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C6F547" w14:textId="77777777" w:rsidR="00EB6BC6" w:rsidRDefault="00EB6BC6">
      <w:pPr>
        <w:spacing w:line="360" w:lineRule="auto"/>
        <w:ind w:firstLineChars="200" w:firstLine="420"/>
        <w:rPr>
          <w:rFonts w:ascii="宋体" w:hAnsi="宋体"/>
          <w:szCs w:val="21"/>
        </w:rPr>
      </w:pPr>
    </w:p>
    <w:p w14:paraId="2FC9BCCA" w14:textId="77777777" w:rsidR="00EB6BC6" w:rsidRDefault="00EB6BC6">
      <w:pPr>
        <w:spacing w:line="360" w:lineRule="auto"/>
        <w:ind w:firstLineChars="200" w:firstLine="420"/>
        <w:rPr>
          <w:rFonts w:ascii="宋体" w:hAnsi="宋体"/>
          <w:szCs w:val="21"/>
        </w:rPr>
      </w:pPr>
    </w:p>
    <w:p w14:paraId="41E16FB9" w14:textId="77777777" w:rsidR="00EB6BC6" w:rsidRDefault="00EB6BC6">
      <w:pPr>
        <w:spacing w:line="360" w:lineRule="auto"/>
        <w:ind w:firstLineChars="200" w:firstLine="420"/>
        <w:rPr>
          <w:rFonts w:ascii="宋体" w:hAnsi="宋体"/>
          <w:szCs w:val="21"/>
        </w:rPr>
      </w:pPr>
    </w:p>
    <w:p w14:paraId="681A05E6" w14:textId="77777777" w:rsidR="00EB6BC6" w:rsidRDefault="00F020B4" w:rsidP="00203294">
      <w:pPr>
        <w:spacing w:line="360" w:lineRule="auto"/>
        <w:jc w:val="center"/>
        <w:rPr>
          <w:rFonts w:ascii="宋体" w:hAnsi="宋体"/>
          <w:b/>
          <w:sz w:val="48"/>
          <w:szCs w:val="48"/>
        </w:rPr>
      </w:pPr>
      <w:r>
        <w:rPr>
          <w:rFonts w:ascii="宋体" w:hAnsi="宋体" w:hint="eastAsia"/>
          <w:b/>
          <w:sz w:val="48"/>
          <w:szCs w:val="48"/>
        </w:rPr>
        <w:t>广东中烟工业有限责任公司</w:t>
      </w:r>
    </w:p>
    <w:p w14:paraId="64D9EE64" w14:textId="77777777" w:rsidR="00EB6BC6" w:rsidRDefault="00EB6BC6" w:rsidP="00203294">
      <w:pPr>
        <w:spacing w:line="360" w:lineRule="auto"/>
        <w:jc w:val="center"/>
        <w:rPr>
          <w:rFonts w:ascii="宋体" w:hAnsi="宋体"/>
          <w:b/>
          <w:sz w:val="44"/>
          <w:szCs w:val="44"/>
        </w:rPr>
      </w:pPr>
    </w:p>
    <w:p w14:paraId="6701BC03" w14:textId="77777777" w:rsidR="00EB6BC6" w:rsidRPr="00203294" w:rsidRDefault="00F020B4" w:rsidP="00203294">
      <w:pPr>
        <w:spacing w:line="360" w:lineRule="auto"/>
        <w:jc w:val="center"/>
        <w:rPr>
          <w:rFonts w:ascii="宋体" w:hAnsi="宋体"/>
          <w:b/>
          <w:sz w:val="48"/>
          <w:szCs w:val="48"/>
          <w:u w:val="single"/>
        </w:rPr>
      </w:pPr>
      <w:r w:rsidRPr="00203294">
        <w:rPr>
          <w:rFonts w:ascii="宋体" w:hAnsi="宋体" w:hint="eastAsia"/>
          <w:b/>
          <w:sz w:val="48"/>
          <w:szCs w:val="48"/>
          <w:u w:val="single"/>
        </w:rPr>
        <w:t>湛江卷烟厂环境检测项目（</w:t>
      </w:r>
      <w:r w:rsidRPr="00203294">
        <w:rPr>
          <w:rFonts w:ascii="宋体" w:hAnsi="宋体"/>
          <w:b/>
          <w:sz w:val="48"/>
          <w:szCs w:val="48"/>
          <w:u w:val="single"/>
        </w:rPr>
        <w:t>2026.7-2029.6</w:t>
      </w:r>
      <w:r w:rsidRPr="00203294">
        <w:rPr>
          <w:rFonts w:ascii="宋体" w:hAnsi="宋体"/>
          <w:b/>
          <w:sz w:val="48"/>
          <w:szCs w:val="48"/>
          <w:u w:val="single"/>
        </w:rPr>
        <w:t>）</w:t>
      </w:r>
    </w:p>
    <w:p w14:paraId="68A9CEAD" w14:textId="77777777" w:rsidR="00EB6BC6" w:rsidRDefault="00EB6BC6" w:rsidP="00203294">
      <w:pPr>
        <w:spacing w:line="360" w:lineRule="auto"/>
        <w:rPr>
          <w:rFonts w:ascii="宋体" w:hAnsi="宋体"/>
          <w:szCs w:val="21"/>
        </w:rPr>
      </w:pPr>
    </w:p>
    <w:p w14:paraId="16DD1A76" w14:textId="77777777" w:rsidR="00EB6BC6" w:rsidRDefault="00F020B4" w:rsidP="00203294">
      <w:pPr>
        <w:spacing w:line="360" w:lineRule="auto"/>
        <w:jc w:val="center"/>
        <w:rPr>
          <w:rFonts w:ascii="宋体" w:hAnsi="宋体"/>
          <w:b/>
          <w:sz w:val="48"/>
          <w:szCs w:val="48"/>
        </w:rPr>
      </w:pPr>
      <w:r>
        <w:rPr>
          <w:rFonts w:ascii="宋体" w:hAnsi="宋体" w:hint="eastAsia"/>
          <w:b/>
          <w:sz w:val="48"/>
          <w:szCs w:val="48"/>
        </w:rPr>
        <w:t>招标文件</w:t>
      </w:r>
    </w:p>
    <w:p w14:paraId="7C3DDA3D" w14:textId="77777777" w:rsidR="00EB6BC6" w:rsidRDefault="00EB6BC6">
      <w:pPr>
        <w:spacing w:line="360" w:lineRule="auto"/>
        <w:ind w:firstLineChars="200" w:firstLine="420"/>
        <w:rPr>
          <w:rFonts w:ascii="宋体" w:hAnsi="宋体"/>
          <w:szCs w:val="21"/>
        </w:rPr>
      </w:pPr>
    </w:p>
    <w:p w14:paraId="7176D77A" w14:textId="77777777" w:rsidR="00EB6BC6" w:rsidRDefault="00EB6BC6">
      <w:pPr>
        <w:spacing w:line="360" w:lineRule="auto"/>
        <w:ind w:firstLineChars="200" w:firstLine="420"/>
        <w:rPr>
          <w:rFonts w:ascii="宋体" w:hAnsi="宋体"/>
          <w:szCs w:val="21"/>
        </w:rPr>
      </w:pPr>
    </w:p>
    <w:p w14:paraId="57EA72A3" w14:textId="77777777" w:rsidR="00EB6BC6" w:rsidRDefault="00EB6BC6">
      <w:pPr>
        <w:spacing w:line="360" w:lineRule="auto"/>
        <w:ind w:firstLineChars="200" w:firstLine="420"/>
        <w:rPr>
          <w:rFonts w:ascii="宋体" w:hAnsi="宋体"/>
          <w:szCs w:val="21"/>
        </w:rPr>
      </w:pPr>
    </w:p>
    <w:p w14:paraId="20C79D33" w14:textId="77777777" w:rsidR="00EB6BC6" w:rsidRDefault="00EB6BC6">
      <w:pPr>
        <w:spacing w:line="360" w:lineRule="auto"/>
        <w:ind w:firstLineChars="200" w:firstLine="420"/>
        <w:rPr>
          <w:rFonts w:ascii="宋体" w:hAnsi="宋体"/>
          <w:szCs w:val="21"/>
        </w:rPr>
      </w:pPr>
    </w:p>
    <w:p w14:paraId="08D46586" w14:textId="77777777" w:rsidR="00EB6BC6" w:rsidRDefault="00EB6BC6">
      <w:pPr>
        <w:spacing w:line="360" w:lineRule="auto"/>
        <w:ind w:firstLineChars="200" w:firstLine="420"/>
        <w:rPr>
          <w:rFonts w:ascii="宋体" w:hAnsi="宋体"/>
          <w:szCs w:val="21"/>
        </w:rPr>
      </w:pPr>
    </w:p>
    <w:p w14:paraId="6621992B" w14:textId="77777777" w:rsidR="00EB6BC6" w:rsidRDefault="00EB6BC6">
      <w:pPr>
        <w:spacing w:line="360" w:lineRule="auto"/>
        <w:ind w:firstLineChars="200" w:firstLine="420"/>
        <w:rPr>
          <w:rFonts w:ascii="宋体" w:hAnsi="宋体"/>
          <w:szCs w:val="21"/>
        </w:rPr>
      </w:pPr>
    </w:p>
    <w:p w14:paraId="52357FCC" w14:textId="77777777" w:rsidR="00EB6BC6" w:rsidRDefault="00EB6BC6">
      <w:pPr>
        <w:spacing w:line="360" w:lineRule="auto"/>
        <w:ind w:firstLineChars="200" w:firstLine="420"/>
        <w:rPr>
          <w:rFonts w:ascii="宋体" w:hAnsi="宋体"/>
          <w:szCs w:val="21"/>
        </w:rPr>
      </w:pPr>
    </w:p>
    <w:p w14:paraId="09A2C1D6" w14:textId="77777777" w:rsidR="00EB6BC6" w:rsidRDefault="00EB6BC6">
      <w:pPr>
        <w:spacing w:line="360" w:lineRule="auto"/>
        <w:ind w:firstLineChars="200" w:firstLine="420"/>
        <w:rPr>
          <w:rFonts w:ascii="宋体" w:hAnsi="宋体"/>
          <w:szCs w:val="21"/>
        </w:rPr>
      </w:pPr>
    </w:p>
    <w:p w14:paraId="46A7DD4E" w14:textId="77777777" w:rsidR="00EB6BC6" w:rsidRDefault="00EB6BC6">
      <w:pPr>
        <w:spacing w:line="360" w:lineRule="auto"/>
        <w:ind w:firstLineChars="200" w:firstLine="420"/>
        <w:rPr>
          <w:rFonts w:ascii="宋体" w:hAnsi="宋体"/>
          <w:szCs w:val="21"/>
        </w:rPr>
      </w:pPr>
    </w:p>
    <w:p w14:paraId="52CA8360" w14:textId="77777777" w:rsidR="00EB6BC6" w:rsidRDefault="00EB6BC6">
      <w:pPr>
        <w:spacing w:line="360" w:lineRule="auto"/>
        <w:ind w:firstLineChars="200" w:firstLine="420"/>
        <w:rPr>
          <w:rFonts w:ascii="宋体" w:hAnsi="宋体"/>
          <w:szCs w:val="21"/>
        </w:rPr>
      </w:pPr>
    </w:p>
    <w:p w14:paraId="31EBD771" w14:textId="5C84BC2D" w:rsidR="00EB6BC6" w:rsidRDefault="00F020B4">
      <w:pPr>
        <w:spacing w:line="360" w:lineRule="auto"/>
        <w:ind w:firstLineChars="200" w:firstLine="420"/>
        <w:rPr>
          <w:rFonts w:ascii="宋体" w:hAnsi="宋体"/>
          <w:b/>
          <w:sz w:val="28"/>
          <w:szCs w:val="28"/>
          <w:u w:val="single"/>
        </w:rPr>
      </w:pPr>
      <w:r>
        <w:rPr>
          <w:rFonts w:ascii="宋体" w:hAnsi="宋体"/>
          <w:szCs w:val="21"/>
        </w:rPr>
        <w:t xml:space="preserve">             </w:t>
      </w:r>
      <w:r>
        <w:rPr>
          <w:rFonts w:ascii="宋体" w:hAnsi="宋体" w:hint="eastAsia"/>
          <w:b/>
          <w:sz w:val="28"/>
          <w:szCs w:val="28"/>
        </w:rPr>
        <w:t>招标项目编号：</w:t>
      </w:r>
      <w:r>
        <w:rPr>
          <w:rFonts w:ascii="宋体" w:hAnsi="宋体"/>
          <w:b/>
          <w:sz w:val="28"/>
          <w:szCs w:val="28"/>
        </w:rPr>
        <w:t xml:space="preserve"> </w:t>
      </w:r>
      <w:r>
        <w:rPr>
          <w:rFonts w:ascii="宋体" w:hAnsi="宋体"/>
          <w:b/>
          <w:sz w:val="28"/>
          <w:szCs w:val="28"/>
        </w:rPr>
        <w:t>C202601BA2001889337842</w:t>
      </w:r>
    </w:p>
    <w:p w14:paraId="13496941" w14:textId="77777777" w:rsidR="00EB6BC6" w:rsidRDefault="00F020B4">
      <w:pPr>
        <w:spacing w:line="360" w:lineRule="auto"/>
        <w:ind w:firstLineChars="640" w:firstLine="1799"/>
        <w:rPr>
          <w:rFonts w:ascii="宋体" w:hAnsi="宋体"/>
          <w:b/>
          <w:sz w:val="28"/>
          <w:szCs w:val="28"/>
        </w:rPr>
      </w:pPr>
      <w:r>
        <w:rPr>
          <w:rFonts w:ascii="宋体" w:hAnsi="宋体" w:hint="eastAsia"/>
          <w:b/>
          <w:sz w:val="28"/>
          <w:szCs w:val="28"/>
        </w:rPr>
        <w:t>招</w:t>
      </w:r>
      <w:r>
        <w:rPr>
          <w:rFonts w:ascii="宋体" w:hAnsi="宋体"/>
          <w:b/>
          <w:sz w:val="28"/>
          <w:szCs w:val="28"/>
        </w:rPr>
        <w:t xml:space="preserve"> </w:t>
      </w:r>
      <w:r>
        <w:rPr>
          <w:rFonts w:ascii="宋体" w:hAnsi="宋体" w:hint="eastAsia"/>
          <w:b/>
          <w:sz w:val="28"/>
          <w:szCs w:val="28"/>
        </w:rPr>
        <w:t xml:space="preserve">  </w:t>
      </w:r>
      <w:r>
        <w:rPr>
          <w:rFonts w:ascii="宋体" w:hAnsi="宋体"/>
          <w:b/>
          <w:sz w:val="28"/>
          <w:szCs w:val="28"/>
        </w:rPr>
        <w:t>标</w:t>
      </w:r>
      <w:r>
        <w:rPr>
          <w:rFonts w:ascii="宋体" w:hAnsi="宋体" w:hint="eastAsia"/>
          <w:b/>
          <w:sz w:val="28"/>
          <w:szCs w:val="28"/>
        </w:rPr>
        <w:t xml:space="preserve">  </w:t>
      </w:r>
      <w:r>
        <w:rPr>
          <w:rFonts w:ascii="宋体" w:hAnsi="宋体"/>
          <w:b/>
          <w:sz w:val="28"/>
          <w:szCs w:val="28"/>
        </w:rPr>
        <w:t xml:space="preserve"> </w:t>
      </w:r>
      <w:r>
        <w:rPr>
          <w:rFonts w:ascii="宋体" w:hAnsi="宋体"/>
          <w:b/>
          <w:sz w:val="28"/>
          <w:szCs w:val="28"/>
        </w:rPr>
        <w:t>人：</w:t>
      </w:r>
      <w:r>
        <w:rPr>
          <w:rFonts w:ascii="宋体" w:hAnsi="宋体"/>
          <w:b/>
          <w:sz w:val="28"/>
          <w:szCs w:val="28"/>
        </w:rPr>
        <w:t xml:space="preserve"> </w:t>
      </w:r>
      <w:r>
        <w:rPr>
          <w:rFonts w:ascii="宋体" w:hAnsi="宋体" w:hint="eastAsia"/>
          <w:b/>
          <w:sz w:val="28"/>
          <w:szCs w:val="28"/>
          <w:u w:val="single"/>
        </w:rPr>
        <w:t>广东中烟工业有限责任公司</w:t>
      </w:r>
      <w:r>
        <w:rPr>
          <w:rFonts w:ascii="宋体" w:hAnsi="宋体" w:hint="eastAsia"/>
          <w:b/>
          <w:sz w:val="28"/>
          <w:szCs w:val="28"/>
          <w:u w:val="single"/>
        </w:rPr>
        <w:t>湛江卷烟厂</w:t>
      </w:r>
    </w:p>
    <w:p w14:paraId="0862133C" w14:textId="6B3403BB" w:rsidR="00EB6BC6" w:rsidRDefault="00F020B4">
      <w:pPr>
        <w:spacing w:line="360" w:lineRule="auto"/>
        <w:ind w:firstLineChars="640" w:firstLine="1799"/>
        <w:rPr>
          <w:rFonts w:ascii="宋体" w:hAnsi="宋体"/>
          <w:b/>
          <w:sz w:val="28"/>
          <w:szCs w:val="28"/>
        </w:rPr>
      </w:pPr>
      <w:r>
        <w:rPr>
          <w:rFonts w:ascii="宋体" w:hAnsi="宋体" w:hint="eastAsia"/>
          <w:b/>
          <w:sz w:val="28"/>
          <w:szCs w:val="28"/>
        </w:rPr>
        <w:t>招标代理机构：</w:t>
      </w:r>
      <w:r>
        <w:rPr>
          <w:rFonts w:ascii="宋体" w:hAnsi="宋体" w:hint="eastAsia"/>
          <w:b/>
          <w:sz w:val="28"/>
          <w:szCs w:val="28"/>
        </w:rPr>
        <w:t xml:space="preserve"> </w:t>
      </w:r>
      <w:r>
        <w:rPr>
          <w:rFonts w:ascii="宋体" w:hAnsi="宋体" w:hint="eastAsia"/>
          <w:b/>
          <w:sz w:val="28"/>
          <w:szCs w:val="28"/>
          <w:u w:val="single"/>
        </w:rPr>
        <w:t>公诚管理咨询有限公司</w:t>
      </w:r>
      <w:r>
        <w:rPr>
          <w:rFonts w:ascii="宋体" w:hAnsi="宋体"/>
          <w:b/>
          <w:sz w:val="28"/>
          <w:szCs w:val="28"/>
        </w:rPr>
        <w:t xml:space="preserve"> </w:t>
      </w:r>
      <w:r>
        <w:rPr>
          <w:rFonts w:ascii="宋体" w:hAnsi="宋体"/>
          <w:b/>
          <w:sz w:val="28"/>
          <w:szCs w:val="28"/>
        </w:rPr>
        <w:t>（盖单位章）</w:t>
      </w:r>
    </w:p>
    <w:p w14:paraId="4C238D30" w14:textId="3888F5C6" w:rsidR="00EB6BC6" w:rsidRDefault="00F020B4">
      <w:pPr>
        <w:spacing w:line="360" w:lineRule="auto"/>
        <w:ind w:firstLineChars="200" w:firstLine="562"/>
        <w:jc w:val="center"/>
        <w:rPr>
          <w:rFonts w:ascii="宋体" w:hAnsi="宋体"/>
          <w:b/>
          <w:sz w:val="28"/>
          <w:szCs w:val="28"/>
        </w:rPr>
      </w:pPr>
      <w:r>
        <w:rPr>
          <w:rFonts w:ascii="宋体" w:hAnsi="宋体"/>
          <w:b/>
          <w:sz w:val="28"/>
          <w:szCs w:val="28"/>
        </w:rPr>
        <w:t xml:space="preserve"> </w:t>
      </w:r>
      <w:r>
        <w:rPr>
          <w:rFonts w:ascii="宋体" w:hAnsi="宋体" w:hint="eastAsia"/>
          <w:b/>
          <w:sz w:val="28"/>
          <w:szCs w:val="28"/>
        </w:rPr>
        <w:t>2026</w:t>
      </w:r>
      <w:r>
        <w:rPr>
          <w:rFonts w:ascii="宋体" w:hAnsi="宋体"/>
          <w:b/>
          <w:sz w:val="28"/>
          <w:szCs w:val="28"/>
        </w:rPr>
        <w:t>年</w:t>
      </w:r>
      <w:r>
        <w:rPr>
          <w:rFonts w:ascii="宋体" w:hAnsi="宋体" w:hint="eastAsia"/>
          <w:b/>
          <w:sz w:val="28"/>
          <w:szCs w:val="28"/>
        </w:rPr>
        <w:t>6</w:t>
      </w:r>
      <w:r>
        <w:rPr>
          <w:rFonts w:ascii="宋体" w:hAnsi="宋体"/>
          <w:b/>
          <w:sz w:val="28"/>
          <w:szCs w:val="28"/>
        </w:rPr>
        <w:t>月</w:t>
      </w:r>
    </w:p>
    <w:p w14:paraId="55B22162" w14:textId="77777777" w:rsidR="00EB6BC6" w:rsidRDefault="00F020B4" w:rsidP="00203294">
      <w:pPr>
        <w:jc w:val="left"/>
        <w:rPr>
          <w:rFonts w:ascii="微软雅黑" w:eastAsia="微软雅黑" w:hAnsi="微软雅黑"/>
          <w:b/>
          <w:sz w:val="32"/>
          <w:szCs w:val="32"/>
        </w:rPr>
      </w:pPr>
      <w:r>
        <w:rPr>
          <w:rFonts w:ascii="微软雅黑" w:eastAsia="微软雅黑" w:hAnsi="微软雅黑" w:hint="eastAsia"/>
          <w:b/>
          <w:sz w:val="32"/>
          <w:szCs w:val="32"/>
        </w:rPr>
        <w:br w:type="page"/>
      </w:r>
      <w:bookmarkStart w:id="0" w:name="_GoBack"/>
      <w:bookmarkEnd w:id="0"/>
    </w:p>
    <w:p w14:paraId="2F9D49C9" w14:textId="77777777" w:rsidR="00EB6BC6" w:rsidRDefault="00F020B4">
      <w:pPr>
        <w:spacing w:line="360" w:lineRule="auto"/>
        <w:ind w:firstLineChars="200" w:firstLine="640"/>
        <w:jc w:val="center"/>
        <w:rPr>
          <w:rFonts w:ascii="微软雅黑" w:eastAsia="微软雅黑" w:hAnsi="微软雅黑"/>
          <w:b/>
          <w:sz w:val="32"/>
          <w:szCs w:val="32"/>
        </w:rPr>
      </w:pPr>
      <w:r>
        <w:rPr>
          <w:rFonts w:ascii="微软雅黑" w:eastAsia="微软雅黑" w:hAnsi="微软雅黑" w:hint="eastAsia"/>
          <w:b/>
          <w:sz w:val="32"/>
          <w:szCs w:val="32"/>
        </w:rPr>
        <w:lastRenderedPageBreak/>
        <w:t>温馨提示：投标人投标特别注意事项</w:t>
      </w:r>
    </w:p>
    <w:p w14:paraId="690AB244" w14:textId="77777777" w:rsidR="00EB6BC6" w:rsidRDefault="00F020B4">
      <w:pPr>
        <w:numPr>
          <w:ilvl w:val="0"/>
          <w:numId w:val="1"/>
        </w:numPr>
        <w:tabs>
          <w:tab w:val="left" w:pos="851"/>
        </w:tabs>
        <w:spacing w:line="360" w:lineRule="auto"/>
        <w:ind w:left="0" w:firstLine="420"/>
        <w:jc w:val="left"/>
        <w:rPr>
          <w:rFonts w:ascii="宋体" w:hAnsi="宋体"/>
          <w:szCs w:val="21"/>
        </w:rPr>
      </w:pPr>
      <w:r>
        <w:rPr>
          <w:rFonts w:ascii="宋体" w:hAnsi="宋体" w:hint="eastAsia"/>
          <w:szCs w:val="21"/>
        </w:rPr>
        <w:t>请投标人特别留意招标文件上注明的投标截止和开标时间，逾期递交的投标文件招标代理机构恕不接收。</w:t>
      </w:r>
    </w:p>
    <w:p w14:paraId="0D328156" w14:textId="77777777" w:rsidR="00EB6BC6" w:rsidRDefault="00F020B4">
      <w:pPr>
        <w:numPr>
          <w:ilvl w:val="0"/>
          <w:numId w:val="1"/>
        </w:numPr>
        <w:tabs>
          <w:tab w:val="left" w:pos="851"/>
        </w:tabs>
        <w:spacing w:line="360" w:lineRule="auto"/>
        <w:ind w:left="0" w:firstLine="426"/>
        <w:jc w:val="left"/>
        <w:rPr>
          <w:rFonts w:ascii="宋体" w:hAnsi="宋体"/>
          <w:szCs w:val="21"/>
        </w:rPr>
      </w:pPr>
      <w:r>
        <w:rPr>
          <w:rFonts w:ascii="宋体" w:hAnsi="宋体" w:hint="eastAsia"/>
          <w:szCs w:val="21"/>
        </w:rPr>
        <w:t>投标保证金用于保护本次招标免受投标人的行为而引起的风险，为本次投标的必要组成部分，建议投标人仔细阅读招标文件中关于投标保证金的描述。以银行转账方式交纳投标保证金的，必须按本招标文件第二章</w:t>
      </w:r>
      <w:r>
        <w:rPr>
          <w:rFonts w:ascii="宋体" w:hAnsi="宋体"/>
          <w:szCs w:val="21"/>
        </w:rPr>
        <w:t>投标人须知及</w:t>
      </w:r>
      <w:r>
        <w:rPr>
          <w:rFonts w:ascii="宋体" w:hAnsi="宋体" w:hint="eastAsia"/>
          <w:szCs w:val="21"/>
        </w:rPr>
        <w:t>前</w:t>
      </w:r>
      <w:r>
        <w:rPr>
          <w:rFonts w:ascii="宋体" w:hAnsi="宋体"/>
          <w:szCs w:val="21"/>
        </w:rPr>
        <w:t>附表</w:t>
      </w:r>
      <w:r>
        <w:rPr>
          <w:rFonts w:ascii="宋体" w:hAnsi="宋体"/>
          <w:b/>
          <w:szCs w:val="21"/>
        </w:rPr>
        <w:t>16.1</w:t>
      </w:r>
      <w:r>
        <w:rPr>
          <w:rFonts w:ascii="宋体" w:hAnsi="宋体"/>
          <w:b/>
          <w:szCs w:val="21"/>
        </w:rPr>
        <w:t>和</w:t>
      </w:r>
      <w:r>
        <w:rPr>
          <w:rFonts w:ascii="宋体" w:hAnsi="宋体"/>
          <w:b/>
          <w:szCs w:val="21"/>
        </w:rPr>
        <w:t>16.2</w:t>
      </w:r>
      <w:r>
        <w:rPr>
          <w:rFonts w:ascii="宋体" w:hAnsi="宋体" w:hint="eastAsia"/>
          <w:szCs w:val="21"/>
        </w:rPr>
        <w:t>条款要求到达指定账户，以银行到账时间为准，</w:t>
      </w:r>
      <w:r>
        <w:rPr>
          <w:rFonts w:ascii="宋体" w:cs="宋体" w:hint="eastAsia"/>
          <w:kern w:val="0"/>
          <w:szCs w:val="21"/>
          <w:lang w:val="zh-CN"/>
        </w:rPr>
        <w:t>保函形式的以保函出具时间为准</w:t>
      </w:r>
      <w:r>
        <w:rPr>
          <w:rFonts w:ascii="宋体" w:hAnsi="宋体" w:hint="eastAsia"/>
          <w:szCs w:val="21"/>
        </w:rPr>
        <w:t>。因银行转账当天不一定能够到账，为避免因投标保证金未到账而导致</w:t>
      </w:r>
      <w:r>
        <w:rPr>
          <w:rFonts w:ascii="宋体" w:hAnsi="宋体" w:hint="eastAsia"/>
          <w:b/>
          <w:szCs w:val="21"/>
        </w:rPr>
        <w:t>投标无效</w:t>
      </w:r>
      <w:r>
        <w:rPr>
          <w:rFonts w:ascii="宋体" w:hAnsi="宋体" w:hint="eastAsia"/>
          <w:szCs w:val="21"/>
        </w:rPr>
        <w:t>，建议提前进行银行转账。</w:t>
      </w:r>
    </w:p>
    <w:p w14:paraId="681A755B" w14:textId="77777777" w:rsidR="00EB6BC6" w:rsidRDefault="00F020B4">
      <w:pPr>
        <w:numPr>
          <w:ilvl w:val="0"/>
          <w:numId w:val="1"/>
        </w:numPr>
        <w:spacing w:line="360" w:lineRule="auto"/>
        <w:ind w:left="0" w:firstLine="426"/>
        <w:jc w:val="left"/>
        <w:rPr>
          <w:rFonts w:ascii="宋体" w:hAnsi="宋体"/>
          <w:szCs w:val="21"/>
        </w:rPr>
      </w:pPr>
      <w:r>
        <w:rPr>
          <w:rFonts w:ascii="宋体" w:hAnsi="宋体" w:hint="eastAsia"/>
          <w:szCs w:val="21"/>
        </w:rPr>
        <w:t>投标人请注意区分投标保证金及招标代理服务费收款账号的区别，务必将保证金按招标文件的要求存入指定的保证金专用账户，招标代理服务费存入须按本招标文件第二章投标人须知及前附表</w:t>
      </w:r>
      <w:r>
        <w:rPr>
          <w:rFonts w:ascii="宋体" w:hAnsi="宋体"/>
          <w:b/>
          <w:szCs w:val="21"/>
        </w:rPr>
        <w:t>31</w:t>
      </w:r>
      <w:r>
        <w:rPr>
          <w:rFonts w:ascii="宋体" w:hAnsi="宋体" w:hint="eastAsia"/>
          <w:szCs w:val="21"/>
        </w:rPr>
        <w:t>条款要求到达指定的服务费账户。切勿将款项转错账户，以免影响保证金退还的时效。</w:t>
      </w:r>
    </w:p>
    <w:p w14:paraId="4FD93F99" w14:textId="77777777" w:rsidR="00EB6BC6" w:rsidRDefault="00F020B4">
      <w:pPr>
        <w:numPr>
          <w:ilvl w:val="0"/>
          <w:numId w:val="1"/>
        </w:numPr>
        <w:tabs>
          <w:tab w:val="left" w:pos="851"/>
        </w:tabs>
        <w:spacing w:line="360" w:lineRule="auto"/>
        <w:ind w:left="0" w:firstLine="426"/>
        <w:jc w:val="left"/>
        <w:rPr>
          <w:rFonts w:ascii="宋体" w:hAnsi="宋体"/>
          <w:szCs w:val="21"/>
        </w:rPr>
      </w:pPr>
      <w:r>
        <w:rPr>
          <w:rFonts w:ascii="宋体" w:hAnsi="宋体" w:hint="eastAsia"/>
          <w:szCs w:val="21"/>
        </w:rPr>
        <w:t>招标文件中的资格条件要求、标有“★”的地方均被视为实质性响应条款，投标人必须一一响应。若有一项带“★”的指标或资格条件要求未响应或不满足，</w:t>
      </w:r>
      <w:r>
        <w:rPr>
          <w:rFonts w:ascii="宋体" w:hAnsi="宋体" w:hint="eastAsia"/>
          <w:szCs w:val="21"/>
        </w:rPr>
        <w:t>将按</w:t>
      </w:r>
      <w:r>
        <w:rPr>
          <w:rFonts w:ascii="宋体" w:hAnsi="宋体" w:hint="eastAsia"/>
          <w:b/>
          <w:szCs w:val="21"/>
        </w:rPr>
        <w:t>投标无效处理</w:t>
      </w:r>
      <w:r>
        <w:rPr>
          <w:rFonts w:ascii="宋体" w:hAnsi="宋体" w:hint="eastAsia"/>
          <w:szCs w:val="21"/>
        </w:rPr>
        <w:t>。</w:t>
      </w:r>
    </w:p>
    <w:p w14:paraId="03B50634" w14:textId="77777777" w:rsidR="00EB6BC6" w:rsidRDefault="00F020B4">
      <w:pPr>
        <w:numPr>
          <w:ilvl w:val="0"/>
          <w:numId w:val="1"/>
        </w:numPr>
        <w:tabs>
          <w:tab w:val="left" w:pos="851"/>
        </w:tabs>
        <w:spacing w:line="360" w:lineRule="auto"/>
        <w:ind w:left="0" w:firstLine="426"/>
        <w:jc w:val="left"/>
        <w:rPr>
          <w:rFonts w:ascii="宋体" w:hAnsi="宋体"/>
          <w:szCs w:val="21"/>
        </w:rPr>
      </w:pPr>
      <w:r>
        <w:rPr>
          <w:rFonts w:ascii="宋体" w:hAnsi="宋体" w:hint="eastAsia"/>
          <w:szCs w:val="21"/>
        </w:rPr>
        <w:t>投标人不符合第五章《初步评审表》要求的，其投标按</w:t>
      </w:r>
      <w:r>
        <w:rPr>
          <w:rFonts w:ascii="宋体" w:hAnsi="宋体" w:hint="eastAsia"/>
          <w:b/>
          <w:szCs w:val="21"/>
        </w:rPr>
        <w:t>无效标处理</w:t>
      </w:r>
      <w:r>
        <w:rPr>
          <w:rFonts w:ascii="宋体" w:hAnsi="宋体" w:hint="eastAsia"/>
          <w:szCs w:val="21"/>
        </w:rPr>
        <w:t>。</w:t>
      </w:r>
    </w:p>
    <w:p w14:paraId="41742B9F" w14:textId="77777777" w:rsidR="00EB6BC6" w:rsidRDefault="00F020B4">
      <w:pPr>
        <w:numPr>
          <w:ilvl w:val="0"/>
          <w:numId w:val="1"/>
        </w:numPr>
        <w:spacing w:line="360" w:lineRule="auto"/>
        <w:ind w:left="0" w:firstLine="426"/>
        <w:jc w:val="left"/>
        <w:rPr>
          <w:rFonts w:ascii="宋体" w:hAnsi="宋体"/>
          <w:szCs w:val="21"/>
        </w:rPr>
      </w:pPr>
      <w:r>
        <w:rPr>
          <w:rFonts w:ascii="宋体" w:hAnsi="宋体" w:hint="eastAsia"/>
          <w:szCs w:val="21"/>
        </w:rPr>
        <w:t>投标时必须提交招标公告中“合格投标人要求”</w:t>
      </w:r>
      <w:r>
        <w:rPr>
          <w:rFonts w:ascii="宋体" w:hAnsi="宋体"/>
          <w:szCs w:val="21"/>
        </w:rPr>
        <w:t>的</w:t>
      </w:r>
      <w:r>
        <w:rPr>
          <w:rFonts w:ascii="宋体" w:hAnsi="宋体" w:hint="eastAsia"/>
          <w:szCs w:val="21"/>
        </w:rPr>
        <w:t>相关资质资料。</w:t>
      </w:r>
    </w:p>
    <w:p w14:paraId="5C88FBF4" w14:textId="77777777" w:rsidR="00EB6BC6" w:rsidRDefault="00F020B4">
      <w:pPr>
        <w:numPr>
          <w:ilvl w:val="0"/>
          <w:numId w:val="1"/>
        </w:numPr>
        <w:spacing w:line="360" w:lineRule="auto"/>
        <w:ind w:left="0" w:firstLine="426"/>
        <w:jc w:val="left"/>
        <w:rPr>
          <w:rFonts w:ascii="宋体" w:hAnsi="宋体"/>
          <w:szCs w:val="21"/>
        </w:rPr>
      </w:pPr>
      <w:r>
        <w:rPr>
          <w:rFonts w:ascii="宋体" w:hAnsi="宋体" w:hint="eastAsia"/>
          <w:szCs w:val="21"/>
        </w:rPr>
        <w:t>请仔细检查《投标函》《开标一览表》《法定代表人证明书》或《授权</w:t>
      </w:r>
      <w:r>
        <w:rPr>
          <w:rFonts w:ascii="宋体" w:hAnsi="??_GB2312" w:cs="宋体" w:hint="eastAsia"/>
          <w:kern w:val="0"/>
          <w:szCs w:val="21"/>
          <w:lang w:val="zh-CN"/>
        </w:rPr>
        <w:t>委托</w:t>
      </w:r>
      <w:r>
        <w:rPr>
          <w:rFonts w:ascii="宋体" w:hAnsi="宋体" w:hint="eastAsia"/>
          <w:szCs w:val="21"/>
        </w:rPr>
        <w:t>书》等重要格式文件是否有按要求盖单位公章或签名。投标人需使用“电子采购平台”提供的“中烟电子采购平台中烟电子采购平台投标客户端”制作生成，并使用企业电子</w:t>
      </w:r>
      <w:r>
        <w:rPr>
          <w:rFonts w:ascii="宋体" w:hAnsi="宋体" w:hint="eastAsia"/>
          <w:szCs w:val="21"/>
        </w:rPr>
        <w:t>CA</w:t>
      </w:r>
      <w:r>
        <w:rPr>
          <w:rFonts w:ascii="宋体" w:hAnsi="宋体" w:hint="eastAsia"/>
          <w:szCs w:val="21"/>
        </w:rPr>
        <w:t>证书盖章、加密后，上传递交至规定地点。</w:t>
      </w:r>
    </w:p>
    <w:p w14:paraId="146C1D75" w14:textId="77777777" w:rsidR="00EB6BC6" w:rsidRDefault="00F020B4">
      <w:pPr>
        <w:numPr>
          <w:ilvl w:val="0"/>
          <w:numId w:val="1"/>
        </w:numPr>
        <w:spacing w:line="360" w:lineRule="auto"/>
        <w:ind w:left="0" w:firstLine="420"/>
        <w:jc w:val="left"/>
        <w:rPr>
          <w:rFonts w:ascii="宋体" w:hAnsi="宋体"/>
          <w:szCs w:val="21"/>
        </w:rPr>
      </w:pPr>
      <w:r>
        <w:rPr>
          <w:rFonts w:ascii="宋体" w:hAnsi="宋体" w:hint="eastAsia"/>
          <w:szCs w:val="21"/>
        </w:rPr>
        <w:t>请仔细检查投标文件格式中应盖章、签署之处是否有按要求盖单位公章或电子章、签名、签署日期。投标文件需签名之处必</w:t>
      </w:r>
      <w:r>
        <w:rPr>
          <w:rFonts w:ascii="宋体" w:hAnsi="宋体" w:hint="eastAsia"/>
          <w:szCs w:val="21"/>
        </w:rPr>
        <w:t>须由当事人亲笔签署或按招标文件要求加盖签名章，授权</w:t>
      </w:r>
      <w:r>
        <w:rPr>
          <w:rFonts w:ascii="宋体" w:hAnsi="??_GB2312" w:cs="宋体" w:hint="eastAsia"/>
          <w:kern w:val="0"/>
          <w:szCs w:val="21"/>
          <w:lang w:val="zh-CN"/>
        </w:rPr>
        <w:t>委托</w:t>
      </w:r>
      <w:r>
        <w:rPr>
          <w:rFonts w:ascii="宋体" w:hAnsi="宋体" w:hint="eastAsia"/>
          <w:szCs w:val="21"/>
        </w:rPr>
        <w:t>书需法定代表人签字或加盖签名章处，应由法定代表人亲笔签署或加盖签名章。</w:t>
      </w:r>
    </w:p>
    <w:p w14:paraId="7012AE5B" w14:textId="77777777" w:rsidR="00EB6BC6" w:rsidRDefault="00F020B4">
      <w:pPr>
        <w:numPr>
          <w:ilvl w:val="0"/>
          <w:numId w:val="1"/>
        </w:numPr>
        <w:tabs>
          <w:tab w:val="left" w:pos="709"/>
          <w:tab w:val="left" w:pos="851"/>
        </w:tabs>
        <w:spacing w:line="360" w:lineRule="auto"/>
        <w:ind w:left="0" w:firstLine="420"/>
        <w:jc w:val="left"/>
        <w:rPr>
          <w:rFonts w:ascii="宋体" w:hAnsi="宋体"/>
          <w:szCs w:val="21"/>
        </w:rPr>
      </w:pPr>
      <w:r>
        <w:rPr>
          <w:rFonts w:ascii="宋体" w:hAnsi="宋体" w:hint="eastAsia"/>
          <w:szCs w:val="21"/>
        </w:rPr>
        <w:t>投标人在购买招标</w:t>
      </w:r>
      <w:r>
        <w:rPr>
          <w:rFonts w:ascii="宋体" w:hAnsi="宋体"/>
          <w:szCs w:val="21"/>
        </w:rPr>
        <w:t>文件</w:t>
      </w:r>
      <w:r>
        <w:rPr>
          <w:rFonts w:ascii="宋体" w:hAnsi="宋体" w:hint="eastAsia"/>
          <w:szCs w:val="21"/>
        </w:rPr>
        <w:t>时提交了登记材料不代表其已通过初步评审，投标人应按招标文件的要求在投标文件中提供。</w:t>
      </w:r>
    </w:p>
    <w:p w14:paraId="199C3325" w14:textId="77777777" w:rsidR="00EB6BC6" w:rsidRDefault="00F020B4">
      <w:pPr>
        <w:numPr>
          <w:ilvl w:val="0"/>
          <w:numId w:val="1"/>
        </w:numPr>
        <w:tabs>
          <w:tab w:val="left" w:pos="851"/>
          <w:tab w:val="left" w:pos="993"/>
        </w:tabs>
        <w:spacing w:line="360" w:lineRule="auto"/>
        <w:ind w:left="0" w:firstLine="420"/>
        <w:jc w:val="left"/>
        <w:rPr>
          <w:rFonts w:ascii="宋体" w:hAnsi="宋体"/>
          <w:szCs w:val="21"/>
        </w:rPr>
      </w:pPr>
      <w:r>
        <w:rPr>
          <w:rFonts w:ascii="宋体" w:hAnsi="宋体" w:hint="eastAsia"/>
          <w:szCs w:val="21"/>
        </w:rPr>
        <w:t>招标代理机构不对投标人购买招标文件时提交的相关资料的真实性负责，如投标人发现相关资料被盗用或复制，或出现同一投标人由两名或以上</w:t>
      </w:r>
      <w:r>
        <w:rPr>
          <w:rFonts w:ascii="宋体" w:hAnsi="??_GB2312" w:cs="宋体" w:hint="eastAsia"/>
          <w:kern w:val="0"/>
          <w:szCs w:val="21"/>
          <w:lang w:val="zh-CN"/>
        </w:rPr>
        <w:t>委托代理人</w:t>
      </w:r>
      <w:r>
        <w:rPr>
          <w:rFonts w:ascii="宋体" w:hAnsi="宋体" w:hint="eastAsia"/>
          <w:szCs w:val="21"/>
        </w:rPr>
        <w:t>购买招标</w:t>
      </w:r>
      <w:r>
        <w:rPr>
          <w:rFonts w:ascii="宋体" w:hAnsi="宋体"/>
          <w:szCs w:val="21"/>
        </w:rPr>
        <w:t>文件</w:t>
      </w:r>
      <w:r>
        <w:rPr>
          <w:rFonts w:ascii="宋体" w:hAnsi="宋体" w:hint="eastAsia"/>
          <w:szCs w:val="21"/>
        </w:rPr>
        <w:t>的，应遵循法律途径解决，追究侵权者责任。</w:t>
      </w:r>
    </w:p>
    <w:p w14:paraId="541D3BEB" w14:textId="77777777" w:rsidR="00EB6BC6" w:rsidRDefault="00F020B4">
      <w:pPr>
        <w:spacing w:line="360" w:lineRule="auto"/>
        <w:jc w:val="center"/>
        <w:rPr>
          <w:rFonts w:ascii="宋体" w:hAnsi="宋体"/>
          <w:b/>
          <w:sz w:val="28"/>
          <w:szCs w:val="28"/>
        </w:rPr>
      </w:pPr>
      <w:r>
        <w:rPr>
          <w:rFonts w:ascii="微软雅黑" w:eastAsia="微软雅黑" w:hAnsi="微软雅黑" w:hint="eastAsia"/>
          <w:b/>
          <w:sz w:val="24"/>
        </w:rPr>
        <w:t>（本提示内容非招标文件的组成部分，仅为善意提醒。如有不一致，以招标文件为准。）</w:t>
      </w:r>
    </w:p>
    <w:p w14:paraId="3C9294EA" w14:textId="77777777" w:rsidR="00EB6BC6" w:rsidRDefault="00F020B4">
      <w:pPr>
        <w:pStyle w:val="a8"/>
        <w:ind w:firstLine="735"/>
        <w:jc w:val="center"/>
        <w:rPr>
          <w:rFonts w:ascii="隶书" w:eastAsia="隶书"/>
          <w:sz w:val="28"/>
        </w:rPr>
      </w:pPr>
      <w:r>
        <w:rPr>
          <w:rFonts w:ascii="隶书" w:eastAsia="隶书"/>
          <w:sz w:val="28"/>
        </w:rPr>
        <w:br w:type="page"/>
      </w:r>
    </w:p>
    <w:p w14:paraId="214B95DA" w14:textId="77777777" w:rsidR="00EB6BC6" w:rsidRDefault="00F020B4">
      <w:pPr>
        <w:pStyle w:val="3"/>
        <w:jc w:val="center"/>
        <w:rPr>
          <w:rFonts w:ascii="隶书" w:eastAsia="隶书"/>
          <w:sz w:val="44"/>
        </w:rPr>
      </w:pPr>
      <w:r>
        <w:rPr>
          <w:rFonts w:hint="eastAsia"/>
          <w:sz w:val="44"/>
          <w:szCs w:val="44"/>
        </w:rPr>
        <w:lastRenderedPageBreak/>
        <w:t>目</w:t>
      </w:r>
      <w:r>
        <w:rPr>
          <w:sz w:val="44"/>
          <w:szCs w:val="44"/>
        </w:rPr>
        <w:t xml:space="preserve"> </w:t>
      </w:r>
      <w:r>
        <w:rPr>
          <w:rFonts w:hint="eastAsia"/>
          <w:sz w:val="44"/>
          <w:szCs w:val="44"/>
        </w:rPr>
        <w:t>录</w:t>
      </w:r>
    </w:p>
    <w:p w14:paraId="233DEE28" w14:textId="77777777" w:rsidR="00EB6BC6" w:rsidRDefault="00EB6BC6">
      <w:pPr>
        <w:pStyle w:val="a8"/>
        <w:ind w:firstLine="735"/>
        <w:rPr>
          <w:rFonts w:hAnsi="宋体"/>
          <w:sz w:val="28"/>
        </w:rPr>
      </w:pPr>
    </w:p>
    <w:p w14:paraId="0FE8C7DA" w14:textId="09FC2955" w:rsidR="00EB6BC6" w:rsidRDefault="00F020B4">
      <w:pPr>
        <w:pStyle w:val="10"/>
        <w:tabs>
          <w:tab w:val="right" w:leader="dot" w:pos="9638"/>
        </w:tabs>
        <w:spacing w:beforeLines="50" w:before="156" w:afterLines="50" w:after="156"/>
      </w:pPr>
      <w:r>
        <w:rPr>
          <w:rFonts w:ascii="宋体" w:hAnsi="宋体"/>
          <w:sz w:val="24"/>
        </w:rPr>
        <w:fldChar w:fldCharType="begin"/>
      </w:r>
      <w:r>
        <w:rPr>
          <w:rFonts w:ascii="宋体" w:hAnsi="宋体"/>
          <w:sz w:val="24"/>
        </w:rPr>
        <w:instrText xml:space="preserve"> TOC \o "1-1" \h \z \u </w:instrText>
      </w:r>
      <w:r>
        <w:rPr>
          <w:rFonts w:ascii="宋体" w:hAnsi="宋体"/>
          <w:sz w:val="24"/>
        </w:rPr>
        <w:fldChar w:fldCharType="separate"/>
      </w:r>
      <w:hyperlink w:anchor="_Toc212462943" w:history="1">
        <w:r>
          <w:rPr>
            <w:rFonts w:hint="eastAsia"/>
            <w:szCs w:val="48"/>
          </w:rPr>
          <w:t>第一章</w:t>
        </w:r>
        <w:r>
          <w:rPr>
            <w:szCs w:val="48"/>
          </w:rPr>
          <w:t xml:space="preserve"> </w:t>
        </w:r>
        <w:r>
          <w:rPr>
            <w:rFonts w:hint="eastAsia"/>
            <w:szCs w:val="48"/>
          </w:rPr>
          <w:t>招标公告</w:t>
        </w:r>
        <w:r>
          <w:tab/>
        </w:r>
        <w:r>
          <w:fldChar w:fldCharType="begin"/>
        </w:r>
        <w:r>
          <w:instrText xml:space="preserve"> PAGEREF _Toc212462943 \h </w:instrText>
        </w:r>
        <w:r>
          <w:fldChar w:fldCharType="separate"/>
        </w:r>
        <w:r>
          <w:t>4</w:t>
        </w:r>
        <w:r>
          <w:fldChar w:fldCharType="end"/>
        </w:r>
      </w:hyperlink>
    </w:p>
    <w:p w14:paraId="6751A4A2" w14:textId="52C06FA7" w:rsidR="00EB6BC6" w:rsidRDefault="00F020B4">
      <w:pPr>
        <w:pStyle w:val="10"/>
        <w:tabs>
          <w:tab w:val="right" w:leader="dot" w:pos="9638"/>
        </w:tabs>
        <w:spacing w:beforeLines="50" w:before="156" w:afterLines="50" w:after="156"/>
      </w:pPr>
      <w:hyperlink w:anchor="_Toc2002598172" w:history="1">
        <w:r>
          <w:rPr>
            <w:rFonts w:hint="eastAsia"/>
            <w:szCs w:val="48"/>
          </w:rPr>
          <w:t>第二章</w:t>
        </w:r>
        <w:r>
          <w:rPr>
            <w:szCs w:val="48"/>
          </w:rPr>
          <w:t xml:space="preserve"> </w:t>
        </w:r>
        <w:r>
          <w:rPr>
            <w:rFonts w:hint="eastAsia"/>
            <w:szCs w:val="48"/>
          </w:rPr>
          <w:t>投标人须知及前附表</w:t>
        </w:r>
        <w:r>
          <w:tab/>
        </w:r>
        <w:r>
          <w:fldChar w:fldCharType="begin"/>
        </w:r>
        <w:r>
          <w:instrText xml:space="preserve"> PAGEREF _Toc2002598172 \h </w:instrText>
        </w:r>
        <w:r>
          <w:fldChar w:fldCharType="separate"/>
        </w:r>
        <w:r>
          <w:t>9</w:t>
        </w:r>
        <w:r>
          <w:fldChar w:fldCharType="end"/>
        </w:r>
      </w:hyperlink>
    </w:p>
    <w:p w14:paraId="45F9A79B" w14:textId="72D3B7E8" w:rsidR="00EB6BC6" w:rsidRDefault="00F020B4">
      <w:pPr>
        <w:pStyle w:val="10"/>
        <w:tabs>
          <w:tab w:val="right" w:leader="dot" w:pos="9638"/>
        </w:tabs>
        <w:spacing w:beforeLines="50" w:before="156" w:afterLines="50" w:after="156"/>
      </w:pPr>
      <w:hyperlink w:anchor="_Toc1890260094" w:history="1">
        <w:r>
          <w:rPr>
            <w:rFonts w:hint="eastAsia"/>
            <w:szCs w:val="48"/>
          </w:rPr>
          <w:t>第三章</w:t>
        </w:r>
        <w:r>
          <w:rPr>
            <w:rFonts w:ascii="宋体" w:hAnsi="宋体"/>
            <w:szCs w:val="48"/>
          </w:rPr>
          <w:t xml:space="preserve"> </w:t>
        </w:r>
        <w:r>
          <w:rPr>
            <w:rFonts w:hint="eastAsia"/>
            <w:szCs w:val="48"/>
          </w:rPr>
          <w:t>用户需求书</w:t>
        </w:r>
        <w:r>
          <w:tab/>
        </w:r>
        <w:r>
          <w:fldChar w:fldCharType="begin"/>
        </w:r>
        <w:r>
          <w:instrText xml:space="preserve"> PAGEREF _Toc1890260094 \h </w:instrText>
        </w:r>
        <w:r>
          <w:fldChar w:fldCharType="separate"/>
        </w:r>
        <w:r>
          <w:t>27</w:t>
        </w:r>
        <w:r>
          <w:fldChar w:fldCharType="end"/>
        </w:r>
      </w:hyperlink>
    </w:p>
    <w:p w14:paraId="323865A1" w14:textId="0DFC1702" w:rsidR="00EB6BC6" w:rsidRDefault="00F020B4">
      <w:pPr>
        <w:pStyle w:val="10"/>
        <w:tabs>
          <w:tab w:val="right" w:leader="dot" w:pos="9638"/>
        </w:tabs>
        <w:spacing w:beforeLines="50" w:before="156" w:afterLines="50" w:after="156"/>
      </w:pPr>
      <w:hyperlink w:anchor="_Toc1478445331" w:history="1">
        <w:r>
          <w:rPr>
            <w:rFonts w:hint="eastAsia"/>
            <w:szCs w:val="48"/>
          </w:rPr>
          <w:t>第四章</w:t>
        </w:r>
        <w:r>
          <w:rPr>
            <w:szCs w:val="48"/>
          </w:rPr>
          <w:t xml:space="preserve"> </w:t>
        </w:r>
        <w:r>
          <w:rPr>
            <w:rFonts w:hint="eastAsia"/>
            <w:szCs w:val="48"/>
          </w:rPr>
          <w:t>投标文件格式</w:t>
        </w:r>
        <w:r>
          <w:tab/>
        </w:r>
        <w:r>
          <w:fldChar w:fldCharType="begin"/>
        </w:r>
        <w:r>
          <w:instrText xml:space="preserve"> PAGEREF _Toc1478445331 \h </w:instrText>
        </w:r>
        <w:r>
          <w:fldChar w:fldCharType="separate"/>
        </w:r>
        <w:r>
          <w:t>34</w:t>
        </w:r>
        <w:r>
          <w:fldChar w:fldCharType="end"/>
        </w:r>
      </w:hyperlink>
    </w:p>
    <w:p w14:paraId="47703929" w14:textId="1CCDD60A" w:rsidR="00EB6BC6" w:rsidRDefault="00F020B4">
      <w:pPr>
        <w:pStyle w:val="10"/>
        <w:tabs>
          <w:tab w:val="right" w:leader="dot" w:pos="9638"/>
        </w:tabs>
        <w:spacing w:beforeLines="50" w:before="156" w:afterLines="50" w:after="156"/>
      </w:pPr>
      <w:hyperlink w:anchor="_Toc149075220" w:history="1">
        <w:r>
          <w:rPr>
            <w:rFonts w:hint="eastAsia"/>
            <w:szCs w:val="48"/>
          </w:rPr>
          <w:t>第五章</w:t>
        </w:r>
        <w:r>
          <w:rPr>
            <w:szCs w:val="48"/>
          </w:rPr>
          <w:t xml:space="preserve"> </w:t>
        </w:r>
        <w:r>
          <w:rPr>
            <w:rFonts w:hint="eastAsia"/>
            <w:szCs w:val="48"/>
          </w:rPr>
          <w:t>评标办法</w:t>
        </w:r>
        <w:r>
          <w:tab/>
        </w:r>
        <w:r>
          <w:fldChar w:fldCharType="begin"/>
        </w:r>
        <w:r>
          <w:instrText xml:space="preserve"> PAGEREF _Toc149075220 \h </w:instrText>
        </w:r>
        <w:r>
          <w:fldChar w:fldCharType="separate"/>
        </w:r>
        <w:r>
          <w:t>59</w:t>
        </w:r>
        <w:r>
          <w:fldChar w:fldCharType="end"/>
        </w:r>
      </w:hyperlink>
    </w:p>
    <w:p w14:paraId="5F83643B" w14:textId="4D5D4331" w:rsidR="00EB6BC6" w:rsidRDefault="00F020B4">
      <w:pPr>
        <w:pStyle w:val="10"/>
        <w:tabs>
          <w:tab w:val="right" w:leader="dot" w:pos="9638"/>
        </w:tabs>
        <w:spacing w:beforeLines="50" w:before="156" w:afterLines="50" w:after="156"/>
      </w:pPr>
      <w:hyperlink w:anchor="_Toc1743368968" w:history="1">
        <w:r>
          <w:rPr>
            <w:rFonts w:hint="eastAsia"/>
            <w:szCs w:val="48"/>
          </w:rPr>
          <w:t>第六章</w:t>
        </w:r>
        <w:r>
          <w:rPr>
            <w:szCs w:val="48"/>
          </w:rPr>
          <w:t xml:space="preserve"> </w:t>
        </w:r>
        <w:r>
          <w:rPr>
            <w:rFonts w:hint="eastAsia"/>
            <w:szCs w:val="48"/>
          </w:rPr>
          <w:t>合同条款及格式</w:t>
        </w:r>
        <w:r>
          <w:tab/>
        </w:r>
        <w:r>
          <w:fldChar w:fldCharType="begin"/>
        </w:r>
        <w:r>
          <w:instrText xml:space="preserve"> PAGEREF _Toc1743368968 \h </w:instrText>
        </w:r>
        <w:r>
          <w:fldChar w:fldCharType="separate"/>
        </w:r>
        <w:r>
          <w:t>70</w:t>
        </w:r>
        <w:r>
          <w:fldChar w:fldCharType="end"/>
        </w:r>
      </w:hyperlink>
    </w:p>
    <w:p w14:paraId="1F96BB27" w14:textId="77777777" w:rsidR="00EB6BC6" w:rsidRDefault="00F020B4">
      <w:pPr>
        <w:spacing w:beforeLines="50" w:before="156" w:afterLines="50" w:after="156" w:line="480" w:lineRule="auto"/>
        <w:ind w:firstLineChars="250" w:firstLine="525"/>
        <w:rPr>
          <w:rFonts w:ascii="宋体" w:hAnsi="宋体"/>
          <w:sz w:val="28"/>
        </w:rPr>
      </w:pPr>
      <w:r>
        <w:rPr>
          <w:rFonts w:ascii="宋体" w:hAnsi="宋体"/>
        </w:rPr>
        <w:fldChar w:fldCharType="end"/>
      </w:r>
    </w:p>
    <w:p w14:paraId="4B9605EA" w14:textId="77777777" w:rsidR="00EB6BC6" w:rsidRDefault="00EB6BC6">
      <w:pPr>
        <w:spacing w:line="360" w:lineRule="auto"/>
        <w:ind w:firstLineChars="200" w:firstLine="560"/>
        <w:jc w:val="center"/>
        <w:rPr>
          <w:rFonts w:ascii="宋体" w:hAnsi="宋体"/>
          <w:sz w:val="28"/>
        </w:rPr>
      </w:pPr>
    </w:p>
    <w:p w14:paraId="1BB47769" w14:textId="77777777" w:rsidR="00EB6BC6" w:rsidRDefault="00EB6BC6">
      <w:pPr>
        <w:spacing w:line="360" w:lineRule="auto"/>
        <w:ind w:firstLineChars="200" w:firstLine="560"/>
        <w:jc w:val="center"/>
        <w:rPr>
          <w:rFonts w:ascii="隶书" w:eastAsia="隶书"/>
          <w:sz w:val="28"/>
        </w:rPr>
      </w:pPr>
    </w:p>
    <w:p w14:paraId="159DDF9C" w14:textId="77777777" w:rsidR="00EB6BC6" w:rsidRDefault="00EB6BC6">
      <w:pPr>
        <w:spacing w:line="360" w:lineRule="auto"/>
        <w:ind w:firstLineChars="200" w:firstLine="560"/>
        <w:jc w:val="center"/>
        <w:rPr>
          <w:rFonts w:ascii="隶书" w:eastAsia="隶书"/>
          <w:sz w:val="28"/>
        </w:rPr>
      </w:pPr>
    </w:p>
    <w:p w14:paraId="0E7C4A11" w14:textId="77777777" w:rsidR="00EB6BC6" w:rsidRDefault="00EB6BC6">
      <w:pPr>
        <w:spacing w:line="360" w:lineRule="auto"/>
        <w:ind w:firstLineChars="200" w:firstLine="560"/>
        <w:jc w:val="center"/>
        <w:rPr>
          <w:rFonts w:ascii="隶书" w:eastAsia="隶书"/>
          <w:sz w:val="28"/>
        </w:rPr>
      </w:pPr>
    </w:p>
    <w:p w14:paraId="2D38BCFA" w14:textId="77777777" w:rsidR="00EB6BC6" w:rsidRDefault="00EB6BC6">
      <w:pPr>
        <w:spacing w:line="360" w:lineRule="auto"/>
        <w:ind w:firstLineChars="200" w:firstLine="560"/>
        <w:jc w:val="center"/>
        <w:rPr>
          <w:rFonts w:ascii="隶书" w:eastAsia="隶书"/>
          <w:sz w:val="28"/>
        </w:rPr>
      </w:pPr>
    </w:p>
    <w:p w14:paraId="5424724C" w14:textId="77777777" w:rsidR="00EB6BC6" w:rsidRDefault="00EB6BC6">
      <w:pPr>
        <w:spacing w:line="360" w:lineRule="auto"/>
        <w:ind w:firstLineChars="200" w:firstLine="560"/>
        <w:jc w:val="center"/>
        <w:rPr>
          <w:rFonts w:ascii="隶书" w:eastAsia="隶书"/>
          <w:sz w:val="28"/>
        </w:rPr>
      </w:pPr>
    </w:p>
    <w:p w14:paraId="116B66D8" w14:textId="77777777" w:rsidR="00EB6BC6" w:rsidRDefault="00EB6BC6">
      <w:pPr>
        <w:spacing w:line="360" w:lineRule="auto"/>
        <w:ind w:firstLineChars="200" w:firstLine="560"/>
        <w:jc w:val="center"/>
        <w:rPr>
          <w:rFonts w:ascii="隶书" w:eastAsia="隶书"/>
          <w:sz w:val="28"/>
        </w:rPr>
      </w:pPr>
    </w:p>
    <w:p w14:paraId="25634B83" w14:textId="77777777" w:rsidR="00EB6BC6" w:rsidRDefault="00EB6BC6">
      <w:pPr>
        <w:spacing w:line="360" w:lineRule="auto"/>
        <w:ind w:firstLineChars="200" w:firstLine="560"/>
        <w:jc w:val="center"/>
        <w:rPr>
          <w:rFonts w:ascii="隶书" w:eastAsia="隶书"/>
          <w:sz w:val="28"/>
        </w:rPr>
      </w:pPr>
    </w:p>
    <w:p w14:paraId="45009540" w14:textId="77777777" w:rsidR="00EB6BC6" w:rsidRDefault="00EB6BC6">
      <w:pPr>
        <w:spacing w:line="360" w:lineRule="auto"/>
        <w:ind w:firstLineChars="200" w:firstLine="560"/>
        <w:jc w:val="center"/>
        <w:rPr>
          <w:rFonts w:ascii="隶书" w:eastAsia="隶书"/>
          <w:sz w:val="28"/>
        </w:rPr>
      </w:pPr>
    </w:p>
    <w:p w14:paraId="3DDD7351" w14:textId="77777777" w:rsidR="00EB6BC6" w:rsidRDefault="00EB6BC6">
      <w:pPr>
        <w:spacing w:line="360" w:lineRule="auto"/>
        <w:ind w:firstLineChars="200" w:firstLine="560"/>
        <w:jc w:val="center"/>
        <w:rPr>
          <w:rFonts w:ascii="隶书" w:eastAsia="隶书"/>
          <w:sz w:val="28"/>
        </w:rPr>
      </w:pPr>
    </w:p>
    <w:p w14:paraId="086A08E2" w14:textId="77777777" w:rsidR="00EB6BC6" w:rsidRDefault="00EB6BC6">
      <w:pPr>
        <w:spacing w:line="360" w:lineRule="auto"/>
        <w:ind w:firstLineChars="200" w:firstLine="560"/>
        <w:jc w:val="center"/>
        <w:rPr>
          <w:rFonts w:ascii="隶书" w:eastAsia="隶书"/>
          <w:sz w:val="28"/>
        </w:rPr>
      </w:pPr>
    </w:p>
    <w:p w14:paraId="38D6566B" w14:textId="77777777" w:rsidR="00EB6BC6" w:rsidRDefault="00F020B4">
      <w:pPr>
        <w:widowControl/>
        <w:jc w:val="left"/>
        <w:rPr>
          <w:rFonts w:ascii="隶书" w:eastAsia="隶书"/>
          <w:sz w:val="28"/>
        </w:rPr>
      </w:pPr>
      <w:r>
        <w:rPr>
          <w:rFonts w:ascii="隶书" w:eastAsia="隶书"/>
          <w:sz w:val="28"/>
        </w:rPr>
        <w:br w:type="page"/>
      </w:r>
    </w:p>
    <w:p w14:paraId="3AC36DFD" w14:textId="77777777" w:rsidR="00EB6BC6" w:rsidRDefault="00F020B4">
      <w:pPr>
        <w:pStyle w:val="ae"/>
        <w:rPr>
          <w:sz w:val="48"/>
          <w:szCs w:val="48"/>
        </w:rPr>
      </w:pPr>
      <w:bookmarkStart w:id="1" w:name="_Toc212462943"/>
      <w:r>
        <w:rPr>
          <w:rFonts w:hint="eastAsia"/>
          <w:sz w:val="48"/>
          <w:szCs w:val="48"/>
        </w:rPr>
        <w:lastRenderedPageBreak/>
        <w:t>第一章</w:t>
      </w:r>
      <w:r>
        <w:rPr>
          <w:sz w:val="48"/>
          <w:szCs w:val="48"/>
        </w:rPr>
        <w:t xml:space="preserve"> </w:t>
      </w:r>
      <w:r>
        <w:rPr>
          <w:rFonts w:hint="eastAsia"/>
          <w:sz w:val="48"/>
          <w:szCs w:val="48"/>
        </w:rPr>
        <w:t>招标公告</w:t>
      </w:r>
      <w:bookmarkEnd w:id="1"/>
    </w:p>
    <w:p w14:paraId="2D9F54FB" w14:textId="21A8B47B" w:rsidR="00EB6BC6" w:rsidRDefault="00F020B4">
      <w:pPr>
        <w:spacing w:line="360" w:lineRule="auto"/>
        <w:ind w:firstLineChars="200" w:firstLine="420"/>
        <w:rPr>
          <w:rFonts w:ascii="宋体" w:hAnsi="宋体"/>
          <w:szCs w:val="21"/>
          <w:u w:val="single"/>
        </w:rPr>
      </w:pPr>
      <w:r>
        <w:rPr>
          <w:rFonts w:ascii="宋体" w:hAnsi="宋体" w:hint="eastAsia"/>
          <w:szCs w:val="21"/>
        </w:rPr>
        <w:t>招标项目所在地区：</w:t>
      </w:r>
      <w:r>
        <w:rPr>
          <w:rFonts w:ascii="宋体" w:hAnsi="宋体" w:hint="eastAsia"/>
          <w:szCs w:val="21"/>
        </w:rPr>
        <w:t>广东</w:t>
      </w:r>
      <w:r>
        <w:rPr>
          <w:rFonts w:ascii="宋体" w:hAnsi="宋体" w:hint="eastAsia"/>
          <w:szCs w:val="21"/>
        </w:rPr>
        <w:t>省</w:t>
      </w:r>
      <w:r>
        <w:rPr>
          <w:rFonts w:ascii="宋体" w:hAnsi="宋体" w:hint="eastAsia"/>
          <w:szCs w:val="21"/>
        </w:rPr>
        <w:t>湛江</w:t>
      </w:r>
      <w:r>
        <w:rPr>
          <w:rFonts w:ascii="宋体" w:hAnsi="宋体" w:hint="eastAsia"/>
          <w:szCs w:val="21"/>
        </w:rPr>
        <w:t>市</w:t>
      </w:r>
    </w:p>
    <w:p w14:paraId="3314D442" w14:textId="77777777" w:rsidR="00EB6BC6" w:rsidRDefault="00F020B4">
      <w:pPr>
        <w:pStyle w:val="3"/>
        <w:rPr>
          <w:rFonts w:ascii="黑体" w:eastAsia="黑体" w:hAnsi="黑体"/>
          <w:szCs w:val="28"/>
        </w:rPr>
      </w:pPr>
      <w:r>
        <w:rPr>
          <w:rFonts w:ascii="黑体" w:eastAsia="黑体" w:hAnsi="黑体"/>
          <w:szCs w:val="28"/>
        </w:rPr>
        <w:t>一、招标条件</w:t>
      </w:r>
    </w:p>
    <w:p w14:paraId="0AB78CB7" w14:textId="2E3BCE5F" w:rsidR="00EB6BC6" w:rsidRDefault="00F020B4">
      <w:pPr>
        <w:spacing w:line="360" w:lineRule="auto"/>
        <w:ind w:firstLineChars="200" w:firstLine="420"/>
        <w:jc w:val="left"/>
        <w:rPr>
          <w:rFonts w:ascii="宋体" w:hAnsi="宋体"/>
          <w:szCs w:val="21"/>
        </w:rPr>
      </w:pPr>
      <w:r>
        <w:rPr>
          <w:rFonts w:ascii="宋体" w:hAnsi="宋体" w:hint="eastAsia"/>
          <w:szCs w:val="21"/>
        </w:rPr>
        <w:t>本招标项目广东中烟工业有限责任公司</w:t>
      </w:r>
      <w:r>
        <w:rPr>
          <w:rFonts w:ascii="宋体" w:hAnsi="宋体" w:hint="eastAsia"/>
          <w:szCs w:val="21"/>
        </w:rPr>
        <w:t>湛江卷烟厂环境检测项目（</w:t>
      </w:r>
      <w:r>
        <w:rPr>
          <w:rFonts w:ascii="宋体" w:hAnsi="宋体" w:hint="eastAsia"/>
          <w:szCs w:val="21"/>
        </w:rPr>
        <w:t>2026.7-2029.6</w:t>
      </w:r>
      <w:r>
        <w:rPr>
          <w:rFonts w:ascii="宋体" w:hAnsi="宋体" w:hint="eastAsia"/>
          <w:szCs w:val="21"/>
        </w:rPr>
        <w:t>）</w:t>
      </w:r>
      <w:r>
        <w:rPr>
          <w:rFonts w:ascii="宋体" w:hAnsi="宋体" w:hint="eastAsia"/>
          <w:szCs w:val="21"/>
        </w:rPr>
        <w:t>（招标项目编号：</w:t>
      </w:r>
      <w:r>
        <w:rPr>
          <w:rFonts w:ascii="宋体" w:hAnsi="宋体" w:hint="eastAsia"/>
          <w:szCs w:val="21"/>
        </w:rPr>
        <w:t>C202601BA2001889337842</w:t>
      </w:r>
      <w:r>
        <w:rPr>
          <w:rFonts w:ascii="宋体" w:hAnsi="宋体" w:hint="eastAsia"/>
          <w:szCs w:val="21"/>
        </w:rPr>
        <w:t>），已由项目审批</w:t>
      </w:r>
      <w:r>
        <w:rPr>
          <w:rFonts w:ascii="宋体" w:hAnsi="宋体" w:hint="eastAsia"/>
          <w:szCs w:val="21"/>
        </w:rPr>
        <w:t>/</w:t>
      </w:r>
      <w:r>
        <w:rPr>
          <w:rFonts w:ascii="宋体" w:hAnsi="宋体" w:hint="eastAsia"/>
          <w:szCs w:val="21"/>
        </w:rPr>
        <w:t>核准</w:t>
      </w:r>
      <w:r>
        <w:rPr>
          <w:rFonts w:ascii="宋体" w:hAnsi="宋体" w:hint="eastAsia"/>
          <w:szCs w:val="21"/>
        </w:rPr>
        <w:t>/</w:t>
      </w:r>
      <w:r>
        <w:rPr>
          <w:rFonts w:ascii="宋体" w:hAnsi="宋体" w:hint="eastAsia"/>
          <w:szCs w:val="21"/>
        </w:rPr>
        <w:t>备案机关批准，项目资金来源为</w:t>
      </w:r>
      <w:r>
        <w:rPr>
          <w:rFonts w:ascii="宋体" w:hAnsi="宋体" w:hint="eastAsia"/>
          <w:szCs w:val="21"/>
        </w:rPr>
        <w:t>企业自筹</w:t>
      </w:r>
      <w:r>
        <w:rPr>
          <w:rFonts w:ascii="宋体" w:hAnsi="宋体" w:hint="eastAsia"/>
          <w:szCs w:val="21"/>
        </w:rPr>
        <w:t>，招标人为</w:t>
      </w:r>
      <w:r>
        <w:rPr>
          <w:rFonts w:ascii="宋体" w:hAnsi="宋体" w:hint="eastAsia"/>
          <w:szCs w:val="21"/>
        </w:rPr>
        <w:t>广东中烟工业有限责任公司湛江卷烟厂</w:t>
      </w:r>
      <w:r>
        <w:rPr>
          <w:rFonts w:ascii="宋体" w:hAnsi="宋体" w:hint="eastAsia"/>
          <w:szCs w:val="21"/>
        </w:rPr>
        <w:t>。本项目已具备招标条件，现进行公开招标。</w:t>
      </w:r>
    </w:p>
    <w:p w14:paraId="382A6A70" w14:textId="77777777" w:rsidR="00EB6BC6" w:rsidRDefault="00F020B4">
      <w:pPr>
        <w:pStyle w:val="3"/>
        <w:rPr>
          <w:rFonts w:ascii="黑体" w:eastAsia="黑体" w:hAnsi="黑体"/>
          <w:szCs w:val="28"/>
        </w:rPr>
      </w:pPr>
      <w:r>
        <w:rPr>
          <w:rFonts w:ascii="黑体" w:eastAsia="黑体" w:hAnsi="黑体"/>
          <w:szCs w:val="28"/>
        </w:rPr>
        <w:t>二、项目概况和招标范围</w:t>
      </w:r>
    </w:p>
    <w:p w14:paraId="77C26D8B" w14:textId="77777777" w:rsidR="00EB6BC6" w:rsidRDefault="00F020B4">
      <w:pPr>
        <w:spacing w:line="360" w:lineRule="auto"/>
        <w:ind w:firstLineChars="200" w:firstLine="420"/>
        <w:jc w:val="left"/>
        <w:rPr>
          <w:rFonts w:ascii="宋体" w:hAnsi="宋体"/>
          <w:szCs w:val="21"/>
        </w:rPr>
      </w:pPr>
      <w:r>
        <w:rPr>
          <w:rFonts w:ascii="宋体" w:hAnsi="宋体" w:hint="eastAsia"/>
          <w:szCs w:val="21"/>
        </w:rPr>
        <w:t>项目规模：</w:t>
      </w:r>
      <w:r>
        <w:rPr>
          <w:rFonts w:ascii="宋体" w:hAnsi="宋体" w:hint="eastAsia"/>
          <w:szCs w:val="21"/>
        </w:rPr>
        <w:t>预算费用</w:t>
      </w:r>
      <w:r>
        <w:rPr>
          <w:rFonts w:ascii="宋体" w:hAnsi="宋体" w:hint="eastAsia"/>
          <w:szCs w:val="21"/>
        </w:rPr>
        <w:t>13.78</w:t>
      </w:r>
      <w:r>
        <w:rPr>
          <w:rFonts w:ascii="宋体" w:hAnsi="宋体" w:hint="eastAsia"/>
          <w:szCs w:val="21"/>
        </w:rPr>
        <w:t>万元</w:t>
      </w:r>
      <w:r>
        <w:rPr>
          <w:rFonts w:ascii="宋体" w:hAnsi="宋体" w:hint="eastAsia"/>
          <w:szCs w:val="21"/>
        </w:rPr>
        <w:t>/</w:t>
      </w:r>
      <w:r>
        <w:rPr>
          <w:rFonts w:ascii="宋体" w:hAnsi="宋体" w:hint="eastAsia"/>
          <w:szCs w:val="21"/>
        </w:rPr>
        <w:t>年，三年预算费用为</w:t>
      </w:r>
      <w:r>
        <w:rPr>
          <w:rFonts w:ascii="宋体" w:hAnsi="宋体" w:hint="eastAsia"/>
          <w:szCs w:val="21"/>
        </w:rPr>
        <w:t>41.34</w:t>
      </w:r>
      <w:r>
        <w:rPr>
          <w:rFonts w:ascii="宋体" w:hAnsi="宋体" w:hint="eastAsia"/>
          <w:szCs w:val="21"/>
        </w:rPr>
        <w:t>万元</w:t>
      </w:r>
    </w:p>
    <w:p w14:paraId="4556BCE3" w14:textId="4768F006" w:rsidR="00EB6BC6" w:rsidRDefault="00F020B4">
      <w:pPr>
        <w:spacing w:line="360" w:lineRule="auto"/>
        <w:ind w:firstLineChars="200" w:firstLine="420"/>
        <w:jc w:val="left"/>
        <w:rPr>
          <w:rFonts w:ascii="宋体" w:hAnsi="宋体"/>
          <w:szCs w:val="21"/>
        </w:rPr>
      </w:pPr>
      <w:r>
        <w:rPr>
          <w:rFonts w:ascii="宋体" w:hAnsi="宋体" w:hint="eastAsia"/>
          <w:szCs w:val="21"/>
        </w:rPr>
        <w:t>招标内容与范围：</w:t>
      </w:r>
      <w:r>
        <w:rPr>
          <w:rFonts w:ascii="宋体" w:hAnsi="宋体" w:hint="eastAsia"/>
          <w:szCs w:val="21"/>
        </w:rPr>
        <w:t>湛江卷烟厂现执行广东省《大气污染物排放限值》</w:t>
      </w:r>
      <w:r>
        <w:rPr>
          <w:rFonts w:ascii="宋体" w:hAnsi="宋体" w:hint="eastAsia"/>
          <w:szCs w:val="21"/>
        </w:rPr>
        <w:t>DB44/T 27-2001</w:t>
      </w:r>
      <w:r>
        <w:rPr>
          <w:rFonts w:ascii="宋体" w:hAnsi="宋体" w:hint="eastAsia"/>
          <w:szCs w:val="21"/>
        </w:rPr>
        <w:t>、《锅炉大气污染物排放标准》</w:t>
      </w:r>
      <w:r>
        <w:rPr>
          <w:rFonts w:ascii="宋体" w:hAnsi="宋体" w:hint="eastAsia"/>
          <w:szCs w:val="21"/>
        </w:rPr>
        <w:t>DB 44/765-2019</w:t>
      </w:r>
      <w:r>
        <w:rPr>
          <w:rFonts w:ascii="宋体" w:hAnsi="宋体" w:hint="eastAsia"/>
          <w:szCs w:val="21"/>
        </w:rPr>
        <w:t>的燃气锅炉标准、《水污染排放限值》</w:t>
      </w:r>
      <w:r>
        <w:rPr>
          <w:rFonts w:ascii="宋体" w:hAnsi="宋体" w:hint="eastAsia"/>
          <w:szCs w:val="21"/>
        </w:rPr>
        <w:t>DB44/26-2001</w:t>
      </w:r>
      <w:r>
        <w:rPr>
          <w:rFonts w:ascii="宋体" w:hAnsi="宋体" w:hint="eastAsia"/>
          <w:szCs w:val="21"/>
        </w:rPr>
        <w:t>第二时段三级标准、《工业企业厂界环境噪声排放标准》</w:t>
      </w:r>
      <w:r>
        <w:rPr>
          <w:rFonts w:ascii="宋体" w:hAnsi="宋体" w:hint="eastAsia"/>
          <w:szCs w:val="21"/>
        </w:rPr>
        <w:t>GB 12348-2008</w:t>
      </w:r>
      <w:r>
        <w:rPr>
          <w:rFonts w:ascii="宋体" w:hAnsi="宋体" w:hint="eastAsia"/>
          <w:szCs w:val="21"/>
        </w:rPr>
        <w:t>厂界二类功能区、《恶臭污染物排放标准》</w:t>
      </w:r>
      <w:r>
        <w:rPr>
          <w:rFonts w:ascii="宋体" w:hAnsi="宋体" w:hint="eastAsia"/>
          <w:szCs w:val="21"/>
        </w:rPr>
        <w:t>GB 14554-1993</w:t>
      </w:r>
      <w:r>
        <w:rPr>
          <w:rFonts w:ascii="宋体" w:hAnsi="宋体" w:hint="eastAsia"/>
          <w:szCs w:val="21"/>
        </w:rPr>
        <w:t>。具有</w:t>
      </w:r>
      <w:r>
        <w:rPr>
          <w:rFonts w:ascii="宋体" w:hAnsi="宋体" w:hint="eastAsia"/>
          <w:szCs w:val="21"/>
        </w:rPr>
        <w:t>CMA</w:t>
      </w:r>
      <w:r>
        <w:rPr>
          <w:rFonts w:ascii="宋体" w:hAnsi="宋体" w:hint="eastAsia"/>
          <w:szCs w:val="21"/>
        </w:rPr>
        <w:t>认证检测资质的供应商负责现行有效的国家标准、行业标准、地方标准和有关法律法规要求对</w:t>
      </w:r>
      <w:r>
        <w:rPr>
          <w:rFonts w:ascii="宋体" w:hAnsi="宋体" w:hint="eastAsia"/>
          <w:szCs w:val="21"/>
        </w:rPr>
        <w:t>招标人</w:t>
      </w:r>
      <w:r>
        <w:rPr>
          <w:rFonts w:ascii="宋体" w:hAnsi="宋体" w:hint="eastAsia"/>
          <w:szCs w:val="21"/>
        </w:rPr>
        <w:t>所属范围内的污水排放口、废气排放口、无组织废气等项目至少每季度进行一次采样、分析，并出具相应的检测报告。</w:t>
      </w:r>
    </w:p>
    <w:p w14:paraId="66D8F93F" w14:textId="77777777" w:rsidR="00EB6BC6" w:rsidRDefault="00F020B4">
      <w:pPr>
        <w:pStyle w:val="3"/>
        <w:rPr>
          <w:rFonts w:ascii="黑体" w:eastAsia="黑体" w:hAnsi="黑体"/>
          <w:szCs w:val="28"/>
        </w:rPr>
      </w:pPr>
      <w:r>
        <w:rPr>
          <w:rFonts w:ascii="黑体" w:eastAsia="黑体" w:hAnsi="黑体"/>
          <w:szCs w:val="28"/>
        </w:rPr>
        <w:t>三、投标人资格要求</w:t>
      </w:r>
    </w:p>
    <w:p w14:paraId="33263F5F" w14:textId="77777777" w:rsidR="00EB6BC6" w:rsidRDefault="00F020B4">
      <w:pPr>
        <w:adjustRightInd w:val="0"/>
        <w:snapToGrid w:val="0"/>
        <w:spacing w:line="360" w:lineRule="auto"/>
        <w:ind w:firstLineChars="200" w:firstLine="420"/>
        <w:rPr>
          <w:rFonts w:ascii="宋体" w:hAnsi="宋体"/>
          <w:snapToGrid w:val="0"/>
          <w:color w:val="000000"/>
          <w:kern w:val="0"/>
        </w:rPr>
      </w:pPr>
      <w:r>
        <w:rPr>
          <w:rFonts w:ascii="宋体" w:hAnsi="宋体" w:hint="eastAsia"/>
          <w:snapToGrid w:val="0"/>
          <w:color w:val="000000"/>
          <w:kern w:val="0"/>
        </w:rPr>
        <w:t>1</w:t>
      </w:r>
      <w:r>
        <w:rPr>
          <w:rFonts w:ascii="宋体" w:hAnsi="宋体" w:hint="eastAsia"/>
          <w:snapToGrid w:val="0"/>
          <w:color w:val="000000"/>
          <w:kern w:val="0"/>
        </w:rPr>
        <w:t>、在中华人民共和国境内合法注册的法人或非法人组织，具有有效的营业执照、组织机构代码证和税务登记证或其他合法的主体资格相关</w:t>
      </w:r>
      <w:r>
        <w:rPr>
          <w:rFonts w:ascii="宋体" w:hAnsi="宋体" w:hint="eastAsia"/>
          <w:snapToGrid w:val="0"/>
          <w:color w:val="000000"/>
          <w:kern w:val="0"/>
        </w:rPr>
        <w:t>证照（提供相应证书扫描件；已办理“多证合一”的投标人，仅需提供营业执照等证件扫描件，无需再提供组织机构代码证和税务登记证证书扫描件）。</w:t>
      </w:r>
    </w:p>
    <w:p w14:paraId="5F524B9E" w14:textId="291891BA"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2</w:t>
      </w:r>
      <w:r>
        <w:rPr>
          <w:rFonts w:ascii="宋体" w:hAnsi="宋体" w:hint="eastAsia"/>
          <w:szCs w:val="21"/>
        </w:rPr>
        <w:t>、投标人近</w:t>
      </w:r>
      <w:r>
        <w:rPr>
          <w:rFonts w:ascii="宋体" w:hAnsi="宋体" w:hint="eastAsia"/>
          <w:szCs w:val="21"/>
          <w:u w:val="single"/>
        </w:rPr>
        <w:t>3</w:t>
      </w:r>
      <w:r>
        <w:rPr>
          <w:rFonts w:ascii="宋体" w:hAnsi="宋体" w:hint="eastAsia"/>
          <w:szCs w:val="21"/>
        </w:rPr>
        <w:t>年（</w:t>
      </w:r>
      <w:r>
        <w:rPr>
          <w:rFonts w:ascii="宋体" w:hAnsi="宋体" w:hint="eastAsia"/>
          <w:kern w:val="0"/>
          <w:szCs w:val="21"/>
          <w:u w:val="single"/>
        </w:rPr>
        <w:t>2023</w:t>
      </w:r>
      <w:r>
        <w:rPr>
          <w:rFonts w:ascii="宋体" w:hAnsi="宋体" w:hint="eastAsia"/>
          <w:kern w:val="0"/>
          <w:szCs w:val="21"/>
        </w:rPr>
        <w:t>年</w:t>
      </w:r>
      <w:r>
        <w:rPr>
          <w:rFonts w:ascii="宋体" w:hAnsi="宋体" w:hint="eastAsia"/>
          <w:kern w:val="0"/>
          <w:szCs w:val="21"/>
          <w:u w:val="single"/>
        </w:rPr>
        <w:t>5</w:t>
      </w:r>
      <w:r>
        <w:rPr>
          <w:rFonts w:ascii="宋体" w:hAnsi="宋体" w:hint="eastAsia"/>
          <w:kern w:val="0"/>
          <w:szCs w:val="21"/>
        </w:rPr>
        <w:t>月</w:t>
      </w:r>
      <w:r>
        <w:rPr>
          <w:rFonts w:ascii="宋体" w:hAnsi="宋体" w:hint="eastAsia"/>
          <w:kern w:val="0"/>
          <w:szCs w:val="21"/>
          <w:u w:val="single"/>
        </w:rPr>
        <w:t>1</w:t>
      </w:r>
      <w:r>
        <w:rPr>
          <w:rFonts w:ascii="宋体" w:hAnsi="宋体" w:hint="eastAsia"/>
          <w:kern w:val="0"/>
          <w:szCs w:val="21"/>
        </w:rPr>
        <w:t>日</w:t>
      </w:r>
      <w:r>
        <w:rPr>
          <w:rFonts w:asciiTheme="minorEastAsia" w:eastAsiaTheme="minorEastAsia" w:hAnsiTheme="minorEastAsia" w:hint="eastAsia"/>
          <w:szCs w:val="21"/>
        </w:rPr>
        <w:t>至投标截止日</w:t>
      </w:r>
      <w:r>
        <w:rPr>
          <w:rFonts w:ascii="宋体" w:hAnsi="宋体" w:hint="eastAsia"/>
          <w:szCs w:val="21"/>
        </w:rPr>
        <w:t>）的经营活动中没有重大违法记录，不存在财产被查封</w:t>
      </w:r>
      <w:r>
        <w:rPr>
          <w:rFonts w:ascii="宋体" w:hAnsi="宋体"/>
          <w:szCs w:val="21"/>
        </w:rPr>
        <w:t>、</w:t>
      </w:r>
      <w:r>
        <w:rPr>
          <w:rFonts w:ascii="宋体" w:hAnsi="宋体" w:hint="eastAsia"/>
          <w:szCs w:val="21"/>
        </w:rPr>
        <w:t>冻结或接管、被宣告破产以及任何其他</w:t>
      </w:r>
      <w:r>
        <w:rPr>
          <w:rFonts w:ascii="宋体" w:hAnsi="宋体"/>
          <w:szCs w:val="21"/>
        </w:rPr>
        <w:t>可能影响</w:t>
      </w:r>
      <w:r>
        <w:rPr>
          <w:rFonts w:ascii="宋体" w:hAnsi="宋体" w:hint="eastAsia"/>
          <w:szCs w:val="21"/>
        </w:rPr>
        <w:t>投标资格的情形（如投标人</w:t>
      </w:r>
      <w:r>
        <w:rPr>
          <w:rFonts w:ascii="宋体" w:hAnsi="宋体" w:hint="eastAsia"/>
          <w:snapToGrid w:val="0"/>
          <w:color w:val="000000"/>
          <w:kern w:val="0"/>
        </w:rPr>
        <w:t>成立时间不足</w:t>
      </w:r>
      <w:r>
        <w:rPr>
          <w:rFonts w:ascii="宋体" w:hAnsi="宋体" w:hint="eastAsia"/>
          <w:snapToGrid w:val="0"/>
          <w:color w:val="000000"/>
          <w:kern w:val="0"/>
          <w:u w:val="single"/>
        </w:rPr>
        <w:t>3</w:t>
      </w:r>
      <w:r>
        <w:rPr>
          <w:rFonts w:ascii="宋体" w:hAnsi="宋体" w:hint="eastAsia"/>
          <w:snapToGrid w:val="0"/>
          <w:color w:val="000000"/>
          <w:kern w:val="0"/>
        </w:rPr>
        <w:t>年的，则从成立时间开始计算</w:t>
      </w:r>
      <w:r>
        <w:rPr>
          <w:rFonts w:ascii="宋体" w:hAnsi="宋体"/>
          <w:szCs w:val="21"/>
        </w:rPr>
        <w:t>）</w:t>
      </w:r>
      <w:r>
        <w:rPr>
          <w:rFonts w:ascii="宋体" w:hAnsi="宋体" w:hint="eastAsia"/>
          <w:szCs w:val="21"/>
        </w:rPr>
        <w:t>。</w:t>
      </w:r>
      <w:r>
        <w:rPr>
          <w:rFonts w:ascii="宋体" w:hAnsi="宋体" w:hint="eastAsia"/>
          <w:b/>
          <w:szCs w:val="21"/>
        </w:rPr>
        <w:t>（投标人出具资格声明函</w:t>
      </w:r>
      <w:r>
        <w:rPr>
          <w:rFonts w:ascii="宋体" w:hAnsi="宋体" w:hint="eastAsia"/>
          <w:szCs w:val="21"/>
        </w:rPr>
        <w:t>）</w:t>
      </w:r>
    </w:p>
    <w:p w14:paraId="7D3FEFC5" w14:textId="77777777" w:rsidR="00EB6BC6" w:rsidRDefault="00F020B4">
      <w:pPr>
        <w:adjustRightInd w:val="0"/>
        <w:snapToGrid w:val="0"/>
        <w:spacing w:line="360" w:lineRule="auto"/>
        <w:ind w:firstLineChars="200" w:firstLine="422"/>
        <w:rPr>
          <w:rFonts w:ascii="宋体" w:hAnsi="宋体"/>
          <w:szCs w:val="21"/>
        </w:rPr>
      </w:pPr>
      <w:r>
        <w:rPr>
          <w:rFonts w:ascii="宋体" w:hAnsi="宋体" w:hint="eastAsia"/>
          <w:b/>
          <w:szCs w:val="21"/>
        </w:rPr>
        <w:t>注</w:t>
      </w:r>
      <w:r>
        <w:rPr>
          <w:rFonts w:ascii="微软雅黑" w:eastAsia="微软雅黑" w:hAnsi="微软雅黑" w:hint="eastAsia"/>
          <w:b/>
          <w:sz w:val="24"/>
        </w:rPr>
        <w:t>：</w:t>
      </w:r>
      <w:r>
        <w:rPr>
          <w:rFonts w:asciiTheme="minorEastAsia" w:eastAsiaTheme="minorEastAsia" w:hAnsiTheme="minorEastAsia" w:hint="eastAsia"/>
          <w:szCs w:val="21"/>
        </w:rPr>
        <w:t>重大违法记录是指投标人因违法经营受到刑事处罚或者责令停产停业、吊销许可证或者执照、较大数额罚款等行政处罚。</w:t>
      </w:r>
    </w:p>
    <w:p w14:paraId="5A317F3A" w14:textId="77777777"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3</w:t>
      </w:r>
      <w:r>
        <w:rPr>
          <w:rFonts w:ascii="宋体" w:hAnsi="宋体" w:hint="eastAsia"/>
          <w:szCs w:val="21"/>
        </w:rPr>
        <w:t>、投标人单位负责人为同一人或者存在控股、管理关系的不同单位，不得参加同一标段投标或者未划分标段的同一招标项目投标。</w:t>
      </w:r>
      <w:r>
        <w:rPr>
          <w:rFonts w:ascii="宋体" w:hAnsi="宋体" w:hint="eastAsia"/>
          <w:b/>
          <w:szCs w:val="21"/>
        </w:rPr>
        <w:t>（投标人出具资格声明函</w:t>
      </w:r>
      <w:r>
        <w:rPr>
          <w:rFonts w:ascii="宋体" w:hAnsi="宋体" w:hint="eastAsia"/>
          <w:szCs w:val="21"/>
        </w:rPr>
        <w:t>）</w:t>
      </w:r>
    </w:p>
    <w:p w14:paraId="5648561F" w14:textId="77777777"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4</w:t>
      </w:r>
      <w:r>
        <w:rPr>
          <w:rFonts w:ascii="宋体" w:hAnsi="宋体" w:hint="eastAsia"/>
          <w:szCs w:val="21"/>
        </w:rPr>
        <w:t>、投标人须提供截至投标截止日未被列入失信被执行人或重大税收违法失信主体或政府采购严重违法失信等记录名单声明函。（</w:t>
      </w:r>
      <w:r>
        <w:rPr>
          <w:rFonts w:ascii="宋体" w:hAnsi="宋体" w:hint="eastAsia"/>
          <w:b/>
          <w:szCs w:val="21"/>
        </w:rPr>
        <w:t>投标人出具资格声明函</w:t>
      </w:r>
      <w:r>
        <w:rPr>
          <w:rFonts w:ascii="宋体" w:hAnsi="宋体" w:hint="eastAsia"/>
          <w:szCs w:val="21"/>
        </w:rPr>
        <w:t>）</w:t>
      </w:r>
    </w:p>
    <w:p w14:paraId="3E455E37" w14:textId="77777777"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注：投标人未被列入“信用中国”网站中记录失信被执行人或重大税收违法失信主体的记录名单；不处于“中国政府采购网”中政府采购严重违法失信行为信息记录的禁止参加政府采购活动期间。</w:t>
      </w:r>
      <w:r>
        <w:rPr>
          <w:rFonts w:ascii="宋体" w:hAnsi="宋体" w:hint="eastAsia"/>
          <w:szCs w:val="21"/>
        </w:rPr>
        <w:t>(</w:t>
      </w:r>
      <w:r>
        <w:rPr>
          <w:rFonts w:ascii="宋体" w:hAnsi="宋体" w:hint="eastAsia"/>
          <w:szCs w:val="21"/>
        </w:rPr>
        <w:t>①以评标委员会于资格审查时在“信用中国”网站</w:t>
      </w:r>
      <w:r>
        <w:rPr>
          <w:rFonts w:ascii="宋体" w:hAnsi="宋体" w:hint="eastAsia"/>
          <w:szCs w:val="21"/>
        </w:rPr>
        <w:t>(</w:t>
      </w:r>
      <w:hyperlink r:id="rId9" w:history="1">
        <w:r>
          <w:rPr>
            <w:rFonts w:ascii="宋体" w:hAnsi="宋体" w:hint="eastAsia"/>
            <w:szCs w:val="21"/>
          </w:rPr>
          <w:t>www.creditchina.gov.cn</w:t>
        </w:r>
      </w:hyperlink>
      <w:r>
        <w:rPr>
          <w:rFonts w:ascii="宋体" w:hAnsi="宋体" w:hint="eastAsia"/>
          <w:szCs w:val="21"/>
        </w:rPr>
        <w:t>)</w:t>
      </w:r>
      <w:r>
        <w:rPr>
          <w:rFonts w:ascii="宋体" w:hAnsi="宋体" w:hint="eastAsia"/>
          <w:szCs w:val="21"/>
        </w:rPr>
        <w:t>、中国政府采购网（</w:t>
      </w:r>
      <w:r>
        <w:rPr>
          <w:rFonts w:ascii="宋体" w:hAnsi="宋体" w:hint="eastAsia"/>
          <w:szCs w:val="21"/>
        </w:rPr>
        <w:t>www.ccgp.gov.cn</w:t>
      </w:r>
      <w:r>
        <w:rPr>
          <w:rFonts w:ascii="宋体" w:hAnsi="宋体" w:hint="eastAsia"/>
          <w:szCs w:val="21"/>
        </w:rPr>
        <w:t>）的查询结果为准，如在上述网站查询结果均显示没有相关记录，视为没有上述不良信用记录。对列入失信</w:t>
      </w:r>
      <w:r>
        <w:rPr>
          <w:rFonts w:ascii="宋体" w:hAnsi="宋体" w:hint="eastAsia"/>
          <w:szCs w:val="21"/>
        </w:rPr>
        <w:lastRenderedPageBreak/>
        <w:t>被执行人、重大税收违法失信主体、政府采购严重违法失信行为记录名单的，其投标将作无效投标处理，评标委员会将信用信息查询记录截图或下载并签名确认。②若评标委员会在“信用中国”网站、“中国政府采购网”查询不到该投标人信用记录的，以投标人出具的资格声明</w:t>
      </w:r>
      <w:r>
        <w:rPr>
          <w:rFonts w:ascii="宋体" w:hAnsi="宋体" w:hint="eastAsia"/>
          <w:szCs w:val="21"/>
        </w:rPr>
        <w:t>函为准，并视为没有上述三类不良信用记录。</w:t>
      </w:r>
      <w:r>
        <w:rPr>
          <w:rFonts w:ascii="宋体" w:hAnsi="宋体" w:hint="eastAsia"/>
          <w:szCs w:val="21"/>
        </w:rPr>
        <w:t>)</w:t>
      </w:r>
    </w:p>
    <w:p w14:paraId="37011D76" w14:textId="23D4DC36"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5</w:t>
      </w:r>
      <w:r>
        <w:rPr>
          <w:rFonts w:ascii="宋体" w:hAnsi="宋体" w:hint="eastAsia"/>
          <w:szCs w:val="21"/>
        </w:rPr>
        <w:t>、</w:t>
      </w:r>
      <w:r>
        <w:rPr>
          <w:rFonts w:ascii="宋体" w:hAnsi="宋体" w:hint="eastAsia"/>
          <w:szCs w:val="21"/>
        </w:rPr>
        <w:t>投标人近</w:t>
      </w:r>
      <w:r>
        <w:rPr>
          <w:rFonts w:ascii="宋体" w:hAnsi="宋体" w:hint="eastAsia"/>
          <w:szCs w:val="21"/>
          <w:u w:val="single"/>
        </w:rPr>
        <w:t>3</w:t>
      </w:r>
      <w:r>
        <w:rPr>
          <w:rFonts w:ascii="宋体" w:hAnsi="宋体" w:hint="eastAsia"/>
          <w:szCs w:val="21"/>
        </w:rPr>
        <w:t>年（</w:t>
      </w:r>
      <w:r>
        <w:rPr>
          <w:rFonts w:ascii="宋体" w:hAnsi="宋体" w:hint="eastAsia"/>
          <w:kern w:val="0"/>
          <w:szCs w:val="21"/>
          <w:u w:val="single"/>
        </w:rPr>
        <w:t>2023</w:t>
      </w:r>
      <w:r>
        <w:rPr>
          <w:rFonts w:ascii="宋体" w:hAnsi="宋体" w:hint="eastAsia"/>
          <w:kern w:val="0"/>
          <w:szCs w:val="21"/>
        </w:rPr>
        <w:t>年</w:t>
      </w:r>
      <w:r>
        <w:rPr>
          <w:rFonts w:ascii="宋体" w:hAnsi="宋体" w:hint="eastAsia"/>
          <w:kern w:val="0"/>
          <w:szCs w:val="21"/>
          <w:u w:val="single"/>
        </w:rPr>
        <w:t>5</w:t>
      </w:r>
      <w:r>
        <w:rPr>
          <w:rFonts w:ascii="宋体" w:hAnsi="宋体" w:hint="eastAsia"/>
          <w:kern w:val="0"/>
          <w:szCs w:val="21"/>
        </w:rPr>
        <w:t>月</w:t>
      </w:r>
      <w:r>
        <w:rPr>
          <w:rFonts w:ascii="宋体" w:hAnsi="宋体" w:hint="eastAsia"/>
          <w:kern w:val="0"/>
          <w:szCs w:val="21"/>
          <w:u w:val="single"/>
        </w:rPr>
        <w:t>1</w:t>
      </w:r>
      <w:r>
        <w:rPr>
          <w:rFonts w:ascii="宋体" w:hAnsi="宋体" w:hint="eastAsia"/>
          <w:kern w:val="0"/>
          <w:szCs w:val="21"/>
        </w:rPr>
        <w:t>日</w:t>
      </w:r>
      <w:r>
        <w:rPr>
          <w:rFonts w:asciiTheme="minorEastAsia" w:eastAsiaTheme="minorEastAsia" w:hAnsiTheme="minorEastAsia" w:hint="eastAsia"/>
          <w:szCs w:val="21"/>
        </w:rPr>
        <w:t>至投标截止日</w:t>
      </w:r>
      <w:r>
        <w:rPr>
          <w:rFonts w:ascii="宋体" w:hAnsi="宋体" w:hint="eastAsia"/>
          <w:szCs w:val="21"/>
        </w:rPr>
        <w:t>）</w:t>
      </w:r>
      <w:r>
        <w:rPr>
          <w:rFonts w:ascii="宋体" w:hAnsi="宋体"/>
          <w:szCs w:val="21"/>
        </w:rPr>
        <w:t>，投标人企业、法定代表人、主要负责人和实际控制人无行贿行为记录的声明函。</w:t>
      </w:r>
      <w:r>
        <w:rPr>
          <w:rFonts w:ascii="宋体" w:hAnsi="宋体"/>
          <w:b/>
          <w:bCs/>
          <w:szCs w:val="21"/>
        </w:rPr>
        <w:t>（投标人出具资格声明函）</w:t>
      </w:r>
    </w:p>
    <w:p w14:paraId="2F8848AA" w14:textId="77777777"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注：</w:t>
      </w:r>
      <w:r>
        <w:rPr>
          <w:rFonts w:ascii="宋体" w:hAnsi="宋体" w:hint="eastAsia"/>
          <w:szCs w:val="21"/>
        </w:rPr>
        <w:t>1</w:t>
      </w:r>
      <w:r>
        <w:rPr>
          <w:rFonts w:ascii="宋体" w:hAnsi="宋体" w:hint="eastAsia"/>
          <w:szCs w:val="21"/>
        </w:rPr>
        <w:t>）评标委员会在资格审查时，通过“中国裁判文书网”（</w:t>
      </w:r>
      <w:r>
        <w:rPr>
          <w:rFonts w:ascii="宋体" w:hAnsi="宋体" w:hint="eastAsia"/>
          <w:szCs w:val="21"/>
        </w:rPr>
        <w:t>http://wenshu.court.gov.cn</w:t>
      </w:r>
      <w:r>
        <w:rPr>
          <w:rFonts w:ascii="宋体" w:hAnsi="宋体" w:hint="eastAsia"/>
          <w:szCs w:val="21"/>
        </w:rPr>
        <w:t>）查询投标人企业、法定代表人是否存在行贿行为记录，并在查询页面全屏截图签名。</w:t>
      </w:r>
    </w:p>
    <w:p w14:paraId="29BD9EA5" w14:textId="77777777"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2</w:t>
      </w:r>
      <w:r>
        <w:rPr>
          <w:rFonts w:ascii="宋体" w:hAnsi="宋体" w:hint="eastAsia"/>
          <w:szCs w:val="21"/>
        </w:rPr>
        <w:t>）是否存在行贿行为记录以评标委员会在评标现场查询“中国裁判文书网”的查询结果为准，行贿记录起始时间为生效刑事判决书、刑事裁定书落款时间。如经查询投标人及上述人员近</w:t>
      </w:r>
      <w:r>
        <w:rPr>
          <w:rFonts w:ascii="宋体" w:hAnsi="宋体" w:hint="eastAsia"/>
          <w:szCs w:val="21"/>
        </w:rPr>
        <w:t>3</w:t>
      </w:r>
      <w:r>
        <w:rPr>
          <w:rFonts w:ascii="宋体" w:hAnsi="宋体" w:hint="eastAsia"/>
          <w:szCs w:val="21"/>
        </w:rPr>
        <w:t>年存在行贿行为，其投标将被作为无效投标。</w:t>
      </w:r>
    </w:p>
    <w:p w14:paraId="38A6DE62" w14:textId="6FA0ED83"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6</w:t>
      </w:r>
      <w:r>
        <w:rPr>
          <w:rFonts w:ascii="宋体" w:hAnsi="宋体" w:hint="eastAsia"/>
          <w:szCs w:val="21"/>
        </w:rPr>
        <w:t>、</w:t>
      </w:r>
      <w:r>
        <w:rPr>
          <w:rFonts w:ascii="宋体" w:hAnsi="宋体" w:hint="eastAsia"/>
          <w:szCs w:val="21"/>
        </w:rPr>
        <w:t>投标人近</w:t>
      </w:r>
      <w:r>
        <w:rPr>
          <w:rFonts w:ascii="宋体" w:hAnsi="宋体" w:hint="eastAsia"/>
          <w:szCs w:val="21"/>
          <w:u w:val="single"/>
        </w:rPr>
        <w:t>3</w:t>
      </w:r>
      <w:r>
        <w:rPr>
          <w:rFonts w:ascii="宋体" w:hAnsi="宋体" w:hint="eastAsia"/>
          <w:szCs w:val="21"/>
        </w:rPr>
        <w:t>年（</w:t>
      </w:r>
      <w:r>
        <w:rPr>
          <w:rFonts w:ascii="宋体" w:hAnsi="宋体" w:hint="eastAsia"/>
          <w:kern w:val="0"/>
          <w:szCs w:val="21"/>
          <w:u w:val="single"/>
        </w:rPr>
        <w:t>2023</w:t>
      </w:r>
      <w:r>
        <w:rPr>
          <w:rFonts w:ascii="宋体" w:hAnsi="宋体" w:hint="eastAsia"/>
          <w:kern w:val="0"/>
          <w:szCs w:val="21"/>
        </w:rPr>
        <w:t>年</w:t>
      </w:r>
      <w:r>
        <w:rPr>
          <w:rFonts w:ascii="宋体" w:hAnsi="宋体" w:hint="eastAsia"/>
          <w:kern w:val="0"/>
          <w:szCs w:val="21"/>
          <w:u w:val="single"/>
        </w:rPr>
        <w:t>5</w:t>
      </w:r>
      <w:r>
        <w:rPr>
          <w:rFonts w:ascii="宋体" w:hAnsi="宋体" w:hint="eastAsia"/>
          <w:kern w:val="0"/>
          <w:szCs w:val="21"/>
        </w:rPr>
        <w:t>月</w:t>
      </w:r>
      <w:r>
        <w:rPr>
          <w:rFonts w:ascii="宋体" w:hAnsi="宋体" w:hint="eastAsia"/>
          <w:kern w:val="0"/>
          <w:szCs w:val="21"/>
          <w:u w:val="single"/>
        </w:rPr>
        <w:t>1</w:t>
      </w:r>
      <w:r>
        <w:rPr>
          <w:rFonts w:ascii="宋体" w:hAnsi="宋体" w:hint="eastAsia"/>
          <w:kern w:val="0"/>
          <w:szCs w:val="21"/>
        </w:rPr>
        <w:t>日</w:t>
      </w:r>
      <w:r>
        <w:rPr>
          <w:rFonts w:asciiTheme="minorEastAsia" w:eastAsiaTheme="minorEastAsia" w:hAnsiTheme="minorEastAsia" w:hint="eastAsia"/>
          <w:szCs w:val="21"/>
        </w:rPr>
        <w:t>至投标截止日</w:t>
      </w:r>
      <w:r>
        <w:rPr>
          <w:rFonts w:ascii="宋体" w:hAnsi="宋体" w:hint="eastAsia"/>
          <w:szCs w:val="21"/>
        </w:rPr>
        <w:t>）</w:t>
      </w:r>
      <w:r>
        <w:rPr>
          <w:rFonts w:ascii="宋体" w:hAnsi="宋体"/>
          <w:szCs w:val="21"/>
        </w:rPr>
        <w:t>，投标人企业、法定代表人、主要负责人和实际控制人未被中国烟草总公司</w:t>
      </w:r>
      <w:r>
        <w:rPr>
          <w:rFonts w:ascii="宋体" w:hAnsi="宋体" w:hint="eastAsia"/>
          <w:szCs w:val="21"/>
        </w:rPr>
        <w:t>或</w:t>
      </w:r>
      <w:r>
        <w:rPr>
          <w:rFonts w:ascii="宋体" w:hAnsi="宋体"/>
          <w:szCs w:val="21"/>
        </w:rPr>
        <w:t>烟草行业各直属单位列入《存在行贿行为供应商名单》或曾被列入但禁入期已届满的声明函。</w:t>
      </w:r>
      <w:r>
        <w:rPr>
          <w:rFonts w:ascii="宋体" w:hAnsi="宋体"/>
          <w:b/>
          <w:bCs/>
          <w:szCs w:val="21"/>
        </w:rPr>
        <w:t>（投标人出具资格声明函）</w:t>
      </w:r>
    </w:p>
    <w:p w14:paraId="6D357723" w14:textId="77777777"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注：评标委员会在资格审查时，通过招标人提供的《存在行贿行为供应商名单》查询投标人企业、法定代表人、主要负责人是否存在行贿行为。投标人不在《存在行贿行为供应商名单》中，或在名单中但禁入期限截至投标日已届满的，可以参与招标人采购活动。未届满的其投标将被作为无效投标。</w:t>
      </w:r>
    </w:p>
    <w:p w14:paraId="607C4759" w14:textId="3EC97106" w:rsidR="00EB6BC6" w:rsidRDefault="00F020B4">
      <w:pPr>
        <w:adjustRightInd w:val="0"/>
        <w:snapToGrid w:val="0"/>
        <w:spacing w:line="360" w:lineRule="auto"/>
        <w:ind w:firstLineChars="200" w:firstLine="420"/>
        <w:rPr>
          <w:rFonts w:ascii="宋体" w:hAnsi="宋体"/>
          <w:szCs w:val="21"/>
        </w:rPr>
      </w:pPr>
      <w:r>
        <w:rPr>
          <w:rFonts w:ascii="宋体" w:hAnsi="宋体" w:hint="eastAsia"/>
          <w:szCs w:val="21"/>
        </w:rPr>
        <w:t>7</w:t>
      </w:r>
      <w:r>
        <w:rPr>
          <w:rFonts w:ascii="宋体" w:hAnsi="宋体" w:hint="eastAsia"/>
          <w:szCs w:val="21"/>
        </w:rPr>
        <w:t>、</w:t>
      </w:r>
      <w:r>
        <w:rPr>
          <w:rFonts w:ascii="宋体" w:hAnsi="宋体" w:hint="eastAsia"/>
          <w:szCs w:val="21"/>
        </w:rPr>
        <w:t>投标人近</w:t>
      </w:r>
      <w:r>
        <w:rPr>
          <w:rFonts w:ascii="宋体" w:hAnsi="宋体" w:hint="eastAsia"/>
          <w:szCs w:val="21"/>
          <w:u w:val="single"/>
        </w:rPr>
        <w:t>3</w:t>
      </w:r>
      <w:r>
        <w:rPr>
          <w:rFonts w:ascii="宋体" w:hAnsi="宋体" w:hint="eastAsia"/>
          <w:szCs w:val="21"/>
        </w:rPr>
        <w:t>年（</w:t>
      </w:r>
      <w:r>
        <w:rPr>
          <w:rFonts w:ascii="宋体" w:hAnsi="宋体" w:hint="eastAsia"/>
          <w:kern w:val="0"/>
          <w:szCs w:val="21"/>
          <w:u w:val="single"/>
        </w:rPr>
        <w:t>2023</w:t>
      </w:r>
      <w:r>
        <w:rPr>
          <w:rFonts w:ascii="宋体" w:hAnsi="宋体" w:hint="eastAsia"/>
          <w:kern w:val="0"/>
          <w:szCs w:val="21"/>
        </w:rPr>
        <w:t>年</w:t>
      </w:r>
      <w:r>
        <w:rPr>
          <w:rFonts w:ascii="宋体" w:hAnsi="宋体" w:hint="eastAsia"/>
          <w:kern w:val="0"/>
          <w:szCs w:val="21"/>
          <w:u w:val="single"/>
        </w:rPr>
        <w:t>5</w:t>
      </w:r>
      <w:r>
        <w:rPr>
          <w:rFonts w:ascii="宋体" w:hAnsi="宋体" w:hint="eastAsia"/>
          <w:kern w:val="0"/>
          <w:szCs w:val="21"/>
        </w:rPr>
        <w:t>月</w:t>
      </w:r>
      <w:r>
        <w:rPr>
          <w:rFonts w:ascii="宋体" w:hAnsi="宋体" w:hint="eastAsia"/>
          <w:kern w:val="0"/>
          <w:szCs w:val="21"/>
          <w:u w:val="single"/>
        </w:rPr>
        <w:t>1</w:t>
      </w:r>
      <w:r>
        <w:rPr>
          <w:rFonts w:ascii="宋体" w:hAnsi="宋体" w:hint="eastAsia"/>
          <w:kern w:val="0"/>
          <w:szCs w:val="21"/>
        </w:rPr>
        <w:t>日</w:t>
      </w:r>
      <w:r>
        <w:rPr>
          <w:rFonts w:asciiTheme="minorEastAsia" w:eastAsiaTheme="minorEastAsia" w:hAnsiTheme="minorEastAsia" w:hint="eastAsia"/>
          <w:szCs w:val="21"/>
        </w:rPr>
        <w:t>至投标截止日</w:t>
      </w:r>
      <w:r>
        <w:rPr>
          <w:rFonts w:ascii="宋体" w:hAnsi="宋体" w:hint="eastAsia"/>
          <w:szCs w:val="21"/>
        </w:rPr>
        <w:t>）</w:t>
      </w:r>
      <w:r>
        <w:rPr>
          <w:rFonts w:ascii="宋体" w:hAnsi="宋体" w:hint="eastAsia"/>
          <w:szCs w:val="21"/>
        </w:rPr>
        <w:t>，投标人企业、法定代表人、主要负责人未被广东中烟工业有限责任公司列入《存在严重不良行为供应商名单》或曾被列入但禁入期已届满的声明函。</w:t>
      </w:r>
      <w:r>
        <w:rPr>
          <w:rFonts w:ascii="宋体" w:hAnsi="宋体" w:hint="eastAsia"/>
          <w:b/>
          <w:bCs/>
          <w:szCs w:val="21"/>
        </w:rPr>
        <w:t>（投标</w:t>
      </w:r>
      <w:r>
        <w:rPr>
          <w:rFonts w:ascii="宋体" w:hAnsi="宋体" w:hint="eastAsia"/>
          <w:b/>
          <w:bCs/>
          <w:szCs w:val="21"/>
        </w:rPr>
        <w:t>人出具资格声明函）</w:t>
      </w:r>
    </w:p>
    <w:p w14:paraId="7253318F" w14:textId="77777777" w:rsidR="00EB6BC6" w:rsidRDefault="00F020B4">
      <w:pPr>
        <w:widowControl/>
        <w:numPr>
          <w:ilvl w:val="255"/>
          <w:numId w:val="0"/>
        </w:numPr>
        <w:adjustRightInd w:val="0"/>
        <w:snapToGrid w:val="0"/>
        <w:spacing w:line="360" w:lineRule="auto"/>
        <w:ind w:firstLineChars="200" w:firstLine="420"/>
        <w:rPr>
          <w:rFonts w:ascii="宋体" w:hAnsi="宋体"/>
          <w:szCs w:val="21"/>
        </w:rPr>
      </w:pPr>
      <w:r>
        <w:rPr>
          <w:rFonts w:ascii="宋体" w:hAnsi="宋体" w:hint="eastAsia"/>
          <w:szCs w:val="21"/>
        </w:rPr>
        <w:t>注：评标委员会在资格审查时，通过招标人提供的《存在严重不良行为供应商名单》查询投标人企业、法定代表人、主要负责人是否存在严重不良行为。投标人不在《存在严重不良行为供应商名单》中，或在名单中但禁入期限截至投标日已届满的，可以参与招标人采购活动。未届满的其投标将被作为无效投标。</w:t>
      </w:r>
    </w:p>
    <w:p w14:paraId="56C6D84B" w14:textId="53C624E2" w:rsidR="00EB6BC6" w:rsidRDefault="00F020B4">
      <w:pPr>
        <w:widowControl/>
        <w:numPr>
          <w:ilvl w:val="255"/>
          <w:numId w:val="0"/>
        </w:numPr>
        <w:adjustRightInd w:val="0"/>
        <w:snapToGrid w:val="0"/>
        <w:spacing w:line="360" w:lineRule="auto"/>
        <w:ind w:firstLineChars="200" w:firstLine="420"/>
        <w:rPr>
          <w:rFonts w:ascii="宋体" w:hAnsi="宋体"/>
          <w:szCs w:val="21"/>
        </w:rPr>
      </w:pPr>
      <w:r>
        <w:rPr>
          <w:rFonts w:ascii="宋体" w:hAnsi="宋体" w:hint="eastAsia"/>
          <w:szCs w:val="21"/>
        </w:rPr>
        <w:t>8</w:t>
      </w:r>
      <w:r>
        <w:rPr>
          <w:rFonts w:ascii="宋体" w:hAnsi="宋体" w:hint="eastAsia"/>
          <w:szCs w:val="21"/>
        </w:rPr>
        <w:t>、具备有效期内的检验检测机构资质认定（</w:t>
      </w:r>
      <w:r>
        <w:rPr>
          <w:rFonts w:ascii="宋体" w:hAnsi="宋体" w:hint="eastAsia"/>
          <w:szCs w:val="21"/>
        </w:rPr>
        <w:t>CMA</w:t>
      </w:r>
      <w:r>
        <w:rPr>
          <w:rFonts w:ascii="宋体" w:hAnsi="宋体" w:hint="eastAsia"/>
          <w:szCs w:val="21"/>
        </w:rPr>
        <w:t>）证书</w:t>
      </w:r>
      <w:r>
        <w:rPr>
          <w:rFonts w:ascii="宋体" w:hAnsi="宋体" w:hint="eastAsia"/>
          <w:szCs w:val="21"/>
        </w:rPr>
        <w:t>，</w:t>
      </w:r>
      <w:r>
        <w:rPr>
          <w:rFonts w:ascii="宋体" w:hAnsi="宋体" w:hint="eastAsia"/>
          <w:szCs w:val="21"/>
        </w:rPr>
        <w:t>提供证书</w:t>
      </w:r>
      <w:r>
        <w:rPr>
          <w:rFonts w:ascii="宋体" w:hAnsi="宋体" w:hint="eastAsia"/>
          <w:szCs w:val="21"/>
        </w:rPr>
        <w:t>扫描件</w:t>
      </w:r>
      <w:r>
        <w:rPr>
          <w:rFonts w:ascii="宋体" w:hAnsi="宋体" w:hint="eastAsia"/>
          <w:szCs w:val="21"/>
        </w:rPr>
        <w:t>。</w:t>
      </w:r>
    </w:p>
    <w:p w14:paraId="1B15DEFA" w14:textId="7381DA66" w:rsidR="00EB6BC6" w:rsidRDefault="00F020B4" w:rsidP="00203294">
      <w:pPr>
        <w:numPr>
          <w:ilvl w:val="255"/>
          <w:numId w:val="0"/>
        </w:numPr>
        <w:adjustRightInd w:val="0"/>
        <w:snapToGrid w:val="0"/>
        <w:spacing w:line="360" w:lineRule="auto"/>
        <w:ind w:firstLineChars="200" w:firstLine="420"/>
        <w:jc w:val="left"/>
        <w:rPr>
          <w:rFonts w:ascii="宋体" w:hAnsi="宋体"/>
          <w:szCs w:val="21"/>
        </w:rPr>
      </w:pPr>
      <w:r>
        <w:rPr>
          <w:rFonts w:ascii="宋体" w:hAnsi="宋体" w:hint="eastAsia"/>
          <w:szCs w:val="21"/>
        </w:rPr>
        <w:t>9</w:t>
      </w:r>
      <w:r>
        <w:rPr>
          <w:rFonts w:ascii="宋体" w:hAnsi="宋体" w:hint="eastAsia"/>
          <w:szCs w:val="21"/>
        </w:rPr>
        <w:t>、</w:t>
      </w:r>
      <w:r>
        <w:rPr>
          <w:rFonts w:ascii="宋体" w:hAnsi="宋体" w:hint="eastAsia"/>
          <w:szCs w:val="21"/>
        </w:rPr>
        <w:t>本项目不得</w:t>
      </w:r>
      <w:r>
        <w:rPr>
          <w:rFonts w:ascii="宋体" w:hAnsi="宋体" w:hint="eastAsia"/>
          <w:szCs w:val="21"/>
        </w:rPr>
        <w:t>非法</w:t>
      </w:r>
      <w:r>
        <w:rPr>
          <w:rFonts w:ascii="宋体" w:hAnsi="宋体" w:hint="eastAsia"/>
          <w:szCs w:val="21"/>
        </w:rPr>
        <w:t>分包、转包。</w:t>
      </w:r>
      <w:r>
        <w:rPr>
          <w:rFonts w:ascii="宋体" w:hAnsi="宋体" w:hint="eastAsia"/>
          <w:szCs w:val="21"/>
        </w:rPr>
        <w:t>（招标文件允许情况下除外）</w:t>
      </w:r>
      <w:r>
        <w:rPr>
          <w:rFonts w:ascii="宋体" w:hAnsi="宋体" w:hint="eastAsia"/>
          <w:szCs w:val="21"/>
        </w:rPr>
        <w:t>（</w:t>
      </w:r>
      <w:r>
        <w:rPr>
          <w:rFonts w:ascii="宋体" w:hAnsi="宋体" w:hint="eastAsia"/>
          <w:b/>
          <w:szCs w:val="21"/>
        </w:rPr>
        <w:t>投标人出具资格声明函</w:t>
      </w:r>
      <w:r>
        <w:rPr>
          <w:rFonts w:ascii="宋体" w:hAnsi="宋体" w:hint="eastAsia"/>
          <w:szCs w:val="21"/>
        </w:rPr>
        <w:t>）</w:t>
      </w:r>
    </w:p>
    <w:p w14:paraId="7067D20C" w14:textId="398C59AA" w:rsidR="00EB6BC6" w:rsidRDefault="00F020B4" w:rsidP="00203294">
      <w:pPr>
        <w:numPr>
          <w:ilvl w:val="255"/>
          <w:numId w:val="0"/>
        </w:numPr>
        <w:adjustRightInd w:val="0"/>
        <w:snapToGrid w:val="0"/>
        <w:spacing w:line="360" w:lineRule="auto"/>
        <w:ind w:firstLineChars="200" w:firstLine="420"/>
        <w:jc w:val="left"/>
        <w:rPr>
          <w:rFonts w:ascii="宋体" w:hAnsi="宋体"/>
          <w:szCs w:val="21"/>
        </w:rPr>
      </w:pPr>
      <w:r>
        <w:rPr>
          <w:rFonts w:ascii="宋体" w:hAnsi="宋体" w:hint="eastAsia"/>
          <w:szCs w:val="21"/>
        </w:rPr>
        <w:t>1</w:t>
      </w:r>
      <w:r>
        <w:rPr>
          <w:rFonts w:ascii="宋体" w:hAnsi="宋体" w:hint="eastAsia"/>
          <w:szCs w:val="21"/>
        </w:rPr>
        <w:t>0</w:t>
      </w:r>
      <w:r>
        <w:rPr>
          <w:rFonts w:ascii="宋体" w:hAnsi="宋体" w:hint="eastAsia"/>
          <w:szCs w:val="21"/>
        </w:rPr>
        <w:t>、</w:t>
      </w:r>
      <w:r>
        <w:rPr>
          <w:rFonts w:ascii="宋体" w:hAnsi="宋体" w:hint="eastAsia"/>
          <w:szCs w:val="21"/>
        </w:rPr>
        <w:t>法律、行政法规规定的其他条件。（</w:t>
      </w:r>
      <w:r>
        <w:rPr>
          <w:rFonts w:ascii="宋体" w:hAnsi="宋体" w:hint="eastAsia"/>
          <w:b/>
          <w:szCs w:val="21"/>
        </w:rPr>
        <w:t>投标人出具资格声明函</w:t>
      </w:r>
      <w:r>
        <w:rPr>
          <w:rFonts w:ascii="宋体" w:hAnsi="宋体" w:hint="eastAsia"/>
          <w:szCs w:val="21"/>
        </w:rPr>
        <w:t>）</w:t>
      </w:r>
      <w:r>
        <w:rPr>
          <w:rFonts w:ascii="宋体" w:hAnsi="宋体" w:hint="eastAsia"/>
          <w:szCs w:val="21"/>
        </w:rPr>
        <w:t xml:space="preserve">    </w:t>
      </w:r>
    </w:p>
    <w:p w14:paraId="255212F8" w14:textId="77777777" w:rsidR="00EB6BC6" w:rsidRDefault="00F020B4">
      <w:pPr>
        <w:pStyle w:val="3"/>
        <w:rPr>
          <w:rFonts w:ascii="黑体" w:eastAsia="黑体" w:hAnsi="黑体"/>
          <w:szCs w:val="28"/>
        </w:rPr>
      </w:pPr>
      <w:r>
        <w:rPr>
          <w:rFonts w:ascii="黑体" w:eastAsia="黑体" w:hAnsi="黑体"/>
          <w:szCs w:val="28"/>
        </w:rPr>
        <w:t>四、招标文件的获取</w:t>
      </w:r>
    </w:p>
    <w:p w14:paraId="6F39EEC7" w14:textId="31A8F325" w:rsidR="00EB6BC6" w:rsidRDefault="00F020B4">
      <w:pPr>
        <w:spacing w:line="360" w:lineRule="auto"/>
        <w:ind w:firstLineChars="200" w:firstLine="420"/>
        <w:jc w:val="left"/>
        <w:rPr>
          <w:rFonts w:ascii="宋体" w:hAnsi="宋体"/>
          <w:szCs w:val="21"/>
        </w:rPr>
      </w:pPr>
      <w:r>
        <w:rPr>
          <w:rFonts w:ascii="宋体" w:hAnsi="宋体" w:hint="eastAsia"/>
          <w:szCs w:val="21"/>
        </w:rPr>
        <w:t>获取时间：</w:t>
      </w:r>
      <w:r>
        <w:rPr>
          <w:rFonts w:ascii="宋体" w:hAnsi="宋体" w:hint="eastAsia"/>
          <w:szCs w:val="21"/>
        </w:rPr>
        <w:t>2026</w:t>
      </w:r>
      <w:r>
        <w:rPr>
          <w:rFonts w:ascii="宋体" w:hAnsi="宋体" w:hint="eastAsia"/>
          <w:szCs w:val="21"/>
        </w:rPr>
        <w:t>年</w:t>
      </w:r>
      <w:r>
        <w:rPr>
          <w:rFonts w:ascii="宋体" w:hAnsi="宋体" w:hint="eastAsia"/>
          <w:szCs w:val="21"/>
        </w:rPr>
        <w:t>0</w:t>
      </w:r>
      <w:r>
        <w:rPr>
          <w:rFonts w:ascii="宋体" w:hAnsi="宋体" w:hint="eastAsia"/>
          <w:szCs w:val="21"/>
        </w:rPr>
        <w:t>6</w:t>
      </w:r>
      <w:r>
        <w:rPr>
          <w:rFonts w:ascii="宋体" w:hAnsi="宋体" w:hint="eastAsia"/>
          <w:szCs w:val="21"/>
        </w:rPr>
        <w:t>月</w:t>
      </w:r>
      <w:r>
        <w:rPr>
          <w:rFonts w:ascii="宋体" w:hAnsi="宋体" w:hint="eastAsia"/>
          <w:szCs w:val="21"/>
        </w:rPr>
        <w:t>1</w:t>
      </w:r>
      <w:r>
        <w:rPr>
          <w:rFonts w:ascii="宋体" w:hAnsi="宋体" w:hint="eastAsia"/>
          <w:szCs w:val="21"/>
        </w:rPr>
        <w:t>2</w:t>
      </w:r>
      <w:r>
        <w:rPr>
          <w:rFonts w:ascii="宋体" w:hAnsi="宋体" w:hint="eastAsia"/>
          <w:szCs w:val="21"/>
        </w:rPr>
        <w:t>日</w:t>
      </w:r>
      <w:r>
        <w:rPr>
          <w:rFonts w:ascii="宋体" w:hAnsi="宋体" w:hint="eastAsia"/>
          <w:szCs w:val="21"/>
        </w:rPr>
        <w:t>2</w:t>
      </w:r>
      <w:r>
        <w:rPr>
          <w:rFonts w:ascii="宋体" w:hAnsi="宋体" w:hint="eastAsia"/>
          <w:szCs w:val="21"/>
        </w:rPr>
        <w:t>0</w:t>
      </w:r>
      <w:r>
        <w:rPr>
          <w:rFonts w:ascii="宋体" w:hAnsi="宋体" w:hint="eastAsia"/>
          <w:szCs w:val="21"/>
        </w:rPr>
        <w:t>时</w:t>
      </w:r>
      <w:r>
        <w:rPr>
          <w:rFonts w:ascii="宋体" w:hAnsi="宋体" w:hint="eastAsia"/>
          <w:szCs w:val="21"/>
        </w:rPr>
        <w:t>00</w:t>
      </w:r>
      <w:r>
        <w:rPr>
          <w:rFonts w:ascii="宋体" w:hAnsi="宋体" w:hint="eastAsia"/>
          <w:szCs w:val="21"/>
        </w:rPr>
        <w:t>分</w:t>
      </w:r>
      <w:r>
        <w:rPr>
          <w:rFonts w:ascii="宋体" w:hAnsi="宋体" w:hint="eastAsia"/>
          <w:szCs w:val="21"/>
        </w:rPr>
        <w:t>00</w:t>
      </w:r>
      <w:r>
        <w:rPr>
          <w:rFonts w:ascii="宋体" w:hAnsi="宋体" w:hint="eastAsia"/>
          <w:szCs w:val="21"/>
        </w:rPr>
        <w:t>秒至</w:t>
      </w:r>
      <w:r>
        <w:rPr>
          <w:rFonts w:ascii="宋体" w:hAnsi="宋体" w:hint="eastAsia"/>
          <w:szCs w:val="21"/>
        </w:rPr>
        <w:t>2026</w:t>
      </w:r>
      <w:r>
        <w:rPr>
          <w:rFonts w:ascii="宋体" w:hAnsi="宋体" w:hint="eastAsia"/>
          <w:szCs w:val="21"/>
        </w:rPr>
        <w:t>年</w:t>
      </w:r>
      <w:r>
        <w:rPr>
          <w:rFonts w:ascii="宋体" w:hAnsi="宋体" w:hint="eastAsia"/>
          <w:szCs w:val="21"/>
        </w:rPr>
        <w:t>0</w:t>
      </w:r>
      <w:r>
        <w:rPr>
          <w:rFonts w:ascii="宋体" w:hAnsi="宋体" w:hint="eastAsia"/>
          <w:szCs w:val="21"/>
        </w:rPr>
        <w:t>6</w:t>
      </w:r>
      <w:r>
        <w:rPr>
          <w:rFonts w:ascii="宋体" w:hAnsi="宋体" w:hint="eastAsia"/>
          <w:szCs w:val="21"/>
        </w:rPr>
        <w:t>月</w:t>
      </w:r>
      <w:r>
        <w:rPr>
          <w:rFonts w:ascii="宋体" w:hAnsi="宋体" w:hint="eastAsia"/>
          <w:szCs w:val="21"/>
        </w:rPr>
        <w:t>18</w:t>
      </w:r>
      <w:r>
        <w:rPr>
          <w:rFonts w:ascii="宋体" w:hAnsi="宋体" w:hint="eastAsia"/>
          <w:szCs w:val="21"/>
        </w:rPr>
        <w:t>日</w:t>
      </w:r>
      <w:r>
        <w:rPr>
          <w:rFonts w:ascii="宋体" w:hAnsi="宋体" w:hint="eastAsia"/>
          <w:szCs w:val="21"/>
        </w:rPr>
        <w:t>17</w:t>
      </w:r>
      <w:r>
        <w:rPr>
          <w:rFonts w:ascii="宋体" w:hAnsi="宋体" w:hint="eastAsia"/>
          <w:szCs w:val="21"/>
        </w:rPr>
        <w:t>时</w:t>
      </w:r>
      <w:r>
        <w:rPr>
          <w:rFonts w:ascii="宋体" w:hAnsi="宋体" w:hint="eastAsia"/>
          <w:szCs w:val="21"/>
        </w:rPr>
        <w:t>30</w:t>
      </w:r>
      <w:r>
        <w:rPr>
          <w:rFonts w:ascii="宋体" w:hAnsi="宋体" w:hint="eastAsia"/>
          <w:szCs w:val="21"/>
        </w:rPr>
        <w:t>分</w:t>
      </w:r>
      <w:r>
        <w:rPr>
          <w:rFonts w:ascii="宋体" w:hAnsi="宋体" w:hint="eastAsia"/>
          <w:szCs w:val="21"/>
        </w:rPr>
        <w:t>00</w:t>
      </w:r>
      <w:r>
        <w:rPr>
          <w:rFonts w:ascii="宋体" w:hAnsi="宋体" w:hint="eastAsia"/>
          <w:szCs w:val="21"/>
        </w:rPr>
        <w:t>秒（北京时间）</w:t>
      </w:r>
    </w:p>
    <w:p w14:paraId="22FA7432" w14:textId="77777777" w:rsidR="00EB6BC6" w:rsidRDefault="00F020B4">
      <w:pPr>
        <w:spacing w:line="360" w:lineRule="auto"/>
        <w:ind w:firstLineChars="200" w:firstLine="420"/>
        <w:jc w:val="left"/>
        <w:rPr>
          <w:rFonts w:ascii="宋体" w:hAnsi="宋体"/>
          <w:szCs w:val="21"/>
        </w:rPr>
      </w:pPr>
      <w:r>
        <w:rPr>
          <w:rFonts w:ascii="宋体" w:hAnsi="宋体" w:hint="eastAsia"/>
          <w:szCs w:val="21"/>
        </w:rPr>
        <w:t>获取方法：本项目为全流程电子化招投标项目，招标文件获取方式：</w:t>
      </w:r>
    </w:p>
    <w:p w14:paraId="0A582653" w14:textId="77777777" w:rsidR="00EB6BC6" w:rsidRDefault="00F020B4">
      <w:pPr>
        <w:spacing w:line="360" w:lineRule="auto"/>
        <w:ind w:firstLineChars="200" w:firstLine="420"/>
        <w:jc w:val="left"/>
        <w:rPr>
          <w:rFonts w:ascii="宋体" w:hAnsi="宋体"/>
          <w:szCs w:val="21"/>
        </w:rPr>
      </w:pPr>
      <w:r>
        <w:rPr>
          <w:rFonts w:ascii="宋体" w:hAnsi="宋体" w:hint="eastAsia"/>
          <w:szCs w:val="21"/>
        </w:rPr>
        <w:t>1</w:t>
      </w:r>
      <w:r>
        <w:rPr>
          <w:rFonts w:ascii="宋体" w:hAnsi="宋体" w:hint="eastAsia"/>
          <w:szCs w:val="21"/>
        </w:rPr>
        <w:t>、登录中烟电子采购平台中烟电子采购平台（</w:t>
      </w:r>
      <w:r>
        <w:rPr>
          <w:rFonts w:ascii="宋体" w:hAnsi="宋体" w:hint="eastAsia"/>
          <w:szCs w:val="21"/>
        </w:rPr>
        <w:t>https://cgjy.tobacco.com.cn/</w:t>
      </w:r>
      <w:r>
        <w:rPr>
          <w:rFonts w:ascii="宋体" w:hAnsi="宋体" w:hint="eastAsia"/>
          <w:szCs w:val="21"/>
        </w:rPr>
        <w:t>，以下简称“电子采购平台”，下同</w:t>
      </w:r>
      <w:r>
        <w:rPr>
          <w:rFonts w:ascii="宋体" w:hAnsi="宋体" w:hint="eastAsia"/>
          <w:szCs w:val="21"/>
        </w:rPr>
        <w:t>)</w:t>
      </w:r>
      <w:r>
        <w:rPr>
          <w:rFonts w:ascii="宋体" w:hAnsi="宋体" w:hint="eastAsia"/>
          <w:szCs w:val="21"/>
        </w:rPr>
        <w:t>，已在该平台注册过的可直接登录，未注册的请先注册</w:t>
      </w:r>
      <w:r>
        <w:rPr>
          <w:rFonts w:ascii="宋体" w:hAnsi="宋体" w:hint="eastAsia"/>
          <w:szCs w:val="21"/>
        </w:rPr>
        <w:t>(</w:t>
      </w:r>
      <w:r>
        <w:rPr>
          <w:rFonts w:ascii="宋体" w:hAnsi="宋体" w:hint="eastAsia"/>
          <w:szCs w:val="21"/>
        </w:rPr>
        <w:t>电子采购平台注册免费，注册成功后可以及时参与电子采购平台发布的所有项目</w:t>
      </w:r>
      <w:r>
        <w:rPr>
          <w:rFonts w:ascii="宋体" w:hAnsi="宋体" w:hint="eastAsia"/>
          <w:szCs w:val="21"/>
        </w:rPr>
        <w:t>)</w:t>
      </w:r>
      <w:r>
        <w:rPr>
          <w:rFonts w:ascii="宋体" w:hAnsi="宋体" w:hint="eastAsia"/>
          <w:szCs w:val="21"/>
        </w:rPr>
        <w:t>。</w:t>
      </w:r>
    </w:p>
    <w:p w14:paraId="4AD41F39" w14:textId="77777777" w:rsidR="00EB6BC6" w:rsidRDefault="00F020B4">
      <w:pPr>
        <w:spacing w:line="360" w:lineRule="auto"/>
        <w:ind w:firstLineChars="200" w:firstLine="420"/>
        <w:jc w:val="left"/>
        <w:rPr>
          <w:rFonts w:ascii="宋体" w:hAnsi="宋体"/>
          <w:szCs w:val="21"/>
        </w:rPr>
      </w:pPr>
      <w:r>
        <w:rPr>
          <w:rFonts w:ascii="宋体" w:hAnsi="宋体" w:hint="eastAsia"/>
          <w:szCs w:val="21"/>
        </w:rPr>
        <w:t>2</w:t>
      </w:r>
      <w:r>
        <w:rPr>
          <w:rFonts w:ascii="宋体" w:hAnsi="宋体" w:hint="eastAsia"/>
          <w:szCs w:val="21"/>
        </w:rPr>
        <w:t>、登录后查找并参与本项目，按提示完成购标申请，并点击“立即投标”进入“我要投标”界面，</w:t>
      </w:r>
      <w:r>
        <w:rPr>
          <w:rFonts w:ascii="宋体" w:hAnsi="宋体" w:hint="eastAsia"/>
          <w:szCs w:val="21"/>
        </w:rPr>
        <w:lastRenderedPageBreak/>
        <w:t>勾选需要参加的标包。</w:t>
      </w:r>
    </w:p>
    <w:p w14:paraId="65C9D385" w14:textId="77777777" w:rsidR="00EB6BC6" w:rsidRDefault="00F020B4">
      <w:pPr>
        <w:spacing w:line="360" w:lineRule="auto"/>
        <w:ind w:firstLineChars="200" w:firstLine="420"/>
        <w:jc w:val="left"/>
        <w:rPr>
          <w:rFonts w:ascii="宋体" w:hAnsi="宋体"/>
          <w:szCs w:val="21"/>
        </w:rPr>
      </w:pPr>
      <w:r>
        <w:rPr>
          <w:rFonts w:ascii="宋体" w:hAnsi="宋体" w:hint="eastAsia"/>
          <w:szCs w:val="21"/>
        </w:rPr>
        <w:t>3</w:t>
      </w:r>
      <w:r>
        <w:rPr>
          <w:rFonts w:ascii="宋体" w:hAnsi="宋体" w:hint="eastAsia"/>
          <w:szCs w:val="21"/>
        </w:rPr>
        <w:t>、勾选对应标包后，点击“立即购标”并选择标书费支付方式。在招标文件获取截止时间前</w:t>
      </w:r>
      <w:r>
        <w:rPr>
          <w:rFonts w:ascii="宋体" w:hAnsi="宋体" w:hint="eastAsia"/>
          <w:szCs w:val="21"/>
        </w:rPr>
        <w:t>提交支付记录，即可获得下载招标文件的权限。</w:t>
      </w:r>
      <w:r>
        <w:rPr>
          <w:rFonts w:ascii="宋体" w:hAnsi="宋体" w:hint="eastAsia"/>
          <w:szCs w:val="21"/>
        </w:rPr>
        <w:t>(</w:t>
      </w:r>
      <w:r>
        <w:rPr>
          <w:rFonts w:ascii="宋体" w:hAnsi="宋体" w:hint="eastAsia"/>
          <w:szCs w:val="21"/>
        </w:rPr>
        <w:t>注：联合体投标的，由联合体牵头人获取招标文件，未在招标文件获取截止时间前支付费用的，无法获得招标文件，且不具备参与本项目投标的资格。关于平台注册、登录、招标文件获取及投标文件递交等相关业务具体操作详见“平台”—帮助中心—投标人操作指南。咨询内容涉及应保密的项目信息的，平台不得泄露</w:t>
      </w:r>
      <w:r>
        <w:rPr>
          <w:rFonts w:ascii="宋体" w:hAnsi="宋体" w:hint="eastAsia"/>
          <w:szCs w:val="21"/>
        </w:rPr>
        <w:t>)</w:t>
      </w:r>
      <w:r>
        <w:rPr>
          <w:rFonts w:ascii="宋体" w:hAnsi="宋体" w:hint="eastAsia"/>
          <w:szCs w:val="21"/>
        </w:rPr>
        <w:t>。</w:t>
      </w:r>
    </w:p>
    <w:p w14:paraId="3A00F41F" w14:textId="566B0A29" w:rsidR="00EB6BC6" w:rsidRDefault="00F020B4">
      <w:pPr>
        <w:spacing w:line="360" w:lineRule="auto"/>
        <w:ind w:firstLineChars="200" w:firstLine="420"/>
        <w:jc w:val="left"/>
        <w:rPr>
          <w:rFonts w:ascii="宋体" w:hAnsi="宋体"/>
          <w:color w:val="FF0000"/>
          <w:szCs w:val="21"/>
          <w:u w:val="single"/>
        </w:rPr>
      </w:pPr>
      <w:r>
        <w:rPr>
          <w:rFonts w:ascii="宋体" w:hAnsi="宋体" w:hint="eastAsia"/>
          <w:szCs w:val="21"/>
        </w:rPr>
        <w:t>4</w:t>
      </w:r>
      <w:r>
        <w:rPr>
          <w:rFonts w:ascii="宋体" w:hAnsi="宋体" w:hint="eastAsia"/>
          <w:szCs w:val="21"/>
        </w:rPr>
        <w:t>、获取招标文件费用：</w:t>
      </w:r>
      <w:r>
        <w:rPr>
          <w:rFonts w:ascii="宋体" w:hAnsi="宋体" w:hint="eastAsia"/>
          <w:szCs w:val="21"/>
          <w:u w:val="single"/>
          <w:lang w:bidi="ar"/>
        </w:rPr>
        <w:t>300</w:t>
      </w:r>
      <w:r>
        <w:rPr>
          <w:rFonts w:ascii="宋体" w:hAnsi="宋体" w:hint="eastAsia"/>
          <w:szCs w:val="21"/>
          <w:lang w:bidi="ar"/>
        </w:rPr>
        <w:t>元</w:t>
      </w:r>
      <w:r>
        <w:rPr>
          <w:rFonts w:ascii="宋体" w:hAnsi="宋体" w:hint="eastAsia"/>
          <w:szCs w:val="21"/>
          <w:lang w:bidi="ar"/>
        </w:rPr>
        <w:t>/</w:t>
      </w:r>
      <w:r>
        <w:rPr>
          <w:rFonts w:ascii="宋体" w:hAnsi="宋体" w:hint="eastAsia"/>
          <w:szCs w:val="21"/>
          <w:lang w:bidi="ar"/>
        </w:rPr>
        <w:t>项目，售后不退。</w:t>
      </w:r>
    </w:p>
    <w:p w14:paraId="5C064BB2" w14:textId="77777777" w:rsidR="00EB6BC6" w:rsidRDefault="00F020B4">
      <w:pPr>
        <w:pStyle w:val="3"/>
        <w:rPr>
          <w:rFonts w:ascii="黑体" w:eastAsia="黑体" w:hAnsi="黑体"/>
          <w:szCs w:val="28"/>
        </w:rPr>
      </w:pPr>
      <w:r>
        <w:rPr>
          <w:rFonts w:ascii="黑体" w:eastAsia="黑体" w:hAnsi="黑体" w:hint="eastAsia"/>
          <w:szCs w:val="28"/>
        </w:rPr>
        <w:t>五、投标文件的递交</w:t>
      </w:r>
    </w:p>
    <w:p w14:paraId="1C2F233A" w14:textId="3E9486B4" w:rsidR="00EB6BC6" w:rsidRDefault="00F020B4">
      <w:pPr>
        <w:spacing w:line="360" w:lineRule="auto"/>
        <w:ind w:firstLineChars="200" w:firstLine="420"/>
        <w:jc w:val="left"/>
        <w:rPr>
          <w:rFonts w:ascii="宋体" w:hAnsi="宋体"/>
          <w:szCs w:val="21"/>
        </w:rPr>
      </w:pPr>
      <w:r>
        <w:rPr>
          <w:rFonts w:ascii="宋体" w:hAnsi="宋体" w:hint="eastAsia"/>
          <w:szCs w:val="21"/>
        </w:rPr>
        <w:t>递交截止时间：</w:t>
      </w:r>
      <w:r>
        <w:rPr>
          <w:rFonts w:ascii="宋体" w:hAnsi="宋体" w:hint="eastAsia"/>
          <w:szCs w:val="21"/>
        </w:rPr>
        <w:t>2026</w:t>
      </w:r>
      <w:r>
        <w:rPr>
          <w:rFonts w:ascii="宋体" w:hAnsi="宋体" w:hint="eastAsia"/>
          <w:szCs w:val="21"/>
        </w:rPr>
        <w:t>年</w:t>
      </w:r>
      <w:r>
        <w:rPr>
          <w:rFonts w:ascii="宋体" w:hAnsi="宋体" w:hint="eastAsia"/>
          <w:szCs w:val="21"/>
        </w:rPr>
        <w:t>0</w:t>
      </w:r>
      <w:r>
        <w:rPr>
          <w:rFonts w:ascii="宋体" w:hAnsi="宋体" w:hint="eastAsia"/>
          <w:szCs w:val="21"/>
        </w:rPr>
        <w:t>7</w:t>
      </w:r>
      <w:r>
        <w:rPr>
          <w:rFonts w:ascii="宋体" w:hAnsi="宋体" w:hint="eastAsia"/>
          <w:szCs w:val="21"/>
        </w:rPr>
        <w:t>月</w:t>
      </w:r>
      <w:r>
        <w:rPr>
          <w:rFonts w:ascii="宋体" w:hAnsi="宋体" w:hint="eastAsia"/>
          <w:szCs w:val="21"/>
        </w:rPr>
        <w:t>07</w:t>
      </w:r>
      <w:r>
        <w:rPr>
          <w:rFonts w:ascii="宋体" w:hAnsi="宋体" w:hint="eastAsia"/>
          <w:szCs w:val="21"/>
        </w:rPr>
        <w:t>日</w:t>
      </w:r>
      <w:r>
        <w:rPr>
          <w:rFonts w:ascii="宋体" w:hAnsi="宋体" w:hint="eastAsia"/>
          <w:szCs w:val="21"/>
        </w:rPr>
        <w:t>9</w:t>
      </w:r>
      <w:r>
        <w:rPr>
          <w:rFonts w:ascii="宋体" w:hAnsi="宋体" w:hint="eastAsia"/>
          <w:szCs w:val="21"/>
        </w:rPr>
        <w:t>时</w:t>
      </w:r>
      <w:r>
        <w:rPr>
          <w:rFonts w:ascii="宋体" w:hAnsi="宋体" w:hint="eastAsia"/>
          <w:szCs w:val="21"/>
        </w:rPr>
        <w:t>30</w:t>
      </w:r>
      <w:r>
        <w:rPr>
          <w:rFonts w:ascii="宋体" w:hAnsi="宋体" w:hint="eastAsia"/>
          <w:szCs w:val="21"/>
        </w:rPr>
        <w:t>分</w:t>
      </w:r>
      <w:r>
        <w:rPr>
          <w:rFonts w:ascii="宋体" w:hAnsi="宋体" w:hint="eastAsia"/>
          <w:szCs w:val="21"/>
        </w:rPr>
        <w:t>00</w:t>
      </w:r>
      <w:r>
        <w:rPr>
          <w:rFonts w:ascii="宋体" w:hAnsi="宋体" w:hint="eastAsia"/>
          <w:szCs w:val="21"/>
        </w:rPr>
        <w:t>秒</w:t>
      </w:r>
    </w:p>
    <w:p w14:paraId="2609E870" w14:textId="77777777" w:rsidR="00EB6BC6" w:rsidRDefault="00F020B4">
      <w:pPr>
        <w:pStyle w:val="1223"/>
        <w:rPr>
          <w:rFonts w:ascii="宋体" w:eastAsia="宋体" w:hAnsi="宋体" w:cs="Times New Roman"/>
          <w:kern w:val="2"/>
          <w:sz w:val="21"/>
          <w:szCs w:val="21"/>
        </w:rPr>
      </w:pPr>
      <w:r>
        <w:rPr>
          <w:rFonts w:ascii="宋体" w:eastAsia="宋体" w:hAnsi="宋体" w:cs="Times New Roman" w:hint="eastAsia"/>
          <w:kern w:val="2"/>
          <w:sz w:val="21"/>
          <w:szCs w:val="21"/>
        </w:rPr>
        <w:t>1</w:t>
      </w:r>
      <w:r>
        <w:rPr>
          <w:rFonts w:ascii="宋体" w:eastAsia="宋体" w:hAnsi="宋体" w:cs="Times New Roman" w:hint="eastAsia"/>
          <w:kern w:val="2"/>
          <w:sz w:val="21"/>
          <w:szCs w:val="21"/>
        </w:rPr>
        <w:t>、投标文件递交地点：投标人应当在投标截止时间前，使用“中烟电子采购平台投标客户端”，选择所投标段将加密的电子投标文件上传。投标人完成投标文件上传后，“电子采购平台”即时向投标人发出电子签收凭证，递交时间以最终提交加密电子投标文件的电子签收凭证载明的传输完成时间为准。投标截止时间前，未完成投标文件上传的，视为撤回投标文件</w:t>
      </w:r>
      <w:r>
        <w:rPr>
          <w:rFonts w:ascii="宋体" w:eastAsia="宋体" w:hAnsi="宋体" w:cs="Times New Roman" w:hint="eastAsia"/>
          <w:kern w:val="2"/>
          <w:sz w:val="21"/>
          <w:szCs w:val="21"/>
        </w:rPr>
        <w:t xml:space="preserve"> </w:t>
      </w:r>
      <w:r>
        <w:rPr>
          <w:rFonts w:ascii="宋体" w:eastAsia="宋体" w:hAnsi="宋体" w:cs="Times New Roman" w:hint="eastAsia"/>
          <w:kern w:val="2"/>
          <w:sz w:val="21"/>
          <w:szCs w:val="21"/>
        </w:rPr>
        <w:t>。加密电子投标文件为“电子采购平台”提供的投标文件制作工具制作生成的加密版投标文件。</w:t>
      </w:r>
    </w:p>
    <w:p w14:paraId="69DE65CA" w14:textId="77777777" w:rsidR="00EB6BC6" w:rsidRDefault="00F020B4">
      <w:pPr>
        <w:pStyle w:val="1223"/>
        <w:rPr>
          <w:rFonts w:ascii="宋体" w:eastAsia="宋体" w:hAnsi="宋体" w:cs="Times New Roman"/>
          <w:kern w:val="2"/>
          <w:sz w:val="21"/>
          <w:szCs w:val="21"/>
        </w:rPr>
      </w:pPr>
      <w:r>
        <w:rPr>
          <w:rFonts w:ascii="宋体" w:eastAsia="宋体" w:hAnsi="宋体" w:cs="Times New Roman" w:hint="eastAsia"/>
          <w:kern w:val="2"/>
          <w:sz w:val="21"/>
          <w:szCs w:val="21"/>
        </w:rPr>
        <w:t>2</w:t>
      </w:r>
      <w:r>
        <w:rPr>
          <w:rFonts w:ascii="宋体" w:eastAsia="宋体" w:hAnsi="宋体" w:cs="Times New Roman" w:hint="eastAsia"/>
          <w:kern w:val="2"/>
          <w:sz w:val="21"/>
          <w:szCs w:val="21"/>
        </w:rPr>
        <w:t>、投标文件的递交方式：</w:t>
      </w:r>
      <w:r>
        <w:rPr>
          <w:rFonts w:ascii="宋体" w:eastAsia="宋体" w:hAnsi="宋体" w:cs="Times New Roman" w:hint="eastAsia"/>
          <w:kern w:val="2"/>
          <w:sz w:val="21"/>
          <w:szCs w:val="21"/>
        </w:rPr>
        <w:t xml:space="preserve"> </w:t>
      </w:r>
    </w:p>
    <w:p w14:paraId="254C7958" w14:textId="77777777" w:rsidR="00EB6BC6" w:rsidRDefault="00F020B4">
      <w:pPr>
        <w:spacing w:line="360" w:lineRule="auto"/>
        <w:ind w:firstLineChars="200" w:firstLine="420"/>
        <w:jc w:val="left"/>
        <w:rPr>
          <w:rFonts w:ascii="宋体" w:hAnsi="宋体"/>
          <w:szCs w:val="21"/>
        </w:rPr>
      </w:pPr>
      <w:r>
        <w:rPr>
          <w:rFonts w:ascii="宋体" w:hAnsi="宋体" w:hint="eastAsia"/>
          <w:szCs w:val="21"/>
        </w:rPr>
        <w:t>投标人必须在制作电子投标文件之前完成</w:t>
      </w:r>
      <w:r>
        <w:rPr>
          <w:rFonts w:ascii="宋体" w:hAnsi="宋体" w:hint="eastAsia"/>
          <w:szCs w:val="21"/>
        </w:rPr>
        <w:t>CA</w:t>
      </w:r>
      <w:r>
        <w:rPr>
          <w:rFonts w:ascii="宋体" w:hAnsi="宋体" w:hint="eastAsia"/>
          <w:szCs w:val="21"/>
        </w:rPr>
        <w:t>证书的办理，并使用</w:t>
      </w:r>
      <w:r>
        <w:rPr>
          <w:rFonts w:ascii="宋体" w:hAnsi="宋体" w:hint="eastAsia"/>
          <w:szCs w:val="21"/>
        </w:rPr>
        <w:t>CA</w:t>
      </w:r>
      <w:r>
        <w:rPr>
          <w:rFonts w:ascii="宋体" w:hAnsi="宋体" w:hint="eastAsia"/>
          <w:szCs w:val="21"/>
        </w:rPr>
        <w:t>证书进行加密</w:t>
      </w:r>
      <w:r>
        <w:rPr>
          <w:rFonts w:ascii="宋体" w:hAnsi="宋体" w:hint="eastAsia"/>
          <w:szCs w:val="21"/>
        </w:rPr>
        <w:t>后才能投标；否则将无法正常投标。</w:t>
      </w:r>
      <w:r>
        <w:rPr>
          <w:rFonts w:ascii="宋体" w:hAnsi="宋体" w:hint="eastAsia"/>
          <w:szCs w:val="21"/>
        </w:rPr>
        <w:t>CA</w:t>
      </w:r>
      <w:r>
        <w:rPr>
          <w:rFonts w:ascii="宋体" w:hAnsi="宋体" w:hint="eastAsia"/>
          <w:szCs w:val="21"/>
        </w:rPr>
        <w:t>证书具体办理流程参见登录后“平台</w:t>
      </w:r>
      <w:r>
        <w:rPr>
          <w:rFonts w:ascii="宋体" w:hAnsi="宋体" w:hint="eastAsia"/>
          <w:szCs w:val="21"/>
        </w:rPr>
        <w:t>-</w:t>
      </w:r>
      <w:r>
        <w:rPr>
          <w:rFonts w:ascii="宋体" w:hAnsi="宋体" w:hint="eastAsia"/>
          <w:szCs w:val="21"/>
        </w:rPr>
        <w:t>我的工作台”中“</w:t>
      </w:r>
      <w:r>
        <w:rPr>
          <w:rFonts w:ascii="宋体" w:hAnsi="宋体" w:hint="eastAsia"/>
          <w:szCs w:val="21"/>
        </w:rPr>
        <w:t>CA</w:t>
      </w:r>
      <w:r>
        <w:rPr>
          <w:rFonts w:ascii="宋体" w:hAnsi="宋体" w:hint="eastAsia"/>
          <w:szCs w:val="21"/>
        </w:rPr>
        <w:t>申请”和“</w:t>
      </w:r>
      <w:r>
        <w:rPr>
          <w:rFonts w:ascii="宋体" w:hAnsi="宋体" w:hint="eastAsia"/>
          <w:szCs w:val="21"/>
        </w:rPr>
        <w:t>CA</w:t>
      </w:r>
      <w:r>
        <w:rPr>
          <w:rFonts w:ascii="宋体" w:hAnsi="宋体" w:hint="eastAsia"/>
          <w:szCs w:val="21"/>
        </w:rPr>
        <w:t>申请帮助”查看，也可拨打“平台”统一服务热线</w:t>
      </w:r>
      <w:r>
        <w:rPr>
          <w:rFonts w:ascii="宋体" w:hAnsi="宋体" w:hint="eastAsia"/>
          <w:szCs w:val="21"/>
        </w:rPr>
        <w:t>010-86460206</w:t>
      </w:r>
      <w:r>
        <w:rPr>
          <w:rFonts w:ascii="宋体" w:hAnsi="宋体" w:hint="eastAsia"/>
          <w:szCs w:val="21"/>
        </w:rPr>
        <w:t>进行咨询。</w:t>
      </w:r>
    </w:p>
    <w:p w14:paraId="190E5D64" w14:textId="77777777" w:rsidR="00EB6BC6" w:rsidRDefault="00F020B4">
      <w:pPr>
        <w:pStyle w:val="3"/>
        <w:spacing w:line="240" w:lineRule="auto"/>
        <w:jc w:val="left"/>
        <w:rPr>
          <w:rFonts w:ascii="黑体" w:eastAsia="黑体" w:hAnsi="黑体"/>
          <w:szCs w:val="28"/>
        </w:rPr>
      </w:pPr>
      <w:r>
        <w:rPr>
          <w:rFonts w:ascii="黑体" w:eastAsia="黑体" w:hAnsi="黑体" w:hint="eastAsia"/>
          <w:szCs w:val="28"/>
        </w:rPr>
        <w:t>六、开标时间及地点</w:t>
      </w:r>
    </w:p>
    <w:p w14:paraId="14022372" w14:textId="4F080F58" w:rsidR="00EB6BC6" w:rsidRDefault="00F020B4">
      <w:pPr>
        <w:spacing w:line="360" w:lineRule="auto"/>
        <w:ind w:firstLineChars="200" w:firstLine="420"/>
        <w:jc w:val="left"/>
        <w:rPr>
          <w:rFonts w:ascii="宋体" w:hAnsi="宋体"/>
          <w:szCs w:val="21"/>
        </w:rPr>
      </w:pPr>
      <w:r>
        <w:rPr>
          <w:rFonts w:ascii="宋体" w:hAnsi="宋体" w:hint="eastAsia"/>
          <w:szCs w:val="21"/>
        </w:rPr>
        <w:t>开标时间：</w:t>
      </w:r>
      <w:r>
        <w:rPr>
          <w:rFonts w:ascii="宋体" w:hAnsi="宋体" w:hint="eastAsia"/>
          <w:szCs w:val="21"/>
        </w:rPr>
        <w:t>2026</w:t>
      </w:r>
      <w:r>
        <w:rPr>
          <w:rFonts w:ascii="宋体" w:hAnsi="宋体" w:hint="eastAsia"/>
          <w:szCs w:val="21"/>
        </w:rPr>
        <w:t>年</w:t>
      </w:r>
      <w:r>
        <w:rPr>
          <w:rFonts w:ascii="宋体" w:hAnsi="宋体" w:hint="eastAsia"/>
          <w:szCs w:val="21"/>
        </w:rPr>
        <w:t>0</w:t>
      </w:r>
      <w:r>
        <w:rPr>
          <w:rFonts w:ascii="宋体" w:hAnsi="宋体" w:hint="eastAsia"/>
          <w:szCs w:val="21"/>
        </w:rPr>
        <w:t>7</w:t>
      </w:r>
      <w:r>
        <w:rPr>
          <w:rFonts w:ascii="宋体" w:hAnsi="宋体" w:hint="eastAsia"/>
          <w:szCs w:val="21"/>
        </w:rPr>
        <w:t>月</w:t>
      </w:r>
      <w:r>
        <w:rPr>
          <w:rFonts w:ascii="宋体" w:hAnsi="宋体" w:hint="eastAsia"/>
          <w:szCs w:val="21"/>
        </w:rPr>
        <w:t>07</w:t>
      </w:r>
      <w:r>
        <w:rPr>
          <w:rFonts w:ascii="宋体" w:hAnsi="宋体" w:hint="eastAsia"/>
          <w:szCs w:val="21"/>
        </w:rPr>
        <w:t>日</w:t>
      </w:r>
      <w:r>
        <w:rPr>
          <w:rFonts w:ascii="宋体" w:hAnsi="宋体" w:hint="eastAsia"/>
          <w:szCs w:val="21"/>
        </w:rPr>
        <w:t>9</w:t>
      </w:r>
      <w:r>
        <w:rPr>
          <w:rFonts w:ascii="宋体" w:hAnsi="宋体" w:hint="eastAsia"/>
          <w:szCs w:val="21"/>
        </w:rPr>
        <w:t>时</w:t>
      </w:r>
      <w:r>
        <w:rPr>
          <w:rFonts w:ascii="宋体" w:hAnsi="宋体" w:hint="eastAsia"/>
          <w:szCs w:val="21"/>
        </w:rPr>
        <w:t>30</w:t>
      </w:r>
      <w:r>
        <w:rPr>
          <w:rFonts w:ascii="宋体" w:hAnsi="宋体" w:hint="eastAsia"/>
          <w:szCs w:val="21"/>
        </w:rPr>
        <w:t>分</w:t>
      </w:r>
      <w:r>
        <w:rPr>
          <w:rFonts w:ascii="宋体" w:hAnsi="宋体" w:hint="eastAsia"/>
          <w:szCs w:val="21"/>
        </w:rPr>
        <w:t>00</w:t>
      </w:r>
      <w:r>
        <w:rPr>
          <w:rFonts w:ascii="宋体" w:hAnsi="宋体" w:hint="eastAsia"/>
          <w:szCs w:val="21"/>
        </w:rPr>
        <w:t>秒</w:t>
      </w:r>
    </w:p>
    <w:p w14:paraId="3F480B5E" w14:textId="77777777" w:rsidR="00EB6BC6" w:rsidRDefault="00F020B4">
      <w:pPr>
        <w:spacing w:line="360" w:lineRule="auto"/>
        <w:ind w:firstLineChars="200" w:firstLine="420"/>
        <w:jc w:val="left"/>
        <w:rPr>
          <w:rFonts w:ascii="宋体" w:hAnsi="宋体"/>
          <w:szCs w:val="21"/>
        </w:rPr>
      </w:pPr>
      <w:r>
        <w:rPr>
          <w:rFonts w:ascii="宋体" w:hAnsi="宋体" w:hint="eastAsia"/>
          <w:szCs w:val="21"/>
        </w:rPr>
        <w:t>1</w:t>
      </w:r>
      <w:r>
        <w:rPr>
          <w:rFonts w:ascii="宋体" w:hAnsi="宋体" w:hint="eastAsia"/>
          <w:szCs w:val="21"/>
        </w:rPr>
        <w:t>、开标方式：本项目采用“远程不见面”开标方式，投标人应当在投标截止时间前，登录“电子采购平台”远程开标大厅，在线准时参加开标活动。本项目采取解密方式：</w:t>
      </w:r>
    </w:p>
    <w:p w14:paraId="7361D497" w14:textId="77777777" w:rsidR="00EB6BC6" w:rsidRDefault="00F020B4">
      <w:pPr>
        <w:spacing w:line="360" w:lineRule="auto"/>
        <w:ind w:firstLineChars="200" w:firstLine="420"/>
        <w:jc w:val="left"/>
        <w:rPr>
          <w:rFonts w:ascii="宋体" w:hAnsi="宋体"/>
          <w:szCs w:val="21"/>
        </w:rPr>
      </w:pPr>
      <w:r>
        <w:rPr>
          <w:rFonts w:ascii="宋体" w:hAnsi="宋体" w:hint="eastAsia"/>
          <w:szCs w:val="21"/>
        </w:rPr>
        <w:t>☑集中解密。项目经理点击“一键解密”由平台服务器自动解密。</w:t>
      </w:r>
    </w:p>
    <w:p w14:paraId="37928A2C" w14:textId="77777777" w:rsidR="00EB6BC6" w:rsidRDefault="00F020B4">
      <w:pPr>
        <w:spacing w:line="360" w:lineRule="auto"/>
        <w:ind w:firstLineChars="200" w:firstLine="420"/>
        <w:jc w:val="left"/>
        <w:rPr>
          <w:rFonts w:ascii="宋体" w:hAnsi="宋体"/>
          <w:szCs w:val="21"/>
        </w:rPr>
      </w:pPr>
      <w:r>
        <w:rPr>
          <w:rFonts w:ascii="宋体" w:hAnsi="宋体" w:hint="eastAsia"/>
          <w:szCs w:val="21"/>
        </w:rPr>
        <w:t>2</w:t>
      </w:r>
      <w:r>
        <w:rPr>
          <w:rFonts w:ascii="宋体" w:hAnsi="宋体" w:hint="eastAsia"/>
          <w:szCs w:val="21"/>
        </w:rPr>
        <w:t>、开标地点：中烟电子采购平台远程开标大厅。</w:t>
      </w:r>
    </w:p>
    <w:p w14:paraId="0D79D527" w14:textId="77777777" w:rsidR="00EB6BC6" w:rsidRDefault="00F020B4">
      <w:pPr>
        <w:pStyle w:val="3"/>
        <w:rPr>
          <w:rFonts w:ascii="黑体" w:eastAsia="黑体" w:hAnsi="黑体"/>
          <w:szCs w:val="28"/>
        </w:rPr>
      </w:pPr>
      <w:r>
        <w:rPr>
          <w:rFonts w:ascii="黑体" w:eastAsia="黑体" w:hAnsi="黑体"/>
          <w:szCs w:val="28"/>
        </w:rPr>
        <w:t>七、其他公告内容</w:t>
      </w:r>
    </w:p>
    <w:p w14:paraId="0C015BED" w14:textId="3F19B145"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rPr>
        <w:t>1</w:t>
      </w:r>
      <w:r>
        <w:rPr>
          <w:rFonts w:ascii="宋体" w:hAnsi="宋体" w:cs="宋体" w:hint="eastAsia"/>
          <w:szCs w:val="21"/>
        </w:rPr>
        <w:t>、项目性质：</w:t>
      </w:r>
      <w:r>
        <w:rPr>
          <w:rFonts w:ascii="宋体" w:hAnsi="宋体" w:cs="宋体" w:hint="eastAsia"/>
          <w:szCs w:val="21"/>
        </w:rPr>
        <w:t xml:space="preserve"> </w:t>
      </w:r>
      <w:r>
        <w:rPr>
          <w:rFonts w:ascii="宋体" w:hAnsi="宋体" w:cs="宋体" w:hint="eastAsia"/>
          <w:szCs w:val="21"/>
        </w:rPr>
        <w:t>服务类。</w:t>
      </w:r>
    </w:p>
    <w:p w14:paraId="10B0C3A8" w14:textId="11EF4F82" w:rsidR="00EB6BC6" w:rsidRDefault="00F020B4">
      <w:pPr>
        <w:adjustRightInd w:val="0"/>
        <w:spacing w:line="360" w:lineRule="auto"/>
        <w:ind w:firstLineChars="200" w:firstLine="420"/>
        <w:jc w:val="left"/>
        <w:rPr>
          <w:rFonts w:ascii="宋体" w:hAnsi="宋体" w:cs="宋体"/>
          <w:szCs w:val="21"/>
          <w:u w:val="single"/>
        </w:rPr>
      </w:pPr>
      <w:r>
        <w:rPr>
          <w:rFonts w:ascii="宋体" w:hAnsi="宋体" w:cs="宋体" w:hint="eastAsia"/>
          <w:szCs w:val="21"/>
        </w:rPr>
        <w:t>2</w:t>
      </w:r>
      <w:r>
        <w:rPr>
          <w:rFonts w:ascii="宋体" w:hAnsi="宋体" w:cs="宋体" w:hint="eastAsia"/>
          <w:szCs w:val="21"/>
        </w:rPr>
        <w:t>、服务期：</w:t>
      </w:r>
      <w:r>
        <w:rPr>
          <w:rFonts w:ascii="宋体" w:hAnsi="宋体" w:cs="宋体" w:hint="eastAsia"/>
          <w:szCs w:val="21"/>
          <w:u w:val="single"/>
        </w:rPr>
        <w:t>自</w:t>
      </w:r>
      <w:r>
        <w:rPr>
          <w:rFonts w:ascii="宋体" w:hAnsi="宋体" w:cs="宋体" w:hint="eastAsia"/>
          <w:szCs w:val="21"/>
          <w:u w:val="single"/>
        </w:rPr>
        <w:t>2026</w:t>
      </w:r>
      <w:r>
        <w:rPr>
          <w:rFonts w:ascii="宋体" w:hAnsi="宋体" w:cs="宋体" w:hint="eastAsia"/>
          <w:szCs w:val="21"/>
          <w:u w:val="single"/>
        </w:rPr>
        <w:t>年</w:t>
      </w:r>
      <w:r>
        <w:rPr>
          <w:rFonts w:ascii="宋体" w:hAnsi="宋体" w:cs="宋体" w:hint="eastAsia"/>
          <w:szCs w:val="21"/>
          <w:u w:val="single"/>
        </w:rPr>
        <w:t>7</w:t>
      </w:r>
      <w:r>
        <w:rPr>
          <w:rFonts w:ascii="宋体" w:hAnsi="宋体" w:cs="宋体" w:hint="eastAsia"/>
          <w:szCs w:val="21"/>
          <w:u w:val="single"/>
        </w:rPr>
        <w:t>月</w:t>
      </w:r>
      <w:r>
        <w:rPr>
          <w:rFonts w:ascii="宋体" w:hAnsi="宋体" w:cs="宋体" w:hint="eastAsia"/>
          <w:szCs w:val="21"/>
          <w:u w:val="single"/>
        </w:rPr>
        <w:t>1</w:t>
      </w:r>
      <w:r>
        <w:rPr>
          <w:rFonts w:ascii="宋体" w:hAnsi="宋体" w:cs="宋体" w:hint="eastAsia"/>
          <w:szCs w:val="21"/>
          <w:u w:val="single"/>
        </w:rPr>
        <w:t>日或框架协议实际签订之日两者中较晚的日期起至</w:t>
      </w:r>
      <w:r>
        <w:rPr>
          <w:rFonts w:ascii="宋体" w:hAnsi="宋体" w:cs="宋体" w:hint="eastAsia"/>
          <w:szCs w:val="21"/>
          <w:u w:val="single"/>
        </w:rPr>
        <w:t>2029</w:t>
      </w:r>
      <w:r>
        <w:rPr>
          <w:rFonts w:ascii="宋体" w:hAnsi="宋体" w:cs="宋体" w:hint="eastAsia"/>
          <w:szCs w:val="21"/>
          <w:u w:val="single"/>
        </w:rPr>
        <w:t>年</w:t>
      </w:r>
      <w:r>
        <w:rPr>
          <w:rFonts w:ascii="宋体" w:hAnsi="宋体" w:cs="宋体" w:hint="eastAsia"/>
          <w:szCs w:val="21"/>
          <w:u w:val="single"/>
        </w:rPr>
        <w:t>6</w:t>
      </w:r>
      <w:r>
        <w:rPr>
          <w:rFonts w:ascii="宋体" w:hAnsi="宋体" w:cs="宋体" w:hint="eastAsia"/>
          <w:szCs w:val="21"/>
          <w:u w:val="single"/>
        </w:rPr>
        <w:t>月</w:t>
      </w:r>
      <w:r>
        <w:rPr>
          <w:rFonts w:ascii="宋体" w:hAnsi="宋体" w:cs="宋体" w:hint="eastAsia"/>
          <w:szCs w:val="21"/>
          <w:u w:val="single"/>
        </w:rPr>
        <w:t>30</w:t>
      </w:r>
      <w:r>
        <w:rPr>
          <w:rFonts w:ascii="宋体" w:hAnsi="宋体" w:cs="宋体" w:hint="eastAsia"/>
          <w:szCs w:val="21"/>
          <w:u w:val="single"/>
        </w:rPr>
        <w:t>日</w:t>
      </w:r>
      <w:r>
        <w:rPr>
          <w:rFonts w:ascii="宋体" w:hAnsi="宋体" w:cs="宋体" w:hint="eastAsia"/>
          <w:szCs w:val="21"/>
          <w:u w:val="single"/>
        </w:rPr>
        <w:t>；具体检测的时间、项目、数量以</w:t>
      </w:r>
      <w:r>
        <w:rPr>
          <w:rFonts w:ascii="宋体" w:hAnsi="宋体" w:cs="宋体" w:hint="eastAsia"/>
          <w:szCs w:val="21"/>
          <w:u w:val="single"/>
        </w:rPr>
        <w:t>招标人</w:t>
      </w:r>
      <w:r>
        <w:rPr>
          <w:rFonts w:ascii="宋体" w:hAnsi="宋体" w:cs="宋体" w:hint="eastAsia"/>
          <w:szCs w:val="21"/>
          <w:u w:val="single"/>
        </w:rPr>
        <w:t>通知为准，按实际结算。如在服务期间国家或地方政府颁发新的标准则依照新的标准执行。</w:t>
      </w:r>
    </w:p>
    <w:p w14:paraId="0D5ECC4D" w14:textId="72516C20" w:rsidR="00EB6BC6" w:rsidRDefault="00F020B4">
      <w:pPr>
        <w:adjustRightInd w:val="0"/>
        <w:spacing w:line="360" w:lineRule="auto"/>
        <w:ind w:firstLineChars="400" w:firstLine="840"/>
        <w:jc w:val="left"/>
        <w:rPr>
          <w:rFonts w:ascii="宋体" w:hAnsi="宋体" w:cs="宋体"/>
          <w:szCs w:val="21"/>
        </w:rPr>
      </w:pPr>
      <w:r>
        <w:rPr>
          <w:rFonts w:ascii="宋体" w:hAnsi="宋体" w:cs="宋体" w:hint="eastAsia"/>
          <w:szCs w:val="21"/>
          <w:u w:val="single"/>
        </w:rPr>
        <w:t>服务地点：</w:t>
      </w:r>
      <w:r>
        <w:rPr>
          <w:rFonts w:ascii="宋体" w:hAnsi="宋体" w:cs="宋体" w:hint="eastAsia"/>
          <w:szCs w:val="21"/>
          <w:u w:val="single"/>
        </w:rPr>
        <w:t>广东省湛江市赤坎区康乐路</w:t>
      </w:r>
      <w:r>
        <w:rPr>
          <w:rFonts w:ascii="宋体" w:hAnsi="宋体" w:cs="宋体" w:hint="eastAsia"/>
          <w:szCs w:val="21"/>
          <w:u w:val="single"/>
        </w:rPr>
        <w:t>7</w:t>
      </w:r>
      <w:r>
        <w:rPr>
          <w:rFonts w:ascii="宋体" w:hAnsi="宋体" w:cs="宋体" w:hint="eastAsia"/>
          <w:szCs w:val="21"/>
          <w:u w:val="single"/>
        </w:rPr>
        <w:t>号湛江卷烟厂厂区及厂界</w:t>
      </w:r>
    </w:p>
    <w:p w14:paraId="6BC8848F" w14:textId="0632EFFE" w:rsidR="00EB6BC6" w:rsidRDefault="00F020B4" w:rsidP="00F020B4">
      <w:pPr>
        <w:numPr>
          <w:ilvl w:val="0"/>
          <w:numId w:val="2"/>
        </w:numPr>
        <w:adjustRightInd w:val="0"/>
        <w:ind w:firstLineChars="200" w:firstLine="420"/>
        <w:jc w:val="left"/>
        <w:rPr>
          <w:rFonts w:ascii="宋体" w:hAnsi="宋体" w:cs="宋体"/>
          <w:szCs w:val="21"/>
        </w:rPr>
      </w:pPr>
      <w:bookmarkStart w:id="2" w:name="OLE_LINK2"/>
      <w:r>
        <w:rPr>
          <w:rFonts w:ascii="宋体" w:hAnsi="宋体" w:cs="宋体" w:hint="eastAsia"/>
          <w:szCs w:val="21"/>
        </w:rPr>
        <w:lastRenderedPageBreak/>
        <w:t>最高投标限价：</w:t>
      </w:r>
    </w:p>
    <w:p w14:paraId="4174B786" w14:textId="6B2D9639" w:rsidR="00EB6BC6" w:rsidRDefault="00F020B4" w:rsidP="00203294">
      <w:pPr>
        <w:numPr>
          <w:ilvl w:val="255"/>
          <w:numId w:val="0"/>
        </w:numPr>
        <w:adjustRightInd w:val="0"/>
        <w:ind w:firstLineChars="200" w:firstLine="420"/>
        <w:jc w:val="left"/>
        <w:rPr>
          <w:rFonts w:ascii="宋体" w:hAnsi="宋体" w:cs="宋体"/>
          <w:szCs w:val="21"/>
        </w:rPr>
      </w:pPr>
      <w:r>
        <w:rPr>
          <w:rFonts w:ascii="宋体" w:hAnsi="宋体" w:cs="宋体" w:hint="eastAsia"/>
          <w:szCs w:val="21"/>
        </w:rPr>
        <w:t>（</w:t>
      </w:r>
      <w:r>
        <w:rPr>
          <w:rFonts w:ascii="宋体" w:hAnsi="宋体" w:cs="宋体" w:hint="eastAsia"/>
          <w:szCs w:val="21"/>
        </w:rPr>
        <w:t>1</w:t>
      </w:r>
      <w:r>
        <w:rPr>
          <w:rFonts w:ascii="宋体" w:hAnsi="宋体" w:cs="宋体" w:hint="eastAsia"/>
          <w:szCs w:val="21"/>
        </w:rPr>
        <w:t>）</w:t>
      </w:r>
      <w:r>
        <w:rPr>
          <w:rFonts w:ascii="宋体" w:hAnsi="宋体" w:cs="宋体" w:hint="eastAsia"/>
          <w:szCs w:val="21"/>
        </w:rPr>
        <w:t>本项目最高限价主要是根据法律法规规章制度和环境管理的要求，参考粤环监</w:t>
      </w:r>
      <w:r>
        <w:rPr>
          <w:rFonts w:ascii="宋体" w:hAnsi="宋体" w:cs="宋体" w:hint="eastAsia"/>
          <w:szCs w:val="21"/>
        </w:rPr>
        <w:t>[2018]11</w:t>
      </w:r>
      <w:r>
        <w:rPr>
          <w:rFonts w:ascii="宋体" w:hAnsi="宋体" w:cs="宋体" w:hint="eastAsia"/>
          <w:szCs w:val="21"/>
        </w:rPr>
        <w:t>号《广东省环境检测行业指导价编织说明》。</w:t>
      </w:r>
    </w:p>
    <w:tbl>
      <w:tblPr>
        <w:tblpPr w:leftFromText="180" w:rightFromText="180" w:vertAnchor="text" w:horzAnchor="margin" w:tblpXSpec="center" w:tblpY="1"/>
        <w:tblOverlap w:val="never"/>
        <w:tblW w:w="9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5"/>
        <w:gridCol w:w="2352"/>
        <w:gridCol w:w="2862"/>
      </w:tblGrid>
      <w:tr w:rsidR="00EB6BC6" w14:paraId="7EB221B1" w14:textId="77777777" w:rsidTr="00203294">
        <w:trPr>
          <w:trHeight w:val="554"/>
        </w:trPr>
        <w:tc>
          <w:tcPr>
            <w:tcW w:w="4015" w:type="dxa"/>
            <w:vAlign w:val="center"/>
          </w:tcPr>
          <w:bookmarkEnd w:id="2"/>
          <w:p w14:paraId="0A815E17" w14:textId="77777777" w:rsidR="00EB6BC6" w:rsidRDefault="00F020B4">
            <w:pPr>
              <w:tabs>
                <w:tab w:val="left" w:pos="2730"/>
              </w:tabs>
              <w:adjustRightInd w:val="0"/>
              <w:jc w:val="center"/>
              <w:rPr>
                <w:rFonts w:ascii="宋体" w:hAnsi="宋体" w:cs="宋体"/>
                <w:bCs/>
                <w:kern w:val="0"/>
                <w:szCs w:val="21"/>
              </w:rPr>
            </w:pPr>
            <w:r>
              <w:rPr>
                <w:rFonts w:ascii="宋体" w:hAnsi="宋体" w:cs="宋体" w:hint="eastAsia"/>
                <w:bCs/>
                <w:kern w:val="0"/>
                <w:szCs w:val="21"/>
              </w:rPr>
              <w:t>招标内容</w:t>
            </w:r>
          </w:p>
        </w:tc>
        <w:tc>
          <w:tcPr>
            <w:tcW w:w="2352" w:type="dxa"/>
            <w:vAlign w:val="center"/>
          </w:tcPr>
          <w:p w14:paraId="21B69842" w14:textId="77777777" w:rsidR="00EB6BC6" w:rsidRDefault="00F020B4">
            <w:pPr>
              <w:tabs>
                <w:tab w:val="left" w:pos="2730"/>
              </w:tabs>
              <w:adjustRightInd w:val="0"/>
              <w:jc w:val="center"/>
              <w:rPr>
                <w:rFonts w:ascii="宋体" w:hAnsi="宋体" w:cs="宋体"/>
                <w:bCs/>
                <w:kern w:val="0"/>
                <w:szCs w:val="21"/>
              </w:rPr>
            </w:pPr>
            <w:r>
              <w:rPr>
                <w:rFonts w:ascii="宋体" w:hAnsi="宋体" w:cs="宋体" w:hint="eastAsia"/>
                <w:bCs/>
                <w:kern w:val="0"/>
                <w:szCs w:val="21"/>
              </w:rPr>
              <w:t>最高限价</w:t>
            </w:r>
            <w:r>
              <w:rPr>
                <w:rFonts w:ascii="宋体" w:hAnsi="宋体" w:cs="宋体" w:hint="eastAsia"/>
                <w:bCs/>
                <w:kern w:val="0"/>
                <w:szCs w:val="21"/>
              </w:rPr>
              <w:t>-</w:t>
            </w:r>
            <w:r>
              <w:rPr>
                <w:rFonts w:ascii="宋体" w:hAnsi="宋体" w:cs="宋体" w:hint="eastAsia"/>
                <w:bCs/>
                <w:kern w:val="0"/>
                <w:szCs w:val="21"/>
              </w:rPr>
              <w:t>优惠率</w:t>
            </w:r>
          </w:p>
        </w:tc>
        <w:tc>
          <w:tcPr>
            <w:tcW w:w="2862" w:type="dxa"/>
            <w:vAlign w:val="center"/>
          </w:tcPr>
          <w:p w14:paraId="2EC5DB84" w14:textId="77777777" w:rsidR="00EB6BC6" w:rsidRDefault="00F020B4">
            <w:pPr>
              <w:tabs>
                <w:tab w:val="left" w:pos="2730"/>
              </w:tabs>
              <w:adjustRightInd w:val="0"/>
              <w:jc w:val="center"/>
              <w:rPr>
                <w:rFonts w:ascii="宋体" w:hAnsi="宋体" w:cs="宋体"/>
                <w:bCs/>
                <w:kern w:val="0"/>
                <w:szCs w:val="21"/>
              </w:rPr>
            </w:pPr>
            <w:r>
              <w:rPr>
                <w:rFonts w:ascii="宋体" w:hAnsi="宋体" w:cs="宋体" w:hint="eastAsia"/>
                <w:bCs/>
                <w:kern w:val="0"/>
                <w:szCs w:val="21"/>
              </w:rPr>
              <w:t>中标人数量</w:t>
            </w:r>
          </w:p>
        </w:tc>
      </w:tr>
      <w:tr w:rsidR="00EB6BC6" w14:paraId="58137C38" w14:textId="77777777" w:rsidTr="00203294">
        <w:trPr>
          <w:trHeight w:val="554"/>
        </w:trPr>
        <w:tc>
          <w:tcPr>
            <w:tcW w:w="4015" w:type="dxa"/>
            <w:vAlign w:val="center"/>
          </w:tcPr>
          <w:p w14:paraId="015A00A1" w14:textId="77777777" w:rsidR="00EB6BC6" w:rsidRDefault="00F020B4" w:rsidP="00203294">
            <w:pPr>
              <w:adjustRightInd w:val="0"/>
              <w:jc w:val="center"/>
              <w:rPr>
                <w:rFonts w:ascii="宋体" w:hAnsi="宋体" w:cs="宋体"/>
                <w:kern w:val="0"/>
                <w:szCs w:val="21"/>
              </w:rPr>
            </w:pPr>
            <w:r>
              <w:rPr>
                <w:rFonts w:ascii="宋体" w:hAnsi="宋体" w:hint="eastAsia"/>
                <w:szCs w:val="21"/>
              </w:rPr>
              <w:t>湛江卷烟厂环境检测项目（</w:t>
            </w:r>
            <w:r>
              <w:rPr>
                <w:rFonts w:ascii="宋体" w:hAnsi="宋体" w:hint="eastAsia"/>
                <w:szCs w:val="21"/>
              </w:rPr>
              <w:t>2026.7-2029.6</w:t>
            </w:r>
            <w:r>
              <w:rPr>
                <w:rFonts w:ascii="宋体" w:hAnsi="宋体" w:hint="eastAsia"/>
                <w:szCs w:val="21"/>
              </w:rPr>
              <w:t>）</w:t>
            </w:r>
          </w:p>
        </w:tc>
        <w:tc>
          <w:tcPr>
            <w:tcW w:w="2352" w:type="dxa"/>
            <w:vAlign w:val="center"/>
          </w:tcPr>
          <w:p w14:paraId="6EB6CE1C" w14:textId="77777777" w:rsidR="00EB6BC6" w:rsidRDefault="00F020B4" w:rsidP="00203294">
            <w:pPr>
              <w:adjustRightInd w:val="0"/>
              <w:jc w:val="center"/>
              <w:rPr>
                <w:rFonts w:ascii="宋体" w:hAnsi="宋体" w:cs="宋体"/>
                <w:kern w:val="0"/>
                <w:szCs w:val="21"/>
              </w:rPr>
            </w:pPr>
            <w:r>
              <w:rPr>
                <w:rFonts w:ascii="宋体" w:hAnsi="宋体" w:cs="宋体" w:hint="eastAsia"/>
                <w:kern w:val="0"/>
                <w:szCs w:val="21"/>
              </w:rPr>
              <w:t>75%</w:t>
            </w:r>
          </w:p>
        </w:tc>
        <w:tc>
          <w:tcPr>
            <w:tcW w:w="2862" w:type="dxa"/>
            <w:vAlign w:val="center"/>
          </w:tcPr>
          <w:p w14:paraId="733E0DB7" w14:textId="77777777" w:rsidR="00EB6BC6" w:rsidRDefault="00F020B4" w:rsidP="00203294">
            <w:pPr>
              <w:adjustRightInd w:val="0"/>
              <w:jc w:val="center"/>
              <w:rPr>
                <w:rFonts w:ascii="宋体" w:hAnsi="宋体" w:cs="宋体"/>
                <w:kern w:val="0"/>
                <w:szCs w:val="21"/>
              </w:rPr>
            </w:pPr>
            <w:r>
              <w:rPr>
                <w:rFonts w:ascii="宋体" w:hAnsi="宋体" w:cs="宋体" w:hint="eastAsia"/>
                <w:kern w:val="0"/>
                <w:szCs w:val="21"/>
              </w:rPr>
              <w:t>1</w:t>
            </w:r>
          </w:p>
        </w:tc>
      </w:tr>
    </w:tbl>
    <w:p w14:paraId="22C1C9C0" w14:textId="28925749" w:rsidR="00EB6BC6" w:rsidRDefault="00F020B4">
      <w:pPr>
        <w:adjustRightInd w:val="0"/>
        <w:ind w:firstLineChars="200" w:firstLine="420"/>
        <w:jc w:val="left"/>
        <w:rPr>
          <w:rFonts w:ascii="宋体" w:hAnsi="宋体" w:cs="宋体"/>
          <w:szCs w:val="21"/>
        </w:rPr>
      </w:pPr>
      <w:r>
        <w:rPr>
          <w:rFonts w:ascii="宋体" w:hAnsi="宋体" w:cs="宋体" w:hint="eastAsia"/>
          <w:szCs w:val="21"/>
        </w:rPr>
        <w:t>（</w:t>
      </w:r>
      <w:r>
        <w:rPr>
          <w:rFonts w:ascii="宋体" w:hAnsi="宋体" w:cs="宋体" w:hint="eastAsia"/>
          <w:szCs w:val="21"/>
        </w:rPr>
        <w:t>2</w:t>
      </w:r>
      <w:r>
        <w:rPr>
          <w:rFonts w:ascii="宋体" w:hAnsi="宋体" w:cs="宋体" w:hint="eastAsia"/>
          <w:szCs w:val="21"/>
        </w:rPr>
        <w:t>）</w:t>
      </w:r>
      <w:r>
        <w:rPr>
          <w:rFonts w:ascii="宋体" w:hAnsi="宋体" w:cs="宋体" w:hint="eastAsia"/>
          <w:szCs w:val="21"/>
        </w:rPr>
        <w:t>招标人</w:t>
      </w:r>
      <w:r>
        <w:rPr>
          <w:rFonts w:ascii="宋体" w:hAnsi="宋体" w:cs="宋体" w:hint="eastAsia"/>
          <w:szCs w:val="21"/>
        </w:rPr>
        <w:t>依据粤环监</w:t>
      </w:r>
      <w:r>
        <w:rPr>
          <w:rFonts w:ascii="宋体" w:hAnsi="宋体" w:cs="宋体" w:hint="eastAsia"/>
          <w:szCs w:val="21"/>
        </w:rPr>
        <w:t>[2018]11</w:t>
      </w:r>
      <w:r>
        <w:rPr>
          <w:rFonts w:ascii="宋体" w:hAnsi="宋体" w:cs="宋体" w:hint="eastAsia"/>
          <w:szCs w:val="21"/>
        </w:rPr>
        <w:t>号《广东省环境检测行业指导价编制说明》文件计取所得，文件单价为含税价，按税率</w:t>
      </w:r>
      <w:r>
        <w:rPr>
          <w:rFonts w:ascii="宋体" w:hAnsi="宋体" w:cs="宋体" w:hint="eastAsia"/>
          <w:szCs w:val="21"/>
        </w:rPr>
        <w:t>6%</w:t>
      </w:r>
      <w:r>
        <w:rPr>
          <w:rFonts w:ascii="宋体" w:hAnsi="宋体" w:cs="宋体" w:hint="eastAsia"/>
          <w:szCs w:val="21"/>
        </w:rPr>
        <w:t>折算为不含税单价作为基准价。按实际检测工作量进行结算，实际结算价＝基准价×优惠率×实际检测工作量，以上结算价为不含税价。</w:t>
      </w:r>
      <w:r>
        <w:rPr>
          <w:rFonts w:ascii="宋体" w:hAnsi="宋体" w:cs="宋体" w:hint="eastAsia"/>
          <w:szCs w:val="21"/>
        </w:rPr>
        <w:t>中标人</w:t>
      </w:r>
      <w:r>
        <w:rPr>
          <w:rFonts w:ascii="宋体" w:hAnsi="宋体" w:cs="宋体" w:hint="eastAsia"/>
          <w:szCs w:val="21"/>
        </w:rPr>
        <w:t>的报价优惠率在服务期内不予变动。如在实施过程中广东省环境监测协会发布新的行业指导价文件，则按新的行业指导价执行基准价。</w:t>
      </w:r>
    </w:p>
    <w:p w14:paraId="474C7B10" w14:textId="2F300606" w:rsidR="00EB6BC6" w:rsidRDefault="00F020B4">
      <w:pPr>
        <w:adjustRightInd w:val="0"/>
        <w:ind w:firstLineChars="200" w:firstLine="420"/>
        <w:jc w:val="left"/>
        <w:rPr>
          <w:rFonts w:ascii="宋体" w:hAnsi="宋体" w:cs="宋体"/>
          <w:szCs w:val="21"/>
        </w:rPr>
      </w:pPr>
      <w:r>
        <w:rPr>
          <w:rFonts w:ascii="宋体" w:hAnsi="宋体" w:cs="宋体" w:hint="eastAsia"/>
          <w:szCs w:val="21"/>
        </w:rPr>
        <w:t>（</w:t>
      </w:r>
      <w:r>
        <w:rPr>
          <w:rFonts w:ascii="宋体" w:hAnsi="宋体" w:cs="宋体" w:hint="eastAsia"/>
          <w:szCs w:val="21"/>
        </w:rPr>
        <w:t>3</w:t>
      </w:r>
      <w:r>
        <w:rPr>
          <w:rFonts w:ascii="宋体" w:hAnsi="宋体" w:cs="宋体" w:hint="eastAsia"/>
          <w:szCs w:val="21"/>
        </w:rPr>
        <w:t>）</w:t>
      </w:r>
      <w:r>
        <w:rPr>
          <w:rFonts w:ascii="宋体" w:hAnsi="宋体" w:cs="宋体" w:hint="eastAsia"/>
          <w:szCs w:val="21"/>
        </w:rPr>
        <w:t>检测费用中，交通费的天数应该包括</w:t>
      </w:r>
      <w:r>
        <w:rPr>
          <w:rFonts w:ascii="宋体" w:hAnsi="宋体" w:cs="宋体" w:hint="eastAsia"/>
          <w:szCs w:val="21"/>
        </w:rPr>
        <w:t>中标人</w:t>
      </w:r>
      <w:r>
        <w:rPr>
          <w:rFonts w:ascii="宋体" w:hAnsi="宋体" w:cs="宋体" w:hint="eastAsia"/>
          <w:szCs w:val="21"/>
        </w:rPr>
        <w:t>利用汽车从</w:t>
      </w:r>
      <w:r>
        <w:rPr>
          <w:rFonts w:ascii="宋体" w:hAnsi="宋体" w:cs="宋体" w:hint="eastAsia"/>
          <w:szCs w:val="21"/>
        </w:rPr>
        <w:t>中标人</w:t>
      </w:r>
      <w:r>
        <w:rPr>
          <w:rFonts w:ascii="宋体" w:hAnsi="宋体" w:cs="宋体" w:hint="eastAsia"/>
          <w:szCs w:val="21"/>
        </w:rPr>
        <w:t>公司出发到湛江卷烟厂厂区所需的往返时间（以百度地图白天规划时间为准，框架协议签订后双方确认），加上该次检测项目的实际花费时间，当天采样时间超过</w:t>
      </w:r>
      <w:r>
        <w:rPr>
          <w:rFonts w:ascii="宋体" w:hAnsi="宋体" w:cs="宋体" w:hint="eastAsia"/>
          <w:szCs w:val="21"/>
        </w:rPr>
        <w:t>4</w:t>
      </w:r>
      <w:r>
        <w:rPr>
          <w:rFonts w:ascii="宋体" w:hAnsi="宋体" w:cs="宋体" w:hint="eastAsia"/>
          <w:szCs w:val="21"/>
        </w:rPr>
        <w:t>小时则按照一天计算。</w:t>
      </w:r>
    </w:p>
    <w:p w14:paraId="39ED7456" w14:textId="1346AB0D" w:rsidR="00EB6BC6" w:rsidRDefault="00F020B4">
      <w:pPr>
        <w:adjustRightInd w:val="0"/>
        <w:ind w:firstLineChars="200" w:firstLine="420"/>
        <w:jc w:val="left"/>
        <w:rPr>
          <w:rFonts w:ascii="宋体" w:hAnsi="宋体" w:cs="宋体"/>
          <w:szCs w:val="21"/>
        </w:rPr>
      </w:pPr>
      <w:r>
        <w:rPr>
          <w:rFonts w:ascii="宋体" w:hAnsi="宋体" w:cs="宋体" w:hint="eastAsia"/>
          <w:szCs w:val="21"/>
        </w:rPr>
        <w:t>（</w:t>
      </w:r>
      <w:r>
        <w:rPr>
          <w:rFonts w:ascii="宋体" w:hAnsi="宋体" w:cs="宋体" w:hint="eastAsia"/>
          <w:szCs w:val="21"/>
        </w:rPr>
        <w:t>4</w:t>
      </w:r>
      <w:r>
        <w:rPr>
          <w:rFonts w:ascii="宋体" w:hAnsi="宋体" w:cs="宋体" w:hint="eastAsia"/>
          <w:szCs w:val="21"/>
        </w:rPr>
        <w:t>）</w:t>
      </w:r>
      <w:r>
        <w:rPr>
          <w:rFonts w:ascii="宋体" w:hAnsi="宋体" w:cs="宋体" w:hint="eastAsia"/>
          <w:szCs w:val="21"/>
        </w:rPr>
        <w:t>中标人</w:t>
      </w:r>
      <w:r>
        <w:rPr>
          <w:rFonts w:ascii="宋体" w:hAnsi="宋体" w:cs="宋体" w:hint="eastAsia"/>
          <w:szCs w:val="21"/>
        </w:rPr>
        <w:t>在资格有效期限内，</w:t>
      </w:r>
      <w:r>
        <w:rPr>
          <w:rFonts w:ascii="宋体" w:hAnsi="宋体" w:cs="宋体" w:hint="eastAsia"/>
          <w:szCs w:val="21"/>
        </w:rPr>
        <w:t>中标人</w:t>
      </w:r>
      <w:r>
        <w:rPr>
          <w:rFonts w:ascii="宋体" w:hAnsi="宋体" w:cs="宋体" w:hint="eastAsia"/>
          <w:szCs w:val="21"/>
        </w:rPr>
        <w:t>的报价应包括但不限于完成工作及履行项目合同所需的全部费用（包括成本、现场监测及分析费、人员及交通费、监测报告编制费、技术措施费、税金、政策性文件规定费用等合同实施过程中应预见和不可预见费用等）均由</w:t>
      </w:r>
      <w:r>
        <w:rPr>
          <w:rFonts w:ascii="宋体" w:hAnsi="宋体" w:cs="宋体" w:hint="eastAsia"/>
          <w:szCs w:val="21"/>
        </w:rPr>
        <w:t>中标人</w:t>
      </w:r>
      <w:r>
        <w:rPr>
          <w:rFonts w:ascii="宋体" w:hAnsi="宋体" w:cs="宋体" w:hint="eastAsia"/>
          <w:szCs w:val="21"/>
        </w:rPr>
        <w:t>承担，结算时不再增加</w:t>
      </w:r>
      <w:r>
        <w:rPr>
          <w:rFonts w:ascii="宋体" w:hAnsi="宋体" w:cs="宋体" w:hint="eastAsia"/>
          <w:szCs w:val="21"/>
        </w:rPr>
        <w:t>任何费用。法定假日和平时加班作业均在报价承包范围内，</w:t>
      </w:r>
      <w:r>
        <w:rPr>
          <w:rFonts w:ascii="宋体" w:hAnsi="宋体" w:cs="宋体" w:hint="eastAsia"/>
          <w:szCs w:val="21"/>
        </w:rPr>
        <w:t>中标人</w:t>
      </w:r>
      <w:r>
        <w:rPr>
          <w:rFonts w:ascii="宋体" w:hAnsi="宋体" w:cs="宋体" w:hint="eastAsia"/>
          <w:szCs w:val="21"/>
        </w:rPr>
        <w:t>不得以任何理由予以重复计算。</w:t>
      </w:r>
    </w:p>
    <w:p w14:paraId="50CB5004" w14:textId="77777777" w:rsidR="00EB6BC6" w:rsidRDefault="00F020B4">
      <w:pPr>
        <w:numPr>
          <w:ilvl w:val="255"/>
          <w:numId w:val="0"/>
        </w:numPr>
        <w:adjustRightInd w:val="0"/>
        <w:spacing w:line="360" w:lineRule="auto"/>
        <w:ind w:firstLineChars="200" w:firstLine="420"/>
        <w:jc w:val="left"/>
        <w:rPr>
          <w:rFonts w:ascii="宋体" w:hAnsi="宋体" w:cs="宋体"/>
          <w:szCs w:val="21"/>
        </w:rPr>
      </w:pPr>
      <w:r>
        <w:rPr>
          <w:rFonts w:ascii="宋体" w:hAnsi="宋体" w:cs="宋体" w:hint="eastAsia"/>
          <w:szCs w:val="21"/>
        </w:rPr>
        <w:t>4</w:t>
      </w:r>
      <w:r>
        <w:rPr>
          <w:rFonts w:ascii="宋体" w:hAnsi="宋体" w:cs="宋体" w:hint="eastAsia"/>
          <w:szCs w:val="21"/>
        </w:rPr>
        <w:t>、发布公告的媒介</w:t>
      </w:r>
    </w:p>
    <w:p w14:paraId="1DFB8726" w14:textId="6E2F485C"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rPr>
        <w:t>本次招标公告同时在中国招标投标公共服务平台（</w:t>
      </w:r>
      <w:r>
        <w:rPr>
          <w:rFonts w:ascii="宋体" w:hAnsi="宋体" w:cs="宋体" w:hint="eastAsia"/>
          <w:szCs w:val="21"/>
        </w:rPr>
        <w:t>https://bulletin.cebpubservice.com/</w:t>
      </w:r>
      <w:r>
        <w:rPr>
          <w:rFonts w:ascii="宋体" w:hAnsi="宋体" w:cs="宋体" w:hint="eastAsia"/>
          <w:szCs w:val="21"/>
        </w:rPr>
        <w:t>）、中烟电子采购平台（</w:t>
      </w:r>
      <w:r>
        <w:rPr>
          <w:rFonts w:ascii="宋体" w:hAnsi="宋体" w:cs="宋体" w:hint="eastAsia"/>
          <w:szCs w:val="21"/>
        </w:rPr>
        <w:t>cgjy.tobacco.com.cn</w:t>
      </w:r>
      <w:r>
        <w:rPr>
          <w:rFonts w:ascii="宋体" w:hAnsi="宋体" w:cs="宋体" w:hint="eastAsia"/>
          <w:szCs w:val="21"/>
        </w:rPr>
        <w:t>）、</w:t>
      </w:r>
      <w:r>
        <w:rPr>
          <w:rFonts w:ascii="宋体" w:hAnsi="宋体" w:cs="宋体" w:hint="eastAsia"/>
          <w:szCs w:val="21"/>
          <w:lang w:bidi="ar"/>
        </w:rPr>
        <w:t>诚</w:t>
      </w:r>
      <w:r>
        <w:rPr>
          <w:rFonts w:ascii="宋体" w:hAnsi="宋体" w:cs="宋体" w:hint="eastAsia"/>
          <w:szCs w:val="21"/>
          <w:lang w:bidi="ar"/>
        </w:rPr>
        <w:t>E</w:t>
      </w:r>
      <w:r>
        <w:rPr>
          <w:rFonts w:ascii="宋体" w:hAnsi="宋体" w:cs="宋体" w:hint="eastAsia"/>
          <w:szCs w:val="21"/>
          <w:lang w:bidi="ar"/>
        </w:rPr>
        <w:t>招电子采购交易平台（</w:t>
      </w:r>
      <w:r>
        <w:rPr>
          <w:rFonts w:ascii="宋体" w:hAnsi="宋体" w:cs="宋体" w:hint="eastAsia"/>
          <w:szCs w:val="21"/>
          <w:lang w:bidi="ar"/>
        </w:rPr>
        <w:t>https://www.chengezhao.com</w:t>
      </w:r>
      <w:r>
        <w:rPr>
          <w:rFonts w:ascii="宋体" w:hAnsi="宋体" w:cs="宋体" w:hint="eastAsia"/>
          <w:szCs w:val="21"/>
          <w:lang w:bidi="ar"/>
        </w:rPr>
        <w:t>）网上发布</w:t>
      </w:r>
      <w:r>
        <w:rPr>
          <w:rFonts w:ascii="宋体" w:hAnsi="宋体" w:cs="宋体" w:hint="eastAsia"/>
          <w:szCs w:val="21"/>
        </w:rPr>
        <w:t>。</w:t>
      </w:r>
    </w:p>
    <w:p w14:paraId="6CD4A402" w14:textId="77777777"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rPr>
        <w:t>5</w:t>
      </w:r>
      <w:r>
        <w:rPr>
          <w:rFonts w:ascii="宋体" w:hAnsi="宋体" w:cs="宋体" w:hint="eastAsia"/>
          <w:szCs w:val="21"/>
        </w:rPr>
        <w:t>、其他内容</w:t>
      </w:r>
    </w:p>
    <w:p w14:paraId="77F16AC0" w14:textId="77777777" w:rsidR="00EB6BC6" w:rsidRDefault="00F020B4">
      <w:pPr>
        <w:pStyle w:val="1223"/>
        <w:adjustRightInd w:val="0"/>
        <w:ind w:firstLineChars="200"/>
        <w:rPr>
          <w:rFonts w:ascii="宋体" w:eastAsia="宋体" w:hAnsi="宋体" w:cs="宋体"/>
          <w:sz w:val="21"/>
          <w:szCs w:val="21"/>
        </w:rPr>
      </w:pPr>
      <w:r>
        <w:rPr>
          <w:rFonts w:ascii="宋体" w:eastAsia="宋体" w:hAnsi="宋体" w:cs="宋体" w:hint="eastAsia"/>
          <w:sz w:val="21"/>
          <w:szCs w:val="21"/>
        </w:rPr>
        <w:t>标书费汇至如下账户：</w:t>
      </w:r>
    </w:p>
    <w:p w14:paraId="41B0051A" w14:textId="26F7EA82" w:rsidR="00EB6BC6" w:rsidRDefault="00F020B4">
      <w:pPr>
        <w:pStyle w:val="1223"/>
        <w:adjustRightInd w:val="0"/>
        <w:ind w:firstLineChars="200"/>
        <w:rPr>
          <w:rFonts w:ascii="宋体" w:eastAsia="宋体" w:hAnsi="宋体" w:cs="宋体"/>
          <w:sz w:val="21"/>
          <w:szCs w:val="21"/>
        </w:rPr>
      </w:pPr>
      <w:r>
        <w:rPr>
          <w:rFonts w:ascii="宋体" w:eastAsia="宋体" w:hAnsi="宋体" w:cs="宋体" w:hint="eastAsia"/>
          <w:sz w:val="21"/>
          <w:szCs w:val="21"/>
        </w:rPr>
        <w:t>开户银行</w:t>
      </w:r>
      <w:r>
        <w:rPr>
          <w:rFonts w:ascii="宋体" w:eastAsia="宋体" w:hAnsi="宋体" w:cs="宋体" w:hint="eastAsia"/>
          <w:sz w:val="21"/>
          <w:szCs w:val="21"/>
        </w:rPr>
        <w:t>:</w:t>
      </w:r>
      <w:r>
        <w:rPr>
          <w:rFonts w:ascii="宋体" w:eastAsia="宋体" w:hAnsi="宋体" w:cs="Times New Roman" w:hint="eastAsia"/>
          <w:kern w:val="2"/>
          <w:sz w:val="21"/>
          <w:szCs w:val="21"/>
          <w:lang w:bidi="ar"/>
        </w:rPr>
        <w:t>中信银行广州花园支行</w:t>
      </w:r>
    </w:p>
    <w:p w14:paraId="71297E8F" w14:textId="0FEC4516" w:rsidR="00EB6BC6" w:rsidRDefault="00F020B4">
      <w:pPr>
        <w:pStyle w:val="1223"/>
        <w:adjustRightInd w:val="0"/>
        <w:ind w:firstLineChars="200"/>
        <w:rPr>
          <w:rFonts w:ascii="宋体" w:eastAsia="宋体" w:hAnsi="宋体" w:cs="宋体"/>
          <w:sz w:val="21"/>
          <w:szCs w:val="21"/>
        </w:rPr>
      </w:pPr>
      <w:r>
        <w:rPr>
          <w:rFonts w:ascii="宋体" w:eastAsia="宋体" w:hAnsi="宋体" w:cs="宋体" w:hint="eastAsia"/>
          <w:sz w:val="21"/>
          <w:szCs w:val="21"/>
        </w:rPr>
        <w:t>开户户名</w:t>
      </w:r>
      <w:r>
        <w:rPr>
          <w:rFonts w:ascii="宋体" w:eastAsia="宋体" w:hAnsi="宋体" w:cs="宋体" w:hint="eastAsia"/>
          <w:sz w:val="21"/>
          <w:szCs w:val="21"/>
        </w:rPr>
        <w:t>:</w:t>
      </w:r>
      <w:r>
        <w:rPr>
          <w:rFonts w:ascii="宋体" w:eastAsia="宋体" w:hAnsi="宋体" w:cs="Times New Roman" w:hint="eastAsia"/>
          <w:kern w:val="2"/>
          <w:sz w:val="21"/>
          <w:szCs w:val="21"/>
          <w:lang w:bidi="ar"/>
        </w:rPr>
        <w:t>公诚管理咨询有限公司</w:t>
      </w:r>
    </w:p>
    <w:p w14:paraId="2798042C" w14:textId="762317E2" w:rsidR="00EB6BC6" w:rsidRDefault="00F020B4">
      <w:pPr>
        <w:pStyle w:val="1223"/>
        <w:adjustRightInd w:val="0"/>
        <w:ind w:firstLineChars="200"/>
        <w:rPr>
          <w:rFonts w:ascii="宋体" w:eastAsia="宋体" w:hAnsi="宋体" w:cs="宋体"/>
          <w:sz w:val="21"/>
          <w:szCs w:val="21"/>
        </w:rPr>
      </w:pPr>
      <w:r>
        <w:rPr>
          <w:rFonts w:ascii="宋体" w:eastAsia="宋体" w:hAnsi="宋体" w:cs="宋体" w:hint="eastAsia"/>
          <w:sz w:val="21"/>
          <w:szCs w:val="21"/>
        </w:rPr>
        <w:t>开户账户</w:t>
      </w:r>
      <w:r>
        <w:rPr>
          <w:rFonts w:ascii="宋体" w:eastAsia="宋体" w:hAnsi="宋体" w:cs="宋体" w:hint="eastAsia"/>
          <w:sz w:val="21"/>
          <w:szCs w:val="21"/>
        </w:rPr>
        <w:t>:</w:t>
      </w:r>
      <w:r>
        <w:rPr>
          <w:rFonts w:ascii="宋体" w:eastAsia="宋体" w:hAnsi="宋体" w:cs="Times New Roman" w:hint="eastAsia"/>
          <w:kern w:val="2"/>
          <w:sz w:val="21"/>
          <w:szCs w:val="21"/>
          <w:lang w:bidi="ar"/>
        </w:rPr>
        <w:t>3110910037672604970</w:t>
      </w:r>
    </w:p>
    <w:p w14:paraId="3C5CAFB9" w14:textId="77777777" w:rsidR="00EB6BC6" w:rsidRDefault="00F020B4">
      <w:pPr>
        <w:pStyle w:val="ad"/>
        <w:adjustRightInd w:val="0"/>
        <w:spacing w:before="0" w:beforeAutospacing="0" w:after="0" w:afterAutospacing="0" w:line="360" w:lineRule="auto"/>
        <w:ind w:firstLineChars="200" w:firstLine="420"/>
        <w:rPr>
          <w:rFonts w:cs="宋体"/>
          <w:sz w:val="21"/>
          <w:szCs w:val="21"/>
        </w:rPr>
      </w:pPr>
      <w:r>
        <w:rPr>
          <w:rFonts w:cs="宋体" w:hint="eastAsia"/>
          <w:sz w:val="21"/>
          <w:szCs w:val="21"/>
          <w:lang w:bidi="ar"/>
        </w:rPr>
        <w:t>投标人应在“诚</w:t>
      </w:r>
      <w:r>
        <w:rPr>
          <w:rFonts w:cs="宋体" w:hint="eastAsia"/>
          <w:sz w:val="21"/>
          <w:szCs w:val="21"/>
          <w:lang w:bidi="ar"/>
        </w:rPr>
        <w:t>E</w:t>
      </w:r>
      <w:r>
        <w:rPr>
          <w:rFonts w:cs="宋体" w:hint="eastAsia"/>
          <w:sz w:val="21"/>
          <w:szCs w:val="21"/>
          <w:lang w:bidi="ar"/>
        </w:rPr>
        <w:t>招电子采购交易平台”（网址：</w:t>
      </w:r>
      <w:r>
        <w:rPr>
          <w:rFonts w:cs="宋体" w:hint="eastAsia"/>
          <w:sz w:val="21"/>
          <w:szCs w:val="21"/>
          <w:lang w:bidi="ar"/>
        </w:rPr>
        <w:t>https://www.chengezhao.com/</w:t>
      </w:r>
      <w:r>
        <w:rPr>
          <w:rFonts w:cs="宋体" w:hint="eastAsia"/>
          <w:sz w:val="21"/>
          <w:szCs w:val="21"/>
          <w:lang w:bidi="ar"/>
        </w:rPr>
        <w:t>）完成本项目招标文件的支付。详细步骤如下：（</w:t>
      </w:r>
      <w:r>
        <w:rPr>
          <w:rFonts w:cs="宋体" w:hint="eastAsia"/>
          <w:sz w:val="21"/>
          <w:szCs w:val="21"/>
          <w:lang w:bidi="ar"/>
        </w:rPr>
        <w:t>1</w:t>
      </w:r>
      <w:r>
        <w:rPr>
          <w:rFonts w:cs="宋体" w:hint="eastAsia"/>
          <w:sz w:val="21"/>
          <w:szCs w:val="21"/>
          <w:lang w:bidi="ar"/>
        </w:rPr>
        <w:t>）注册：输入网址，点击【新用户注册】（注册步骤详见门户网站：【投标人操作指南】</w:t>
      </w:r>
      <w:r>
        <w:rPr>
          <w:rFonts w:cs="宋体" w:hint="eastAsia"/>
          <w:sz w:val="21"/>
          <w:szCs w:val="21"/>
          <w:lang w:bidi="ar"/>
        </w:rPr>
        <w:t>-</w:t>
      </w:r>
      <w:r>
        <w:rPr>
          <w:rFonts w:cs="宋体" w:hint="eastAsia"/>
          <w:sz w:val="21"/>
          <w:szCs w:val="21"/>
          <w:lang w:bidi="ar"/>
        </w:rPr>
        <w:t>【注册指引】）。登录账号后点击【常用文件】，下载《投标人</w:t>
      </w:r>
      <w:r>
        <w:rPr>
          <w:rFonts w:cs="宋体" w:hint="eastAsia"/>
          <w:sz w:val="21"/>
          <w:szCs w:val="21"/>
          <w:lang w:bidi="ar"/>
        </w:rPr>
        <w:t>&amp;</w:t>
      </w:r>
      <w:r>
        <w:rPr>
          <w:rFonts w:cs="宋体" w:hint="eastAsia"/>
          <w:sz w:val="21"/>
          <w:szCs w:val="21"/>
          <w:lang w:bidi="ar"/>
        </w:rPr>
        <w:t>供应商操作手册》。（</w:t>
      </w:r>
      <w:r>
        <w:rPr>
          <w:rFonts w:cs="宋体" w:hint="eastAsia"/>
          <w:sz w:val="21"/>
          <w:szCs w:val="21"/>
          <w:lang w:bidi="ar"/>
        </w:rPr>
        <w:t>2</w:t>
      </w:r>
      <w:r>
        <w:rPr>
          <w:rFonts w:cs="宋体" w:hint="eastAsia"/>
          <w:sz w:val="21"/>
          <w:szCs w:val="21"/>
          <w:lang w:bidi="ar"/>
        </w:rPr>
        <w:t>）购买与下载：注册成功后登录平台，点击【商机发现】，检索本项目并直接支付；（</w:t>
      </w:r>
      <w:r>
        <w:rPr>
          <w:rFonts w:cs="宋体" w:hint="eastAsia"/>
          <w:sz w:val="21"/>
          <w:szCs w:val="21"/>
          <w:lang w:bidi="ar"/>
        </w:rPr>
        <w:t>3</w:t>
      </w:r>
      <w:r>
        <w:rPr>
          <w:rFonts w:cs="宋体" w:hint="eastAsia"/>
          <w:sz w:val="21"/>
          <w:szCs w:val="21"/>
          <w:lang w:bidi="ar"/>
        </w:rPr>
        <w:t>）疑问反</w:t>
      </w:r>
      <w:r>
        <w:rPr>
          <w:rFonts w:cs="宋体" w:hint="eastAsia"/>
          <w:sz w:val="21"/>
          <w:szCs w:val="21"/>
          <w:lang w:bidi="ar"/>
        </w:rPr>
        <w:t>馈：具体操作若有疑问，可致电客服热线：</w:t>
      </w:r>
      <w:r>
        <w:rPr>
          <w:rFonts w:cs="宋体" w:hint="eastAsia"/>
          <w:sz w:val="21"/>
          <w:szCs w:val="21"/>
          <w:lang w:bidi="ar"/>
        </w:rPr>
        <w:t>020-89524219</w:t>
      </w:r>
      <w:r>
        <w:rPr>
          <w:rFonts w:cs="宋体" w:hint="eastAsia"/>
          <w:sz w:val="21"/>
          <w:szCs w:val="21"/>
          <w:lang w:bidi="ar"/>
        </w:rPr>
        <w:t>。服务时间</w:t>
      </w:r>
      <w:r>
        <w:rPr>
          <w:rFonts w:cs="宋体" w:hint="eastAsia"/>
          <w:sz w:val="21"/>
          <w:szCs w:val="21"/>
          <w:lang w:bidi="ar"/>
        </w:rPr>
        <w:t>8:30-17:30</w:t>
      </w:r>
      <w:r>
        <w:rPr>
          <w:rFonts w:cs="宋体" w:hint="eastAsia"/>
          <w:sz w:val="21"/>
          <w:szCs w:val="21"/>
          <w:lang w:bidi="ar"/>
        </w:rPr>
        <w:t>（工作日）。（</w:t>
      </w:r>
      <w:r>
        <w:rPr>
          <w:rFonts w:cs="宋体" w:hint="eastAsia"/>
          <w:sz w:val="21"/>
          <w:szCs w:val="21"/>
          <w:lang w:bidi="ar"/>
        </w:rPr>
        <w:t>4</w:t>
      </w:r>
      <w:r>
        <w:rPr>
          <w:rFonts w:cs="宋体" w:hint="eastAsia"/>
          <w:sz w:val="21"/>
          <w:szCs w:val="21"/>
          <w:lang w:bidi="ar"/>
        </w:rPr>
        <w:t>）支付方式（二选一）：①网上支付（微信</w:t>
      </w:r>
      <w:r>
        <w:rPr>
          <w:rFonts w:cs="宋体" w:hint="eastAsia"/>
          <w:sz w:val="21"/>
          <w:szCs w:val="21"/>
          <w:lang w:bidi="ar"/>
        </w:rPr>
        <w:t>/</w:t>
      </w:r>
      <w:r>
        <w:rPr>
          <w:rFonts w:cs="宋体" w:hint="eastAsia"/>
          <w:sz w:val="21"/>
          <w:szCs w:val="21"/>
          <w:lang w:bidi="ar"/>
        </w:rPr>
        <w:t>支付宝扫码）、②电汇（须上传汇款凭证）。</w:t>
      </w:r>
    </w:p>
    <w:p w14:paraId="0825D3D1" w14:textId="77777777" w:rsidR="00EB6BC6" w:rsidRDefault="00F020B4">
      <w:pPr>
        <w:pStyle w:val="ad"/>
        <w:adjustRightInd w:val="0"/>
        <w:spacing w:before="0" w:beforeAutospacing="0" w:after="0" w:afterAutospacing="0" w:line="360" w:lineRule="auto"/>
        <w:ind w:firstLineChars="200" w:firstLine="420"/>
        <w:rPr>
          <w:rFonts w:cs="宋体"/>
          <w:sz w:val="21"/>
          <w:szCs w:val="21"/>
        </w:rPr>
      </w:pPr>
      <w:r>
        <w:rPr>
          <w:rFonts w:cs="宋体" w:hint="eastAsia"/>
          <w:sz w:val="21"/>
          <w:szCs w:val="21"/>
          <w:lang w:bidi="ar"/>
        </w:rPr>
        <w:t>备注：汇款凭证的用途栏或空白处应注明“</w:t>
      </w:r>
      <w:r>
        <w:rPr>
          <w:rFonts w:cs="宋体" w:hint="eastAsia"/>
          <w:sz w:val="21"/>
          <w:szCs w:val="21"/>
          <w:lang w:bidi="ar"/>
        </w:rPr>
        <w:t>XX</w:t>
      </w:r>
      <w:r>
        <w:rPr>
          <w:rFonts w:cs="宋体" w:hint="eastAsia"/>
          <w:sz w:val="21"/>
          <w:szCs w:val="21"/>
          <w:lang w:bidi="ar"/>
        </w:rPr>
        <w:t>标书费”。</w:t>
      </w:r>
    </w:p>
    <w:p w14:paraId="402F4B63" w14:textId="77777777" w:rsidR="00EB6BC6" w:rsidRDefault="00F020B4">
      <w:pPr>
        <w:widowControl/>
        <w:jc w:val="left"/>
      </w:pPr>
      <w:r>
        <w:rPr>
          <w:rFonts w:ascii="宋体" w:hAnsi="宋体" w:hint="eastAsia"/>
          <w:szCs w:val="21"/>
          <w:lang w:bidi="ar"/>
        </w:rPr>
        <w:t>付款后，请在招标文件获取截止时间前提交支付记录，待招标代理公司确认收款无误后，即可获得下载招标文件的权限。</w:t>
      </w:r>
    </w:p>
    <w:p w14:paraId="48ED06E0" w14:textId="77777777" w:rsidR="00EB6BC6" w:rsidRDefault="00F020B4">
      <w:pPr>
        <w:pStyle w:val="3"/>
        <w:rPr>
          <w:rFonts w:ascii="黑体" w:eastAsia="黑体" w:hAnsi="黑体"/>
          <w:szCs w:val="28"/>
        </w:rPr>
      </w:pPr>
      <w:r>
        <w:rPr>
          <w:rFonts w:ascii="黑体" w:eastAsia="黑体" w:hAnsi="黑体"/>
          <w:szCs w:val="28"/>
        </w:rPr>
        <w:lastRenderedPageBreak/>
        <w:t>八、监督部门</w:t>
      </w:r>
    </w:p>
    <w:p w14:paraId="27DDFBAB" w14:textId="3089970A" w:rsidR="00EB6BC6" w:rsidRDefault="00F020B4">
      <w:pPr>
        <w:spacing w:line="360" w:lineRule="auto"/>
        <w:ind w:firstLineChars="200" w:firstLine="420"/>
        <w:jc w:val="left"/>
        <w:rPr>
          <w:rFonts w:ascii="宋体" w:hAnsi="宋体" w:cs="宋体"/>
          <w:szCs w:val="21"/>
        </w:rPr>
      </w:pPr>
      <w:r>
        <w:rPr>
          <w:rFonts w:ascii="宋体" w:hAnsi="宋体" w:cs="宋体" w:hint="eastAsia"/>
          <w:szCs w:val="21"/>
        </w:rPr>
        <w:t>本招标项目的监督部门为广东中烟工业有限责任公司</w:t>
      </w:r>
      <w:r>
        <w:rPr>
          <w:rFonts w:ascii="宋体" w:hAnsi="宋体" w:cs="宋体" w:hint="eastAsia"/>
          <w:szCs w:val="21"/>
        </w:rPr>
        <w:t>湛江卷烟厂</w:t>
      </w:r>
      <w:r>
        <w:rPr>
          <w:rFonts w:ascii="宋体" w:hAnsi="宋体" w:cs="宋体" w:hint="eastAsia"/>
          <w:szCs w:val="21"/>
        </w:rPr>
        <w:t>。</w:t>
      </w:r>
    </w:p>
    <w:p w14:paraId="49B1EE5C" w14:textId="77777777" w:rsidR="00EB6BC6" w:rsidRDefault="00F020B4">
      <w:pPr>
        <w:pStyle w:val="3"/>
        <w:rPr>
          <w:rFonts w:ascii="黑体" w:eastAsia="黑体" w:hAnsi="黑体"/>
          <w:szCs w:val="28"/>
        </w:rPr>
      </w:pPr>
      <w:r>
        <w:rPr>
          <w:rFonts w:ascii="黑体" w:eastAsia="黑体" w:hAnsi="黑体"/>
          <w:szCs w:val="28"/>
        </w:rPr>
        <w:t>九、联系方式</w:t>
      </w:r>
    </w:p>
    <w:p w14:paraId="5991658C" w14:textId="0EA706A1"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rPr>
        <w:t>招标人：</w:t>
      </w:r>
      <w:r w:rsidRPr="00203294">
        <w:rPr>
          <w:rFonts w:ascii="宋体" w:hAnsi="宋体" w:cs="宋体" w:hint="eastAsia"/>
          <w:szCs w:val="21"/>
          <w:u w:val="single"/>
        </w:rPr>
        <w:t>广东中烟工业有限责任公司湛江卷烟厂</w:t>
      </w:r>
    </w:p>
    <w:p w14:paraId="2B4B82F0" w14:textId="37FF32F0"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rPr>
        <w:t>地址：</w:t>
      </w:r>
      <w:r>
        <w:rPr>
          <w:rFonts w:ascii="宋体" w:hAnsi="宋体" w:cs="宋体" w:hint="eastAsia"/>
          <w:szCs w:val="21"/>
          <w:u w:val="single"/>
          <w:lang w:bidi="ar"/>
        </w:rPr>
        <w:t>湛江市赤坎区康乐路</w:t>
      </w:r>
      <w:r>
        <w:rPr>
          <w:rFonts w:ascii="宋体" w:hAnsi="宋体" w:cs="宋体" w:hint="eastAsia"/>
          <w:szCs w:val="21"/>
          <w:u w:val="single"/>
          <w:lang w:bidi="ar"/>
        </w:rPr>
        <w:t>7</w:t>
      </w:r>
      <w:r>
        <w:rPr>
          <w:rFonts w:ascii="宋体" w:hAnsi="宋体" w:cs="宋体" w:hint="eastAsia"/>
          <w:szCs w:val="21"/>
          <w:u w:val="single"/>
          <w:lang w:bidi="ar"/>
        </w:rPr>
        <w:t>号湛江卷烟厂</w:t>
      </w:r>
    </w:p>
    <w:p w14:paraId="43C7D12E" w14:textId="582972AF"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rPr>
        <w:t>联系人：</w:t>
      </w:r>
      <w:r>
        <w:rPr>
          <w:rFonts w:ascii="宋体" w:hAnsi="宋体" w:cs="宋体" w:hint="eastAsia"/>
          <w:szCs w:val="21"/>
          <w:u w:val="single"/>
        </w:rPr>
        <w:t>林</w:t>
      </w:r>
      <w:r>
        <w:rPr>
          <w:rFonts w:ascii="宋体" w:hAnsi="宋体" w:cs="宋体" w:hint="eastAsia"/>
          <w:szCs w:val="21"/>
          <w:u w:val="single"/>
        </w:rPr>
        <w:t xml:space="preserve"> </w:t>
      </w:r>
      <w:r>
        <w:rPr>
          <w:rFonts w:ascii="宋体" w:hAnsi="宋体" w:cs="宋体" w:hint="eastAsia"/>
          <w:szCs w:val="21"/>
          <w:u w:val="single"/>
        </w:rPr>
        <w:t>工</w:t>
      </w:r>
    </w:p>
    <w:p w14:paraId="0B658C61" w14:textId="4B15878C"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rPr>
        <w:t>电话：</w:t>
      </w:r>
      <w:r>
        <w:rPr>
          <w:rFonts w:ascii="宋体" w:hAnsi="宋体" w:cs="宋体" w:hint="eastAsia"/>
          <w:szCs w:val="21"/>
          <w:u w:val="single"/>
        </w:rPr>
        <w:t>0759-3581153</w:t>
      </w:r>
    </w:p>
    <w:p w14:paraId="6A42C83B" w14:textId="0C1EB28E"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rPr>
        <w:t>电子邮件：</w:t>
      </w:r>
      <w:r>
        <w:rPr>
          <w:rFonts w:ascii="宋体" w:hAnsi="宋体" w:cs="宋体" w:hint="eastAsia"/>
          <w:szCs w:val="21"/>
        </w:rPr>
        <w:t>tofullp@vip.qq.com</w:t>
      </w:r>
      <w:r>
        <w:rPr>
          <w:rFonts w:ascii="宋体" w:hAnsi="宋体" w:cs="宋体" w:hint="eastAsia"/>
          <w:szCs w:val="21"/>
          <w:u w:val="single"/>
        </w:rPr>
        <w:t xml:space="preserve"> </w:t>
      </w:r>
    </w:p>
    <w:p w14:paraId="1DA0C8AE" w14:textId="77777777"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lang w:bidi="ar"/>
        </w:rPr>
        <w:t>招标代理机构：公诚管理咨询有限公司</w:t>
      </w:r>
    </w:p>
    <w:p w14:paraId="510B6743" w14:textId="77777777"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lang w:bidi="ar"/>
        </w:rPr>
        <w:t>地址：广东省湛江市霞山区人民大道中</w:t>
      </w:r>
      <w:r>
        <w:rPr>
          <w:rFonts w:ascii="宋体" w:hAnsi="宋体" w:cs="宋体" w:hint="eastAsia"/>
          <w:szCs w:val="21"/>
          <w:lang w:bidi="ar"/>
        </w:rPr>
        <w:t>24</w:t>
      </w:r>
      <w:r>
        <w:rPr>
          <w:rFonts w:ascii="宋体" w:hAnsi="宋体" w:cs="宋体" w:hint="eastAsia"/>
          <w:szCs w:val="21"/>
          <w:lang w:bidi="ar"/>
        </w:rPr>
        <w:t>号剑麻大厦</w:t>
      </w:r>
      <w:r>
        <w:rPr>
          <w:rFonts w:ascii="宋体" w:hAnsi="宋体" w:cs="宋体" w:hint="eastAsia"/>
          <w:szCs w:val="21"/>
          <w:lang w:bidi="ar"/>
        </w:rPr>
        <w:t>12</w:t>
      </w:r>
      <w:r>
        <w:rPr>
          <w:rFonts w:ascii="宋体" w:hAnsi="宋体" w:cs="宋体" w:hint="eastAsia"/>
          <w:szCs w:val="21"/>
          <w:lang w:bidi="ar"/>
        </w:rPr>
        <w:t>层</w:t>
      </w:r>
    </w:p>
    <w:p w14:paraId="7DAF71C2" w14:textId="77777777"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lang w:bidi="ar"/>
        </w:rPr>
        <w:t>联系人：黎凯达、卜裕华、周慷</w:t>
      </w:r>
    </w:p>
    <w:p w14:paraId="18576E5C" w14:textId="77777777" w:rsidR="00EB6BC6" w:rsidRDefault="00F020B4">
      <w:pPr>
        <w:adjustRightInd w:val="0"/>
        <w:spacing w:line="360" w:lineRule="auto"/>
        <w:ind w:firstLineChars="200" w:firstLine="420"/>
        <w:jc w:val="left"/>
        <w:rPr>
          <w:rFonts w:ascii="宋体" w:hAnsi="宋体" w:cs="宋体"/>
          <w:szCs w:val="21"/>
        </w:rPr>
      </w:pPr>
      <w:r>
        <w:rPr>
          <w:rFonts w:ascii="宋体" w:hAnsi="宋体" w:cs="宋体" w:hint="eastAsia"/>
          <w:szCs w:val="21"/>
          <w:lang w:bidi="ar"/>
        </w:rPr>
        <w:t>电话：</w:t>
      </w:r>
      <w:r>
        <w:rPr>
          <w:rFonts w:ascii="宋体" w:hAnsi="宋体" w:cs="宋体" w:hint="eastAsia"/>
          <w:szCs w:val="21"/>
          <w:lang w:bidi="ar"/>
        </w:rPr>
        <w:t>0759-3382389</w:t>
      </w:r>
      <w:r>
        <w:rPr>
          <w:rFonts w:ascii="宋体" w:hAnsi="宋体" w:cs="宋体" w:hint="eastAsia"/>
          <w:szCs w:val="21"/>
          <w:lang w:bidi="ar"/>
        </w:rPr>
        <w:t>、</w:t>
      </w:r>
      <w:r>
        <w:rPr>
          <w:rFonts w:ascii="宋体" w:hAnsi="宋体" w:cs="宋体" w:hint="eastAsia"/>
          <w:szCs w:val="21"/>
          <w:lang w:bidi="ar"/>
        </w:rPr>
        <w:t>15119289595</w:t>
      </w:r>
    </w:p>
    <w:p w14:paraId="2135D711" w14:textId="77777777" w:rsidR="00EB6BC6" w:rsidRDefault="00F020B4" w:rsidP="00203294">
      <w:pPr>
        <w:widowControl/>
        <w:ind w:firstLineChars="200" w:firstLine="420"/>
        <w:jc w:val="left"/>
      </w:pPr>
      <w:r>
        <w:rPr>
          <w:rFonts w:ascii="宋体" w:hAnsi="宋体" w:cs="宋体" w:hint="eastAsia"/>
          <w:szCs w:val="21"/>
          <w:lang w:bidi="ar"/>
        </w:rPr>
        <w:t>电子邮件：</w:t>
      </w:r>
      <w:r>
        <w:rPr>
          <w:rFonts w:ascii="微软雅黑" w:eastAsia="微软雅黑" w:hAnsi="微软雅黑" w:cs="宋体" w:hint="eastAsia"/>
          <w:color w:val="FDFDFD"/>
          <w:szCs w:val="21"/>
          <w:lang w:bidi="ar"/>
        </w:rPr>
        <w:t xml:space="preserve"> </w:t>
      </w:r>
      <w:r>
        <w:rPr>
          <w:rFonts w:ascii="宋体" w:hAnsi="宋体" w:cs="宋体" w:hint="eastAsia"/>
          <w:szCs w:val="21"/>
          <w:lang w:bidi="ar"/>
        </w:rPr>
        <w:t>gczbzjzb@163.com</w:t>
      </w:r>
    </w:p>
    <w:p w14:paraId="7C7F96BD" w14:textId="77777777" w:rsidR="00EB6BC6" w:rsidRDefault="00EB6BC6" w:rsidP="00203294">
      <w:pPr>
        <w:spacing w:line="360" w:lineRule="auto"/>
        <w:jc w:val="left"/>
        <w:rPr>
          <w:rFonts w:ascii="宋体" w:hAnsi="宋体" w:cs="宋体"/>
          <w:color w:val="C00000"/>
          <w:sz w:val="24"/>
        </w:rPr>
      </w:pPr>
    </w:p>
    <w:p w14:paraId="3F99F98B" w14:textId="77777777" w:rsidR="00EB6BC6" w:rsidRDefault="00F020B4">
      <w:pPr>
        <w:spacing w:line="360" w:lineRule="auto"/>
        <w:ind w:firstLineChars="200" w:firstLine="420"/>
        <w:rPr>
          <w:rFonts w:ascii="宋体" w:hAnsi="宋体"/>
          <w:szCs w:val="21"/>
        </w:rPr>
      </w:pPr>
      <w:r>
        <w:rPr>
          <w:rFonts w:ascii="宋体" w:hAnsi="宋体"/>
          <w:szCs w:val="21"/>
        </w:rPr>
        <w:t xml:space="preserve">  </w:t>
      </w:r>
    </w:p>
    <w:p w14:paraId="5639051B" w14:textId="77777777" w:rsidR="00EB6BC6" w:rsidRDefault="00F020B4">
      <w:pPr>
        <w:spacing w:line="360" w:lineRule="auto"/>
        <w:ind w:firstLineChars="200" w:firstLine="420"/>
        <w:rPr>
          <w:rFonts w:ascii="宋体" w:hAnsi="宋体"/>
          <w:b/>
          <w:szCs w:val="21"/>
        </w:rPr>
      </w:pPr>
      <w:r>
        <w:rPr>
          <w:rFonts w:ascii="宋体" w:hAnsi="宋体"/>
          <w:szCs w:val="21"/>
        </w:rPr>
        <w:br w:type="page"/>
      </w:r>
    </w:p>
    <w:p w14:paraId="46DFF0B9" w14:textId="77777777" w:rsidR="00EB6BC6" w:rsidRDefault="00EB6BC6">
      <w:pPr>
        <w:spacing w:line="360" w:lineRule="auto"/>
        <w:ind w:firstLineChars="200" w:firstLine="482"/>
        <w:jc w:val="center"/>
        <w:rPr>
          <w:rFonts w:ascii="宋体" w:hAnsi="宋体"/>
          <w:b/>
          <w:sz w:val="24"/>
        </w:rPr>
      </w:pPr>
    </w:p>
    <w:p w14:paraId="586D98E5" w14:textId="77777777" w:rsidR="00EB6BC6" w:rsidRDefault="00F020B4">
      <w:pPr>
        <w:pStyle w:val="ae"/>
        <w:rPr>
          <w:sz w:val="48"/>
          <w:szCs w:val="48"/>
        </w:rPr>
      </w:pPr>
      <w:bookmarkStart w:id="3" w:name="_Toc184635069"/>
      <w:bookmarkStart w:id="4" w:name="_Toc2002598172"/>
      <w:r>
        <w:rPr>
          <w:rFonts w:hint="eastAsia"/>
          <w:sz w:val="48"/>
          <w:szCs w:val="48"/>
        </w:rPr>
        <w:t>第二章</w:t>
      </w:r>
      <w:r>
        <w:rPr>
          <w:sz w:val="48"/>
          <w:szCs w:val="48"/>
        </w:rPr>
        <w:t xml:space="preserve"> </w:t>
      </w:r>
      <w:r>
        <w:rPr>
          <w:rFonts w:hint="eastAsia"/>
          <w:sz w:val="48"/>
          <w:szCs w:val="48"/>
        </w:rPr>
        <w:t>投标人须知</w:t>
      </w:r>
      <w:bookmarkEnd w:id="3"/>
      <w:r>
        <w:rPr>
          <w:rFonts w:hint="eastAsia"/>
          <w:sz w:val="48"/>
          <w:szCs w:val="48"/>
        </w:rPr>
        <w:t>及前附表</w:t>
      </w:r>
      <w:bookmarkEnd w:id="4"/>
    </w:p>
    <w:p w14:paraId="0EC8FC17" w14:textId="77777777" w:rsidR="00EB6BC6" w:rsidRDefault="00EB6BC6"/>
    <w:p w14:paraId="4063A63E" w14:textId="77777777" w:rsidR="00EB6BC6" w:rsidRDefault="00F020B4">
      <w:pPr>
        <w:pStyle w:val="3"/>
        <w:jc w:val="center"/>
        <w:rPr>
          <w:rFonts w:ascii="宋体" w:hAnsi="宋体"/>
          <w:szCs w:val="24"/>
        </w:rPr>
      </w:pPr>
      <w:bookmarkStart w:id="5" w:name="_Toc184635070"/>
      <w:r>
        <w:rPr>
          <w:rFonts w:ascii="宋体" w:hAnsi="宋体" w:hint="eastAsia"/>
          <w:szCs w:val="24"/>
        </w:rPr>
        <w:t>投标人须知前附表</w:t>
      </w:r>
      <w:bookmarkEnd w:id="5"/>
    </w:p>
    <w:p w14:paraId="1DF51B21" w14:textId="77777777" w:rsidR="00EB6BC6" w:rsidRDefault="00F020B4">
      <w:pPr>
        <w:spacing w:line="360" w:lineRule="auto"/>
        <w:ind w:firstLineChars="200" w:firstLine="420"/>
      </w:pPr>
      <w:r>
        <w:rPr>
          <w:rFonts w:hint="eastAsia"/>
        </w:rPr>
        <w:t>本“投标人须知前附表”是根据本项目的具体情况对“投标人须知”、“评标办法”中有关条款所作的补充和修改。如有不一致的，以本“投标人须知前附表”为准。</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6"/>
        <w:gridCol w:w="1542"/>
        <w:gridCol w:w="1922"/>
        <w:gridCol w:w="5100"/>
      </w:tblGrid>
      <w:tr w:rsidR="00EB6BC6" w14:paraId="2B7092E4" w14:textId="77777777">
        <w:trPr>
          <w:trHeight w:val="463"/>
        </w:trPr>
        <w:tc>
          <w:tcPr>
            <w:tcW w:w="977" w:type="dxa"/>
          </w:tcPr>
          <w:p w14:paraId="7BA2BCCF" w14:textId="77777777" w:rsidR="00EB6BC6" w:rsidRDefault="00F020B4">
            <w:pPr>
              <w:spacing w:line="360" w:lineRule="auto"/>
              <w:jc w:val="center"/>
              <w:rPr>
                <w:rFonts w:ascii="宋体" w:hAnsi="宋体"/>
                <w:b/>
                <w:szCs w:val="21"/>
              </w:rPr>
            </w:pPr>
            <w:r>
              <w:rPr>
                <w:rFonts w:ascii="宋体" w:hAnsi="宋体" w:hint="eastAsia"/>
                <w:b/>
                <w:szCs w:val="21"/>
              </w:rPr>
              <w:t>序号</w:t>
            </w:r>
          </w:p>
        </w:tc>
        <w:tc>
          <w:tcPr>
            <w:tcW w:w="1575" w:type="dxa"/>
            <w:vAlign w:val="center"/>
          </w:tcPr>
          <w:p w14:paraId="5130FE1B" w14:textId="77777777" w:rsidR="00EB6BC6" w:rsidRDefault="00F020B4">
            <w:pPr>
              <w:spacing w:line="360" w:lineRule="auto"/>
              <w:jc w:val="center"/>
              <w:rPr>
                <w:rFonts w:ascii="宋体" w:hAnsi="宋体"/>
                <w:b/>
                <w:szCs w:val="21"/>
              </w:rPr>
            </w:pPr>
            <w:r>
              <w:rPr>
                <w:rFonts w:ascii="宋体" w:hAnsi="宋体" w:hint="eastAsia"/>
                <w:b/>
                <w:szCs w:val="21"/>
              </w:rPr>
              <w:t>条款号</w:t>
            </w:r>
          </w:p>
        </w:tc>
        <w:tc>
          <w:tcPr>
            <w:tcW w:w="1984" w:type="dxa"/>
            <w:vAlign w:val="center"/>
          </w:tcPr>
          <w:p w14:paraId="012E5DBD" w14:textId="77777777" w:rsidR="00EB6BC6" w:rsidRDefault="00F020B4">
            <w:pPr>
              <w:spacing w:line="360" w:lineRule="auto"/>
              <w:jc w:val="center"/>
              <w:rPr>
                <w:rFonts w:ascii="宋体" w:hAnsi="宋体"/>
                <w:b/>
                <w:szCs w:val="21"/>
              </w:rPr>
            </w:pPr>
            <w:r>
              <w:rPr>
                <w:rFonts w:ascii="宋体" w:hAnsi="宋体" w:hint="eastAsia"/>
                <w:b/>
                <w:szCs w:val="21"/>
              </w:rPr>
              <w:t>条</w:t>
            </w:r>
            <w:r>
              <w:rPr>
                <w:rFonts w:ascii="宋体" w:hAnsi="宋体"/>
                <w:b/>
                <w:szCs w:val="21"/>
              </w:rPr>
              <w:t xml:space="preserve"> </w:t>
            </w:r>
            <w:r>
              <w:rPr>
                <w:rFonts w:ascii="宋体" w:hAnsi="宋体" w:hint="eastAsia"/>
                <w:b/>
                <w:szCs w:val="21"/>
              </w:rPr>
              <w:t>款</w:t>
            </w:r>
            <w:r>
              <w:rPr>
                <w:rFonts w:ascii="宋体" w:hAnsi="宋体"/>
                <w:b/>
                <w:szCs w:val="21"/>
              </w:rPr>
              <w:t xml:space="preserve"> </w:t>
            </w:r>
            <w:r>
              <w:rPr>
                <w:rFonts w:ascii="宋体" w:hAnsi="宋体" w:hint="eastAsia"/>
                <w:b/>
                <w:szCs w:val="21"/>
              </w:rPr>
              <w:t>名</w:t>
            </w:r>
            <w:r>
              <w:rPr>
                <w:rFonts w:ascii="宋体" w:hAnsi="宋体"/>
                <w:b/>
                <w:szCs w:val="21"/>
              </w:rPr>
              <w:t xml:space="preserve"> </w:t>
            </w:r>
            <w:r>
              <w:rPr>
                <w:rFonts w:ascii="宋体" w:hAnsi="宋体" w:hint="eastAsia"/>
                <w:b/>
                <w:szCs w:val="21"/>
              </w:rPr>
              <w:t>称</w:t>
            </w:r>
          </w:p>
        </w:tc>
        <w:tc>
          <w:tcPr>
            <w:tcW w:w="5210" w:type="dxa"/>
            <w:vAlign w:val="center"/>
          </w:tcPr>
          <w:p w14:paraId="31AB0440" w14:textId="77777777" w:rsidR="00EB6BC6" w:rsidRDefault="00F020B4">
            <w:pPr>
              <w:spacing w:line="360" w:lineRule="auto"/>
              <w:jc w:val="center"/>
              <w:rPr>
                <w:rFonts w:ascii="宋体" w:hAnsi="宋体"/>
                <w:b/>
                <w:szCs w:val="21"/>
              </w:rPr>
            </w:pPr>
            <w:r>
              <w:rPr>
                <w:rFonts w:ascii="宋体" w:hAnsi="宋体" w:hint="eastAsia"/>
                <w:b/>
                <w:szCs w:val="21"/>
              </w:rPr>
              <w:t>编</w:t>
            </w:r>
            <w:r>
              <w:rPr>
                <w:rFonts w:ascii="宋体" w:hAnsi="宋体"/>
                <w:b/>
                <w:szCs w:val="21"/>
              </w:rPr>
              <w:t xml:space="preserve"> </w:t>
            </w:r>
            <w:r>
              <w:rPr>
                <w:rFonts w:ascii="宋体" w:hAnsi="宋体" w:hint="eastAsia"/>
                <w:b/>
                <w:szCs w:val="21"/>
              </w:rPr>
              <w:t>列</w:t>
            </w:r>
            <w:r>
              <w:rPr>
                <w:rFonts w:ascii="宋体" w:hAnsi="宋体"/>
                <w:b/>
                <w:szCs w:val="21"/>
              </w:rPr>
              <w:t xml:space="preserve"> </w:t>
            </w:r>
            <w:r>
              <w:rPr>
                <w:rFonts w:ascii="宋体" w:hAnsi="宋体" w:hint="eastAsia"/>
                <w:b/>
                <w:szCs w:val="21"/>
              </w:rPr>
              <w:t>内</w:t>
            </w:r>
            <w:r>
              <w:rPr>
                <w:rFonts w:ascii="宋体" w:hAnsi="宋体"/>
                <w:b/>
                <w:szCs w:val="21"/>
              </w:rPr>
              <w:t xml:space="preserve"> </w:t>
            </w:r>
            <w:r>
              <w:rPr>
                <w:rFonts w:ascii="宋体" w:hAnsi="宋体" w:hint="eastAsia"/>
                <w:b/>
                <w:szCs w:val="21"/>
              </w:rPr>
              <w:t>容</w:t>
            </w:r>
          </w:p>
        </w:tc>
      </w:tr>
      <w:tr w:rsidR="00EB6BC6" w14:paraId="0A848918" w14:textId="77777777">
        <w:trPr>
          <w:trHeight w:val="463"/>
        </w:trPr>
        <w:tc>
          <w:tcPr>
            <w:tcW w:w="977" w:type="dxa"/>
          </w:tcPr>
          <w:p w14:paraId="45C6E62B" w14:textId="77777777" w:rsidR="00EB6BC6" w:rsidRDefault="00EB6BC6" w:rsidP="00F020B4">
            <w:pPr>
              <w:pStyle w:val="af9"/>
              <w:numPr>
                <w:ilvl w:val="0"/>
                <w:numId w:val="3"/>
              </w:numPr>
              <w:spacing w:line="360" w:lineRule="auto"/>
              <w:ind w:firstLineChars="0"/>
              <w:jc w:val="center"/>
              <w:rPr>
                <w:rFonts w:ascii="宋体" w:hAnsi="宋体"/>
                <w:b/>
                <w:szCs w:val="21"/>
              </w:rPr>
            </w:pPr>
          </w:p>
        </w:tc>
        <w:tc>
          <w:tcPr>
            <w:tcW w:w="1575" w:type="dxa"/>
            <w:vAlign w:val="center"/>
          </w:tcPr>
          <w:p w14:paraId="5CBD6B15" w14:textId="77777777" w:rsidR="00EB6BC6" w:rsidRDefault="00F020B4">
            <w:pPr>
              <w:spacing w:line="360" w:lineRule="auto"/>
              <w:jc w:val="center"/>
              <w:rPr>
                <w:rFonts w:ascii="宋体" w:hAnsi="宋体"/>
                <w:b/>
                <w:szCs w:val="21"/>
              </w:rPr>
            </w:pPr>
            <w:r>
              <w:rPr>
                <w:rFonts w:ascii="宋体" w:hAnsi="宋体"/>
                <w:szCs w:val="21"/>
              </w:rPr>
              <w:t>3</w:t>
            </w:r>
          </w:p>
        </w:tc>
        <w:tc>
          <w:tcPr>
            <w:tcW w:w="1984" w:type="dxa"/>
            <w:vAlign w:val="center"/>
          </w:tcPr>
          <w:p w14:paraId="7AD04DD2" w14:textId="77777777" w:rsidR="00EB6BC6" w:rsidRDefault="00F020B4">
            <w:pPr>
              <w:spacing w:line="360" w:lineRule="auto"/>
              <w:jc w:val="center"/>
              <w:rPr>
                <w:rFonts w:ascii="宋体" w:hAnsi="宋体"/>
                <w:b/>
                <w:szCs w:val="21"/>
              </w:rPr>
            </w:pPr>
            <w:r>
              <w:rPr>
                <w:rFonts w:ascii="宋体" w:hAnsi="宋体" w:hint="eastAsia"/>
                <w:szCs w:val="21"/>
              </w:rPr>
              <w:t>定义</w:t>
            </w:r>
          </w:p>
        </w:tc>
        <w:tc>
          <w:tcPr>
            <w:tcW w:w="5210" w:type="dxa"/>
            <w:vAlign w:val="center"/>
          </w:tcPr>
          <w:p w14:paraId="492D135C" w14:textId="5E846D05" w:rsidR="00EB6BC6" w:rsidRDefault="00F020B4">
            <w:pPr>
              <w:spacing w:line="360" w:lineRule="auto"/>
              <w:jc w:val="left"/>
              <w:rPr>
                <w:rFonts w:ascii="宋体" w:hAnsi="宋体"/>
                <w:szCs w:val="21"/>
              </w:rPr>
            </w:pPr>
            <w:r>
              <w:rPr>
                <w:rFonts w:ascii="宋体" w:hAnsi="宋体" w:hint="eastAsia"/>
                <w:szCs w:val="21"/>
              </w:rPr>
              <w:t>“招标人”、“甲方”指</w:t>
            </w:r>
            <w:r>
              <w:rPr>
                <w:rFonts w:ascii="宋体" w:hAnsi="宋体" w:hint="eastAsia"/>
                <w:szCs w:val="21"/>
                <w:u w:val="single"/>
                <w:lang w:bidi="ar"/>
              </w:rPr>
              <w:t>广东中烟工业有限责任公司湛江卷烟厂</w:t>
            </w:r>
            <w:r>
              <w:rPr>
                <w:rFonts w:ascii="宋体" w:hAnsi="宋体"/>
                <w:szCs w:val="21"/>
              </w:rPr>
              <w:t xml:space="preserve"> </w:t>
            </w:r>
            <w:r>
              <w:rPr>
                <w:rFonts w:ascii="宋体" w:hAnsi="宋体" w:hint="eastAsia"/>
                <w:szCs w:val="21"/>
              </w:rPr>
              <w:t>。</w:t>
            </w:r>
          </w:p>
          <w:p w14:paraId="64BBD8EC" w14:textId="19573D5F" w:rsidR="00EB6BC6" w:rsidRDefault="00F020B4">
            <w:pPr>
              <w:spacing w:line="360" w:lineRule="auto"/>
              <w:rPr>
                <w:rFonts w:ascii="宋体" w:hAnsi="宋体"/>
                <w:b/>
                <w:szCs w:val="21"/>
              </w:rPr>
            </w:pPr>
            <w:r>
              <w:rPr>
                <w:rFonts w:ascii="宋体" w:hAnsi="宋体" w:hint="eastAsia"/>
                <w:szCs w:val="21"/>
              </w:rPr>
              <w:t>“招标代理机构”指</w:t>
            </w:r>
            <w:r>
              <w:rPr>
                <w:rFonts w:ascii="宋体" w:hAnsi="宋体" w:cs="宋体" w:hint="eastAsia"/>
                <w:szCs w:val="21"/>
                <w:u w:val="single"/>
                <w:lang w:bidi="ar"/>
              </w:rPr>
              <w:t>公诚管理咨询有限公司</w:t>
            </w:r>
            <w:r>
              <w:rPr>
                <w:rFonts w:ascii="宋体" w:hAnsi="宋体" w:hint="eastAsia"/>
                <w:szCs w:val="21"/>
              </w:rPr>
              <w:t>。</w:t>
            </w:r>
          </w:p>
        </w:tc>
      </w:tr>
      <w:tr w:rsidR="00EB6BC6" w14:paraId="0AB7BD01" w14:textId="77777777">
        <w:trPr>
          <w:trHeight w:val="579"/>
        </w:trPr>
        <w:tc>
          <w:tcPr>
            <w:tcW w:w="977" w:type="dxa"/>
            <w:vAlign w:val="center"/>
          </w:tcPr>
          <w:p w14:paraId="0AD8D43C"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21421558" w14:textId="77777777" w:rsidR="00EB6BC6" w:rsidRDefault="00F020B4">
            <w:pPr>
              <w:spacing w:line="360" w:lineRule="auto"/>
              <w:jc w:val="center"/>
              <w:rPr>
                <w:rFonts w:ascii="宋体" w:hAnsi="宋体"/>
                <w:szCs w:val="21"/>
              </w:rPr>
            </w:pPr>
            <w:r>
              <w:rPr>
                <w:rFonts w:ascii="宋体" w:hAnsi="宋体"/>
                <w:szCs w:val="21"/>
              </w:rPr>
              <w:t>2</w:t>
            </w:r>
          </w:p>
        </w:tc>
        <w:tc>
          <w:tcPr>
            <w:tcW w:w="1984" w:type="dxa"/>
            <w:vAlign w:val="center"/>
          </w:tcPr>
          <w:p w14:paraId="5EAC84AC" w14:textId="77777777" w:rsidR="00EB6BC6" w:rsidRDefault="00F020B4">
            <w:pPr>
              <w:spacing w:line="360" w:lineRule="auto"/>
              <w:jc w:val="center"/>
              <w:rPr>
                <w:rFonts w:ascii="宋体" w:hAnsi="宋体"/>
                <w:szCs w:val="21"/>
              </w:rPr>
            </w:pPr>
            <w:r>
              <w:rPr>
                <w:rFonts w:ascii="宋体" w:hAnsi="宋体" w:hint="eastAsia"/>
                <w:szCs w:val="21"/>
              </w:rPr>
              <w:t>投标人资格要求</w:t>
            </w:r>
          </w:p>
        </w:tc>
        <w:tc>
          <w:tcPr>
            <w:tcW w:w="5210" w:type="dxa"/>
            <w:vAlign w:val="center"/>
          </w:tcPr>
          <w:p w14:paraId="63850C72" w14:textId="77777777" w:rsidR="00EB6BC6" w:rsidRDefault="00F020B4">
            <w:pPr>
              <w:spacing w:line="360" w:lineRule="auto"/>
              <w:rPr>
                <w:rFonts w:ascii="宋体" w:hAnsi="宋体"/>
                <w:szCs w:val="21"/>
              </w:rPr>
            </w:pPr>
            <w:r>
              <w:rPr>
                <w:rFonts w:ascii="宋体" w:hAnsi="宋体" w:hint="eastAsia"/>
                <w:szCs w:val="21"/>
              </w:rPr>
              <w:t>具体要求见本招标文件第一章招标公告第三</w:t>
            </w:r>
            <w:r>
              <w:rPr>
                <w:rFonts w:ascii="宋体" w:hAnsi="宋体"/>
                <w:szCs w:val="21"/>
              </w:rPr>
              <w:t>点</w:t>
            </w:r>
          </w:p>
        </w:tc>
      </w:tr>
      <w:tr w:rsidR="00EB6BC6" w14:paraId="68A18EFC" w14:textId="77777777">
        <w:trPr>
          <w:trHeight w:val="579"/>
        </w:trPr>
        <w:tc>
          <w:tcPr>
            <w:tcW w:w="977" w:type="dxa"/>
            <w:vAlign w:val="center"/>
          </w:tcPr>
          <w:p w14:paraId="0B8C2E6B"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5B9C9D82" w14:textId="77777777" w:rsidR="00EB6BC6" w:rsidRDefault="00F020B4">
            <w:pPr>
              <w:spacing w:line="360" w:lineRule="auto"/>
              <w:jc w:val="center"/>
              <w:rPr>
                <w:rFonts w:ascii="宋体" w:hAnsi="宋体"/>
                <w:szCs w:val="21"/>
              </w:rPr>
            </w:pPr>
            <w:r>
              <w:rPr>
                <w:rFonts w:ascii="宋体" w:hAnsi="宋体"/>
                <w:szCs w:val="21"/>
              </w:rPr>
              <w:t>7</w:t>
            </w:r>
          </w:p>
        </w:tc>
        <w:tc>
          <w:tcPr>
            <w:tcW w:w="1984" w:type="dxa"/>
            <w:vAlign w:val="center"/>
          </w:tcPr>
          <w:p w14:paraId="652BA1B5" w14:textId="77777777" w:rsidR="00EB6BC6" w:rsidRDefault="00F020B4">
            <w:pPr>
              <w:spacing w:line="360" w:lineRule="auto"/>
              <w:jc w:val="center"/>
              <w:rPr>
                <w:rFonts w:ascii="宋体" w:hAnsi="宋体"/>
                <w:szCs w:val="21"/>
              </w:rPr>
            </w:pPr>
            <w:r>
              <w:rPr>
                <w:rFonts w:ascii="宋体" w:hAnsi="宋体" w:hint="eastAsia"/>
                <w:szCs w:val="21"/>
              </w:rPr>
              <w:t>分包</w:t>
            </w:r>
          </w:p>
        </w:tc>
        <w:tc>
          <w:tcPr>
            <w:tcW w:w="5210" w:type="dxa"/>
            <w:vAlign w:val="center"/>
          </w:tcPr>
          <w:p w14:paraId="40D08945" w14:textId="5D07AFF9" w:rsidR="00EB6BC6" w:rsidRDefault="00F020B4">
            <w:pPr>
              <w:autoSpaceDE w:val="0"/>
              <w:autoSpaceDN w:val="0"/>
              <w:adjustRightInd w:val="0"/>
              <w:spacing w:line="360" w:lineRule="exact"/>
              <w:jc w:val="left"/>
              <w:rPr>
                <w:rFonts w:ascii="宋体" w:hAnsi="宋体"/>
                <w:szCs w:val="21"/>
              </w:rPr>
            </w:pPr>
            <w:r>
              <w:rPr>
                <w:rFonts w:ascii="宋体" w:hAnsi="宋体"/>
                <w:sz w:val="24"/>
                <w:lang w:bidi="ar"/>
              </w:rPr>
              <w:sym w:font="Wingdings" w:char="00FE"/>
            </w:r>
            <w:r>
              <w:rPr>
                <w:rFonts w:ascii="宋体" w:hAnsi="宋体" w:hint="eastAsia"/>
                <w:szCs w:val="21"/>
              </w:rPr>
              <w:t>允许</w:t>
            </w:r>
            <w:r>
              <w:rPr>
                <w:rFonts w:ascii="宋体" w:hAnsi="宋体"/>
                <w:szCs w:val="21"/>
              </w:rPr>
              <w:t xml:space="preserve"> </w:t>
            </w:r>
          </w:p>
          <w:p w14:paraId="424A3AA3" w14:textId="3A77B3DD" w:rsidR="00EB6BC6" w:rsidRDefault="00F020B4">
            <w:pPr>
              <w:autoSpaceDE w:val="0"/>
              <w:autoSpaceDN w:val="0"/>
              <w:adjustRightInd w:val="0"/>
              <w:spacing w:line="360" w:lineRule="exact"/>
              <w:jc w:val="left"/>
              <w:rPr>
                <w:rFonts w:ascii="宋体" w:hAnsi="宋体"/>
                <w:szCs w:val="21"/>
                <w:u w:val="single"/>
              </w:rPr>
            </w:pPr>
            <w:r>
              <w:rPr>
                <w:rFonts w:ascii="宋体" w:hAnsi="宋体"/>
                <w:szCs w:val="21"/>
              </w:rPr>
              <w:t xml:space="preserve">    </w:t>
            </w:r>
            <w:r>
              <w:rPr>
                <w:rFonts w:ascii="宋体" w:hAnsi="宋体" w:hint="eastAsia"/>
                <w:szCs w:val="21"/>
              </w:rPr>
              <w:t>分包人应当满足的要求：</w:t>
            </w:r>
            <w:r w:rsidRPr="00203294">
              <w:rPr>
                <w:rFonts w:ascii="宋体" w:hAnsi="宋体" w:hint="eastAsia"/>
                <w:szCs w:val="21"/>
                <w:u w:val="single"/>
                <w:lang w:val="zh-CN"/>
              </w:rPr>
              <w:t>根据</w:t>
            </w:r>
            <w:r w:rsidRPr="00203294">
              <w:rPr>
                <w:rFonts w:ascii="宋体" w:hAnsi="宋体"/>
                <w:szCs w:val="21"/>
                <w:u w:val="single"/>
                <w:lang w:val="zh-CN"/>
              </w:rPr>
              <w:t>RB/T 214-2017</w:t>
            </w:r>
            <w:r w:rsidRPr="00203294">
              <w:rPr>
                <w:rFonts w:ascii="宋体" w:hAnsi="宋体"/>
                <w:szCs w:val="21"/>
                <w:u w:val="single"/>
                <w:lang w:val="zh-CN"/>
              </w:rPr>
              <w:t>《检验检测机构资质认定能力评价检验检测机构通用要求》规定，为保证湛江卷烟厂检测检验工作的连续性，如</w:t>
            </w:r>
            <w:r>
              <w:rPr>
                <w:rFonts w:ascii="宋体" w:hAnsi="宋体" w:hint="eastAsia"/>
                <w:szCs w:val="21"/>
                <w:u w:val="single"/>
                <w:lang w:val="zh-CN"/>
              </w:rPr>
              <w:t>中标人</w:t>
            </w:r>
            <w:r w:rsidRPr="00203294">
              <w:rPr>
                <w:rFonts w:ascii="宋体" w:hAnsi="宋体" w:hint="eastAsia"/>
                <w:szCs w:val="21"/>
                <w:u w:val="single"/>
                <w:lang w:val="zh-CN"/>
              </w:rPr>
              <w:t>出现部分资质项目临时失效而需分包检验检测项目的情况时，应分包给依法取得资质认定并有能力完成分包项目的检验检测机构，且具体分包的检验检测项目应当事先取得湛江卷烟厂的书面同意，出具检验检测报告或证书时，应将分包项目予以区分。</w:t>
            </w:r>
          </w:p>
          <w:p w14:paraId="4CFA81B5" w14:textId="52CB7754" w:rsidR="00EB6BC6" w:rsidRDefault="00F020B4" w:rsidP="00203294">
            <w:pPr>
              <w:autoSpaceDE w:val="0"/>
              <w:autoSpaceDN w:val="0"/>
              <w:adjustRightInd w:val="0"/>
              <w:spacing w:line="360" w:lineRule="exact"/>
              <w:ind w:firstLineChars="200" w:firstLine="420"/>
              <w:jc w:val="left"/>
              <w:rPr>
                <w:rFonts w:ascii="宋体" w:hAnsi="宋体"/>
                <w:szCs w:val="21"/>
                <w:u w:val="single"/>
              </w:rPr>
            </w:pPr>
            <w:r>
              <w:rPr>
                <w:rFonts w:ascii="宋体" w:hAnsi="宋体" w:hint="eastAsia"/>
                <w:szCs w:val="21"/>
                <w:u w:val="single"/>
              </w:rPr>
              <w:t>中标人方应就分包事项向招标人提交书面承诺函，承诺延续资质的期限（检测项目资质失效时间与成功延续时间相差不得超过</w:t>
            </w:r>
            <w:r>
              <w:rPr>
                <w:rFonts w:ascii="宋体" w:hAnsi="宋体" w:hint="eastAsia"/>
                <w:szCs w:val="21"/>
                <w:u w:val="single"/>
              </w:rPr>
              <w:t>6</w:t>
            </w:r>
            <w:r>
              <w:rPr>
                <w:rFonts w:ascii="宋体" w:hAnsi="宋体" w:hint="eastAsia"/>
                <w:szCs w:val="21"/>
                <w:u w:val="single"/>
              </w:rPr>
              <w:t>个月），并应在承诺期限内尽快恢复相应资质。招标人依据中标人书面承诺，出具同意分包的书面文件。</w:t>
            </w:r>
          </w:p>
        </w:tc>
      </w:tr>
      <w:tr w:rsidR="00EB6BC6" w14:paraId="231C2101" w14:textId="77777777">
        <w:trPr>
          <w:trHeight w:val="579"/>
        </w:trPr>
        <w:tc>
          <w:tcPr>
            <w:tcW w:w="977" w:type="dxa"/>
            <w:vAlign w:val="center"/>
          </w:tcPr>
          <w:p w14:paraId="0045E2D7"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32F89AF8" w14:textId="77777777" w:rsidR="00EB6BC6" w:rsidRDefault="00F020B4">
            <w:pPr>
              <w:spacing w:line="360" w:lineRule="auto"/>
              <w:jc w:val="center"/>
              <w:rPr>
                <w:rFonts w:ascii="宋体" w:hAnsi="宋体"/>
                <w:szCs w:val="21"/>
              </w:rPr>
            </w:pPr>
            <w:r>
              <w:rPr>
                <w:rFonts w:ascii="宋体" w:hAnsi="宋体"/>
                <w:szCs w:val="21"/>
              </w:rPr>
              <w:t>8</w:t>
            </w:r>
          </w:p>
        </w:tc>
        <w:tc>
          <w:tcPr>
            <w:tcW w:w="1984" w:type="dxa"/>
            <w:vAlign w:val="center"/>
          </w:tcPr>
          <w:p w14:paraId="10FD96A2" w14:textId="77777777" w:rsidR="00EB6BC6" w:rsidRDefault="00F020B4">
            <w:pPr>
              <w:spacing w:line="360" w:lineRule="auto"/>
              <w:jc w:val="center"/>
              <w:rPr>
                <w:rFonts w:ascii="宋体" w:hAnsi="宋体"/>
                <w:szCs w:val="21"/>
              </w:rPr>
            </w:pPr>
            <w:r>
              <w:rPr>
                <w:rFonts w:ascii="宋体" w:hAnsi="宋体" w:hint="eastAsia"/>
                <w:szCs w:val="21"/>
              </w:rPr>
              <w:t>响应和偏差</w:t>
            </w:r>
          </w:p>
        </w:tc>
        <w:tc>
          <w:tcPr>
            <w:tcW w:w="5210" w:type="dxa"/>
            <w:vAlign w:val="center"/>
          </w:tcPr>
          <w:p w14:paraId="1EA66A86" w14:textId="7026489C" w:rsidR="00EB6BC6" w:rsidRDefault="00F020B4">
            <w:pPr>
              <w:autoSpaceDE w:val="0"/>
              <w:autoSpaceDN w:val="0"/>
              <w:adjustRightInd w:val="0"/>
              <w:spacing w:line="360" w:lineRule="auto"/>
              <w:jc w:val="left"/>
              <w:rPr>
                <w:rFonts w:ascii="宋体" w:hAnsi="宋体"/>
              </w:rPr>
            </w:pPr>
            <w:r>
              <w:rPr>
                <w:rFonts w:ascii="宋体" w:hAnsi="宋体"/>
              </w:rPr>
              <w:t>1</w:t>
            </w:r>
            <w:r>
              <w:rPr>
                <w:rFonts w:ascii="宋体" w:hAnsi="宋体"/>
              </w:rPr>
              <w:t>、带</w:t>
            </w:r>
            <w:r>
              <w:rPr>
                <w:rFonts w:ascii="宋体" w:hAnsi="宋体"/>
              </w:rPr>
              <w:t>“★”</w:t>
            </w:r>
            <w:r>
              <w:rPr>
                <w:rFonts w:ascii="宋体" w:hAnsi="宋体"/>
              </w:rPr>
              <w:t>号条款为实质性条款，本项目招标文件是否设有</w:t>
            </w:r>
            <w:r>
              <w:rPr>
                <w:rFonts w:ascii="宋体" w:hAnsi="宋体"/>
              </w:rPr>
              <w:t>“★”</w:t>
            </w:r>
            <w:r>
              <w:rPr>
                <w:rFonts w:ascii="宋体" w:hAnsi="宋体"/>
              </w:rPr>
              <w:t>条款：</w:t>
            </w:r>
            <w:r>
              <w:rPr>
                <w:rFonts w:ascii="宋体" w:hAnsi="宋体"/>
                <w:sz w:val="24"/>
              </w:rPr>
              <w:sym w:font="Wingdings" w:char="00FE"/>
            </w:r>
            <w:r>
              <w:rPr>
                <w:rFonts w:ascii="宋体" w:hAnsi="宋体" w:hint="eastAsia"/>
                <w:sz w:val="24"/>
              </w:rPr>
              <w:t>是</w:t>
            </w:r>
            <w:r>
              <w:rPr>
                <w:rFonts w:ascii="宋体" w:hAnsi="宋体"/>
                <w:sz w:val="24"/>
              </w:rPr>
              <w:t>/</w:t>
            </w:r>
            <w:r>
              <w:rPr>
                <w:rFonts w:ascii="宋体" w:hAnsi="宋体"/>
                <w:sz w:val="24"/>
                <w:lang w:bidi="ar"/>
              </w:rPr>
              <w:sym w:font="Wingdings" w:char="00A8"/>
            </w:r>
            <w:r>
              <w:rPr>
                <w:rFonts w:ascii="宋体" w:hAnsi="宋体" w:hint="eastAsia"/>
                <w:sz w:val="24"/>
              </w:rPr>
              <w:t>否</w:t>
            </w:r>
          </w:p>
          <w:p w14:paraId="4A3F7318" w14:textId="77777777" w:rsidR="00EB6BC6" w:rsidRDefault="00F020B4">
            <w:pPr>
              <w:autoSpaceDE w:val="0"/>
              <w:autoSpaceDN w:val="0"/>
              <w:adjustRightInd w:val="0"/>
              <w:spacing w:line="360" w:lineRule="exact"/>
              <w:jc w:val="left"/>
            </w:pPr>
            <w:r>
              <w:rPr>
                <w:rFonts w:ascii="宋体" w:hAnsi="宋体"/>
              </w:rPr>
              <w:t>2</w:t>
            </w:r>
            <w:r>
              <w:rPr>
                <w:rFonts w:ascii="宋体" w:hAnsi="宋体"/>
              </w:rPr>
              <w:t>、</w:t>
            </w:r>
            <w:r>
              <w:rPr>
                <w:rFonts w:ascii="宋体" w:hAnsi="宋体" w:hint="eastAsia"/>
              </w:rPr>
              <w:t>投标人对“★”条款未响应或负偏差的将导致投标无效。</w:t>
            </w:r>
          </w:p>
          <w:p w14:paraId="06CF93B4" w14:textId="77777777" w:rsidR="00EB6BC6" w:rsidRDefault="00F020B4">
            <w:pPr>
              <w:autoSpaceDE w:val="0"/>
              <w:autoSpaceDN w:val="0"/>
              <w:adjustRightInd w:val="0"/>
              <w:spacing w:line="360" w:lineRule="exact"/>
              <w:jc w:val="left"/>
              <w:rPr>
                <w:rFonts w:ascii="宋体" w:hAnsi="宋体"/>
                <w:szCs w:val="21"/>
              </w:rPr>
            </w:pPr>
            <w:r>
              <w:t>3</w:t>
            </w:r>
            <w:r>
              <w:rPr>
                <w:rFonts w:hint="eastAsia"/>
              </w:rPr>
              <w:t>、投标文件对本项目的技术、商务和合同条款的所有偏差，均应在投标文件的《合同条款偏差表》《带“▲</w:t>
            </w:r>
            <w:r>
              <w:rPr>
                <w:rFonts w:hint="eastAsia"/>
              </w:rPr>
              <w:t>”条款用户需求书偏差表》《不带“▲”条款用</w:t>
            </w:r>
            <w:r>
              <w:rPr>
                <w:rFonts w:hint="eastAsia"/>
              </w:rPr>
              <w:lastRenderedPageBreak/>
              <w:t>户需求偏差表》中分别列明，除列明的偏差外，视为投标人响应招标文件的全部要求。</w:t>
            </w:r>
          </w:p>
        </w:tc>
      </w:tr>
      <w:tr w:rsidR="00EB6BC6" w14:paraId="5460657D" w14:textId="77777777">
        <w:trPr>
          <w:trHeight w:val="579"/>
        </w:trPr>
        <w:tc>
          <w:tcPr>
            <w:tcW w:w="977" w:type="dxa"/>
            <w:vAlign w:val="center"/>
          </w:tcPr>
          <w:p w14:paraId="72B0D2C8"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30F9B60D" w14:textId="77777777" w:rsidR="00EB6BC6" w:rsidRDefault="00F020B4">
            <w:pPr>
              <w:spacing w:line="360" w:lineRule="auto"/>
              <w:jc w:val="center"/>
              <w:rPr>
                <w:rFonts w:ascii="宋体" w:hAnsi="宋体"/>
                <w:szCs w:val="21"/>
              </w:rPr>
            </w:pPr>
            <w:r>
              <w:rPr>
                <w:rFonts w:ascii="宋体" w:hAnsi="宋体" w:hint="eastAsia"/>
                <w:szCs w:val="21"/>
              </w:rPr>
              <w:t>11.1</w:t>
            </w:r>
          </w:p>
        </w:tc>
        <w:tc>
          <w:tcPr>
            <w:tcW w:w="1984" w:type="dxa"/>
            <w:vAlign w:val="center"/>
          </w:tcPr>
          <w:p w14:paraId="3FD8C8FB" w14:textId="77777777" w:rsidR="00EB6BC6" w:rsidRDefault="00F020B4">
            <w:pPr>
              <w:spacing w:line="360" w:lineRule="auto"/>
              <w:jc w:val="center"/>
            </w:pPr>
            <w:r>
              <w:rPr>
                <w:rFonts w:hint="eastAsia"/>
              </w:rPr>
              <w:t>投标人要求澄清招标文件</w:t>
            </w:r>
          </w:p>
        </w:tc>
        <w:tc>
          <w:tcPr>
            <w:tcW w:w="5210" w:type="dxa"/>
            <w:vAlign w:val="center"/>
          </w:tcPr>
          <w:p w14:paraId="4F8B9B7A" w14:textId="77777777" w:rsidR="00EB6BC6" w:rsidRDefault="00F020B4">
            <w:pPr>
              <w:autoSpaceDE w:val="0"/>
              <w:autoSpaceDN w:val="0"/>
              <w:adjustRightInd w:val="0"/>
              <w:spacing w:line="360" w:lineRule="exact"/>
              <w:jc w:val="left"/>
            </w:pPr>
            <w:r>
              <w:rPr>
                <w:rFonts w:hint="eastAsia"/>
              </w:rPr>
              <w:t>时间：投标文件递交截止时间</w:t>
            </w:r>
            <w:r>
              <w:rPr>
                <w:rFonts w:hint="eastAsia"/>
              </w:rPr>
              <w:t>15</w:t>
            </w:r>
            <w:r>
              <w:rPr>
                <w:rFonts w:hint="eastAsia"/>
              </w:rPr>
              <w:t>日前。</w:t>
            </w:r>
          </w:p>
          <w:p w14:paraId="2653AA4F" w14:textId="77777777" w:rsidR="00EB6BC6" w:rsidRDefault="00F020B4">
            <w:pPr>
              <w:autoSpaceDE w:val="0"/>
              <w:autoSpaceDN w:val="0"/>
              <w:adjustRightInd w:val="0"/>
              <w:spacing w:line="360" w:lineRule="exact"/>
              <w:jc w:val="left"/>
            </w:pPr>
            <w:r>
              <w:rPr>
                <w:rFonts w:hint="eastAsia"/>
              </w:rPr>
              <w:t>形式：通过“电子采购平台”提出。</w:t>
            </w:r>
          </w:p>
        </w:tc>
      </w:tr>
      <w:tr w:rsidR="00EB6BC6" w14:paraId="1843A2DB" w14:textId="77777777">
        <w:trPr>
          <w:trHeight w:val="579"/>
        </w:trPr>
        <w:tc>
          <w:tcPr>
            <w:tcW w:w="977" w:type="dxa"/>
            <w:vAlign w:val="center"/>
          </w:tcPr>
          <w:p w14:paraId="7EF1DB33"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4EADF792" w14:textId="77777777" w:rsidR="00EB6BC6" w:rsidRDefault="00F020B4">
            <w:pPr>
              <w:spacing w:line="360" w:lineRule="auto"/>
              <w:jc w:val="center"/>
              <w:rPr>
                <w:rFonts w:ascii="宋体" w:hAnsi="宋体"/>
                <w:szCs w:val="21"/>
              </w:rPr>
            </w:pPr>
            <w:r>
              <w:rPr>
                <w:rFonts w:ascii="宋体" w:hAnsi="宋体" w:hint="eastAsia"/>
                <w:szCs w:val="21"/>
              </w:rPr>
              <w:t>11.2</w:t>
            </w:r>
          </w:p>
        </w:tc>
        <w:tc>
          <w:tcPr>
            <w:tcW w:w="1984" w:type="dxa"/>
            <w:vAlign w:val="center"/>
          </w:tcPr>
          <w:p w14:paraId="53C0F995" w14:textId="77777777" w:rsidR="00EB6BC6" w:rsidRDefault="00F020B4">
            <w:pPr>
              <w:spacing w:line="360" w:lineRule="auto"/>
              <w:jc w:val="center"/>
            </w:pPr>
            <w:r>
              <w:rPr>
                <w:rFonts w:ascii="宋体" w:hAnsi="宋体" w:hint="eastAsia"/>
                <w:szCs w:val="21"/>
              </w:rPr>
              <w:t>招标文件的澄清或修改</w:t>
            </w:r>
          </w:p>
        </w:tc>
        <w:tc>
          <w:tcPr>
            <w:tcW w:w="5210" w:type="dxa"/>
            <w:vAlign w:val="center"/>
          </w:tcPr>
          <w:p w14:paraId="722C6070" w14:textId="77777777" w:rsidR="00EB6BC6" w:rsidRDefault="00F020B4">
            <w:pPr>
              <w:autoSpaceDE w:val="0"/>
              <w:autoSpaceDN w:val="0"/>
              <w:adjustRightInd w:val="0"/>
              <w:spacing w:line="360" w:lineRule="exact"/>
              <w:jc w:val="left"/>
            </w:pPr>
            <w:r>
              <w:rPr>
                <w:rFonts w:hint="eastAsia"/>
              </w:rPr>
              <w:t>时间：投标文件递交截止时间</w:t>
            </w:r>
            <w:r>
              <w:rPr>
                <w:rFonts w:hint="eastAsia"/>
              </w:rPr>
              <w:t>15</w:t>
            </w:r>
            <w:r>
              <w:rPr>
                <w:rFonts w:hint="eastAsia"/>
              </w:rPr>
              <w:t>日前。</w:t>
            </w:r>
          </w:p>
          <w:p w14:paraId="2C102BCB" w14:textId="77777777" w:rsidR="00EB6BC6" w:rsidRDefault="00F020B4">
            <w:pPr>
              <w:autoSpaceDE w:val="0"/>
              <w:autoSpaceDN w:val="0"/>
              <w:adjustRightInd w:val="0"/>
              <w:spacing w:line="360" w:lineRule="exact"/>
              <w:jc w:val="left"/>
            </w:pPr>
            <w:r>
              <w:rPr>
                <w:rFonts w:hint="eastAsia"/>
              </w:rPr>
              <w:t>形式：通过“电子采购平台”发出。</w:t>
            </w:r>
          </w:p>
        </w:tc>
      </w:tr>
      <w:tr w:rsidR="00EB6BC6" w14:paraId="2B94A369" w14:textId="77777777">
        <w:trPr>
          <w:trHeight w:val="579"/>
        </w:trPr>
        <w:tc>
          <w:tcPr>
            <w:tcW w:w="977" w:type="dxa"/>
            <w:vAlign w:val="center"/>
          </w:tcPr>
          <w:p w14:paraId="40D7AFE2"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18A596A7" w14:textId="77777777" w:rsidR="00EB6BC6" w:rsidRDefault="00F020B4">
            <w:pPr>
              <w:spacing w:line="360" w:lineRule="auto"/>
              <w:jc w:val="center"/>
              <w:rPr>
                <w:rFonts w:ascii="宋体" w:hAnsi="宋体"/>
                <w:szCs w:val="21"/>
              </w:rPr>
            </w:pPr>
            <w:r>
              <w:rPr>
                <w:rFonts w:ascii="宋体" w:hAnsi="宋体" w:hint="eastAsia"/>
                <w:szCs w:val="21"/>
              </w:rPr>
              <w:t>11.3</w:t>
            </w:r>
          </w:p>
        </w:tc>
        <w:tc>
          <w:tcPr>
            <w:tcW w:w="1984" w:type="dxa"/>
            <w:vAlign w:val="center"/>
          </w:tcPr>
          <w:p w14:paraId="51ED9BFC" w14:textId="77777777" w:rsidR="00EB6BC6" w:rsidRDefault="00F020B4">
            <w:pPr>
              <w:spacing w:line="360" w:lineRule="auto"/>
              <w:jc w:val="center"/>
              <w:rPr>
                <w:rFonts w:ascii="宋体" w:hAnsi="宋体"/>
                <w:szCs w:val="21"/>
              </w:rPr>
            </w:pPr>
            <w:r>
              <w:rPr>
                <w:rFonts w:ascii="宋体" w:hAnsi="宋体" w:hint="eastAsia"/>
                <w:szCs w:val="21"/>
              </w:rPr>
              <w:t>投标人确认招标文件澄清或修改</w:t>
            </w:r>
          </w:p>
        </w:tc>
        <w:tc>
          <w:tcPr>
            <w:tcW w:w="5210" w:type="dxa"/>
            <w:vAlign w:val="center"/>
          </w:tcPr>
          <w:p w14:paraId="41D1EB28" w14:textId="77777777" w:rsidR="00EB6BC6" w:rsidRDefault="00F020B4">
            <w:pPr>
              <w:spacing w:line="360" w:lineRule="auto"/>
              <w:rPr>
                <w:rFonts w:ascii="宋体" w:hAnsi="宋体"/>
                <w:szCs w:val="21"/>
              </w:rPr>
            </w:pPr>
            <w:r>
              <w:rPr>
                <w:rFonts w:ascii="宋体" w:hAnsi="宋体" w:hint="eastAsia"/>
              </w:rPr>
              <w:t>时间：</w:t>
            </w:r>
            <w:r>
              <w:rPr>
                <w:rFonts w:ascii="宋体" w:hAnsi="宋体" w:hint="eastAsia"/>
                <w:szCs w:val="21"/>
              </w:rPr>
              <w:t>应自招标人发出澄清文件之时起</w:t>
            </w:r>
            <w:r>
              <w:rPr>
                <w:rFonts w:ascii="宋体" w:hAnsi="宋体" w:hint="eastAsia"/>
                <w:szCs w:val="21"/>
              </w:rPr>
              <w:t>24</w:t>
            </w:r>
            <w:r>
              <w:rPr>
                <w:rFonts w:ascii="宋体" w:hAnsi="宋体" w:hint="eastAsia"/>
                <w:szCs w:val="21"/>
              </w:rPr>
              <w:t>小时内确认。超出</w:t>
            </w:r>
            <w:r>
              <w:rPr>
                <w:rFonts w:ascii="宋体" w:hAnsi="宋体" w:hint="eastAsia"/>
                <w:szCs w:val="21"/>
              </w:rPr>
              <w:t>24</w:t>
            </w:r>
            <w:r>
              <w:rPr>
                <w:rFonts w:ascii="宋体" w:hAnsi="宋体" w:hint="eastAsia"/>
                <w:szCs w:val="21"/>
              </w:rPr>
              <w:t>小时未确认的，</w:t>
            </w:r>
            <w:r>
              <w:rPr>
                <w:rFonts w:ascii="宋体" w:hAnsi="宋体"/>
                <w:szCs w:val="21"/>
              </w:rPr>
              <w:t>则视为同意</w:t>
            </w:r>
            <w:r>
              <w:rPr>
                <w:rFonts w:ascii="宋体" w:hAnsi="宋体" w:hint="eastAsia"/>
                <w:szCs w:val="21"/>
              </w:rPr>
              <w:t>澄清或</w:t>
            </w:r>
            <w:r>
              <w:rPr>
                <w:rFonts w:ascii="宋体" w:hAnsi="宋体"/>
                <w:szCs w:val="21"/>
              </w:rPr>
              <w:t>修改内容，并有责任履行相应的义务。</w:t>
            </w:r>
          </w:p>
          <w:p w14:paraId="0586E59B" w14:textId="77777777" w:rsidR="00EB6BC6" w:rsidRDefault="00F020B4">
            <w:pPr>
              <w:autoSpaceDE w:val="0"/>
              <w:autoSpaceDN w:val="0"/>
              <w:adjustRightInd w:val="0"/>
              <w:spacing w:line="360" w:lineRule="exact"/>
              <w:jc w:val="left"/>
            </w:pPr>
            <w:r>
              <w:rPr>
                <w:rFonts w:ascii="宋体" w:hAnsi="宋体" w:hint="eastAsia"/>
                <w:szCs w:val="21"/>
              </w:rPr>
              <w:t>形式：</w:t>
            </w:r>
            <w:r>
              <w:rPr>
                <w:rFonts w:hint="eastAsia"/>
              </w:rPr>
              <w:t>通过“电子采购平台”确认。</w:t>
            </w:r>
          </w:p>
        </w:tc>
      </w:tr>
      <w:tr w:rsidR="00EB6BC6" w14:paraId="0C495A78" w14:textId="77777777">
        <w:trPr>
          <w:trHeight w:val="416"/>
        </w:trPr>
        <w:tc>
          <w:tcPr>
            <w:tcW w:w="977" w:type="dxa"/>
            <w:vAlign w:val="center"/>
          </w:tcPr>
          <w:p w14:paraId="6442AA0E"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7833991E" w14:textId="77777777" w:rsidR="00EB6BC6" w:rsidRDefault="00F020B4">
            <w:pPr>
              <w:spacing w:line="360" w:lineRule="auto"/>
              <w:jc w:val="center"/>
              <w:rPr>
                <w:rFonts w:ascii="宋体" w:hAnsi="宋体"/>
                <w:szCs w:val="21"/>
              </w:rPr>
            </w:pPr>
            <w:r>
              <w:rPr>
                <w:rFonts w:ascii="宋体" w:hAnsi="宋体"/>
                <w:szCs w:val="21"/>
              </w:rPr>
              <w:t>13.3</w:t>
            </w:r>
          </w:p>
        </w:tc>
        <w:tc>
          <w:tcPr>
            <w:tcW w:w="1984" w:type="dxa"/>
            <w:vAlign w:val="center"/>
          </w:tcPr>
          <w:p w14:paraId="56F855B3" w14:textId="77777777" w:rsidR="00EB6BC6" w:rsidRDefault="00F020B4">
            <w:pPr>
              <w:spacing w:line="360" w:lineRule="auto"/>
              <w:jc w:val="center"/>
              <w:rPr>
                <w:rFonts w:ascii="宋体" w:hAnsi="宋体"/>
                <w:szCs w:val="21"/>
              </w:rPr>
            </w:pPr>
            <w:r>
              <w:rPr>
                <w:rFonts w:ascii="宋体" w:hAnsi="宋体" w:hint="eastAsia"/>
                <w:szCs w:val="21"/>
              </w:rPr>
              <w:t>投标报价及最高投标限价</w:t>
            </w:r>
          </w:p>
        </w:tc>
        <w:tc>
          <w:tcPr>
            <w:tcW w:w="5210" w:type="dxa"/>
            <w:vAlign w:val="center"/>
          </w:tcPr>
          <w:p w14:paraId="7CA85171" w14:textId="77777777" w:rsidR="00EB6BC6" w:rsidRDefault="00F020B4" w:rsidP="00F020B4">
            <w:pPr>
              <w:pStyle w:val="af9"/>
              <w:numPr>
                <w:ilvl w:val="0"/>
                <w:numId w:val="4"/>
              </w:numPr>
              <w:tabs>
                <w:tab w:val="left" w:pos="318"/>
              </w:tabs>
              <w:spacing w:line="360" w:lineRule="auto"/>
              <w:ind w:left="34" w:firstLineChars="0" w:hanging="34"/>
              <w:rPr>
                <w:rFonts w:ascii="宋体" w:hAnsi="宋体"/>
                <w:szCs w:val="21"/>
              </w:rPr>
            </w:pPr>
            <w:r>
              <w:rPr>
                <w:rFonts w:ascii="宋体" w:hAnsi="宋体" w:hint="eastAsia"/>
                <w:szCs w:val="21"/>
              </w:rPr>
              <w:t>本项目采购预算金额（含税）：</w:t>
            </w:r>
            <w:r w:rsidRPr="00203294">
              <w:rPr>
                <w:rFonts w:ascii="宋体" w:hAnsi="宋体"/>
                <w:szCs w:val="21"/>
                <w:u w:val="single"/>
              </w:rPr>
              <w:t>41.34</w:t>
            </w:r>
            <w:r>
              <w:rPr>
                <w:rFonts w:ascii="宋体" w:hAnsi="宋体" w:hint="eastAsia"/>
                <w:szCs w:val="21"/>
              </w:rPr>
              <w:t>万元（该金额为项目采购预估金额，实际的采购金额以实际结算为准，招标人不保证项目实际结算金额一定为采购预估金额。）</w:t>
            </w:r>
            <w:r>
              <w:rPr>
                <w:rFonts w:ascii="宋体" w:hAnsi="宋体" w:hint="eastAsia"/>
                <w:b/>
                <w:szCs w:val="21"/>
              </w:rPr>
              <w:t>（可选，适用于按实结算项目）</w:t>
            </w:r>
          </w:p>
          <w:p w14:paraId="7DF4941C" w14:textId="51145ED1" w:rsidR="00EB6BC6" w:rsidRDefault="00F020B4" w:rsidP="00F020B4">
            <w:pPr>
              <w:pStyle w:val="af9"/>
              <w:numPr>
                <w:ilvl w:val="0"/>
                <w:numId w:val="4"/>
              </w:numPr>
              <w:tabs>
                <w:tab w:val="left" w:pos="318"/>
              </w:tabs>
              <w:spacing w:line="360" w:lineRule="auto"/>
              <w:ind w:left="0" w:firstLineChars="0" w:firstLine="0"/>
              <w:rPr>
                <w:rFonts w:ascii="宋体" w:hAnsi="宋体"/>
                <w:szCs w:val="21"/>
              </w:rPr>
            </w:pPr>
            <w:r>
              <w:rPr>
                <w:rFonts w:ascii="宋体" w:hAnsi="宋体" w:hint="eastAsia"/>
                <w:szCs w:val="21"/>
              </w:rPr>
              <w:t>最高投标限价见本招标文件第一章招标公告第</w:t>
            </w:r>
            <w:r>
              <w:rPr>
                <w:rFonts w:ascii="宋体" w:hAnsi="宋体" w:hint="eastAsia"/>
                <w:szCs w:val="21"/>
              </w:rPr>
              <w:t>7.3</w:t>
            </w:r>
            <w:r>
              <w:rPr>
                <w:rFonts w:ascii="宋体" w:hAnsi="宋体" w:hint="eastAsia"/>
                <w:szCs w:val="21"/>
              </w:rPr>
              <w:t>点，投标报价超过</w:t>
            </w:r>
            <w:r>
              <w:rPr>
                <w:rFonts w:ascii="宋体" w:hAnsi="宋体" w:hint="eastAsia"/>
                <w:szCs w:val="21"/>
                <w:u w:val="single"/>
              </w:rPr>
              <w:t>采购最高投标</w:t>
            </w:r>
            <w:r>
              <w:rPr>
                <w:rFonts w:ascii="宋体" w:hAnsi="宋体" w:hint="eastAsia"/>
                <w:szCs w:val="21"/>
                <w:u w:val="single"/>
              </w:rPr>
              <w:t>优惠率</w:t>
            </w:r>
            <w:r>
              <w:rPr>
                <w:rFonts w:ascii="宋体" w:hAnsi="宋体" w:hint="eastAsia"/>
                <w:szCs w:val="21"/>
              </w:rPr>
              <w:t>的投标，</w:t>
            </w:r>
            <w:r>
              <w:rPr>
                <w:rFonts w:hint="eastAsia"/>
              </w:rPr>
              <w:t>按</w:t>
            </w:r>
            <w:r>
              <w:rPr>
                <w:rFonts w:hint="eastAsia"/>
                <w:b/>
              </w:rPr>
              <w:t>无效投标</w:t>
            </w:r>
            <w:r>
              <w:rPr>
                <w:rFonts w:hint="eastAsia"/>
              </w:rPr>
              <w:t>处理</w:t>
            </w:r>
            <w:r>
              <w:rPr>
                <w:rFonts w:ascii="宋体" w:hAnsi="宋体" w:hint="eastAsia"/>
                <w:szCs w:val="21"/>
              </w:rPr>
              <w:t>。</w:t>
            </w:r>
          </w:p>
          <w:p w14:paraId="5B9DF2C0" w14:textId="2A985C66" w:rsidR="00EB6BC6" w:rsidRDefault="00F020B4">
            <w:pPr>
              <w:pStyle w:val="af9"/>
              <w:tabs>
                <w:tab w:val="left" w:pos="318"/>
              </w:tabs>
              <w:spacing w:line="360" w:lineRule="auto"/>
              <w:ind w:firstLineChars="0" w:firstLine="0"/>
              <w:rPr>
                <w:rFonts w:ascii="宋体" w:hAnsi="宋体"/>
                <w:szCs w:val="21"/>
              </w:rPr>
            </w:pPr>
            <w:r>
              <w:rPr>
                <w:rFonts w:ascii="宋体" w:hAnsi="宋体" w:hint="eastAsia"/>
              </w:rPr>
              <w:t>投标报价为</w:t>
            </w:r>
            <w:r>
              <w:rPr>
                <w:rFonts w:ascii="宋体" w:hAnsi="宋体" w:hint="eastAsia"/>
              </w:rPr>
              <w:t>优惠率</w:t>
            </w:r>
            <w:r>
              <w:rPr>
                <w:rFonts w:ascii="宋体" w:hAnsi="宋体" w:hint="eastAsia"/>
              </w:rPr>
              <w:t>报价的，投标</w:t>
            </w:r>
            <w:r>
              <w:rPr>
                <w:rFonts w:ascii="宋体" w:hAnsi="宋体" w:hint="eastAsia"/>
              </w:rPr>
              <w:t>优惠率</w:t>
            </w:r>
            <w:r>
              <w:rPr>
                <w:rFonts w:ascii="宋体" w:hAnsi="宋体" w:hint="eastAsia"/>
              </w:rPr>
              <w:t>不得大于或等于</w:t>
            </w:r>
            <w:r>
              <w:rPr>
                <w:rFonts w:ascii="宋体" w:hAnsi="宋体" w:cs="宋体" w:hint="eastAsia"/>
                <w:bCs/>
                <w:kern w:val="0"/>
                <w:szCs w:val="21"/>
              </w:rPr>
              <w:t>最高限价</w:t>
            </w:r>
            <w:r>
              <w:rPr>
                <w:rFonts w:ascii="宋体" w:hAnsi="宋体" w:cs="宋体" w:hint="eastAsia"/>
                <w:bCs/>
                <w:kern w:val="0"/>
                <w:szCs w:val="21"/>
              </w:rPr>
              <w:t>-</w:t>
            </w:r>
            <w:r>
              <w:rPr>
                <w:rFonts w:ascii="宋体" w:hAnsi="宋体" w:cs="宋体" w:hint="eastAsia"/>
                <w:bCs/>
                <w:kern w:val="0"/>
                <w:szCs w:val="21"/>
              </w:rPr>
              <w:t>优惠率</w:t>
            </w:r>
            <w:r>
              <w:rPr>
                <w:rFonts w:ascii="宋体" w:hAnsi="宋体"/>
              </w:rPr>
              <w:t>，不能为负</w:t>
            </w:r>
            <w:r>
              <w:rPr>
                <w:rFonts w:ascii="宋体" w:hAnsi="宋体" w:hint="eastAsia"/>
              </w:rPr>
              <w:t>数，</w:t>
            </w:r>
            <w:r>
              <w:rPr>
                <w:rFonts w:hint="eastAsia"/>
              </w:rPr>
              <w:t>否则按</w:t>
            </w:r>
            <w:r>
              <w:rPr>
                <w:rFonts w:hint="eastAsia"/>
                <w:b/>
              </w:rPr>
              <w:t>无效投标</w:t>
            </w:r>
            <w:r>
              <w:rPr>
                <w:rFonts w:hint="eastAsia"/>
              </w:rPr>
              <w:t>处理。</w:t>
            </w:r>
          </w:p>
        </w:tc>
      </w:tr>
      <w:tr w:rsidR="00EB6BC6" w14:paraId="285CB235" w14:textId="77777777">
        <w:trPr>
          <w:trHeight w:val="764"/>
        </w:trPr>
        <w:tc>
          <w:tcPr>
            <w:tcW w:w="977" w:type="dxa"/>
            <w:vAlign w:val="center"/>
          </w:tcPr>
          <w:p w14:paraId="5AA71F35"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550D340E" w14:textId="77777777" w:rsidR="00EB6BC6" w:rsidRDefault="00F020B4">
            <w:pPr>
              <w:spacing w:line="360" w:lineRule="auto"/>
              <w:jc w:val="center"/>
              <w:rPr>
                <w:rFonts w:ascii="宋体" w:hAnsi="宋体"/>
                <w:szCs w:val="21"/>
              </w:rPr>
            </w:pPr>
            <w:r>
              <w:rPr>
                <w:rFonts w:ascii="宋体" w:hAnsi="宋体"/>
                <w:szCs w:val="21"/>
              </w:rPr>
              <w:t>13.5</w:t>
            </w:r>
          </w:p>
        </w:tc>
        <w:tc>
          <w:tcPr>
            <w:tcW w:w="1984" w:type="dxa"/>
            <w:vAlign w:val="center"/>
          </w:tcPr>
          <w:p w14:paraId="14D8317E" w14:textId="77777777" w:rsidR="00EB6BC6" w:rsidRDefault="00F020B4">
            <w:pPr>
              <w:spacing w:line="360" w:lineRule="auto"/>
              <w:jc w:val="center"/>
              <w:rPr>
                <w:rFonts w:ascii="宋体" w:hAnsi="宋体"/>
                <w:szCs w:val="21"/>
              </w:rPr>
            </w:pPr>
            <w:r>
              <w:rPr>
                <w:rFonts w:ascii="宋体" w:hAnsi="宋体" w:hint="eastAsia"/>
                <w:szCs w:val="21"/>
              </w:rPr>
              <w:t>投标报价的其他要求</w:t>
            </w:r>
          </w:p>
        </w:tc>
        <w:tc>
          <w:tcPr>
            <w:tcW w:w="5210" w:type="dxa"/>
            <w:vAlign w:val="center"/>
          </w:tcPr>
          <w:p w14:paraId="470FE542" w14:textId="77777777" w:rsidR="00EB6BC6" w:rsidRDefault="00F020B4" w:rsidP="00F020B4">
            <w:pPr>
              <w:pStyle w:val="af9"/>
              <w:numPr>
                <w:ilvl w:val="0"/>
                <w:numId w:val="5"/>
              </w:numPr>
              <w:tabs>
                <w:tab w:val="left" w:pos="34"/>
                <w:tab w:val="left" w:pos="229"/>
              </w:tabs>
              <w:autoSpaceDE w:val="0"/>
              <w:autoSpaceDN w:val="0"/>
              <w:adjustRightInd w:val="0"/>
              <w:snapToGrid w:val="0"/>
              <w:spacing w:line="360" w:lineRule="auto"/>
              <w:ind w:left="0" w:firstLineChars="0" w:firstLine="0"/>
              <w:jc w:val="left"/>
            </w:pPr>
            <w:r>
              <w:rPr>
                <w:rFonts w:ascii="宋体" w:hAnsi="宋体" w:hint="eastAsia"/>
                <w:szCs w:val="21"/>
              </w:rPr>
              <w:t>投标人应就《用户需求书》作唯一完整报价，投标报价以投标文件中开标一览表（报价表）的报价为准。</w:t>
            </w:r>
          </w:p>
          <w:p w14:paraId="5AB87263" w14:textId="77777777" w:rsidR="00EB6BC6" w:rsidRDefault="00F020B4" w:rsidP="00F020B4">
            <w:pPr>
              <w:pStyle w:val="af9"/>
              <w:numPr>
                <w:ilvl w:val="0"/>
                <w:numId w:val="5"/>
              </w:numPr>
              <w:tabs>
                <w:tab w:val="left" w:pos="0"/>
                <w:tab w:val="left" w:pos="263"/>
              </w:tabs>
              <w:spacing w:line="360" w:lineRule="auto"/>
              <w:ind w:left="0" w:firstLineChars="0" w:firstLine="0"/>
              <w:rPr>
                <w:rFonts w:ascii="宋体" w:hAnsi="宋体"/>
                <w:szCs w:val="21"/>
              </w:rPr>
            </w:pPr>
            <w:r>
              <w:rPr>
                <w:rFonts w:ascii="宋体" w:hAnsi="宋体" w:hint="eastAsia"/>
                <w:szCs w:val="21"/>
              </w:rPr>
              <w:t>投标文件报价出现前后不一致的，</w:t>
            </w:r>
            <w:r>
              <w:rPr>
                <w:rFonts w:ascii="宋体" w:hAnsi="宋体" w:hint="eastAsia"/>
                <w:kern w:val="0"/>
                <w:szCs w:val="21"/>
              </w:rPr>
              <w:t>按照第五章评标办法</w:t>
            </w:r>
            <w:r>
              <w:rPr>
                <w:rFonts w:ascii="宋体" w:hAnsi="宋体"/>
                <w:b/>
                <w:szCs w:val="21"/>
              </w:rPr>
              <w:t>3.2.2.1</w:t>
            </w:r>
            <w:r>
              <w:rPr>
                <w:rFonts w:ascii="宋体" w:hAnsi="宋体" w:hint="eastAsia"/>
                <w:szCs w:val="21"/>
              </w:rPr>
              <w:t>条款规定修正</w:t>
            </w:r>
            <w:r>
              <w:rPr>
                <w:rFonts w:ascii="宋体" w:hAnsi="宋体" w:hint="eastAsia"/>
                <w:kern w:val="0"/>
                <w:szCs w:val="21"/>
              </w:rPr>
              <w:t>。</w:t>
            </w:r>
          </w:p>
        </w:tc>
      </w:tr>
      <w:tr w:rsidR="00EB6BC6" w14:paraId="6594E7CB" w14:textId="77777777">
        <w:trPr>
          <w:trHeight w:val="764"/>
        </w:trPr>
        <w:tc>
          <w:tcPr>
            <w:tcW w:w="977" w:type="dxa"/>
            <w:vAlign w:val="center"/>
          </w:tcPr>
          <w:p w14:paraId="3B1992D7"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078AE569" w14:textId="77777777" w:rsidR="00EB6BC6" w:rsidRDefault="00F020B4">
            <w:pPr>
              <w:spacing w:line="360" w:lineRule="auto"/>
              <w:jc w:val="center"/>
              <w:rPr>
                <w:rFonts w:ascii="宋体" w:hAnsi="宋体"/>
                <w:szCs w:val="21"/>
              </w:rPr>
            </w:pPr>
            <w:r>
              <w:rPr>
                <w:rFonts w:ascii="宋体" w:hAnsi="宋体"/>
                <w:szCs w:val="21"/>
              </w:rPr>
              <w:t>14.1</w:t>
            </w:r>
          </w:p>
        </w:tc>
        <w:tc>
          <w:tcPr>
            <w:tcW w:w="1984" w:type="dxa"/>
            <w:vAlign w:val="center"/>
          </w:tcPr>
          <w:p w14:paraId="6043C473" w14:textId="77777777" w:rsidR="00EB6BC6" w:rsidRDefault="00F020B4">
            <w:pPr>
              <w:spacing w:line="360" w:lineRule="auto"/>
              <w:jc w:val="center"/>
              <w:rPr>
                <w:rFonts w:ascii="宋体" w:hAnsi="宋体"/>
                <w:kern w:val="0"/>
                <w:szCs w:val="21"/>
              </w:rPr>
            </w:pPr>
            <w:r>
              <w:rPr>
                <w:rFonts w:ascii="宋体" w:hAnsi="宋体" w:hint="eastAsia"/>
                <w:szCs w:val="21"/>
              </w:rPr>
              <w:t>投标有效期</w:t>
            </w:r>
          </w:p>
        </w:tc>
        <w:tc>
          <w:tcPr>
            <w:tcW w:w="5210" w:type="dxa"/>
            <w:vAlign w:val="center"/>
          </w:tcPr>
          <w:p w14:paraId="321A98B1" w14:textId="2F84A0F5" w:rsidR="00EB6BC6" w:rsidRDefault="00F020B4">
            <w:pPr>
              <w:spacing w:line="360" w:lineRule="auto"/>
              <w:rPr>
                <w:rFonts w:ascii="宋体" w:hAnsi="宋体"/>
                <w:kern w:val="0"/>
                <w:szCs w:val="21"/>
              </w:rPr>
            </w:pPr>
            <w:r>
              <w:rPr>
                <w:rFonts w:ascii="宋体" w:hAnsi="宋体" w:hint="eastAsia"/>
                <w:kern w:val="0"/>
                <w:szCs w:val="21"/>
              </w:rPr>
              <w:t>从提交投标文件截</w:t>
            </w:r>
            <w:r>
              <w:rPr>
                <w:rFonts w:ascii="宋体" w:hAnsi="宋体" w:hint="eastAsia"/>
                <w:b/>
                <w:szCs w:val="21"/>
              </w:rPr>
              <w:t>止之日起</w:t>
            </w:r>
            <w:r>
              <w:rPr>
                <w:rFonts w:ascii="宋体" w:hAnsi="宋体" w:hint="eastAsia"/>
                <w:b/>
                <w:szCs w:val="21"/>
                <w:u w:val="single"/>
              </w:rPr>
              <w:t>90</w:t>
            </w:r>
            <w:r>
              <w:rPr>
                <w:rFonts w:ascii="宋体" w:hAnsi="宋体" w:hint="eastAsia"/>
                <w:szCs w:val="21"/>
              </w:rPr>
              <w:t>日内有效。</w:t>
            </w:r>
          </w:p>
        </w:tc>
      </w:tr>
      <w:tr w:rsidR="00EB6BC6" w14:paraId="02415932" w14:textId="77777777">
        <w:trPr>
          <w:trHeight w:val="613"/>
        </w:trPr>
        <w:tc>
          <w:tcPr>
            <w:tcW w:w="977" w:type="dxa"/>
            <w:vAlign w:val="center"/>
          </w:tcPr>
          <w:p w14:paraId="526F5DDD"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41034799" w14:textId="77777777" w:rsidR="00EB6BC6" w:rsidRDefault="00F020B4">
            <w:pPr>
              <w:spacing w:line="360" w:lineRule="auto"/>
              <w:jc w:val="center"/>
              <w:rPr>
                <w:rFonts w:ascii="宋体" w:hAnsi="宋体"/>
                <w:szCs w:val="21"/>
              </w:rPr>
            </w:pPr>
            <w:r>
              <w:rPr>
                <w:rFonts w:ascii="宋体" w:hAnsi="宋体" w:hint="eastAsia"/>
                <w:szCs w:val="21"/>
              </w:rPr>
              <w:t>15.10</w:t>
            </w:r>
          </w:p>
        </w:tc>
        <w:tc>
          <w:tcPr>
            <w:tcW w:w="1984" w:type="dxa"/>
            <w:vAlign w:val="center"/>
          </w:tcPr>
          <w:p w14:paraId="77C5908D" w14:textId="77777777" w:rsidR="00EB6BC6" w:rsidRDefault="00F020B4">
            <w:pPr>
              <w:spacing w:line="360" w:lineRule="auto"/>
              <w:jc w:val="center"/>
              <w:rPr>
                <w:rFonts w:ascii="宋体" w:hAnsi="宋体"/>
                <w:szCs w:val="21"/>
              </w:rPr>
            </w:pPr>
            <w:r>
              <w:rPr>
                <w:rFonts w:hint="eastAsia"/>
              </w:rPr>
              <w:t>电子投标文件编制客户端下载地点</w:t>
            </w:r>
          </w:p>
        </w:tc>
        <w:tc>
          <w:tcPr>
            <w:tcW w:w="5210" w:type="dxa"/>
            <w:vAlign w:val="center"/>
          </w:tcPr>
          <w:p w14:paraId="3B23C85F" w14:textId="77777777" w:rsidR="00EB6BC6" w:rsidRDefault="00F020B4">
            <w:pPr>
              <w:spacing w:line="360" w:lineRule="auto"/>
              <w:jc w:val="left"/>
            </w:pPr>
            <w:r>
              <w:rPr>
                <w:rFonts w:ascii="宋体" w:hAnsi="宋体" w:cs="宋体" w:hint="eastAsia"/>
                <w:szCs w:val="21"/>
              </w:rPr>
              <w:t>中烟电子采购平台投标客户端</w:t>
            </w:r>
            <w:r>
              <w:rPr>
                <w:rFonts w:hint="eastAsia"/>
              </w:rPr>
              <w:t>下载网址：</w:t>
            </w:r>
            <w:r>
              <w:rPr>
                <w:rFonts w:hint="eastAsia"/>
                <w:u w:val="single"/>
              </w:rPr>
              <w:t>cgjy.tobacco.com.cn</w:t>
            </w:r>
            <w:r>
              <w:rPr>
                <w:rFonts w:hint="eastAsia"/>
              </w:rPr>
              <w:t>。</w:t>
            </w:r>
          </w:p>
          <w:p w14:paraId="35FE0FF9" w14:textId="77777777" w:rsidR="00EB6BC6" w:rsidRDefault="00F020B4">
            <w:pPr>
              <w:numPr>
                <w:ilvl w:val="255"/>
                <w:numId w:val="0"/>
              </w:numPr>
              <w:spacing w:line="360" w:lineRule="auto"/>
              <w:rPr>
                <w:rFonts w:hAnsi="宋体" w:cs="Arial"/>
                <w:szCs w:val="21"/>
              </w:rPr>
            </w:pPr>
            <w:r>
              <w:rPr>
                <w:rFonts w:hint="eastAsia"/>
              </w:rPr>
              <w:t>操作指南下载：</w:t>
            </w:r>
            <w:r>
              <w:rPr>
                <w:rFonts w:hint="eastAsia"/>
                <w:u w:val="single"/>
              </w:rPr>
              <w:t>中烟电子采购平台</w:t>
            </w:r>
            <w:r>
              <w:rPr>
                <w:rFonts w:hint="eastAsia"/>
                <w:u w:val="single"/>
              </w:rPr>
              <w:t>-</w:t>
            </w:r>
            <w:r>
              <w:rPr>
                <w:rFonts w:hint="eastAsia"/>
                <w:u w:val="single"/>
              </w:rPr>
              <w:t>帮助中心</w:t>
            </w:r>
          </w:p>
        </w:tc>
      </w:tr>
      <w:tr w:rsidR="00EB6BC6" w14:paraId="475AB0EA" w14:textId="77777777">
        <w:trPr>
          <w:trHeight w:val="613"/>
        </w:trPr>
        <w:tc>
          <w:tcPr>
            <w:tcW w:w="977" w:type="dxa"/>
            <w:vAlign w:val="center"/>
          </w:tcPr>
          <w:p w14:paraId="2E8CA1F8"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714FE7A4" w14:textId="77777777" w:rsidR="00EB6BC6" w:rsidRDefault="00F020B4">
            <w:pPr>
              <w:spacing w:line="360" w:lineRule="auto"/>
              <w:jc w:val="center"/>
              <w:rPr>
                <w:rFonts w:ascii="宋体" w:hAnsi="宋体"/>
                <w:szCs w:val="21"/>
              </w:rPr>
            </w:pPr>
            <w:r>
              <w:rPr>
                <w:rFonts w:ascii="宋体" w:hAnsi="宋体" w:hint="eastAsia"/>
                <w:szCs w:val="21"/>
              </w:rPr>
              <w:t>15.10</w:t>
            </w:r>
          </w:p>
        </w:tc>
        <w:tc>
          <w:tcPr>
            <w:tcW w:w="1984" w:type="dxa"/>
            <w:vAlign w:val="center"/>
          </w:tcPr>
          <w:p w14:paraId="060F52D8" w14:textId="77777777" w:rsidR="00EB6BC6" w:rsidRDefault="00F020B4">
            <w:pPr>
              <w:spacing w:line="360" w:lineRule="auto"/>
              <w:jc w:val="center"/>
            </w:pPr>
            <w:r>
              <w:rPr>
                <w:rFonts w:ascii="宋体" w:hAnsi="宋体" w:hint="eastAsia"/>
                <w:szCs w:val="21"/>
              </w:rPr>
              <w:t>投标文件签字或盖章要求</w:t>
            </w:r>
          </w:p>
        </w:tc>
        <w:tc>
          <w:tcPr>
            <w:tcW w:w="5210" w:type="dxa"/>
            <w:vAlign w:val="center"/>
          </w:tcPr>
          <w:p w14:paraId="5C9B70B5" w14:textId="77777777" w:rsidR="00EB6BC6" w:rsidRDefault="00F020B4">
            <w:pPr>
              <w:pStyle w:val="1223"/>
              <w:ind w:firstLine="0"/>
              <w:rPr>
                <w:rFonts w:asciiTheme="minorEastAsia" w:hAnsiTheme="minorEastAsia"/>
                <w:sz w:val="21"/>
                <w:szCs w:val="21"/>
              </w:rPr>
            </w:pPr>
            <w:r>
              <w:rPr>
                <w:rFonts w:asciiTheme="minorEastAsia" w:hAnsiTheme="minorEastAsia" w:hint="eastAsia"/>
                <w:sz w:val="21"/>
                <w:szCs w:val="21"/>
              </w:rPr>
              <w:t>签章是指：投标人应使用</w:t>
            </w:r>
            <w:r>
              <w:rPr>
                <w:rFonts w:asciiTheme="minorEastAsia" w:hAnsiTheme="minorEastAsia" w:hint="eastAsia"/>
                <w:sz w:val="21"/>
                <w:szCs w:val="21"/>
              </w:rPr>
              <w:t>CA</w:t>
            </w:r>
            <w:r>
              <w:rPr>
                <w:rFonts w:asciiTheme="minorEastAsia" w:hAnsiTheme="minorEastAsia" w:hint="eastAsia"/>
                <w:sz w:val="21"/>
                <w:szCs w:val="21"/>
              </w:rPr>
              <w:t>数字证书加盖法定代表人或其授权委托代理人的个人电子印章或电子签名章。投标文件中需要手写签字的地方须为手工签署后扫描上传，个人印章或签名章、电子签名章等均视为无效。联合体投标的，投标文件由联合体牵头人按上述规定在要求“签章”的地方加盖联合体牵头人法定代表人或其授权委托代理人的个人电子印章或电子签名章。上述法定代表人或其授权委托代理人无</w:t>
            </w:r>
            <w:r>
              <w:rPr>
                <w:rFonts w:asciiTheme="minorEastAsia" w:hAnsiTheme="minorEastAsia" w:hint="eastAsia"/>
                <w:sz w:val="21"/>
                <w:szCs w:val="21"/>
              </w:rPr>
              <w:t>CA</w:t>
            </w:r>
            <w:r>
              <w:rPr>
                <w:rFonts w:asciiTheme="minorEastAsia" w:hAnsiTheme="minorEastAsia" w:hint="eastAsia"/>
                <w:sz w:val="21"/>
                <w:szCs w:val="21"/>
              </w:rPr>
              <w:t>数字证书个人电子印章或电子签名章的，法定代表人或其授权委托代理人签章部分可采用彩色扫描件上传。</w:t>
            </w:r>
          </w:p>
          <w:p w14:paraId="463F9050" w14:textId="77777777" w:rsidR="00EB6BC6" w:rsidRDefault="00F020B4">
            <w:pPr>
              <w:numPr>
                <w:ilvl w:val="255"/>
                <w:numId w:val="0"/>
              </w:numPr>
              <w:spacing w:line="360" w:lineRule="auto"/>
              <w:rPr>
                <w:szCs w:val="21"/>
              </w:rPr>
            </w:pPr>
            <w:r>
              <w:rPr>
                <w:rFonts w:asciiTheme="minorEastAsia" w:eastAsiaTheme="minorEastAsia" w:hAnsiTheme="minorEastAsia" w:cstheme="minorEastAsia" w:hint="eastAsia"/>
                <w:szCs w:val="21"/>
              </w:rPr>
              <w:t>盖单位公章是指：投标人应使用</w:t>
            </w:r>
            <w:r>
              <w:rPr>
                <w:rFonts w:asciiTheme="minorEastAsia" w:eastAsiaTheme="minorEastAsia" w:hAnsiTheme="minorEastAsia" w:cstheme="minorEastAsia" w:hint="eastAsia"/>
                <w:szCs w:val="21"/>
              </w:rPr>
              <w:t>CA</w:t>
            </w:r>
            <w:r>
              <w:rPr>
                <w:rFonts w:asciiTheme="minorEastAsia" w:eastAsiaTheme="minorEastAsia" w:hAnsiTheme="minorEastAsia" w:cstheme="minorEastAsia" w:hint="eastAsia"/>
                <w:szCs w:val="21"/>
              </w:rPr>
              <w:t>数字证书加盖投标人的</w:t>
            </w:r>
            <w:r>
              <w:rPr>
                <w:rFonts w:asciiTheme="minorEastAsia" w:eastAsiaTheme="minorEastAsia" w:hAnsiTheme="minorEastAsia" w:cstheme="minorEastAsia" w:hint="eastAsia"/>
                <w:szCs w:val="21"/>
              </w:rPr>
              <w:t>单位电子印章。联合体投标的，投标文件由联合体牵头人按上述规定在要求“盖单位公章”的地方加盖联合体牵头人单位电子印章。公章指标明投标人法定名称的公章，不得用如投标专用章、业务专用章、合同专用章、财务专用章、单位内设机构印章、分公司印章代替。</w:t>
            </w:r>
          </w:p>
        </w:tc>
      </w:tr>
      <w:tr w:rsidR="00EB6BC6" w14:paraId="49F00131" w14:textId="77777777">
        <w:trPr>
          <w:trHeight w:val="613"/>
        </w:trPr>
        <w:tc>
          <w:tcPr>
            <w:tcW w:w="977" w:type="dxa"/>
            <w:vAlign w:val="center"/>
          </w:tcPr>
          <w:p w14:paraId="21110D2E"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2AFF5CEF" w14:textId="77777777" w:rsidR="00EB6BC6" w:rsidRDefault="00F020B4">
            <w:pPr>
              <w:spacing w:line="360" w:lineRule="auto"/>
              <w:jc w:val="center"/>
              <w:rPr>
                <w:rFonts w:ascii="宋体" w:hAnsi="宋体"/>
                <w:szCs w:val="21"/>
              </w:rPr>
            </w:pPr>
            <w:r>
              <w:rPr>
                <w:rFonts w:ascii="宋体" w:hAnsi="宋体" w:hint="eastAsia"/>
                <w:szCs w:val="21"/>
              </w:rPr>
              <w:t>15.11</w:t>
            </w:r>
          </w:p>
        </w:tc>
        <w:tc>
          <w:tcPr>
            <w:tcW w:w="1984" w:type="dxa"/>
            <w:vAlign w:val="center"/>
          </w:tcPr>
          <w:p w14:paraId="00F1AFD7" w14:textId="77777777" w:rsidR="00EB6BC6" w:rsidRDefault="00F020B4">
            <w:pPr>
              <w:spacing w:line="360" w:lineRule="auto"/>
              <w:jc w:val="center"/>
            </w:pPr>
            <w:r>
              <w:rPr>
                <w:rFonts w:ascii="宋体" w:hAnsi="宋体" w:hint="eastAsia"/>
                <w:szCs w:val="21"/>
              </w:rPr>
              <w:t>投标文件要求</w:t>
            </w:r>
          </w:p>
        </w:tc>
        <w:tc>
          <w:tcPr>
            <w:tcW w:w="5210" w:type="dxa"/>
            <w:vAlign w:val="center"/>
          </w:tcPr>
          <w:p w14:paraId="5F1BC29B" w14:textId="77777777" w:rsidR="00EB6BC6" w:rsidRDefault="00F020B4">
            <w:pPr>
              <w:numPr>
                <w:ilvl w:val="255"/>
                <w:numId w:val="0"/>
              </w:numPr>
              <w:spacing w:line="360" w:lineRule="auto"/>
              <w:rPr>
                <w:rFonts w:hAnsi="宋体" w:cs="Arial"/>
                <w:szCs w:val="21"/>
              </w:rPr>
            </w:pPr>
            <w:r>
              <w:rPr>
                <w:rFonts w:hAnsi="宋体" w:cs="Arial" w:hint="eastAsia"/>
                <w:szCs w:val="21"/>
              </w:rPr>
              <w:t>1</w:t>
            </w:r>
            <w:r>
              <w:rPr>
                <w:rFonts w:hAnsi="宋体" w:cs="Arial" w:hint="eastAsia"/>
                <w:szCs w:val="21"/>
              </w:rPr>
              <w:t>、投标文件电子版内容应包括：</w:t>
            </w:r>
          </w:p>
          <w:p w14:paraId="6A72AC3D" w14:textId="0E1F9593" w:rsidR="00EB6BC6" w:rsidRDefault="00F020B4">
            <w:pPr>
              <w:numPr>
                <w:ilvl w:val="255"/>
                <w:numId w:val="0"/>
              </w:numPr>
              <w:spacing w:line="360" w:lineRule="auto"/>
              <w:rPr>
                <w:rFonts w:hAnsi="宋体" w:cs="Arial"/>
                <w:szCs w:val="21"/>
              </w:rPr>
            </w:pPr>
            <w:r>
              <w:rPr>
                <w:rFonts w:hAnsi="宋体" w:cs="Arial" w:hint="eastAsia"/>
                <w:szCs w:val="21"/>
              </w:rPr>
              <w:t>1</w:t>
            </w:r>
            <w:r>
              <w:rPr>
                <w:rFonts w:hAnsi="宋体" w:cs="Arial" w:hint="eastAsia"/>
                <w:szCs w:val="21"/>
              </w:rPr>
              <w:t>）</w:t>
            </w:r>
            <w:r>
              <w:rPr>
                <w:rFonts w:ascii="宋体" w:hAnsi="宋体"/>
                <w:sz w:val="24"/>
                <w:lang w:bidi="ar"/>
              </w:rPr>
              <w:sym w:font="Wingdings" w:char="00FE"/>
            </w:r>
            <w:r>
              <w:rPr>
                <w:rFonts w:hAnsi="宋体" w:cs="Arial" w:hint="eastAsia"/>
                <w:szCs w:val="21"/>
              </w:rPr>
              <w:t>整本投标文件；</w:t>
            </w:r>
          </w:p>
          <w:p w14:paraId="30B727C1" w14:textId="6CB9CF36" w:rsidR="00EB6BC6" w:rsidRDefault="00F020B4">
            <w:pPr>
              <w:numPr>
                <w:ilvl w:val="255"/>
                <w:numId w:val="0"/>
              </w:numPr>
              <w:spacing w:line="360" w:lineRule="auto"/>
              <w:rPr>
                <w:rFonts w:hAnsi="宋体" w:cs="Arial"/>
                <w:szCs w:val="21"/>
              </w:rPr>
            </w:pPr>
            <w:r>
              <w:rPr>
                <w:rFonts w:hAnsi="宋体" w:cs="Arial" w:hint="eastAsia"/>
                <w:szCs w:val="21"/>
              </w:rPr>
              <w:t>2</w:t>
            </w:r>
            <w:r>
              <w:rPr>
                <w:rFonts w:hAnsi="宋体" w:cs="Arial" w:hint="eastAsia"/>
                <w:szCs w:val="21"/>
              </w:rPr>
              <w:t>）</w:t>
            </w:r>
            <w:r>
              <w:rPr>
                <w:rFonts w:ascii="宋体" w:hAnsi="宋体"/>
                <w:sz w:val="24"/>
                <w:lang w:bidi="ar"/>
              </w:rPr>
              <w:sym w:font="Wingdings" w:char="00FE"/>
            </w:r>
            <w:r>
              <w:rPr>
                <w:rFonts w:hAnsi="宋体" w:cs="Arial" w:hint="eastAsia"/>
                <w:szCs w:val="21"/>
              </w:rPr>
              <w:t>提交一份与《投标分项报价表》完全一致的可编辑</w:t>
            </w:r>
            <w:r>
              <w:rPr>
                <w:rFonts w:hAnsi="宋体" w:cs="Arial" w:hint="eastAsia"/>
                <w:szCs w:val="21"/>
              </w:rPr>
              <w:t>Excel</w:t>
            </w:r>
            <w:r>
              <w:rPr>
                <w:rFonts w:hAnsi="宋体" w:cs="Arial" w:hint="eastAsia"/>
                <w:szCs w:val="21"/>
              </w:rPr>
              <w:t>版投标分项报价表。（“投标客户端”制作投标文件时上传至“投标附件”中，用于复核分项报价。如有不一致的，以电子投标文件中已签章的《投标分项报价表》为准。）</w:t>
            </w:r>
          </w:p>
          <w:p w14:paraId="59BFC12C" w14:textId="253504FE" w:rsidR="00EB6BC6" w:rsidRDefault="00F020B4">
            <w:pPr>
              <w:numPr>
                <w:ilvl w:val="255"/>
                <w:numId w:val="0"/>
              </w:numPr>
              <w:spacing w:line="360" w:lineRule="auto"/>
              <w:rPr>
                <w:rFonts w:hAnsi="宋体" w:cs="Arial"/>
                <w:szCs w:val="21"/>
              </w:rPr>
            </w:pPr>
            <w:r>
              <w:rPr>
                <w:rFonts w:hAnsi="宋体" w:cs="Arial" w:hint="eastAsia"/>
                <w:szCs w:val="21"/>
              </w:rPr>
              <w:t>2</w:t>
            </w:r>
            <w:r>
              <w:rPr>
                <w:rFonts w:hAnsi="宋体" w:cs="Arial" w:hint="eastAsia"/>
                <w:szCs w:val="21"/>
              </w:rPr>
              <w:t>、投标文件纸质版</w:t>
            </w:r>
            <w:r>
              <w:rPr>
                <w:rFonts w:hAnsi="宋体" w:cs="Arial" w:hint="eastAsia"/>
                <w:szCs w:val="21"/>
              </w:rPr>
              <w:t xml:space="preserve"> </w:t>
            </w:r>
            <w:r>
              <w:rPr>
                <w:rFonts w:hAnsi="宋体" w:cs="Arial" w:hint="eastAsia"/>
                <w:szCs w:val="21"/>
                <w:u w:val="single"/>
              </w:rPr>
              <w:t>2</w:t>
            </w:r>
            <w:r>
              <w:rPr>
                <w:rFonts w:hAnsi="宋体" w:cs="Arial" w:hint="eastAsia"/>
                <w:szCs w:val="21"/>
              </w:rPr>
              <w:t>份。</w:t>
            </w:r>
            <w:r>
              <w:rPr>
                <w:rFonts w:hAnsi="宋体" w:cs="Arial" w:hint="eastAsia"/>
                <w:szCs w:val="21"/>
              </w:rPr>
              <w:br/>
            </w:r>
            <w:r>
              <w:rPr>
                <w:rFonts w:ascii="宋体" w:hAnsi="宋体" w:hint="eastAsia"/>
                <w:szCs w:val="21"/>
                <w:lang w:bidi="ar"/>
              </w:rPr>
              <w:t>中标人收到中标通知书后须自行打印并胶装</w:t>
            </w:r>
            <w:r>
              <w:rPr>
                <w:rFonts w:ascii="宋体" w:hAnsi="宋体" w:hint="eastAsia"/>
                <w:szCs w:val="21"/>
                <w:lang w:bidi="ar"/>
              </w:rPr>
              <w:t xml:space="preserve"> 2 </w:t>
            </w:r>
            <w:r>
              <w:rPr>
                <w:rFonts w:ascii="宋体" w:hAnsi="宋体" w:hint="eastAsia"/>
                <w:szCs w:val="21"/>
                <w:lang w:bidi="ar"/>
              </w:rPr>
              <w:t>份系统上传的投标文件，加盖公章（封面加盖公章、骑缝章），于</w:t>
            </w:r>
            <w:r>
              <w:rPr>
                <w:rFonts w:ascii="宋体" w:hAnsi="宋体" w:hint="eastAsia"/>
                <w:szCs w:val="21"/>
                <w:lang w:bidi="ar"/>
              </w:rPr>
              <w:t>5</w:t>
            </w:r>
            <w:r>
              <w:rPr>
                <w:rFonts w:ascii="宋体" w:hAnsi="宋体" w:hint="eastAsia"/>
                <w:szCs w:val="21"/>
                <w:lang w:bidi="ar"/>
              </w:rPr>
              <w:t>日内递交到招标代理机构作归档留存。</w:t>
            </w:r>
          </w:p>
        </w:tc>
      </w:tr>
      <w:tr w:rsidR="00EB6BC6" w14:paraId="0586E2F8" w14:textId="77777777">
        <w:trPr>
          <w:trHeight w:val="613"/>
        </w:trPr>
        <w:tc>
          <w:tcPr>
            <w:tcW w:w="977" w:type="dxa"/>
            <w:vAlign w:val="center"/>
          </w:tcPr>
          <w:p w14:paraId="4AA13D33"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6E1040CA" w14:textId="77777777" w:rsidR="00EB6BC6" w:rsidRDefault="00F020B4">
            <w:pPr>
              <w:spacing w:line="360" w:lineRule="auto"/>
              <w:jc w:val="center"/>
              <w:rPr>
                <w:rFonts w:ascii="宋体" w:hAnsi="宋体"/>
                <w:szCs w:val="21"/>
              </w:rPr>
            </w:pPr>
            <w:r>
              <w:rPr>
                <w:rFonts w:ascii="宋体" w:hAnsi="宋体"/>
                <w:szCs w:val="21"/>
              </w:rPr>
              <w:t>16.1</w:t>
            </w:r>
          </w:p>
          <w:p w14:paraId="51F16048" w14:textId="77777777" w:rsidR="00EB6BC6" w:rsidRDefault="00F020B4">
            <w:pPr>
              <w:spacing w:line="360" w:lineRule="auto"/>
              <w:jc w:val="center"/>
              <w:rPr>
                <w:rFonts w:ascii="宋体" w:hAnsi="宋体"/>
                <w:szCs w:val="21"/>
              </w:rPr>
            </w:pPr>
            <w:r>
              <w:rPr>
                <w:rFonts w:ascii="宋体" w:hAnsi="宋体"/>
                <w:szCs w:val="21"/>
              </w:rPr>
              <w:lastRenderedPageBreak/>
              <w:t>16.2</w:t>
            </w:r>
          </w:p>
        </w:tc>
        <w:tc>
          <w:tcPr>
            <w:tcW w:w="1984" w:type="dxa"/>
            <w:vAlign w:val="center"/>
          </w:tcPr>
          <w:p w14:paraId="25853754" w14:textId="77777777" w:rsidR="00EB6BC6" w:rsidRDefault="00F020B4">
            <w:pPr>
              <w:spacing w:line="360" w:lineRule="auto"/>
              <w:jc w:val="center"/>
              <w:rPr>
                <w:rFonts w:ascii="宋体" w:hAnsi="宋体"/>
                <w:szCs w:val="21"/>
              </w:rPr>
            </w:pPr>
            <w:r>
              <w:rPr>
                <w:rFonts w:ascii="宋体" w:hAnsi="宋体" w:hint="eastAsia"/>
                <w:szCs w:val="21"/>
              </w:rPr>
              <w:lastRenderedPageBreak/>
              <w:t>投标保证金</w:t>
            </w:r>
          </w:p>
        </w:tc>
        <w:tc>
          <w:tcPr>
            <w:tcW w:w="5210" w:type="dxa"/>
            <w:vAlign w:val="center"/>
          </w:tcPr>
          <w:p w14:paraId="0CF28A3F" w14:textId="0DD28D0A" w:rsidR="00EB6BC6" w:rsidRDefault="00F020B4" w:rsidP="00F020B4">
            <w:pPr>
              <w:numPr>
                <w:ilvl w:val="0"/>
                <w:numId w:val="6"/>
              </w:numPr>
              <w:spacing w:line="360" w:lineRule="auto"/>
              <w:rPr>
                <w:rFonts w:ascii="宋体" w:hAnsi="宋体"/>
                <w:color w:val="FF0000"/>
                <w:szCs w:val="21"/>
              </w:rPr>
            </w:pPr>
            <w:r>
              <w:rPr>
                <w:rFonts w:ascii="宋体" w:hAnsi="宋体" w:hint="eastAsia"/>
                <w:szCs w:val="21"/>
              </w:rPr>
              <w:t>投标保证金金额：</w:t>
            </w:r>
            <w:r>
              <w:rPr>
                <w:rFonts w:ascii="宋体" w:hAnsi="宋体" w:hint="eastAsia"/>
                <w:szCs w:val="21"/>
                <w:u w:val="single"/>
              </w:rPr>
              <w:t>8000</w:t>
            </w:r>
            <w:r>
              <w:rPr>
                <w:rFonts w:ascii="宋体" w:hAnsi="宋体" w:hint="eastAsia"/>
                <w:szCs w:val="21"/>
              </w:rPr>
              <w:t>元人民币。</w:t>
            </w:r>
          </w:p>
          <w:p w14:paraId="5C7A5BC1" w14:textId="77777777" w:rsidR="00EB6BC6" w:rsidRDefault="00F020B4" w:rsidP="00F020B4">
            <w:pPr>
              <w:numPr>
                <w:ilvl w:val="0"/>
                <w:numId w:val="6"/>
              </w:numPr>
              <w:spacing w:line="360" w:lineRule="auto"/>
              <w:rPr>
                <w:rFonts w:ascii="宋体" w:hAnsi="宋体"/>
                <w:szCs w:val="21"/>
              </w:rPr>
            </w:pPr>
            <w:r>
              <w:rPr>
                <w:rFonts w:hAnsi="宋体" w:hint="eastAsia"/>
              </w:rPr>
              <w:lastRenderedPageBreak/>
              <w:t>投标保证金递交时间：</w:t>
            </w:r>
            <w:r>
              <w:rPr>
                <w:rFonts w:hAnsi="宋体" w:hint="eastAsia"/>
                <w:u w:val="single"/>
              </w:rPr>
              <w:t>提交</w:t>
            </w:r>
            <w:r>
              <w:rPr>
                <w:rFonts w:ascii="宋体" w:cs="宋体" w:hint="eastAsia"/>
                <w:kern w:val="0"/>
                <w:szCs w:val="21"/>
                <w:u w:val="single"/>
                <w:lang w:val="zh-CN"/>
              </w:rPr>
              <w:t>投标文件截止之日</w:t>
            </w:r>
            <w:r>
              <w:rPr>
                <w:rFonts w:hAnsi="宋体" w:hint="eastAsia"/>
                <w:szCs w:val="21"/>
                <w:u w:val="single"/>
              </w:rPr>
              <w:t>前</w:t>
            </w:r>
            <w:r>
              <w:rPr>
                <w:rFonts w:ascii="宋体" w:cs="宋体" w:hint="eastAsia"/>
                <w:kern w:val="0"/>
                <w:szCs w:val="21"/>
                <w:u w:val="single"/>
                <w:lang w:val="zh-CN"/>
              </w:rPr>
              <w:t>（以银行到账时间为准，保函形式的以保函出具时间为准）</w:t>
            </w:r>
          </w:p>
          <w:p w14:paraId="158AE37C" w14:textId="77777777" w:rsidR="00EB6BC6" w:rsidRDefault="00F020B4" w:rsidP="00F020B4">
            <w:pPr>
              <w:numPr>
                <w:ilvl w:val="0"/>
                <w:numId w:val="6"/>
              </w:numPr>
              <w:spacing w:line="360" w:lineRule="auto"/>
              <w:rPr>
                <w:rFonts w:ascii="宋体" w:hAnsi="宋体"/>
                <w:szCs w:val="21"/>
              </w:rPr>
            </w:pPr>
            <w:r>
              <w:rPr>
                <w:rFonts w:ascii="宋体" w:cs="宋体" w:hint="eastAsia"/>
                <w:kern w:val="0"/>
                <w:szCs w:val="21"/>
                <w:lang w:val="zh-CN"/>
              </w:rPr>
              <w:t>投标保证金递交形式：以保函、保险、银行转账、电汇等形式递交投标保证金。</w:t>
            </w:r>
            <w:r>
              <w:rPr>
                <w:rFonts w:ascii="宋体" w:hAnsi="宋体" w:hint="eastAsia"/>
                <w:szCs w:val="21"/>
              </w:rPr>
              <w:t>（凭证的备注栏注明项目名称、招标编号、所投标段号（如有）及</w:t>
            </w:r>
            <w:r>
              <w:rPr>
                <w:rFonts w:ascii="宋体" w:hAnsi="宋体"/>
                <w:szCs w:val="21"/>
                <w:u w:val="single"/>
              </w:rPr>
              <w:t xml:space="preserve">    </w:t>
            </w:r>
            <w:r>
              <w:rPr>
                <w:rFonts w:ascii="宋体" w:hAnsi="宋体" w:hint="eastAsia"/>
                <w:szCs w:val="21"/>
              </w:rPr>
              <w:t>公司投标保证金）</w:t>
            </w:r>
          </w:p>
          <w:p w14:paraId="695EA4A3" w14:textId="77777777" w:rsidR="00EB6BC6" w:rsidRDefault="00F020B4" w:rsidP="00F020B4">
            <w:pPr>
              <w:pStyle w:val="af9"/>
              <w:numPr>
                <w:ilvl w:val="0"/>
                <w:numId w:val="7"/>
              </w:numPr>
              <w:autoSpaceDE w:val="0"/>
              <w:autoSpaceDN w:val="0"/>
              <w:adjustRightInd w:val="0"/>
              <w:ind w:left="34" w:firstLineChars="0" w:firstLine="0"/>
              <w:jc w:val="left"/>
              <w:rPr>
                <w:rFonts w:ascii="宋体" w:hAnsi="宋体"/>
                <w:szCs w:val="21"/>
              </w:rPr>
            </w:pPr>
            <w:r>
              <w:rPr>
                <w:rFonts w:ascii="宋体" w:hAnsi="宋体" w:hint="eastAsia"/>
                <w:szCs w:val="21"/>
              </w:rPr>
              <w:t>以电汇形式递交的，递交的投标保证金应当从其账户转出（</w:t>
            </w:r>
            <w:r>
              <w:rPr>
                <w:rFonts w:ascii="宋体" w:hAnsi="宋体" w:hint="eastAsia"/>
                <w:b/>
                <w:bCs/>
                <w:szCs w:val="21"/>
              </w:rPr>
              <w:t>转出账户名称应当与投标人名称一致</w:t>
            </w:r>
            <w:r>
              <w:rPr>
                <w:rFonts w:ascii="宋体" w:hAnsi="宋体" w:hint="eastAsia"/>
                <w:szCs w:val="21"/>
              </w:rPr>
              <w:t>）。</w:t>
            </w:r>
          </w:p>
          <w:p w14:paraId="4DF1B819" w14:textId="77777777" w:rsidR="00EB6BC6" w:rsidRDefault="00F020B4" w:rsidP="00F020B4">
            <w:pPr>
              <w:pStyle w:val="af9"/>
              <w:numPr>
                <w:ilvl w:val="0"/>
                <w:numId w:val="7"/>
              </w:numPr>
              <w:ind w:left="34" w:firstLineChars="0" w:firstLine="0"/>
              <w:rPr>
                <w:kern w:val="0"/>
              </w:rPr>
            </w:pPr>
            <w:r>
              <w:rPr>
                <w:rFonts w:ascii="宋体" w:cs="宋体" w:hint="eastAsia"/>
                <w:kern w:val="0"/>
                <w:szCs w:val="21"/>
                <w:lang w:val="zh-CN"/>
              </w:rPr>
              <w:t>采用担保机构保函、保险形式</w:t>
            </w:r>
            <w:r>
              <w:rPr>
                <w:rFonts w:ascii="宋体" w:hAnsi="宋体" w:hint="eastAsia"/>
                <w:szCs w:val="21"/>
              </w:rPr>
              <w:t>递交</w:t>
            </w:r>
            <w:r>
              <w:rPr>
                <w:rFonts w:ascii="宋体" w:cs="宋体" w:hint="eastAsia"/>
                <w:kern w:val="0"/>
                <w:szCs w:val="21"/>
                <w:lang w:val="zh-CN"/>
              </w:rPr>
              <w:t>保证金的，必须为无条件且不可撤回的担保机构保函、保险，担保机构保函、保险有效期不得低于投标有效期。投标人须在投标截止时间前将担保机构保函、保险原件交给招标代理机构。</w:t>
            </w:r>
          </w:p>
          <w:p w14:paraId="7045BB96" w14:textId="77777777" w:rsidR="00EB6BC6" w:rsidRDefault="00F020B4" w:rsidP="00F020B4">
            <w:pPr>
              <w:pStyle w:val="af9"/>
              <w:numPr>
                <w:ilvl w:val="0"/>
                <w:numId w:val="7"/>
              </w:numPr>
              <w:ind w:left="34" w:firstLineChars="0" w:firstLine="0"/>
              <w:rPr>
                <w:kern w:val="0"/>
              </w:rPr>
            </w:pPr>
            <w:r>
              <w:rPr>
                <w:rFonts w:asciiTheme="minorEastAsia" w:eastAsiaTheme="minorEastAsia" w:hAnsiTheme="minorEastAsia" w:cs="宋体" w:hint="eastAsia"/>
                <w:color w:val="333333"/>
                <w:kern w:val="0"/>
                <w:szCs w:val="21"/>
              </w:rPr>
              <w:t>以现金形式提交保证金的，应当同时退还保证金本金和银行同期存款利息，其中银行同期存款利息按保证金本金×计息天数×活期存款年利率÷</w:t>
            </w:r>
            <w:r>
              <w:rPr>
                <w:rFonts w:asciiTheme="minorEastAsia" w:eastAsiaTheme="minorEastAsia" w:hAnsiTheme="minorEastAsia" w:cs="宋体"/>
                <w:color w:val="333333"/>
                <w:kern w:val="0"/>
                <w:szCs w:val="21"/>
              </w:rPr>
              <w:t>365</w:t>
            </w:r>
            <w:r>
              <w:rPr>
                <w:rFonts w:asciiTheme="minorEastAsia" w:eastAsiaTheme="minorEastAsia" w:hAnsiTheme="minorEastAsia" w:cs="宋体"/>
                <w:color w:val="333333"/>
                <w:kern w:val="0"/>
                <w:szCs w:val="21"/>
              </w:rPr>
              <w:t>计算。计息天数指实际收到保证金或者应付账款转为保证金次日，至保证金达到退还条</w:t>
            </w:r>
            <w:r>
              <w:rPr>
                <w:rFonts w:asciiTheme="minorEastAsia" w:eastAsiaTheme="minorEastAsia" w:hAnsiTheme="minorEastAsia" w:cs="宋体"/>
                <w:color w:val="333333"/>
                <w:kern w:val="0"/>
                <w:szCs w:val="21"/>
              </w:rPr>
              <w:t>件当天计算的天数</w:t>
            </w:r>
            <w:r>
              <w:rPr>
                <w:rFonts w:asciiTheme="minorEastAsia" w:eastAsiaTheme="minorEastAsia" w:hAnsiTheme="minorEastAsia" w:cs="宋体"/>
                <w:color w:val="333333"/>
                <w:kern w:val="0"/>
                <w:szCs w:val="21"/>
              </w:rPr>
              <w:t>;</w:t>
            </w:r>
            <w:r>
              <w:rPr>
                <w:rFonts w:asciiTheme="minorEastAsia" w:eastAsiaTheme="minorEastAsia" w:hAnsiTheme="minorEastAsia" w:cs="宋体"/>
                <w:color w:val="333333"/>
                <w:kern w:val="0"/>
                <w:szCs w:val="21"/>
              </w:rPr>
              <w:t>活期存款年利率指实际收到保证金或者应付账款转为保证金次日适用的人民银行公布的金融机构人民币（活期）存款基准利率</w:t>
            </w:r>
            <w:r>
              <w:rPr>
                <w:rFonts w:asciiTheme="minorEastAsia" w:eastAsiaTheme="minorEastAsia" w:hAnsiTheme="minorEastAsia" w:cs="宋体" w:hint="eastAsia"/>
                <w:color w:val="333333"/>
                <w:kern w:val="0"/>
                <w:szCs w:val="21"/>
              </w:rPr>
              <w:t>。</w:t>
            </w:r>
          </w:p>
          <w:p w14:paraId="4D46A51C" w14:textId="77777777" w:rsidR="00EB6BC6" w:rsidRDefault="00F020B4" w:rsidP="00F020B4">
            <w:pPr>
              <w:pStyle w:val="af9"/>
              <w:numPr>
                <w:ilvl w:val="0"/>
                <w:numId w:val="7"/>
              </w:numPr>
              <w:ind w:left="34" w:firstLineChars="0" w:firstLine="0"/>
              <w:rPr>
                <w:rFonts w:ascii="宋体" w:cs="宋体"/>
                <w:kern w:val="0"/>
                <w:szCs w:val="21"/>
                <w:lang w:val="zh-CN"/>
              </w:rPr>
            </w:pPr>
            <w:r>
              <w:rPr>
                <w:rFonts w:ascii="宋体" w:hAnsi="宋体" w:hint="eastAsia"/>
                <w:szCs w:val="21"/>
              </w:rPr>
              <w:t>递交投标保证金账户信息：</w:t>
            </w:r>
          </w:p>
          <w:p w14:paraId="406B5F01" w14:textId="77777777" w:rsidR="00EB6BC6" w:rsidRDefault="00F020B4">
            <w:pPr>
              <w:tabs>
                <w:tab w:val="left" w:pos="567"/>
              </w:tabs>
              <w:spacing w:line="300" w:lineRule="auto"/>
              <w:ind w:leftChars="100" w:left="210"/>
              <w:rPr>
                <w:rFonts w:hAnsi="宋体"/>
                <w:bCs/>
                <w:szCs w:val="21"/>
                <w:lang w:val="zh-CN"/>
              </w:rPr>
            </w:pPr>
            <w:r>
              <w:rPr>
                <w:rFonts w:hAnsi="宋体" w:cs="宋体" w:hint="eastAsia"/>
                <w:bCs/>
                <w:szCs w:val="21"/>
                <w:lang w:val="zh-CN" w:bidi="ar"/>
              </w:rPr>
              <w:t>开户名：</w:t>
            </w:r>
            <w:r>
              <w:rPr>
                <w:rFonts w:hAnsi="宋体" w:cs="Arial" w:hint="eastAsia"/>
                <w:szCs w:val="21"/>
                <w:u w:val="single"/>
                <w:lang w:bidi="ar"/>
              </w:rPr>
              <w:t>公诚管理咨询有限公司</w:t>
            </w:r>
          </w:p>
          <w:p w14:paraId="0DFBE133" w14:textId="77777777" w:rsidR="00EB6BC6" w:rsidRDefault="00F020B4">
            <w:pPr>
              <w:tabs>
                <w:tab w:val="left" w:pos="567"/>
              </w:tabs>
              <w:spacing w:line="300" w:lineRule="auto"/>
              <w:ind w:leftChars="100" w:left="210"/>
              <w:rPr>
                <w:rFonts w:hAnsi="宋体"/>
                <w:bCs/>
                <w:szCs w:val="21"/>
                <w:lang w:val="zh-CN"/>
              </w:rPr>
            </w:pPr>
            <w:r>
              <w:rPr>
                <w:rFonts w:hAnsi="宋体" w:cs="宋体" w:hint="eastAsia"/>
                <w:bCs/>
                <w:szCs w:val="21"/>
                <w:lang w:val="zh-CN" w:bidi="ar"/>
              </w:rPr>
              <w:t>开户银行：</w:t>
            </w:r>
            <w:r>
              <w:rPr>
                <w:rFonts w:hAnsi="宋体" w:cs="Arial" w:hint="eastAsia"/>
                <w:szCs w:val="21"/>
                <w:u w:val="single"/>
                <w:lang w:bidi="ar"/>
              </w:rPr>
              <w:t>中信银行广州花园支行</w:t>
            </w:r>
          </w:p>
          <w:p w14:paraId="08B1EDFF" w14:textId="77777777" w:rsidR="00EB6BC6" w:rsidRDefault="00F020B4">
            <w:pPr>
              <w:tabs>
                <w:tab w:val="left" w:pos="567"/>
              </w:tabs>
              <w:autoSpaceDE w:val="0"/>
              <w:autoSpaceDN w:val="0"/>
              <w:adjustRightInd w:val="0"/>
              <w:ind w:left="240"/>
              <w:jc w:val="left"/>
              <w:rPr>
                <w:rFonts w:ascii="宋体" w:hAnsi="宋体" w:cs="宋体"/>
                <w:szCs w:val="21"/>
              </w:rPr>
            </w:pPr>
            <w:r>
              <w:rPr>
                <w:rFonts w:hAnsi="宋体" w:cs="宋体" w:hint="eastAsia"/>
                <w:bCs/>
                <w:szCs w:val="21"/>
                <w:lang w:val="zh-CN" w:bidi="ar"/>
              </w:rPr>
              <w:t>银行账号：</w:t>
            </w:r>
            <w:r>
              <w:rPr>
                <w:rFonts w:hAnsi="宋体" w:cs="Arial"/>
                <w:szCs w:val="21"/>
                <w:u w:val="single"/>
                <w:lang w:bidi="ar"/>
              </w:rPr>
              <w:t>3110910037672604970</w:t>
            </w:r>
          </w:p>
          <w:p w14:paraId="2C4EAF28" w14:textId="77777777" w:rsidR="00EB6BC6" w:rsidRDefault="00F020B4" w:rsidP="00F020B4">
            <w:pPr>
              <w:numPr>
                <w:ilvl w:val="0"/>
                <w:numId w:val="6"/>
              </w:numPr>
              <w:spacing w:line="360" w:lineRule="auto"/>
              <w:rPr>
                <w:rFonts w:hAnsi="宋体" w:cs="Arial"/>
                <w:szCs w:val="21"/>
              </w:rPr>
            </w:pPr>
            <w:r>
              <w:rPr>
                <w:rFonts w:hAnsi="宋体" w:cs="Arial" w:hint="eastAsia"/>
                <w:szCs w:val="21"/>
              </w:rPr>
              <w:t>投标保证金有效期应当与投标有效期一致。</w:t>
            </w:r>
          </w:p>
        </w:tc>
      </w:tr>
      <w:tr w:rsidR="00EB6BC6" w14:paraId="46F6C3A8" w14:textId="77777777">
        <w:trPr>
          <w:trHeight w:val="268"/>
        </w:trPr>
        <w:tc>
          <w:tcPr>
            <w:tcW w:w="977" w:type="dxa"/>
            <w:vAlign w:val="center"/>
          </w:tcPr>
          <w:p w14:paraId="550D77A4"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1A845318" w14:textId="77777777" w:rsidR="00EB6BC6" w:rsidRDefault="00F020B4">
            <w:pPr>
              <w:spacing w:line="360" w:lineRule="auto"/>
              <w:jc w:val="center"/>
              <w:rPr>
                <w:rFonts w:ascii="宋体" w:hAnsi="宋体"/>
                <w:szCs w:val="21"/>
              </w:rPr>
            </w:pPr>
            <w:r>
              <w:rPr>
                <w:rFonts w:ascii="宋体" w:hAnsi="宋体"/>
                <w:szCs w:val="21"/>
              </w:rPr>
              <w:t>18</w:t>
            </w:r>
          </w:p>
        </w:tc>
        <w:tc>
          <w:tcPr>
            <w:tcW w:w="1984" w:type="dxa"/>
            <w:vAlign w:val="center"/>
          </w:tcPr>
          <w:p w14:paraId="5B246022" w14:textId="77777777" w:rsidR="00EB6BC6" w:rsidRDefault="00F020B4">
            <w:pPr>
              <w:spacing w:line="360" w:lineRule="auto"/>
              <w:jc w:val="center"/>
              <w:rPr>
                <w:rFonts w:ascii="宋体" w:hAnsi="宋体"/>
                <w:szCs w:val="21"/>
              </w:rPr>
            </w:pPr>
            <w:r>
              <w:rPr>
                <w:rFonts w:ascii="宋体" w:hAnsi="宋体" w:hint="eastAsia"/>
                <w:szCs w:val="21"/>
              </w:rPr>
              <w:t>递交投标文件截止时间和地点</w:t>
            </w:r>
          </w:p>
        </w:tc>
        <w:tc>
          <w:tcPr>
            <w:tcW w:w="5210" w:type="dxa"/>
            <w:vAlign w:val="center"/>
          </w:tcPr>
          <w:p w14:paraId="4106CFCF" w14:textId="77777777" w:rsidR="00EB6BC6" w:rsidRDefault="00F020B4">
            <w:pPr>
              <w:spacing w:line="360" w:lineRule="auto"/>
              <w:rPr>
                <w:rFonts w:ascii="宋体" w:hAnsi="宋体"/>
                <w:szCs w:val="21"/>
              </w:rPr>
            </w:pPr>
            <w:r>
              <w:rPr>
                <w:rFonts w:ascii="宋体" w:hAnsi="宋体" w:hint="eastAsia"/>
                <w:szCs w:val="21"/>
              </w:rPr>
              <w:t>具体见本招标文件第一章招标公告第五</w:t>
            </w:r>
            <w:r>
              <w:rPr>
                <w:rFonts w:ascii="宋体" w:hAnsi="宋体"/>
                <w:szCs w:val="21"/>
              </w:rPr>
              <w:t>点</w:t>
            </w:r>
            <w:r>
              <w:rPr>
                <w:rFonts w:ascii="宋体" w:hAnsi="宋体"/>
                <w:szCs w:val="21"/>
              </w:rPr>
              <w:t>“</w:t>
            </w:r>
            <w:r>
              <w:rPr>
                <w:rFonts w:hint="eastAsia"/>
              </w:rPr>
              <w:t>投标文件的递交”。</w:t>
            </w:r>
          </w:p>
        </w:tc>
      </w:tr>
      <w:tr w:rsidR="00EB6BC6" w14:paraId="5AEF7F8B" w14:textId="77777777">
        <w:trPr>
          <w:trHeight w:val="1000"/>
        </w:trPr>
        <w:tc>
          <w:tcPr>
            <w:tcW w:w="977" w:type="dxa"/>
            <w:vAlign w:val="center"/>
          </w:tcPr>
          <w:p w14:paraId="5433232C"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758AE474" w14:textId="77777777" w:rsidR="00EB6BC6" w:rsidRDefault="00F020B4">
            <w:pPr>
              <w:spacing w:line="360" w:lineRule="auto"/>
              <w:jc w:val="center"/>
              <w:rPr>
                <w:rFonts w:ascii="宋体" w:hAnsi="宋体"/>
                <w:szCs w:val="21"/>
              </w:rPr>
            </w:pPr>
            <w:r>
              <w:rPr>
                <w:rFonts w:ascii="宋体" w:hAnsi="宋体"/>
                <w:szCs w:val="21"/>
              </w:rPr>
              <w:t>20.1</w:t>
            </w:r>
          </w:p>
        </w:tc>
        <w:tc>
          <w:tcPr>
            <w:tcW w:w="1984" w:type="dxa"/>
            <w:vAlign w:val="center"/>
          </w:tcPr>
          <w:p w14:paraId="61F9A19E" w14:textId="77777777" w:rsidR="00EB6BC6" w:rsidRDefault="00F020B4">
            <w:pPr>
              <w:spacing w:line="360" w:lineRule="auto"/>
              <w:jc w:val="center"/>
              <w:rPr>
                <w:rFonts w:ascii="宋体" w:hAnsi="宋体"/>
                <w:szCs w:val="21"/>
              </w:rPr>
            </w:pPr>
            <w:r>
              <w:rPr>
                <w:rFonts w:ascii="宋体" w:hAnsi="宋体" w:hint="eastAsia"/>
                <w:szCs w:val="21"/>
              </w:rPr>
              <w:t>开标时间和地点</w:t>
            </w:r>
          </w:p>
        </w:tc>
        <w:tc>
          <w:tcPr>
            <w:tcW w:w="5210" w:type="dxa"/>
            <w:vAlign w:val="center"/>
          </w:tcPr>
          <w:p w14:paraId="3963FAF7" w14:textId="77777777" w:rsidR="00EB6BC6" w:rsidRDefault="00F020B4">
            <w:pPr>
              <w:spacing w:line="360" w:lineRule="auto"/>
              <w:rPr>
                <w:rFonts w:ascii="宋体" w:hAnsi="宋体"/>
                <w:szCs w:val="21"/>
              </w:rPr>
            </w:pPr>
            <w:r>
              <w:rPr>
                <w:rFonts w:ascii="宋体" w:hAnsi="宋体" w:hint="eastAsia"/>
                <w:szCs w:val="21"/>
              </w:rPr>
              <w:t>具体见本招标文件第一章招标公告第六</w:t>
            </w:r>
            <w:r>
              <w:rPr>
                <w:rFonts w:ascii="宋体" w:hAnsi="宋体"/>
                <w:szCs w:val="21"/>
              </w:rPr>
              <w:t>点</w:t>
            </w:r>
            <w:r>
              <w:rPr>
                <w:rFonts w:ascii="宋体" w:hAnsi="宋体"/>
                <w:szCs w:val="21"/>
              </w:rPr>
              <w:t>“</w:t>
            </w:r>
            <w:r>
              <w:rPr>
                <w:rFonts w:hint="eastAsia"/>
              </w:rPr>
              <w:t>开标时间和地点”。</w:t>
            </w:r>
          </w:p>
        </w:tc>
      </w:tr>
      <w:tr w:rsidR="00EB6BC6" w14:paraId="2090417C" w14:textId="77777777">
        <w:trPr>
          <w:trHeight w:val="1000"/>
        </w:trPr>
        <w:tc>
          <w:tcPr>
            <w:tcW w:w="977" w:type="dxa"/>
            <w:vAlign w:val="center"/>
          </w:tcPr>
          <w:p w14:paraId="54941495"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47AEF9F2" w14:textId="77777777" w:rsidR="00EB6BC6" w:rsidRDefault="00F020B4">
            <w:pPr>
              <w:spacing w:line="360" w:lineRule="auto"/>
              <w:jc w:val="center"/>
              <w:rPr>
                <w:rFonts w:ascii="宋体" w:hAnsi="宋体"/>
                <w:szCs w:val="21"/>
              </w:rPr>
            </w:pPr>
            <w:r>
              <w:rPr>
                <w:rFonts w:ascii="宋体" w:hAnsi="宋体" w:hint="eastAsia"/>
                <w:szCs w:val="21"/>
              </w:rPr>
              <w:t>20.2</w:t>
            </w:r>
          </w:p>
        </w:tc>
        <w:tc>
          <w:tcPr>
            <w:tcW w:w="1984" w:type="dxa"/>
            <w:vAlign w:val="center"/>
          </w:tcPr>
          <w:p w14:paraId="1716B44B" w14:textId="77777777" w:rsidR="00EB6BC6" w:rsidRDefault="00F020B4">
            <w:pPr>
              <w:spacing w:line="360" w:lineRule="auto"/>
              <w:jc w:val="center"/>
              <w:rPr>
                <w:rFonts w:ascii="宋体" w:hAnsi="宋体"/>
                <w:szCs w:val="21"/>
              </w:rPr>
            </w:pPr>
            <w:r>
              <w:rPr>
                <w:rFonts w:ascii="宋体" w:hAnsi="宋体" w:hint="eastAsia"/>
                <w:szCs w:val="21"/>
              </w:rPr>
              <w:t>开标解密</w:t>
            </w:r>
          </w:p>
        </w:tc>
        <w:tc>
          <w:tcPr>
            <w:tcW w:w="5210" w:type="dxa"/>
            <w:vAlign w:val="center"/>
          </w:tcPr>
          <w:p w14:paraId="2178AF61" w14:textId="77777777" w:rsidR="00EB6BC6" w:rsidRDefault="00F020B4">
            <w:pPr>
              <w:spacing w:line="360" w:lineRule="auto"/>
              <w:rPr>
                <w:rFonts w:ascii="宋体" w:hAnsi="宋体"/>
                <w:szCs w:val="21"/>
              </w:rPr>
            </w:pPr>
            <w:r>
              <w:rPr>
                <w:rFonts w:ascii="宋体" w:hAnsi="宋体" w:hint="eastAsia"/>
                <w:szCs w:val="21"/>
              </w:rPr>
              <w:t>所有投标人的法定代表人或其委托代理人应当在投标文件解密后</w:t>
            </w:r>
            <w:r>
              <w:rPr>
                <w:rFonts w:ascii="宋体" w:hAnsi="宋体" w:hint="eastAsia"/>
                <w:szCs w:val="21"/>
              </w:rPr>
              <w:t>15</w:t>
            </w:r>
            <w:r>
              <w:rPr>
                <w:rFonts w:ascii="宋体" w:hAnsi="宋体" w:hint="eastAsia"/>
                <w:szCs w:val="21"/>
              </w:rPr>
              <w:t>分钟内在线签字确认开标内容。未在规定时间签字确认的投标人视为认可开标过程。</w:t>
            </w:r>
          </w:p>
        </w:tc>
      </w:tr>
      <w:tr w:rsidR="00EB6BC6" w14:paraId="2408562E" w14:textId="77777777">
        <w:trPr>
          <w:trHeight w:val="558"/>
        </w:trPr>
        <w:tc>
          <w:tcPr>
            <w:tcW w:w="977" w:type="dxa"/>
            <w:vAlign w:val="center"/>
          </w:tcPr>
          <w:p w14:paraId="72C8ED22"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299E6B87" w14:textId="77777777" w:rsidR="00EB6BC6" w:rsidRDefault="00F020B4">
            <w:pPr>
              <w:spacing w:line="360" w:lineRule="auto"/>
              <w:jc w:val="center"/>
              <w:rPr>
                <w:rFonts w:ascii="宋体" w:hAnsi="宋体"/>
                <w:szCs w:val="21"/>
              </w:rPr>
            </w:pPr>
            <w:r>
              <w:rPr>
                <w:rFonts w:ascii="宋体" w:hAnsi="宋体"/>
                <w:szCs w:val="21"/>
              </w:rPr>
              <w:t>22.3</w:t>
            </w:r>
          </w:p>
        </w:tc>
        <w:tc>
          <w:tcPr>
            <w:tcW w:w="1984" w:type="dxa"/>
            <w:vAlign w:val="center"/>
          </w:tcPr>
          <w:p w14:paraId="65897E5C" w14:textId="77777777" w:rsidR="00EB6BC6" w:rsidRDefault="00F020B4">
            <w:pPr>
              <w:spacing w:line="360" w:lineRule="auto"/>
              <w:jc w:val="center"/>
              <w:rPr>
                <w:rFonts w:ascii="宋体" w:hAnsi="宋体"/>
                <w:szCs w:val="21"/>
              </w:rPr>
            </w:pPr>
            <w:r>
              <w:rPr>
                <w:rFonts w:ascii="宋体" w:hAnsi="宋体" w:hint="eastAsia"/>
                <w:szCs w:val="21"/>
              </w:rPr>
              <w:t>有效投标人数量</w:t>
            </w:r>
          </w:p>
        </w:tc>
        <w:tc>
          <w:tcPr>
            <w:tcW w:w="5210" w:type="dxa"/>
            <w:vAlign w:val="center"/>
          </w:tcPr>
          <w:p w14:paraId="35BC7B46" w14:textId="74DBC788" w:rsidR="00EB6BC6" w:rsidRDefault="00F020B4">
            <w:pPr>
              <w:spacing w:line="360" w:lineRule="auto"/>
              <w:rPr>
                <w:rFonts w:ascii="宋体" w:hAnsi="宋体"/>
                <w:szCs w:val="21"/>
              </w:rPr>
            </w:pPr>
            <w:r>
              <w:rPr>
                <w:rFonts w:ascii="宋体" w:hAnsi="宋体" w:hint="eastAsia"/>
                <w:szCs w:val="21"/>
                <w:lang w:bidi="ar"/>
              </w:rPr>
              <w:t>通过初步评审的有效投标人数量不得少于</w:t>
            </w:r>
            <w:r>
              <w:rPr>
                <w:rFonts w:ascii="宋体" w:hAnsi="宋体" w:hint="eastAsia"/>
                <w:b/>
                <w:szCs w:val="21"/>
                <w:lang w:bidi="ar"/>
              </w:rPr>
              <w:t>3</w:t>
            </w:r>
            <w:r>
              <w:rPr>
                <w:rFonts w:ascii="宋体" w:hAnsi="宋体" w:hint="eastAsia"/>
                <w:szCs w:val="21"/>
                <w:lang w:bidi="ar"/>
              </w:rPr>
              <w:t>个，否则</w:t>
            </w:r>
            <w:r>
              <w:rPr>
                <w:rFonts w:ascii="宋体" w:hAnsi="宋体" w:hint="eastAsia"/>
                <w:szCs w:val="21"/>
                <w:lang w:bidi="ar"/>
              </w:rPr>
              <w:lastRenderedPageBreak/>
              <w:t>本次</w:t>
            </w:r>
            <w:r>
              <w:rPr>
                <w:rFonts w:ascii="宋体" w:hAnsi="宋体" w:hint="eastAsia"/>
                <w:b/>
                <w:szCs w:val="21"/>
                <w:lang w:bidi="ar"/>
              </w:rPr>
              <w:t>招标失败</w:t>
            </w:r>
            <w:r>
              <w:rPr>
                <w:rFonts w:ascii="宋体" w:hAnsi="宋体" w:hint="eastAsia"/>
                <w:szCs w:val="21"/>
                <w:lang w:bidi="ar"/>
              </w:rPr>
              <w:t>。</w:t>
            </w:r>
          </w:p>
        </w:tc>
      </w:tr>
      <w:tr w:rsidR="00EB6BC6" w14:paraId="33E05749" w14:textId="77777777">
        <w:trPr>
          <w:trHeight w:val="559"/>
        </w:trPr>
        <w:tc>
          <w:tcPr>
            <w:tcW w:w="977" w:type="dxa"/>
            <w:vAlign w:val="center"/>
          </w:tcPr>
          <w:p w14:paraId="39F045B1"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3D23A270" w14:textId="77777777" w:rsidR="00EB6BC6" w:rsidRDefault="00F020B4">
            <w:pPr>
              <w:spacing w:line="360" w:lineRule="auto"/>
              <w:jc w:val="center"/>
              <w:rPr>
                <w:rFonts w:ascii="宋体" w:hAnsi="宋体"/>
                <w:szCs w:val="21"/>
              </w:rPr>
            </w:pPr>
            <w:r>
              <w:rPr>
                <w:rFonts w:ascii="宋体" w:hAnsi="宋体"/>
                <w:szCs w:val="21"/>
              </w:rPr>
              <w:t>24.1</w:t>
            </w:r>
          </w:p>
        </w:tc>
        <w:tc>
          <w:tcPr>
            <w:tcW w:w="1984" w:type="dxa"/>
            <w:vAlign w:val="center"/>
          </w:tcPr>
          <w:p w14:paraId="1C3524F6" w14:textId="77777777" w:rsidR="00EB6BC6" w:rsidRDefault="00F020B4">
            <w:pPr>
              <w:spacing w:line="360" w:lineRule="auto"/>
              <w:jc w:val="center"/>
              <w:rPr>
                <w:rFonts w:ascii="宋体" w:hAnsi="宋体"/>
                <w:szCs w:val="21"/>
              </w:rPr>
            </w:pPr>
            <w:r>
              <w:rPr>
                <w:rFonts w:ascii="宋体" w:hAnsi="宋体" w:hint="eastAsia"/>
                <w:szCs w:val="21"/>
              </w:rPr>
              <w:t>评标办法</w:t>
            </w:r>
          </w:p>
        </w:tc>
        <w:tc>
          <w:tcPr>
            <w:tcW w:w="5210" w:type="dxa"/>
            <w:vAlign w:val="center"/>
          </w:tcPr>
          <w:p w14:paraId="13F634CB" w14:textId="77777777" w:rsidR="00EB6BC6" w:rsidRDefault="00F020B4">
            <w:pPr>
              <w:spacing w:line="360" w:lineRule="auto"/>
              <w:rPr>
                <w:rFonts w:ascii="宋体" w:hAnsi="宋体"/>
                <w:szCs w:val="21"/>
              </w:rPr>
            </w:pPr>
            <w:r>
              <w:rPr>
                <w:rFonts w:ascii="宋体" w:hAnsi="宋体" w:hint="eastAsia"/>
                <w:szCs w:val="21"/>
              </w:rPr>
              <w:t>综合评估法</w:t>
            </w:r>
            <w:r>
              <w:rPr>
                <w:rFonts w:ascii="宋体" w:hAnsi="宋体"/>
                <w:szCs w:val="21"/>
              </w:rPr>
              <w:t xml:space="preserve"> </w:t>
            </w:r>
          </w:p>
          <w:p w14:paraId="0A17D432" w14:textId="77777777" w:rsidR="00EB6BC6" w:rsidRDefault="00F020B4">
            <w:pPr>
              <w:spacing w:line="360" w:lineRule="auto"/>
              <w:rPr>
                <w:rFonts w:ascii="宋体" w:hAnsi="宋体"/>
                <w:szCs w:val="21"/>
              </w:rPr>
            </w:pPr>
            <w:r>
              <w:rPr>
                <w:rFonts w:ascii="宋体" w:hAnsi="宋体" w:hint="eastAsia"/>
                <w:szCs w:val="21"/>
              </w:rPr>
              <w:t>评标总得分相同的，按下列顺序比较确定：①得分相同时价格低者列前；②得分及价格均相同时，评标委员会将以记名方式投票表决，得票多的列前。</w:t>
            </w:r>
            <w:r>
              <w:rPr>
                <w:rFonts w:ascii="宋体" w:hAnsi="宋体"/>
                <w:szCs w:val="21"/>
              </w:rPr>
              <w:t xml:space="preserve"> </w:t>
            </w:r>
          </w:p>
        </w:tc>
      </w:tr>
      <w:tr w:rsidR="00EB6BC6" w14:paraId="4313DAB2" w14:textId="77777777">
        <w:trPr>
          <w:trHeight w:val="559"/>
        </w:trPr>
        <w:tc>
          <w:tcPr>
            <w:tcW w:w="977" w:type="dxa"/>
            <w:vAlign w:val="center"/>
          </w:tcPr>
          <w:p w14:paraId="4744A086"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6A63FA26" w14:textId="77777777" w:rsidR="00EB6BC6" w:rsidRDefault="00F020B4">
            <w:pPr>
              <w:spacing w:line="360" w:lineRule="auto"/>
              <w:jc w:val="center"/>
              <w:rPr>
                <w:rFonts w:ascii="宋体" w:hAnsi="宋体"/>
                <w:szCs w:val="21"/>
              </w:rPr>
            </w:pPr>
            <w:r>
              <w:rPr>
                <w:rFonts w:ascii="宋体" w:hAnsi="宋体" w:hint="eastAsia"/>
                <w:szCs w:val="21"/>
              </w:rPr>
              <w:t>24.2</w:t>
            </w:r>
          </w:p>
        </w:tc>
        <w:tc>
          <w:tcPr>
            <w:tcW w:w="1984" w:type="dxa"/>
            <w:vAlign w:val="center"/>
          </w:tcPr>
          <w:p w14:paraId="23D65B85" w14:textId="77777777" w:rsidR="00EB6BC6" w:rsidRDefault="00F020B4">
            <w:pPr>
              <w:spacing w:line="360" w:lineRule="auto"/>
              <w:jc w:val="center"/>
              <w:rPr>
                <w:rFonts w:ascii="宋体" w:hAnsi="宋体"/>
                <w:szCs w:val="21"/>
              </w:rPr>
            </w:pPr>
            <w:r>
              <w:rPr>
                <w:rFonts w:ascii="宋体" w:hAnsi="宋体" w:hint="eastAsia"/>
                <w:szCs w:val="21"/>
              </w:rPr>
              <w:t>评标委员会推荐中标候选人数量</w:t>
            </w:r>
          </w:p>
        </w:tc>
        <w:tc>
          <w:tcPr>
            <w:tcW w:w="5210" w:type="dxa"/>
            <w:vAlign w:val="center"/>
          </w:tcPr>
          <w:p w14:paraId="5838D1EC" w14:textId="2E829A41" w:rsidR="00EB6BC6" w:rsidRDefault="00F020B4">
            <w:pPr>
              <w:spacing w:line="360" w:lineRule="auto"/>
              <w:rPr>
                <w:rFonts w:ascii="宋体" w:hAnsi="宋体"/>
                <w:szCs w:val="21"/>
              </w:rPr>
            </w:pPr>
            <w:r>
              <w:rPr>
                <w:rFonts w:ascii="宋体" w:hAnsi="Courier New" w:hint="eastAsia"/>
                <w:szCs w:val="20"/>
              </w:rPr>
              <w:t>评标委员会完成评标后通过“电子采购平台”向招标人提交评标报告，并推荐</w:t>
            </w:r>
            <w:r>
              <w:rPr>
                <w:rFonts w:ascii="宋体" w:hAnsi="Courier New" w:hint="eastAsia"/>
                <w:szCs w:val="20"/>
                <w:u w:val="single"/>
              </w:rPr>
              <w:t>2</w:t>
            </w:r>
            <w:r>
              <w:rPr>
                <w:rFonts w:ascii="宋体" w:hAnsi="Courier New" w:hint="eastAsia"/>
                <w:szCs w:val="20"/>
              </w:rPr>
              <w:t>家合格的中标候选人。</w:t>
            </w:r>
          </w:p>
        </w:tc>
      </w:tr>
      <w:tr w:rsidR="00EB6BC6" w14:paraId="0EF34BB0" w14:textId="77777777">
        <w:trPr>
          <w:trHeight w:val="695"/>
        </w:trPr>
        <w:tc>
          <w:tcPr>
            <w:tcW w:w="977" w:type="dxa"/>
            <w:vAlign w:val="center"/>
          </w:tcPr>
          <w:p w14:paraId="22C78A1F"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2E3F3FDD" w14:textId="77777777" w:rsidR="00EB6BC6" w:rsidRDefault="00F020B4">
            <w:pPr>
              <w:spacing w:line="360" w:lineRule="auto"/>
              <w:jc w:val="center"/>
              <w:rPr>
                <w:rFonts w:ascii="宋体" w:hAnsi="宋体"/>
                <w:szCs w:val="21"/>
              </w:rPr>
            </w:pPr>
            <w:r>
              <w:rPr>
                <w:rFonts w:ascii="宋体" w:hAnsi="宋体"/>
                <w:szCs w:val="21"/>
              </w:rPr>
              <w:t>24.4</w:t>
            </w:r>
          </w:p>
        </w:tc>
        <w:tc>
          <w:tcPr>
            <w:tcW w:w="1984" w:type="dxa"/>
            <w:vAlign w:val="center"/>
          </w:tcPr>
          <w:p w14:paraId="2CD07D02" w14:textId="77777777" w:rsidR="00EB6BC6" w:rsidRDefault="00F020B4">
            <w:pPr>
              <w:jc w:val="center"/>
              <w:rPr>
                <w:rFonts w:ascii="宋体" w:hAnsi="宋体"/>
                <w:szCs w:val="21"/>
              </w:rPr>
            </w:pPr>
            <w:r>
              <w:rPr>
                <w:rFonts w:ascii="宋体" w:hAnsi="宋体" w:hint="eastAsia"/>
                <w:szCs w:val="21"/>
              </w:rPr>
              <w:t>中标候选人公示及中标结果公告媒介</w:t>
            </w:r>
          </w:p>
        </w:tc>
        <w:tc>
          <w:tcPr>
            <w:tcW w:w="5210" w:type="dxa"/>
            <w:vAlign w:val="center"/>
          </w:tcPr>
          <w:p w14:paraId="5A860ED8" w14:textId="77777777" w:rsidR="00EB6BC6" w:rsidRDefault="00F020B4">
            <w:pPr>
              <w:rPr>
                <w:rFonts w:ascii="宋体" w:hAnsi="宋体"/>
                <w:szCs w:val="21"/>
              </w:rPr>
            </w:pPr>
            <w:r>
              <w:rPr>
                <w:rFonts w:ascii="宋体" w:hAnsi="宋体" w:hint="eastAsia"/>
                <w:szCs w:val="21"/>
              </w:rPr>
              <w:t>同招标公告发布媒介</w:t>
            </w:r>
          </w:p>
        </w:tc>
      </w:tr>
      <w:tr w:rsidR="00EB6BC6" w14:paraId="35D0AB1E" w14:textId="77777777">
        <w:trPr>
          <w:trHeight w:val="424"/>
        </w:trPr>
        <w:tc>
          <w:tcPr>
            <w:tcW w:w="977" w:type="dxa"/>
            <w:vAlign w:val="center"/>
          </w:tcPr>
          <w:p w14:paraId="78F2C932"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46517686" w14:textId="77777777" w:rsidR="00EB6BC6" w:rsidRDefault="00F020B4">
            <w:pPr>
              <w:spacing w:line="360" w:lineRule="auto"/>
              <w:jc w:val="center"/>
              <w:rPr>
                <w:rFonts w:ascii="宋体" w:hAnsi="宋体"/>
                <w:szCs w:val="21"/>
              </w:rPr>
            </w:pPr>
            <w:r>
              <w:rPr>
                <w:rFonts w:ascii="宋体" w:hAnsi="宋体"/>
                <w:szCs w:val="21"/>
              </w:rPr>
              <w:t>28.3</w:t>
            </w:r>
          </w:p>
        </w:tc>
        <w:tc>
          <w:tcPr>
            <w:tcW w:w="1984" w:type="dxa"/>
            <w:vAlign w:val="center"/>
          </w:tcPr>
          <w:p w14:paraId="0FA0D0B6" w14:textId="77777777" w:rsidR="00EB6BC6" w:rsidRDefault="00F020B4">
            <w:pPr>
              <w:spacing w:line="360" w:lineRule="auto"/>
              <w:jc w:val="center"/>
              <w:rPr>
                <w:rFonts w:ascii="宋体" w:hAnsi="宋体"/>
                <w:szCs w:val="21"/>
              </w:rPr>
            </w:pPr>
            <w:r>
              <w:rPr>
                <w:rFonts w:ascii="宋体" w:hAnsi="宋体" w:hint="eastAsia"/>
                <w:szCs w:val="21"/>
              </w:rPr>
              <w:t>中标价格</w:t>
            </w:r>
          </w:p>
        </w:tc>
        <w:tc>
          <w:tcPr>
            <w:tcW w:w="5210" w:type="dxa"/>
            <w:vAlign w:val="center"/>
          </w:tcPr>
          <w:p w14:paraId="0ADFC8A8" w14:textId="4A422D5F" w:rsidR="00EB6BC6" w:rsidRDefault="00F020B4">
            <w:pPr>
              <w:spacing w:line="360" w:lineRule="auto"/>
              <w:rPr>
                <w:rFonts w:ascii="宋体" w:hAnsi="宋体"/>
                <w:szCs w:val="21"/>
              </w:rPr>
            </w:pPr>
            <w:r>
              <w:rPr>
                <w:rFonts w:ascii="Segoe UI Symbol" w:hAnsi="Segoe UI Symbol" w:cs="Segoe UI Symbol"/>
                <w:szCs w:val="21"/>
                <w:lang w:bidi="ar"/>
              </w:rPr>
              <w:t>☑</w:t>
            </w:r>
            <w:r>
              <w:rPr>
                <w:rFonts w:ascii="宋体" w:hAnsi="宋体" w:hint="eastAsia"/>
                <w:szCs w:val="21"/>
              </w:rPr>
              <w:t>中标人以其投标报价为中标价格。</w:t>
            </w:r>
          </w:p>
          <w:p w14:paraId="1FC221FC" w14:textId="77777777" w:rsidR="00EB6BC6" w:rsidRDefault="00F020B4">
            <w:pPr>
              <w:spacing w:line="360" w:lineRule="auto"/>
              <w:rPr>
                <w:rFonts w:ascii="宋体" w:hAnsi="宋体"/>
                <w:szCs w:val="21"/>
              </w:rPr>
            </w:pPr>
            <w:r>
              <w:rPr>
                <w:rFonts w:ascii="宋体" w:hAnsi="宋体" w:hint="eastAsia"/>
                <w:szCs w:val="21"/>
              </w:rPr>
              <w:t>若中标人拒绝执行该价格，或中标人因不可抗力或者自身原因不能履行采购合同的，招标人可以从后续排名中标候选人中依次向上递补重新确定中标人或重新招标确定中标人。</w:t>
            </w:r>
          </w:p>
        </w:tc>
      </w:tr>
      <w:tr w:rsidR="00EB6BC6" w14:paraId="579EA4DA" w14:textId="77777777">
        <w:trPr>
          <w:trHeight w:val="1000"/>
        </w:trPr>
        <w:tc>
          <w:tcPr>
            <w:tcW w:w="977" w:type="dxa"/>
            <w:vAlign w:val="center"/>
          </w:tcPr>
          <w:p w14:paraId="5BD12A67"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3D767AFF" w14:textId="77777777" w:rsidR="00EB6BC6" w:rsidRDefault="00F020B4">
            <w:pPr>
              <w:spacing w:line="360" w:lineRule="auto"/>
              <w:jc w:val="center"/>
              <w:rPr>
                <w:rFonts w:ascii="宋体" w:hAnsi="宋体"/>
                <w:szCs w:val="21"/>
              </w:rPr>
            </w:pPr>
            <w:r>
              <w:rPr>
                <w:rFonts w:ascii="宋体" w:hAnsi="宋体"/>
                <w:szCs w:val="21"/>
              </w:rPr>
              <w:t>30</w:t>
            </w:r>
          </w:p>
        </w:tc>
        <w:tc>
          <w:tcPr>
            <w:tcW w:w="1984" w:type="dxa"/>
            <w:vAlign w:val="center"/>
          </w:tcPr>
          <w:p w14:paraId="11AC56E4" w14:textId="77777777" w:rsidR="00EB6BC6" w:rsidRDefault="00F020B4">
            <w:pPr>
              <w:autoSpaceDE w:val="0"/>
              <w:autoSpaceDN w:val="0"/>
              <w:adjustRightInd w:val="0"/>
              <w:spacing w:line="300" w:lineRule="atLeast"/>
              <w:jc w:val="center"/>
              <w:rPr>
                <w:rFonts w:ascii="宋体" w:cs="宋体"/>
                <w:kern w:val="0"/>
                <w:sz w:val="22"/>
                <w:szCs w:val="22"/>
                <w:lang w:val="zh-CN"/>
              </w:rPr>
            </w:pPr>
            <w:r>
              <w:rPr>
                <w:rFonts w:ascii="宋体" w:cs="宋体" w:hint="eastAsia"/>
                <w:kern w:val="0"/>
                <w:szCs w:val="21"/>
                <w:lang w:val="zh-CN"/>
              </w:rPr>
              <w:t>履约保证金</w:t>
            </w:r>
          </w:p>
        </w:tc>
        <w:tc>
          <w:tcPr>
            <w:tcW w:w="5210" w:type="dxa"/>
            <w:vAlign w:val="center"/>
          </w:tcPr>
          <w:p w14:paraId="3C603C97" w14:textId="77777777" w:rsidR="00EB6BC6" w:rsidRDefault="00F020B4">
            <w:pPr>
              <w:autoSpaceDE w:val="0"/>
              <w:autoSpaceDN w:val="0"/>
              <w:adjustRightInd w:val="0"/>
              <w:spacing w:line="360" w:lineRule="exact"/>
              <w:jc w:val="left"/>
              <w:rPr>
                <w:rFonts w:ascii="宋体" w:hAnsi="宋体"/>
                <w:szCs w:val="21"/>
              </w:rPr>
            </w:pPr>
            <w:r>
              <w:rPr>
                <w:rFonts w:ascii="宋体" w:hAnsi="宋体"/>
                <w:szCs w:val="21"/>
              </w:rPr>
              <w:sym w:font="Wingdings" w:char="F06F"/>
            </w:r>
            <w:r>
              <w:rPr>
                <w:rFonts w:ascii="宋体" w:hAnsi="宋体" w:hint="eastAsia"/>
                <w:szCs w:val="21"/>
              </w:rPr>
              <w:t>不要求递交</w:t>
            </w:r>
          </w:p>
          <w:p w14:paraId="1CABBE0B" w14:textId="67D377E4" w:rsidR="00EB6BC6" w:rsidRDefault="00F020B4">
            <w:pPr>
              <w:autoSpaceDE w:val="0"/>
              <w:autoSpaceDN w:val="0"/>
              <w:adjustRightInd w:val="0"/>
              <w:spacing w:line="360" w:lineRule="exact"/>
              <w:jc w:val="left"/>
              <w:rPr>
                <w:rFonts w:ascii="宋体" w:hAnsi="宋体"/>
                <w:szCs w:val="21"/>
              </w:rPr>
            </w:pPr>
            <w:r>
              <w:rPr>
                <w:rFonts w:ascii="宋体" w:hAnsi="宋体"/>
                <w:szCs w:val="21"/>
              </w:rPr>
              <w:sym w:font="Wingdings" w:char="00FE"/>
            </w:r>
            <w:r>
              <w:rPr>
                <w:rFonts w:ascii="宋体" w:hAnsi="宋体" w:hint="eastAsia"/>
                <w:szCs w:val="21"/>
              </w:rPr>
              <w:t>要求递交</w:t>
            </w:r>
          </w:p>
          <w:p w14:paraId="13A3A941" w14:textId="719F553D" w:rsidR="00EB6BC6" w:rsidRDefault="00F020B4">
            <w:pPr>
              <w:autoSpaceDE w:val="0"/>
              <w:autoSpaceDN w:val="0"/>
              <w:adjustRightInd w:val="0"/>
              <w:spacing w:line="360" w:lineRule="exact"/>
              <w:jc w:val="left"/>
              <w:rPr>
                <w:rFonts w:ascii="宋体" w:hAnsi="宋体"/>
              </w:rPr>
            </w:pPr>
            <w:r>
              <w:rPr>
                <w:rFonts w:ascii="宋体" w:hAnsi="宋体"/>
              </w:rPr>
              <w:t>1</w:t>
            </w:r>
            <w:r>
              <w:rPr>
                <w:rFonts w:ascii="宋体" w:hAnsi="宋体" w:hint="eastAsia"/>
              </w:rPr>
              <w:t>、履约保证金金额：履约保证金为</w:t>
            </w:r>
            <w:r>
              <w:rPr>
                <w:rFonts w:ascii="宋体" w:hAnsi="宋体" w:hint="eastAsia"/>
              </w:rPr>
              <w:t>项目</w:t>
            </w:r>
            <w:r>
              <w:rPr>
                <w:rFonts w:ascii="宋体" w:hAnsi="宋体" w:hint="eastAsia"/>
              </w:rPr>
              <w:t>年度</w:t>
            </w:r>
            <w:r>
              <w:rPr>
                <w:rFonts w:ascii="宋体" w:hAnsi="宋体" w:hint="eastAsia"/>
              </w:rPr>
              <w:t>预算金额（适用于按实结算项目）的</w:t>
            </w:r>
            <w:r>
              <w:rPr>
                <w:rFonts w:ascii="宋体" w:hAnsi="宋体" w:hint="eastAsia"/>
                <w:u w:val="single"/>
              </w:rPr>
              <w:t>8</w:t>
            </w:r>
            <w:r>
              <w:rPr>
                <w:rFonts w:ascii="宋体" w:hAnsi="宋体"/>
              </w:rPr>
              <w:t>%</w:t>
            </w:r>
            <w:r>
              <w:rPr>
                <w:rFonts w:ascii="宋体" w:hAnsi="宋体"/>
              </w:rPr>
              <w:t>，</w:t>
            </w:r>
            <w:r>
              <w:rPr>
                <w:rFonts w:ascii="宋体" w:hAnsi="宋体"/>
                <w:b/>
              </w:rPr>
              <w:t>(</w:t>
            </w:r>
            <w:r>
              <w:rPr>
                <w:rFonts w:ascii="宋体" w:hAnsi="宋体"/>
                <w:b/>
              </w:rPr>
              <w:t>不超</w:t>
            </w:r>
            <w:r>
              <w:rPr>
                <w:rFonts w:ascii="宋体" w:hAnsi="宋体" w:hint="eastAsia"/>
                <w:b/>
              </w:rPr>
              <w:t>过</w:t>
            </w:r>
            <w:r>
              <w:rPr>
                <w:rFonts w:ascii="宋体" w:hAnsi="宋体"/>
                <w:b/>
              </w:rPr>
              <w:t>10%</w:t>
            </w:r>
            <w:r>
              <w:rPr>
                <w:rFonts w:ascii="宋体" w:hAnsi="宋体"/>
              </w:rPr>
              <w:t>)</w:t>
            </w:r>
            <w:r>
              <w:rPr>
                <w:rFonts w:ascii="宋体" w:hAnsi="宋体" w:hint="eastAsia"/>
              </w:rPr>
              <w:t>。</w:t>
            </w:r>
          </w:p>
          <w:p w14:paraId="7E30DBD4" w14:textId="77777777" w:rsidR="00EB6BC6" w:rsidRDefault="00F020B4">
            <w:pPr>
              <w:autoSpaceDE w:val="0"/>
              <w:autoSpaceDN w:val="0"/>
              <w:adjustRightInd w:val="0"/>
              <w:spacing w:line="360" w:lineRule="exact"/>
              <w:jc w:val="left"/>
              <w:rPr>
                <w:rFonts w:ascii="宋体" w:hAnsi="宋体"/>
              </w:rPr>
            </w:pPr>
            <w:r>
              <w:rPr>
                <w:rFonts w:ascii="宋体" w:hAnsi="宋体"/>
              </w:rPr>
              <w:t>2</w:t>
            </w:r>
            <w:r>
              <w:rPr>
                <w:rFonts w:ascii="宋体" w:hAnsi="宋体" w:hint="eastAsia"/>
              </w:rPr>
              <w:t>、履约保证金递交形式：</w:t>
            </w:r>
            <w:r>
              <w:rPr>
                <w:rFonts w:ascii="宋体" w:hAnsi="宋体" w:hint="eastAsia"/>
              </w:rPr>
              <w:t>金融机构</w:t>
            </w:r>
            <w:r>
              <w:rPr>
                <w:rFonts w:ascii="宋体" w:hAnsi="宋体" w:hint="eastAsia"/>
              </w:rPr>
              <w:t>保函、保险、银行转账。</w:t>
            </w:r>
          </w:p>
          <w:p w14:paraId="50FC718F" w14:textId="21A01706" w:rsidR="00EB6BC6" w:rsidRDefault="00F020B4">
            <w:pPr>
              <w:autoSpaceDE w:val="0"/>
              <w:autoSpaceDN w:val="0"/>
              <w:adjustRightInd w:val="0"/>
              <w:spacing w:line="360" w:lineRule="exact"/>
              <w:jc w:val="left"/>
              <w:rPr>
                <w:rFonts w:ascii="宋体" w:cs="宋体"/>
                <w:kern w:val="0"/>
                <w:sz w:val="22"/>
                <w:szCs w:val="22"/>
                <w:lang w:val="zh-CN"/>
              </w:rPr>
            </w:pPr>
            <w:r>
              <w:rPr>
                <w:rFonts w:ascii="宋体" w:cs="宋体"/>
                <w:kern w:val="0"/>
                <w:sz w:val="22"/>
                <w:szCs w:val="22"/>
                <w:lang w:val="zh-CN"/>
              </w:rPr>
              <w:t>3</w:t>
            </w:r>
            <w:r>
              <w:rPr>
                <w:rFonts w:ascii="宋体" w:cs="宋体" w:hint="eastAsia"/>
                <w:kern w:val="0"/>
                <w:sz w:val="22"/>
                <w:szCs w:val="22"/>
                <w:lang w:val="zh-CN"/>
              </w:rPr>
              <w:t>、</w:t>
            </w:r>
            <w:r>
              <w:rPr>
                <w:rFonts w:ascii="宋体" w:cs="宋体" w:hint="eastAsia"/>
                <w:kern w:val="0"/>
                <w:szCs w:val="21"/>
                <w:lang w:val="zh-CN"/>
              </w:rPr>
              <w:t>履约保证金有效期限：</w:t>
            </w:r>
            <w:r>
              <w:rPr>
                <w:rFonts w:ascii="宋体" w:hAnsi="Courier New" w:hint="eastAsia"/>
                <w:szCs w:val="21"/>
              </w:rPr>
              <w:t>自中标人应当交付该保证金之日始至验收合格后，中标人未发生应被扣收履约保证金情形的，验收合格后并经招标人确认后按合同约定</w:t>
            </w:r>
            <w:r>
              <w:rPr>
                <w:rFonts w:asciiTheme="minorEastAsia" w:eastAsiaTheme="minorEastAsia" w:hAnsiTheme="minorEastAsia" w:cs="宋体" w:hint="eastAsia"/>
                <w:color w:val="333333"/>
                <w:kern w:val="0"/>
                <w:szCs w:val="21"/>
              </w:rPr>
              <w:t>及时退还保证金。以现金形式提交保证金的，应当同时退还保证金本金和银行同期存款利息，其中银行同期存款利息按保证金本金×计息天数×活期存款年利率÷</w:t>
            </w:r>
            <w:r>
              <w:rPr>
                <w:rFonts w:asciiTheme="minorEastAsia" w:eastAsiaTheme="minorEastAsia" w:hAnsiTheme="minorEastAsia" w:cs="宋体" w:hint="eastAsia"/>
                <w:color w:val="333333"/>
                <w:kern w:val="0"/>
                <w:szCs w:val="21"/>
              </w:rPr>
              <w:t>3</w:t>
            </w:r>
            <w:r>
              <w:rPr>
                <w:rFonts w:asciiTheme="minorEastAsia" w:eastAsiaTheme="minorEastAsia" w:hAnsiTheme="minorEastAsia" w:cs="宋体"/>
                <w:color w:val="333333"/>
                <w:kern w:val="0"/>
                <w:szCs w:val="21"/>
              </w:rPr>
              <w:t>65</w:t>
            </w:r>
            <w:r>
              <w:rPr>
                <w:rFonts w:asciiTheme="minorEastAsia" w:eastAsiaTheme="minorEastAsia" w:hAnsiTheme="minorEastAsia" w:cs="宋体"/>
                <w:color w:val="333333"/>
                <w:kern w:val="0"/>
                <w:szCs w:val="21"/>
              </w:rPr>
              <w:t>计算。计息天数指实际收到保证金或者应付账款转为保证金次日，至保证金达到退还条件当天计算的天数</w:t>
            </w:r>
            <w:r>
              <w:rPr>
                <w:rFonts w:asciiTheme="minorEastAsia" w:eastAsiaTheme="minorEastAsia" w:hAnsiTheme="minorEastAsia" w:cs="宋体"/>
                <w:color w:val="333333"/>
                <w:kern w:val="0"/>
                <w:szCs w:val="21"/>
              </w:rPr>
              <w:t>;</w:t>
            </w:r>
            <w:r>
              <w:rPr>
                <w:rFonts w:asciiTheme="minorEastAsia" w:eastAsiaTheme="minorEastAsia" w:hAnsiTheme="minorEastAsia" w:cs="宋体"/>
                <w:color w:val="333333"/>
                <w:kern w:val="0"/>
                <w:szCs w:val="21"/>
              </w:rPr>
              <w:t>活期存款年利率指实际收到保证金或者应付账款转为保证金次日适用的人民银行公布的金融机构人民币（活期）存款基准利率</w:t>
            </w:r>
            <w:r>
              <w:rPr>
                <w:rFonts w:asciiTheme="minorEastAsia" w:eastAsiaTheme="minorEastAsia" w:hAnsiTheme="minorEastAsia" w:cs="宋体" w:hint="eastAsia"/>
                <w:color w:val="333333"/>
                <w:kern w:val="0"/>
                <w:szCs w:val="21"/>
              </w:rPr>
              <w:t>。</w:t>
            </w:r>
            <w:r>
              <w:rPr>
                <w:rFonts w:ascii="宋体" w:hAnsi="宋体" w:hint="eastAsia"/>
                <w:szCs w:val="21"/>
              </w:rPr>
              <w:t>若采用</w:t>
            </w:r>
            <w:r>
              <w:rPr>
                <w:rFonts w:ascii="宋体" w:hAnsi="宋体" w:hint="eastAsia"/>
                <w:szCs w:val="21"/>
              </w:rPr>
              <w:t>金融</w:t>
            </w:r>
            <w:r>
              <w:rPr>
                <w:rFonts w:ascii="宋体" w:hAnsi="宋体" w:hint="eastAsia"/>
                <w:szCs w:val="21"/>
              </w:rPr>
              <w:t>机构保函、保险形式递交履约保证金的，必须为无条件且不可撤回的</w:t>
            </w:r>
            <w:r>
              <w:rPr>
                <w:rFonts w:ascii="宋体" w:hAnsi="宋体" w:hint="eastAsia"/>
                <w:szCs w:val="21"/>
              </w:rPr>
              <w:t>金融机构保函</w:t>
            </w:r>
            <w:r>
              <w:rPr>
                <w:rFonts w:ascii="宋体" w:hAnsi="宋体" w:hint="eastAsia"/>
                <w:szCs w:val="21"/>
              </w:rPr>
              <w:t>、保险，</w:t>
            </w:r>
            <w:r>
              <w:rPr>
                <w:rFonts w:ascii="宋体" w:hAnsi="宋体" w:hint="eastAsia"/>
                <w:szCs w:val="21"/>
              </w:rPr>
              <w:t>金融</w:t>
            </w:r>
            <w:r>
              <w:rPr>
                <w:rFonts w:ascii="宋体" w:hAnsi="宋体" w:hint="eastAsia"/>
                <w:szCs w:val="21"/>
              </w:rPr>
              <w:t>机构保函、保险有效期不得低于履约保证金有效期。</w:t>
            </w:r>
          </w:p>
          <w:p w14:paraId="3BA951EC" w14:textId="77777777" w:rsidR="00EB6BC6" w:rsidRDefault="00F020B4">
            <w:pPr>
              <w:autoSpaceDE w:val="0"/>
              <w:autoSpaceDN w:val="0"/>
              <w:adjustRightInd w:val="0"/>
              <w:spacing w:line="360" w:lineRule="exact"/>
              <w:jc w:val="left"/>
              <w:rPr>
                <w:rFonts w:ascii="宋体" w:cs="宋体"/>
                <w:kern w:val="0"/>
                <w:sz w:val="22"/>
                <w:szCs w:val="22"/>
              </w:rPr>
            </w:pPr>
            <w:r>
              <w:rPr>
                <w:rFonts w:ascii="宋体" w:hAnsi="宋体"/>
              </w:rPr>
              <w:lastRenderedPageBreak/>
              <w:t>4</w:t>
            </w:r>
            <w:r>
              <w:rPr>
                <w:rFonts w:ascii="宋体" w:hAnsi="宋体" w:hint="eastAsia"/>
              </w:rPr>
              <w:t>、递交时间：</w:t>
            </w:r>
            <w:r>
              <w:rPr>
                <w:rFonts w:ascii="宋体" w:hAnsi="宋体" w:hint="eastAsia"/>
                <w:szCs w:val="21"/>
              </w:rPr>
              <w:t>在发出中标通知书后且在签订本项目合同之前。</w:t>
            </w:r>
          </w:p>
        </w:tc>
      </w:tr>
      <w:tr w:rsidR="00EB6BC6" w14:paraId="0D7E9286" w14:textId="77777777" w:rsidTr="00203294">
        <w:trPr>
          <w:trHeight w:val="3369"/>
        </w:trPr>
        <w:tc>
          <w:tcPr>
            <w:tcW w:w="977" w:type="dxa"/>
            <w:vAlign w:val="center"/>
          </w:tcPr>
          <w:p w14:paraId="7F544D3B"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2B9F1495" w14:textId="77777777" w:rsidR="00EB6BC6" w:rsidRDefault="00F020B4">
            <w:pPr>
              <w:spacing w:line="360" w:lineRule="auto"/>
              <w:jc w:val="center"/>
              <w:rPr>
                <w:rFonts w:ascii="宋体" w:hAnsi="宋体"/>
                <w:szCs w:val="21"/>
              </w:rPr>
            </w:pPr>
            <w:r>
              <w:rPr>
                <w:rFonts w:ascii="宋体" w:hAnsi="宋体"/>
                <w:szCs w:val="21"/>
              </w:rPr>
              <w:t>31</w:t>
            </w:r>
          </w:p>
        </w:tc>
        <w:tc>
          <w:tcPr>
            <w:tcW w:w="1984" w:type="dxa"/>
            <w:vAlign w:val="center"/>
          </w:tcPr>
          <w:p w14:paraId="35B4E3A0" w14:textId="77777777" w:rsidR="00EB6BC6" w:rsidRDefault="00F020B4">
            <w:pPr>
              <w:spacing w:line="360" w:lineRule="auto"/>
              <w:jc w:val="center"/>
              <w:rPr>
                <w:rFonts w:ascii="宋体" w:hAnsi="宋体"/>
                <w:szCs w:val="21"/>
              </w:rPr>
            </w:pPr>
            <w:r>
              <w:rPr>
                <w:rFonts w:ascii="宋体" w:hAnsi="宋体" w:hint="eastAsia"/>
                <w:szCs w:val="21"/>
              </w:rPr>
              <w:t>招标代理服务费</w:t>
            </w:r>
          </w:p>
        </w:tc>
        <w:tc>
          <w:tcPr>
            <w:tcW w:w="5210" w:type="dxa"/>
            <w:vAlign w:val="center"/>
          </w:tcPr>
          <w:p w14:paraId="5EF10DD1" w14:textId="77777777" w:rsidR="00EB6BC6" w:rsidRDefault="00F020B4" w:rsidP="00203294">
            <w:pPr>
              <w:spacing w:line="360" w:lineRule="exact"/>
              <w:ind w:left="318"/>
            </w:pPr>
            <w:r>
              <w:rPr>
                <w:rFonts w:hint="eastAsia"/>
              </w:rPr>
              <w:t>中标人在领取《中标通知书》前一次性向招标代理机构缴纳招标</w:t>
            </w:r>
            <w:r>
              <w:rPr>
                <w:rFonts w:hint="eastAsia"/>
              </w:rPr>
              <w:t>代理服务费。如采用电汇或银行转账，须同时递交招标代理服务费缴费凭证复印件并加盖单位公章。</w:t>
            </w:r>
          </w:p>
          <w:p w14:paraId="5ED01961" w14:textId="77777777" w:rsidR="00EB6BC6" w:rsidRDefault="00F020B4" w:rsidP="00203294">
            <w:pPr>
              <w:spacing w:line="360" w:lineRule="exact"/>
              <w:ind w:left="318"/>
              <w:rPr>
                <w:rFonts w:ascii="宋体" w:hAnsi="宋体"/>
                <w:szCs w:val="21"/>
              </w:rPr>
            </w:pPr>
            <w:r>
              <w:rPr>
                <w:rFonts w:ascii="宋体" w:hAnsi="宋体" w:hint="eastAsia"/>
                <w:szCs w:val="21"/>
              </w:rPr>
              <w:t>代理服务费的缴纳形式见招标文件第二章投标人须知第</w:t>
            </w:r>
            <w:r>
              <w:rPr>
                <w:rFonts w:ascii="宋体" w:hAnsi="宋体"/>
                <w:b/>
                <w:szCs w:val="21"/>
              </w:rPr>
              <w:t>31</w:t>
            </w:r>
            <w:r>
              <w:rPr>
                <w:rFonts w:ascii="宋体" w:hAnsi="宋体" w:hint="eastAsia"/>
                <w:szCs w:val="21"/>
              </w:rPr>
              <w:t>条。</w:t>
            </w:r>
          </w:p>
          <w:p w14:paraId="471630F0" w14:textId="15A01122" w:rsidR="00EB6BC6" w:rsidRDefault="00F020B4" w:rsidP="00203294">
            <w:pPr>
              <w:spacing w:line="360" w:lineRule="exact"/>
              <w:ind w:left="318"/>
              <w:rPr>
                <w:rFonts w:ascii="宋体" w:hAnsi="宋体"/>
                <w:szCs w:val="21"/>
              </w:rPr>
            </w:pPr>
            <w:r>
              <w:rPr>
                <w:rFonts w:ascii="宋体" w:hAnsi="宋体" w:hint="eastAsia"/>
                <w:szCs w:val="21"/>
              </w:rPr>
              <w:t>本项目招标代理服务费按人民币</w:t>
            </w:r>
            <w:r>
              <w:rPr>
                <w:rFonts w:ascii="宋体" w:hAnsi="宋体" w:hint="eastAsia"/>
                <w:szCs w:val="21"/>
                <w:u w:val="single"/>
              </w:rPr>
              <w:t>5000</w:t>
            </w:r>
            <w:r>
              <w:rPr>
                <w:rFonts w:ascii="宋体" w:hAnsi="宋体" w:hint="eastAsia"/>
                <w:szCs w:val="21"/>
              </w:rPr>
              <w:t>元支付。</w:t>
            </w:r>
            <w:r>
              <w:rPr>
                <w:rFonts w:ascii="宋体" w:hAnsi="宋体"/>
                <w:szCs w:val="21"/>
              </w:rPr>
              <w:t xml:space="preserve"> </w:t>
            </w:r>
          </w:p>
          <w:p w14:paraId="4668234B" w14:textId="77777777" w:rsidR="00EB6BC6" w:rsidRDefault="00F020B4" w:rsidP="00203294">
            <w:pPr>
              <w:spacing w:line="360" w:lineRule="exact"/>
              <w:ind w:left="318"/>
              <w:rPr>
                <w:rFonts w:ascii="宋体" w:hAnsi="宋体"/>
                <w:szCs w:val="21"/>
              </w:rPr>
            </w:pPr>
            <w:r>
              <w:rPr>
                <w:rFonts w:ascii="宋体" w:hAnsi="宋体" w:hint="eastAsia"/>
                <w:szCs w:val="21"/>
              </w:rPr>
              <w:t>招标代理服务费请汇至以下账户：</w:t>
            </w:r>
          </w:p>
          <w:p w14:paraId="75DC7C4D" w14:textId="77777777" w:rsidR="00EB6BC6" w:rsidRDefault="00F020B4">
            <w:pPr>
              <w:spacing w:line="360" w:lineRule="exact"/>
              <w:rPr>
                <w:rFonts w:ascii="宋体" w:hAnsi="宋体"/>
                <w:szCs w:val="21"/>
              </w:rPr>
            </w:pPr>
            <w:r>
              <w:rPr>
                <w:rFonts w:ascii="宋体" w:hAnsi="宋体" w:hint="eastAsia"/>
                <w:szCs w:val="21"/>
              </w:rPr>
              <w:t>收款人：</w:t>
            </w:r>
            <w:r w:rsidRPr="00203294">
              <w:rPr>
                <w:rFonts w:ascii="宋体" w:hAnsi="宋体" w:hint="eastAsia"/>
                <w:szCs w:val="21"/>
                <w:u w:val="single"/>
              </w:rPr>
              <w:t>公诚管理咨询有限公司</w:t>
            </w:r>
            <w:r>
              <w:rPr>
                <w:rFonts w:ascii="宋体" w:hAnsi="宋体" w:hint="eastAsia"/>
                <w:szCs w:val="21"/>
              </w:rPr>
              <w:t>；</w:t>
            </w:r>
          </w:p>
          <w:p w14:paraId="30FF4127" w14:textId="77777777" w:rsidR="00EB6BC6" w:rsidRDefault="00F020B4">
            <w:pPr>
              <w:spacing w:line="360" w:lineRule="exact"/>
              <w:rPr>
                <w:rFonts w:ascii="宋体" w:hAnsi="宋体"/>
                <w:szCs w:val="21"/>
              </w:rPr>
            </w:pPr>
            <w:r>
              <w:rPr>
                <w:rFonts w:ascii="宋体" w:hAnsi="宋体" w:hint="eastAsia"/>
                <w:szCs w:val="21"/>
              </w:rPr>
              <w:t>开户银行：</w:t>
            </w:r>
            <w:r w:rsidRPr="00203294">
              <w:rPr>
                <w:rFonts w:ascii="宋体" w:hAnsi="宋体" w:hint="eastAsia"/>
                <w:szCs w:val="21"/>
                <w:u w:val="single"/>
              </w:rPr>
              <w:t>中信银行广州花园支行</w:t>
            </w:r>
            <w:r>
              <w:rPr>
                <w:rFonts w:ascii="宋体" w:hAnsi="宋体" w:hint="eastAsia"/>
                <w:szCs w:val="21"/>
              </w:rPr>
              <w:t>；</w:t>
            </w:r>
            <w:r>
              <w:rPr>
                <w:rFonts w:ascii="宋体" w:hAnsi="宋体" w:hint="eastAsia"/>
                <w:szCs w:val="21"/>
              </w:rPr>
              <w:tab/>
            </w:r>
          </w:p>
          <w:p w14:paraId="6A179842" w14:textId="38BDF18F" w:rsidR="00EB6BC6" w:rsidRDefault="00F020B4">
            <w:pPr>
              <w:spacing w:line="360" w:lineRule="exact"/>
              <w:rPr>
                <w:rFonts w:ascii="宋体" w:hAnsi="宋体"/>
                <w:szCs w:val="21"/>
              </w:rPr>
            </w:pPr>
            <w:r>
              <w:rPr>
                <w:rFonts w:ascii="宋体" w:hAnsi="宋体" w:hint="eastAsia"/>
                <w:szCs w:val="21"/>
                <w:lang w:val="zh-CN"/>
              </w:rPr>
              <w:t>银行</w:t>
            </w:r>
            <w:r>
              <w:rPr>
                <w:rFonts w:ascii="宋体" w:hAnsi="宋体" w:hint="eastAsia"/>
                <w:szCs w:val="21"/>
              </w:rPr>
              <w:t>账号：</w:t>
            </w:r>
            <w:r>
              <w:rPr>
                <w:rFonts w:ascii="宋体" w:hAnsi="宋体"/>
                <w:szCs w:val="21"/>
                <w:u w:val="single"/>
              </w:rPr>
              <w:t>3110910037672604970</w:t>
            </w:r>
            <w:r>
              <w:rPr>
                <w:rFonts w:ascii="宋体" w:hAnsi="宋体" w:hint="eastAsia"/>
                <w:szCs w:val="21"/>
              </w:rPr>
              <w:t>。</w:t>
            </w:r>
          </w:p>
        </w:tc>
      </w:tr>
      <w:tr w:rsidR="00EB6BC6" w14:paraId="2D43CC83" w14:textId="77777777">
        <w:trPr>
          <w:trHeight w:val="571"/>
        </w:trPr>
        <w:tc>
          <w:tcPr>
            <w:tcW w:w="977" w:type="dxa"/>
            <w:vAlign w:val="center"/>
          </w:tcPr>
          <w:p w14:paraId="1BD54679"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0120730F" w14:textId="77777777" w:rsidR="00EB6BC6" w:rsidRDefault="00F020B4">
            <w:pPr>
              <w:spacing w:line="360" w:lineRule="auto"/>
              <w:jc w:val="center"/>
              <w:rPr>
                <w:rFonts w:ascii="宋体" w:hAnsi="宋体"/>
                <w:szCs w:val="21"/>
              </w:rPr>
            </w:pPr>
            <w:r>
              <w:rPr>
                <w:rFonts w:ascii="宋体" w:hAnsi="宋体"/>
                <w:szCs w:val="21"/>
              </w:rPr>
              <w:t>21.1</w:t>
            </w:r>
          </w:p>
        </w:tc>
        <w:tc>
          <w:tcPr>
            <w:tcW w:w="1984" w:type="dxa"/>
            <w:vAlign w:val="center"/>
          </w:tcPr>
          <w:p w14:paraId="2D5C2975" w14:textId="77777777" w:rsidR="00EB6BC6" w:rsidRDefault="00F020B4">
            <w:pPr>
              <w:spacing w:line="360" w:lineRule="auto"/>
              <w:jc w:val="center"/>
              <w:rPr>
                <w:rFonts w:ascii="宋体" w:hAnsi="宋体"/>
                <w:szCs w:val="21"/>
              </w:rPr>
            </w:pPr>
            <w:r>
              <w:rPr>
                <w:rFonts w:ascii="宋体" w:cs="宋体" w:hint="eastAsia"/>
                <w:kern w:val="0"/>
                <w:szCs w:val="21"/>
                <w:lang w:val="zh-CN"/>
              </w:rPr>
              <w:t>评标委员会</w:t>
            </w:r>
          </w:p>
        </w:tc>
        <w:tc>
          <w:tcPr>
            <w:tcW w:w="5210" w:type="dxa"/>
            <w:vAlign w:val="center"/>
          </w:tcPr>
          <w:p w14:paraId="2EE89555" w14:textId="441824FC" w:rsidR="00EB6BC6" w:rsidRDefault="00F020B4">
            <w:pPr>
              <w:spacing w:line="360" w:lineRule="exact"/>
              <w:rPr>
                <w:rFonts w:ascii="宋体" w:hAnsi="宋体"/>
                <w:szCs w:val="21"/>
              </w:rPr>
            </w:pPr>
            <w:r>
              <w:rPr>
                <w:rFonts w:ascii="宋体" w:cs="宋体" w:hint="eastAsia"/>
                <w:kern w:val="0"/>
                <w:szCs w:val="21"/>
                <w:lang w:val="zh-CN"/>
              </w:rPr>
              <w:t>评标委员会成员共</w:t>
            </w:r>
            <w:r>
              <w:rPr>
                <w:rFonts w:ascii="宋体" w:cs="宋体" w:hint="eastAsia"/>
                <w:kern w:val="0"/>
                <w:szCs w:val="21"/>
                <w:u w:val="single"/>
              </w:rPr>
              <w:t>5</w:t>
            </w:r>
            <w:r>
              <w:rPr>
                <w:rFonts w:ascii="宋体" w:cs="宋体" w:hint="eastAsia"/>
                <w:kern w:val="0"/>
                <w:szCs w:val="21"/>
                <w:lang w:val="zh-CN"/>
              </w:rPr>
              <w:t>人，其中招标人代表</w:t>
            </w:r>
            <w:r>
              <w:rPr>
                <w:rFonts w:ascii="宋体" w:cs="宋体" w:hint="eastAsia"/>
                <w:kern w:val="0"/>
                <w:szCs w:val="21"/>
                <w:u w:val="single"/>
              </w:rPr>
              <w:t>1</w:t>
            </w:r>
            <w:r>
              <w:rPr>
                <w:rFonts w:ascii="宋体" w:cs="宋体" w:hint="eastAsia"/>
                <w:kern w:val="0"/>
                <w:szCs w:val="21"/>
                <w:lang w:val="zh-CN"/>
              </w:rPr>
              <w:t>人，有关技术、经济等方面的专家</w:t>
            </w:r>
            <w:r>
              <w:rPr>
                <w:rFonts w:ascii="宋体" w:cs="宋体" w:hint="eastAsia"/>
                <w:kern w:val="0"/>
                <w:szCs w:val="21"/>
                <w:u w:val="single"/>
              </w:rPr>
              <w:t>4</w:t>
            </w:r>
            <w:r>
              <w:rPr>
                <w:rFonts w:ascii="宋体" w:cs="宋体" w:hint="eastAsia"/>
                <w:kern w:val="0"/>
                <w:szCs w:val="21"/>
                <w:lang w:val="zh-CN"/>
              </w:rPr>
              <w:t>面的专家不得少于成员总数的三分之二。</w:t>
            </w:r>
          </w:p>
        </w:tc>
      </w:tr>
      <w:tr w:rsidR="00EB6BC6" w14:paraId="189C9922" w14:textId="77777777">
        <w:trPr>
          <w:trHeight w:val="707"/>
        </w:trPr>
        <w:tc>
          <w:tcPr>
            <w:tcW w:w="977" w:type="dxa"/>
            <w:vAlign w:val="center"/>
          </w:tcPr>
          <w:p w14:paraId="1C8C1EE1"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1325BEDE" w14:textId="77777777" w:rsidR="00EB6BC6" w:rsidRDefault="00F020B4">
            <w:pPr>
              <w:spacing w:line="360" w:lineRule="auto"/>
              <w:jc w:val="center"/>
              <w:rPr>
                <w:rFonts w:ascii="宋体" w:hAnsi="宋体"/>
                <w:szCs w:val="21"/>
              </w:rPr>
            </w:pPr>
            <w:r>
              <w:rPr>
                <w:rFonts w:ascii="宋体" w:hAnsi="宋体" w:hint="eastAsia"/>
                <w:szCs w:val="21"/>
              </w:rPr>
              <w:t>27.1</w:t>
            </w:r>
          </w:p>
          <w:p w14:paraId="7DFA84D4" w14:textId="77777777" w:rsidR="00EB6BC6" w:rsidRDefault="00F020B4">
            <w:pPr>
              <w:spacing w:line="360" w:lineRule="auto"/>
              <w:jc w:val="center"/>
              <w:rPr>
                <w:rFonts w:ascii="宋体" w:hAnsi="宋体"/>
                <w:szCs w:val="21"/>
              </w:rPr>
            </w:pPr>
            <w:r>
              <w:rPr>
                <w:rFonts w:ascii="宋体" w:hAnsi="宋体" w:hint="eastAsia"/>
                <w:szCs w:val="21"/>
              </w:rPr>
              <w:t>27.2</w:t>
            </w:r>
          </w:p>
          <w:p w14:paraId="63F8A17B" w14:textId="77777777" w:rsidR="00EB6BC6" w:rsidRDefault="00F020B4">
            <w:pPr>
              <w:spacing w:line="360" w:lineRule="auto"/>
              <w:jc w:val="center"/>
              <w:rPr>
                <w:rFonts w:ascii="宋体" w:hAnsi="宋体"/>
                <w:szCs w:val="21"/>
              </w:rPr>
            </w:pPr>
            <w:r>
              <w:rPr>
                <w:rFonts w:ascii="宋体" w:hAnsi="宋体" w:hint="eastAsia"/>
                <w:szCs w:val="21"/>
              </w:rPr>
              <w:t>27.3</w:t>
            </w:r>
          </w:p>
        </w:tc>
        <w:tc>
          <w:tcPr>
            <w:tcW w:w="1984" w:type="dxa"/>
            <w:vAlign w:val="center"/>
          </w:tcPr>
          <w:p w14:paraId="34AB9749" w14:textId="77777777" w:rsidR="00EB6BC6" w:rsidRDefault="00F020B4">
            <w:pPr>
              <w:autoSpaceDE w:val="0"/>
              <w:autoSpaceDN w:val="0"/>
              <w:adjustRightInd w:val="0"/>
              <w:spacing w:line="300" w:lineRule="atLeast"/>
              <w:jc w:val="center"/>
              <w:rPr>
                <w:rFonts w:hAnsi="宋体"/>
              </w:rPr>
            </w:pPr>
            <w:r>
              <w:rPr>
                <w:rFonts w:hAnsi="宋体" w:hint="eastAsia"/>
              </w:rPr>
              <w:t>投标人提出异议的形式</w:t>
            </w:r>
          </w:p>
        </w:tc>
        <w:tc>
          <w:tcPr>
            <w:tcW w:w="5210" w:type="dxa"/>
            <w:vAlign w:val="center"/>
          </w:tcPr>
          <w:p w14:paraId="7D39AD19" w14:textId="77777777" w:rsidR="00EB6BC6" w:rsidRDefault="00F020B4">
            <w:pPr>
              <w:widowControl/>
              <w:jc w:val="left"/>
              <w:rPr>
                <w:rFonts w:ascii="宋体" w:hAnsi="宋体" w:cs="宋体"/>
                <w:kern w:val="0"/>
                <w:szCs w:val="21"/>
              </w:rPr>
            </w:pPr>
            <w:r>
              <w:rPr>
                <w:rFonts w:hint="eastAsia"/>
              </w:rPr>
              <w:t>通过“电子采购平台”提出。</w:t>
            </w:r>
          </w:p>
        </w:tc>
      </w:tr>
      <w:tr w:rsidR="00EB6BC6" w14:paraId="08F6BD61" w14:textId="77777777" w:rsidTr="00203294">
        <w:trPr>
          <w:trHeight w:val="1932"/>
        </w:trPr>
        <w:tc>
          <w:tcPr>
            <w:tcW w:w="977" w:type="dxa"/>
            <w:vAlign w:val="center"/>
          </w:tcPr>
          <w:p w14:paraId="74CECDB3" w14:textId="77777777" w:rsidR="00EB6BC6" w:rsidRDefault="00EB6BC6" w:rsidP="00F020B4">
            <w:pPr>
              <w:pStyle w:val="af9"/>
              <w:numPr>
                <w:ilvl w:val="0"/>
                <w:numId w:val="3"/>
              </w:numPr>
              <w:spacing w:line="360" w:lineRule="auto"/>
              <w:ind w:firstLineChars="0"/>
              <w:jc w:val="center"/>
              <w:rPr>
                <w:rFonts w:ascii="宋体" w:hAnsi="宋体"/>
                <w:szCs w:val="21"/>
              </w:rPr>
            </w:pPr>
          </w:p>
        </w:tc>
        <w:tc>
          <w:tcPr>
            <w:tcW w:w="1575" w:type="dxa"/>
            <w:vAlign w:val="center"/>
          </w:tcPr>
          <w:p w14:paraId="55ED2562" w14:textId="77777777" w:rsidR="00EB6BC6" w:rsidRDefault="00F020B4">
            <w:pPr>
              <w:spacing w:line="360" w:lineRule="auto"/>
              <w:jc w:val="center"/>
              <w:rPr>
                <w:rFonts w:ascii="宋体" w:hAnsi="宋体"/>
                <w:szCs w:val="21"/>
              </w:rPr>
            </w:pPr>
            <w:r>
              <w:rPr>
                <w:rFonts w:ascii="宋体" w:hAnsi="宋体"/>
                <w:szCs w:val="21"/>
              </w:rPr>
              <w:t>27.1</w:t>
            </w:r>
            <w:r>
              <w:rPr>
                <w:rFonts w:ascii="宋体" w:hAnsi="宋体" w:hint="eastAsia"/>
                <w:szCs w:val="21"/>
              </w:rPr>
              <w:t>4</w:t>
            </w:r>
          </w:p>
        </w:tc>
        <w:tc>
          <w:tcPr>
            <w:tcW w:w="1984" w:type="dxa"/>
            <w:vAlign w:val="center"/>
          </w:tcPr>
          <w:p w14:paraId="5425F01F" w14:textId="77777777" w:rsidR="00EB6BC6" w:rsidRDefault="00F020B4">
            <w:pPr>
              <w:autoSpaceDE w:val="0"/>
              <w:autoSpaceDN w:val="0"/>
              <w:adjustRightInd w:val="0"/>
              <w:spacing w:line="300" w:lineRule="atLeast"/>
              <w:jc w:val="center"/>
              <w:rPr>
                <w:rFonts w:ascii="宋体" w:cs="宋体"/>
                <w:kern w:val="0"/>
                <w:sz w:val="22"/>
                <w:szCs w:val="22"/>
                <w:lang w:val="zh-CN"/>
              </w:rPr>
            </w:pPr>
            <w:r>
              <w:rPr>
                <w:rFonts w:hAnsi="宋体" w:hint="eastAsia"/>
              </w:rPr>
              <w:t>异议或投诉联系地址及联系人</w:t>
            </w:r>
          </w:p>
        </w:tc>
        <w:tc>
          <w:tcPr>
            <w:tcW w:w="5210" w:type="dxa"/>
            <w:vAlign w:val="center"/>
          </w:tcPr>
          <w:p w14:paraId="596EF31A" w14:textId="77777777" w:rsidR="00EB6BC6" w:rsidRDefault="00F020B4">
            <w:pPr>
              <w:widowControl/>
              <w:jc w:val="left"/>
              <w:rPr>
                <w:rFonts w:ascii="宋体" w:hAnsi="宋体" w:cs="宋体"/>
                <w:kern w:val="0"/>
                <w:szCs w:val="21"/>
              </w:rPr>
            </w:pPr>
            <w:r>
              <w:rPr>
                <w:rFonts w:ascii="宋体" w:hAnsi="宋体" w:cs="宋体" w:hint="eastAsia"/>
                <w:kern w:val="0"/>
                <w:szCs w:val="21"/>
                <w:lang w:bidi="ar"/>
              </w:rPr>
              <w:t>招标代理机构：</w:t>
            </w:r>
            <w:r>
              <w:rPr>
                <w:rFonts w:ascii="宋体" w:hAnsi="宋体" w:cs="宋体" w:hint="eastAsia"/>
                <w:kern w:val="0"/>
                <w:szCs w:val="21"/>
                <w:u w:val="single"/>
                <w:lang w:bidi="ar"/>
              </w:rPr>
              <w:t>公诚管理咨询有限公司</w:t>
            </w:r>
            <w:r>
              <w:rPr>
                <w:rFonts w:ascii="宋体" w:hAnsi="宋体" w:cs="宋体" w:hint="eastAsia"/>
                <w:kern w:val="0"/>
                <w:szCs w:val="21"/>
                <w:lang w:bidi="ar"/>
              </w:rPr>
              <w:t xml:space="preserve">               </w:t>
            </w:r>
          </w:p>
          <w:p w14:paraId="007AE60F" w14:textId="77777777" w:rsidR="00EB6BC6" w:rsidRDefault="00F020B4">
            <w:pPr>
              <w:widowControl/>
              <w:jc w:val="left"/>
              <w:rPr>
                <w:rFonts w:ascii="宋体" w:hAnsi="宋体" w:cs="宋体"/>
                <w:kern w:val="0"/>
                <w:szCs w:val="21"/>
              </w:rPr>
            </w:pPr>
            <w:r>
              <w:rPr>
                <w:rFonts w:ascii="宋体" w:hAnsi="宋体" w:cs="宋体" w:hint="eastAsia"/>
                <w:kern w:val="0"/>
                <w:szCs w:val="21"/>
                <w:lang w:bidi="ar"/>
              </w:rPr>
              <w:t>联系地址：</w:t>
            </w:r>
            <w:r>
              <w:rPr>
                <w:rFonts w:ascii="宋体" w:hAnsi="宋体" w:cs="宋体" w:hint="eastAsia"/>
                <w:kern w:val="0"/>
                <w:szCs w:val="21"/>
                <w:u w:val="single"/>
                <w:lang w:bidi="ar"/>
              </w:rPr>
              <w:t>广东省湛江市霞山区人民大道中</w:t>
            </w:r>
            <w:r>
              <w:rPr>
                <w:rFonts w:ascii="宋体" w:hAnsi="宋体" w:cs="宋体" w:hint="eastAsia"/>
                <w:kern w:val="0"/>
                <w:szCs w:val="21"/>
                <w:u w:val="single"/>
                <w:lang w:bidi="ar"/>
              </w:rPr>
              <w:t>24</w:t>
            </w:r>
            <w:r>
              <w:rPr>
                <w:rFonts w:ascii="宋体" w:hAnsi="宋体" w:cs="宋体" w:hint="eastAsia"/>
                <w:kern w:val="0"/>
                <w:szCs w:val="21"/>
                <w:u w:val="single"/>
                <w:lang w:bidi="ar"/>
              </w:rPr>
              <w:t>号剑麻大厦</w:t>
            </w:r>
            <w:r>
              <w:rPr>
                <w:rFonts w:ascii="宋体" w:hAnsi="宋体" w:cs="宋体" w:hint="eastAsia"/>
                <w:kern w:val="0"/>
                <w:szCs w:val="21"/>
                <w:u w:val="single"/>
                <w:lang w:bidi="ar"/>
              </w:rPr>
              <w:t>12</w:t>
            </w:r>
            <w:r>
              <w:rPr>
                <w:rFonts w:ascii="宋体" w:hAnsi="宋体" w:cs="宋体" w:hint="eastAsia"/>
                <w:kern w:val="0"/>
                <w:szCs w:val="21"/>
                <w:u w:val="single"/>
                <w:lang w:bidi="ar"/>
              </w:rPr>
              <w:t>层</w:t>
            </w:r>
            <w:r>
              <w:rPr>
                <w:rFonts w:ascii="宋体" w:hAnsi="宋体" w:cs="宋体" w:hint="eastAsia"/>
                <w:kern w:val="0"/>
                <w:szCs w:val="21"/>
                <w:u w:val="single"/>
                <w:lang w:bidi="ar"/>
              </w:rPr>
              <w:t xml:space="preserve"> </w:t>
            </w:r>
            <w:r>
              <w:rPr>
                <w:rFonts w:ascii="宋体" w:hAnsi="宋体" w:cs="宋体" w:hint="eastAsia"/>
                <w:kern w:val="0"/>
                <w:szCs w:val="21"/>
                <w:lang w:bidi="ar"/>
              </w:rPr>
              <w:t xml:space="preserve"> </w:t>
            </w:r>
          </w:p>
          <w:p w14:paraId="4044CFEF" w14:textId="7D08381D" w:rsidR="00EB6BC6" w:rsidRDefault="00F020B4" w:rsidP="00203294">
            <w:pPr>
              <w:widowControl/>
              <w:jc w:val="left"/>
              <w:rPr>
                <w:rFonts w:ascii="宋体" w:cs="宋体"/>
                <w:kern w:val="0"/>
                <w:sz w:val="22"/>
                <w:szCs w:val="22"/>
              </w:rPr>
            </w:pPr>
            <w:r>
              <w:rPr>
                <w:rFonts w:ascii="宋体" w:hAnsi="宋体" w:hint="eastAsia"/>
                <w:lang w:bidi="ar"/>
              </w:rPr>
              <w:t>联系人：</w:t>
            </w:r>
            <w:r>
              <w:rPr>
                <w:rFonts w:ascii="宋体" w:hAnsi="宋体" w:hint="eastAsia"/>
                <w:szCs w:val="21"/>
                <w:u w:val="single"/>
                <w:lang w:bidi="ar"/>
              </w:rPr>
              <w:t>周慷、黎凯达</w:t>
            </w:r>
            <w:r>
              <w:rPr>
                <w:rFonts w:ascii="宋体" w:hAnsi="宋体" w:cs="宋体" w:hint="eastAsia"/>
                <w:szCs w:val="21"/>
                <w:u w:val="single"/>
                <w:lang w:bidi="ar"/>
              </w:rPr>
              <w:t>、卜裕华</w:t>
            </w:r>
            <w:r>
              <w:rPr>
                <w:rFonts w:ascii="宋体" w:hAnsi="宋体" w:cs="宋体" w:hint="eastAsia"/>
                <w:szCs w:val="21"/>
                <w:u w:val="single"/>
                <w:lang w:bidi="ar"/>
              </w:rPr>
              <w:t xml:space="preserve">   </w:t>
            </w:r>
            <w:r>
              <w:rPr>
                <w:rFonts w:ascii="宋体" w:hAnsi="宋体" w:cs="宋体" w:hint="eastAsia"/>
                <w:szCs w:val="21"/>
                <w:lang w:bidi="ar"/>
              </w:rPr>
              <w:t xml:space="preserve">                                    </w:t>
            </w:r>
            <w:r>
              <w:rPr>
                <w:rFonts w:ascii="宋体" w:hAnsi="宋体" w:cs="宋体" w:hint="eastAsia"/>
                <w:szCs w:val="21"/>
                <w:lang w:bidi="ar"/>
              </w:rPr>
              <w:t>邮箱：</w:t>
            </w:r>
            <w:r>
              <w:rPr>
                <w:rFonts w:ascii="宋体" w:hAnsi="宋体" w:cs="宋体" w:hint="eastAsia"/>
                <w:szCs w:val="21"/>
                <w:u w:val="single"/>
                <w:lang w:bidi="ar"/>
              </w:rPr>
              <w:t>gczbzjzb@163.com</w:t>
            </w:r>
            <w:r>
              <w:rPr>
                <w:rFonts w:ascii="宋体" w:hAnsi="宋体" w:cs="宋体" w:hint="eastAsia"/>
                <w:szCs w:val="21"/>
                <w:lang w:bidi="ar"/>
              </w:rPr>
              <w:t xml:space="preserve">                                                                       </w:t>
            </w:r>
            <w:r>
              <w:rPr>
                <w:rFonts w:ascii="宋体" w:hAnsi="宋体" w:cs="宋体" w:hint="eastAsia"/>
                <w:szCs w:val="21"/>
                <w:lang w:bidi="ar"/>
              </w:rPr>
              <w:t>电话：</w:t>
            </w:r>
            <w:r>
              <w:rPr>
                <w:rFonts w:ascii="宋体" w:hAnsi="宋体" w:cs="宋体" w:hint="eastAsia"/>
                <w:szCs w:val="21"/>
                <w:u w:val="single"/>
                <w:lang w:bidi="ar"/>
              </w:rPr>
              <w:t>0759-3382389</w:t>
            </w:r>
            <w:r>
              <w:rPr>
                <w:rFonts w:ascii="宋体" w:hAnsi="宋体" w:cs="宋体" w:hint="eastAsia"/>
                <w:szCs w:val="21"/>
                <w:lang w:bidi="ar"/>
              </w:rPr>
              <w:t xml:space="preserve">   </w:t>
            </w:r>
          </w:p>
        </w:tc>
      </w:tr>
    </w:tbl>
    <w:p w14:paraId="16CD167F" w14:textId="77777777" w:rsidR="00EB6BC6" w:rsidRDefault="00EB6BC6">
      <w:pPr>
        <w:spacing w:line="360" w:lineRule="auto"/>
        <w:jc w:val="left"/>
        <w:rPr>
          <w:rFonts w:ascii="宋体" w:hAnsi="宋体"/>
          <w:szCs w:val="21"/>
        </w:rPr>
        <w:sectPr w:rsidR="00EB6BC6">
          <w:footerReference w:type="default" r:id="rId10"/>
          <w:pgSz w:w="11906" w:h="16838"/>
          <w:pgMar w:top="1418" w:right="1134" w:bottom="1418" w:left="1134" w:header="851" w:footer="992" w:gutter="0"/>
          <w:cols w:space="425"/>
          <w:docGrid w:type="lines" w:linePitch="312"/>
        </w:sectPr>
      </w:pPr>
    </w:p>
    <w:p w14:paraId="5895AC91" w14:textId="77777777" w:rsidR="00EB6BC6" w:rsidRDefault="00F020B4">
      <w:pPr>
        <w:pStyle w:val="3"/>
        <w:jc w:val="center"/>
        <w:rPr>
          <w:b w:val="0"/>
          <w:sz w:val="32"/>
        </w:rPr>
      </w:pPr>
      <w:r>
        <w:rPr>
          <w:rFonts w:hint="eastAsia"/>
          <w:sz w:val="32"/>
        </w:rPr>
        <w:lastRenderedPageBreak/>
        <w:t>投</w:t>
      </w:r>
      <w:r>
        <w:rPr>
          <w:sz w:val="32"/>
        </w:rPr>
        <w:t xml:space="preserve">  </w:t>
      </w:r>
      <w:r>
        <w:rPr>
          <w:rFonts w:hint="eastAsia"/>
          <w:sz w:val="32"/>
        </w:rPr>
        <w:t>标</w:t>
      </w:r>
      <w:r>
        <w:rPr>
          <w:sz w:val="32"/>
        </w:rPr>
        <w:t xml:space="preserve"> </w:t>
      </w:r>
      <w:r>
        <w:rPr>
          <w:rFonts w:hint="eastAsia"/>
          <w:sz w:val="32"/>
        </w:rPr>
        <w:t>人</w:t>
      </w:r>
      <w:r>
        <w:rPr>
          <w:sz w:val="32"/>
        </w:rPr>
        <w:t xml:space="preserve"> </w:t>
      </w:r>
      <w:r>
        <w:rPr>
          <w:rFonts w:hint="eastAsia"/>
          <w:sz w:val="32"/>
        </w:rPr>
        <w:t>须</w:t>
      </w:r>
      <w:r>
        <w:rPr>
          <w:sz w:val="32"/>
        </w:rPr>
        <w:t xml:space="preserve">  </w:t>
      </w:r>
      <w:r>
        <w:rPr>
          <w:rFonts w:hint="eastAsia"/>
          <w:sz w:val="32"/>
        </w:rPr>
        <w:t>知</w:t>
      </w:r>
    </w:p>
    <w:p w14:paraId="6C70C14D" w14:textId="77777777" w:rsidR="00EB6BC6" w:rsidRDefault="00F020B4" w:rsidP="00F020B4">
      <w:pPr>
        <w:pStyle w:val="3"/>
        <w:numPr>
          <w:ilvl w:val="0"/>
          <w:numId w:val="8"/>
        </w:numPr>
        <w:jc w:val="center"/>
      </w:pPr>
      <w:r>
        <w:rPr>
          <w:rFonts w:hint="eastAsia"/>
        </w:rPr>
        <w:t>总</w:t>
      </w:r>
      <w:r>
        <w:t xml:space="preserve"> </w:t>
      </w:r>
      <w:r>
        <w:rPr>
          <w:rFonts w:hint="eastAsia"/>
        </w:rPr>
        <w:t>则</w:t>
      </w:r>
    </w:p>
    <w:p w14:paraId="2967CA74" w14:textId="77777777" w:rsidR="00EB6BC6" w:rsidRDefault="00F020B4">
      <w:pPr>
        <w:numPr>
          <w:ilvl w:val="255"/>
          <w:numId w:val="0"/>
        </w:numPr>
        <w:ind w:firstLineChars="200" w:firstLine="420"/>
      </w:pPr>
      <w:r>
        <w:rPr>
          <w:rFonts w:ascii="宋体" w:hAnsi="宋体" w:hint="eastAsia"/>
          <w:szCs w:val="21"/>
        </w:rPr>
        <w:t>本项目遵守《中华人民共和国招标投标法》、《中华人民共和国招标投标法实施条例》、《电子招标投标办法》及相关法律法规的规定。本项目以“电子采购平台”所载内容为准。</w:t>
      </w:r>
    </w:p>
    <w:p w14:paraId="48C81F06" w14:textId="77777777" w:rsidR="00EB6BC6" w:rsidRDefault="00F020B4" w:rsidP="00F020B4">
      <w:pPr>
        <w:pStyle w:val="3"/>
        <w:numPr>
          <w:ilvl w:val="0"/>
          <w:numId w:val="9"/>
        </w:numPr>
        <w:rPr>
          <w:u w:val="single"/>
        </w:rPr>
      </w:pPr>
      <w:r>
        <w:rPr>
          <w:rFonts w:hint="eastAsia"/>
        </w:rPr>
        <w:t>适用范围</w:t>
      </w:r>
    </w:p>
    <w:p w14:paraId="6B7FC70F" w14:textId="77777777" w:rsidR="00EB6BC6" w:rsidRDefault="00F020B4">
      <w:pPr>
        <w:ind w:firstLineChars="150" w:firstLine="315"/>
      </w:pPr>
      <w:r>
        <w:rPr>
          <w:rFonts w:hint="eastAsia"/>
        </w:rPr>
        <w:t>本招标文件仅适用于本招标公告中所叙述的服务采购。</w:t>
      </w:r>
    </w:p>
    <w:p w14:paraId="2BA6DD9B" w14:textId="77777777" w:rsidR="00EB6BC6" w:rsidRDefault="00F020B4" w:rsidP="00F020B4">
      <w:pPr>
        <w:pStyle w:val="3"/>
        <w:numPr>
          <w:ilvl w:val="0"/>
          <w:numId w:val="9"/>
        </w:numPr>
      </w:pPr>
      <w:r>
        <w:rPr>
          <w:rFonts w:hint="eastAsia"/>
        </w:rPr>
        <w:t>投标人</w:t>
      </w:r>
      <w:r>
        <w:rPr>
          <w:rFonts w:hint="eastAsia"/>
          <w:bCs w:val="0"/>
        </w:rPr>
        <w:t>资格要求</w:t>
      </w:r>
      <w:r>
        <w:rPr>
          <w:rFonts w:hint="eastAsia"/>
        </w:rPr>
        <w:t>：</w:t>
      </w:r>
      <w:r>
        <w:rPr>
          <w:rFonts w:hint="eastAsia"/>
          <w:b w:val="0"/>
          <w:sz w:val="21"/>
          <w:szCs w:val="24"/>
        </w:rPr>
        <w:t>见本招标文件第一章招标公告第三点</w:t>
      </w:r>
    </w:p>
    <w:p w14:paraId="71EB35FC" w14:textId="77777777" w:rsidR="00EB6BC6" w:rsidRDefault="00F020B4" w:rsidP="00F020B4">
      <w:pPr>
        <w:pStyle w:val="3"/>
        <w:numPr>
          <w:ilvl w:val="0"/>
          <w:numId w:val="9"/>
        </w:numPr>
      </w:pPr>
      <w:r>
        <w:t xml:space="preserve"> </w:t>
      </w:r>
      <w:r>
        <w:rPr>
          <w:rFonts w:hint="eastAsia"/>
        </w:rPr>
        <w:t>定义</w:t>
      </w:r>
    </w:p>
    <w:p w14:paraId="43503623" w14:textId="77777777" w:rsidR="00EB6BC6" w:rsidRDefault="00F020B4">
      <w:pPr>
        <w:numPr>
          <w:ilvl w:val="255"/>
          <w:numId w:val="0"/>
        </w:numPr>
        <w:spacing w:line="360" w:lineRule="auto"/>
        <w:ind w:left="105"/>
        <w:rPr>
          <w:rFonts w:ascii="宋体" w:hAnsi="宋体"/>
          <w:szCs w:val="21"/>
        </w:rPr>
      </w:pPr>
      <w:r>
        <w:rPr>
          <w:rFonts w:ascii="宋体" w:hAnsi="宋体" w:hint="eastAsia"/>
          <w:szCs w:val="21"/>
        </w:rPr>
        <w:t>3.1</w:t>
      </w:r>
      <w:r>
        <w:rPr>
          <w:rFonts w:ascii="宋体" w:hAnsi="宋体" w:hint="eastAsia"/>
          <w:szCs w:val="21"/>
        </w:rPr>
        <w:t>“招标人”指</w:t>
      </w:r>
      <w:r>
        <w:rPr>
          <w:rFonts w:ascii="宋体" w:hAnsi="宋体" w:hint="eastAsia"/>
          <w:kern w:val="0"/>
          <w:szCs w:val="21"/>
          <w:u w:val="single"/>
        </w:rPr>
        <w:t>（见投标人须</w:t>
      </w:r>
      <w:r>
        <w:rPr>
          <w:rFonts w:ascii="宋体" w:hAnsi="宋体" w:hint="eastAsia"/>
          <w:szCs w:val="21"/>
          <w:u w:val="single"/>
        </w:rPr>
        <w:t>知前附表）</w:t>
      </w:r>
      <w:r>
        <w:rPr>
          <w:rFonts w:ascii="宋体" w:hAnsi="宋体" w:hint="eastAsia"/>
          <w:szCs w:val="21"/>
        </w:rPr>
        <w:t>，本项目的委托单位。</w:t>
      </w:r>
    </w:p>
    <w:p w14:paraId="136196C0" w14:textId="77777777" w:rsidR="00EB6BC6" w:rsidRDefault="00F020B4">
      <w:pPr>
        <w:numPr>
          <w:ilvl w:val="255"/>
          <w:numId w:val="0"/>
        </w:numPr>
        <w:spacing w:line="360" w:lineRule="auto"/>
        <w:ind w:left="105"/>
        <w:rPr>
          <w:rFonts w:ascii="宋体" w:hAnsi="宋体"/>
          <w:szCs w:val="21"/>
        </w:rPr>
      </w:pPr>
      <w:r>
        <w:rPr>
          <w:rFonts w:ascii="宋体" w:hAnsi="宋体" w:hint="eastAsia"/>
          <w:szCs w:val="21"/>
        </w:rPr>
        <w:t>3.2</w:t>
      </w:r>
      <w:r>
        <w:rPr>
          <w:rFonts w:ascii="宋体" w:hAnsi="宋体" w:hint="eastAsia"/>
          <w:szCs w:val="21"/>
        </w:rPr>
        <w:t>“招标代理机构”指</w:t>
      </w:r>
      <w:r>
        <w:rPr>
          <w:rFonts w:ascii="宋体" w:hAnsi="宋体" w:hint="eastAsia"/>
          <w:szCs w:val="21"/>
          <w:u w:val="single"/>
        </w:rPr>
        <w:t>（见投标人须知前附表）</w:t>
      </w:r>
      <w:r>
        <w:rPr>
          <w:rFonts w:ascii="宋体" w:hAnsi="宋体" w:hint="eastAsia"/>
          <w:szCs w:val="21"/>
        </w:rPr>
        <w:t>。</w:t>
      </w:r>
    </w:p>
    <w:p w14:paraId="0C6C99D3" w14:textId="77777777" w:rsidR="00EB6BC6" w:rsidRDefault="00F020B4">
      <w:pPr>
        <w:numPr>
          <w:ilvl w:val="255"/>
          <w:numId w:val="0"/>
        </w:numPr>
        <w:spacing w:line="360" w:lineRule="auto"/>
        <w:ind w:leftChars="50" w:left="525" w:hangingChars="200" w:hanging="420"/>
        <w:rPr>
          <w:rFonts w:ascii="宋体" w:hAnsi="宋体"/>
          <w:szCs w:val="21"/>
        </w:rPr>
      </w:pPr>
      <w:r>
        <w:rPr>
          <w:rFonts w:ascii="宋体" w:hAnsi="宋体" w:hint="eastAsia"/>
          <w:szCs w:val="21"/>
        </w:rPr>
        <w:t>3.3</w:t>
      </w:r>
      <w:r>
        <w:rPr>
          <w:rFonts w:ascii="宋体" w:hAnsi="宋体" w:hint="eastAsia"/>
          <w:szCs w:val="21"/>
        </w:rPr>
        <w:t>“投标人”</w:t>
      </w:r>
      <w:r>
        <w:rPr>
          <w:rFonts w:ascii="宋体" w:hAnsi="宋体" w:hint="eastAsia"/>
        </w:rPr>
        <w:t>是响应招标、参加投标竞争的中华人民共和国境内的法人或非法人组织，本次招标对合格投标人的具体要求</w:t>
      </w:r>
      <w:r>
        <w:rPr>
          <w:rFonts w:hint="eastAsia"/>
        </w:rPr>
        <w:t>见投标人须知前附表</w:t>
      </w:r>
      <w:r>
        <w:rPr>
          <w:rFonts w:ascii="宋体" w:hAnsi="宋体" w:hint="eastAsia"/>
          <w:szCs w:val="21"/>
        </w:rPr>
        <w:t>。</w:t>
      </w:r>
    </w:p>
    <w:p w14:paraId="758FAE0E" w14:textId="77777777" w:rsidR="00EB6BC6" w:rsidRDefault="00F020B4">
      <w:pPr>
        <w:pStyle w:val="af9"/>
        <w:numPr>
          <w:ilvl w:val="255"/>
          <w:numId w:val="0"/>
        </w:numPr>
        <w:spacing w:line="360" w:lineRule="auto"/>
        <w:ind w:leftChars="50" w:left="525" w:hangingChars="200" w:hanging="420"/>
        <w:rPr>
          <w:rFonts w:ascii="宋体" w:hAnsi="宋体"/>
          <w:szCs w:val="21"/>
        </w:rPr>
      </w:pPr>
      <w:r>
        <w:rPr>
          <w:rFonts w:ascii="宋体" w:hAnsi="宋体" w:hint="eastAsia"/>
          <w:szCs w:val="21"/>
        </w:rPr>
        <w:t>3.4</w:t>
      </w:r>
      <w:r>
        <w:rPr>
          <w:rFonts w:ascii="宋体" w:hAnsi="宋体" w:hint="eastAsia"/>
          <w:szCs w:val="21"/>
        </w:rPr>
        <w:t>“</w:t>
      </w:r>
      <w:r>
        <w:rPr>
          <w:rFonts w:hint="eastAsia"/>
        </w:rPr>
        <w:t>法定代表人”是指依法代表法人行使民事权利，履行民事义务的主要负责人。如投标人为非法人组织，招标文件规定法定代表人签字处，由非法人组织</w:t>
      </w:r>
      <w:bookmarkStart w:id="6" w:name="_Hlk137233254"/>
      <w:r>
        <w:rPr>
          <w:rFonts w:hint="eastAsia"/>
        </w:rPr>
        <w:t>的执行事务合伙人或</w:t>
      </w:r>
      <w:bookmarkEnd w:id="6"/>
      <w:r>
        <w:rPr>
          <w:rFonts w:hint="eastAsia"/>
        </w:rPr>
        <w:t>负责人（</w:t>
      </w:r>
      <w:bookmarkStart w:id="7" w:name="_Hlk137233264"/>
      <w:r>
        <w:rPr>
          <w:rFonts w:hint="eastAsia"/>
        </w:rPr>
        <w:t>执行事务合伙人或</w:t>
      </w:r>
      <w:bookmarkEnd w:id="7"/>
      <w:r>
        <w:rPr>
          <w:rFonts w:hint="eastAsia"/>
        </w:rPr>
        <w:t>负责人为营业执照</w:t>
      </w:r>
      <w:bookmarkStart w:id="8" w:name="_Hlk137233275"/>
      <w:r>
        <w:rPr>
          <w:rFonts w:hint="eastAsia"/>
        </w:rPr>
        <w:t>或其他有效</w:t>
      </w:r>
      <w:bookmarkStart w:id="9" w:name="_Hlk137235110"/>
      <w:r>
        <w:rPr>
          <w:rFonts w:hint="eastAsia"/>
        </w:rPr>
        <w:t>证照</w:t>
      </w:r>
      <w:bookmarkEnd w:id="8"/>
      <w:bookmarkEnd w:id="9"/>
      <w:r>
        <w:rPr>
          <w:rFonts w:hint="eastAsia"/>
        </w:rPr>
        <w:t>上的</w:t>
      </w:r>
      <w:bookmarkStart w:id="10" w:name="_Hlk137235116"/>
      <w:r>
        <w:rPr>
          <w:rFonts w:hint="eastAsia"/>
        </w:rPr>
        <w:t>主体</w:t>
      </w:r>
      <w:bookmarkEnd w:id="10"/>
      <w:r>
        <w:rPr>
          <w:rFonts w:hint="eastAsia"/>
        </w:rPr>
        <w:t>）签字</w:t>
      </w:r>
      <w:bookmarkStart w:id="11" w:name="_Hlk137233286"/>
      <w:r>
        <w:rPr>
          <w:rFonts w:hint="eastAsia"/>
        </w:rPr>
        <w:t>，招标文件中所称“法定代表人”均指该组织的执行事务合伙人或负责人</w:t>
      </w:r>
      <w:bookmarkEnd w:id="11"/>
      <w:r>
        <w:rPr>
          <w:rFonts w:hint="eastAsia"/>
        </w:rPr>
        <w:t>。</w:t>
      </w:r>
    </w:p>
    <w:p w14:paraId="5AF25C6C" w14:textId="77777777" w:rsidR="00EB6BC6" w:rsidRDefault="00F020B4">
      <w:pPr>
        <w:pStyle w:val="af9"/>
        <w:numPr>
          <w:ilvl w:val="255"/>
          <w:numId w:val="0"/>
        </w:numPr>
        <w:spacing w:line="360" w:lineRule="auto"/>
        <w:ind w:left="105"/>
        <w:rPr>
          <w:rFonts w:ascii="宋体" w:hAnsi="宋体"/>
          <w:szCs w:val="21"/>
        </w:rPr>
      </w:pPr>
      <w:r>
        <w:rPr>
          <w:rFonts w:ascii="宋体" w:hAnsi="宋体" w:hint="eastAsia"/>
          <w:szCs w:val="21"/>
        </w:rPr>
        <w:t>3.5</w:t>
      </w:r>
      <w:r>
        <w:rPr>
          <w:rFonts w:ascii="宋体" w:hAnsi="宋体" w:hint="eastAsia"/>
          <w:szCs w:val="21"/>
        </w:rPr>
        <w:t>“</w:t>
      </w:r>
      <w:r>
        <w:rPr>
          <w:rFonts w:hint="eastAsia"/>
        </w:rPr>
        <w:t>单位负责人”是指单位法定代表人或者法律、行政法规规定代表单位行使职权的主要负责人。</w:t>
      </w:r>
    </w:p>
    <w:p w14:paraId="065B0C38" w14:textId="77777777" w:rsidR="00EB6BC6" w:rsidRDefault="00F020B4">
      <w:pPr>
        <w:numPr>
          <w:ilvl w:val="255"/>
          <w:numId w:val="0"/>
        </w:numPr>
        <w:spacing w:line="360" w:lineRule="auto"/>
        <w:ind w:left="105"/>
        <w:rPr>
          <w:rFonts w:ascii="宋体" w:hAnsi="宋体"/>
          <w:szCs w:val="21"/>
        </w:rPr>
      </w:pPr>
      <w:r>
        <w:rPr>
          <w:rFonts w:ascii="宋体" w:hAnsi="宋体" w:hint="eastAsia"/>
          <w:szCs w:val="21"/>
        </w:rPr>
        <w:t>3.6</w:t>
      </w:r>
      <w:r>
        <w:rPr>
          <w:rFonts w:ascii="宋体" w:hAnsi="宋体" w:hint="eastAsia"/>
          <w:szCs w:val="21"/>
        </w:rPr>
        <w:t>“甲</w:t>
      </w:r>
      <w:r>
        <w:rPr>
          <w:rFonts w:ascii="宋体" w:hAnsi="宋体" w:hint="eastAsia"/>
          <w:szCs w:val="21"/>
        </w:rPr>
        <w:t>方”指</w:t>
      </w:r>
      <w:r>
        <w:rPr>
          <w:rFonts w:ascii="宋体" w:hAnsi="宋体" w:hint="eastAsia"/>
          <w:kern w:val="0"/>
          <w:szCs w:val="21"/>
          <w:u w:val="single"/>
        </w:rPr>
        <w:t>（见投标人须</w:t>
      </w:r>
      <w:r>
        <w:rPr>
          <w:rFonts w:ascii="宋体" w:hAnsi="宋体" w:hint="eastAsia"/>
          <w:szCs w:val="21"/>
          <w:u w:val="single"/>
        </w:rPr>
        <w:t>知前附表）</w:t>
      </w:r>
      <w:r>
        <w:rPr>
          <w:rFonts w:ascii="宋体" w:hAnsi="宋体" w:hint="eastAsia"/>
          <w:szCs w:val="21"/>
        </w:rPr>
        <w:t>。</w:t>
      </w:r>
    </w:p>
    <w:p w14:paraId="5025719F" w14:textId="77777777" w:rsidR="00EB6BC6" w:rsidRDefault="00F020B4">
      <w:pPr>
        <w:numPr>
          <w:ilvl w:val="255"/>
          <w:numId w:val="0"/>
        </w:numPr>
        <w:spacing w:line="360" w:lineRule="auto"/>
        <w:ind w:left="105"/>
        <w:rPr>
          <w:rFonts w:ascii="宋体" w:hAnsi="宋体"/>
          <w:szCs w:val="21"/>
        </w:rPr>
      </w:pPr>
      <w:r>
        <w:rPr>
          <w:rFonts w:ascii="宋体" w:hAnsi="宋体" w:hint="eastAsia"/>
          <w:szCs w:val="21"/>
        </w:rPr>
        <w:t>3.7</w:t>
      </w:r>
      <w:r>
        <w:rPr>
          <w:rFonts w:ascii="宋体" w:hAnsi="宋体" w:hint="eastAsia"/>
          <w:szCs w:val="21"/>
        </w:rPr>
        <w:t>“乙方”指中标的投标人，合同的一方当事人。</w:t>
      </w:r>
    </w:p>
    <w:p w14:paraId="112DFC42" w14:textId="77777777" w:rsidR="00EB6BC6" w:rsidRDefault="00F020B4">
      <w:pPr>
        <w:numPr>
          <w:ilvl w:val="255"/>
          <w:numId w:val="0"/>
        </w:numPr>
        <w:spacing w:line="360" w:lineRule="auto"/>
        <w:ind w:left="105"/>
        <w:rPr>
          <w:rFonts w:ascii="宋体" w:hAnsi="宋体"/>
          <w:szCs w:val="21"/>
        </w:rPr>
      </w:pPr>
      <w:r>
        <w:rPr>
          <w:rFonts w:ascii="宋体" w:hAnsi="宋体" w:hint="eastAsia"/>
          <w:szCs w:val="21"/>
        </w:rPr>
        <w:t>3.8</w:t>
      </w:r>
      <w:r>
        <w:rPr>
          <w:rFonts w:ascii="宋体" w:hAnsi="宋体" w:hint="eastAsia"/>
          <w:szCs w:val="21"/>
        </w:rPr>
        <w:t>扣除可抵扣增值税的不含税价简称“不含增值税价”。</w:t>
      </w:r>
    </w:p>
    <w:p w14:paraId="7801A00F" w14:textId="77777777" w:rsidR="00EB6BC6" w:rsidRDefault="00F020B4">
      <w:pPr>
        <w:numPr>
          <w:ilvl w:val="255"/>
          <w:numId w:val="0"/>
        </w:numPr>
        <w:spacing w:line="360" w:lineRule="auto"/>
        <w:ind w:left="105"/>
        <w:rPr>
          <w:rFonts w:ascii="宋体" w:hAnsi="宋体"/>
          <w:szCs w:val="21"/>
        </w:rPr>
      </w:pPr>
      <w:r>
        <w:rPr>
          <w:rFonts w:ascii="宋体" w:hAnsi="宋体" w:hint="eastAsia"/>
          <w:szCs w:val="21"/>
        </w:rPr>
        <w:t>3.9</w:t>
      </w:r>
      <w:r>
        <w:rPr>
          <w:rFonts w:ascii="宋体" w:hAnsi="宋体" w:hint="eastAsia"/>
          <w:szCs w:val="21"/>
        </w:rPr>
        <w:t>本项目中有关时间期限的描述，分为“日”和“工作日”，“日”为日历日。</w:t>
      </w:r>
    </w:p>
    <w:p w14:paraId="2D0CB3E3" w14:textId="77777777" w:rsidR="00EB6BC6" w:rsidRDefault="00F020B4">
      <w:pPr>
        <w:numPr>
          <w:ilvl w:val="255"/>
          <w:numId w:val="0"/>
        </w:numPr>
        <w:spacing w:line="360" w:lineRule="auto"/>
        <w:ind w:left="105"/>
        <w:rPr>
          <w:rFonts w:ascii="宋体" w:hAnsi="宋体"/>
          <w:szCs w:val="21"/>
        </w:rPr>
      </w:pPr>
      <w:r>
        <w:rPr>
          <w:rFonts w:ascii="宋体" w:hAnsi="宋体" w:hint="eastAsia"/>
          <w:szCs w:val="21"/>
        </w:rPr>
        <w:t>3.10</w:t>
      </w:r>
      <w:r>
        <w:rPr>
          <w:rFonts w:ascii="宋体" w:hAnsi="宋体" w:hint="eastAsia"/>
          <w:szCs w:val="21"/>
        </w:rPr>
        <w:t>“电子投标文件”是指使用电子投标文件编制客户端制作加密并上传到规定网站平台的投标文件。</w:t>
      </w:r>
    </w:p>
    <w:p w14:paraId="6615D9EC" w14:textId="77777777" w:rsidR="00EB6BC6" w:rsidRDefault="00EB6BC6">
      <w:pPr>
        <w:numPr>
          <w:ilvl w:val="255"/>
          <w:numId w:val="0"/>
        </w:numPr>
        <w:spacing w:line="360" w:lineRule="auto"/>
        <w:ind w:left="105"/>
        <w:rPr>
          <w:rFonts w:ascii="宋体" w:hAnsi="宋体"/>
          <w:szCs w:val="21"/>
        </w:rPr>
      </w:pPr>
    </w:p>
    <w:p w14:paraId="2DAD6893" w14:textId="77777777" w:rsidR="00EB6BC6" w:rsidRDefault="00F020B4">
      <w:pPr>
        <w:numPr>
          <w:ilvl w:val="255"/>
          <w:numId w:val="0"/>
        </w:numPr>
        <w:spacing w:line="360" w:lineRule="auto"/>
        <w:ind w:left="105"/>
        <w:rPr>
          <w:rFonts w:ascii="宋体" w:hAnsi="宋体"/>
          <w:szCs w:val="21"/>
        </w:rPr>
      </w:pPr>
      <w:r>
        <w:rPr>
          <w:rFonts w:ascii="宋体" w:hAnsi="宋体" w:hint="eastAsia"/>
          <w:szCs w:val="21"/>
        </w:rPr>
        <w:t>3.11</w:t>
      </w:r>
      <w:r>
        <w:rPr>
          <w:rFonts w:ascii="宋体" w:hAnsi="宋体" w:hint="eastAsia"/>
          <w:szCs w:val="21"/>
        </w:rPr>
        <w:t>本项目所称的电子招标投标交易平台是指“中烟电子采购平台”（本文简称“电子采购平台”）。</w:t>
      </w:r>
    </w:p>
    <w:p w14:paraId="0CA89A1A" w14:textId="77777777" w:rsidR="00EB6BC6" w:rsidRDefault="00F020B4" w:rsidP="00F020B4">
      <w:pPr>
        <w:pStyle w:val="3"/>
        <w:numPr>
          <w:ilvl w:val="0"/>
          <w:numId w:val="9"/>
        </w:numPr>
      </w:pPr>
      <w:r>
        <w:rPr>
          <w:rFonts w:hint="eastAsia"/>
        </w:rPr>
        <w:t>合格的货物和服务</w:t>
      </w:r>
    </w:p>
    <w:p w14:paraId="06D76112" w14:textId="77777777" w:rsidR="00EB6BC6" w:rsidRDefault="00EB6BC6" w:rsidP="00F020B4">
      <w:pPr>
        <w:pStyle w:val="af9"/>
        <w:numPr>
          <w:ilvl w:val="0"/>
          <w:numId w:val="10"/>
        </w:numPr>
        <w:autoSpaceDE w:val="0"/>
        <w:autoSpaceDN w:val="0"/>
        <w:adjustRightInd w:val="0"/>
        <w:snapToGrid w:val="0"/>
        <w:spacing w:line="360" w:lineRule="auto"/>
        <w:ind w:firstLineChars="0"/>
        <w:jc w:val="left"/>
        <w:rPr>
          <w:rFonts w:ascii="宋体" w:hAnsi="宋体"/>
          <w:vanish/>
        </w:rPr>
      </w:pPr>
    </w:p>
    <w:p w14:paraId="188513DB" w14:textId="77777777" w:rsidR="00EB6BC6" w:rsidRDefault="00EB6BC6" w:rsidP="00F020B4">
      <w:pPr>
        <w:pStyle w:val="af9"/>
        <w:numPr>
          <w:ilvl w:val="0"/>
          <w:numId w:val="10"/>
        </w:numPr>
        <w:autoSpaceDE w:val="0"/>
        <w:autoSpaceDN w:val="0"/>
        <w:adjustRightInd w:val="0"/>
        <w:snapToGrid w:val="0"/>
        <w:spacing w:line="360" w:lineRule="auto"/>
        <w:ind w:firstLineChars="0"/>
        <w:jc w:val="left"/>
        <w:rPr>
          <w:rFonts w:ascii="宋体" w:hAnsi="宋体"/>
          <w:vanish/>
        </w:rPr>
      </w:pPr>
    </w:p>
    <w:p w14:paraId="3C8D847A" w14:textId="77777777" w:rsidR="00EB6BC6" w:rsidRDefault="00EB6BC6" w:rsidP="00F020B4">
      <w:pPr>
        <w:pStyle w:val="af9"/>
        <w:numPr>
          <w:ilvl w:val="0"/>
          <w:numId w:val="10"/>
        </w:numPr>
        <w:autoSpaceDE w:val="0"/>
        <w:autoSpaceDN w:val="0"/>
        <w:adjustRightInd w:val="0"/>
        <w:snapToGrid w:val="0"/>
        <w:spacing w:line="360" w:lineRule="auto"/>
        <w:ind w:firstLineChars="0"/>
        <w:jc w:val="left"/>
        <w:rPr>
          <w:rFonts w:ascii="宋体" w:hAnsi="宋体"/>
          <w:vanish/>
        </w:rPr>
      </w:pPr>
    </w:p>
    <w:p w14:paraId="6BD9EF04" w14:textId="77777777" w:rsidR="00EB6BC6" w:rsidRDefault="00EB6BC6" w:rsidP="00F020B4">
      <w:pPr>
        <w:pStyle w:val="af9"/>
        <w:numPr>
          <w:ilvl w:val="0"/>
          <w:numId w:val="10"/>
        </w:numPr>
        <w:autoSpaceDE w:val="0"/>
        <w:autoSpaceDN w:val="0"/>
        <w:adjustRightInd w:val="0"/>
        <w:snapToGrid w:val="0"/>
        <w:spacing w:line="360" w:lineRule="auto"/>
        <w:ind w:firstLineChars="0"/>
        <w:jc w:val="left"/>
        <w:rPr>
          <w:rFonts w:ascii="宋体" w:hAnsi="宋体"/>
          <w:vanish/>
        </w:rPr>
      </w:pPr>
    </w:p>
    <w:p w14:paraId="5FB4BA15" w14:textId="77777777" w:rsidR="00EB6BC6" w:rsidRDefault="00F020B4" w:rsidP="00F020B4">
      <w:pPr>
        <w:numPr>
          <w:ilvl w:val="1"/>
          <w:numId w:val="10"/>
        </w:numPr>
        <w:autoSpaceDE w:val="0"/>
        <w:autoSpaceDN w:val="0"/>
        <w:adjustRightInd w:val="0"/>
        <w:snapToGrid w:val="0"/>
        <w:spacing w:line="360" w:lineRule="auto"/>
        <w:ind w:left="567"/>
        <w:jc w:val="left"/>
        <w:rPr>
          <w:b/>
        </w:rPr>
      </w:pPr>
      <w:r>
        <w:rPr>
          <w:rFonts w:ascii="宋体" w:hAnsi="宋体" w:hint="eastAsia"/>
        </w:rPr>
        <w:t>“货物”是指投标人制造或组织符合招标文件要求的货物等。投标的货物必须是合法生产的符合国家有关标准要求的货物，并满足招标文件规定的规格、参数、质量、价格、有效期、售后服务等要求。</w:t>
      </w:r>
    </w:p>
    <w:p w14:paraId="33CEE59E" w14:textId="77777777" w:rsidR="00EB6BC6" w:rsidRDefault="00F020B4" w:rsidP="00F020B4">
      <w:pPr>
        <w:numPr>
          <w:ilvl w:val="1"/>
          <w:numId w:val="10"/>
        </w:numPr>
        <w:autoSpaceDE w:val="0"/>
        <w:autoSpaceDN w:val="0"/>
        <w:adjustRightInd w:val="0"/>
        <w:snapToGrid w:val="0"/>
        <w:spacing w:line="360" w:lineRule="auto"/>
        <w:ind w:left="426" w:hanging="426"/>
        <w:jc w:val="left"/>
        <w:rPr>
          <w:b/>
        </w:rPr>
      </w:pPr>
      <w:r>
        <w:rPr>
          <w:rFonts w:ascii="宋体" w:hAnsi="宋体" w:hint="eastAsia"/>
        </w:rPr>
        <w:t>“服务”是指除货物和工程以外的其他采购对象，其中包括：投标人须承担的运输、安装、技术支持、培训以及招标文件规定的其它服务。</w:t>
      </w:r>
    </w:p>
    <w:p w14:paraId="190B5897" w14:textId="77777777" w:rsidR="00EB6BC6" w:rsidRDefault="00F020B4" w:rsidP="00F020B4">
      <w:pPr>
        <w:pStyle w:val="3"/>
        <w:numPr>
          <w:ilvl w:val="0"/>
          <w:numId w:val="9"/>
        </w:numPr>
      </w:pPr>
      <w:r>
        <w:rPr>
          <w:rFonts w:hint="eastAsia"/>
        </w:rPr>
        <w:lastRenderedPageBreak/>
        <w:t>投标的费用</w:t>
      </w:r>
    </w:p>
    <w:p w14:paraId="48E06DF6" w14:textId="77777777" w:rsidR="00EB6BC6" w:rsidRDefault="00F020B4">
      <w:pPr>
        <w:pStyle w:val="a8"/>
        <w:spacing w:line="420" w:lineRule="exact"/>
        <w:ind w:firstLine="420"/>
      </w:pPr>
      <w:r>
        <w:rPr>
          <w:rFonts w:hint="eastAsia"/>
        </w:rPr>
        <w:t>无论投标过程和结果如何，投标人应承担所有与其本次投标有关的全部费用。</w:t>
      </w:r>
    </w:p>
    <w:p w14:paraId="6C7421EF" w14:textId="77777777" w:rsidR="00EB6BC6" w:rsidRDefault="00F020B4" w:rsidP="00F020B4">
      <w:pPr>
        <w:pStyle w:val="3"/>
        <w:numPr>
          <w:ilvl w:val="0"/>
          <w:numId w:val="9"/>
        </w:numPr>
        <w:spacing w:line="420" w:lineRule="exact"/>
      </w:pPr>
      <w:r>
        <w:rPr>
          <w:rFonts w:hint="eastAsia"/>
        </w:rPr>
        <w:t>保密</w:t>
      </w:r>
    </w:p>
    <w:p w14:paraId="4621F0E1" w14:textId="77777777" w:rsidR="00EB6BC6" w:rsidRDefault="00F020B4">
      <w:pPr>
        <w:spacing w:line="420" w:lineRule="exact"/>
        <w:ind w:firstLineChars="200" w:firstLine="420"/>
      </w:pPr>
      <w:r>
        <w:rPr>
          <w:rFonts w:hint="eastAsia"/>
        </w:rPr>
        <w:t>参与招标投标活动的各方应对招标文件和投标文件中的商业和技术等秘密保密，否则应承担相应的法律责任。</w:t>
      </w:r>
    </w:p>
    <w:p w14:paraId="69A8722B" w14:textId="77777777" w:rsidR="00EB6BC6" w:rsidRDefault="00F020B4" w:rsidP="00F020B4">
      <w:pPr>
        <w:pStyle w:val="3"/>
        <w:numPr>
          <w:ilvl w:val="0"/>
          <w:numId w:val="9"/>
        </w:numPr>
        <w:spacing w:line="420" w:lineRule="exact"/>
      </w:pPr>
      <w:r>
        <w:rPr>
          <w:rFonts w:hint="eastAsia"/>
        </w:rPr>
        <w:t>分包</w:t>
      </w:r>
    </w:p>
    <w:p w14:paraId="009BAE66" w14:textId="77777777" w:rsidR="00EB6BC6" w:rsidRDefault="00EB6BC6" w:rsidP="00F020B4">
      <w:pPr>
        <w:pStyle w:val="af9"/>
        <w:numPr>
          <w:ilvl w:val="0"/>
          <w:numId w:val="11"/>
        </w:numPr>
        <w:autoSpaceDE w:val="0"/>
        <w:autoSpaceDN w:val="0"/>
        <w:adjustRightInd w:val="0"/>
        <w:snapToGrid w:val="0"/>
        <w:spacing w:line="360" w:lineRule="auto"/>
        <w:ind w:firstLineChars="0"/>
        <w:jc w:val="left"/>
        <w:rPr>
          <w:vanish/>
        </w:rPr>
      </w:pPr>
    </w:p>
    <w:p w14:paraId="27484CE7" w14:textId="77777777" w:rsidR="00EB6BC6" w:rsidRDefault="00EB6BC6" w:rsidP="00F020B4">
      <w:pPr>
        <w:pStyle w:val="af9"/>
        <w:numPr>
          <w:ilvl w:val="0"/>
          <w:numId w:val="11"/>
        </w:numPr>
        <w:autoSpaceDE w:val="0"/>
        <w:autoSpaceDN w:val="0"/>
        <w:adjustRightInd w:val="0"/>
        <w:snapToGrid w:val="0"/>
        <w:spacing w:line="360" w:lineRule="auto"/>
        <w:ind w:firstLineChars="0"/>
        <w:jc w:val="left"/>
        <w:rPr>
          <w:vanish/>
        </w:rPr>
      </w:pPr>
    </w:p>
    <w:p w14:paraId="3A68A1E1" w14:textId="77777777" w:rsidR="00EB6BC6" w:rsidRDefault="00EB6BC6" w:rsidP="00F020B4">
      <w:pPr>
        <w:pStyle w:val="af9"/>
        <w:numPr>
          <w:ilvl w:val="0"/>
          <w:numId w:val="11"/>
        </w:numPr>
        <w:autoSpaceDE w:val="0"/>
        <w:autoSpaceDN w:val="0"/>
        <w:adjustRightInd w:val="0"/>
        <w:snapToGrid w:val="0"/>
        <w:spacing w:line="360" w:lineRule="auto"/>
        <w:ind w:firstLineChars="0"/>
        <w:jc w:val="left"/>
        <w:rPr>
          <w:vanish/>
        </w:rPr>
      </w:pPr>
    </w:p>
    <w:p w14:paraId="77797B32" w14:textId="77777777" w:rsidR="00EB6BC6" w:rsidRDefault="00EB6BC6" w:rsidP="00F020B4">
      <w:pPr>
        <w:pStyle w:val="af9"/>
        <w:numPr>
          <w:ilvl w:val="0"/>
          <w:numId w:val="11"/>
        </w:numPr>
        <w:autoSpaceDE w:val="0"/>
        <w:autoSpaceDN w:val="0"/>
        <w:adjustRightInd w:val="0"/>
        <w:snapToGrid w:val="0"/>
        <w:spacing w:line="360" w:lineRule="auto"/>
        <w:ind w:firstLineChars="0"/>
        <w:jc w:val="left"/>
        <w:rPr>
          <w:vanish/>
        </w:rPr>
      </w:pPr>
    </w:p>
    <w:p w14:paraId="31BFB335" w14:textId="77777777" w:rsidR="00EB6BC6" w:rsidRDefault="00F020B4" w:rsidP="00F020B4">
      <w:pPr>
        <w:numPr>
          <w:ilvl w:val="1"/>
          <w:numId w:val="11"/>
        </w:numPr>
        <w:autoSpaceDE w:val="0"/>
        <w:autoSpaceDN w:val="0"/>
        <w:adjustRightInd w:val="0"/>
        <w:snapToGrid w:val="0"/>
        <w:spacing w:line="360" w:lineRule="auto"/>
        <w:ind w:left="424" w:hangingChars="202" w:hanging="424"/>
        <w:jc w:val="left"/>
      </w:pPr>
      <w:r>
        <w:rPr>
          <w:rFonts w:hint="eastAsia"/>
        </w:rPr>
        <w:t>投标人拟在中标后将中标项目的部分工作进行分包的，应符合投标人须知前附表的规定，并在投标文件中作出说明。除投标人须知前附表规定的工作外，其他工作不得</w:t>
      </w:r>
      <w:r>
        <w:rPr>
          <w:rFonts w:hint="eastAsia"/>
        </w:rPr>
        <w:t>非法</w:t>
      </w:r>
      <w:r>
        <w:rPr>
          <w:rFonts w:hint="eastAsia"/>
        </w:rPr>
        <w:t>分包。</w:t>
      </w:r>
    </w:p>
    <w:p w14:paraId="48734A3F" w14:textId="77777777" w:rsidR="00EB6BC6" w:rsidRDefault="00F020B4" w:rsidP="00F020B4">
      <w:pPr>
        <w:numPr>
          <w:ilvl w:val="1"/>
          <w:numId w:val="11"/>
        </w:numPr>
        <w:autoSpaceDE w:val="0"/>
        <w:autoSpaceDN w:val="0"/>
        <w:adjustRightInd w:val="0"/>
        <w:snapToGrid w:val="0"/>
        <w:spacing w:line="360" w:lineRule="auto"/>
        <w:ind w:left="424" w:hangingChars="202" w:hanging="424"/>
        <w:jc w:val="left"/>
      </w:pPr>
      <w:r>
        <w:rPr>
          <w:rFonts w:hint="eastAsia"/>
        </w:rPr>
        <w:t>接受分包的单位不得再次转包或分包。中标人应当就分包项目向招标人负责，接受分包的单位就分包项目承担连带责任。</w:t>
      </w:r>
    </w:p>
    <w:p w14:paraId="7C5BE1D8" w14:textId="77777777" w:rsidR="00EB6BC6" w:rsidRDefault="00F020B4" w:rsidP="00F020B4">
      <w:pPr>
        <w:pStyle w:val="3"/>
        <w:numPr>
          <w:ilvl w:val="0"/>
          <w:numId w:val="9"/>
        </w:numPr>
        <w:spacing w:line="420" w:lineRule="exact"/>
      </w:pPr>
      <w:r>
        <w:rPr>
          <w:rFonts w:hint="eastAsia"/>
        </w:rPr>
        <w:t>响应和偏差</w:t>
      </w:r>
    </w:p>
    <w:p w14:paraId="1F12ED7C"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07E9EBDE"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2BDFE945"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0A3C27DF" w14:textId="77777777" w:rsidR="00EB6BC6" w:rsidRDefault="00F020B4" w:rsidP="00F020B4">
      <w:pPr>
        <w:numPr>
          <w:ilvl w:val="1"/>
          <w:numId w:val="12"/>
        </w:numPr>
        <w:autoSpaceDE w:val="0"/>
        <w:autoSpaceDN w:val="0"/>
        <w:adjustRightInd w:val="0"/>
        <w:snapToGrid w:val="0"/>
        <w:spacing w:line="360" w:lineRule="auto"/>
        <w:ind w:left="426" w:hanging="426"/>
        <w:jc w:val="left"/>
        <w:rPr>
          <w:rFonts w:hAnsi="宋体"/>
          <w:szCs w:val="21"/>
        </w:rPr>
      </w:pPr>
      <w:r>
        <w:rPr>
          <w:rFonts w:hint="eastAsia"/>
        </w:rPr>
        <w:t>用户需求书和合同条款及格式中的关键条款均以</w:t>
      </w:r>
      <w:r>
        <w:rPr>
          <w:rFonts w:ascii="宋体" w:hAnsi="宋体" w:hint="eastAsia"/>
          <w:szCs w:val="21"/>
        </w:rPr>
        <w:t>“★”符号标记。投标文件应当对用户需求书和合同条款及格式中的关键条款作出满足性或更有利于招标人的响应，否则投标人的投标</w:t>
      </w:r>
      <w:r>
        <w:rPr>
          <w:rFonts w:ascii="宋体" w:hAnsi="宋体" w:hint="eastAsia"/>
          <w:b/>
          <w:szCs w:val="21"/>
          <w:u w:val="single"/>
        </w:rPr>
        <w:t>将被否决</w:t>
      </w:r>
      <w:r>
        <w:rPr>
          <w:rFonts w:ascii="宋体" w:hAnsi="宋体" w:hint="eastAsia"/>
          <w:szCs w:val="21"/>
        </w:rPr>
        <w:t>。</w:t>
      </w:r>
    </w:p>
    <w:p w14:paraId="78D823D9" w14:textId="77777777" w:rsidR="00EB6BC6" w:rsidRDefault="00F020B4" w:rsidP="00F020B4">
      <w:pPr>
        <w:numPr>
          <w:ilvl w:val="1"/>
          <w:numId w:val="12"/>
        </w:numPr>
        <w:autoSpaceDE w:val="0"/>
        <w:autoSpaceDN w:val="0"/>
        <w:adjustRightInd w:val="0"/>
        <w:snapToGrid w:val="0"/>
        <w:spacing w:line="360" w:lineRule="auto"/>
        <w:ind w:left="426" w:hanging="426"/>
        <w:jc w:val="left"/>
      </w:pPr>
      <w:r>
        <w:rPr>
          <w:rFonts w:hint="eastAsia"/>
        </w:rPr>
        <w:t>投标文件对本项目的技术、商务和合同条款的所有偏差，均应在</w:t>
      </w:r>
      <w:r>
        <w:rPr>
          <w:rFonts w:hint="eastAsia"/>
        </w:rPr>
        <w:t>投标文件的偏差表中列明（见投标人须知前附表），除列明的偏差外，视为投标人响应招标文件的全部要求。</w:t>
      </w:r>
    </w:p>
    <w:p w14:paraId="099CEAAB" w14:textId="77777777" w:rsidR="00EB6BC6" w:rsidRDefault="00F020B4">
      <w:pPr>
        <w:pStyle w:val="3"/>
        <w:jc w:val="center"/>
      </w:pPr>
      <w:r>
        <w:rPr>
          <w:rFonts w:hint="eastAsia"/>
        </w:rPr>
        <w:t>二、招标文件</w:t>
      </w:r>
    </w:p>
    <w:p w14:paraId="24570ECA" w14:textId="77777777" w:rsidR="00EB6BC6" w:rsidRDefault="00F020B4" w:rsidP="00F020B4">
      <w:pPr>
        <w:pStyle w:val="3"/>
        <w:numPr>
          <w:ilvl w:val="0"/>
          <w:numId w:val="9"/>
        </w:numPr>
      </w:pPr>
      <w:r>
        <w:rPr>
          <w:rFonts w:hint="eastAsia"/>
        </w:rPr>
        <w:t>招标文件构成</w:t>
      </w:r>
    </w:p>
    <w:p w14:paraId="12B04060"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ascii="宋体" w:hAnsi="宋体" w:cs="宋体"/>
          <w:vanish/>
          <w:szCs w:val="21"/>
        </w:rPr>
      </w:pPr>
    </w:p>
    <w:p w14:paraId="5D708D76"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cs="宋体" w:hint="eastAsia"/>
          <w:szCs w:val="21"/>
        </w:rPr>
        <w:t>招标文件以中文文字编写。招标文件共六章，由下列文件以及在招标过程中发出的澄清、修改和补充文件组成，内容如下：</w:t>
      </w:r>
    </w:p>
    <w:p w14:paraId="7258E883" w14:textId="77777777" w:rsidR="00EB6BC6" w:rsidRDefault="00F020B4">
      <w:pPr>
        <w:pStyle w:val="a8"/>
        <w:spacing w:line="420" w:lineRule="exact"/>
        <w:ind w:firstLine="840"/>
      </w:pPr>
      <w:r>
        <w:rPr>
          <w:rFonts w:hint="eastAsia"/>
        </w:rPr>
        <w:t>第一章</w:t>
      </w:r>
      <w:r>
        <w:rPr>
          <w:rFonts w:hint="eastAsia"/>
        </w:rPr>
        <w:t xml:space="preserve"> </w:t>
      </w:r>
      <w:r>
        <w:rPr>
          <w:rFonts w:hAnsi="宋体" w:hint="eastAsia"/>
        </w:rPr>
        <w:t>招标公告</w:t>
      </w:r>
      <w:r>
        <w:rPr>
          <w:rFonts w:hAnsi="宋体"/>
        </w:rPr>
        <w:t>；</w:t>
      </w:r>
    </w:p>
    <w:p w14:paraId="29D17F07" w14:textId="77777777" w:rsidR="00EB6BC6" w:rsidRDefault="00F020B4">
      <w:pPr>
        <w:pStyle w:val="a8"/>
        <w:spacing w:line="420" w:lineRule="exact"/>
        <w:ind w:firstLine="840"/>
      </w:pPr>
      <w:r>
        <w:rPr>
          <w:rFonts w:hint="eastAsia"/>
        </w:rPr>
        <w:t>第二章</w:t>
      </w:r>
      <w:r>
        <w:t xml:space="preserve"> </w:t>
      </w:r>
      <w:r>
        <w:rPr>
          <w:rFonts w:hint="eastAsia"/>
        </w:rPr>
        <w:t>投标人须知及前附表；</w:t>
      </w:r>
    </w:p>
    <w:p w14:paraId="6CA02B6C" w14:textId="77777777" w:rsidR="00EB6BC6" w:rsidRDefault="00F020B4">
      <w:pPr>
        <w:pStyle w:val="a8"/>
        <w:spacing w:line="420" w:lineRule="exact"/>
        <w:ind w:firstLine="840"/>
      </w:pPr>
      <w:r>
        <w:rPr>
          <w:rFonts w:hint="eastAsia"/>
        </w:rPr>
        <w:t>第三章</w:t>
      </w:r>
      <w:r>
        <w:rPr>
          <w:rFonts w:hint="eastAsia"/>
        </w:rPr>
        <w:t xml:space="preserve"> </w:t>
      </w:r>
      <w:r>
        <w:rPr>
          <w:rFonts w:hAnsi="宋体" w:hint="eastAsia"/>
        </w:rPr>
        <w:t>用户需求书</w:t>
      </w:r>
      <w:r>
        <w:rPr>
          <w:rFonts w:hint="eastAsia"/>
        </w:rPr>
        <w:t>；</w:t>
      </w:r>
    </w:p>
    <w:p w14:paraId="4E0D6816" w14:textId="77777777" w:rsidR="00EB6BC6" w:rsidRDefault="00F020B4">
      <w:pPr>
        <w:pStyle w:val="a8"/>
        <w:spacing w:line="420" w:lineRule="exact"/>
        <w:ind w:firstLine="840"/>
      </w:pPr>
      <w:r>
        <w:rPr>
          <w:rFonts w:hint="eastAsia"/>
        </w:rPr>
        <w:t>第四章</w:t>
      </w:r>
      <w:r>
        <w:t xml:space="preserve"> </w:t>
      </w:r>
      <w:r>
        <w:rPr>
          <w:rFonts w:hint="eastAsia"/>
        </w:rPr>
        <w:t>投标文件格式；</w:t>
      </w:r>
    </w:p>
    <w:p w14:paraId="75E4765D" w14:textId="77777777" w:rsidR="00EB6BC6" w:rsidRDefault="00F020B4">
      <w:pPr>
        <w:pStyle w:val="a8"/>
        <w:spacing w:line="420" w:lineRule="exact"/>
        <w:ind w:firstLine="840"/>
      </w:pPr>
      <w:r>
        <w:rPr>
          <w:rFonts w:hint="eastAsia"/>
        </w:rPr>
        <w:t>第五章</w:t>
      </w:r>
      <w:r>
        <w:t xml:space="preserve"> </w:t>
      </w:r>
      <w:r>
        <w:rPr>
          <w:rFonts w:hint="eastAsia"/>
        </w:rPr>
        <w:t>评标办法；</w:t>
      </w:r>
    </w:p>
    <w:p w14:paraId="02DEA713" w14:textId="77777777" w:rsidR="00EB6BC6" w:rsidRDefault="00F020B4">
      <w:pPr>
        <w:pStyle w:val="a8"/>
        <w:spacing w:line="420" w:lineRule="exact"/>
        <w:ind w:firstLine="840"/>
      </w:pPr>
      <w:r>
        <w:rPr>
          <w:rFonts w:hint="eastAsia"/>
        </w:rPr>
        <w:t>第六章</w:t>
      </w:r>
      <w:r>
        <w:t xml:space="preserve"> </w:t>
      </w:r>
      <w:r>
        <w:rPr>
          <w:rFonts w:hint="eastAsia"/>
        </w:rPr>
        <w:t>合同条款及格式。</w:t>
      </w:r>
    </w:p>
    <w:p w14:paraId="3C114B78" w14:textId="77777777" w:rsidR="00EB6BC6" w:rsidRDefault="00F020B4" w:rsidP="00F020B4">
      <w:pPr>
        <w:pStyle w:val="3"/>
        <w:numPr>
          <w:ilvl w:val="0"/>
          <w:numId w:val="9"/>
        </w:numPr>
      </w:pPr>
      <w:r>
        <w:rPr>
          <w:rFonts w:hint="eastAsia"/>
        </w:rPr>
        <w:t>知识产权</w:t>
      </w:r>
    </w:p>
    <w:p w14:paraId="24ED0058"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ascii="宋体" w:hAnsi="宋体"/>
          <w:vanish/>
        </w:rPr>
      </w:pPr>
    </w:p>
    <w:p w14:paraId="5CB11D09"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hint="eastAsia"/>
        </w:rPr>
        <w:t>投标人必须保证，招标人在本项目使用投标货物、</w:t>
      </w:r>
      <w:r>
        <w:rPr>
          <w:rFonts w:asciiTheme="minorEastAsia" w:eastAsiaTheme="minorEastAsia" w:hAnsiTheme="minorEastAsia" w:hint="eastAsia"/>
        </w:rPr>
        <w:t>软件（如有）、</w:t>
      </w:r>
      <w:r>
        <w:rPr>
          <w:rFonts w:ascii="宋体" w:hAnsi="宋体" w:hint="eastAsia"/>
        </w:rPr>
        <w:t>资料、技术、服务或其任何一部分时，享有不受限制的无偿使用权并可满足合同目的，不会产生因第三方提出侵犯其专利权、商标权、软件授权或其它知识产权而引起的法律或经济纠纷（包括但不限于第三方索赔、政府机关处罚、涉嫌刑事犯罪等，下同）。如因专利权、商标权、软件授权或其它知识产权而引起法律和经济纠纷，由投标人</w:t>
      </w:r>
      <w:r>
        <w:rPr>
          <w:rFonts w:asciiTheme="minorEastAsia" w:eastAsiaTheme="minorEastAsia" w:hAnsiTheme="minorEastAsia" w:hint="eastAsia"/>
        </w:rPr>
        <w:t>自行处理并</w:t>
      </w:r>
      <w:r>
        <w:rPr>
          <w:rFonts w:ascii="宋体" w:hAnsi="宋体" w:hint="eastAsia"/>
        </w:rPr>
        <w:t>承担所有相关责任。因此给招标人造成损失（包括但不限于支出的赔偿费用</w:t>
      </w:r>
      <w:r>
        <w:rPr>
          <w:rFonts w:ascii="宋体" w:hAnsi="宋体" w:hint="eastAsia"/>
        </w:rPr>
        <w:t>/</w:t>
      </w:r>
      <w:r>
        <w:rPr>
          <w:rFonts w:ascii="宋体" w:hAnsi="宋体" w:hint="eastAsia"/>
        </w:rPr>
        <w:t>处罚款，为维护自身权利而支出的费用如案件诉讼</w:t>
      </w:r>
      <w:r>
        <w:rPr>
          <w:rFonts w:ascii="宋体" w:hAnsi="宋体" w:hint="eastAsia"/>
        </w:rPr>
        <w:lastRenderedPageBreak/>
        <w:t>费、公证费、保全费、财产保全的担保费用、律师费等，以及合同履行后可以获得的利益）的，投标人应</w:t>
      </w:r>
      <w:r>
        <w:rPr>
          <w:rFonts w:ascii="宋体" w:hAnsi="宋体" w:hint="eastAsia"/>
        </w:rPr>
        <w:t>当予以全额赔偿。</w:t>
      </w:r>
    </w:p>
    <w:p w14:paraId="67AFF2D2" w14:textId="77777777" w:rsidR="00EB6BC6" w:rsidRDefault="00F020B4" w:rsidP="00F020B4">
      <w:pPr>
        <w:pStyle w:val="3"/>
        <w:numPr>
          <w:ilvl w:val="0"/>
          <w:numId w:val="9"/>
        </w:numPr>
      </w:pPr>
      <w:r>
        <w:rPr>
          <w:rFonts w:hint="eastAsia"/>
        </w:rPr>
        <w:t>招标文件的澄清与修改</w:t>
      </w:r>
    </w:p>
    <w:p w14:paraId="385C194F"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ascii="宋体" w:hAnsi="宋体"/>
          <w:vanish/>
          <w:szCs w:val="21"/>
        </w:rPr>
      </w:pPr>
    </w:p>
    <w:p w14:paraId="16711E13"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szCs w:val="21"/>
        </w:rPr>
      </w:pPr>
      <w:r>
        <w:rPr>
          <w:rFonts w:ascii="宋体" w:hAnsi="宋体" w:hint="eastAsia"/>
          <w:szCs w:val="21"/>
        </w:rPr>
        <w:t>投标人应仔细阅读和检查招标文件的全部内容。如发现缺页或内容不全，应及时向招标代理机构提出，以便补齐。如有疑问，除投标人须知前附表另有规定外，应在投标截止时间</w:t>
      </w:r>
      <w:r>
        <w:rPr>
          <w:rFonts w:ascii="宋体" w:hAnsi="宋体" w:hint="eastAsia"/>
          <w:b/>
          <w:szCs w:val="21"/>
        </w:rPr>
        <w:t>十五日</w:t>
      </w:r>
      <w:r>
        <w:rPr>
          <w:rFonts w:ascii="宋体" w:hAnsi="宋体" w:hint="eastAsia"/>
          <w:szCs w:val="21"/>
        </w:rPr>
        <w:t>前，通过电子采购平台要求招标代理机构对招标文件予以澄清。</w:t>
      </w:r>
    </w:p>
    <w:p w14:paraId="2590EABE"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szCs w:val="21"/>
        </w:rPr>
      </w:pPr>
      <w:r>
        <w:rPr>
          <w:rFonts w:ascii="宋体" w:hAnsi="宋体" w:hint="eastAsia"/>
          <w:szCs w:val="21"/>
        </w:rPr>
        <w:t>招标文件的澄清或修改应通过电子采购平台通知所有获取招标文件的潜在投标人，但不指明澄清或修改问题的来源。除投标人须知前附表另有规定外，澄清或修改发出的时间距投标截止时间不足</w:t>
      </w:r>
      <w:r>
        <w:rPr>
          <w:rFonts w:hAnsi="宋体" w:hint="eastAsia"/>
          <w:b/>
          <w:szCs w:val="21"/>
        </w:rPr>
        <w:t>十五日</w:t>
      </w:r>
      <w:r>
        <w:rPr>
          <w:rFonts w:hAnsi="宋体" w:hint="eastAsia"/>
          <w:szCs w:val="21"/>
        </w:rPr>
        <w:t>的，并且澄清或修改内容可能影响投标文件编制的，将相应延长投标截止时间。如不</w:t>
      </w:r>
      <w:r>
        <w:rPr>
          <w:rFonts w:hAnsi="宋体" w:hint="eastAsia"/>
          <w:szCs w:val="21"/>
        </w:rPr>
        <w:t>影响投标文件编制，招标人或招标代理机构在征得已获取招标文件的潜在投标人同意并确认后，有权不改变投标截止时间。</w:t>
      </w:r>
    </w:p>
    <w:p w14:paraId="506CCCEF"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szCs w:val="21"/>
        </w:rPr>
      </w:pPr>
      <w:r>
        <w:rPr>
          <w:rFonts w:ascii="宋体" w:hAnsi="宋体" w:hint="eastAsia"/>
          <w:szCs w:val="21"/>
        </w:rPr>
        <w:t>投标人在收到澄清或修改内容后，应自招标人发出澄清文件之时起</w:t>
      </w:r>
      <w:r>
        <w:rPr>
          <w:rFonts w:ascii="宋体" w:hAnsi="宋体" w:hint="eastAsia"/>
          <w:szCs w:val="21"/>
        </w:rPr>
        <w:t>24</w:t>
      </w:r>
      <w:r>
        <w:rPr>
          <w:rFonts w:ascii="宋体" w:hAnsi="宋体" w:hint="eastAsia"/>
          <w:szCs w:val="21"/>
        </w:rPr>
        <w:t>小时内通过电子采购平台进行确认。超出</w:t>
      </w:r>
      <w:r>
        <w:rPr>
          <w:rFonts w:ascii="宋体" w:hAnsi="宋体" w:hint="eastAsia"/>
          <w:szCs w:val="21"/>
        </w:rPr>
        <w:t>24</w:t>
      </w:r>
      <w:r>
        <w:rPr>
          <w:rFonts w:ascii="宋体" w:hAnsi="宋体" w:hint="eastAsia"/>
          <w:szCs w:val="21"/>
        </w:rPr>
        <w:t>小时未确认的，则</w:t>
      </w:r>
      <w:r>
        <w:rPr>
          <w:rFonts w:ascii="宋体" w:hAnsi="宋体"/>
          <w:szCs w:val="21"/>
        </w:rPr>
        <w:t>视为同意</w:t>
      </w:r>
      <w:r>
        <w:rPr>
          <w:rFonts w:ascii="宋体" w:hAnsi="宋体" w:hint="eastAsia"/>
          <w:szCs w:val="21"/>
        </w:rPr>
        <w:t>澄清或</w:t>
      </w:r>
      <w:r>
        <w:rPr>
          <w:rFonts w:ascii="宋体" w:hAnsi="宋体"/>
          <w:szCs w:val="21"/>
        </w:rPr>
        <w:t>修改内容，并有责任履行相应的义务。</w:t>
      </w:r>
    </w:p>
    <w:p w14:paraId="1A5C6A63" w14:textId="77777777" w:rsidR="00EB6BC6" w:rsidRDefault="00F020B4" w:rsidP="00F020B4">
      <w:pPr>
        <w:numPr>
          <w:ilvl w:val="1"/>
          <w:numId w:val="12"/>
        </w:numPr>
        <w:autoSpaceDE w:val="0"/>
        <w:autoSpaceDN w:val="0"/>
        <w:adjustRightInd w:val="0"/>
        <w:snapToGrid w:val="0"/>
        <w:spacing w:line="360" w:lineRule="auto"/>
        <w:ind w:left="426" w:hanging="426"/>
        <w:jc w:val="left"/>
        <w:rPr>
          <w:rFonts w:hAnsi="宋体"/>
          <w:szCs w:val="21"/>
        </w:rPr>
      </w:pPr>
      <w:r>
        <w:rPr>
          <w:rFonts w:hAnsi="宋体" w:hint="eastAsia"/>
          <w:szCs w:val="21"/>
        </w:rPr>
        <w:t>除非招标人认为确有必要答复，否则，招标人或招标代理机构有权拒绝回复投标人在规定的时间后的任何澄清要求。对招标文件中描述有歧义或前后不一致的地方，评标委员会有权进行评判，但对同一条款的评判应适用于每个投标人。</w:t>
      </w:r>
    </w:p>
    <w:p w14:paraId="713D4118" w14:textId="77777777" w:rsidR="00EB6BC6" w:rsidRDefault="00F020B4">
      <w:pPr>
        <w:pStyle w:val="3"/>
        <w:jc w:val="center"/>
      </w:pPr>
      <w:r>
        <w:rPr>
          <w:rFonts w:hint="eastAsia"/>
        </w:rPr>
        <w:t>三、投标文件的编制</w:t>
      </w:r>
    </w:p>
    <w:p w14:paraId="282A539F" w14:textId="77777777" w:rsidR="00EB6BC6" w:rsidRDefault="00F020B4" w:rsidP="00F020B4">
      <w:pPr>
        <w:pStyle w:val="3"/>
        <w:numPr>
          <w:ilvl w:val="0"/>
          <w:numId w:val="9"/>
        </w:numPr>
      </w:pPr>
      <w:r>
        <w:rPr>
          <w:rFonts w:hint="eastAsia"/>
        </w:rPr>
        <w:t>投标语</w:t>
      </w:r>
      <w:r>
        <w:rPr>
          <w:rFonts w:hint="eastAsia"/>
        </w:rPr>
        <w:t>言及计量单位</w:t>
      </w:r>
    </w:p>
    <w:p w14:paraId="078BC180"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50EB63B0"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投标人的投标文件以及投标人与招标代理机构所有来往函电统一使用中文（特别规定除外）。</w:t>
      </w:r>
      <w:r>
        <w:rPr>
          <w:rFonts w:ascii="宋体" w:hAnsi="宋体" w:cs="宋体" w:hint="eastAsia"/>
          <w:szCs w:val="21"/>
        </w:rPr>
        <w:t>投标人提交的支持资料和已印刷的文献可以用另一种语言，但相应内容应附有中文翻译本，在解释投标文件的修改内容时以中文翻译本为准。对中文翻译有异议的，以权威机构的译本为准。</w:t>
      </w:r>
    </w:p>
    <w:p w14:paraId="21CE6ED3" w14:textId="77777777" w:rsidR="00EB6BC6" w:rsidRDefault="00F020B4" w:rsidP="00F020B4">
      <w:pPr>
        <w:numPr>
          <w:ilvl w:val="1"/>
          <w:numId w:val="12"/>
        </w:numPr>
        <w:autoSpaceDE w:val="0"/>
        <w:autoSpaceDN w:val="0"/>
        <w:adjustRightInd w:val="0"/>
        <w:snapToGrid w:val="0"/>
        <w:spacing w:line="360" w:lineRule="auto"/>
        <w:ind w:left="426" w:hanging="426"/>
        <w:jc w:val="left"/>
        <w:rPr>
          <w:rFonts w:ascii="宋体" w:hAnsi="宋体" w:cs="宋体"/>
          <w:szCs w:val="21"/>
        </w:rPr>
      </w:pPr>
      <w:r>
        <w:rPr>
          <w:rFonts w:hint="eastAsia"/>
        </w:rPr>
        <w:t>投标文件中使用的计量单位除招标文件中有特殊规定外，一律</w:t>
      </w:r>
      <w:r>
        <w:rPr>
          <w:rFonts w:hAnsi="宋体" w:hint="eastAsia"/>
        </w:rPr>
        <w:t>采用中华人民共和国</w:t>
      </w:r>
      <w:r>
        <w:rPr>
          <w:rFonts w:hint="eastAsia"/>
        </w:rPr>
        <w:t>法定计量单位。</w:t>
      </w:r>
    </w:p>
    <w:p w14:paraId="511F42BC" w14:textId="77777777" w:rsidR="00EB6BC6" w:rsidRDefault="00F020B4" w:rsidP="00F020B4">
      <w:pPr>
        <w:pStyle w:val="3"/>
        <w:numPr>
          <w:ilvl w:val="0"/>
          <w:numId w:val="9"/>
        </w:numPr>
      </w:pPr>
      <w:r>
        <w:rPr>
          <w:rFonts w:hint="eastAsia"/>
        </w:rPr>
        <w:t>投标报价</w:t>
      </w:r>
    </w:p>
    <w:p w14:paraId="61491617"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hAnsi="宋体"/>
          <w:vanish/>
          <w:szCs w:val="21"/>
        </w:rPr>
      </w:pPr>
    </w:p>
    <w:p w14:paraId="5719236E" w14:textId="7F0078F4"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如招标文件无特殊规定，投标价格以</w:t>
      </w:r>
      <w:r>
        <w:rPr>
          <w:rFonts w:hAnsi="宋体" w:hint="eastAsia"/>
          <w:b/>
          <w:szCs w:val="21"/>
        </w:rPr>
        <w:t>优惠率</w:t>
      </w:r>
      <w:r>
        <w:rPr>
          <w:rFonts w:hAnsi="宋体" w:hint="eastAsia"/>
          <w:szCs w:val="21"/>
        </w:rPr>
        <w:t>填报。</w:t>
      </w:r>
    </w:p>
    <w:p w14:paraId="2D38870F" w14:textId="77777777" w:rsidR="00EB6BC6" w:rsidRDefault="00F020B4" w:rsidP="00F020B4">
      <w:pPr>
        <w:numPr>
          <w:ilvl w:val="1"/>
          <w:numId w:val="12"/>
        </w:numPr>
        <w:autoSpaceDE w:val="0"/>
        <w:autoSpaceDN w:val="0"/>
        <w:adjustRightInd w:val="0"/>
        <w:snapToGrid w:val="0"/>
        <w:spacing w:line="360" w:lineRule="auto"/>
        <w:ind w:left="426" w:hanging="426"/>
        <w:jc w:val="left"/>
      </w:pPr>
      <w:r>
        <w:rPr>
          <w:rFonts w:hAnsi="宋体" w:hint="eastAsia"/>
          <w:szCs w:val="21"/>
        </w:rPr>
        <w:t>投标人应按招标文件提供的格式（见第四章“投标文件格式”）在投标报价表中进行报价</w:t>
      </w:r>
      <w:r>
        <w:rPr>
          <w:rFonts w:ascii="宋体" w:hAnsi="宋体" w:hint="eastAsia"/>
          <w:szCs w:val="21"/>
        </w:rPr>
        <w:t>。</w:t>
      </w:r>
      <w:r>
        <w:rPr>
          <w:rFonts w:hint="eastAsia"/>
          <w:b/>
          <w:bCs/>
        </w:rPr>
        <w:t>投标人在编制投标报价时，应严格按照系统生成的格式进行填写，不能对文件格式进行修改或调整，否则可能导致开标时《开标一览表》出错。</w:t>
      </w:r>
      <w:r>
        <w:t xml:space="preserve"> </w:t>
      </w:r>
    </w:p>
    <w:p w14:paraId="2971A1F8" w14:textId="033F947A" w:rsidR="00EB6BC6" w:rsidRDefault="00F020B4" w:rsidP="00F020B4">
      <w:pPr>
        <w:numPr>
          <w:ilvl w:val="1"/>
          <w:numId w:val="12"/>
        </w:numPr>
        <w:autoSpaceDE w:val="0"/>
        <w:autoSpaceDN w:val="0"/>
        <w:adjustRightInd w:val="0"/>
        <w:snapToGrid w:val="0"/>
        <w:spacing w:line="360" w:lineRule="auto"/>
        <w:ind w:left="426" w:hanging="426"/>
        <w:jc w:val="left"/>
      </w:pPr>
      <w:r>
        <w:rPr>
          <w:rFonts w:hint="eastAsia"/>
        </w:rPr>
        <w:t>招标人设有最高投标限价的（采用工程量清单招标的工程项目，设有清单分项报价最高投标限价的），投标人的投标报价不得超过最高投标限价且报价唯一（如</w:t>
      </w:r>
      <w:r>
        <w:rPr>
          <w:rFonts w:ascii="宋体" w:hAnsi="宋体" w:hint="eastAsia"/>
        </w:rPr>
        <w:t>投标报价为</w:t>
      </w:r>
      <w:r>
        <w:rPr>
          <w:rFonts w:ascii="宋体" w:hAnsi="宋体" w:hint="eastAsia"/>
        </w:rPr>
        <w:t>优惠率</w:t>
      </w:r>
      <w:r>
        <w:rPr>
          <w:rFonts w:ascii="宋体" w:hAnsi="宋体" w:hint="eastAsia"/>
        </w:rPr>
        <w:t>报价的，投标</w:t>
      </w:r>
      <w:r>
        <w:rPr>
          <w:rFonts w:ascii="宋体" w:hAnsi="宋体" w:hint="eastAsia"/>
        </w:rPr>
        <w:t>优惠率</w:t>
      </w:r>
      <w:r>
        <w:rPr>
          <w:rFonts w:ascii="宋体" w:hAnsi="宋体" w:hint="eastAsia"/>
        </w:rPr>
        <w:t>不得</w:t>
      </w:r>
      <w:r>
        <w:rPr>
          <w:rFonts w:ascii="宋体" w:hAnsi="宋体" w:hint="eastAsia"/>
        </w:rPr>
        <w:t>大于最高限价</w:t>
      </w:r>
      <w:r>
        <w:rPr>
          <w:rFonts w:ascii="宋体" w:hAnsi="宋体" w:hint="eastAsia"/>
        </w:rPr>
        <w:t>-</w:t>
      </w:r>
      <w:r>
        <w:rPr>
          <w:rFonts w:ascii="宋体" w:hAnsi="宋体" w:hint="eastAsia"/>
        </w:rPr>
        <w:t>优惠率</w:t>
      </w:r>
      <w:r>
        <w:rPr>
          <w:rFonts w:ascii="宋体" w:hAnsi="宋体"/>
        </w:rPr>
        <w:t>%</w:t>
      </w:r>
      <w:r>
        <w:rPr>
          <w:rFonts w:ascii="宋体" w:hAnsi="宋体"/>
        </w:rPr>
        <w:t>，不能为负数</w:t>
      </w:r>
      <w:r>
        <w:rPr>
          <w:rFonts w:ascii="宋体" w:hAnsi="宋体" w:hint="eastAsia"/>
        </w:rPr>
        <w:t>）</w:t>
      </w:r>
      <w:r>
        <w:rPr>
          <w:rFonts w:hint="eastAsia"/>
        </w:rPr>
        <w:t>，否则按</w:t>
      </w:r>
      <w:r>
        <w:rPr>
          <w:rFonts w:hint="eastAsia"/>
          <w:b/>
        </w:rPr>
        <w:t>无效投标</w:t>
      </w:r>
      <w:r>
        <w:rPr>
          <w:rFonts w:hint="eastAsia"/>
        </w:rPr>
        <w:t>处理。</w:t>
      </w:r>
    </w:p>
    <w:p w14:paraId="44BF6976" w14:textId="77777777" w:rsidR="00EB6BC6" w:rsidRDefault="00F020B4" w:rsidP="00F020B4">
      <w:pPr>
        <w:numPr>
          <w:ilvl w:val="1"/>
          <w:numId w:val="12"/>
        </w:numPr>
        <w:autoSpaceDE w:val="0"/>
        <w:autoSpaceDN w:val="0"/>
        <w:adjustRightInd w:val="0"/>
        <w:snapToGrid w:val="0"/>
        <w:spacing w:line="360" w:lineRule="auto"/>
        <w:ind w:left="426" w:hanging="426"/>
        <w:jc w:val="left"/>
      </w:pPr>
      <w:r>
        <w:rPr>
          <w:rFonts w:ascii="宋体" w:hAnsi="宋体" w:hint="eastAsia"/>
          <w:szCs w:val="21"/>
        </w:rPr>
        <w:t>投标人应充分了解招标项目的总体情况以及影响投标报价的其他要素。</w:t>
      </w:r>
      <w:r>
        <w:rPr>
          <w:rFonts w:ascii="宋体" w:hAnsi="宋体" w:cs="宋体" w:hint="eastAsia"/>
          <w:szCs w:val="21"/>
          <w:lang w:eastAsia="zh-TW"/>
        </w:rPr>
        <w:t>不另行计算费用的内容</w:t>
      </w:r>
      <w:r>
        <w:rPr>
          <w:rFonts w:ascii="宋体" w:hAnsi="宋体" w:cs="宋体" w:hint="eastAsia"/>
          <w:szCs w:val="21"/>
        </w:rPr>
        <w:lastRenderedPageBreak/>
        <w:t>的</w:t>
      </w:r>
      <w:r>
        <w:rPr>
          <w:rFonts w:ascii="宋体" w:hAnsi="宋体" w:cs="宋体"/>
          <w:szCs w:val="21"/>
        </w:rPr>
        <w:t>金额</w:t>
      </w:r>
      <w:r>
        <w:rPr>
          <w:rFonts w:ascii="宋体" w:hAnsi="宋体" w:cs="宋体"/>
          <w:b/>
          <w:szCs w:val="21"/>
        </w:rPr>
        <w:t>栏</w:t>
      </w:r>
      <w:r>
        <w:rPr>
          <w:rFonts w:ascii="宋体" w:hAnsi="宋体" w:cs="宋体" w:hint="eastAsia"/>
          <w:b/>
          <w:szCs w:val="21"/>
          <w:lang w:eastAsia="zh-TW"/>
        </w:rPr>
        <w:t>须标明</w:t>
      </w:r>
      <w:r>
        <w:rPr>
          <w:rFonts w:ascii="宋体" w:hAnsi="宋体" w:cs="宋体" w:hint="eastAsia"/>
          <w:szCs w:val="21"/>
          <w:lang w:eastAsia="zh-TW"/>
        </w:rPr>
        <w:t>“</w:t>
      </w:r>
      <w:r>
        <w:rPr>
          <w:rFonts w:ascii="宋体" w:hAnsi="宋体" w:cs="宋体"/>
          <w:szCs w:val="21"/>
          <w:lang w:eastAsia="zh-TW"/>
        </w:rPr>
        <w:t>0”</w:t>
      </w:r>
      <w:r>
        <w:rPr>
          <w:rFonts w:ascii="宋体" w:hAnsi="宋体" w:cs="宋体" w:hint="eastAsia"/>
          <w:szCs w:val="21"/>
        </w:rPr>
        <w:t>或</w:t>
      </w:r>
      <w:r>
        <w:rPr>
          <w:rFonts w:ascii="宋体" w:hAnsi="宋体" w:cs="宋体" w:hint="eastAsia"/>
          <w:szCs w:val="21"/>
          <w:lang w:eastAsia="zh-TW"/>
        </w:rPr>
        <w:t>“不另计费”</w:t>
      </w:r>
      <w:r>
        <w:rPr>
          <w:rFonts w:ascii="宋体" w:hAnsi="宋体" w:cs="宋体" w:hint="eastAsia"/>
          <w:szCs w:val="21"/>
        </w:rPr>
        <w:t>或</w:t>
      </w:r>
      <w:r>
        <w:rPr>
          <w:rFonts w:ascii="宋体" w:hAnsi="宋体" w:cs="宋体" w:hint="eastAsia"/>
          <w:szCs w:val="21"/>
          <w:lang w:eastAsia="zh-TW"/>
        </w:rPr>
        <w:t>“免费”。</w:t>
      </w:r>
    </w:p>
    <w:p w14:paraId="2F23CEF2" w14:textId="77777777" w:rsidR="00EB6BC6" w:rsidRDefault="00F020B4" w:rsidP="00F020B4">
      <w:pPr>
        <w:numPr>
          <w:ilvl w:val="1"/>
          <w:numId w:val="12"/>
        </w:numPr>
        <w:autoSpaceDE w:val="0"/>
        <w:autoSpaceDN w:val="0"/>
        <w:adjustRightInd w:val="0"/>
        <w:snapToGrid w:val="0"/>
        <w:spacing w:line="360" w:lineRule="auto"/>
        <w:ind w:left="426" w:hanging="426"/>
        <w:jc w:val="left"/>
        <w:rPr>
          <w:rFonts w:ascii="宋体" w:hAnsi="宋体"/>
          <w:kern w:val="0"/>
          <w:szCs w:val="21"/>
        </w:rPr>
      </w:pPr>
      <w:r>
        <w:rPr>
          <w:rFonts w:ascii="宋体" w:hAnsi="宋体" w:cs="宋体" w:hint="eastAsia"/>
          <w:szCs w:val="21"/>
        </w:rPr>
        <w:t>投标报价的其他要求见投标人须知前附表。</w:t>
      </w:r>
    </w:p>
    <w:p w14:paraId="6765637B" w14:textId="77777777" w:rsidR="00EB6BC6" w:rsidRDefault="00F020B4" w:rsidP="00F020B4">
      <w:pPr>
        <w:pStyle w:val="3"/>
        <w:numPr>
          <w:ilvl w:val="0"/>
          <w:numId w:val="9"/>
        </w:numPr>
      </w:pPr>
      <w:r>
        <w:rPr>
          <w:rFonts w:hint="eastAsia"/>
        </w:rPr>
        <w:t>投标有效期</w:t>
      </w:r>
    </w:p>
    <w:p w14:paraId="39C8F66B"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3A9BAD5C"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投标有效期见投标人须知前附表，投标有效期从投交投标文件的截止之日起算。</w:t>
      </w:r>
      <w:r>
        <w:rPr>
          <w:rFonts w:hAnsi="宋体" w:hint="eastAsia"/>
          <w:spacing w:val="-2"/>
          <w:szCs w:val="21"/>
        </w:rPr>
        <w:t>投标文件中必须载明投标有效期，投标文件中承诺的投标有效期应当不少于招标文件中载明的投标有效期。否则，其投标文件将作为</w:t>
      </w:r>
      <w:r>
        <w:rPr>
          <w:rFonts w:hAnsi="宋体" w:hint="eastAsia"/>
          <w:b/>
          <w:spacing w:val="-2"/>
          <w:szCs w:val="21"/>
        </w:rPr>
        <w:t>无效投标</w:t>
      </w:r>
      <w:r>
        <w:rPr>
          <w:rFonts w:hAnsi="宋体" w:hint="eastAsia"/>
          <w:spacing w:val="-2"/>
          <w:szCs w:val="21"/>
        </w:rPr>
        <w:t>处理</w:t>
      </w:r>
      <w:r>
        <w:rPr>
          <w:rFonts w:hAnsi="宋体" w:hint="eastAsia"/>
        </w:rPr>
        <w:t>。</w:t>
      </w:r>
    </w:p>
    <w:p w14:paraId="085559BB" w14:textId="77777777" w:rsidR="00EB6BC6" w:rsidRDefault="00F020B4" w:rsidP="00F020B4">
      <w:pPr>
        <w:numPr>
          <w:ilvl w:val="1"/>
          <w:numId w:val="12"/>
        </w:numPr>
        <w:autoSpaceDE w:val="0"/>
        <w:autoSpaceDN w:val="0"/>
        <w:adjustRightInd w:val="0"/>
        <w:snapToGrid w:val="0"/>
        <w:spacing w:line="360" w:lineRule="auto"/>
        <w:ind w:left="567"/>
        <w:jc w:val="left"/>
      </w:pPr>
      <w:r>
        <w:rPr>
          <w:rFonts w:hAnsi="宋体" w:hint="eastAsia"/>
        </w:rPr>
        <w:t>在投标有效期内，投标人撤销投标文件的，应</w:t>
      </w:r>
      <w:r>
        <w:rPr>
          <w:rFonts w:hAnsi="宋体" w:hint="eastAsia"/>
          <w:spacing w:val="-2"/>
          <w:szCs w:val="21"/>
        </w:rPr>
        <w:t>承担招标文件和法律规定的责任。</w:t>
      </w:r>
    </w:p>
    <w:p w14:paraId="35998CFB"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出现特殊情况需要延长投标有效期的，招标人或招标代理机构通过</w:t>
      </w:r>
      <w:r>
        <w:rPr>
          <w:rFonts w:ascii="宋体" w:hAnsi="宋体" w:hint="eastAsia"/>
          <w:szCs w:val="21"/>
        </w:rPr>
        <w:t>电子采购平台</w:t>
      </w:r>
      <w:r>
        <w:rPr>
          <w:rFonts w:hint="eastAsia"/>
        </w:rPr>
        <w:t>通知所有投标人延长投标有效期。</w:t>
      </w:r>
      <w:r>
        <w:rPr>
          <w:rFonts w:hAnsi="宋体" w:hint="eastAsia"/>
          <w:szCs w:val="21"/>
        </w:rPr>
        <w:t>投标人应予以答复，同意延长的，应相应延长其投标保证金的有效期，但不得要</w:t>
      </w:r>
      <w:r>
        <w:rPr>
          <w:rFonts w:hAnsi="宋体" w:hint="eastAsia"/>
          <w:szCs w:val="21"/>
        </w:rPr>
        <w:t>求或被允许修改其投标文件；投标人拒绝延长的，其投标文件在原投标有效期届满后失效，但投标人有权收回其投标保证金。</w:t>
      </w:r>
    </w:p>
    <w:p w14:paraId="3A0C3DBD" w14:textId="77777777" w:rsidR="00EB6BC6" w:rsidRDefault="00F020B4" w:rsidP="00F020B4">
      <w:pPr>
        <w:pStyle w:val="3"/>
        <w:numPr>
          <w:ilvl w:val="0"/>
          <w:numId w:val="9"/>
        </w:numPr>
      </w:pPr>
      <w:r>
        <w:rPr>
          <w:rFonts w:hint="eastAsia"/>
        </w:rPr>
        <w:t>投标文件的编写、签名及盖章要求</w:t>
      </w:r>
    </w:p>
    <w:p w14:paraId="778EFD69"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hAnsi="宋体"/>
          <w:vanish/>
          <w:szCs w:val="21"/>
        </w:rPr>
      </w:pPr>
    </w:p>
    <w:p w14:paraId="463E680B"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电子章与投标人公章持有同等法律效力。</w:t>
      </w:r>
    </w:p>
    <w:p w14:paraId="11F28ABB"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招标文件中明示盖章处应盖投标人公章或电子章，否则其投标无效。投标人必须使用电子投标文件编制客户端制作投标文件，并使用企业电子</w:t>
      </w:r>
      <w:r>
        <w:rPr>
          <w:rFonts w:hAnsi="宋体" w:hint="eastAsia"/>
          <w:szCs w:val="21"/>
        </w:rPr>
        <w:t>CA</w:t>
      </w:r>
      <w:r>
        <w:rPr>
          <w:rFonts w:hAnsi="宋体" w:hint="eastAsia"/>
          <w:szCs w:val="21"/>
        </w:rPr>
        <w:t>证书盖章、加密后，上传递交至第一章招标公告中规定的网站。电子投标文件编制客户端下载网址见投标人须知前附表。</w:t>
      </w:r>
    </w:p>
    <w:p w14:paraId="3BBCBB0F"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如因不按要求编制导致系统无法检索、读取相关信息时，其后果由投标人承担。由于本项目采用电子化投</w:t>
      </w:r>
      <w:r>
        <w:rPr>
          <w:rFonts w:hAnsi="宋体" w:hint="eastAsia"/>
          <w:szCs w:val="21"/>
        </w:rPr>
        <w:t>标，请充分考虑设备、网络环境、人员对系统熟悉度等因素，合理安排投标文件制作、递交时间，建议至少提前一天完成制作、递交工作。</w:t>
      </w:r>
    </w:p>
    <w:p w14:paraId="2E2EBE66"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投标人应按招标文件要求和招标文件第四章提供的投标文件格式填写表格和编制其投标文件。投标人</w:t>
      </w:r>
      <w:r>
        <w:rPr>
          <w:rFonts w:hAnsi="宋体" w:hint="eastAsia"/>
          <w:b/>
          <w:szCs w:val="21"/>
        </w:rPr>
        <w:t>不得留空任何招标文件要求填写的表格或提交的资料。</w:t>
      </w:r>
    </w:p>
    <w:p w14:paraId="10C8D49F" w14:textId="77777777" w:rsidR="00EB6BC6" w:rsidRDefault="00F020B4" w:rsidP="00F020B4">
      <w:pPr>
        <w:numPr>
          <w:ilvl w:val="1"/>
          <w:numId w:val="12"/>
        </w:numPr>
        <w:autoSpaceDE w:val="0"/>
        <w:autoSpaceDN w:val="0"/>
        <w:adjustRightInd w:val="0"/>
        <w:snapToGrid w:val="0"/>
        <w:spacing w:line="360" w:lineRule="auto"/>
        <w:ind w:left="426" w:hanging="426"/>
        <w:jc w:val="left"/>
      </w:pPr>
      <w:r>
        <w:rPr>
          <w:rFonts w:hint="eastAsia"/>
        </w:rPr>
        <w:t>投标人应当对招标文件中招标项目的价格、技术参数及性能配置、数量、服务期限、服务等实质性</w:t>
      </w:r>
      <w:r>
        <w:rPr>
          <w:rFonts w:ascii="宋体" w:hAnsi="宋体" w:hint="eastAsia"/>
          <w:szCs w:val="21"/>
        </w:rPr>
        <w:t>内容作</w:t>
      </w:r>
      <w:r>
        <w:rPr>
          <w:rFonts w:hint="eastAsia"/>
        </w:rPr>
        <w:t>出响应。投标文件在满足招标文件实质性要求的基础上，可以提出比招标文件要求更有利于招标人的承诺。</w:t>
      </w:r>
    </w:p>
    <w:p w14:paraId="6C2DB6E8"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投标文件应尽量避免涂改、行间插字或删除。如果出现上述情况，改动</w:t>
      </w:r>
      <w:r>
        <w:rPr>
          <w:rFonts w:hAnsi="宋体" w:hint="eastAsia"/>
          <w:szCs w:val="21"/>
        </w:rPr>
        <w:t>之处应由投标人的法定代表人或其委托代理人</w:t>
      </w:r>
      <w:r>
        <w:rPr>
          <w:rFonts w:hAnsi="宋体" w:hint="eastAsia"/>
          <w:b/>
          <w:szCs w:val="21"/>
        </w:rPr>
        <w:t>签字或</w:t>
      </w:r>
      <w:r>
        <w:rPr>
          <w:rFonts w:hAnsi="宋体"/>
          <w:b/>
          <w:szCs w:val="21"/>
        </w:rPr>
        <w:t>签</w:t>
      </w:r>
      <w:r>
        <w:rPr>
          <w:rFonts w:hAnsi="宋体" w:hint="eastAsia"/>
          <w:b/>
          <w:szCs w:val="21"/>
        </w:rPr>
        <w:t>名</w:t>
      </w:r>
      <w:r>
        <w:rPr>
          <w:rFonts w:hAnsi="宋体"/>
          <w:b/>
          <w:szCs w:val="21"/>
        </w:rPr>
        <w:t>章</w:t>
      </w:r>
      <w:r>
        <w:rPr>
          <w:rFonts w:hAnsi="宋体" w:hint="eastAsia"/>
          <w:b/>
          <w:szCs w:val="21"/>
        </w:rPr>
        <w:t>或盖单位公章或盖电子章</w:t>
      </w:r>
      <w:r>
        <w:rPr>
          <w:rFonts w:hAnsi="宋体" w:hint="eastAsia"/>
          <w:szCs w:val="21"/>
        </w:rPr>
        <w:t>。</w:t>
      </w:r>
    </w:p>
    <w:p w14:paraId="649F44EF"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模糊不清晰、表达不清、未按要求填写或可能导致非唯一理解的投标文件可能被认定为</w:t>
      </w:r>
      <w:r>
        <w:rPr>
          <w:rFonts w:hAnsi="宋体" w:hint="eastAsia"/>
          <w:b/>
          <w:szCs w:val="21"/>
        </w:rPr>
        <w:t>无效的投标文件</w:t>
      </w:r>
      <w:r>
        <w:rPr>
          <w:rFonts w:hAnsi="宋体" w:hint="eastAsia"/>
          <w:szCs w:val="21"/>
        </w:rPr>
        <w:t>。</w:t>
      </w:r>
    </w:p>
    <w:p w14:paraId="49B23F12"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投标文件的页码：按每本逐页从</w:t>
      </w:r>
      <w:r>
        <w:rPr>
          <w:rFonts w:hAnsi="宋体"/>
          <w:szCs w:val="21"/>
        </w:rPr>
        <w:t>1</w:t>
      </w:r>
      <w:r>
        <w:rPr>
          <w:rFonts w:hAnsi="宋体" w:hint="eastAsia"/>
          <w:szCs w:val="21"/>
        </w:rPr>
        <w:t>开始编码（包括附图、证件、图片）。</w:t>
      </w:r>
    </w:p>
    <w:p w14:paraId="6EF4D15C"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同一招标项目下的所有投标文件应采用投标单位同一电子</w:t>
      </w:r>
      <w:r>
        <w:rPr>
          <w:rFonts w:hAnsi="宋体" w:hint="eastAsia"/>
          <w:szCs w:val="21"/>
        </w:rPr>
        <w:t>CA</w:t>
      </w:r>
      <w:r>
        <w:rPr>
          <w:rFonts w:hAnsi="宋体" w:hint="eastAsia"/>
          <w:szCs w:val="21"/>
        </w:rPr>
        <w:t>证书签章。</w:t>
      </w:r>
    </w:p>
    <w:p w14:paraId="7F05E9FE" w14:textId="77777777" w:rsidR="00EB6BC6" w:rsidRDefault="00F020B4" w:rsidP="00F020B4">
      <w:pPr>
        <w:numPr>
          <w:ilvl w:val="1"/>
          <w:numId w:val="12"/>
        </w:numPr>
        <w:autoSpaceDE w:val="0"/>
        <w:autoSpaceDN w:val="0"/>
        <w:adjustRightInd w:val="0"/>
        <w:snapToGrid w:val="0"/>
        <w:ind w:left="426" w:hanging="426"/>
        <w:jc w:val="left"/>
        <w:rPr>
          <w:rFonts w:ascii="宋体" w:hAnsi="宋体" w:cs="宋体"/>
          <w:szCs w:val="21"/>
        </w:rPr>
      </w:pPr>
      <w:bookmarkStart w:id="12" w:name="_Toc187741266"/>
      <w:r>
        <w:rPr>
          <w:rFonts w:ascii="宋体" w:hAnsi="宋体" w:cs="宋体" w:hint="eastAsia"/>
          <w:szCs w:val="21"/>
        </w:rPr>
        <w:t>电子投标文件制作：</w:t>
      </w:r>
      <w:bookmarkEnd w:id="12"/>
    </w:p>
    <w:p w14:paraId="3C562AD6" w14:textId="77777777" w:rsidR="00EB6BC6" w:rsidRDefault="00F020B4">
      <w:pPr>
        <w:pStyle w:val="1223"/>
        <w:ind w:left="630" w:hangingChars="300" w:hanging="630"/>
        <w:rPr>
          <w:rFonts w:ascii="宋体" w:eastAsia="宋体" w:hAnsi="宋体" w:cs="宋体"/>
          <w:sz w:val="21"/>
          <w:szCs w:val="21"/>
        </w:rPr>
      </w:pPr>
      <w:r>
        <w:rPr>
          <w:rFonts w:ascii="宋体" w:eastAsia="宋体" w:hAnsi="宋体" w:cs="宋体" w:hint="eastAsia"/>
          <w:sz w:val="21"/>
          <w:szCs w:val="21"/>
        </w:rPr>
        <w:t>15.10.1</w:t>
      </w:r>
      <w:r>
        <w:rPr>
          <w:rFonts w:ascii="宋体" w:eastAsia="宋体" w:hAnsi="宋体" w:cs="宋体" w:hint="eastAsia"/>
          <w:sz w:val="21"/>
          <w:szCs w:val="21"/>
        </w:rPr>
        <w:t>电子投标文件由投标人使用“电子采购平台”提供的“中烟电子采购平台投标客户端”制作生成。</w:t>
      </w:r>
    </w:p>
    <w:p w14:paraId="32DF2C20" w14:textId="77777777" w:rsidR="00EB6BC6" w:rsidRDefault="00F020B4">
      <w:pPr>
        <w:pStyle w:val="1223"/>
        <w:ind w:firstLine="0"/>
        <w:rPr>
          <w:rFonts w:ascii="宋体" w:eastAsia="宋体" w:hAnsi="宋体" w:cs="宋体"/>
          <w:sz w:val="21"/>
          <w:szCs w:val="21"/>
        </w:rPr>
      </w:pPr>
      <w:r>
        <w:rPr>
          <w:rFonts w:ascii="宋体" w:eastAsia="宋体" w:hAnsi="宋体" w:cs="宋体" w:hint="eastAsia"/>
          <w:sz w:val="21"/>
          <w:szCs w:val="21"/>
        </w:rPr>
        <w:t>15.10.2</w:t>
      </w:r>
      <w:r>
        <w:rPr>
          <w:rFonts w:ascii="宋体" w:eastAsia="宋体" w:hAnsi="宋体" w:cs="宋体" w:hint="eastAsia"/>
          <w:sz w:val="21"/>
          <w:szCs w:val="21"/>
        </w:rPr>
        <w:t>投标人在编制电子投标文件时应使用投标工具功能将评审因素与投标文件内容相关联。</w:t>
      </w:r>
    </w:p>
    <w:p w14:paraId="4780F3A9" w14:textId="77777777" w:rsidR="00EB6BC6" w:rsidRDefault="00F020B4">
      <w:pPr>
        <w:pStyle w:val="1223"/>
        <w:ind w:left="630" w:hangingChars="300" w:hanging="630"/>
        <w:rPr>
          <w:rFonts w:ascii="宋体" w:eastAsia="宋体" w:hAnsi="宋体" w:cs="宋体"/>
          <w:sz w:val="21"/>
          <w:szCs w:val="21"/>
        </w:rPr>
      </w:pPr>
      <w:r>
        <w:rPr>
          <w:rFonts w:ascii="宋体" w:eastAsia="宋体" w:hAnsi="宋体" w:cs="宋体" w:hint="eastAsia"/>
          <w:sz w:val="21"/>
          <w:szCs w:val="21"/>
        </w:rPr>
        <w:lastRenderedPageBreak/>
        <w:t>15.10.3</w:t>
      </w:r>
      <w:r>
        <w:rPr>
          <w:rFonts w:ascii="宋体" w:eastAsia="宋体" w:hAnsi="宋体" w:cs="宋体" w:hint="eastAsia"/>
          <w:sz w:val="21"/>
          <w:szCs w:val="21"/>
        </w:rPr>
        <w:t>第四章投标文件格式文件要求“签章”的地方，投标人应使用</w:t>
      </w:r>
      <w:r>
        <w:rPr>
          <w:rFonts w:ascii="宋体" w:eastAsia="宋体" w:hAnsi="宋体" w:cs="宋体" w:hint="eastAsia"/>
          <w:sz w:val="21"/>
          <w:szCs w:val="21"/>
        </w:rPr>
        <w:t>CA</w:t>
      </w:r>
      <w:r>
        <w:rPr>
          <w:rFonts w:ascii="宋体" w:eastAsia="宋体" w:hAnsi="宋体" w:cs="宋体" w:hint="eastAsia"/>
          <w:sz w:val="21"/>
          <w:szCs w:val="21"/>
        </w:rPr>
        <w:t>数字证书加盖法定代表人或其授权委托代理人的个人电子印章或电子签名章。投标文件中需要手写签字的地方须为手工签署后扫描上传，个人印章或签名章、电子签名章等均视为无效。联合体投标的，投标文件由联合体牵头人按上述规定在要求“签章”的地方加盖联合体牵头人法定代表人或其授权委托代理人的个人电子印章或电子签名章。上述法定代表人或其授权委托代理人无</w:t>
      </w:r>
      <w:r>
        <w:rPr>
          <w:rFonts w:ascii="宋体" w:eastAsia="宋体" w:hAnsi="宋体" w:cs="宋体" w:hint="eastAsia"/>
          <w:sz w:val="21"/>
          <w:szCs w:val="21"/>
        </w:rPr>
        <w:t>CA</w:t>
      </w:r>
      <w:r>
        <w:rPr>
          <w:rFonts w:ascii="宋体" w:eastAsia="宋体" w:hAnsi="宋体" w:cs="宋体" w:hint="eastAsia"/>
          <w:sz w:val="21"/>
          <w:szCs w:val="21"/>
        </w:rPr>
        <w:t>数字证书个</w:t>
      </w:r>
      <w:r>
        <w:rPr>
          <w:rFonts w:ascii="宋体" w:eastAsia="宋体" w:hAnsi="宋体" w:cs="宋体" w:hint="eastAsia"/>
          <w:sz w:val="21"/>
          <w:szCs w:val="21"/>
        </w:rPr>
        <w:t>人电子印章或电子签名章的，法定代表人或其授权委托代理人签章部分可采用彩色扫描件上传。要求“盖单位公章”的地方，投标人应使用</w:t>
      </w:r>
      <w:r>
        <w:rPr>
          <w:rFonts w:ascii="宋体" w:eastAsia="宋体" w:hAnsi="宋体" w:cs="宋体" w:hint="eastAsia"/>
          <w:sz w:val="21"/>
          <w:szCs w:val="21"/>
        </w:rPr>
        <w:t>CA</w:t>
      </w:r>
      <w:r>
        <w:rPr>
          <w:rFonts w:ascii="宋体" w:eastAsia="宋体" w:hAnsi="宋体" w:cs="宋体" w:hint="eastAsia"/>
          <w:sz w:val="21"/>
          <w:szCs w:val="21"/>
        </w:rPr>
        <w:t>数字证书加盖投标人的单位电子印章。联合体投标的，投标文件由联合体牵头人按上述规定在要求“盖单位公章”的地方加盖联合体牵头人单位电子印章。招标文件有特别说明的除外。</w:t>
      </w:r>
    </w:p>
    <w:p w14:paraId="13575A82"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ascii="宋体" w:hAnsi="宋体" w:cs="宋体" w:hint="eastAsia"/>
          <w:szCs w:val="21"/>
        </w:rPr>
        <w:t>电子投标文件制作完成后，“电子采购平台”将生成一份加密的电子投标文件。</w:t>
      </w:r>
    </w:p>
    <w:p w14:paraId="5B45309F" w14:textId="77777777" w:rsidR="00EB6BC6" w:rsidRDefault="00F020B4" w:rsidP="00F020B4">
      <w:pPr>
        <w:pStyle w:val="3"/>
        <w:numPr>
          <w:ilvl w:val="0"/>
          <w:numId w:val="9"/>
        </w:numPr>
        <w:rPr>
          <w:rFonts w:hAnsi="宋体"/>
          <w:szCs w:val="21"/>
        </w:rPr>
      </w:pPr>
      <w:r>
        <w:rPr>
          <w:rFonts w:hAnsi="宋体" w:hint="eastAsia"/>
          <w:szCs w:val="21"/>
        </w:rPr>
        <w:t>投标保证金</w:t>
      </w:r>
    </w:p>
    <w:p w14:paraId="30DD493A"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hAnsi="宋体"/>
          <w:vanish/>
          <w:szCs w:val="21"/>
        </w:rPr>
      </w:pPr>
    </w:p>
    <w:p w14:paraId="28801A43"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szCs w:val="21"/>
        </w:rPr>
      </w:pPr>
      <w:r>
        <w:rPr>
          <w:rFonts w:hAnsi="宋体" w:hint="eastAsia"/>
          <w:szCs w:val="21"/>
        </w:rPr>
        <w:t>投标保证金：金额见投标人须知前附表，须足额交纳。</w:t>
      </w:r>
    </w:p>
    <w:p w14:paraId="54468552"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b/>
          <w:szCs w:val="21"/>
        </w:rPr>
      </w:pPr>
      <w:r>
        <w:rPr>
          <w:rFonts w:ascii="宋体" w:hAnsi="宋体" w:cs="宋体" w:hint="eastAsia"/>
          <w:kern w:val="0"/>
          <w:szCs w:val="21"/>
          <w:lang w:val="zh-CN"/>
        </w:rPr>
        <w:t>投标保证金递交形式</w:t>
      </w:r>
      <w:r>
        <w:rPr>
          <w:rFonts w:hAnsi="宋体" w:hint="eastAsia"/>
          <w:szCs w:val="21"/>
        </w:rPr>
        <w:t>：见</w:t>
      </w:r>
      <w:r>
        <w:rPr>
          <w:rFonts w:hAnsi="宋体" w:hint="eastAsia"/>
          <w:b/>
          <w:szCs w:val="21"/>
        </w:rPr>
        <w:t>投标人须知前附表。</w:t>
      </w:r>
    </w:p>
    <w:p w14:paraId="279F2AF7"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投标人不按招标文件要求提交投标保证金的，其投</w:t>
      </w:r>
      <w:r>
        <w:rPr>
          <w:rFonts w:hint="eastAsia"/>
        </w:rPr>
        <w:t>标文件将视为</w:t>
      </w:r>
      <w:r>
        <w:rPr>
          <w:rFonts w:hint="eastAsia"/>
          <w:b/>
        </w:rPr>
        <w:t>无效</w:t>
      </w:r>
      <w:r>
        <w:rPr>
          <w:rFonts w:hint="eastAsia"/>
        </w:rPr>
        <w:t>。</w:t>
      </w:r>
    </w:p>
    <w:p w14:paraId="4BF7A063"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hint="eastAsia"/>
          <w:szCs w:val="21"/>
        </w:rPr>
        <w:t>投标人撤回已提交的投标文件，应当在投标截止时间前在电子采购平台上操作撤回指令。招标代理机构已收取投标保证金的，应当自收到投标人撤回通知之日起</w:t>
      </w:r>
      <w:r>
        <w:rPr>
          <w:rFonts w:ascii="宋体" w:hAnsi="宋体"/>
          <w:szCs w:val="21"/>
        </w:rPr>
        <w:t>5</w:t>
      </w:r>
      <w:r>
        <w:rPr>
          <w:rFonts w:ascii="宋体" w:hAnsi="宋体"/>
          <w:szCs w:val="21"/>
        </w:rPr>
        <w:t>日内退还。</w:t>
      </w:r>
    </w:p>
    <w:p w14:paraId="3CA2599E"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投标保证金在投标有效期内保持有效，未中标人的投标保证金将在中标通知书发出后</w:t>
      </w:r>
      <w:r>
        <w:t>5</w:t>
      </w:r>
      <w:r>
        <w:rPr>
          <w:rFonts w:hint="eastAsia"/>
        </w:rPr>
        <w:t>个工作日内予以退还。中标人的投标保证金将在合同签订之日起</w:t>
      </w:r>
      <w:r>
        <w:t>5</w:t>
      </w:r>
      <w:r>
        <w:rPr>
          <w:rFonts w:hint="eastAsia"/>
        </w:rPr>
        <w:t>个工作日内予以退还（凭合同原件或复印件）。</w:t>
      </w:r>
    </w:p>
    <w:p w14:paraId="0A360F3E"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有下列情形之一时，投标保证金将不予退还，归招标人所有：</w:t>
      </w:r>
    </w:p>
    <w:p w14:paraId="0191E71F" w14:textId="77777777" w:rsidR="00EB6BC6" w:rsidRDefault="00F020B4" w:rsidP="00F020B4">
      <w:pPr>
        <w:pStyle w:val="a8"/>
        <w:numPr>
          <w:ilvl w:val="0"/>
          <w:numId w:val="13"/>
        </w:numPr>
        <w:spacing w:line="420" w:lineRule="exact"/>
      </w:pPr>
      <w:r>
        <w:rPr>
          <w:rFonts w:hint="eastAsia"/>
        </w:rPr>
        <w:t>投标人在投标有效期内撤销投标文件的；</w:t>
      </w:r>
    </w:p>
    <w:p w14:paraId="5FCE73BC" w14:textId="77777777" w:rsidR="00EB6BC6" w:rsidRDefault="00F020B4" w:rsidP="00F020B4">
      <w:pPr>
        <w:pStyle w:val="a8"/>
        <w:numPr>
          <w:ilvl w:val="0"/>
          <w:numId w:val="13"/>
        </w:numPr>
        <w:spacing w:line="420" w:lineRule="exact"/>
      </w:pPr>
      <w:r>
        <w:rPr>
          <w:rFonts w:hint="eastAsia"/>
        </w:rPr>
        <w:t>中标人无正当理由不与招标人订立合同的；</w:t>
      </w:r>
    </w:p>
    <w:p w14:paraId="26A260F9" w14:textId="77777777" w:rsidR="00EB6BC6" w:rsidRDefault="00F020B4" w:rsidP="00F020B4">
      <w:pPr>
        <w:pStyle w:val="a8"/>
        <w:numPr>
          <w:ilvl w:val="0"/>
          <w:numId w:val="13"/>
        </w:numPr>
        <w:spacing w:line="420" w:lineRule="exact"/>
      </w:pPr>
      <w:r>
        <w:rPr>
          <w:rFonts w:hint="eastAsia"/>
        </w:rPr>
        <w:t>中标人在签订合同时向招标人</w:t>
      </w:r>
      <w:r>
        <w:rPr>
          <w:rFonts w:hint="eastAsia"/>
        </w:rPr>
        <w:t>提出附加条件或要求实质性变更合同主要条款的；</w:t>
      </w:r>
    </w:p>
    <w:p w14:paraId="2454E71D" w14:textId="77777777" w:rsidR="00EB6BC6" w:rsidRDefault="00F020B4" w:rsidP="00F020B4">
      <w:pPr>
        <w:pStyle w:val="a8"/>
        <w:numPr>
          <w:ilvl w:val="0"/>
          <w:numId w:val="13"/>
        </w:numPr>
        <w:spacing w:line="420" w:lineRule="exact"/>
      </w:pPr>
      <w:r>
        <w:rPr>
          <w:rFonts w:hint="eastAsia"/>
        </w:rPr>
        <w:t>中标人不按照招标文件要求提交履约保证金的（如有）；</w:t>
      </w:r>
      <w:r>
        <w:rPr>
          <w:rFonts w:hint="eastAsia"/>
        </w:rPr>
        <w:t xml:space="preserve"> </w:t>
      </w:r>
    </w:p>
    <w:p w14:paraId="0899D05A" w14:textId="77777777" w:rsidR="00EB6BC6" w:rsidRDefault="00F020B4" w:rsidP="00F020B4">
      <w:pPr>
        <w:pStyle w:val="a8"/>
        <w:numPr>
          <w:ilvl w:val="0"/>
          <w:numId w:val="13"/>
        </w:numPr>
        <w:spacing w:line="420" w:lineRule="exact"/>
      </w:pPr>
      <w:r>
        <w:rPr>
          <w:rFonts w:hint="eastAsia"/>
        </w:rPr>
        <w:t>投标人在投标过程中有行贿、恶意串通、弄虚作假等违法行为的；</w:t>
      </w:r>
    </w:p>
    <w:p w14:paraId="3F09223D" w14:textId="77777777" w:rsidR="00EB6BC6" w:rsidRDefault="00F020B4" w:rsidP="00F020B4">
      <w:pPr>
        <w:pStyle w:val="a8"/>
        <w:numPr>
          <w:ilvl w:val="0"/>
          <w:numId w:val="13"/>
        </w:numPr>
        <w:spacing w:line="420" w:lineRule="exact"/>
      </w:pPr>
      <w:r>
        <w:rPr>
          <w:rFonts w:hint="eastAsia"/>
        </w:rPr>
        <w:t>法律、法规</w:t>
      </w:r>
      <w:r>
        <w:rPr>
          <w:rFonts w:hAnsi="宋体" w:hint="eastAsia"/>
          <w:szCs w:val="21"/>
        </w:rPr>
        <w:t>规定的其他可以不予退还投标保证金的情形。</w:t>
      </w:r>
    </w:p>
    <w:p w14:paraId="1DE895A3" w14:textId="77777777" w:rsidR="00EB6BC6" w:rsidRDefault="00F020B4">
      <w:pPr>
        <w:pStyle w:val="3"/>
        <w:jc w:val="center"/>
      </w:pPr>
      <w:r>
        <w:rPr>
          <w:rFonts w:hint="eastAsia"/>
        </w:rPr>
        <w:t>四</w:t>
      </w:r>
      <w:r>
        <w:t xml:space="preserve"> </w:t>
      </w:r>
      <w:r>
        <w:rPr>
          <w:rFonts w:hint="eastAsia"/>
        </w:rPr>
        <w:t>、</w:t>
      </w:r>
      <w:r>
        <w:t xml:space="preserve"> </w:t>
      </w:r>
      <w:r>
        <w:rPr>
          <w:rFonts w:hint="eastAsia"/>
        </w:rPr>
        <w:t>投标文件的递交</w:t>
      </w:r>
    </w:p>
    <w:p w14:paraId="6535F758" w14:textId="77777777" w:rsidR="00EB6BC6" w:rsidRDefault="00F020B4" w:rsidP="00F020B4">
      <w:pPr>
        <w:pStyle w:val="3"/>
        <w:numPr>
          <w:ilvl w:val="0"/>
          <w:numId w:val="9"/>
        </w:numPr>
      </w:pPr>
      <w:r>
        <w:rPr>
          <w:rFonts w:hint="eastAsia"/>
        </w:rPr>
        <w:t>投标文件的加密与递交</w:t>
      </w:r>
    </w:p>
    <w:p w14:paraId="051B9774"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hAnsi="宋体"/>
          <w:vanish/>
        </w:rPr>
      </w:pPr>
    </w:p>
    <w:p w14:paraId="0FD5437A" w14:textId="77777777" w:rsidR="00EB6BC6" w:rsidRDefault="00F020B4" w:rsidP="00F020B4">
      <w:pPr>
        <w:numPr>
          <w:ilvl w:val="1"/>
          <w:numId w:val="12"/>
        </w:numPr>
        <w:autoSpaceDE w:val="0"/>
        <w:autoSpaceDN w:val="0"/>
        <w:adjustRightInd w:val="0"/>
        <w:snapToGrid w:val="0"/>
        <w:ind w:left="567"/>
        <w:rPr>
          <w:rFonts w:ascii="宋体" w:hAnsi="宋体" w:cs="宋体"/>
          <w:kern w:val="0"/>
          <w:szCs w:val="21"/>
        </w:rPr>
      </w:pPr>
      <w:r>
        <w:rPr>
          <w:rFonts w:ascii="宋体" w:hAnsi="宋体" w:cs="宋体" w:hint="eastAsia"/>
          <w:kern w:val="0"/>
          <w:szCs w:val="21"/>
        </w:rPr>
        <w:t>投标文件的密封和标记</w:t>
      </w:r>
    </w:p>
    <w:p w14:paraId="1BDE1085" w14:textId="77777777" w:rsidR="00EB6BC6" w:rsidRDefault="00F020B4">
      <w:pPr>
        <w:pStyle w:val="1223"/>
        <w:rPr>
          <w:rFonts w:ascii="宋体" w:eastAsia="宋体" w:hAnsi="宋体" w:cs="宋体"/>
          <w:sz w:val="21"/>
          <w:szCs w:val="21"/>
        </w:rPr>
      </w:pPr>
      <w:r>
        <w:rPr>
          <w:rFonts w:ascii="宋体" w:eastAsia="宋体" w:hAnsi="宋体" w:cs="宋体" w:hint="eastAsia"/>
          <w:sz w:val="21"/>
          <w:szCs w:val="21"/>
        </w:rPr>
        <w:t>投标人应当按照本章第</w:t>
      </w:r>
      <w:r>
        <w:rPr>
          <w:rFonts w:ascii="宋体" w:eastAsia="宋体" w:hAnsi="宋体" w:cs="宋体" w:hint="eastAsia"/>
          <w:sz w:val="21"/>
          <w:szCs w:val="21"/>
        </w:rPr>
        <w:t>15</w:t>
      </w:r>
      <w:r>
        <w:rPr>
          <w:rFonts w:ascii="宋体" w:eastAsia="宋体" w:hAnsi="宋体" w:cs="宋体" w:hint="eastAsia"/>
          <w:sz w:val="21"/>
          <w:szCs w:val="21"/>
        </w:rPr>
        <w:t>条要求制作电子投标文件，并在投标时上传加密的电子投标文件，未加密的电子投标文件，“电子采购平台”将拒收并提示。</w:t>
      </w:r>
    </w:p>
    <w:p w14:paraId="7F0AE8C6" w14:textId="77777777" w:rsidR="00EB6BC6" w:rsidRDefault="00F020B4" w:rsidP="00F020B4">
      <w:pPr>
        <w:numPr>
          <w:ilvl w:val="1"/>
          <w:numId w:val="12"/>
        </w:numPr>
        <w:autoSpaceDE w:val="0"/>
        <w:autoSpaceDN w:val="0"/>
        <w:adjustRightInd w:val="0"/>
        <w:snapToGrid w:val="0"/>
        <w:ind w:left="567"/>
        <w:rPr>
          <w:rFonts w:ascii="宋体" w:hAnsi="宋体" w:cs="宋体"/>
          <w:kern w:val="0"/>
          <w:szCs w:val="21"/>
        </w:rPr>
      </w:pPr>
      <w:r>
        <w:rPr>
          <w:rFonts w:ascii="宋体" w:hAnsi="宋体" w:cs="宋体" w:hint="eastAsia"/>
          <w:kern w:val="0"/>
          <w:szCs w:val="21"/>
        </w:rPr>
        <w:t>投标文件的递交</w:t>
      </w:r>
    </w:p>
    <w:p w14:paraId="02E8B236" w14:textId="77777777" w:rsidR="00EB6BC6" w:rsidRDefault="00F020B4">
      <w:pPr>
        <w:pStyle w:val="1223"/>
        <w:ind w:firstLine="0"/>
        <w:rPr>
          <w:rFonts w:ascii="宋体" w:eastAsia="宋体" w:hAnsi="宋体" w:cs="宋体"/>
          <w:sz w:val="21"/>
          <w:szCs w:val="21"/>
        </w:rPr>
      </w:pPr>
      <w:r>
        <w:rPr>
          <w:rFonts w:ascii="宋体" w:eastAsia="宋体" w:hAnsi="宋体" w:cs="宋体" w:hint="eastAsia"/>
          <w:sz w:val="21"/>
          <w:szCs w:val="21"/>
        </w:rPr>
        <w:lastRenderedPageBreak/>
        <w:t xml:space="preserve">17.2.1 </w:t>
      </w:r>
      <w:r>
        <w:rPr>
          <w:rFonts w:ascii="宋体" w:eastAsia="宋体" w:hAnsi="宋体" w:cs="宋体" w:hint="eastAsia"/>
          <w:sz w:val="21"/>
          <w:szCs w:val="21"/>
        </w:rPr>
        <w:t>投标人应在“第一章招标公告”规定的投标截止时间前递交投标文件。</w:t>
      </w:r>
    </w:p>
    <w:p w14:paraId="4CECF11B" w14:textId="77777777" w:rsidR="00EB6BC6" w:rsidRDefault="00F020B4">
      <w:pPr>
        <w:pStyle w:val="1223"/>
        <w:ind w:firstLine="0"/>
        <w:rPr>
          <w:rFonts w:ascii="宋体" w:eastAsia="宋体" w:hAnsi="宋体" w:cs="宋体"/>
          <w:sz w:val="21"/>
          <w:szCs w:val="21"/>
        </w:rPr>
      </w:pPr>
      <w:r>
        <w:rPr>
          <w:rFonts w:ascii="宋体" w:eastAsia="宋体" w:hAnsi="宋体" w:cs="宋体" w:hint="eastAsia"/>
          <w:sz w:val="21"/>
          <w:szCs w:val="21"/>
        </w:rPr>
        <w:t xml:space="preserve">17.2.2 </w:t>
      </w:r>
      <w:r>
        <w:rPr>
          <w:rFonts w:ascii="宋体" w:eastAsia="宋体" w:hAnsi="宋体" w:cs="宋体" w:hint="eastAsia"/>
          <w:sz w:val="21"/>
          <w:szCs w:val="21"/>
        </w:rPr>
        <w:t>投标人递交投标文件的地点见“第一章招标公告”。</w:t>
      </w:r>
    </w:p>
    <w:p w14:paraId="247B1D77" w14:textId="77777777" w:rsidR="00EB6BC6" w:rsidRDefault="00F020B4">
      <w:pPr>
        <w:pStyle w:val="1223"/>
        <w:ind w:firstLine="0"/>
        <w:rPr>
          <w:rFonts w:ascii="宋体" w:eastAsia="宋体" w:hAnsi="宋体" w:cs="宋体"/>
          <w:sz w:val="21"/>
          <w:szCs w:val="21"/>
        </w:rPr>
      </w:pPr>
      <w:r>
        <w:rPr>
          <w:rFonts w:ascii="宋体" w:eastAsia="宋体" w:hAnsi="宋体" w:cs="宋体" w:hint="eastAsia"/>
          <w:sz w:val="21"/>
          <w:szCs w:val="21"/>
        </w:rPr>
        <w:t>17.2.3</w:t>
      </w:r>
      <w:r>
        <w:rPr>
          <w:rFonts w:ascii="宋体" w:eastAsia="宋体" w:hAnsi="宋体" w:cs="宋体" w:hint="eastAsia"/>
          <w:sz w:val="21"/>
          <w:szCs w:val="21"/>
        </w:rPr>
        <w:t>投标截止后，投标人所递交的投标文件不予退还。</w:t>
      </w:r>
    </w:p>
    <w:p w14:paraId="36EC33C9" w14:textId="77777777" w:rsidR="00EB6BC6" w:rsidRDefault="00F020B4">
      <w:pPr>
        <w:pStyle w:val="1223"/>
        <w:ind w:left="630" w:hangingChars="300" w:hanging="630"/>
        <w:rPr>
          <w:rFonts w:ascii="宋体" w:eastAsia="宋体" w:hAnsi="宋体" w:cs="宋体"/>
          <w:sz w:val="21"/>
          <w:szCs w:val="21"/>
        </w:rPr>
      </w:pPr>
      <w:r>
        <w:rPr>
          <w:rFonts w:ascii="宋体" w:eastAsia="宋体" w:hAnsi="宋体" w:cs="宋体" w:hint="eastAsia"/>
          <w:sz w:val="21"/>
          <w:szCs w:val="21"/>
        </w:rPr>
        <w:t>17.2.4</w:t>
      </w:r>
      <w:r>
        <w:rPr>
          <w:rFonts w:ascii="宋体" w:eastAsia="宋体" w:hAnsi="宋体" w:cs="宋体" w:hint="eastAsia"/>
          <w:sz w:val="21"/>
          <w:szCs w:val="21"/>
        </w:rPr>
        <w:t>投标人应当在投标截止时间前，登录“电子采购平台”使用“投标文件制作工具”，选择所投标段将加密的电子投标文件上传。投标人完成投标文件上传后，“电子采购平台”即时向投标人发出电子签收凭证，递交时间以电子签收凭证载明的传输完成时间为准。投标人应充分考虑上传文件时的不可预见因素，投标文件未在投标截止时间前完成上传的，视为逾期送达，“电子采购平台”将拒收。</w:t>
      </w:r>
    </w:p>
    <w:p w14:paraId="60BF84F6" w14:textId="77777777" w:rsidR="00EB6BC6" w:rsidRDefault="00F020B4">
      <w:pPr>
        <w:pStyle w:val="1223"/>
        <w:ind w:left="630" w:hangingChars="300" w:hanging="630"/>
        <w:rPr>
          <w:rFonts w:ascii="宋体" w:eastAsia="宋体" w:hAnsi="宋体" w:cs="宋体"/>
          <w:sz w:val="21"/>
          <w:szCs w:val="21"/>
        </w:rPr>
      </w:pPr>
      <w:r>
        <w:rPr>
          <w:rFonts w:ascii="宋体" w:eastAsia="宋体" w:hAnsi="宋体" w:cs="宋体" w:hint="eastAsia"/>
          <w:sz w:val="21"/>
          <w:szCs w:val="21"/>
        </w:rPr>
        <w:t xml:space="preserve">17.2.5 </w:t>
      </w:r>
      <w:r>
        <w:rPr>
          <w:rFonts w:ascii="宋体" w:eastAsia="宋体" w:hAnsi="宋体" w:cs="宋体" w:hint="eastAsia"/>
          <w:sz w:val="21"/>
          <w:szCs w:val="21"/>
        </w:rPr>
        <w:t>纸质投标文件的递</w:t>
      </w:r>
      <w:r>
        <w:rPr>
          <w:rFonts w:ascii="宋体" w:eastAsia="宋体" w:hAnsi="宋体" w:cs="宋体" w:hint="eastAsia"/>
          <w:sz w:val="21"/>
          <w:szCs w:val="21"/>
        </w:rPr>
        <w:t>交，详见投标人须知前附表。</w:t>
      </w:r>
    </w:p>
    <w:p w14:paraId="33DA8F8C" w14:textId="77777777" w:rsidR="00EB6BC6" w:rsidRDefault="00F020B4" w:rsidP="00F020B4">
      <w:pPr>
        <w:pStyle w:val="3"/>
        <w:numPr>
          <w:ilvl w:val="0"/>
          <w:numId w:val="9"/>
        </w:numPr>
      </w:pPr>
      <w:r>
        <w:rPr>
          <w:rFonts w:hint="eastAsia"/>
        </w:rPr>
        <w:t>投标截止时间及地点</w:t>
      </w:r>
    </w:p>
    <w:p w14:paraId="7157EFD1"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hAnsi="宋体"/>
          <w:vanish/>
          <w:szCs w:val="21"/>
        </w:rPr>
      </w:pPr>
    </w:p>
    <w:p w14:paraId="2F2580C5" w14:textId="77777777" w:rsidR="00EB6BC6" w:rsidRDefault="00F020B4" w:rsidP="00F020B4">
      <w:pPr>
        <w:numPr>
          <w:ilvl w:val="1"/>
          <w:numId w:val="12"/>
        </w:numPr>
        <w:autoSpaceDE w:val="0"/>
        <w:autoSpaceDN w:val="0"/>
        <w:adjustRightInd w:val="0"/>
        <w:snapToGrid w:val="0"/>
        <w:spacing w:line="360" w:lineRule="auto"/>
        <w:ind w:left="567"/>
        <w:jc w:val="left"/>
      </w:pPr>
      <w:r>
        <w:rPr>
          <w:rFonts w:hAnsi="宋体" w:hint="eastAsia"/>
          <w:szCs w:val="21"/>
        </w:rPr>
        <w:t>投标人加密的投标文件应在本项目投标截止时间前上传至指定的电子采购平台。在投标截止时间之后上传的电子投标文件，无论出于何种原因，其投标均被拒绝。</w:t>
      </w:r>
    </w:p>
    <w:p w14:paraId="47FAF173"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若出现以下情况之一的，投标文件将拒绝接收：</w:t>
      </w:r>
    </w:p>
    <w:p w14:paraId="3F8BEFB1" w14:textId="77777777" w:rsidR="00EB6BC6" w:rsidRDefault="00F020B4">
      <w:pPr>
        <w:numPr>
          <w:ilvl w:val="255"/>
          <w:numId w:val="0"/>
        </w:numPr>
        <w:autoSpaceDE w:val="0"/>
        <w:autoSpaceDN w:val="0"/>
        <w:adjustRightInd w:val="0"/>
        <w:snapToGrid w:val="0"/>
        <w:spacing w:line="360" w:lineRule="auto"/>
        <w:ind w:firstLineChars="200" w:firstLine="420"/>
        <w:jc w:val="left"/>
      </w:pPr>
      <w:r>
        <w:rPr>
          <w:rFonts w:hint="eastAsia"/>
        </w:rPr>
        <w:t>（</w:t>
      </w:r>
      <w:r>
        <w:rPr>
          <w:rFonts w:hint="eastAsia"/>
        </w:rPr>
        <w:t>1</w:t>
      </w:r>
      <w:r>
        <w:rPr>
          <w:rFonts w:hint="eastAsia"/>
        </w:rPr>
        <w:t>）</w:t>
      </w:r>
      <w:r>
        <w:rPr>
          <w:rFonts w:hint="eastAsia"/>
        </w:rPr>
        <w:t xml:space="preserve"> </w:t>
      </w:r>
      <w:r>
        <w:rPr>
          <w:rFonts w:hint="eastAsia"/>
        </w:rPr>
        <w:t>投标文件未在递交投标文件截止时间前完整上传的；</w:t>
      </w:r>
    </w:p>
    <w:p w14:paraId="19480AF7" w14:textId="77777777" w:rsidR="00EB6BC6" w:rsidRDefault="00F020B4">
      <w:pPr>
        <w:numPr>
          <w:ilvl w:val="255"/>
          <w:numId w:val="0"/>
        </w:numPr>
        <w:autoSpaceDE w:val="0"/>
        <w:autoSpaceDN w:val="0"/>
        <w:adjustRightInd w:val="0"/>
        <w:snapToGrid w:val="0"/>
        <w:spacing w:line="360" w:lineRule="auto"/>
        <w:ind w:firstLineChars="200" w:firstLine="420"/>
        <w:jc w:val="left"/>
      </w:pPr>
      <w:r>
        <w:rPr>
          <w:rFonts w:hint="eastAsia"/>
        </w:rPr>
        <w:t>（</w:t>
      </w:r>
      <w:r>
        <w:rPr>
          <w:rFonts w:hint="eastAsia"/>
        </w:rPr>
        <w:t>2</w:t>
      </w:r>
      <w:r>
        <w:rPr>
          <w:rFonts w:hint="eastAsia"/>
        </w:rPr>
        <w:t>）</w:t>
      </w:r>
      <w:r>
        <w:rPr>
          <w:rFonts w:hint="eastAsia"/>
        </w:rPr>
        <w:t xml:space="preserve"> </w:t>
      </w:r>
      <w:r>
        <w:rPr>
          <w:rFonts w:hint="eastAsia"/>
        </w:rPr>
        <w:t>投标文件未按招标文件要求进行签字和盖章，并进行加密的；</w:t>
      </w:r>
    </w:p>
    <w:p w14:paraId="6FF7482E" w14:textId="77777777" w:rsidR="00EB6BC6" w:rsidRDefault="00F020B4">
      <w:pPr>
        <w:numPr>
          <w:ilvl w:val="255"/>
          <w:numId w:val="0"/>
        </w:numPr>
        <w:autoSpaceDE w:val="0"/>
        <w:autoSpaceDN w:val="0"/>
        <w:adjustRightInd w:val="0"/>
        <w:snapToGrid w:val="0"/>
        <w:spacing w:line="360" w:lineRule="auto"/>
        <w:ind w:firstLineChars="200" w:firstLine="420"/>
        <w:jc w:val="left"/>
      </w:pPr>
      <w:r>
        <w:rPr>
          <w:rFonts w:hint="eastAsia"/>
        </w:rPr>
        <w:t>（</w:t>
      </w:r>
      <w:r>
        <w:rPr>
          <w:rFonts w:hint="eastAsia"/>
        </w:rPr>
        <w:t>3</w:t>
      </w:r>
      <w:r>
        <w:rPr>
          <w:rFonts w:hint="eastAsia"/>
        </w:rPr>
        <w:t>）</w:t>
      </w:r>
      <w:r>
        <w:rPr>
          <w:rFonts w:hint="eastAsia"/>
        </w:rPr>
        <w:t xml:space="preserve"> </w:t>
      </w:r>
      <w:r>
        <w:rPr>
          <w:rFonts w:hint="eastAsia"/>
        </w:rPr>
        <w:t>投标文件损坏或格式不正确的。</w:t>
      </w:r>
    </w:p>
    <w:p w14:paraId="278DFC3A" w14:textId="77777777" w:rsidR="00EB6BC6" w:rsidRDefault="00F020B4" w:rsidP="00F020B4">
      <w:pPr>
        <w:pStyle w:val="3"/>
        <w:numPr>
          <w:ilvl w:val="0"/>
          <w:numId w:val="9"/>
        </w:numPr>
        <w:rPr>
          <w:rFonts w:ascii="黑体" w:eastAsia="黑体"/>
        </w:rPr>
      </w:pPr>
      <w:r>
        <w:rPr>
          <w:rFonts w:hint="eastAsia"/>
        </w:rPr>
        <w:t>投标文件的修改与撤回</w:t>
      </w:r>
    </w:p>
    <w:p w14:paraId="4BDB8615"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60C4298B" w14:textId="77777777" w:rsidR="00EB6BC6" w:rsidRDefault="00F020B4" w:rsidP="00F020B4">
      <w:pPr>
        <w:numPr>
          <w:ilvl w:val="1"/>
          <w:numId w:val="12"/>
        </w:numPr>
        <w:autoSpaceDE w:val="0"/>
        <w:autoSpaceDN w:val="0"/>
        <w:adjustRightInd w:val="0"/>
        <w:snapToGrid w:val="0"/>
        <w:spacing w:line="360" w:lineRule="auto"/>
        <w:ind w:left="567"/>
        <w:jc w:val="left"/>
        <w:rPr>
          <w:spacing w:val="-4"/>
        </w:rPr>
      </w:pPr>
      <w:r>
        <w:rPr>
          <w:rFonts w:ascii="宋体" w:hAnsi="宋体" w:cs="宋体" w:hint="eastAsia"/>
          <w:szCs w:val="21"/>
        </w:rPr>
        <w:t>在投标截止时间前，投标人可以修改或撤回已递交的投标文件，投标人撤回投标文件的，在“电子采购平台”直接</w:t>
      </w:r>
      <w:r>
        <w:rPr>
          <w:rFonts w:hint="eastAsia"/>
        </w:rPr>
        <w:t>进行</w:t>
      </w:r>
      <w:r>
        <w:rPr>
          <w:rFonts w:ascii="宋体" w:hAnsi="宋体" w:cs="宋体" w:hint="eastAsia"/>
          <w:szCs w:val="21"/>
        </w:rPr>
        <w:t>撤回操作。</w:t>
      </w:r>
    </w:p>
    <w:p w14:paraId="5ED0E992"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除投标人须知前附表另有规定外，投标人撤回投标文件的，招标代理机构自收到投标人撤回通知之日起</w:t>
      </w:r>
      <w:r>
        <w:rPr>
          <w:b/>
        </w:rPr>
        <w:t>5</w:t>
      </w:r>
      <w:r>
        <w:rPr>
          <w:rFonts w:hint="eastAsia"/>
        </w:rPr>
        <w:t>日内退还已收取的投标保证金。</w:t>
      </w:r>
    </w:p>
    <w:p w14:paraId="33FD7322"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cs="宋体" w:hint="eastAsia"/>
          <w:szCs w:val="21"/>
        </w:rPr>
        <w:t>投标人修改投标文件的，应当先按本章规定撤回投标文件，再按本章规定进行编制、加密、标记和递交，递交时间以最终提交加密电子投标文件的电子签收凭证载明的传输完成时间为准。</w:t>
      </w:r>
    </w:p>
    <w:p w14:paraId="52B22D3D" w14:textId="77777777" w:rsidR="00EB6BC6" w:rsidRDefault="00F020B4">
      <w:pPr>
        <w:pStyle w:val="3"/>
        <w:jc w:val="center"/>
      </w:pPr>
      <w:r>
        <w:rPr>
          <w:rFonts w:hint="eastAsia"/>
        </w:rPr>
        <w:t>五、开标与评标</w:t>
      </w:r>
    </w:p>
    <w:p w14:paraId="1238DA76" w14:textId="77777777" w:rsidR="00EB6BC6" w:rsidRDefault="00F020B4" w:rsidP="00F020B4">
      <w:pPr>
        <w:pStyle w:val="3"/>
        <w:numPr>
          <w:ilvl w:val="0"/>
          <w:numId w:val="9"/>
        </w:numPr>
      </w:pPr>
      <w:r>
        <w:rPr>
          <w:rFonts w:hint="eastAsia"/>
        </w:rPr>
        <w:t>开标</w:t>
      </w:r>
    </w:p>
    <w:p w14:paraId="28F0DA4F"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ascii="宋体" w:hAnsi="宋体" w:cs="宋体"/>
          <w:vanish/>
          <w:szCs w:val="21"/>
        </w:rPr>
      </w:pPr>
    </w:p>
    <w:p w14:paraId="231DDBC3"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cs="宋体"/>
          <w:szCs w:val="21"/>
        </w:rPr>
      </w:pPr>
      <w:r>
        <w:rPr>
          <w:rFonts w:ascii="宋体" w:hAnsi="宋体" w:cs="宋体" w:hint="eastAsia"/>
          <w:szCs w:val="21"/>
        </w:rPr>
        <w:t>开标时间和地点</w:t>
      </w:r>
    </w:p>
    <w:p w14:paraId="13AC2545" w14:textId="77777777" w:rsidR="00EB6BC6" w:rsidRDefault="00F020B4">
      <w:pPr>
        <w:numPr>
          <w:ilvl w:val="255"/>
          <w:numId w:val="0"/>
        </w:numPr>
        <w:autoSpaceDE w:val="0"/>
        <w:autoSpaceDN w:val="0"/>
        <w:adjustRightInd w:val="0"/>
        <w:snapToGrid w:val="0"/>
        <w:spacing w:line="360" w:lineRule="auto"/>
        <w:ind w:firstLineChars="200" w:firstLine="420"/>
        <w:jc w:val="left"/>
        <w:rPr>
          <w:rFonts w:ascii="宋体" w:hAnsi="宋体" w:cs="宋体"/>
          <w:szCs w:val="21"/>
        </w:rPr>
      </w:pPr>
      <w:r>
        <w:rPr>
          <w:rFonts w:ascii="宋体" w:hAnsi="宋体" w:cs="宋体" w:hint="eastAsia"/>
          <w:szCs w:val="21"/>
        </w:rPr>
        <w:t>招标代理机构按招标公告规定的日期、时间和地点进行开标。投标人未参加开标的，视同认可开标结果。</w:t>
      </w:r>
    </w:p>
    <w:p w14:paraId="1E4FD330"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cs="宋体"/>
          <w:szCs w:val="21"/>
        </w:rPr>
      </w:pPr>
      <w:r>
        <w:rPr>
          <w:rFonts w:ascii="宋体" w:hAnsi="宋体" w:cs="宋体" w:hint="eastAsia"/>
          <w:szCs w:val="21"/>
        </w:rPr>
        <w:t>开标程序</w:t>
      </w:r>
    </w:p>
    <w:p w14:paraId="1BFDE565" w14:textId="77777777" w:rsidR="00EB6BC6" w:rsidRDefault="00F020B4">
      <w:pPr>
        <w:numPr>
          <w:ilvl w:val="255"/>
          <w:numId w:val="0"/>
        </w:numPr>
        <w:autoSpaceDE w:val="0"/>
        <w:autoSpaceDN w:val="0"/>
        <w:adjustRightInd w:val="0"/>
        <w:snapToGrid w:val="0"/>
        <w:spacing w:line="360" w:lineRule="auto"/>
        <w:jc w:val="left"/>
        <w:rPr>
          <w:rFonts w:ascii="宋体" w:hAnsi="宋体" w:cs="宋体"/>
          <w:szCs w:val="21"/>
        </w:rPr>
      </w:pPr>
      <w:r>
        <w:rPr>
          <w:rFonts w:ascii="宋体" w:hAnsi="宋体" w:cs="宋体" w:hint="eastAsia"/>
          <w:szCs w:val="21"/>
        </w:rPr>
        <w:t>主持人按下列程序进行开标：</w:t>
      </w:r>
    </w:p>
    <w:p w14:paraId="35BD3A58" w14:textId="77777777" w:rsidR="00EB6BC6" w:rsidRDefault="00F020B4">
      <w:pPr>
        <w:numPr>
          <w:ilvl w:val="255"/>
          <w:numId w:val="0"/>
        </w:numPr>
        <w:autoSpaceDE w:val="0"/>
        <w:autoSpaceDN w:val="0"/>
        <w:adjustRightInd w:val="0"/>
        <w:snapToGrid w:val="0"/>
        <w:spacing w:line="360" w:lineRule="auto"/>
        <w:jc w:val="left"/>
        <w:rPr>
          <w:rFonts w:ascii="宋体" w:hAnsi="宋体" w:cs="宋体"/>
          <w:szCs w:val="21"/>
        </w:rPr>
      </w:pPr>
      <w:r>
        <w:rPr>
          <w:rFonts w:ascii="宋体" w:hAnsi="宋体" w:cs="宋体" w:hint="eastAsia"/>
          <w:szCs w:val="21"/>
        </w:rPr>
        <w:t>20.2.1</w:t>
      </w:r>
      <w:r>
        <w:rPr>
          <w:rFonts w:ascii="宋体" w:hAnsi="宋体" w:cs="宋体" w:hint="eastAsia"/>
          <w:szCs w:val="21"/>
        </w:rPr>
        <w:t>公布在投标截止时间前上传投标文件的投标人名称；</w:t>
      </w:r>
    </w:p>
    <w:p w14:paraId="27340D34" w14:textId="77777777" w:rsidR="00EB6BC6" w:rsidRDefault="00F020B4">
      <w:pPr>
        <w:numPr>
          <w:ilvl w:val="255"/>
          <w:numId w:val="0"/>
        </w:numPr>
        <w:autoSpaceDE w:val="0"/>
        <w:autoSpaceDN w:val="0"/>
        <w:adjustRightInd w:val="0"/>
        <w:snapToGrid w:val="0"/>
        <w:spacing w:line="360" w:lineRule="auto"/>
        <w:ind w:left="630" w:hangingChars="300" w:hanging="630"/>
        <w:jc w:val="left"/>
        <w:rPr>
          <w:rFonts w:ascii="宋体" w:hAnsi="宋体" w:cs="宋体"/>
          <w:szCs w:val="21"/>
        </w:rPr>
      </w:pPr>
      <w:r>
        <w:rPr>
          <w:rFonts w:ascii="宋体" w:hAnsi="宋体" w:cs="宋体" w:hint="eastAsia"/>
          <w:szCs w:val="21"/>
        </w:rPr>
        <w:lastRenderedPageBreak/>
        <w:t>20.2.2</w:t>
      </w:r>
      <w:r>
        <w:rPr>
          <w:rFonts w:ascii="宋体" w:hAnsi="宋体" w:cs="宋体" w:hint="eastAsia"/>
          <w:szCs w:val="21"/>
        </w:rPr>
        <w:t>“电子采购平台”自动进行解密（或由投标人自行解密），公布招标项目名称、标段（包）名称、投标人名称、投标报价及其他内容，并形成开标记录；</w:t>
      </w:r>
    </w:p>
    <w:p w14:paraId="12A5FD79" w14:textId="77777777" w:rsidR="00EB6BC6" w:rsidRDefault="00F020B4">
      <w:pPr>
        <w:numPr>
          <w:ilvl w:val="255"/>
          <w:numId w:val="0"/>
        </w:numPr>
        <w:autoSpaceDE w:val="0"/>
        <w:autoSpaceDN w:val="0"/>
        <w:adjustRightInd w:val="0"/>
        <w:snapToGrid w:val="0"/>
        <w:spacing w:line="360" w:lineRule="auto"/>
        <w:ind w:left="630" w:hangingChars="300" w:hanging="630"/>
        <w:jc w:val="left"/>
        <w:rPr>
          <w:rFonts w:ascii="宋体" w:hAnsi="宋体" w:cs="宋体"/>
          <w:szCs w:val="21"/>
        </w:rPr>
      </w:pPr>
      <w:r>
        <w:rPr>
          <w:rFonts w:ascii="宋体" w:hAnsi="宋体" w:cs="宋体" w:hint="eastAsia"/>
          <w:szCs w:val="21"/>
        </w:rPr>
        <w:t>20.2.3</w:t>
      </w:r>
      <w:r>
        <w:rPr>
          <w:rFonts w:ascii="宋体" w:hAnsi="宋体" w:cs="宋体" w:hint="eastAsia"/>
          <w:szCs w:val="21"/>
        </w:rPr>
        <w:t>投标人、招标代理机构、监督人等在开标记录表进行签字确认；所有投标人的法定代表人或其委托代理人应当在投标文件解密并且招标代理机构确认开标一览表格式后</w:t>
      </w:r>
      <w:r>
        <w:rPr>
          <w:rFonts w:ascii="宋体" w:hAnsi="宋体" w:cs="宋体" w:hint="eastAsia"/>
          <w:szCs w:val="21"/>
        </w:rPr>
        <w:t>15</w:t>
      </w:r>
      <w:r>
        <w:rPr>
          <w:rFonts w:ascii="宋体" w:hAnsi="宋体" w:cs="宋体" w:hint="eastAsia"/>
          <w:szCs w:val="21"/>
        </w:rPr>
        <w:t>分钟内在“电子采购平台”的远程开标大厅在线签字确认开标内容，未在规定时间签字确认的投标人视为对开标程序和内容无异议。</w:t>
      </w:r>
    </w:p>
    <w:p w14:paraId="44608C96" w14:textId="77777777" w:rsidR="00EB6BC6" w:rsidRDefault="00F020B4">
      <w:pPr>
        <w:numPr>
          <w:ilvl w:val="255"/>
          <w:numId w:val="0"/>
        </w:numPr>
        <w:autoSpaceDE w:val="0"/>
        <w:autoSpaceDN w:val="0"/>
        <w:adjustRightInd w:val="0"/>
        <w:snapToGrid w:val="0"/>
        <w:spacing w:line="360" w:lineRule="auto"/>
        <w:jc w:val="left"/>
        <w:rPr>
          <w:rFonts w:ascii="宋体" w:hAnsi="宋体" w:cs="宋体"/>
          <w:szCs w:val="21"/>
        </w:rPr>
      </w:pPr>
      <w:r>
        <w:rPr>
          <w:rFonts w:ascii="宋体" w:hAnsi="宋体" w:cs="宋体" w:hint="eastAsia"/>
          <w:szCs w:val="21"/>
        </w:rPr>
        <w:t>20.2.4</w:t>
      </w:r>
      <w:r>
        <w:rPr>
          <w:rFonts w:ascii="宋体" w:hAnsi="宋体" w:cs="宋体" w:hint="eastAsia"/>
          <w:szCs w:val="21"/>
        </w:rPr>
        <w:t>开标结束。</w:t>
      </w:r>
    </w:p>
    <w:p w14:paraId="620E85BB"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cs="宋体"/>
          <w:szCs w:val="21"/>
        </w:rPr>
      </w:pPr>
      <w:r>
        <w:rPr>
          <w:rFonts w:ascii="宋体" w:hAnsi="宋体" w:cs="宋体" w:hint="eastAsia"/>
          <w:szCs w:val="21"/>
        </w:rPr>
        <w:t>因投标人原因造成投标文件未解密的，视为撤销其投标文件；因投标人之外的原因造成投标文件未解密的，视为撤回其投标文件。标段（包）递交投标保证金、已解密的投标文件少于三个的，招标失败；标段（包）递交投标保证金、已解</w:t>
      </w:r>
      <w:r>
        <w:rPr>
          <w:rFonts w:ascii="宋体" w:hAnsi="宋体" w:cs="宋体" w:hint="eastAsia"/>
          <w:szCs w:val="21"/>
        </w:rPr>
        <w:t>密的投标文件不少于三个，开标继续进行。</w:t>
      </w:r>
    </w:p>
    <w:p w14:paraId="7A12E931"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cs="宋体"/>
          <w:szCs w:val="21"/>
        </w:rPr>
      </w:pPr>
      <w:r>
        <w:rPr>
          <w:rFonts w:ascii="宋体" w:hAnsi="宋体" w:cs="宋体" w:hint="eastAsia"/>
          <w:szCs w:val="21"/>
        </w:rPr>
        <w:t>开标异议</w:t>
      </w:r>
    </w:p>
    <w:p w14:paraId="5B6F29C7" w14:textId="77777777" w:rsidR="00EB6BC6" w:rsidRDefault="00F020B4">
      <w:pPr>
        <w:numPr>
          <w:ilvl w:val="255"/>
          <w:numId w:val="0"/>
        </w:numPr>
        <w:autoSpaceDE w:val="0"/>
        <w:autoSpaceDN w:val="0"/>
        <w:adjustRightInd w:val="0"/>
        <w:snapToGrid w:val="0"/>
        <w:spacing w:line="360" w:lineRule="auto"/>
        <w:jc w:val="left"/>
        <w:rPr>
          <w:rFonts w:ascii="宋体" w:hAnsi="宋体" w:cs="宋体"/>
          <w:szCs w:val="21"/>
        </w:rPr>
      </w:pPr>
      <w:r>
        <w:rPr>
          <w:rFonts w:ascii="宋体" w:hAnsi="宋体" w:cs="宋体" w:hint="eastAsia"/>
          <w:szCs w:val="21"/>
        </w:rPr>
        <w:t>20.4.1</w:t>
      </w:r>
      <w:r>
        <w:rPr>
          <w:rFonts w:ascii="宋体" w:hAnsi="宋体" w:cs="宋体" w:hint="eastAsia"/>
          <w:szCs w:val="21"/>
        </w:rPr>
        <w:t>开标过程投标人代表对开标过程和开标记录有异议，应及时提出。</w:t>
      </w:r>
    </w:p>
    <w:p w14:paraId="5AB038B8" w14:textId="77777777" w:rsidR="00EB6BC6" w:rsidRDefault="00F020B4">
      <w:pPr>
        <w:pStyle w:val="1223"/>
        <w:ind w:firstLine="0"/>
        <w:rPr>
          <w:rFonts w:ascii="宋体" w:eastAsia="宋体" w:hAnsi="宋体" w:cs="宋体"/>
          <w:kern w:val="2"/>
          <w:sz w:val="21"/>
          <w:szCs w:val="21"/>
        </w:rPr>
      </w:pPr>
      <w:r>
        <w:rPr>
          <w:rFonts w:ascii="宋体" w:eastAsia="宋体" w:hAnsi="宋体" w:cs="宋体" w:hint="eastAsia"/>
          <w:kern w:val="2"/>
          <w:sz w:val="21"/>
          <w:szCs w:val="21"/>
        </w:rPr>
        <w:t>20.4.2</w:t>
      </w:r>
      <w:r>
        <w:rPr>
          <w:rFonts w:ascii="宋体" w:eastAsia="宋体" w:hAnsi="宋体" w:cs="宋体" w:hint="eastAsia"/>
          <w:kern w:val="2"/>
          <w:sz w:val="21"/>
          <w:szCs w:val="21"/>
        </w:rPr>
        <w:t>异议与答复应通过中烟电子采购平台</w:t>
      </w:r>
      <w:r>
        <w:rPr>
          <w:rFonts w:ascii="宋体" w:eastAsia="宋体" w:hAnsi="宋体" w:cs="宋体" w:hint="eastAsia"/>
          <w:kern w:val="2"/>
          <w:sz w:val="21"/>
          <w:szCs w:val="21"/>
        </w:rPr>
        <w:t>-</w:t>
      </w:r>
      <w:r>
        <w:rPr>
          <w:rFonts w:ascii="宋体" w:eastAsia="宋体" w:hAnsi="宋体" w:cs="宋体" w:hint="eastAsia"/>
          <w:kern w:val="2"/>
          <w:sz w:val="21"/>
          <w:szCs w:val="21"/>
        </w:rPr>
        <w:t>正在参与的项目</w:t>
      </w:r>
      <w:r>
        <w:rPr>
          <w:rFonts w:ascii="宋体" w:eastAsia="宋体" w:hAnsi="宋体" w:cs="宋体" w:hint="eastAsia"/>
          <w:kern w:val="2"/>
          <w:sz w:val="21"/>
          <w:szCs w:val="21"/>
        </w:rPr>
        <w:t>-</w:t>
      </w:r>
      <w:r>
        <w:rPr>
          <w:rFonts w:ascii="宋体" w:eastAsia="宋体" w:hAnsi="宋体" w:cs="宋体" w:hint="eastAsia"/>
          <w:kern w:val="2"/>
          <w:sz w:val="21"/>
          <w:szCs w:val="21"/>
        </w:rPr>
        <w:t>本项目“主控台”中的投标</w:t>
      </w:r>
      <w:r>
        <w:rPr>
          <w:rFonts w:ascii="宋体" w:eastAsia="宋体" w:hAnsi="宋体" w:cs="宋体" w:hint="eastAsia"/>
          <w:kern w:val="2"/>
          <w:sz w:val="21"/>
          <w:szCs w:val="21"/>
        </w:rPr>
        <w:t>-</w:t>
      </w:r>
      <w:r>
        <w:rPr>
          <w:rFonts w:ascii="宋体" w:eastAsia="宋体" w:hAnsi="宋体" w:cs="宋体" w:hint="eastAsia"/>
          <w:kern w:val="2"/>
          <w:sz w:val="21"/>
          <w:szCs w:val="21"/>
        </w:rPr>
        <w:t>“质疑或异议”提出。</w:t>
      </w:r>
    </w:p>
    <w:p w14:paraId="18E61007" w14:textId="77777777" w:rsidR="00EB6BC6" w:rsidRDefault="00EB6BC6">
      <w:pPr>
        <w:numPr>
          <w:ilvl w:val="255"/>
          <w:numId w:val="0"/>
        </w:numPr>
        <w:autoSpaceDE w:val="0"/>
        <w:autoSpaceDN w:val="0"/>
        <w:adjustRightInd w:val="0"/>
        <w:snapToGrid w:val="0"/>
        <w:spacing w:line="360" w:lineRule="auto"/>
        <w:ind w:firstLineChars="200" w:firstLine="420"/>
        <w:jc w:val="left"/>
        <w:rPr>
          <w:rFonts w:ascii="宋体" w:hAnsi="宋体" w:cs="宋体"/>
          <w:szCs w:val="21"/>
        </w:rPr>
      </w:pPr>
    </w:p>
    <w:p w14:paraId="1F92B511"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cs="宋体"/>
          <w:szCs w:val="21"/>
        </w:rPr>
      </w:pPr>
      <w:r>
        <w:rPr>
          <w:rFonts w:ascii="宋体" w:hAnsi="宋体" w:cs="宋体" w:hint="eastAsia"/>
          <w:szCs w:val="21"/>
        </w:rPr>
        <w:t>特殊情况的处置</w:t>
      </w:r>
    </w:p>
    <w:p w14:paraId="232A524F" w14:textId="77777777" w:rsidR="00EB6BC6" w:rsidRDefault="00F020B4">
      <w:pPr>
        <w:numPr>
          <w:ilvl w:val="255"/>
          <w:numId w:val="0"/>
        </w:numPr>
        <w:autoSpaceDE w:val="0"/>
        <w:autoSpaceDN w:val="0"/>
        <w:adjustRightInd w:val="0"/>
        <w:snapToGrid w:val="0"/>
        <w:spacing w:line="360" w:lineRule="auto"/>
        <w:ind w:left="420" w:hangingChars="200" w:hanging="420"/>
        <w:jc w:val="left"/>
        <w:rPr>
          <w:rFonts w:ascii="宋体" w:hAnsi="宋体" w:cs="宋体"/>
          <w:szCs w:val="21"/>
        </w:rPr>
      </w:pPr>
      <w:r>
        <w:rPr>
          <w:rFonts w:ascii="宋体" w:hAnsi="宋体" w:cs="宋体" w:hint="eastAsia"/>
          <w:szCs w:val="21"/>
        </w:rPr>
        <w:t>20.5.1</w:t>
      </w:r>
      <w:r>
        <w:rPr>
          <w:rFonts w:ascii="宋体" w:hAnsi="宋体" w:cs="宋体" w:hint="eastAsia"/>
          <w:szCs w:val="21"/>
        </w:rPr>
        <w:t>因“电子采购平台”系统故障导致无法投标的，电子采购平台及时通知招标人，招标人视情况决定是否顺延投标截止时间。因投标人自身原因导致无法完成投标的，由投标人自行承担后果。</w:t>
      </w:r>
    </w:p>
    <w:p w14:paraId="74CF705B" w14:textId="77777777" w:rsidR="00EB6BC6" w:rsidRDefault="00F020B4">
      <w:pPr>
        <w:numPr>
          <w:ilvl w:val="255"/>
          <w:numId w:val="0"/>
        </w:numPr>
        <w:autoSpaceDE w:val="0"/>
        <w:autoSpaceDN w:val="0"/>
        <w:adjustRightInd w:val="0"/>
        <w:snapToGrid w:val="0"/>
        <w:spacing w:line="360" w:lineRule="auto"/>
        <w:ind w:left="630" w:hangingChars="300" w:hanging="630"/>
        <w:jc w:val="left"/>
        <w:rPr>
          <w:rFonts w:ascii="宋体" w:hAnsi="宋体" w:cs="宋体"/>
          <w:szCs w:val="21"/>
        </w:rPr>
      </w:pPr>
      <w:r>
        <w:rPr>
          <w:rFonts w:ascii="宋体" w:hAnsi="宋体" w:cs="宋体" w:hint="eastAsia"/>
          <w:szCs w:val="21"/>
        </w:rPr>
        <w:t xml:space="preserve">20.5.2 </w:t>
      </w:r>
      <w:r>
        <w:rPr>
          <w:rFonts w:ascii="宋体" w:hAnsi="宋体" w:cs="宋体" w:hint="eastAsia"/>
          <w:szCs w:val="21"/>
        </w:rPr>
        <w:t>因“电子采购平台”系统故障导致无法正常开标的，招标人将暂停开标，待系</w:t>
      </w:r>
      <w:r>
        <w:rPr>
          <w:rFonts w:ascii="宋体" w:hAnsi="宋体" w:cs="宋体" w:hint="eastAsia"/>
          <w:szCs w:val="21"/>
        </w:rPr>
        <w:t>统恢复正常后继续开标。</w:t>
      </w:r>
    </w:p>
    <w:p w14:paraId="0BFEDEFF" w14:textId="77777777" w:rsidR="00EB6BC6" w:rsidRDefault="00F020B4">
      <w:pPr>
        <w:numPr>
          <w:ilvl w:val="255"/>
          <w:numId w:val="0"/>
        </w:numPr>
        <w:autoSpaceDE w:val="0"/>
        <w:autoSpaceDN w:val="0"/>
        <w:adjustRightInd w:val="0"/>
        <w:snapToGrid w:val="0"/>
        <w:spacing w:line="360" w:lineRule="auto"/>
        <w:jc w:val="left"/>
        <w:rPr>
          <w:rFonts w:ascii="宋体" w:hAnsi="宋体" w:cs="宋体"/>
          <w:szCs w:val="21"/>
        </w:rPr>
      </w:pPr>
      <w:r>
        <w:rPr>
          <w:rFonts w:ascii="宋体" w:hAnsi="宋体" w:cs="宋体" w:hint="eastAsia"/>
          <w:szCs w:val="21"/>
        </w:rPr>
        <w:t>20.5.3</w:t>
      </w:r>
      <w:r>
        <w:rPr>
          <w:rFonts w:ascii="宋体" w:hAnsi="宋体" w:cs="宋体" w:hint="eastAsia"/>
          <w:szCs w:val="21"/>
        </w:rPr>
        <w:t>“电子采购平台”系统故障是指下列情形：</w:t>
      </w:r>
    </w:p>
    <w:p w14:paraId="53ED4152" w14:textId="77777777" w:rsidR="00EB6BC6" w:rsidRDefault="00F020B4">
      <w:pPr>
        <w:numPr>
          <w:ilvl w:val="255"/>
          <w:numId w:val="0"/>
        </w:numPr>
        <w:autoSpaceDE w:val="0"/>
        <w:autoSpaceDN w:val="0"/>
        <w:adjustRightInd w:val="0"/>
        <w:snapToGrid w:val="0"/>
        <w:spacing w:line="360" w:lineRule="auto"/>
        <w:jc w:val="left"/>
        <w:rPr>
          <w:rFonts w:ascii="宋体" w:hAnsi="宋体" w:cs="宋体"/>
          <w:szCs w:val="21"/>
        </w:rPr>
      </w:pPr>
      <w:r>
        <w:rPr>
          <w:rFonts w:ascii="宋体" w:hAnsi="宋体" w:cs="宋体" w:hint="eastAsia"/>
          <w:szCs w:val="21"/>
        </w:rPr>
        <w:t>20.5.3.1</w:t>
      </w:r>
      <w:r>
        <w:rPr>
          <w:rFonts w:ascii="宋体" w:hAnsi="宋体" w:cs="宋体" w:hint="eastAsia"/>
          <w:szCs w:val="21"/>
        </w:rPr>
        <w:t>系统服务器发生故障，无法访问或无法使用系统；</w:t>
      </w:r>
    </w:p>
    <w:p w14:paraId="0145B830" w14:textId="77777777" w:rsidR="00EB6BC6" w:rsidRDefault="00F020B4">
      <w:pPr>
        <w:numPr>
          <w:ilvl w:val="255"/>
          <w:numId w:val="0"/>
        </w:numPr>
        <w:autoSpaceDE w:val="0"/>
        <w:autoSpaceDN w:val="0"/>
        <w:adjustRightInd w:val="0"/>
        <w:snapToGrid w:val="0"/>
        <w:spacing w:line="360" w:lineRule="auto"/>
        <w:jc w:val="left"/>
        <w:rPr>
          <w:rFonts w:ascii="宋体" w:hAnsi="宋体" w:cs="宋体"/>
          <w:szCs w:val="21"/>
        </w:rPr>
      </w:pPr>
      <w:r>
        <w:rPr>
          <w:rFonts w:ascii="宋体" w:hAnsi="宋体" w:cs="宋体" w:hint="eastAsia"/>
          <w:szCs w:val="21"/>
        </w:rPr>
        <w:t>20.5.3.2</w:t>
      </w:r>
      <w:r>
        <w:rPr>
          <w:rFonts w:ascii="宋体" w:hAnsi="宋体" w:cs="宋体" w:hint="eastAsia"/>
          <w:szCs w:val="21"/>
        </w:rPr>
        <w:t>系统的软件或数据库出现错误，不能进行正常操作；</w:t>
      </w:r>
    </w:p>
    <w:p w14:paraId="24D58604" w14:textId="77777777" w:rsidR="00EB6BC6" w:rsidRDefault="00F020B4">
      <w:pPr>
        <w:numPr>
          <w:ilvl w:val="255"/>
          <w:numId w:val="0"/>
        </w:numPr>
        <w:autoSpaceDE w:val="0"/>
        <w:autoSpaceDN w:val="0"/>
        <w:adjustRightInd w:val="0"/>
        <w:snapToGrid w:val="0"/>
        <w:spacing w:line="360" w:lineRule="auto"/>
        <w:jc w:val="left"/>
        <w:rPr>
          <w:rFonts w:ascii="宋体" w:hAnsi="宋体" w:cs="宋体"/>
          <w:szCs w:val="21"/>
        </w:rPr>
      </w:pPr>
      <w:r>
        <w:rPr>
          <w:rFonts w:ascii="宋体" w:hAnsi="宋体" w:cs="宋体" w:hint="eastAsia"/>
          <w:szCs w:val="21"/>
        </w:rPr>
        <w:t>20.5.3.3</w:t>
      </w:r>
      <w:r>
        <w:rPr>
          <w:rFonts w:ascii="宋体" w:hAnsi="宋体" w:cs="宋体" w:hint="eastAsia"/>
          <w:szCs w:val="21"/>
        </w:rPr>
        <w:t>系统发现有安全漏洞，有潜在的泄密危险；</w:t>
      </w:r>
    </w:p>
    <w:p w14:paraId="555305B2" w14:textId="77777777" w:rsidR="00EB6BC6" w:rsidRDefault="00F020B4">
      <w:pPr>
        <w:numPr>
          <w:ilvl w:val="255"/>
          <w:numId w:val="0"/>
        </w:numPr>
        <w:autoSpaceDE w:val="0"/>
        <w:autoSpaceDN w:val="0"/>
        <w:adjustRightInd w:val="0"/>
        <w:snapToGrid w:val="0"/>
        <w:spacing w:line="360" w:lineRule="auto"/>
        <w:jc w:val="left"/>
        <w:rPr>
          <w:rFonts w:ascii="宋体" w:hAnsi="宋体" w:cs="宋体"/>
          <w:szCs w:val="21"/>
        </w:rPr>
      </w:pPr>
      <w:r>
        <w:rPr>
          <w:rFonts w:ascii="宋体" w:hAnsi="宋体" w:cs="宋体" w:hint="eastAsia"/>
          <w:szCs w:val="21"/>
        </w:rPr>
        <w:t>20.5.3.4</w:t>
      </w:r>
      <w:r>
        <w:rPr>
          <w:rFonts w:ascii="宋体" w:hAnsi="宋体" w:cs="宋体" w:hint="eastAsia"/>
          <w:szCs w:val="21"/>
        </w:rPr>
        <w:t>出现断电、断网事故；</w:t>
      </w:r>
    </w:p>
    <w:p w14:paraId="7550A71D" w14:textId="77777777" w:rsidR="00EB6BC6" w:rsidRDefault="00F020B4">
      <w:pPr>
        <w:numPr>
          <w:ilvl w:val="255"/>
          <w:numId w:val="0"/>
        </w:numPr>
        <w:autoSpaceDE w:val="0"/>
        <w:autoSpaceDN w:val="0"/>
        <w:adjustRightInd w:val="0"/>
        <w:snapToGrid w:val="0"/>
        <w:spacing w:line="360" w:lineRule="auto"/>
        <w:jc w:val="left"/>
      </w:pPr>
      <w:r>
        <w:rPr>
          <w:rFonts w:ascii="宋体" w:hAnsi="宋体" w:cs="宋体" w:hint="eastAsia"/>
          <w:szCs w:val="21"/>
        </w:rPr>
        <w:t>20.5.3.5</w:t>
      </w:r>
      <w:r>
        <w:rPr>
          <w:rFonts w:ascii="宋体" w:hAnsi="宋体" w:cs="宋体" w:hint="eastAsia"/>
          <w:szCs w:val="21"/>
        </w:rPr>
        <w:t>其他无法保证招投标过程正常进行的情形。</w:t>
      </w:r>
    </w:p>
    <w:p w14:paraId="0A6B111B"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未经开标、公布的投标文件不得进入评标环节。</w:t>
      </w:r>
    </w:p>
    <w:p w14:paraId="30E0D5DF" w14:textId="77777777" w:rsidR="00EB6BC6" w:rsidRDefault="00F020B4" w:rsidP="00F020B4">
      <w:pPr>
        <w:pStyle w:val="3"/>
        <w:numPr>
          <w:ilvl w:val="0"/>
          <w:numId w:val="9"/>
        </w:numPr>
      </w:pPr>
      <w:r>
        <w:rPr>
          <w:rFonts w:hint="eastAsia"/>
        </w:rPr>
        <w:t>评标委员会的组成</w:t>
      </w:r>
    </w:p>
    <w:p w14:paraId="1921B666"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1DE5D9B6"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评标由招标人依法组建的评标委员会负责。评标委员会由招标人代表以及有关技术、经济等方面的专家组成。评标委员会成员人数以及技术、经济等方面专家的确定方式见投标人须知前附表。</w:t>
      </w:r>
    </w:p>
    <w:p w14:paraId="3D420438"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出现评标委员会成员缺席、回避或者健康等特殊原因导致评标委员会组成不符合规定的，及</w:t>
      </w:r>
      <w:r>
        <w:rPr>
          <w:rFonts w:hint="eastAsia"/>
        </w:rPr>
        <w:lastRenderedPageBreak/>
        <w:t>时补足后继续评标。被更换的评标委员会成员所作出的评标意见无效。无法及时补足评标委员会成员的，应当停止评标活动，封存所有投标文件和开评标资料，重新组建评标委员会评标。原评标委员会所作出的评标意见无效。变更、重新组建评标委员会的情况应当予以记录，并随招标项目文件资料</w:t>
      </w:r>
      <w:r>
        <w:rPr>
          <w:rFonts w:hint="eastAsia"/>
        </w:rPr>
        <w:t>一并存档。</w:t>
      </w:r>
    </w:p>
    <w:p w14:paraId="0413C25D" w14:textId="77777777" w:rsidR="00EB6BC6" w:rsidRDefault="00F020B4" w:rsidP="00F020B4">
      <w:pPr>
        <w:pStyle w:val="3"/>
        <w:numPr>
          <w:ilvl w:val="0"/>
          <w:numId w:val="9"/>
        </w:numPr>
      </w:pPr>
      <w:r>
        <w:rPr>
          <w:rFonts w:hint="eastAsia"/>
        </w:rPr>
        <w:t>投标文件的初步评审</w:t>
      </w:r>
    </w:p>
    <w:p w14:paraId="00C38FEC"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4E9FEAE2"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投标文件初审分为形式评审、资格评审和响应性评审。</w:t>
      </w:r>
    </w:p>
    <w:p w14:paraId="576EB487"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评标委员会按初步评审表规定的标准对投标人的投标文件进行初步评审，判断投标文件的形式是否符合要求、投标人是否符合资格条件、投标文件是否实质性响应招标文件的要求。只有以上评审合格的投标文件才能通过初步评审。</w:t>
      </w:r>
    </w:p>
    <w:p w14:paraId="6FA864E1"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通过初步评审的有效投标人数量见投标人须知前附表规定。</w:t>
      </w:r>
    </w:p>
    <w:p w14:paraId="5384B5FE" w14:textId="77777777" w:rsidR="00EB6BC6" w:rsidRDefault="00F020B4" w:rsidP="00F020B4">
      <w:pPr>
        <w:pStyle w:val="3"/>
        <w:numPr>
          <w:ilvl w:val="0"/>
          <w:numId w:val="9"/>
        </w:numPr>
      </w:pPr>
      <w:r>
        <w:rPr>
          <w:rFonts w:hint="eastAsia"/>
        </w:rPr>
        <w:t>投标文件的澄清</w:t>
      </w:r>
    </w:p>
    <w:p w14:paraId="35B74E64"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19CDD5F6"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评标时，投标文件中有含义不明确、同类问题表述不一致、明显文字或计算错误的内容，评标委员会认为需要投标人作出必要澄清、说明或补正的，应当通过电子采购平台通</w:t>
      </w:r>
      <w:r>
        <w:rPr>
          <w:rFonts w:hint="eastAsia"/>
        </w:rPr>
        <w:t>知该投标人。评标委员会不接受投标人主动提出的澄清、说明或补正。</w:t>
      </w:r>
    </w:p>
    <w:p w14:paraId="5BF62590"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投标人的澄清、说明和补正应当通过电子采购平台答复，加盖单位公章或电子章并由法定代表人或其</w:t>
      </w:r>
      <w:r>
        <w:rPr>
          <w:rFonts w:hAnsi="宋体" w:hint="eastAsia"/>
          <w:szCs w:val="21"/>
        </w:rPr>
        <w:t>委托代理人</w:t>
      </w:r>
      <w:r>
        <w:rPr>
          <w:rFonts w:hint="eastAsia"/>
        </w:rPr>
        <w:t>签字。投标人的澄清、说明和补正不得超出投标文件的范围或改变投标文件的实质性内容。投标人的澄清、说明或补正的内容作为投标文件的组成部分。</w:t>
      </w:r>
    </w:p>
    <w:p w14:paraId="037B0FB1"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评标委员会对投标人提交的澄清、说明或补正有疑问的，可以要求投标人进一步澄清、说明或补正，直至满足评标委员会的要求。</w:t>
      </w:r>
    </w:p>
    <w:p w14:paraId="4C00B6B2"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经投标人澄清、说明和补正后仍未通过初步评审的投标文件将</w:t>
      </w:r>
      <w:r>
        <w:rPr>
          <w:rFonts w:hint="eastAsia"/>
          <w:b/>
        </w:rPr>
        <w:t>视为无效投标</w:t>
      </w:r>
      <w:r>
        <w:rPr>
          <w:rFonts w:hint="eastAsia"/>
        </w:rPr>
        <w:t>。</w:t>
      </w:r>
    </w:p>
    <w:p w14:paraId="009AB4CE" w14:textId="77777777" w:rsidR="00EB6BC6" w:rsidRDefault="00F020B4" w:rsidP="00F020B4">
      <w:pPr>
        <w:pStyle w:val="3"/>
        <w:numPr>
          <w:ilvl w:val="0"/>
          <w:numId w:val="9"/>
        </w:numPr>
      </w:pPr>
      <w:r>
        <w:rPr>
          <w:rFonts w:hint="eastAsia"/>
        </w:rPr>
        <w:t>评标与授标</w:t>
      </w:r>
    </w:p>
    <w:p w14:paraId="6AEC8CB2"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4D6B9FE9"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Courier New"/>
          <w:szCs w:val="20"/>
        </w:rPr>
      </w:pPr>
      <w:r>
        <w:rPr>
          <w:rFonts w:ascii="宋体" w:hAnsi="Courier New" w:hint="eastAsia"/>
          <w:szCs w:val="20"/>
        </w:rPr>
        <w:t>评标委员会按照</w:t>
      </w:r>
      <w:r>
        <w:rPr>
          <w:rFonts w:hint="eastAsia"/>
        </w:rPr>
        <w:t>第五章“评标办法”规定</w:t>
      </w:r>
      <w:r>
        <w:rPr>
          <w:rFonts w:ascii="宋体" w:hAnsi="Courier New" w:hint="eastAsia"/>
          <w:szCs w:val="20"/>
        </w:rPr>
        <w:t>的方法、</w:t>
      </w:r>
      <w:r>
        <w:rPr>
          <w:rFonts w:hint="eastAsia"/>
        </w:rPr>
        <w:t>评审因素</w:t>
      </w:r>
      <w:r>
        <w:rPr>
          <w:rFonts w:ascii="宋体" w:hAnsi="Courier New" w:hint="eastAsia"/>
          <w:szCs w:val="20"/>
        </w:rPr>
        <w:t>、标准</w:t>
      </w:r>
      <w:r>
        <w:rPr>
          <w:rFonts w:hint="eastAsia"/>
        </w:rPr>
        <w:t>和程序</w:t>
      </w:r>
      <w:r>
        <w:rPr>
          <w:rFonts w:ascii="宋体" w:hAnsi="Courier New" w:hint="eastAsia"/>
          <w:szCs w:val="20"/>
        </w:rPr>
        <w:t>对投标文件进行评审。</w:t>
      </w:r>
      <w:r>
        <w:rPr>
          <w:rFonts w:hint="eastAsia"/>
        </w:rPr>
        <w:t>第五章“评标办法”没有规定的方法</w:t>
      </w:r>
      <w:r>
        <w:rPr>
          <w:rFonts w:ascii="宋体" w:hAnsi="Courier New" w:hint="eastAsia"/>
          <w:szCs w:val="20"/>
        </w:rPr>
        <w:t>、</w:t>
      </w:r>
      <w:r>
        <w:rPr>
          <w:rFonts w:hint="eastAsia"/>
        </w:rPr>
        <w:t>评审因素</w:t>
      </w:r>
      <w:r>
        <w:rPr>
          <w:rFonts w:ascii="宋体" w:hAnsi="Courier New" w:hint="eastAsia"/>
          <w:szCs w:val="20"/>
        </w:rPr>
        <w:t>和标准，不作为评标依据。</w:t>
      </w:r>
    </w:p>
    <w:p w14:paraId="552878A6"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Courier New" w:hint="eastAsia"/>
          <w:szCs w:val="20"/>
        </w:rPr>
        <w:t>评标委员会完成评标后，应当通过“电子采购平台”向招标人提交评标报告，并推荐合格的中标候选人。评标委员会推荐中标候选人的人数见投标人须知前附表。招标人根据评标委员会提交的评标报告和推荐的中标候选人确定中标人。</w:t>
      </w:r>
    </w:p>
    <w:p w14:paraId="2EA5CD19"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Courier New" w:hint="eastAsia"/>
          <w:szCs w:val="20"/>
        </w:rPr>
        <w:t>中标人放弃中标、因不可抗力不能履行合同、不按招标文件要求提交履约保证金，或被查实存在影响中标结果的违法行为等情形，不符合中标条件的，招标人可以按照评标委员会提出的中标候选人名单排序依次确定其他中标候选人为中标人，也可以重新招标。</w:t>
      </w:r>
    </w:p>
    <w:p w14:paraId="34647608"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Courier New" w:hint="eastAsia"/>
          <w:szCs w:val="20"/>
        </w:rPr>
        <w:t>中标候选人公示及中标结果公告媒介见</w:t>
      </w:r>
      <w:r>
        <w:rPr>
          <w:rFonts w:hint="eastAsia"/>
        </w:rPr>
        <w:t>投标人须知前附表规定。</w:t>
      </w:r>
    </w:p>
    <w:p w14:paraId="264978BF" w14:textId="77777777" w:rsidR="00EB6BC6" w:rsidRDefault="00F020B4" w:rsidP="00F020B4">
      <w:pPr>
        <w:pStyle w:val="3"/>
        <w:numPr>
          <w:ilvl w:val="0"/>
          <w:numId w:val="9"/>
        </w:numPr>
      </w:pPr>
      <w:r>
        <w:rPr>
          <w:rFonts w:hint="eastAsia"/>
        </w:rPr>
        <w:t>否决投标</w:t>
      </w:r>
      <w:r>
        <w:t xml:space="preserve"> </w:t>
      </w:r>
    </w:p>
    <w:p w14:paraId="0C4FBE48"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75D4A84C"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投标人应当遵循公平竞争的原则，不得恶意串通，不得妨碍其他投标人的竞争行为，不得损害招标人或者其他投标人的合法权益。在评标过程中发现投标人有该情形的，评标委员会应当</w:t>
      </w:r>
      <w:r>
        <w:rPr>
          <w:rFonts w:hint="eastAsia"/>
          <w:b/>
        </w:rPr>
        <w:t>否决其投标，</w:t>
      </w:r>
      <w:r>
        <w:rPr>
          <w:rFonts w:hint="eastAsia"/>
        </w:rPr>
        <w:t>并将有关情况书面记录。招标人可依据国</w:t>
      </w:r>
      <w:r>
        <w:rPr>
          <w:rFonts w:hint="eastAsia"/>
        </w:rPr>
        <w:t>家法规政策、行业管理规定和招标</w:t>
      </w:r>
      <w:r>
        <w:rPr>
          <w:rFonts w:hint="eastAsia"/>
        </w:rPr>
        <w:lastRenderedPageBreak/>
        <w:t>人管理要求，对投标人的围标串标行为采取相应的处理。</w:t>
      </w:r>
    </w:p>
    <w:p w14:paraId="05D67250"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投标人存在下列情况之一的，</w:t>
      </w:r>
      <w:r>
        <w:rPr>
          <w:rFonts w:hint="eastAsia"/>
          <w:b/>
        </w:rPr>
        <w:t>投标无效</w:t>
      </w:r>
      <w:r>
        <w:rPr>
          <w:rFonts w:hint="eastAsia"/>
        </w:rPr>
        <w:t>：</w:t>
      </w:r>
    </w:p>
    <w:p w14:paraId="23159834"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未按照招标文件的规定提交投标保证金的；</w:t>
      </w:r>
    </w:p>
    <w:p w14:paraId="3D2B79B8"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投标文件未按招标文件要求签署、盖章的；</w:t>
      </w:r>
    </w:p>
    <w:p w14:paraId="7157CD64"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不具备招标文件中规定的资格要求的；</w:t>
      </w:r>
    </w:p>
    <w:p w14:paraId="22D3B748"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投标报价低于成本的；</w:t>
      </w:r>
    </w:p>
    <w:p w14:paraId="0D20CF4C"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与招标人存在利害关系可能影响招标公正性，参加投标的；</w:t>
      </w:r>
    </w:p>
    <w:p w14:paraId="500E6522"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投标文件含有招标人不能接受的附加条件的；</w:t>
      </w:r>
    </w:p>
    <w:p w14:paraId="1F3B9614"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投标人无法在规定时间内提供资格证明材料进行核对，或需要提供的有关材料原件与其在投标文件中所提供的材料扫描件不一致；</w:t>
      </w:r>
    </w:p>
    <w:p w14:paraId="5E7B85EA"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投标文件中响应的任意一条“</w:t>
      </w:r>
      <w:r>
        <w:t xml:space="preserve"> </w:t>
      </w:r>
      <w:r>
        <w:rPr>
          <w:rFonts w:hint="eastAsia"/>
        </w:rPr>
        <w:t>★”号指标不满</w:t>
      </w:r>
      <w:r>
        <w:rPr>
          <w:rFonts w:hint="eastAsia"/>
        </w:rPr>
        <w:t>足招标文件要求；</w:t>
      </w:r>
    </w:p>
    <w:p w14:paraId="71D73840"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存在法律、法规、规章和本条</w:t>
      </w:r>
      <w:r>
        <w:rPr>
          <w:rFonts w:hint="eastAsia"/>
        </w:rPr>
        <w:t>25.3</w:t>
      </w:r>
      <w:r>
        <w:rPr>
          <w:rFonts w:hint="eastAsia"/>
        </w:rPr>
        <w:t>规定的串通投标行为的；</w:t>
      </w:r>
    </w:p>
    <w:p w14:paraId="1CC17ABE"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联合体各方在同一项目中以自己名义单独投标或者参加其他联合体投标的；</w:t>
      </w:r>
    </w:p>
    <w:p w14:paraId="2C236BB4"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电子招标投标交易平台的运营机构，以及与该机构有控股或者管理关系可能影响招标公正性的任何单位和个人，在该交易平台进行的招标项目中投标和代理投标的；</w:t>
      </w:r>
    </w:p>
    <w:p w14:paraId="2ECE0F55" w14:textId="77777777" w:rsidR="00EB6BC6" w:rsidRDefault="00F020B4" w:rsidP="00F020B4">
      <w:pPr>
        <w:numPr>
          <w:ilvl w:val="0"/>
          <w:numId w:val="14"/>
        </w:numPr>
        <w:autoSpaceDE w:val="0"/>
        <w:autoSpaceDN w:val="0"/>
        <w:adjustRightInd w:val="0"/>
        <w:snapToGrid w:val="0"/>
        <w:spacing w:line="360" w:lineRule="auto"/>
        <w:jc w:val="left"/>
      </w:pPr>
      <w:r>
        <w:rPr>
          <w:rFonts w:hint="eastAsia"/>
        </w:rPr>
        <w:t>法律、法规和招标文件规定的其他无效情形。</w:t>
      </w:r>
    </w:p>
    <w:p w14:paraId="359FF549" w14:textId="77777777" w:rsidR="00EB6BC6" w:rsidRDefault="00F020B4" w:rsidP="00F020B4">
      <w:pPr>
        <w:numPr>
          <w:ilvl w:val="1"/>
          <w:numId w:val="12"/>
        </w:numPr>
        <w:autoSpaceDE w:val="0"/>
        <w:autoSpaceDN w:val="0"/>
        <w:adjustRightInd w:val="0"/>
        <w:snapToGrid w:val="0"/>
        <w:spacing w:line="360" w:lineRule="auto"/>
        <w:ind w:left="567"/>
        <w:jc w:val="left"/>
        <w:rPr>
          <w:rFonts w:hAnsi="宋体"/>
          <w:b/>
        </w:rPr>
      </w:pPr>
      <w:r>
        <w:rPr>
          <w:rFonts w:hint="eastAsia"/>
        </w:rPr>
        <w:t>投标人有下列情形之一的，视为投标人串通投标，其</w:t>
      </w:r>
      <w:r>
        <w:rPr>
          <w:rFonts w:hint="eastAsia"/>
          <w:b/>
        </w:rPr>
        <w:t>投标无效：</w:t>
      </w:r>
    </w:p>
    <w:p w14:paraId="2683B6F3"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经查重分析，投标文件载明的联合体成员为同一法人、项目管理成员为同一人的，以及出现错误内容异常一致的；</w:t>
      </w:r>
    </w:p>
    <w:p w14:paraId="5DA27FB3"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不同投标人的电子投标文件由同一台电子设备编制、打包、加密或者上传；</w:t>
      </w:r>
    </w:p>
    <w:p w14:paraId="6A7E0495"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不同投标人的投标文件由同一投标人的电子设备打印、复印；</w:t>
      </w:r>
    </w:p>
    <w:p w14:paraId="6947829E" w14:textId="77777777" w:rsidR="00EB6BC6" w:rsidRDefault="00F020B4" w:rsidP="00F020B4">
      <w:pPr>
        <w:numPr>
          <w:ilvl w:val="0"/>
          <w:numId w:val="15"/>
        </w:numPr>
        <w:autoSpaceDE w:val="0"/>
        <w:autoSpaceDN w:val="0"/>
        <w:adjustRightInd w:val="0"/>
        <w:snapToGrid w:val="0"/>
        <w:spacing w:line="360" w:lineRule="auto"/>
        <w:jc w:val="left"/>
      </w:pPr>
      <w:r>
        <w:rPr>
          <w:rFonts w:ascii="宋体" w:hAnsi="宋体" w:cs="宋体"/>
          <w:kern w:val="0"/>
          <w:szCs w:val="21"/>
        </w:rPr>
        <w:t>不同投标人的投标保证金从投标人各自的</w:t>
      </w:r>
      <w:r>
        <w:rPr>
          <w:rFonts w:ascii="宋体" w:hAnsi="宋体" w:cs="宋体" w:hint="eastAsia"/>
          <w:kern w:val="0"/>
          <w:szCs w:val="21"/>
        </w:rPr>
        <w:t>银行</w:t>
      </w:r>
      <w:r>
        <w:rPr>
          <w:rFonts w:ascii="宋体" w:hAnsi="宋体" w:cs="宋体"/>
          <w:kern w:val="0"/>
          <w:szCs w:val="21"/>
        </w:rPr>
        <w:t>账户转出，但是，所需资金来自同一单位或者个人账户</w:t>
      </w:r>
      <w:r>
        <w:rPr>
          <w:rFonts w:hint="eastAsia"/>
        </w:rPr>
        <w:t>；</w:t>
      </w:r>
    </w:p>
    <w:p w14:paraId="2AAC9025"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参加投标活动的人员为同一标段或者未划分标段的同一招标项目的其他投标人的在职人员；</w:t>
      </w:r>
    </w:p>
    <w:p w14:paraId="397F0911"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不同投标人的投标文件由同一投标人送达或者分发；</w:t>
      </w:r>
      <w:r>
        <w:t xml:space="preserve"> </w:t>
      </w:r>
    </w:p>
    <w:p w14:paraId="303C60D0"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不同投标人上传文件</w:t>
      </w:r>
      <w:r>
        <w:rPr>
          <w:rFonts w:hint="eastAsia"/>
        </w:rPr>
        <w:t xml:space="preserve"> IP </w:t>
      </w:r>
      <w:r>
        <w:rPr>
          <w:rFonts w:hint="eastAsia"/>
        </w:rPr>
        <w:t>地址信息相同且无法提供合理解释的；</w:t>
      </w:r>
      <w:r>
        <w:t xml:space="preserve"> </w:t>
      </w:r>
    </w:p>
    <w:p w14:paraId="1F6152AE"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不同投标人上传文件的网卡</w:t>
      </w:r>
      <w:r>
        <w:rPr>
          <w:rFonts w:hint="eastAsia"/>
        </w:rPr>
        <w:t xml:space="preserve"> MAC </w:t>
      </w:r>
      <w:r>
        <w:rPr>
          <w:rFonts w:hint="eastAsia"/>
        </w:rPr>
        <w:t>地址、硬盘序列号机器码信息等异常一致的；</w:t>
      </w:r>
    </w:p>
    <w:p w14:paraId="5948B56A"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投标文件已标价工程量清单电子文档记录的计价软件为同一计价软件，且其加密锁号信息等异常一致的；</w:t>
      </w:r>
    </w:p>
    <w:p w14:paraId="0AE785FE"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投标报价呈等差数列、报价的差额本身呈等差数列或者其他规律性差异的；</w:t>
      </w:r>
    </w:p>
    <w:p w14:paraId="21B44058" w14:textId="77777777" w:rsidR="00EB6BC6" w:rsidRDefault="00F020B4" w:rsidP="00F020B4">
      <w:pPr>
        <w:numPr>
          <w:ilvl w:val="0"/>
          <w:numId w:val="15"/>
        </w:numPr>
        <w:autoSpaceDE w:val="0"/>
        <w:autoSpaceDN w:val="0"/>
        <w:adjustRightInd w:val="0"/>
        <w:snapToGrid w:val="0"/>
        <w:spacing w:line="360" w:lineRule="auto"/>
        <w:ind w:left="851" w:hanging="425"/>
        <w:jc w:val="left"/>
      </w:pPr>
      <w:r>
        <w:rPr>
          <w:rFonts w:hint="eastAsia"/>
        </w:rPr>
        <w:t>不同投标人的投标文件相互混装；</w:t>
      </w:r>
    </w:p>
    <w:p w14:paraId="20892EAC" w14:textId="77777777" w:rsidR="00EB6BC6" w:rsidRDefault="00F020B4" w:rsidP="00F020B4">
      <w:pPr>
        <w:numPr>
          <w:ilvl w:val="0"/>
          <w:numId w:val="15"/>
        </w:numPr>
        <w:autoSpaceDE w:val="0"/>
        <w:autoSpaceDN w:val="0"/>
        <w:adjustRightInd w:val="0"/>
        <w:snapToGrid w:val="0"/>
        <w:spacing w:line="360" w:lineRule="auto"/>
        <w:jc w:val="left"/>
      </w:pPr>
      <w:r>
        <w:rPr>
          <w:rFonts w:hint="eastAsia"/>
        </w:rPr>
        <w:t>法律、行政法规规定的视为相互串通投标的情形。</w:t>
      </w:r>
    </w:p>
    <w:p w14:paraId="12E0381F"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hint="eastAsia"/>
          <w:bCs/>
          <w:szCs w:val="21"/>
        </w:rPr>
        <w:t>鉴于核查手段的有限性，若有证据显示特定投标人可能存在重大违法记录、行贿行为或其他</w:t>
      </w:r>
      <w:r>
        <w:rPr>
          <w:rFonts w:ascii="宋体" w:hAnsi="宋体" w:hint="eastAsia"/>
          <w:bCs/>
          <w:szCs w:val="21"/>
        </w:rPr>
        <w:lastRenderedPageBreak/>
        <w:t>不符合投标人资格情形的，在资格审查时可要求特定投标人进一步出具“无犯罪记录证明”或其他足以排除投标人资格不合格的材料。若该投标人无法在指定期限内提供的，其投标将被作为无效投标。</w:t>
      </w:r>
    </w:p>
    <w:p w14:paraId="4BF1AC31" w14:textId="77777777" w:rsidR="00EB6BC6" w:rsidRDefault="00F020B4" w:rsidP="00F020B4">
      <w:pPr>
        <w:pStyle w:val="3"/>
        <w:numPr>
          <w:ilvl w:val="0"/>
          <w:numId w:val="9"/>
        </w:numPr>
      </w:pPr>
      <w:r>
        <w:rPr>
          <w:rFonts w:hint="eastAsia"/>
        </w:rPr>
        <w:t>废标</w:t>
      </w:r>
    </w:p>
    <w:p w14:paraId="2F42D64F"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224D213C"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招标采</w:t>
      </w:r>
      <w:r>
        <w:rPr>
          <w:rFonts w:hint="eastAsia"/>
        </w:rPr>
        <w:t>购过程中出现下列情况之一的，招标人有权按废标处理：</w:t>
      </w:r>
    </w:p>
    <w:p w14:paraId="76C82F2D" w14:textId="77777777" w:rsidR="00EB6BC6" w:rsidRDefault="00F020B4" w:rsidP="00F020B4">
      <w:pPr>
        <w:pStyle w:val="a8"/>
        <w:numPr>
          <w:ilvl w:val="0"/>
          <w:numId w:val="16"/>
        </w:numPr>
        <w:tabs>
          <w:tab w:val="left" w:pos="993"/>
        </w:tabs>
        <w:spacing w:line="420" w:lineRule="exact"/>
      </w:pPr>
      <w:r>
        <w:rPr>
          <w:rFonts w:hint="eastAsia"/>
        </w:rPr>
        <w:t>通过初步评审的投标人不足</w:t>
      </w:r>
      <w:r>
        <w:rPr>
          <w:rFonts w:hAnsi="宋体" w:hint="eastAsia"/>
          <w:b/>
          <w:szCs w:val="21"/>
        </w:rPr>
        <w:t>有效投标人数量</w:t>
      </w:r>
      <w:r>
        <w:rPr>
          <w:rFonts w:hint="eastAsia"/>
        </w:rPr>
        <w:t>的；</w:t>
      </w:r>
    </w:p>
    <w:p w14:paraId="076FCB62" w14:textId="77777777" w:rsidR="00EB6BC6" w:rsidRDefault="00F020B4" w:rsidP="00F020B4">
      <w:pPr>
        <w:pStyle w:val="a8"/>
        <w:numPr>
          <w:ilvl w:val="0"/>
          <w:numId w:val="16"/>
        </w:numPr>
        <w:tabs>
          <w:tab w:val="left" w:pos="993"/>
        </w:tabs>
        <w:spacing w:line="420" w:lineRule="exact"/>
      </w:pPr>
      <w:r>
        <w:rPr>
          <w:rFonts w:hint="eastAsia"/>
        </w:rPr>
        <w:t>出现影响招标公正的违法、违规行为的；</w:t>
      </w:r>
    </w:p>
    <w:p w14:paraId="47A9F850" w14:textId="77777777" w:rsidR="00EB6BC6" w:rsidRDefault="00F020B4" w:rsidP="00F020B4">
      <w:pPr>
        <w:pStyle w:val="a8"/>
        <w:numPr>
          <w:ilvl w:val="0"/>
          <w:numId w:val="16"/>
        </w:numPr>
        <w:tabs>
          <w:tab w:val="left" w:pos="993"/>
        </w:tabs>
        <w:spacing w:line="420" w:lineRule="exact"/>
      </w:pPr>
      <w:r>
        <w:rPr>
          <w:rFonts w:hint="eastAsia"/>
        </w:rPr>
        <w:t>因重大变故，采购任务取消的。</w:t>
      </w:r>
    </w:p>
    <w:p w14:paraId="13BD8C90" w14:textId="77777777" w:rsidR="00EB6BC6" w:rsidRDefault="00F020B4">
      <w:pPr>
        <w:pStyle w:val="3"/>
        <w:jc w:val="center"/>
        <w:rPr>
          <w:b w:val="0"/>
          <w:szCs w:val="21"/>
        </w:rPr>
      </w:pPr>
      <w:r>
        <w:rPr>
          <w:rFonts w:hint="eastAsia"/>
        </w:rPr>
        <w:t>六、异议与回复</w:t>
      </w:r>
    </w:p>
    <w:p w14:paraId="39A27732" w14:textId="77777777" w:rsidR="00EB6BC6" w:rsidRDefault="00F020B4" w:rsidP="00F020B4">
      <w:pPr>
        <w:pStyle w:val="3"/>
        <w:numPr>
          <w:ilvl w:val="0"/>
          <w:numId w:val="9"/>
        </w:numPr>
      </w:pPr>
      <w:r>
        <w:rPr>
          <w:rFonts w:hint="eastAsia"/>
        </w:rPr>
        <w:t>异议与回复</w:t>
      </w:r>
    </w:p>
    <w:p w14:paraId="4A643C41"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ascii="宋体" w:hAnsi="宋体"/>
          <w:vanish/>
          <w:szCs w:val="21"/>
        </w:rPr>
      </w:pPr>
    </w:p>
    <w:p w14:paraId="152F492D"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hint="eastAsia"/>
          <w:szCs w:val="21"/>
        </w:rPr>
        <w:t>潜在投标人对招标文件有异议的，应当在投标截止时间</w:t>
      </w:r>
      <w:r>
        <w:rPr>
          <w:rFonts w:ascii="宋体" w:hAnsi="宋体" w:cs="黑体"/>
          <w:b/>
          <w:bCs/>
          <w:szCs w:val="21"/>
          <w:u w:val="single"/>
        </w:rPr>
        <w:t>10</w:t>
      </w:r>
      <w:r>
        <w:rPr>
          <w:rFonts w:ascii="宋体" w:hAnsi="宋体" w:hint="eastAsia"/>
          <w:b/>
          <w:szCs w:val="21"/>
          <w:u w:val="single"/>
        </w:rPr>
        <w:t>日前</w:t>
      </w:r>
      <w:r>
        <w:rPr>
          <w:rFonts w:ascii="宋体" w:hAnsi="宋体" w:hint="eastAsia"/>
          <w:szCs w:val="21"/>
        </w:rPr>
        <w:t>通过电子采购平台向招标代理机构提出异议，逾期异议无效。潜在投标人以电话或电邮形式提交的异议属于无效异议。</w:t>
      </w:r>
    </w:p>
    <w:p w14:paraId="6840FB5C"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hint="eastAsia"/>
          <w:szCs w:val="21"/>
        </w:rPr>
        <w:t>开标过程投标人代表对开标过程和开标记录有异议或疑问的，应当场提出。招标人、招标代理机构对投标人代表提出的异议或疑问应当及时处理。</w:t>
      </w:r>
    </w:p>
    <w:p w14:paraId="0CF085B2"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cs="黑体" w:hint="eastAsia"/>
          <w:bCs/>
          <w:szCs w:val="21"/>
        </w:rPr>
        <w:t>投标人对评标结果有异议的，</w:t>
      </w:r>
      <w:r>
        <w:rPr>
          <w:rFonts w:hint="eastAsia"/>
        </w:rPr>
        <w:t>应当在公示期</w:t>
      </w:r>
      <w:r>
        <w:rPr>
          <w:rFonts w:ascii="宋体" w:hAnsi="宋体" w:cs="黑体" w:hint="eastAsia"/>
          <w:b/>
          <w:bCs/>
          <w:szCs w:val="21"/>
          <w:u w:val="single"/>
        </w:rPr>
        <w:t>内</w:t>
      </w:r>
      <w:r>
        <w:rPr>
          <w:rFonts w:ascii="宋体" w:hAnsi="宋体" w:hint="eastAsia"/>
          <w:szCs w:val="21"/>
        </w:rPr>
        <w:t>通过电子采购平台</w:t>
      </w:r>
      <w:r>
        <w:rPr>
          <w:rFonts w:ascii="宋体" w:hAnsi="宋体" w:cs="黑体" w:hint="eastAsia"/>
          <w:bCs/>
          <w:szCs w:val="21"/>
        </w:rPr>
        <w:t>向招标代理机构提出异议，逾期异议无效。潜在投标人以电话或电邮形式提交的异议属于无效异议。</w:t>
      </w:r>
    </w:p>
    <w:p w14:paraId="0F32EE1A"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hint="eastAsia"/>
          <w:szCs w:val="21"/>
        </w:rPr>
        <w:t>异议内容不得含有虚假、恶意成分。依据谁主张谁举证的原则，异议者提供的异议函应当包括下列主要内容：具体的异议事项、事实依据及相关确凿的证明材料和注明事实的确切来源、投标人名称、联系人与联系电话、异议提出时间，异议函应当由</w:t>
      </w:r>
      <w:r>
        <w:rPr>
          <w:rFonts w:ascii="宋体" w:hAnsi="宋体" w:hint="eastAsia"/>
          <w:b/>
          <w:szCs w:val="21"/>
        </w:rPr>
        <w:t>法定代表人或</w:t>
      </w:r>
      <w:r>
        <w:rPr>
          <w:rFonts w:hAnsi="宋体" w:hint="eastAsia"/>
          <w:b/>
          <w:szCs w:val="21"/>
        </w:rPr>
        <w:t>委托代理人</w:t>
      </w:r>
      <w:r>
        <w:rPr>
          <w:rFonts w:ascii="宋体" w:hAnsi="宋体" w:hint="eastAsia"/>
          <w:b/>
          <w:szCs w:val="21"/>
        </w:rPr>
        <w:t>签字或</w:t>
      </w:r>
      <w:r>
        <w:rPr>
          <w:rFonts w:ascii="宋体" w:hAnsi="宋体"/>
          <w:b/>
          <w:szCs w:val="21"/>
        </w:rPr>
        <w:t>签</w:t>
      </w:r>
      <w:r>
        <w:rPr>
          <w:rFonts w:ascii="宋体" w:hAnsi="宋体" w:hint="eastAsia"/>
          <w:b/>
          <w:szCs w:val="21"/>
        </w:rPr>
        <w:t>名章并加盖单位公章</w:t>
      </w:r>
      <w:r>
        <w:rPr>
          <w:rFonts w:ascii="宋体" w:hAnsi="宋体" w:hint="eastAsia"/>
          <w:szCs w:val="21"/>
        </w:rPr>
        <w:t>。</w:t>
      </w:r>
      <w:r>
        <w:rPr>
          <w:rFonts w:hint="eastAsia"/>
          <w:szCs w:val="21"/>
        </w:rPr>
        <w:t>投标人递交异议时需</w:t>
      </w:r>
      <w:r>
        <w:rPr>
          <w:szCs w:val="21"/>
        </w:rPr>
        <w:t>提供</w:t>
      </w:r>
      <w:r>
        <w:rPr>
          <w:rFonts w:ascii="宋体" w:hAnsi="宋体"/>
          <w:szCs w:val="21"/>
        </w:rPr>
        <w:t>异议函</w:t>
      </w:r>
      <w:r>
        <w:rPr>
          <w:rFonts w:ascii="宋体" w:hAnsi="宋体" w:hint="eastAsia"/>
          <w:szCs w:val="21"/>
        </w:rPr>
        <w:t>扫描件</w:t>
      </w:r>
      <w:r>
        <w:rPr>
          <w:szCs w:val="21"/>
        </w:rPr>
        <w:t>、</w:t>
      </w:r>
      <w:r>
        <w:rPr>
          <w:rFonts w:hint="eastAsia"/>
          <w:szCs w:val="21"/>
        </w:rPr>
        <w:t>法定代表人授权委托书</w:t>
      </w:r>
      <w:r>
        <w:rPr>
          <w:rFonts w:hint="eastAsia"/>
          <w:b/>
          <w:szCs w:val="21"/>
        </w:rPr>
        <w:t>原件</w:t>
      </w:r>
      <w:r>
        <w:rPr>
          <w:rFonts w:hint="eastAsia"/>
          <w:szCs w:val="21"/>
        </w:rPr>
        <w:t>（应载明委托代理的具体权限及事项）及</w:t>
      </w:r>
      <w:r>
        <w:rPr>
          <w:rFonts w:ascii="宋体" w:hAnsi="??_GB2312" w:cs="宋体" w:hint="eastAsia"/>
          <w:kern w:val="0"/>
          <w:szCs w:val="21"/>
          <w:lang w:val="zh-CN"/>
        </w:rPr>
        <w:t>委托代理人</w:t>
      </w:r>
      <w:r>
        <w:rPr>
          <w:rFonts w:hint="eastAsia"/>
          <w:szCs w:val="21"/>
        </w:rPr>
        <w:t>身份证扫描件。</w:t>
      </w:r>
    </w:p>
    <w:p w14:paraId="1E730FF9"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cs="宋体"/>
          <w:szCs w:val="21"/>
        </w:rPr>
      </w:pPr>
      <w:r>
        <w:rPr>
          <w:rFonts w:ascii="宋体" w:cs="宋体" w:hint="eastAsia"/>
          <w:szCs w:val="21"/>
        </w:rPr>
        <w:t>投标人异议应当有明确的请求和必要的证明材料，捏造事实、提供虚假材料或者以非法手段取得证明材料不能作为异议的证明材料。</w:t>
      </w:r>
    </w:p>
    <w:p w14:paraId="5E4B3C91"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hint="eastAsia"/>
          <w:szCs w:val="21"/>
        </w:rPr>
        <w:t>投标人异议须提供相关证明材料，包括但不限于权益受损害的情况说明及受损害的原因、证据内容等，并对异议内容的真实性承担责任。</w:t>
      </w:r>
    </w:p>
    <w:p w14:paraId="2763C00B"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招标代理机构应当就招标人委托授权范围内的事项在收到投标人的异议后三日内作出答复，但答复的内容不得涉及商业秘密。</w:t>
      </w:r>
    </w:p>
    <w:p w14:paraId="42CE8E45"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cs="宋体" w:hint="eastAsia"/>
          <w:szCs w:val="21"/>
        </w:rPr>
        <w:t>投标人提出的异议涉及评审过程或者结果的，招标人及招标代理机构可以组织原评审委员会协助处理异议事项，并依据评审委员会出具的意见进行答复。</w:t>
      </w:r>
    </w:p>
    <w:p w14:paraId="663E875C" w14:textId="77777777" w:rsidR="00EB6BC6" w:rsidRDefault="00F020B4" w:rsidP="00F020B4">
      <w:pPr>
        <w:numPr>
          <w:ilvl w:val="1"/>
          <w:numId w:val="12"/>
        </w:numPr>
        <w:autoSpaceDE w:val="0"/>
        <w:autoSpaceDN w:val="0"/>
        <w:adjustRightInd w:val="0"/>
        <w:snapToGrid w:val="0"/>
        <w:spacing w:line="360" w:lineRule="auto"/>
        <w:ind w:left="567"/>
        <w:jc w:val="left"/>
      </w:pPr>
      <w:r>
        <w:rPr>
          <w:rFonts w:hint="eastAsia"/>
        </w:rPr>
        <w:t>投诉人对招标人已经作出的</w:t>
      </w:r>
      <w:r>
        <w:rPr>
          <w:rFonts w:hint="eastAsia"/>
        </w:rPr>
        <w:t>处理决定不服，再次提出异议且未提出新的证据的，招标人不予受理。</w:t>
      </w:r>
    </w:p>
    <w:p w14:paraId="505E0759" w14:textId="77777777" w:rsidR="00EB6BC6" w:rsidRDefault="00F020B4" w:rsidP="00F020B4">
      <w:pPr>
        <w:numPr>
          <w:ilvl w:val="1"/>
          <w:numId w:val="12"/>
        </w:numPr>
        <w:tabs>
          <w:tab w:val="left" w:pos="567"/>
        </w:tabs>
        <w:autoSpaceDE w:val="0"/>
        <w:autoSpaceDN w:val="0"/>
        <w:adjustRightInd w:val="0"/>
        <w:snapToGrid w:val="0"/>
        <w:spacing w:line="360" w:lineRule="auto"/>
        <w:ind w:left="426" w:hanging="426"/>
        <w:jc w:val="left"/>
      </w:pPr>
      <w:r>
        <w:rPr>
          <w:rFonts w:hint="eastAsia"/>
        </w:rPr>
        <w:t>招标人或招标代理机构有权对投标人就异议提出澄清要求，投标人在收到招标人或招标代理机构的澄清要求后三日内通过电子采购平台作出答复。</w:t>
      </w:r>
    </w:p>
    <w:p w14:paraId="3C8DFB58" w14:textId="77777777" w:rsidR="00EB6BC6" w:rsidRDefault="00F020B4" w:rsidP="00F020B4">
      <w:pPr>
        <w:numPr>
          <w:ilvl w:val="1"/>
          <w:numId w:val="12"/>
        </w:numPr>
        <w:tabs>
          <w:tab w:val="left" w:pos="567"/>
        </w:tabs>
        <w:autoSpaceDE w:val="0"/>
        <w:autoSpaceDN w:val="0"/>
        <w:adjustRightInd w:val="0"/>
        <w:snapToGrid w:val="0"/>
        <w:spacing w:line="360" w:lineRule="auto"/>
        <w:ind w:left="426" w:hanging="426"/>
        <w:jc w:val="left"/>
        <w:rPr>
          <w:rFonts w:hAnsi="宋体"/>
        </w:rPr>
      </w:pPr>
      <w:r>
        <w:rPr>
          <w:rFonts w:hAnsi="宋体" w:hint="eastAsia"/>
        </w:rPr>
        <w:t>投标人或者其他利害关系人认为招标投标活动违反法律、行政法规规定，可以自知道或者应</w:t>
      </w:r>
      <w:r>
        <w:rPr>
          <w:rFonts w:hAnsi="宋体" w:hint="eastAsia"/>
        </w:rPr>
        <w:lastRenderedPageBreak/>
        <w:t>当知道之日起</w:t>
      </w:r>
      <w:r>
        <w:rPr>
          <w:rFonts w:hAnsi="宋体" w:hint="eastAsia"/>
        </w:rPr>
        <w:t>10</w:t>
      </w:r>
      <w:r>
        <w:rPr>
          <w:rFonts w:hAnsi="宋体" w:hint="eastAsia"/>
        </w:rPr>
        <w:t>日内，向有关招标监督管理机构投诉。</w:t>
      </w:r>
    </w:p>
    <w:p w14:paraId="0EF0CCCF" w14:textId="77777777" w:rsidR="00EB6BC6" w:rsidRDefault="00F020B4" w:rsidP="00F020B4">
      <w:pPr>
        <w:numPr>
          <w:ilvl w:val="1"/>
          <w:numId w:val="12"/>
        </w:numPr>
        <w:tabs>
          <w:tab w:val="left" w:pos="567"/>
        </w:tabs>
        <w:autoSpaceDE w:val="0"/>
        <w:autoSpaceDN w:val="0"/>
        <w:adjustRightInd w:val="0"/>
        <w:snapToGrid w:val="0"/>
        <w:spacing w:line="360" w:lineRule="auto"/>
        <w:ind w:left="426" w:hanging="426"/>
        <w:jc w:val="left"/>
        <w:rPr>
          <w:rFonts w:hAnsi="宋体"/>
        </w:rPr>
      </w:pPr>
      <w:r>
        <w:rPr>
          <w:rFonts w:hAnsi="宋体" w:hint="eastAsia"/>
        </w:rPr>
        <w:t>就本条</w:t>
      </w:r>
      <w:r>
        <w:rPr>
          <w:rFonts w:hAnsi="宋体" w:hint="eastAsia"/>
        </w:rPr>
        <w:t>27.1</w:t>
      </w:r>
      <w:r>
        <w:rPr>
          <w:rFonts w:hAnsi="宋体" w:hint="eastAsia"/>
        </w:rPr>
        <w:t>至</w:t>
      </w:r>
      <w:r>
        <w:rPr>
          <w:rFonts w:hAnsi="宋体" w:hint="eastAsia"/>
        </w:rPr>
        <w:t>27.11</w:t>
      </w:r>
      <w:r>
        <w:rPr>
          <w:rFonts w:hAnsi="宋体" w:hint="eastAsia"/>
        </w:rPr>
        <w:t>规定的内容投诉的，应当先向招标人提出异议，异议答复期间不计算在前款规定的期限内。</w:t>
      </w:r>
    </w:p>
    <w:p w14:paraId="354AD4AD" w14:textId="77777777" w:rsidR="00EB6BC6" w:rsidRDefault="00F020B4" w:rsidP="00F020B4">
      <w:pPr>
        <w:numPr>
          <w:ilvl w:val="1"/>
          <w:numId w:val="12"/>
        </w:numPr>
        <w:tabs>
          <w:tab w:val="left" w:pos="567"/>
        </w:tabs>
        <w:autoSpaceDE w:val="0"/>
        <w:autoSpaceDN w:val="0"/>
        <w:adjustRightInd w:val="0"/>
        <w:snapToGrid w:val="0"/>
        <w:spacing w:line="360" w:lineRule="auto"/>
        <w:ind w:left="426" w:hanging="426"/>
        <w:jc w:val="left"/>
        <w:rPr>
          <w:rFonts w:hAnsi="宋体"/>
        </w:rPr>
      </w:pPr>
      <w:r>
        <w:rPr>
          <w:rFonts w:hAnsi="宋体" w:hint="eastAsia"/>
        </w:rPr>
        <w:t>投诉应当有明确的请求和必要的证明材料。</w:t>
      </w:r>
    </w:p>
    <w:p w14:paraId="7AD076C1" w14:textId="77777777" w:rsidR="00EB6BC6" w:rsidRDefault="00F020B4" w:rsidP="00F020B4">
      <w:pPr>
        <w:numPr>
          <w:ilvl w:val="1"/>
          <w:numId w:val="12"/>
        </w:numPr>
        <w:tabs>
          <w:tab w:val="left" w:pos="567"/>
        </w:tabs>
        <w:autoSpaceDE w:val="0"/>
        <w:autoSpaceDN w:val="0"/>
        <w:adjustRightInd w:val="0"/>
        <w:snapToGrid w:val="0"/>
        <w:spacing w:line="360" w:lineRule="auto"/>
        <w:ind w:left="426" w:hanging="426"/>
        <w:jc w:val="left"/>
        <w:rPr>
          <w:rFonts w:hAnsi="宋体"/>
        </w:rPr>
      </w:pPr>
      <w:r>
        <w:rPr>
          <w:rFonts w:hAnsi="宋体" w:hint="eastAsia"/>
        </w:rPr>
        <w:t>异议或投诉联系地址及联系人（见投标人须</w:t>
      </w:r>
      <w:r>
        <w:rPr>
          <w:rFonts w:hAnsi="宋体" w:hint="eastAsia"/>
        </w:rPr>
        <w:t>知前附表）。</w:t>
      </w:r>
    </w:p>
    <w:p w14:paraId="6A05CCEF" w14:textId="77777777" w:rsidR="00EB6BC6" w:rsidRDefault="00F020B4">
      <w:pPr>
        <w:pStyle w:val="3"/>
        <w:jc w:val="center"/>
      </w:pPr>
      <w:r>
        <w:rPr>
          <w:rFonts w:hint="eastAsia"/>
        </w:rPr>
        <w:t>七、授予合同</w:t>
      </w:r>
    </w:p>
    <w:p w14:paraId="44EB109F" w14:textId="77777777" w:rsidR="00EB6BC6" w:rsidRDefault="00F020B4" w:rsidP="00F020B4">
      <w:pPr>
        <w:pStyle w:val="3"/>
        <w:numPr>
          <w:ilvl w:val="0"/>
          <w:numId w:val="9"/>
        </w:numPr>
      </w:pPr>
      <w:r>
        <w:rPr>
          <w:rFonts w:hint="eastAsia"/>
        </w:rPr>
        <w:t>签订合同</w:t>
      </w:r>
    </w:p>
    <w:p w14:paraId="616265C4"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bCs/>
          <w:vanish/>
        </w:rPr>
      </w:pPr>
    </w:p>
    <w:p w14:paraId="40652D60" w14:textId="77777777" w:rsidR="00EB6BC6" w:rsidRDefault="00F020B4" w:rsidP="00F020B4">
      <w:pPr>
        <w:numPr>
          <w:ilvl w:val="1"/>
          <w:numId w:val="12"/>
        </w:numPr>
        <w:autoSpaceDE w:val="0"/>
        <w:autoSpaceDN w:val="0"/>
        <w:adjustRightInd w:val="0"/>
        <w:snapToGrid w:val="0"/>
        <w:spacing w:line="360" w:lineRule="auto"/>
        <w:ind w:left="567"/>
        <w:jc w:val="left"/>
        <w:rPr>
          <w:bCs/>
        </w:rPr>
      </w:pPr>
      <w:r>
        <w:rPr>
          <w:rFonts w:hint="eastAsia"/>
          <w:bCs/>
        </w:rPr>
        <w:t>招标人与中标人自中标通知书发出之日起三十日内，根据招标文件</w:t>
      </w:r>
      <w:bookmarkStart w:id="13" w:name="_Hlk134982686"/>
      <w:r>
        <w:rPr>
          <w:rFonts w:hint="eastAsia"/>
          <w:bCs/>
        </w:rPr>
        <w:t>（含附件《合同条款及格式》）</w:t>
      </w:r>
      <w:bookmarkEnd w:id="13"/>
      <w:r>
        <w:rPr>
          <w:rFonts w:hint="eastAsia"/>
          <w:bCs/>
        </w:rPr>
        <w:t>和中标人的投标文件订立书面合同</w:t>
      </w:r>
      <w:bookmarkStart w:id="14" w:name="_Hlk134982697"/>
      <w:r>
        <w:rPr>
          <w:rFonts w:hint="eastAsia"/>
          <w:bCs/>
        </w:rPr>
        <w:t>，招标人和中标人不得再行订立背离合同实质性内容的其他协议</w:t>
      </w:r>
      <w:bookmarkEnd w:id="14"/>
      <w:r>
        <w:rPr>
          <w:rFonts w:hint="eastAsia"/>
          <w:bCs/>
        </w:rPr>
        <w:t>。中标人无正当理由拒绝签订合同，在签订合同时向招标人提出附加条件</w:t>
      </w:r>
      <w:bookmarkStart w:id="15" w:name="_Hlk134982709"/>
      <w:r>
        <w:rPr>
          <w:rFonts w:hint="eastAsia"/>
          <w:bCs/>
        </w:rPr>
        <w:t>或要求实质性变更合同主要条款</w:t>
      </w:r>
      <w:bookmarkEnd w:id="15"/>
      <w:r>
        <w:rPr>
          <w:rFonts w:hint="eastAsia"/>
          <w:bCs/>
        </w:rPr>
        <w:t>，或者不按照招标文件要求递交履约保证金的，招标人取消其中标资格，其投标保证金不予退还；给招标人造成的损失超过投标保证金数额的，中标人还应当对超过部分予以赔偿。</w:t>
      </w:r>
    </w:p>
    <w:p w14:paraId="1E90ADD1" w14:textId="77777777" w:rsidR="00EB6BC6" w:rsidRDefault="00F020B4" w:rsidP="00F020B4">
      <w:pPr>
        <w:numPr>
          <w:ilvl w:val="1"/>
          <w:numId w:val="12"/>
        </w:numPr>
        <w:autoSpaceDE w:val="0"/>
        <w:autoSpaceDN w:val="0"/>
        <w:adjustRightInd w:val="0"/>
        <w:snapToGrid w:val="0"/>
        <w:spacing w:line="360" w:lineRule="auto"/>
        <w:ind w:left="567"/>
        <w:jc w:val="left"/>
        <w:rPr>
          <w:bCs/>
        </w:rPr>
      </w:pPr>
      <w:r>
        <w:rPr>
          <w:rFonts w:hint="eastAsia"/>
          <w:bCs/>
        </w:rPr>
        <w:t>发出中标通知书后，招标人无正当理由拒签合同，或在签订合同时向中标人提出附加条件</w:t>
      </w:r>
      <w:bookmarkStart w:id="16" w:name="_Hlk134982720"/>
      <w:r>
        <w:rPr>
          <w:rFonts w:hint="eastAsia"/>
          <w:bCs/>
        </w:rPr>
        <w:t>或要求实质性变更合同主要条款</w:t>
      </w:r>
      <w:bookmarkEnd w:id="16"/>
      <w:r>
        <w:rPr>
          <w:rFonts w:hint="eastAsia"/>
          <w:bCs/>
        </w:rPr>
        <w:t>的，招标人向中标人退还投标保证金；给中标人造成损失的，还应当赔偿损失。</w:t>
      </w:r>
    </w:p>
    <w:p w14:paraId="1039B702" w14:textId="77777777" w:rsidR="00EB6BC6" w:rsidRDefault="00F020B4" w:rsidP="00F020B4">
      <w:pPr>
        <w:numPr>
          <w:ilvl w:val="1"/>
          <w:numId w:val="12"/>
        </w:numPr>
        <w:autoSpaceDE w:val="0"/>
        <w:autoSpaceDN w:val="0"/>
        <w:adjustRightInd w:val="0"/>
        <w:snapToGrid w:val="0"/>
        <w:spacing w:line="360" w:lineRule="auto"/>
        <w:ind w:left="567"/>
        <w:jc w:val="left"/>
        <w:rPr>
          <w:bCs/>
        </w:rPr>
      </w:pPr>
      <w:r>
        <w:rPr>
          <w:rFonts w:ascii="宋体" w:hAnsi="宋体" w:hint="eastAsia"/>
          <w:bCs/>
          <w:szCs w:val="21"/>
        </w:rPr>
        <w:t>中标价格见投标人须知前附表。</w:t>
      </w:r>
    </w:p>
    <w:p w14:paraId="617EB160"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szCs w:val="21"/>
        </w:rPr>
      </w:pPr>
      <w:r>
        <w:rPr>
          <w:rFonts w:ascii="宋体" w:hAnsi="宋体" w:hint="eastAsia"/>
          <w:szCs w:val="21"/>
        </w:rPr>
        <w:t>如中标人为中小企业，则</w:t>
      </w:r>
      <w:bookmarkStart w:id="17" w:name="_Hlk134982727"/>
      <w:r>
        <w:rPr>
          <w:rFonts w:ascii="宋体" w:hAnsi="宋体" w:hint="eastAsia"/>
          <w:szCs w:val="21"/>
        </w:rPr>
        <w:t>合同签订前</w:t>
      </w:r>
      <w:bookmarkEnd w:id="17"/>
      <w:r>
        <w:rPr>
          <w:rFonts w:ascii="宋体" w:hAnsi="宋体" w:hint="eastAsia"/>
          <w:szCs w:val="21"/>
        </w:rPr>
        <w:t>按照国家相关法律法规要求调整有关合同条款。</w:t>
      </w:r>
    </w:p>
    <w:p w14:paraId="740A7719" w14:textId="77777777" w:rsidR="00EB6BC6" w:rsidRDefault="00F020B4" w:rsidP="00F020B4">
      <w:pPr>
        <w:pStyle w:val="3"/>
        <w:numPr>
          <w:ilvl w:val="0"/>
          <w:numId w:val="9"/>
        </w:numPr>
        <w:rPr>
          <w:rFonts w:ascii="宋体" w:hAnsi="宋体"/>
          <w:szCs w:val="21"/>
        </w:rPr>
      </w:pPr>
      <w:r>
        <w:rPr>
          <w:rFonts w:ascii="宋体" w:hAnsi="宋体" w:hint="eastAsia"/>
          <w:szCs w:val="21"/>
        </w:rPr>
        <w:t>合同的履行</w:t>
      </w:r>
    </w:p>
    <w:p w14:paraId="763A701D"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ascii="宋体" w:hAnsi="宋体" w:cs="宋体"/>
          <w:vanish/>
          <w:szCs w:val="21"/>
        </w:rPr>
      </w:pPr>
    </w:p>
    <w:p w14:paraId="3A8FCB17"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szCs w:val="21"/>
        </w:rPr>
      </w:pPr>
      <w:r>
        <w:rPr>
          <w:rFonts w:ascii="宋体" w:hAnsi="宋体" w:cs="宋体" w:hint="eastAsia"/>
          <w:szCs w:val="21"/>
        </w:rPr>
        <w:t>合同订立后，合同各方不得擅自变更、中止或者终止合同。合同需要变更、中止或者终止的，应当遵守《中华人民共和国民法典》和《中华人民共和国招标投标法》的有关规定。</w:t>
      </w:r>
    </w:p>
    <w:p w14:paraId="013D1117" w14:textId="77777777" w:rsidR="00EB6BC6" w:rsidRDefault="00F020B4" w:rsidP="00F020B4">
      <w:pPr>
        <w:pStyle w:val="3"/>
        <w:numPr>
          <w:ilvl w:val="0"/>
          <w:numId w:val="9"/>
        </w:numPr>
        <w:rPr>
          <w:rFonts w:ascii="宋体" w:hAnsi="宋体"/>
          <w:szCs w:val="21"/>
        </w:rPr>
      </w:pPr>
      <w:r>
        <w:rPr>
          <w:rFonts w:ascii="宋体" w:hAnsi="宋体" w:hint="eastAsia"/>
          <w:szCs w:val="21"/>
        </w:rPr>
        <w:t>履约保证金</w:t>
      </w:r>
    </w:p>
    <w:p w14:paraId="5AD8D218"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rFonts w:ascii="宋体" w:hAnsi="宋体"/>
          <w:vanish/>
          <w:szCs w:val="21"/>
        </w:rPr>
      </w:pPr>
    </w:p>
    <w:p w14:paraId="38D71642"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hint="eastAsia"/>
          <w:szCs w:val="21"/>
        </w:rPr>
        <w:t>投标人须知前附表规定递交履约保证的，中标人</w:t>
      </w:r>
      <w:r>
        <w:rPr>
          <w:rFonts w:ascii="宋体" w:hAnsi="宋体" w:hint="eastAsia"/>
          <w:szCs w:val="21"/>
        </w:rPr>
        <w:t>应按投标人须知前附表规定的形式、有效期限和递交时间向招标人递交履约保证金。</w:t>
      </w:r>
    </w:p>
    <w:p w14:paraId="761AB2DF" w14:textId="77777777" w:rsidR="00EB6BC6" w:rsidRDefault="00F020B4" w:rsidP="00F020B4">
      <w:pPr>
        <w:numPr>
          <w:ilvl w:val="1"/>
          <w:numId w:val="12"/>
        </w:numPr>
        <w:autoSpaceDE w:val="0"/>
        <w:autoSpaceDN w:val="0"/>
        <w:adjustRightInd w:val="0"/>
        <w:snapToGrid w:val="0"/>
        <w:spacing w:line="360" w:lineRule="auto"/>
        <w:ind w:left="567"/>
        <w:jc w:val="left"/>
      </w:pPr>
      <w:r>
        <w:rPr>
          <w:rFonts w:ascii="宋体" w:hAnsi="宋体" w:hint="eastAsia"/>
          <w:szCs w:val="21"/>
        </w:rPr>
        <w:t>中标人不能按本章要求提交履约保证金的，视为放弃中标，其投标保证金不予退还，给招标人造成的损失超过投标保证金数额的，中标人还应当对超过部分予以赔偿。</w:t>
      </w:r>
    </w:p>
    <w:p w14:paraId="3F1B64F4" w14:textId="77777777" w:rsidR="00EB6BC6" w:rsidRDefault="00F020B4">
      <w:pPr>
        <w:pStyle w:val="3"/>
        <w:jc w:val="center"/>
        <w:rPr>
          <w:b w:val="0"/>
          <w:szCs w:val="21"/>
        </w:rPr>
      </w:pPr>
      <w:r>
        <w:rPr>
          <w:rFonts w:hint="eastAsia"/>
        </w:rPr>
        <w:t>八、其他事项</w:t>
      </w:r>
    </w:p>
    <w:p w14:paraId="7A8BDC69" w14:textId="77777777" w:rsidR="00EB6BC6" w:rsidRDefault="00F020B4" w:rsidP="00F020B4">
      <w:pPr>
        <w:pStyle w:val="3"/>
        <w:numPr>
          <w:ilvl w:val="0"/>
          <w:numId w:val="9"/>
        </w:numPr>
      </w:pPr>
      <w:r>
        <w:rPr>
          <w:rFonts w:hint="eastAsia"/>
        </w:rPr>
        <w:t>招标代理服务费</w:t>
      </w:r>
    </w:p>
    <w:p w14:paraId="27988B61"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5A113A9E"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szCs w:val="21"/>
        </w:rPr>
      </w:pPr>
      <w:r>
        <w:rPr>
          <w:rFonts w:ascii="宋体" w:hAnsi="宋体" w:hint="eastAsia"/>
          <w:szCs w:val="21"/>
        </w:rPr>
        <w:t>招标代理服务费收费标准见投标人须知前附表。</w:t>
      </w:r>
    </w:p>
    <w:p w14:paraId="244FF97C"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szCs w:val="21"/>
        </w:rPr>
      </w:pPr>
      <w:r>
        <w:rPr>
          <w:rFonts w:hint="eastAsia"/>
        </w:rPr>
        <w:t>本项目的招标代理服务费由</w:t>
      </w:r>
      <w:r>
        <w:rPr>
          <w:rFonts w:ascii="宋体" w:hAnsi="宋体" w:hint="eastAsia"/>
          <w:szCs w:val="21"/>
        </w:rPr>
        <w:t>中标人</w:t>
      </w:r>
      <w:r>
        <w:rPr>
          <w:rFonts w:hint="eastAsia"/>
        </w:rPr>
        <w:t>在</w:t>
      </w:r>
      <w:r>
        <w:rPr>
          <w:rFonts w:hAnsi="宋体" w:hint="eastAsia"/>
          <w:szCs w:val="21"/>
        </w:rPr>
        <w:t>领取《中标通知书》前应向</w:t>
      </w:r>
      <w:r>
        <w:rPr>
          <w:rFonts w:hAnsi="宋体"/>
          <w:szCs w:val="21"/>
        </w:rPr>
        <w:t>招标代理机构</w:t>
      </w:r>
      <w:r>
        <w:rPr>
          <w:rFonts w:hint="eastAsia"/>
        </w:rPr>
        <w:t>一次性交纳招标代理服务费。</w:t>
      </w:r>
      <w:r>
        <w:rPr>
          <w:rFonts w:ascii="宋体" w:hAnsi="宋体" w:hint="eastAsia"/>
          <w:szCs w:val="21"/>
        </w:rPr>
        <w:t>招标代理服务费以人民币支付。招标代理服务费支付方式：一次性以电汇、支票等形式支付（招标代理服务费汇款账号见投标人须知前</w:t>
      </w:r>
      <w:r>
        <w:rPr>
          <w:rFonts w:ascii="宋体" w:hAnsi="宋体" w:hint="eastAsia"/>
          <w:szCs w:val="21"/>
        </w:rPr>
        <w:t>附表）。招标代理服务费不在投标报价中单列。</w:t>
      </w:r>
    </w:p>
    <w:p w14:paraId="020530C0"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szCs w:val="21"/>
        </w:rPr>
      </w:pPr>
      <w:r>
        <w:rPr>
          <w:rFonts w:ascii="宋体" w:hAnsi="宋体" w:hint="eastAsia"/>
          <w:szCs w:val="21"/>
        </w:rPr>
        <w:lastRenderedPageBreak/>
        <w:t>中标人不按规定交纳招标代理服务费的，招标代理机构将以中标人的投标保证金抵扣招标代理服务费，不足部分招标代理机构保留进一步追索权利。</w:t>
      </w:r>
    </w:p>
    <w:p w14:paraId="03976D4F" w14:textId="77777777" w:rsidR="00EB6BC6" w:rsidRDefault="00F020B4" w:rsidP="00F020B4">
      <w:pPr>
        <w:pStyle w:val="3"/>
        <w:numPr>
          <w:ilvl w:val="0"/>
          <w:numId w:val="9"/>
        </w:numPr>
      </w:pPr>
      <w:r>
        <w:rPr>
          <w:rFonts w:hint="eastAsia"/>
        </w:rPr>
        <w:t>法律责任</w:t>
      </w:r>
    </w:p>
    <w:p w14:paraId="67D95BA7" w14:textId="77777777" w:rsidR="00EB6BC6" w:rsidRDefault="00EB6BC6" w:rsidP="00F020B4">
      <w:pPr>
        <w:pStyle w:val="af9"/>
        <w:numPr>
          <w:ilvl w:val="0"/>
          <w:numId w:val="12"/>
        </w:numPr>
        <w:autoSpaceDE w:val="0"/>
        <w:autoSpaceDN w:val="0"/>
        <w:adjustRightInd w:val="0"/>
        <w:snapToGrid w:val="0"/>
        <w:spacing w:line="360" w:lineRule="auto"/>
        <w:ind w:firstLineChars="0"/>
        <w:jc w:val="left"/>
        <w:rPr>
          <w:vanish/>
        </w:rPr>
      </w:pPr>
    </w:p>
    <w:p w14:paraId="33BD3F6C"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b/>
          <w:szCs w:val="21"/>
        </w:rPr>
      </w:pPr>
      <w:r>
        <w:rPr>
          <w:rFonts w:ascii="宋体" w:hAnsi="宋体" w:hint="eastAsia"/>
          <w:color w:val="000000"/>
          <w:szCs w:val="21"/>
        </w:rPr>
        <w:t>招标人不得泄露招标活动中应当保密的情况和资料，不得与投标人串通损害国家利益、社会公共利益或者他人合法权益</w:t>
      </w:r>
      <w:r>
        <w:rPr>
          <w:rFonts w:hint="eastAsia"/>
        </w:rPr>
        <w:t>。</w:t>
      </w:r>
    </w:p>
    <w:p w14:paraId="77C723EF"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b/>
          <w:szCs w:val="21"/>
        </w:rPr>
      </w:pPr>
      <w:r>
        <w:rPr>
          <w:rFonts w:ascii="宋体" w:hAnsi="宋体" w:hint="eastAsia"/>
          <w:color w:val="000000"/>
          <w:szCs w:val="21"/>
        </w:rPr>
        <w:t>投标人不得相互串通或者与招标人串通，不得向招标人或者评标委员会成员行贿谋取中标，不得以他人名义参加招标活动或者以其他方式弄虚作假骗取中标；投标人不得以任何方式干扰、影响评标工作。</w:t>
      </w:r>
    </w:p>
    <w:p w14:paraId="5FE50A01"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b/>
          <w:szCs w:val="21"/>
        </w:rPr>
      </w:pPr>
      <w:r>
        <w:rPr>
          <w:rFonts w:ascii="宋体" w:hAnsi="宋体" w:hint="eastAsia"/>
          <w:color w:val="000000"/>
          <w:szCs w:val="21"/>
        </w:rPr>
        <w:t>评标委员会成员不得收受他人的财物或者</w:t>
      </w:r>
      <w:r>
        <w:rPr>
          <w:rFonts w:ascii="宋体" w:hAnsi="宋体" w:hint="eastAsia"/>
          <w:color w:val="000000"/>
          <w:szCs w:val="21"/>
        </w:rPr>
        <w:t>其他好处，不得向他人透露对投标文件的评审和比较、中标候选人的推荐情况以及评标有关的其他情况。在评标活动中，评标委员会成员应当客观、公正地履行职责，遵守职业道德，</w:t>
      </w:r>
      <w:r>
        <w:rPr>
          <w:rFonts w:ascii="宋体" w:hAnsi="宋体" w:cs="宋体"/>
          <w:color w:val="221E1F"/>
          <w:szCs w:val="21"/>
        </w:rPr>
        <w:t>不得擅离职守、</w:t>
      </w:r>
      <w:r>
        <w:rPr>
          <w:rFonts w:ascii="宋体" w:hAnsi="宋体" w:hint="eastAsia"/>
          <w:color w:val="000000"/>
          <w:szCs w:val="21"/>
        </w:rPr>
        <w:t>影响评标工作正常进行，不得使用第五章“评标办法”没有规定的评审因素和标准进行评审。</w:t>
      </w:r>
    </w:p>
    <w:p w14:paraId="5D200801" w14:textId="77777777" w:rsidR="00EB6BC6" w:rsidRDefault="00F020B4" w:rsidP="00F020B4">
      <w:pPr>
        <w:numPr>
          <w:ilvl w:val="1"/>
          <w:numId w:val="12"/>
        </w:numPr>
        <w:autoSpaceDE w:val="0"/>
        <w:autoSpaceDN w:val="0"/>
        <w:adjustRightInd w:val="0"/>
        <w:snapToGrid w:val="0"/>
        <w:spacing w:line="360" w:lineRule="auto"/>
        <w:ind w:left="567"/>
        <w:jc w:val="left"/>
        <w:rPr>
          <w:rFonts w:ascii="宋体" w:hAnsi="宋体"/>
          <w:b/>
          <w:szCs w:val="21"/>
        </w:rPr>
      </w:pPr>
      <w:r>
        <w:rPr>
          <w:rFonts w:ascii="宋体" w:hAnsi="宋体" w:hint="eastAsia"/>
          <w:color w:val="000000"/>
          <w:szCs w:val="21"/>
        </w:rPr>
        <w:t>与招标活动有关的工作人员不得收受他人的财物或者其他好处，不得向他人透露对投标文件的评审和比较、中标候选人的推荐情况以及评审有关的其他情况。在招标活动中，与招标活动有关的工作人员不得擅离职守，影响评标工作正常进行。</w:t>
      </w:r>
    </w:p>
    <w:p w14:paraId="3B3A5820" w14:textId="77777777" w:rsidR="00EB6BC6" w:rsidRDefault="00F020B4" w:rsidP="00F020B4">
      <w:pPr>
        <w:pStyle w:val="3"/>
        <w:numPr>
          <w:ilvl w:val="0"/>
          <w:numId w:val="9"/>
        </w:numPr>
      </w:pPr>
      <w:r>
        <w:rPr>
          <w:rFonts w:hint="eastAsia"/>
        </w:rPr>
        <w:t>解释权</w:t>
      </w:r>
    </w:p>
    <w:p w14:paraId="6FF97DB3" w14:textId="77777777" w:rsidR="00EB6BC6" w:rsidRDefault="00EB6BC6" w:rsidP="00F020B4">
      <w:pPr>
        <w:pStyle w:val="af9"/>
        <w:numPr>
          <w:ilvl w:val="0"/>
          <w:numId w:val="17"/>
        </w:numPr>
        <w:autoSpaceDE w:val="0"/>
        <w:autoSpaceDN w:val="0"/>
        <w:adjustRightInd w:val="0"/>
        <w:snapToGrid w:val="0"/>
        <w:spacing w:line="360" w:lineRule="auto"/>
        <w:ind w:firstLineChars="0"/>
        <w:jc w:val="left"/>
        <w:rPr>
          <w:vanish/>
        </w:rPr>
      </w:pPr>
    </w:p>
    <w:p w14:paraId="032A3A5B" w14:textId="77777777" w:rsidR="00EB6BC6" w:rsidRDefault="00EB6BC6" w:rsidP="00F020B4">
      <w:pPr>
        <w:pStyle w:val="af9"/>
        <w:numPr>
          <w:ilvl w:val="0"/>
          <w:numId w:val="17"/>
        </w:numPr>
        <w:autoSpaceDE w:val="0"/>
        <w:autoSpaceDN w:val="0"/>
        <w:adjustRightInd w:val="0"/>
        <w:snapToGrid w:val="0"/>
        <w:spacing w:line="360" w:lineRule="auto"/>
        <w:ind w:firstLineChars="0"/>
        <w:jc w:val="left"/>
        <w:rPr>
          <w:vanish/>
        </w:rPr>
      </w:pPr>
    </w:p>
    <w:p w14:paraId="4772960D" w14:textId="77777777" w:rsidR="00EB6BC6" w:rsidRDefault="00F020B4" w:rsidP="00F020B4">
      <w:pPr>
        <w:numPr>
          <w:ilvl w:val="1"/>
          <w:numId w:val="17"/>
        </w:numPr>
        <w:autoSpaceDE w:val="0"/>
        <w:autoSpaceDN w:val="0"/>
        <w:adjustRightInd w:val="0"/>
        <w:snapToGrid w:val="0"/>
        <w:spacing w:line="360" w:lineRule="auto"/>
        <w:ind w:left="567"/>
        <w:jc w:val="left"/>
      </w:pPr>
      <w:r>
        <w:rPr>
          <w:rFonts w:hint="eastAsia"/>
        </w:rPr>
        <w:t>本招标文件是根据国家相关法律及有关政策、法规和行业相关规定编制，解释权属本招标人。</w:t>
      </w:r>
    </w:p>
    <w:p w14:paraId="298DA5D1" w14:textId="77777777" w:rsidR="00EB6BC6" w:rsidRDefault="00EB6BC6">
      <w:pPr>
        <w:spacing w:line="360" w:lineRule="auto"/>
        <w:ind w:firstLineChars="200" w:firstLine="420"/>
        <w:rPr>
          <w:rFonts w:ascii="宋体" w:hAnsi="宋体"/>
          <w:szCs w:val="21"/>
        </w:rPr>
        <w:sectPr w:rsidR="00EB6BC6">
          <w:pgSz w:w="11906" w:h="16838"/>
          <w:pgMar w:top="1418" w:right="1418" w:bottom="1418" w:left="1418" w:header="851" w:footer="992" w:gutter="0"/>
          <w:cols w:space="425"/>
          <w:docGrid w:type="lines" w:linePitch="312"/>
        </w:sectPr>
      </w:pPr>
    </w:p>
    <w:p w14:paraId="7AD57FE3" w14:textId="77777777" w:rsidR="00EB6BC6" w:rsidRDefault="00F020B4">
      <w:pPr>
        <w:pStyle w:val="ae"/>
        <w:rPr>
          <w:rFonts w:ascii="宋体" w:hAnsi="宋体"/>
          <w:sz w:val="48"/>
          <w:szCs w:val="48"/>
        </w:rPr>
      </w:pPr>
      <w:bookmarkStart w:id="18" w:name="_Toc1890260094"/>
      <w:bookmarkStart w:id="19" w:name="_Toc184635087"/>
      <w:r>
        <w:rPr>
          <w:rFonts w:hint="eastAsia"/>
          <w:sz w:val="48"/>
          <w:szCs w:val="48"/>
        </w:rPr>
        <w:lastRenderedPageBreak/>
        <w:t>第三章</w:t>
      </w:r>
      <w:r>
        <w:rPr>
          <w:rFonts w:ascii="宋体" w:hAnsi="宋体"/>
          <w:sz w:val="48"/>
          <w:szCs w:val="48"/>
        </w:rPr>
        <w:t xml:space="preserve"> </w:t>
      </w:r>
      <w:r>
        <w:rPr>
          <w:rFonts w:hint="eastAsia"/>
          <w:sz w:val="48"/>
          <w:szCs w:val="48"/>
        </w:rPr>
        <w:t>用户需求书</w:t>
      </w:r>
      <w:bookmarkEnd w:id="18"/>
    </w:p>
    <w:bookmarkEnd w:id="19"/>
    <w:p w14:paraId="236D7582" w14:textId="77777777" w:rsidR="00EB6BC6" w:rsidRDefault="00F020B4" w:rsidP="00203294">
      <w:pPr>
        <w:pStyle w:val="2"/>
        <w:keepNext w:val="0"/>
        <w:keepLines w:val="0"/>
        <w:widowControl/>
        <w:numPr>
          <w:ilvl w:val="255"/>
          <w:numId w:val="0"/>
        </w:numPr>
        <w:adjustRightInd w:val="0"/>
        <w:spacing w:before="0" w:after="0"/>
        <w:ind w:firstLineChars="200" w:firstLine="422"/>
        <w:jc w:val="left"/>
        <w:rPr>
          <w:rFonts w:asciiTheme="minorEastAsia" w:eastAsiaTheme="minorEastAsia" w:hAnsiTheme="minorEastAsia" w:cstheme="minorEastAsia"/>
          <w:szCs w:val="21"/>
          <w:lang w:bidi="ar"/>
        </w:rPr>
      </w:pPr>
      <w:r>
        <w:rPr>
          <w:rFonts w:asciiTheme="minorEastAsia" w:eastAsiaTheme="minorEastAsia" w:hAnsiTheme="minorEastAsia" w:cstheme="minorEastAsia" w:hint="eastAsia"/>
          <w:sz w:val="21"/>
          <w:szCs w:val="21"/>
          <w:lang w:bidi="ar"/>
        </w:rPr>
        <w:t>1.</w:t>
      </w:r>
      <w:r w:rsidRPr="00203294">
        <w:rPr>
          <w:rFonts w:asciiTheme="minorEastAsia" w:eastAsiaTheme="minorEastAsia" w:hAnsiTheme="minorEastAsia" w:cstheme="minorEastAsia" w:hint="eastAsia"/>
          <w:sz w:val="21"/>
          <w:szCs w:val="21"/>
          <w:lang w:bidi="ar"/>
        </w:rPr>
        <w:t>采购内容</w:t>
      </w:r>
    </w:p>
    <w:p w14:paraId="1D906C17" w14:textId="77777777" w:rsidR="00EB6BC6" w:rsidRPr="00203294" w:rsidRDefault="00F020B4" w:rsidP="00203294">
      <w:pPr>
        <w:pStyle w:val="3"/>
        <w:keepNext w:val="0"/>
        <w:keepLines w:val="0"/>
        <w:widowControl/>
        <w:numPr>
          <w:ilvl w:val="255"/>
          <w:numId w:val="0"/>
        </w:numPr>
        <w:adjustRightInd w:val="0"/>
        <w:ind w:firstLineChars="200" w:firstLine="422"/>
        <w:jc w:val="left"/>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lang w:bidi="ar"/>
        </w:rPr>
        <w:t>1.</w:t>
      </w:r>
      <w:r w:rsidRPr="00203294">
        <w:rPr>
          <w:rFonts w:asciiTheme="minorEastAsia" w:eastAsiaTheme="minorEastAsia" w:hAnsiTheme="minorEastAsia" w:cstheme="minorEastAsia"/>
          <w:sz w:val="21"/>
          <w:szCs w:val="21"/>
          <w:lang w:bidi="ar"/>
        </w:rPr>
        <w:t>1</w:t>
      </w:r>
      <w:r w:rsidRPr="00203294">
        <w:rPr>
          <w:rFonts w:asciiTheme="minorEastAsia" w:eastAsiaTheme="minorEastAsia" w:hAnsiTheme="minorEastAsia" w:cstheme="minorEastAsia"/>
          <w:sz w:val="21"/>
          <w:szCs w:val="21"/>
          <w:lang w:bidi="ar"/>
        </w:rPr>
        <w:t>服务内容</w:t>
      </w:r>
      <w:r w:rsidRPr="00203294">
        <w:rPr>
          <w:rFonts w:asciiTheme="minorEastAsia" w:eastAsiaTheme="minorEastAsia" w:hAnsiTheme="minorEastAsia" w:cstheme="minorEastAsia"/>
          <w:sz w:val="21"/>
          <w:szCs w:val="21"/>
          <w:lang w:bidi="ar"/>
        </w:rPr>
        <w:t>/</w:t>
      </w:r>
      <w:r w:rsidRPr="00203294">
        <w:rPr>
          <w:rFonts w:asciiTheme="minorEastAsia" w:eastAsiaTheme="minorEastAsia" w:hAnsiTheme="minorEastAsia" w:cstheme="minorEastAsia"/>
          <w:sz w:val="21"/>
          <w:szCs w:val="21"/>
          <w:lang w:bidi="ar"/>
        </w:rPr>
        <w:t>项目</w:t>
      </w:r>
    </w:p>
    <w:p w14:paraId="7A8FBCE8" w14:textId="06C14169" w:rsidR="00EB6BC6" w:rsidRPr="00203294" w:rsidRDefault="00F020B4" w:rsidP="00203294">
      <w:pPr>
        <w:widowControl/>
        <w:numPr>
          <w:ilvl w:val="255"/>
          <w:numId w:val="0"/>
        </w:numPr>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color w:val="000000"/>
          <w:szCs w:val="21"/>
        </w:rPr>
      </w:pPr>
      <w:r w:rsidRPr="00203294">
        <w:rPr>
          <w:rFonts w:asciiTheme="minorEastAsia" w:eastAsiaTheme="minorEastAsia" w:hAnsiTheme="minorEastAsia" w:cstheme="minorEastAsia" w:hint="eastAsia"/>
          <w:color w:val="000000"/>
          <w:szCs w:val="21"/>
          <w:lang w:bidi="ar"/>
        </w:rPr>
        <w:t>湛江卷烟厂现执行广东省《大气污染物排放限值》</w:t>
      </w:r>
      <w:r w:rsidRPr="00203294">
        <w:rPr>
          <w:rFonts w:asciiTheme="minorEastAsia" w:eastAsiaTheme="minorEastAsia" w:hAnsiTheme="minorEastAsia" w:cstheme="minorEastAsia"/>
          <w:color w:val="000000"/>
          <w:szCs w:val="21"/>
          <w:lang w:bidi="ar"/>
        </w:rPr>
        <w:t>DB44/T 27-2001</w:t>
      </w:r>
      <w:r w:rsidRPr="00203294">
        <w:rPr>
          <w:rFonts w:asciiTheme="minorEastAsia" w:eastAsiaTheme="minorEastAsia" w:hAnsiTheme="minorEastAsia" w:cstheme="minorEastAsia"/>
          <w:color w:val="000000"/>
          <w:szCs w:val="21"/>
          <w:lang w:bidi="ar"/>
        </w:rPr>
        <w:t>、《锅炉大气污染物排放标准》</w:t>
      </w:r>
      <w:r w:rsidRPr="00203294">
        <w:rPr>
          <w:rFonts w:asciiTheme="minorEastAsia" w:eastAsiaTheme="minorEastAsia" w:hAnsiTheme="minorEastAsia" w:cstheme="minorEastAsia"/>
          <w:color w:val="000000"/>
          <w:szCs w:val="21"/>
          <w:lang w:bidi="ar"/>
        </w:rPr>
        <w:t xml:space="preserve">DB </w:t>
      </w:r>
      <w:r w:rsidRPr="00203294">
        <w:rPr>
          <w:rFonts w:asciiTheme="minorEastAsia" w:eastAsiaTheme="minorEastAsia" w:hAnsiTheme="minorEastAsia" w:cstheme="minorEastAsia"/>
          <w:color w:val="000000"/>
          <w:szCs w:val="21"/>
          <w:lang w:bidi="ar"/>
        </w:rPr>
        <w:t>44/765-2019</w:t>
      </w:r>
      <w:r w:rsidRPr="00203294">
        <w:rPr>
          <w:rFonts w:asciiTheme="minorEastAsia" w:eastAsiaTheme="minorEastAsia" w:hAnsiTheme="minorEastAsia" w:cstheme="minorEastAsia"/>
          <w:color w:val="000000"/>
          <w:szCs w:val="21"/>
          <w:lang w:bidi="ar"/>
        </w:rPr>
        <w:t>的燃气锅炉标准、《水污染排放限值》</w:t>
      </w:r>
      <w:r w:rsidRPr="00203294">
        <w:rPr>
          <w:rFonts w:asciiTheme="minorEastAsia" w:eastAsiaTheme="minorEastAsia" w:hAnsiTheme="minorEastAsia" w:cstheme="minorEastAsia"/>
          <w:color w:val="000000"/>
          <w:szCs w:val="21"/>
          <w:lang w:bidi="ar"/>
        </w:rPr>
        <w:t>DB44/26-2001</w:t>
      </w:r>
      <w:r w:rsidRPr="00203294">
        <w:rPr>
          <w:rFonts w:asciiTheme="minorEastAsia" w:eastAsiaTheme="minorEastAsia" w:hAnsiTheme="minorEastAsia" w:cstheme="minorEastAsia"/>
          <w:color w:val="000000"/>
          <w:szCs w:val="21"/>
          <w:lang w:bidi="ar"/>
        </w:rPr>
        <w:t>第二时段三级标准、《工业企业厂界环境噪声排放标准》</w:t>
      </w:r>
      <w:r w:rsidRPr="00203294">
        <w:rPr>
          <w:rFonts w:asciiTheme="minorEastAsia" w:eastAsiaTheme="minorEastAsia" w:hAnsiTheme="minorEastAsia" w:cstheme="minorEastAsia"/>
          <w:color w:val="000000"/>
          <w:szCs w:val="21"/>
          <w:lang w:bidi="ar"/>
        </w:rPr>
        <w:t>GB 12348-2008</w:t>
      </w:r>
      <w:r w:rsidRPr="00203294">
        <w:rPr>
          <w:rFonts w:asciiTheme="minorEastAsia" w:eastAsiaTheme="minorEastAsia" w:hAnsiTheme="minorEastAsia" w:cstheme="minorEastAsia"/>
          <w:color w:val="000000"/>
          <w:szCs w:val="21"/>
          <w:lang w:bidi="ar"/>
        </w:rPr>
        <w:t>厂界二类功能区、《恶臭污染物排放标准》</w:t>
      </w:r>
      <w:r w:rsidRPr="00203294">
        <w:rPr>
          <w:rFonts w:asciiTheme="minorEastAsia" w:eastAsiaTheme="minorEastAsia" w:hAnsiTheme="minorEastAsia" w:cstheme="minorEastAsia"/>
          <w:color w:val="000000"/>
          <w:szCs w:val="21"/>
          <w:lang w:bidi="ar"/>
        </w:rPr>
        <w:t>GB 14554-1993</w:t>
      </w:r>
      <w:r w:rsidRPr="00203294">
        <w:rPr>
          <w:rFonts w:asciiTheme="minorEastAsia" w:eastAsiaTheme="minorEastAsia" w:hAnsiTheme="minorEastAsia" w:cstheme="minorEastAsia"/>
          <w:color w:val="000000"/>
          <w:szCs w:val="21"/>
          <w:lang w:bidi="ar"/>
        </w:rPr>
        <w:t>。具有</w:t>
      </w:r>
      <w:r w:rsidRPr="00203294">
        <w:rPr>
          <w:rFonts w:asciiTheme="minorEastAsia" w:eastAsiaTheme="minorEastAsia" w:hAnsiTheme="minorEastAsia" w:cstheme="minorEastAsia"/>
          <w:color w:val="000000"/>
          <w:szCs w:val="21"/>
          <w:lang w:bidi="ar"/>
        </w:rPr>
        <w:t>CMA</w:t>
      </w:r>
      <w:r w:rsidRPr="00203294">
        <w:rPr>
          <w:rFonts w:asciiTheme="minorEastAsia" w:eastAsiaTheme="minorEastAsia" w:hAnsiTheme="minorEastAsia" w:cstheme="minorEastAsia"/>
          <w:color w:val="000000"/>
          <w:szCs w:val="21"/>
          <w:lang w:bidi="ar"/>
        </w:rPr>
        <w:t>认证检测资质的</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负责现行有效的国家标准、行业标准、地方标准和有关法律法规要求对</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所属范围内的污水排放口、废气排放口、无组织废气等项目至少每季度进行一次采样、分析，并出具相应的检测报告。</w:t>
      </w:r>
    </w:p>
    <w:p w14:paraId="30DDE7D0" w14:textId="77777777" w:rsidR="00EB6BC6" w:rsidRPr="00203294" w:rsidRDefault="00F020B4" w:rsidP="00203294">
      <w:pPr>
        <w:pStyle w:val="3"/>
        <w:keepNext w:val="0"/>
        <w:keepLines w:val="0"/>
        <w:widowControl/>
        <w:adjustRightInd w:val="0"/>
        <w:ind w:firstLineChars="200" w:firstLine="422"/>
        <w:jc w:val="left"/>
        <w:rPr>
          <w:rFonts w:asciiTheme="minorEastAsia" w:eastAsiaTheme="minorEastAsia" w:hAnsiTheme="minorEastAsia" w:cstheme="minorEastAsia"/>
          <w:sz w:val="21"/>
          <w:szCs w:val="21"/>
          <w:lang w:bidi="ar"/>
        </w:rPr>
      </w:pPr>
      <w:r w:rsidRPr="00203294">
        <w:rPr>
          <w:rFonts w:asciiTheme="minorEastAsia" w:eastAsiaTheme="minorEastAsia" w:hAnsiTheme="minorEastAsia" w:cstheme="minorEastAsia"/>
          <w:sz w:val="21"/>
          <w:szCs w:val="21"/>
          <w:lang w:bidi="ar"/>
        </w:rPr>
        <w:t>1.</w:t>
      </w:r>
      <w:r w:rsidRPr="00203294">
        <w:rPr>
          <w:rFonts w:asciiTheme="minorEastAsia" w:eastAsiaTheme="minorEastAsia" w:hAnsiTheme="minorEastAsia" w:cstheme="minorEastAsia"/>
          <w:sz w:val="21"/>
          <w:szCs w:val="21"/>
          <w:lang w:bidi="ar"/>
        </w:rPr>
        <w:t>2</w:t>
      </w:r>
      <w:r w:rsidRPr="00203294">
        <w:rPr>
          <w:rFonts w:asciiTheme="minorEastAsia" w:eastAsiaTheme="minorEastAsia" w:hAnsiTheme="minorEastAsia" w:cstheme="minorEastAsia"/>
          <w:sz w:val="21"/>
          <w:szCs w:val="21"/>
          <w:lang w:bidi="ar"/>
        </w:rPr>
        <w:t>服务要求与标准</w:t>
      </w:r>
    </w:p>
    <w:p w14:paraId="2FDA303D" w14:textId="77777777" w:rsidR="00EB6BC6" w:rsidRPr="00203294" w:rsidRDefault="00F020B4" w:rsidP="00203294">
      <w:pPr>
        <w:pStyle w:val="4"/>
        <w:keepNext w:val="0"/>
        <w:keepLines w:val="0"/>
        <w:autoSpaceDE w:val="0"/>
        <w:autoSpaceDN w:val="0"/>
        <w:adjustRightInd w:val="0"/>
        <w:snapToGrid w:val="0"/>
        <w:spacing w:beforeLines="20" w:before="62" w:afterLines="20" w:after="62"/>
        <w:ind w:firstLineChars="200" w:firstLine="422"/>
        <w:rPr>
          <w:rFonts w:asciiTheme="minorEastAsia" w:eastAsiaTheme="minorEastAsia" w:hAnsiTheme="minorEastAsia" w:cstheme="minorEastAsia"/>
          <w:b w:val="0"/>
          <w:szCs w:val="21"/>
          <w:lang w:val="zh-CN" w:bidi="ar"/>
        </w:rPr>
      </w:pPr>
      <w:r w:rsidRPr="00203294">
        <w:rPr>
          <w:rFonts w:asciiTheme="minorEastAsia" w:eastAsiaTheme="minorEastAsia" w:hAnsiTheme="minorEastAsia" w:cstheme="minorEastAsia"/>
          <w:szCs w:val="21"/>
          <w:lang w:bidi="ar"/>
        </w:rPr>
        <w:t>1.2.1</w:t>
      </w:r>
      <w:r w:rsidRPr="00203294">
        <w:rPr>
          <w:rFonts w:asciiTheme="minorEastAsia" w:eastAsiaTheme="minorEastAsia" w:hAnsiTheme="minorEastAsia" w:cstheme="minorEastAsia" w:hint="eastAsia"/>
          <w:szCs w:val="21"/>
          <w:lang w:val="zh-CN" w:bidi="ar"/>
        </w:rPr>
        <w:t>资质有效性</w:t>
      </w:r>
    </w:p>
    <w:p w14:paraId="0464C186" w14:textId="09A80A89" w:rsidR="00EB6BC6" w:rsidRDefault="00F020B4">
      <w:pPr>
        <w:widowControl/>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kern w:val="44"/>
          <w:szCs w:val="21"/>
        </w:rPr>
        <w:t>★承诺出具的检测报告符合《市场监管总局关于对检验检测机构资质认定实施“一单一库”管理的公告》（</w:t>
      </w:r>
      <w:r>
        <w:rPr>
          <w:rFonts w:asciiTheme="minorEastAsia" w:eastAsiaTheme="minorEastAsia" w:hAnsiTheme="minorEastAsia" w:cstheme="minorEastAsia" w:hint="eastAsia"/>
          <w:kern w:val="44"/>
          <w:szCs w:val="21"/>
        </w:rPr>
        <w:t>2026</w:t>
      </w:r>
      <w:r>
        <w:rPr>
          <w:rFonts w:asciiTheme="minorEastAsia" w:eastAsiaTheme="minorEastAsia" w:hAnsiTheme="minorEastAsia" w:cstheme="minorEastAsia" w:hint="eastAsia"/>
          <w:kern w:val="44"/>
          <w:szCs w:val="21"/>
        </w:rPr>
        <w:t>年第</w:t>
      </w:r>
      <w:r>
        <w:rPr>
          <w:rFonts w:asciiTheme="minorEastAsia" w:eastAsiaTheme="minorEastAsia" w:hAnsiTheme="minorEastAsia" w:cstheme="minorEastAsia" w:hint="eastAsia"/>
          <w:kern w:val="44"/>
          <w:szCs w:val="21"/>
        </w:rPr>
        <w:t>14</w:t>
      </w:r>
      <w:r>
        <w:rPr>
          <w:rFonts w:asciiTheme="minorEastAsia" w:eastAsiaTheme="minorEastAsia" w:hAnsiTheme="minorEastAsia" w:cstheme="minorEastAsia" w:hint="eastAsia"/>
          <w:kern w:val="44"/>
          <w:szCs w:val="21"/>
        </w:rPr>
        <w:t>号》的要求</w:t>
      </w:r>
      <w:r>
        <w:rPr>
          <w:rFonts w:asciiTheme="minorEastAsia" w:eastAsiaTheme="minorEastAsia" w:hAnsiTheme="minorEastAsia" w:cstheme="minorEastAsia" w:hint="eastAsia"/>
          <w:color w:val="000000"/>
          <w:kern w:val="44"/>
          <w:szCs w:val="21"/>
          <w:lang w:bidi="ar"/>
        </w:rPr>
        <w:t>。</w:t>
      </w:r>
    </w:p>
    <w:p w14:paraId="402D8BED" w14:textId="3DB021C5" w:rsidR="00EB6BC6" w:rsidRDefault="00F020B4" w:rsidP="00203294">
      <w:pPr>
        <w:widowControl/>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kern w:val="44"/>
          <w:szCs w:val="21"/>
        </w:rPr>
        <w:t>▲</w:t>
      </w:r>
      <w:r>
        <w:rPr>
          <w:rFonts w:asciiTheme="minorEastAsia" w:eastAsiaTheme="minorEastAsia" w:hAnsiTheme="minorEastAsia" w:cstheme="minorEastAsia" w:hint="eastAsia"/>
          <w:color w:val="000000"/>
          <w:szCs w:val="21"/>
          <w:lang w:bidi="ar"/>
        </w:rPr>
        <w:t>服务期间，中标人的检验检测机构资质认定应</w:t>
      </w:r>
      <w:r>
        <w:rPr>
          <w:rFonts w:asciiTheme="minorEastAsia" w:eastAsiaTheme="minorEastAsia" w:hAnsiTheme="minorEastAsia" w:cstheme="minorEastAsia" w:hint="eastAsia"/>
          <w:color w:val="000000"/>
          <w:szCs w:val="21"/>
          <w:lang w:bidi="ar"/>
        </w:rPr>
        <w:t>与国家“一单一库”或其他</w:t>
      </w:r>
      <w:r>
        <w:rPr>
          <w:rFonts w:asciiTheme="minorEastAsia" w:eastAsiaTheme="minorEastAsia" w:hAnsiTheme="minorEastAsia" w:cstheme="minorEastAsia" w:hint="eastAsia"/>
          <w:color w:val="000000"/>
          <w:szCs w:val="21"/>
          <w:lang w:bidi="ar"/>
        </w:rPr>
        <w:t>最新的</w:t>
      </w:r>
      <w:r>
        <w:rPr>
          <w:rFonts w:asciiTheme="minorEastAsia" w:eastAsiaTheme="minorEastAsia" w:hAnsiTheme="minorEastAsia" w:cstheme="minorEastAsia" w:hint="eastAsia"/>
          <w:color w:val="000000"/>
          <w:szCs w:val="21"/>
          <w:lang w:bidi="ar"/>
        </w:rPr>
        <w:t>政策要求</w:t>
      </w:r>
      <w:r>
        <w:rPr>
          <w:rFonts w:asciiTheme="minorEastAsia" w:eastAsiaTheme="minorEastAsia" w:hAnsiTheme="minorEastAsia" w:cstheme="minorEastAsia" w:hint="eastAsia"/>
          <w:color w:val="000000"/>
          <w:szCs w:val="21"/>
          <w:lang w:bidi="ar"/>
        </w:rPr>
        <w:t>保持有效。</w:t>
      </w:r>
      <w:r>
        <w:rPr>
          <w:rFonts w:asciiTheme="minorEastAsia" w:eastAsiaTheme="minorEastAsia" w:hAnsiTheme="minorEastAsia" w:cstheme="minorEastAsia" w:hint="eastAsia"/>
          <w:color w:val="000000"/>
          <w:szCs w:val="21"/>
          <w:lang w:bidi="ar"/>
        </w:rPr>
        <w:t>若因国家</w:t>
      </w:r>
      <w:r>
        <w:rPr>
          <w:rFonts w:asciiTheme="minorEastAsia" w:eastAsiaTheme="minorEastAsia" w:hAnsiTheme="minorEastAsia" w:cstheme="minorEastAsia" w:hint="eastAsia"/>
          <w:color w:val="000000"/>
          <w:szCs w:val="21"/>
          <w:lang w:bidi="ar"/>
        </w:rPr>
        <w:t>“</w:t>
      </w:r>
      <w:r>
        <w:rPr>
          <w:rFonts w:asciiTheme="minorEastAsia" w:eastAsiaTheme="minorEastAsia" w:hAnsiTheme="minorEastAsia" w:cstheme="minorEastAsia" w:hint="eastAsia"/>
          <w:color w:val="000000"/>
          <w:szCs w:val="21"/>
          <w:lang w:bidi="ar"/>
        </w:rPr>
        <w:t>一单一库</w:t>
      </w:r>
      <w:r>
        <w:rPr>
          <w:rFonts w:asciiTheme="minorEastAsia" w:eastAsiaTheme="minorEastAsia" w:hAnsiTheme="minorEastAsia" w:cstheme="minorEastAsia" w:hint="eastAsia"/>
          <w:color w:val="000000"/>
          <w:szCs w:val="21"/>
          <w:lang w:bidi="ar"/>
        </w:rPr>
        <w:t>”</w:t>
      </w:r>
      <w:r>
        <w:rPr>
          <w:rFonts w:asciiTheme="minorEastAsia" w:eastAsiaTheme="minorEastAsia" w:hAnsiTheme="minorEastAsia" w:cstheme="minorEastAsia" w:hint="eastAsia"/>
          <w:color w:val="000000"/>
          <w:szCs w:val="21"/>
          <w:lang w:bidi="ar"/>
        </w:rPr>
        <w:t>动态调整，导致合同约定的检测指标所依据的标准被移出能力项目库或因该标准调整而影响合同履行的，中标人应当及时通知招标人。</w:t>
      </w:r>
    </w:p>
    <w:p w14:paraId="47C47C86" w14:textId="77777777" w:rsidR="00EB6BC6" w:rsidRPr="00203294" w:rsidRDefault="00F020B4" w:rsidP="00203294">
      <w:pPr>
        <w:pStyle w:val="4"/>
        <w:keepNext w:val="0"/>
        <w:keepLines w:val="0"/>
        <w:autoSpaceDE w:val="0"/>
        <w:autoSpaceDN w:val="0"/>
        <w:adjustRightInd w:val="0"/>
        <w:snapToGrid w:val="0"/>
        <w:spacing w:beforeLines="20" w:before="62" w:afterLines="20" w:after="62"/>
        <w:ind w:firstLineChars="200" w:firstLine="422"/>
        <w:rPr>
          <w:rFonts w:asciiTheme="minorEastAsia" w:eastAsiaTheme="minorEastAsia" w:hAnsiTheme="minorEastAsia" w:cstheme="minorEastAsia"/>
          <w:b w:val="0"/>
          <w:szCs w:val="21"/>
          <w:lang w:val="zh-CN" w:bidi="ar"/>
        </w:rPr>
      </w:pPr>
      <w:r w:rsidRPr="00203294">
        <w:rPr>
          <w:rFonts w:asciiTheme="minorEastAsia" w:eastAsiaTheme="minorEastAsia" w:hAnsiTheme="minorEastAsia" w:cstheme="minorEastAsia"/>
          <w:szCs w:val="21"/>
          <w:lang w:bidi="ar"/>
        </w:rPr>
        <w:t>1.2.2</w:t>
      </w:r>
      <w:r w:rsidRPr="00203294">
        <w:rPr>
          <w:rFonts w:asciiTheme="minorEastAsia" w:eastAsiaTheme="minorEastAsia" w:hAnsiTheme="minorEastAsia" w:cstheme="minorEastAsia" w:hint="eastAsia"/>
          <w:szCs w:val="21"/>
          <w:lang w:val="zh-CN" w:bidi="ar"/>
        </w:rPr>
        <w:t>出具报告</w:t>
      </w:r>
    </w:p>
    <w:p w14:paraId="4273131F" w14:textId="776B7A66" w:rsidR="00EB6BC6" w:rsidRPr="00203294" w:rsidRDefault="00F020B4" w:rsidP="00203294">
      <w:pPr>
        <w:widowControl/>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color w:val="000000"/>
          <w:szCs w:val="21"/>
          <w:lang w:bidi="ar"/>
        </w:rPr>
      </w:pPr>
      <w:r w:rsidRPr="00203294">
        <w:rPr>
          <w:rFonts w:asciiTheme="minorEastAsia" w:eastAsiaTheme="minorEastAsia" w:hAnsiTheme="minorEastAsia" w:cstheme="minorEastAsia" w:hint="eastAsia"/>
          <w:color w:val="000000"/>
          <w:szCs w:val="21"/>
          <w:lang w:bidi="ar"/>
        </w:rPr>
        <w:t>中选人需在每次采样后</w:t>
      </w:r>
      <w:r w:rsidRPr="00203294">
        <w:rPr>
          <w:rFonts w:asciiTheme="minorEastAsia" w:eastAsiaTheme="minorEastAsia" w:hAnsiTheme="minorEastAsia" w:cstheme="minorEastAsia"/>
          <w:color w:val="000000"/>
          <w:szCs w:val="21"/>
          <w:lang w:bidi="ar"/>
        </w:rPr>
        <w:t>14</w:t>
      </w:r>
      <w:r w:rsidRPr="00203294">
        <w:rPr>
          <w:rFonts w:asciiTheme="minorEastAsia" w:eastAsiaTheme="minorEastAsia" w:hAnsiTheme="minorEastAsia" w:cstheme="minorEastAsia"/>
          <w:color w:val="000000"/>
          <w:szCs w:val="21"/>
          <w:lang w:bidi="ar"/>
        </w:rPr>
        <w:t>个工作日</w:t>
      </w:r>
      <w:r w:rsidRPr="00203294">
        <w:rPr>
          <w:rFonts w:asciiTheme="minorEastAsia" w:eastAsiaTheme="minorEastAsia" w:hAnsiTheme="minorEastAsia" w:cstheme="minorEastAsia" w:hint="eastAsia"/>
          <w:color w:val="000000"/>
          <w:szCs w:val="21"/>
          <w:lang w:bidi="ar"/>
        </w:rPr>
        <w:t>内出具检测报告</w:t>
      </w:r>
      <w:r w:rsidRPr="00203294">
        <w:rPr>
          <w:rFonts w:asciiTheme="minorEastAsia" w:eastAsiaTheme="minorEastAsia" w:hAnsiTheme="minorEastAsia" w:cstheme="minorEastAsia"/>
          <w:color w:val="000000"/>
          <w:szCs w:val="21"/>
          <w:lang w:bidi="ar"/>
        </w:rPr>
        <w:t xml:space="preserve">, </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出具检测报告</w:t>
      </w:r>
      <w:r w:rsidRPr="00203294">
        <w:rPr>
          <w:rFonts w:asciiTheme="minorEastAsia" w:eastAsiaTheme="minorEastAsia" w:hAnsiTheme="minorEastAsia" w:cstheme="minorEastAsia"/>
          <w:color w:val="000000"/>
          <w:szCs w:val="21"/>
          <w:lang w:bidi="ar"/>
        </w:rPr>
        <w:t xml:space="preserve">, </w:t>
      </w:r>
      <w:r w:rsidRPr="00203294">
        <w:rPr>
          <w:rFonts w:asciiTheme="minorEastAsia" w:eastAsiaTheme="minorEastAsia" w:hAnsiTheme="minorEastAsia" w:cstheme="minorEastAsia" w:hint="eastAsia"/>
          <w:color w:val="000000"/>
          <w:szCs w:val="21"/>
          <w:lang w:bidi="ar"/>
        </w:rPr>
        <w:t>含电子扫描报告一份和纸质报告三份。检测报告符合国家、地方法规及相关检测标准要求</w:t>
      </w:r>
      <w:r w:rsidRPr="00203294">
        <w:rPr>
          <w:rFonts w:asciiTheme="minorEastAsia" w:eastAsiaTheme="minorEastAsia" w:hAnsiTheme="minorEastAsia" w:cstheme="minorEastAsia" w:hint="eastAsia"/>
          <w:color w:val="000000"/>
          <w:szCs w:val="21"/>
          <w:lang w:bidi="ar"/>
        </w:rPr>
        <w:t>。</w:t>
      </w:r>
    </w:p>
    <w:p w14:paraId="36DD24C4" w14:textId="74C2FD66" w:rsidR="00EB6BC6" w:rsidRPr="00203294" w:rsidRDefault="00F020B4" w:rsidP="00203294">
      <w:pPr>
        <w:widowControl/>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须于每个检测周期结束后，向</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提交检测指标的汇总表。电子文档须为可编辑格式（</w:t>
      </w:r>
      <w:r w:rsidRPr="00203294">
        <w:rPr>
          <w:rFonts w:asciiTheme="minorEastAsia" w:eastAsiaTheme="minorEastAsia" w:hAnsiTheme="minorEastAsia" w:cstheme="minorEastAsia"/>
          <w:color w:val="000000"/>
          <w:szCs w:val="21"/>
          <w:lang w:bidi="ar"/>
        </w:rPr>
        <w:t>Excel</w:t>
      </w:r>
      <w:r w:rsidRPr="00203294">
        <w:rPr>
          <w:rFonts w:asciiTheme="minorEastAsia" w:eastAsiaTheme="minorEastAsia" w:hAnsiTheme="minorEastAsia" w:cstheme="minorEastAsia"/>
          <w:color w:val="000000"/>
          <w:szCs w:val="21"/>
          <w:lang w:bidi="ar"/>
        </w:rPr>
        <w:t>）。汇总表作为阶段工作成果及费用支付依据之一。</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有权对数据逻辑一致性进行核查，如有异议，</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须作出相应的书面说明。</w:t>
      </w:r>
    </w:p>
    <w:p w14:paraId="4417F2D4" w14:textId="77801A6D" w:rsidR="00EB6BC6" w:rsidRPr="00203294" w:rsidRDefault="00F020B4" w:rsidP="00203294">
      <w:pPr>
        <w:pStyle w:val="4"/>
        <w:keepNext w:val="0"/>
        <w:keepLines w:val="0"/>
        <w:autoSpaceDE w:val="0"/>
        <w:autoSpaceDN w:val="0"/>
        <w:adjustRightInd w:val="0"/>
        <w:snapToGrid w:val="0"/>
        <w:spacing w:beforeLines="20" w:before="62" w:afterLines="20" w:after="62"/>
        <w:ind w:firstLineChars="200" w:firstLine="422"/>
        <w:rPr>
          <w:rFonts w:asciiTheme="minorEastAsia" w:eastAsiaTheme="minorEastAsia" w:hAnsiTheme="minorEastAsia" w:cstheme="minorEastAsia"/>
          <w:b w:val="0"/>
          <w:sz w:val="32"/>
          <w:szCs w:val="21"/>
          <w:lang w:bidi="ar"/>
        </w:rPr>
      </w:pPr>
      <w:r w:rsidRPr="00203294">
        <w:rPr>
          <w:rFonts w:asciiTheme="minorEastAsia" w:eastAsiaTheme="minorEastAsia" w:hAnsiTheme="minorEastAsia" w:cstheme="minorEastAsia"/>
          <w:szCs w:val="21"/>
          <w:lang w:bidi="ar"/>
        </w:rPr>
        <w:t>1.2.</w:t>
      </w:r>
      <w:r w:rsidRPr="00203294">
        <w:rPr>
          <w:rFonts w:asciiTheme="minorEastAsia" w:eastAsiaTheme="minorEastAsia" w:hAnsiTheme="minorEastAsia" w:cstheme="minorEastAsia"/>
          <w:szCs w:val="21"/>
          <w:lang w:bidi="ar"/>
        </w:rPr>
        <w:t>3</w:t>
      </w:r>
      <w:r w:rsidRPr="00203294">
        <w:rPr>
          <w:rFonts w:asciiTheme="minorEastAsia" w:eastAsiaTheme="minorEastAsia" w:hAnsiTheme="minorEastAsia" w:cstheme="minorEastAsia" w:hint="eastAsia"/>
          <w:szCs w:val="21"/>
          <w:lang w:val="zh-CN" w:bidi="ar"/>
        </w:rPr>
        <w:t>检测项目合法分包</w:t>
      </w:r>
    </w:p>
    <w:p w14:paraId="303D52FD" w14:textId="0882C8DA" w:rsidR="00EB6BC6" w:rsidRDefault="00F020B4" w:rsidP="00203294">
      <w:pPr>
        <w:widowControl/>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color w:val="000000"/>
          <w:szCs w:val="21"/>
          <w:lang w:bidi="ar"/>
        </w:rPr>
      </w:pPr>
      <w:r w:rsidRPr="00203294">
        <w:rPr>
          <w:rFonts w:asciiTheme="minorEastAsia" w:eastAsiaTheme="minorEastAsia" w:hAnsiTheme="minorEastAsia" w:cstheme="minorEastAsia" w:hint="eastAsia"/>
          <w:color w:val="000000"/>
          <w:szCs w:val="21"/>
          <w:lang w:bidi="ar"/>
        </w:rPr>
        <w:t>根据</w:t>
      </w:r>
      <w:r w:rsidRPr="00203294">
        <w:rPr>
          <w:rFonts w:asciiTheme="minorEastAsia" w:eastAsiaTheme="minorEastAsia" w:hAnsiTheme="minorEastAsia" w:cstheme="minorEastAsia"/>
          <w:color w:val="000000"/>
          <w:szCs w:val="21"/>
          <w:lang w:bidi="ar"/>
        </w:rPr>
        <w:t>RB/T 214-2017</w:t>
      </w:r>
      <w:r w:rsidRPr="00203294">
        <w:rPr>
          <w:rFonts w:asciiTheme="minorEastAsia" w:eastAsiaTheme="minorEastAsia" w:hAnsiTheme="minorEastAsia" w:cstheme="minorEastAsia"/>
          <w:color w:val="000000"/>
          <w:szCs w:val="21"/>
          <w:lang w:bidi="ar"/>
        </w:rPr>
        <w:t>《检验检测机构资质认定能力评价检验检测机构通用要求》规定，为保证湛江卷烟厂检测检验工作的连续性，如</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出现部分资质项目临时失效而需分包检验检测项目的情况时，应分包给依法取得资质认定并有能力完成分包项目的检验检测机构，且具体分包的检验检</w:t>
      </w:r>
      <w:r w:rsidRPr="00203294">
        <w:rPr>
          <w:rFonts w:asciiTheme="minorEastAsia" w:eastAsiaTheme="minorEastAsia" w:hAnsiTheme="minorEastAsia" w:cstheme="minorEastAsia" w:hint="eastAsia"/>
          <w:color w:val="000000"/>
          <w:szCs w:val="21"/>
          <w:lang w:bidi="ar"/>
        </w:rPr>
        <w:t>测项目应当事先取得湛江卷烟厂的书面同意，出具检验检测报告或证书时，应将分包项目予以区分。</w:t>
      </w:r>
    </w:p>
    <w:p w14:paraId="00CB23BB" w14:textId="29B4FF6E" w:rsidR="00EB6BC6" w:rsidRDefault="00F020B4" w:rsidP="00203294">
      <w:pPr>
        <w:widowControl/>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szCs w:val="21"/>
          <w:lang w:bidi="ar"/>
        </w:rPr>
      </w:pPr>
      <w:r>
        <w:rPr>
          <w:rFonts w:asciiTheme="minorEastAsia" w:eastAsiaTheme="minorEastAsia" w:hAnsiTheme="minorEastAsia" w:cstheme="minorEastAsia" w:hint="eastAsia"/>
          <w:color w:val="000000"/>
          <w:szCs w:val="21"/>
          <w:lang w:bidi="ar"/>
        </w:rPr>
        <w:t>中标人方应就分包事项向招标人提交书面承诺函，承诺延续资质的期限（检测项目资质失效时间与成功延续时间相差不得超过</w:t>
      </w:r>
      <w:r>
        <w:rPr>
          <w:rFonts w:asciiTheme="minorEastAsia" w:eastAsiaTheme="minorEastAsia" w:hAnsiTheme="minorEastAsia" w:cstheme="minorEastAsia" w:hint="eastAsia"/>
          <w:color w:val="000000"/>
          <w:szCs w:val="21"/>
          <w:lang w:bidi="ar"/>
        </w:rPr>
        <w:t>6</w:t>
      </w:r>
      <w:r>
        <w:rPr>
          <w:rFonts w:asciiTheme="minorEastAsia" w:eastAsiaTheme="minorEastAsia" w:hAnsiTheme="minorEastAsia" w:cstheme="minorEastAsia" w:hint="eastAsia"/>
          <w:color w:val="000000"/>
          <w:szCs w:val="21"/>
          <w:lang w:bidi="ar"/>
        </w:rPr>
        <w:t>个月），并应在承诺期限内尽快恢复相应资质。招标人依据中标人书面承诺，出具同意分包的书面文件。</w:t>
      </w:r>
    </w:p>
    <w:p w14:paraId="3AA80E83" w14:textId="77777777" w:rsidR="00EB6BC6" w:rsidRPr="00203294" w:rsidRDefault="00F020B4" w:rsidP="00203294">
      <w:pPr>
        <w:pStyle w:val="3"/>
        <w:keepNext w:val="0"/>
        <w:keepLines w:val="0"/>
        <w:widowControl/>
        <w:adjustRightInd w:val="0"/>
        <w:ind w:firstLineChars="200" w:firstLine="422"/>
        <w:jc w:val="left"/>
        <w:rPr>
          <w:rFonts w:asciiTheme="minorEastAsia" w:eastAsiaTheme="minorEastAsia" w:hAnsiTheme="minorEastAsia" w:cstheme="minorEastAsia"/>
          <w:sz w:val="21"/>
          <w:szCs w:val="21"/>
          <w:lang w:bidi="ar"/>
        </w:rPr>
      </w:pPr>
      <w:r>
        <w:rPr>
          <w:rFonts w:asciiTheme="minorEastAsia" w:eastAsiaTheme="minorEastAsia" w:hAnsiTheme="minorEastAsia" w:cstheme="minorEastAsia" w:hint="eastAsia"/>
          <w:sz w:val="21"/>
          <w:szCs w:val="21"/>
          <w:lang w:bidi="ar"/>
        </w:rPr>
        <w:lastRenderedPageBreak/>
        <w:t>1.</w:t>
      </w:r>
      <w:r w:rsidRPr="00203294">
        <w:rPr>
          <w:rFonts w:asciiTheme="minorEastAsia" w:eastAsiaTheme="minorEastAsia" w:hAnsiTheme="minorEastAsia" w:cstheme="minorEastAsia"/>
          <w:sz w:val="21"/>
          <w:szCs w:val="21"/>
          <w:lang w:bidi="ar"/>
        </w:rPr>
        <w:t>3</w:t>
      </w:r>
      <w:r w:rsidRPr="00203294">
        <w:rPr>
          <w:rFonts w:asciiTheme="minorEastAsia" w:eastAsiaTheme="minorEastAsia" w:hAnsiTheme="minorEastAsia" w:cstheme="minorEastAsia"/>
          <w:sz w:val="21"/>
          <w:szCs w:val="21"/>
          <w:lang w:bidi="ar"/>
        </w:rPr>
        <w:t>服务地点</w:t>
      </w:r>
    </w:p>
    <w:p w14:paraId="2B3A7204" w14:textId="77777777" w:rsidR="00EB6BC6" w:rsidRPr="00203294" w:rsidRDefault="00F020B4" w:rsidP="00203294">
      <w:pPr>
        <w:widowControl/>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color w:val="000000"/>
          <w:szCs w:val="21"/>
          <w:lang w:bidi="ar"/>
        </w:rPr>
      </w:pPr>
      <w:r w:rsidRPr="00203294">
        <w:rPr>
          <w:rFonts w:asciiTheme="minorEastAsia" w:eastAsiaTheme="minorEastAsia" w:hAnsiTheme="minorEastAsia" w:cstheme="minorEastAsia" w:hint="eastAsia"/>
          <w:color w:val="000000"/>
          <w:szCs w:val="21"/>
          <w:lang w:bidi="ar"/>
        </w:rPr>
        <w:t>广东省湛江市赤坎区康乐路</w:t>
      </w:r>
      <w:r w:rsidRPr="00203294">
        <w:rPr>
          <w:rFonts w:asciiTheme="minorEastAsia" w:eastAsiaTheme="minorEastAsia" w:hAnsiTheme="minorEastAsia" w:cstheme="minorEastAsia"/>
          <w:color w:val="000000"/>
          <w:szCs w:val="21"/>
          <w:lang w:bidi="ar"/>
        </w:rPr>
        <w:t>7</w:t>
      </w:r>
      <w:r w:rsidRPr="00203294">
        <w:rPr>
          <w:rFonts w:asciiTheme="minorEastAsia" w:eastAsiaTheme="minorEastAsia" w:hAnsiTheme="minorEastAsia" w:cstheme="minorEastAsia"/>
          <w:color w:val="000000"/>
          <w:szCs w:val="21"/>
          <w:lang w:bidi="ar"/>
        </w:rPr>
        <w:t>号湛江卷烟厂厂区及厂界</w:t>
      </w:r>
    </w:p>
    <w:p w14:paraId="2F897723" w14:textId="77777777" w:rsidR="00EB6BC6" w:rsidRPr="00203294" w:rsidRDefault="00F020B4" w:rsidP="00203294">
      <w:pPr>
        <w:pStyle w:val="3"/>
        <w:keepNext w:val="0"/>
        <w:keepLines w:val="0"/>
        <w:widowControl/>
        <w:adjustRightInd w:val="0"/>
        <w:ind w:firstLineChars="200" w:firstLine="422"/>
        <w:jc w:val="left"/>
        <w:rPr>
          <w:rFonts w:asciiTheme="minorEastAsia" w:eastAsiaTheme="minorEastAsia" w:hAnsiTheme="minorEastAsia" w:cstheme="minorEastAsia"/>
          <w:sz w:val="21"/>
          <w:szCs w:val="21"/>
          <w:lang w:bidi="ar"/>
        </w:rPr>
      </w:pPr>
      <w:r>
        <w:rPr>
          <w:rFonts w:asciiTheme="minorEastAsia" w:eastAsiaTheme="minorEastAsia" w:hAnsiTheme="minorEastAsia" w:cstheme="minorEastAsia" w:hint="eastAsia"/>
          <w:sz w:val="21"/>
          <w:szCs w:val="21"/>
          <w:lang w:bidi="ar"/>
        </w:rPr>
        <w:t>1.</w:t>
      </w:r>
      <w:r w:rsidRPr="00203294">
        <w:rPr>
          <w:rFonts w:asciiTheme="minorEastAsia" w:eastAsiaTheme="minorEastAsia" w:hAnsiTheme="minorEastAsia" w:cstheme="minorEastAsia"/>
          <w:sz w:val="21"/>
          <w:szCs w:val="21"/>
          <w:lang w:bidi="ar"/>
        </w:rPr>
        <w:t>4</w:t>
      </w:r>
      <w:r w:rsidRPr="00203294">
        <w:rPr>
          <w:rFonts w:asciiTheme="minorEastAsia" w:eastAsiaTheme="minorEastAsia" w:hAnsiTheme="minorEastAsia" w:cstheme="minorEastAsia"/>
          <w:sz w:val="21"/>
          <w:szCs w:val="21"/>
          <w:lang w:bidi="ar"/>
        </w:rPr>
        <w:t>服务时间</w:t>
      </w:r>
      <w:r w:rsidRPr="00203294">
        <w:rPr>
          <w:rFonts w:asciiTheme="minorEastAsia" w:eastAsiaTheme="minorEastAsia" w:hAnsiTheme="minorEastAsia" w:cstheme="minorEastAsia"/>
          <w:sz w:val="21"/>
          <w:szCs w:val="21"/>
          <w:lang w:bidi="ar"/>
        </w:rPr>
        <w:t>/</w:t>
      </w:r>
      <w:r w:rsidRPr="00203294">
        <w:rPr>
          <w:rFonts w:asciiTheme="minorEastAsia" w:eastAsiaTheme="minorEastAsia" w:hAnsiTheme="minorEastAsia" w:cstheme="minorEastAsia"/>
          <w:sz w:val="21"/>
          <w:szCs w:val="21"/>
          <w:lang w:bidi="ar"/>
        </w:rPr>
        <w:t>频次</w:t>
      </w:r>
    </w:p>
    <w:p w14:paraId="59DEE518" w14:textId="1FB7F9DA" w:rsidR="00EB6BC6" w:rsidRPr="00203294" w:rsidRDefault="00F020B4" w:rsidP="00203294">
      <w:pPr>
        <w:widowControl/>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color w:val="000000"/>
          <w:szCs w:val="21"/>
          <w:lang w:bidi="ar"/>
        </w:rPr>
      </w:pPr>
      <w:r w:rsidRPr="00203294">
        <w:rPr>
          <w:rFonts w:asciiTheme="minorEastAsia" w:eastAsiaTheme="minorEastAsia" w:hAnsiTheme="minorEastAsia" w:cstheme="minorEastAsia" w:hint="eastAsia"/>
          <w:color w:val="000000"/>
          <w:szCs w:val="21"/>
          <w:lang w:bidi="ar"/>
        </w:rPr>
        <w:t>具体检测的时间、项目、数量以</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通知为准，按实际结算。如在服务期间国家或地方政府颁发新的标准则依照新的标准执行。</w:t>
      </w:r>
    </w:p>
    <w:p w14:paraId="2F3C8E12" w14:textId="77777777" w:rsidR="00EB6BC6" w:rsidRDefault="00F020B4" w:rsidP="00203294">
      <w:pPr>
        <w:pStyle w:val="3"/>
        <w:keepNext w:val="0"/>
        <w:keepLines w:val="0"/>
        <w:widowControl/>
        <w:adjustRightInd w:val="0"/>
        <w:ind w:firstLineChars="200" w:firstLine="422"/>
        <w:jc w:val="left"/>
        <w:rPr>
          <w:rFonts w:asciiTheme="minorEastAsia" w:eastAsiaTheme="minorEastAsia" w:hAnsiTheme="minorEastAsia" w:cstheme="minorEastAsia"/>
          <w:szCs w:val="21"/>
          <w:lang w:bidi="ar"/>
        </w:rPr>
      </w:pPr>
      <w:r>
        <w:rPr>
          <w:rFonts w:asciiTheme="minorEastAsia" w:eastAsiaTheme="minorEastAsia" w:hAnsiTheme="minorEastAsia" w:cstheme="minorEastAsia" w:hint="eastAsia"/>
          <w:sz w:val="21"/>
          <w:szCs w:val="21"/>
          <w:lang w:bidi="ar"/>
        </w:rPr>
        <w:t>1.</w:t>
      </w:r>
      <w:r w:rsidRPr="00203294">
        <w:rPr>
          <w:rFonts w:asciiTheme="minorEastAsia" w:eastAsiaTheme="minorEastAsia" w:hAnsiTheme="minorEastAsia" w:cstheme="minorEastAsia"/>
          <w:sz w:val="21"/>
          <w:szCs w:val="21"/>
          <w:lang w:bidi="ar"/>
        </w:rPr>
        <w:t>5</w:t>
      </w:r>
      <w:r w:rsidRPr="00203294">
        <w:rPr>
          <w:rFonts w:asciiTheme="minorEastAsia" w:eastAsiaTheme="minorEastAsia" w:hAnsiTheme="minorEastAsia" w:cstheme="minorEastAsia"/>
          <w:sz w:val="21"/>
          <w:szCs w:val="21"/>
          <w:lang w:bidi="ar"/>
        </w:rPr>
        <w:t>预计工作量</w:t>
      </w:r>
      <w:r w:rsidRPr="00203294">
        <w:rPr>
          <w:rFonts w:asciiTheme="minorEastAsia" w:eastAsiaTheme="minorEastAsia" w:hAnsiTheme="minorEastAsia" w:cstheme="minorEastAsia"/>
          <w:sz w:val="21"/>
          <w:szCs w:val="21"/>
          <w:lang w:bidi="ar"/>
        </w:rPr>
        <w:t>/</w:t>
      </w:r>
      <w:r w:rsidRPr="00203294">
        <w:rPr>
          <w:rFonts w:asciiTheme="minorEastAsia" w:eastAsiaTheme="minorEastAsia" w:hAnsiTheme="minorEastAsia" w:cstheme="minorEastAsia"/>
          <w:sz w:val="21"/>
          <w:szCs w:val="21"/>
          <w:lang w:bidi="ar"/>
        </w:rPr>
        <w:t>规模</w:t>
      </w:r>
    </w:p>
    <w:p w14:paraId="640F12D3" w14:textId="77777777" w:rsidR="00EB6BC6" w:rsidRDefault="00F020B4">
      <w:pPr>
        <w:pStyle w:val="ad"/>
        <w:widowControl w:val="0"/>
        <w:spacing w:before="0" w:beforeAutospacing="0" w:after="0" w:afterAutospacing="0"/>
        <w:jc w:val="center"/>
        <w:rPr>
          <w:rFonts w:asciiTheme="minorEastAsia" w:eastAsiaTheme="minorEastAsia" w:hAnsiTheme="minorEastAsia" w:cstheme="minorEastAsia"/>
          <w:b/>
          <w:bCs/>
          <w:sz w:val="21"/>
          <w:szCs w:val="21"/>
        </w:rPr>
      </w:pPr>
      <w:r>
        <w:rPr>
          <w:rFonts w:asciiTheme="minorEastAsia" w:eastAsiaTheme="minorEastAsia" w:hAnsiTheme="minorEastAsia" w:cstheme="minorEastAsia" w:hint="eastAsia"/>
          <w:b/>
          <w:bCs/>
          <w:kern w:val="2"/>
          <w:sz w:val="21"/>
          <w:szCs w:val="21"/>
          <w:lang w:bidi="ar"/>
        </w:rPr>
        <w:t>近三年各项目检测频次</w:t>
      </w:r>
    </w:p>
    <w:p w14:paraId="27E066CC" w14:textId="77777777" w:rsidR="00EB6BC6" w:rsidRDefault="00F020B4">
      <w:pPr>
        <w:pStyle w:val="ad"/>
        <w:widowControl w:val="0"/>
        <w:spacing w:before="0" w:beforeAutospacing="0" w:after="0" w:afterAutospacing="0"/>
        <w:jc w:val="center"/>
        <w:rPr>
          <w:rFonts w:cs="宋体"/>
          <w:sz w:val="21"/>
          <w:szCs w:val="21"/>
        </w:rPr>
      </w:pPr>
      <w:r>
        <w:rPr>
          <w:rFonts w:cs="宋体" w:hint="eastAsia"/>
          <w:kern w:val="2"/>
          <w:sz w:val="21"/>
          <w:szCs w:val="21"/>
          <w:lang w:bidi="ar"/>
        </w:rPr>
        <w:t>（仅供成本计算参考，具体标准和点位集合实际情况为准）</w:t>
      </w:r>
    </w:p>
    <w:tbl>
      <w:tblPr>
        <w:tblW w:w="9245" w:type="dxa"/>
        <w:jc w:val="center"/>
        <w:tblLayout w:type="fixed"/>
        <w:tblLook w:val="04A0" w:firstRow="1" w:lastRow="0" w:firstColumn="1" w:lastColumn="0" w:noHBand="0" w:noVBand="1"/>
      </w:tblPr>
      <w:tblGrid>
        <w:gridCol w:w="663"/>
        <w:gridCol w:w="1506"/>
        <w:gridCol w:w="3502"/>
        <w:gridCol w:w="868"/>
        <w:gridCol w:w="896"/>
        <w:gridCol w:w="1036"/>
        <w:gridCol w:w="774"/>
      </w:tblGrid>
      <w:tr w:rsidR="00EB6BC6" w14:paraId="69A0EF6A"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noWrap/>
            <w:vAlign w:val="center"/>
          </w:tcPr>
          <w:p w14:paraId="0CEBADDB" w14:textId="77777777" w:rsidR="00EB6BC6" w:rsidRDefault="00F020B4">
            <w:pPr>
              <w:widowControl/>
              <w:snapToGrid w:val="0"/>
              <w:jc w:val="center"/>
              <w:textAlignment w:val="center"/>
              <w:rPr>
                <w:rFonts w:ascii="宋体" w:hAnsi="宋体" w:cs="宋体"/>
                <w:b/>
                <w:bCs/>
                <w:color w:val="000000"/>
                <w:kern w:val="0"/>
                <w:sz w:val="20"/>
                <w:szCs w:val="20"/>
                <w:lang w:bidi="ar"/>
              </w:rPr>
            </w:pPr>
            <w:r>
              <w:rPr>
                <w:rFonts w:ascii="宋体" w:hAnsi="宋体" w:cs="宋体" w:hint="eastAsia"/>
                <w:b/>
                <w:bCs/>
                <w:color w:val="000000"/>
                <w:kern w:val="0"/>
                <w:sz w:val="20"/>
                <w:szCs w:val="20"/>
                <w:lang w:bidi="ar"/>
              </w:rPr>
              <w:t>序号</w:t>
            </w:r>
          </w:p>
        </w:tc>
        <w:tc>
          <w:tcPr>
            <w:tcW w:w="1506" w:type="dxa"/>
            <w:tcBorders>
              <w:top w:val="single" w:sz="4" w:space="0" w:color="000000"/>
              <w:left w:val="single" w:sz="4" w:space="0" w:color="000000"/>
              <w:bottom w:val="single" w:sz="4" w:space="0" w:color="000000"/>
              <w:right w:val="single" w:sz="4" w:space="0" w:color="000000"/>
            </w:tcBorders>
            <w:noWrap/>
            <w:vAlign w:val="center"/>
          </w:tcPr>
          <w:p w14:paraId="344A4CB4" w14:textId="77777777" w:rsidR="00EB6BC6" w:rsidRDefault="00F020B4">
            <w:pPr>
              <w:widowControl/>
              <w:snapToGrid w:val="0"/>
              <w:jc w:val="center"/>
              <w:textAlignment w:val="center"/>
              <w:rPr>
                <w:rFonts w:ascii="宋体" w:hAnsi="宋体" w:cs="宋体"/>
                <w:b/>
                <w:bCs/>
                <w:color w:val="000000"/>
                <w:sz w:val="20"/>
                <w:szCs w:val="20"/>
              </w:rPr>
            </w:pPr>
            <w:r>
              <w:rPr>
                <w:rFonts w:ascii="宋体" w:hAnsi="宋体" w:cs="宋体" w:hint="eastAsia"/>
                <w:b/>
                <w:bCs/>
                <w:color w:val="000000"/>
                <w:kern w:val="0"/>
                <w:sz w:val="20"/>
                <w:szCs w:val="20"/>
                <w:lang w:bidi="ar"/>
              </w:rPr>
              <w:t>检测项目</w:t>
            </w:r>
          </w:p>
        </w:tc>
        <w:tc>
          <w:tcPr>
            <w:tcW w:w="3502" w:type="dxa"/>
            <w:tcBorders>
              <w:top w:val="single" w:sz="4" w:space="0" w:color="000000"/>
              <w:left w:val="single" w:sz="4" w:space="0" w:color="000000"/>
              <w:bottom w:val="single" w:sz="4" w:space="0" w:color="000000"/>
              <w:right w:val="single" w:sz="4" w:space="0" w:color="000000"/>
            </w:tcBorders>
            <w:noWrap/>
            <w:vAlign w:val="center"/>
          </w:tcPr>
          <w:p w14:paraId="43FBF4D8" w14:textId="77777777" w:rsidR="00EB6BC6" w:rsidRDefault="00F020B4">
            <w:pPr>
              <w:widowControl/>
              <w:snapToGrid w:val="0"/>
              <w:jc w:val="center"/>
              <w:textAlignment w:val="center"/>
              <w:rPr>
                <w:rFonts w:ascii="宋体" w:hAnsi="宋体" w:cs="宋体"/>
                <w:b/>
                <w:bCs/>
                <w:color w:val="000000"/>
                <w:kern w:val="0"/>
                <w:sz w:val="20"/>
                <w:szCs w:val="20"/>
                <w:lang w:bidi="ar"/>
              </w:rPr>
            </w:pPr>
            <w:r>
              <w:rPr>
                <w:rFonts w:ascii="宋体" w:hAnsi="宋体" w:cs="宋体" w:hint="eastAsia"/>
                <w:b/>
                <w:bCs/>
                <w:color w:val="000000"/>
                <w:kern w:val="0"/>
                <w:sz w:val="20"/>
                <w:szCs w:val="20"/>
                <w:lang w:bidi="ar"/>
              </w:rPr>
              <w:t>参照标准</w:t>
            </w:r>
          </w:p>
        </w:tc>
        <w:tc>
          <w:tcPr>
            <w:tcW w:w="868" w:type="dxa"/>
            <w:tcBorders>
              <w:top w:val="single" w:sz="4" w:space="0" w:color="000000"/>
              <w:left w:val="single" w:sz="4" w:space="0" w:color="000000"/>
              <w:bottom w:val="single" w:sz="4" w:space="0" w:color="000000"/>
              <w:right w:val="single" w:sz="4" w:space="0" w:color="000000"/>
            </w:tcBorders>
            <w:noWrap/>
            <w:vAlign w:val="center"/>
          </w:tcPr>
          <w:p w14:paraId="2A900C31" w14:textId="77777777" w:rsidR="00EB6BC6" w:rsidRDefault="00F020B4">
            <w:pPr>
              <w:widowControl/>
              <w:snapToGrid w:val="0"/>
              <w:jc w:val="center"/>
              <w:textAlignment w:val="center"/>
              <w:rPr>
                <w:rFonts w:ascii="宋体" w:hAnsi="宋体" w:cs="宋体"/>
                <w:b/>
                <w:bCs/>
                <w:color w:val="000000"/>
                <w:kern w:val="0"/>
                <w:sz w:val="20"/>
                <w:szCs w:val="20"/>
                <w:lang w:bidi="ar"/>
              </w:rPr>
            </w:pPr>
            <w:r>
              <w:rPr>
                <w:rFonts w:ascii="宋体" w:hAnsi="宋体" w:cs="宋体" w:hint="eastAsia"/>
                <w:b/>
                <w:bCs/>
                <w:color w:val="000000"/>
                <w:kern w:val="0"/>
                <w:sz w:val="20"/>
                <w:szCs w:val="20"/>
                <w:lang w:bidi="ar"/>
              </w:rPr>
              <w:t>2023</w:t>
            </w:r>
            <w:r>
              <w:rPr>
                <w:rFonts w:ascii="宋体" w:hAnsi="宋体" w:cs="宋体" w:hint="eastAsia"/>
                <w:b/>
                <w:bCs/>
                <w:color w:val="000000"/>
                <w:kern w:val="0"/>
                <w:sz w:val="20"/>
                <w:szCs w:val="20"/>
                <w:lang w:bidi="ar"/>
              </w:rPr>
              <w:t>年</w:t>
            </w:r>
          </w:p>
          <w:p w14:paraId="3972D655" w14:textId="77777777" w:rsidR="00EB6BC6" w:rsidRDefault="00F020B4">
            <w:pPr>
              <w:widowControl/>
              <w:snapToGrid w:val="0"/>
              <w:jc w:val="center"/>
              <w:textAlignment w:val="center"/>
              <w:rPr>
                <w:rFonts w:ascii="宋体" w:hAnsi="宋体" w:cs="宋体"/>
                <w:b/>
                <w:bCs/>
                <w:color w:val="000000"/>
                <w:sz w:val="20"/>
                <w:szCs w:val="20"/>
              </w:rPr>
            </w:pPr>
            <w:r>
              <w:rPr>
                <w:rFonts w:ascii="宋体" w:hAnsi="宋体" w:cs="宋体" w:hint="eastAsia"/>
                <w:b/>
                <w:bCs/>
                <w:color w:val="000000"/>
                <w:kern w:val="0"/>
                <w:sz w:val="20"/>
                <w:szCs w:val="20"/>
                <w:lang w:bidi="ar"/>
              </w:rPr>
              <w:t>检测点位（项）</w:t>
            </w:r>
          </w:p>
        </w:tc>
        <w:tc>
          <w:tcPr>
            <w:tcW w:w="896" w:type="dxa"/>
            <w:tcBorders>
              <w:top w:val="single" w:sz="4" w:space="0" w:color="000000"/>
              <w:left w:val="single" w:sz="4" w:space="0" w:color="000000"/>
              <w:bottom w:val="single" w:sz="4" w:space="0" w:color="000000"/>
              <w:right w:val="single" w:sz="4" w:space="0" w:color="000000"/>
            </w:tcBorders>
            <w:noWrap/>
            <w:vAlign w:val="center"/>
          </w:tcPr>
          <w:p w14:paraId="18BEA55E" w14:textId="77777777" w:rsidR="00EB6BC6" w:rsidRDefault="00F020B4">
            <w:pPr>
              <w:widowControl/>
              <w:snapToGrid w:val="0"/>
              <w:jc w:val="center"/>
              <w:textAlignment w:val="center"/>
              <w:rPr>
                <w:rFonts w:ascii="宋体" w:hAnsi="宋体" w:cs="宋体"/>
                <w:b/>
                <w:bCs/>
                <w:color w:val="000000"/>
                <w:kern w:val="0"/>
                <w:sz w:val="20"/>
                <w:szCs w:val="20"/>
                <w:lang w:bidi="ar"/>
              </w:rPr>
            </w:pPr>
            <w:r>
              <w:rPr>
                <w:rFonts w:ascii="宋体" w:hAnsi="宋体" w:cs="宋体" w:hint="eastAsia"/>
                <w:b/>
                <w:bCs/>
                <w:color w:val="000000"/>
                <w:kern w:val="0"/>
                <w:sz w:val="20"/>
                <w:szCs w:val="20"/>
                <w:lang w:bidi="ar"/>
              </w:rPr>
              <w:t>2024</w:t>
            </w:r>
            <w:r>
              <w:rPr>
                <w:rFonts w:ascii="宋体" w:hAnsi="宋体" w:cs="宋体" w:hint="eastAsia"/>
                <w:b/>
                <w:bCs/>
                <w:color w:val="000000"/>
                <w:kern w:val="0"/>
                <w:sz w:val="20"/>
                <w:szCs w:val="20"/>
                <w:lang w:bidi="ar"/>
              </w:rPr>
              <w:t>年</w:t>
            </w:r>
          </w:p>
          <w:p w14:paraId="693814F1" w14:textId="77777777" w:rsidR="00EB6BC6" w:rsidRDefault="00F020B4">
            <w:pPr>
              <w:widowControl/>
              <w:snapToGrid w:val="0"/>
              <w:jc w:val="center"/>
              <w:textAlignment w:val="center"/>
              <w:rPr>
                <w:rFonts w:ascii="宋体" w:hAnsi="宋体" w:cs="宋体"/>
                <w:b/>
                <w:bCs/>
                <w:color w:val="000000"/>
                <w:sz w:val="20"/>
                <w:szCs w:val="20"/>
              </w:rPr>
            </w:pPr>
            <w:r>
              <w:rPr>
                <w:rFonts w:ascii="宋体" w:hAnsi="宋体" w:cs="宋体" w:hint="eastAsia"/>
                <w:b/>
                <w:bCs/>
                <w:color w:val="000000"/>
                <w:kern w:val="0"/>
                <w:sz w:val="20"/>
                <w:szCs w:val="20"/>
                <w:lang w:bidi="ar"/>
              </w:rPr>
              <w:t>检测点位（项）</w:t>
            </w:r>
          </w:p>
        </w:tc>
        <w:tc>
          <w:tcPr>
            <w:tcW w:w="1036" w:type="dxa"/>
            <w:tcBorders>
              <w:top w:val="single" w:sz="4" w:space="0" w:color="000000"/>
              <w:left w:val="single" w:sz="4" w:space="0" w:color="000000"/>
              <w:bottom w:val="single" w:sz="4" w:space="0" w:color="000000"/>
              <w:right w:val="single" w:sz="4" w:space="0" w:color="000000"/>
            </w:tcBorders>
            <w:noWrap/>
            <w:vAlign w:val="center"/>
          </w:tcPr>
          <w:p w14:paraId="3D9EC83C" w14:textId="77777777" w:rsidR="00EB6BC6" w:rsidRDefault="00F020B4">
            <w:pPr>
              <w:widowControl/>
              <w:snapToGrid w:val="0"/>
              <w:jc w:val="center"/>
              <w:textAlignment w:val="center"/>
              <w:rPr>
                <w:rFonts w:ascii="宋体" w:hAnsi="宋体" w:cs="宋体"/>
                <w:b/>
                <w:bCs/>
                <w:color w:val="000000"/>
                <w:kern w:val="0"/>
                <w:sz w:val="20"/>
                <w:szCs w:val="20"/>
                <w:lang w:bidi="ar"/>
              </w:rPr>
            </w:pPr>
            <w:r>
              <w:rPr>
                <w:rFonts w:ascii="宋体" w:hAnsi="宋体" w:cs="宋体" w:hint="eastAsia"/>
                <w:b/>
                <w:bCs/>
                <w:color w:val="000000"/>
                <w:kern w:val="0"/>
                <w:sz w:val="20"/>
                <w:szCs w:val="20"/>
                <w:lang w:bidi="ar"/>
              </w:rPr>
              <w:t>2025</w:t>
            </w:r>
            <w:r>
              <w:rPr>
                <w:rFonts w:ascii="宋体" w:hAnsi="宋体" w:cs="宋体" w:hint="eastAsia"/>
                <w:b/>
                <w:bCs/>
                <w:color w:val="000000"/>
                <w:kern w:val="0"/>
                <w:sz w:val="20"/>
                <w:szCs w:val="20"/>
                <w:lang w:bidi="ar"/>
              </w:rPr>
              <w:t>年</w:t>
            </w:r>
          </w:p>
          <w:p w14:paraId="58EE5BBD" w14:textId="77777777" w:rsidR="00EB6BC6" w:rsidRDefault="00F020B4">
            <w:pPr>
              <w:widowControl/>
              <w:snapToGrid w:val="0"/>
              <w:jc w:val="center"/>
              <w:textAlignment w:val="center"/>
              <w:rPr>
                <w:rFonts w:ascii="宋体" w:hAnsi="宋体" w:cs="宋体"/>
                <w:b/>
                <w:bCs/>
                <w:color w:val="000000"/>
                <w:sz w:val="20"/>
                <w:szCs w:val="20"/>
              </w:rPr>
            </w:pPr>
            <w:r>
              <w:rPr>
                <w:rFonts w:ascii="宋体" w:hAnsi="宋体" w:cs="宋体" w:hint="eastAsia"/>
                <w:b/>
                <w:bCs/>
                <w:color w:val="000000"/>
                <w:kern w:val="0"/>
                <w:sz w:val="20"/>
                <w:szCs w:val="20"/>
                <w:lang w:bidi="ar"/>
              </w:rPr>
              <w:t>检测点位（项）</w:t>
            </w:r>
          </w:p>
        </w:tc>
        <w:tc>
          <w:tcPr>
            <w:tcW w:w="774" w:type="dxa"/>
            <w:tcBorders>
              <w:top w:val="single" w:sz="4" w:space="0" w:color="000000"/>
              <w:left w:val="single" w:sz="4" w:space="0" w:color="000000"/>
              <w:bottom w:val="single" w:sz="4" w:space="0" w:color="000000"/>
              <w:right w:val="single" w:sz="4" w:space="0" w:color="000000"/>
            </w:tcBorders>
            <w:noWrap/>
            <w:vAlign w:val="center"/>
          </w:tcPr>
          <w:p w14:paraId="4A87C6E1" w14:textId="77777777" w:rsidR="00EB6BC6" w:rsidRDefault="00F020B4">
            <w:pPr>
              <w:widowControl/>
              <w:snapToGrid w:val="0"/>
              <w:jc w:val="center"/>
              <w:textAlignment w:val="center"/>
              <w:rPr>
                <w:rFonts w:ascii="宋体" w:hAnsi="宋体" w:cs="宋体"/>
                <w:b/>
                <w:bCs/>
                <w:color w:val="000000"/>
                <w:kern w:val="0"/>
                <w:sz w:val="20"/>
                <w:szCs w:val="20"/>
                <w:lang w:bidi="ar"/>
              </w:rPr>
            </w:pPr>
            <w:r>
              <w:rPr>
                <w:rFonts w:ascii="宋体" w:hAnsi="宋体" w:cs="宋体" w:hint="eastAsia"/>
                <w:b/>
                <w:bCs/>
                <w:color w:val="000000"/>
                <w:kern w:val="0"/>
                <w:sz w:val="20"/>
                <w:szCs w:val="20"/>
                <w:lang w:bidi="ar"/>
              </w:rPr>
              <w:t>三年小计</w:t>
            </w:r>
          </w:p>
        </w:tc>
      </w:tr>
      <w:tr w:rsidR="00EB6BC6" w14:paraId="5530CA43"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568ECF7A"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11102CDF"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PH</w:t>
            </w:r>
            <w:r>
              <w:rPr>
                <w:rFonts w:ascii="宋体" w:hAnsi="宋体" w:cs="宋体" w:hint="eastAsia"/>
                <w:color w:val="000000"/>
                <w:kern w:val="0"/>
                <w:sz w:val="20"/>
                <w:szCs w:val="20"/>
                <w:lang w:bidi="ar"/>
              </w:rPr>
              <w:t>值</w:t>
            </w:r>
          </w:p>
        </w:tc>
        <w:tc>
          <w:tcPr>
            <w:tcW w:w="3502" w:type="dxa"/>
            <w:tcBorders>
              <w:top w:val="single" w:sz="4" w:space="0" w:color="000000"/>
              <w:left w:val="single" w:sz="4" w:space="0" w:color="000000"/>
              <w:bottom w:val="single" w:sz="4" w:space="0" w:color="000000"/>
              <w:right w:val="single" w:sz="4" w:space="0" w:color="000000"/>
            </w:tcBorders>
            <w:vAlign w:val="center"/>
          </w:tcPr>
          <w:p w14:paraId="40BF6391"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PH</w:t>
            </w:r>
            <w:r>
              <w:rPr>
                <w:rFonts w:ascii="宋体" w:hAnsi="宋体" w:cs="宋体" w:hint="eastAsia"/>
                <w:color w:val="000000"/>
                <w:kern w:val="0"/>
                <w:sz w:val="20"/>
                <w:szCs w:val="20"/>
                <w:lang w:bidi="ar"/>
              </w:rPr>
              <w:t>值的测定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电极法》</w:t>
            </w:r>
            <w:r>
              <w:rPr>
                <w:rFonts w:ascii="宋体" w:hAnsi="宋体" w:cs="宋体" w:hint="eastAsia"/>
                <w:color w:val="000000"/>
                <w:kern w:val="0"/>
                <w:sz w:val="20"/>
                <w:szCs w:val="20"/>
                <w:lang w:bidi="ar"/>
              </w:rPr>
              <w:t>HJ 1147-2020</w:t>
            </w:r>
          </w:p>
        </w:tc>
        <w:tc>
          <w:tcPr>
            <w:tcW w:w="868" w:type="dxa"/>
            <w:tcBorders>
              <w:top w:val="single" w:sz="4" w:space="0" w:color="000000"/>
              <w:left w:val="single" w:sz="4" w:space="0" w:color="000000"/>
              <w:bottom w:val="single" w:sz="4" w:space="0" w:color="000000"/>
              <w:right w:val="single" w:sz="4" w:space="0" w:color="000000"/>
            </w:tcBorders>
            <w:vAlign w:val="center"/>
          </w:tcPr>
          <w:p w14:paraId="2395A7EC"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896" w:type="dxa"/>
            <w:tcBorders>
              <w:top w:val="single" w:sz="4" w:space="0" w:color="000000"/>
              <w:left w:val="single" w:sz="4" w:space="0" w:color="000000"/>
              <w:bottom w:val="single" w:sz="4" w:space="0" w:color="000000"/>
              <w:right w:val="single" w:sz="4" w:space="0" w:color="000000"/>
            </w:tcBorders>
            <w:vAlign w:val="center"/>
          </w:tcPr>
          <w:p w14:paraId="41DF2A97"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10</w:t>
            </w:r>
          </w:p>
        </w:tc>
        <w:tc>
          <w:tcPr>
            <w:tcW w:w="1036" w:type="dxa"/>
            <w:tcBorders>
              <w:top w:val="single" w:sz="4" w:space="0" w:color="000000"/>
              <w:left w:val="single" w:sz="4" w:space="0" w:color="000000"/>
              <w:bottom w:val="single" w:sz="4" w:space="0" w:color="000000"/>
              <w:right w:val="single" w:sz="4" w:space="0" w:color="000000"/>
            </w:tcBorders>
            <w:vAlign w:val="center"/>
          </w:tcPr>
          <w:p w14:paraId="0719EB0D"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11</w:t>
            </w:r>
          </w:p>
        </w:tc>
        <w:tc>
          <w:tcPr>
            <w:tcW w:w="774" w:type="dxa"/>
            <w:tcBorders>
              <w:top w:val="single" w:sz="4" w:space="0" w:color="000000"/>
              <w:left w:val="single" w:sz="4" w:space="0" w:color="000000"/>
              <w:bottom w:val="single" w:sz="4" w:space="0" w:color="000000"/>
              <w:right w:val="single" w:sz="4" w:space="0" w:color="000000"/>
            </w:tcBorders>
            <w:vAlign w:val="center"/>
          </w:tcPr>
          <w:p w14:paraId="60688904"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29</w:t>
            </w:r>
          </w:p>
        </w:tc>
      </w:tr>
      <w:tr w:rsidR="00EB6BC6" w14:paraId="1F5EE58B"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09D4163A"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4B9A9366"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化学需氧量</w:t>
            </w:r>
          </w:p>
        </w:tc>
        <w:tc>
          <w:tcPr>
            <w:tcW w:w="3502" w:type="dxa"/>
            <w:tcBorders>
              <w:top w:val="single" w:sz="4" w:space="0" w:color="000000"/>
              <w:left w:val="single" w:sz="4" w:space="0" w:color="000000"/>
              <w:bottom w:val="single" w:sz="4" w:space="0" w:color="000000"/>
              <w:right w:val="single" w:sz="4" w:space="0" w:color="000000"/>
            </w:tcBorders>
            <w:vAlign w:val="center"/>
          </w:tcPr>
          <w:p w14:paraId="484E9A16"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化学需氧量的测定铬酸盐法》</w:t>
            </w:r>
            <w:r>
              <w:rPr>
                <w:rFonts w:ascii="宋体" w:hAnsi="宋体" w:cs="宋体" w:hint="eastAsia"/>
                <w:color w:val="000000"/>
                <w:kern w:val="0"/>
                <w:sz w:val="20"/>
                <w:szCs w:val="20"/>
                <w:lang w:bidi="ar"/>
              </w:rPr>
              <w:t>HJ828-2017</w:t>
            </w:r>
          </w:p>
        </w:tc>
        <w:tc>
          <w:tcPr>
            <w:tcW w:w="868" w:type="dxa"/>
            <w:tcBorders>
              <w:top w:val="single" w:sz="4" w:space="0" w:color="000000"/>
              <w:left w:val="single" w:sz="4" w:space="0" w:color="000000"/>
              <w:bottom w:val="single" w:sz="4" w:space="0" w:color="000000"/>
              <w:right w:val="single" w:sz="4" w:space="0" w:color="000000"/>
            </w:tcBorders>
            <w:vAlign w:val="center"/>
          </w:tcPr>
          <w:p w14:paraId="704F7EC4"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10</w:t>
            </w:r>
          </w:p>
        </w:tc>
        <w:tc>
          <w:tcPr>
            <w:tcW w:w="896" w:type="dxa"/>
            <w:tcBorders>
              <w:top w:val="single" w:sz="4" w:space="0" w:color="000000"/>
              <w:left w:val="single" w:sz="4" w:space="0" w:color="000000"/>
              <w:bottom w:val="single" w:sz="4" w:space="0" w:color="000000"/>
              <w:right w:val="single" w:sz="4" w:space="0" w:color="000000"/>
            </w:tcBorders>
            <w:vAlign w:val="center"/>
          </w:tcPr>
          <w:p w14:paraId="42AE546B"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12</w:t>
            </w:r>
          </w:p>
        </w:tc>
        <w:tc>
          <w:tcPr>
            <w:tcW w:w="1036" w:type="dxa"/>
            <w:tcBorders>
              <w:top w:val="single" w:sz="4" w:space="0" w:color="000000"/>
              <w:left w:val="single" w:sz="4" w:space="0" w:color="000000"/>
              <w:bottom w:val="single" w:sz="4" w:space="0" w:color="000000"/>
              <w:right w:val="single" w:sz="4" w:space="0" w:color="000000"/>
            </w:tcBorders>
            <w:vAlign w:val="center"/>
          </w:tcPr>
          <w:p w14:paraId="7DA96634"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11</w:t>
            </w:r>
          </w:p>
        </w:tc>
        <w:tc>
          <w:tcPr>
            <w:tcW w:w="774" w:type="dxa"/>
            <w:tcBorders>
              <w:top w:val="single" w:sz="4" w:space="0" w:color="000000"/>
              <w:left w:val="single" w:sz="4" w:space="0" w:color="000000"/>
              <w:bottom w:val="single" w:sz="4" w:space="0" w:color="000000"/>
              <w:right w:val="single" w:sz="4" w:space="0" w:color="000000"/>
            </w:tcBorders>
            <w:vAlign w:val="center"/>
          </w:tcPr>
          <w:p w14:paraId="04421062"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33</w:t>
            </w:r>
          </w:p>
        </w:tc>
      </w:tr>
      <w:tr w:rsidR="00EB6BC6" w14:paraId="7BAA4800"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4F094769"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0764E051"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五日生化需氧量</w:t>
            </w:r>
          </w:p>
        </w:tc>
        <w:tc>
          <w:tcPr>
            <w:tcW w:w="3502" w:type="dxa"/>
            <w:tcBorders>
              <w:top w:val="single" w:sz="4" w:space="0" w:color="000000"/>
              <w:left w:val="single" w:sz="4" w:space="0" w:color="000000"/>
              <w:bottom w:val="single" w:sz="4" w:space="0" w:color="000000"/>
              <w:right w:val="single" w:sz="4" w:space="0" w:color="000000"/>
            </w:tcBorders>
            <w:vAlign w:val="center"/>
          </w:tcPr>
          <w:p w14:paraId="48003DB1" w14:textId="6FF8E055"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五日生化需氧量</w:t>
            </w:r>
            <w:r>
              <w:rPr>
                <w:rFonts w:ascii="宋体" w:hAnsi="宋体" w:cs="宋体" w:hint="eastAsia"/>
                <w:color w:val="000000"/>
                <w:kern w:val="0"/>
                <w:sz w:val="20"/>
                <w:szCs w:val="20"/>
                <w:lang w:bidi="ar"/>
              </w:rPr>
              <w:t>(B0D5)</w:t>
            </w:r>
            <w:r>
              <w:rPr>
                <w:rFonts w:ascii="宋体" w:hAnsi="宋体" w:cs="宋体" w:hint="eastAsia"/>
                <w:color w:val="000000"/>
                <w:kern w:val="0"/>
                <w:sz w:val="20"/>
                <w:szCs w:val="20"/>
                <w:lang w:bidi="ar"/>
              </w:rPr>
              <w:t>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稀释与接种法》</w:t>
            </w:r>
            <w:r>
              <w:rPr>
                <w:rFonts w:ascii="宋体" w:hAnsi="宋体" w:cs="宋体" w:hint="eastAsia"/>
                <w:color w:val="000000"/>
                <w:kern w:val="0"/>
                <w:sz w:val="20"/>
                <w:szCs w:val="20"/>
                <w:lang w:bidi="ar"/>
              </w:rPr>
              <w:t>HJ</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505-2009</w:t>
            </w:r>
          </w:p>
        </w:tc>
        <w:tc>
          <w:tcPr>
            <w:tcW w:w="868" w:type="dxa"/>
            <w:tcBorders>
              <w:top w:val="single" w:sz="4" w:space="0" w:color="000000"/>
              <w:left w:val="single" w:sz="4" w:space="0" w:color="000000"/>
              <w:bottom w:val="single" w:sz="4" w:space="0" w:color="000000"/>
              <w:right w:val="single" w:sz="4" w:space="0" w:color="000000"/>
            </w:tcBorders>
            <w:vAlign w:val="center"/>
          </w:tcPr>
          <w:p w14:paraId="461126E7"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896" w:type="dxa"/>
            <w:tcBorders>
              <w:top w:val="single" w:sz="4" w:space="0" w:color="000000"/>
              <w:left w:val="single" w:sz="4" w:space="0" w:color="000000"/>
              <w:bottom w:val="single" w:sz="4" w:space="0" w:color="000000"/>
              <w:right w:val="single" w:sz="4" w:space="0" w:color="000000"/>
            </w:tcBorders>
            <w:vAlign w:val="center"/>
          </w:tcPr>
          <w:p w14:paraId="2357C956"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1036" w:type="dxa"/>
            <w:tcBorders>
              <w:top w:val="single" w:sz="4" w:space="0" w:color="000000"/>
              <w:left w:val="single" w:sz="4" w:space="0" w:color="000000"/>
              <w:bottom w:val="single" w:sz="4" w:space="0" w:color="000000"/>
              <w:right w:val="single" w:sz="4" w:space="0" w:color="000000"/>
            </w:tcBorders>
            <w:vAlign w:val="center"/>
          </w:tcPr>
          <w:p w14:paraId="25F3DA11"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3</w:t>
            </w:r>
          </w:p>
        </w:tc>
        <w:tc>
          <w:tcPr>
            <w:tcW w:w="774" w:type="dxa"/>
            <w:tcBorders>
              <w:top w:val="single" w:sz="4" w:space="0" w:color="000000"/>
              <w:left w:val="single" w:sz="4" w:space="0" w:color="000000"/>
              <w:bottom w:val="single" w:sz="4" w:space="0" w:color="000000"/>
              <w:right w:val="single" w:sz="4" w:space="0" w:color="000000"/>
            </w:tcBorders>
            <w:vAlign w:val="center"/>
          </w:tcPr>
          <w:p w14:paraId="64C30CD5"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9</w:t>
            </w:r>
          </w:p>
        </w:tc>
      </w:tr>
      <w:tr w:rsidR="00EB6BC6" w14:paraId="24EC4B61"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09D151FC"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0666ABA5"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悬浮物</w:t>
            </w:r>
          </w:p>
        </w:tc>
        <w:tc>
          <w:tcPr>
            <w:tcW w:w="3502" w:type="dxa"/>
            <w:tcBorders>
              <w:top w:val="single" w:sz="4" w:space="0" w:color="000000"/>
              <w:left w:val="single" w:sz="4" w:space="0" w:color="000000"/>
              <w:bottom w:val="single" w:sz="4" w:space="0" w:color="000000"/>
              <w:right w:val="single" w:sz="4" w:space="0" w:color="000000"/>
            </w:tcBorders>
            <w:vAlign w:val="center"/>
          </w:tcPr>
          <w:p w14:paraId="57D2DEEB"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质悬浮物的测定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重量法》</w:t>
            </w:r>
          </w:p>
          <w:p w14:paraId="1DBDF309" w14:textId="39C3094D"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 xml:space="preserve">GB/T </w:t>
            </w:r>
            <w:r>
              <w:rPr>
                <w:rFonts w:ascii="宋体" w:hAnsi="宋体" w:cs="宋体" w:hint="eastAsia"/>
                <w:color w:val="000000"/>
                <w:kern w:val="0"/>
                <w:sz w:val="20"/>
                <w:szCs w:val="20"/>
                <w:lang w:bidi="ar"/>
              </w:rPr>
              <w:t>1</w:t>
            </w:r>
            <w:r>
              <w:rPr>
                <w:rFonts w:ascii="宋体" w:hAnsi="宋体" w:cs="宋体" w:hint="eastAsia"/>
                <w:color w:val="000000"/>
                <w:kern w:val="0"/>
                <w:sz w:val="20"/>
                <w:szCs w:val="20"/>
                <w:lang w:bidi="ar"/>
              </w:rPr>
              <w:t>1901-1989</w:t>
            </w:r>
          </w:p>
        </w:tc>
        <w:tc>
          <w:tcPr>
            <w:tcW w:w="868" w:type="dxa"/>
            <w:tcBorders>
              <w:top w:val="single" w:sz="4" w:space="0" w:color="000000"/>
              <w:left w:val="single" w:sz="4" w:space="0" w:color="000000"/>
              <w:bottom w:val="single" w:sz="4" w:space="0" w:color="000000"/>
              <w:right w:val="single" w:sz="4" w:space="0" w:color="000000"/>
            </w:tcBorders>
            <w:vAlign w:val="center"/>
          </w:tcPr>
          <w:p w14:paraId="0A554D0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896" w:type="dxa"/>
            <w:tcBorders>
              <w:top w:val="single" w:sz="4" w:space="0" w:color="000000"/>
              <w:left w:val="single" w:sz="4" w:space="0" w:color="000000"/>
              <w:bottom w:val="single" w:sz="4" w:space="0" w:color="000000"/>
              <w:right w:val="single" w:sz="4" w:space="0" w:color="000000"/>
            </w:tcBorders>
            <w:vAlign w:val="center"/>
          </w:tcPr>
          <w:p w14:paraId="5EE1BF26"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10</w:t>
            </w:r>
          </w:p>
        </w:tc>
        <w:tc>
          <w:tcPr>
            <w:tcW w:w="1036" w:type="dxa"/>
            <w:tcBorders>
              <w:top w:val="single" w:sz="4" w:space="0" w:color="000000"/>
              <w:left w:val="single" w:sz="4" w:space="0" w:color="000000"/>
              <w:bottom w:val="single" w:sz="4" w:space="0" w:color="000000"/>
              <w:right w:val="single" w:sz="4" w:space="0" w:color="000000"/>
            </w:tcBorders>
            <w:vAlign w:val="center"/>
          </w:tcPr>
          <w:p w14:paraId="60942C65"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11</w:t>
            </w:r>
          </w:p>
        </w:tc>
        <w:tc>
          <w:tcPr>
            <w:tcW w:w="774" w:type="dxa"/>
            <w:tcBorders>
              <w:top w:val="single" w:sz="4" w:space="0" w:color="000000"/>
              <w:left w:val="single" w:sz="4" w:space="0" w:color="000000"/>
              <w:bottom w:val="single" w:sz="4" w:space="0" w:color="000000"/>
              <w:right w:val="single" w:sz="4" w:space="0" w:color="000000"/>
            </w:tcBorders>
            <w:vAlign w:val="center"/>
          </w:tcPr>
          <w:p w14:paraId="5C3CA444"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29</w:t>
            </w:r>
          </w:p>
        </w:tc>
      </w:tr>
      <w:tr w:rsidR="00EB6BC6" w14:paraId="2D02552E"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1825F396"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4E417B26"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氨氮</w:t>
            </w:r>
          </w:p>
        </w:tc>
        <w:tc>
          <w:tcPr>
            <w:tcW w:w="3502" w:type="dxa"/>
            <w:tcBorders>
              <w:top w:val="single" w:sz="4" w:space="0" w:color="000000"/>
              <w:left w:val="single" w:sz="4" w:space="0" w:color="000000"/>
              <w:bottom w:val="single" w:sz="4" w:space="0" w:color="000000"/>
              <w:right w:val="single" w:sz="4" w:space="0" w:color="000000"/>
            </w:tcBorders>
            <w:vAlign w:val="center"/>
          </w:tcPr>
          <w:p w14:paraId="1945C130"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氨氮的测定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纳氏试剂分光光度法》</w:t>
            </w:r>
            <w:r>
              <w:rPr>
                <w:rFonts w:ascii="宋体" w:hAnsi="宋体" w:cs="宋体" w:hint="eastAsia"/>
                <w:color w:val="000000"/>
                <w:kern w:val="0"/>
                <w:sz w:val="20"/>
                <w:szCs w:val="20"/>
                <w:lang w:bidi="ar"/>
              </w:rPr>
              <w:t>HJ535-2009</w:t>
            </w:r>
          </w:p>
        </w:tc>
        <w:tc>
          <w:tcPr>
            <w:tcW w:w="868" w:type="dxa"/>
            <w:tcBorders>
              <w:top w:val="single" w:sz="4" w:space="0" w:color="000000"/>
              <w:left w:val="single" w:sz="4" w:space="0" w:color="000000"/>
              <w:bottom w:val="single" w:sz="4" w:space="0" w:color="000000"/>
              <w:right w:val="single" w:sz="4" w:space="0" w:color="000000"/>
            </w:tcBorders>
            <w:vAlign w:val="center"/>
          </w:tcPr>
          <w:p w14:paraId="4052C49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10</w:t>
            </w:r>
          </w:p>
        </w:tc>
        <w:tc>
          <w:tcPr>
            <w:tcW w:w="896" w:type="dxa"/>
            <w:tcBorders>
              <w:top w:val="single" w:sz="4" w:space="0" w:color="000000"/>
              <w:left w:val="single" w:sz="4" w:space="0" w:color="000000"/>
              <w:bottom w:val="single" w:sz="4" w:space="0" w:color="000000"/>
              <w:right w:val="single" w:sz="4" w:space="0" w:color="000000"/>
            </w:tcBorders>
            <w:vAlign w:val="center"/>
          </w:tcPr>
          <w:p w14:paraId="22004F50"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10</w:t>
            </w:r>
          </w:p>
        </w:tc>
        <w:tc>
          <w:tcPr>
            <w:tcW w:w="1036" w:type="dxa"/>
            <w:tcBorders>
              <w:top w:val="single" w:sz="4" w:space="0" w:color="000000"/>
              <w:left w:val="single" w:sz="4" w:space="0" w:color="000000"/>
              <w:bottom w:val="single" w:sz="4" w:space="0" w:color="000000"/>
              <w:right w:val="single" w:sz="4" w:space="0" w:color="000000"/>
            </w:tcBorders>
            <w:vAlign w:val="center"/>
          </w:tcPr>
          <w:p w14:paraId="5A710054"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11</w:t>
            </w:r>
          </w:p>
        </w:tc>
        <w:tc>
          <w:tcPr>
            <w:tcW w:w="774" w:type="dxa"/>
            <w:tcBorders>
              <w:top w:val="single" w:sz="4" w:space="0" w:color="000000"/>
              <w:left w:val="single" w:sz="4" w:space="0" w:color="000000"/>
              <w:bottom w:val="single" w:sz="4" w:space="0" w:color="000000"/>
              <w:right w:val="single" w:sz="4" w:space="0" w:color="000000"/>
            </w:tcBorders>
            <w:vAlign w:val="center"/>
          </w:tcPr>
          <w:p w14:paraId="666401D1"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31</w:t>
            </w:r>
          </w:p>
        </w:tc>
      </w:tr>
      <w:tr w:rsidR="00EB6BC6" w14:paraId="4F840E2D"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3CF34433"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2F9C35E4"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石油类</w:t>
            </w:r>
          </w:p>
        </w:tc>
        <w:tc>
          <w:tcPr>
            <w:tcW w:w="3502" w:type="dxa"/>
            <w:tcBorders>
              <w:top w:val="single" w:sz="4" w:space="0" w:color="000000"/>
              <w:left w:val="single" w:sz="4" w:space="0" w:color="000000"/>
              <w:bottom w:val="single" w:sz="4" w:space="0" w:color="000000"/>
              <w:right w:val="single" w:sz="4" w:space="0" w:color="000000"/>
            </w:tcBorders>
            <w:vAlign w:val="center"/>
          </w:tcPr>
          <w:p w14:paraId="554D417F"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石油类的测定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紫外分光光度法</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试行</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HJ637-2018</w:t>
            </w:r>
          </w:p>
        </w:tc>
        <w:tc>
          <w:tcPr>
            <w:tcW w:w="868" w:type="dxa"/>
            <w:tcBorders>
              <w:top w:val="single" w:sz="4" w:space="0" w:color="000000"/>
              <w:left w:val="single" w:sz="4" w:space="0" w:color="000000"/>
              <w:bottom w:val="single" w:sz="4" w:space="0" w:color="000000"/>
              <w:right w:val="single" w:sz="4" w:space="0" w:color="000000"/>
            </w:tcBorders>
            <w:vAlign w:val="center"/>
          </w:tcPr>
          <w:p w14:paraId="65EC5F80"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896" w:type="dxa"/>
            <w:tcBorders>
              <w:top w:val="single" w:sz="4" w:space="0" w:color="000000"/>
              <w:left w:val="single" w:sz="4" w:space="0" w:color="000000"/>
              <w:bottom w:val="single" w:sz="4" w:space="0" w:color="000000"/>
              <w:right w:val="single" w:sz="4" w:space="0" w:color="000000"/>
            </w:tcBorders>
            <w:vAlign w:val="center"/>
          </w:tcPr>
          <w:p w14:paraId="109122A2"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1036" w:type="dxa"/>
            <w:tcBorders>
              <w:top w:val="single" w:sz="4" w:space="0" w:color="000000"/>
              <w:left w:val="single" w:sz="4" w:space="0" w:color="000000"/>
              <w:bottom w:val="single" w:sz="4" w:space="0" w:color="000000"/>
              <w:right w:val="single" w:sz="4" w:space="0" w:color="000000"/>
            </w:tcBorders>
            <w:vAlign w:val="center"/>
          </w:tcPr>
          <w:p w14:paraId="70D06F52"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3</w:t>
            </w:r>
          </w:p>
        </w:tc>
        <w:tc>
          <w:tcPr>
            <w:tcW w:w="774" w:type="dxa"/>
            <w:tcBorders>
              <w:top w:val="single" w:sz="4" w:space="0" w:color="000000"/>
              <w:left w:val="single" w:sz="4" w:space="0" w:color="000000"/>
              <w:bottom w:val="single" w:sz="4" w:space="0" w:color="000000"/>
              <w:right w:val="single" w:sz="4" w:space="0" w:color="000000"/>
            </w:tcBorders>
            <w:vAlign w:val="center"/>
          </w:tcPr>
          <w:p w14:paraId="2CAF9C36"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7</w:t>
            </w:r>
          </w:p>
        </w:tc>
      </w:tr>
      <w:tr w:rsidR="00EB6BC6" w14:paraId="3D3BF69D"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4079F01F"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75C3C570"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总磷</w:t>
            </w:r>
          </w:p>
        </w:tc>
        <w:tc>
          <w:tcPr>
            <w:tcW w:w="3502" w:type="dxa"/>
            <w:tcBorders>
              <w:top w:val="single" w:sz="4" w:space="0" w:color="000000"/>
              <w:left w:val="single" w:sz="4" w:space="0" w:color="000000"/>
              <w:bottom w:val="single" w:sz="4" w:space="0" w:color="000000"/>
              <w:right w:val="single" w:sz="4" w:space="0" w:color="000000"/>
            </w:tcBorders>
            <w:vAlign w:val="center"/>
          </w:tcPr>
          <w:p w14:paraId="028A2089"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总磷的测定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钼酸铵分光光度法》</w:t>
            </w:r>
            <w:r>
              <w:rPr>
                <w:rFonts w:ascii="宋体" w:hAnsi="宋体" w:cs="宋体" w:hint="eastAsia"/>
                <w:color w:val="000000"/>
                <w:kern w:val="0"/>
                <w:sz w:val="20"/>
                <w:szCs w:val="20"/>
                <w:lang w:bidi="ar"/>
              </w:rPr>
              <w:t>GB/T 11893-1989</w:t>
            </w:r>
          </w:p>
        </w:tc>
        <w:tc>
          <w:tcPr>
            <w:tcW w:w="868" w:type="dxa"/>
            <w:tcBorders>
              <w:top w:val="single" w:sz="4" w:space="0" w:color="000000"/>
              <w:left w:val="single" w:sz="4" w:space="0" w:color="000000"/>
              <w:bottom w:val="single" w:sz="4" w:space="0" w:color="000000"/>
              <w:right w:val="single" w:sz="4" w:space="0" w:color="000000"/>
            </w:tcBorders>
            <w:vAlign w:val="center"/>
          </w:tcPr>
          <w:p w14:paraId="30E0A215"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896" w:type="dxa"/>
            <w:tcBorders>
              <w:top w:val="single" w:sz="4" w:space="0" w:color="000000"/>
              <w:left w:val="single" w:sz="4" w:space="0" w:color="000000"/>
              <w:bottom w:val="single" w:sz="4" w:space="0" w:color="000000"/>
              <w:right w:val="single" w:sz="4" w:space="0" w:color="000000"/>
            </w:tcBorders>
            <w:vAlign w:val="center"/>
          </w:tcPr>
          <w:p w14:paraId="0C3FFC58"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10</w:t>
            </w:r>
          </w:p>
        </w:tc>
        <w:tc>
          <w:tcPr>
            <w:tcW w:w="1036" w:type="dxa"/>
            <w:tcBorders>
              <w:top w:val="single" w:sz="4" w:space="0" w:color="000000"/>
              <w:left w:val="single" w:sz="4" w:space="0" w:color="000000"/>
              <w:bottom w:val="single" w:sz="4" w:space="0" w:color="000000"/>
              <w:right w:val="single" w:sz="4" w:space="0" w:color="000000"/>
            </w:tcBorders>
            <w:vAlign w:val="center"/>
          </w:tcPr>
          <w:p w14:paraId="28B8B552"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11</w:t>
            </w:r>
          </w:p>
        </w:tc>
        <w:tc>
          <w:tcPr>
            <w:tcW w:w="774" w:type="dxa"/>
            <w:tcBorders>
              <w:top w:val="single" w:sz="4" w:space="0" w:color="000000"/>
              <w:left w:val="single" w:sz="4" w:space="0" w:color="000000"/>
              <w:bottom w:val="single" w:sz="4" w:space="0" w:color="000000"/>
              <w:right w:val="single" w:sz="4" w:space="0" w:color="000000"/>
            </w:tcBorders>
            <w:vAlign w:val="center"/>
          </w:tcPr>
          <w:p w14:paraId="7A1B6BF7"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29</w:t>
            </w:r>
          </w:p>
        </w:tc>
      </w:tr>
      <w:tr w:rsidR="00EB6BC6" w14:paraId="7131A8B4"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17471D58"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33AABD1B"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动植物油</w:t>
            </w:r>
          </w:p>
        </w:tc>
        <w:tc>
          <w:tcPr>
            <w:tcW w:w="3502" w:type="dxa"/>
            <w:tcBorders>
              <w:top w:val="single" w:sz="4" w:space="0" w:color="000000"/>
              <w:left w:val="single" w:sz="4" w:space="0" w:color="000000"/>
              <w:bottom w:val="single" w:sz="4" w:space="0" w:color="000000"/>
              <w:right w:val="single" w:sz="4" w:space="0" w:color="000000"/>
            </w:tcBorders>
            <w:vAlign w:val="center"/>
          </w:tcPr>
          <w:p w14:paraId="2584ABB2"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石油类和动植物油</w:t>
            </w:r>
            <w:r>
              <w:rPr>
                <w:rFonts w:ascii="宋体" w:hAnsi="宋体" w:cs="宋体" w:hint="eastAsia"/>
                <w:color w:val="000000"/>
                <w:kern w:val="0"/>
                <w:sz w:val="20"/>
                <w:szCs w:val="20"/>
                <w:lang w:bidi="ar"/>
              </w:rPr>
              <w:t>类</w:t>
            </w:r>
            <w:r>
              <w:rPr>
                <w:rFonts w:ascii="宋体" w:hAnsi="宋体" w:cs="宋体" w:hint="eastAsia"/>
                <w:color w:val="000000"/>
                <w:kern w:val="0"/>
                <w:sz w:val="20"/>
                <w:szCs w:val="20"/>
                <w:lang w:bidi="ar"/>
              </w:rPr>
              <w:t>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红外分光光度法》</w:t>
            </w:r>
            <w:r>
              <w:rPr>
                <w:rFonts w:ascii="宋体" w:hAnsi="宋体" w:cs="宋体" w:hint="eastAsia"/>
                <w:color w:val="000000"/>
                <w:kern w:val="0"/>
                <w:sz w:val="20"/>
                <w:szCs w:val="20"/>
                <w:lang w:bidi="ar"/>
              </w:rPr>
              <w:t>HJ637-2018</w:t>
            </w:r>
          </w:p>
        </w:tc>
        <w:tc>
          <w:tcPr>
            <w:tcW w:w="868" w:type="dxa"/>
            <w:tcBorders>
              <w:top w:val="single" w:sz="4" w:space="0" w:color="000000"/>
              <w:left w:val="single" w:sz="4" w:space="0" w:color="000000"/>
              <w:bottom w:val="single" w:sz="4" w:space="0" w:color="000000"/>
              <w:right w:val="single" w:sz="4" w:space="0" w:color="000000"/>
            </w:tcBorders>
            <w:vAlign w:val="center"/>
          </w:tcPr>
          <w:p w14:paraId="77D51958"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0</w:t>
            </w:r>
          </w:p>
        </w:tc>
        <w:tc>
          <w:tcPr>
            <w:tcW w:w="896" w:type="dxa"/>
            <w:tcBorders>
              <w:top w:val="single" w:sz="4" w:space="0" w:color="000000"/>
              <w:left w:val="single" w:sz="4" w:space="0" w:color="000000"/>
              <w:bottom w:val="single" w:sz="4" w:space="0" w:color="000000"/>
              <w:right w:val="single" w:sz="4" w:space="0" w:color="000000"/>
            </w:tcBorders>
            <w:vAlign w:val="center"/>
          </w:tcPr>
          <w:p w14:paraId="43F54F18"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0</w:t>
            </w:r>
          </w:p>
        </w:tc>
        <w:tc>
          <w:tcPr>
            <w:tcW w:w="1036" w:type="dxa"/>
            <w:tcBorders>
              <w:top w:val="single" w:sz="4" w:space="0" w:color="000000"/>
              <w:left w:val="single" w:sz="4" w:space="0" w:color="000000"/>
              <w:bottom w:val="single" w:sz="4" w:space="0" w:color="000000"/>
              <w:right w:val="single" w:sz="4" w:space="0" w:color="000000"/>
            </w:tcBorders>
            <w:vAlign w:val="center"/>
          </w:tcPr>
          <w:p w14:paraId="2B931F28"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3</w:t>
            </w:r>
          </w:p>
        </w:tc>
        <w:tc>
          <w:tcPr>
            <w:tcW w:w="774" w:type="dxa"/>
            <w:tcBorders>
              <w:top w:val="single" w:sz="4" w:space="0" w:color="000000"/>
              <w:left w:val="single" w:sz="4" w:space="0" w:color="000000"/>
              <w:bottom w:val="single" w:sz="4" w:space="0" w:color="000000"/>
              <w:right w:val="single" w:sz="4" w:space="0" w:color="000000"/>
            </w:tcBorders>
            <w:vAlign w:val="center"/>
          </w:tcPr>
          <w:p w14:paraId="33AEAC88"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3</w:t>
            </w:r>
          </w:p>
        </w:tc>
      </w:tr>
      <w:tr w:rsidR="00EB6BC6" w14:paraId="6F07990B"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4282D801"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36371E5B"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溶解性总固体</w:t>
            </w:r>
          </w:p>
        </w:tc>
        <w:tc>
          <w:tcPr>
            <w:tcW w:w="3502" w:type="dxa"/>
            <w:tcBorders>
              <w:top w:val="single" w:sz="4" w:space="0" w:color="000000"/>
              <w:left w:val="single" w:sz="4" w:space="0" w:color="000000"/>
              <w:bottom w:val="single" w:sz="4" w:space="0" w:color="000000"/>
              <w:right w:val="single" w:sz="4" w:space="0" w:color="000000"/>
            </w:tcBorders>
            <w:vAlign w:val="center"/>
          </w:tcPr>
          <w:p w14:paraId="37C17F37"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《城镇污水水质标准检验方法</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溶解性固体的测定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重量法》</w:t>
            </w:r>
            <w:r>
              <w:rPr>
                <w:rFonts w:ascii="宋体" w:hAnsi="宋体" w:cs="宋体" w:hint="eastAsia"/>
                <w:color w:val="000000"/>
                <w:kern w:val="0"/>
                <w:sz w:val="20"/>
                <w:szCs w:val="20"/>
                <w:lang w:bidi="ar"/>
              </w:rPr>
              <w:t>CJ/T 51.9-2018</w:t>
            </w:r>
          </w:p>
        </w:tc>
        <w:tc>
          <w:tcPr>
            <w:tcW w:w="868" w:type="dxa"/>
            <w:tcBorders>
              <w:top w:val="single" w:sz="4" w:space="0" w:color="000000"/>
              <w:left w:val="single" w:sz="4" w:space="0" w:color="000000"/>
              <w:bottom w:val="single" w:sz="4" w:space="0" w:color="000000"/>
              <w:right w:val="single" w:sz="4" w:space="0" w:color="000000"/>
            </w:tcBorders>
            <w:vAlign w:val="center"/>
          </w:tcPr>
          <w:p w14:paraId="2D8ED27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0</w:t>
            </w:r>
          </w:p>
        </w:tc>
        <w:tc>
          <w:tcPr>
            <w:tcW w:w="896" w:type="dxa"/>
            <w:tcBorders>
              <w:top w:val="single" w:sz="4" w:space="0" w:color="000000"/>
              <w:left w:val="single" w:sz="4" w:space="0" w:color="000000"/>
              <w:bottom w:val="single" w:sz="4" w:space="0" w:color="000000"/>
              <w:right w:val="single" w:sz="4" w:space="0" w:color="000000"/>
            </w:tcBorders>
            <w:vAlign w:val="center"/>
          </w:tcPr>
          <w:p w14:paraId="2F9A5DA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0</w:t>
            </w:r>
          </w:p>
        </w:tc>
        <w:tc>
          <w:tcPr>
            <w:tcW w:w="1036" w:type="dxa"/>
            <w:tcBorders>
              <w:top w:val="single" w:sz="4" w:space="0" w:color="000000"/>
              <w:left w:val="single" w:sz="4" w:space="0" w:color="000000"/>
              <w:bottom w:val="single" w:sz="4" w:space="0" w:color="000000"/>
              <w:right w:val="single" w:sz="4" w:space="0" w:color="000000"/>
            </w:tcBorders>
            <w:vAlign w:val="center"/>
          </w:tcPr>
          <w:p w14:paraId="787636B8"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3</w:t>
            </w:r>
          </w:p>
        </w:tc>
        <w:tc>
          <w:tcPr>
            <w:tcW w:w="774" w:type="dxa"/>
            <w:tcBorders>
              <w:top w:val="single" w:sz="4" w:space="0" w:color="000000"/>
              <w:left w:val="single" w:sz="4" w:space="0" w:color="000000"/>
              <w:bottom w:val="single" w:sz="4" w:space="0" w:color="000000"/>
              <w:right w:val="single" w:sz="4" w:space="0" w:color="000000"/>
            </w:tcBorders>
            <w:vAlign w:val="center"/>
          </w:tcPr>
          <w:p w14:paraId="3DAA4545"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3</w:t>
            </w:r>
          </w:p>
        </w:tc>
      </w:tr>
      <w:tr w:rsidR="00EB6BC6" w14:paraId="5B611FD9"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6B640161"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1BBC8A0F"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废水流量</w:t>
            </w:r>
          </w:p>
        </w:tc>
        <w:tc>
          <w:tcPr>
            <w:tcW w:w="3502" w:type="dxa"/>
            <w:tcBorders>
              <w:top w:val="single" w:sz="4" w:space="0" w:color="000000"/>
              <w:left w:val="single" w:sz="4" w:space="0" w:color="000000"/>
              <w:bottom w:val="single" w:sz="4" w:space="0" w:color="000000"/>
              <w:right w:val="single" w:sz="4" w:space="0" w:color="000000"/>
            </w:tcBorders>
            <w:vAlign w:val="center"/>
          </w:tcPr>
          <w:p w14:paraId="243131DC" w14:textId="1BE0B6A2"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《污水监测技术规范》</w:t>
            </w:r>
            <w:r>
              <w:rPr>
                <w:rFonts w:ascii="宋体" w:hAnsi="宋体" w:cs="宋体" w:hint="eastAsia"/>
                <w:color w:val="000000"/>
                <w:kern w:val="0"/>
                <w:sz w:val="20"/>
                <w:szCs w:val="20"/>
                <w:lang w:bidi="ar"/>
              </w:rPr>
              <w:t>HJ91.1-2019</w:t>
            </w:r>
          </w:p>
        </w:tc>
        <w:tc>
          <w:tcPr>
            <w:tcW w:w="868" w:type="dxa"/>
            <w:tcBorders>
              <w:top w:val="single" w:sz="4" w:space="0" w:color="000000"/>
              <w:left w:val="single" w:sz="4" w:space="0" w:color="000000"/>
              <w:bottom w:val="single" w:sz="4" w:space="0" w:color="000000"/>
              <w:right w:val="single" w:sz="4" w:space="0" w:color="000000"/>
            </w:tcBorders>
            <w:vAlign w:val="center"/>
          </w:tcPr>
          <w:p w14:paraId="44323054"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5</w:t>
            </w:r>
          </w:p>
        </w:tc>
        <w:tc>
          <w:tcPr>
            <w:tcW w:w="896" w:type="dxa"/>
            <w:tcBorders>
              <w:top w:val="single" w:sz="4" w:space="0" w:color="000000"/>
              <w:left w:val="single" w:sz="4" w:space="0" w:color="000000"/>
              <w:bottom w:val="single" w:sz="4" w:space="0" w:color="000000"/>
              <w:right w:val="single" w:sz="4" w:space="0" w:color="000000"/>
            </w:tcBorders>
            <w:vAlign w:val="center"/>
          </w:tcPr>
          <w:p w14:paraId="591BF194"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1036" w:type="dxa"/>
            <w:tcBorders>
              <w:top w:val="single" w:sz="4" w:space="0" w:color="000000"/>
              <w:left w:val="single" w:sz="4" w:space="0" w:color="000000"/>
              <w:bottom w:val="single" w:sz="4" w:space="0" w:color="000000"/>
              <w:right w:val="single" w:sz="4" w:space="0" w:color="000000"/>
            </w:tcBorders>
            <w:vAlign w:val="center"/>
          </w:tcPr>
          <w:p w14:paraId="4307C34C"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w:t>
            </w:r>
          </w:p>
        </w:tc>
        <w:tc>
          <w:tcPr>
            <w:tcW w:w="774" w:type="dxa"/>
            <w:tcBorders>
              <w:top w:val="single" w:sz="4" w:space="0" w:color="000000"/>
              <w:left w:val="single" w:sz="4" w:space="0" w:color="000000"/>
              <w:bottom w:val="single" w:sz="4" w:space="0" w:color="000000"/>
              <w:right w:val="single" w:sz="4" w:space="0" w:color="000000"/>
            </w:tcBorders>
            <w:vAlign w:val="center"/>
          </w:tcPr>
          <w:p w14:paraId="0EF326E4"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10</w:t>
            </w:r>
          </w:p>
        </w:tc>
      </w:tr>
      <w:tr w:rsidR="00EB6BC6" w14:paraId="161E5234"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5162C1B1"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4A732AB1"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污染源氮氧化物</w:t>
            </w:r>
          </w:p>
        </w:tc>
        <w:tc>
          <w:tcPr>
            <w:tcW w:w="3502" w:type="dxa"/>
            <w:tcBorders>
              <w:top w:val="single" w:sz="4" w:space="0" w:color="000000"/>
              <w:left w:val="single" w:sz="4" w:space="0" w:color="000000"/>
              <w:bottom w:val="single" w:sz="4" w:space="0" w:color="000000"/>
              <w:right w:val="single" w:sz="4" w:space="0" w:color="000000"/>
            </w:tcBorders>
            <w:vAlign w:val="center"/>
          </w:tcPr>
          <w:p w14:paraId="35B6071E"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《固定污染源废气</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氮氧化物的测定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定电位电解法》</w:t>
            </w:r>
            <w:r>
              <w:rPr>
                <w:rFonts w:ascii="宋体" w:hAnsi="宋体" w:cs="宋体" w:hint="eastAsia"/>
                <w:color w:val="000000"/>
                <w:kern w:val="0"/>
                <w:sz w:val="20"/>
                <w:szCs w:val="20"/>
                <w:lang w:bidi="ar"/>
              </w:rPr>
              <w:t>HJ</w:t>
            </w:r>
          </w:p>
          <w:p w14:paraId="210DDA81"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693-2014</w:t>
            </w:r>
          </w:p>
        </w:tc>
        <w:tc>
          <w:tcPr>
            <w:tcW w:w="868" w:type="dxa"/>
            <w:tcBorders>
              <w:top w:val="single" w:sz="4" w:space="0" w:color="000000"/>
              <w:left w:val="single" w:sz="4" w:space="0" w:color="000000"/>
              <w:bottom w:val="single" w:sz="4" w:space="0" w:color="000000"/>
              <w:right w:val="single" w:sz="4" w:space="0" w:color="000000"/>
            </w:tcBorders>
            <w:vAlign w:val="center"/>
          </w:tcPr>
          <w:p w14:paraId="2EAC412B"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896" w:type="dxa"/>
            <w:tcBorders>
              <w:top w:val="single" w:sz="4" w:space="0" w:color="000000"/>
              <w:left w:val="single" w:sz="4" w:space="0" w:color="000000"/>
              <w:bottom w:val="single" w:sz="4" w:space="0" w:color="000000"/>
              <w:right w:val="single" w:sz="4" w:space="0" w:color="000000"/>
            </w:tcBorders>
            <w:vAlign w:val="center"/>
          </w:tcPr>
          <w:p w14:paraId="653164E7"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5</w:t>
            </w:r>
          </w:p>
        </w:tc>
        <w:tc>
          <w:tcPr>
            <w:tcW w:w="1036" w:type="dxa"/>
            <w:tcBorders>
              <w:top w:val="single" w:sz="4" w:space="0" w:color="000000"/>
              <w:left w:val="single" w:sz="4" w:space="0" w:color="000000"/>
              <w:bottom w:val="single" w:sz="4" w:space="0" w:color="000000"/>
              <w:right w:val="single" w:sz="4" w:space="0" w:color="000000"/>
            </w:tcBorders>
            <w:vAlign w:val="center"/>
          </w:tcPr>
          <w:p w14:paraId="34174C36"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774" w:type="dxa"/>
            <w:tcBorders>
              <w:top w:val="single" w:sz="4" w:space="0" w:color="000000"/>
              <w:left w:val="single" w:sz="4" w:space="0" w:color="000000"/>
              <w:bottom w:val="single" w:sz="4" w:space="0" w:color="000000"/>
              <w:right w:val="single" w:sz="4" w:space="0" w:color="000000"/>
            </w:tcBorders>
            <w:vAlign w:val="center"/>
          </w:tcPr>
          <w:p w14:paraId="58A9CECE"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13</w:t>
            </w:r>
          </w:p>
        </w:tc>
      </w:tr>
      <w:tr w:rsidR="00EB6BC6" w14:paraId="1D967776"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315CFAD0"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56477EB2"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污染源颗粒物、烟气参数（低浓度）</w:t>
            </w:r>
          </w:p>
        </w:tc>
        <w:tc>
          <w:tcPr>
            <w:tcW w:w="3502" w:type="dxa"/>
            <w:tcBorders>
              <w:top w:val="single" w:sz="4" w:space="0" w:color="000000"/>
              <w:left w:val="single" w:sz="4" w:space="0" w:color="000000"/>
              <w:bottom w:val="single" w:sz="4" w:space="0" w:color="000000"/>
              <w:right w:val="single" w:sz="4" w:space="0" w:color="000000"/>
            </w:tcBorders>
            <w:vAlign w:val="center"/>
          </w:tcPr>
          <w:p w14:paraId="30EF779C"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《固定污染源废气低浓度颗粒物的测定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重量法》</w:t>
            </w:r>
            <w:r>
              <w:rPr>
                <w:rFonts w:ascii="宋体" w:hAnsi="宋体" w:cs="宋体" w:hint="eastAsia"/>
                <w:color w:val="000000"/>
                <w:kern w:val="0"/>
                <w:sz w:val="20"/>
                <w:szCs w:val="20"/>
                <w:lang w:bidi="ar"/>
              </w:rPr>
              <w:t>HJ836-2017</w:t>
            </w:r>
          </w:p>
        </w:tc>
        <w:tc>
          <w:tcPr>
            <w:tcW w:w="868" w:type="dxa"/>
            <w:tcBorders>
              <w:top w:val="single" w:sz="4" w:space="0" w:color="000000"/>
              <w:left w:val="single" w:sz="4" w:space="0" w:color="000000"/>
              <w:bottom w:val="single" w:sz="4" w:space="0" w:color="000000"/>
              <w:right w:val="single" w:sz="4" w:space="0" w:color="000000"/>
            </w:tcBorders>
            <w:vAlign w:val="center"/>
          </w:tcPr>
          <w:p w14:paraId="4F764B6D"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6</w:t>
            </w:r>
          </w:p>
        </w:tc>
        <w:tc>
          <w:tcPr>
            <w:tcW w:w="896" w:type="dxa"/>
            <w:tcBorders>
              <w:top w:val="single" w:sz="4" w:space="0" w:color="000000"/>
              <w:left w:val="single" w:sz="4" w:space="0" w:color="000000"/>
              <w:bottom w:val="single" w:sz="4" w:space="0" w:color="000000"/>
              <w:right w:val="single" w:sz="4" w:space="0" w:color="000000"/>
            </w:tcBorders>
            <w:vAlign w:val="center"/>
          </w:tcPr>
          <w:p w14:paraId="4DE9425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13</w:t>
            </w:r>
          </w:p>
        </w:tc>
        <w:tc>
          <w:tcPr>
            <w:tcW w:w="1036" w:type="dxa"/>
            <w:tcBorders>
              <w:top w:val="single" w:sz="4" w:space="0" w:color="000000"/>
              <w:left w:val="single" w:sz="4" w:space="0" w:color="000000"/>
              <w:bottom w:val="single" w:sz="4" w:space="0" w:color="000000"/>
              <w:right w:val="single" w:sz="4" w:space="0" w:color="000000"/>
            </w:tcBorders>
            <w:vAlign w:val="center"/>
          </w:tcPr>
          <w:p w14:paraId="6FF24811"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12</w:t>
            </w:r>
          </w:p>
        </w:tc>
        <w:tc>
          <w:tcPr>
            <w:tcW w:w="774" w:type="dxa"/>
            <w:tcBorders>
              <w:top w:val="single" w:sz="4" w:space="0" w:color="000000"/>
              <w:left w:val="single" w:sz="4" w:space="0" w:color="000000"/>
              <w:bottom w:val="single" w:sz="4" w:space="0" w:color="000000"/>
              <w:right w:val="single" w:sz="4" w:space="0" w:color="000000"/>
            </w:tcBorders>
            <w:vAlign w:val="center"/>
          </w:tcPr>
          <w:p w14:paraId="4BE14243"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31</w:t>
            </w:r>
          </w:p>
        </w:tc>
      </w:tr>
      <w:tr w:rsidR="00EB6BC6" w14:paraId="50D8317D"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649578D3"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697D6A5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污染源二氧化硫</w:t>
            </w:r>
          </w:p>
        </w:tc>
        <w:tc>
          <w:tcPr>
            <w:tcW w:w="3502" w:type="dxa"/>
            <w:tcBorders>
              <w:top w:val="single" w:sz="4" w:space="0" w:color="000000"/>
              <w:left w:val="single" w:sz="4" w:space="0" w:color="000000"/>
              <w:bottom w:val="single" w:sz="4" w:space="0" w:color="000000"/>
              <w:right w:val="single" w:sz="4" w:space="0" w:color="000000"/>
            </w:tcBorders>
            <w:vAlign w:val="center"/>
          </w:tcPr>
          <w:p w14:paraId="582AB7ED" w14:textId="16CB2584"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《固定污染源排气中二氧化硫测定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定电位电解法》</w:t>
            </w:r>
            <w:r>
              <w:rPr>
                <w:rFonts w:ascii="宋体" w:hAnsi="宋体" w:cs="宋体" w:hint="eastAsia"/>
                <w:color w:val="000000"/>
                <w:kern w:val="0"/>
                <w:sz w:val="20"/>
                <w:szCs w:val="20"/>
                <w:lang w:bidi="ar"/>
              </w:rPr>
              <w:t>HJ</w:t>
            </w:r>
            <w:r>
              <w:rPr>
                <w:rFonts w:ascii="宋体" w:hAnsi="宋体" w:cs="宋体" w:hint="eastAsia"/>
                <w:color w:val="000000"/>
                <w:kern w:val="0"/>
                <w:sz w:val="20"/>
                <w:szCs w:val="20"/>
                <w:lang w:bidi="ar"/>
              </w:rPr>
              <w:t xml:space="preserve"> 57-2017</w:t>
            </w:r>
          </w:p>
        </w:tc>
        <w:tc>
          <w:tcPr>
            <w:tcW w:w="868" w:type="dxa"/>
            <w:tcBorders>
              <w:top w:val="single" w:sz="4" w:space="0" w:color="000000"/>
              <w:left w:val="single" w:sz="4" w:space="0" w:color="000000"/>
              <w:bottom w:val="single" w:sz="4" w:space="0" w:color="000000"/>
              <w:right w:val="single" w:sz="4" w:space="0" w:color="000000"/>
            </w:tcBorders>
            <w:vAlign w:val="center"/>
          </w:tcPr>
          <w:p w14:paraId="37F4DD0B"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896" w:type="dxa"/>
            <w:tcBorders>
              <w:top w:val="single" w:sz="4" w:space="0" w:color="000000"/>
              <w:left w:val="single" w:sz="4" w:space="0" w:color="000000"/>
              <w:bottom w:val="single" w:sz="4" w:space="0" w:color="000000"/>
              <w:right w:val="single" w:sz="4" w:space="0" w:color="000000"/>
            </w:tcBorders>
            <w:vAlign w:val="center"/>
          </w:tcPr>
          <w:p w14:paraId="53A44D97"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5</w:t>
            </w:r>
          </w:p>
        </w:tc>
        <w:tc>
          <w:tcPr>
            <w:tcW w:w="1036" w:type="dxa"/>
            <w:tcBorders>
              <w:top w:val="single" w:sz="4" w:space="0" w:color="000000"/>
              <w:left w:val="single" w:sz="4" w:space="0" w:color="000000"/>
              <w:bottom w:val="single" w:sz="4" w:space="0" w:color="000000"/>
              <w:right w:val="single" w:sz="4" w:space="0" w:color="000000"/>
            </w:tcBorders>
            <w:vAlign w:val="center"/>
          </w:tcPr>
          <w:p w14:paraId="750786EB"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774" w:type="dxa"/>
            <w:tcBorders>
              <w:top w:val="single" w:sz="4" w:space="0" w:color="000000"/>
              <w:left w:val="single" w:sz="4" w:space="0" w:color="000000"/>
              <w:bottom w:val="single" w:sz="4" w:space="0" w:color="000000"/>
              <w:right w:val="single" w:sz="4" w:space="0" w:color="000000"/>
            </w:tcBorders>
            <w:vAlign w:val="center"/>
          </w:tcPr>
          <w:p w14:paraId="46E50210"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13</w:t>
            </w:r>
          </w:p>
        </w:tc>
      </w:tr>
      <w:tr w:rsidR="00EB6BC6" w14:paraId="06B25E10"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6F96B1C6"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449182CC" w14:textId="0A6B096E"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污染源</w:t>
            </w:r>
            <w:r>
              <w:rPr>
                <w:rFonts w:ascii="宋体" w:hAnsi="宋体" w:cs="宋体" w:hint="eastAsia"/>
                <w:color w:val="000000"/>
                <w:kern w:val="0"/>
                <w:sz w:val="20"/>
                <w:szCs w:val="20"/>
                <w:lang w:bidi="ar"/>
              </w:rPr>
              <w:t>林格</w:t>
            </w:r>
            <w:r>
              <w:rPr>
                <w:rFonts w:ascii="宋体" w:hAnsi="宋体" w:cs="宋体" w:hint="eastAsia"/>
                <w:color w:val="000000"/>
                <w:kern w:val="0"/>
                <w:sz w:val="20"/>
                <w:szCs w:val="20"/>
                <w:lang w:bidi="ar"/>
              </w:rPr>
              <w:t>曼格烟气黑度</w:t>
            </w:r>
          </w:p>
        </w:tc>
        <w:tc>
          <w:tcPr>
            <w:tcW w:w="3502" w:type="dxa"/>
            <w:tcBorders>
              <w:top w:val="single" w:sz="4" w:space="0" w:color="000000"/>
              <w:left w:val="single" w:sz="4" w:space="0" w:color="000000"/>
              <w:bottom w:val="single" w:sz="4" w:space="0" w:color="000000"/>
              <w:right w:val="single" w:sz="4" w:space="0" w:color="000000"/>
            </w:tcBorders>
            <w:vAlign w:val="center"/>
          </w:tcPr>
          <w:p w14:paraId="3401E6F6" w14:textId="1B54C3A3"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《固定污染源排放烟气黑度的测定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林格曼烟气黑度图法》</w:t>
            </w:r>
            <w:r>
              <w:rPr>
                <w:rFonts w:ascii="宋体" w:hAnsi="宋体" w:cs="宋体" w:hint="eastAsia"/>
                <w:color w:val="000000"/>
                <w:kern w:val="0"/>
                <w:sz w:val="20"/>
                <w:szCs w:val="20"/>
                <w:lang w:bidi="ar"/>
              </w:rPr>
              <w:t>HJ/T 398-2007</w:t>
            </w:r>
          </w:p>
        </w:tc>
        <w:tc>
          <w:tcPr>
            <w:tcW w:w="868" w:type="dxa"/>
            <w:tcBorders>
              <w:top w:val="single" w:sz="4" w:space="0" w:color="000000"/>
              <w:left w:val="single" w:sz="4" w:space="0" w:color="000000"/>
              <w:bottom w:val="single" w:sz="4" w:space="0" w:color="000000"/>
              <w:right w:val="single" w:sz="4" w:space="0" w:color="000000"/>
            </w:tcBorders>
            <w:vAlign w:val="center"/>
          </w:tcPr>
          <w:p w14:paraId="040D264E"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896" w:type="dxa"/>
            <w:tcBorders>
              <w:top w:val="single" w:sz="4" w:space="0" w:color="000000"/>
              <w:left w:val="single" w:sz="4" w:space="0" w:color="000000"/>
              <w:bottom w:val="single" w:sz="4" w:space="0" w:color="000000"/>
              <w:right w:val="single" w:sz="4" w:space="0" w:color="000000"/>
            </w:tcBorders>
            <w:vAlign w:val="center"/>
          </w:tcPr>
          <w:p w14:paraId="4EB8D672"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1036" w:type="dxa"/>
            <w:tcBorders>
              <w:top w:val="single" w:sz="4" w:space="0" w:color="000000"/>
              <w:left w:val="single" w:sz="4" w:space="0" w:color="000000"/>
              <w:bottom w:val="single" w:sz="4" w:space="0" w:color="000000"/>
              <w:right w:val="single" w:sz="4" w:space="0" w:color="000000"/>
            </w:tcBorders>
            <w:vAlign w:val="center"/>
          </w:tcPr>
          <w:p w14:paraId="127B750F"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774" w:type="dxa"/>
            <w:tcBorders>
              <w:top w:val="single" w:sz="4" w:space="0" w:color="000000"/>
              <w:left w:val="single" w:sz="4" w:space="0" w:color="000000"/>
              <w:bottom w:val="single" w:sz="4" w:space="0" w:color="000000"/>
              <w:right w:val="single" w:sz="4" w:space="0" w:color="000000"/>
            </w:tcBorders>
            <w:vAlign w:val="center"/>
          </w:tcPr>
          <w:p w14:paraId="43A07893"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24</w:t>
            </w:r>
          </w:p>
        </w:tc>
      </w:tr>
      <w:tr w:rsidR="00EB6BC6" w14:paraId="2D924B70" w14:textId="77777777">
        <w:trPr>
          <w:trHeight w:val="57"/>
          <w:jc w:val="center"/>
        </w:trPr>
        <w:tc>
          <w:tcPr>
            <w:tcW w:w="663" w:type="dxa"/>
            <w:tcBorders>
              <w:top w:val="single" w:sz="4" w:space="0" w:color="000000"/>
              <w:left w:val="single" w:sz="4" w:space="0" w:color="000000"/>
              <w:bottom w:val="nil"/>
              <w:right w:val="single" w:sz="4" w:space="0" w:color="000000"/>
            </w:tcBorders>
            <w:vAlign w:val="center"/>
          </w:tcPr>
          <w:p w14:paraId="1CD38A72"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nil"/>
              <w:right w:val="single" w:sz="4" w:space="0" w:color="000000"/>
            </w:tcBorders>
            <w:vAlign w:val="center"/>
          </w:tcPr>
          <w:p w14:paraId="29AE3FDC"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厂界无组织臭气浓度</w:t>
            </w:r>
          </w:p>
        </w:tc>
        <w:tc>
          <w:tcPr>
            <w:tcW w:w="3502" w:type="dxa"/>
            <w:tcBorders>
              <w:top w:val="single" w:sz="4" w:space="0" w:color="000000"/>
              <w:left w:val="single" w:sz="4" w:space="0" w:color="000000"/>
              <w:bottom w:val="single" w:sz="4" w:space="0" w:color="000000"/>
              <w:right w:val="single" w:sz="4" w:space="0" w:color="000000"/>
            </w:tcBorders>
            <w:vAlign w:val="center"/>
          </w:tcPr>
          <w:p w14:paraId="0B259957"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《环境空气和废气臭气的测定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三点比较式臭袋法》</w:t>
            </w:r>
            <w:r>
              <w:rPr>
                <w:rFonts w:ascii="宋体" w:hAnsi="宋体" w:cs="宋体" w:hint="eastAsia"/>
                <w:color w:val="000000"/>
                <w:kern w:val="0"/>
                <w:sz w:val="20"/>
                <w:szCs w:val="20"/>
                <w:lang w:bidi="ar"/>
              </w:rPr>
              <w:t>HJ</w:t>
            </w:r>
            <w:r>
              <w:rPr>
                <w:rFonts w:ascii="宋体" w:hAnsi="宋体" w:cs="宋体" w:hint="eastAsia"/>
                <w:color w:val="000000"/>
                <w:kern w:val="0"/>
                <w:sz w:val="20"/>
                <w:szCs w:val="20"/>
                <w:lang w:bidi="ar"/>
              </w:rPr>
              <w:t>1262-2022</w:t>
            </w:r>
          </w:p>
        </w:tc>
        <w:tc>
          <w:tcPr>
            <w:tcW w:w="868" w:type="dxa"/>
            <w:tcBorders>
              <w:top w:val="single" w:sz="4" w:space="0" w:color="000000"/>
              <w:left w:val="single" w:sz="4" w:space="0" w:color="000000"/>
              <w:bottom w:val="single" w:sz="4" w:space="0" w:color="000000"/>
              <w:right w:val="single" w:sz="4" w:space="0" w:color="000000"/>
            </w:tcBorders>
            <w:vAlign w:val="center"/>
          </w:tcPr>
          <w:p w14:paraId="04FF8CF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20</w:t>
            </w:r>
          </w:p>
        </w:tc>
        <w:tc>
          <w:tcPr>
            <w:tcW w:w="896" w:type="dxa"/>
            <w:tcBorders>
              <w:top w:val="single" w:sz="4" w:space="0" w:color="000000"/>
              <w:left w:val="single" w:sz="4" w:space="0" w:color="000000"/>
              <w:bottom w:val="single" w:sz="4" w:space="0" w:color="000000"/>
              <w:right w:val="single" w:sz="4" w:space="0" w:color="000000"/>
            </w:tcBorders>
            <w:vAlign w:val="center"/>
          </w:tcPr>
          <w:p w14:paraId="20436ECE"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20</w:t>
            </w:r>
          </w:p>
        </w:tc>
        <w:tc>
          <w:tcPr>
            <w:tcW w:w="1036" w:type="dxa"/>
            <w:tcBorders>
              <w:top w:val="single" w:sz="4" w:space="0" w:color="000000"/>
              <w:left w:val="single" w:sz="4" w:space="0" w:color="000000"/>
              <w:bottom w:val="single" w:sz="4" w:space="0" w:color="000000"/>
              <w:right w:val="single" w:sz="4" w:space="0" w:color="000000"/>
            </w:tcBorders>
            <w:vAlign w:val="center"/>
          </w:tcPr>
          <w:p w14:paraId="53EC41EE"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20</w:t>
            </w:r>
          </w:p>
        </w:tc>
        <w:tc>
          <w:tcPr>
            <w:tcW w:w="774" w:type="dxa"/>
            <w:tcBorders>
              <w:top w:val="single" w:sz="4" w:space="0" w:color="000000"/>
              <w:left w:val="single" w:sz="4" w:space="0" w:color="000000"/>
              <w:bottom w:val="single" w:sz="4" w:space="0" w:color="000000"/>
              <w:right w:val="single" w:sz="4" w:space="0" w:color="000000"/>
            </w:tcBorders>
            <w:vAlign w:val="center"/>
          </w:tcPr>
          <w:p w14:paraId="3C46CBE9"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60</w:t>
            </w:r>
          </w:p>
        </w:tc>
      </w:tr>
      <w:tr w:rsidR="00EB6BC6" w14:paraId="01A2B1B9"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4FC13199"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28CDA9A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厂界噪声（含昼夜）</w:t>
            </w:r>
          </w:p>
        </w:tc>
        <w:tc>
          <w:tcPr>
            <w:tcW w:w="3502" w:type="dxa"/>
            <w:tcBorders>
              <w:top w:val="single" w:sz="4" w:space="0" w:color="000000"/>
              <w:left w:val="single" w:sz="4" w:space="0" w:color="000000"/>
              <w:bottom w:val="single" w:sz="4" w:space="0" w:color="000000"/>
              <w:right w:val="single" w:sz="4" w:space="0" w:color="000000"/>
            </w:tcBorders>
            <w:vAlign w:val="center"/>
          </w:tcPr>
          <w:p w14:paraId="43D029D0"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《工业企业厂界环境噪声排放标准》</w:t>
            </w:r>
            <w:r>
              <w:rPr>
                <w:rFonts w:ascii="宋体" w:hAnsi="宋体" w:cs="宋体" w:hint="eastAsia"/>
                <w:color w:val="000000"/>
                <w:kern w:val="0"/>
                <w:sz w:val="20"/>
                <w:szCs w:val="20"/>
                <w:lang w:bidi="ar"/>
              </w:rPr>
              <w:t>GB 12348-2008</w:t>
            </w:r>
          </w:p>
        </w:tc>
        <w:tc>
          <w:tcPr>
            <w:tcW w:w="868" w:type="dxa"/>
            <w:tcBorders>
              <w:top w:val="single" w:sz="4" w:space="0" w:color="000000"/>
              <w:left w:val="single" w:sz="4" w:space="0" w:color="000000"/>
              <w:bottom w:val="single" w:sz="4" w:space="0" w:color="000000"/>
              <w:right w:val="single" w:sz="4" w:space="0" w:color="000000"/>
            </w:tcBorders>
            <w:vAlign w:val="center"/>
          </w:tcPr>
          <w:p w14:paraId="1A39BED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20</w:t>
            </w:r>
          </w:p>
        </w:tc>
        <w:tc>
          <w:tcPr>
            <w:tcW w:w="896" w:type="dxa"/>
            <w:tcBorders>
              <w:top w:val="single" w:sz="4" w:space="0" w:color="000000"/>
              <w:left w:val="single" w:sz="4" w:space="0" w:color="000000"/>
              <w:bottom w:val="single" w:sz="4" w:space="0" w:color="000000"/>
              <w:right w:val="single" w:sz="4" w:space="0" w:color="000000"/>
            </w:tcBorders>
            <w:vAlign w:val="center"/>
          </w:tcPr>
          <w:p w14:paraId="1DD5E278"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20</w:t>
            </w:r>
          </w:p>
        </w:tc>
        <w:tc>
          <w:tcPr>
            <w:tcW w:w="1036" w:type="dxa"/>
            <w:tcBorders>
              <w:top w:val="single" w:sz="4" w:space="0" w:color="000000"/>
              <w:left w:val="single" w:sz="4" w:space="0" w:color="000000"/>
              <w:bottom w:val="single" w:sz="4" w:space="0" w:color="000000"/>
              <w:right w:val="single" w:sz="4" w:space="0" w:color="000000"/>
            </w:tcBorders>
            <w:vAlign w:val="center"/>
          </w:tcPr>
          <w:p w14:paraId="57B192C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20</w:t>
            </w:r>
          </w:p>
        </w:tc>
        <w:tc>
          <w:tcPr>
            <w:tcW w:w="774" w:type="dxa"/>
            <w:tcBorders>
              <w:top w:val="single" w:sz="4" w:space="0" w:color="000000"/>
              <w:left w:val="single" w:sz="4" w:space="0" w:color="000000"/>
              <w:bottom w:val="single" w:sz="4" w:space="0" w:color="000000"/>
              <w:right w:val="single" w:sz="4" w:space="0" w:color="000000"/>
            </w:tcBorders>
            <w:vAlign w:val="center"/>
          </w:tcPr>
          <w:p w14:paraId="6B4946FC"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60</w:t>
            </w:r>
          </w:p>
        </w:tc>
      </w:tr>
      <w:tr w:rsidR="00EB6BC6" w14:paraId="5049F888"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09FCDE23"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33983B45"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色度</w:t>
            </w:r>
          </w:p>
        </w:tc>
        <w:tc>
          <w:tcPr>
            <w:tcW w:w="3502" w:type="dxa"/>
            <w:tcBorders>
              <w:top w:val="single" w:sz="4" w:space="0" w:color="000000"/>
              <w:left w:val="single" w:sz="4" w:space="0" w:color="000000"/>
              <w:bottom w:val="single" w:sz="4" w:space="0" w:color="000000"/>
              <w:right w:val="single" w:sz="4" w:space="0" w:color="000000"/>
            </w:tcBorders>
            <w:vAlign w:val="center"/>
          </w:tcPr>
          <w:p w14:paraId="02534B54"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色度的测定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稀释倍数法》</w:t>
            </w:r>
            <w:r>
              <w:rPr>
                <w:rFonts w:ascii="宋体" w:hAnsi="宋体" w:cs="宋体" w:hint="eastAsia"/>
                <w:color w:val="000000"/>
                <w:kern w:val="0"/>
                <w:sz w:val="20"/>
                <w:szCs w:val="20"/>
                <w:lang w:bidi="ar"/>
              </w:rPr>
              <w:t>HJ 1182-2021</w:t>
            </w:r>
          </w:p>
        </w:tc>
        <w:tc>
          <w:tcPr>
            <w:tcW w:w="868" w:type="dxa"/>
            <w:tcBorders>
              <w:top w:val="single" w:sz="4" w:space="0" w:color="000000"/>
              <w:left w:val="single" w:sz="4" w:space="0" w:color="000000"/>
              <w:bottom w:val="single" w:sz="4" w:space="0" w:color="000000"/>
              <w:right w:val="single" w:sz="4" w:space="0" w:color="000000"/>
            </w:tcBorders>
            <w:vAlign w:val="center"/>
          </w:tcPr>
          <w:p w14:paraId="2F25B32C"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896" w:type="dxa"/>
            <w:tcBorders>
              <w:top w:val="single" w:sz="4" w:space="0" w:color="000000"/>
              <w:left w:val="single" w:sz="4" w:space="0" w:color="000000"/>
              <w:bottom w:val="single" w:sz="4" w:space="0" w:color="000000"/>
              <w:right w:val="single" w:sz="4" w:space="0" w:color="000000"/>
            </w:tcBorders>
            <w:vAlign w:val="center"/>
          </w:tcPr>
          <w:p w14:paraId="442942CB"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1036" w:type="dxa"/>
            <w:tcBorders>
              <w:top w:val="single" w:sz="4" w:space="0" w:color="000000"/>
              <w:left w:val="single" w:sz="4" w:space="0" w:color="000000"/>
              <w:bottom w:val="single" w:sz="4" w:space="0" w:color="000000"/>
              <w:right w:val="single" w:sz="4" w:space="0" w:color="000000"/>
            </w:tcBorders>
            <w:vAlign w:val="center"/>
          </w:tcPr>
          <w:p w14:paraId="3C163E72"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774" w:type="dxa"/>
            <w:tcBorders>
              <w:top w:val="single" w:sz="4" w:space="0" w:color="000000"/>
              <w:left w:val="single" w:sz="4" w:space="0" w:color="000000"/>
              <w:bottom w:val="single" w:sz="4" w:space="0" w:color="000000"/>
              <w:right w:val="single" w:sz="4" w:space="0" w:color="000000"/>
            </w:tcBorders>
            <w:vAlign w:val="center"/>
          </w:tcPr>
          <w:p w14:paraId="4FA35797"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14</w:t>
            </w:r>
          </w:p>
        </w:tc>
      </w:tr>
      <w:tr w:rsidR="00EB6BC6" w14:paraId="6BB798A4"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77D310DF"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260BDF38"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臭和味</w:t>
            </w:r>
          </w:p>
        </w:tc>
        <w:tc>
          <w:tcPr>
            <w:tcW w:w="3502" w:type="dxa"/>
            <w:tcBorders>
              <w:top w:val="single" w:sz="4" w:space="0" w:color="000000"/>
              <w:left w:val="single" w:sz="4" w:space="0" w:color="000000"/>
              <w:bottom w:val="single" w:sz="4" w:space="0" w:color="000000"/>
              <w:right w:val="single" w:sz="4" w:space="0" w:color="000000"/>
            </w:tcBorders>
            <w:vAlign w:val="center"/>
          </w:tcPr>
          <w:p w14:paraId="2D02A418"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《生活饮用水标准检验方法第</w:t>
            </w:r>
            <w:r>
              <w:rPr>
                <w:rFonts w:ascii="宋体" w:hAnsi="宋体" w:cs="宋体" w:hint="eastAsia"/>
                <w:color w:val="000000"/>
                <w:kern w:val="0"/>
                <w:sz w:val="20"/>
                <w:szCs w:val="20"/>
                <w:lang w:bidi="ar"/>
              </w:rPr>
              <w:t>4</w:t>
            </w:r>
            <w:r>
              <w:rPr>
                <w:rFonts w:ascii="宋体" w:hAnsi="宋体" w:cs="宋体" w:hint="eastAsia"/>
                <w:color w:val="000000"/>
                <w:kern w:val="0"/>
                <w:sz w:val="20"/>
                <w:szCs w:val="20"/>
                <w:lang w:bidi="ar"/>
              </w:rPr>
              <w:t>部分</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感官性状和物理指标》</w:t>
            </w:r>
            <w:r>
              <w:rPr>
                <w:rFonts w:ascii="宋体" w:hAnsi="宋体" w:cs="宋体" w:hint="eastAsia"/>
                <w:color w:val="000000"/>
                <w:kern w:val="0"/>
                <w:sz w:val="20"/>
                <w:szCs w:val="20"/>
                <w:lang w:bidi="ar"/>
              </w:rPr>
              <w:t>GB/T5750.4-2023</w:t>
            </w:r>
          </w:p>
        </w:tc>
        <w:tc>
          <w:tcPr>
            <w:tcW w:w="868" w:type="dxa"/>
            <w:tcBorders>
              <w:top w:val="single" w:sz="4" w:space="0" w:color="000000"/>
              <w:left w:val="single" w:sz="4" w:space="0" w:color="000000"/>
              <w:bottom w:val="single" w:sz="4" w:space="0" w:color="000000"/>
              <w:right w:val="single" w:sz="4" w:space="0" w:color="000000"/>
            </w:tcBorders>
            <w:vAlign w:val="center"/>
          </w:tcPr>
          <w:p w14:paraId="45C09209"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w:t>
            </w:r>
          </w:p>
        </w:tc>
        <w:tc>
          <w:tcPr>
            <w:tcW w:w="896" w:type="dxa"/>
            <w:tcBorders>
              <w:top w:val="single" w:sz="4" w:space="0" w:color="000000"/>
              <w:left w:val="single" w:sz="4" w:space="0" w:color="000000"/>
              <w:bottom w:val="single" w:sz="4" w:space="0" w:color="000000"/>
              <w:right w:val="single" w:sz="4" w:space="0" w:color="000000"/>
            </w:tcBorders>
            <w:vAlign w:val="center"/>
          </w:tcPr>
          <w:p w14:paraId="54AC5D34"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1036" w:type="dxa"/>
            <w:tcBorders>
              <w:top w:val="single" w:sz="4" w:space="0" w:color="000000"/>
              <w:left w:val="single" w:sz="4" w:space="0" w:color="000000"/>
              <w:bottom w:val="single" w:sz="4" w:space="0" w:color="000000"/>
              <w:right w:val="single" w:sz="4" w:space="0" w:color="000000"/>
            </w:tcBorders>
            <w:vAlign w:val="center"/>
          </w:tcPr>
          <w:p w14:paraId="02899E7C"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774" w:type="dxa"/>
            <w:tcBorders>
              <w:top w:val="single" w:sz="4" w:space="0" w:color="000000"/>
              <w:left w:val="single" w:sz="4" w:space="0" w:color="000000"/>
              <w:bottom w:val="single" w:sz="4" w:space="0" w:color="000000"/>
              <w:right w:val="single" w:sz="4" w:space="0" w:color="000000"/>
            </w:tcBorders>
            <w:vAlign w:val="center"/>
          </w:tcPr>
          <w:p w14:paraId="5EDE22F8"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7</w:t>
            </w:r>
          </w:p>
        </w:tc>
      </w:tr>
      <w:tr w:rsidR="00EB6BC6" w14:paraId="0F959B79"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48D4919E"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530F1401"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浊度</w:t>
            </w:r>
          </w:p>
        </w:tc>
        <w:tc>
          <w:tcPr>
            <w:tcW w:w="3502" w:type="dxa"/>
            <w:tcBorders>
              <w:top w:val="single" w:sz="4" w:space="0" w:color="000000"/>
              <w:left w:val="single" w:sz="4" w:space="0" w:color="000000"/>
              <w:bottom w:val="single" w:sz="4" w:space="0" w:color="000000"/>
              <w:right w:val="single" w:sz="4" w:space="0" w:color="000000"/>
            </w:tcBorders>
            <w:vAlign w:val="center"/>
          </w:tcPr>
          <w:p w14:paraId="24AF01B7"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《水和废水监测分析方法》第四版增补版</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国家环保总局</w:t>
            </w:r>
            <w:r>
              <w:rPr>
                <w:rFonts w:ascii="宋体" w:hAnsi="宋体" w:cs="宋体" w:hint="eastAsia"/>
                <w:color w:val="000000"/>
                <w:kern w:val="0"/>
                <w:sz w:val="20"/>
                <w:szCs w:val="20"/>
                <w:lang w:bidi="ar"/>
              </w:rPr>
              <w:t>(2002</w:t>
            </w:r>
            <w:r>
              <w:rPr>
                <w:rFonts w:ascii="宋体" w:hAnsi="宋体" w:cs="宋体" w:hint="eastAsia"/>
                <w:color w:val="000000"/>
                <w:kern w:val="0"/>
                <w:sz w:val="20"/>
                <w:szCs w:val="20"/>
                <w:lang w:bidi="ar"/>
              </w:rPr>
              <w:t>年</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便携式浊度计法</w:t>
            </w:r>
            <w:r>
              <w:rPr>
                <w:rFonts w:ascii="宋体" w:hAnsi="宋体" w:cs="宋体" w:hint="eastAsia"/>
                <w:color w:val="000000"/>
                <w:kern w:val="0"/>
                <w:sz w:val="20"/>
                <w:szCs w:val="20"/>
                <w:lang w:bidi="ar"/>
              </w:rPr>
              <w:t>(B)3.1.4.3</w:t>
            </w:r>
          </w:p>
        </w:tc>
        <w:tc>
          <w:tcPr>
            <w:tcW w:w="868" w:type="dxa"/>
            <w:tcBorders>
              <w:top w:val="single" w:sz="4" w:space="0" w:color="000000"/>
              <w:left w:val="single" w:sz="4" w:space="0" w:color="000000"/>
              <w:bottom w:val="single" w:sz="4" w:space="0" w:color="000000"/>
              <w:right w:val="single" w:sz="4" w:space="0" w:color="000000"/>
            </w:tcBorders>
            <w:vAlign w:val="center"/>
          </w:tcPr>
          <w:p w14:paraId="2B9EF95E"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896" w:type="dxa"/>
            <w:tcBorders>
              <w:top w:val="single" w:sz="4" w:space="0" w:color="000000"/>
              <w:left w:val="single" w:sz="4" w:space="0" w:color="000000"/>
              <w:bottom w:val="single" w:sz="4" w:space="0" w:color="000000"/>
              <w:right w:val="single" w:sz="4" w:space="0" w:color="000000"/>
            </w:tcBorders>
            <w:vAlign w:val="center"/>
          </w:tcPr>
          <w:p w14:paraId="68810062"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1036" w:type="dxa"/>
            <w:tcBorders>
              <w:top w:val="single" w:sz="4" w:space="0" w:color="000000"/>
              <w:left w:val="single" w:sz="4" w:space="0" w:color="000000"/>
              <w:bottom w:val="single" w:sz="4" w:space="0" w:color="000000"/>
              <w:right w:val="single" w:sz="4" w:space="0" w:color="000000"/>
            </w:tcBorders>
            <w:vAlign w:val="center"/>
          </w:tcPr>
          <w:p w14:paraId="2ECE2DB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774" w:type="dxa"/>
            <w:tcBorders>
              <w:top w:val="single" w:sz="4" w:space="0" w:color="000000"/>
              <w:left w:val="single" w:sz="4" w:space="0" w:color="000000"/>
              <w:bottom w:val="single" w:sz="4" w:space="0" w:color="000000"/>
              <w:right w:val="single" w:sz="4" w:space="0" w:color="000000"/>
            </w:tcBorders>
            <w:vAlign w:val="center"/>
          </w:tcPr>
          <w:p w14:paraId="5EA9B52A"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14</w:t>
            </w:r>
          </w:p>
        </w:tc>
      </w:tr>
      <w:tr w:rsidR="00EB6BC6" w14:paraId="10D80CF1"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31E162BE"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7B6AAC17"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阴离子表面活性剂</w:t>
            </w:r>
          </w:p>
        </w:tc>
        <w:tc>
          <w:tcPr>
            <w:tcW w:w="3502" w:type="dxa"/>
            <w:tcBorders>
              <w:top w:val="single" w:sz="4" w:space="0" w:color="000000"/>
              <w:left w:val="single" w:sz="4" w:space="0" w:color="000000"/>
              <w:bottom w:val="single" w:sz="4" w:space="0" w:color="000000"/>
              <w:right w:val="single" w:sz="4" w:space="0" w:color="000000"/>
            </w:tcBorders>
            <w:vAlign w:val="center"/>
          </w:tcPr>
          <w:p w14:paraId="39634FFF"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《水质、阴离子表面活性剂的测定亚甲蓝分光光度法》</w:t>
            </w:r>
            <w:r>
              <w:rPr>
                <w:rFonts w:ascii="宋体" w:hAnsi="宋体" w:cs="宋体" w:hint="eastAsia"/>
                <w:color w:val="000000"/>
                <w:kern w:val="0"/>
                <w:sz w:val="20"/>
                <w:szCs w:val="20"/>
                <w:lang w:bidi="ar"/>
              </w:rPr>
              <w:t>GB/T 7494-1987</w:t>
            </w:r>
          </w:p>
        </w:tc>
        <w:tc>
          <w:tcPr>
            <w:tcW w:w="868" w:type="dxa"/>
            <w:tcBorders>
              <w:top w:val="single" w:sz="4" w:space="0" w:color="000000"/>
              <w:left w:val="single" w:sz="4" w:space="0" w:color="000000"/>
              <w:bottom w:val="single" w:sz="4" w:space="0" w:color="000000"/>
              <w:right w:val="single" w:sz="4" w:space="0" w:color="000000"/>
            </w:tcBorders>
            <w:vAlign w:val="center"/>
          </w:tcPr>
          <w:p w14:paraId="4F7A334D"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896" w:type="dxa"/>
            <w:tcBorders>
              <w:top w:val="single" w:sz="4" w:space="0" w:color="000000"/>
              <w:left w:val="single" w:sz="4" w:space="0" w:color="000000"/>
              <w:bottom w:val="single" w:sz="4" w:space="0" w:color="000000"/>
              <w:right w:val="single" w:sz="4" w:space="0" w:color="000000"/>
            </w:tcBorders>
            <w:vAlign w:val="center"/>
          </w:tcPr>
          <w:p w14:paraId="1A48129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1036" w:type="dxa"/>
            <w:tcBorders>
              <w:top w:val="single" w:sz="4" w:space="0" w:color="000000"/>
              <w:left w:val="single" w:sz="4" w:space="0" w:color="000000"/>
              <w:bottom w:val="single" w:sz="4" w:space="0" w:color="000000"/>
              <w:right w:val="single" w:sz="4" w:space="0" w:color="000000"/>
            </w:tcBorders>
            <w:vAlign w:val="center"/>
          </w:tcPr>
          <w:p w14:paraId="0B92E42E"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774" w:type="dxa"/>
            <w:tcBorders>
              <w:top w:val="single" w:sz="4" w:space="0" w:color="000000"/>
              <w:left w:val="single" w:sz="4" w:space="0" w:color="000000"/>
              <w:bottom w:val="single" w:sz="4" w:space="0" w:color="000000"/>
              <w:right w:val="single" w:sz="4" w:space="0" w:color="000000"/>
            </w:tcBorders>
            <w:vAlign w:val="center"/>
          </w:tcPr>
          <w:p w14:paraId="657FFF62"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14</w:t>
            </w:r>
          </w:p>
        </w:tc>
      </w:tr>
      <w:tr w:rsidR="00EB6BC6" w14:paraId="090B9777"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56D0869B"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42AD99ED"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总余氯</w:t>
            </w:r>
          </w:p>
        </w:tc>
        <w:tc>
          <w:tcPr>
            <w:tcW w:w="3502" w:type="dxa"/>
            <w:tcBorders>
              <w:top w:val="single" w:sz="4" w:space="0" w:color="000000"/>
              <w:left w:val="single" w:sz="4" w:space="0" w:color="000000"/>
              <w:bottom w:val="single" w:sz="4" w:space="0" w:color="000000"/>
              <w:right w:val="single" w:sz="4" w:space="0" w:color="000000"/>
            </w:tcBorders>
            <w:vAlign w:val="center"/>
          </w:tcPr>
          <w:p w14:paraId="3B1D4738"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游离氯和总氯的测定</w:t>
            </w:r>
            <w:r>
              <w:rPr>
                <w:rFonts w:ascii="宋体" w:hAnsi="宋体" w:cs="宋体" w:hint="eastAsia"/>
                <w:color w:val="000000"/>
                <w:kern w:val="0"/>
                <w:sz w:val="20"/>
                <w:szCs w:val="20"/>
                <w:lang w:bidi="ar"/>
              </w:rPr>
              <w:t>N,N-</w:t>
            </w:r>
            <w:r>
              <w:rPr>
                <w:rFonts w:ascii="宋体" w:hAnsi="宋体" w:cs="宋体" w:hint="eastAsia"/>
                <w:color w:val="000000"/>
                <w:kern w:val="0"/>
                <w:sz w:val="20"/>
                <w:szCs w:val="20"/>
                <w:lang w:bidi="ar"/>
              </w:rPr>
              <w:t>二乙基</w:t>
            </w:r>
            <w:r>
              <w:rPr>
                <w:rFonts w:ascii="宋体" w:hAnsi="宋体" w:cs="宋体" w:hint="eastAsia"/>
                <w:color w:val="000000"/>
                <w:kern w:val="0"/>
                <w:sz w:val="20"/>
                <w:szCs w:val="20"/>
                <w:lang w:bidi="ar"/>
              </w:rPr>
              <w:t>-1,4-</w:t>
            </w:r>
            <w:r>
              <w:rPr>
                <w:rFonts w:ascii="宋体" w:hAnsi="宋体" w:cs="宋体" w:hint="eastAsia"/>
                <w:color w:val="000000"/>
                <w:kern w:val="0"/>
                <w:sz w:val="20"/>
                <w:szCs w:val="20"/>
                <w:lang w:bidi="ar"/>
              </w:rPr>
              <w:t>苯二胺分光光度法》</w:t>
            </w:r>
            <w:r>
              <w:rPr>
                <w:rFonts w:ascii="宋体" w:hAnsi="宋体" w:cs="宋体" w:hint="eastAsia"/>
                <w:color w:val="000000"/>
                <w:kern w:val="0"/>
                <w:sz w:val="20"/>
                <w:szCs w:val="20"/>
                <w:lang w:bidi="ar"/>
              </w:rPr>
              <w:t>(HJ/T586-2010)</w:t>
            </w:r>
            <w:r>
              <w:rPr>
                <w:rFonts w:ascii="宋体" w:hAnsi="宋体" w:cs="宋体" w:hint="eastAsia"/>
                <w:color w:val="000000"/>
                <w:kern w:val="0"/>
                <w:sz w:val="20"/>
                <w:szCs w:val="20"/>
                <w:lang w:bidi="ar"/>
              </w:rPr>
              <w:t>附录</w:t>
            </w:r>
            <w:r>
              <w:rPr>
                <w:rFonts w:ascii="宋体" w:hAnsi="宋体" w:cs="宋体" w:hint="eastAsia"/>
                <w:color w:val="000000"/>
                <w:kern w:val="0"/>
                <w:sz w:val="20"/>
                <w:szCs w:val="20"/>
                <w:lang w:bidi="ar"/>
              </w:rPr>
              <w:t>A</w:t>
            </w:r>
            <w:r>
              <w:rPr>
                <w:rFonts w:ascii="宋体" w:hAnsi="宋体" w:cs="宋体" w:hint="eastAsia"/>
                <w:color w:val="000000"/>
                <w:kern w:val="0"/>
                <w:sz w:val="20"/>
                <w:szCs w:val="20"/>
                <w:lang w:bidi="ar"/>
              </w:rPr>
              <w:t>水质游离氯和总氯的测定</w:t>
            </w:r>
            <w:r>
              <w:rPr>
                <w:rFonts w:ascii="宋体" w:hAnsi="宋体" w:cs="宋体" w:hint="eastAsia"/>
                <w:color w:val="000000"/>
                <w:kern w:val="0"/>
                <w:sz w:val="20"/>
                <w:szCs w:val="20"/>
                <w:lang w:bidi="ar"/>
              </w:rPr>
              <w:t>NN-</w:t>
            </w:r>
            <w:r>
              <w:rPr>
                <w:rFonts w:ascii="宋体" w:hAnsi="宋体" w:cs="宋体" w:hint="eastAsia"/>
                <w:color w:val="000000"/>
                <w:kern w:val="0"/>
                <w:sz w:val="20"/>
                <w:szCs w:val="20"/>
                <w:lang w:bidi="ar"/>
              </w:rPr>
              <w:t>乙基</w:t>
            </w:r>
            <w:r>
              <w:rPr>
                <w:rFonts w:ascii="宋体" w:hAnsi="宋体" w:cs="宋体" w:hint="eastAsia"/>
                <w:color w:val="000000"/>
                <w:kern w:val="0"/>
                <w:sz w:val="20"/>
                <w:szCs w:val="20"/>
                <w:lang w:bidi="ar"/>
              </w:rPr>
              <w:t>-1,4-</w:t>
            </w:r>
            <w:r>
              <w:rPr>
                <w:rFonts w:ascii="宋体" w:hAnsi="宋体" w:cs="宋体" w:hint="eastAsia"/>
                <w:color w:val="000000"/>
                <w:kern w:val="0"/>
                <w:sz w:val="20"/>
                <w:szCs w:val="20"/>
                <w:lang w:bidi="ar"/>
              </w:rPr>
              <w:t>苯二胺现场测定法</w:t>
            </w:r>
          </w:p>
        </w:tc>
        <w:tc>
          <w:tcPr>
            <w:tcW w:w="868" w:type="dxa"/>
            <w:tcBorders>
              <w:top w:val="single" w:sz="4" w:space="0" w:color="000000"/>
              <w:left w:val="single" w:sz="4" w:space="0" w:color="000000"/>
              <w:bottom w:val="single" w:sz="4" w:space="0" w:color="000000"/>
              <w:right w:val="single" w:sz="4" w:space="0" w:color="000000"/>
            </w:tcBorders>
            <w:vAlign w:val="center"/>
          </w:tcPr>
          <w:p w14:paraId="2C897EBB"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896" w:type="dxa"/>
            <w:tcBorders>
              <w:top w:val="single" w:sz="4" w:space="0" w:color="000000"/>
              <w:left w:val="single" w:sz="4" w:space="0" w:color="000000"/>
              <w:bottom w:val="single" w:sz="4" w:space="0" w:color="000000"/>
              <w:right w:val="single" w:sz="4" w:space="0" w:color="000000"/>
            </w:tcBorders>
            <w:vAlign w:val="center"/>
          </w:tcPr>
          <w:p w14:paraId="6487BB65"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1036" w:type="dxa"/>
            <w:tcBorders>
              <w:top w:val="single" w:sz="4" w:space="0" w:color="000000"/>
              <w:left w:val="single" w:sz="4" w:space="0" w:color="000000"/>
              <w:bottom w:val="single" w:sz="4" w:space="0" w:color="000000"/>
              <w:right w:val="single" w:sz="4" w:space="0" w:color="000000"/>
            </w:tcBorders>
            <w:vAlign w:val="center"/>
          </w:tcPr>
          <w:p w14:paraId="327EF038"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774" w:type="dxa"/>
            <w:tcBorders>
              <w:top w:val="single" w:sz="4" w:space="0" w:color="000000"/>
              <w:left w:val="single" w:sz="4" w:space="0" w:color="000000"/>
              <w:bottom w:val="single" w:sz="4" w:space="0" w:color="000000"/>
              <w:right w:val="single" w:sz="4" w:space="0" w:color="000000"/>
            </w:tcBorders>
            <w:vAlign w:val="center"/>
          </w:tcPr>
          <w:p w14:paraId="4438483A"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14</w:t>
            </w:r>
          </w:p>
        </w:tc>
      </w:tr>
      <w:tr w:rsidR="00EB6BC6" w14:paraId="07D0A932"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257EAABF"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777F853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总大肠菌群</w:t>
            </w:r>
          </w:p>
        </w:tc>
        <w:tc>
          <w:tcPr>
            <w:tcW w:w="3502" w:type="dxa"/>
            <w:tcBorders>
              <w:top w:val="single" w:sz="4" w:space="0" w:color="000000"/>
              <w:left w:val="single" w:sz="4" w:space="0" w:color="000000"/>
              <w:bottom w:val="single" w:sz="4" w:space="0" w:color="000000"/>
              <w:right w:val="single" w:sz="4" w:space="0" w:color="000000"/>
            </w:tcBorders>
            <w:vAlign w:val="center"/>
          </w:tcPr>
          <w:p w14:paraId="1F26FD31"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《水和废水监测分析方法》</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第四版增补版</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国家环境保护总局</w:t>
            </w:r>
            <w:r>
              <w:rPr>
                <w:rFonts w:ascii="宋体" w:hAnsi="宋体" w:cs="宋体" w:hint="eastAsia"/>
                <w:color w:val="000000"/>
                <w:kern w:val="0"/>
                <w:sz w:val="20"/>
                <w:szCs w:val="20"/>
                <w:lang w:bidi="ar"/>
              </w:rPr>
              <w:t>2002</w:t>
            </w:r>
            <w:r>
              <w:rPr>
                <w:rFonts w:ascii="宋体" w:hAnsi="宋体" w:cs="宋体" w:hint="eastAsia"/>
                <w:color w:val="000000"/>
                <w:kern w:val="0"/>
                <w:sz w:val="20"/>
                <w:szCs w:val="20"/>
                <w:lang w:bidi="ar"/>
              </w:rPr>
              <w:t>年</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多管发酵法</w:t>
            </w:r>
            <w:r>
              <w:rPr>
                <w:rFonts w:ascii="宋体" w:hAnsi="宋体" w:cs="宋体" w:hint="eastAsia"/>
                <w:color w:val="000000"/>
                <w:kern w:val="0"/>
                <w:sz w:val="20"/>
                <w:szCs w:val="20"/>
                <w:lang w:bidi="ar"/>
              </w:rPr>
              <w:t>(B)5.2.5(1)</w:t>
            </w:r>
          </w:p>
        </w:tc>
        <w:tc>
          <w:tcPr>
            <w:tcW w:w="868" w:type="dxa"/>
            <w:tcBorders>
              <w:top w:val="single" w:sz="4" w:space="0" w:color="000000"/>
              <w:left w:val="single" w:sz="4" w:space="0" w:color="000000"/>
              <w:bottom w:val="single" w:sz="4" w:space="0" w:color="000000"/>
              <w:right w:val="single" w:sz="4" w:space="0" w:color="000000"/>
            </w:tcBorders>
            <w:vAlign w:val="center"/>
          </w:tcPr>
          <w:p w14:paraId="2881227F"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896" w:type="dxa"/>
            <w:tcBorders>
              <w:top w:val="single" w:sz="4" w:space="0" w:color="000000"/>
              <w:left w:val="single" w:sz="4" w:space="0" w:color="000000"/>
              <w:bottom w:val="single" w:sz="4" w:space="0" w:color="000000"/>
              <w:right w:val="single" w:sz="4" w:space="0" w:color="000000"/>
            </w:tcBorders>
            <w:vAlign w:val="center"/>
          </w:tcPr>
          <w:p w14:paraId="47F991FF"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1036" w:type="dxa"/>
            <w:tcBorders>
              <w:top w:val="single" w:sz="4" w:space="0" w:color="000000"/>
              <w:left w:val="single" w:sz="4" w:space="0" w:color="000000"/>
              <w:bottom w:val="single" w:sz="4" w:space="0" w:color="000000"/>
              <w:right w:val="single" w:sz="4" w:space="0" w:color="000000"/>
            </w:tcBorders>
            <w:vAlign w:val="center"/>
          </w:tcPr>
          <w:p w14:paraId="710A4202"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774" w:type="dxa"/>
            <w:tcBorders>
              <w:top w:val="single" w:sz="4" w:space="0" w:color="000000"/>
              <w:left w:val="single" w:sz="4" w:space="0" w:color="000000"/>
              <w:bottom w:val="single" w:sz="4" w:space="0" w:color="000000"/>
              <w:right w:val="single" w:sz="4" w:space="0" w:color="000000"/>
            </w:tcBorders>
            <w:vAlign w:val="center"/>
          </w:tcPr>
          <w:p w14:paraId="0C37D23B"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14</w:t>
            </w:r>
          </w:p>
        </w:tc>
      </w:tr>
      <w:tr w:rsidR="00EB6BC6" w14:paraId="79D478B3"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2FC36D41"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799E5BB9"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溶解氧</w:t>
            </w:r>
          </w:p>
        </w:tc>
        <w:tc>
          <w:tcPr>
            <w:tcW w:w="3502" w:type="dxa"/>
            <w:tcBorders>
              <w:top w:val="single" w:sz="4" w:space="0" w:color="000000"/>
              <w:left w:val="single" w:sz="4" w:space="0" w:color="000000"/>
              <w:bottom w:val="single" w:sz="4" w:space="0" w:color="000000"/>
              <w:right w:val="single" w:sz="4" w:space="0" w:color="000000"/>
            </w:tcBorders>
            <w:vAlign w:val="center"/>
          </w:tcPr>
          <w:p w14:paraId="10231780"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《水质</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溶解氧的测定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电化学探头法》</w:t>
            </w:r>
            <w:r>
              <w:rPr>
                <w:rFonts w:ascii="宋体" w:hAnsi="宋体" w:cs="宋体" w:hint="eastAsia"/>
                <w:color w:val="000000"/>
                <w:kern w:val="0"/>
                <w:sz w:val="20"/>
                <w:szCs w:val="20"/>
                <w:lang w:bidi="ar"/>
              </w:rPr>
              <w:t>(HJ506-2009)</w:t>
            </w:r>
          </w:p>
        </w:tc>
        <w:tc>
          <w:tcPr>
            <w:tcW w:w="868" w:type="dxa"/>
            <w:tcBorders>
              <w:top w:val="single" w:sz="4" w:space="0" w:color="000000"/>
              <w:left w:val="single" w:sz="4" w:space="0" w:color="000000"/>
              <w:bottom w:val="single" w:sz="4" w:space="0" w:color="000000"/>
              <w:right w:val="single" w:sz="4" w:space="0" w:color="000000"/>
            </w:tcBorders>
            <w:vAlign w:val="center"/>
          </w:tcPr>
          <w:p w14:paraId="6877C2A8"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w:t>
            </w:r>
          </w:p>
        </w:tc>
        <w:tc>
          <w:tcPr>
            <w:tcW w:w="896" w:type="dxa"/>
            <w:tcBorders>
              <w:top w:val="single" w:sz="4" w:space="0" w:color="000000"/>
              <w:left w:val="single" w:sz="4" w:space="0" w:color="000000"/>
              <w:bottom w:val="single" w:sz="4" w:space="0" w:color="000000"/>
              <w:right w:val="single" w:sz="4" w:space="0" w:color="000000"/>
            </w:tcBorders>
            <w:vAlign w:val="center"/>
          </w:tcPr>
          <w:p w14:paraId="02FBD67D"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w:t>
            </w:r>
          </w:p>
        </w:tc>
        <w:tc>
          <w:tcPr>
            <w:tcW w:w="1036" w:type="dxa"/>
            <w:tcBorders>
              <w:top w:val="single" w:sz="4" w:space="0" w:color="000000"/>
              <w:left w:val="single" w:sz="4" w:space="0" w:color="000000"/>
              <w:bottom w:val="single" w:sz="4" w:space="0" w:color="000000"/>
              <w:right w:val="single" w:sz="4" w:space="0" w:color="000000"/>
            </w:tcBorders>
            <w:vAlign w:val="center"/>
          </w:tcPr>
          <w:p w14:paraId="76926025"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774" w:type="dxa"/>
            <w:tcBorders>
              <w:top w:val="single" w:sz="4" w:space="0" w:color="000000"/>
              <w:left w:val="single" w:sz="4" w:space="0" w:color="000000"/>
              <w:bottom w:val="single" w:sz="4" w:space="0" w:color="000000"/>
              <w:right w:val="single" w:sz="4" w:space="0" w:color="000000"/>
            </w:tcBorders>
            <w:vAlign w:val="center"/>
          </w:tcPr>
          <w:p w14:paraId="3F2CFB3D"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14</w:t>
            </w:r>
          </w:p>
        </w:tc>
      </w:tr>
      <w:tr w:rsidR="00EB6BC6" w14:paraId="2C3C5583" w14:textId="77777777">
        <w:trPr>
          <w:trHeight w:val="57"/>
          <w:jc w:val="center"/>
        </w:trPr>
        <w:tc>
          <w:tcPr>
            <w:tcW w:w="663" w:type="dxa"/>
            <w:tcBorders>
              <w:top w:val="single" w:sz="4" w:space="0" w:color="000000"/>
              <w:left w:val="single" w:sz="4" w:space="0" w:color="000000"/>
              <w:bottom w:val="nil"/>
              <w:right w:val="single" w:sz="4" w:space="0" w:color="000000"/>
            </w:tcBorders>
            <w:vAlign w:val="center"/>
          </w:tcPr>
          <w:p w14:paraId="461CE204"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nil"/>
              <w:right w:val="single" w:sz="4" w:space="0" w:color="000000"/>
            </w:tcBorders>
            <w:vAlign w:val="center"/>
          </w:tcPr>
          <w:p w14:paraId="6C9CC22C"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排放口臭气浓度</w:t>
            </w:r>
          </w:p>
        </w:tc>
        <w:tc>
          <w:tcPr>
            <w:tcW w:w="3502" w:type="dxa"/>
            <w:tcBorders>
              <w:top w:val="single" w:sz="4" w:space="0" w:color="000000"/>
              <w:left w:val="single" w:sz="4" w:space="0" w:color="000000"/>
              <w:bottom w:val="single" w:sz="4" w:space="0" w:color="000000"/>
              <w:right w:val="single" w:sz="4" w:space="0" w:color="000000"/>
            </w:tcBorders>
            <w:vAlign w:val="center"/>
          </w:tcPr>
          <w:p w14:paraId="49FB753C"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《环境空气和废气</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臭气的测定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三点比较式臭袋法》</w:t>
            </w:r>
            <w:r>
              <w:rPr>
                <w:rFonts w:ascii="宋体" w:hAnsi="宋体" w:cs="宋体" w:hint="eastAsia"/>
                <w:color w:val="000000"/>
                <w:kern w:val="0"/>
                <w:sz w:val="20"/>
                <w:szCs w:val="20"/>
                <w:lang w:bidi="ar"/>
              </w:rPr>
              <w:t>HJ1262-2022</w:t>
            </w:r>
          </w:p>
        </w:tc>
        <w:tc>
          <w:tcPr>
            <w:tcW w:w="868" w:type="dxa"/>
            <w:tcBorders>
              <w:top w:val="single" w:sz="4" w:space="0" w:color="000000"/>
              <w:left w:val="single" w:sz="4" w:space="0" w:color="000000"/>
              <w:bottom w:val="single" w:sz="4" w:space="0" w:color="000000"/>
              <w:right w:val="single" w:sz="4" w:space="0" w:color="000000"/>
            </w:tcBorders>
            <w:vAlign w:val="center"/>
          </w:tcPr>
          <w:p w14:paraId="7BA10F6D"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11</w:t>
            </w:r>
          </w:p>
        </w:tc>
        <w:tc>
          <w:tcPr>
            <w:tcW w:w="896" w:type="dxa"/>
            <w:tcBorders>
              <w:top w:val="single" w:sz="4" w:space="0" w:color="000000"/>
              <w:left w:val="single" w:sz="4" w:space="0" w:color="000000"/>
              <w:bottom w:val="single" w:sz="4" w:space="0" w:color="000000"/>
              <w:right w:val="single" w:sz="4" w:space="0" w:color="000000"/>
            </w:tcBorders>
            <w:vAlign w:val="center"/>
          </w:tcPr>
          <w:p w14:paraId="20CD2C2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1036" w:type="dxa"/>
            <w:tcBorders>
              <w:top w:val="single" w:sz="4" w:space="0" w:color="000000"/>
              <w:left w:val="single" w:sz="4" w:space="0" w:color="000000"/>
              <w:bottom w:val="single" w:sz="4" w:space="0" w:color="000000"/>
              <w:right w:val="single" w:sz="4" w:space="0" w:color="000000"/>
            </w:tcBorders>
            <w:vAlign w:val="center"/>
          </w:tcPr>
          <w:p w14:paraId="02EF355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9</w:t>
            </w:r>
          </w:p>
        </w:tc>
        <w:tc>
          <w:tcPr>
            <w:tcW w:w="774" w:type="dxa"/>
            <w:tcBorders>
              <w:top w:val="single" w:sz="4" w:space="0" w:color="000000"/>
              <w:left w:val="single" w:sz="4" w:space="0" w:color="000000"/>
              <w:bottom w:val="single" w:sz="4" w:space="0" w:color="000000"/>
              <w:right w:val="single" w:sz="4" w:space="0" w:color="000000"/>
            </w:tcBorders>
            <w:vAlign w:val="center"/>
          </w:tcPr>
          <w:p w14:paraId="6365183F"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28</w:t>
            </w:r>
          </w:p>
        </w:tc>
      </w:tr>
      <w:tr w:rsidR="00EB6BC6" w14:paraId="7F358334"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31A3DC78"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2EA4838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挥发性有机污染物含量（非甲烷总烃）</w:t>
            </w:r>
          </w:p>
        </w:tc>
        <w:tc>
          <w:tcPr>
            <w:tcW w:w="3502" w:type="dxa"/>
            <w:tcBorders>
              <w:top w:val="single" w:sz="4" w:space="0" w:color="000000"/>
              <w:left w:val="single" w:sz="4" w:space="0" w:color="000000"/>
              <w:bottom w:val="single" w:sz="4" w:space="0" w:color="000000"/>
              <w:right w:val="single" w:sz="4" w:space="0" w:color="000000"/>
            </w:tcBorders>
            <w:vAlign w:val="center"/>
          </w:tcPr>
          <w:p w14:paraId="366E04E6" w14:textId="1DE1FAC4"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《固定污染源废气</w:t>
            </w:r>
            <w:r>
              <w:rPr>
                <w:rFonts w:ascii="宋体" w:hAnsi="宋体" w:cs="宋体" w:hint="eastAsia"/>
                <w:color w:val="000000"/>
                <w:kern w:val="0"/>
                <w:sz w:val="20"/>
                <w:szCs w:val="20"/>
                <w:lang w:bidi="ar"/>
              </w:rPr>
              <w:t>Q</w:t>
            </w:r>
            <w:r>
              <w:rPr>
                <w:rFonts w:ascii="宋体" w:hAnsi="宋体" w:cs="宋体" w:hint="eastAsia"/>
                <w:color w:val="000000"/>
                <w:kern w:val="0"/>
                <w:sz w:val="20"/>
                <w:szCs w:val="20"/>
                <w:lang w:bidi="ar"/>
              </w:rPr>
              <w:t>总烃、甲烷和非甲烷总烃的测定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气相色谱法》</w:t>
            </w:r>
            <w:r>
              <w:rPr>
                <w:rFonts w:ascii="宋体" w:hAnsi="宋体" w:cs="宋体" w:hint="eastAsia"/>
                <w:color w:val="000000"/>
                <w:kern w:val="0"/>
                <w:sz w:val="20"/>
                <w:szCs w:val="20"/>
                <w:lang w:bidi="ar"/>
              </w:rPr>
              <w:t>H</w:t>
            </w:r>
            <w:r>
              <w:rPr>
                <w:rFonts w:ascii="宋体" w:hAnsi="宋体" w:cs="宋体" w:hint="eastAsia"/>
                <w:color w:val="000000"/>
                <w:kern w:val="0"/>
                <w:sz w:val="20"/>
                <w:szCs w:val="20"/>
                <w:lang w:bidi="ar"/>
              </w:rPr>
              <w:t xml:space="preserve">J </w:t>
            </w:r>
            <w:r>
              <w:rPr>
                <w:rFonts w:ascii="宋体" w:hAnsi="宋体" w:cs="宋体" w:hint="eastAsia"/>
                <w:color w:val="000000"/>
                <w:kern w:val="0"/>
                <w:sz w:val="20"/>
                <w:szCs w:val="20"/>
                <w:lang w:bidi="ar"/>
              </w:rPr>
              <w:t>38-2017</w:t>
            </w:r>
          </w:p>
        </w:tc>
        <w:tc>
          <w:tcPr>
            <w:tcW w:w="868" w:type="dxa"/>
            <w:tcBorders>
              <w:top w:val="single" w:sz="4" w:space="0" w:color="000000"/>
              <w:left w:val="single" w:sz="4" w:space="0" w:color="000000"/>
              <w:bottom w:val="single" w:sz="4" w:space="0" w:color="000000"/>
              <w:right w:val="single" w:sz="4" w:space="0" w:color="000000"/>
            </w:tcBorders>
            <w:vAlign w:val="center"/>
          </w:tcPr>
          <w:p w14:paraId="6A6C9356"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3</w:t>
            </w:r>
          </w:p>
        </w:tc>
        <w:tc>
          <w:tcPr>
            <w:tcW w:w="896" w:type="dxa"/>
            <w:tcBorders>
              <w:top w:val="single" w:sz="4" w:space="0" w:color="000000"/>
              <w:left w:val="single" w:sz="4" w:space="0" w:color="000000"/>
              <w:bottom w:val="single" w:sz="4" w:space="0" w:color="000000"/>
              <w:right w:val="single" w:sz="4" w:space="0" w:color="000000"/>
            </w:tcBorders>
            <w:vAlign w:val="center"/>
          </w:tcPr>
          <w:p w14:paraId="09233FF2"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13</w:t>
            </w:r>
          </w:p>
        </w:tc>
        <w:tc>
          <w:tcPr>
            <w:tcW w:w="1036" w:type="dxa"/>
            <w:tcBorders>
              <w:top w:val="single" w:sz="4" w:space="0" w:color="000000"/>
              <w:left w:val="single" w:sz="4" w:space="0" w:color="000000"/>
              <w:bottom w:val="single" w:sz="4" w:space="0" w:color="000000"/>
              <w:right w:val="single" w:sz="4" w:space="0" w:color="000000"/>
            </w:tcBorders>
            <w:vAlign w:val="center"/>
          </w:tcPr>
          <w:p w14:paraId="00B7354B"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48</w:t>
            </w:r>
          </w:p>
        </w:tc>
        <w:tc>
          <w:tcPr>
            <w:tcW w:w="774" w:type="dxa"/>
            <w:tcBorders>
              <w:top w:val="single" w:sz="4" w:space="0" w:color="000000"/>
              <w:left w:val="single" w:sz="4" w:space="0" w:color="000000"/>
              <w:bottom w:val="single" w:sz="4" w:space="0" w:color="000000"/>
              <w:right w:val="single" w:sz="4" w:space="0" w:color="000000"/>
            </w:tcBorders>
            <w:vAlign w:val="center"/>
          </w:tcPr>
          <w:p w14:paraId="20EA4B67"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64</w:t>
            </w:r>
          </w:p>
        </w:tc>
      </w:tr>
      <w:tr w:rsidR="00EB6BC6" w14:paraId="2A68FDE4"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335CDAA2"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4BD27610"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总悬浮颗粒物</w:t>
            </w:r>
          </w:p>
        </w:tc>
        <w:tc>
          <w:tcPr>
            <w:tcW w:w="3502" w:type="dxa"/>
            <w:tcBorders>
              <w:top w:val="single" w:sz="4" w:space="0" w:color="000000"/>
              <w:left w:val="single" w:sz="4" w:space="0" w:color="000000"/>
              <w:bottom w:val="single" w:sz="4" w:space="0" w:color="000000"/>
              <w:right w:val="single" w:sz="4" w:space="0" w:color="000000"/>
            </w:tcBorders>
            <w:vAlign w:val="center"/>
          </w:tcPr>
          <w:p w14:paraId="349E9A23"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《环境空气</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总悬浮物颗粒物的测定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重量法》</w:t>
            </w:r>
            <w:r>
              <w:rPr>
                <w:rFonts w:ascii="宋体" w:hAnsi="宋体" w:cs="宋体" w:hint="eastAsia"/>
                <w:color w:val="000000"/>
                <w:kern w:val="0"/>
                <w:sz w:val="20"/>
                <w:szCs w:val="20"/>
                <w:lang w:bidi="ar"/>
              </w:rPr>
              <w:t>HJ</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1263-2022</w:t>
            </w:r>
          </w:p>
        </w:tc>
        <w:tc>
          <w:tcPr>
            <w:tcW w:w="868" w:type="dxa"/>
            <w:tcBorders>
              <w:top w:val="single" w:sz="4" w:space="0" w:color="000000"/>
              <w:left w:val="single" w:sz="4" w:space="0" w:color="000000"/>
              <w:bottom w:val="single" w:sz="4" w:space="0" w:color="000000"/>
              <w:right w:val="single" w:sz="4" w:space="0" w:color="000000"/>
            </w:tcBorders>
            <w:vAlign w:val="center"/>
          </w:tcPr>
          <w:p w14:paraId="34837931"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8</w:t>
            </w:r>
          </w:p>
        </w:tc>
        <w:tc>
          <w:tcPr>
            <w:tcW w:w="896" w:type="dxa"/>
            <w:tcBorders>
              <w:top w:val="single" w:sz="4" w:space="0" w:color="000000"/>
              <w:left w:val="single" w:sz="4" w:space="0" w:color="000000"/>
              <w:bottom w:val="single" w:sz="4" w:space="0" w:color="000000"/>
              <w:right w:val="single" w:sz="4" w:space="0" w:color="000000"/>
            </w:tcBorders>
            <w:vAlign w:val="center"/>
          </w:tcPr>
          <w:p w14:paraId="35B723F6"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10</w:t>
            </w:r>
          </w:p>
        </w:tc>
        <w:tc>
          <w:tcPr>
            <w:tcW w:w="1036" w:type="dxa"/>
            <w:tcBorders>
              <w:top w:val="single" w:sz="4" w:space="0" w:color="000000"/>
              <w:left w:val="single" w:sz="4" w:space="0" w:color="000000"/>
              <w:bottom w:val="single" w:sz="4" w:space="0" w:color="000000"/>
              <w:right w:val="single" w:sz="4" w:space="0" w:color="000000"/>
            </w:tcBorders>
            <w:vAlign w:val="center"/>
          </w:tcPr>
          <w:p w14:paraId="180E4AEE"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5</w:t>
            </w:r>
          </w:p>
        </w:tc>
        <w:tc>
          <w:tcPr>
            <w:tcW w:w="774" w:type="dxa"/>
            <w:tcBorders>
              <w:top w:val="single" w:sz="4" w:space="0" w:color="000000"/>
              <w:left w:val="single" w:sz="4" w:space="0" w:color="000000"/>
              <w:bottom w:val="single" w:sz="4" w:space="0" w:color="000000"/>
              <w:right w:val="single" w:sz="4" w:space="0" w:color="000000"/>
            </w:tcBorders>
            <w:vAlign w:val="center"/>
          </w:tcPr>
          <w:p w14:paraId="34FB462E"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23</w:t>
            </w:r>
          </w:p>
        </w:tc>
      </w:tr>
      <w:tr w:rsidR="00EB6BC6" w14:paraId="7C59050A"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050E6369"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17AB36F4"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总挥发性有机物（</w:t>
            </w:r>
            <w:r>
              <w:rPr>
                <w:rFonts w:ascii="宋体" w:hAnsi="宋体" w:cs="宋体" w:hint="eastAsia"/>
                <w:color w:val="000000"/>
                <w:kern w:val="0"/>
                <w:sz w:val="20"/>
                <w:szCs w:val="20"/>
                <w:lang w:bidi="ar"/>
              </w:rPr>
              <w:t>VOCS</w:t>
            </w:r>
            <w:r>
              <w:rPr>
                <w:rFonts w:ascii="宋体" w:hAnsi="宋体" w:cs="宋体" w:hint="eastAsia"/>
                <w:color w:val="000000"/>
                <w:kern w:val="0"/>
                <w:sz w:val="20"/>
                <w:szCs w:val="20"/>
                <w:lang w:bidi="ar"/>
              </w:rPr>
              <w:t>）</w:t>
            </w:r>
          </w:p>
        </w:tc>
        <w:tc>
          <w:tcPr>
            <w:tcW w:w="3502" w:type="dxa"/>
            <w:tcBorders>
              <w:top w:val="single" w:sz="4" w:space="0" w:color="000000"/>
              <w:left w:val="single" w:sz="4" w:space="0" w:color="000000"/>
              <w:bottom w:val="single" w:sz="4" w:space="0" w:color="000000"/>
              <w:right w:val="single" w:sz="4" w:space="0" w:color="000000"/>
            </w:tcBorders>
            <w:vAlign w:val="center"/>
          </w:tcPr>
          <w:p w14:paraId="1C1AFA8B" w14:textId="0B73A95E"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《固定污染源废气</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挥发性有机物的测定</w:t>
            </w:r>
            <w:r>
              <w:rPr>
                <w:rFonts w:ascii="宋体" w:hAnsi="宋体" w:cs="宋体" w:hint="eastAsia"/>
                <w:color w:val="000000"/>
                <w:kern w:val="0"/>
                <w:sz w:val="20"/>
                <w:szCs w:val="20"/>
                <w:lang w:bidi="ar"/>
              </w:rPr>
              <w:t xml:space="preserve"> </w:t>
            </w:r>
            <w:r>
              <w:rPr>
                <w:rFonts w:ascii="宋体" w:hAnsi="宋体" w:cs="宋体" w:hint="eastAsia"/>
                <w:color w:val="000000"/>
                <w:kern w:val="0"/>
                <w:sz w:val="20"/>
                <w:szCs w:val="20"/>
                <w:lang w:bidi="ar"/>
              </w:rPr>
              <w:t>固相吸附</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热脱附／气相色谱</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质谱法》</w:t>
            </w:r>
            <w:r>
              <w:rPr>
                <w:rFonts w:ascii="宋体" w:hAnsi="宋体" w:cs="宋体" w:hint="eastAsia"/>
                <w:color w:val="000000"/>
                <w:kern w:val="0"/>
                <w:sz w:val="20"/>
                <w:szCs w:val="20"/>
                <w:lang w:bidi="ar"/>
              </w:rPr>
              <w:t>HJ 734</w:t>
            </w:r>
            <w:r>
              <w:rPr>
                <w:rFonts w:ascii="宋体" w:hAnsi="宋体" w:cs="宋体" w:hint="eastAsia"/>
                <w:color w:val="000000"/>
                <w:kern w:val="0"/>
                <w:sz w:val="20"/>
                <w:szCs w:val="20"/>
                <w:lang w:bidi="ar"/>
              </w:rPr>
              <w:t>—</w:t>
            </w:r>
            <w:r>
              <w:rPr>
                <w:rFonts w:ascii="宋体" w:hAnsi="宋体" w:cs="宋体" w:hint="eastAsia"/>
                <w:color w:val="000000"/>
                <w:kern w:val="0"/>
                <w:sz w:val="20"/>
                <w:szCs w:val="20"/>
                <w:lang w:bidi="ar"/>
              </w:rPr>
              <w:t>2014</w:t>
            </w:r>
          </w:p>
        </w:tc>
        <w:tc>
          <w:tcPr>
            <w:tcW w:w="868" w:type="dxa"/>
            <w:tcBorders>
              <w:top w:val="single" w:sz="4" w:space="0" w:color="000000"/>
              <w:left w:val="single" w:sz="4" w:space="0" w:color="000000"/>
              <w:bottom w:val="single" w:sz="4" w:space="0" w:color="000000"/>
              <w:right w:val="single" w:sz="4" w:space="0" w:color="000000"/>
            </w:tcBorders>
            <w:vAlign w:val="center"/>
          </w:tcPr>
          <w:p w14:paraId="5AA7F08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11</w:t>
            </w:r>
          </w:p>
        </w:tc>
        <w:tc>
          <w:tcPr>
            <w:tcW w:w="896" w:type="dxa"/>
            <w:tcBorders>
              <w:top w:val="single" w:sz="4" w:space="0" w:color="000000"/>
              <w:left w:val="single" w:sz="4" w:space="0" w:color="000000"/>
              <w:bottom w:val="single" w:sz="4" w:space="0" w:color="000000"/>
              <w:right w:val="single" w:sz="4" w:space="0" w:color="000000"/>
            </w:tcBorders>
            <w:vAlign w:val="center"/>
          </w:tcPr>
          <w:p w14:paraId="6233C5D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10</w:t>
            </w:r>
          </w:p>
        </w:tc>
        <w:tc>
          <w:tcPr>
            <w:tcW w:w="1036" w:type="dxa"/>
            <w:tcBorders>
              <w:top w:val="single" w:sz="4" w:space="0" w:color="000000"/>
              <w:left w:val="single" w:sz="4" w:space="0" w:color="000000"/>
              <w:bottom w:val="single" w:sz="4" w:space="0" w:color="000000"/>
              <w:right w:val="single" w:sz="4" w:space="0" w:color="000000"/>
            </w:tcBorders>
            <w:vAlign w:val="center"/>
          </w:tcPr>
          <w:p w14:paraId="799FAC8C"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5</w:t>
            </w:r>
          </w:p>
        </w:tc>
        <w:tc>
          <w:tcPr>
            <w:tcW w:w="774" w:type="dxa"/>
            <w:tcBorders>
              <w:top w:val="single" w:sz="4" w:space="0" w:color="000000"/>
              <w:left w:val="single" w:sz="4" w:space="0" w:color="000000"/>
              <w:bottom w:val="single" w:sz="4" w:space="0" w:color="000000"/>
              <w:right w:val="single" w:sz="4" w:space="0" w:color="000000"/>
            </w:tcBorders>
            <w:vAlign w:val="center"/>
          </w:tcPr>
          <w:p w14:paraId="16ED9CFD"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26</w:t>
            </w:r>
          </w:p>
        </w:tc>
      </w:tr>
      <w:tr w:rsidR="00EB6BC6" w14:paraId="13A9BD52" w14:textId="77777777">
        <w:trPr>
          <w:trHeight w:val="57"/>
          <w:jc w:val="center"/>
        </w:trPr>
        <w:tc>
          <w:tcPr>
            <w:tcW w:w="663" w:type="dxa"/>
            <w:tcBorders>
              <w:top w:val="single" w:sz="4" w:space="0" w:color="000000"/>
              <w:left w:val="single" w:sz="4" w:space="0" w:color="000000"/>
              <w:bottom w:val="single" w:sz="4" w:space="0" w:color="000000"/>
              <w:right w:val="single" w:sz="4" w:space="0" w:color="000000"/>
            </w:tcBorders>
            <w:vAlign w:val="center"/>
          </w:tcPr>
          <w:p w14:paraId="47290706" w14:textId="77777777" w:rsidR="00EB6BC6" w:rsidRDefault="00EB6BC6" w:rsidP="00F020B4">
            <w:pPr>
              <w:widowControl/>
              <w:numPr>
                <w:ilvl w:val="0"/>
                <w:numId w:val="18"/>
              </w:numPr>
              <w:snapToGrid w:val="0"/>
              <w:jc w:val="center"/>
              <w:textAlignment w:val="center"/>
              <w:rPr>
                <w:rFonts w:ascii="宋体" w:hAnsi="宋体" w:cs="宋体"/>
                <w:color w:val="000000"/>
                <w:kern w:val="0"/>
                <w:sz w:val="20"/>
                <w:szCs w:val="20"/>
                <w:lang w:bidi="ar"/>
              </w:rPr>
            </w:pPr>
          </w:p>
        </w:tc>
        <w:tc>
          <w:tcPr>
            <w:tcW w:w="1506" w:type="dxa"/>
            <w:tcBorders>
              <w:top w:val="single" w:sz="4" w:space="0" w:color="000000"/>
              <w:left w:val="single" w:sz="4" w:space="0" w:color="000000"/>
              <w:bottom w:val="single" w:sz="4" w:space="0" w:color="000000"/>
              <w:right w:val="single" w:sz="4" w:space="0" w:color="000000"/>
            </w:tcBorders>
            <w:vAlign w:val="center"/>
          </w:tcPr>
          <w:p w14:paraId="71D3BDC7"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交通费（半天）</w:t>
            </w:r>
          </w:p>
        </w:tc>
        <w:tc>
          <w:tcPr>
            <w:tcW w:w="3502" w:type="dxa"/>
            <w:tcBorders>
              <w:top w:val="single" w:sz="4" w:space="0" w:color="000000"/>
              <w:left w:val="single" w:sz="4" w:space="0" w:color="000000"/>
              <w:bottom w:val="single" w:sz="4" w:space="0" w:color="000000"/>
              <w:right w:val="single" w:sz="4" w:space="0" w:color="000000"/>
            </w:tcBorders>
            <w:vAlign w:val="center"/>
          </w:tcPr>
          <w:p w14:paraId="5B6976B9" w14:textId="77777777" w:rsidR="00EB6BC6" w:rsidRDefault="00F020B4">
            <w:pPr>
              <w:widowControl/>
              <w:snapToGrid w:val="0"/>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w:t>
            </w:r>
          </w:p>
        </w:tc>
        <w:tc>
          <w:tcPr>
            <w:tcW w:w="868" w:type="dxa"/>
            <w:tcBorders>
              <w:top w:val="single" w:sz="4" w:space="0" w:color="000000"/>
              <w:left w:val="single" w:sz="4" w:space="0" w:color="000000"/>
              <w:bottom w:val="single" w:sz="4" w:space="0" w:color="000000"/>
              <w:right w:val="single" w:sz="4" w:space="0" w:color="000000"/>
            </w:tcBorders>
            <w:vAlign w:val="center"/>
          </w:tcPr>
          <w:p w14:paraId="16EE1336"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17</w:t>
            </w:r>
          </w:p>
        </w:tc>
        <w:tc>
          <w:tcPr>
            <w:tcW w:w="896" w:type="dxa"/>
            <w:tcBorders>
              <w:top w:val="single" w:sz="4" w:space="0" w:color="000000"/>
              <w:left w:val="single" w:sz="4" w:space="0" w:color="000000"/>
              <w:bottom w:val="single" w:sz="4" w:space="0" w:color="000000"/>
              <w:right w:val="single" w:sz="4" w:space="0" w:color="000000"/>
            </w:tcBorders>
            <w:vAlign w:val="center"/>
          </w:tcPr>
          <w:p w14:paraId="1B64F91A"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16</w:t>
            </w:r>
          </w:p>
        </w:tc>
        <w:tc>
          <w:tcPr>
            <w:tcW w:w="1036" w:type="dxa"/>
            <w:tcBorders>
              <w:top w:val="single" w:sz="4" w:space="0" w:color="000000"/>
              <w:left w:val="single" w:sz="4" w:space="0" w:color="000000"/>
              <w:bottom w:val="single" w:sz="4" w:space="0" w:color="000000"/>
              <w:right w:val="single" w:sz="4" w:space="0" w:color="000000"/>
            </w:tcBorders>
            <w:vAlign w:val="center"/>
          </w:tcPr>
          <w:p w14:paraId="441F4023" w14:textId="77777777" w:rsidR="00EB6BC6" w:rsidRDefault="00F020B4">
            <w:pPr>
              <w:widowControl/>
              <w:snapToGrid w:val="0"/>
              <w:jc w:val="center"/>
              <w:textAlignment w:val="center"/>
              <w:rPr>
                <w:rFonts w:ascii="宋体" w:hAnsi="宋体" w:cs="宋体"/>
                <w:color w:val="000000"/>
                <w:sz w:val="20"/>
                <w:szCs w:val="20"/>
              </w:rPr>
            </w:pPr>
            <w:r>
              <w:rPr>
                <w:rFonts w:ascii="宋体" w:hAnsi="宋体" w:cs="宋体" w:hint="eastAsia"/>
                <w:color w:val="000000"/>
                <w:kern w:val="0"/>
                <w:sz w:val="20"/>
                <w:szCs w:val="20"/>
                <w:lang w:bidi="ar"/>
              </w:rPr>
              <w:t>22</w:t>
            </w:r>
          </w:p>
        </w:tc>
        <w:tc>
          <w:tcPr>
            <w:tcW w:w="774" w:type="dxa"/>
            <w:tcBorders>
              <w:top w:val="single" w:sz="4" w:space="0" w:color="000000"/>
              <w:left w:val="single" w:sz="4" w:space="0" w:color="000000"/>
              <w:bottom w:val="single" w:sz="4" w:space="0" w:color="000000"/>
              <w:right w:val="single" w:sz="4" w:space="0" w:color="000000"/>
            </w:tcBorders>
            <w:vAlign w:val="center"/>
          </w:tcPr>
          <w:p w14:paraId="721D535D"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55</w:t>
            </w:r>
          </w:p>
        </w:tc>
      </w:tr>
      <w:tr w:rsidR="00EB6BC6" w14:paraId="4ED9C734" w14:textId="77777777">
        <w:trPr>
          <w:trHeight w:val="57"/>
          <w:jc w:val="center"/>
        </w:trPr>
        <w:tc>
          <w:tcPr>
            <w:tcW w:w="2169" w:type="dxa"/>
            <w:gridSpan w:val="2"/>
            <w:tcBorders>
              <w:top w:val="single" w:sz="4" w:space="0" w:color="000000"/>
              <w:left w:val="single" w:sz="4" w:space="0" w:color="000000"/>
              <w:bottom w:val="single" w:sz="4" w:space="0" w:color="000000"/>
              <w:right w:val="single" w:sz="4" w:space="0" w:color="000000"/>
            </w:tcBorders>
            <w:vAlign w:val="center"/>
          </w:tcPr>
          <w:p w14:paraId="336C01B1" w14:textId="77777777" w:rsidR="00EB6BC6" w:rsidRDefault="00F020B4">
            <w:pPr>
              <w:widowControl/>
              <w:snapToGrid w:val="0"/>
              <w:jc w:val="center"/>
              <w:textAlignment w:val="center"/>
              <w:rPr>
                <w:rFonts w:ascii="宋体" w:hAnsi="宋体" w:cs="宋体"/>
                <w:b/>
                <w:bCs/>
                <w:color w:val="000000"/>
                <w:kern w:val="0"/>
                <w:sz w:val="20"/>
                <w:szCs w:val="20"/>
                <w:lang w:bidi="ar"/>
              </w:rPr>
            </w:pPr>
            <w:r>
              <w:rPr>
                <w:rFonts w:ascii="宋体" w:hAnsi="宋体" w:cs="宋体" w:hint="eastAsia"/>
                <w:b/>
                <w:bCs/>
                <w:color w:val="000000"/>
                <w:kern w:val="0"/>
                <w:sz w:val="20"/>
                <w:szCs w:val="20"/>
                <w:lang w:bidi="ar"/>
              </w:rPr>
              <w:t>合计</w:t>
            </w:r>
          </w:p>
        </w:tc>
        <w:tc>
          <w:tcPr>
            <w:tcW w:w="3502" w:type="dxa"/>
            <w:tcBorders>
              <w:top w:val="single" w:sz="4" w:space="0" w:color="000000"/>
              <w:left w:val="single" w:sz="4" w:space="0" w:color="000000"/>
              <w:bottom w:val="single" w:sz="4" w:space="0" w:color="000000"/>
              <w:right w:val="single" w:sz="4" w:space="0" w:color="000000"/>
            </w:tcBorders>
            <w:vAlign w:val="center"/>
          </w:tcPr>
          <w:p w14:paraId="441897D8"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w:t>
            </w:r>
          </w:p>
        </w:tc>
        <w:tc>
          <w:tcPr>
            <w:tcW w:w="868" w:type="dxa"/>
            <w:tcBorders>
              <w:top w:val="single" w:sz="4" w:space="0" w:color="000000"/>
              <w:left w:val="single" w:sz="4" w:space="0" w:color="000000"/>
              <w:bottom w:val="single" w:sz="4" w:space="0" w:color="000000"/>
              <w:right w:val="single" w:sz="4" w:space="0" w:color="000000"/>
            </w:tcBorders>
            <w:vAlign w:val="center"/>
          </w:tcPr>
          <w:p w14:paraId="55D42F42"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178</w:t>
            </w:r>
          </w:p>
        </w:tc>
        <w:tc>
          <w:tcPr>
            <w:tcW w:w="896" w:type="dxa"/>
            <w:tcBorders>
              <w:top w:val="single" w:sz="4" w:space="0" w:color="000000"/>
              <w:left w:val="single" w:sz="4" w:space="0" w:color="000000"/>
              <w:bottom w:val="single" w:sz="4" w:space="0" w:color="000000"/>
              <w:right w:val="single" w:sz="4" w:space="0" w:color="000000"/>
            </w:tcBorders>
            <w:vAlign w:val="center"/>
          </w:tcPr>
          <w:p w14:paraId="6BB38A9C"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216</w:t>
            </w:r>
          </w:p>
        </w:tc>
        <w:tc>
          <w:tcPr>
            <w:tcW w:w="1036" w:type="dxa"/>
            <w:tcBorders>
              <w:top w:val="single" w:sz="4" w:space="0" w:color="000000"/>
              <w:left w:val="single" w:sz="4" w:space="0" w:color="000000"/>
              <w:bottom w:val="single" w:sz="4" w:space="0" w:color="000000"/>
              <w:right w:val="single" w:sz="4" w:space="0" w:color="000000"/>
            </w:tcBorders>
            <w:vAlign w:val="center"/>
          </w:tcPr>
          <w:p w14:paraId="6B9D8395"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277</w:t>
            </w:r>
          </w:p>
        </w:tc>
        <w:tc>
          <w:tcPr>
            <w:tcW w:w="774" w:type="dxa"/>
            <w:tcBorders>
              <w:top w:val="single" w:sz="4" w:space="0" w:color="000000"/>
              <w:left w:val="single" w:sz="4" w:space="0" w:color="000000"/>
              <w:bottom w:val="single" w:sz="4" w:space="0" w:color="000000"/>
              <w:right w:val="single" w:sz="4" w:space="0" w:color="000000"/>
            </w:tcBorders>
            <w:vAlign w:val="center"/>
          </w:tcPr>
          <w:p w14:paraId="1C41F058" w14:textId="77777777" w:rsidR="00EB6BC6" w:rsidRDefault="00F020B4">
            <w:pPr>
              <w:widowControl/>
              <w:jc w:val="center"/>
              <w:textAlignment w:val="center"/>
              <w:rPr>
                <w:rFonts w:ascii="宋体" w:hAnsi="宋体" w:cs="宋体"/>
                <w:color w:val="000000"/>
                <w:kern w:val="0"/>
                <w:sz w:val="20"/>
                <w:szCs w:val="20"/>
                <w:lang w:bidi="ar"/>
              </w:rPr>
            </w:pPr>
            <w:r>
              <w:rPr>
                <w:rFonts w:ascii="宋体" w:hAnsi="宋体" w:cs="宋体" w:hint="eastAsia"/>
                <w:color w:val="000000"/>
                <w:kern w:val="0"/>
                <w:sz w:val="20"/>
                <w:szCs w:val="20"/>
                <w:lang w:bidi="ar"/>
              </w:rPr>
              <w:t>671</w:t>
            </w:r>
          </w:p>
        </w:tc>
      </w:tr>
    </w:tbl>
    <w:p w14:paraId="66367A86" w14:textId="77777777" w:rsidR="00EB6BC6" w:rsidRPr="00203294" w:rsidRDefault="00F020B4" w:rsidP="00203294">
      <w:pPr>
        <w:pStyle w:val="2"/>
        <w:keepNext w:val="0"/>
        <w:keepLines w:val="0"/>
        <w:numPr>
          <w:ilvl w:val="255"/>
          <w:numId w:val="0"/>
        </w:numPr>
        <w:spacing w:before="0" w:after="0"/>
        <w:ind w:firstLineChars="200" w:firstLine="422"/>
        <w:rPr>
          <w:rFonts w:asciiTheme="minorEastAsia" w:eastAsiaTheme="minorEastAsia" w:hAnsiTheme="minorEastAsia" w:cstheme="minorEastAsia"/>
          <w:b w:val="0"/>
          <w:bCs w:val="0"/>
          <w:sz w:val="21"/>
          <w:szCs w:val="21"/>
          <w:lang w:bidi="ar"/>
        </w:rPr>
      </w:pPr>
      <w:r>
        <w:rPr>
          <w:rFonts w:asciiTheme="minorEastAsia" w:eastAsiaTheme="minorEastAsia" w:hAnsiTheme="minorEastAsia" w:cstheme="minorEastAsia" w:hint="eastAsia"/>
          <w:sz w:val="21"/>
          <w:szCs w:val="21"/>
          <w:lang w:bidi="ar"/>
        </w:rPr>
        <w:t>2.</w:t>
      </w:r>
      <w:r w:rsidRPr="00203294">
        <w:rPr>
          <w:rFonts w:asciiTheme="minorEastAsia" w:eastAsiaTheme="minorEastAsia" w:hAnsiTheme="minorEastAsia" w:cstheme="minorEastAsia" w:hint="eastAsia"/>
          <w:sz w:val="21"/>
          <w:szCs w:val="21"/>
          <w:lang w:bidi="ar"/>
        </w:rPr>
        <w:t>服务团队要求</w:t>
      </w:r>
    </w:p>
    <w:p w14:paraId="7D78A3CD" w14:textId="77777777" w:rsidR="00EB6BC6" w:rsidRPr="00203294" w:rsidRDefault="00F020B4" w:rsidP="00203294">
      <w:pPr>
        <w:pStyle w:val="3"/>
        <w:keepNext w:val="0"/>
        <w:keepLines w:val="0"/>
        <w:widowControl/>
        <w:shd w:val="clear" w:color="auto" w:fill="FFFFFF"/>
        <w:ind w:firstLineChars="200" w:firstLine="422"/>
        <w:jc w:val="left"/>
        <w:textAlignment w:val="baseline"/>
        <w:rPr>
          <w:rFonts w:asciiTheme="minorEastAsia" w:eastAsiaTheme="minorEastAsia" w:hAnsiTheme="minorEastAsia" w:cstheme="minorEastAsia"/>
          <w:b w:val="0"/>
          <w:bCs w:val="0"/>
          <w:sz w:val="21"/>
          <w:szCs w:val="21"/>
          <w:shd w:val="clear" w:color="auto" w:fill="FFFFFF"/>
          <w:lang w:bidi="ar"/>
        </w:rPr>
      </w:pPr>
      <w:r>
        <w:rPr>
          <w:rFonts w:asciiTheme="minorEastAsia" w:eastAsiaTheme="minorEastAsia" w:hAnsiTheme="minorEastAsia" w:cstheme="minorEastAsia" w:hint="eastAsia"/>
          <w:sz w:val="21"/>
          <w:szCs w:val="21"/>
          <w:shd w:val="clear" w:color="auto" w:fill="FFFFFF"/>
          <w:lang w:bidi="ar"/>
        </w:rPr>
        <w:t>2.1</w:t>
      </w:r>
      <w:r w:rsidRPr="00203294">
        <w:rPr>
          <w:rFonts w:asciiTheme="minorEastAsia" w:eastAsiaTheme="minorEastAsia" w:hAnsiTheme="minorEastAsia" w:cstheme="minorEastAsia" w:hint="eastAsia"/>
          <w:sz w:val="21"/>
          <w:szCs w:val="21"/>
          <w:shd w:val="clear" w:color="auto" w:fill="FFFFFF"/>
          <w:lang w:bidi="ar"/>
        </w:rPr>
        <w:t>人员配置：</w:t>
      </w:r>
    </w:p>
    <w:p w14:paraId="1C03827A" w14:textId="6F35325F" w:rsidR="00EB6BC6" w:rsidRPr="00203294" w:rsidRDefault="00F020B4" w:rsidP="00203294">
      <w:pPr>
        <w:widowControl/>
        <w:autoSpaceDE w:val="0"/>
        <w:autoSpaceDN w:val="0"/>
        <w:adjustRightInd w:val="0"/>
        <w:snapToGrid w:val="0"/>
        <w:spacing w:line="360" w:lineRule="auto"/>
        <w:ind w:left="567"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需配备不少于</w:t>
      </w:r>
      <w:r w:rsidRPr="00203294">
        <w:rPr>
          <w:rFonts w:asciiTheme="minorEastAsia" w:eastAsiaTheme="minorEastAsia" w:hAnsiTheme="minorEastAsia" w:cstheme="minorEastAsia"/>
          <w:color w:val="000000"/>
          <w:szCs w:val="21"/>
          <w:lang w:bidi="ar"/>
        </w:rPr>
        <w:t>[4]</w:t>
      </w:r>
      <w:r w:rsidRPr="00203294">
        <w:rPr>
          <w:rFonts w:asciiTheme="minorEastAsia" w:eastAsiaTheme="minorEastAsia" w:hAnsiTheme="minorEastAsia" w:cstheme="minorEastAsia"/>
          <w:color w:val="000000"/>
          <w:szCs w:val="21"/>
          <w:lang w:bidi="ar"/>
        </w:rPr>
        <w:t>人的服务团队，其中项目经理</w:t>
      </w:r>
      <w:r w:rsidRPr="00203294">
        <w:rPr>
          <w:rFonts w:asciiTheme="minorEastAsia" w:eastAsiaTheme="minorEastAsia" w:hAnsiTheme="minorEastAsia" w:cstheme="minorEastAsia"/>
          <w:color w:val="000000"/>
          <w:szCs w:val="21"/>
          <w:lang w:bidi="ar"/>
        </w:rPr>
        <w:t>[1]</w:t>
      </w:r>
      <w:r w:rsidRPr="00203294">
        <w:rPr>
          <w:rFonts w:asciiTheme="minorEastAsia" w:eastAsiaTheme="minorEastAsia" w:hAnsiTheme="minorEastAsia" w:cstheme="minorEastAsia"/>
          <w:color w:val="000000"/>
          <w:szCs w:val="21"/>
          <w:lang w:bidi="ar"/>
        </w:rPr>
        <w:t>名，须具备环境类、化学分析类任一领域相关职称或者学历；环境采样人员至少</w:t>
      </w:r>
      <w:r w:rsidRPr="00203294">
        <w:rPr>
          <w:rFonts w:asciiTheme="minorEastAsia" w:eastAsiaTheme="minorEastAsia" w:hAnsiTheme="minorEastAsia" w:cstheme="minorEastAsia"/>
          <w:color w:val="000000"/>
          <w:szCs w:val="21"/>
          <w:lang w:bidi="ar"/>
        </w:rPr>
        <w:t>3</w:t>
      </w:r>
      <w:r w:rsidRPr="00203294">
        <w:rPr>
          <w:rFonts w:asciiTheme="minorEastAsia" w:eastAsiaTheme="minorEastAsia" w:hAnsiTheme="minorEastAsia" w:cstheme="minorEastAsia"/>
          <w:color w:val="000000"/>
          <w:szCs w:val="21"/>
          <w:lang w:bidi="ar"/>
        </w:rPr>
        <w:t>名，应具备环境监测上岗合格证书或计量协会颁发的采样及分析上岗证等相关培训或者能力确认证书资格。</w:t>
      </w:r>
    </w:p>
    <w:p w14:paraId="46B76C3A" w14:textId="77777777" w:rsidR="00EB6BC6" w:rsidRPr="00203294" w:rsidRDefault="00F020B4" w:rsidP="00203294">
      <w:pPr>
        <w:pStyle w:val="3"/>
        <w:keepNext w:val="0"/>
        <w:keepLines w:val="0"/>
        <w:widowControl/>
        <w:spacing w:before="105" w:after="105" w:line="23" w:lineRule="atLeast"/>
        <w:ind w:firstLineChars="200" w:firstLine="422"/>
        <w:textAlignment w:val="baseline"/>
        <w:rPr>
          <w:rFonts w:asciiTheme="minorEastAsia" w:eastAsiaTheme="minorEastAsia" w:hAnsiTheme="minorEastAsia" w:cstheme="minorEastAsia"/>
          <w:sz w:val="21"/>
          <w:szCs w:val="21"/>
          <w:lang w:bidi="ar"/>
        </w:rPr>
      </w:pPr>
      <w:r>
        <w:rPr>
          <w:rFonts w:asciiTheme="minorEastAsia" w:eastAsiaTheme="minorEastAsia" w:hAnsiTheme="minorEastAsia" w:cstheme="minorEastAsia" w:hint="eastAsia"/>
          <w:sz w:val="21"/>
          <w:szCs w:val="21"/>
          <w:lang w:bidi="ar"/>
        </w:rPr>
        <w:t>2.</w:t>
      </w:r>
      <w:r w:rsidRPr="00203294">
        <w:rPr>
          <w:rFonts w:asciiTheme="minorEastAsia" w:eastAsiaTheme="minorEastAsia" w:hAnsiTheme="minorEastAsia" w:cstheme="minorEastAsia"/>
          <w:sz w:val="21"/>
          <w:szCs w:val="21"/>
          <w:lang w:bidi="ar"/>
        </w:rPr>
        <w:t>2</w:t>
      </w:r>
      <w:r w:rsidRPr="00203294">
        <w:rPr>
          <w:rFonts w:asciiTheme="minorEastAsia" w:eastAsiaTheme="minorEastAsia" w:hAnsiTheme="minorEastAsia" w:cstheme="minorEastAsia"/>
          <w:sz w:val="21"/>
          <w:szCs w:val="21"/>
          <w:lang w:bidi="ar"/>
        </w:rPr>
        <w:t>人员管理</w:t>
      </w:r>
      <w:r w:rsidRPr="00203294">
        <w:rPr>
          <w:rFonts w:asciiTheme="minorEastAsia" w:eastAsiaTheme="minorEastAsia" w:hAnsiTheme="minorEastAsia" w:cstheme="minorEastAsia" w:hint="eastAsia"/>
          <w:sz w:val="21"/>
          <w:szCs w:val="21"/>
          <w:lang w:bidi="ar"/>
        </w:rPr>
        <w:t>：</w:t>
      </w:r>
    </w:p>
    <w:p w14:paraId="3C016CDF" w14:textId="66DA46D4" w:rsidR="00EB6BC6" w:rsidRPr="00203294" w:rsidRDefault="00F020B4" w:rsidP="00203294">
      <w:pPr>
        <w:widowControl/>
        <w:autoSpaceDE w:val="0"/>
        <w:autoSpaceDN w:val="0"/>
        <w:adjustRightInd w:val="0"/>
        <w:snapToGrid w:val="0"/>
        <w:spacing w:before="105" w:after="105" w:line="360" w:lineRule="auto"/>
        <w:ind w:left="567" w:firstLineChars="200" w:firstLine="420"/>
        <w:jc w:val="left"/>
        <w:textAlignment w:val="baseline"/>
        <w:rPr>
          <w:rFonts w:asciiTheme="minorEastAsia" w:eastAsiaTheme="minorEastAsia" w:hAnsiTheme="minorEastAsia" w:cstheme="minorEastAsia"/>
          <w:color w:val="000000"/>
          <w:szCs w:val="21"/>
          <w:lang w:bidi="ar"/>
        </w:rPr>
      </w:pPr>
      <w:r w:rsidRPr="00203294">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color w:val="000000"/>
          <w:szCs w:val="21"/>
          <w:lang w:bidi="ar"/>
        </w:rPr>
        <w:t>1</w:t>
      </w:r>
      <w:r w:rsidRPr="00203294">
        <w:rPr>
          <w:rFonts w:asciiTheme="minorEastAsia" w:eastAsiaTheme="minorEastAsia" w:hAnsiTheme="minorEastAsia" w:cstheme="minorEastAsia"/>
          <w:color w:val="000000"/>
          <w:szCs w:val="21"/>
          <w:lang w:bidi="ar"/>
        </w:rPr>
        <w:t>）</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应依法为服务人员</w:t>
      </w:r>
      <w:r w:rsidRPr="00203294">
        <w:rPr>
          <w:rFonts w:asciiTheme="minorEastAsia" w:eastAsiaTheme="minorEastAsia" w:hAnsiTheme="minorEastAsia" w:cstheme="minorEastAsia" w:hint="eastAsia"/>
          <w:color w:val="000000"/>
          <w:szCs w:val="21"/>
          <w:lang w:bidi="ar"/>
        </w:rPr>
        <w:t>缴纳</w:t>
      </w:r>
      <w:r w:rsidRPr="00203294">
        <w:rPr>
          <w:rFonts w:asciiTheme="minorEastAsia" w:eastAsiaTheme="minorEastAsia" w:hAnsiTheme="minorEastAsia" w:cstheme="minorEastAsia" w:hint="eastAsia"/>
          <w:color w:val="000000"/>
          <w:szCs w:val="21"/>
          <w:lang w:bidi="ar"/>
        </w:rPr>
        <w:t>社会保险；</w:t>
      </w:r>
    </w:p>
    <w:p w14:paraId="571B9CF4" w14:textId="5EDC3337" w:rsidR="00EB6BC6" w:rsidRPr="00203294" w:rsidRDefault="00F020B4" w:rsidP="00203294">
      <w:pPr>
        <w:widowControl/>
        <w:autoSpaceDE w:val="0"/>
        <w:autoSpaceDN w:val="0"/>
        <w:adjustRightInd w:val="0"/>
        <w:snapToGrid w:val="0"/>
        <w:spacing w:before="105" w:after="105" w:line="360" w:lineRule="auto"/>
        <w:ind w:left="567" w:firstLineChars="200" w:firstLine="420"/>
        <w:jc w:val="left"/>
        <w:textAlignment w:val="baseline"/>
        <w:rPr>
          <w:rFonts w:asciiTheme="minorEastAsia" w:eastAsiaTheme="minorEastAsia" w:hAnsiTheme="minorEastAsia" w:cstheme="minorEastAsia"/>
          <w:color w:val="000000"/>
          <w:szCs w:val="21"/>
          <w:lang w:bidi="ar"/>
        </w:rPr>
      </w:pPr>
      <w:r w:rsidRPr="00203294">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color w:val="000000"/>
          <w:szCs w:val="21"/>
          <w:lang w:bidi="ar"/>
        </w:rPr>
        <w:t>2</w:t>
      </w:r>
      <w:r w:rsidRPr="00203294">
        <w:rPr>
          <w:rFonts w:asciiTheme="minorEastAsia" w:eastAsiaTheme="minorEastAsia" w:hAnsiTheme="minorEastAsia" w:cstheme="minorEastAsia"/>
          <w:color w:val="000000"/>
          <w:szCs w:val="21"/>
          <w:lang w:bidi="ar"/>
        </w:rPr>
        <w:t>）服务团队应保持相对稳定，核心人员（</w:t>
      </w:r>
      <w:r w:rsidRPr="00203294">
        <w:rPr>
          <w:rFonts w:asciiTheme="minorEastAsia" w:eastAsiaTheme="minorEastAsia" w:hAnsiTheme="minorEastAsia" w:cstheme="minorEastAsia" w:hint="eastAsia"/>
          <w:color w:val="000000"/>
          <w:szCs w:val="21"/>
          <w:lang w:bidi="ar"/>
        </w:rPr>
        <w:t>项目经理及关键岗位人员</w:t>
      </w:r>
      <w:r w:rsidRPr="00203294">
        <w:rPr>
          <w:rFonts w:asciiTheme="minorEastAsia" w:eastAsiaTheme="minorEastAsia" w:hAnsiTheme="minorEastAsia" w:cstheme="minorEastAsia" w:hint="eastAsia"/>
          <w:color w:val="000000"/>
          <w:szCs w:val="21"/>
          <w:lang w:bidi="ar"/>
        </w:rPr>
        <w:t>）未经</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书面同意不得更换；</w:t>
      </w:r>
    </w:p>
    <w:p w14:paraId="23445ECA" w14:textId="31511BD8" w:rsidR="00EB6BC6" w:rsidRPr="00203294" w:rsidRDefault="00F020B4" w:rsidP="00203294">
      <w:pPr>
        <w:widowControl/>
        <w:autoSpaceDE w:val="0"/>
        <w:autoSpaceDN w:val="0"/>
        <w:adjustRightInd w:val="0"/>
        <w:snapToGrid w:val="0"/>
        <w:spacing w:before="105" w:after="105" w:line="360" w:lineRule="auto"/>
        <w:ind w:left="567" w:firstLineChars="200" w:firstLine="420"/>
        <w:jc w:val="left"/>
        <w:textAlignment w:val="baseline"/>
        <w:rPr>
          <w:rFonts w:asciiTheme="minorEastAsia" w:eastAsiaTheme="minorEastAsia" w:hAnsiTheme="minorEastAsia" w:cstheme="minorEastAsia"/>
          <w:color w:val="000000"/>
          <w:szCs w:val="21"/>
          <w:lang w:bidi="ar"/>
        </w:rPr>
      </w:pPr>
      <w:r w:rsidRPr="00203294">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color w:val="000000"/>
          <w:szCs w:val="21"/>
          <w:lang w:bidi="ar"/>
        </w:rPr>
        <w:t>3</w:t>
      </w:r>
      <w:r w:rsidRPr="00203294">
        <w:rPr>
          <w:rFonts w:asciiTheme="minorEastAsia" w:eastAsiaTheme="minorEastAsia" w:hAnsiTheme="minorEastAsia" w:cstheme="minorEastAsia"/>
          <w:color w:val="000000"/>
          <w:szCs w:val="21"/>
          <w:lang w:bidi="ar"/>
        </w:rPr>
        <w:t>）确需更换的，</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须提前</w:t>
      </w:r>
      <w:r w:rsidRPr="00203294">
        <w:rPr>
          <w:rFonts w:asciiTheme="minorEastAsia" w:eastAsiaTheme="minorEastAsia" w:hAnsiTheme="minorEastAsia" w:cstheme="minorEastAsia"/>
          <w:color w:val="000000"/>
          <w:szCs w:val="21"/>
          <w:lang w:bidi="ar"/>
        </w:rPr>
        <w:t>[5]</w:t>
      </w:r>
      <w:r w:rsidRPr="00203294">
        <w:rPr>
          <w:rFonts w:asciiTheme="minorEastAsia" w:eastAsiaTheme="minorEastAsia" w:hAnsiTheme="minorEastAsia" w:cstheme="minorEastAsia"/>
          <w:color w:val="000000"/>
          <w:szCs w:val="21"/>
          <w:lang w:bidi="ar"/>
        </w:rPr>
        <w:t>个工作日提交书面申请，</w:t>
      </w:r>
      <w:r w:rsidRPr="00203294">
        <w:rPr>
          <w:rFonts w:asciiTheme="minorEastAsia" w:eastAsiaTheme="minorEastAsia" w:hAnsiTheme="minorEastAsia" w:cstheme="minorEastAsia" w:hint="eastAsia"/>
          <w:color w:val="000000"/>
          <w:szCs w:val="21"/>
          <w:lang w:bidi="ar"/>
        </w:rPr>
        <w:t>说明更换理由并附替代人员资质材料，</w:t>
      </w:r>
      <w:r w:rsidRPr="00203294">
        <w:rPr>
          <w:rFonts w:asciiTheme="minorEastAsia" w:eastAsiaTheme="minorEastAsia" w:hAnsiTheme="minorEastAsia" w:cstheme="minorEastAsia" w:hint="eastAsia"/>
          <w:color w:val="000000"/>
          <w:szCs w:val="21"/>
          <w:lang w:bidi="ar"/>
        </w:rPr>
        <w:t>经</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书面同意后方可更换。</w:t>
      </w:r>
    </w:p>
    <w:p w14:paraId="54ED0F38" w14:textId="6DB5A76A" w:rsidR="00EB6BC6" w:rsidRPr="00203294" w:rsidRDefault="00F020B4" w:rsidP="00203294">
      <w:pPr>
        <w:widowControl/>
        <w:autoSpaceDE w:val="0"/>
        <w:autoSpaceDN w:val="0"/>
        <w:adjustRightInd w:val="0"/>
        <w:snapToGrid w:val="0"/>
        <w:spacing w:before="105" w:after="105" w:line="360" w:lineRule="auto"/>
        <w:ind w:left="567" w:firstLineChars="200" w:firstLine="420"/>
        <w:jc w:val="left"/>
        <w:textAlignment w:val="baseline"/>
        <w:rPr>
          <w:rFonts w:asciiTheme="minorEastAsia" w:eastAsiaTheme="minorEastAsia" w:hAnsiTheme="minorEastAsia" w:cstheme="minorEastAsia"/>
          <w:color w:val="000000"/>
          <w:szCs w:val="21"/>
          <w:lang w:bidi="ar"/>
        </w:rPr>
      </w:pPr>
      <w:r w:rsidRPr="00203294">
        <w:rPr>
          <w:rFonts w:asciiTheme="minorEastAsia" w:eastAsiaTheme="minorEastAsia" w:hAnsiTheme="minorEastAsia" w:cstheme="minorEastAsia" w:hint="eastAsia"/>
          <w:color w:val="000000"/>
          <w:szCs w:val="21"/>
          <w:lang w:bidi="ar"/>
        </w:rPr>
        <w:lastRenderedPageBreak/>
        <w:t>（</w:t>
      </w:r>
      <w:r w:rsidRPr="00203294">
        <w:rPr>
          <w:rFonts w:asciiTheme="minorEastAsia" w:eastAsiaTheme="minorEastAsia" w:hAnsiTheme="minorEastAsia" w:cstheme="minorEastAsia"/>
          <w:color w:val="000000"/>
          <w:szCs w:val="21"/>
          <w:lang w:bidi="ar"/>
        </w:rPr>
        <w:t>4</w:t>
      </w:r>
      <w:r w:rsidRPr="00203294">
        <w:rPr>
          <w:rFonts w:asciiTheme="minorEastAsia" w:eastAsiaTheme="minorEastAsia" w:hAnsiTheme="minorEastAsia" w:cstheme="minorEastAsia"/>
          <w:color w:val="000000"/>
          <w:szCs w:val="21"/>
          <w:lang w:bidi="ar"/>
        </w:rPr>
        <w:t>）</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派驻的服务人员须遵守</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的现场管理制度。服务人员应遵守职业道德，不得从事与工作无关的活动，不得擅自进入非工作区域。</w:t>
      </w:r>
    </w:p>
    <w:p w14:paraId="5DC901B2" w14:textId="6CE47FD9" w:rsidR="00EB6BC6" w:rsidRPr="00203294" w:rsidRDefault="00F020B4" w:rsidP="00203294">
      <w:pPr>
        <w:pStyle w:val="2"/>
        <w:keepNext w:val="0"/>
        <w:keepLines w:val="0"/>
        <w:spacing w:before="0" w:after="0"/>
        <w:ind w:firstLineChars="200" w:firstLine="422"/>
        <w:rPr>
          <w:rFonts w:asciiTheme="minorEastAsia" w:eastAsiaTheme="minorEastAsia" w:hAnsiTheme="minorEastAsia" w:cstheme="minorEastAsia"/>
          <w:b w:val="0"/>
          <w:bCs w:val="0"/>
          <w:sz w:val="21"/>
          <w:szCs w:val="21"/>
          <w:lang w:bidi="ar"/>
        </w:rPr>
      </w:pPr>
      <w:r>
        <w:rPr>
          <w:rFonts w:asciiTheme="minorEastAsia" w:eastAsiaTheme="minorEastAsia" w:hAnsiTheme="minorEastAsia" w:cstheme="minorEastAsia" w:hint="eastAsia"/>
          <w:sz w:val="21"/>
          <w:szCs w:val="21"/>
          <w:lang w:bidi="ar"/>
        </w:rPr>
        <w:t>3.</w:t>
      </w:r>
      <w:r w:rsidRPr="00203294">
        <w:rPr>
          <w:rFonts w:asciiTheme="minorEastAsia" w:eastAsiaTheme="minorEastAsia" w:hAnsiTheme="minorEastAsia" w:cstheme="minorEastAsia" w:hint="eastAsia"/>
          <w:sz w:val="21"/>
          <w:szCs w:val="21"/>
          <w:lang w:bidi="ar"/>
        </w:rPr>
        <w:t>服务质量、验收与</w:t>
      </w:r>
      <w:r>
        <w:rPr>
          <w:rFonts w:asciiTheme="minorEastAsia" w:eastAsiaTheme="minorEastAsia" w:hAnsiTheme="minorEastAsia" w:cstheme="minorEastAsia" w:hint="eastAsia"/>
          <w:sz w:val="21"/>
          <w:szCs w:val="21"/>
          <w:lang w:bidi="ar"/>
        </w:rPr>
        <w:t>评价</w:t>
      </w:r>
      <w:r w:rsidRPr="00203294">
        <w:rPr>
          <w:rFonts w:asciiTheme="minorEastAsia" w:eastAsiaTheme="minorEastAsia" w:hAnsiTheme="minorEastAsia" w:cstheme="minorEastAsia" w:hint="eastAsia"/>
          <w:sz w:val="21"/>
          <w:szCs w:val="21"/>
          <w:lang w:bidi="ar"/>
        </w:rPr>
        <w:t>要求</w:t>
      </w:r>
    </w:p>
    <w:p w14:paraId="34E547EF" w14:textId="77777777" w:rsidR="00EB6BC6" w:rsidRPr="00203294" w:rsidRDefault="00F020B4" w:rsidP="00203294">
      <w:pPr>
        <w:pStyle w:val="3"/>
        <w:keepNext w:val="0"/>
        <w:keepLines w:val="0"/>
        <w:ind w:firstLineChars="200" w:firstLine="422"/>
        <w:rPr>
          <w:rFonts w:asciiTheme="minorEastAsia" w:eastAsiaTheme="minorEastAsia" w:hAnsiTheme="minorEastAsia" w:cstheme="minorEastAsia"/>
          <w:b w:val="0"/>
          <w:bCs w:val="0"/>
          <w:sz w:val="21"/>
          <w:szCs w:val="21"/>
          <w:lang w:bidi="ar"/>
        </w:rPr>
      </w:pPr>
      <w:r>
        <w:rPr>
          <w:rFonts w:asciiTheme="minorEastAsia" w:eastAsiaTheme="minorEastAsia" w:hAnsiTheme="minorEastAsia" w:cstheme="minorEastAsia" w:hint="eastAsia"/>
          <w:sz w:val="21"/>
          <w:szCs w:val="21"/>
          <w:lang w:bidi="ar"/>
        </w:rPr>
        <w:t>3.</w:t>
      </w:r>
      <w:r w:rsidRPr="00203294">
        <w:rPr>
          <w:rFonts w:asciiTheme="minorEastAsia" w:eastAsiaTheme="minorEastAsia" w:hAnsiTheme="minorEastAsia" w:cstheme="minorEastAsia"/>
          <w:sz w:val="21"/>
          <w:szCs w:val="21"/>
          <w:lang w:bidi="ar"/>
        </w:rPr>
        <w:t xml:space="preserve">1 </w:t>
      </w:r>
      <w:r w:rsidRPr="00203294">
        <w:rPr>
          <w:rFonts w:asciiTheme="minorEastAsia" w:eastAsiaTheme="minorEastAsia" w:hAnsiTheme="minorEastAsia" w:cstheme="minorEastAsia" w:hint="eastAsia"/>
          <w:sz w:val="21"/>
          <w:szCs w:val="21"/>
          <w:lang w:bidi="ar"/>
        </w:rPr>
        <w:t>服务质量标准</w:t>
      </w:r>
    </w:p>
    <w:p w14:paraId="3BD5577E" w14:textId="150988DE"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kern w:val="44"/>
          <w:szCs w:val="21"/>
        </w:rPr>
        <w:t>▲</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服务须达到以下量化指标：</w:t>
      </w:r>
    </w:p>
    <w:p w14:paraId="4C53F6CC" w14:textId="54C5EE4B"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对</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提出的环保检测服务需求应在</w:t>
      </w:r>
      <w:r w:rsidRPr="00203294">
        <w:rPr>
          <w:rFonts w:asciiTheme="minorEastAsia" w:eastAsiaTheme="minorEastAsia" w:hAnsiTheme="minorEastAsia" w:cstheme="minorEastAsia"/>
          <w:color w:val="000000"/>
          <w:szCs w:val="21"/>
          <w:lang w:bidi="ar"/>
        </w:rPr>
        <w:t>3</w:t>
      </w:r>
      <w:r w:rsidRPr="00203294">
        <w:rPr>
          <w:rFonts w:asciiTheme="minorEastAsia" w:eastAsiaTheme="minorEastAsia" w:hAnsiTheme="minorEastAsia" w:cstheme="minorEastAsia" w:hint="eastAsia"/>
          <w:color w:val="000000"/>
          <w:szCs w:val="21"/>
          <w:lang w:bidi="ar"/>
        </w:rPr>
        <w:t>日内响应（除节假日外）。</w:t>
      </w:r>
    </w:p>
    <w:p w14:paraId="33842691" w14:textId="4B6073BF"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对</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提出的环保检测应急服务需求应在</w:t>
      </w:r>
      <w:r w:rsidRPr="00203294">
        <w:rPr>
          <w:rFonts w:asciiTheme="minorEastAsia" w:eastAsiaTheme="minorEastAsia" w:hAnsiTheme="minorEastAsia" w:cstheme="minorEastAsia"/>
          <w:color w:val="000000"/>
          <w:szCs w:val="21"/>
          <w:lang w:bidi="ar"/>
        </w:rPr>
        <w:t>2</w:t>
      </w:r>
      <w:r w:rsidRPr="00203294">
        <w:rPr>
          <w:rFonts w:asciiTheme="minorEastAsia" w:eastAsiaTheme="minorEastAsia" w:hAnsiTheme="minorEastAsia" w:cstheme="minorEastAsia" w:hint="eastAsia"/>
          <w:color w:val="000000"/>
          <w:szCs w:val="21"/>
          <w:lang w:bidi="ar"/>
        </w:rPr>
        <w:t>日内响应（除节假日外）。</w:t>
      </w:r>
    </w:p>
    <w:p w14:paraId="5F871EB2" w14:textId="4E453FA0" w:rsidR="00EB6BC6"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szCs w:val="21"/>
          <w:lang w:bidi="ar"/>
        </w:rPr>
      </w:pP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需在每次采样后</w:t>
      </w:r>
      <w:r w:rsidRPr="00203294">
        <w:rPr>
          <w:rFonts w:asciiTheme="minorEastAsia" w:eastAsiaTheme="minorEastAsia" w:hAnsiTheme="minorEastAsia" w:cstheme="minorEastAsia"/>
          <w:color w:val="000000"/>
          <w:szCs w:val="21"/>
          <w:lang w:bidi="ar"/>
        </w:rPr>
        <w:t>14</w:t>
      </w:r>
      <w:r w:rsidRPr="00203294">
        <w:rPr>
          <w:rFonts w:asciiTheme="minorEastAsia" w:eastAsiaTheme="minorEastAsia" w:hAnsiTheme="minorEastAsia" w:cstheme="minorEastAsia" w:hint="eastAsia"/>
          <w:color w:val="000000"/>
          <w:szCs w:val="21"/>
          <w:lang w:bidi="ar"/>
        </w:rPr>
        <w:t>个工作日日内出具检测报告。</w:t>
      </w:r>
    </w:p>
    <w:p w14:paraId="37CCBB4D" w14:textId="77777777" w:rsidR="00EB6BC6" w:rsidRPr="00203294" w:rsidRDefault="00F020B4" w:rsidP="00203294">
      <w:pPr>
        <w:pStyle w:val="3"/>
        <w:keepNext w:val="0"/>
        <w:keepLines w:val="0"/>
        <w:ind w:firstLineChars="200" w:firstLine="422"/>
        <w:rPr>
          <w:rFonts w:asciiTheme="minorEastAsia" w:eastAsiaTheme="minorEastAsia" w:hAnsiTheme="minorEastAsia" w:cstheme="minorEastAsia"/>
          <w:sz w:val="21"/>
          <w:szCs w:val="21"/>
          <w:lang w:bidi="ar"/>
        </w:rPr>
      </w:pPr>
      <w:r>
        <w:rPr>
          <w:rFonts w:asciiTheme="minorEastAsia" w:eastAsiaTheme="minorEastAsia" w:hAnsiTheme="minorEastAsia" w:cstheme="minorEastAsia" w:hint="eastAsia"/>
          <w:sz w:val="21"/>
          <w:szCs w:val="21"/>
          <w:lang w:bidi="ar"/>
        </w:rPr>
        <w:t>3.</w:t>
      </w:r>
      <w:r w:rsidRPr="00203294">
        <w:rPr>
          <w:rFonts w:asciiTheme="minorEastAsia" w:eastAsiaTheme="minorEastAsia" w:hAnsiTheme="minorEastAsia" w:cstheme="minorEastAsia"/>
          <w:sz w:val="21"/>
          <w:szCs w:val="21"/>
          <w:lang w:bidi="ar"/>
        </w:rPr>
        <w:t xml:space="preserve">2 </w:t>
      </w:r>
      <w:r w:rsidRPr="00203294">
        <w:rPr>
          <w:rFonts w:asciiTheme="minorEastAsia" w:eastAsiaTheme="minorEastAsia" w:hAnsiTheme="minorEastAsia" w:cstheme="minorEastAsia" w:hint="eastAsia"/>
          <w:sz w:val="21"/>
          <w:szCs w:val="21"/>
          <w:lang w:bidi="ar"/>
        </w:rPr>
        <w:t>履约验收方案</w:t>
      </w:r>
    </w:p>
    <w:p w14:paraId="5E12E846" w14:textId="77777777"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w:t>
      </w:r>
      <w:r>
        <w:rPr>
          <w:rFonts w:asciiTheme="minorEastAsia" w:eastAsiaTheme="minorEastAsia" w:hAnsiTheme="minorEastAsia" w:cstheme="minorEastAsia" w:hint="eastAsia"/>
          <w:color w:val="000000"/>
          <w:szCs w:val="21"/>
          <w:lang w:bidi="ar"/>
        </w:rPr>
        <w:t>1</w:t>
      </w:r>
      <w:r>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验收方式：</w:t>
      </w:r>
      <w:r w:rsidRPr="00203294">
        <w:rPr>
          <w:rFonts w:asciiTheme="minorEastAsia" w:eastAsiaTheme="minorEastAsia" w:hAnsiTheme="minorEastAsia" w:cstheme="minorEastAsia"/>
          <w:color w:val="000000"/>
          <w:szCs w:val="21"/>
          <w:lang w:bidi="ar"/>
        </w:rPr>
        <w:t>[</w:t>
      </w:r>
      <w:r w:rsidRPr="00203294">
        <w:rPr>
          <w:rFonts w:asciiTheme="minorEastAsia" w:eastAsiaTheme="minorEastAsia" w:hAnsiTheme="minorEastAsia" w:cstheme="minorEastAsia"/>
          <w:color w:val="000000"/>
          <w:szCs w:val="21"/>
          <w:lang w:bidi="ar"/>
        </w:rPr>
        <w:t>半年度验收</w:t>
      </w:r>
      <w:r w:rsidRPr="00203294">
        <w:rPr>
          <w:rFonts w:asciiTheme="minorEastAsia" w:eastAsiaTheme="minorEastAsia" w:hAnsiTheme="minorEastAsia" w:cstheme="minorEastAsia"/>
          <w:color w:val="000000"/>
          <w:szCs w:val="21"/>
          <w:lang w:bidi="ar"/>
        </w:rPr>
        <w:t>]</w:t>
      </w:r>
      <w:r w:rsidRPr="00203294">
        <w:rPr>
          <w:rFonts w:asciiTheme="minorEastAsia" w:eastAsiaTheme="minorEastAsia" w:hAnsiTheme="minorEastAsia" w:cstheme="minorEastAsia"/>
          <w:color w:val="000000"/>
          <w:szCs w:val="21"/>
          <w:lang w:bidi="ar"/>
        </w:rPr>
        <w:t>。</w:t>
      </w:r>
    </w:p>
    <w:p w14:paraId="3632746A" w14:textId="77777777"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w:t>
      </w:r>
      <w:r>
        <w:rPr>
          <w:rFonts w:asciiTheme="minorEastAsia" w:eastAsiaTheme="minorEastAsia" w:hAnsiTheme="minorEastAsia" w:cstheme="minorEastAsia" w:hint="eastAsia"/>
          <w:color w:val="000000"/>
          <w:szCs w:val="21"/>
          <w:lang w:bidi="ar"/>
        </w:rPr>
        <w:t>2</w:t>
      </w:r>
      <w:r>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验收程序与标准：</w:t>
      </w:r>
    </w:p>
    <w:p w14:paraId="1A151012" w14:textId="51A6C3C7"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对服务情况进行验收，验收结果将作为服务费用支付的依据；验收小组由安全管理科组成，参与验收人员不少于</w:t>
      </w:r>
      <w:r w:rsidRPr="00203294">
        <w:rPr>
          <w:rFonts w:asciiTheme="minorEastAsia" w:eastAsiaTheme="minorEastAsia" w:hAnsiTheme="minorEastAsia" w:cstheme="minorEastAsia"/>
          <w:color w:val="000000"/>
          <w:szCs w:val="21"/>
          <w:lang w:bidi="ar"/>
        </w:rPr>
        <w:t>3</w:t>
      </w:r>
      <w:r w:rsidRPr="00203294">
        <w:rPr>
          <w:rFonts w:asciiTheme="minorEastAsia" w:eastAsiaTheme="minorEastAsia" w:hAnsiTheme="minorEastAsia" w:cstheme="minorEastAsia"/>
          <w:color w:val="000000"/>
          <w:szCs w:val="21"/>
          <w:lang w:bidi="ar"/>
        </w:rPr>
        <w:t>人，按照验收标准形成书面验收意见，由全部参与验收人员签名确认。验收标准包括：</w:t>
      </w:r>
    </w:p>
    <w:p w14:paraId="18D8B1DB" w14:textId="05B17D4B"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检测过程符合国家、地方法规及相关检测标准要求。</w:t>
      </w:r>
    </w:p>
    <w:p w14:paraId="7E597D22" w14:textId="05204B1D"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报告符合国家、地方法规及相关检测标准要求。</w:t>
      </w:r>
    </w:p>
    <w:p w14:paraId="5A20A67A" w14:textId="42EE5919"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报告出具时间符合要求。</w:t>
      </w:r>
    </w:p>
    <w:p w14:paraId="55BA73A1" w14:textId="52416CAC" w:rsidR="00EB6BC6" w:rsidRPr="00203294" w:rsidRDefault="00F020B4" w:rsidP="00203294">
      <w:pPr>
        <w:pStyle w:val="3"/>
        <w:keepNext w:val="0"/>
        <w:keepLines w:val="0"/>
        <w:ind w:firstLineChars="200" w:firstLine="422"/>
        <w:rPr>
          <w:rFonts w:asciiTheme="minorEastAsia" w:eastAsiaTheme="minorEastAsia" w:hAnsiTheme="minorEastAsia" w:cstheme="minorEastAsia"/>
          <w:sz w:val="21"/>
          <w:szCs w:val="21"/>
          <w:lang w:bidi="ar"/>
        </w:rPr>
      </w:pPr>
      <w:r>
        <w:rPr>
          <w:rFonts w:asciiTheme="minorEastAsia" w:eastAsiaTheme="minorEastAsia" w:hAnsiTheme="minorEastAsia" w:cstheme="minorEastAsia" w:hint="eastAsia"/>
          <w:sz w:val="21"/>
          <w:szCs w:val="21"/>
          <w:lang w:bidi="ar"/>
        </w:rPr>
        <w:t>3.3</w:t>
      </w:r>
      <w:r w:rsidRPr="00203294">
        <w:rPr>
          <w:rFonts w:asciiTheme="minorEastAsia" w:eastAsiaTheme="minorEastAsia" w:hAnsiTheme="minorEastAsia" w:cstheme="minorEastAsia"/>
          <w:sz w:val="21"/>
          <w:szCs w:val="21"/>
          <w:lang w:bidi="ar"/>
        </w:rPr>
        <w:t xml:space="preserve"> </w:t>
      </w:r>
      <w:r>
        <w:rPr>
          <w:rFonts w:asciiTheme="minorEastAsia" w:eastAsiaTheme="minorEastAsia" w:hAnsiTheme="minorEastAsia" w:cstheme="minorEastAsia" w:hint="eastAsia"/>
          <w:sz w:val="21"/>
          <w:szCs w:val="21"/>
          <w:lang w:bidi="ar"/>
        </w:rPr>
        <w:t>中标人</w:t>
      </w:r>
      <w:r>
        <w:rPr>
          <w:rFonts w:asciiTheme="minorEastAsia" w:eastAsiaTheme="minorEastAsia" w:hAnsiTheme="minorEastAsia" w:cstheme="minorEastAsia" w:hint="eastAsia"/>
          <w:sz w:val="21"/>
          <w:szCs w:val="21"/>
          <w:lang w:bidi="ar"/>
        </w:rPr>
        <w:t>服务评价</w:t>
      </w:r>
    </w:p>
    <w:p w14:paraId="7692C767" w14:textId="2D0BEA85" w:rsidR="00EB6BC6" w:rsidRPr="00203294" w:rsidRDefault="00F020B4" w:rsidP="00203294">
      <w:pPr>
        <w:widowControl/>
        <w:autoSpaceDE w:val="0"/>
        <w:autoSpaceDN w:val="0"/>
        <w:adjustRightInd w:val="0"/>
        <w:snapToGrid w:val="0"/>
        <w:spacing w:line="360" w:lineRule="auto"/>
        <w:ind w:left="567" w:firstLine="420"/>
        <w:jc w:val="left"/>
        <w:rPr>
          <w:rFonts w:asciiTheme="minorEastAsia" w:eastAsiaTheme="minorEastAsia" w:hAnsiTheme="minorEastAsia" w:cstheme="minorEastAsia"/>
          <w:color w:val="000000"/>
          <w:szCs w:val="21"/>
          <w:lang w:bidi="ar"/>
        </w:rPr>
      </w:pPr>
      <w:r w:rsidRPr="00203294">
        <w:rPr>
          <w:rFonts w:asciiTheme="minorEastAsia" w:eastAsiaTheme="minorEastAsia" w:hAnsiTheme="minorEastAsia" w:cstheme="minorEastAsia" w:hint="eastAsia"/>
          <w:color w:val="000000"/>
          <w:szCs w:val="21"/>
          <w:lang w:bidi="ar"/>
        </w:rPr>
        <w:t>建立与服务费支付挂钩的</w:t>
      </w:r>
      <w:r>
        <w:rPr>
          <w:rFonts w:asciiTheme="minorEastAsia" w:eastAsiaTheme="minorEastAsia" w:hAnsiTheme="minorEastAsia" w:cstheme="minorEastAsia" w:hint="eastAsia"/>
          <w:color w:val="000000"/>
          <w:szCs w:val="21"/>
          <w:lang w:bidi="ar"/>
        </w:rPr>
        <w:t>评价</w:t>
      </w:r>
      <w:r w:rsidRPr="00203294">
        <w:rPr>
          <w:rFonts w:asciiTheme="minorEastAsia" w:eastAsiaTheme="minorEastAsia" w:hAnsiTheme="minorEastAsia" w:cstheme="minorEastAsia" w:hint="eastAsia"/>
          <w:color w:val="000000"/>
          <w:szCs w:val="21"/>
          <w:lang w:bidi="ar"/>
        </w:rPr>
        <w:t>机制，</w:t>
      </w:r>
      <w:r>
        <w:rPr>
          <w:rFonts w:asciiTheme="minorEastAsia" w:eastAsiaTheme="minorEastAsia" w:hAnsiTheme="minorEastAsia" w:cstheme="minorEastAsia" w:hint="eastAsia"/>
          <w:color w:val="000000"/>
          <w:szCs w:val="21"/>
          <w:lang w:bidi="ar"/>
        </w:rPr>
        <w:t>评价</w:t>
      </w:r>
      <w:r w:rsidRPr="00203294">
        <w:rPr>
          <w:rFonts w:asciiTheme="minorEastAsia" w:eastAsiaTheme="minorEastAsia" w:hAnsiTheme="minorEastAsia" w:cstheme="minorEastAsia" w:hint="eastAsia"/>
          <w:color w:val="000000"/>
          <w:szCs w:val="21"/>
          <w:lang w:bidi="ar"/>
        </w:rPr>
        <w:t>指标包括但不限于以下评价内容，具体见合同附件。</w:t>
      </w:r>
    </w:p>
    <w:p w14:paraId="5E51073C" w14:textId="77777777" w:rsidR="00EB6BC6" w:rsidRDefault="00F020B4">
      <w:pPr>
        <w:spacing w:line="360" w:lineRule="auto"/>
        <w:ind w:left="-11" w:firstLineChars="3" w:firstLine="6"/>
        <w:jc w:val="center"/>
        <w:rPr>
          <w:rFonts w:asciiTheme="minorEastAsia" w:eastAsiaTheme="minorEastAsia" w:hAnsiTheme="minorEastAsia" w:cstheme="minorEastAsia"/>
          <w:b/>
          <w:szCs w:val="21"/>
        </w:rPr>
      </w:pPr>
      <w:r>
        <w:rPr>
          <w:rFonts w:asciiTheme="minorEastAsia" w:eastAsiaTheme="minorEastAsia" w:hAnsiTheme="minorEastAsia" w:cstheme="minorEastAsia" w:hint="eastAsia"/>
          <w:b/>
          <w:szCs w:val="21"/>
          <w:lang w:bidi="ar"/>
        </w:rPr>
        <w:t>项目季度评价表</w:t>
      </w:r>
    </w:p>
    <w:tbl>
      <w:tblPr>
        <w:tblW w:w="955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138"/>
        <w:gridCol w:w="1130"/>
        <w:gridCol w:w="1975"/>
        <w:gridCol w:w="2678"/>
        <w:gridCol w:w="2638"/>
      </w:tblGrid>
      <w:tr w:rsidR="00EB6BC6" w14:paraId="51019818" w14:textId="77777777" w:rsidTr="00203294">
        <w:trPr>
          <w:trHeight w:val="411"/>
          <w:jc w:val="center"/>
        </w:trPr>
        <w:tc>
          <w:tcPr>
            <w:tcW w:w="1138" w:type="dxa"/>
            <w:tcBorders>
              <w:top w:val="single" w:sz="8" w:space="0" w:color="auto"/>
              <w:left w:val="single" w:sz="8" w:space="0" w:color="auto"/>
              <w:bottom w:val="single" w:sz="4" w:space="0" w:color="auto"/>
              <w:right w:val="single" w:sz="4" w:space="0" w:color="auto"/>
            </w:tcBorders>
            <w:vAlign w:val="center"/>
          </w:tcPr>
          <w:p w14:paraId="252CCF4F"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项目名称</w:t>
            </w:r>
          </w:p>
        </w:tc>
        <w:tc>
          <w:tcPr>
            <w:tcW w:w="8421" w:type="dxa"/>
            <w:gridSpan w:val="4"/>
            <w:tcBorders>
              <w:top w:val="single" w:sz="8" w:space="0" w:color="auto"/>
              <w:left w:val="single" w:sz="4" w:space="0" w:color="auto"/>
              <w:bottom w:val="single" w:sz="4" w:space="0" w:color="auto"/>
              <w:right w:val="single" w:sz="8" w:space="0" w:color="auto"/>
            </w:tcBorders>
            <w:vAlign w:val="center"/>
          </w:tcPr>
          <w:p w14:paraId="5518E79F" w14:textId="77777777" w:rsidR="00EB6BC6" w:rsidRDefault="00EB6BC6">
            <w:pPr>
              <w:rPr>
                <w:rFonts w:ascii="仿宋_GB2312" w:eastAsia="仿宋_GB2312" w:hAnsi="仿宋_GB2312" w:cs="仿宋_GB2312"/>
                <w:szCs w:val="21"/>
              </w:rPr>
            </w:pPr>
          </w:p>
        </w:tc>
      </w:tr>
      <w:tr w:rsidR="00EB6BC6" w14:paraId="53CD2D6A" w14:textId="77777777" w:rsidTr="00203294">
        <w:trPr>
          <w:trHeight w:val="609"/>
          <w:jc w:val="center"/>
        </w:trPr>
        <w:tc>
          <w:tcPr>
            <w:tcW w:w="1138" w:type="dxa"/>
            <w:tcBorders>
              <w:top w:val="single" w:sz="4" w:space="0" w:color="auto"/>
              <w:left w:val="single" w:sz="8" w:space="0" w:color="auto"/>
              <w:bottom w:val="single" w:sz="4" w:space="0" w:color="auto"/>
              <w:right w:val="single" w:sz="4" w:space="0" w:color="auto"/>
            </w:tcBorders>
            <w:vAlign w:val="center"/>
          </w:tcPr>
          <w:p w14:paraId="1EF040E9"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服务阶段</w:t>
            </w:r>
          </w:p>
        </w:tc>
        <w:tc>
          <w:tcPr>
            <w:tcW w:w="8421" w:type="dxa"/>
            <w:gridSpan w:val="4"/>
            <w:tcBorders>
              <w:top w:val="single" w:sz="4" w:space="0" w:color="auto"/>
              <w:left w:val="single" w:sz="4" w:space="0" w:color="auto"/>
              <w:bottom w:val="single" w:sz="4" w:space="0" w:color="auto"/>
              <w:right w:val="single" w:sz="8" w:space="0" w:color="auto"/>
            </w:tcBorders>
            <w:vAlign w:val="center"/>
          </w:tcPr>
          <w:p w14:paraId="3A45ECF9"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年</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月</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日至</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年</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月</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日</w:t>
            </w:r>
          </w:p>
        </w:tc>
      </w:tr>
      <w:tr w:rsidR="00EB6BC6" w14:paraId="5FDCC447" w14:textId="77777777" w:rsidTr="00203294">
        <w:trPr>
          <w:trHeight w:val="576"/>
          <w:jc w:val="center"/>
        </w:trPr>
        <w:tc>
          <w:tcPr>
            <w:tcW w:w="1138" w:type="dxa"/>
            <w:vMerge w:val="restart"/>
            <w:tcBorders>
              <w:top w:val="single" w:sz="4" w:space="0" w:color="auto"/>
              <w:left w:val="single" w:sz="8" w:space="0" w:color="auto"/>
              <w:bottom w:val="single" w:sz="4" w:space="0" w:color="auto"/>
              <w:right w:val="single" w:sz="4" w:space="0" w:color="auto"/>
            </w:tcBorders>
            <w:vAlign w:val="center"/>
          </w:tcPr>
          <w:p w14:paraId="7993BD16"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服务质量评价</w:t>
            </w:r>
          </w:p>
        </w:tc>
        <w:tc>
          <w:tcPr>
            <w:tcW w:w="5783" w:type="dxa"/>
            <w:gridSpan w:val="3"/>
            <w:tcBorders>
              <w:top w:val="single" w:sz="4" w:space="0" w:color="auto"/>
              <w:left w:val="single" w:sz="4" w:space="0" w:color="auto"/>
              <w:bottom w:val="single" w:sz="4" w:space="0" w:color="auto"/>
              <w:right w:val="single" w:sz="4" w:space="0" w:color="auto"/>
            </w:tcBorders>
            <w:vAlign w:val="center"/>
          </w:tcPr>
          <w:p w14:paraId="774FF670"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验收评价项目及内容</w:t>
            </w:r>
          </w:p>
        </w:tc>
        <w:tc>
          <w:tcPr>
            <w:tcW w:w="2638" w:type="dxa"/>
            <w:tcBorders>
              <w:top w:val="single" w:sz="4" w:space="0" w:color="auto"/>
              <w:left w:val="single" w:sz="4" w:space="0" w:color="auto"/>
              <w:bottom w:val="single" w:sz="4" w:space="0" w:color="auto"/>
              <w:right w:val="single" w:sz="8" w:space="0" w:color="auto"/>
            </w:tcBorders>
            <w:vAlign w:val="center"/>
          </w:tcPr>
          <w:p w14:paraId="7C472155"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得分</w:t>
            </w:r>
          </w:p>
        </w:tc>
      </w:tr>
      <w:tr w:rsidR="00EB6BC6" w14:paraId="205AE0CB" w14:textId="77777777" w:rsidTr="00203294">
        <w:trPr>
          <w:trHeight w:val="1462"/>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6C53F263" w14:textId="77777777" w:rsidR="00EB6BC6" w:rsidRDefault="00EB6BC6">
            <w:pPr>
              <w:rPr>
                <w:sz w:val="20"/>
                <w:szCs w:val="20"/>
              </w:rPr>
            </w:pPr>
          </w:p>
        </w:tc>
        <w:tc>
          <w:tcPr>
            <w:tcW w:w="1130" w:type="dxa"/>
            <w:vMerge w:val="restart"/>
            <w:tcBorders>
              <w:top w:val="single" w:sz="4" w:space="0" w:color="auto"/>
              <w:left w:val="single" w:sz="4" w:space="0" w:color="auto"/>
              <w:bottom w:val="single" w:sz="4" w:space="0" w:color="auto"/>
              <w:right w:val="single" w:sz="4" w:space="0" w:color="auto"/>
            </w:tcBorders>
            <w:vAlign w:val="center"/>
          </w:tcPr>
          <w:p w14:paraId="0051B80B"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一、质量评价（</w:t>
            </w:r>
            <w:r>
              <w:rPr>
                <w:rFonts w:ascii="仿宋_GB2312" w:eastAsia="仿宋_GB2312" w:hAnsi="仿宋_GB2312" w:cs="仿宋_GB2312" w:hint="eastAsia"/>
                <w:szCs w:val="21"/>
                <w:lang w:bidi="ar"/>
              </w:rPr>
              <w:t>40</w:t>
            </w:r>
            <w:r>
              <w:rPr>
                <w:rFonts w:ascii="仿宋_GB2312" w:eastAsia="仿宋_GB2312" w:hAnsi="仿宋_GB2312" w:cs="仿宋_GB2312" w:hint="eastAsia"/>
                <w:szCs w:val="21"/>
                <w:lang w:bidi="ar"/>
              </w:rPr>
              <w:t>分）</w:t>
            </w: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0F40A463"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1. </w:t>
            </w:r>
            <w:r>
              <w:rPr>
                <w:rFonts w:ascii="仿宋_GB2312" w:eastAsia="仿宋_GB2312" w:hAnsi="仿宋_GB2312" w:cs="仿宋_GB2312" w:hint="eastAsia"/>
                <w:szCs w:val="21"/>
                <w:lang w:bidi="ar"/>
              </w:rPr>
              <w:t>质量标准（</w:t>
            </w:r>
            <w:r>
              <w:rPr>
                <w:rFonts w:ascii="仿宋_GB2312" w:eastAsia="仿宋_GB2312" w:hAnsi="仿宋_GB2312" w:cs="仿宋_GB2312" w:hint="eastAsia"/>
                <w:szCs w:val="21"/>
                <w:lang w:bidi="ar"/>
              </w:rPr>
              <w:t>20</w:t>
            </w:r>
            <w:r>
              <w:rPr>
                <w:rFonts w:ascii="仿宋_GB2312" w:eastAsia="仿宋_GB2312" w:hAnsi="仿宋_GB2312" w:cs="仿宋_GB2312" w:hint="eastAsia"/>
                <w:szCs w:val="21"/>
                <w:lang w:bidi="ar"/>
              </w:rPr>
              <w:t>分）：</w:t>
            </w:r>
          </w:p>
          <w:p w14:paraId="783CBD2D"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）未按现行有效的国家标准、行业标准、地方标准或国家有关规定进行采样分析的，每次扣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4F47E772" w14:textId="3D30BD31"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中标人</w:t>
            </w:r>
            <w:r>
              <w:rPr>
                <w:rFonts w:ascii="仿宋_GB2312" w:eastAsia="仿宋_GB2312" w:hAnsi="仿宋_GB2312" w:cs="仿宋_GB2312" w:hint="eastAsia"/>
                <w:szCs w:val="21"/>
                <w:lang w:bidi="ar"/>
              </w:rPr>
              <w:t>法不符合规范要求的，每次扣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1775128C"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）发现其他严重违反质量标准行为的，本项不得分。</w:t>
            </w:r>
          </w:p>
          <w:p w14:paraId="64E337B5"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20</w:t>
            </w:r>
            <w:r>
              <w:rPr>
                <w:rFonts w:ascii="仿宋_GB2312" w:eastAsia="仿宋_GB2312" w:hAnsi="仿宋_GB2312" w:cs="仿宋_GB2312" w:hint="eastAsia"/>
                <w:szCs w:val="21"/>
                <w:lang w:bidi="ar"/>
              </w:rPr>
              <w:t>分。</w:t>
            </w:r>
          </w:p>
        </w:tc>
        <w:tc>
          <w:tcPr>
            <w:tcW w:w="2638" w:type="dxa"/>
            <w:tcBorders>
              <w:top w:val="single" w:sz="4" w:space="0" w:color="auto"/>
              <w:left w:val="single" w:sz="4" w:space="0" w:color="auto"/>
              <w:bottom w:val="single" w:sz="4" w:space="0" w:color="auto"/>
              <w:right w:val="single" w:sz="8" w:space="0" w:color="auto"/>
            </w:tcBorders>
            <w:vAlign w:val="center"/>
          </w:tcPr>
          <w:p w14:paraId="75CF29A3" w14:textId="77777777" w:rsidR="00EB6BC6" w:rsidRDefault="00EB6BC6">
            <w:pPr>
              <w:rPr>
                <w:rFonts w:ascii="仿宋_GB2312" w:eastAsia="仿宋_GB2312" w:hAnsi="仿宋_GB2312" w:cs="仿宋_GB2312"/>
                <w:szCs w:val="21"/>
              </w:rPr>
            </w:pPr>
          </w:p>
        </w:tc>
      </w:tr>
      <w:tr w:rsidR="00EB6BC6" w14:paraId="39546600" w14:textId="77777777" w:rsidTr="00203294">
        <w:trPr>
          <w:trHeight w:val="1782"/>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002E92C9"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30CF701D" w14:textId="77777777" w:rsidR="00EB6BC6" w:rsidRDefault="00EB6BC6">
            <w:pPr>
              <w:rPr>
                <w:sz w:val="20"/>
                <w:szCs w:val="20"/>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470183C0"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2. </w:t>
            </w:r>
            <w:r>
              <w:rPr>
                <w:rFonts w:ascii="仿宋_GB2312" w:eastAsia="仿宋_GB2312" w:hAnsi="仿宋_GB2312" w:cs="仿宋_GB2312" w:hint="eastAsia"/>
                <w:szCs w:val="21"/>
                <w:lang w:bidi="ar"/>
              </w:rPr>
              <w:t>采样安排（</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72A2B2DF"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）采样人员、采样计划安排不合理，每次扣</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分；</w:t>
            </w:r>
          </w:p>
          <w:p w14:paraId="628C77AE"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）未能及时高效处置突发事件（如临时加急采样、异常复测等），每次扣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0DB734A0"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）因安排失误导致检测延误或数据无效的，本项不得分。</w:t>
            </w:r>
          </w:p>
          <w:p w14:paraId="0A55F387"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2638" w:type="dxa"/>
            <w:tcBorders>
              <w:top w:val="single" w:sz="4" w:space="0" w:color="auto"/>
              <w:left w:val="single" w:sz="4" w:space="0" w:color="auto"/>
              <w:bottom w:val="single" w:sz="4" w:space="0" w:color="auto"/>
              <w:right w:val="single" w:sz="8" w:space="0" w:color="auto"/>
            </w:tcBorders>
            <w:vAlign w:val="center"/>
          </w:tcPr>
          <w:p w14:paraId="5DDABD8E" w14:textId="77777777" w:rsidR="00EB6BC6" w:rsidRDefault="00EB6BC6">
            <w:pPr>
              <w:rPr>
                <w:rFonts w:ascii="仿宋_GB2312" w:eastAsia="仿宋_GB2312" w:hAnsi="仿宋_GB2312" w:cs="仿宋_GB2312"/>
                <w:szCs w:val="21"/>
              </w:rPr>
            </w:pPr>
          </w:p>
        </w:tc>
      </w:tr>
      <w:tr w:rsidR="00EB6BC6" w14:paraId="40E436CD" w14:textId="77777777" w:rsidTr="00203294">
        <w:trPr>
          <w:trHeight w:val="1123"/>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30C22082"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649B4AEA" w14:textId="77777777" w:rsidR="00EB6BC6" w:rsidRDefault="00EB6BC6">
            <w:pPr>
              <w:rPr>
                <w:sz w:val="20"/>
                <w:szCs w:val="20"/>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7E75C851"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3. </w:t>
            </w:r>
            <w:r>
              <w:rPr>
                <w:rFonts w:ascii="仿宋_GB2312" w:eastAsia="仿宋_GB2312" w:hAnsi="仿宋_GB2312" w:cs="仿宋_GB2312" w:hint="eastAsia"/>
                <w:szCs w:val="21"/>
                <w:lang w:bidi="ar"/>
              </w:rPr>
              <w:t>完成计划（</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158BE4E9"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）未能有效完成约定的检测计划（如漏检、未按频次检测等），每项未完成扣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6E296447"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）造成重大影响（如环保检查缺数据）的，本项不得分。</w:t>
            </w:r>
          </w:p>
          <w:p w14:paraId="40D8A139"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2638" w:type="dxa"/>
            <w:tcBorders>
              <w:top w:val="single" w:sz="4" w:space="0" w:color="auto"/>
              <w:left w:val="single" w:sz="4" w:space="0" w:color="auto"/>
              <w:bottom w:val="single" w:sz="4" w:space="0" w:color="auto"/>
              <w:right w:val="single" w:sz="8" w:space="0" w:color="auto"/>
            </w:tcBorders>
            <w:vAlign w:val="center"/>
          </w:tcPr>
          <w:p w14:paraId="497595DD" w14:textId="77777777" w:rsidR="00EB6BC6" w:rsidRDefault="00EB6BC6">
            <w:pPr>
              <w:rPr>
                <w:rFonts w:ascii="仿宋_GB2312" w:eastAsia="仿宋_GB2312" w:hAnsi="仿宋_GB2312" w:cs="仿宋_GB2312"/>
                <w:szCs w:val="21"/>
              </w:rPr>
            </w:pPr>
          </w:p>
        </w:tc>
      </w:tr>
      <w:tr w:rsidR="00EB6BC6" w14:paraId="63D086C2" w14:textId="77777777" w:rsidTr="00203294">
        <w:trPr>
          <w:trHeight w:val="557"/>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578A553C" w14:textId="77777777" w:rsidR="00EB6BC6" w:rsidRDefault="00EB6BC6">
            <w:pPr>
              <w:rPr>
                <w:sz w:val="20"/>
                <w:szCs w:val="20"/>
              </w:rPr>
            </w:pPr>
          </w:p>
        </w:tc>
        <w:tc>
          <w:tcPr>
            <w:tcW w:w="1130" w:type="dxa"/>
            <w:vMerge w:val="restart"/>
            <w:tcBorders>
              <w:top w:val="single" w:sz="4" w:space="0" w:color="auto"/>
              <w:left w:val="single" w:sz="4" w:space="0" w:color="auto"/>
              <w:bottom w:val="single" w:sz="4" w:space="0" w:color="auto"/>
              <w:right w:val="single" w:sz="4" w:space="0" w:color="auto"/>
            </w:tcBorders>
            <w:vAlign w:val="center"/>
          </w:tcPr>
          <w:p w14:paraId="5B7FC816"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二、合同履行（</w:t>
            </w:r>
            <w:r>
              <w:rPr>
                <w:rFonts w:ascii="仿宋_GB2312" w:eastAsia="仿宋_GB2312" w:hAnsi="仿宋_GB2312" w:cs="仿宋_GB2312" w:hint="eastAsia"/>
                <w:szCs w:val="21"/>
                <w:lang w:bidi="ar"/>
              </w:rPr>
              <w:t>30</w:t>
            </w:r>
            <w:r>
              <w:rPr>
                <w:rFonts w:ascii="仿宋_GB2312" w:eastAsia="仿宋_GB2312" w:hAnsi="仿宋_GB2312" w:cs="仿宋_GB2312" w:hint="eastAsia"/>
                <w:szCs w:val="21"/>
                <w:lang w:bidi="ar"/>
              </w:rPr>
              <w:t>分）</w:t>
            </w: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79813D4D"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1. </w:t>
            </w:r>
            <w:r>
              <w:rPr>
                <w:rFonts w:ascii="仿宋_GB2312" w:eastAsia="仿宋_GB2312" w:hAnsi="仿宋_GB2312" w:cs="仿宋_GB2312" w:hint="eastAsia"/>
                <w:szCs w:val="21"/>
                <w:lang w:bidi="ar"/>
              </w:rPr>
              <w:t>响应速度（</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690BC7A2" w14:textId="11D6E894"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）对</w:t>
            </w:r>
            <w:r>
              <w:rPr>
                <w:rFonts w:ascii="仿宋_GB2312" w:eastAsia="仿宋_GB2312" w:hAnsi="仿宋_GB2312" w:cs="仿宋_GB2312" w:hint="eastAsia"/>
                <w:szCs w:val="21"/>
                <w:lang w:bidi="ar"/>
              </w:rPr>
              <w:t>招标人</w:t>
            </w:r>
            <w:r>
              <w:rPr>
                <w:rFonts w:ascii="仿宋_GB2312" w:eastAsia="仿宋_GB2312" w:hAnsi="仿宋_GB2312" w:cs="仿宋_GB2312" w:hint="eastAsia"/>
                <w:szCs w:val="21"/>
                <w:lang w:bidi="ar"/>
              </w:rPr>
              <w:t>提出的检测服务需求未按合同要求及时响应的，每次扣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5F20F03F"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）响应超时造成不良影响的，每次扣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6600F7E7" w14:textId="7CA53F31"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）严重不响应导致</w:t>
            </w:r>
            <w:r>
              <w:rPr>
                <w:rFonts w:ascii="仿宋_GB2312" w:eastAsia="仿宋_GB2312" w:hAnsi="仿宋_GB2312" w:cs="仿宋_GB2312" w:hint="eastAsia"/>
                <w:szCs w:val="21"/>
                <w:lang w:bidi="ar"/>
              </w:rPr>
              <w:t>招标人</w:t>
            </w:r>
            <w:r>
              <w:rPr>
                <w:rFonts w:ascii="仿宋_GB2312" w:eastAsia="仿宋_GB2312" w:hAnsi="仿宋_GB2312" w:cs="仿宋_GB2312" w:hint="eastAsia"/>
                <w:szCs w:val="21"/>
                <w:lang w:bidi="ar"/>
              </w:rPr>
              <w:t>受损的，本项不得分。</w:t>
            </w:r>
          </w:p>
          <w:p w14:paraId="331D152B"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2638" w:type="dxa"/>
            <w:tcBorders>
              <w:top w:val="single" w:sz="4" w:space="0" w:color="auto"/>
              <w:left w:val="single" w:sz="4" w:space="0" w:color="auto"/>
              <w:bottom w:val="single" w:sz="4" w:space="0" w:color="auto"/>
              <w:right w:val="single" w:sz="8" w:space="0" w:color="auto"/>
            </w:tcBorders>
            <w:vAlign w:val="center"/>
          </w:tcPr>
          <w:p w14:paraId="3DD5B49A" w14:textId="77777777" w:rsidR="00EB6BC6" w:rsidRDefault="00EB6BC6">
            <w:pPr>
              <w:rPr>
                <w:rFonts w:ascii="仿宋_GB2312" w:eastAsia="仿宋_GB2312" w:hAnsi="仿宋_GB2312" w:cs="仿宋_GB2312"/>
                <w:szCs w:val="21"/>
              </w:rPr>
            </w:pPr>
          </w:p>
        </w:tc>
      </w:tr>
      <w:tr w:rsidR="00EB6BC6" w14:paraId="6DE03CEF" w14:textId="77777777" w:rsidTr="00203294">
        <w:trPr>
          <w:trHeight w:val="125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31B3DB7F"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1B5677F7" w14:textId="77777777" w:rsidR="00EB6BC6" w:rsidRDefault="00EB6BC6">
            <w:pPr>
              <w:rPr>
                <w:sz w:val="20"/>
                <w:szCs w:val="20"/>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6474BB9F"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2. </w:t>
            </w:r>
            <w:r>
              <w:rPr>
                <w:rFonts w:ascii="仿宋_GB2312" w:eastAsia="仿宋_GB2312" w:hAnsi="仿宋_GB2312" w:cs="仿宋_GB2312" w:hint="eastAsia"/>
                <w:szCs w:val="21"/>
                <w:lang w:bidi="ar"/>
              </w:rPr>
              <w:t>出具报告（</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0B68EAAD"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）未按合同要求时间出具检测报告，扣</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分</w:t>
            </w: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天；</w:t>
            </w:r>
          </w:p>
          <w:p w14:paraId="39B1AE6B"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）检测报告不符合国家、地方法规或相关检测标准要求，每次扣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1BE6477C"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）报告数据错误或伪造数据的，本项不得分。</w:t>
            </w:r>
          </w:p>
          <w:p w14:paraId="33FFAD70"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2638" w:type="dxa"/>
            <w:tcBorders>
              <w:top w:val="single" w:sz="4" w:space="0" w:color="auto"/>
              <w:left w:val="single" w:sz="4" w:space="0" w:color="auto"/>
              <w:bottom w:val="single" w:sz="4" w:space="0" w:color="auto"/>
              <w:right w:val="single" w:sz="8" w:space="0" w:color="auto"/>
            </w:tcBorders>
            <w:vAlign w:val="center"/>
          </w:tcPr>
          <w:p w14:paraId="22F565F2" w14:textId="77777777" w:rsidR="00EB6BC6" w:rsidRDefault="00EB6BC6">
            <w:pPr>
              <w:rPr>
                <w:rFonts w:ascii="仿宋_GB2312" w:eastAsia="仿宋_GB2312" w:hAnsi="仿宋_GB2312" w:cs="仿宋_GB2312"/>
                <w:szCs w:val="21"/>
              </w:rPr>
            </w:pPr>
          </w:p>
        </w:tc>
      </w:tr>
      <w:tr w:rsidR="00EB6BC6" w14:paraId="45A5889C" w14:textId="77777777" w:rsidTr="00203294">
        <w:trPr>
          <w:trHeight w:val="125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276432F5"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4E898B12" w14:textId="77777777" w:rsidR="00EB6BC6" w:rsidRDefault="00EB6BC6">
            <w:pPr>
              <w:rPr>
                <w:sz w:val="20"/>
                <w:szCs w:val="20"/>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4D7BACFD"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3. </w:t>
            </w:r>
            <w:r>
              <w:rPr>
                <w:rFonts w:ascii="仿宋_GB2312" w:eastAsia="仿宋_GB2312" w:hAnsi="仿宋_GB2312" w:cs="仿宋_GB2312" w:hint="eastAsia"/>
                <w:szCs w:val="21"/>
                <w:lang w:bidi="ar"/>
              </w:rPr>
              <w:t>证书有效性（</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04EC9B77" w14:textId="6A763B4D"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）《检验检测机构资质认定证书》失效或检测项目认证失效，未及时合法分包，导致</w:t>
            </w:r>
            <w:r>
              <w:rPr>
                <w:rFonts w:ascii="仿宋_GB2312" w:eastAsia="仿宋_GB2312" w:hAnsi="仿宋_GB2312" w:cs="仿宋_GB2312" w:hint="eastAsia"/>
                <w:szCs w:val="21"/>
                <w:lang w:bidi="ar"/>
              </w:rPr>
              <w:t>招标人</w:t>
            </w:r>
            <w:r>
              <w:rPr>
                <w:rFonts w:ascii="仿宋_GB2312" w:eastAsia="仿宋_GB2312" w:hAnsi="仿宋_GB2312" w:cs="仿宋_GB2312" w:hint="eastAsia"/>
                <w:szCs w:val="21"/>
                <w:lang w:bidi="ar"/>
              </w:rPr>
              <w:t>权益受损，不得分。</w:t>
            </w:r>
          </w:p>
          <w:p w14:paraId="3C3656F5"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）《检验检测机构资质认定证书》失效或检测项目认证失效，，但及时合法分包，本项扣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3C13C8A8"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）证书保持有效且认证范围覆盖全部检测项目的，得满分。</w:t>
            </w:r>
          </w:p>
        </w:tc>
        <w:tc>
          <w:tcPr>
            <w:tcW w:w="2638" w:type="dxa"/>
            <w:tcBorders>
              <w:top w:val="single" w:sz="4" w:space="0" w:color="auto"/>
              <w:left w:val="single" w:sz="4" w:space="0" w:color="auto"/>
              <w:bottom w:val="single" w:sz="4" w:space="0" w:color="auto"/>
              <w:right w:val="single" w:sz="8" w:space="0" w:color="auto"/>
            </w:tcBorders>
            <w:vAlign w:val="center"/>
          </w:tcPr>
          <w:p w14:paraId="29719937" w14:textId="77777777" w:rsidR="00EB6BC6" w:rsidRDefault="00EB6BC6">
            <w:pPr>
              <w:rPr>
                <w:rFonts w:ascii="仿宋_GB2312" w:eastAsia="仿宋_GB2312" w:hAnsi="仿宋_GB2312" w:cs="仿宋_GB2312"/>
                <w:szCs w:val="21"/>
              </w:rPr>
            </w:pPr>
          </w:p>
        </w:tc>
      </w:tr>
      <w:tr w:rsidR="00EB6BC6" w14:paraId="7A62E333" w14:textId="77777777" w:rsidTr="00203294">
        <w:trPr>
          <w:trHeight w:val="84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1C94D06E" w14:textId="77777777" w:rsidR="00EB6BC6" w:rsidRDefault="00EB6BC6">
            <w:pPr>
              <w:rPr>
                <w:sz w:val="20"/>
                <w:szCs w:val="20"/>
              </w:rPr>
            </w:pPr>
          </w:p>
        </w:tc>
        <w:tc>
          <w:tcPr>
            <w:tcW w:w="1130" w:type="dxa"/>
            <w:vMerge w:val="restart"/>
            <w:tcBorders>
              <w:top w:val="single" w:sz="4" w:space="0" w:color="auto"/>
              <w:left w:val="single" w:sz="4" w:space="0" w:color="auto"/>
              <w:bottom w:val="single" w:sz="4" w:space="0" w:color="auto"/>
              <w:right w:val="single" w:sz="4" w:space="0" w:color="auto"/>
            </w:tcBorders>
            <w:vAlign w:val="center"/>
          </w:tcPr>
          <w:p w14:paraId="2B4FC9D4"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三、服务能力（</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22D302C0"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1. </w:t>
            </w:r>
            <w:r>
              <w:rPr>
                <w:rFonts w:ascii="仿宋_GB2312" w:eastAsia="仿宋_GB2312" w:hAnsi="仿宋_GB2312" w:cs="仿宋_GB2312" w:hint="eastAsia"/>
                <w:szCs w:val="21"/>
                <w:lang w:bidi="ar"/>
              </w:rPr>
              <w:t>人员态度（</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7139FF2E"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）工作人员态度不热情、不积极主动、反应拖延敷衍，每次扣</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分；</w:t>
            </w:r>
          </w:p>
          <w:p w14:paraId="58B3FE12"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）工作能力不足导致采样或检测错误，每次扣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518B34C8" w14:textId="54CDE698"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）发生严重服务态度问题（如与</w:t>
            </w:r>
            <w:r>
              <w:rPr>
                <w:rFonts w:ascii="仿宋_GB2312" w:eastAsia="仿宋_GB2312" w:hAnsi="仿宋_GB2312" w:cs="仿宋_GB2312" w:hint="eastAsia"/>
                <w:szCs w:val="21"/>
                <w:lang w:bidi="ar"/>
              </w:rPr>
              <w:t>招标人</w:t>
            </w:r>
            <w:r>
              <w:rPr>
                <w:rFonts w:ascii="仿宋_GB2312" w:eastAsia="仿宋_GB2312" w:hAnsi="仿宋_GB2312" w:cs="仿宋_GB2312" w:hint="eastAsia"/>
                <w:szCs w:val="21"/>
                <w:lang w:bidi="ar"/>
              </w:rPr>
              <w:t>人员争吵）的，本项不得分。</w:t>
            </w:r>
          </w:p>
          <w:p w14:paraId="3F9EEEEE"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r>
              <w:rPr>
                <w:rFonts w:ascii="仿宋_GB2312" w:eastAsia="仿宋_GB2312" w:hAnsi="仿宋_GB2312" w:cs="仿宋_GB2312" w:hint="eastAsia"/>
                <w:szCs w:val="21"/>
                <w:lang w:bidi="ar"/>
              </w:rPr>
              <w:tab/>
            </w:r>
          </w:p>
        </w:tc>
        <w:tc>
          <w:tcPr>
            <w:tcW w:w="2638" w:type="dxa"/>
            <w:tcBorders>
              <w:top w:val="single" w:sz="4" w:space="0" w:color="auto"/>
              <w:left w:val="single" w:sz="4" w:space="0" w:color="auto"/>
              <w:bottom w:val="single" w:sz="4" w:space="0" w:color="auto"/>
              <w:right w:val="single" w:sz="8" w:space="0" w:color="auto"/>
            </w:tcBorders>
            <w:vAlign w:val="center"/>
          </w:tcPr>
          <w:p w14:paraId="09FEB5F0" w14:textId="77777777" w:rsidR="00EB6BC6" w:rsidRDefault="00EB6BC6">
            <w:pPr>
              <w:rPr>
                <w:rFonts w:ascii="仿宋_GB2312" w:eastAsia="仿宋_GB2312" w:hAnsi="仿宋_GB2312" w:cs="仿宋_GB2312"/>
                <w:szCs w:val="21"/>
              </w:rPr>
            </w:pPr>
          </w:p>
        </w:tc>
      </w:tr>
      <w:tr w:rsidR="00EB6BC6" w14:paraId="554C78B5" w14:textId="77777777" w:rsidTr="00203294">
        <w:trPr>
          <w:trHeight w:val="125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5C9AE325"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2B1C06BA" w14:textId="77777777" w:rsidR="00EB6BC6" w:rsidRDefault="00EB6BC6">
            <w:pPr>
              <w:rPr>
                <w:sz w:val="20"/>
                <w:szCs w:val="20"/>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2F9B6C89"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2. </w:t>
            </w:r>
            <w:r>
              <w:rPr>
                <w:rFonts w:ascii="仿宋_GB2312" w:eastAsia="仿宋_GB2312" w:hAnsi="仿宋_GB2312" w:cs="仿宋_GB2312" w:hint="eastAsia"/>
                <w:szCs w:val="21"/>
                <w:lang w:bidi="ar"/>
              </w:rPr>
              <w:t>通讯（</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11C2EDB4"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）工作时间外通讯不畅（手机无法接通、不回信息等），无法协助处理紧急情况，每次扣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3325B51B" w14:textId="7A14251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）因通讯问题造成检测延误或</w:t>
            </w:r>
            <w:r>
              <w:rPr>
                <w:rFonts w:ascii="仿宋_GB2312" w:eastAsia="仿宋_GB2312" w:hAnsi="仿宋_GB2312" w:cs="仿宋_GB2312" w:hint="eastAsia"/>
                <w:szCs w:val="21"/>
                <w:lang w:bidi="ar"/>
              </w:rPr>
              <w:t>招标人</w:t>
            </w:r>
            <w:r>
              <w:rPr>
                <w:rFonts w:ascii="仿宋_GB2312" w:eastAsia="仿宋_GB2312" w:hAnsi="仿宋_GB2312" w:cs="仿宋_GB2312" w:hint="eastAsia"/>
                <w:szCs w:val="21"/>
                <w:lang w:bidi="ar"/>
              </w:rPr>
              <w:t>损失的，每次扣</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分；</w:t>
            </w:r>
          </w:p>
          <w:p w14:paraId="61118D6C"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）多次通讯失联导致严重后果的，本项不得分。</w:t>
            </w:r>
          </w:p>
          <w:p w14:paraId="2C3F1158"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tc>
        <w:tc>
          <w:tcPr>
            <w:tcW w:w="2638" w:type="dxa"/>
            <w:tcBorders>
              <w:top w:val="single" w:sz="4" w:space="0" w:color="auto"/>
              <w:left w:val="single" w:sz="4" w:space="0" w:color="auto"/>
              <w:bottom w:val="single" w:sz="4" w:space="0" w:color="auto"/>
              <w:right w:val="single" w:sz="8" w:space="0" w:color="auto"/>
            </w:tcBorders>
            <w:vAlign w:val="center"/>
          </w:tcPr>
          <w:p w14:paraId="1F9B55DC" w14:textId="77777777" w:rsidR="00EB6BC6" w:rsidRDefault="00EB6BC6">
            <w:pPr>
              <w:rPr>
                <w:rFonts w:ascii="仿宋_GB2312" w:eastAsia="仿宋_GB2312" w:hAnsi="仿宋_GB2312" w:cs="仿宋_GB2312"/>
                <w:szCs w:val="21"/>
              </w:rPr>
            </w:pPr>
          </w:p>
        </w:tc>
      </w:tr>
      <w:tr w:rsidR="00EB6BC6" w14:paraId="014C1F51" w14:textId="77777777" w:rsidTr="00203294">
        <w:trPr>
          <w:trHeight w:val="69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790D377B" w14:textId="77777777" w:rsidR="00EB6BC6" w:rsidRDefault="00EB6BC6">
            <w:pPr>
              <w:rPr>
                <w:sz w:val="20"/>
                <w:szCs w:val="20"/>
              </w:rPr>
            </w:pPr>
          </w:p>
        </w:tc>
        <w:tc>
          <w:tcPr>
            <w:tcW w:w="1130" w:type="dxa"/>
            <w:vMerge w:val="restart"/>
            <w:tcBorders>
              <w:top w:val="single" w:sz="4" w:space="0" w:color="auto"/>
              <w:left w:val="single" w:sz="4" w:space="0" w:color="auto"/>
              <w:bottom w:val="single" w:sz="4" w:space="0" w:color="auto"/>
              <w:right w:val="single" w:sz="4" w:space="0" w:color="auto"/>
            </w:tcBorders>
            <w:vAlign w:val="center"/>
          </w:tcPr>
          <w:p w14:paraId="764D414C"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四、拓展能力（</w:t>
            </w:r>
            <w:r>
              <w:rPr>
                <w:rFonts w:ascii="仿宋_GB2312" w:eastAsia="仿宋_GB2312" w:hAnsi="仿宋_GB2312" w:cs="仿宋_GB2312" w:hint="eastAsia"/>
                <w:szCs w:val="21"/>
                <w:lang w:bidi="ar"/>
              </w:rPr>
              <w:t>15</w:t>
            </w:r>
            <w:r>
              <w:rPr>
                <w:rFonts w:ascii="仿宋_GB2312" w:eastAsia="仿宋_GB2312" w:hAnsi="仿宋_GB2312" w:cs="仿宋_GB2312" w:hint="eastAsia"/>
                <w:szCs w:val="21"/>
                <w:lang w:bidi="ar"/>
              </w:rPr>
              <w:t>分）</w:t>
            </w: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743BC459"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1. </w:t>
            </w:r>
            <w:r>
              <w:rPr>
                <w:rFonts w:ascii="仿宋_GB2312" w:eastAsia="仿宋_GB2312" w:hAnsi="仿宋_GB2312" w:cs="仿宋_GB2312" w:hint="eastAsia"/>
                <w:szCs w:val="21"/>
                <w:lang w:bidi="ar"/>
              </w:rPr>
              <w:t>保密（</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49CA6DF3"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）泄露检测数据或未履行保密义务的，本项不得分。</w:t>
            </w:r>
          </w:p>
          <w:p w14:paraId="09FAECC7"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）严格履行保密义务的，得满分。</w:t>
            </w:r>
            <w:r>
              <w:rPr>
                <w:rFonts w:ascii="仿宋_GB2312" w:eastAsia="仿宋_GB2312" w:hAnsi="仿宋_GB2312" w:cs="仿宋_GB2312" w:hint="eastAsia"/>
                <w:szCs w:val="21"/>
                <w:lang w:bidi="ar"/>
              </w:rPr>
              <w:tab/>
            </w:r>
          </w:p>
        </w:tc>
        <w:tc>
          <w:tcPr>
            <w:tcW w:w="2638" w:type="dxa"/>
            <w:tcBorders>
              <w:top w:val="single" w:sz="4" w:space="0" w:color="auto"/>
              <w:left w:val="single" w:sz="4" w:space="0" w:color="auto"/>
              <w:bottom w:val="single" w:sz="4" w:space="0" w:color="auto"/>
              <w:right w:val="single" w:sz="8" w:space="0" w:color="auto"/>
            </w:tcBorders>
            <w:vAlign w:val="center"/>
          </w:tcPr>
          <w:p w14:paraId="51B97F6E" w14:textId="77777777" w:rsidR="00EB6BC6" w:rsidRDefault="00EB6BC6">
            <w:pPr>
              <w:rPr>
                <w:rFonts w:ascii="仿宋_GB2312" w:eastAsia="仿宋_GB2312" w:hAnsi="仿宋_GB2312" w:cs="仿宋_GB2312"/>
                <w:szCs w:val="21"/>
              </w:rPr>
            </w:pPr>
          </w:p>
        </w:tc>
      </w:tr>
      <w:tr w:rsidR="00EB6BC6" w14:paraId="00FF4901" w14:textId="77777777" w:rsidTr="00203294">
        <w:trPr>
          <w:trHeight w:val="125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5E980328"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3603E936" w14:textId="77777777" w:rsidR="00EB6BC6" w:rsidRDefault="00EB6BC6">
            <w:pPr>
              <w:rPr>
                <w:sz w:val="20"/>
                <w:szCs w:val="20"/>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29F055F8"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2. </w:t>
            </w:r>
            <w:r>
              <w:rPr>
                <w:rFonts w:ascii="仿宋_GB2312" w:eastAsia="仿宋_GB2312" w:hAnsi="仿宋_GB2312" w:cs="仿宋_GB2312" w:hint="eastAsia"/>
                <w:szCs w:val="21"/>
                <w:lang w:bidi="ar"/>
              </w:rPr>
              <w:t>其它（</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01D0E205"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）从事有损公司利益的活动（如恶意串通、虚假检测等），本项不得分；</w:t>
            </w:r>
          </w:p>
          <w:p w14:paraId="36F14AB9"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）其他损害公司合法权益的行为，视情节扣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55085792"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无以上情形的得满分。</w:t>
            </w:r>
          </w:p>
        </w:tc>
        <w:tc>
          <w:tcPr>
            <w:tcW w:w="2638" w:type="dxa"/>
            <w:tcBorders>
              <w:top w:val="single" w:sz="4" w:space="0" w:color="auto"/>
              <w:left w:val="single" w:sz="4" w:space="0" w:color="auto"/>
              <w:bottom w:val="single" w:sz="4" w:space="0" w:color="auto"/>
              <w:right w:val="single" w:sz="8" w:space="0" w:color="auto"/>
            </w:tcBorders>
            <w:vAlign w:val="center"/>
          </w:tcPr>
          <w:p w14:paraId="5343AF17" w14:textId="77777777" w:rsidR="00EB6BC6" w:rsidRDefault="00EB6BC6">
            <w:pPr>
              <w:rPr>
                <w:rFonts w:ascii="仿宋_GB2312" w:eastAsia="仿宋_GB2312" w:hAnsi="仿宋_GB2312" w:cs="仿宋_GB2312"/>
                <w:szCs w:val="21"/>
              </w:rPr>
            </w:pPr>
          </w:p>
        </w:tc>
      </w:tr>
      <w:tr w:rsidR="00EB6BC6" w14:paraId="4D27F34F" w14:textId="77777777" w:rsidTr="00203294">
        <w:trPr>
          <w:trHeight w:val="842"/>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4D02D3CF" w14:textId="77777777" w:rsidR="00EB6BC6" w:rsidRDefault="00EB6BC6">
            <w:pPr>
              <w:rPr>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tcPr>
          <w:p w14:paraId="03C0A09C"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六、总体评价</w:t>
            </w:r>
          </w:p>
          <w:p w14:paraId="10E46CB4"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tc>
        <w:tc>
          <w:tcPr>
            <w:tcW w:w="4653" w:type="dxa"/>
            <w:gridSpan w:val="2"/>
            <w:tcBorders>
              <w:top w:val="single" w:sz="4" w:space="0" w:color="auto"/>
              <w:left w:val="single" w:sz="4" w:space="0" w:color="auto"/>
              <w:bottom w:val="single" w:sz="4" w:space="0" w:color="auto"/>
              <w:right w:val="single" w:sz="4" w:space="0" w:color="auto"/>
            </w:tcBorders>
            <w:vAlign w:val="center"/>
          </w:tcPr>
          <w:p w14:paraId="66916C04"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根据日常服务情况进行总体评价，本项最高得</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tc>
        <w:tc>
          <w:tcPr>
            <w:tcW w:w="2638" w:type="dxa"/>
            <w:tcBorders>
              <w:top w:val="single" w:sz="4" w:space="0" w:color="auto"/>
              <w:left w:val="single" w:sz="4" w:space="0" w:color="auto"/>
              <w:bottom w:val="single" w:sz="4" w:space="0" w:color="auto"/>
              <w:right w:val="single" w:sz="8" w:space="0" w:color="auto"/>
            </w:tcBorders>
            <w:vAlign w:val="center"/>
          </w:tcPr>
          <w:p w14:paraId="21BDC6DC" w14:textId="77777777" w:rsidR="00EB6BC6" w:rsidRDefault="00EB6BC6">
            <w:pPr>
              <w:rPr>
                <w:rFonts w:ascii="仿宋_GB2312" w:eastAsia="仿宋_GB2312" w:hAnsi="仿宋_GB2312" w:cs="仿宋_GB2312"/>
                <w:szCs w:val="21"/>
              </w:rPr>
            </w:pPr>
          </w:p>
        </w:tc>
      </w:tr>
      <w:tr w:rsidR="00EB6BC6" w14:paraId="6575C1A9" w14:textId="77777777" w:rsidTr="00203294">
        <w:trPr>
          <w:trHeight w:val="549"/>
          <w:jc w:val="center"/>
        </w:trPr>
        <w:tc>
          <w:tcPr>
            <w:tcW w:w="6921" w:type="dxa"/>
            <w:gridSpan w:val="4"/>
            <w:tcBorders>
              <w:top w:val="single" w:sz="4" w:space="0" w:color="auto"/>
              <w:left w:val="single" w:sz="8" w:space="0" w:color="auto"/>
              <w:bottom w:val="single" w:sz="4" w:space="0" w:color="auto"/>
              <w:right w:val="single" w:sz="4" w:space="0" w:color="auto"/>
            </w:tcBorders>
            <w:vAlign w:val="center"/>
          </w:tcPr>
          <w:p w14:paraId="3418B3A3"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本次验收评价合计得分（满分</w:t>
            </w:r>
            <w:r>
              <w:rPr>
                <w:rFonts w:ascii="仿宋_GB2312" w:eastAsia="仿宋_GB2312" w:hAnsi="仿宋_GB2312" w:cs="仿宋_GB2312" w:hint="eastAsia"/>
                <w:b/>
                <w:szCs w:val="21"/>
                <w:lang w:bidi="ar"/>
              </w:rPr>
              <w:t>100</w:t>
            </w:r>
            <w:r>
              <w:rPr>
                <w:rFonts w:ascii="仿宋_GB2312" w:eastAsia="仿宋_GB2312" w:hAnsi="仿宋_GB2312" w:cs="仿宋_GB2312" w:hint="eastAsia"/>
                <w:b/>
                <w:szCs w:val="21"/>
                <w:lang w:bidi="ar"/>
              </w:rPr>
              <w:t>分）</w:t>
            </w:r>
          </w:p>
        </w:tc>
        <w:tc>
          <w:tcPr>
            <w:tcW w:w="2638" w:type="dxa"/>
            <w:tcBorders>
              <w:top w:val="single" w:sz="4" w:space="0" w:color="auto"/>
              <w:left w:val="single" w:sz="4" w:space="0" w:color="auto"/>
              <w:bottom w:val="single" w:sz="4" w:space="0" w:color="auto"/>
              <w:right w:val="single" w:sz="8" w:space="0" w:color="auto"/>
            </w:tcBorders>
            <w:vAlign w:val="center"/>
          </w:tcPr>
          <w:p w14:paraId="719D61A3" w14:textId="77777777" w:rsidR="00EB6BC6" w:rsidRDefault="00EB6BC6">
            <w:pPr>
              <w:rPr>
                <w:rFonts w:ascii="仿宋_GB2312" w:eastAsia="仿宋_GB2312" w:hAnsi="仿宋_GB2312" w:cs="仿宋_GB2312"/>
                <w:szCs w:val="21"/>
              </w:rPr>
            </w:pPr>
          </w:p>
        </w:tc>
      </w:tr>
      <w:tr w:rsidR="00EB6BC6" w14:paraId="5D1BCFB9" w14:textId="77777777" w:rsidTr="00203294">
        <w:trPr>
          <w:trHeight w:val="1095"/>
          <w:jc w:val="center"/>
        </w:trPr>
        <w:tc>
          <w:tcPr>
            <w:tcW w:w="9559" w:type="dxa"/>
            <w:gridSpan w:val="5"/>
            <w:tcBorders>
              <w:top w:val="single" w:sz="4" w:space="0" w:color="auto"/>
              <w:left w:val="single" w:sz="8" w:space="0" w:color="auto"/>
              <w:bottom w:val="single" w:sz="4" w:space="0" w:color="auto"/>
              <w:right w:val="single" w:sz="8" w:space="0" w:color="auto"/>
            </w:tcBorders>
            <w:vAlign w:val="center"/>
          </w:tcPr>
          <w:p w14:paraId="26A2E07E" w14:textId="77777777" w:rsidR="00EB6BC6" w:rsidRDefault="00F020B4" w:rsidP="00203294">
            <w:pPr>
              <w:rPr>
                <w:rFonts w:ascii="仿宋_GB2312" w:eastAsia="仿宋_GB2312" w:hAnsi="仿宋_GB2312" w:cs="仿宋_GB2312"/>
                <w:b/>
                <w:szCs w:val="21"/>
              </w:rPr>
            </w:pPr>
            <w:r>
              <w:rPr>
                <w:rFonts w:ascii="仿宋_GB2312" w:eastAsia="仿宋_GB2312" w:hAnsi="仿宋_GB2312" w:cs="仿宋_GB2312" w:hint="eastAsia"/>
                <w:b/>
                <w:szCs w:val="21"/>
                <w:lang w:bidi="ar"/>
              </w:rPr>
              <w:t>季度验收评价结论</w:t>
            </w:r>
            <w:r>
              <w:rPr>
                <w:rFonts w:ascii="仿宋_GB2312" w:eastAsia="仿宋_GB2312" w:hAnsi="仿宋_GB2312" w:cs="仿宋_GB2312" w:hint="eastAsia"/>
                <w:szCs w:val="21"/>
                <w:lang w:bidi="ar"/>
              </w:rPr>
              <w:t>（在相应“□”内打“√”）</w:t>
            </w:r>
            <w:r>
              <w:rPr>
                <w:rFonts w:ascii="仿宋_GB2312" w:eastAsia="仿宋_GB2312" w:hAnsi="仿宋_GB2312" w:cs="仿宋_GB2312" w:hint="eastAsia"/>
                <w:b/>
                <w:szCs w:val="21"/>
                <w:lang w:bidi="ar"/>
              </w:rPr>
              <w:t>：</w:t>
            </w:r>
          </w:p>
          <w:p w14:paraId="74C24CC8" w14:textId="77777777" w:rsidR="00EB6BC6" w:rsidRDefault="00F020B4" w:rsidP="00203294">
            <w:pPr>
              <w:rPr>
                <w:rFonts w:ascii="仿宋_GB2312" w:eastAsia="仿宋_GB2312" w:hAnsi="仿宋_GB2312" w:cs="仿宋_GB2312"/>
                <w:szCs w:val="21"/>
              </w:rPr>
            </w:pPr>
            <w:r>
              <w:rPr>
                <w:rFonts w:ascii="仿宋_GB2312" w:eastAsia="仿宋_GB2312" w:hAnsi="仿宋_GB2312" w:cs="仿宋_GB2312" w:hint="eastAsia"/>
                <w:szCs w:val="21"/>
                <w:lang w:bidi="ar"/>
              </w:rPr>
              <w:t>□优（评分</w:t>
            </w:r>
            <w:r>
              <w:rPr>
                <w:rFonts w:ascii="仿宋_GB2312" w:eastAsia="仿宋_GB2312" w:hAnsi="仿宋_GB2312" w:cs="仿宋_GB2312" w:hint="eastAsia"/>
                <w:szCs w:val="21"/>
                <w:lang w:bidi="ar"/>
              </w:rPr>
              <w:t>90-100</w:t>
            </w:r>
            <w:r>
              <w:rPr>
                <w:rFonts w:ascii="仿宋_GB2312" w:eastAsia="仿宋_GB2312" w:hAnsi="仿宋_GB2312" w:cs="仿宋_GB2312" w:hint="eastAsia"/>
                <w:szCs w:val="21"/>
                <w:lang w:bidi="ar"/>
              </w:rPr>
              <w:t>分）；</w:t>
            </w:r>
            <w:r>
              <w:rPr>
                <w:rFonts w:ascii="仿宋_GB2312" w:eastAsia="仿宋_GB2312" w:hAnsi="仿宋_GB2312" w:cs="仿宋_GB2312" w:hint="eastAsia"/>
                <w:szCs w:val="21"/>
                <w:lang w:bidi="ar"/>
              </w:rPr>
              <w:t xml:space="preserve"> </w:t>
            </w:r>
            <w:r>
              <w:rPr>
                <w:rFonts w:ascii="仿宋_GB2312" w:eastAsia="仿宋_GB2312" w:hAnsi="仿宋_GB2312" w:cs="仿宋_GB2312" w:hint="eastAsia"/>
                <w:szCs w:val="21"/>
                <w:lang w:bidi="ar"/>
              </w:rPr>
              <w:t>□良（评分</w:t>
            </w:r>
            <w:r>
              <w:rPr>
                <w:rFonts w:ascii="仿宋_GB2312" w:eastAsia="仿宋_GB2312" w:hAnsi="仿宋_GB2312" w:cs="仿宋_GB2312" w:hint="eastAsia"/>
                <w:szCs w:val="21"/>
                <w:lang w:bidi="ar"/>
              </w:rPr>
              <w:t>76-89</w:t>
            </w:r>
            <w:r>
              <w:rPr>
                <w:rFonts w:ascii="仿宋_GB2312" w:eastAsia="仿宋_GB2312" w:hAnsi="仿宋_GB2312" w:cs="仿宋_GB2312" w:hint="eastAsia"/>
                <w:szCs w:val="21"/>
                <w:lang w:bidi="ar"/>
              </w:rPr>
              <w:t>分）；</w:t>
            </w:r>
          </w:p>
          <w:p w14:paraId="6FA587FC" w14:textId="77777777" w:rsidR="00EB6BC6" w:rsidRDefault="00F020B4" w:rsidP="00203294">
            <w:pPr>
              <w:rPr>
                <w:rFonts w:ascii="仿宋_GB2312" w:eastAsia="仿宋_GB2312" w:hAnsi="仿宋_GB2312" w:cs="仿宋_GB2312"/>
                <w:szCs w:val="21"/>
              </w:rPr>
            </w:pPr>
            <w:r>
              <w:rPr>
                <w:rFonts w:ascii="仿宋_GB2312" w:eastAsia="仿宋_GB2312" w:hAnsi="仿宋_GB2312" w:cs="仿宋_GB2312" w:hint="eastAsia"/>
                <w:szCs w:val="21"/>
                <w:lang w:bidi="ar"/>
              </w:rPr>
              <w:t>□中（评分</w:t>
            </w:r>
            <w:r>
              <w:rPr>
                <w:rFonts w:ascii="仿宋_GB2312" w:eastAsia="仿宋_GB2312" w:hAnsi="仿宋_GB2312" w:cs="仿宋_GB2312" w:hint="eastAsia"/>
                <w:szCs w:val="21"/>
                <w:lang w:bidi="ar"/>
              </w:rPr>
              <w:t>60-75</w:t>
            </w:r>
            <w:r>
              <w:rPr>
                <w:rFonts w:ascii="仿宋_GB2312" w:eastAsia="仿宋_GB2312" w:hAnsi="仿宋_GB2312" w:cs="仿宋_GB2312" w:hint="eastAsia"/>
                <w:szCs w:val="21"/>
                <w:lang w:bidi="ar"/>
              </w:rPr>
              <w:t>分）；</w:t>
            </w:r>
            <w:r>
              <w:rPr>
                <w:rFonts w:ascii="仿宋_GB2312" w:eastAsia="仿宋_GB2312" w:hAnsi="仿宋_GB2312" w:cs="仿宋_GB2312" w:hint="eastAsia"/>
                <w:szCs w:val="21"/>
                <w:lang w:bidi="ar"/>
              </w:rPr>
              <w:t xml:space="preserve">  </w:t>
            </w:r>
            <w:r>
              <w:rPr>
                <w:rFonts w:ascii="仿宋_GB2312" w:eastAsia="仿宋_GB2312" w:hAnsi="仿宋_GB2312" w:cs="仿宋_GB2312" w:hint="eastAsia"/>
                <w:szCs w:val="21"/>
                <w:lang w:bidi="ar"/>
              </w:rPr>
              <w:t>□差（评分低于</w:t>
            </w:r>
            <w:r>
              <w:rPr>
                <w:rFonts w:ascii="仿宋_GB2312" w:eastAsia="仿宋_GB2312" w:hAnsi="仿宋_GB2312" w:cs="仿宋_GB2312" w:hint="eastAsia"/>
                <w:szCs w:val="21"/>
                <w:lang w:bidi="ar"/>
              </w:rPr>
              <w:t>60</w:t>
            </w:r>
            <w:r>
              <w:rPr>
                <w:rFonts w:ascii="仿宋_GB2312" w:eastAsia="仿宋_GB2312" w:hAnsi="仿宋_GB2312" w:cs="仿宋_GB2312" w:hint="eastAsia"/>
                <w:szCs w:val="21"/>
                <w:lang w:bidi="ar"/>
              </w:rPr>
              <w:t>分）</w:t>
            </w:r>
          </w:p>
        </w:tc>
      </w:tr>
      <w:tr w:rsidR="00EB6BC6" w14:paraId="7145DF36" w14:textId="77777777" w:rsidTr="00203294">
        <w:trPr>
          <w:trHeight w:val="430"/>
          <w:jc w:val="center"/>
        </w:trPr>
        <w:tc>
          <w:tcPr>
            <w:tcW w:w="1138" w:type="dxa"/>
            <w:tcBorders>
              <w:top w:val="single" w:sz="4" w:space="0" w:color="auto"/>
              <w:left w:val="single" w:sz="8" w:space="0" w:color="auto"/>
              <w:bottom w:val="single" w:sz="4" w:space="0" w:color="auto"/>
              <w:right w:val="single" w:sz="4" w:space="0" w:color="auto"/>
            </w:tcBorders>
            <w:vAlign w:val="center"/>
          </w:tcPr>
          <w:p w14:paraId="4441C355" w14:textId="77777777" w:rsidR="00EB6BC6" w:rsidRDefault="00F020B4" w:rsidP="0020329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验收附件</w:t>
            </w:r>
          </w:p>
        </w:tc>
        <w:tc>
          <w:tcPr>
            <w:tcW w:w="8421" w:type="dxa"/>
            <w:gridSpan w:val="4"/>
            <w:tcBorders>
              <w:top w:val="single" w:sz="4" w:space="0" w:color="auto"/>
              <w:left w:val="single" w:sz="4" w:space="0" w:color="auto"/>
              <w:bottom w:val="single" w:sz="4" w:space="0" w:color="auto"/>
              <w:right w:val="single" w:sz="8" w:space="0" w:color="auto"/>
            </w:tcBorders>
            <w:vAlign w:val="center"/>
          </w:tcPr>
          <w:p w14:paraId="365AC002"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季度验收中必要佐证资料等。</w:t>
            </w:r>
          </w:p>
        </w:tc>
      </w:tr>
      <w:tr w:rsidR="00EB6BC6" w14:paraId="28A40E38" w14:textId="77777777" w:rsidTr="00203294">
        <w:trPr>
          <w:trHeight w:val="2551"/>
          <w:jc w:val="center"/>
        </w:trPr>
        <w:tc>
          <w:tcPr>
            <w:tcW w:w="1138" w:type="dxa"/>
            <w:tcBorders>
              <w:top w:val="single" w:sz="4" w:space="0" w:color="auto"/>
              <w:left w:val="single" w:sz="8" w:space="0" w:color="auto"/>
              <w:bottom w:val="single" w:sz="8" w:space="0" w:color="auto"/>
              <w:right w:val="single" w:sz="4" w:space="0" w:color="auto"/>
            </w:tcBorders>
            <w:vAlign w:val="center"/>
          </w:tcPr>
          <w:p w14:paraId="1DB4C420"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结果确认</w:t>
            </w:r>
          </w:p>
        </w:tc>
        <w:tc>
          <w:tcPr>
            <w:tcW w:w="3105" w:type="dxa"/>
            <w:gridSpan w:val="2"/>
            <w:tcBorders>
              <w:top w:val="single" w:sz="4" w:space="0" w:color="auto"/>
              <w:left w:val="single" w:sz="4" w:space="0" w:color="auto"/>
              <w:bottom w:val="single" w:sz="8" w:space="0" w:color="auto"/>
              <w:right w:val="single" w:sz="4" w:space="0" w:color="auto"/>
            </w:tcBorders>
            <w:vAlign w:val="center"/>
          </w:tcPr>
          <w:p w14:paraId="06A6BCD2"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供应商代表确认（签名）：</w:t>
            </w:r>
            <w:r>
              <w:rPr>
                <w:rFonts w:ascii="仿宋_GB2312" w:eastAsia="仿宋_GB2312" w:hAnsi="仿宋_GB2312" w:cs="仿宋_GB2312" w:hint="eastAsia"/>
                <w:szCs w:val="21"/>
                <w:lang w:bidi="ar"/>
              </w:rPr>
              <w:t xml:space="preserve">              </w:t>
            </w:r>
          </w:p>
          <w:p w14:paraId="5E2D5E62" w14:textId="77777777" w:rsidR="00EB6BC6" w:rsidRDefault="00EB6BC6">
            <w:pPr>
              <w:rPr>
                <w:rFonts w:ascii="仿宋_GB2312" w:eastAsia="仿宋_GB2312" w:hAnsi="仿宋_GB2312" w:cs="仿宋_GB2312"/>
                <w:szCs w:val="21"/>
              </w:rPr>
            </w:pPr>
          </w:p>
          <w:p w14:paraId="011EA1DE" w14:textId="77777777" w:rsidR="00EB6BC6" w:rsidRDefault="00EB6BC6">
            <w:pPr>
              <w:rPr>
                <w:rFonts w:ascii="仿宋_GB2312" w:eastAsia="仿宋_GB2312" w:hAnsi="仿宋_GB2312" w:cs="仿宋_GB2312"/>
                <w:szCs w:val="21"/>
              </w:rPr>
            </w:pPr>
          </w:p>
          <w:p w14:paraId="444D922E"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 xml:space="preserve"> </w:t>
            </w:r>
          </w:p>
          <w:p w14:paraId="6ADEBC64" w14:textId="77777777" w:rsidR="00EB6BC6" w:rsidRDefault="00EB6BC6">
            <w:pPr>
              <w:rPr>
                <w:rFonts w:ascii="仿宋_GB2312" w:eastAsia="仿宋_GB2312" w:hAnsi="仿宋_GB2312" w:cs="仿宋_GB2312"/>
                <w:szCs w:val="21"/>
              </w:rPr>
            </w:pPr>
          </w:p>
          <w:p w14:paraId="00014D6D" w14:textId="77777777" w:rsidR="00EB6BC6" w:rsidRDefault="00F020B4" w:rsidP="00203294">
            <w:pPr>
              <w:rPr>
                <w:rFonts w:ascii="仿宋_GB2312" w:eastAsia="仿宋_GB2312" w:hAnsi="仿宋_GB2312" w:cs="仿宋_GB2312"/>
                <w:szCs w:val="21"/>
              </w:rPr>
            </w:pPr>
            <w:r>
              <w:rPr>
                <w:rFonts w:ascii="仿宋_GB2312" w:eastAsia="仿宋_GB2312" w:hAnsi="仿宋_GB2312" w:cs="仿宋_GB2312" w:hint="eastAsia"/>
                <w:szCs w:val="21"/>
                <w:lang w:bidi="ar"/>
              </w:rPr>
              <w:t>日期：</w:t>
            </w:r>
            <w:r>
              <w:rPr>
                <w:rFonts w:ascii="仿宋_GB2312" w:eastAsia="仿宋_GB2312" w:hAnsi="仿宋_GB2312" w:cs="仿宋_GB2312" w:hint="eastAsia"/>
                <w:szCs w:val="21"/>
                <w:lang w:bidi="ar"/>
              </w:rPr>
              <w:t xml:space="preserve"> </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年</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月</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日</w:t>
            </w:r>
            <w:r>
              <w:rPr>
                <w:rFonts w:ascii="仿宋_GB2312" w:eastAsia="仿宋_GB2312" w:hAnsi="仿宋_GB2312" w:cs="仿宋_GB2312" w:hint="eastAsia"/>
                <w:szCs w:val="21"/>
                <w:lang w:bidi="ar"/>
              </w:rPr>
              <w:t xml:space="preserve"> </w:t>
            </w:r>
          </w:p>
        </w:tc>
        <w:tc>
          <w:tcPr>
            <w:tcW w:w="5316" w:type="dxa"/>
            <w:gridSpan w:val="2"/>
            <w:tcBorders>
              <w:top w:val="single" w:sz="4" w:space="0" w:color="auto"/>
              <w:left w:val="single" w:sz="4" w:space="0" w:color="auto"/>
              <w:bottom w:val="single" w:sz="8" w:space="0" w:color="auto"/>
              <w:right w:val="single" w:sz="8" w:space="0" w:color="auto"/>
            </w:tcBorders>
            <w:vAlign w:val="center"/>
          </w:tcPr>
          <w:p w14:paraId="59FF8C1C"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湛江卷烟厂代表确认（签名）：</w:t>
            </w:r>
          </w:p>
          <w:p w14:paraId="1FCA6EE5" w14:textId="77777777" w:rsidR="00EB6BC6" w:rsidRDefault="00EB6BC6">
            <w:pPr>
              <w:rPr>
                <w:rFonts w:ascii="仿宋_GB2312" w:eastAsia="仿宋_GB2312" w:hAnsi="仿宋_GB2312" w:cs="仿宋_GB2312"/>
                <w:szCs w:val="21"/>
              </w:rPr>
            </w:pPr>
          </w:p>
          <w:p w14:paraId="75D2955B" w14:textId="77777777" w:rsidR="00EB6BC6" w:rsidRDefault="00EB6BC6">
            <w:pPr>
              <w:rPr>
                <w:rFonts w:ascii="仿宋_GB2312" w:eastAsia="仿宋_GB2312" w:hAnsi="仿宋_GB2312" w:cs="仿宋_GB2312"/>
                <w:szCs w:val="21"/>
              </w:rPr>
            </w:pPr>
          </w:p>
          <w:p w14:paraId="336ED19D" w14:textId="77777777" w:rsidR="00EB6BC6" w:rsidRDefault="00EB6BC6">
            <w:pPr>
              <w:rPr>
                <w:rFonts w:ascii="仿宋_GB2312" w:eastAsia="仿宋_GB2312" w:hAnsi="仿宋_GB2312" w:cs="仿宋_GB2312"/>
                <w:szCs w:val="21"/>
              </w:rPr>
            </w:pPr>
          </w:p>
          <w:p w14:paraId="3F2BF0A3" w14:textId="77777777" w:rsidR="00EB6BC6" w:rsidRDefault="00EB6BC6">
            <w:pPr>
              <w:rPr>
                <w:rFonts w:ascii="仿宋_GB2312" w:eastAsia="仿宋_GB2312" w:hAnsi="仿宋_GB2312" w:cs="仿宋_GB2312"/>
                <w:szCs w:val="21"/>
              </w:rPr>
            </w:pPr>
          </w:p>
          <w:p w14:paraId="2058FFBC"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日期：</w:t>
            </w:r>
            <w:r>
              <w:rPr>
                <w:rFonts w:ascii="仿宋_GB2312" w:eastAsia="仿宋_GB2312" w:hAnsi="仿宋_GB2312" w:cs="仿宋_GB2312" w:hint="eastAsia"/>
                <w:szCs w:val="21"/>
                <w:lang w:bidi="ar"/>
              </w:rPr>
              <w:t xml:space="preserve"> </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年</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月</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日</w:t>
            </w:r>
          </w:p>
        </w:tc>
      </w:tr>
    </w:tbl>
    <w:p w14:paraId="1CD8DEFC" w14:textId="77777777" w:rsidR="00EB6BC6" w:rsidRPr="00203294" w:rsidRDefault="00F020B4" w:rsidP="00203294">
      <w:pPr>
        <w:ind w:leftChars="-25" w:left="-53" w:rightChars="-229" w:right="-481" w:firstLineChars="160" w:firstLine="336"/>
        <w:rPr>
          <w:rFonts w:asciiTheme="minorEastAsia" w:eastAsiaTheme="minorEastAsia" w:hAnsiTheme="minorEastAsia" w:cstheme="minorEastAsia"/>
          <w:sz w:val="24"/>
          <w:szCs w:val="32"/>
          <w:lang w:bidi="ar"/>
        </w:rPr>
      </w:pPr>
      <w:r>
        <w:rPr>
          <w:rFonts w:asciiTheme="minorEastAsia" w:eastAsiaTheme="minorEastAsia" w:hAnsiTheme="minorEastAsia" w:cstheme="minorEastAsia" w:hint="eastAsia"/>
          <w:szCs w:val="22"/>
          <w:lang w:bidi="ar"/>
        </w:rPr>
        <w:t>注：</w:t>
      </w:r>
      <w:r>
        <w:rPr>
          <w:rFonts w:asciiTheme="minorEastAsia" w:eastAsiaTheme="minorEastAsia" w:hAnsiTheme="minorEastAsia" w:cstheme="minorEastAsia" w:hint="eastAsia"/>
          <w:szCs w:val="22"/>
          <w:lang w:bidi="ar"/>
        </w:rPr>
        <w:t>1</w:t>
      </w:r>
      <w:r>
        <w:rPr>
          <w:rFonts w:asciiTheme="minorEastAsia" w:eastAsiaTheme="minorEastAsia" w:hAnsiTheme="minorEastAsia" w:cstheme="minorEastAsia" w:hint="eastAsia"/>
          <w:szCs w:val="21"/>
          <w:lang w:bidi="ar"/>
        </w:rPr>
        <w:t>本表为参考表式，项目执行时可根据实际情况对本表进行适当修改。</w:t>
      </w:r>
    </w:p>
    <w:p w14:paraId="29B1B55F" w14:textId="77777777" w:rsidR="00EB6BC6" w:rsidRPr="00203294" w:rsidRDefault="00F020B4" w:rsidP="00203294">
      <w:pPr>
        <w:pStyle w:val="2"/>
        <w:keepNext w:val="0"/>
        <w:keepLines w:val="0"/>
        <w:spacing w:before="0" w:after="0"/>
        <w:ind w:leftChars="304" w:left="638" w:firstLineChars="200" w:firstLine="422"/>
        <w:rPr>
          <w:rFonts w:asciiTheme="minorEastAsia" w:eastAsiaTheme="minorEastAsia" w:hAnsiTheme="minorEastAsia" w:cstheme="minorEastAsia"/>
          <w:b w:val="0"/>
          <w:bCs w:val="0"/>
          <w:sz w:val="21"/>
          <w:szCs w:val="21"/>
          <w:lang w:bidi="ar"/>
        </w:rPr>
      </w:pPr>
      <w:r>
        <w:rPr>
          <w:rFonts w:asciiTheme="minorEastAsia" w:eastAsiaTheme="minorEastAsia" w:hAnsiTheme="minorEastAsia" w:cstheme="minorEastAsia" w:hint="eastAsia"/>
          <w:sz w:val="21"/>
          <w:szCs w:val="21"/>
          <w:lang w:bidi="ar"/>
        </w:rPr>
        <w:t>4.</w:t>
      </w:r>
      <w:r w:rsidRPr="00203294">
        <w:rPr>
          <w:rFonts w:asciiTheme="minorEastAsia" w:eastAsiaTheme="minorEastAsia" w:hAnsiTheme="minorEastAsia" w:cstheme="minorEastAsia" w:hint="eastAsia"/>
          <w:sz w:val="21"/>
          <w:szCs w:val="21"/>
          <w:lang w:bidi="ar"/>
        </w:rPr>
        <w:t>结算方式</w:t>
      </w:r>
    </w:p>
    <w:p w14:paraId="3C0BEEA1" w14:textId="7CF823BC" w:rsidR="00EB6BC6" w:rsidRPr="00203294" w:rsidRDefault="00F020B4">
      <w:pPr>
        <w:widowControl/>
        <w:ind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szCs w:val="21"/>
          <w:lang w:bidi="ar"/>
        </w:rPr>
        <w:t>4.</w:t>
      </w:r>
      <w:r w:rsidRPr="00203294">
        <w:rPr>
          <w:rFonts w:asciiTheme="minorEastAsia" w:eastAsiaTheme="minorEastAsia" w:hAnsiTheme="minorEastAsia" w:cstheme="minorEastAsia"/>
          <w:szCs w:val="21"/>
          <w:lang w:bidi="ar"/>
        </w:rPr>
        <w:t>1</w:t>
      </w:r>
      <w:r>
        <w:rPr>
          <w:rFonts w:asciiTheme="minorEastAsia" w:eastAsiaTheme="minorEastAsia" w:hAnsiTheme="minorEastAsia" w:cstheme="minorEastAsia" w:hint="eastAsia"/>
          <w:szCs w:val="21"/>
          <w:lang w:bidi="ar"/>
        </w:rPr>
        <w:t>中标人</w:t>
      </w:r>
      <w:r>
        <w:rPr>
          <w:rFonts w:asciiTheme="minorEastAsia" w:eastAsiaTheme="minorEastAsia" w:hAnsiTheme="minorEastAsia" w:cstheme="minorEastAsia" w:hint="eastAsia"/>
          <w:szCs w:val="21"/>
          <w:lang w:bidi="ar"/>
        </w:rPr>
        <w:t>完成合同项下工作并经</w:t>
      </w:r>
      <w:r>
        <w:rPr>
          <w:rFonts w:asciiTheme="minorEastAsia" w:eastAsiaTheme="minorEastAsia" w:hAnsiTheme="minorEastAsia" w:cstheme="minorEastAsia" w:hint="eastAsia"/>
          <w:szCs w:val="21"/>
          <w:lang w:bidi="ar"/>
        </w:rPr>
        <w:t>招标人</w:t>
      </w:r>
      <w:r>
        <w:rPr>
          <w:rFonts w:asciiTheme="minorEastAsia" w:eastAsiaTheme="minorEastAsia" w:hAnsiTheme="minorEastAsia" w:cstheme="minorEastAsia" w:hint="eastAsia"/>
          <w:szCs w:val="21"/>
          <w:lang w:bidi="ar"/>
        </w:rPr>
        <w:t>验收合格后，</w:t>
      </w:r>
      <w:r>
        <w:rPr>
          <w:rFonts w:asciiTheme="minorEastAsia" w:eastAsiaTheme="minorEastAsia" w:hAnsiTheme="minorEastAsia" w:cstheme="minorEastAsia" w:hint="eastAsia"/>
          <w:szCs w:val="21"/>
          <w:lang w:bidi="ar"/>
        </w:rPr>
        <w:t>中标人</w:t>
      </w:r>
      <w:r>
        <w:rPr>
          <w:rFonts w:asciiTheme="minorEastAsia" w:eastAsiaTheme="minorEastAsia" w:hAnsiTheme="minorEastAsia" w:cstheme="minorEastAsia" w:hint="eastAsia"/>
          <w:szCs w:val="21"/>
          <w:lang w:bidi="ar"/>
        </w:rPr>
        <w:t>可向</w:t>
      </w:r>
      <w:r>
        <w:rPr>
          <w:rFonts w:asciiTheme="minorEastAsia" w:eastAsiaTheme="minorEastAsia" w:hAnsiTheme="minorEastAsia" w:cstheme="minorEastAsia" w:hint="eastAsia"/>
          <w:szCs w:val="21"/>
          <w:lang w:bidi="ar"/>
        </w:rPr>
        <w:t>招标人</w:t>
      </w:r>
      <w:r>
        <w:rPr>
          <w:rFonts w:asciiTheme="minorEastAsia" w:eastAsiaTheme="minorEastAsia" w:hAnsiTheme="minorEastAsia" w:cstheme="minorEastAsia" w:hint="eastAsia"/>
          <w:szCs w:val="21"/>
          <w:lang w:bidi="ar"/>
        </w:rPr>
        <w:t>提出申请，并提供等额有效的</w:t>
      </w:r>
      <w:r>
        <w:rPr>
          <w:rFonts w:asciiTheme="minorEastAsia" w:eastAsiaTheme="minorEastAsia" w:hAnsiTheme="minorEastAsia" w:cstheme="minorEastAsia" w:hint="eastAsia"/>
          <w:szCs w:val="21"/>
          <w:lang w:bidi="ar"/>
        </w:rPr>
        <w:t>增值税专用发票。经</w:t>
      </w:r>
      <w:r>
        <w:rPr>
          <w:rFonts w:asciiTheme="minorEastAsia" w:eastAsiaTheme="minorEastAsia" w:hAnsiTheme="minorEastAsia" w:cstheme="minorEastAsia" w:hint="eastAsia"/>
          <w:szCs w:val="21"/>
          <w:lang w:bidi="ar"/>
        </w:rPr>
        <w:t>招标人</w:t>
      </w:r>
      <w:r>
        <w:rPr>
          <w:rFonts w:asciiTheme="minorEastAsia" w:eastAsiaTheme="minorEastAsia" w:hAnsiTheme="minorEastAsia" w:cstheme="minorEastAsia" w:hint="eastAsia"/>
          <w:szCs w:val="21"/>
          <w:lang w:bidi="ar"/>
        </w:rPr>
        <w:t>有关部门审核符合支付条件的，</w:t>
      </w:r>
      <w:r>
        <w:rPr>
          <w:rFonts w:asciiTheme="minorEastAsia" w:eastAsiaTheme="minorEastAsia" w:hAnsiTheme="minorEastAsia" w:cstheme="minorEastAsia" w:hint="eastAsia"/>
          <w:szCs w:val="21"/>
          <w:lang w:bidi="ar"/>
        </w:rPr>
        <w:t>招标人</w:t>
      </w:r>
      <w:r>
        <w:rPr>
          <w:rFonts w:asciiTheme="minorEastAsia" w:eastAsiaTheme="minorEastAsia" w:hAnsiTheme="minorEastAsia" w:cstheme="minorEastAsia" w:hint="eastAsia"/>
          <w:szCs w:val="21"/>
          <w:lang w:bidi="ar"/>
        </w:rPr>
        <w:t>在取得</w:t>
      </w:r>
      <w:r>
        <w:rPr>
          <w:rFonts w:asciiTheme="minorEastAsia" w:eastAsiaTheme="minorEastAsia" w:hAnsiTheme="minorEastAsia" w:cstheme="minorEastAsia" w:hint="eastAsia"/>
          <w:szCs w:val="21"/>
          <w:lang w:bidi="ar"/>
        </w:rPr>
        <w:t>中标人</w:t>
      </w:r>
      <w:r>
        <w:rPr>
          <w:rFonts w:asciiTheme="minorEastAsia" w:eastAsiaTheme="minorEastAsia" w:hAnsiTheme="minorEastAsia" w:cstheme="minorEastAsia" w:hint="eastAsia"/>
          <w:szCs w:val="21"/>
          <w:lang w:bidi="ar"/>
        </w:rPr>
        <w:t>发票之日起</w:t>
      </w:r>
      <w:r>
        <w:rPr>
          <w:rFonts w:asciiTheme="minorEastAsia" w:eastAsiaTheme="minorEastAsia" w:hAnsiTheme="minorEastAsia" w:cstheme="minorEastAsia" w:hint="eastAsia"/>
          <w:szCs w:val="21"/>
          <w:lang w:bidi="ar"/>
        </w:rPr>
        <w:t>60</w:t>
      </w:r>
      <w:r>
        <w:rPr>
          <w:rFonts w:asciiTheme="minorEastAsia" w:eastAsiaTheme="minorEastAsia" w:hAnsiTheme="minorEastAsia" w:cstheme="minorEastAsia" w:hint="eastAsia"/>
          <w:szCs w:val="21"/>
          <w:lang w:bidi="ar"/>
        </w:rPr>
        <w:t>日内将对应款项支付给</w:t>
      </w:r>
      <w:r>
        <w:rPr>
          <w:rFonts w:asciiTheme="minorEastAsia" w:eastAsiaTheme="minorEastAsia" w:hAnsiTheme="minorEastAsia" w:cstheme="minorEastAsia" w:hint="eastAsia"/>
          <w:szCs w:val="21"/>
          <w:lang w:bidi="ar"/>
        </w:rPr>
        <w:t>中标人</w:t>
      </w:r>
      <w:r>
        <w:rPr>
          <w:rFonts w:asciiTheme="minorEastAsia" w:eastAsiaTheme="minorEastAsia" w:hAnsiTheme="minorEastAsia" w:cstheme="minorEastAsia" w:hint="eastAsia"/>
          <w:szCs w:val="21"/>
          <w:lang w:bidi="ar"/>
        </w:rPr>
        <w:t>，款项由</w:t>
      </w:r>
      <w:r>
        <w:rPr>
          <w:rFonts w:asciiTheme="minorEastAsia" w:eastAsiaTheme="minorEastAsia" w:hAnsiTheme="minorEastAsia" w:cstheme="minorEastAsia" w:hint="eastAsia"/>
          <w:szCs w:val="21"/>
          <w:lang w:bidi="ar"/>
        </w:rPr>
        <w:t>招标人</w:t>
      </w:r>
      <w:r>
        <w:rPr>
          <w:rFonts w:asciiTheme="minorEastAsia" w:eastAsiaTheme="minorEastAsia" w:hAnsiTheme="minorEastAsia" w:cstheme="minorEastAsia" w:hint="eastAsia"/>
          <w:szCs w:val="21"/>
          <w:lang w:bidi="ar"/>
        </w:rPr>
        <w:t>账户通过银行直接支付至</w:t>
      </w:r>
      <w:r>
        <w:rPr>
          <w:rFonts w:asciiTheme="minorEastAsia" w:eastAsiaTheme="minorEastAsia" w:hAnsiTheme="minorEastAsia" w:cstheme="minorEastAsia" w:hint="eastAsia"/>
          <w:szCs w:val="21"/>
          <w:lang w:bidi="ar"/>
        </w:rPr>
        <w:t>中标人</w:t>
      </w:r>
      <w:r>
        <w:rPr>
          <w:rFonts w:asciiTheme="minorEastAsia" w:eastAsiaTheme="minorEastAsia" w:hAnsiTheme="minorEastAsia" w:cstheme="minorEastAsia" w:hint="eastAsia"/>
          <w:szCs w:val="21"/>
          <w:lang w:bidi="ar"/>
        </w:rPr>
        <w:t>的账户中。</w:t>
      </w:r>
      <w:r>
        <w:rPr>
          <w:rFonts w:asciiTheme="minorEastAsia" w:eastAsiaTheme="minorEastAsia" w:hAnsiTheme="minorEastAsia" w:cstheme="minorEastAsia" w:hint="eastAsia"/>
          <w:szCs w:val="21"/>
          <w:lang w:bidi="ar"/>
        </w:rPr>
        <w:t>。</w:t>
      </w:r>
    </w:p>
    <w:p w14:paraId="7F540E67" w14:textId="567FEE23" w:rsidR="00EB6BC6" w:rsidRPr="00203294" w:rsidRDefault="00F020B4">
      <w:pPr>
        <w:widowControl/>
        <w:ind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szCs w:val="21"/>
          <w:lang w:bidi="ar"/>
        </w:rPr>
        <w:t>4.2</w:t>
      </w:r>
      <w:r w:rsidRPr="00203294">
        <w:rPr>
          <w:rFonts w:asciiTheme="minorEastAsia" w:eastAsiaTheme="minorEastAsia" w:hAnsiTheme="minorEastAsia" w:cstheme="minorEastAsia" w:hint="eastAsia"/>
          <w:color w:val="000000"/>
          <w:szCs w:val="21"/>
          <w:lang w:bidi="ar"/>
        </w:rPr>
        <w:t>本项目结算依据粤环监</w:t>
      </w:r>
      <w:r w:rsidRPr="00203294">
        <w:rPr>
          <w:rFonts w:asciiTheme="minorEastAsia" w:eastAsiaTheme="minorEastAsia" w:hAnsiTheme="minorEastAsia" w:cstheme="minorEastAsia"/>
          <w:color w:val="000000"/>
          <w:szCs w:val="21"/>
          <w:lang w:bidi="ar"/>
        </w:rPr>
        <w:t>[2018]11</w:t>
      </w:r>
      <w:r w:rsidRPr="00203294">
        <w:rPr>
          <w:rFonts w:asciiTheme="minorEastAsia" w:eastAsiaTheme="minorEastAsia" w:hAnsiTheme="minorEastAsia" w:cstheme="minorEastAsia"/>
          <w:color w:val="000000"/>
          <w:szCs w:val="21"/>
          <w:lang w:bidi="ar"/>
        </w:rPr>
        <w:t>号《广东省环境检测行业指导价编制说明》文件计取，文件单价为含税价，按税率</w:t>
      </w:r>
      <w:r w:rsidRPr="00203294">
        <w:rPr>
          <w:rFonts w:asciiTheme="minorEastAsia" w:eastAsiaTheme="minorEastAsia" w:hAnsiTheme="minorEastAsia" w:cstheme="minorEastAsia"/>
          <w:color w:val="000000"/>
          <w:szCs w:val="21"/>
          <w:u w:val="single"/>
          <w:lang w:bidi="ar"/>
        </w:rPr>
        <w:t>6</w:t>
      </w:r>
      <w:r w:rsidRPr="00203294">
        <w:rPr>
          <w:rFonts w:asciiTheme="minorEastAsia" w:eastAsiaTheme="minorEastAsia" w:hAnsiTheme="minorEastAsia" w:cstheme="minorEastAsia"/>
          <w:color w:val="000000"/>
          <w:szCs w:val="21"/>
          <w:lang w:bidi="ar"/>
        </w:rPr>
        <w:t>%</w:t>
      </w:r>
      <w:r w:rsidRPr="00203294">
        <w:rPr>
          <w:rFonts w:asciiTheme="minorEastAsia" w:eastAsiaTheme="minorEastAsia" w:hAnsiTheme="minorEastAsia" w:cstheme="minorEastAsia"/>
          <w:color w:val="000000"/>
          <w:szCs w:val="21"/>
          <w:lang w:bidi="ar"/>
        </w:rPr>
        <w:t>折算为不含税单价所得作为基准价，按实际检测工作量进行结算，实际结算价＝基准价</w:t>
      </w:r>
      <w:r w:rsidRPr="00203294">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优惠率</w:t>
      </w:r>
      <w:r w:rsidRPr="00203294">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实际检测工作量，以上结算价为不含税价。</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的报价优惠率在服务期内不予变动。如在实施过程中广东省环境监测协会发布新的行业指导价文件，则按新的行业指导价执行基准价。</w:t>
      </w:r>
    </w:p>
    <w:p w14:paraId="6884E45B" w14:textId="46911896" w:rsidR="00EB6BC6" w:rsidRPr="00203294" w:rsidRDefault="00F020B4">
      <w:pPr>
        <w:widowControl/>
        <w:ind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lastRenderedPageBreak/>
        <w:t>4.3</w:t>
      </w:r>
      <w:r w:rsidRPr="00203294">
        <w:rPr>
          <w:rFonts w:asciiTheme="minorEastAsia" w:eastAsiaTheme="minorEastAsia" w:hAnsiTheme="minorEastAsia" w:cstheme="minorEastAsia" w:hint="eastAsia"/>
          <w:color w:val="000000"/>
          <w:szCs w:val="21"/>
          <w:lang w:bidi="ar"/>
        </w:rPr>
        <w:t>本合同分为两次</w:t>
      </w:r>
      <w:r>
        <w:rPr>
          <w:rFonts w:asciiTheme="minorEastAsia" w:eastAsiaTheme="minorEastAsia" w:hAnsiTheme="minorEastAsia" w:cstheme="minorEastAsia" w:hint="eastAsia"/>
          <w:color w:val="000000"/>
          <w:szCs w:val="21"/>
          <w:lang w:bidi="ar"/>
        </w:rPr>
        <w:t>结算</w:t>
      </w:r>
      <w:r w:rsidRPr="00203294">
        <w:rPr>
          <w:rFonts w:asciiTheme="minorEastAsia" w:eastAsiaTheme="minorEastAsia" w:hAnsiTheme="minorEastAsia" w:cstheme="minorEastAsia" w:hint="eastAsia"/>
          <w:color w:val="000000"/>
          <w:szCs w:val="21"/>
          <w:lang w:bidi="ar"/>
        </w:rPr>
        <w:t>。第一次</w:t>
      </w:r>
      <w:r>
        <w:rPr>
          <w:rFonts w:asciiTheme="minorEastAsia" w:eastAsiaTheme="minorEastAsia" w:hAnsiTheme="minorEastAsia" w:cstheme="minorEastAsia" w:hint="eastAsia"/>
          <w:color w:val="000000"/>
          <w:szCs w:val="21"/>
          <w:lang w:bidi="ar"/>
        </w:rPr>
        <w:t>结算</w:t>
      </w:r>
      <w:r w:rsidRPr="00203294">
        <w:rPr>
          <w:rFonts w:asciiTheme="minorEastAsia" w:eastAsiaTheme="minorEastAsia" w:hAnsiTheme="minorEastAsia" w:cstheme="minorEastAsia" w:hint="eastAsia"/>
          <w:color w:val="000000"/>
          <w:szCs w:val="21"/>
          <w:lang w:bidi="ar"/>
        </w:rPr>
        <w:t>时间为合同签订当年第四季度检测服务工作结束后。第二次</w:t>
      </w:r>
      <w:r>
        <w:rPr>
          <w:rFonts w:asciiTheme="minorEastAsia" w:eastAsiaTheme="minorEastAsia" w:hAnsiTheme="minorEastAsia" w:cstheme="minorEastAsia" w:hint="eastAsia"/>
          <w:color w:val="000000"/>
          <w:szCs w:val="21"/>
          <w:lang w:bidi="ar"/>
        </w:rPr>
        <w:t>结算</w:t>
      </w:r>
      <w:r w:rsidRPr="00203294">
        <w:rPr>
          <w:rFonts w:asciiTheme="minorEastAsia" w:eastAsiaTheme="minorEastAsia" w:hAnsiTheme="minorEastAsia" w:cstheme="minorEastAsia" w:hint="eastAsia"/>
          <w:color w:val="000000"/>
          <w:szCs w:val="21"/>
          <w:lang w:bidi="ar"/>
        </w:rPr>
        <w:t>时间为第二年第二季度检测服务工作结束后。</w:t>
      </w: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根据</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的需求完成采样分析、出具检测报告的任务后，凭以下有效文件与</w:t>
      </w:r>
      <w:r>
        <w:rPr>
          <w:rFonts w:asciiTheme="minorEastAsia" w:eastAsiaTheme="minorEastAsia" w:hAnsiTheme="minorEastAsia" w:cstheme="minorEastAsia" w:hint="eastAsia"/>
          <w:color w:val="000000"/>
          <w:szCs w:val="21"/>
          <w:lang w:bidi="ar"/>
        </w:rPr>
        <w:t>招标人</w:t>
      </w:r>
      <w:r w:rsidRPr="00203294">
        <w:rPr>
          <w:rFonts w:asciiTheme="minorEastAsia" w:eastAsiaTheme="minorEastAsia" w:hAnsiTheme="minorEastAsia" w:cstheme="minorEastAsia" w:hint="eastAsia"/>
          <w:color w:val="000000"/>
          <w:szCs w:val="21"/>
          <w:lang w:bidi="ar"/>
        </w:rPr>
        <w:t>申请支付款项：</w:t>
      </w:r>
    </w:p>
    <w:p w14:paraId="58849058" w14:textId="47690224" w:rsidR="00EB6BC6" w:rsidRPr="00203294" w:rsidRDefault="00F020B4">
      <w:pPr>
        <w:widowControl/>
        <w:ind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环境检测报告；</w:t>
      </w:r>
    </w:p>
    <w:p w14:paraId="432E9975" w14:textId="2283FC24" w:rsidR="00EB6BC6" w:rsidRPr="00203294" w:rsidRDefault="00F020B4">
      <w:pPr>
        <w:widowControl/>
        <w:ind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费用结算清单</w:t>
      </w:r>
      <w:r w:rsidRPr="00203294">
        <w:rPr>
          <w:rFonts w:asciiTheme="minorEastAsia" w:eastAsiaTheme="minorEastAsia" w:hAnsiTheme="minorEastAsia" w:cstheme="minorEastAsia"/>
          <w:color w:val="000000"/>
          <w:szCs w:val="21"/>
          <w:lang w:bidi="ar"/>
        </w:rPr>
        <w:t xml:space="preserve">, </w:t>
      </w:r>
      <w:r w:rsidRPr="00203294">
        <w:rPr>
          <w:rFonts w:asciiTheme="minorEastAsia" w:eastAsiaTheme="minorEastAsia" w:hAnsiTheme="minorEastAsia" w:cstheme="minorEastAsia" w:hint="eastAsia"/>
          <w:color w:val="000000"/>
          <w:szCs w:val="21"/>
          <w:lang w:bidi="ar"/>
        </w:rPr>
        <w:t>加盖公章；</w:t>
      </w:r>
    </w:p>
    <w:p w14:paraId="675F5539" w14:textId="3C6CBB7C" w:rsidR="00EB6BC6" w:rsidRPr="00203294" w:rsidRDefault="00F020B4">
      <w:pPr>
        <w:widowControl/>
        <w:ind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hint="eastAsia"/>
          <w:color w:val="000000"/>
          <w:szCs w:val="21"/>
          <w:lang w:bidi="ar"/>
        </w:rPr>
        <w:t>对应清单款项的增值税专用发票。</w:t>
      </w:r>
    </w:p>
    <w:p w14:paraId="7481D2BE" w14:textId="58BB28E8" w:rsidR="00EB6BC6" w:rsidRPr="00203294" w:rsidRDefault="00F020B4">
      <w:pPr>
        <w:widowControl/>
        <w:ind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4.4</w:t>
      </w:r>
      <w:r w:rsidRPr="00203294">
        <w:rPr>
          <w:rFonts w:asciiTheme="minorEastAsia" w:eastAsiaTheme="minorEastAsia" w:hAnsiTheme="minorEastAsia" w:cstheme="minorEastAsia" w:hint="eastAsia"/>
          <w:color w:val="000000"/>
          <w:szCs w:val="21"/>
          <w:lang w:bidi="ar"/>
        </w:rPr>
        <w:t>《项目季度评价表》考评结果与合同支付结算挂钩。具体考评如下：结算周期内平均季度验收</w:t>
      </w:r>
      <w:r>
        <w:rPr>
          <w:rFonts w:asciiTheme="minorEastAsia" w:eastAsiaTheme="minorEastAsia" w:hAnsiTheme="minorEastAsia" w:cstheme="minorEastAsia" w:hint="eastAsia"/>
          <w:color w:val="000000"/>
          <w:szCs w:val="21"/>
          <w:lang w:bidi="ar"/>
        </w:rPr>
        <w:t>评价</w:t>
      </w:r>
      <w:r w:rsidRPr="00203294">
        <w:rPr>
          <w:rFonts w:asciiTheme="minorEastAsia" w:eastAsiaTheme="minorEastAsia" w:hAnsiTheme="minorEastAsia" w:cstheme="minorEastAsia" w:hint="eastAsia"/>
          <w:color w:val="000000"/>
          <w:szCs w:val="21"/>
          <w:lang w:bidi="ar"/>
        </w:rPr>
        <w:t>得分</w:t>
      </w:r>
      <w:r w:rsidRPr="00203294">
        <w:rPr>
          <w:rFonts w:asciiTheme="minorEastAsia" w:eastAsiaTheme="minorEastAsia" w:hAnsiTheme="minorEastAsia" w:cstheme="minorEastAsia" w:hint="eastAsia"/>
          <w:color w:val="000000"/>
          <w:szCs w:val="21"/>
          <w:lang w:bidi="ar"/>
        </w:rPr>
        <w:t>≥</w:t>
      </w:r>
      <w:r w:rsidRPr="00203294">
        <w:rPr>
          <w:rFonts w:asciiTheme="minorEastAsia" w:eastAsiaTheme="minorEastAsia" w:hAnsiTheme="minorEastAsia" w:cstheme="minorEastAsia"/>
          <w:color w:val="000000"/>
          <w:szCs w:val="21"/>
          <w:lang w:bidi="ar"/>
        </w:rPr>
        <w:t>90</w:t>
      </w:r>
      <w:r w:rsidRPr="00203294">
        <w:rPr>
          <w:rFonts w:asciiTheme="minorEastAsia" w:eastAsiaTheme="minorEastAsia" w:hAnsiTheme="minorEastAsia" w:cstheme="minorEastAsia"/>
          <w:color w:val="000000"/>
          <w:szCs w:val="21"/>
          <w:lang w:bidi="ar"/>
        </w:rPr>
        <w:t>分的，全额支付该期间的检测服务费用；</w:t>
      </w:r>
      <w:r>
        <w:rPr>
          <w:rFonts w:asciiTheme="minorEastAsia" w:eastAsiaTheme="minorEastAsia" w:hAnsiTheme="minorEastAsia" w:cstheme="minorEastAsia" w:hint="eastAsia"/>
          <w:color w:val="000000"/>
          <w:szCs w:val="21"/>
          <w:lang w:bidi="ar"/>
        </w:rPr>
        <w:t>评价</w:t>
      </w:r>
      <w:r w:rsidRPr="00203294">
        <w:rPr>
          <w:rFonts w:asciiTheme="minorEastAsia" w:eastAsiaTheme="minorEastAsia" w:hAnsiTheme="minorEastAsia" w:cstheme="minorEastAsia" w:hint="eastAsia"/>
          <w:color w:val="000000"/>
          <w:szCs w:val="21"/>
          <w:lang w:bidi="ar"/>
        </w:rPr>
        <w:t>得分＜</w:t>
      </w:r>
      <w:r w:rsidRPr="00203294">
        <w:rPr>
          <w:rFonts w:asciiTheme="minorEastAsia" w:eastAsiaTheme="minorEastAsia" w:hAnsiTheme="minorEastAsia" w:cstheme="minorEastAsia"/>
          <w:color w:val="000000"/>
          <w:szCs w:val="21"/>
          <w:lang w:bidi="ar"/>
        </w:rPr>
        <w:t>90</w:t>
      </w:r>
      <w:r w:rsidRPr="00203294">
        <w:rPr>
          <w:rFonts w:asciiTheme="minorEastAsia" w:eastAsiaTheme="minorEastAsia" w:hAnsiTheme="minorEastAsia" w:cstheme="minorEastAsia"/>
          <w:color w:val="000000"/>
          <w:szCs w:val="21"/>
          <w:lang w:bidi="ar"/>
        </w:rPr>
        <w:t>分的，低于</w:t>
      </w:r>
      <w:r w:rsidRPr="00203294">
        <w:rPr>
          <w:rFonts w:asciiTheme="minorEastAsia" w:eastAsiaTheme="minorEastAsia" w:hAnsiTheme="minorEastAsia" w:cstheme="minorEastAsia"/>
          <w:color w:val="000000"/>
          <w:szCs w:val="21"/>
          <w:lang w:bidi="ar"/>
        </w:rPr>
        <w:t>1</w:t>
      </w:r>
      <w:r w:rsidRPr="00203294">
        <w:rPr>
          <w:rFonts w:asciiTheme="minorEastAsia" w:eastAsiaTheme="minorEastAsia" w:hAnsiTheme="minorEastAsia" w:cstheme="minorEastAsia"/>
          <w:color w:val="000000"/>
          <w:szCs w:val="21"/>
          <w:lang w:bidi="ar"/>
        </w:rPr>
        <w:t>分则按该时期的服务费的</w:t>
      </w:r>
      <w:r w:rsidRPr="00203294">
        <w:rPr>
          <w:rFonts w:asciiTheme="minorEastAsia" w:eastAsiaTheme="minorEastAsia" w:hAnsiTheme="minorEastAsia" w:cstheme="minorEastAsia"/>
          <w:color w:val="000000"/>
          <w:szCs w:val="21"/>
          <w:lang w:bidi="ar"/>
        </w:rPr>
        <w:t>98%</w:t>
      </w:r>
      <w:r w:rsidRPr="00203294">
        <w:rPr>
          <w:rFonts w:asciiTheme="minorEastAsia" w:eastAsiaTheme="minorEastAsia" w:hAnsiTheme="minorEastAsia" w:cstheme="minorEastAsia"/>
          <w:color w:val="000000"/>
          <w:szCs w:val="21"/>
          <w:lang w:bidi="ar"/>
        </w:rPr>
        <w:t>支付，低于</w:t>
      </w:r>
      <w:r w:rsidRPr="00203294">
        <w:rPr>
          <w:rFonts w:asciiTheme="minorEastAsia" w:eastAsiaTheme="minorEastAsia" w:hAnsiTheme="minorEastAsia" w:cstheme="minorEastAsia"/>
          <w:color w:val="000000"/>
          <w:szCs w:val="21"/>
          <w:lang w:bidi="ar"/>
        </w:rPr>
        <w:t>2</w:t>
      </w:r>
      <w:r w:rsidRPr="00203294">
        <w:rPr>
          <w:rFonts w:asciiTheme="minorEastAsia" w:eastAsiaTheme="minorEastAsia" w:hAnsiTheme="minorEastAsia" w:cstheme="minorEastAsia"/>
          <w:color w:val="000000"/>
          <w:szCs w:val="21"/>
          <w:lang w:bidi="ar"/>
        </w:rPr>
        <w:t>分则按该时期的服务费的</w:t>
      </w:r>
      <w:r w:rsidRPr="00203294">
        <w:rPr>
          <w:rFonts w:asciiTheme="minorEastAsia" w:eastAsiaTheme="minorEastAsia" w:hAnsiTheme="minorEastAsia" w:cstheme="minorEastAsia"/>
          <w:color w:val="000000"/>
          <w:szCs w:val="21"/>
          <w:lang w:bidi="ar"/>
        </w:rPr>
        <w:t>96%</w:t>
      </w:r>
      <w:r w:rsidRPr="00203294">
        <w:rPr>
          <w:rFonts w:asciiTheme="minorEastAsia" w:eastAsiaTheme="minorEastAsia" w:hAnsiTheme="minorEastAsia" w:cstheme="minorEastAsia"/>
          <w:color w:val="000000"/>
          <w:szCs w:val="21"/>
          <w:lang w:bidi="ar"/>
        </w:rPr>
        <w:t>支付，依次类推（最多不低于</w:t>
      </w:r>
      <w:r w:rsidRPr="00203294">
        <w:rPr>
          <w:rFonts w:asciiTheme="minorEastAsia" w:eastAsiaTheme="minorEastAsia" w:hAnsiTheme="minorEastAsia" w:cstheme="minorEastAsia"/>
          <w:color w:val="000000"/>
          <w:szCs w:val="21"/>
          <w:lang w:bidi="ar"/>
        </w:rPr>
        <w:t>88 %</w:t>
      </w:r>
      <w:r w:rsidRPr="00203294">
        <w:rPr>
          <w:rFonts w:asciiTheme="minorEastAsia" w:eastAsiaTheme="minorEastAsia" w:hAnsiTheme="minorEastAsia" w:cstheme="minorEastAsia"/>
          <w:color w:val="000000"/>
          <w:szCs w:val="21"/>
          <w:lang w:bidi="ar"/>
        </w:rPr>
        <w:t>）。</w:t>
      </w:r>
    </w:p>
    <w:p w14:paraId="773ABE25" w14:textId="77777777" w:rsidR="00EB6BC6" w:rsidRDefault="00F020B4" w:rsidP="00203294">
      <w:pPr>
        <w:widowControl/>
        <w:jc w:val="left"/>
        <w:outlineLvl w:val="2"/>
        <w:rPr>
          <w:rFonts w:asciiTheme="minorEastAsia" w:eastAsiaTheme="minorEastAsia" w:hAnsiTheme="minorEastAsia" w:cstheme="minorEastAsia"/>
          <w:b/>
          <w:bCs/>
          <w:szCs w:val="21"/>
          <w:lang w:bidi="ar"/>
        </w:rPr>
      </w:pPr>
      <w:r>
        <w:rPr>
          <w:rFonts w:asciiTheme="minorEastAsia" w:eastAsiaTheme="minorEastAsia" w:hAnsiTheme="minorEastAsia" w:cstheme="minorEastAsia" w:hint="eastAsia"/>
          <w:b/>
          <w:bCs/>
          <w:szCs w:val="21"/>
          <w:lang w:bidi="ar"/>
        </w:rPr>
        <w:t>5.</w:t>
      </w:r>
      <w:r w:rsidRPr="00203294">
        <w:rPr>
          <w:rFonts w:asciiTheme="minorEastAsia" w:eastAsiaTheme="minorEastAsia" w:hAnsiTheme="minorEastAsia" w:cstheme="minorEastAsia" w:hint="eastAsia"/>
          <w:b/>
          <w:bCs/>
          <w:szCs w:val="21"/>
          <w:lang w:bidi="ar"/>
        </w:rPr>
        <w:t>发票要求</w:t>
      </w:r>
    </w:p>
    <w:p w14:paraId="6DFB90AA" w14:textId="1F1D406C" w:rsidR="00EB6BC6" w:rsidRPr="00203294" w:rsidRDefault="00F020B4" w:rsidP="00203294">
      <w:pPr>
        <w:widowControl/>
        <w:numPr>
          <w:ilvl w:val="255"/>
          <w:numId w:val="0"/>
        </w:numPr>
        <w:ind w:firstLineChars="200" w:firstLine="420"/>
        <w:jc w:val="left"/>
        <w:rPr>
          <w:rFonts w:asciiTheme="minorEastAsia" w:eastAsiaTheme="minorEastAsia" w:hAnsiTheme="minorEastAsia" w:cstheme="minorEastAsia"/>
          <w:color w:val="000000"/>
          <w:szCs w:val="21"/>
          <w:lang w:bidi="ar"/>
        </w:rPr>
      </w:pP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须开具合法有效的增值税</w:t>
      </w:r>
      <w:r w:rsidRPr="00203294">
        <w:rPr>
          <w:rFonts w:asciiTheme="minorEastAsia" w:eastAsiaTheme="minorEastAsia" w:hAnsiTheme="minorEastAsia" w:cstheme="minorEastAsia"/>
          <w:color w:val="000000"/>
          <w:szCs w:val="21"/>
          <w:lang w:bidi="ar"/>
        </w:rPr>
        <w:t>[</w:t>
      </w:r>
      <w:r w:rsidRPr="00203294">
        <w:rPr>
          <w:rFonts w:asciiTheme="minorEastAsia" w:eastAsiaTheme="minorEastAsia" w:hAnsiTheme="minorEastAsia" w:cstheme="minorEastAsia"/>
          <w:color w:val="000000"/>
          <w:szCs w:val="21"/>
          <w:lang w:bidi="ar"/>
        </w:rPr>
        <w:t>专用</w:t>
      </w:r>
      <w:r w:rsidRPr="00203294">
        <w:rPr>
          <w:rFonts w:asciiTheme="minorEastAsia" w:eastAsiaTheme="minorEastAsia" w:hAnsiTheme="minorEastAsia" w:cstheme="minorEastAsia"/>
          <w:color w:val="000000"/>
          <w:szCs w:val="21"/>
          <w:lang w:bidi="ar"/>
        </w:rPr>
        <w:t>]</w:t>
      </w:r>
      <w:r w:rsidRPr="00203294">
        <w:rPr>
          <w:rFonts w:asciiTheme="minorEastAsia" w:eastAsiaTheme="minorEastAsia" w:hAnsiTheme="minorEastAsia" w:cstheme="minorEastAsia"/>
          <w:color w:val="000000"/>
          <w:szCs w:val="21"/>
          <w:lang w:bidi="ar"/>
        </w:rPr>
        <w:t>发票，发票内容须与本项目合同内容一致。</w:t>
      </w:r>
    </w:p>
    <w:p w14:paraId="4717D259" w14:textId="77777777" w:rsidR="00EB6BC6" w:rsidRDefault="00F020B4" w:rsidP="00203294">
      <w:pPr>
        <w:widowControl/>
        <w:jc w:val="left"/>
        <w:outlineLvl w:val="2"/>
        <w:rPr>
          <w:rFonts w:asciiTheme="minorEastAsia" w:eastAsiaTheme="minorEastAsia" w:hAnsiTheme="minorEastAsia" w:cstheme="minorEastAsia"/>
          <w:b/>
          <w:bCs/>
          <w:szCs w:val="21"/>
          <w:lang w:bidi="ar"/>
        </w:rPr>
      </w:pPr>
      <w:r>
        <w:rPr>
          <w:rFonts w:asciiTheme="minorEastAsia" w:eastAsiaTheme="minorEastAsia" w:hAnsiTheme="minorEastAsia" w:cstheme="minorEastAsia" w:hint="eastAsia"/>
          <w:b/>
          <w:bCs/>
          <w:szCs w:val="21"/>
          <w:lang w:bidi="ar"/>
        </w:rPr>
        <w:t>6.</w:t>
      </w:r>
      <w:r w:rsidRPr="00203294">
        <w:rPr>
          <w:rFonts w:asciiTheme="minorEastAsia" w:eastAsiaTheme="minorEastAsia" w:hAnsiTheme="minorEastAsia" w:cstheme="minorEastAsia" w:hint="eastAsia"/>
          <w:b/>
          <w:bCs/>
          <w:szCs w:val="21"/>
          <w:lang w:bidi="ar"/>
        </w:rPr>
        <w:t>逾期处理</w:t>
      </w:r>
    </w:p>
    <w:p w14:paraId="2E7083E6" w14:textId="124B2A02" w:rsidR="00EB6BC6" w:rsidRDefault="00F020B4" w:rsidP="00203294">
      <w:pPr>
        <w:widowControl/>
        <w:ind w:firstLineChars="200" w:firstLine="420"/>
        <w:jc w:val="left"/>
        <w:rPr>
          <w:rFonts w:ascii="宋体" w:hAnsi="宋体" w:cs="Tahoma"/>
          <w:b/>
          <w:bCs/>
          <w:spacing w:val="6"/>
          <w:kern w:val="48"/>
          <w:szCs w:val="20"/>
        </w:rPr>
      </w:pPr>
      <w:r>
        <w:rPr>
          <w:rFonts w:asciiTheme="minorEastAsia" w:eastAsiaTheme="minorEastAsia" w:hAnsiTheme="minorEastAsia" w:cstheme="minorEastAsia" w:hint="eastAsia"/>
          <w:color w:val="000000"/>
          <w:szCs w:val="21"/>
          <w:lang w:bidi="ar"/>
        </w:rPr>
        <w:t>中标人</w:t>
      </w:r>
      <w:r w:rsidRPr="00203294">
        <w:rPr>
          <w:rFonts w:asciiTheme="minorEastAsia" w:eastAsiaTheme="minorEastAsia" w:hAnsiTheme="minorEastAsia" w:cstheme="minorEastAsia" w:hint="eastAsia"/>
          <w:color w:val="000000"/>
          <w:szCs w:val="21"/>
          <w:lang w:bidi="ar"/>
        </w:rPr>
        <w:t>逾期开具发票或发票不合格的，付款期限相应顺延。</w:t>
      </w:r>
    </w:p>
    <w:p w14:paraId="50967891" w14:textId="77777777" w:rsidR="00EB6BC6" w:rsidRDefault="00EB6BC6">
      <w:pPr>
        <w:rPr>
          <w:rFonts w:ascii="宋体" w:hAnsi="宋体" w:cs="Arial"/>
          <w:szCs w:val="21"/>
        </w:rPr>
      </w:pPr>
      <w:bookmarkStart w:id="20" w:name="_Toc184635096"/>
    </w:p>
    <w:p w14:paraId="644227C4" w14:textId="77777777" w:rsidR="00EB6BC6" w:rsidRDefault="00F020B4">
      <w:r>
        <w:br w:type="page"/>
      </w:r>
    </w:p>
    <w:bookmarkEnd w:id="20"/>
    <w:p w14:paraId="290E4047" w14:textId="77777777" w:rsidR="00EB6BC6" w:rsidRDefault="00EB6BC6">
      <w:pPr>
        <w:spacing w:line="360" w:lineRule="auto"/>
        <w:ind w:firstLineChars="200" w:firstLine="420"/>
        <w:rPr>
          <w:rFonts w:ascii="宋体" w:hAnsi="宋体"/>
          <w:szCs w:val="2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57"/>
      </w:tblGrid>
      <w:tr w:rsidR="00EB6BC6" w14:paraId="5B1D4EC1" w14:textId="77777777">
        <w:trPr>
          <w:trHeight w:val="10987"/>
          <w:jc w:val="center"/>
        </w:trPr>
        <w:tc>
          <w:tcPr>
            <w:tcW w:w="9657" w:type="dxa"/>
          </w:tcPr>
          <w:p w14:paraId="6CC7F195" w14:textId="69D2C497" w:rsidR="00EB6BC6" w:rsidRDefault="00F020B4">
            <w:pPr>
              <w:pStyle w:val="a7"/>
              <w:spacing w:line="360" w:lineRule="auto"/>
              <w:ind w:firstLineChars="150" w:firstLine="720"/>
              <w:rPr>
                <w:rFonts w:ascii="仿宋_GB2312" w:eastAsia="仿宋_GB2312"/>
                <w:b/>
                <w:sz w:val="32"/>
              </w:rPr>
            </w:pPr>
            <w:bookmarkStart w:id="21" w:name="_Toc1478445331"/>
            <w:r>
              <w:rPr>
                <w:rFonts w:hint="eastAsia"/>
                <w:sz w:val="48"/>
                <w:szCs w:val="48"/>
              </w:rPr>
              <w:t>第四章</w:t>
            </w:r>
            <w:r>
              <w:rPr>
                <w:sz w:val="48"/>
                <w:szCs w:val="48"/>
              </w:rPr>
              <w:t xml:space="preserve"> </w:t>
            </w:r>
            <w:r>
              <w:rPr>
                <w:rFonts w:hint="eastAsia"/>
                <w:sz w:val="48"/>
                <w:szCs w:val="48"/>
              </w:rPr>
              <w:t>投标文件格式</w:t>
            </w:r>
            <w:bookmarkEnd w:id="21"/>
          </w:p>
          <w:p w14:paraId="625FB626" w14:textId="77777777" w:rsidR="00EB6BC6" w:rsidRDefault="00EB6BC6">
            <w:pPr>
              <w:pStyle w:val="a7"/>
              <w:spacing w:line="360" w:lineRule="auto"/>
              <w:ind w:firstLineChars="150" w:firstLine="482"/>
              <w:rPr>
                <w:rFonts w:ascii="仿宋_GB2312" w:eastAsia="仿宋_GB2312" w:hAnsi="Cambria"/>
                <w:b/>
                <w:bCs/>
                <w:sz w:val="32"/>
              </w:rPr>
            </w:pPr>
          </w:p>
          <w:p w14:paraId="0C0106AA" w14:textId="77777777" w:rsidR="00EB6BC6" w:rsidRDefault="00F020B4">
            <w:pPr>
              <w:pStyle w:val="a7"/>
              <w:spacing w:line="360" w:lineRule="auto"/>
              <w:jc w:val="center"/>
              <w:rPr>
                <w:rFonts w:ascii="黑体" w:eastAsia="黑体"/>
                <w:b/>
                <w:sz w:val="72"/>
                <w:szCs w:val="72"/>
              </w:rPr>
            </w:pPr>
            <w:r>
              <w:rPr>
                <w:rFonts w:ascii="黑体" w:eastAsia="黑体" w:hint="eastAsia"/>
                <w:b/>
                <w:sz w:val="72"/>
                <w:szCs w:val="72"/>
              </w:rPr>
              <w:t>投</w:t>
            </w:r>
            <w:r>
              <w:rPr>
                <w:rFonts w:ascii="黑体" w:eastAsia="黑体"/>
                <w:b/>
                <w:sz w:val="72"/>
                <w:szCs w:val="72"/>
              </w:rPr>
              <w:t xml:space="preserve"> </w:t>
            </w:r>
            <w:r>
              <w:rPr>
                <w:rFonts w:ascii="黑体" w:eastAsia="黑体" w:hint="eastAsia"/>
                <w:b/>
                <w:sz w:val="72"/>
                <w:szCs w:val="72"/>
              </w:rPr>
              <w:t>标</w:t>
            </w:r>
            <w:r>
              <w:rPr>
                <w:rFonts w:ascii="黑体" w:eastAsia="黑体"/>
                <w:b/>
                <w:sz w:val="72"/>
                <w:szCs w:val="72"/>
              </w:rPr>
              <w:t xml:space="preserve"> </w:t>
            </w:r>
            <w:r>
              <w:rPr>
                <w:rFonts w:ascii="黑体" w:eastAsia="黑体" w:hint="eastAsia"/>
                <w:b/>
                <w:sz w:val="72"/>
                <w:szCs w:val="72"/>
              </w:rPr>
              <w:t>文</w:t>
            </w:r>
            <w:r>
              <w:rPr>
                <w:rFonts w:ascii="黑体" w:eastAsia="黑体"/>
                <w:b/>
                <w:sz w:val="72"/>
                <w:szCs w:val="72"/>
              </w:rPr>
              <w:t xml:space="preserve"> </w:t>
            </w:r>
            <w:r>
              <w:rPr>
                <w:rFonts w:ascii="黑体" w:eastAsia="黑体" w:hint="eastAsia"/>
                <w:b/>
                <w:sz w:val="72"/>
                <w:szCs w:val="72"/>
              </w:rPr>
              <w:t>件</w:t>
            </w:r>
          </w:p>
          <w:p w14:paraId="708F259C" w14:textId="77777777" w:rsidR="00EB6BC6" w:rsidRDefault="00EB6BC6">
            <w:pPr>
              <w:pStyle w:val="a7"/>
              <w:spacing w:line="360" w:lineRule="auto"/>
              <w:ind w:firstLineChars="700" w:firstLine="3654"/>
              <w:rPr>
                <w:rFonts w:ascii="黑体" w:eastAsia="黑体"/>
                <w:b/>
                <w:sz w:val="52"/>
                <w:szCs w:val="52"/>
              </w:rPr>
            </w:pPr>
          </w:p>
          <w:p w14:paraId="724D4183" w14:textId="77777777" w:rsidR="00EB6BC6" w:rsidRDefault="00EB6BC6">
            <w:pPr>
              <w:pStyle w:val="a7"/>
              <w:spacing w:line="360" w:lineRule="auto"/>
              <w:rPr>
                <w:rFonts w:ascii="黑体" w:eastAsia="黑体"/>
                <w:b/>
                <w:sz w:val="52"/>
                <w:szCs w:val="52"/>
              </w:rPr>
            </w:pPr>
          </w:p>
          <w:p w14:paraId="7F632156" w14:textId="77777777" w:rsidR="00EB6BC6" w:rsidRDefault="00EB6BC6">
            <w:pPr>
              <w:pStyle w:val="a7"/>
              <w:spacing w:line="360" w:lineRule="auto"/>
              <w:rPr>
                <w:rFonts w:ascii="黑体" w:eastAsia="黑体"/>
                <w:b/>
                <w:sz w:val="52"/>
                <w:szCs w:val="52"/>
              </w:rPr>
            </w:pPr>
          </w:p>
          <w:p w14:paraId="43D69CA2" w14:textId="77777777" w:rsidR="00EB6BC6" w:rsidRDefault="00EB6BC6">
            <w:pPr>
              <w:pStyle w:val="a7"/>
              <w:spacing w:line="360" w:lineRule="auto"/>
              <w:rPr>
                <w:rFonts w:ascii="黑体" w:eastAsia="黑体"/>
                <w:b/>
                <w:sz w:val="52"/>
                <w:szCs w:val="52"/>
              </w:rPr>
            </w:pPr>
          </w:p>
          <w:p w14:paraId="32D88E67" w14:textId="77777777" w:rsidR="00EB6BC6" w:rsidRDefault="00EB6BC6">
            <w:pPr>
              <w:pStyle w:val="a7"/>
              <w:spacing w:line="360" w:lineRule="auto"/>
              <w:rPr>
                <w:rFonts w:ascii="仿宋_GB2312" w:eastAsia="仿宋_GB2312"/>
                <w:b/>
                <w:sz w:val="32"/>
              </w:rPr>
            </w:pPr>
          </w:p>
          <w:p w14:paraId="6729F27B" w14:textId="55CCCF10" w:rsidR="00EB6BC6" w:rsidRDefault="00F020B4">
            <w:pPr>
              <w:pStyle w:val="a7"/>
              <w:spacing w:line="400" w:lineRule="exact"/>
              <w:ind w:firstLineChars="320" w:firstLine="899"/>
              <w:rPr>
                <w:rFonts w:ascii="仿宋_GB2312" w:eastAsia="仿宋_GB2312"/>
                <w:b/>
                <w:sz w:val="28"/>
                <w:szCs w:val="28"/>
              </w:rPr>
            </w:pPr>
            <w:r>
              <w:rPr>
                <w:rFonts w:ascii="仿宋_GB2312" w:eastAsia="仿宋_GB2312" w:hint="eastAsia"/>
                <w:b/>
                <w:sz w:val="28"/>
                <w:szCs w:val="28"/>
              </w:rPr>
              <w:t>招标编号：</w:t>
            </w:r>
            <w:r>
              <w:rPr>
                <w:rFonts w:ascii="仿宋_GB2312" w:eastAsia="仿宋_GB2312"/>
                <w:b/>
                <w:sz w:val="28"/>
                <w:szCs w:val="28"/>
                <w:u w:val="single"/>
              </w:rPr>
              <w:t>C202601BA2001889337842</w:t>
            </w:r>
            <w:r>
              <w:rPr>
                <w:rFonts w:ascii="仿宋_GB2312" w:eastAsia="仿宋_GB2312" w:hint="eastAsia"/>
                <w:b/>
                <w:sz w:val="28"/>
                <w:szCs w:val="28"/>
              </w:rPr>
              <w:t xml:space="preserve">                    </w:t>
            </w:r>
          </w:p>
          <w:p w14:paraId="6C6E2112" w14:textId="77777777" w:rsidR="00EB6BC6" w:rsidRDefault="00F020B4">
            <w:pPr>
              <w:pStyle w:val="a7"/>
              <w:spacing w:line="400" w:lineRule="exact"/>
              <w:ind w:leftChars="440" w:left="2315" w:hangingChars="495" w:hanging="1391"/>
              <w:rPr>
                <w:rFonts w:ascii="仿宋_GB2312" w:eastAsia="仿宋_GB2312"/>
                <w:b/>
                <w:sz w:val="28"/>
                <w:szCs w:val="28"/>
              </w:rPr>
            </w:pPr>
            <w:r>
              <w:rPr>
                <w:rFonts w:ascii="仿宋_GB2312" w:eastAsia="仿宋_GB2312" w:hint="eastAsia"/>
                <w:b/>
                <w:sz w:val="28"/>
                <w:szCs w:val="28"/>
              </w:rPr>
              <w:t>项目名称：</w:t>
            </w:r>
            <w:r w:rsidRPr="00203294">
              <w:rPr>
                <w:rFonts w:ascii="仿宋_GB2312" w:eastAsia="仿宋_GB2312" w:hint="eastAsia"/>
                <w:b/>
                <w:sz w:val="28"/>
                <w:szCs w:val="28"/>
                <w:u w:val="single"/>
              </w:rPr>
              <w:t>湛江卷烟厂环境检测项目（</w:t>
            </w:r>
            <w:r w:rsidRPr="00203294">
              <w:rPr>
                <w:rFonts w:ascii="仿宋_GB2312" w:eastAsia="仿宋_GB2312" w:hint="eastAsia"/>
                <w:b/>
                <w:sz w:val="28"/>
                <w:szCs w:val="28"/>
                <w:u w:val="single"/>
              </w:rPr>
              <w:t>2026.7-2029.6</w:t>
            </w:r>
            <w:r w:rsidRPr="00203294">
              <w:rPr>
                <w:rFonts w:ascii="仿宋_GB2312" w:eastAsia="仿宋_GB2312" w:hint="eastAsia"/>
                <w:b/>
                <w:sz w:val="28"/>
                <w:szCs w:val="28"/>
                <w:u w:val="single"/>
              </w:rPr>
              <w:t>）</w:t>
            </w:r>
            <w:r>
              <w:rPr>
                <w:rFonts w:ascii="仿宋_GB2312" w:eastAsia="仿宋_GB2312" w:hint="eastAsia"/>
                <w:b/>
                <w:sz w:val="28"/>
                <w:szCs w:val="28"/>
              </w:rPr>
              <w:t>项目</w:t>
            </w:r>
          </w:p>
          <w:p w14:paraId="4162AA70" w14:textId="77777777" w:rsidR="00EB6BC6" w:rsidRDefault="00F020B4">
            <w:pPr>
              <w:pStyle w:val="a7"/>
              <w:spacing w:line="400" w:lineRule="exact"/>
              <w:ind w:firstLineChars="320" w:firstLine="899"/>
              <w:rPr>
                <w:rFonts w:ascii="仿宋_GB2312" w:eastAsia="仿宋_GB2312"/>
                <w:b/>
                <w:sz w:val="28"/>
                <w:szCs w:val="28"/>
              </w:rPr>
            </w:pPr>
            <w:r>
              <w:rPr>
                <w:rFonts w:ascii="仿宋_GB2312" w:eastAsia="仿宋_GB2312" w:hint="eastAsia"/>
                <w:b/>
                <w:sz w:val="28"/>
                <w:szCs w:val="28"/>
              </w:rPr>
              <w:t>投标人名称：</w:t>
            </w:r>
            <w:r>
              <w:rPr>
                <w:rFonts w:ascii="宋体" w:hAnsi="宋体"/>
                <w:b/>
                <w:sz w:val="28"/>
                <w:szCs w:val="28"/>
                <w:u w:val="single"/>
              </w:rPr>
              <w:t xml:space="preserve">                </w:t>
            </w:r>
            <w:r>
              <w:rPr>
                <w:rFonts w:ascii="宋体" w:hAnsi="宋体"/>
                <w:b/>
                <w:sz w:val="28"/>
                <w:szCs w:val="28"/>
              </w:rPr>
              <w:t xml:space="preserve"> </w:t>
            </w:r>
            <w:r>
              <w:rPr>
                <w:rFonts w:ascii="宋体" w:hAnsi="宋体"/>
                <w:b/>
                <w:sz w:val="28"/>
                <w:szCs w:val="28"/>
              </w:rPr>
              <w:t>（盖单位公章</w:t>
            </w:r>
            <w:r>
              <w:rPr>
                <w:rFonts w:ascii="宋体" w:hAnsi="宋体" w:hint="eastAsia"/>
                <w:b/>
                <w:sz w:val="28"/>
                <w:szCs w:val="28"/>
              </w:rPr>
              <w:t>或电子章</w:t>
            </w:r>
            <w:r>
              <w:rPr>
                <w:rFonts w:ascii="宋体" w:hAnsi="宋体"/>
                <w:b/>
                <w:sz w:val="28"/>
                <w:szCs w:val="28"/>
              </w:rPr>
              <w:t>）</w:t>
            </w:r>
          </w:p>
          <w:p w14:paraId="623EBBF7" w14:textId="1563FB6D" w:rsidR="00EB6BC6" w:rsidRDefault="00F020B4">
            <w:pPr>
              <w:pStyle w:val="a7"/>
              <w:spacing w:line="400" w:lineRule="exact"/>
              <w:ind w:firstLineChars="320" w:firstLine="899"/>
              <w:rPr>
                <w:rFonts w:ascii="仿宋_GB2312" w:eastAsia="仿宋_GB2312"/>
                <w:b/>
                <w:sz w:val="28"/>
                <w:szCs w:val="28"/>
              </w:rPr>
            </w:pPr>
            <w:r>
              <w:rPr>
                <w:rFonts w:ascii="仿宋_GB2312" w:eastAsia="仿宋_GB2312" w:hint="eastAsia"/>
                <w:b/>
                <w:sz w:val="28"/>
                <w:szCs w:val="28"/>
              </w:rPr>
              <w:t>投标人地址：</w:t>
            </w:r>
            <w:r>
              <w:rPr>
                <w:rFonts w:ascii="宋体" w:hAnsi="宋体"/>
                <w:b/>
                <w:sz w:val="28"/>
                <w:szCs w:val="28"/>
                <w:u w:val="single"/>
              </w:rPr>
              <w:t xml:space="preserve">                </w:t>
            </w:r>
            <w:r>
              <w:rPr>
                <w:rFonts w:ascii="仿宋_GB2312" w:eastAsia="仿宋_GB2312"/>
                <w:b/>
                <w:sz w:val="28"/>
                <w:szCs w:val="28"/>
              </w:rPr>
              <w:t xml:space="preserve"> </w:t>
            </w:r>
          </w:p>
          <w:p w14:paraId="6D837380" w14:textId="77777777" w:rsidR="00EB6BC6" w:rsidRDefault="00F020B4">
            <w:pPr>
              <w:tabs>
                <w:tab w:val="left" w:pos="851"/>
              </w:tabs>
              <w:snapToGrid w:val="0"/>
              <w:spacing w:line="420" w:lineRule="auto"/>
              <w:rPr>
                <w:rFonts w:ascii="仿宋_GB2312" w:eastAsia="仿宋_GB2312"/>
                <w:b/>
                <w:sz w:val="32"/>
              </w:rPr>
            </w:pPr>
            <w:r>
              <w:rPr>
                <w:rFonts w:ascii="仿宋_GB2312" w:eastAsia="仿宋_GB2312"/>
                <w:b/>
                <w:sz w:val="28"/>
                <w:szCs w:val="28"/>
              </w:rPr>
              <w:t xml:space="preserve">           (</w:t>
            </w:r>
            <w:r>
              <w:rPr>
                <w:rFonts w:ascii="仿宋_GB2312" w:eastAsia="仿宋_GB2312"/>
                <w:b/>
                <w:sz w:val="28"/>
                <w:szCs w:val="28"/>
                <w:u w:val="single"/>
              </w:rPr>
              <w:t xml:space="preserve">    </w:t>
            </w:r>
            <w:r>
              <w:rPr>
                <w:rFonts w:ascii="仿宋_GB2312" w:eastAsia="仿宋_GB2312" w:hint="eastAsia"/>
                <w:b/>
                <w:sz w:val="28"/>
                <w:szCs w:val="28"/>
              </w:rPr>
              <w:t>年</w:t>
            </w:r>
            <w:r>
              <w:rPr>
                <w:rFonts w:ascii="仿宋_GB2312" w:eastAsia="仿宋_GB2312"/>
                <w:b/>
                <w:sz w:val="28"/>
                <w:szCs w:val="28"/>
                <w:u w:val="single"/>
              </w:rPr>
              <w:t xml:space="preserve">    </w:t>
            </w:r>
            <w:r>
              <w:rPr>
                <w:rFonts w:ascii="仿宋_GB2312" w:eastAsia="仿宋_GB2312" w:hint="eastAsia"/>
                <w:b/>
                <w:sz w:val="28"/>
                <w:szCs w:val="28"/>
              </w:rPr>
              <w:t>月</w:t>
            </w:r>
            <w:r>
              <w:rPr>
                <w:rFonts w:ascii="仿宋_GB2312" w:eastAsia="仿宋_GB2312"/>
                <w:b/>
                <w:sz w:val="28"/>
                <w:szCs w:val="28"/>
                <w:u w:val="single"/>
              </w:rPr>
              <w:t xml:space="preserve">    </w:t>
            </w:r>
            <w:r>
              <w:rPr>
                <w:rFonts w:ascii="仿宋_GB2312" w:eastAsia="仿宋_GB2312" w:hint="eastAsia"/>
                <w:b/>
                <w:sz w:val="28"/>
                <w:szCs w:val="28"/>
              </w:rPr>
              <w:t>日</w:t>
            </w:r>
            <w:r>
              <w:rPr>
                <w:rFonts w:ascii="仿宋_GB2312" w:eastAsia="仿宋_GB2312"/>
                <w:b/>
                <w:sz w:val="28"/>
                <w:szCs w:val="28"/>
                <w:u w:val="single"/>
              </w:rPr>
              <w:t xml:space="preserve">    </w:t>
            </w:r>
            <w:r>
              <w:rPr>
                <w:rFonts w:ascii="仿宋_GB2312" w:eastAsia="仿宋_GB2312" w:hint="eastAsia"/>
                <w:b/>
                <w:sz w:val="28"/>
                <w:szCs w:val="28"/>
              </w:rPr>
              <w:t>时</w:t>
            </w:r>
            <w:r>
              <w:rPr>
                <w:rFonts w:ascii="仿宋_GB2312" w:eastAsia="仿宋_GB2312"/>
                <w:b/>
                <w:sz w:val="28"/>
                <w:szCs w:val="28"/>
                <w:u w:val="single"/>
              </w:rPr>
              <w:t xml:space="preserve">    </w:t>
            </w:r>
            <w:r>
              <w:rPr>
                <w:rFonts w:ascii="仿宋_GB2312" w:eastAsia="仿宋_GB2312" w:hint="eastAsia"/>
                <w:b/>
                <w:sz w:val="28"/>
                <w:szCs w:val="28"/>
              </w:rPr>
              <w:t>分</w:t>
            </w:r>
            <w:r>
              <w:rPr>
                <w:rFonts w:ascii="仿宋_GB2312" w:eastAsia="仿宋_GB2312"/>
                <w:b/>
                <w:sz w:val="28"/>
                <w:szCs w:val="28"/>
              </w:rPr>
              <w:t>)</w:t>
            </w:r>
            <w:r>
              <w:rPr>
                <w:rFonts w:ascii="仿宋_GB2312" w:eastAsia="仿宋_GB2312" w:hint="eastAsia"/>
                <w:b/>
                <w:sz w:val="28"/>
                <w:szCs w:val="28"/>
              </w:rPr>
              <w:t>之前不得解密</w:t>
            </w:r>
          </w:p>
        </w:tc>
      </w:tr>
    </w:tbl>
    <w:p w14:paraId="03B9EE9A" w14:textId="77777777" w:rsidR="00EB6BC6" w:rsidRDefault="00F020B4">
      <w:pPr>
        <w:autoSpaceDE w:val="0"/>
        <w:autoSpaceDN w:val="0"/>
        <w:adjustRightInd w:val="0"/>
        <w:spacing w:line="312" w:lineRule="atLeast"/>
        <w:ind w:firstLineChars="200" w:firstLine="422"/>
        <w:jc w:val="left"/>
        <w:rPr>
          <w:rFonts w:ascii="宋体" w:hAnsi="??_GB2312" w:cs="宋体"/>
          <w:b/>
          <w:kern w:val="0"/>
          <w:szCs w:val="21"/>
          <w:lang w:val="zh-CN"/>
        </w:rPr>
      </w:pPr>
      <w:r>
        <w:rPr>
          <w:rFonts w:ascii="宋体" w:hAnsi="??_GB2312" w:cs="宋体"/>
          <w:b/>
          <w:kern w:val="0"/>
          <w:szCs w:val="21"/>
          <w:lang w:val="zh-CN"/>
        </w:rPr>
        <w:br w:type="page"/>
      </w:r>
    </w:p>
    <w:p w14:paraId="528C2C26" w14:textId="77777777" w:rsidR="00EB6BC6" w:rsidRDefault="00F020B4" w:rsidP="00203294">
      <w:pPr>
        <w:pStyle w:val="2"/>
        <w:jc w:val="center"/>
        <w:rPr>
          <w:b w:val="0"/>
          <w:bCs w:val="0"/>
          <w:kern w:val="0"/>
          <w:lang w:val="zh-CN"/>
        </w:rPr>
      </w:pPr>
      <w:r>
        <w:rPr>
          <w:rFonts w:hint="eastAsia"/>
          <w:kern w:val="0"/>
          <w:lang w:val="zh-CN"/>
        </w:rPr>
        <w:lastRenderedPageBreak/>
        <w:t>目</w:t>
      </w:r>
      <w:r>
        <w:rPr>
          <w:kern w:val="0"/>
          <w:lang w:val="zh-CN"/>
        </w:rPr>
        <w:t xml:space="preserve">  </w:t>
      </w:r>
      <w:r>
        <w:rPr>
          <w:rFonts w:hint="eastAsia"/>
          <w:kern w:val="0"/>
          <w:lang w:val="zh-CN"/>
        </w:rPr>
        <w:t>录</w:t>
      </w:r>
    </w:p>
    <w:p w14:paraId="2F9EA764" w14:textId="77777777" w:rsidR="00EB6BC6" w:rsidRDefault="00EB6BC6">
      <w:pPr>
        <w:autoSpaceDE w:val="0"/>
        <w:autoSpaceDN w:val="0"/>
        <w:adjustRightInd w:val="0"/>
        <w:spacing w:line="360" w:lineRule="auto"/>
        <w:ind w:firstLine="422"/>
        <w:jc w:val="left"/>
        <w:rPr>
          <w:rFonts w:ascii="宋体" w:hAnsi="??_GB2312" w:cs="宋体"/>
          <w:b/>
          <w:bCs/>
          <w:kern w:val="0"/>
          <w:szCs w:val="21"/>
          <w:lang w:val="zh-CN"/>
        </w:rPr>
      </w:pPr>
    </w:p>
    <w:p w14:paraId="20436166" w14:textId="77777777" w:rsidR="00EB6BC6" w:rsidRDefault="00F020B4">
      <w:pPr>
        <w:autoSpaceDE w:val="0"/>
        <w:autoSpaceDN w:val="0"/>
        <w:adjustRightInd w:val="0"/>
        <w:spacing w:line="312" w:lineRule="atLeast"/>
        <w:ind w:firstLine="422"/>
        <w:jc w:val="left"/>
        <w:rPr>
          <w:rFonts w:ascii="宋体" w:hAnsi="??_GB2312" w:cs="宋体"/>
          <w:kern w:val="0"/>
          <w:szCs w:val="21"/>
          <w:lang w:val="zh-CN"/>
        </w:rPr>
      </w:pPr>
      <w:r>
        <w:rPr>
          <w:rFonts w:ascii="宋体" w:hAnsi="??_GB2312" w:cs="宋体" w:hint="eastAsia"/>
          <w:kern w:val="0"/>
          <w:szCs w:val="21"/>
          <w:lang w:val="zh-CN"/>
        </w:rPr>
        <w:t>第一节、</w:t>
      </w:r>
      <w:r>
        <w:rPr>
          <w:rFonts w:ascii="宋体" w:hAnsi="??_GB2312" w:cs="宋体"/>
          <w:kern w:val="0"/>
          <w:szCs w:val="21"/>
          <w:lang w:val="zh-CN"/>
        </w:rPr>
        <w:t>1</w:t>
      </w:r>
      <w:r>
        <w:rPr>
          <w:rFonts w:ascii="宋体" w:hAnsi="??_GB2312" w:cs="宋体" w:hint="eastAsia"/>
          <w:kern w:val="0"/>
          <w:szCs w:val="21"/>
          <w:lang w:val="zh-CN"/>
        </w:rPr>
        <w:t>、自查表</w:t>
      </w:r>
      <w:r>
        <w:rPr>
          <w:rFonts w:ascii="宋体" w:hAnsi="??_GB2312" w:cs="宋体"/>
          <w:kern w:val="0"/>
          <w:szCs w:val="21"/>
          <w:lang w:val="zh-CN"/>
        </w:rPr>
        <w:t>(</w:t>
      </w:r>
    </w:p>
    <w:p w14:paraId="4C99C9F5" w14:textId="77777777" w:rsidR="00EB6BC6" w:rsidRDefault="00F020B4">
      <w:pPr>
        <w:autoSpaceDE w:val="0"/>
        <w:autoSpaceDN w:val="0"/>
        <w:adjustRightInd w:val="0"/>
        <w:spacing w:line="312" w:lineRule="atLeast"/>
        <w:ind w:firstLine="422"/>
        <w:jc w:val="left"/>
        <w:rPr>
          <w:rFonts w:ascii="宋体" w:hAnsi="??_GB2312" w:cs="宋体"/>
          <w:kern w:val="0"/>
          <w:szCs w:val="21"/>
          <w:lang w:val="zh-CN"/>
        </w:rPr>
      </w:pPr>
      <w:r>
        <w:rPr>
          <w:rFonts w:ascii="宋体" w:hAnsi="??_GB2312" w:cs="宋体" w:hint="eastAsia"/>
          <w:kern w:val="0"/>
          <w:szCs w:val="21"/>
          <w:lang w:val="zh-CN"/>
        </w:rPr>
        <w:t>附件</w:t>
      </w:r>
      <w:r>
        <w:rPr>
          <w:rFonts w:ascii="宋体" w:hAnsi="??_GB2312" w:cs="宋体"/>
          <w:kern w:val="0"/>
          <w:szCs w:val="21"/>
          <w:lang w:val="zh-CN"/>
        </w:rPr>
        <w:t>1)</w:t>
      </w:r>
    </w:p>
    <w:p w14:paraId="14C20C67" w14:textId="77777777" w:rsidR="00EB6BC6" w:rsidRDefault="00F020B4">
      <w:pPr>
        <w:autoSpaceDE w:val="0"/>
        <w:autoSpaceDN w:val="0"/>
        <w:adjustRightInd w:val="0"/>
        <w:spacing w:line="312" w:lineRule="atLeast"/>
        <w:ind w:firstLine="1260"/>
        <w:jc w:val="left"/>
        <w:rPr>
          <w:rFonts w:ascii="宋体" w:hAnsi="??_GB2312" w:cs="宋体"/>
          <w:kern w:val="0"/>
          <w:szCs w:val="21"/>
          <w:lang w:val="zh-CN"/>
        </w:rPr>
      </w:pPr>
      <w:r>
        <w:rPr>
          <w:rFonts w:ascii="宋体" w:hAnsi="??_GB2312" w:cs="宋体"/>
          <w:kern w:val="0"/>
          <w:szCs w:val="21"/>
          <w:lang w:val="zh-CN"/>
        </w:rPr>
        <w:t>2</w:t>
      </w:r>
      <w:r>
        <w:rPr>
          <w:rFonts w:ascii="宋体" w:hAnsi="??_GB2312" w:cs="宋体" w:hint="eastAsia"/>
          <w:kern w:val="0"/>
          <w:szCs w:val="21"/>
          <w:lang w:val="zh-CN"/>
        </w:rPr>
        <w:t>、评审项目投标资料表</w:t>
      </w:r>
      <w:r>
        <w:rPr>
          <w:rFonts w:ascii="宋体" w:hAnsi="??_GB2312" w:cs="宋体"/>
          <w:kern w:val="0"/>
          <w:szCs w:val="21"/>
          <w:lang w:val="zh-CN"/>
        </w:rPr>
        <w:t>(</w:t>
      </w:r>
      <w:r>
        <w:rPr>
          <w:rFonts w:ascii="宋体" w:hAnsi="??_GB2312" w:cs="宋体" w:hint="eastAsia"/>
          <w:kern w:val="0"/>
          <w:szCs w:val="21"/>
          <w:lang w:val="zh-CN"/>
        </w:rPr>
        <w:t>附件</w:t>
      </w:r>
      <w:r>
        <w:rPr>
          <w:rFonts w:ascii="宋体" w:hAnsi="??_GB2312" w:cs="宋体" w:hint="eastAsia"/>
          <w:kern w:val="0"/>
          <w:szCs w:val="21"/>
          <w:lang w:val="zh-CN"/>
        </w:rPr>
        <w:t>2</w:t>
      </w:r>
      <w:r>
        <w:rPr>
          <w:rFonts w:ascii="宋体" w:hAnsi="??_GB2312" w:cs="宋体"/>
          <w:kern w:val="0"/>
          <w:szCs w:val="21"/>
          <w:lang w:val="zh-CN"/>
        </w:rPr>
        <w:t>)</w:t>
      </w:r>
    </w:p>
    <w:p w14:paraId="3E625E5E" w14:textId="77777777" w:rsidR="00EB6BC6" w:rsidRDefault="00F020B4">
      <w:pPr>
        <w:autoSpaceDE w:val="0"/>
        <w:autoSpaceDN w:val="0"/>
        <w:adjustRightInd w:val="0"/>
        <w:spacing w:line="312" w:lineRule="atLeast"/>
        <w:ind w:firstLine="422"/>
        <w:jc w:val="left"/>
        <w:rPr>
          <w:rFonts w:ascii="宋体" w:hAnsi="??_GB2312" w:cs="宋体"/>
          <w:kern w:val="0"/>
          <w:szCs w:val="21"/>
          <w:lang w:val="zh-CN"/>
        </w:rPr>
      </w:pPr>
      <w:r>
        <w:rPr>
          <w:rFonts w:ascii="宋体" w:hAnsi="??_GB2312" w:cs="宋体" w:hint="eastAsia"/>
          <w:kern w:val="0"/>
          <w:szCs w:val="21"/>
          <w:lang w:val="zh-CN"/>
        </w:rPr>
        <w:t>第二节、商务技术文件</w:t>
      </w:r>
    </w:p>
    <w:p w14:paraId="20376E1B" w14:textId="77777777" w:rsidR="00EB6BC6" w:rsidRDefault="00F020B4">
      <w:pPr>
        <w:ind w:firstLineChars="600" w:firstLine="1260"/>
        <w:rPr>
          <w:kern w:val="0"/>
          <w:lang w:val="zh-CN"/>
        </w:rPr>
      </w:pPr>
      <w:r>
        <w:rPr>
          <w:rFonts w:hint="eastAsia"/>
          <w:kern w:val="0"/>
          <w:lang w:val="zh-CN"/>
        </w:rPr>
        <w:t>商务技术响应文件格式</w:t>
      </w:r>
    </w:p>
    <w:p w14:paraId="2148FC1B" w14:textId="77777777" w:rsidR="00EB6BC6" w:rsidRDefault="00F020B4">
      <w:pPr>
        <w:autoSpaceDE w:val="0"/>
        <w:autoSpaceDN w:val="0"/>
        <w:adjustRightInd w:val="0"/>
        <w:spacing w:line="360" w:lineRule="auto"/>
        <w:ind w:firstLine="422"/>
        <w:jc w:val="left"/>
        <w:rPr>
          <w:rFonts w:ascii="宋体" w:hAnsi="??_GB2312" w:cs="宋体"/>
          <w:kern w:val="0"/>
          <w:szCs w:val="21"/>
          <w:lang w:val="zh-CN"/>
        </w:rPr>
      </w:pPr>
      <w:r>
        <w:rPr>
          <w:rFonts w:ascii="宋体" w:hAnsi="??_GB2312" w:cs="宋体" w:hint="eastAsia"/>
          <w:kern w:val="0"/>
          <w:szCs w:val="21"/>
          <w:lang w:val="zh-CN"/>
        </w:rPr>
        <w:t>第三节、经济文件</w:t>
      </w:r>
    </w:p>
    <w:p w14:paraId="6A2AC21F" w14:textId="77777777" w:rsidR="00EB6BC6" w:rsidRDefault="00F020B4">
      <w:pPr>
        <w:autoSpaceDE w:val="0"/>
        <w:autoSpaceDN w:val="0"/>
        <w:adjustRightInd w:val="0"/>
        <w:spacing w:line="360" w:lineRule="auto"/>
        <w:jc w:val="left"/>
        <w:rPr>
          <w:rFonts w:ascii="宋体" w:hAnsi="??_GB2312" w:cs="宋体"/>
          <w:kern w:val="0"/>
          <w:szCs w:val="21"/>
          <w:lang w:val="zh-CN"/>
        </w:rPr>
      </w:pPr>
      <w:r>
        <w:rPr>
          <w:rFonts w:ascii="宋体" w:hAnsi="??_GB2312" w:cs="宋体" w:hint="eastAsia"/>
          <w:kern w:val="0"/>
          <w:szCs w:val="21"/>
          <w:lang w:val="zh-CN"/>
        </w:rPr>
        <w:t xml:space="preserve">            </w:t>
      </w:r>
      <w:r>
        <w:rPr>
          <w:rFonts w:ascii="宋体" w:hAnsi="??_GB2312" w:cs="宋体" w:hint="eastAsia"/>
          <w:kern w:val="0"/>
          <w:szCs w:val="21"/>
          <w:lang w:val="zh-CN"/>
        </w:rPr>
        <w:t>经济响应文件格式</w:t>
      </w:r>
    </w:p>
    <w:p w14:paraId="32DFDA0A" w14:textId="77777777" w:rsidR="00EB6BC6" w:rsidRDefault="00F020B4">
      <w:pPr>
        <w:autoSpaceDE w:val="0"/>
        <w:autoSpaceDN w:val="0"/>
        <w:adjustRightInd w:val="0"/>
        <w:spacing w:line="312" w:lineRule="atLeast"/>
        <w:ind w:firstLineChars="200" w:firstLine="422"/>
        <w:jc w:val="left"/>
        <w:rPr>
          <w:rFonts w:ascii="宋体" w:hAnsi="??_GB2312" w:cs="宋体"/>
          <w:kern w:val="0"/>
          <w:szCs w:val="21"/>
          <w:lang w:val="zh-CN"/>
        </w:rPr>
      </w:pPr>
      <w:r>
        <w:rPr>
          <w:rFonts w:ascii="宋体" w:hAnsi="??_GB2312" w:cs="宋体" w:hint="eastAsia"/>
          <w:b/>
          <w:kern w:val="0"/>
          <w:szCs w:val="21"/>
          <w:lang w:val="zh-CN"/>
        </w:rPr>
        <w:t>注：</w:t>
      </w:r>
      <w:r>
        <w:rPr>
          <w:rFonts w:ascii="宋体" w:hAnsi="??_GB2312" w:cs="宋体" w:hint="eastAsia"/>
          <w:kern w:val="0"/>
          <w:szCs w:val="21"/>
          <w:lang w:val="zh-CN"/>
        </w:rPr>
        <w:t>请投标人按照以下文件的要求格式、内容，顺序制作投标文件，并编制目录及页码，否则可能影响对投标文件的评价。</w:t>
      </w:r>
    </w:p>
    <w:p w14:paraId="6E96392B" w14:textId="77777777" w:rsidR="00EB6BC6" w:rsidRDefault="00EB6BC6">
      <w:pPr>
        <w:pStyle w:val="a8"/>
        <w:spacing w:before="240"/>
        <w:jc w:val="center"/>
        <w:rPr>
          <w:b/>
          <w:sz w:val="32"/>
        </w:rPr>
      </w:pPr>
    </w:p>
    <w:p w14:paraId="020E75FE" w14:textId="77777777" w:rsidR="00EB6BC6" w:rsidRDefault="00F020B4">
      <w:pPr>
        <w:pStyle w:val="a8"/>
        <w:spacing w:before="240"/>
        <w:jc w:val="center"/>
        <w:rPr>
          <w:b/>
          <w:sz w:val="32"/>
        </w:rPr>
      </w:pPr>
      <w:r>
        <w:rPr>
          <w:b/>
          <w:sz w:val="32"/>
        </w:rPr>
        <w:br w:type="page"/>
      </w:r>
    </w:p>
    <w:p w14:paraId="7F9E4465" w14:textId="77777777" w:rsidR="00EB6BC6" w:rsidRDefault="00F020B4">
      <w:pPr>
        <w:pStyle w:val="2"/>
        <w:autoSpaceDE w:val="0"/>
        <w:autoSpaceDN w:val="0"/>
        <w:adjustRightInd w:val="0"/>
        <w:snapToGrid w:val="0"/>
        <w:spacing w:beforeLines="50" w:before="156" w:afterLines="50" w:after="156" w:line="360" w:lineRule="auto"/>
        <w:jc w:val="center"/>
        <w:rPr>
          <w:rFonts w:ascii="黑体" w:eastAsia="黑体" w:hAnsi="??_GB2312" w:cs="宋体"/>
          <w:b w:val="0"/>
          <w:bCs w:val="0"/>
          <w:kern w:val="0"/>
          <w:lang w:val="zh-CN"/>
        </w:rPr>
      </w:pPr>
      <w:r>
        <w:rPr>
          <w:rFonts w:ascii="黑体" w:eastAsia="黑体" w:hAnsi="??_GB2312" w:cs="宋体" w:hint="eastAsia"/>
          <w:b w:val="0"/>
          <w:bCs w:val="0"/>
          <w:kern w:val="0"/>
          <w:lang w:val="zh-CN"/>
        </w:rPr>
        <w:lastRenderedPageBreak/>
        <w:t>第一节自查表</w:t>
      </w:r>
    </w:p>
    <w:p w14:paraId="748B8946" w14:textId="77777777" w:rsidR="00EB6BC6" w:rsidRDefault="00EB6BC6" w:rsidP="00F020B4">
      <w:pPr>
        <w:numPr>
          <w:ilvl w:val="0"/>
          <w:numId w:val="19"/>
        </w:numPr>
        <w:spacing w:line="440" w:lineRule="exact"/>
        <w:rPr>
          <w:rFonts w:ascii="宋体" w:hAnsi="??_GB2312" w:cs="宋体"/>
          <w:b/>
          <w:bCs/>
          <w:kern w:val="0"/>
          <w:szCs w:val="21"/>
          <w:lang w:val="zh-CN"/>
        </w:rPr>
      </w:pPr>
    </w:p>
    <w:p w14:paraId="51042C58" w14:textId="77777777" w:rsidR="00EB6BC6" w:rsidRDefault="00F020B4" w:rsidP="00203294">
      <w:pPr>
        <w:pStyle w:val="3"/>
        <w:autoSpaceDE w:val="0"/>
        <w:autoSpaceDN w:val="0"/>
        <w:adjustRightInd w:val="0"/>
        <w:snapToGrid w:val="0"/>
        <w:spacing w:beforeLines="50" w:before="156" w:afterLines="50" w:after="156"/>
        <w:jc w:val="center"/>
        <w:rPr>
          <w:rFonts w:ascii="黑体" w:eastAsia="黑体" w:hAnsi="黑体"/>
          <w:b w:val="0"/>
          <w:sz w:val="28"/>
          <w:szCs w:val="28"/>
        </w:rPr>
      </w:pPr>
      <w:r>
        <w:rPr>
          <w:rFonts w:ascii="黑体" w:eastAsia="黑体" w:hAnsi="黑体" w:hint="eastAsia"/>
          <w:b w:val="0"/>
          <w:sz w:val="28"/>
          <w:szCs w:val="28"/>
        </w:rPr>
        <w:t>初步评审自查表</w:t>
      </w:r>
    </w:p>
    <w:tbl>
      <w:tblPr>
        <w:tblW w:w="11102" w:type="dxa"/>
        <w:jc w:val="center"/>
        <w:tblLayout w:type="fixed"/>
        <w:tblCellMar>
          <w:left w:w="0" w:type="dxa"/>
          <w:right w:w="0" w:type="dxa"/>
        </w:tblCellMar>
        <w:tblLook w:val="04A0" w:firstRow="1" w:lastRow="0" w:firstColumn="1" w:lastColumn="0" w:noHBand="0" w:noVBand="1"/>
      </w:tblPr>
      <w:tblGrid>
        <w:gridCol w:w="991"/>
        <w:gridCol w:w="1369"/>
        <w:gridCol w:w="5456"/>
        <w:gridCol w:w="1138"/>
        <w:gridCol w:w="2148"/>
      </w:tblGrid>
      <w:tr w:rsidR="00EB6BC6" w14:paraId="2DEE843F" w14:textId="77777777">
        <w:trPr>
          <w:trHeight w:val="405"/>
          <w:jc w:val="center"/>
        </w:trPr>
        <w:tc>
          <w:tcPr>
            <w:tcW w:w="9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8A2BA57" w14:textId="77777777" w:rsidR="00EB6BC6" w:rsidRDefault="00F020B4">
            <w:pPr>
              <w:widowControl/>
              <w:jc w:val="center"/>
              <w:textAlignment w:val="center"/>
              <w:rPr>
                <w:rFonts w:ascii="宋体" w:hAnsi="宋体" w:cs="宋体"/>
                <w:b/>
                <w:color w:val="000000"/>
                <w:szCs w:val="21"/>
              </w:rPr>
            </w:pPr>
            <w:r>
              <w:rPr>
                <w:rFonts w:ascii="宋体" w:hAnsi="宋体" w:cs="宋体" w:hint="eastAsia"/>
                <w:b/>
                <w:color w:val="000000"/>
                <w:kern w:val="0"/>
                <w:szCs w:val="21"/>
              </w:rPr>
              <w:t>评审环节</w:t>
            </w:r>
          </w:p>
        </w:tc>
        <w:tc>
          <w:tcPr>
            <w:tcW w:w="13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5493BEA" w14:textId="77777777" w:rsidR="00EB6BC6" w:rsidRDefault="00F020B4">
            <w:pPr>
              <w:widowControl/>
              <w:jc w:val="center"/>
              <w:textAlignment w:val="center"/>
              <w:rPr>
                <w:rFonts w:ascii="宋体" w:hAnsi="宋体" w:cs="宋体"/>
                <w:b/>
                <w:color w:val="000000"/>
                <w:szCs w:val="21"/>
              </w:rPr>
            </w:pPr>
            <w:r>
              <w:rPr>
                <w:rFonts w:ascii="宋体" w:hAnsi="宋体" w:cs="宋体" w:hint="eastAsia"/>
                <w:b/>
                <w:color w:val="000000"/>
                <w:kern w:val="0"/>
                <w:szCs w:val="21"/>
              </w:rPr>
              <w:t>评审因素</w:t>
            </w: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6D31091" w14:textId="77777777" w:rsidR="00EB6BC6" w:rsidRDefault="00F020B4">
            <w:pPr>
              <w:widowControl/>
              <w:jc w:val="center"/>
              <w:textAlignment w:val="center"/>
              <w:rPr>
                <w:rFonts w:ascii="宋体" w:hAnsi="宋体" w:cs="宋体"/>
                <w:b/>
                <w:color w:val="000000"/>
                <w:szCs w:val="21"/>
              </w:rPr>
            </w:pPr>
            <w:r>
              <w:rPr>
                <w:rFonts w:ascii="宋体" w:hAnsi="宋体" w:cs="宋体" w:hint="eastAsia"/>
                <w:b/>
                <w:color w:val="000000"/>
                <w:kern w:val="0"/>
                <w:szCs w:val="21"/>
              </w:rPr>
              <w:t>评审标准</w:t>
            </w:r>
          </w:p>
        </w:tc>
        <w:tc>
          <w:tcPr>
            <w:tcW w:w="11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44D3CE50" w14:textId="77777777" w:rsidR="00EB6BC6" w:rsidRDefault="00F020B4">
            <w:pPr>
              <w:widowControl/>
              <w:jc w:val="center"/>
              <w:textAlignment w:val="center"/>
              <w:rPr>
                <w:rFonts w:ascii="宋体" w:hAnsi="宋体" w:cs="宋体"/>
                <w:b/>
                <w:color w:val="000000"/>
                <w:szCs w:val="21"/>
              </w:rPr>
            </w:pPr>
            <w:r>
              <w:rPr>
                <w:rFonts w:ascii="宋体" w:hAnsi="宋体" w:cs="宋体" w:hint="eastAsia"/>
                <w:b/>
                <w:color w:val="000000"/>
                <w:kern w:val="0"/>
                <w:szCs w:val="21"/>
              </w:rPr>
              <w:t>自查结论</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099F065" w14:textId="77777777" w:rsidR="00EB6BC6" w:rsidRDefault="00F020B4">
            <w:pPr>
              <w:widowControl/>
              <w:jc w:val="center"/>
              <w:textAlignment w:val="center"/>
              <w:rPr>
                <w:rFonts w:ascii="宋体" w:hAnsi="宋体" w:cs="宋体"/>
                <w:b/>
                <w:color w:val="000000"/>
                <w:szCs w:val="21"/>
              </w:rPr>
            </w:pPr>
            <w:r>
              <w:rPr>
                <w:rFonts w:ascii="宋体" w:hAnsi="宋体" w:cs="宋体" w:hint="eastAsia"/>
                <w:b/>
                <w:color w:val="000000"/>
                <w:kern w:val="0"/>
                <w:szCs w:val="21"/>
              </w:rPr>
              <w:t>证明资料</w:t>
            </w:r>
          </w:p>
        </w:tc>
      </w:tr>
      <w:tr w:rsidR="00EB6BC6" w14:paraId="05F682D7" w14:textId="77777777">
        <w:trPr>
          <w:trHeight w:val="960"/>
          <w:jc w:val="center"/>
        </w:trPr>
        <w:tc>
          <w:tcPr>
            <w:tcW w:w="991"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07536F0" w14:textId="77777777" w:rsidR="00EB6BC6" w:rsidRDefault="00F020B4">
            <w:pPr>
              <w:widowControl/>
              <w:jc w:val="center"/>
              <w:textAlignment w:val="center"/>
              <w:rPr>
                <w:rFonts w:ascii="宋体" w:hAnsi="宋体" w:cs="宋体"/>
                <w:color w:val="000000"/>
                <w:szCs w:val="21"/>
              </w:rPr>
            </w:pPr>
            <w:r>
              <w:rPr>
                <w:rFonts w:ascii="宋体" w:hAnsi="宋体" w:cs="宋体" w:hint="eastAsia"/>
                <w:color w:val="000000"/>
                <w:kern w:val="0"/>
                <w:szCs w:val="21"/>
              </w:rPr>
              <w:t>形式评审</w:t>
            </w:r>
          </w:p>
        </w:tc>
        <w:tc>
          <w:tcPr>
            <w:tcW w:w="13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7CC0E26"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投标人名称</w:t>
            </w:r>
          </w:p>
        </w:tc>
        <w:tc>
          <w:tcPr>
            <w:tcW w:w="545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4B051A5" w14:textId="77777777" w:rsidR="00EB6BC6" w:rsidRDefault="00F020B4">
            <w:pPr>
              <w:widowControl/>
              <w:ind w:rightChars="50" w:right="105"/>
              <w:jc w:val="left"/>
              <w:textAlignment w:val="center"/>
              <w:rPr>
                <w:rFonts w:ascii="宋体" w:hAnsi="宋体" w:cs="宋体"/>
                <w:szCs w:val="21"/>
              </w:rPr>
            </w:pPr>
            <w:r>
              <w:rPr>
                <w:rStyle w:val="font61"/>
                <w:rFonts w:hint="default"/>
                <w:color w:val="auto"/>
                <w:sz w:val="21"/>
                <w:szCs w:val="21"/>
              </w:rPr>
              <w:t>与</w:t>
            </w:r>
            <w:r>
              <w:rPr>
                <w:rFonts w:ascii="宋体" w:hAnsi="宋体" w:hint="eastAsia"/>
                <w:snapToGrid w:val="0"/>
                <w:kern w:val="0"/>
              </w:rPr>
              <w:t>有效的</w:t>
            </w:r>
            <w:r>
              <w:rPr>
                <w:rStyle w:val="font61"/>
                <w:rFonts w:hint="default"/>
                <w:color w:val="auto"/>
                <w:sz w:val="21"/>
                <w:szCs w:val="21"/>
              </w:rPr>
              <w:t>营业执照（</w:t>
            </w:r>
            <w:r>
              <w:rPr>
                <w:rFonts w:ascii="宋体" w:hAnsi="宋体" w:cs="宋体" w:hint="eastAsia"/>
                <w:kern w:val="0"/>
                <w:szCs w:val="21"/>
              </w:rPr>
              <w:t>或事业单位法人证书</w:t>
            </w:r>
            <w:r>
              <w:rPr>
                <w:rFonts w:hAnsi="??_GB2312" w:cs="宋体" w:hint="eastAsia"/>
                <w:kern w:val="0"/>
                <w:szCs w:val="21"/>
                <w:lang w:val="zh-CN"/>
              </w:rPr>
              <w:t>或其他合法的主体资格相关证照</w:t>
            </w:r>
            <w:r>
              <w:rPr>
                <w:rStyle w:val="font61"/>
                <w:rFonts w:hint="default"/>
                <w:color w:val="auto"/>
                <w:sz w:val="21"/>
                <w:szCs w:val="21"/>
              </w:rPr>
              <w:t>）、资质证书</w:t>
            </w:r>
            <w:r>
              <w:rPr>
                <w:rStyle w:val="font21"/>
                <w:rFonts w:hint="default"/>
                <w:color w:val="auto"/>
                <w:sz w:val="21"/>
                <w:szCs w:val="21"/>
              </w:rPr>
              <w:t>（如招标文件有要求提供）</w:t>
            </w:r>
            <w:r>
              <w:rPr>
                <w:rStyle w:val="font61"/>
                <w:rFonts w:hint="default"/>
                <w:color w:val="auto"/>
                <w:sz w:val="21"/>
                <w:szCs w:val="21"/>
              </w:rPr>
              <w:t>一致。</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D8A8D17"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1090CC"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06E4C6F1" w14:textId="77777777">
        <w:trPr>
          <w:trHeight w:val="705"/>
          <w:jc w:val="center"/>
        </w:trPr>
        <w:tc>
          <w:tcPr>
            <w:tcW w:w="99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0A7B9CD" w14:textId="77777777" w:rsidR="00EB6BC6" w:rsidRDefault="00EB6BC6">
            <w:pPr>
              <w:jc w:val="center"/>
              <w:rPr>
                <w:rFonts w:ascii="宋体" w:hAnsi="宋体" w:cs="宋体"/>
                <w:color w:val="000000"/>
                <w:szCs w:val="21"/>
              </w:rPr>
            </w:pPr>
          </w:p>
        </w:tc>
        <w:tc>
          <w:tcPr>
            <w:tcW w:w="13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8121AA"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投标函</w:t>
            </w:r>
          </w:p>
        </w:tc>
        <w:tc>
          <w:tcPr>
            <w:tcW w:w="545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1AA71F0" w14:textId="77777777" w:rsidR="00EB6BC6" w:rsidRDefault="00F020B4">
            <w:pPr>
              <w:widowControl/>
              <w:ind w:rightChars="50" w:right="105"/>
              <w:jc w:val="left"/>
              <w:textAlignment w:val="center"/>
              <w:rPr>
                <w:rFonts w:ascii="宋体" w:hAnsi="宋体" w:cs="宋体"/>
                <w:szCs w:val="21"/>
              </w:rPr>
            </w:pPr>
            <w:r>
              <w:rPr>
                <w:rStyle w:val="font01"/>
                <w:rFonts w:hint="default"/>
                <w:color w:val="auto"/>
                <w:sz w:val="21"/>
                <w:szCs w:val="21"/>
              </w:rPr>
              <w:t>有</w:t>
            </w:r>
            <w:r>
              <w:rPr>
                <w:rStyle w:val="font21"/>
                <w:rFonts w:hint="default"/>
                <w:color w:val="auto"/>
                <w:sz w:val="21"/>
                <w:szCs w:val="21"/>
              </w:rPr>
              <w:t>投标</w:t>
            </w:r>
            <w:r>
              <w:rPr>
                <w:rStyle w:val="font01"/>
                <w:rFonts w:hint="default"/>
                <w:color w:val="auto"/>
                <w:sz w:val="21"/>
                <w:szCs w:val="21"/>
              </w:rPr>
              <w:t>函，</w:t>
            </w:r>
            <w:r>
              <w:rPr>
                <w:rStyle w:val="font01"/>
                <w:rFonts w:hint="default"/>
                <w:b/>
                <w:color w:val="auto"/>
                <w:sz w:val="21"/>
                <w:szCs w:val="21"/>
              </w:rPr>
              <w:t>加盖投标单位公章或电子章</w:t>
            </w:r>
            <w:r>
              <w:rPr>
                <w:rStyle w:val="font01"/>
                <w:rFonts w:hint="default"/>
                <w:color w:val="auto"/>
                <w:sz w:val="21"/>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9F49B8"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2E6496"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680DDF11" w14:textId="77777777">
        <w:trPr>
          <w:trHeight w:val="945"/>
          <w:jc w:val="center"/>
        </w:trPr>
        <w:tc>
          <w:tcPr>
            <w:tcW w:w="99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7A3EA19" w14:textId="77777777" w:rsidR="00EB6BC6" w:rsidRDefault="00EB6BC6">
            <w:pPr>
              <w:jc w:val="center"/>
              <w:rPr>
                <w:rFonts w:ascii="宋体" w:hAnsi="宋体" w:cs="宋体"/>
                <w:color w:val="000000"/>
                <w:szCs w:val="21"/>
              </w:rPr>
            </w:pPr>
          </w:p>
        </w:tc>
        <w:tc>
          <w:tcPr>
            <w:tcW w:w="13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3120DE9"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法定代表人</w:t>
            </w:r>
          </w:p>
        </w:tc>
        <w:tc>
          <w:tcPr>
            <w:tcW w:w="545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CFBD266" w14:textId="77777777" w:rsidR="00EB6BC6" w:rsidRDefault="00F020B4">
            <w:pPr>
              <w:widowControl/>
              <w:ind w:rightChars="50" w:right="105"/>
              <w:jc w:val="left"/>
              <w:textAlignment w:val="center"/>
              <w:rPr>
                <w:rFonts w:ascii="宋体" w:hAnsi="宋体" w:cs="宋体"/>
                <w:szCs w:val="21"/>
              </w:rPr>
            </w:pPr>
            <w:r>
              <w:rPr>
                <w:rFonts w:ascii="宋体" w:hAnsi="宋体" w:cs="宋体" w:hint="eastAsia"/>
                <w:kern w:val="0"/>
                <w:szCs w:val="21"/>
              </w:rPr>
              <w:t>有法定代表人证明书</w:t>
            </w:r>
            <w:r>
              <w:rPr>
                <w:rFonts w:ascii="宋体" w:hAnsi="宋体" w:cs="宋体"/>
                <w:kern w:val="0"/>
                <w:szCs w:val="21"/>
              </w:rPr>
              <w:t>,</w:t>
            </w:r>
            <w:r>
              <w:rPr>
                <w:rFonts w:ascii="宋体" w:hAnsi="宋体" w:cs="宋体" w:hint="eastAsia"/>
                <w:kern w:val="0"/>
                <w:szCs w:val="21"/>
              </w:rPr>
              <w:t>应附法定代表人身份证原件扫描件，</w:t>
            </w:r>
            <w:r>
              <w:rPr>
                <w:rFonts w:ascii="宋体" w:hAnsi="宋体" w:cs="宋体" w:hint="eastAsia"/>
                <w:b/>
                <w:kern w:val="0"/>
                <w:szCs w:val="21"/>
              </w:rPr>
              <w:t>加盖投标单位公章或电子章</w:t>
            </w:r>
            <w:r>
              <w:rPr>
                <w:rFonts w:ascii="宋体" w:hAnsi="宋体" w:cs="宋体" w:hint="eastAsia"/>
                <w:kern w:val="0"/>
                <w:szCs w:val="21"/>
              </w:rPr>
              <w:t>，格式见招标文件附件</w:t>
            </w:r>
            <w:r>
              <w:rPr>
                <w:rFonts w:ascii="宋体" w:hAnsi="宋体" w:cs="宋体"/>
                <w:kern w:val="0"/>
                <w:szCs w:val="21"/>
              </w:rPr>
              <w:t>6</w:t>
            </w:r>
            <w:r>
              <w:rPr>
                <w:rFonts w:ascii="宋体" w:hAnsi="宋体" w:cs="宋体"/>
                <w:kern w:val="0"/>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92F6440"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A504A3"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0A504EA7" w14:textId="77777777">
        <w:trPr>
          <w:trHeight w:val="1140"/>
          <w:jc w:val="center"/>
        </w:trPr>
        <w:tc>
          <w:tcPr>
            <w:tcW w:w="99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A30C3F0" w14:textId="77777777" w:rsidR="00EB6BC6" w:rsidRDefault="00EB6BC6">
            <w:pPr>
              <w:jc w:val="center"/>
              <w:rPr>
                <w:rFonts w:ascii="宋体" w:hAnsi="宋体" w:cs="宋体"/>
                <w:color w:val="000000"/>
                <w:szCs w:val="21"/>
              </w:rPr>
            </w:pPr>
          </w:p>
        </w:tc>
        <w:tc>
          <w:tcPr>
            <w:tcW w:w="13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669D26B"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法定代表人授权委托</w:t>
            </w:r>
          </w:p>
        </w:tc>
        <w:tc>
          <w:tcPr>
            <w:tcW w:w="545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19C7E3"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有授权委托书</w:t>
            </w:r>
            <w:r>
              <w:rPr>
                <w:rFonts w:ascii="宋体" w:hAnsi="宋体" w:cs="宋体"/>
                <w:color w:val="000000"/>
                <w:kern w:val="0"/>
                <w:szCs w:val="21"/>
              </w:rPr>
              <w:t>,</w:t>
            </w:r>
            <w:r>
              <w:rPr>
                <w:rFonts w:ascii="宋体" w:hAnsi="宋体" w:cs="宋体" w:hint="eastAsia"/>
                <w:color w:val="000000"/>
                <w:kern w:val="0"/>
                <w:szCs w:val="21"/>
              </w:rPr>
              <w:t>应附</w:t>
            </w:r>
            <w:r>
              <w:rPr>
                <w:rFonts w:ascii="宋体" w:hAnsi="??_GB2312" w:cs="宋体" w:hint="eastAsia"/>
                <w:kern w:val="0"/>
                <w:szCs w:val="21"/>
                <w:lang w:val="zh-CN"/>
              </w:rPr>
              <w:t>委托代理人</w:t>
            </w:r>
            <w:r>
              <w:rPr>
                <w:rFonts w:ascii="宋体" w:hAnsi="宋体" w:cs="宋体" w:hint="eastAsia"/>
                <w:color w:val="000000"/>
                <w:kern w:val="0"/>
                <w:szCs w:val="21"/>
              </w:rPr>
              <w:t>身份证原件扫描件，授权</w:t>
            </w:r>
            <w:r>
              <w:rPr>
                <w:rFonts w:hAnsi="宋体" w:hint="eastAsia"/>
                <w:szCs w:val="21"/>
              </w:rPr>
              <w:t>委托</w:t>
            </w:r>
            <w:r>
              <w:rPr>
                <w:rFonts w:ascii="宋体" w:hAnsi="宋体" w:cs="宋体" w:hint="eastAsia"/>
                <w:color w:val="000000"/>
                <w:kern w:val="0"/>
                <w:szCs w:val="21"/>
              </w:rPr>
              <w:t>书有法定代表人</w:t>
            </w:r>
            <w:r>
              <w:rPr>
                <w:rFonts w:ascii="宋体" w:hAnsi="宋体" w:cs="宋体" w:hint="eastAsia"/>
                <w:b/>
                <w:color w:val="000000"/>
                <w:kern w:val="0"/>
                <w:szCs w:val="21"/>
              </w:rPr>
              <w:t>签字</w:t>
            </w:r>
            <w:r>
              <w:rPr>
                <w:rStyle w:val="font01"/>
                <w:rFonts w:hint="default"/>
                <w:b/>
                <w:sz w:val="21"/>
                <w:szCs w:val="21"/>
              </w:rPr>
              <w:t>或签名</w:t>
            </w:r>
            <w:r>
              <w:rPr>
                <w:rFonts w:ascii="宋体" w:hAnsi="宋体" w:cs="宋体" w:hint="eastAsia"/>
                <w:b/>
                <w:color w:val="000000"/>
                <w:kern w:val="0"/>
                <w:szCs w:val="21"/>
              </w:rPr>
              <w:t>并加盖投标单位公章或电子章</w:t>
            </w:r>
            <w:r>
              <w:rPr>
                <w:rFonts w:ascii="宋体" w:hAnsi="宋体" w:cs="宋体" w:hint="eastAsia"/>
                <w:color w:val="000000"/>
                <w:kern w:val="0"/>
                <w:szCs w:val="21"/>
              </w:rPr>
              <w:t>。格式见招标文件附件</w:t>
            </w:r>
            <w:r>
              <w:rPr>
                <w:rFonts w:ascii="宋体" w:hAnsi="宋体" w:cs="宋体"/>
                <w:color w:val="000000"/>
                <w:kern w:val="0"/>
                <w:szCs w:val="21"/>
              </w:rPr>
              <w:t>7</w:t>
            </w:r>
            <w:r>
              <w:rPr>
                <w:rFonts w:ascii="宋体" w:hAnsi="宋体" w:cs="宋体"/>
                <w:color w:val="000000"/>
                <w:kern w:val="0"/>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0DB014"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C329175"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169D4A4E" w14:textId="77777777">
        <w:trPr>
          <w:trHeight w:val="1080"/>
          <w:jc w:val="center"/>
        </w:trPr>
        <w:tc>
          <w:tcPr>
            <w:tcW w:w="991" w:type="dxa"/>
            <w:vMerge w:val="restart"/>
            <w:tcBorders>
              <w:top w:val="single" w:sz="4" w:space="0" w:color="000000"/>
              <w:left w:val="single" w:sz="4" w:space="0" w:color="000000"/>
              <w:right w:val="single" w:sz="4" w:space="0" w:color="000000"/>
            </w:tcBorders>
            <w:noWrap/>
            <w:tcMar>
              <w:top w:w="15" w:type="dxa"/>
              <w:left w:w="15" w:type="dxa"/>
              <w:right w:w="15" w:type="dxa"/>
            </w:tcMar>
            <w:vAlign w:val="center"/>
          </w:tcPr>
          <w:p w14:paraId="642A8688" w14:textId="77777777" w:rsidR="00EB6BC6" w:rsidRDefault="00F020B4">
            <w:pPr>
              <w:widowControl/>
              <w:jc w:val="center"/>
              <w:textAlignment w:val="center"/>
              <w:rPr>
                <w:rFonts w:ascii="宋体" w:hAnsi="宋体" w:cs="宋体"/>
                <w:color w:val="000000"/>
                <w:szCs w:val="21"/>
              </w:rPr>
            </w:pPr>
            <w:r>
              <w:rPr>
                <w:rFonts w:ascii="宋体" w:hAnsi="宋体" w:cs="宋体" w:hint="eastAsia"/>
                <w:color w:val="000000"/>
                <w:kern w:val="0"/>
                <w:szCs w:val="21"/>
              </w:rPr>
              <w:t>资格评审</w:t>
            </w:r>
          </w:p>
        </w:tc>
        <w:tc>
          <w:tcPr>
            <w:tcW w:w="1369" w:type="dxa"/>
            <w:vMerge w:val="restart"/>
            <w:tcBorders>
              <w:top w:val="single" w:sz="4" w:space="0" w:color="000000"/>
              <w:left w:val="single" w:sz="4" w:space="0" w:color="000000"/>
              <w:right w:val="single" w:sz="4" w:space="0" w:color="000000"/>
            </w:tcBorders>
            <w:tcMar>
              <w:top w:w="15" w:type="dxa"/>
              <w:left w:w="15" w:type="dxa"/>
              <w:right w:w="15" w:type="dxa"/>
            </w:tcMar>
            <w:vAlign w:val="center"/>
          </w:tcPr>
          <w:p w14:paraId="6838916B" w14:textId="77777777" w:rsidR="00EB6BC6" w:rsidRDefault="00F020B4">
            <w:pPr>
              <w:widowControl/>
              <w:ind w:rightChars="50" w:right="105"/>
              <w:jc w:val="center"/>
              <w:textAlignment w:val="center"/>
              <w:rPr>
                <w:rFonts w:ascii="宋体" w:hAnsi="宋体" w:cs="宋体"/>
                <w:color w:val="000000"/>
                <w:szCs w:val="21"/>
              </w:rPr>
            </w:pPr>
            <w:r>
              <w:rPr>
                <w:rFonts w:ascii="宋体" w:hAnsi="宋体" w:cs="宋体" w:hint="eastAsia"/>
                <w:color w:val="000000"/>
                <w:kern w:val="0"/>
                <w:szCs w:val="21"/>
              </w:rPr>
              <w:t>投标人合格性（见招标公告第三点</w:t>
            </w:r>
            <w:r>
              <w:rPr>
                <w:rFonts w:ascii="宋体" w:hAnsi="宋体" w:cs="宋体"/>
                <w:color w:val="000000"/>
                <w:kern w:val="0"/>
                <w:szCs w:val="21"/>
              </w:rPr>
              <w:t>）满足招标文件要求。</w:t>
            </w: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CCA0CB0"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在中华人民共和国境内合法注册的法人或非法人组织，具有有效的营业执照、组织机构代码证和税务登记证</w:t>
            </w:r>
            <w:r>
              <w:rPr>
                <w:rFonts w:ascii="宋体" w:hAnsi="宋体" w:cs="宋体" w:hint="eastAsia"/>
                <w:kern w:val="0"/>
                <w:szCs w:val="21"/>
              </w:rPr>
              <w:t>或其他合法的主体资格相关证照</w:t>
            </w:r>
            <w:r>
              <w:rPr>
                <w:rFonts w:ascii="宋体" w:hAnsi="宋体" w:cs="宋体" w:hint="eastAsia"/>
                <w:color w:val="000000"/>
                <w:kern w:val="0"/>
                <w:szCs w:val="21"/>
              </w:rPr>
              <w:t>（提供相应证书扫描件；已办理“多证合一”的投标人，仅需提供营业执照</w:t>
            </w:r>
            <w:r>
              <w:rPr>
                <w:rFonts w:ascii="宋体" w:hAnsi="宋体" w:cs="宋体" w:hint="eastAsia"/>
                <w:kern w:val="0"/>
                <w:szCs w:val="21"/>
              </w:rPr>
              <w:t>等证件</w:t>
            </w:r>
            <w:r>
              <w:rPr>
                <w:rFonts w:ascii="宋体" w:hAnsi="宋体" w:cs="宋体" w:hint="eastAsia"/>
                <w:color w:val="000000"/>
                <w:kern w:val="0"/>
                <w:szCs w:val="21"/>
              </w:rPr>
              <w:t>扫描件，</w:t>
            </w:r>
            <w:r>
              <w:rPr>
                <w:rFonts w:ascii="宋体" w:hAnsi="宋体" w:cs="宋体" w:hint="eastAsia"/>
                <w:kern w:val="0"/>
                <w:szCs w:val="21"/>
              </w:rPr>
              <w:t>无需再提供组织机构代码证和税务登记证证书扫描件，</w:t>
            </w:r>
            <w:r>
              <w:rPr>
                <w:rFonts w:ascii="宋体" w:hAnsi="宋体" w:cs="宋体" w:hint="eastAsia"/>
                <w:color w:val="000000"/>
                <w:kern w:val="0"/>
                <w:szCs w:val="21"/>
              </w:rPr>
              <w:t>并</w:t>
            </w:r>
            <w:r>
              <w:rPr>
                <w:rStyle w:val="font11"/>
                <w:rFonts w:hint="default"/>
                <w:sz w:val="21"/>
                <w:szCs w:val="21"/>
              </w:rPr>
              <w:t>加盖投标单位公章或电子章</w:t>
            </w:r>
            <w:r>
              <w:rPr>
                <w:rFonts w:ascii="宋体" w:hAnsi="宋体" w:cs="宋体" w:hint="eastAsia"/>
                <w:color w:val="000000"/>
                <w:kern w:val="0"/>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A6C00D"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D14DC7E"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37B00774" w14:textId="77777777">
        <w:trPr>
          <w:trHeight w:val="1575"/>
          <w:jc w:val="center"/>
        </w:trPr>
        <w:tc>
          <w:tcPr>
            <w:tcW w:w="991" w:type="dxa"/>
            <w:vMerge/>
            <w:tcBorders>
              <w:left w:val="single" w:sz="4" w:space="0" w:color="000000"/>
              <w:right w:val="single" w:sz="4" w:space="0" w:color="000000"/>
            </w:tcBorders>
            <w:noWrap/>
            <w:tcMar>
              <w:top w:w="15" w:type="dxa"/>
              <w:left w:w="15" w:type="dxa"/>
              <w:right w:w="15" w:type="dxa"/>
            </w:tcMar>
            <w:vAlign w:val="center"/>
          </w:tcPr>
          <w:p w14:paraId="31B84A38" w14:textId="77777777" w:rsidR="00EB6BC6" w:rsidRDefault="00EB6BC6">
            <w:pPr>
              <w:jc w:val="center"/>
              <w:rPr>
                <w:rFonts w:ascii="宋体" w:hAnsi="宋体" w:cs="宋体"/>
                <w:color w:val="000000"/>
                <w:szCs w:val="21"/>
              </w:rPr>
            </w:pPr>
          </w:p>
        </w:tc>
        <w:tc>
          <w:tcPr>
            <w:tcW w:w="1369" w:type="dxa"/>
            <w:vMerge/>
            <w:tcBorders>
              <w:left w:val="single" w:sz="4" w:space="0" w:color="000000"/>
              <w:right w:val="single" w:sz="4" w:space="0" w:color="000000"/>
            </w:tcBorders>
            <w:tcMar>
              <w:top w:w="15" w:type="dxa"/>
              <w:left w:w="15" w:type="dxa"/>
              <w:right w:w="15" w:type="dxa"/>
            </w:tcMar>
            <w:vAlign w:val="center"/>
          </w:tcPr>
          <w:p w14:paraId="07AC53AE" w14:textId="77777777" w:rsidR="00EB6BC6" w:rsidRDefault="00EB6BC6">
            <w:pPr>
              <w:ind w:rightChars="50" w:right="105"/>
              <w:jc w:val="center"/>
              <w:rPr>
                <w:rFonts w:ascii="宋体" w:hAnsi="宋体" w:cs="宋体"/>
                <w:color w:val="000000"/>
                <w:szCs w:val="21"/>
              </w:rPr>
            </w:pPr>
          </w:p>
        </w:tc>
        <w:tc>
          <w:tcPr>
            <w:tcW w:w="545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65EB872" w14:textId="46D85EF8" w:rsidR="00EB6BC6" w:rsidRDefault="00F020B4">
            <w:pPr>
              <w:widowControl/>
              <w:ind w:rightChars="50" w:right="105"/>
              <w:jc w:val="left"/>
              <w:textAlignment w:val="center"/>
              <w:rPr>
                <w:rFonts w:ascii="宋体" w:hAnsi="宋体" w:cs="宋体"/>
                <w:color w:val="000000"/>
                <w:szCs w:val="21"/>
              </w:rPr>
            </w:pPr>
            <w:r>
              <w:rPr>
                <w:rStyle w:val="font01"/>
                <w:rFonts w:hint="default"/>
                <w:sz w:val="21"/>
                <w:szCs w:val="21"/>
              </w:rPr>
              <w:t>投标人近</w:t>
            </w:r>
            <w:r>
              <w:rPr>
                <w:rStyle w:val="font91"/>
                <w:rFonts w:hint="default"/>
                <w:sz w:val="21"/>
                <w:szCs w:val="21"/>
              </w:rPr>
              <w:t>3</w:t>
            </w:r>
            <w:r>
              <w:rPr>
                <w:rStyle w:val="font01"/>
                <w:rFonts w:hint="default"/>
                <w:sz w:val="21"/>
                <w:szCs w:val="21"/>
              </w:rPr>
              <w:t>年（</w:t>
            </w:r>
            <w:r>
              <w:rPr>
                <w:rStyle w:val="font91"/>
                <w:rFonts w:hint="default"/>
                <w:sz w:val="21"/>
                <w:szCs w:val="21"/>
              </w:rPr>
              <w:t>2023</w:t>
            </w:r>
            <w:r>
              <w:rPr>
                <w:rStyle w:val="font01"/>
                <w:rFonts w:hint="default"/>
                <w:sz w:val="21"/>
                <w:szCs w:val="21"/>
              </w:rPr>
              <w:t>年</w:t>
            </w:r>
            <w:r>
              <w:rPr>
                <w:rStyle w:val="font91"/>
                <w:rFonts w:hint="default"/>
                <w:sz w:val="21"/>
                <w:szCs w:val="21"/>
              </w:rPr>
              <w:t>5</w:t>
            </w:r>
            <w:r>
              <w:rPr>
                <w:rStyle w:val="font01"/>
                <w:rFonts w:hint="default"/>
                <w:sz w:val="21"/>
                <w:szCs w:val="21"/>
              </w:rPr>
              <w:t>月</w:t>
            </w:r>
            <w:r>
              <w:rPr>
                <w:rStyle w:val="font91"/>
                <w:rFonts w:hint="default"/>
                <w:sz w:val="21"/>
                <w:szCs w:val="21"/>
              </w:rPr>
              <w:t>1</w:t>
            </w:r>
            <w:r>
              <w:rPr>
                <w:rStyle w:val="font01"/>
                <w:rFonts w:hint="default"/>
                <w:sz w:val="21"/>
                <w:szCs w:val="21"/>
              </w:rPr>
              <w:t>日至投标截止日）的经营活动中没有重大违法记录，不存在财产被查封、冻结或接管、被宣告破产以及任何其他可能影响投标资格的情形（如投标人</w:t>
            </w:r>
            <w:r>
              <w:rPr>
                <w:rStyle w:val="font31"/>
                <w:rFonts w:hint="default"/>
                <w:sz w:val="21"/>
                <w:szCs w:val="21"/>
              </w:rPr>
              <w:t>成立时间不足</w:t>
            </w:r>
            <w:r>
              <w:rPr>
                <w:rFonts w:ascii="宋体" w:hAnsi="宋体" w:cs="宋体" w:hint="eastAsia"/>
                <w:color w:val="000000"/>
                <w:kern w:val="0"/>
                <w:szCs w:val="21"/>
                <w:u w:val="single"/>
              </w:rPr>
              <w:t>3</w:t>
            </w:r>
            <w:r>
              <w:rPr>
                <w:rStyle w:val="font31"/>
                <w:rFonts w:hint="default"/>
                <w:sz w:val="21"/>
                <w:szCs w:val="21"/>
              </w:rPr>
              <w:t>年的，则从成立时间开始计算</w:t>
            </w:r>
            <w:r>
              <w:rPr>
                <w:rStyle w:val="font01"/>
                <w:rFonts w:hint="default"/>
                <w:sz w:val="21"/>
                <w:szCs w:val="21"/>
              </w:rPr>
              <w:t>）。</w:t>
            </w:r>
            <w:r>
              <w:rPr>
                <w:rStyle w:val="font11"/>
                <w:rFonts w:hint="default"/>
                <w:sz w:val="21"/>
                <w:szCs w:val="21"/>
              </w:rPr>
              <w:t>（投标人出具资格声明函，见招标文件附件</w:t>
            </w:r>
            <w:r>
              <w:rPr>
                <w:rStyle w:val="font11"/>
                <w:rFonts w:hint="default"/>
                <w:sz w:val="21"/>
                <w:szCs w:val="21"/>
              </w:rPr>
              <w:t>4</w:t>
            </w:r>
            <w:r>
              <w:rPr>
                <w:rStyle w:val="font11"/>
                <w:rFonts w:hint="default"/>
                <w:sz w:val="21"/>
                <w:szCs w:val="21"/>
              </w:rPr>
              <w:t>）</w:t>
            </w:r>
            <w:r>
              <w:rPr>
                <w:rStyle w:val="font01"/>
                <w:rFonts w:hint="default"/>
                <w:sz w:val="21"/>
                <w:szCs w:val="21"/>
              </w:rPr>
              <w:t>，</w:t>
            </w:r>
            <w:r>
              <w:rPr>
                <w:rStyle w:val="font11"/>
                <w:rFonts w:hint="default"/>
                <w:sz w:val="21"/>
                <w:szCs w:val="21"/>
              </w:rPr>
              <w:t>加盖投标单位公章或电子章</w:t>
            </w:r>
            <w:r>
              <w:rPr>
                <w:rStyle w:val="font01"/>
                <w:rFonts w:hint="default"/>
                <w:b/>
                <w:sz w:val="21"/>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32C79E1F"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BAE23C"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39337189" w14:textId="77777777">
        <w:trPr>
          <w:trHeight w:val="1185"/>
          <w:jc w:val="center"/>
        </w:trPr>
        <w:tc>
          <w:tcPr>
            <w:tcW w:w="991" w:type="dxa"/>
            <w:vMerge/>
            <w:tcBorders>
              <w:left w:val="single" w:sz="4" w:space="0" w:color="000000"/>
              <w:right w:val="single" w:sz="4" w:space="0" w:color="000000"/>
            </w:tcBorders>
            <w:noWrap/>
            <w:tcMar>
              <w:top w:w="15" w:type="dxa"/>
              <w:left w:w="15" w:type="dxa"/>
              <w:right w:w="15" w:type="dxa"/>
            </w:tcMar>
            <w:vAlign w:val="center"/>
          </w:tcPr>
          <w:p w14:paraId="14B49FA8" w14:textId="77777777" w:rsidR="00EB6BC6" w:rsidRDefault="00EB6BC6">
            <w:pPr>
              <w:jc w:val="center"/>
              <w:rPr>
                <w:rFonts w:ascii="宋体" w:hAnsi="宋体" w:cs="宋体"/>
                <w:color w:val="000000"/>
                <w:szCs w:val="21"/>
              </w:rPr>
            </w:pPr>
          </w:p>
        </w:tc>
        <w:tc>
          <w:tcPr>
            <w:tcW w:w="1369" w:type="dxa"/>
            <w:vMerge/>
            <w:tcBorders>
              <w:left w:val="single" w:sz="4" w:space="0" w:color="000000"/>
              <w:right w:val="single" w:sz="4" w:space="0" w:color="000000"/>
            </w:tcBorders>
            <w:tcMar>
              <w:top w:w="15" w:type="dxa"/>
              <w:left w:w="15" w:type="dxa"/>
              <w:right w:w="15" w:type="dxa"/>
            </w:tcMar>
            <w:vAlign w:val="center"/>
          </w:tcPr>
          <w:p w14:paraId="5A21D90C" w14:textId="77777777" w:rsidR="00EB6BC6" w:rsidRDefault="00EB6BC6">
            <w:pPr>
              <w:ind w:rightChars="50" w:right="105"/>
              <w:jc w:val="center"/>
              <w:rPr>
                <w:rFonts w:ascii="宋体" w:hAnsi="宋体" w:cs="宋体"/>
                <w:color w:val="000000"/>
                <w:szCs w:val="21"/>
              </w:rPr>
            </w:pP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4A10233" w14:textId="77777777" w:rsidR="00EB6BC6" w:rsidRDefault="00F020B4">
            <w:pPr>
              <w:widowControl/>
              <w:ind w:rightChars="50" w:right="105"/>
              <w:textAlignment w:val="center"/>
              <w:rPr>
                <w:rFonts w:ascii="宋体" w:hAnsi="宋体" w:cs="宋体"/>
                <w:color w:val="000000"/>
                <w:szCs w:val="21"/>
              </w:rPr>
            </w:pPr>
            <w:r>
              <w:rPr>
                <w:rStyle w:val="font01"/>
                <w:rFonts w:hint="default"/>
                <w:sz w:val="21"/>
                <w:szCs w:val="21"/>
              </w:rPr>
              <w:t>投标人单位负责人为同一人或者存在控股、管理关系的不同单位，不得参加同一标段投标或者未划分标段的同一招标项目投标。（</w:t>
            </w:r>
            <w:r>
              <w:rPr>
                <w:rStyle w:val="font11"/>
                <w:rFonts w:hint="default"/>
                <w:sz w:val="21"/>
                <w:szCs w:val="21"/>
              </w:rPr>
              <w:t>投标人出具资格声明函，见招标文件附件</w:t>
            </w:r>
            <w:r>
              <w:rPr>
                <w:rStyle w:val="font11"/>
                <w:rFonts w:hint="default"/>
                <w:sz w:val="21"/>
                <w:szCs w:val="21"/>
              </w:rPr>
              <w:t>4</w:t>
            </w:r>
            <w:r>
              <w:rPr>
                <w:rStyle w:val="font11"/>
                <w:rFonts w:hint="default"/>
                <w:sz w:val="21"/>
                <w:szCs w:val="21"/>
              </w:rPr>
              <w:t>），加盖投标单位公章或电子章</w:t>
            </w:r>
            <w:r>
              <w:rPr>
                <w:rStyle w:val="font01"/>
                <w:rFonts w:hint="default"/>
                <w:sz w:val="21"/>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E4386F"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78A0996"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39A70DF7" w14:textId="77777777">
        <w:trPr>
          <w:trHeight w:val="1230"/>
          <w:jc w:val="center"/>
        </w:trPr>
        <w:tc>
          <w:tcPr>
            <w:tcW w:w="991" w:type="dxa"/>
            <w:vMerge/>
            <w:tcBorders>
              <w:left w:val="single" w:sz="4" w:space="0" w:color="000000"/>
              <w:right w:val="single" w:sz="4" w:space="0" w:color="000000"/>
            </w:tcBorders>
            <w:noWrap/>
            <w:tcMar>
              <w:top w:w="15" w:type="dxa"/>
              <w:left w:w="15" w:type="dxa"/>
              <w:right w:w="15" w:type="dxa"/>
            </w:tcMar>
            <w:vAlign w:val="center"/>
          </w:tcPr>
          <w:p w14:paraId="651E2EE6" w14:textId="77777777" w:rsidR="00EB6BC6" w:rsidRDefault="00EB6BC6">
            <w:pPr>
              <w:jc w:val="center"/>
              <w:rPr>
                <w:rFonts w:ascii="宋体" w:hAnsi="宋体" w:cs="宋体"/>
                <w:color w:val="000000"/>
                <w:szCs w:val="21"/>
              </w:rPr>
            </w:pPr>
          </w:p>
        </w:tc>
        <w:tc>
          <w:tcPr>
            <w:tcW w:w="1369" w:type="dxa"/>
            <w:vMerge/>
            <w:tcBorders>
              <w:left w:val="single" w:sz="4" w:space="0" w:color="000000"/>
              <w:right w:val="single" w:sz="4" w:space="0" w:color="000000"/>
            </w:tcBorders>
            <w:tcMar>
              <w:top w:w="15" w:type="dxa"/>
              <w:left w:w="15" w:type="dxa"/>
              <w:right w:w="15" w:type="dxa"/>
            </w:tcMar>
            <w:vAlign w:val="center"/>
          </w:tcPr>
          <w:p w14:paraId="5F1C3088" w14:textId="77777777" w:rsidR="00EB6BC6" w:rsidRDefault="00EB6BC6">
            <w:pPr>
              <w:ind w:rightChars="50" w:right="105"/>
              <w:jc w:val="center"/>
              <w:rPr>
                <w:rFonts w:ascii="宋体" w:hAnsi="宋体" w:cs="宋体"/>
                <w:color w:val="000000"/>
                <w:szCs w:val="21"/>
              </w:rPr>
            </w:pP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0FE445" w14:textId="77777777" w:rsidR="00EB6BC6" w:rsidRDefault="00F020B4">
            <w:pPr>
              <w:widowControl/>
              <w:ind w:rightChars="50" w:right="105"/>
              <w:textAlignment w:val="center"/>
              <w:rPr>
                <w:rFonts w:ascii="宋体" w:hAnsi="宋体" w:cs="宋体"/>
                <w:color w:val="000000"/>
                <w:szCs w:val="21"/>
              </w:rPr>
            </w:pPr>
            <w:r>
              <w:rPr>
                <w:rStyle w:val="font01"/>
                <w:rFonts w:hint="default"/>
                <w:sz w:val="21"/>
                <w:szCs w:val="21"/>
              </w:rPr>
              <w:t>投标人须提供截至投标截止日未被列入失信被执行人或</w:t>
            </w:r>
            <w:r>
              <w:rPr>
                <w:rFonts w:ascii="宋体" w:hAnsi="宋体" w:hint="eastAsia"/>
                <w:szCs w:val="21"/>
              </w:rPr>
              <w:t>重大税收违法失信主体</w:t>
            </w:r>
            <w:r>
              <w:rPr>
                <w:rStyle w:val="font01"/>
                <w:rFonts w:hint="default"/>
                <w:sz w:val="21"/>
                <w:szCs w:val="21"/>
              </w:rPr>
              <w:t>或政府采购严重违法失信等记录名单声明函。</w:t>
            </w:r>
            <w:r>
              <w:rPr>
                <w:rStyle w:val="font11"/>
                <w:rFonts w:hint="default"/>
                <w:sz w:val="21"/>
                <w:szCs w:val="21"/>
              </w:rPr>
              <w:t>（投标人出具资格声明函，见招标文件附件</w:t>
            </w:r>
            <w:r>
              <w:rPr>
                <w:rStyle w:val="font11"/>
                <w:rFonts w:hint="default"/>
                <w:sz w:val="21"/>
                <w:szCs w:val="21"/>
              </w:rPr>
              <w:t>4</w:t>
            </w:r>
            <w:r>
              <w:rPr>
                <w:rStyle w:val="font11"/>
                <w:rFonts w:hint="default"/>
                <w:sz w:val="21"/>
                <w:szCs w:val="21"/>
              </w:rPr>
              <w:t>），加盖投标单位公章或电子章。</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7C9ABBD"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280357B7"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087D0B4B" w14:textId="77777777">
        <w:trPr>
          <w:trHeight w:val="780"/>
          <w:jc w:val="center"/>
        </w:trPr>
        <w:tc>
          <w:tcPr>
            <w:tcW w:w="991" w:type="dxa"/>
            <w:vMerge/>
            <w:tcBorders>
              <w:left w:val="single" w:sz="4" w:space="0" w:color="000000"/>
              <w:right w:val="single" w:sz="4" w:space="0" w:color="000000"/>
            </w:tcBorders>
            <w:noWrap/>
            <w:tcMar>
              <w:top w:w="15" w:type="dxa"/>
              <w:left w:w="15" w:type="dxa"/>
              <w:right w:w="15" w:type="dxa"/>
            </w:tcMar>
            <w:vAlign w:val="center"/>
          </w:tcPr>
          <w:p w14:paraId="02A69100" w14:textId="77777777" w:rsidR="00EB6BC6" w:rsidRDefault="00EB6BC6">
            <w:pPr>
              <w:jc w:val="center"/>
              <w:rPr>
                <w:rFonts w:ascii="宋体" w:hAnsi="宋体" w:cs="宋体"/>
                <w:color w:val="000000"/>
                <w:szCs w:val="21"/>
              </w:rPr>
            </w:pPr>
          </w:p>
        </w:tc>
        <w:tc>
          <w:tcPr>
            <w:tcW w:w="1369" w:type="dxa"/>
            <w:vMerge/>
            <w:tcBorders>
              <w:left w:val="single" w:sz="4" w:space="0" w:color="000000"/>
              <w:right w:val="single" w:sz="4" w:space="0" w:color="000000"/>
            </w:tcBorders>
            <w:tcMar>
              <w:top w:w="15" w:type="dxa"/>
              <w:left w:w="15" w:type="dxa"/>
              <w:right w:w="15" w:type="dxa"/>
            </w:tcMar>
            <w:vAlign w:val="center"/>
          </w:tcPr>
          <w:p w14:paraId="55E67C3C" w14:textId="77777777" w:rsidR="00EB6BC6" w:rsidRDefault="00EB6BC6">
            <w:pPr>
              <w:ind w:rightChars="50" w:right="105"/>
              <w:jc w:val="center"/>
              <w:rPr>
                <w:rFonts w:ascii="宋体" w:hAnsi="宋体" w:cs="宋体"/>
                <w:color w:val="000000"/>
                <w:szCs w:val="21"/>
              </w:rPr>
            </w:pP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FF98D20" w14:textId="40561F3D" w:rsidR="00EB6BC6" w:rsidRDefault="00F020B4">
            <w:pPr>
              <w:widowControl/>
              <w:ind w:leftChars="50" w:left="105" w:rightChars="50" w:right="105"/>
              <w:textAlignment w:val="center"/>
              <w:rPr>
                <w:rFonts w:ascii="宋体" w:hAnsi="宋体" w:cs="宋体"/>
                <w:color w:val="000000"/>
                <w:szCs w:val="21"/>
              </w:rPr>
            </w:pPr>
            <w:r>
              <w:rPr>
                <w:rFonts w:ascii="宋体" w:hAnsi="宋体" w:hint="eastAsia"/>
                <w:szCs w:val="21"/>
              </w:rPr>
              <w:t>投标人须提供</w:t>
            </w:r>
            <w:r>
              <w:rPr>
                <w:rStyle w:val="font01"/>
                <w:rFonts w:hint="default"/>
                <w:sz w:val="21"/>
                <w:szCs w:val="21"/>
              </w:rPr>
              <w:t>近</w:t>
            </w:r>
            <w:r>
              <w:rPr>
                <w:rStyle w:val="font91"/>
                <w:rFonts w:hint="default"/>
                <w:sz w:val="21"/>
                <w:szCs w:val="21"/>
              </w:rPr>
              <w:t>3</w:t>
            </w:r>
            <w:r>
              <w:rPr>
                <w:rStyle w:val="font01"/>
                <w:rFonts w:hint="default"/>
                <w:sz w:val="21"/>
                <w:szCs w:val="21"/>
              </w:rPr>
              <w:t>年（</w:t>
            </w:r>
            <w:r>
              <w:rPr>
                <w:rStyle w:val="font91"/>
                <w:rFonts w:hint="default"/>
                <w:sz w:val="21"/>
                <w:szCs w:val="21"/>
              </w:rPr>
              <w:t>2023</w:t>
            </w:r>
            <w:r>
              <w:rPr>
                <w:rStyle w:val="font01"/>
                <w:rFonts w:hint="default"/>
                <w:sz w:val="21"/>
                <w:szCs w:val="21"/>
              </w:rPr>
              <w:t>年</w:t>
            </w:r>
            <w:r>
              <w:rPr>
                <w:rStyle w:val="font91"/>
                <w:rFonts w:hint="default"/>
                <w:sz w:val="21"/>
                <w:szCs w:val="21"/>
              </w:rPr>
              <w:t>5</w:t>
            </w:r>
            <w:r>
              <w:rPr>
                <w:rStyle w:val="font01"/>
                <w:rFonts w:hint="default"/>
                <w:sz w:val="21"/>
                <w:szCs w:val="21"/>
              </w:rPr>
              <w:t>月</w:t>
            </w:r>
            <w:r>
              <w:rPr>
                <w:rStyle w:val="font91"/>
                <w:rFonts w:hint="default"/>
                <w:sz w:val="21"/>
                <w:szCs w:val="21"/>
              </w:rPr>
              <w:t>1</w:t>
            </w:r>
            <w:r>
              <w:rPr>
                <w:rStyle w:val="font01"/>
                <w:rFonts w:hint="default"/>
                <w:sz w:val="21"/>
                <w:szCs w:val="21"/>
              </w:rPr>
              <w:t>日至投标截止日）</w:t>
            </w:r>
            <w:r>
              <w:rPr>
                <w:rFonts w:ascii="宋体" w:hAnsi="宋体"/>
                <w:szCs w:val="21"/>
              </w:rPr>
              <w:t>，投标人企业、法定代表人、主要负责人和实际控制人无行贿行为记录的声明函。</w:t>
            </w:r>
            <w:r>
              <w:rPr>
                <w:rFonts w:ascii="宋体" w:hAnsi="宋体"/>
                <w:b/>
                <w:bCs/>
                <w:szCs w:val="21"/>
              </w:rPr>
              <w:t>（投标人出具资格声明函）</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522271" w14:textId="77777777" w:rsidR="00EB6BC6" w:rsidRDefault="00F020B4">
            <w:pPr>
              <w:widowControl/>
              <w:ind w:rightChars="50" w:right="105"/>
              <w:textAlignment w:val="center"/>
              <w:rPr>
                <w:rFonts w:ascii="宋体" w:hAnsi="宋体" w:cs="宋体"/>
                <w:color w:val="000000"/>
                <w:kern w:val="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C5ECF2B" w14:textId="77777777" w:rsidR="00EB6BC6" w:rsidRDefault="00F020B4">
            <w:pPr>
              <w:widowControl/>
              <w:ind w:rightChars="50" w:right="105"/>
              <w:jc w:val="left"/>
              <w:textAlignment w:val="center"/>
              <w:rPr>
                <w:rFonts w:ascii="宋体" w:hAnsi="宋体" w:cs="宋体"/>
                <w:color w:val="000000"/>
                <w:kern w:val="0"/>
                <w:szCs w:val="21"/>
              </w:rPr>
            </w:pPr>
            <w:r>
              <w:rPr>
                <w:rFonts w:ascii="宋体" w:hAnsi="宋体" w:cs="宋体" w:hint="eastAsia"/>
                <w:color w:val="000000"/>
                <w:kern w:val="0"/>
                <w:szCs w:val="21"/>
              </w:rPr>
              <w:t>见投标文件第（）页</w:t>
            </w:r>
          </w:p>
        </w:tc>
      </w:tr>
      <w:tr w:rsidR="00EB6BC6" w14:paraId="09166520" w14:textId="77777777">
        <w:trPr>
          <w:trHeight w:val="780"/>
          <w:jc w:val="center"/>
        </w:trPr>
        <w:tc>
          <w:tcPr>
            <w:tcW w:w="991" w:type="dxa"/>
            <w:vMerge/>
            <w:tcBorders>
              <w:left w:val="single" w:sz="4" w:space="0" w:color="000000"/>
              <w:right w:val="single" w:sz="4" w:space="0" w:color="000000"/>
            </w:tcBorders>
            <w:noWrap/>
            <w:tcMar>
              <w:top w:w="15" w:type="dxa"/>
              <w:left w:w="15" w:type="dxa"/>
              <w:right w:w="15" w:type="dxa"/>
            </w:tcMar>
            <w:vAlign w:val="center"/>
          </w:tcPr>
          <w:p w14:paraId="29C7671A" w14:textId="77777777" w:rsidR="00EB6BC6" w:rsidRDefault="00EB6BC6">
            <w:pPr>
              <w:jc w:val="center"/>
              <w:rPr>
                <w:rFonts w:ascii="宋体" w:hAnsi="宋体" w:cs="宋体"/>
                <w:color w:val="000000"/>
                <w:szCs w:val="21"/>
              </w:rPr>
            </w:pPr>
          </w:p>
        </w:tc>
        <w:tc>
          <w:tcPr>
            <w:tcW w:w="1369" w:type="dxa"/>
            <w:vMerge/>
            <w:tcBorders>
              <w:left w:val="single" w:sz="4" w:space="0" w:color="000000"/>
              <w:right w:val="single" w:sz="4" w:space="0" w:color="000000"/>
            </w:tcBorders>
            <w:tcMar>
              <w:top w:w="15" w:type="dxa"/>
              <w:left w:w="15" w:type="dxa"/>
              <w:right w:w="15" w:type="dxa"/>
            </w:tcMar>
            <w:vAlign w:val="center"/>
          </w:tcPr>
          <w:p w14:paraId="26841332" w14:textId="77777777" w:rsidR="00EB6BC6" w:rsidRDefault="00EB6BC6">
            <w:pPr>
              <w:ind w:rightChars="50" w:right="105"/>
              <w:jc w:val="center"/>
              <w:rPr>
                <w:rFonts w:ascii="宋体" w:hAnsi="宋体" w:cs="宋体"/>
                <w:color w:val="000000"/>
                <w:szCs w:val="21"/>
              </w:rPr>
            </w:pP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B4FF0E1" w14:textId="5534D764" w:rsidR="00EB6BC6" w:rsidRDefault="00F020B4">
            <w:pPr>
              <w:widowControl/>
              <w:ind w:leftChars="50" w:left="105" w:rightChars="50" w:right="105"/>
              <w:textAlignment w:val="center"/>
              <w:rPr>
                <w:rFonts w:ascii="宋体" w:hAnsi="宋体" w:cs="宋体"/>
                <w:color w:val="000000"/>
                <w:szCs w:val="21"/>
              </w:rPr>
            </w:pPr>
            <w:r>
              <w:rPr>
                <w:rFonts w:ascii="宋体" w:hAnsi="宋体" w:hint="eastAsia"/>
                <w:szCs w:val="21"/>
              </w:rPr>
              <w:t>投标人须提供</w:t>
            </w:r>
            <w:r>
              <w:rPr>
                <w:rStyle w:val="font01"/>
                <w:rFonts w:hint="default"/>
                <w:sz w:val="21"/>
                <w:szCs w:val="21"/>
              </w:rPr>
              <w:t>近</w:t>
            </w:r>
            <w:r>
              <w:rPr>
                <w:rStyle w:val="font91"/>
                <w:rFonts w:hint="default"/>
                <w:sz w:val="21"/>
                <w:szCs w:val="21"/>
              </w:rPr>
              <w:t>3</w:t>
            </w:r>
            <w:r>
              <w:rPr>
                <w:rStyle w:val="font01"/>
                <w:rFonts w:hint="default"/>
                <w:sz w:val="21"/>
                <w:szCs w:val="21"/>
              </w:rPr>
              <w:t>年（</w:t>
            </w:r>
            <w:r>
              <w:rPr>
                <w:rStyle w:val="font91"/>
                <w:rFonts w:hint="default"/>
                <w:sz w:val="21"/>
                <w:szCs w:val="21"/>
              </w:rPr>
              <w:t>2023</w:t>
            </w:r>
            <w:r>
              <w:rPr>
                <w:rStyle w:val="font01"/>
                <w:rFonts w:hint="default"/>
                <w:sz w:val="21"/>
                <w:szCs w:val="21"/>
              </w:rPr>
              <w:t>年</w:t>
            </w:r>
            <w:r>
              <w:rPr>
                <w:rStyle w:val="font91"/>
                <w:rFonts w:hint="default"/>
                <w:sz w:val="21"/>
                <w:szCs w:val="21"/>
              </w:rPr>
              <w:t>5</w:t>
            </w:r>
            <w:r>
              <w:rPr>
                <w:rStyle w:val="font01"/>
                <w:rFonts w:hint="default"/>
                <w:sz w:val="21"/>
                <w:szCs w:val="21"/>
              </w:rPr>
              <w:t>月</w:t>
            </w:r>
            <w:r>
              <w:rPr>
                <w:rStyle w:val="font91"/>
                <w:rFonts w:hint="default"/>
                <w:sz w:val="21"/>
                <w:szCs w:val="21"/>
              </w:rPr>
              <w:t>1</w:t>
            </w:r>
            <w:r>
              <w:rPr>
                <w:rStyle w:val="font01"/>
                <w:rFonts w:hint="default"/>
                <w:sz w:val="21"/>
                <w:szCs w:val="21"/>
              </w:rPr>
              <w:t>日至投标截止日）</w:t>
            </w:r>
            <w:r>
              <w:rPr>
                <w:rFonts w:ascii="宋体" w:hAnsi="宋体"/>
                <w:szCs w:val="21"/>
              </w:rPr>
              <w:t>，投标人企业、法定代表人、主要负责人和实际控制人未被中国烟草总公司</w:t>
            </w:r>
            <w:r>
              <w:rPr>
                <w:rFonts w:ascii="宋体" w:hAnsi="宋体" w:hint="eastAsia"/>
                <w:szCs w:val="21"/>
              </w:rPr>
              <w:t>或</w:t>
            </w:r>
            <w:r>
              <w:rPr>
                <w:rFonts w:ascii="宋体" w:hAnsi="宋体"/>
                <w:szCs w:val="21"/>
              </w:rPr>
              <w:t>烟草行业各直属单位列入《存在行贿行为供应商名单》或曾被列入但禁入期已届满的声明函。</w:t>
            </w:r>
            <w:r>
              <w:rPr>
                <w:rStyle w:val="font01"/>
                <w:rFonts w:hint="default"/>
                <w:sz w:val="21"/>
                <w:szCs w:val="21"/>
              </w:rPr>
              <w:t>（</w:t>
            </w:r>
            <w:r>
              <w:rPr>
                <w:rStyle w:val="font11"/>
                <w:rFonts w:hint="default"/>
                <w:sz w:val="21"/>
                <w:szCs w:val="21"/>
              </w:rPr>
              <w:t>投标人出具资格声明函，详见招标文件附件</w:t>
            </w:r>
            <w:r>
              <w:rPr>
                <w:rStyle w:val="font11"/>
                <w:rFonts w:hint="default"/>
                <w:sz w:val="21"/>
                <w:szCs w:val="21"/>
              </w:rPr>
              <w:t>4</w:t>
            </w:r>
            <w:r>
              <w:rPr>
                <w:rStyle w:val="font11"/>
                <w:rFonts w:hint="default"/>
                <w:sz w:val="21"/>
                <w:szCs w:val="21"/>
              </w:rPr>
              <w:t>），加盖投标单位公章或电子章</w:t>
            </w:r>
            <w:r>
              <w:rPr>
                <w:rStyle w:val="font01"/>
                <w:rFonts w:hint="default"/>
                <w:sz w:val="21"/>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BFCD007" w14:textId="77777777" w:rsidR="00EB6BC6" w:rsidRDefault="00F020B4">
            <w:pPr>
              <w:widowControl/>
              <w:ind w:rightChars="50" w:right="105"/>
              <w:textAlignment w:val="center"/>
              <w:rPr>
                <w:rFonts w:ascii="宋体" w:hAnsi="宋体" w:cs="宋体"/>
                <w:color w:val="000000"/>
                <w:kern w:val="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567D6A0" w14:textId="77777777" w:rsidR="00EB6BC6" w:rsidRDefault="00F020B4">
            <w:pPr>
              <w:widowControl/>
              <w:ind w:rightChars="50" w:right="105"/>
              <w:jc w:val="left"/>
              <w:textAlignment w:val="center"/>
              <w:rPr>
                <w:rFonts w:ascii="宋体" w:hAnsi="宋体" w:cs="宋体"/>
                <w:color w:val="000000"/>
                <w:kern w:val="0"/>
                <w:szCs w:val="21"/>
              </w:rPr>
            </w:pPr>
            <w:r>
              <w:rPr>
                <w:rFonts w:ascii="宋体" w:hAnsi="宋体" w:cs="宋体" w:hint="eastAsia"/>
                <w:color w:val="000000"/>
                <w:kern w:val="0"/>
                <w:szCs w:val="21"/>
              </w:rPr>
              <w:t>见投标文件第（）页</w:t>
            </w:r>
          </w:p>
        </w:tc>
      </w:tr>
      <w:tr w:rsidR="00EB6BC6" w14:paraId="51F6C280" w14:textId="77777777">
        <w:trPr>
          <w:trHeight w:val="780"/>
          <w:jc w:val="center"/>
        </w:trPr>
        <w:tc>
          <w:tcPr>
            <w:tcW w:w="991" w:type="dxa"/>
            <w:vMerge/>
            <w:tcBorders>
              <w:left w:val="single" w:sz="4" w:space="0" w:color="000000"/>
              <w:right w:val="single" w:sz="4" w:space="0" w:color="000000"/>
            </w:tcBorders>
            <w:noWrap/>
            <w:tcMar>
              <w:top w:w="15" w:type="dxa"/>
              <w:left w:w="15" w:type="dxa"/>
              <w:right w:w="15" w:type="dxa"/>
            </w:tcMar>
            <w:vAlign w:val="center"/>
          </w:tcPr>
          <w:p w14:paraId="559E7D56" w14:textId="77777777" w:rsidR="00EB6BC6" w:rsidRDefault="00EB6BC6">
            <w:pPr>
              <w:jc w:val="center"/>
              <w:rPr>
                <w:rFonts w:ascii="宋体" w:hAnsi="宋体" w:cs="宋体"/>
                <w:color w:val="000000"/>
                <w:szCs w:val="21"/>
              </w:rPr>
            </w:pPr>
          </w:p>
        </w:tc>
        <w:tc>
          <w:tcPr>
            <w:tcW w:w="1369" w:type="dxa"/>
            <w:vMerge/>
            <w:tcBorders>
              <w:left w:val="single" w:sz="4" w:space="0" w:color="000000"/>
              <w:right w:val="single" w:sz="4" w:space="0" w:color="000000"/>
            </w:tcBorders>
            <w:tcMar>
              <w:top w:w="15" w:type="dxa"/>
              <w:left w:w="15" w:type="dxa"/>
              <w:right w:w="15" w:type="dxa"/>
            </w:tcMar>
            <w:vAlign w:val="center"/>
          </w:tcPr>
          <w:p w14:paraId="41DF556B" w14:textId="77777777" w:rsidR="00EB6BC6" w:rsidRDefault="00EB6BC6">
            <w:pPr>
              <w:ind w:rightChars="50" w:right="105"/>
              <w:jc w:val="center"/>
              <w:rPr>
                <w:rFonts w:ascii="宋体" w:hAnsi="宋体" w:cs="宋体"/>
                <w:color w:val="000000"/>
                <w:szCs w:val="21"/>
              </w:rPr>
            </w:pP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01670D91" w14:textId="2507BEA4" w:rsidR="00EB6BC6" w:rsidRDefault="00F020B4">
            <w:pPr>
              <w:widowControl/>
              <w:ind w:leftChars="50" w:left="105" w:rightChars="50" w:right="105"/>
              <w:textAlignment w:val="center"/>
              <w:rPr>
                <w:rFonts w:ascii="宋体" w:hAnsi="宋体" w:cs="宋体"/>
                <w:color w:val="000000"/>
                <w:szCs w:val="21"/>
              </w:rPr>
            </w:pPr>
            <w:r>
              <w:rPr>
                <w:rStyle w:val="font01"/>
                <w:rFonts w:hint="default"/>
                <w:kern w:val="0"/>
                <w:sz w:val="21"/>
                <w:szCs w:val="21"/>
              </w:rPr>
              <w:t>投标人须提供</w:t>
            </w:r>
            <w:r>
              <w:rPr>
                <w:rStyle w:val="font01"/>
                <w:rFonts w:hint="default"/>
                <w:sz w:val="21"/>
                <w:szCs w:val="21"/>
              </w:rPr>
              <w:t>近</w:t>
            </w:r>
            <w:r>
              <w:rPr>
                <w:rStyle w:val="font91"/>
                <w:rFonts w:hint="default"/>
                <w:sz w:val="21"/>
                <w:szCs w:val="21"/>
              </w:rPr>
              <w:t>3</w:t>
            </w:r>
            <w:r>
              <w:rPr>
                <w:rStyle w:val="font01"/>
                <w:rFonts w:hint="default"/>
                <w:sz w:val="21"/>
                <w:szCs w:val="21"/>
              </w:rPr>
              <w:t>年（</w:t>
            </w:r>
            <w:r>
              <w:rPr>
                <w:rStyle w:val="font91"/>
                <w:rFonts w:hint="default"/>
                <w:sz w:val="21"/>
                <w:szCs w:val="21"/>
              </w:rPr>
              <w:t>2023</w:t>
            </w:r>
            <w:r>
              <w:rPr>
                <w:rStyle w:val="font01"/>
                <w:rFonts w:hint="default"/>
                <w:sz w:val="21"/>
                <w:szCs w:val="21"/>
              </w:rPr>
              <w:t>年</w:t>
            </w:r>
            <w:r>
              <w:rPr>
                <w:rStyle w:val="font91"/>
                <w:rFonts w:hint="default"/>
                <w:sz w:val="21"/>
                <w:szCs w:val="21"/>
              </w:rPr>
              <w:t>5</w:t>
            </w:r>
            <w:r>
              <w:rPr>
                <w:rStyle w:val="font01"/>
                <w:rFonts w:hint="default"/>
                <w:sz w:val="21"/>
                <w:szCs w:val="21"/>
              </w:rPr>
              <w:t>月</w:t>
            </w:r>
            <w:r>
              <w:rPr>
                <w:rStyle w:val="font91"/>
                <w:rFonts w:hint="default"/>
                <w:sz w:val="21"/>
                <w:szCs w:val="21"/>
              </w:rPr>
              <w:t>1</w:t>
            </w:r>
            <w:r>
              <w:rPr>
                <w:rStyle w:val="font01"/>
                <w:rFonts w:hint="default"/>
                <w:sz w:val="21"/>
                <w:szCs w:val="21"/>
              </w:rPr>
              <w:t>日至投标截止日）</w:t>
            </w:r>
            <w:r>
              <w:rPr>
                <w:rStyle w:val="font01"/>
                <w:rFonts w:hint="default"/>
                <w:kern w:val="0"/>
                <w:sz w:val="21"/>
                <w:szCs w:val="21"/>
              </w:rPr>
              <w:t>，投标人企业、法定代表人、主要负责人未被广东中烟工业有限责任公司列入《存在严重不良行为供应商名单》或曾被列入但禁入期已届满的声明函。</w:t>
            </w:r>
            <w:r>
              <w:rPr>
                <w:rStyle w:val="font01"/>
                <w:rFonts w:hint="default"/>
                <w:sz w:val="21"/>
                <w:szCs w:val="21"/>
              </w:rPr>
              <w:t>（</w:t>
            </w:r>
            <w:r>
              <w:rPr>
                <w:rStyle w:val="font11"/>
                <w:rFonts w:hint="default"/>
                <w:sz w:val="21"/>
                <w:szCs w:val="21"/>
              </w:rPr>
              <w:t>投标人出具资格声明函，详见招标文件附件</w:t>
            </w:r>
            <w:r>
              <w:rPr>
                <w:rStyle w:val="font11"/>
                <w:rFonts w:hint="default"/>
                <w:sz w:val="21"/>
                <w:szCs w:val="21"/>
              </w:rPr>
              <w:t>4</w:t>
            </w:r>
            <w:r>
              <w:rPr>
                <w:rStyle w:val="font11"/>
                <w:rFonts w:hint="default"/>
                <w:sz w:val="21"/>
                <w:szCs w:val="21"/>
              </w:rPr>
              <w:t>），加盖投标单位公章或电子章</w:t>
            </w:r>
            <w:r>
              <w:rPr>
                <w:rStyle w:val="font01"/>
                <w:rFonts w:hint="default"/>
                <w:sz w:val="21"/>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9B98C34" w14:textId="77777777" w:rsidR="00EB6BC6" w:rsidRDefault="00F020B4">
            <w:pPr>
              <w:widowControl/>
              <w:ind w:rightChars="50" w:right="105"/>
              <w:textAlignment w:val="center"/>
              <w:rPr>
                <w:rFonts w:ascii="宋体" w:hAnsi="宋体" w:cs="宋体"/>
                <w:color w:val="000000"/>
                <w:kern w:val="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7111847" w14:textId="77777777" w:rsidR="00EB6BC6" w:rsidRDefault="00F020B4">
            <w:pPr>
              <w:widowControl/>
              <w:ind w:rightChars="50" w:right="105"/>
              <w:jc w:val="left"/>
              <w:textAlignment w:val="center"/>
              <w:rPr>
                <w:rFonts w:ascii="宋体" w:hAnsi="宋体" w:cs="宋体"/>
                <w:color w:val="000000"/>
                <w:kern w:val="0"/>
                <w:szCs w:val="21"/>
              </w:rPr>
            </w:pPr>
            <w:r>
              <w:rPr>
                <w:rFonts w:ascii="宋体" w:hAnsi="宋体" w:cs="宋体" w:hint="eastAsia"/>
                <w:color w:val="000000"/>
                <w:kern w:val="0"/>
                <w:szCs w:val="21"/>
              </w:rPr>
              <w:t>见投标文件第（）页</w:t>
            </w:r>
          </w:p>
        </w:tc>
      </w:tr>
      <w:tr w:rsidR="00EB6BC6" w14:paraId="3CF291F6" w14:textId="77777777">
        <w:trPr>
          <w:trHeight w:val="780"/>
          <w:jc w:val="center"/>
        </w:trPr>
        <w:tc>
          <w:tcPr>
            <w:tcW w:w="991" w:type="dxa"/>
            <w:vMerge/>
            <w:tcBorders>
              <w:left w:val="single" w:sz="4" w:space="0" w:color="000000"/>
              <w:right w:val="single" w:sz="4" w:space="0" w:color="000000"/>
            </w:tcBorders>
            <w:noWrap/>
            <w:tcMar>
              <w:top w:w="15" w:type="dxa"/>
              <w:left w:w="15" w:type="dxa"/>
              <w:right w:w="15" w:type="dxa"/>
            </w:tcMar>
            <w:vAlign w:val="center"/>
          </w:tcPr>
          <w:p w14:paraId="08BA1035" w14:textId="77777777" w:rsidR="00EB6BC6" w:rsidRDefault="00EB6BC6">
            <w:pPr>
              <w:jc w:val="center"/>
              <w:rPr>
                <w:rFonts w:ascii="宋体" w:hAnsi="宋体" w:cs="宋体"/>
                <w:color w:val="000000"/>
                <w:szCs w:val="21"/>
              </w:rPr>
            </w:pPr>
          </w:p>
        </w:tc>
        <w:tc>
          <w:tcPr>
            <w:tcW w:w="1369" w:type="dxa"/>
            <w:vMerge/>
            <w:tcBorders>
              <w:left w:val="single" w:sz="4" w:space="0" w:color="000000"/>
              <w:right w:val="single" w:sz="4" w:space="0" w:color="000000"/>
            </w:tcBorders>
            <w:tcMar>
              <w:top w:w="15" w:type="dxa"/>
              <w:left w:w="15" w:type="dxa"/>
              <w:right w:w="15" w:type="dxa"/>
            </w:tcMar>
            <w:vAlign w:val="center"/>
          </w:tcPr>
          <w:p w14:paraId="1E13B9B9" w14:textId="77777777" w:rsidR="00EB6BC6" w:rsidRDefault="00EB6BC6">
            <w:pPr>
              <w:ind w:rightChars="50" w:right="105"/>
              <w:jc w:val="center"/>
              <w:rPr>
                <w:rFonts w:ascii="宋体" w:hAnsi="宋体" w:cs="宋体"/>
                <w:color w:val="000000"/>
                <w:szCs w:val="21"/>
              </w:rPr>
            </w:pP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1103A6D" w14:textId="77777777" w:rsidR="00EB6BC6" w:rsidRDefault="00F020B4">
            <w:pPr>
              <w:widowControl/>
              <w:ind w:rightChars="50" w:right="105"/>
              <w:textAlignment w:val="center"/>
              <w:rPr>
                <w:rFonts w:ascii="宋体" w:hAnsi="宋体" w:cs="宋体"/>
                <w:color w:val="000000"/>
                <w:szCs w:val="21"/>
              </w:rPr>
            </w:pPr>
            <w:r>
              <w:rPr>
                <w:rStyle w:val="font01"/>
                <w:rFonts w:hint="default"/>
                <w:sz w:val="21"/>
                <w:szCs w:val="21"/>
              </w:rPr>
              <w:t>本项目不接受联合体投标，不得</w:t>
            </w:r>
            <w:r>
              <w:rPr>
                <w:rStyle w:val="font01"/>
                <w:rFonts w:hint="default"/>
                <w:sz w:val="21"/>
                <w:szCs w:val="21"/>
              </w:rPr>
              <w:t>非法</w:t>
            </w:r>
            <w:r>
              <w:rPr>
                <w:rStyle w:val="font01"/>
                <w:rFonts w:hint="default"/>
                <w:sz w:val="21"/>
                <w:szCs w:val="21"/>
              </w:rPr>
              <w:t>分包、转包。</w:t>
            </w:r>
            <w:r>
              <w:rPr>
                <w:rStyle w:val="font11"/>
                <w:rFonts w:hint="default"/>
                <w:sz w:val="21"/>
                <w:szCs w:val="21"/>
              </w:rPr>
              <w:t>（投标人出具资格声明函，见招标文件附件</w:t>
            </w:r>
            <w:r>
              <w:rPr>
                <w:rStyle w:val="font11"/>
                <w:rFonts w:hint="default"/>
                <w:sz w:val="21"/>
                <w:szCs w:val="21"/>
              </w:rPr>
              <w:t>4</w:t>
            </w:r>
            <w:r>
              <w:rPr>
                <w:rStyle w:val="font11"/>
                <w:rFonts w:hint="default"/>
                <w:sz w:val="21"/>
                <w:szCs w:val="21"/>
              </w:rPr>
              <w:t>），加盖投标单位公章或电子章。</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7BEBEFE"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6EFEAA4"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021D0555" w14:textId="77777777">
        <w:trPr>
          <w:trHeight w:val="780"/>
          <w:jc w:val="center"/>
        </w:trPr>
        <w:tc>
          <w:tcPr>
            <w:tcW w:w="991" w:type="dxa"/>
            <w:vMerge/>
            <w:tcBorders>
              <w:left w:val="single" w:sz="4" w:space="0" w:color="000000"/>
              <w:right w:val="single" w:sz="4" w:space="0" w:color="000000"/>
            </w:tcBorders>
            <w:noWrap/>
            <w:tcMar>
              <w:top w:w="15" w:type="dxa"/>
              <w:left w:w="15" w:type="dxa"/>
              <w:right w:w="15" w:type="dxa"/>
            </w:tcMar>
            <w:vAlign w:val="center"/>
          </w:tcPr>
          <w:p w14:paraId="33B64F60" w14:textId="77777777" w:rsidR="00EB6BC6" w:rsidRDefault="00EB6BC6">
            <w:pPr>
              <w:jc w:val="center"/>
              <w:rPr>
                <w:rFonts w:ascii="宋体" w:hAnsi="宋体" w:cs="宋体"/>
                <w:color w:val="000000"/>
                <w:szCs w:val="21"/>
              </w:rPr>
            </w:pPr>
          </w:p>
        </w:tc>
        <w:tc>
          <w:tcPr>
            <w:tcW w:w="1369" w:type="dxa"/>
            <w:vMerge/>
            <w:tcBorders>
              <w:left w:val="single" w:sz="4" w:space="0" w:color="000000"/>
              <w:right w:val="single" w:sz="4" w:space="0" w:color="000000"/>
            </w:tcBorders>
            <w:tcMar>
              <w:top w:w="15" w:type="dxa"/>
              <w:left w:w="15" w:type="dxa"/>
              <w:right w:w="15" w:type="dxa"/>
            </w:tcMar>
            <w:vAlign w:val="center"/>
          </w:tcPr>
          <w:p w14:paraId="01A5E50F" w14:textId="77777777" w:rsidR="00EB6BC6" w:rsidRDefault="00EB6BC6">
            <w:pPr>
              <w:ind w:rightChars="50" w:right="105"/>
              <w:jc w:val="center"/>
              <w:rPr>
                <w:rFonts w:ascii="宋体" w:hAnsi="宋体" w:cs="宋体"/>
                <w:color w:val="000000"/>
                <w:szCs w:val="21"/>
              </w:rPr>
            </w:pP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AD7A781" w14:textId="77777777" w:rsidR="00EB6BC6" w:rsidRDefault="00F020B4">
            <w:pPr>
              <w:widowControl/>
              <w:ind w:rightChars="50" w:right="105"/>
              <w:textAlignment w:val="center"/>
              <w:rPr>
                <w:rFonts w:ascii="宋体" w:hAnsi="宋体" w:cs="宋体"/>
                <w:color w:val="000000"/>
                <w:szCs w:val="21"/>
              </w:rPr>
            </w:pPr>
            <w:r>
              <w:rPr>
                <w:rStyle w:val="font01"/>
                <w:rFonts w:hint="default"/>
                <w:sz w:val="21"/>
                <w:szCs w:val="21"/>
              </w:rPr>
              <w:t>法律、行政法规规定的其他条件。（</w:t>
            </w:r>
            <w:r>
              <w:rPr>
                <w:rStyle w:val="font11"/>
                <w:rFonts w:hint="default"/>
                <w:sz w:val="21"/>
                <w:szCs w:val="21"/>
              </w:rPr>
              <w:t>投标人出具资格声明函，见招标文件附件</w:t>
            </w:r>
            <w:r>
              <w:rPr>
                <w:rStyle w:val="font11"/>
                <w:rFonts w:hint="default"/>
                <w:sz w:val="21"/>
                <w:szCs w:val="21"/>
              </w:rPr>
              <w:t>4</w:t>
            </w:r>
            <w:r>
              <w:rPr>
                <w:rStyle w:val="font11"/>
                <w:rFonts w:hint="default"/>
                <w:sz w:val="21"/>
                <w:szCs w:val="21"/>
              </w:rPr>
              <w:t>）</w:t>
            </w:r>
            <w:r>
              <w:rPr>
                <w:rStyle w:val="font01"/>
                <w:rFonts w:hint="default"/>
                <w:sz w:val="21"/>
                <w:szCs w:val="21"/>
              </w:rPr>
              <w:t>，</w:t>
            </w:r>
            <w:r>
              <w:rPr>
                <w:rStyle w:val="font11"/>
                <w:rFonts w:hint="default"/>
                <w:sz w:val="21"/>
                <w:szCs w:val="21"/>
              </w:rPr>
              <w:t>加盖投标单位公章或电子章。</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DE3878D"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9C286B9"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5FF9C086" w14:textId="77777777">
        <w:trPr>
          <w:trHeight w:val="780"/>
          <w:jc w:val="center"/>
        </w:trPr>
        <w:tc>
          <w:tcPr>
            <w:tcW w:w="991"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14:paraId="45AEAEC5" w14:textId="77777777" w:rsidR="00EB6BC6" w:rsidRDefault="00EB6BC6">
            <w:pPr>
              <w:jc w:val="center"/>
              <w:rPr>
                <w:rFonts w:ascii="宋体" w:hAnsi="宋体" w:cs="宋体"/>
                <w:color w:val="000000"/>
                <w:szCs w:val="21"/>
              </w:rPr>
            </w:pPr>
          </w:p>
        </w:tc>
        <w:tc>
          <w:tcPr>
            <w:tcW w:w="1369" w:type="dxa"/>
            <w:vMerge/>
            <w:tcBorders>
              <w:left w:val="single" w:sz="4" w:space="0" w:color="000000"/>
              <w:bottom w:val="single" w:sz="4" w:space="0" w:color="000000"/>
              <w:right w:val="single" w:sz="4" w:space="0" w:color="000000"/>
            </w:tcBorders>
            <w:tcMar>
              <w:top w:w="15" w:type="dxa"/>
              <w:left w:w="15" w:type="dxa"/>
              <w:right w:w="15" w:type="dxa"/>
            </w:tcMar>
            <w:vAlign w:val="center"/>
          </w:tcPr>
          <w:p w14:paraId="6056D8DB" w14:textId="77777777" w:rsidR="00EB6BC6" w:rsidRDefault="00EB6BC6">
            <w:pPr>
              <w:ind w:rightChars="50" w:right="105"/>
              <w:jc w:val="center"/>
              <w:rPr>
                <w:rFonts w:ascii="宋体" w:hAnsi="宋体" w:cs="宋体"/>
                <w:color w:val="000000"/>
                <w:szCs w:val="21"/>
              </w:rPr>
            </w:pP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70F7A37" w14:textId="2798DD4F" w:rsidR="00EB6BC6" w:rsidRDefault="00F020B4" w:rsidP="00203294">
            <w:pPr>
              <w:widowControl/>
              <w:numPr>
                <w:ilvl w:val="255"/>
                <w:numId w:val="0"/>
              </w:numPr>
              <w:adjustRightInd w:val="0"/>
              <w:snapToGrid w:val="0"/>
              <w:spacing w:line="360" w:lineRule="auto"/>
              <w:rPr>
                <w:rStyle w:val="font01"/>
                <w:rFonts w:hint="default"/>
                <w:sz w:val="21"/>
                <w:szCs w:val="21"/>
              </w:rPr>
            </w:pPr>
            <w:r>
              <w:rPr>
                <w:rFonts w:ascii="宋体" w:hAnsi="宋体" w:hint="eastAsia"/>
                <w:szCs w:val="21"/>
              </w:rPr>
              <w:t>具备有效期内的检验检测机构资质认定（</w:t>
            </w:r>
            <w:r>
              <w:rPr>
                <w:rFonts w:ascii="宋体" w:hAnsi="宋体" w:hint="eastAsia"/>
                <w:szCs w:val="21"/>
              </w:rPr>
              <w:t>CMA</w:t>
            </w:r>
            <w:r>
              <w:rPr>
                <w:rFonts w:ascii="宋体" w:hAnsi="宋体" w:hint="eastAsia"/>
                <w:szCs w:val="21"/>
              </w:rPr>
              <w:t>）证书</w:t>
            </w:r>
            <w:r>
              <w:rPr>
                <w:rFonts w:ascii="宋体" w:hAnsi="宋体" w:hint="eastAsia"/>
                <w:szCs w:val="21"/>
              </w:rPr>
              <w:t>，</w:t>
            </w:r>
            <w:r>
              <w:rPr>
                <w:rFonts w:ascii="宋体" w:hAnsi="宋体" w:hint="eastAsia"/>
                <w:szCs w:val="21"/>
              </w:rPr>
              <w:t>提供证书扫描件</w:t>
            </w:r>
            <w:r>
              <w:rPr>
                <w:rStyle w:val="font01"/>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08D0D6" w14:textId="77777777" w:rsidR="00EB6BC6" w:rsidRDefault="00F020B4">
            <w:pPr>
              <w:widowControl/>
              <w:ind w:rightChars="50" w:right="105"/>
              <w:textAlignment w:val="center"/>
              <w:rPr>
                <w:rFonts w:ascii="宋体" w:hAnsi="宋体" w:cs="宋体"/>
                <w:color w:val="000000"/>
                <w:kern w:val="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54243A2" w14:textId="77777777" w:rsidR="00EB6BC6" w:rsidRDefault="00F020B4">
            <w:pPr>
              <w:widowControl/>
              <w:ind w:rightChars="50" w:right="105"/>
              <w:jc w:val="left"/>
              <w:textAlignment w:val="center"/>
              <w:rPr>
                <w:rFonts w:ascii="宋体" w:hAnsi="宋体" w:cs="宋体"/>
                <w:color w:val="000000"/>
                <w:kern w:val="0"/>
                <w:szCs w:val="21"/>
              </w:rPr>
            </w:pPr>
            <w:r>
              <w:rPr>
                <w:rFonts w:ascii="宋体" w:hAnsi="宋体" w:cs="宋体" w:hint="eastAsia"/>
                <w:color w:val="000000"/>
                <w:kern w:val="0"/>
                <w:szCs w:val="21"/>
              </w:rPr>
              <w:t>见投标文件第（）页</w:t>
            </w:r>
          </w:p>
        </w:tc>
      </w:tr>
      <w:tr w:rsidR="00EB6BC6" w14:paraId="59A631B1" w14:textId="77777777">
        <w:trPr>
          <w:trHeight w:val="540"/>
          <w:jc w:val="center"/>
        </w:trPr>
        <w:tc>
          <w:tcPr>
            <w:tcW w:w="991"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55C42FD" w14:textId="77777777" w:rsidR="00EB6BC6" w:rsidRDefault="00F020B4">
            <w:pPr>
              <w:widowControl/>
              <w:jc w:val="center"/>
              <w:textAlignment w:val="center"/>
              <w:rPr>
                <w:rFonts w:ascii="宋体" w:hAnsi="宋体" w:cs="宋体"/>
                <w:color w:val="000000"/>
                <w:szCs w:val="21"/>
              </w:rPr>
            </w:pPr>
            <w:r>
              <w:rPr>
                <w:rFonts w:ascii="宋体" w:hAnsi="宋体" w:cs="宋体" w:hint="eastAsia"/>
                <w:color w:val="000000"/>
                <w:kern w:val="0"/>
                <w:szCs w:val="21"/>
              </w:rPr>
              <w:t>响应性评审</w:t>
            </w:r>
          </w:p>
        </w:tc>
        <w:tc>
          <w:tcPr>
            <w:tcW w:w="1369" w:type="dxa"/>
            <w:vMerge w:val="restart"/>
            <w:tcBorders>
              <w:top w:val="single" w:sz="4" w:space="0" w:color="000000"/>
              <w:left w:val="single" w:sz="4" w:space="0" w:color="000000"/>
              <w:right w:val="single" w:sz="4" w:space="0" w:color="000000"/>
            </w:tcBorders>
            <w:noWrap/>
            <w:tcMar>
              <w:top w:w="15" w:type="dxa"/>
              <w:left w:w="15" w:type="dxa"/>
              <w:right w:w="15" w:type="dxa"/>
            </w:tcMar>
            <w:vAlign w:val="center"/>
          </w:tcPr>
          <w:p w14:paraId="7CAEFE17"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投标报价</w:t>
            </w: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3DE80454" w14:textId="389BEE8B"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投标报价没有超过最高投标限价</w:t>
            </w:r>
            <w:r>
              <w:rPr>
                <w:rFonts w:ascii="宋体" w:hAnsi="宋体" w:cs="宋体" w:hint="eastAsia"/>
                <w:kern w:val="0"/>
                <w:szCs w:val="21"/>
              </w:rPr>
              <w:t>（如投标报价为</w:t>
            </w:r>
            <w:r>
              <w:rPr>
                <w:rFonts w:ascii="宋体" w:hAnsi="宋体" w:cs="宋体" w:hint="eastAsia"/>
                <w:kern w:val="0"/>
                <w:szCs w:val="21"/>
              </w:rPr>
              <w:t>优惠率</w:t>
            </w:r>
            <w:r>
              <w:rPr>
                <w:rFonts w:ascii="宋体" w:hAnsi="宋体" w:cs="宋体" w:hint="eastAsia"/>
                <w:kern w:val="0"/>
                <w:szCs w:val="21"/>
              </w:rPr>
              <w:t>报价的，投标</w:t>
            </w:r>
            <w:r>
              <w:rPr>
                <w:rFonts w:ascii="宋体" w:hAnsi="宋体" w:cs="宋体" w:hint="eastAsia"/>
                <w:kern w:val="0"/>
                <w:szCs w:val="21"/>
              </w:rPr>
              <w:t>优惠率</w:t>
            </w:r>
            <w:r>
              <w:rPr>
                <w:rFonts w:ascii="宋体" w:hAnsi="宋体" w:cs="宋体" w:hint="eastAsia"/>
                <w:kern w:val="0"/>
                <w:szCs w:val="21"/>
              </w:rPr>
              <w:t>不得大于</w:t>
            </w:r>
            <w:r>
              <w:rPr>
                <w:rFonts w:ascii="宋体" w:hAnsi="宋体" w:cs="宋体" w:hint="eastAsia"/>
                <w:bCs/>
                <w:kern w:val="0"/>
                <w:szCs w:val="21"/>
              </w:rPr>
              <w:t>最高限价</w:t>
            </w:r>
            <w:r>
              <w:rPr>
                <w:rFonts w:ascii="宋体" w:hAnsi="宋体" w:cs="宋体" w:hint="eastAsia"/>
                <w:bCs/>
                <w:kern w:val="0"/>
                <w:szCs w:val="21"/>
              </w:rPr>
              <w:t>-</w:t>
            </w:r>
            <w:r>
              <w:rPr>
                <w:rFonts w:ascii="宋体" w:hAnsi="宋体" w:cs="宋体" w:hint="eastAsia"/>
                <w:bCs/>
                <w:kern w:val="0"/>
                <w:szCs w:val="21"/>
              </w:rPr>
              <w:t>优惠率</w:t>
            </w:r>
            <w:r>
              <w:rPr>
                <w:rFonts w:ascii="宋体" w:hAnsi="宋体" w:cs="宋体" w:hint="eastAsia"/>
                <w:kern w:val="0"/>
                <w:szCs w:val="21"/>
              </w:rPr>
              <w:t>，不能为负数）</w:t>
            </w:r>
            <w:r>
              <w:rPr>
                <w:rFonts w:ascii="宋体" w:hAnsi="宋体" w:cs="宋体" w:hint="eastAsia"/>
                <w:color w:val="000000"/>
                <w:kern w:val="0"/>
                <w:szCs w:val="21"/>
              </w:rPr>
              <w:t>。</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F4BF2AA"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BEC4A62"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21658343" w14:textId="77777777">
        <w:trPr>
          <w:trHeight w:val="540"/>
          <w:jc w:val="center"/>
        </w:trPr>
        <w:tc>
          <w:tcPr>
            <w:tcW w:w="99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223C668" w14:textId="77777777" w:rsidR="00EB6BC6" w:rsidRDefault="00EB6BC6">
            <w:pPr>
              <w:widowControl/>
              <w:jc w:val="center"/>
              <w:textAlignment w:val="center"/>
              <w:rPr>
                <w:rFonts w:ascii="宋体" w:hAnsi="宋体" w:cs="宋体"/>
                <w:color w:val="000000"/>
                <w:kern w:val="0"/>
                <w:szCs w:val="21"/>
              </w:rPr>
            </w:pPr>
          </w:p>
        </w:tc>
        <w:tc>
          <w:tcPr>
            <w:tcW w:w="1369"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14:paraId="438D0524" w14:textId="77777777" w:rsidR="00EB6BC6" w:rsidRDefault="00EB6BC6">
            <w:pPr>
              <w:widowControl/>
              <w:ind w:rightChars="50" w:right="105"/>
              <w:jc w:val="left"/>
              <w:textAlignment w:val="center"/>
              <w:rPr>
                <w:rFonts w:ascii="宋体" w:hAnsi="宋体" w:cs="宋体"/>
                <w:color w:val="000000"/>
                <w:kern w:val="0"/>
                <w:szCs w:val="21"/>
              </w:rPr>
            </w:pP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C2C2DA8" w14:textId="77777777" w:rsidR="00EB6BC6" w:rsidRDefault="00F020B4">
            <w:pPr>
              <w:widowControl/>
              <w:ind w:rightChars="50" w:right="105"/>
              <w:textAlignment w:val="center"/>
              <w:rPr>
                <w:rFonts w:ascii="宋体" w:hAnsi="宋体" w:cs="宋体"/>
                <w:color w:val="000000"/>
                <w:kern w:val="0"/>
                <w:szCs w:val="21"/>
              </w:rPr>
            </w:pPr>
            <w:r>
              <w:rPr>
                <w:rFonts w:ascii="宋体" w:hAnsi="宋体" w:cs="宋体" w:hint="eastAsia"/>
                <w:color w:val="000000"/>
                <w:kern w:val="0"/>
                <w:szCs w:val="21"/>
              </w:rPr>
              <w:t>投标报价为唯一报价，且不低于成本价。</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27308D" w14:textId="77777777" w:rsidR="00EB6BC6" w:rsidRDefault="00F020B4">
            <w:pPr>
              <w:widowControl/>
              <w:ind w:rightChars="50" w:right="105"/>
              <w:textAlignment w:val="center"/>
              <w:rPr>
                <w:rFonts w:ascii="宋体" w:hAnsi="宋体" w:cs="宋体"/>
                <w:color w:val="000000"/>
                <w:kern w:val="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6EEC906" w14:textId="77777777" w:rsidR="00EB6BC6" w:rsidRDefault="00F020B4">
            <w:pPr>
              <w:widowControl/>
              <w:ind w:rightChars="50" w:right="105"/>
              <w:jc w:val="left"/>
              <w:textAlignment w:val="center"/>
              <w:rPr>
                <w:rFonts w:ascii="宋体" w:hAnsi="宋体" w:cs="宋体"/>
                <w:color w:val="000000"/>
                <w:kern w:val="0"/>
                <w:szCs w:val="21"/>
              </w:rPr>
            </w:pPr>
            <w:r>
              <w:rPr>
                <w:rFonts w:ascii="宋体" w:hAnsi="宋体" w:cs="宋体" w:hint="eastAsia"/>
                <w:color w:val="000000"/>
                <w:kern w:val="0"/>
                <w:szCs w:val="21"/>
              </w:rPr>
              <w:t>见投标文件第（）页</w:t>
            </w:r>
          </w:p>
        </w:tc>
      </w:tr>
      <w:tr w:rsidR="00EB6BC6" w14:paraId="30E2830C" w14:textId="77777777">
        <w:trPr>
          <w:trHeight w:val="540"/>
          <w:jc w:val="center"/>
        </w:trPr>
        <w:tc>
          <w:tcPr>
            <w:tcW w:w="99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8816C41" w14:textId="77777777" w:rsidR="00EB6BC6" w:rsidRDefault="00EB6BC6">
            <w:pPr>
              <w:jc w:val="center"/>
              <w:rPr>
                <w:rFonts w:ascii="宋体" w:hAnsi="宋体" w:cs="宋体"/>
                <w:color w:val="000000"/>
                <w:szCs w:val="21"/>
              </w:rPr>
            </w:pPr>
          </w:p>
        </w:tc>
        <w:tc>
          <w:tcPr>
            <w:tcW w:w="13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6F5D715"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投标有效期</w:t>
            </w: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1303E44D"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投标有效期满足招标文件要求。</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D480718"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006F8A54"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62179D9E" w14:textId="77777777">
        <w:trPr>
          <w:trHeight w:val="540"/>
          <w:jc w:val="center"/>
        </w:trPr>
        <w:tc>
          <w:tcPr>
            <w:tcW w:w="99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55EED694" w14:textId="77777777" w:rsidR="00EB6BC6" w:rsidRDefault="00EB6BC6">
            <w:pPr>
              <w:jc w:val="center"/>
              <w:rPr>
                <w:rFonts w:ascii="宋体" w:hAnsi="宋体" w:cs="宋体"/>
                <w:color w:val="000000"/>
                <w:szCs w:val="21"/>
              </w:rPr>
            </w:pPr>
          </w:p>
        </w:tc>
        <w:tc>
          <w:tcPr>
            <w:tcW w:w="136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9564B7B"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投标保证金</w:t>
            </w: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676FA2A1"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投标保证金满足招标文件要求。</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2F47104"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9F6F92D" w14:textId="77777777" w:rsidR="00EB6BC6" w:rsidRDefault="00F020B4">
            <w:pPr>
              <w:widowControl/>
              <w:ind w:rightChars="50" w:right="105"/>
              <w:jc w:val="left"/>
              <w:textAlignment w:val="center"/>
              <w:rPr>
                <w:rFonts w:ascii="宋体" w:hAnsi="宋体" w:cs="宋体"/>
                <w:color w:val="000000"/>
                <w:szCs w:val="21"/>
              </w:rPr>
            </w:pPr>
            <w:r>
              <w:rPr>
                <w:rFonts w:ascii="宋体" w:hAnsi="宋体" w:cs="宋体" w:hint="eastAsia"/>
                <w:color w:val="000000"/>
                <w:kern w:val="0"/>
                <w:szCs w:val="21"/>
              </w:rPr>
              <w:t>见投标文件第（）页</w:t>
            </w:r>
          </w:p>
        </w:tc>
      </w:tr>
      <w:tr w:rsidR="00EB6BC6" w14:paraId="51C352F5" w14:textId="77777777">
        <w:trPr>
          <w:trHeight w:val="540"/>
          <w:jc w:val="center"/>
        </w:trPr>
        <w:tc>
          <w:tcPr>
            <w:tcW w:w="991"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77849C77" w14:textId="77777777" w:rsidR="00EB6BC6" w:rsidRDefault="00EB6BC6">
            <w:pPr>
              <w:jc w:val="center"/>
              <w:rPr>
                <w:rFonts w:ascii="宋体" w:hAnsi="宋体" w:cs="宋体"/>
                <w:color w:val="000000"/>
                <w:szCs w:val="21"/>
              </w:rPr>
            </w:pPr>
          </w:p>
        </w:tc>
        <w:tc>
          <w:tcPr>
            <w:tcW w:w="136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41166409" w14:textId="77777777" w:rsidR="00EB6BC6" w:rsidRDefault="00F020B4">
            <w:pPr>
              <w:widowControl/>
              <w:ind w:rightChars="50" w:right="105"/>
              <w:jc w:val="left"/>
              <w:textAlignment w:val="center"/>
              <w:rPr>
                <w:rFonts w:ascii="宋体" w:hAnsi="宋体" w:cs="宋体"/>
                <w:szCs w:val="21"/>
              </w:rPr>
            </w:pPr>
            <w:r>
              <w:rPr>
                <w:rFonts w:ascii="宋体" w:hAnsi="宋体" w:cs="宋体" w:hint="eastAsia"/>
                <w:color w:val="000000"/>
                <w:kern w:val="0"/>
                <w:szCs w:val="21"/>
              </w:rPr>
              <w:t>不存在应当否决投标的情形</w:t>
            </w:r>
          </w:p>
        </w:tc>
        <w:tc>
          <w:tcPr>
            <w:tcW w:w="545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14:paraId="2F8D974A" w14:textId="77777777" w:rsidR="00EB6BC6" w:rsidRDefault="00F020B4">
            <w:pPr>
              <w:widowControl/>
              <w:ind w:rightChars="50" w:right="105"/>
              <w:textAlignment w:val="center"/>
              <w:rPr>
                <w:rFonts w:ascii="宋体" w:hAnsi="宋体" w:cs="宋体"/>
                <w:szCs w:val="21"/>
              </w:rPr>
            </w:pPr>
            <w:r>
              <w:rPr>
                <w:rFonts w:ascii="宋体" w:hAnsi="宋体" w:cs="宋体" w:hint="eastAsia"/>
                <w:kern w:val="0"/>
                <w:szCs w:val="21"/>
              </w:rPr>
              <w:t>不存在第二章“投标人须知”第</w:t>
            </w:r>
            <w:r>
              <w:rPr>
                <w:rFonts w:ascii="宋体" w:hAnsi="宋体" w:cs="宋体"/>
                <w:b/>
                <w:kern w:val="0"/>
                <w:szCs w:val="21"/>
              </w:rPr>
              <w:t>25.1</w:t>
            </w:r>
            <w:r>
              <w:rPr>
                <w:rFonts w:ascii="宋体" w:hAnsi="宋体" w:cs="宋体"/>
                <w:b/>
                <w:kern w:val="0"/>
                <w:szCs w:val="21"/>
              </w:rPr>
              <w:t>、</w:t>
            </w:r>
            <w:r>
              <w:rPr>
                <w:rFonts w:ascii="宋体" w:hAnsi="宋体" w:cs="宋体"/>
                <w:b/>
                <w:kern w:val="0"/>
                <w:szCs w:val="21"/>
              </w:rPr>
              <w:t>25.2</w:t>
            </w:r>
            <w:r>
              <w:rPr>
                <w:rFonts w:ascii="宋体" w:hAnsi="宋体" w:cs="宋体" w:hint="eastAsia"/>
                <w:kern w:val="0"/>
                <w:szCs w:val="21"/>
              </w:rPr>
              <w:t>、</w:t>
            </w:r>
            <w:r>
              <w:rPr>
                <w:rFonts w:ascii="宋体" w:hAnsi="宋体" w:cs="宋体"/>
                <w:b/>
                <w:kern w:val="0"/>
                <w:szCs w:val="21"/>
              </w:rPr>
              <w:t>25.3</w:t>
            </w:r>
            <w:r>
              <w:rPr>
                <w:rFonts w:ascii="宋体" w:hAnsi="宋体" w:cs="宋体" w:hint="eastAsia"/>
                <w:b/>
                <w:kern w:val="0"/>
                <w:szCs w:val="21"/>
              </w:rPr>
              <w:t>和</w:t>
            </w:r>
            <w:r>
              <w:rPr>
                <w:rFonts w:ascii="宋体" w:hAnsi="宋体" w:cs="宋体"/>
                <w:b/>
                <w:kern w:val="0"/>
                <w:szCs w:val="21"/>
              </w:rPr>
              <w:t>25.4</w:t>
            </w:r>
            <w:r>
              <w:rPr>
                <w:rFonts w:ascii="宋体" w:hAnsi="宋体" w:cs="宋体" w:hint="eastAsia"/>
                <w:kern w:val="0"/>
                <w:szCs w:val="21"/>
              </w:rPr>
              <w:t>项规定的任何一种情形。</w:t>
            </w:r>
          </w:p>
        </w:tc>
        <w:tc>
          <w:tcPr>
            <w:tcW w:w="113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5A87140F" w14:textId="77777777" w:rsidR="00EB6BC6" w:rsidRDefault="00F020B4">
            <w:pPr>
              <w:widowControl/>
              <w:ind w:rightChars="50" w:right="105"/>
              <w:textAlignment w:val="center"/>
              <w:rPr>
                <w:rFonts w:ascii="宋体" w:hAnsi="宋体" w:cs="宋体"/>
                <w:color w:val="000000"/>
                <w:szCs w:val="21"/>
              </w:rPr>
            </w:pPr>
            <w:r>
              <w:rPr>
                <w:rFonts w:ascii="宋体" w:hAnsi="宋体" w:cs="宋体" w:hint="eastAsia"/>
                <w:color w:val="000000"/>
                <w:kern w:val="0"/>
                <w:szCs w:val="21"/>
              </w:rPr>
              <w:t>□通过</w:t>
            </w:r>
            <w:r>
              <w:rPr>
                <w:rFonts w:ascii="宋体" w:hAnsi="宋体" w:cs="宋体"/>
                <w:color w:val="000000"/>
                <w:kern w:val="0"/>
                <w:szCs w:val="21"/>
              </w:rPr>
              <w:br/>
            </w:r>
            <w:r>
              <w:rPr>
                <w:rFonts w:ascii="宋体" w:hAnsi="宋体" w:cs="宋体" w:hint="eastAsia"/>
                <w:color w:val="000000"/>
                <w:kern w:val="0"/>
                <w:szCs w:val="21"/>
              </w:rPr>
              <w:t>□不通过</w:t>
            </w:r>
          </w:p>
        </w:tc>
        <w:tc>
          <w:tcPr>
            <w:tcW w:w="214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18CAE7B6" w14:textId="77777777" w:rsidR="00EB6BC6" w:rsidRDefault="00F020B4">
            <w:pPr>
              <w:ind w:rightChars="50" w:right="105"/>
              <w:rPr>
                <w:rFonts w:ascii="宋体" w:hAnsi="宋体" w:cs="宋体"/>
                <w:color w:val="000000"/>
                <w:szCs w:val="21"/>
              </w:rPr>
            </w:pPr>
            <w:r>
              <w:rPr>
                <w:rFonts w:ascii="宋体" w:hAnsi="宋体" w:cs="宋体" w:hint="eastAsia"/>
                <w:color w:val="000000"/>
                <w:kern w:val="0"/>
                <w:szCs w:val="21"/>
              </w:rPr>
              <w:t>见投标文件第（）页</w:t>
            </w:r>
          </w:p>
        </w:tc>
      </w:tr>
    </w:tbl>
    <w:p w14:paraId="0250192A" w14:textId="77777777" w:rsidR="00EB6BC6" w:rsidRDefault="00EB6BC6">
      <w:pPr>
        <w:autoSpaceDE w:val="0"/>
        <w:autoSpaceDN w:val="0"/>
        <w:adjustRightInd w:val="0"/>
        <w:spacing w:line="360" w:lineRule="auto"/>
        <w:ind w:right="-26"/>
        <w:rPr>
          <w:rFonts w:ascii="宋体" w:hAnsi="??_GB2312" w:cs="宋体"/>
          <w:b/>
          <w:bCs/>
          <w:kern w:val="0"/>
          <w:szCs w:val="21"/>
          <w:lang w:val="zh-CN"/>
        </w:rPr>
      </w:pPr>
    </w:p>
    <w:p w14:paraId="57F3D83C" w14:textId="77777777" w:rsidR="00EB6BC6" w:rsidRDefault="00F020B4">
      <w:pPr>
        <w:autoSpaceDE w:val="0"/>
        <w:autoSpaceDN w:val="0"/>
        <w:adjustRightInd w:val="0"/>
        <w:spacing w:line="360" w:lineRule="auto"/>
        <w:ind w:right="-26"/>
        <w:rPr>
          <w:rFonts w:ascii="宋体" w:hAnsi="??_GB2312" w:cs="宋体"/>
          <w:bCs/>
          <w:kern w:val="0"/>
          <w:szCs w:val="21"/>
          <w:lang w:val="zh-CN"/>
        </w:rPr>
      </w:pPr>
      <w:r>
        <w:rPr>
          <w:rFonts w:ascii="宋体" w:hAnsi="??_GB2312" w:cs="宋体" w:hint="eastAsia"/>
          <w:b/>
          <w:bCs/>
          <w:kern w:val="0"/>
          <w:szCs w:val="21"/>
          <w:lang w:val="zh-CN"/>
        </w:rPr>
        <w:t>注：</w:t>
      </w:r>
      <w:r>
        <w:rPr>
          <w:rFonts w:ascii="宋体" w:hAnsi="??_GB2312" w:cs="宋体" w:hint="eastAsia"/>
          <w:bCs/>
          <w:kern w:val="0"/>
          <w:szCs w:val="21"/>
          <w:lang w:val="zh-CN"/>
        </w:rPr>
        <w:t>1</w:t>
      </w:r>
      <w:r>
        <w:rPr>
          <w:rFonts w:ascii="宋体" w:hAnsi="??_GB2312" w:cs="宋体" w:hint="eastAsia"/>
          <w:bCs/>
          <w:kern w:val="0"/>
          <w:szCs w:val="21"/>
          <w:lang w:val="zh-CN"/>
        </w:rPr>
        <w:t>、以上材料将作为投标人初步评审的重要内容之一，投标人必须严格按照其内容及序列要求在投标文件中对应如实提供，对缺漏和不符合项将会直接导致</w:t>
      </w:r>
      <w:r>
        <w:rPr>
          <w:rFonts w:ascii="宋体" w:hAnsi="??_GB2312" w:cs="宋体" w:hint="eastAsia"/>
          <w:b/>
          <w:bCs/>
          <w:kern w:val="0"/>
          <w:szCs w:val="21"/>
          <w:lang w:val="zh-CN"/>
        </w:rPr>
        <w:t>无效投标</w:t>
      </w:r>
      <w:r>
        <w:rPr>
          <w:rFonts w:ascii="宋体" w:hAnsi="??_GB2312" w:cs="宋体" w:hint="eastAsia"/>
          <w:bCs/>
          <w:kern w:val="0"/>
          <w:szCs w:val="21"/>
          <w:lang w:val="zh-CN"/>
        </w:rPr>
        <w:t>。在对应的□打“√”。</w:t>
      </w:r>
    </w:p>
    <w:p w14:paraId="2E70C36F" w14:textId="77777777" w:rsidR="00EB6BC6" w:rsidRDefault="00F020B4">
      <w:pPr>
        <w:autoSpaceDE w:val="0"/>
        <w:autoSpaceDN w:val="0"/>
        <w:adjustRightInd w:val="0"/>
        <w:spacing w:line="300" w:lineRule="atLeast"/>
        <w:ind w:firstLineChars="196" w:firstLine="412"/>
        <w:jc w:val="left"/>
        <w:rPr>
          <w:rFonts w:ascii="宋体" w:hAnsi="??_GB2312" w:cs="宋体"/>
          <w:b/>
          <w:bCs/>
          <w:kern w:val="0"/>
          <w:szCs w:val="21"/>
          <w:u w:val="wave"/>
          <w:lang w:val="zh-CN"/>
        </w:rPr>
      </w:pPr>
      <w:r>
        <w:rPr>
          <w:rFonts w:ascii="宋体" w:hAnsi="??_GB2312" w:cs="宋体" w:hint="eastAsia"/>
          <w:bCs/>
          <w:kern w:val="0"/>
          <w:szCs w:val="21"/>
          <w:lang w:val="zh-CN"/>
        </w:rPr>
        <w:t>2</w:t>
      </w:r>
      <w:r>
        <w:rPr>
          <w:rFonts w:ascii="宋体" w:hAnsi="??_GB2312" w:cs="宋体" w:hint="eastAsia"/>
          <w:bCs/>
          <w:kern w:val="0"/>
          <w:szCs w:val="21"/>
          <w:lang w:val="zh-CN"/>
        </w:rPr>
        <w:t>、</w:t>
      </w:r>
      <w:r>
        <w:rPr>
          <w:rFonts w:ascii="宋体" w:hAnsi="??_GB2312" w:cs="宋体" w:hint="eastAsia"/>
          <w:bCs/>
          <w:kern w:val="0"/>
          <w:szCs w:val="21"/>
          <w:u w:val="wave"/>
          <w:lang w:val="zh-CN"/>
        </w:rPr>
        <w:t>购买招标文件时已提交的资格性证明文件在投标文件中必须按要求完整提供，否则视为</w:t>
      </w:r>
      <w:r>
        <w:rPr>
          <w:rFonts w:ascii="宋体" w:hAnsi="??_GB2312" w:cs="宋体" w:hint="eastAsia"/>
          <w:b/>
          <w:bCs/>
          <w:kern w:val="0"/>
          <w:szCs w:val="21"/>
          <w:u w:val="wave"/>
          <w:lang w:val="zh-CN"/>
        </w:rPr>
        <w:t>无效投标</w:t>
      </w:r>
      <w:r>
        <w:rPr>
          <w:rFonts w:ascii="宋体" w:hAnsi="??_GB2312" w:cs="宋体" w:hint="eastAsia"/>
          <w:bCs/>
          <w:kern w:val="0"/>
          <w:szCs w:val="21"/>
          <w:u w:val="wave"/>
          <w:lang w:val="zh-CN"/>
        </w:rPr>
        <w:t>。</w:t>
      </w:r>
    </w:p>
    <w:p w14:paraId="0A0CE91C" w14:textId="77777777" w:rsidR="00EB6BC6" w:rsidRDefault="00EB6BC6">
      <w:pPr>
        <w:autoSpaceDE w:val="0"/>
        <w:autoSpaceDN w:val="0"/>
        <w:adjustRightInd w:val="0"/>
        <w:spacing w:line="300" w:lineRule="atLeast"/>
        <w:jc w:val="left"/>
        <w:rPr>
          <w:rFonts w:ascii="宋体" w:hAnsi="??_GB2312" w:cs="宋体"/>
          <w:kern w:val="0"/>
          <w:szCs w:val="21"/>
          <w:lang w:val="zh-CN"/>
        </w:rPr>
      </w:pPr>
    </w:p>
    <w:p w14:paraId="086354F9" w14:textId="77777777" w:rsidR="00EB6BC6" w:rsidRDefault="00F020B4">
      <w:pPr>
        <w:pStyle w:val="a8"/>
        <w:rPr>
          <w:b/>
          <w:sz w:val="32"/>
        </w:rPr>
      </w:pPr>
      <w:r>
        <w:rPr>
          <w:b/>
          <w:sz w:val="32"/>
        </w:rPr>
        <w:br w:type="page"/>
      </w:r>
    </w:p>
    <w:p w14:paraId="6DF1A289" w14:textId="77777777" w:rsidR="00EB6BC6" w:rsidRDefault="00EB6BC6" w:rsidP="00F020B4">
      <w:pPr>
        <w:numPr>
          <w:ilvl w:val="0"/>
          <w:numId w:val="19"/>
        </w:numPr>
        <w:spacing w:line="440" w:lineRule="exact"/>
        <w:rPr>
          <w:rFonts w:hAnsi="??_GB2312" w:cs="宋体"/>
          <w:b/>
          <w:bCs/>
          <w:kern w:val="0"/>
          <w:sz w:val="24"/>
          <w:lang w:val="zh-CN"/>
        </w:rPr>
      </w:pPr>
    </w:p>
    <w:p w14:paraId="7F2CDD7F"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b w:val="0"/>
          <w:sz w:val="28"/>
          <w:szCs w:val="28"/>
        </w:rPr>
      </w:pPr>
      <w:r>
        <w:rPr>
          <w:rFonts w:ascii="Arial" w:eastAsia="黑体" w:hAnsi="Arial" w:hint="eastAsia"/>
          <w:b w:val="0"/>
          <w:sz w:val="28"/>
          <w:szCs w:val="28"/>
        </w:rPr>
        <w:t>评审项目投标资料表</w:t>
      </w:r>
    </w:p>
    <w:p w14:paraId="74F3B9D5" w14:textId="76E51BC5" w:rsidR="00EB6BC6" w:rsidRDefault="00F020B4">
      <w:pPr>
        <w:snapToGrid w:val="0"/>
        <w:spacing w:line="360" w:lineRule="auto"/>
        <w:ind w:firstLineChars="100" w:firstLine="210"/>
        <w:rPr>
          <w:rFonts w:ascii="宋体" w:hAnsi="宋体"/>
          <w:b/>
          <w:bCs/>
          <w:szCs w:val="21"/>
        </w:rPr>
      </w:pPr>
      <w:r>
        <w:rPr>
          <w:rFonts w:ascii="宋体" w:hAnsi="宋体" w:hint="eastAsia"/>
          <w:szCs w:val="21"/>
        </w:rPr>
        <w:t>项目名称</w:t>
      </w:r>
      <w:r>
        <w:rPr>
          <w:rFonts w:ascii="宋体" w:hAnsi="宋体" w:hint="eastAsia"/>
          <w:szCs w:val="21"/>
        </w:rPr>
        <w:t>：</w:t>
      </w:r>
      <w:r w:rsidRPr="00203294">
        <w:rPr>
          <w:rFonts w:ascii="宋体" w:hAnsi="宋体" w:hint="eastAsia"/>
          <w:szCs w:val="21"/>
          <w:u w:val="single"/>
        </w:rPr>
        <w:t>湛江卷烟厂环境检测项目（</w:t>
      </w:r>
      <w:r w:rsidRPr="00203294">
        <w:rPr>
          <w:rFonts w:ascii="宋体" w:hAnsi="宋体"/>
          <w:szCs w:val="21"/>
          <w:u w:val="single"/>
        </w:rPr>
        <w:t>2026.7-2029.6</w:t>
      </w:r>
      <w:r w:rsidRPr="00203294">
        <w:rPr>
          <w:rFonts w:ascii="宋体" w:hAnsi="宋体"/>
          <w:szCs w:val="21"/>
          <w:u w:val="single"/>
        </w:rPr>
        <w:t>）</w:t>
      </w:r>
      <w:r>
        <w:rPr>
          <w:rFonts w:ascii="宋体" w:hAnsi="宋体" w:hint="eastAsia"/>
          <w:szCs w:val="21"/>
          <w:u w:val="single"/>
        </w:rPr>
        <w:t xml:space="preserve"> </w:t>
      </w:r>
      <w:r w:rsidRPr="00203294">
        <w:rPr>
          <w:rFonts w:ascii="宋体" w:hAnsi="宋体"/>
          <w:szCs w:val="21"/>
        </w:rPr>
        <w:t xml:space="preserve">       </w:t>
      </w:r>
      <w:r>
        <w:rPr>
          <w:rFonts w:ascii="宋体" w:hAnsi="宋体" w:hint="eastAsia"/>
          <w:szCs w:val="21"/>
        </w:rPr>
        <w:t>招标编号：</w:t>
      </w:r>
      <w:r>
        <w:rPr>
          <w:rFonts w:ascii="宋体" w:hAnsi="宋体" w:hint="eastAsia"/>
          <w:bCs/>
          <w:szCs w:val="21"/>
          <w:u w:val="single"/>
        </w:rPr>
        <w:t>C202601BA2001889337842</w:t>
      </w:r>
      <w:r>
        <w:rPr>
          <w:rFonts w:ascii="宋体" w:hAnsi="宋体"/>
          <w:szCs w:val="21"/>
        </w:rPr>
        <w:t xml:space="preserve">  </w:t>
      </w:r>
    </w:p>
    <w:tbl>
      <w:tblPr>
        <w:tblW w:w="9747" w:type="dxa"/>
        <w:jc w:val="center"/>
        <w:tblLayout w:type="fixed"/>
        <w:tblLook w:val="04A0" w:firstRow="1" w:lastRow="0" w:firstColumn="1" w:lastColumn="0" w:noHBand="0" w:noVBand="1"/>
      </w:tblPr>
      <w:tblGrid>
        <w:gridCol w:w="1548"/>
        <w:gridCol w:w="6073"/>
        <w:gridCol w:w="2126"/>
      </w:tblGrid>
      <w:tr w:rsidR="00EB6BC6" w14:paraId="118D55E5" w14:textId="77777777">
        <w:trPr>
          <w:trHeight w:val="464"/>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7728EC4" w14:textId="77777777" w:rsidR="00EB6BC6" w:rsidRDefault="00F020B4">
            <w:pPr>
              <w:autoSpaceDE w:val="0"/>
              <w:autoSpaceDN w:val="0"/>
              <w:adjustRightInd w:val="0"/>
              <w:jc w:val="center"/>
              <w:rPr>
                <w:rFonts w:ascii="宋体" w:hAnsi="??_GB2312" w:cs="宋体"/>
                <w:kern w:val="0"/>
                <w:sz w:val="22"/>
                <w:szCs w:val="22"/>
                <w:lang w:val="zh-CN"/>
              </w:rPr>
            </w:pPr>
            <w:r>
              <w:rPr>
                <w:rFonts w:ascii="宋体" w:hAnsi="宋体" w:cs="宋体" w:hint="eastAsia"/>
                <w:b/>
                <w:bCs/>
                <w:szCs w:val="21"/>
              </w:rPr>
              <w:t>评审项目</w:t>
            </w: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0AE67B4F" w14:textId="77777777" w:rsidR="00EB6BC6" w:rsidRDefault="00F020B4">
            <w:pPr>
              <w:autoSpaceDE w:val="0"/>
              <w:autoSpaceDN w:val="0"/>
              <w:adjustRightInd w:val="0"/>
              <w:jc w:val="center"/>
              <w:rPr>
                <w:rFonts w:ascii="宋体" w:hAnsi="??_GB2312" w:cs="宋体"/>
                <w:kern w:val="0"/>
                <w:sz w:val="22"/>
                <w:szCs w:val="22"/>
                <w:lang w:val="zh-CN"/>
              </w:rPr>
            </w:pPr>
            <w:r>
              <w:rPr>
                <w:rFonts w:ascii="宋体" w:hAnsi="??_GB2312" w:cs="宋体" w:hint="eastAsia"/>
                <w:b/>
                <w:bCs/>
                <w:kern w:val="0"/>
                <w:sz w:val="22"/>
                <w:szCs w:val="22"/>
                <w:lang w:val="zh-CN"/>
              </w:rPr>
              <w:t>评分标准</w:t>
            </w: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E4B90BF" w14:textId="77777777" w:rsidR="00EB6BC6" w:rsidRDefault="00F020B4">
            <w:pPr>
              <w:autoSpaceDE w:val="0"/>
              <w:autoSpaceDN w:val="0"/>
              <w:adjustRightInd w:val="0"/>
              <w:jc w:val="center"/>
              <w:rPr>
                <w:rFonts w:ascii="宋体" w:hAnsi="??_GB2312" w:cs="宋体"/>
                <w:kern w:val="0"/>
                <w:sz w:val="22"/>
                <w:szCs w:val="22"/>
                <w:lang w:val="zh-CN"/>
              </w:rPr>
            </w:pPr>
            <w:r>
              <w:rPr>
                <w:rFonts w:ascii="宋体" w:hAnsi="??_GB2312" w:cs="宋体" w:hint="eastAsia"/>
                <w:b/>
                <w:bCs/>
                <w:kern w:val="0"/>
                <w:szCs w:val="21"/>
                <w:lang w:val="zh-CN"/>
              </w:rPr>
              <w:t>证明文件</w:t>
            </w:r>
          </w:p>
        </w:tc>
      </w:tr>
      <w:tr w:rsidR="00EB6BC6" w14:paraId="423FE85D" w14:textId="77777777">
        <w:trPr>
          <w:trHeight w:val="497"/>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309B48CB"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FB0C982" w14:textId="77777777" w:rsidR="00EB6BC6" w:rsidRDefault="00EB6BC6">
            <w:pPr>
              <w:autoSpaceDE w:val="0"/>
              <w:autoSpaceDN w:val="0"/>
              <w:adjustRightInd w:val="0"/>
              <w:rPr>
                <w:rFonts w:ascii="宋体" w:hAnsi="??_GB2312" w:cs="宋体"/>
                <w:kern w:val="0"/>
                <w:sz w:val="22"/>
                <w:szCs w:val="22"/>
                <w:lang w:val="zh-CN"/>
              </w:rPr>
            </w:pP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995FA52" w14:textId="77777777" w:rsidR="00EB6BC6" w:rsidRDefault="00F020B4">
            <w:pPr>
              <w:autoSpaceDE w:val="0"/>
              <w:autoSpaceDN w:val="0"/>
              <w:adjustRightInd w:val="0"/>
              <w:rPr>
                <w:rFonts w:ascii="宋体" w:hAnsi="??_GB2312" w:cs="宋体"/>
                <w:kern w:val="0"/>
                <w:sz w:val="22"/>
                <w:szCs w:val="22"/>
                <w:lang w:val="zh-CN"/>
              </w:rPr>
            </w:pPr>
            <w:r>
              <w:rPr>
                <w:rFonts w:ascii="宋体" w:hAnsi="??_GB2312" w:cs="宋体" w:hint="eastAsia"/>
                <w:kern w:val="0"/>
                <w:szCs w:val="21"/>
                <w:lang w:val="zh-CN"/>
              </w:rPr>
              <w:t>见投标文件第（）页</w:t>
            </w:r>
          </w:p>
        </w:tc>
      </w:tr>
      <w:tr w:rsidR="00EB6BC6" w14:paraId="2C179116" w14:textId="77777777">
        <w:trPr>
          <w:trHeight w:val="591"/>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6836AB88"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707DD4D"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F9A7754" w14:textId="77777777" w:rsidR="00EB6BC6" w:rsidRDefault="00F020B4">
            <w:pPr>
              <w:autoSpaceDE w:val="0"/>
              <w:autoSpaceDN w:val="0"/>
              <w:adjustRightInd w:val="0"/>
              <w:rPr>
                <w:rFonts w:ascii="宋体" w:hAnsi="??_GB2312" w:cs="宋体"/>
                <w:kern w:val="0"/>
                <w:sz w:val="22"/>
                <w:szCs w:val="22"/>
                <w:lang w:val="zh-CN"/>
              </w:rPr>
            </w:pPr>
            <w:r>
              <w:rPr>
                <w:rFonts w:ascii="宋体" w:hAnsi="??_GB2312" w:cs="宋体" w:hint="eastAsia"/>
                <w:kern w:val="0"/>
                <w:szCs w:val="21"/>
                <w:lang w:val="zh-CN"/>
              </w:rPr>
              <w:t>见投标文件第（）页</w:t>
            </w:r>
          </w:p>
        </w:tc>
      </w:tr>
      <w:tr w:rsidR="00EB6BC6" w14:paraId="1143BDAB" w14:textId="77777777">
        <w:trPr>
          <w:trHeight w:val="602"/>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6378DE92"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0C4C9389"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6BEF44B" w14:textId="77777777" w:rsidR="00EB6BC6" w:rsidRDefault="00F020B4">
            <w:pPr>
              <w:autoSpaceDE w:val="0"/>
              <w:autoSpaceDN w:val="0"/>
              <w:adjustRightInd w:val="0"/>
              <w:rPr>
                <w:rFonts w:ascii="宋体" w:hAnsi="??_GB2312" w:cs="宋体"/>
                <w:kern w:val="0"/>
                <w:sz w:val="22"/>
                <w:szCs w:val="22"/>
                <w:lang w:val="zh-CN"/>
              </w:rPr>
            </w:pPr>
            <w:r>
              <w:rPr>
                <w:rFonts w:ascii="宋体" w:hAnsi="??_GB2312" w:cs="宋体" w:hint="eastAsia"/>
                <w:kern w:val="0"/>
                <w:szCs w:val="21"/>
                <w:lang w:val="zh-CN"/>
              </w:rPr>
              <w:t>见投标文件第（）页</w:t>
            </w:r>
          </w:p>
        </w:tc>
      </w:tr>
      <w:tr w:rsidR="00EB6BC6" w14:paraId="62142B38" w14:textId="77777777">
        <w:trPr>
          <w:trHeight w:val="470"/>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0D245830"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1FAABF3"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E447E60" w14:textId="77777777" w:rsidR="00EB6BC6" w:rsidRDefault="00F020B4">
            <w:pPr>
              <w:autoSpaceDE w:val="0"/>
              <w:autoSpaceDN w:val="0"/>
              <w:adjustRightInd w:val="0"/>
              <w:rPr>
                <w:rFonts w:ascii="宋体" w:hAnsi="??_GB2312" w:cs="宋体"/>
                <w:kern w:val="0"/>
                <w:sz w:val="22"/>
                <w:szCs w:val="22"/>
                <w:lang w:val="zh-CN"/>
              </w:rPr>
            </w:pPr>
            <w:r>
              <w:rPr>
                <w:rFonts w:ascii="宋体" w:hAnsi="??_GB2312" w:cs="宋体" w:hint="eastAsia"/>
                <w:kern w:val="0"/>
                <w:szCs w:val="21"/>
                <w:lang w:val="zh-CN"/>
              </w:rPr>
              <w:t>见投标文件第（）页</w:t>
            </w:r>
          </w:p>
        </w:tc>
      </w:tr>
      <w:tr w:rsidR="00EB6BC6" w14:paraId="6853D475" w14:textId="77777777">
        <w:trPr>
          <w:trHeight w:val="574"/>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43CD4EEE"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32E565EF"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2F484672" w14:textId="77777777" w:rsidR="00EB6BC6" w:rsidRDefault="00F020B4">
            <w:pPr>
              <w:autoSpaceDE w:val="0"/>
              <w:autoSpaceDN w:val="0"/>
              <w:adjustRightInd w:val="0"/>
              <w:rPr>
                <w:rFonts w:ascii="宋体" w:hAnsi="??_GB2312" w:cs="宋体"/>
                <w:kern w:val="0"/>
                <w:sz w:val="22"/>
                <w:szCs w:val="22"/>
                <w:lang w:val="zh-CN"/>
              </w:rPr>
            </w:pPr>
            <w:r>
              <w:rPr>
                <w:rFonts w:ascii="宋体" w:hAnsi="??_GB2312" w:cs="宋体" w:hint="eastAsia"/>
                <w:kern w:val="0"/>
                <w:szCs w:val="21"/>
                <w:lang w:val="zh-CN"/>
              </w:rPr>
              <w:t>见投标文件第（）页</w:t>
            </w:r>
          </w:p>
        </w:tc>
      </w:tr>
      <w:tr w:rsidR="00EB6BC6" w14:paraId="09D99466" w14:textId="77777777">
        <w:trPr>
          <w:trHeight w:val="644"/>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03BC99FB"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4884853B"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002135AC" w14:textId="77777777" w:rsidR="00EB6BC6" w:rsidRDefault="00F020B4">
            <w:pPr>
              <w:autoSpaceDE w:val="0"/>
              <w:autoSpaceDN w:val="0"/>
              <w:adjustRightInd w:val="0"/>
              <w:rPr>
                <w:rFonts w:ascii="宋体" w:hAnsi="??_GB2312" w:cs="宋体"/>
                <w:kern w:val="0"/>
                <w:sz w:val="22"/>
                <w:szCs w:val="22"/>
                <w:lang w:val="zh-CN"/>
              </w:rPr>
            </w:pPr>
            <w:r>
              <w:rPr>
                <w:rFonts w:ascii="宋体" w:hAnsi="??_GB2312" w:cs="宋体" w:hint="eastAsia"/>
                <w:kern w:val="0"/>
                <w:szCs w:val="21"/>
                <w:lang w:val="zh-CN"/>
              </w:rPr>
              <w:t>见投标文件第（）页</w:t>
            </w:r>
          </w:p>
        </w:tc>
      </w:tr>
      <w:tr w:rsidR="00EB6BC6" w14:paraId="2534635F" w14:textId="77777777">
        <w:trPr>
          <w:trHeight w:val="572"/>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020DE36B"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398D4EBF"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66A8EF80" w14:textId="77777777" w:rsidR="00EB6BC6" w:rsidRDefault="00F020B4">
            <w:pPr>
              <w:autoSpaceDE w:val="0"/>
              <w:autoSpaceDN w:val="0"/>
              <w:adjustRightInd w:val="0"/>
              <w:rPr>
                <w:rFonts w:ascii="宋体" w:hAnsi="??_GB2312" w:cs="宋体"/>
                <w:kern w:val="0"/>
                <w:sz w:val="22"/>
                <w:szCs w:val="22"/>
                <w:lang w:val="zh-CN"/>
              </w:rPr>
            </w:pPr>
            <w:r>
              <w:rPr>
                <w:rFonts w:ascii="宋体" w:hAnsi="??_GB2312" w:cs="宋体" w:hint="eastAsia"/>
                <w:kern w:val="0"/>
                <w:szCs w:val="21"/>
                <w:lang w:val="zh-CN"/>
              </w:rPr>
              <w:t>见投标文件第（）页</w:t>
            </w:r>
          </w:p>
        </w:tc>
      </w:tr>
      <w:tr w:rsidR="00EB6BC6" w14:paraId="68D946A6" w14:textId="77777777">
        <w:trPr>
          <w:trHeight w:val="545"/>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359D6557"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398BA38"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7B854CDB" w14:textId="77777777" w:rsidR="00EB6BC6" w:rsidRDefault="00F020B4">
            <w:pPr>
              <w:autoSpaceDE w:val="0"/>
              <w:autoSpaceDN w:val="0"/>
              <w:adjustRightInd w:val="0"/>
              <w:rPr>
                <w:rFonts w:ascii="宋体" w:hAnsi="??_GB2312" w:cs="宋体"/>
                <w:kern w:val="0"/>
                <w:sz w:val="22"/>
                <w:szCs w:val="22"/>
                <w:lang w:val="zh-CN"/>
              </w:rPr>
            </w:pPr>
            <w:r>
              <w:rPr>
                <w:rFonts w:ascii="宋体" w:hAnsi="??_GB2312" w:cs="宋体" w:hint="eastAsia"/>
                <w:kern w:val="0"/>
                <w:szCs w:val="21"/>
                <w:lang w:val="zh-CN"/>
              </w:rPr>
              <w:t>见投标文件第（）页</w:t>
            </w:r>
          </w:p>
        </w:tc>
      </w:tr>
      <w:tr w:rsidR="00EB6BC6" w14:paraId="27ABD88B" w14:textId="77777777">
        <w:trPr>
          <w:trHeight w:val="560"/>
          <w:jc w:val="center"/>
        </w:trPr>
        <w:tc>
          <w:tcPr>
            <w:tcW w:w="1548"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3C1721A"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607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4C9E0295" w14:textId="77777777" w:rsidR="00EB6BC6" w:rsidRDefault="00EB6BC6">
            <w:pPr>
              <w:autoSpaceDE w:val="0"/>
              <w:autoSpaceDN w:val="0"/>
              <w:adjustRightInd w:val="0"/>
              <w:spacing w:before="25" w:after="25"/>
              <w:rPr>
                <w:rFonts w:ascii="宋体" w:hAnsi="??_GB2312" w:cs="宋体"/>
                <w:kern w:val="0"/>
                <w:sz w:val="22"/>
                <w:szCs w:val="22"/>
                <w:lang w:val="zh-CN"/>
              </w:rPr>
            </w:pPr>
          </w:p>
        </w:tc>
        <w:tc>
          <w:tcPr>
            <w:tcW w:w="2126"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3B21CEB" w14:textId="77777777" w:rsidR="00EB6BC6" w:rsidRDefault="00F020B4">
            <w:pPr>
              <w:autoSpaceDE w:val="0"/>
              <w:autoSpaceDN w:val="0"/>
              <w:adjustRightInd w:val="0"/>
              <w:rPr>
                <w:rFonts w:ascii="宋体" w:hAnsi="??_GB2312" w:cs="宋体"/>
                <w:kern w:val="0"/>
                <w:sz w:val="22"/>
                <w:szCs w:val="22"/>
                <w:lang w:val="zh-CN"/>
              </w:rPr>
            </w:pPr>
            <w:r>
              <w:rPr>
                <w:rFonts w:ascii="宋体" w:hAnsi="??_GB2312" w:cs="宋体" w:hint="eastAsia"/>
                <w:kern w:val="0"/>
                <w:szCs w:val="21"/>
                <w:lang w:val="zh-CN"/>
              </w:rPr>
              <w:t>见投标文件第（）页</w:t>
            </w:r>
          </w:p>
        </w:tc>
      </w:tr>
    </w:tbl>
    <w:p w14:paraId="373085D8" w14:textId="77777777" w:rsidR="00EB6BC6" w:rsidRDefault="00F020B4">
      <w:pPr>
        <w:autoSpaceDE w:val="0"/>
        <w:autoSpaceDN w:val="0"/>
        <w:adjustRightInd w:val="0"/>
        <w:jc w:val="left"/>
        <w:rPr>
          <w:rFonts w:ascii="宋体" w:hAnsi="??_GB2312" w:cs="宋体"/>
          <w:kern w:val="0"/>
          <w:szCs w:val="21"/>
          <w:lang w:val="zh-CN"/>
        </w:rPr>
      </w:pPr>
      <w:r>
        <w:rPr>
          <w:rFonts w:ascii="宋体" w:hAnsi="??_GB2312" w:cs="宋体" w:hint="eastAsia"/>
          <w:kern w:val="0"/>
          <w:szCs w:val="21"/>
          <w:lang w:val="zh-CN"/>
        </w:rPr>
        <w:t>注：根据第五章之附表</w:t>
      </w:r>
      <w:r>
        <w:rPr>
          <w:rFonts w:ascii="宋体" w:hAnsi="??_GB2312" w:cs="宋体" w:hint="eastAsia"/>
          <w:kern w:val="0"/>
          <w:szCs w:val="21"/>
          <w:lang w:val="zh-CN"/>
        </w:rPr>
        <w:t>2</w:t>
      </w:r>
      <w:r>
        <w:rPr>
          <w:rFonts w:ascii="宋体" w:hAnsi="??_GB2312" w:cs="宋体" w:hint="eastAsia"/>
          <w:kern w:val="0"/>
          <w:szCs w:val="21"/>
          <w:lang w:val="zh-CN"/>
        </w:rPr>
        <w:t>《商务评审表》及附表</w:t>
      </w:r>
      <w:r>
        <w:rPr>
          <w:rFonts w:ascii="宋体" w:hAnsi="??_GB2312" w:cs="宋体" w:hint="eastAsia"/>
          <w:kern w:val="0"/>
          <w:szCs w:val="21"/>
        </w:rPr>
        <w:t>3</w:t>
      </w:r>
      <w:r>
        <w:rPr>
          <w:rFonts w:ascii="宋体" w:hAnsi="??_GB2312" w:cs="宋体" w:hint="eastAsia"/>
          <w:kern w:val="0"/>
          <w:szCs w:val="21"/>
        </w:rPr>
        <w:t>《技术评审表》</w:t>
      </w:r>
      <w:r>
        <w:rPr>
          <w:rFonts w:ascii="宋体" w:hAnsi="??_GB2312" w:cs="宋体" w:hint="eastAsia"/>
          <w:kern w:val="0"/>
          <w:szCs w:val="21"/>
          <w:lang w:val="zh-CN"/>
        </w:rPr>
        <w:t>评分内容进行填写，如未提供，评委有权认为不具备或不符合，并影响投标人的得分。</w:t>
      </w:r>
    </w:p>
    <w:p w14:paraId="73D42D53" w14:textId="77777777" w:rsidR="00EB6BC6" w:rsidRDefault="00EB6BC6">
      <w:pPr>
        <w:autoSpaceDE w:val="0"/>
        <w:autoSpaceDN w:val="0"/>
        <w:adjustRightInd w:val="0"/>
        <w:spacing w:line="300" w:lineRule="atLeast"/>
        <w:jc w:val="left"/>
        <w:rPr>
          <w:rFonts w:ascii="宋体" w:hAnsi="??_GB2312" w:cs="宋体"/>
          <w:kern w:val="0"/>
          <w:szCs w:val="21"/>
          <w:lang w:val="zh-CN"/>
        </w:rPr>
      </w:pPr>
    </w:p>
    <w:p w14:paraId="2A9F6F9C" w14:textId="77777777" w:rsidR="00EB6BC6" w:rsidRDefault="00EB6BC6">
      <w:pPr>
        <w:autoSpaceDE w:val="0"/>
        <w:autoSpaceDN w:val="0"/>
        <w:adjustRightInd w:val="0"/>
        <w:spacing w:line="300" w:lineRule="atLeast"/>
        <w:jc w:val="left"/>
        <w:rPr>
          <w:rFonts w:ascii="宋体" w:hAnsi="??_GB2312" w:cs="宋体"/>
          <w:kern w:val="0"/>
          <w:szCs w:val="21"/>
          <w:u w:val="single"/>
          <w:lang w:val="zh-CN"/>
        </w:rPr>
      </w:pPr>
    </w:p>
    <w:p w14:paraId="71F0F4B4" w14:textId="77777777" w:rsidR="00EB6BC6" w:rsidRDefault="00F020B4">
      <w:pPr>
        <w:widowControl/>
        <w:jc w:val="left"/>
        <w:rPr>
          <w:rFonts w:ascii="宋体" w:hAnsi="??_GB2312" w:cs="宋体"/>
          <w:kern w:val="0"/>
          <w:szCs w:val="21"/>
          <w:lang w:val="zh-CN"/>
        </w:rPr>
      </w:pPr>
      <w:r>
        <w:rPr>
          <w:rFonts w:hAnsi="??_GB2312" w:cs="宋体"/>
          <w:kern w:val="0"/>
          <w:szCs w:val="21"/>
          <w:lang w:val="zh-CN"/>
        </w:rPr>
        <w:br w:type="page"/>
      </w:r>
    </w:p>
    <w:p w14:paraId="5739B36A" w14:textId="77777777" w:rsidR="00EB6BC6" w:rsidRDefault="00F020B4">
      <w:pPr>
        <w:pStyle w:val="2"/>
        <w:autoSpaceDE w:val="0"/>
        <w:autoSpaceDN w:val="0"/>
        <w:adjustRightInd w:val="0"/>
        <w:snapToGrid w:val="0"/>
        <w:spacing w:beforeLines="50" w:before="156" w:afterLines="50" w:after="156" w:line="360" w:lineRule="auto"/>
        <w:jc w:val="center"/>
        <w:rPr>
          <w:rFonts w:ascii="黑体" w:eastAsia="黑体"/>
          <w:b w:val="0"/>
        </w:rPr>
      </w:pPr>
      <w:r>
        <w:rPr>
          <w:rFonts w:ascii="黑体" w:eastAsia="黑体" w:hint="eastAsia"/>
          <w:b w:val="0"/>
        </w:rPr>
        <w:lastRenderedPageBreak/>
        <w:t>第二节商务技术文件</w:t>
      </w:r>
    </w:p>
    <w:p w14:paraId="54D12EF4" w14:textId="77777777" w:rsidR="00EB6BC6" w:rsidRPr="00203294" w:rsidRDefault="00F020B4" w:rsidP="00203294">
      <w:pPr>
        <w:pStyle w:val="3"/>
        <w:autoSpaceDE w:val="0"/>
        <w:autoSpaceDN w:val="0"/>
        <w:adjustRightInd w:val="0"/>
        <w:snapToGrid w:val="0"/>
        <w:spacing w:beforeLines="50" w:before="156" w:afterLines="50" w:after="156"/>
        <w:jc w:val="center"/>
        <w:rPr>
          <w:rFonts w:ascii="Arial" w:eastAsia="黑体" w:hAnsi="Arial"/>
          <w:b w:val="0"/>
          <w:sz w:val="28"/>
          <w:szCs w:val="28"/>
        </w:rPr>
      </w:pPr>
      <w:r w:rsidRPr="00203294">
        <w:rPr>
          <w:rFonts w:ascii="Arial" w:eastAsia="黑体" w:hAnsi="Arial" w:hint="eastAsia"/>
          <w:b w:val="0"/>
          <w:sz w:val="28"/>
          <w:szCs w:val="28"/>
        </w:rPr>
        <w:t>商务技术响应文件格式</w:t>
      </w:r>
    </w:p>
    <w:p w14:paraId="3CBB221C" w14:textId="77777777" w:rsidR="00EB6BC6" w:rsidRDefault="00EB6BC6" w:rsidP="00F020B4">
      <w:pPr>
        <w:numPr>
          <w:ilvl w:val="0"/>
          <w:numId w:val="19"/>
        </w:numPr>
        <w:spacing w:line="440" w:lineRule="exact"/>
        <w:rPr>
          <w:rFonts w:ascii="宋体" w:hAnsi="??_GB2312" w:cs="宋体"/>
          <w:b/>
          <w:bCs/>
          <w:kern w:val="0"/>
          <w:szCs w:val="21"/>
          <w:lang w:val="zh-CN"/>
        </w:rPr>
      </w:pPr>
    </w:p>
    <w:p w14:paraId="3990FF6F"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b w:val="0"/>
          <w:sz w:val="28"/>
          <w:szCs w:val="28"/>
        </w:rPr>
      </w:pPr>
      <w:r>
        <w:rPr>
          <w:rFonts w:ascii="Arial" w:eastAsia="黑体" w:hAnsi="Arial" w:hint="eastAsia"/>
          <w:b w:val="0"/>
          <w:sz w:val="28"/>
          <w:szCs w:val="28"/>
        </w:rPr>
        <w:t>投</w:t>
      </w:r>
      <w:r>
        <w:rPr>
          <w:rFonts w:ascii="Arial" w:eastAsia="黑体" w:hAnsi="Arial"/>
          <w:b w:val="0"/>
          <w:sz w:val="28"/>
          <w:szCs w:val="28"/>
        </w:rPr>
        <w:t xml:space="preserve"> </w:t>
      </w:r>
      <w:r>
        <w:rPr>
          <w:rFonts w:ascii="Arial" w:eastAsia="黑体" w:hAnsi="Arial" w:hint="eastAsia"/>
          <w:b w:val="0"/>
          <w:sz w:val="28"/>
          <w:szCs w:val="28"/>
        </w:rPr>
        <w:t>标</w:t>
      </w:r>
      <w:r>
        <w:rPr>
          <w:rFonts w:ascii="Arial" w:eastAsia="黑体" w:hAnsi="Arial"/>
          <w:b w:val="0"/>
          <w:sz w:val="28"/>
          <w:szCs w:val="28"/>
        </w:rPr>
        <w:t xml:space="preserve"> </w:t>
      </w:r>
      <w:r>
        <w:rPr>
          <w:rFonts w:ascii="Arial" w:eastAsia="黑体" w:hAnsi="Arial" w:hint="eastAsia"/>
          <w:b w:val="0"/>
          <w:sz w:val="28"/>
          <w:szCs w:val="28"/>
        </w:rPr>
        <w:t>函</w:t>
      </w:r>
      <w:r>
        <w:rPr>
          <w:rFonts w:ascii="Arial" w:eastAsia="黑体" w:hAnsi="Arial"/>
          <w:b w:val="0"/>
          <w:sz w:val="28"/>
          <w:szCs w:val="28"/>
        </w:rPr>
        <w:t xml:space="preserve"> </w:t>
      </w:r>
      <w:r>
        <w:rPr>
          <w:rFonts w:ascii="Arial" w:eastAsia="黑体" w:hAnsi="Arial" w:hint="eastAsia"/>
          <w:b w:val="0"/>
          <w:sz w:val="28"/>
          <w:szCs w:val="28"/>
        </w:rPr>
        <w:t>格</w:t>
      </w:r>
      <w:r>
        <w:rPr>
          <w:rFonts w:ascii="Arial" w:eastAsia="黑体" w:hAnsi="Arial"/>
          <w:b w:val="0"/>
          <w:sz w:val="28"/>
          <w:szCs w:val="28"/>
        </w:rPr>
        <w:t xml:space="preserve"> </w:t>
      </w:r>
      <w:r>
        <w:rPr>
          <w:rFonts w:ascii="Arial" w:eastAsia="黑体" w:hAnsi="Arial" w:hint="eastAsia"/>
          <w:b w:val="0"/>
          <w:sz w:val="28"/>
          <w:szCs w:val="28"/>
        </w:rPr>
        <w:t>式</w:t>
      </w:r>
    </w:p>
    <w:p w14:paraId="7811C960" w14:textId="77777777" w:rsidR="00EB6BC6" w:rsidRDefault="00EB6BC6">
      <w:pPr>
        <w:pStyle w:val="a8"/>
      </w:pPr>
    </w:p>
    <w:p w14:paraId="54A9EFD0" w14:textId="488F9672" w:rsidR="00EB6BC6" w:rsidRDefault="00F020B4">
      <w:pPr>
        <w:pStyle w:val="a8"/>
        <w:spacing w:line="380" w:lineRule="exact"/>
        <w:ind w:firstLine="420"/>
        <w:rPr>
          <w:u w:val="single"/>
        </w:rPr>
      </w:pPr>
      <w:r>
        <w:rPr>
          <w:rFonts w:hint="eastAsia"/>
        </w:rPr>
        <w:t>致</w:t>
      </w:r>
      <w:r>
        <w:rPr>
          <w:rFonts w:hAnsi="??_GB2312" w:cs="宋体" w:hint="eastAsia"/>
          <w:kern w:val="0"/>
          <w:szCs w:val="21"/>
          <w:lang w:val="zh-CN"/>
        </w:rPr>
        <w:t>广东中烟工业有限责任公司湛江卷烟厂</w:t>
      </w:r>
      <w:r>
        <w:rPr>
          <w:rFonts w:hAnsi="??_GB2312" w:cs="宋体" w:hint="eastAsia"/>
          <w:kern w:val="0"/>
          <w:szCs w:val="21"/>
        </w:rPr>
        <w:t>/</w:t>
      </w:r>
      <w:r>
        <w:rPr>
          <w:rFonts w:hAnsi="??_GB2312" w:cs="宋体" w:hint="eastAsia"/>
          <w:kern w:val="0"/>
          <w:szCs w:val="21"/>
        </w:rPr>
        <w:t>公诚管理咨询有限公司</w:t>
      </w:r>
      <w:r>
        <w:rPr>
          <w:rFonts w:hAnsi="??_GB2312" w:cs="宋体" w:hint="eastAsia"/>
          <w:kern w:val="0"/>
          <w:szCs w:val="21"/>
          <w:lang w:val="zh-CN"/>
        </w:rPr>
        <w:t>：</w:t>
      </w:r>
    </w:p>
    <w:p w14:paraId="46CF7D23" w14:textId="5B3B8FD4" w:rsidR="00EB6BC6" w:rsidRDefault="00F020B4" w:rsidP="00F020B4">
      <w:pPr>
        <w:pStyle w:val="a8"/>
        <w:numPr>
          <w:ilvl w:val="0"/>
          <w:numId w:val="20"/>
        </w:numPr>
        <w:tabs>
          <w:tab w:val="left" w:pos="709"/>
        </w:tabs>
        <w:spacing w:line="380" w:lineRule="exact"/>
        <w:ind w:left="0" w:firstLine="420"/>
        <w:rPr>
          <w:rFonts w:ascii="Times New Roman" w:hAnsi="Times New Roman"/>
          <w:szCs w:val="24"/>
        </w:rPr>
      </w:pPr>
      <w:r>
        <w:rPr>
          <w:rFonts w:hint="eastAsia"/>
        </w:rPr>
        <w:t>我方已仔细研究了</w:t>
      </w:r>
      <w:r>
        <w:t xml:space="preserve"> </w:t>
      </w:r>
      <w:r>
        <w:rPr>
          <w:rFonts w:hAnsi="宋体" w:hint="eastAsia"/>
          <w:szCs w:val="21"/>
          <w:u w:val="single"/>
        </w:rPr>
        <w:t>湛江卷烟厂环境检测项目（</w:t>
      </w:r>
      <w:r>
        <w:rPr>
          <w:rFonts w:hAnsi="宋体" w:hint="eastAsia"/>
          <w:szCs w:val="21"/>
          <w:u w:val="single"/>
        </w:rPr>
        <w:t>2026.7-2029.6</w:t>
      </w:r>
      <w:r>
        <w:rPr>
          <w:rFonts w:hAnsi="宋体" w:hint="eastAsia"/>
          <w:szCs w:val="21"/>
          <w:u w:val="single"/>
        </w:rPr>
        <w:t>）</w:t>
      </w:r>
      <w:r>
        <w:rPr>
          <w:rFonts w:hAnsi="宋体" w:hint="eastAsia"/>
          <w:szCs w:val="21"/>
        </w:rPr>
        <w:t xml:space="preserve"> </w:t>
      </w:r>
      <w:r>
        <w:rPr>
          <w:rFonts w:hint="eastAsia"/>
        </w:rPr>
        <w:t>（招标编号：</w:t>
      </w:r>
      <w:r>
        <w:t>C202601BA2001889337842</w:t>
      </w:r>
      <w:r>
        <w:rPr>
          <w:rFonts w:hint="eastAsia"/>
        </w:rPr>
        <w:t>）招标文件的全部内容，愿意</w:t>
      </w:r>
      <w:r>
        <w:rPr>
          <w:rFonts w:ascii="Times New Roman" w:hAnsi="Times New Roman" w:hint="eastAsia"/>
          <w:szCs w:val="24"/>
        </w:rPr>
        <w:t>以投标文件中开标一览表的报价（</w:t>
      </w:r>
      <w:r>
        <w:rPr>
          <w:rFonts w:ascii="Times New Roman" w:hAnsi="Times New Roman" w:hint="eastAsia"/>
          <w:b/>
          <w:szCs w:val="24"/>
        </w:rPr>
        <w:t>招标文件另有规定的以文件规定为准</w:t>
      </w:r>
      <w:r>
        <w:rPr>
          <w:rFonts w:ascii="Times New Roman" w:hAnsi="Times New Roman" w:hint="eastAsia"/>
          <w:szCs w:val="24"/>
        </w:rPr>
        <w:t>）提供本项目服务并按合同约定履行义务。</w:t>
      </w:r>
    </w:p>
    <w:p w14:paraId="327554A8" w14:textId="77777777" w:rsidR="00EB6BC6" w:rsidRDefault="00F020B4" w:rsidP="00F020B4">
      <w:pPr>
        <w:pStyle w:val="a8"/>
        <w:numPr>
          <w:ilvl w:val="0"/>
          <w:numId w:val="20"/>
        </w:numPr>
        <w:tabs>
          <w:tab w:val="left" w:pos="709"/>
        </w:tabs>
        <w:spacing w:line="380" w:lineRule="exact"/>
        <w:ind w:left="0" w:firstLine="420"/>
      </w:pPr>
      <w:r>
        <w:rPr>
          <w:rFonts w:hint="eastAsia"/>
        </w:rPr>
        <w:t>我方的投标文件包括以下内容：</w:t>
      </w:r>
    </w:p>
    <w:p w14:paraId="58433BC6" w14:textId="77777777" w:rsidR="00EB6BC6" w:rsidRDefault="00F020B4" w:rsidP="00F020B4">
      <w:pPr>
        <w:pStyle w:val="a8"/>
        <w:numPr>
          <w:ilvl w:val="0"/>
          <w:numId w:val="21"/>
        </w:numPr>
        <w:tabs>
          <w:tab w:val="left" w:pos="993"/>
        </w:tabs>
        <w:spacing w:line="380" w:lineRule="exact"/>
        <w:ind w:left="567" w:hanging="147"/>
      </w:pPr>
      <w:r>
        <w:rPr>
          <w:rFonts w:hint="eastAsia"/>
        </w:rPr>
        <w:t>自查表；</w:t>
      </w:r>
    </w:p>
    <w:p w14:paraId="3A43ADEA" w14:textId="77777777" w:rsidR="00EB6BC6" w:rsidRDefault="00F020B4" w:rsidP="00F020B4">
      <w:pPr>
        <w:pStyle w:val="a8"/>
        <w:numPr>
          <w:ilvl w:val="0"/>
          <w:numId w:val="21"/>
        </w:numPr>
        <w:tabs>
          <w:tab w:val="left" w:pos="993"/>
        </w:tabs>
        <w:spacing w:line="380" w:lineRule="exact"/>
        <w:ind w:left="567" w:hanging="147"/>
      </w:pPr>
      <w:r>
        <w:rPr>
          <w:rFonts w:hint="eastAsia"/>
        </w:rPr>
        <w:t>开标一览表；</w:t>
      </w:r>
    </w:p>
    <w:p w14:paraId="1025A0AC" w14:textId="77777777" w:rsidR="00EB6BC6" w:rsidRDefault="00F020B4" w:rsidP="00F020B4">
      <w:pPr>
        <w:pStyle w:val="a8"/>
        <w:numPr>
          <w:ilvl w:val="0"/>
          <w:numId w:val="21"/>
        </w:numPr>
        <w:tabs>
          <w:tab w:val="left" w:pos="993"/>
        </w:tabs>
        <w:spacing w:line="380" w:lineRule="exact"/>
        <w:ind w:left="567" w:hanging="147"/>
      </w:pPr>
      <w:r>
        <w:rPr>
          <w:rFonts w:hint="eastAsia"/>
        </w:rPr>
        <w:t>投标人资格证明文件；</w:t>
      </w:r>
    </w:p>
    <w:p w14:paraId="14900D0A" w14:textId="77777777" w:rsidR="00EB6BC6" w:rsidRDefault="00F020B4" w:rsidP="00F020B4">
      <w:pPr>
        <w:pStyle w:val="a8"/>
        <w:numPr>
          <w:ilvl w:val="0"/>
          <w:numId w:val="21"/>
        </w:numPr>
        <w:tabs>
          <w:tab w:val="left" w:pos="993"/>
        </w:tabs>
        <w:spacing w:line="380" w:lineRule="exact"/>
        <w:ind w:left="567" w:hanging="147"/>
      </w:pPr>
      <w:r>
        <w:rPr>
          <w:rFonts w:hint="eastAsia"/>
        </w:rPr>
        <w:t>商务技术文件；</w:t>
      </w:r>
    </w:p>
    <w:p w14:paraId="05F298B1" w14:textId="77777777" w:rsidR="00EB6BC6" w:rsidRDefault="00F020B4" w:rsidP="00F020B4">
      <w:pPr>
        <w:pStyle w:val="a8"/>
        <w:numPr>
          <w:ilvl w:val="0"/>
          <w:numId w:val="21"/>
        </w:numPr>
        <w:tabs>
          <w:tab w:val="left" w:pos="993"/>
        </w:tabs>
        <w:spacing w:line="380" w:lineRule="exact"/>
        <w:ind w:left="567" w:hanging="147"/>
      </w:pPr>
      <w:r>
        <w:rPr>
          <w:rFonts w:hint="eastAsia"/>
        </w:rPr>
        <w:t>经济文件。</w:t>
      </w:r>
    </w:p>
    <w:p w14:paraId="6A8D03B2" w14:textId="77777777" w:rsidR="00EB6BC6" w:rsidRDefault="00F020B4">
      <w:pPr>
        <w:autoSpaceDE w:val="0"/>
        <w:autoSpaceDN w:val="0"/>
        <w:adjustRightInd w:val="0"/>
        <w:spacing w:line="400" w:lineRule="exact"/>
        <w:ind w:right="246" w:firstLineChars="200" w:firstLine="420"/>
        <w:rPr>
          <w:rFonts w:ascii="宋体" w:hAnsi="宋体"/>
          <w:kern w:val="0"/>
          <w:szCs w:val="21"/>
        </w:rPr>
      </w:pPr>
      <w:r>
        <w:rPr>
          <w:rFonts w:ascii="宋体" w:hAnsi="宋体" w:hint="eastAsia"/>
          <w:kern w:val="0"/>
          <w:szCs w:val="21"/>
        </w:rPr>
        <w:t>投标文件的上述组成部分如有不一致的内容，以投标函为准。</w:t>
      </w:r>
    </w:p>
    <w:p w14:paraId="13EB22ED" w14:textId="77777777" w:rsidR="00EB6BC6" w:rsidRDefault="00F020B4" w:rsidP="00F020B4">
      <w:pPr>
        <w:pStyle w:val="a8"/>
        <w:numPr>
          <w:ilvl w:val="0"/>
          <w:numId w:val="20"/>
        </w:numPr>
        <w:tabs>
          <w:tab w:val="left" w:pos="709"/>
        </w:tabs>
        <w:spacing w:line="380" w:lineRule="exact"/>
        <w:ind w:left="0" w:firstLine="420"/>
        <w:rPr>
          <w:rFonts w:hAnsi="宋体"/>
          <w:kern w:val="0"/>
          <w:szCs w:val="21"/>
        </w:rPr>
      </w:pPr>
      <w:r>
        <w:rPr>
          <w:rFonts w:hAnsi="宋体" w:hint="eastAsia"/>
          <w:kern w:val="0"/>
          <w:szCs w:val="21"/>
        </w:rPr>
        <w:t>我方承诺除列出的偏差外，我方响应招标文件的全部要求。</w:t>
      </w:r>
    </w:p>
    <w:p w14:paraId="5087D428" w14:textId="691E42D6" w:rsidR="00EB6BC6" w:rsidRDefault="00F020B4" w:rsidP="00F020B4">
      <w:pPr>
        <w:pStyle w:val="a8"/>
        <w:numPr>
          <w:ilvl w:val="0"/>
          <w:numId w:val="20"/>
        </w:numPr>
        <w:tabs>
          <w:tab w:val="left" w:pos="709"/>
        </w:tabs>
        <w:spacing w:line="380" w:lineRule="exact"/>
        <w:ind w:left="0" w:firstLine="420"/>
        <w:rPr>
          <w:rFonts w:hAnsi="宋体"/>
          <w:kern w:val="0"/>
          <w:szCs w:val="21"/>
        </w:rPr>
      </w:pPr>
      <w:r>
        <w:rPr>
          <w:rFonts w:hAnsi="宋体" w:hint="eastAsia"/>
          <w:kern w:val="0"/>
          <w:szCs w:val="21"/>
        </w:rPr>
        <w:t>我方承诺在招标文件规定的投标有效期内不撤销投标文件，投标有效期为提交投标文件截止之日起</w:t>
      </w:r>
      <w:r>
        <w:rPr>
          <w:rFonts w:hAnsi="宋体" w:hint="eastAsia"/>
          <w:kern w:val="0"/>
          <w:szCs w:val="21"/>
          <w:u w:val="single"/>
        </w:rPr>
        <w:t>90</w:t>
      </w:r>
      <w:r>
        <w:rPr>
          <w:rFonts w:hAnsi="宋体" w:hint="eastAsia"/>
          <w:kern w:val="0"/>
          <w:szCs w:val="21"/>
        </w:rPr>
        <w:t>日。</w:t>
      </w:r>
    </w:p>
    <w:p w14:paraId="48327AC4" w14:textId="77777777" w:rsidR="00EB6BC6" w:rsidRDefault="00F020B4" w:rsidP="00F020B4">
      <w:pPr>
        <w:pStyle w:val="a8"/>
        <w:numPr>
          <w:ilvl w:val="0"/>
          <w:numId w:val="20"/>
        </w:numPr>
        <w:tabs>
          <w:tab w:val="left" w:pos="709"/>
        </w:tabs>
        <w:spacing w:line="380" w:lineRule="exact"/>
        <w:ind w:left="0" w:firstLine="420"/>
        <w:rPr>
          <w:rFonts w:hAnsi="宋体"/>
          <w:kern w:val="0"/>
          <w:szCs w:val="21"/>
        </w:rPr>
      </w:pPr>
      <w:r>
        <w:rPr>
          <w:rFonts w:hAnsi="宋体" w:hint="eastAsia"/>
          <w:kern w:val="0"/>
          <w:szCs w:val="21"/>
        </w:rPr>
        <w:t>如我方中标，我方承诺</w:t>
      </w:r>
    </w:p>
    <w:p w14:paraId="1B5E9C2F" w14:textId="77777777" w:rsidR="00EB6BC6" w:rsidRDefault="00F020B4" w:rsidP="00F020B4">
      <w:pPr>
        <w:pStyle w:val="a8"/>
        <w:numPr>
          <w:ilvl w:val="0"/>
          <w:numId w:val="22"/>
        </w:numPr>
        <w:tabs>
          <w:tab w:val="left" w:pos="993"/>
        </w:tabs>
        <w:spacing w:line="380" w:lineRule="exact"/>
        <w:rPr>
          <w:rFonts w:hAnsi="宋体"/>
          <w:kern w:val="0"/>
          <w:szCs w:val="21"/>
        </w:rPr>
      </w:pPr>
      <w:r>
        <w:rPr>
          <w:rFonts w:hAnsi="宋体" w:hint="eastAsia"/>
          <w:kern w:val="0"/>
          <w:szCs w:val="21"/>
        </w:rPr>
        <w:t>在收到中标通知书后，在中标通知书规定的期限内与你方签订合同。</w:t>
      </w:r>
    </w:p>
    <w:p w14:paraId="7806EA8F" w14:textId="77777777" w:rsidR="00EB6BC6" w:rsidRDefault="00F020B4" w:rsidP="00F020B4">
      <w:pPr>
        <w:pStyle w:val="a8"/>
        <w:numPr>
          <w:ilvl w:val="0"/>
          <w:numId w:val="22"/>
        </w:numPr>
        <w:tabs>
          <w:tab w:val="left" w:pos="993"/>
        </w:tabs>
        <w:spacing w:line="380" w:lineRule="exact"/>
        <w:rPr>
          <w:rFonts w:hAnsi="宋体"/>
          <w:kern w:val="0"/>
          <w:szCs w:val="21"/>
        </w:rPr>
      </w:pPr>
      <w:r>
        <w:rPr>
          <w:rFonts w:hAnsi="宋体" w:hint="eastAsia"/>
          <w:kern w:val="0"/>
          <w:szCs w:val="21"/>
        </w:rPr>
        <w:t>在签订合同时不向你方提出附加条件或要求实质性变更合同主要条款。</w:t>
      </w:r>
    </w:p>
    <w:p w14:paraId="484B1A40" w14:textId="77777777" w:rsidR="00EB6BC6" w:rsidRDefault="00F020B4" w:rsidP="00F020B4">
      <w:pPr>
        <w:pStyle w:val="a8"/>
        <w:numPr>
          <w:ilvl w:val="0"/>
          <w:numId w:val="22"/>
        </w:numPr>
        <w:tabs>
          <w:tab w:val="left" w:pos="993"/>
        </w:tabs>
        <w:spacing w:line="380" w:lineRule="exact"/>
        <w:rPr>
          <w:rFonts w:hAnsi="宋体"/>
          <w:kern w:val="0"/>
          <w:szCs w:val="21"/>
        </w:rPr>
      </w:pPr>
      <w:r>
        <w:rPr>
          <w:rFonts w:hAnsi="宋体" w:hint="eastAsia"/>
          <w:kern w:val="0"/>
          <w:szCs w:val="21"/>
        </w:rPr>
        <w:t>按照招标文件的要求提交履约保证金（如有）。</w:t>
      </w:r>
    </w:p>
    <w:p w14:paraId="4445237C" w14:textId="77777777" w:rsidR="00EB6BC6" w:rsidRDefault="00F020B4" w:rsidP="00F020B4">
      <w:pPr>
        <w:pStyle w:val="a8"/>
        <w:numPr>
          <w:ilvl w:val="0"/>
          <w:numId w:val="22"/>
        </w:numPr>
        <w:tabs>
          <w:tab w:val="left" w:pos="993"/>
        </w:tabs>
        <w:spacing w:line="380" w:lineRule="exact"/>
        <w:rPr>
          <w:rFonts w:hAnsi="宋体"/>
          <w:kern w:val="0"/>
          <w:szCs w:val="21"/>
        </w:rPr>
      </w:pPr>
      <w:r>
        <w:rPr>
          <w:rFonts w:hAnsi="宋体" w:hint="eastAsia"/>
          <w:kern w:val="0"/>
          <w:szCs w:val="21"/>
        </w:rPr>
        <w:t>在合同期限内完成合同规定的全部义务。</w:t>
      </w:r>
    </w:p>
    <w:p w14:paraId="151FF043" w14:textId="77777777" w:rsidR="00EB6BC6" w:rsidRDefault="00F020B4" w:rsidP="00F020B4">
      <w:pPr>
        <w:pStyle w:val="a8"/>
        <w:numPr>
          <w:ilvl w:val="0"/>
          <w:numId w:val="20"/>
        </w:numPr>
        <w:tabs>
          <w:tab w:val="left" w:pos="709"/>
        </w:tabs>
        <w:spacing w:line="380" w:lineRule="exact"/>
        <w:ind w:left="0" w:firstLine="420"/>
        <w:rPr>
          <w:rFonts w:hAnsi="宋体"/>
          <w:kern w:val="0"/>
          <w:szCs w:val="21"/>
        </w:rPr>
      </w:pPr>
      <w:r>
        <w:rPr>
          <w:rFonts w:hAnsi="宋体" w:hint="eastAsia"/>
          <w:kern w:val="0"/>
          <w:szCs w:val="21"/>
        </w:rPr>
        <w:t>我方在此声明，所递交的投标文件及有关资料内容完整、真实和准确，且符合招标公告中合格投标人要求。</w:t>
      </w:r>
    </w:p>
    <w:p w14:paraId="56D4BEF3" w14:textId="77777777" w:rsidR="00EB6BC6" w:rsidRDefault="00F020B4" w:rsidP="00F020B4">
      <w:pPr>
        <w:pStyle w:val="a8"/>
        <w:numPr>
          <w:ilvl w:val="0"/>
          <w:numId w:val="20"/>
        </w:numPr>
        <w:tabs>
          <w:tab w:val="left" w:pos="709"/>
        </w:tabs>
        <w:spacing w:line="380" w:lineRule="exact"/>
        <w:ind w:left="0" w:firstLine="420"/>
      </w:pPr>
      <w:r>
        <w:rPr>
          <w:rFonts w:hAnsi="宋体" w:hint="eastAsia"/>
          <w:szCs w:val="21"/>
        </w:rPr>
        <w:t>我方同意按招标文件规定向招标代理机构缴纳</w:t>
      </w:r>
      <w:r>
        <w:rPr>
          <w:rFonts w:hAnsi="宋体" w:hint="eastAsia"/>
          <w:szCs w:val="21"/>
          <w:lang w:val="en-GB"/>
        </w:rPr>
        <w:t>招标代理服务费，并在与招标人签署合同前领取“中标通知书”</w:t>
      </w:r>
      <w:r>
        <w:rPr>
          <w:rFonts w:hAnsi="宋体" w:hint="eastAsia"/>
          <w:szCs w:val="21"/>
        </w:rPr>
        <w:t>。如我公司违反上款承诺，同意招标代理机构办理支付手续，招标代理服务费直接从投标保证金中扣除。</w:t>
      </w:r>
    </w:p>
    <w:p w14:paraId="7A0560FD" w14:textId="77777777" w:rsidR="00EB6BC6" w:rsidRDefault="00F020B4" w:rsidP="00F020B4">
      <w:pPr>
        <w:pStyle w:val="a8"/>
        <w:numPr>
          <w:ilvl w:val="0"/>
          <w:numId w:val="20"/>
        </w:numPr>
        <w:tabs>
          <w:tab w:val="left" w:pos="709"/>
        </w:tabs>
        <w:spacing w:line="380" w:lineRule="exact"/>
        <w:ind w:left="0" w:firstLine="420"/>
      </w:pPr>
      <w:r>
        <w:rPr>
          <w:rFonts w:hAnsi="宋体"/>
          <w:kern w:val="0"/>
          <w:szCs w:val="21"/>
          <w:u w:val="single"/>
        </w:rPr>
        <w:t xml:space="preserve">      </w:t>
      </w:r>
      <w:r>
        <w:rPr>
          <w:rFonts w:hAnsi="宋体" w:hint="eastAsia"/>
          <w:kern w:val="0"/>
          <w:szCs w:val="21"/>
          <w:u w:val="single"/>
        </w:rPr>
        <w:t>（其他补充说明）</w:t>
      </w:r>
      <w:r>
        <w:rPr>
          <w:rFonts w:hAnsi="宋体"/>
          <w:kern w:val="0"/>
          <w:szCs w:val="21"/>
          <w:u w:val="single"/>
        </w:rPr>
        <w:t xml:space="preserve">  </w:t>
      </w:r>
      <w:r>
        <w:rPr>
          <w:rFonts w:hAnsi="宋体" w:hint="eastAsia"/>
          <w:kern w:val="0"/>
          <w:szCs w:val="21"/>
          <w:u w:val="single"/>
        </w:rPr>
        <w:t>。</w:t>
      </w:r>
    </w:p>
    <w:p w14:paraId="0463E947" w14:textId="77777777" w:rsidR="00EB6BC6" w:rsidRDefault="00EB6BC6">
      <w:pPr>
        <w:spacing w:line="400" w:lineRule="exact"/>
        <w:ind w:left="709"/>
      </w:pPr>
    </w:p>
    <w:p w14:paraId="6FC5DC5B" w14:textId="77777777" w:rsidR="00EB6BC6" w:rsidRDefault="00EB6BC6">
      <w:pPr>
        <w:pStyle w:val="a8"/>
        <w:spacing w:line="380" w:lineRule="exact"/>
        <w:ind w:firstLine="420"/>
      </w:pPr>
    </w:p>
    <w:p w14:paraId="7C9231A0" w14:textId="77777777" w:rsidR="00EB6BC6" w:rsidRDefault="00EB6BC6">
      <w:pPr>
        <w:pStyle w:val="a8"/>
        <w:spacing w:line="380" w:lineRule="exact"/>
        <w:ind w:firstLine="420"/>
      </w:pPr>
    </w:p>
    <w:p w14:paraId="647506AB" w14:textId="77777777" w:rsidR="00EB6BC6" w:rsidRDefault="00F020B4">
      <w:pPr>
        <w:pStyle w:val="a8"/>
        <w:spacing w:line="380" w:lineRule="exact"/>
        <w:ind w:firstLine="420"/>
      </w:pPr>
      <w:r>
        <w:rPr>
          <w:rFonts w:hint="eastAsia"/>
        </w:rPr>
        <w:lastRenderedPageBreak/>
        <w:t>与本投标有关的正式通讯地址为：</w:t>
      </w:r>
    </w:p>
    <w:p w14:paraId="52A0CBAB" w14:textId="77777777" w:rsidR="00EB6BC6" w:rsidRDefault="00F020B4">
      <w:pPr>
        <w:pStyle w:val="a8"/>
        <w:spacing w:line="380" w:lineRule="exact"/>
        <w:ind w:firstLine="420"/>
      </w:pPr>
      <w:r>
        <w:rPr>
          <w:rFonts w:hint="eastAsia"/>
        </w:rPr>
        <w:t>地址：</w:t>
      </w:r>
      <w:r>
        <w:rPr>
          <w:u w:val="single"/>
        </w:rPr>
        <w:t xml:space="preserve">                                </w:t>
      </w:r>
      <w:r>
        <w:rPr>
          <w:rFonts w:hint="eastAsia"/>
        </w:rPr>
        <w:t xml:space="preserve"> </w:t>
      </w:r>
      <w:r>
        <w:rPr>
          <w:rFonts w:hint="eastAsia"/>
        </w:rPr>
        <w:t>邮政编码：</w:t>
      </w:r>
      <w:r>
        <w:rPr>
          <w:u w:val="single"/>
        </w:rPr>
        <w:t xml:space="preserve">             </w:t>
      </w:r>
    </w:p>
    <w:p w14:paraId="49D5DA2C" w14:textId="77777777" w:rsidR="00EB6BC6" w:rsidRDefault="00F020B4">
      <w:pPr>
        <w:pStyle w:val="a8"/>
        <w:spacing w:line="380" w:lineRule="exact"/>
        <w:ind w:firstLine="420"/>
        <w:rPr>
          <w:u w:val="single"/>
        </w:rPr>
      </w:pPr>
      <w:r>
        <w:rPr>
          <w:rFonts w:hint="eastAsia"/>
        </w:rPr>
        <w:t>电话：</w:t>
      </w:r>
      <w:r>
        <w:rPr>
          <w:u w:val="single"/>
        </w:rPr>
        <w:t xml:space="preserve">                                </w:t>
      </w:r>
      <w:r>
        <w:rPr>
          <w:rFonts w:hint="eastAsia"/>
        </w:rPr>
        <w:t xml:space="preserve"> </w:t>
      </w:r>
      <w:r>
        <w:rPr>
          <w:rFonts w:hint="eastAsia"/>
          <w:u w:val="single"/>
        </w:rPr>
        <w:t>邮箱：</w:t>
      </w:r>
    </w:p>
    <w:p w14:paraId="1D81DB3F" w14:textId="77777777" w:rsidR="00EB6BC6" w:rsidRDefault="00F020B4">
      <w:pPr>
        <w:pStyle w:val="a8"/>
        <w:spacing w:line="380" w:lineRule="exact"/>
        <w:ind w:firstLine="420"/>
        <w:rPr>
          <w:u w:val="single"/>
        </w:rPr>
      </w:pPr>
      <w:r>
        <w:rPr>
          <w:rFonts w:hint="eastAsia"/>
        </w:rPr>
        <w:t>开户名称：</w:t>
      </w:r>
      <w:r>
        <w:rPr>
          <w:u w:val="single"/>
        </w:rPr>
        <w:t xml:space="preserve">                                                    </w:t>
      </w:r>
    </w:p>
    <w:p w14:paraId="2B1D5C47" w14:textId="77777777" w:rsidR="00EB6BC6" w:rsidRDefault="00F020B4">
      <w:pPr>
        <w:pStyle w:val="a8"/>
        <w:spacing w:line="380" w:lineRule="exact"/>
        <w:ind w:firstLine="420"/>
        <w:rPr>
          <w:u w:val="single"/>
        </w:rPr>
      </w:pPr>
      <w:r>
        <w:rPr>
          <w:rFonts w:hint="eastAsia"/>
        </w:rPr>
        <w:t>开户银行：</w:t>
      </w:r>
      <w:r>
        <w:rPr>
          <w:u w:val="single"/>
        </w:rPr>
        <w:t xml:space="preserve">                                                    </w:t>
      </w:r>
    </w:p>
    <w:p w14:paraId="772C1036" w14:textId="77777777" w:rsidR="00EB6BC6" w:rsidRDefault="00F020B4">
      <w:pPr>
        <w:pStyle w:val="a8"/>
        <w:spacing w:line="380" w:lineRule="exact"/>
        <w:ind w:firstLine="420"/>
        <w:rPr>
          <w:u w:val="single"/>
        </w:rPr>
      </w:pPr>
      <w:r>
        <w:rPr>
          <w:rFonts w:hint="eastAsia"/>
        </w:rPr>
        <w:t>银行账号：</w:t>
      </w:r>
      <w:r>
        <w:rPr>
          <w:u w:val="single"/>
        </w:rPr>
        <w:t xml:space="preserve">                                           </w:t>
      </w:r>
      <w:r>
        <w:rPr>
          <w:u w:val="single"/>
        </w:rPr>
        <w:t xml:space="preserve">             </w:t>
      </w:r>
    </w:p>
    <w:p w14:paraId="5C7DEA2E" w14:textId="77777777" w:rsidR="00EB6BC6" w:rsidRDefault="00EB6BC6">
      <w:pPr>
        <w:pStyle w:val="a8"/>
        <w:spacing w:line="380" w:lineRule="exact"/>
        <w:ind w:firstLine="420"/>
        <w:rPr>
          <w:u w:val="single"/>
        </w:rPr>
      </w:pPr>
    </w:p>
    <w:p w14:paraId="5F74AE86" w14:textId="77777777" w:rsidR="00EB6BC6" w:rsidRDefault="00F020B4">
      <w:pPr>
        <w:autoSpaceDE w:val="0"/>
        <w:autoSpaceDN w:val="0"/>
        <w:adjustRightInd w:val="0"/>
        <w:spacing w:line="300" w:lineRule="atLeast"/>
        <w:ind w:firstLineChars="200" w:firstLine="420"/>
        <w:jc w:val="left"/>
        <w:rPr>
          <w:rFonts w:ascii="宋体" w:hAnsi="??_GB2312" w:cs="宋体"/>
          <w:kern w:val="0"/>
          <w:szCs w:val="21"/>
          <w:u w:val="single"/>
          <w:lang w:val="zh-CN"/>
        </w:rPr>
      </w:pPr>
      <w:r>
        <w:rPr>
          <w:rFonts w:ascii="宋体" w:hAnsi="??_GB2312" w:cs="宋体" w:hint="eastAsia"/>
          <w:kern w:val="0"/>
          <w:szCs w:val="21"/>
          <w:lang w:val="zh-CN"/>
        </w:rPr>
        <w:t>投标人名称：</w:t>
      </w:r>
      <w:r>
        <w:rPr>
          <w:rFonts w:ascii="宋体" w:hAnsi="??_GB2312" w:cs="宋体"/>
          <w:kern w:val="0"/>
          <w:szCs w:val="21"/>
          <w:u w:val="single"/>
          <w:lang w:val="zh-CN"/>
        </w:rPr>
        <w:t xml:space="preserve">                        </w:t>
      </w:r>
      <w:r>
        <w:rPr>
          <w:rFonts w:ascii="宋体" w:hAnsi="??_GB2312" w:cs="宋体" w:hint="eastAsia"/>
          <w:kern w:val="0"/>
          <w:szCs w:val="21"/>
          <w:lang w:val="zh-CN"/>
        </w:rPr>
        <w:t>（盖单位公章</w:t>
      </w:r>
      <w:r>
        <w:rPr>
          <w:rFonts w:ascii="宋体" w:hAnsi="??_GB2312" w:cs="宋体" w:hint="eastAsia"/>
          <w:kern w:val="0"/>
          <w:szCs w:val="21"/>
        </w:rPr>
        <w:t>或电子章</w:t>
      </w:r>
      <w:r>
        <w:rPr>
          <w:rFonts w:ascii="宋体" w:hAnsi="??_GB2312" w:cs="宋体" w:hint="eastAsia"/>
          <w:kern w:val="0"/>
          <w:szCs w:val="21"/>
          <w:lang w:val="zh-CN"/>
        </w:rPr>
        <w:t>）</w:t>
      </w:r>
    </w:p>
    <w:p w14:paraId="157CC9CE" w14:textId="77777777" w:rsidR="00EB6BC6" w:rsidRDefault="00F020B4">
      <w:pPr>
        <w:autoSpaceDE w:val="0"/>
        <w:autoSpaceDN w:val="0"/>
        <w:adjustRightInd w:val="0"/>
        <w:spacing w:line="300" w:lineRule="atLeast"/>
        <w:ind w:firstLineChars="200" w:firstLine="420"/>
        <w:jc w:val="left"/>
        <w:rPr>
          <w:rFonts w:ascii="宋体" w:hAnsi="??_GB2312" w:cs="宋体"/>
          <w:kern w:val="0"/>
          <w:szCs w:val="21"/>
          <w:lang w:val="zh-CN"/>
        </w:rPr>
      </w:pPr>
      <w:r>
        <w:rPr>
          <w:rFonts w:ascii="宋体" w:hAnsi="??_GB2312" w:cs="宋体" w:hint="eastAsia"/>
          <w:kern w:val="0"/>
          <w:szCs w:val="21"/>
          <w:lang w:val="zh-CN"/>
        </w:rPr>
        <w:t>日期：</w:t>
      </w:r>
      <w:r>
        <w:rPr>
          <w:rFonts w:ascii="宋体" w:hAnsi="??_GB2312" w:cs="宋体"/>
          <w:kern w:val="0"/>
          <w:szCs w:val="21"/>
          <w:u w:val="single"/>
          <w:lang w:val="zh-CN"/>
        </w:rPr>
        <w:t xml:space="preserve">     </w:t>
      </w:r>
      <w:r>
        <w:rPr>
          <w:rFonts w:ascii="宋体" w:hAnsi="??_GB2312" w:cs="宋体" w:hint="eastAsia"/>
          <w:kern w:val="0"/>
          <w:szCs w:val="21"/>
          <w:lang w:val="zh-CN"/>
        </w:rPr>
        <w:t>年</w:t>
      </w:r>
      <w:r>
        <w:rPr>
          <w:rFonts w:ascii="宋体" w:hAnsi="??_GB2312" w:cs="宋体"/>
          <w:kern w:val="0"/>
          <w:szCs w:val="21"/>
          <w:u w:val="single"/>
          <w:lang w:val="zh-CN"/>
        </w:rPr>
        <w:t xml:space="preserve">    </w:t>
      </w:r>
      <w:r>
        <w:rPr>
          <w:rFonts w:ascii="宋体" w:hAnsi="??_GB2312" w:cs="宋体" w:hint="eastAsia"/>
          <w:kern w:val="0"/>
          <w:szCs w:val="21"/>
          <w:lang w:val="zh-CN"/>
        </w:rPr>
        <w:t>月</w:t>
      </w:r>
      <w:r>
        <w:rPr>
          <w:rFonts w:ascii="宋体" w:hAnsi="??_GB2312" w:cs="宋体"/>
          <w:kern w:val="0"/>
          <w:szCs w:val="21"/>
          <w:u w:val="single"/>
          <w:lang w:val="zh-CN"/>
        </w:rPr>
        <w:t xml:space="preserve">    </w:t>
      </w:r>
      <w:r>
        <w:rPr>
          <w:rFonts w:ascii="宋体" w:hAnsi="??_GB2312" w:cs="宋体" w:hint="eastAsia"/>
          <w:kern w:val="0"/>
          <w:szCs w:val="21"/>
          <w:lang w:val="zh-CN"/>
        </w:rPr>
        <w:t>日</w:t>
      </w:r>
    </w:p>
    <w:p w14:paraId="5090F6B5" w14:textId="77777777" w:rsidR="00EB6BC6" w:rsidRDefault="00F020B4" w:rsidP="00F020B4">
      <w:pPr>
        <w:numPr>
          <w:ilvl w:val="0"/>
          <w:numId w:val="19"/>
        </w:numPr>
        <w:spacing w:line="440" w:lineRule="exact"/>
        <w:rPr>
          <w:rFonts w:ascii="宋体" w:hAnsi="??_GB2312" w:cs="宋体"/>
          <w:b/>
          <w:bCs/>
          <w:kern w:val="0"/>
          <w:szCs w:val="21"/>
          <w:lang w:val="zh-CN"/>
        </w:rPr>
      </w:pPr>
      <w:r>
        <w:br w:type="page"/>
      </w:r>
      <w:r>
        <w:rPr>
          <w:rFonts w:ascii="宋体" w:hAnsi="??_GB2312" w:cs="宋体"/>
          <w:b/>
          <w:bCs/>
          <w:kern w:val="0"/>
          <w:szCs w:val="21"/>
          <w:lang w:val="zh-CN"/>
        </w:rPr>
        <w:lastRenderedPageBreak/>
        <w:t xml:space="preserve"> </w:t>
      </w:r>
    </w:p>
    <w:p w14:paraId="021CB467"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b w:val="0"/>
          <w:sz w:val="28"/>
          <w:szCs w:val="28"/>
        </w:rPr>
      </w:pPr>
      <w:r>
        <w:rPr>
          <w:rFonts w:ascii="Arial" w:eastAsia="黑体" w:hAnsi="Arial" w:hint="eastAsia"/>
          <w:b w:val="0"/>
          <w:sz w:val="28"/>
          <w:szCs w:val="28"/>
        </w:rPr>
        <w:t>投标人资格声明函</w:t>
      </w:r>
    </w:p>
    <w:p w14:paraId="17A3BFE4" w14:textId="3E7EACD9" w:rsidR="00EB6BC6" w:rsidRDefault="00F020B4">
      <w:pPr>
        <w:autoSpaceDE w:val="0"/>
        <w:autoSpaceDN w:val="0"/>
        <w:adjustRightInd w:val="0"/>
        <w:spacing w:line="360" w:lineRule="auto"/>
        <w:ind w:firstLine="420"/>
        <w:rPr>
          <w:rFonts w:ascii="宋体" w:hAnsi="??_GB2312" w:cs="宋体"/>
          <w:kern w:val="0"/>
          <w:szCs w:val="21"/>
          <w:lang w:val="zh-CN"/>
        </w:rPr>
      </w:pPr>
      <w:r>
        <w:rPr>
          <w:rFonts w:ascii="宋体" w:hAnsi="??_GB2312" w:cs="宋体" w:hint="eastAsia"/>
          <w:kern w:val="0"/>
          <w:szCs w:val="21"/>
          <w:lang w:val="zh-CN"/>
        </w:rPr>
        <w:t>致</w:t>
      </w:r>
      <w:r>
        <w:rPr>
          <w:rFonts w:ascii="宋体" w:hAnsi="??_GB2312" w:cs="宋体" w:hint="eastAsia"/>
          <w:kern w:val="0"/>
          <w:szCs w:val="21"/>
          <w:lang w:val="zh-CN"/>
        </w:rPr>
        <w:t>广东中烟工业有限责任公司湛江卷烟厂</w:t>
      </w:r>
      <w:r>
        <w:rPr>
          <w:rFonts w:hAnsi="??_GB2312" w:cs="宋体" w:hint="eastAsia"/>
          <w:kern w:val="0"/>
          <w:szCs w:val="21"/>
        </w:rPr>
        <w:t>/</w:t>
      </w:r>
      <w:r>
        <w:rPr>
          <w:rFonts w:hAnsi="??_GB2312" w:cs="宋体" w:hint="eastAsia"/>
          <w:kern w:val="0"/>
          <w:szCs w:val="21"/>
        </w:rPr>
        <w:t>公诚管理咨询有限公司</w:t>
      </w:r>
      <w:r w:rsidRPr="00203294">
        <w:rPr>
          <w:rFonts w:ascii="宋体" w:hAnsi="??_GB2312" w:cs="宋体" w:hint="eastAsia"/>
          <w:kern w:val="0"/>
          <w:szCs w:val="21"/>
          <w:lang w:val="zh-CN"/>
        </w:rPr>
        <w:t>：</w:t>
      </w:r>
      <w:r>
        <w:rPr>
          <w:rFonts w:ascii="宋体" w:hAnsi="??_GB2312" w:cs="宋体"/>
          <w:kern w:val="0"/>
          <w:szCs w:val="21"/>
          <w:lang w:val="zh-CN"/>
        </w:rPr>
        <w:t xml:space="preserve"> </w:t>
      </w:r>
    </w:p>
    <w:p w14:paraId="7D50BBDD" w14:textId="08F4100B" w:rsidR="00EB6BC6" w:rsidRDefault="00F020B4">
      <w:pPr>
        <w:autoSpaceDE w:val="0"/>
        <w:autoSpaceDN w:val="0"/>
        <w:adjustRightInd w:val="0"/>
        <w:spacing w:line="360" w:lineRule="auto"/>
        <w:ind w:firstLine="420"/>
        <w:rPr>
          <w:rFonts w:ascii="宋体" w:hAnsi="宋体" w:cs="宋体"/>
          <w:kern w:val="0"/>
          <w:szCs w:val="21"/>
          <w:lang w:val="zh-CN"/>
        </w:rPr>
      </w:pPr>
      <w:r>
        <w:rPr>
          <w:rFonts w:ascii="宋体" w:hAnsi="宋体" w:cs="宋体" w:hint="eastAsia"/>
          <w:kern w:val="0"/>
          <w:szCs w:val="21"/>
          <w:lang w:val="zh-CN"/>
        </w:rPr>
        <w:t>为响应你方的</w:t>
      </w:r>
      <w:r>
        <w:rPr>
          <w:rFonts w:ascii="宋体" w:hAnsi="宋体" w:hint="eastAsia"/>
          <w:szCs w:val="21"/>
          <w:u w:val="single"/>
        </w:rPr>
        <w:t>湛江卷烟厂环境检测项目（</w:t>
      </w:r>
      <w:r>
        <w:rPr>
          <w:rFonts w:ascii="宋体" w:hAnsi="宋体" w:hint="eastAsia"/>
          <w:szCs w:val="21"/>
          <w:u w:val="single"/>
        </w:rPr>
        <w:t>2026.7-2029.6</w:t>
      </w:r>
      <w:r>
        <w:rPr>
          <w:rFonts w:ascii="宋体" w:hAnsi="宋体" w:hint="eastAsia"/>
          <w:szCs w:val="21"/>
          <w:u w:val="single"/>
        </w:rPr>
        <w:t>）</w:t>
      </w:r>
      <w:r>
        <w:rPr>
          <w:rFonts w:ascii="宋体" w:hAnsi="宋体" w:hint="eastAsia"/>
          <w:szCs w:val="21"/>
        </w:rPr>
        <w:t xml:space="preserve"> </w:t>
      </w:r>
      <w:r>
        <w:rPr>
          <w:rFonts w:ascii="宋体" w:hAnsi="宋体" w:cs="宋体" w:hint="eastAsia"/>
          <w:szCs w:val="21"/>
        </w:rPr>
        <w:t>（招标编号：</w:t>
      </w:r>
      <w:r>
        <w:rPr>
          <w:rFonts w:ascii="宋体" w:hAnsi="宋体" w:hint="eastAsia"/>
          <w:bCs/>
          <w:szCs w:val="21"/>
          <w:u w:val="single"/>
        </w:rPr>
        <w:t>C202601BA2001889337842</w:t>
      </w:r>
      <w:r>
        <w:rPr>
          <w:rFonts w:ascii="宋体" w:hAnsi="宋体" w:cs="宋体" w:hint="eastAsia"/>
          <w:szCs w:val="21"/>
        </w:rPr>
        <w:t>）</w:t>
      </w:r>
      <w:r>
        <w:rPr>
          <w:rFonts w:ascii="宋体" w:hAnsi="宋体" w:cs="宋体" w:hint="eastAsia"/>
          <w:kern w:val="0"/>
          <w:szCs w:val="21"/>
          <w:lang w:val="zh-CN"/>
        </w:rPr>
        <w:t>，我方愿参与投标。</w:t>
      </w:r>
      <w:r>
        <w:rPr>
          <w:rFonts w:ascii="宋体" w:hAnsi="宋体" w:cs="宋体" w:hint="eastAsia"/>
          <w:szCs w:val="21"/>
        </w:rPr>
        <w:t>为此</w:t>
      </w:r>
      <w:r>
        <w:rPr>
          <w:rFonts w:ascii="宋体" w:hAnsi="宋体" w:cs="宋体"/>
          <w:szCs w:val="21"/>
        </w:rPr>
        <w:t>，</w:t>
      </w:r>
      <w:r>
        <w:rPr>
          <w:rFonts w:ascii="宋体" w:hAnsi="宋体" w:cs="宋体" w:hint="eastAsia"/>
          <w:szCs w:val="21"/>
        </w:rPr>
        <w:t>我方声明和保证如下：</w:t>
      </w:r>
    </w:p>
    <w:p w14:paraId="58280A72" w14:textId="77777777" w:rsidR="00EB6BC6" w:rsidRDefault="00F020B4" w:rsidP="00F020B4">
      <w:pPr>
        <w:numPr>
          <w:ilvl w:val="0"/>
          <w:numId w:val="23"/>
        </w:numPr>
        <w:tabs>
          <w:tab w:val="left" w:pos="0"/>
          <w:tab w:val="left" w:pos="567"/>
        </w:tabs>
        <w:autoSpaceDE w:val="0"/>
        <w:autoSpaceDN w:val="0"/>
        <w:adjustRightInd w:val="0"/>
        <w:spacing w:line="360" w:lineRule="auto"/>
        <w:ind w:left="0" w:firstLine="420"/>
        <w:rPr>
          <w:rFonts w:ascii="宋体" w:hAnsi="??_GB2312" w:cs="宋体"/>
          <w:kern w:val="0"/>
          <w:szCs w:val="21"/>
          <w:lang w:val="zh-CN"/>
        </w:rPr>
      </w:pPr>
      <w:r>
        <w:rPr>
          <w:rFonts w:ascii="宋体" w:hAnsi="??_GB2312" w:cs="宋体" w:hint="eastAsia"/>
          <w:kern w:val="0"/>
          <w:szCs w:val="21"/>
          <w:lang w:val="zh-CN"/>
        </w:rPr>
        <w:t>我方</w:t>
      </w:r>
      <w:r>
        <w:rPr>
          <w:rFonts w:ascii="宋体" w:hAnsi="??_GB2312" w:cs="宋体"/>
          <w:kern w:val="0"/>
          <w:szCs w:val="21"/>
          <w:u w:val="single"/>
          <w:lang w:val="zh-CN"/>
        </w:rPr>
        <w:t xml:space="preserve">   </w:t>
      </w:r>
      <w:r>
        <w:rPr>
          <w:rFonts w:ascii="宋体" w:hAnsi="??_GB2312" w:cs="宋体" w:hint="eastAsia"/>
          <w:kern w:val="0"/>
          <w:szCs w:val="21"/>
          <w:u w:val="single"/>
          <w:lang w:val="zh-CN"/>
        </w:rPr>
        <w:t>（投标人名称）</w:t>
      </w:r>
      <w:r>
        <w:rPr>
          <w:rFonts w:ascii="宋体" w:hAnsi="??_GB2312" w:cs="宋体"/>
          <w:kern w:val="0"/>
          <w:szCs w:val="21"/>
          <w:u w:val="single"/>
          <w:lang w:val="zh-CN"/>
        </w:rPr>
        <w:t xml:space="preserve">   </w:t>
      </w:r>
      <w:r>
        <w:rPr>
          <w:rFonts w:ascii="宋体" w:hAnsi="??_GB2312" w:cs="宋体" w:hint="eastAsia"/>
          <w:kern w:val="0"/>
          <w:szCs w:val="21"/>
          <w:lang w:val="zh-CN"/>
        </w:rPr>
        <w:t>是在法律、财务和运作上独立于招标人、招标代理机构的投标人，提交所有文件和全部说明是真实的和正确的，如发现提供虚假资料，或与事实不符而导致投标无效，甚至造成任何法律和经济责任，完全由我方负责。</w:t>
      </w:r>
    </w:p>
    <w:p w14:paraId="3D2C25FA" w14:textId="77777777" w:rsidR="00EB6BC6" w:rsidRDefault="00F020B4" w:rsidP="00F020B4">
      <w:pPr>
        <w:numPr>
          <w:ilvl w:val="0"/>
          <w:numId w:val="23"/>
        </w:numPr>
        <w:tabs>
          <w:tab w:val="left" w:pos="0"/>
          <w:tab w:val="left" w:pos="567"/>
        </w:tabs>
        <w:autoSpaceDE w:val="0"/>
        <w:autoSpaceDN w:val="0"/>
        <w:adjustRightInd w:val="0"/>
        <w:spacing w:line="360" w:lineRule="auto"/>
        <w:ind w:left="0" w:firstLine="420"/>
        <w:rPr>
          <w:rFonts w:ascii="宋体" w:hAnsi="??_GB2312" w:cs="宋体"/>
          <w:kern w:val="0"/>
          <w:szCs w:val="21"/>
          <w:lang w:val="zh-CN"/>
        </w:rPr>
      </w:pPr>
      <w:r>
        <w:rPr>
          <w:rFonts w:ascii="宋体" w:hAnsi="??_GB2312" w:cs="宋体" w:hint="eastAsia"/>
          <w:kern w:val="0"/>
          <w:szCs w:val="21"/>
          <w:lang w:val="zh-CN"/>
        </w:rPr>
        <w:t>我方理解你方可能还要求提供更进一步的资格资料，并愿意应你方的要求提交。</w:t>
      </w:r>
    </w:p>
    <w:p w14:paraId="714C4BDB" w14:textId="7CF994AE" w:rsidR="00EB6BC6" w:rsidRDefault="00F020B4" w:rsidP="00F020B4">
      <w:pPr>
        <w:numPr>
          <w:ilvl w:val="0"/>
          <w:numId w:val="23"/>
        </w:numPr>
        <w:tabs>
          <w:tab w:val="left" w:pos="0"/>
          <w:tab w:val="left" w:pos="567"/>
        </w:tabs>
        <w:autoSpaceDE w:val="0"/>
        <w:autoSpaceDN w:val="0"/>
        <w:adjustRightInd w:val="0"/>
        <w:spacing w:line="360" w:lineRule="auto"/>
        <w:ind w:left="0" w:firstLine="420"/>
        <w:rPr>
          <w:rFonts w:ascii="宋体" w:hAnsi="宋体"/>
          <w:szCs w:val="21"/>
        </w:rPr>
      </w:pPr>
      <w:r>
        <w:rPr>
          <w:rFonts w:ascii="宋体" w:hAnsi="??_GB2312" w:cs="宋体" w:hint="eastAsia"/>
          <w:kern w:val="0"/>
          <w:szCs w:val="21"/>
          <w:lang w:val="zh-CN"/>
        </w:rPr>
        <w:t>我方在参加本次投标</w:t>
      </w:r>
      <w:r>
        <w:rPr>
          <w:rFonts w:ascii="宋体" w:hAnsi="宋体" w:hint="eastAsia"/>
          <w:szCs w:val="21"/>
        </w:rPr>
        <w:t>近</w:t>
      </w:r>
      <w:r>
        <w:rPr>
          <w:rFonts w:ascii="宋体" w:hAnsi="宋体" w:hint="eastAsia"/>
          <w:szCs w:val="21"/>
          <w:u w:val="single"/>
        </w:rPr>
        <w:t>3</w:t>
      </w:r>
      <w:r>
        <w:rPr>
          <w:rFonts w:ascii="宋体" w:hAnsi="宋体" w:hint="eastAsia"/>
          <w:szCs w:val="21"/>
        </w:rPr>
        <w:t>年（</w:t>
      </w:r>
      <w:r>
        <w:rPr>
          <w:rFonts w:ascii="宋体" w:hAnsi="宋体" w:hint="eastAsia"/>
          <w:szCs w:val="21"/>
          <w:u w:val="single"/>
        </w:rPr>
        <w:t>2023</w:t>
      </w:r>
      <w:r>
        <w:rPr>
          <w:rFonts w:ascii="宋体" w:hAnsi="宋体" w:hint="eastAsia"/>
          <w:szCs w:val="21"/>
        </w:rPr>
        <w:t>年</w:t>
      </w:r>
      <w:r>
        <w:rPr>
          <w:rFonts w:ascii="宋体" w:hAnsi="宋体" w:hint="eastAsia"/>
          <w:szCs w:val="21"/>
          <w:u w:val="single"/>
        </w:rPr>
        <w:t>5</w:t>
      </w:r>
      <w:r>
        <w:rPr>
          <w:rFonts w:ascii="宋体" w:hAnsi="宋体" w:hint="eastAsia"/>
          <w:szCs w:val="21"/>
        </w:rPr>
        <w:t>月</w:t>
      </w:r>
      <w:r>
        <w:rPr>
          <w:rFonts w:ascii="宋体" w:hAnsi="宋体" w:hint="eastAsia"/>
          <w:szCs w:val="21"/>
          <w:u w:val="single"/>
        </w:rPr>
        <w:t>1</w:t>
      </w:r>
      <w:r>
        <w:rPr>
          <w:rFonts w:ascii="宋体" w:hAnsi="宋体" w:hint="eastAsia"/>
          <w:szCs w:val="21"/>
        </w:rPr>
        <w:t>日至</w:t>
      </w:r>
      <w:r>
        <w:rPr>
          <w:rFonts w:asciiTheme="minorEastAsia" w:eastAsiaTheme="minorEastAsia" w:hAnsiTheme="minorEastAsia" w:hint="eastAsia"/>
          <w:szCs w:val="21"/>
        </w:rPr>
        <w:t>投标截止日</w:t>
      </w:r>
      <w:r>
        <w:rPr>
          <w:rFonts w:ascii="宋体" w:hAnsi="宋体" w:hint="eastAsia"/>
          <w:szCs w:val="21"/>
        </w:rPr>
        <w:t>）的经营活动中没有重大违法记录，不存在财产被查封</w:t>
      </w:r>
      <w:r>
        <w:rPr>
          <w:rFonts w:ascii="宋体" w:hAnsi="宋体"/>
          <w:szCs w:val="21"/>
        </w:rPr>
        <w:t>、</w:t>
      </w:r>
      <w:r>
        <w:rPr>
          <w:rFonts w:ascii="宋体" w:hAnsi="宋体" w:hint="eastAsia"/>
          <w:szCs w:val="21"/>
        </w:rPr>
        <w:t>冻结或接管、被宣告破产以及任何其他</w:t>
      </w:r>
      <w:r>
        <w:rPr>
          <w:rFonts w:ascii="宋体" w:hAnsi="宋体"/>
          <w:szCs w:val="21"/>
        </w:rPr>
        <w:t>可能影响</w:t>
      </w:r>
      <w:r>
        <w:rPr>
          <w:rFonts w:ascii="宋体" w:hAnsi="宋体" w:hint="eastAsia"/>
          <w:szCs w:val="21"/>
        </w:rPr>
        <w:t>投标资格的情形（如投标人</w:t>
      </w:r>
      <w:r>
        <w:rPr>
          <w:rFonts w:ascii="宋体" w:hAnsi="宋体" w:hint="eastAsia"/>
          <w:snapToGrid w:val="0"/>
          <w:kern w:val="0"/>
        </w:rPr>
        <w:t>成立时间不足</w:t>
      </w:r>
      <w:r>
        <w:rPr>
          <w:rFonts w:ascii="宋体" w:hAnsi="宋体" w:hint="eastAsia"/>
          <w:snapToGrid w:val="0"/>
          <w:kern w:val="0"/>
          <w:u w:val="single"/>
        </w:rPr>
        <w:t>3</w:t>
      </w:r>
      <w:r>
        <w:rPr>
          <w:rFonts w:ascii="宋体" w:hAnsi="宋体" w:hint="eastAsia"/>
          <w:snapToGrid w:val="0"/>
          <w:kern w:val="0"/>
        </w:rPr>
        <w:t>年的，则从成立时间开始计算</w:t>
      </w:r>
      <w:r>
        <w:rPr>
          <w:rFonts w:ascii="宋体" w:hAnsi="宋体" w:hint="eastAsia"/>
          <w:szCs w:val="21"/>
        </w:rPr>
        <w:t>）。</w:t>
      </w:r>
    </w:p>
    <w:p w14:paraId="52D2440E" w14:textId="77777777" w:rsidR="00EB6BC6" w:rsidRDefault="00F020B4" w:rsidP="00F020B4">
      <w:pPr>
        <w:numPr>
          <w:ilvl w:val="0"/>
          <w:numId w:val="23"/>
        </w:numPr>
        <w:tabs>
          <w:tab w:val="left" w:pos="0"/>
          <w:tab w:val="left" w:pos="567"/>
        </w:tabs>
        <w:autoSpaceDE w:val="0"/>
        <w:autoSpaceDN w:val="0"/>
        <w:adjustRightInd w:val="0"/>
        <w:spacing w:line="360" w:lineRule="auto"/>
        <w:ind w:left="0" w:firstLine="420"/>
        <w:rPr>
          <w:rFonts w:ascii="宋体" w:hAnsi="宋体"/>
          <w:szCs w:val="21"/>
        </w:rPr>
      </w:pPr>
      <w:r>
        <w:rPr>
          <w:rFonts w:hint="eastAsia"/>
          <w:szCs w:val="21"/>
        </w:rPr>
        <w:t>我方在</w:t>
      </w:r>
      <w:r>
        <w:rPr>
          <w:rFonts w:hint="eastAsia"/>
        </w:rPr>
        <w:t>参加同一标段投标或者未划分标段的同一招标项目投标时，</w:t>
      </w:r>
      <w:r>
        <w:rPr>
          <w:rFonts w:hint="eastAsia"/>
          <w:szCs w:val="21"/>
        </w:rPr>
        <w:t>单位负责人与其他投标人单位负责人不为同一人和投标人之间不存在控股、管理关系。</w:t>
      </w:r>
    </w:p>
    <w:p w14:paraId="1AB7866A" w14:textId="77777777" w:rsidR="00EB6BC6" w:rsidRDefault="00F020B4" w:rsidP="00F020B4">
      <w:pPr>
        <w:numPr>
          <w:ilvl w:val="0"/>
          <w:numId w:val="23"/>
        </w:numPr>
        <w:tabs>
          <w:tab w:val="left" w:pos="0"/>
          <w:tab w:val="left" w:pos="567"/>
        </w:tabs>
        <w:autoSpaceDE w:val="0"/>
        <w:autoSpaceDN w:val="0"/>
        <w:adjustRightInd w:val="0"/>
        <w:spacing w:line="360" w:lineRule="auto"/>
        <w:ind w:left="0" w:firstLine="420"/>
        <w:rPr>
          <w:rFonts w:ascii="宋体" w:hAnsi="宋体"/>
          <w:szCs w:val="21"/>
        </w:rPr>
      </w:pPr>
      <w:r>
        <w:rPr>
          <w:rFonts w:ascii="宋体" w:hAnsi="宋体" w:hint="eastAsia"/>
          <w:szCs w:val="21"/>
        </w:rPr>
        <w:t>我方截至投标截止日未被列入失信被执行人或重大税收违法失信主体或政府采购严重违法失信记录名单。</w:t>
      </w:r>
    </w:p>
    <w:p w14:paraId="7FE4ADCF" w14:textId="77777777" w:rsidR="00EB6BC6" w:rsidRDefault="00F020B4" w:rsidP="00F020B4">
      <w:pPr>
        <w:numPr>
          <w:ilvl w:val="0"/>
          <w:numId w:val="23"/>
        </w:numPr>
        <w:tabs>
          <w:tab w:val="left" w:pos="0"/>
          <w:tab w:val="left" w:pos="567"/>
        </w:tabs>
        <w:autoSpaceDE w:val="0"/>
        <w:autoSpaceDN w:val="0"/>
        <w:adjustRightInd w:val="0"/>
        <w:spacing w:line="360" w:lineRule="auto"/>
        <w:ind w:left="0" w:firstLine="420"/>
        <w:rPr>
          <w:rFonts w:ascii="宋体" w:hAnsi="宋体"/>
          <w:szCs w:val="21"/>
        </w:rPr>
      </w:pPr>
      <w:r>
        <w:rPr>
          <w:rFonts w:ascii="宋体" w:hAnsi="宋体" w:hint="eastAsia"/>
          <w:szCs w:val="21"/>
        </w:rPr>
        <w:t>我方在本次投标活动中绝无资质挂靠、串标、围标情形，若经贵公司查出，立即取消我方投标资格并承担相应的法律责任。</w:t>
      </w:r>
    </w:p>
    <w:p w14:paraId="3C5ED83A" w14:textId="77777777" w:rsidR="00EB6BC6" w:rsidRDefault="00F020B4" w:rsidP="00F020B4">
      <w:pPr>
        <w:numPr>
          <w:ilvl w:val="0"/>
          <w:numId w:val="23"/>
        </w:numPr>
        <w:tabs>
          <w:tab w:val="left" w:pos="0"/>
          <w:tab w:val="left" w:pos="567"/>
        </w:tabs>
        <w:autoSpaceDE w:val="0"/>
        <w:autoSpaceDN w:val="0"/>
        <w:adjustRightInd w:val="0"/>
        <w:spacing w:line="360" w:lineRule="auto"/>
        <w:ind w:left="0" w:firstLine="420"/>
        <w:rPr>
          <w:rFonts w:ascii="宋体" w:hAnsi="宋体"/>
          <w:szCs w:val="21"/>
        </w:rPr>
      </w:pPr>
      <w:r>
        <w:rPr>
          <w:rFonts w:ascii="宋体" w:hAnsi="宋体" w:hint="eastAsia"/>
          <w:szCs w:val="21"/>
        </w:rPr>
        <w:t>我方承诺，如我方有被查实的围标串标行为，我方接受招标人依据国家法规政策、行业管理规定和招标人管理要求对我方的围标串标行为采取相应的处理。</w:t>
      </w:r>
    </w:p>
    <w:p w14:paraId="3B13597B" w14:textId="77777777" w:rsidR="00EB6BC6" w:rsidRDefault="00F020B4" w:rsidP="00F020B4">
      <w:pPr>
        <w:numPr>
          <w:ilvl w:val="0"/>
          <w:numId w:val="23"/>
        </w:numPr>
        <w:tabs>
          <w:tab w:val="left" w:pos="0"/>
          <w:tab w:val="left" w:pos="567"/>
        </w:tabs>
        <w:autoSpaceDE w:val="0"/>
        <w:autoSpaceDN w:val="0"/>
        <w:adjustRightInd w:val="0"/>
        <w:spacing w:line="360" w:lineRule="auto"/>
        <w:ind w:left="0" w:firstLine="420"/>
        <w:rPr>
          <w:rFonts w:ascii="宋体" w:hAnsi="??_GB2312" w:cs="宋体"/>
          <w:kern w:val="0"/>
          <w:szCs w:val="21"/>
          <w:lang w:val="zh-CN"/>
        </w:rPr>
      </w:pPr>
      <w:r>
        <w:rPr>
          <w:rFonts w:ascii="宋体" w:hAnsi="宋体" w:hint="eastAsia"/>
          <w:szCs w:val="21"/>
        </w:rPr>
        <w:t>我方未被地市级及其以上行政主管部门作出取消投标资格的处罚且该处罚在有效期内的。</w:t>
      </w:r>
    </w:p>
    <w:p w14:paraId="3D362758" w14:textId="77777777" w:rsidR="00EB6BC6" w:rsidRDefault="00F020B4" w:rsidP="00F020B4">
      <w:pPr>
        <w:numPr>
          <w:ilvl w:val="0"/>
          <w:numId w:val="23"/>
        </w:numPr>
        <w:tabs>
          <w:tab w:val="left" w:pos="0"/>
          <w:tab w:val="left" w:pos="567"/>
          <w:tab w:val="left" w:pos="851"/>
        </w:tabs>
        <w:autoSpaceDE w:val="0"/>
        <w:autoSpaceDN w:val="0"/>
        <w:adjustRightInd w:val="0"/>
        <w:spacing w:line="360" w:lineRule="auto"/>
        <w:ind w:left="0" w:firstLine="420"/>
        <w:rPr>
          <w:rFonts w:ascii="宋体" w:hAnsi="??_GB2312" w:cs="宋体"/>
          <w:kern w:val="0"/>
          <w:szCs w:val="21"/>
          <w:lang w:val="zh-CN"/>
        </w:rPr>
      </w:pPr>
      <w:r>
        <w:rPr>
          <w:rFonts w:ascii="宋体" w:hAnsi="宋体" w:hint="eastAsia"/>
          <w:szCs w:val="21"/>
        </w:rPr>
        <w:t>我方为非联合体投标，我方承诺中标后，未经招标人允许，不得将项目转包、非法分包。</w:t>
      </w:r>
    </w:p>
    <w:p w14:paraId="3B72E8FB" w14:textId="77777777" w:rsidR="00EB6BC6" w:rsidRDefault="00F020B4" w:rsidP="00F020B4">
      <w:pPr>
        <w:numPr>
          <w:ilvl w:val="0"/>
          <w:numId w:val="23"/>
        </w:numPr>
        <w:tabs>
          <w:tab w:val="left" w:pos="0"/>
          <w:tab w:val="left" w:pos="567"/>
          <w:tab w:val="left" w:pos="851"/>
        </w:tabs>
        <w:autoSpaceDE w:val="0"/>
        <w:autoSpaceDN w:val="0"/>
        <w:adjustRightInd w:val="0"/>
        <w:spacing w:line="360" w:lineRule="auto"/>
        <w:ind w:left="0" w:firstLine="420"/>
        <w:rPr>
          <w:rFonts w:ascii="宋体" w:hAnsi="宋体"/>
          <w:szCs w:val="21"/>
          <w:lang w:val="zh-CN"/>
        </w:rPr>
      </w:pPr>
      <w:r>
        <w:rPr>
          <w:rFonts w:ascii="宋体" w:hAnsi="宋体" w:hint="eastAsia"/>
          <w:szCs w:val="21"/>
          <w:lang w:val="zh-CN"/>
        </w:rPr>
        <w:t>我方不存在行贿行为记录的声明：</w:t>
      </w:r>
    </w:p>
    <w:p w14:paraId="480CBE6F" w14:textId="4712FAC5" w:rsidR="00EB6BC6" w:rsidRDefault="00F020B4" w:rsidP="00F020B4">
      <w:pPr>
        <w:numPr>
          <w:ilvl w:val="0"/>
          <w:numId w:val="24"/>
        </w:numPr>
        <w:tabs>
          <w:tab w:val="left" w:pos="709"/>
        </w:tabs>
        <w:autoSpaceDE w:val="0"/>
        <w:autoSpaceDN w:val="0"/>
        <w:adjustRightInd w:val="0"/>
        <w:spacing w:line="360" w:lineRule="auto"/>
        <w:ind w:firstLineChars="200" w:firstLine="420"/>
        <w:rPr>
          <w:rFonts w:ascii="宋体" w:hAnsi="宋体"/>
          <w:szCs w:val="21"/>
        </w:rPr>
      </w:pPr>
      <w:r>
        <w:rPr>
          <w:rFonts w:ascii="宋体" w:hAnsi="宋体" w:hint="eastAsia"/>
          <w:szCs w:val="21"/>
        </w:rPr>
        <w:t>我方（含法定代表人、主要负责人和实际控制人）</w:t>
      </w:r>
      <w:r>
        <w:rPr>
          <w:rFonts w:ascii="宋体" w:hAnsi="宋体" w:hint="eastAsia"/>
          <w:szCs w:val="21"/>
        </w:rPr>
        <w:t>近</w:t>
      </w:r>
      <w:r>
        <w:rPr>
          <w:rFonts w:ascii="宋体" w:hAnsi="宋体" w:hint="eastAsia"/>
          <w:szCs w:val="21"/>
          <w:u w:val="single"/>
        </w:rPr>
        <w:t>3</w:t>
      </w:r>
      <w:r>
        <w:rPr>
          <w:rFonts w:ascii="宋体" w:hAnsi="宋体" w:hint="eastAsia"/>
          <w:szCs w:val="21"/>
        </w:rPr>
        <w:t>年（</w:t>
      </w:r>
      <w:r>
        <w:rPr>
          <w:rFonts w:ascii="宋体" w:hAnsi="宋体" w:hint="eastAsia"/>
          <w:szCs w:val="21"/>
          <w:u w:val="single"/>
        </w:rPr>
        <w:t>2023</w:t>
      </w:r>
      <w:r>
        <w:rPr>
          <w:rFonts w:ascii="宋体" w:hAnsi="宋体" w:hint="eastAsia"/>
          <w:szCs w:val="21"/>
        </w:rPr>
        <w:t>年</w:t>
      </w:r>
      <w:r>
        <w:rPr>
          <w:rFonts w:ascii="宋体" w:hAnsi="宋体" w:hint="eastAsia"/>
          <w:szCs w:val="21"/>
          <w:u w:val="single"/>
        </w:rPr>
        <w:t>5</w:t>
      </w:r>
      <w:r>
        <w:rPr>
          <w:rFonts w:ascii="宋体" w:hAnsi="宋体" w:hint="eastAsia"/>
          <w:szCs w:val="21"/>
        </w:rPr>
        <w:t>月</w:t>
      </w:r>
      <w:r>
        <w:rPr>
          <w:rFonts w:ascii="宋体" w:hAnsi="宋体" w:hint="eastAsia"/>
          <w:szCs w:val="21"/>
          <w:u w:val="single"/>
        </w:rPr>
        <w:t>1</w:t>
      </w:r>
      <w:r>
        <w:rPr>
          <w:rFonts w:ascii="宋体" w:hAnsi="宋体" w:hint="eastAsia"/>
          <w:szCs w:val="21"/>
        </w:rPr>
        <w:t>日至</w:t>
      </w:r>
      <w:r>
        <w:rPr>
          <w:rFonts w:asciiTheme="minorEastAsia" w:eastAsiaTheme="minorEastAsia" w:hAnsiTheme="minorEastAsia" w:hint="eastAsia"/>
          <w:szCs w:val="21"/>
        </w:rPr>
        <w:t>投标截止日</w:t>
      </w:r>
      <w:r>
        <w:rPr>
          <w:rFonts w:ascii="宋体" w:hAnsi="宋体" w:hint="eastAsia"/>
          <w:szCs w:val="21"/>
        </w:rPr>
        <w:t>）</w:t>
      </w:r>
      <w:r>
        <w:rPr>
          <w:rFonts w:ascii="宋体" w:hAnsi="宋体" w:hint="eastAsia"/>
          <w:szCs w:val="21"/>
        </w:rPr>
        <w:t>未被中国烟草总公司或烟草行业各直属单位列入《存在行贿行为供应商名单》或曾被列入但于投标截止日前禁入期已届满，在“中国裁判文书网”查询也不存在行贿行为记录。同时，也不是存在行贿行为供应商“换马甲”“换壳”之后的企业（含法定代表人、主要负责人和实际控制人）。</w:t>
      </w:r>
    </w:p>
    <w:p w14:paraId="19A234E2" w14:textId="4CB28253" w:rsidR="00EB6BC6" w:rsidRDefault="00F020B4" w:rsidP="00F020B4">
      <w:pPr>
        <w:numPr>
          <w:ilvl w:val="0"/>
          <w:numId w:val="24"/>
        </w:numPr>
        <w:tabs>
          <w:tab w:val="left" w:pos="709"/>
        </w:tabs>
        <w:autoSpaceDE w:val="0"/>
        <w:autoSpaceDN w:val="0"/>
        <w:adjustRightInd w:val="0"/>
        <w:spacing w:line="360" w:lineRule="auto"/>
        <w:ind w:firstLineChars="200" w:firstLine="420"/>
        <w:rPr>
          <w:rFonts w:ascii="宋体" w:hAnsi="宋体"/>
          <w:szCs w:val="21"/>
          <w:lang w:val="zh-CN"/>
        </w:rPr>
      </w:pPr>
      <w:r>
        <w:rPr>
          <w:rFonts w:ascii="宋体" w:hAnsi="宋体" w:hint="eastAsia"/>
          <w:szCs w:val="21"/>
        </w:rPr>
        <w:t>我方（含法定代表人、主要负责人）</w:t>
      </w:r>
      <w:r>
        <w:rPr>
          <w:rFonts w:ascii="宋体" w:hAnsi="宋体" w:hint="eastAsia"/>
          <w:szCs w:val="21"/>
        </w:rPr>
        <w:t>近</w:t>
      </w:r>
      <w:r>
        <w:rPr>
          <w:rFonts w:ascii="宋体" w:hAnsi="宋体" w:hint="eastAsia"/>
          <w:szCs w:val="21"/>
          <w:u w:val="single"/>
        </w:rPr>
        <w:t>3</w:t>
      </w:r>
      <w:r>
        <w:rPr>
          <w:rFonts w:ascii="宋体" w:hAnsi="宋体" w:hint="eastAsia"/>
          <w:szCs w:val="21"/>
        </w:rPr>
        <w:t>年（</w:t>
      </w:r>
      <w:r>
        <w:rPr>
          <w:rFonts w:ascii="宋体" w:hAnsi="宋体" w:hint="eastAsia"/>
          <w:szCs w:val="21"/>
          <w:u w:val="single"/>
        </w:rPr>
        <w:t>2023</w:t>
      </w:r>
      <w:r>
        <w:rPr>
          <w:rFonts w:ascii="宋体" w:hAnsi="宋体" w:hint="eastAsia"/>
          <w:szCs w:val="21"/>
        </w:rPr>
        <w:t>年</w:t>
      </w:r>
      <w:r>
        <w:rPr>
          <w:rFonts w:ascii="宋体" w:hAnsi="宋体" w:hint="eastAsia"/>
          <w:szCs w:val="21"/>
          <w:u w:val="single"/>
        </w:rPr>
        <w:t>5</w:t>
      </w:r>
      <w:r>
        <w:rPr>
          <w:rFonts w:ascii="宋体" w:hAnsi="宋体" w:hint="eastAsia"/>
          <w:szCs w:val="21"/>
        </w:rPr>
        <w:t>月</w:t>
      </w:r>
      <w:r>
        <w:rPr>
          <w:rFonts w:ascii="宋体" w:hAnsi="宋体" w:hint="eastAsia"/>
          <w:szCs w:val="21"/>
          <w:u w:val="single"/>
        </w:rPr>
        <w:t>1</w:t>
      </w:r>
      <w:r>
        <w:rPr>
          <w:rFonts w:ascii="宋体" w:hAnsi="宋体" w:hint="eastAsia"/>
          <w:szCs w:val="21"/>
        </w:rPr>
        <w:t>日至</w:t>
      </w:r>
      <w:r>
        <w:rPr>
          <w:rFonts w:asciiTheme="minorEastAsia" w:eastAsiaTheme="minorEastAsia" w:hAnsiTheme="minorEastAsia" w:hint="eastAsia"/>
          <w:szCs w:val="21"/>
        </w:rPr>
        <w:t>投标截止日</w:t>
      </w:r>
      <w:r>
        <w:rPr>
          <w:rFonts w:ascii="宋体" w:hAnsi="宋体" w:hint="eastAsia"/>
          <w:szCs w:val="21"/>
        </w:rPr>
        <w:t>）</w:t>
      </w:r>
      <w:r>
        <w:rPr>
          <w:rFonts w:ascii="宋体" w:hAnsi="宋体" w:hint="eastAsia"/>
          <w:szCs w:val="21"/>
        </w:rPr>
        <w:t>未被广东中烟工业有限责任公司列入《存在严重不良行为供应商名单》或曾被列入但已于投标截止日前禁入期已届满。</w:t>
      </w:r>
    </w:p>
    <w:p w14:paraId="3C865036" w14:textId="77777777" w:rsidR="00EB6BC6" w:rsidRDefault="00F020B4">
      <w:pPr>
        <w:numPr>
          <w:ilvl w:val="255"/>
          <w:numId w:val="0"/>
        </w:numPr>
        <w:tabs>
          <w:tab w:val="left" w:pos="0"/>
          <w:tab w:val="left" w:pos="567"/>
          <w:tab w:val="left" w:pos="851"/>
        </w:tabs>
        <w:autoSpaceDE w:val="0"/>
        <w:autoSpaceDN w:val="0"/>
        <w:adjustRightInd w:val="0"/>
        <w:spacing w:line="360" w:lineRule="auto"/>
        <w:ind w:firstLineChars="200" w:firstLine="420"/>
        <w:rPr>
          <w:rFonts w:ascii="宋体" w:hAnsi="??_GB2312" w:cs="宋体"/>
          <w:kern w:val="0"/>
          <w:szCs w:val="21"/>
          <w:lang w:val="zh-CN"/>
        </w:rPr>
      </w:pPr>
      <w:r>
        <w:rPr>
          <w:rFonts w:ascii="宋体" w:hAnsi="宋体" w:hint="eastAsia"/>
          <w:szCs w:val="21"/>
        </w:rPr>
        <w:lastRenderedPageBreak/>
        <w:t>若我方在履约过程中出现</w:t>
      </w:r>
      <w:r>
        <w:rPr>
          <w:rFonts w:ascii="宋体" w:hAnsi="宋体" w:hint="eastAsia"/>
          <w:szCs w:val="21"/>
        </w:rPr>
        <w:t>违背本条承诺的情形，招标人有权依据《中华人民共和国招标投标法》等法律法规规定</w:t>
      </w:r>
      <w:hyperlink r:id="rId11" w:tgtFrame="_blank" w:history="1">
        <w:r>
          <w:rPr>
            <w:rFonts w:ascii="宋体" w:hAnsi="宋体" w:hint="eastAsia"/>
            <w:szCs w:val="21"/>
          </w:rPr>
          <w:t>追究责任</w:t>
        </w:r>
      </w:hyperlink>
      <w:r>
        <w:rPr>
          <w:rFonts w:ascii="宋体" w:hAnsi="宋体" w:hint="eastAsia"/>
          <w:szCs w:val="21"/>
        </w:rPr>
        <w:t>，并依据双方合同及招标人关于对存在行贿行为及严重不良行为的供应商实施禁入惩戒的制度进行警示约谈及采取降低考核评分数、降低供货份额、缩短服务期限、终止或解除合同等相应惩戒措施。</w:t>
      </w:r>
    </w:p>
    <w:p w14:paraId="7A46AD4D" w14:textId="77777777" w:rsidR="00EB6BC6" w:rsidRDefault="00F020B4" w:rsidP="00F020B4">
      <w:pPr>
        <w:numPr>
          <w:ilvl w:val="0"/>
          <w:numId w:val="23"/>
        </w:numPr>
        <w:tabs>
          <w:tab w:val="left" w:pos="567"/>
          <w:tab w:val="left" w:pos="851"/>
        </w:tabs>
        <w:autoSpaceDE w:val="0"/>
        <w:autoSpaceDN w:val="0"/>
        <w:adjustRightInd w:val="0"/>
        <w:spacing w:line="360" w:lineRule="auto"/>
        <w:ind w:left="0" w:firstLine="420"/>
        <w:rPr>
          <w:rFonts w:ascii="宋体" w:hAnsi="??_GB2312" w:cs="宋体"/>
          <w:kern w:val="0"/>
          <w:szCs w:val="21"/>
          <w:lang w:val="zh-CN"/>
        </w:rPr>
      </w:pPr>
      <w:r>
        <w:rPr>
          <w:rFonts w:ascii="宋体" w:hAnsi="宋体" w:hint="eastAsia"/>
          <w:szCs w:val="21"/>
        </w:rPr>
        <w:t>我方承诺未违反法律、行政法规规定的其他条件。</w:t>
      </w:r>
    </w:p>
    <w:p w14:paraId="18C7419D" w14:textId="77777777" w:rsidR="00EB6BC6" w:rsidRDefault="00F020B4" w:rsidP="00F020B4">
      <w:pPr>
        <w:numPr>
          <w:ilvl w:val="0"/>
          <w:numId w:val="23"/>
        </w:numPr>
        <w:tabs>
          <w:tab w:val="left" w:pos="567"/>
          <w:tab w:val="left" w:pos="851"/>
        </w:tabs>
        <w:autoSpaceDE w:val="0"/>
        <w:autoSpaceDN w:val="0"/>
        <w:adjustRightInd w:val="0"/>
        <w:spacing w:line="360" w:lineRule="auto"/>
        <w:ind w:left="0" w:firstLine="420"/>
        <w:rPr>
          <w:rFonts w:ascii="宋体" w:hAnsi="??_GB2312" w:cs="宋体"/>
          <w:kern w:val="0"/>
          <w:szCs w:val="21"/>
          <w:lang w:val="zh-CN"/>
        </w:rPr>
      </w:pPr>
      <w:r>
        <w:rPr>
          <w:rFonts w:ascii="宋体" w:hAnsi="??_GB2312" w:cs="宋体" w:hint="eastAsia"/>
          <w:kern w:val="0"/>
          <w:szCs w:val="21"/>
          <w:lang w:val="zh-CN"/>
        </w:rPr>
        <w:t>我方不存在第二章“投标人须知”第</w:t>
      </w:r>
      <w:r>
        <w:rPr>
          <w:rFonts w:ascii="宋体" w:hAnsi="??_GB2312" w:cs="宋体" w:hint="eastAsia"/>
          <w:kern w:val="0"/>
          <w:szCs w:val="21"/>
          <w:lang w:val="zh-CN"/>
        </w:rPr>
        <w:t>25.1</w:t>
      </w:r>
      <w:r>
        <w:rPr>
          <w:rFonts w:ascii="宋体" w:hAnsi="??_GB2312" w:cs="宋体" w:hint="eastAsia"/>
          <w:kern w:val="0"/>
          <w:szCs w:val="21"/>
          <w:lang w:val="zh-CN"/>
        </w:rPr>
        <w:t>、</w:t>
      </w:r>
      <w:r>
        <w:rPr>
          <w:rFonts w:ascii="宋体" w:hAnsi="??_GB2312" w:cs="宋体" w:hint="eastAsia"/>
          <w:kern w:val="0"/>
          <w:szCs w:val="21"/>
          <w:lang w:val="zh-CN"/>
        </w:rPr>
        <w:t>25.2</w:t>
      </w:r>
      <w:r>
        <w:rPr>
          <w:rFonts w:ascii="宋体" w:hAnsi="??_GB2312" w:cs="宋体" w:hint="eastAsia"/>
          <w:kern w:val="0"/>
          <w:szCs w:val="21"/>
          <w:lang w:val="zh-CN"/>
        </w:rPr>
        <w:t>、</w:t>
      </w:r>
      <w:r>
        <w:rPr>
          <w:rFonts w:ascii="宋体" w:hAnsi="??_GB2312" w:cs="宋体" w:hint="eastAsia"/>
          <w:kern w:val="0"/>
          <w:szCs w:val="21"/>
          <w:lang w:val="zh-CN"/>
        </w:rPr>
        <w:t>25.3</w:t>
      </w:r>
      <w:r>
        <w:rPr>
          <w:rFonts w:ascii="宋体" w:hAnsi="??_GB2312" w:cs="宋体" w:hint="eastAsia"/>
          <w:kern w:val="0"/>
          <w:szCs w:val="21"/>
          <w:lang w:val="zh-CN"/>
        </w:rPr>
        <w:t>和</w:t>
      </w:r>
      <w:r>
        <w:rPr>
          <w:rFonts w:ascii="宋体" w:hAnsi="??_GB2312" w:cs="宋体" w:hint="eastAsia"/>
          <w:kern w:val="0"/>
          <w:szCs w:val="21"/>
          <w:lang w:val="zh-CN"/>
        </w:rPr>
        <w:t>25.4</w:t>
      </w:r>
      <w:r>
        <w:rPr>
          <w:rFonts w:ascii="宋体" w:hAnsi="??_GB2312" w:cs="宋体" w:hint="eastAsia"/>
          <w:kern w:val="0"/>
          <w:szCs w:val="21"/>
          <w:lang w:val="zh-CN"/>
        </w:rPr>
        <w:t>项规定的任何一种情形。</w:t>
      </w:r>
    </w:p>
    <w:p w14:paraId="4AF395AE" w14:textId="77777777" w:rsidR="00EB6BC6" w:rsidRDefault="00F020B4">
      <w:pPr>
        <w:autoSpaceDE w:val="0"/>
        <w:autoSpaceDN w:val="0"/>
        <w:adjustRightInd w:val="0"/>
        <w:spacing w:line="360" w:lineRule="auto"/>
        <w:ind w:firstLine="420"/>
      </w:pPr>
      <w:r>
        <w:rPr>
          <w:rFonts w:ascii="宋体" w:hAnsi="宋体" w:hint="eastAsia"/>
          <w:szCs w:val="21"/>
        </w:rPr>
        <w:t>本公司违反上述保证，或本声明陈述与事实不符，经查实，本公司愿意接受公开通报，并承担由此带来的法律后果。</w:t>
      </w:r>
    </w:p>
    <w:p w14:paraId="092FCD5A" w14:textId="77777777" w:rsidR="00EB6BC6" w:rsidRDefault="00F020B4">
      <w:pPr>
        <w:autoSpaceDE w:val="0"/>
        <w:autoSpaceDN w:val="0"/>
        <w:adjustRightInd w:val="0"/>
        <w:spacing w:line="360" w:lineRule="auto"/>
        <w:ind w:firstLine="420"/>
      </w:pPr>
      <w:r>
        <w:rPr>
          <w:rFonts w:hint="eastAsia"/>
        </w:rPr>
        <w:t>特此声明。</w:t>
      </w:r>
    </w:p>
    <w:p w14:paraId="36527C85" w14:textId="77777777" w:rsidR="00EB6BC6" w:rsidRDefault="00EB6BC6">
      <w:pPr>
        <w:autoSpaceDE w:val="0"/>
        <w:autoSpaceDN w:val="0"/>
        <w:adjustRightInd w:val="0"/>
        <w:spacing w:line="360" w:lineRule="auto"/>
        <w:ind w:firstLine="420"/>
      </w:pPr>
    </w:p>
    <w:p w14:paraId="5010751E" w14:textId="77777777" w:rsidR="00EB6BC6" w:rsidRDefault="00F020B4">
      <w:pPr>
        <w:autoSpaceDE w:val="0"/>
        <w:autoSpaceDN w:val="0"/>
        <w:adjustRightInd w:val="0"/>
        <w:spacing w:line="300" w:lineRule="atLeast"/>
        <w:ind w:firstLineChars="200" w:firstLine="420"/>
        <w:jc w:val="left"/>
        <w:rPr>
          <w:rFonts w:ascii="宋体" w:hAnsi="??_GB2312" w:cs="宋体"/>
          <w:kern w:val="0"/>
          <w:szCs w:val="21"/>
          <w:u w:val="single"/>
          <w:lang w:val="zh-CN"/>
        </w:rPr>
      </w:pPr>
      <w:r>
        <w:rPr>
          <w:rFonts w:ascii="宋体" w:hAnsi="??_GB2312" w:cs="宋体" w:hint="eastAsia"/>
          <w:kern w:val="0"/>
          <w:szCs w:val="21"/>
          <w:lang w:val="zh-CN"/>
        </w:rPr>
        <w:t>投标人名称：</w:t>
      </w:r>
      <w:r>
        <w:rPr>
          <w:rFonts w:ascii="宋体" w:hAnsi="??_GB2312" w:cs="宋体"/>
          <w:kern w:val="0"/>
          <w:szCs w:val="21"/>
          <w:u w:val="single"/>
          <w:lang w:val="zh-CN"/>
        </w:rPr>
        <w:t xml:space="preserve">                        </w:t>
      </w:r>
      <w:r>
        <w:rPr>
          <w:rFonts w:ascii="宋体" w:hAnsi="??_GB2312" w:cs="宋体" w:hint="eastAsia"/>
          <w:kern w:val="0"/>
          <w:szCs w:val="21"/>
          <w:lang w:val="zh-CN"/>
        </w:rPr>
        <w:t>（盖单位公章或电子章）</w:t>
      </w:r>
    </w:p>
    <w:p w14:paraId="2E151F74" w14:textId="77777777" w:rsidR="00EB6BC6" w:rsidRDefault="00F020B4">
      <w:pPr>
        <w:widowControl/>
        <w:ind w:firstLineChars="200" w:firstLine="420"/>
        <w:jc w:val="left"/>
        <w:rPr>
          <w:rFonts w:hAnsi="??_GB2312" w:cs="宋体"/>
          <w:kern w:val="0"/>
          <w:szCs w:val="21"/>
          <w:u w:val="single"/>
          <w:lang w:val="zh-CN"/>
        </w:rPr>
      </w:pPr>
      <w:r>
        <w:rPr>
          <w:rFonts w:ascii="宋体" w:hAnsi="??_GB2312" w:cs="宋体" w:hint="eastAsia"/>
          <w:kern w:val="0"/>
          <w:szCs w:val="21"/>
          <w:lang w:val="zh-CN"/>
        </w:rPr>
        <w:t>日期：</w:t>
      </w:r>
      <w:r>
        <w:rPr>
          <w:rFonts w:ascii="宋体" w:hAnsi="??_GB2312" w:cs="宋体"/>
          <w:kern w:val="0"/>
          <w:szCs w:val="21"/>
          <w:u w:val="single"/>
          <w:lang w:val="zh-CN"/>
        </w:rPr>
        <w:t xml:space="preserve">     </w:t>
      </w:r>
      <w:r>
        <w:rPr>
          <w:rFonts w:ascii="宋体" w:hAnsi="??_GB2312" w:cs="宋体" w:hint="eastAsia"/>
          <w:kern w:val="0"/>
          <w:szCs w:val="21"/>
          <w:lang w:val="zh-CN"/>
        </w:rPr>
        <w:t>年</w:t>
      </w:r>
      <w:r>
        <w:rPr>
          <w:rFonts w:ascii="宋体" w:hAnsi="??_GB2312" w:cs="宋体"/>
          <w:kern w:val="0"/>
          <w:szCs w:val="21"/>
          <w:u w:val="single"/>
          <w:lang w:val="zh-CN"/>
        </w:rPr>
        <w:t xml:space="preserve">    </w:t>
      </w:r>
      <w:r>
        <w:rPr>
          <w:rFonts w:ascii="宋体" w:hAnsi="??_GB2312" w:cs="宋体" w:hint="eastAsia"/>
          <w:kern w:val="0"/>
          <w:szCs w:val="21"/>
          <w:lang w:val="zh-CN"/>
        </w:rPr>
        <w:t>月</w:t>
      </w:r>
      <w:r>
        <w:rPr>
          <w:rFonts w:ascii="宋体" w:hAnsi="??_GB2312" w:cs="宋体"/>
          <w:kern w:val="0"/>
          <w:szCs w:val="21"/>
          <w:u w:val="single"/>
          <w:lang w:val="zh-CN"/>
        </w:rPr>
        <w:t xml:space="preserve">    </w:t>
      </w:r>
      <w:r>
        <w:rPr>
          <w:rFonts w:ascii="宋体" w:hAnsi="??_GB2312" w:cs="宋体" w:hint="eastAsia"/>
          <w:kern w:val="0"/>
          <w:szCs w:val="21"/>
          <w:lang w:val="zh-CN"/>
        </w:rPr>
        <w:t>日</w:t>
      </w:r>
      <w:r>
        <w:rPr>
          <w:rFonts w:hAnsi="??_GB2312" w:cs="宋体"/>
          <w:kern w:val="0"/>
          <w:szCs w:val="21"/>
          <w:lang w:val="zh-CN"/>
        </w:rPr>
        <w:br w:type="page"/>
      </w:r>
    </w:p>
    <w:p w14:paraId="63ED9EA9" w14:textId="77777777" w:rsidR="00EB6BC6" w:rsidRDefault="00EB6BC6">
      <w:pPr>
        <w:widowControl/>
        <w:jc w:val="left"/>
        <w:rPr>
          <w:rFonts w:hAnsi="??_GB2312" w:cs="宋体"/>
          <w:kern w:val="0"/>
          <w:szCs w:val="21"/>
          <w:u w:val="single"/>
          <w:lang w:val="zh-CN"/>
        </w:rPr>
      </w:pPr>
    </w:p>
    <w:p w14:paraId="45708ABE" w14:textId="77777777" w:rsidR="00EB6BC6" w:rsidRDefault="00EB6BC6" w:rsidP="00F020B4">
      <w:pPr>
        <w:numPr>
          <w:ilvl w:val="0"/>
          <w:numId w:val="19"/>
        </w:numPr>
        <w:spacing w:line="440" w:lineRule="exact"/>
        <w:rPr>
          <w:rFonts w:ascii="宋体" w:hAnsi="??_GB2312" w:cs="宋体"/>
          <w:kern w:val="0"/>
          <w:sz w:val="24"/>
          <w:lang w:val="zh-CN"/>
        </w:rPr>
      </w:pPr>
    </w:p>
    <w:p w14:paraId="2AB883CB" w14:textId="77777777" w:rsidR="00EB6BC6" w:rsidRDefault="00F020B4" w:rsidP="00203294">
      <w:pPr>
        <w:pStyle w:val="3"/>
        <w:autoSpaceDE w:val="0"/>
        <w:autoSpaceDN w:val="0"/>
        <w:adjustRightInd w:val="0"/>
        <w:snapToGrid w:val="0"/>
        <w:spacing w:beforeLines="50" w:before="156" w:afterLines="50" w:after="156"/>
        <w:jc w:val="center"/>
        <w:rPr>
          <w:rFonts w:ascii="宋体" w:hAnsi="??_GB2312" w:cs="宋体"/>
          <w:kern w:val="0"/>
          <w:szCs w:val="21"/>
        </w:rPr>
      </w:pPr>
      <w:r>
        <w:rPr>
          <w:rFonts w:ascii="Arial" w:eastAsia="黑体" w:hAnsi="Arial" w:hint="eastAsia"/>
          <w:b w:val="0"/>
          <w:sz w:val="28"/>
          <w:szCs w:val="28"/>
        </w:rPr>
        <w:t>营业执照</w:t>
      </w:r>
      <w:r>
        <w:rPr>
          <w:rFonts w:ascii="Arial" w:eastAsia="黑体" w:hAnsi="Arial" w:hint="eastAsia"/>
          <w:b w:val="0"/>
          <w:sz w:val="28"/>
          <w:szCs w:val="28"/>
        </w:rPr>
        <w:t>/</w:t>
      </w:r>
      <w:r>
        <w:rPr>
          <w:rFonts w:ascii="Arial" w:eastAsia="黑体" w:hAnsi="Arial" w:hint="eastAsia"/>
          <w:b w:val="0"/>
          <w:sz w:val="28"/>
          <w:szCs w:val="28"/>
        </w:rPr>
        <w:t>其他合法证照扫描件</w:t>
      </w:r>
      <w:r>
        <w:rPr>
          <w:rFonts w:ascii="Arial" w:eastAsia="黑体" w:hAnsi="Arial"/>
        </w:rPr>
        <w:br/>
      </w:r>
    </w:p>
    <w:p w14:paraId="5CDD512F" w14:textId="77777777" w:rsidR="00EB6BC6" w:rsidRDefault="00F020B4">
      <w:pPr>
        <w:widowControl/>
        <w:ind w:firstLineChars="200" w:firstLine="420"/>
        <w:jc w:val="left"/>
        <w:rPr>
          <w:rFonts w:hAnsi="??_GB2312" w:cs="宋体"/>
          <w:kern w:val="0"/>
          <w:szCs w:val="21"/>
          <w:lang w:val="zh-CN"/>
        </w:rPr>
      </w:pPr>
      <w:r>
        <w:rPr>
          <w:rFonts w:hAnsi="??_GB2312" w:cs="宋体" w:hint="eastAsia"/>
          <w:kern w:val="0"/>
          <w:szCs w:val="21"/>
          <w:lang w:val="zh-CN"/>
        </w:rPr>
        <w:t>提供有效的营业执照、组织机构代码证和税务登记证或其他合法的主体资格相关证照副本</w:t>
      </w:r>
      <w:r>
        <w:rPr>
          <w:rFonts w:hAnsi="??_GB2312" w:cs="宋体" w:hint="eastAsia"/>
          <w:kern w:val="0"/>
          <w:szCs w:val="21"/>
        </w:rPr>
        <w:t>扫描件</w:t>
      </w:r>
      <w:r>
        <w:rPr>
          <w:rFonts w:hAnsi="??_GB2312" w:cs="宋体" w:hint="eastAsia"/>
          <w:kern w:val="0"/>
          <w:szCs w:val="21"/>
          <w:lang w:val="zh-CN"/>
        </w:rPr>
        <w:t>（多证合一的无需提供组织机构代码证和税务登记证副本</w:t>
      </w:r>
      <w:r>
        <w:rPr>
          <w:rFonts w:hAnsi="??_GB2312" w:cs="宋体" w:hint="eastAsia"/>
          <w:kern w:val="0"/>
          <w:szCs w:val="21"/>
        </w:rPr>
        <w:t>扫描件</w:t>
      </w:r>
      <w:r>
        <w:rPr>
          <w:rFonts w:hAnsi="??_GB2312" w:cs="宋体" w:hint="eastAsia"/>
          <w:kern w:val="0"/>
          <w:szCs w:val="21"/>
          <w:lang w:val="zh-CN"/>
        </w:rPr>
        <w:t>）。</w:t>
      </w:r>
    </w:p>
    <w:p w14:paraId="2791387B" w14:textId="77777777" w:rsidR="00EB6BC6" w:rsidRDefault="00F020B4">
      <w:pPr>
        <w:widowControl/>
        <w:ind w:firstLineChars="200" w:firstLine="420"/>
        <w:jc w:val="left"/>
        <w:rPr>
          <w:rFonts w:hAnsi="??_GB2312" w:cs="宋体"/>
          <w:kern w:val="0"/>
          <w:szCs w:val="21"/>
          <w:u w:val="single"/>
          <w:lang w:val="zh-CN"/>
        </w:rPr>
      </w:pPr>
      <w:r>
        <w:rPr>
          <w:rFonts w:hAnsi="??_GB2312" w:cs="宋体" w:hint="eastAsia"/>
          <w:kern w:val="0"/>
          <w:szCs w:val="21"/>
          <w:lang w:val="zh-CN"/>
        </w:rPr>
        <w:t>如要求提供资质证书的，请一并提供资质证书</w:t>
      </w:r>
      <w:r>
        <w:rPr>
          <w:rFonts w:hAnsi="??_GB2312" w:cs="宋体" w:hint="eastAsia"/>
          <w:kern w:val="0"/>
          <w:szCs w:val="21"/>
        </w:rPr>
        <w:t>扫描件</w:t>
      </w:r>
      <w:r>
        <w:rPr>
          <w:rFonts w:hAnsi="??_GB2312" w:cs="宋体" w:hint="eastAsia"/>
          <w:kern w:val="0"/>
          <w:szCs w:val="21"/>
          <w:lang w:val="zh-CN"/>
        </w:rPr>
        <w:t>。</w:t>
      </w:r>
    </w:p>
    <w:p w14:paraId="45C61B86" w14:textId="77777777" w:rsidR="00EB6BC6" w:rsidRDefault="00EB6BC6">
      <w:pPr>
        <w:widowControl/>
        <w:jc w:val="left"/>
        <w:rPr>
          <w:rFonts w:ascii="宋体" w:hAnsi="??_GB2312" w:cs="宋体"/>
          <w:kern w:val="0"/>
          <w:szCs w:val="21"/>
          <w:u w:val="single"/>
          <w:lang w:val="zh-CN"/>
        </w:rPr>
      </w:pPr>
    </w:p>
    <w:p w14:paraId="0F410196" w14:textId="77777777" w:rsidR="00EB6BC6" w:rsidRDefault="00EB6BC6">
      <w:pPr>
        <w:widowControl/>
        <w:jc w:val="left"/>
        <w:rPr>
          <w:rFonts w:ascii="宋体" w:hAnsi="??_GB2312" w:cs="宋体"/>
          <w:kern w:val="0"/>
          <w:szCs w:val="21"/>
          <w:u w:val="single"/>
          <w:lang w:val="zh-CN"/>
        </w:rPr>
      </w:pPr>
    </w:p>
    <w:p w14:paraId="1FAF784F" w14:textId="77777777" w:rsidR="00EB6BC6" w:rsidRDefault="00EB6BC6">
      <w:pPr>
        <w:widowControl/>
        <w:jc w:val="left"/>
        <w:rPr>
          <w:rFonts w:ascii="宋体" w:hAnsi="??_GB2312" w:cs="宋体"/>
          <w:kern w:val="0"/>
          <w:szCs w:val="21"/>
          <w:u w:val="single"/>
          <w:lang w:val="zh-CN"/>
        </w:rPr>
      </w:pPr>
    </w:p>
    <w:p w14:paraId="7D285549" w14:textId="77777777" w:rsidR="00EB6BC6" w:rsidRDefault="00F020B4">
      <w:pPr>
        <w:widowControl/>
        <w:jc w:val="left"/>
        <w:rPr>
          <w:rFonts w:ascii="宋体" w:hAnsi="Courier New"/>
          <w:kern w:val="0"/>
          <w:sz w:val="24"/>
        </w:rPr>
      </w:pPr>
      <w:r>
        <w:rPr>
          <w:kern w:val="0"/>
          <w:sz w:val="24"/>
        </w:rPr>
        <w:br w:type="page"/>
      </w:r>
    </w:p>
    <w:p w14:paraId="620E36F3" w14:textId="77777777" w:rsidR="00EB6BC6" w:rsidRDefault="00F020B4" w:rsidP="00F020B4">
      <w:pPr>
        <w:numPr>
          <w:ilvl w:val="0"/>
          <w:numId w:val="19"/>
        </w:numPr>
        <w:spacing w:line="440" w:lineRule="exact"/>
        <w:rPr>
          <w:rFonts w:ascii="宋体" w:hAnsi="??_GB2312" w:cs="宋体"/>
          <w:kern w:val="0"/>
          <w:sz w:val="24"/>
          <w:lang w:val="zh-CN"/>
        </w:rPr>
      </w:pPr>
      <w:r>
        <w:rPr>
          <w:rFonts w:ascii="宋体" w:hAnsi="??_GB2312" w:cs="宋体"/>
          <w:b/>
          <w:bCs/>
          <w:kern w:val="0"/>
          <w:szCs w:val="21"/>
          <w:lang w:val="zh-CN"/>
        </w:rPr>
        <w:lastRenderedPageBreak/>
        <w:t xml:space="preserve">  </w:t>
      </w:r>
    </w:p>
    <w:p w14:paraId="0A147273"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b w:val="0"/>
        </w:rPr>
      </w:pPr>
      <w:r>
        <w:rPr>
          <w:rFonts w:ascii="Arial" w:eastAsia="黑体" w:hAnsi="Arial" w:hint="eastAsia"/>
          <w:b w:val="0"/>
          <w:sz w:val="28"/>
          <w:szCs w:val="28"/>
        </w:rPr>
        <w:t>法定代表人证明书</w:t>
      </w:r>
    </w:p>
    <w:p w14:paraId="31BBB3C3" w14:textId="55112FD0" w:rsidR="00EB6BC6" w:rsidRDefault="00F020B4">
      <w:pPr>
        <w:autoSpaceDE w:val="0"/>
        <w:autoSpaceDN w:val="0"/>
        <w:adjustRightInd w:val="0"/>
        <w:spacing w:line="440" w:lineRule="atLeast"/>
        <w:ind w:firstLine="210"/>
        <w:jc w:val="left"/>
        <w:rPr>
          <w:rFonts w:ascii="宋体" w:hAnsi="??_GB2312" w:cs="宋体"/>
          <w:kern w:val="0"/>
          <w:szCs w:val="21"/>
          <w:lang w:val="zh-CN"/>
        </w:rPr>
      </w:pPr>
      <w:r>
        <w:rPr>
          <w:rFonts w:ascii="宋体" w:hAnsi="??_GB2312" w:cs="宋体" w:hint="eastAsia"/>
          <w:kern w:val="0"/>
          <w:szCs w:val="21"/>
          <w:lang w:val="zh-CN"/>
        </w:rPr>
        <w:t>致</w:t>
      </w:r>
      <w:r>
        <w:rPr>
          <w:rFonts w:ascii="宋体" w:hAnsi="??_GB2312" w:cs="宋体" w:hint="eastAsia"/>
          <w:kern w:val="0"/>
          <w:szCs w:val="21"/>
          <w:lang w:val="zh-CN"/>
        </w:rPr>
        <w:t>广东中烟工业有限责任公司湛江卷烟厂</w:t>
      </w:r>
      <w:r>
        <w:rPr>
          <w:rFonts w:hAnsi="??_GB2312" w:cs="宋体" w:hint="eastAsia"/>
          <w:kern w:val="0"/>
          <w:szCs w:val="21"/>
        </w:rPr>
        <w:t>/</w:t>
      </w:r>
      <w:r>
        <w:rPr>
          <w:rFonts w:hAnsi="??_GB2312" w:cs="宋体" w:hint="eastAsia"/>
          <w:kern w:val="0"/>
          <w:szCs w:val="21"/>
        </w:rPr>
        <w:t>公诚管理咨询有限公司</w:t>
      </w:r>
      <w:r>
        <w:rPr>
          <w:rFonts w:ascii="宋体" w:hAnsi="??_GB2312" w:cs="宋体" w:hint="eastAsia"/>
          <w:kern w:val="0"/>
          <w:szCs w:val="21"/>
          <w:lang w:val="zh-CN"/>
        </w:rPr>
        <w:t>：</w:t>
      </w:r>
    </w:p>
    <w:p w14:paraId="673F33E8" w14:textId="77777777" w:rsidR="00EB6BC6" w:rsidRDefault="00EB6BC6">
      <w:pPr>
        <w:autoSpaceDE w:val="0"/>
        <w:autoSpaceDN w:val="0"/>
        <w:adjustRightInd w:val="0"/>
        <w:spacing w:line="440" w:lineRule="atLeast"/>
        <w:ind w:firstLine="210"/>
        <w:jc w:val="left"/>
        <w:rPr>
          <w:rFonts w:ascii="宋体" w:hAnsi="??_GB2312" w:cs="宋体"/>
          <w:kern w:val="0"/>
          <w:szCs w:val="21"/>
          <w:lang w:val="zh-CN"/>
        </w:rPr>
      </w:pPr>
    </w:p>
    <w:p w14:paraId="58481997" w14:textId="77777777" w:rsidR="00EB6BC6" w:rsidRDefault="00F020B4">
      <w:pPr>
        <w:autoSpaceDE w:val="0"/>
        <w:autoSpaceDN w:val="0"/>
        <w:adjustRightInd w:val="0"/>
        <w:spacing w:line="440" w:lineRule="atLeast"/>
        <w:ind w:firstLine="210"/>
        <w:jc w:val="left"/>
        <w:rPr>
          <w:rFonts w:ascii="宋体" w:hAnsi="??_GB2312" w:cs="宋体"/>
          <w:kern w:val="0"/>
          <w:szCs w:val="21"/>
          <w:lang w:val="zh-CN"/>
        </w:rPr>
      </w:pPr>
      <w:r>
        <w:rPr>
          <w:rFonts w:ascii="宋体" w:hAnsi="??_GB2312" w:cs="宋体"/>
          <w:kern w:val="0"/>
          <w:szCs w:val="21"/>
          <w:lang w:val="zh-CN"/>
        </w:rPr>
        <w:t xml:space="preserve">     </w:t>
      </w:r>
      <w:r>
        <w:rPr>
          <w:rFonts w:ascii="宋体" w:hAnsi="??_GB2312" w:cs="宋体"/>
          <w:kern w:val="0"/>
          <w:szCs w:val="21"/>
          <w:u w:val="single"/>
          <w:lang w:val="zh-CN"/>
        </w:rPr>
        <w:t xml:space="preserve">   </w:t>
      </w:r>
      <w:r>
        <w:rPr>
          <w:rFonts w:ascii="宋体" w:hAnsi="??_GB2312" w:cs="宋体" w:hint="eastAsia"/>
          <w:kern w:val="0"/>
          <w:szCs w:val="21"/>
          <w:u w:val="single"/>
          <w:lang w:val="zh-CN"/>
        </w:rPr>
        <w:t>（姓名）</w:t>
      </w:r>
      <w:r>
        <w:rPr>
          <w:rFonts w:ascii="宋体" w:hAnsi="??_GB2312" w:cs="宋体"/>
          <w:kern w:val="0"/>
          <w:szCs w:val="21"/>
          <w:u w:val="single"/>
          <w:lang w:val="zh-CN"/>
        </w:rPr>
        <w:t xml:space="preserve">      </w:t>
      </w:r>
      <w:r>
        <w:rPr>
          <w:rFonts w:ascii="宋体" w:hAnsi="??_GB2312" w:cs="宋体" w:hint="eastAsia"/>
          <w:kern w:val="0"/>
          <w:szCs w:val="21"/>
          <w:lang w:val="zh-CN"/>
        </w:rPr>
        <w:t>系</w:t>
      </w:r>
      <w:r>
        <w:rPr>
          <w:rFonts w:ascii="宋体" w:hAnsi="??_GB2312" w:cs="宋体"/>
          <w:kern w:val="0"/>
          <w:szCs w:val="21"/>
          <w:u w:val="single"/>
          <w:lang w:val="zh-CN"/>
        </w:rPr>
        <w:t xml:space="preserve">   </w:t>
      </w:r>
      <w:r>
        <w:rPr>
          <w:rFonts w:ascii="宋体" w:hAnsi="??_GB2312" w:cs="宋体" w:hint="eastAsia"/>
          <w:kern w:val="0"/>
          <w:szCs w:val="21"/>
          <w:u w:val="single"/>
          <w:lang w:val="zh-CN"/>
        </w:rPr>
        <w:t>（投标人名称）</w:t>
      </w:r>
      <w:r>
        <w:rPr>
          <w:rFonts w:ascii="宋体" w:hAnsi="??_GB2312" w:cs="宋体"/>
          <w:kern w:val="0"/>
          <w:szCs w:val="21"/>
          <w:u w:val="single"/>
          <w:lang w:val="zh-CN"/>
        </w:rPr>
        <w:t xml:space="preserve">    </w:t>
      </w:r>
      <w:r>
        <w:rPr>
          <w:rFonts w:ascii="宋体" w:hAnsi="??_GB2312" w:cs="宋体" w:hint="eastAsia"/>
          <w:kern w:val="0"/>
          <w:szCs w:val="21"/>
          <w:lang w:val="zh-CN"/>
        </w:rPr>
        <w:t>的法定代表人。</w:t>
      </w:r>
    </w:p>
    <w:p w14:paraId="3D3E47F5" w14:textId="77777777" w:rsidR="00EB6BC6" w:rsidRDefault="00F020B4">
      <w:pPr>
        <w:autoSpaceDE w:val="0"/>
        <w:autoSpaceDN w:val="0"/>
        <w:adjustRightInd w:val="0"/>
        <w:spacing w:line="440" w:lineRule="atLeast"/>
        <w:ind w:firstLine="210"/>
        <w:jc w:val="left"/>
        <w:rPr>
          <w:rFonts w:ascii="宋体" w:hAnsi="??_GB2312" w:cs="宋体"/>
          <w:kern w:val="0"/>
          <w:szCs w:val="21"/>
          <w:lang w:val="zh-CN"/>
        </w:rPr>
      </w:pPr>
      <w:r>
        <w:rPr>
          <w:rFonts w:ascii="宋体" w:hAnsi="??_GB2312" w:cs="宋体" w:hint="eastAsia"/>
          <w:kern w:val="0"/>
          <w:szCs w:val="21"/>
          <w:lang w:val="zh-CN"/>
        </w:rPr>
        <w:t>日期：</w:t>
      </w:r>
      <w:r>
        <w:rPr>
          <w:rFonts w:ascii="宋体" w:hAnsi="??_GB2312" w:cs="宋体"/>
          <w:kern w:val="0"/>
          <w:szCs w:val="21"/>
          <w:u w:val="single"/>
          <w:lang w:val="zh-CN"/>
        </w:rPr>
        <w:t xml:space="preserve">   </w:t>
      </w:r>
      <w:r>
        <w:rPr>
          <w:rFonts w:ascii="宋体" w:hAnsi="??_GB2312" w:cs="宋体" w:hint="eastAsia"/>
          <w:kern w:val="0"/>
          <w:szCs w:val="21"/>
          <w:lang w:val="zh-CN"/>
        </w:rPr>
        <w:t>年</w:t>
      </w:r>
      <w:r>
        <w:rPr>
          <w:rFonts w:ascii="宋体" w:hAnsi="??_GB2312" w:cs="宋体"/>
          <w:kern w:val="0"/>
          <w:szCs w:val="21"/>
          <w:u w:val="single"/>
          <w:lang w:val="zh-CN"/>
        </w:rPr>
        <w:t xml:space="preserve">   </w:t>
      </w:r>
      <w:r>
        <w:rPr>
          <w:rFonts w:ascii="宋体" w:hAnsi="??_GB2312" w:cs="宋体" w:hint="eastAsia"/>
          <w:kern w:val="0"/>
          <w:szCs w:val="21"/>
          <w:lang w:val="zh-CN"/>
        </w:rPr>
        <w:t>月</w:t>
      </w:r>
      <w:r>
        <w:rPr>
          <w:rFonts w:ascii="宋体" w:hAnsi="??_GB2312" w:cs="宋体"/>
          <w:kern w:val="0"/>
          <w:szCs w:val="21"/>
          <w:u w:val="single"/>
          <w:lang w:val="zh-CN"/>
        </w:rPr>
        <w:t xml:space="preserve">   </w:t>
      </w:r>
      <w:r>
        <w:rPr>
          <w:rFonts w:ascii="宋体" w:hAnsi="??_GB2312" w:cs="宋体" w:hint="eastAsia"/>
          <w:kern w:val="0"/>
          <w:szCs w:val="21"/>
          <w:lang w:val="zh-CN"/>
        </w:rPr>
        <w:t>日</w:t>
      </w:r>
      <w:r>
        <w:rPr>
          <w:rFonts w:ascii="宋体" w:hAnsi="??_GB2312" w:cs="宋体"/>
          <w:kern w:val="0"/>
          <w:szCs w:val="21"/>
          <w:lang w:val="zh-CN"/>
        </w:rPr>
        <w:t xml:space="preserve">     </w:t>
      </w:r>
      <w:r>
        <w:rPr>
          <w:rFonts w:ascii="宋体" w:hAnsi="??_GB2312" w:cs="宋体" w:hint="eastAsia"/>
          <w:b/>
          <w:kern w:val="0"/>
          <w:szCs w:val="21"/>
          <w:lang w:val="zh-CN"/>
        </w:rPr>
        <w:t>（加盖投标单位公章或电子章）</w:t>
      </w:r>
      <w:r>
        <w:rPr>
          <w:rFonts w:ascii="宋体" w:hAnsi="??_GB2312" w:cs="宋体"/>
          <w:kern w:val="0"/>
          <w:szCs w:val="21"/>
          <w:lang w:val="zh-CN"/>
        </w:rPr>
        <w:t xml:space="preserve">     </w:t>
      </w:r>
    </w:p>
    <w:p w14:paraId="2C7AED05" w14:textId="77777777" w:rsidR="00EB6BC6" w:rsidRDefault="00EB6BC6">
      <w:pPr>
        <w:autoSpaceDE w:val="0"/>
        <w:autoSpaceDN w:val="0"/>
        <w:adjustRightInd w:val="0"/>
        <w:spacing w:line="440" w:lineRule="atLeast"/>
        <w:ind w:firstLine="210"/>
        <w:jc w:val="left"/>
        <w:rPr>
          <w:rFonts w:ascii="宋体" w:hAnsi="??_GB2312" w:cs="宋体"/>
          <w:kern w:val="0"/>
          <w:szCs w:val="21"/>
          <w:lang w:val="zh-CN"/>
        </w:rPr>
      </w:pPr>
    </w:p>
    <w:p w14:paraId="63A9E419" w14:textId="77777777" w:rsidR="00EB6BC6" w:rsidRDefault="00F020B4">
      <w:pPr>
        <w:autoSpaceDE w:val="0"/>
        <w:autoSpaceDN w:val="0"/>
        <w:adjustRightInd w:val="0"/>
        <w:spacing w:line="440" w:lineRule="atLeast"/>
        <w:ind w:firstLine="210"/>
        <w:jc w:val="left"/>
        <w:rPr>
          <w:rFonts w:ascii="宋体" w:hAnsi="??_GB2312" w:cs="宋体"/>
          <w:kern w:val="0"/>
          <w:szCs w:val="21"/>
          <w:u w:val="single"/>
          <w:lang w:val="zh-CN"/>
        </w:rPr>
      </w:pPr>
      <w:r>
        <w:rPr>
          <w:rFonts w:ascii="宋体" w:hAnsi="??_GB2312" w:cs="宋体" w:hint="eastAsia"/>
          <w:kern w:val="0"/>
          <w:szCs w:val="21"/>
          <w:lang w:val="zh-CN"/>
        </w:rPr>
        <w:t>附：法定代表人职务：</w:t>
      </w:r>
      <w:r>
        <w:rPr>
          <w:rFonts w:ascii="宋体" w:hAnsi="??_GB2312" w:cs="宋体"/>
          <w:kern w:val="0"/>
          <w:szCs w:val="21"/>
          <w:u w:val="single"/>
          <w:lang w:val="zh-CN"/>
        </w:rPr>
        <w:t xml:space="preserve">      </w:t>
      </w:r>
      <w:r>
        <w:rPr>
          <w:rFonts w:ascii="宋体" w:hAnsi="??_GB2312" w:cs="宋体"/>
          <w:kern w:val="0"/>
          <w:szCs w:val="21"/>
          <w:lang w:val="zh-CN"/>
        </w:rPr>
        <w:t xml:space="preserve"> </w:t>
      </w:r>
      <w:r>
        <w:rPr>
          <w:rFonts w:ascii="宋体" w:hAnsi="??_GB2312" w:cs="宋体" w:hint="eastAsia"/>
          <w:kern w:val="0"/>
          <w:szCs w:val="21"/>
          <w:lang w:val="zh-CN"/>
        </w:rPr>
        <w:t>联系电话：</w:t>
      </w:r>
      <w:r>
        <w:rPr>
          <w:rFonts w:ascii="宋体" w:hAnsi="??_GB2312" w:cs="宋体"/>
          <w:kern w:val="0"/>
          <w:szCs w:val="21"/>
          <w:u w:val="single"/>
          <w:lang w:val="zh-CN"/>
        </w:rPr>
        <w:t xml:space="preserve">        </w:t>
      </w:r>
    </w:p>
    <w:p w14:paraId="6A0ECC45" w14:textId="77777777" w:rsidR="00EB6BC6" w:rsidRDefault="00F020B4">
      <w:pPr>
        <w:autoSpaceDE w:val="0"/>
        <w:autoSpaceDN w:val="0"/>
        <w:adjustRightInd w:val="0"/>
        <w:spacing w:line="440" w:lineRule="atLeast"/>
        <w:ind w:firstLineChars="300" w:firstLine="630"/>
        <w:jc w:val="left"/>
        <w:rPr>
          <w:rFonts w:ascii="宋体" w:hAnsi="??_GB2312" w:cs="宋体"/>
          <w:kern w:val="0"/>
          <w:szCs w:val="21"/>
          <w:lang w:val="zh-CN"/>
        </w:rPr>
      </w:pPr>
      <w:r>
        <w:rPr>
          <w:rFonts w:ascii="宋体" w:hAnsi="??_GB2312" w:cs="宋体" w:hint="eastAsia"/>
          <w:kern w:val="0"/>
          <w:szCs w:val="21"/>
          <w:lang w:val="zh-CN"/>
        </w:rPr>
        <w:t>特此证明。</w:t>
      </w:r>
    </w:p>
    <w:p w14:paraId="63660A45" w14:textId="77777777" w:rsidR="00EB6BC6" w:rsidRDefault="00EB6BC6">
      <w:pPr>
        <w:autoSpaceDE w:val="0"/>
        <w:autoSpaceDN w:val="0"/>
        <w:adjustRightInd w:val="0"/>
        <w:spacing w:line="440" w:lineRule="atLeast"/>
        <w:ind w:firstLine="210"/>
        <w:jc w:val="left"/>
        <w:rPr>
          <w:rFonts w:ascii="宋体" w:hAnsi="??_GB2312" w:cs="宋体"/>
          <w:kern w:val="0"/>
          <w:szCs w:val="21"/>
          <w:lang w:val="zh-CN"/>
        </w:rPr>
      </w:pPr>
    </w:p>
    <w:p w14:paraId="4443A53D" w14:textId="77777777" w:rsidR="00EB6BC6" w:rsidRDefault="00EB6BC6">
      <w:pPr>
        <w:autoSpaceDE w:val="0"/>
        <w:autoSpaceDN w:val="0"/>
        <w:adjustRightInd w:val="0"/>
        <w:spacing w:line="440" w:lineRule="atLeast"/>
        <w:ind w:firstLine="210"/>
        <w:jc w:val="left"/>
        <w:rPr>
          <w:rFonts w:ascii="宋体" w:hAnsi="??_GB2312" w:cs="宋体"/>
          <w:kern w:val="0"/>
          <w:szCs w:val="21"/>
          <w:lang w:val="zh-CN"/>
        </w:rPr>
      </w:pPr>
    </w:p>
    <w:p w14:paraId="6D9B2DC7" w14:textId="77777777" w:rsidR="00EB6BC6" w:rsidRDefault="00EB6BC6">
      <w:pPr>
        <w:autoSpaceDE w:val="0"/>
        <w:autoSpaceDN w:val="0"/>
        <w:adjustRightInd w:val="0"/>
        <w:spacing w:line="440" w:lineRule="atLeast"/>
        <w:ind w:firstLine="210"/>
        <w:jc w:val="left"/>
        <w:rPr>
          <w:rFonts w:ascii="宋体" w:hAnsi="??_GB2312" w:cs="宋体"/>
          <w:kern w:val="0"/>
          <w:szCs w:val="21"/>
          <w:lang w:val="zh-CN"/>
        </w:rPr>
      </w:pPr>
    </w:p>
    <w:p w14:paraId="044A318B" w14:textId="77777777" w:rsidR="00EB6BC6" w:rsidRDefault="00F020B4">
      <w:pPr>
        <w:autoSpaceDE w:val="0"/>
        <w:autoSpaceDN w:val="0"/>
        <w:adjustRightInd w:val="0"/>
        <w:jc w:val="center"/>
        <w:rPr>
          <w:rFonts w:ascii="宋体" w:hAnsi="??_GB2312" w:cs="宋体"/>
          <w:b/>
          <w:bCs/>
          <w:kern w:val="0"/>
          <w:sz w:val="24"/>
          <w:lang w:val="zh-CN"/>
        </w:rPr>
      </w:pPr>
      <w:r>
        <w:rPr>
          <w:rFonts w:ascii="宋体" w:hAnsi="??_GB2312" w:cs="宋体" w:hint="eastAsia"/>
          <w:b/>
          <w:bCs/>
          <w:kern w:val="0"/>
          <w:sz w:val="24"/>
          <w:lang w:val="zh-CN"/>
        </w:rPr>
        <w:t>法定代表人身份证原件扫描件</w:t>
      </w:r>
    </w:p>
    <w:p w14:paraId="0702BE5B" w14:textId="77777777" w:rsidR="00EB6BC6" w:rsidRDefault="00F020B4">
      <w:pPr>
        <w:autoSpaceDE w:val="0"/>
        <w:autoSpaceDN w:val="0"/>
        <w:adjustRightInd w:val="0"/>
        <w:jc w:val="left"/>
        <w:rPr>
          <w:rFonts w:ascii="宋体" w:hAnsi="??_GB2312" w:cs="宋体"/>
          <w:b/>
          <w:bCs/>
          <w:kern w:val="0"/>
          <w:szCs w:val="21"/>
          <w:lang w:val="zh-CN"/>
        </w:rPr>
      </w:pPr>
      <w:r>
        <w:rPr>
          <w:noProof/>
        </w:rPr>
        <mc:AlternateContent>
          <mc:Choice Requires="wps">
            <w:drawing>
              <wp:anchor distT="0" distB="0" distL="114300" distR="114300" simplePos="0" relativeHeight="251661312" behindDoc="0" locked="0" layoutInCell="1" allowOverlap="1">
                <wp:simplePos x="0" y="0"/>
                <wp:positionH relativeFrom="column">
                  <wp:posOffset>2868295</wp:posOffset>
                </wp:positionH>
                <wp:positionV relativeFrom="paragraph">
                  <wp:posOffset>95885</wp:posOffset>
                </wp:positionV>
                <wp:extent cx="2753995" cy="1428115"/>
                <wp:effectExtent l="6985" t="11430" r="10795" b="8255"/>
                <wp:wrapNone/>
                <wp:docPr id="1773395442" name="矩形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3995" cy="1428115"/>
                        </a:xfrm>
                        <a:prstGeom prst="rect">
                          <a:avLst/>
                        </a:prstGeom>
                        <a:solidFill>
                          <a:srgbClr val="FFFFFF"/>
                        </a:solidFill>
                        <a:ln w="9525">
                          <a:solidFill>
                            <a:srgbClr val="000000"/>
                          </a:solidFill>
                          <a:miter lim="800000"/>
                        </a:ln>
                      </wps:spPr>
                      <wps:txbx>
                        <w:txbxContent>
                          <w:p w14:paraId="48554C8B" w14:textId="77777777" w:rsidR="00EB6BC6" w:rsidRDefault="00F020B4">
                            <w:pPr>
                              <w:jc w:val="center"/>
                              <w:rPr>
                                <w:szCs w:val="21"/>
                              </w:rPr>
                            </w:pPr>
                            <w:r>
                              <w:rPr>
                                <w:rFonts w:hint="eastAsia"/>
                                <w:szCs w:val="21"/>
                              </w:rPr>
                              <w:t>法定代表人</w:t>
                            </w:r>
                          </w:p>
                          <w:p w14:paraId="35AA2163" w14:textId="77777777" w:rsidR="00EB6BC6" w:rsidRDefault="00F020B4">
                            <w:pPr>
                              <w:jc w:val="center"/>
                              <w:rPr>
                                <w:szCs w:val="21"/>
                              </w:rPr>
                            </w:pPr>
                            <w:r>
                              <w:rPr>
                                <w:rFonts w:hint="eastAsia"/>
                                <w:szCs w:val="21"/>
                              </w:rPr>
                              <w:t>居民身份证原件扫描件粘贴处</w:t>
                            </w:r>
                          </w:p>
                          <w:p w14:paraId="0626FD3E" w14:textId="77777777" w:rsidR="00EB6BC6" w:rsidRDefault="00EB6BC6">
                            <w:pPr>
                              <w:ind w:firstLineChars="500" w:firstLine="1050"/>
                              <w:rPr>
                                <w:szCs w:val="21"/>
                              </w:rPr>
                            </w:pPr>
                          </w:p>
                          <w:p w14:paraId="60668C7B" w14:textId="77777777" w:rsidR="00EB6BC6" w:rsidRDefault="00F020B4">
                            <w:pPr>
                              <w:jc w:val="center"/>
                              <w:rPr>
                                <w:szCs w:val="21"/>
                              </w:rPr>
                            </w:pPr>
                            <w:r>
                              <w:rPr>
                                <w:rFonts w:hint="eastAsia"/>
                                <w:szCs w:val="21"/>
                              </w:rPr>
                              <w:t>（反面）</w:t>
                            </w:r>
                          </w:p>
                          <w:p w14:paraId="7A0A738F" w14:textId="77777777" w:rsidR="00EB6BC6" w:rsidRDefault="00EB6BC6"/>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rect id="矩形 12" o:spid="_x0000_s1026" o:spt="1" style="position:absolute;left:0pt;margin-left:225.85pt;margin-top:7.55pt;height:112.45pt;width:216.85pt;z-index:251661312;mso-width-relative:page;mso-height-relative:page;" fillcolor="#FFFFFF" filled="t" stroked="t" coordsize="21600,21600" o:gfxdata="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F7tDpvXAAAACgEAAA8AAAAAAAAAAQAgAAAAIgAA&#10;AGRycy9kb3ducmV2LnhtbFBLAQIUABQAAAAIAIdO4kBFdpcoQgIAAIUEAAAOAAAAAAAAAAEAIAAA&#10;ACYBAABkcnMvZTJvRG9jLnhtbFBLBQYAAAAABgAGAFkBAADaBQAAAAA=&#10;">
                <v:fill on="t" focussize="0,0"/>
                <v:stroke color="#000000" miterlimit="8" joinstyle="miter"/>
                <v:imagedata o:title=""/>
                <o:lock v:ext="edit" aspectratio="f"/>
                <v:textbox>
                  <w:txbxContent>
                    <w:p w14:paraId="48554C8B">
                      <w:pPr>
                        <w:jc w:val="center"/>
                        <w:rPr>
                          <w:szCs w:val="21"/>
                        </w:rPr>
                      </w:pPr>
                      <w:r>
                        <w:rPr>
                          <w:rFonts w:hint="eastAsia"/>
                          <w:szCs w:val="21"/>
                        </w:rPr>
                        <w:t>法定代表人</w:t>
                      </w:r>
                    </w:p>
                    <w:p w14:paraId="35AA2163">
                      <w:pPr>
                        <w:jc w:val="center"/>
                        <w:rPr>
                          <w:szCs w:val="21"/>
                        </w:rPr>
                      </w:pPr>
                      <w:r>
                        <w:rPr>
                          <w:rFonts w:hint="eastAsia"/>
                          <w:szCs w:val="21"/>
                        </w:rPr>
                        <w:t>居民身份证原件扫描件粘贴处</w:t>
                      </w:r>
                    </w:p>
                    <w:p w14:paraId="0626FD3E">
                      <w:pPr>
                        <w:ind w:firstLine="1050" w:firstLineChars="500"/>
                        <w:rPr>
                          <w:szCs w:val="21"/>
                        </w:rPr>
                      </w:pPr>
                    </w:p>
                    <w:p w14:paraId="60668C7B">
                      <w:pPr>
                        <w:jc w:val="center"/>
                        <w:rPr>
                          <w:szCs w:val="21"/>
                        </w:rPr>
                      </w:pPr>
                      <w:r>
                        <w:rPr>
                          <w:rFonts w:hint="eastAsia"/>
                          <w:szCs w:val="21"/>
                        </w:rPr>
                        <w:t>（反面）</w:t>
                      </w:r>
                    </w:p>
                    <w:p w14:paraId="7A0A738F"/>
                  </w:txbxContent>
                </v:textbox>
              </v:rect>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95885</wp:posOffset>
                </wp:positionV>
                <wp:extent cx="2753995" cy="1428115"/>
                <wp:effectExtent l="5715" t="11430" r="12065" b="8255"/>
                <wp:wrapNone/>
                <wp:docPr id="452012119"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3995" cy="1428115"/>
                        </a:xfrm>
                        <a:prstGeom prst="rect">
                          <a:avLst/>
                        </a:prstGeom>
                        <a:solidFill>
                          <a:srgbClr val="FFFFFF"/>
                        </a:solidFill>
                        <a:ln w="9525">
                          <a:solidFill>
                            <a:srgbClr val="000000"/>
                          </a:solidFill>
                          <a:miter lim="800000"/>
                        </a:ln>
                      </wps:spPr>
                      <wps:txbx>
                        <w:txbxContent>
                          <w:p w14:paraId="37F05974" w14:textId="77777777" w:rsidR="00EB6BC6" w:rsidRDefault="00F020B4">
                            <w:pPr>
                              <w:jc w:val="center"/>
                              <w:rPr>
                                <w:szCs w:val="21"/>
                              </w:rPr>
                            </w:pPr>
                            <w:r>
                              <w:rPr>
                                <w:rFonts w:hint="eastAsia"/>
                                <w:szCs w:val="21"/>
                              </w:rPr>
                              <w:t>法定代表人</w:t>
                            </w:r>
                          </w:p>
                          <w:p w14:paraId="3AE377D7" w14:textId="77777777" w:rsidR="00EB6BC6" w:rsidRDefault="00F020B4">
                            <w:pPr>
                              <w:jc w:val="center"/>
                              <w:rPr>
                                <w:szCs w:val="21"/>
                              </w:rPr>
                            </w:pPr>
                            <w:r>
                              <w:rPr>
                                <w:rFonts w:hint="eastAsia"/>
                                <w:szCs w:val="21"/>
                              </w:rPr>
                              <w:t>居民身份证原件扫描件粘贴处</w:t>
                            </w:r>
                          </w:p>
                          <w:p w14:paraId="458F7C0C" w14:textId="77777777" w:rsidR="00EB6BC6" w:rsidRDefault="00EB6BC6">
                            <w:pPr>
                              <w:ind w:firstLineChars="500" w:firstLine="1050"/>
                              <w:rPr>
                                <w:szCs w:val="21"/>
                              </w:rPr>
                            </w:pPr>
                          </w:p>
                          <w:p w14:paraId="1CF509ED" w14:textId="77777777" w:rsidR="00EB6BC6" w:rsidRDefault="00F020B4">
                            <w:pPr>
                              <w:jc w:val="center"/>
                              <w:rPr>
                                <w:szCs w:val="21"/>
                              </w:rPr>
                            </w:pPr>
                            <w:r>
                              <w:rPr>
                                <w:rFonts w:hint="eastAsia"/>
                                <w:szCs w:val="21"/>
                              </w:rPr>
                              <w:t>（正面）</w:t>
                            </w:r>
                          </w:p>
                          <w:p w14:paraId="40546E5C" w14:textId="77777777" w:rsidR="00EB6BC6" w:rsidRDefault="00EB6BC6"/>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rect id="Rectangle 11" o:spid="_x0000_s1026" o:spt="1" style="position:absolute;left:0pt;margin-left:3pt;margin-top:7.55pt;height:112.45pt;width:216.85pt;z-index:251660288;mso-width-relative:page;mso-height-relative:page;" fillcolor="#FFFFFF" filled="t" stroked="t" coordsize="21600,21600" o:gfxdata="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Pxr1b3XAAAACAEAAA8AAAAAAAAAAQAgAAAAIgAAAGRycy9kb3ducmV2Lnht&#10;bFBLAQIUABQAAAAIAIdO4kChbnuDMwIAAIcEAAAOAAAAAAAAAAEAIAAAACYBAABkcnMvZTJvRG9j&#10;LnhtbFBLBQYAAAAABgAGAFkBAADLBQAAAAA=&#10;">
                <v:fill on="t" focussize="0,0"/>
                <v:stroke color="#000000" miterlimit="8" joinstyle="miter"/>
                <v:imagedata o:title=""/>
                <o:lock v:ext="edit" aspectratio="f"/>
                <v:textbox>
                  <w:txbxContent>
                    <w:p w14:paraId="37F05974">
                      <w:pPr>
                        <w:jc w:val="center"/>
                        <w:rPr>
                          <w:szCs w:val="21"/>
                        </w:rPr>
                      </w:pPr>
                      <w:r>
                        <w:rPr>
                          <w:rFonts w:hint="eastAsia"/>
                          <w:szCs w:val="21"/>
                        </w:rPr>
                        <w:t>法定代表人</w:t>
                      </w:r>
                    </w:p>
                    <w:p w14:paraId="3AE377D7">
                      <w:pPr>
                        <w:jc w:val="center"/>
                        <w:rPr>
                          <w:szCs w:val="21"/>
                        </w:rPr>
                      </w:pPr>
                      <w:r>
                        <w:rPr>
                          <w:rFonts w:hint="eastAsia"/>
                          <w:szCs w:val="21"/>
                        </w:rPr>
                        <w:t>居民身份证原件扫描件粘贴处</w:t>
                      </w:r>
                    </w:p>
                    <w:p w14:paraId="458F7C0C">
                      <w:pPr>
                        <w:ind w:firstLine="1050" w:firstLineChars="500"/>
                        <w:rPr>
                          <w:szCs w:val="21"/>
                        </w:rPr>
                      </w:pPr>
                    </w:p>
                    <w:p w14:paraId="1CF509ED">
                      <w:pPr>
                        <w:jc w:val="center"/>
                        <w:rPr>
                          <w:szCs w:val="21"/>
                        </w:rPr>
                      </w:pPr>
                      <w:r>
                        <w:rPr>
                          <w:rFonts w:hint="eastAsia"/>
                          <w:szCs w:val="21"/>
                        </w:rPr>
                        <w:t>（正面）</w:t>
                      </w:r>
                    </w:p>
                    <w:p w14:paraId="40546E5C"/>
                  </w:txbxContent>
                </v:textbox>
              </v:rect>
            </w:pict>
          </mc:Fallback>
        </mc:AlternateContent>
      </w:r>
    </w:p>
    <w:p w14:paraId="520BDE5D" w14:textId="77777777" w:rsidR="00EB6BC6" w:rsidRDefault="00EB6BC6">
      <w:pPr>
        <w:autoSpaceDE w:val="0"/>
        <w:autoSpaceDN w:val="0"/>
        <w:adjustRightInd w:val="0"/>
        <w:jc w:val="left"/>
        <w:rPr>
          <w:rFonts w:ascii="宋体" w:hAnsi="??_GB2312" w:cs="宋体"/>
          <w:b/>
          <w:bCs/>
          <w:kern w:val="0"/>
          <w:szCs w:val="21"/>
          <w:lang w:val="zh-CN"/>
        </w:rPr>
      </w:pPr>
    </w:p>
    <w:p w14:paraId="3A614D13" w14:textId="77777777" w:rsidR="00EB6BC6" w:rsidRDefault="00EB6BC6">
      <w:pPr>
        <w:tabs>
          <w:tab w:val="left" w:pos="654"/>
          <w:tab w:val="left" w:pos="1734"/>
          <w:tab w:val="left" w:pos="2814"/>
          <w:tab w:val="left" w:pos="3894"/>
          <w:tab w:val="left" w:pos="5334"/>
          <w:tab w:val="left" w:pos="6414"/>
          <w:tab w:val="left" w:pos="7254"/>
          <w:tab w:val="left" w:pos="8574"/>
          <w:tab w:val="left" w:pos="9654"/>
        </w:tabs>
        <w:autoSpaceDE w:val="0"/>
        <w:autoSpaceDN w:val="0"/>
        <w:adjustRightInd w:val="0"/>
        <w:jc w:val="left"/>
        <w:rPr>
          <w:rFonts w:ascii="宋体" w:hAnsi="??_GB2312" w:cs="宋体"/>
          <w:kern w:val="0"/>
          <w:szCs w:val="21"/>
          <w:lang w:val="zh-CN"/>
        </w:rPr>
      </w:pPr>
    </w:p>
    <w:p w14:paraId="49C0D51C" w14:textId="77777777" w:rsidR="00EB6BC6" w:rsidRDefault="00EB6BC6">
      <w:pPr>
        <w:autoSpaceDE w:val="0"/>
        <w:autoSpaceDN w:val="0"/>
        <w:adjustRightInd w:val="0"/>
        <w:jc w:val="left"/>
        <w:rPr>
          <w:rFonts w:ascii="宋体" w:hAnsi="??_GB2312" w:cs="宋体"/>
          <w:kern w:val="0"/>
          <w:sz w:val="24"/>
          <w:lang w:val="zh-CN"/>
        </w:rPr>
      </w:pPr>
    </w:p>
    <w:p w14:paraId="5D7794CC" w14:textId="77777777" w:rsidR="00EB6BC6" w:rsidRDefault="00EB6BC6">
      <w:pPr>
        <w:autoSpaceDE w:val="0"/>
        <w:autoSpaceDN w:val="0"/>
        <w:adjustRightInd w:val="0"/>
        <w:jc w:val="left"/>
        <w:rPr>
          <w:rFonts w:ascii="宋体" w:hAnsi="??_GB2312" w:cs="宋体"/>
          <w:kern w:val="0"/>
          <w:sz w:val="24"/>
          <w:lang w:val="zh-CN"/>
        </w:rPr>
      </w:pPr>
    </w:p>
    <w:p w14:paraId="0D4E1582" w14:textId="77777777" w:rsidR="00EB6BC6" w:rsidRDefault="00EB6BC6">
      <w:pPr>
        <w:autoSpaceDE w:val="0"/>
        <w:autoSpaceDN w:val="0"/>
        <w:adjustRightInd w:val="0"/>
        <w:jc w:val="left"/>
        <w:rPr>
          <w:rFonts w:ascii="宋体" w:hAnsi="??_GB2312" w:cs="宋体"/>
          <w:kern w:val="0"/>
          <w:sz w:val="24"/>
          <w:lang w:val="zh-CN"/>
        </w:rPr>
      </w:pPr>
    </w:p>
    <w:p w14:paraId="6C118DD4" w14:textId="77777777" w:rsidR="00EB6BC6" w:rsidRDefault="00EB6BC6">
      <w:pPr>
        <w:autoSpaceDE w:val="0"/>
        <w:autoSpaceDN w:val="0"/>
        <w:adjustRightInd w:val="0"/>
        <w:jc w:val="left"/>
        <w:rPr>
          <w:rFonts w:ascii="宋体" w:hAnsi="??_GB2312" w:cs="宋体"/>
          <w:kern w:val="0"/>
          <w:sz w:val="24"/>
          <w:lang w:val="zh-CN"/>
        </w:rPr>
      </w:pPr>
    </w:p>
    <w:p w14:paraId="10AAECA7" w14:textId="77777777" w:rsidR="00EB6BC6" w:rsidRDefault="00EB6BC6">
      <w:pPr>
        <w:autoSpaceDE w:val="0"/>
        <w:autoSpaceDN w:val="0"/>
        <w:adjustRightInd w:val="0"/>
        <w:jc w:val="left"/>
        <w:rPr>
          <w:rFonts w:ascii="宋体" w:hAnsi="??_GB2312" w:cs="宋体"/>
          <w:kern w:val="0"/>
          <w:sz w:val="24"/>
          <w:lang w:val="zh-CN"/>
        </w:rPr>
      </w:pPr>
    </w:p>
    <w:p w14:paraId="330C8783" w14:textId="77777777" w:rsidR="00EB6BC6" w:rsidRDefault="00EB6BC6">
      <w:pPr>
        <w:autoSpaceDE w:val="0"/>
        <w:autoSpaceDN w:val="0"/>
        <w:adjustRightInd w:val="0"/>
        <w:jc w:val="left"/>
        <w:rPr>
          <w:rFonts w:ascii="宋体" w:hAnsi="??_GB2312" w:cs="宋体"/>
          <w:kern w:val="0"/>
          <w:sz w:val="24"/>
          <w:lang w:val="zh-CN"/>
        </w:rPr>
      </w:pPr>
    </w:p>
    <w:p w14:paraId="7B0A4EEC" w14:textId="77777777" w:rsidR="00EB6BC6" w:rsidRDefault="00EB6BC6">
      <w:pPr>
        <w:autoSpaceDE w:val="0"/>
        <w:autoSpaceDN w:val="0"/>
        <w:adjustRightInd w:val="0"/>
        <w:jc w:val="left"/>
        <w:rPr>
          <w:rFonts w:ascii="宋体" w:hAnsi="??_GB2312" w:cs="宋体"/>
          <w:kern w:val="0"/>
          <w:sz w:val="24"/>
          <w:lang w:val="zh-CN"/>
        </w:rPr>
      </w:pPr>
    </w:p>
    <w:p w14:paraId="10548C3D" w14:textId="77777777" w:rsidR="00EB6BC6" w:rsidRDefault="00F020B4">
      <w:pPr>
        <w:widowControl/>
        <w:jc w:val="left"/>
        <w:rPr>
          <w:rFonts w:ascii="宋体" w:hAnsi="??_GB2312" w:cs="宋体"/>
          <w:kern w:val="0"/>
          <w:sz w:val="24"/>
          <w:lang w:val="zh-CN"/>
        </w:rPr>
      </w:pPr>
      <w:r>
        <w:rPr>
          <w:rFonts w:ascii="宋体" w:hAnsi="??_GB2312" w:cs="宋体"/>
          <w:kern w:val="0"/>
          <w:sz w:val="24"/>
          <w:lang w:val="zh-CN"/>
        </w:rPr>
        <w:br w:type="page"/>
      </w:r>
    </w:p>
    <w:p w14:paraId="685C7DD9" w14:textId="77777777" w:rsidR="00EB6BC6" w:rsidRDefault="00EB6BC6">
      <w:pPr>
        <w:autoSpaceDE w:val="0"/>
        <w:autoSpaceDN w:val="0"/>
        <w:adjustRightInd w:val="0"/>
        <w:jc w:val="left"/>
        <w:rPr>
          <w:rFonts w:ascii="宋体" w:hAnsi="??_GB2312" w:cs="宋体"/>
          <w:kern w:val="0"/>
          <w:sz w:val="24"/>
          <w:lang w:val="zh-CN"/>
        </w:rPr>
      </w:pPr>
    </w:p>
    <w:p w14:paraId="4D2C1552" w14:textId="77777777" w:rsidR="00EB6BC6" w:rsidRDefault="00F020B4" w:rsidP="00F020B4">
      <w:pPr>
        <w:numPr>
          <w:ilvl w:val="0"/>
          <w:numId w:val="19"/>
        </w:numPr>
        <w:spacing w:line="440" w:lineRule="exact"/>
        <w:rPr>
          <w:rFonts w:ascii="宋体" w:hAnsi="??_GB2312" w:cs="宋体"/>
          <w:b/>
          <w:bCs/>
          <w:kern w:val="0"/>
          <w:szCs w:val="21"/>
          <w:lang w:val="zh-CN"/>
        </w:rPr>
      </w:pPr>
      <w:r>
        <w:rPr>
          <w:rFonts w:ascii="宋体" w:hAnsi="??_GB2312" w:cs="宋体"/>
          <w:b/>
          <w:bCs/>
          <w:kern w:val="0"/>
          <w:szCs w:val="21"/>
          <w:lang w:val="zh-CN"/>
        </w:rPr>
        <w:t xml:space="preserve">   </w:t>
      </w:r>
      <w:r>
        <w:rPr>
          <w:rFonts w:ascii="宋体" w:hAnsi="??_GB2312" w:cs="宋体" w:hint="eastAsia"/>
          <w:b/>
          <w:bCs/>
          <w:kern w:val="0"/>
          <w:szCs w:val="21"/>
          <w:lang w:val="zh-CN"/>
        </w:rPr>
        <w:t>授权委托书格式（适用于有委托代理人的情况，签名盖章后扫描件提交</w:t>
      </w:r>
      <w:r>
        <w:rPr>
          <w:rFonts w:ascii="宋体" w:hAnsi="??_GB2312" w:cs="宋体" w:hint="eastAsia"/>
          <w:b/>
          <w:kern w:val="0"/>
          <w:szCs w:val="21"/>
          <w:lang w:val="zh-CN"/>
        </w:rPr>
        <w:t>。</w:t>
      </w:r>
      <w:r>
        <w:rPr>
          <w:rFonts w:ascii="宋体" w:hAnsi="??_GB2312" w:cs="宋体" w:hint="eastAsia"/>
          <w:b/>
          <w:bCs/>
          <w:kern w:val="0"/>
          <w:szCs w:val="21"/>
          <w:lang w:val="zh-CN"/>
        </w:rPr>
        <w:t>）</w:t>
      </w:r>
    </w:p>
    <w:p w14:paraId="5B43F16F"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b w:val="0"/>
          <w:sz w:val="28"/>
          <w:szCs w:val="28"/>
        </w:rPr>
      </w:pPr>
      <w:r>
        <w:rPr>
          <w:rFonts w:ascii="Arial" w:eastAsia="黑体" w:hAnsi="Arial" w:hint="eastAsia"/>
          <w:b w:val="0"/>
          <w:sz w:val="28"/>
          <w:szCs w:val="28"/>
        </w:rPr>
        <w:t>授权委托书</w:t>
      </w:r>
    </w:p>
    <w:p w14:paraId="03C06792" w14:textId="77777777" w:rsidR="00EB6BC6" w:rsidRDefault="00F020B4">
      <w:pPr>
        <w:autoSpaceDE w:val="0"/>
        <w:autoSpaceDN w:val="0"/>
        <w:adjustRightInd w:val="0"/>
        <w:spacing w:line="440" w:lineRule="atLeast"/>
        <w:ind w:firstLine="210"/>
        <w:jc w:val="left"/>
        <w:rPr>
          <w:rFonts w:ascii="宋体" w:hAnsi="??_GB2312" w:cs="宋体"/>
          <w:kern w:val="0"/>
          <w:szCs w:val="21"/>
          <w:lang w:val="zh-CN"/>
        </w:rPr>
      </w:pPr>
      <w:r>
        <w:rPr>
          <w:rFonts w:ascii="宋体" w:hAnsi="??_GB2312" w:cs="宋体" w:hint="eastAsia"/>
          <w:kern w:val="0"/>
          <w:szCs w:val="21"/>
          <w:lang w:val="zh-CN"/>
        </w:rPr>
        <w:t>致</w:t>
      </w:r>
      <w:r>
        <w:rPr>
          <w:rFonts w:ascii="宋体" w:hAnsi="??_GB2312" w:cs="宋体" w:hint="eastAsia"/>
          <w:kern w:val="0"/>
          <w:szCs w:val="21"/>
          <w:lang w:val="zh-CN"/>
        </w:rPr>
        <w:t>广东中烟工业有限责任公司湛江卷烟厂</w:t>
      </w:r>
      <w:r>
        <w:rPr>
          <w:rFonts w:hAnsi="??_GB2312" w:cs="宋体" w:hint="eastAsia"/>
          <w:kern w:val="0"/>
          <w:szCs w:val="21"/>
        </w:rPr>
        <w:t>/</w:t>
      </w:r>
      <w:r>
        <w:rPr>
          <w:rFonts w:hAnsi="??_GB2312" w:cs="宋体" w:hint="eastAsia"/>
          <w:kern w:val="0"/>
          <w:szCs w:val="21"/>
        </w:rPr>
        <w:t>公诚管理咨询有限公司</w:t>
      </w:r>
      <w:r>
        <w:rPr>
          <w:rFonts w:ascii="宋体" w:hAnsi="??_GB2312" w:cs="宋体" w:hint="eastAsia"/>
          <w:kern w:val="0"/>
          <w:szCs w:val="21"/>
          <w:lang w:val="zh-CN"/>
        </w:rPr>
        <w:t>：</w:t>
      </w:r>
      <w:r>
        <w:rPr>
          <w:rFonts w:ascii="宋体" w:hAnsi="??_GB2312" w:cs="宋体" w:hint="eastAsia"/>
          <w:kern w:val="0"/>
          <w:szCs w:val="21"/>
          <w:lang w:val="zh-CN"/>
        </w:rPr>
        <w:t xml:space="preserve"> </w:t>
      </w:r>
      <w:r>
        <w:rPr>
          <w:rFonts w:ascii="宋体" w:hAnsi="??_GB2312" w:cs="宋体"/>
          <w:kern w:val="0"/>
          <w:szCs w:val="21"/>
          <w:lang w:val="zh-CN"/>
        </w:rPr>
        <w:t xml:space="preserve">  </w:t>
      </w:r>
    </w:p>
    <w:p w14:paraId="34ED2185" w14:textId="1E47A44E" w:rsidR="00EB6BC6" w:rsidRDefault="00F020B4">
      <w:pPr>
        <w:autoSpaceDE w:val="0"/>
        <w:autoSpaceDN w:val="0"/>
        <w:adjustRightInd w:val="0"/>
        <w:spacing w:line="440" w:lineRule="atLeast"/>
        <w:ind w:firstLineChars="200" w:firstLine="420"/>
        <w:jc w:val="left"/>
        <w:rPr>
          <w:rFonts w:ascii="宋体" w:hAnsi="??_GB2312" w:cs="宋体"/>
          <w:kern w:val="0"/>
          <w:szCs w:val="21"/>
          <w:lang w:val="zh-CN"/>
        </w:rPr>
      </w:pPr>
      <w:r>
        <w:rPr>
          <w:rFonts w:ascii="宋体" w:hAnsi="??_GB2312" w:cs="宋体" w:hint="eastAsia"/>
          <w:kern w:val="0"/>
          <w:szCs w:val="21"/>
          <w:lang w:val="zh-CN"/>
        </w:rPr>
        <w:t>本人</w:t>
      </w:r>
      <w:r>
        <w:rPr>
          <w:rFonts w:ascii="宋体" w:hAnsi="??_GB2312" w:cs="宋体" w:hint="eastAsia"/>
          <w:kern w:val="0"/>
          <w:szCs w:val="21"/>
          <w:u w:val="single"/>
          <w:lang w:val="zh-CN"/>
        </w:rPr>
        <w:t xml:space="preserve">  </w:t>
      </w:r>
      <w:r>
        <w:rPr>
          <w:rFonts w:ascii="宋体" w:hAnsi="??_GB2312" w:cs="宋体" w:hint="eastAsia"/>
          <w:kern w:val="0"/>
          <w:szCs w:val="21"/>
          <w:u w:val="single"/>
          <w:lang w:val="zh-CN"/>
        </w:rPr>
        <w:t>（姓名）</w:t>
      </w:r>
      <w:r>
        <w:rPr>
          <w:rFonts w:ascii="宋体" w:hAnsi="??_GB2312" w:cs="宋体"/>
          <w:kern w:val="0"/>
          <w:szCs w:val="21"/>
          <w:u w:val="single"/>
          <w:lang w:val="zh-CN"/>
        </w:rPr>
        <w:t xml:space="preserve">  </w:t>
      </w:r>
      <w:r>
        <w:rPr>
          <w:rFonts w:ascii="宋体" w:hAnsi="??_GB2312" w:cs="宋体" w:hint="eastAsia"/>
          <w:kern w:val="0"/>
          <w:szCs w:val="21"/>
          <w:lang w:val="zh-CN"/>
        </w:rPr>
        <w:t>系</w:t>
      </w:r>
      <w:r>
        <w:rPr>
          <w:rFonts w:ascii="宋体" w:hAnsi="??_GB2312" w:cs="宋体" w:hint="eastAsia"/>
          <w:kern w:val="0"/>
          <w:szCs w:val="21"/>
          <w:u w:val="single"/>
          <w:lang w:val="zh-CN"/>
        </w:rPr>
        <w:t xml:space="preserve">    </w:t>
      </w:r>
      <w:r>
        <w:rPr>
          <w:rFonts w:ascii="宋体" w:hAnsi="??_GB2312" w:cs="宋体" w:hint="eastAsia"/>
          <w:kern w:val="0"/>
          <w:szCs w:val="21"/>
          <w:u w:val="single"/>
          <w:lang w:val="zh-CN"/>
        </w:rPr>
        <w:t>（投标人名称）</w:t>
      </w:r>
      <w:r>
        <w:rPr>
          <w:rFonts w:ascii="宋体" w:hAnsi="??_GB2312" w:cs="宋体" w:hint="eastAsia"/>
          <w:kern w:val="0"/>
          <w:szCs w:val="21"/>
          <w:u w:val="single"/>
          <w:lang w:val="zh-CN"/>
        </w:rPr>
        <w:t xml:space="preserve">  </w:t>
      </w:r>
      <w:r>
        <w:rPr>
          <w:rFonts w:ascii="宋体" w:hAnsi="??_GB2312" w:cs="宋体" w:hint="eastAsia"/>
          <w:kern w:val="0"/>
          <w:szCs w:val="21"/>
          <w:lang w:val="zh-CN"/>
        </w:rPr>
        <w:t>（</w:t>
      </w:r>
      <w:r>
        <w:rPr>
          <w:rFonts w:ascii="宋体" w:hAnsi="??_GB2312" w:cs="宋体" w:hint="eastAsia"/>
          <w:b/>
          <w:kern w:val="0"/>
          <w:szCs w:val="21"/>
          <w:lang w:val="zh-CN"/>
        </w:rPr>
        <w:t>加盖投标单位公章或电子章</w:t>
      </w:r>
      <w:r>
        <w:rPr>
          <w:rFonts w:ascii="宋体" w:hAnsi="??_GB2312" w:cs="宋体" w:hint="eastAsia"/>
          <w:kern w:val="0"/>
          <w:szCs w:val="21"/>
          <w:lang w:val="zh-CN"/>
        </w:rPr>
        <w:t>）的法定代表人，现授权</w:t>
      </w:r>
      <w:r>
        <w:rPr>
          <w:rFonts w:ascii="宋体" w:hAnsi="??_GB2312" w:cs="宋体" w:hint="eastAsia"/>
          <w:kern w:val="0"/>
          <w:szCs w:val="21"/>
          <w:u w:val="single"/>
          <w:lang w:val="zh-CN"/>
        </w:rPr>
        <w:t xml:space="preserve">   </w:t>
      </w:r>
      <w:r>
        <w:rPr>
          <w:rFonts w:ascii="宋体" w:hAnsi="??_GB2312" w:cs="宋体" w:hint="eastAsia"/>
          <w:kern w:val="0"/>
          <w:szCs w:val="21"/>
          <w:u w:val="single"/>
          <w:lang w:val="zh-CN"/>
        </w:rPr>
        <w:t>（姓名）</w:t>
      </w:r>
      <w:r>
        <w:rPr>
          <w:rFonts w:ascii="宋体" w:hAnsi="??_GB2312" w:cs="宋体" w:hint="eastAsia"/>
          <w:kern w:val="0"/>
          <w:szCs w:val="21"/>
          <w:u w:val="single"/>
          <w:lang w:val="zh-CN"/>
        </w:rPr>
        <w:t xml:space="preserve">   </w:t>
      </w:r>
      <w:r>
        <w:rPr>
          <w:rFonts w:ascii="宋体" w:hAnsi="??_GB2312" w:cs="宋体" w:hint="eastAsia"/>
          <w:kern w:val="0"/>
          <w:szCs w:val="21"/>
          <w:lang w:val="zh-CN"/>
        </w:rPr>
        <w:t>为我方代理人。代理人根据授权，以我方名义签署、澄清、说明、提交、撤回、修改</w:t>
      </w:r>
      <w:r>
        <w:rPr>
          <w:rFonts w:ascii="宋体" w:hAnsi="宋体" w:hint="eastAsia"/>
          <w:szCs w:val="21"/>
          <w:u w:val="single"/>
        </w:rPr>
        <w:t>湛江卷烟厂环境检测项目（</w:t>
      </w:r>
      <w:r>
        <w:rPr>
          <w:rFonts w:ascii="宋体" w:hAnsi="宋体" w:hint="eastAsia"/>
          <w:szCs w:val="21"/>
          <w:u w:val="single"/>
        </w:rPr>
        <w:t>2026.7-2029.6</w:t>
      </w:r>
      <w:r>
        <w:rPr>
          <w:rFonts w:ascii="宋体" w:hAnsi="宋体" w:hint="eastAsia"/>
          <w:szCs w:val="21"/>
          <w:u w:val="single"/>
        </w:rPr>
        <w:t>）</w:t>
      </w:r>
      <w:r>
        <w:rPr>
          <w:rFonts w:ascii="宋体" w:hAnsi="宋体" w:hint="eastAsia"/>
          <w:szCs w:val="21"/>
        </w:rPr>
        <w:t xml:space="preserve"> </w:t>
      </w:r>
      <w:r>
        <w:rPr>
          <w:rFonts w:ascii="宋体" w:hAnsi="??_GB2312" w:cs="宋体" w:hint="eastAsia"/>
          <w:kern w:val="0"/>
          <w:szCs w:val="21"/>
          <w:u w:val="single"/>
          <w:lang w:val="zh-CN"/>
        </w:rPr>
        <w:t>、</w:t>
      </w:r>
      <w:r>
        <w:rPr>
          <w:rFonts w:ascii="宋体" w:hAnsi="宋体" w:hint="eastAsia"/>
          <w:bCs/>
          <w:szCs w:val="21"/>
          <w:u w:val="single"/>
        </w:rPr>
        <w:t>C202601BA2001889337842</w:t>
      </w:r>
      <w:r>
        <w:rPr>
          <w:rFonts w:ascii="宋体" w:hAnsi="??_GB2312" w:cs="宋体" w:hint="eastAsia"/>
          <w:kern w:val="0"/>
          <w:szCs w:val="21"/>
          <w:u w:val="single"/>
          <w:lang w:val="zh-CN"/>
        </w:rPr>
        <w:t>）</w:t>
      </w:r>
      <w:r>
        <w:rPr>
          <w:rFonts w:ascii="宋体" w:hAnsi="??_GB2312" w:cs="宋体" w:hint="eastAsia"/>
          <w:kern w:val="0"/>
          <w:szCs w:val="21"/>
          <w:lang w:val="zh-CN"/>
        </w:rPr>
        <w:t>的投标文件、签订合同和处理有关事宜，其法律后果由我方承担。</w:t>
      </w:r>
    </w:p>
    <w:p w14:paraId="4D35B6A7" w14:textId="77777777" w:rsidR="00EB6BC6" w:rsidRDefault="00F020B4">
      <w:pPr>
        <w:autoSpaceDE w:val="0"/>
        <w:autoSpaceDN w:val="0"/>
        <w:adjustRightInd w:val="0"/>
        <w:spacing w:line="440" w:lineRule="atLeast"/>
        <w:ind w:firstLineChars="150" w:firstLine="316"/>
        <w:jc w:val="left"/>
        <w:rPr>
          <w:rFonts w:ascii="宋体" w:hAnsi="??_GB2312" w:cs="宋体"/>
          <w:kern w:val="0"/>
          <w:szCs w:val="21"/>
          <w:lang w:val="zh-CN"/>
        </w:rPr>
      </w:pPr>
      <w:r>
        <w:rPr>
          <w:rFonts w:ascii="宋体" w:hAnsi="??_GB2312" w:cs="宋体" w:hint="eastAsia"/>
          <w:b/>
          <w:kern w:val="0"/>
          <w:szCs w:val="21"/>
          <w:lang w:val="zh-CN"/>
        </w:rPr>
        <w:t>法定代表人</w:t>
      </w:r>
      <w:r>
        <w:rPr>
          <w:rFonts w:ascii="宋体" w:hAnsi="??_GB2312" w:cs="宋体" w:hint="eastAsia"/>
          <w:b/>
          <w:kern w:val="0"/>
          <w:szCs w:val="21"/>
          <w:lang w:val="zh-CN"/>
        </w:rPr>
        <w:t>:</w:t>
      </w:r>
      <w:r>
        <w:rPr>
          <w:rFonts w:ascii="宋体" w:hAnsi="??_GB2312" w:cs="宋体"/>
          <w:b/>
          <w:kern w:val="0"/>
          <w:szCs w:val="21"/>
          <w:lang w:val="zh-CN"/>
        </w:rPr>
        <w:t xml:space="preserve"> </w:t>
      </w:r>
      <w:r>
        <w:rPr>
          <w:rFonts w:ascii="宋体" w:hAnsi="??_GB2312" w:cs="宋体"/>
          <w:b/>
          <w:kern w:val="0"/>
          <w:szCs w:val="21"/>
          <w:u w:val="single"/>
          <w:lang w:val="zh-CN"/>
        </w:rPr>
        <w:t xml:space="preserve">            </w:t>
      </w:r>
      <w:r>
        <w:rPr>
          <w:rFonts w:ascii="宋体" w:hAnsi="??_GB2312" w:cs="宋体"/>
          <w:b/>
          <w:kern w:val="0"/>
          <w:szCs w:val="21"/>
          <w:lang w:val="zh-CN"/>
        </w:rPr>
        <w:t xml:space="preserve"> </w:t>
      </w:r>
      <w:r>
        <w:rPr>
          <w:rFonts w:ascii="宋体" w:hAnsi="??_GB2312" w:cs="宋体" w:hint="eastAsia"/>
          <w:b/>
          <w:kern w:val="0"/>
          <w:szCs w:val="21"/>
          <w:lang w:val="zh-CN"/>
        </w:rPr>
        <w:t>（签字或签名章）</w:t>
      </w:r>
      <w:r>
        <w:rPr>
          <w:rFonts w:ascii="宋体" w:hAnsi="??_GB2312" w:cs="宋体" w:hint="eastAsia"/>
          <w:kern w:val="0"/>
          <w:szCs w:val="21"/>
          <w:lang w:val="zh-CN"/>
        </w:rPr>
        <w:t>，签发日期：</w:t>
      </w:r>
      <w:r>
        <w:rPr>
          <w:rFonts w:ascii="宋体" w:hAnsi="??_GB2312" w:cs="宋体"/>
          <w:kern w:val="0"/>
          <w:szCs w:val="21"/>
          <w:u w:val="single"/>
          <w:lang w:val="zh-CN"/>
        </w:rPr>
        <w:t xml:space="preserve">         </w:t>
      </w:r>
      <w:r>
        <w:rPr>
          <w:rFonts w:ascii="宋体" w:hAnsi="??_GB2312" w:cs="宋体"/>
          <w:kern w:val="0"/>
          <w:szCs w:val="21"/>
          <w:lang w:val="zh-CN"/>
        </w:rPr>
        <w:t xml:space="preserve">  </w:t>
      </w:r>
    </w:p>
    <w:p w14:paraId="69C91B94" w14:textId="77777777" w:rsidR="00EB6BC6" w:rsidRDefault="00EB6BC6">
      <w:pPr>
        <w:autoSpaceDE w:val="0"/>
        <w:autoSpaceDN w:val="0"/>
        <w:adjustRightInd w:val="0"/>
        <w:spacing w:line="440" w:lineRule="atLeast"/>
        <w:ind w:firstLineChars="150" w:firstLine="315"/>
        <w:jc w:val="left"/>
        <w:rPr>
          <w:rFonts w:ascii="宋体" w:hAnsi="??_GB2312" w:cs="宋体"/>
          <w:kern w:val="0"/>
          <w:szCs w:val="21"/>
          <w:lang w:val="zh-CN"/>
        </w:rPr>
      </w:pPr>
    </w:p>
    <w:p w14:paraId="7E49E30B" w14:textId="77777777" w:rsidR="00EB6BC6" w:rsidRDefault="00F020B4">
      <w:pPr>
        <w:autoSpaceDE w:val="0"/>
        <w:autoSpaceDN w:val="0"/>
        <w:adjustRightInd w:val="0"/>
        <w:spacing w:line="440" w:lineRule="atLeast"/>
        <w:ind w:firstLineChars="150" w:firstLine="315"/>
        <w:jc w:val="left"/>
        <w:rPr>
          <w:rFonts w:ascii="宋体" w:hAnsi="??_GB2312" w:cs="宋体"/>
          <w:kern w:val="0"/>
          <w:szCs w:val="21"/>
          <w:lang w:val="zh-CN"/>
        </w:rPr>
      </w:pPr>
      <w:r>
        <w:rPr>
          <w:rFonts w:ascii="宋体" w:hAnsi="??_GB2312" w:cs="宋体" w:hint="eastAsia"/>
          <w:kern w:val="0"/>
          <w:szCs w:val="21"/>
          <w:lang w:val="zh-CN"/>
        </w:rPr>
        <w:t>授权书有效期限：与本单位投标文件的有效期相同，自本单位盖章之日起生效。</w:t>
      </w:r>
      <w:r>
        <w:rPr>
          <w:rFonts w:ascii="宋体" w:hAnsi="??_GB2312" w:cs="宋体"/>
          <w:kern w:val="0"/>
          <w:szCs w:val="21"/>
          <w:lang w:val="zh-CN"/>
        </w:rPr>
        <w:t xml:space="preserve">  </w:t>
      </w:r>
    </w:p>
    <w:p w14:paraId="36E65392" w14:textId="77777777" w:rsidR="00EB6BC6" w:rsidRDefault="00F020B4">
      <w:pPr>
        <w:autoSpaceDE w:val="0"/>
        <w:autoSpaceDN w:val="0"/>
        <w:adjustRightInd w:val="0"/>
        <w:spacing w:line="440" w:lineRule="atLeast"/>
        <w:ind w:firstLineChars="150" w:firstLine="315"/>
        <w:jc w:val="left"/>
        <w:rPr>
          <w:rFonts w:ascii="宋体" w:hAnsi="??_GB2312" w:cs="宋体"/>
          <w:kern w:val="0"/>
          <w:szCs w:val="21"/>
          <w:lang w:val="zh-CN"/>
        </w:rPr>
      </w:pPr>
      <w:r>
        <w:rPr>
          <w:rFonts w:ascii="宋体" w:hAnsi="??_GB2312" w:cs="宋体" w:hint="eastAsia"/>
          <w:kern w:val="0"/>
          <w:szCs w:val="21"/>
          <w:lang w:val="zh-CN"/>
        </w:rPr>
        <w:t>代理人无转委托权。</w:t>
      </w:r>
      <w:r>
        <w:rPr>
          <w:rFonts w:ascii="宋体" w:hAnsi="??_GB2312" w:cs="宋体"/>
          <w:kern w:val="0"/>
          <w:szCs w:val="21"/>
          <w:lang w:val="zh-CN"/>
        </w:rPr>
        <w:t xml:space="preserve">     </w:t>
      </w:r>
    </w:p>
    <w:p w14:paraId="5E48F04B" w14:textId="77777777" w:rsidR="00EB6BC6" w:rsidRDefault="00F020B4">
      <w:pPr>
        <w:autoSpaceDE w:val="0"/>
        <w:autoSpaceDN w:val="0"/>
        <w:adjustRightInd w:val="0"/>
        <w:spacing w:line="440" w:lineRule="atLeast"/>
        <w:ind w:firstLine="210"/>
        <w:jc w:val="left"/>
        <w:rPr>
          <w:rFonts w:ascii="宋体" w:hAnsi="??_GB2312" w:cs="宋体"/>
          <w:kern w:val="0"/>
          <w:szCs w:val="21"/>
          <w:lang w:val="zh-CN"/>
        </w:rPr>
      </w:pPr>
      <w:r>
        <w:rPr>
          <w:rFonts w:ascii="宋体" w:hAnsi="??_GB2312" w:cs="宋体" w:hint="eastAsia"/>
          <w:kern w:val="0"/>
          <w:szCs w:val="21"/>
          <w:lang w:val="zh-CN"/>
        </w:rPr>
        <w:t xml:space="preserve"> </w:t>
      </w:r>
      <w:r>
        <w:rPr>
          <w:rFonts w:ascii="宋体" w:hAnsi="??_GB2312" w:cs="宋体" w:hint="eastAsia"/>
          <w:kern w:val="0"/>
          <w:szCs w:val="21"/>
          <w:lang w:val="zh-CN"/>
        </w:rPr>
        <w:t>附：</w:t>
      </w:r>
      <w:r>
        <w:rPr>
          <w:rFonts w:ascii="宋体" w:hAnsi="宋体" w:hint="eastAsia"/>
          <w:szCs w:val="21"/>
        </w:rPr>
        <w:t>委托代理人</w:t>
      </w:r>
      <w:r>
        <w:rPr>
          <w:rFonts w:ascii="宋体" w:hAnsi="??_GB2312" w:cs="宋体" w:hint="eastAsia"/>
          <w:kern w:val="0"/>
          <w:szCs w:val="21"/>
          <w:lang w:val="zh-CN"/>
        </w:rPr>
        <w:t>职务：</w:t>
      </w:r>
      <w:r>
        <w:rPr>
          <w:rFonts w:ascii="宋体" w:hAnsi="??_GB2312" w:cs="宋体"/>
          <w:kern w:val="0"/>
          <w:szCs w:val="21"/>
          <w:u w:val="single"/>
          <w:lang w:val="zh-CN"/>
        </w:rPr>
        <w:t xml:space="preserve">       </w:t>
      </w:r>
      <w:r>
        <w:rPr>
          <w:rFonts w:ascii="宋体" w:hAnsi="??_GB2312" w:cs="宋体"/>
          <w:kern w:val="0"/>
          <w:szCs w:val="21"/>
          <w:lang w:val="zh-CN"/>
        </w:rPr>
        <w:t xml:space="preserve">  </w:t>
      </w:r>
      <w:r>
        <w:rPr>
          <w:rFonts w:ascii="宋体" w:hAnsi="??_GB2312" w:cs="宋体" w:hint="eastAsia"/>
          <w:kern w:val="0"/>
          <w:szCs w:val="21"/>
          <w:lang w:val="zh-CN"/>
        </w:rPr>
        <w:t>联系电话：</w:t>
      </w:r>
      <w:r>
        <w:rPr>
          <w:rFonts w:ascii="宋体" w:hAnsi="??_GB2312" w:cs="宋体"/>
          <w:kern w:val="0"/>
          <w:szCs w:val="21"/>
          <w:u w:val="single"/>
          <w:lang w:val="zh-CN"/>
        </w:rPr>
        <w:t xml:space="preserve">       </w:t>
      </w:r>
      <w:r>
        <w:rPr>
          <w:rFonts w:ascii="宋体" w:hAnsi="??_GB2312" w:cs="宋体"/>
          <w:kern w:val="0"/>
          <w:szCs w:val="21"/>
          <w:lang w:val="zh-CN"/>
        </w:rPr>
        <w:t xml:space="preserve"> </w:t>
      </w:r>
    </w:p>
    <w:p w14:paraId="41CBAB40" w14:textId="77777777" w:rsidR="00EB6BC6" w:rsidRDefault="00F020B4">
      <w:pPr>
        <w:autoSpaceDE w:val="0"/>
        <w:autoSpaceDN w:val="0"/>
        <w:adjustRightInd w:val="0"/>
        <w:spacing w:line="400" w:lineRule="atLeast"/>
        <w:ind w:firstLineChars="150" w:firstLine="315"/>
        <w:jc w:val="left"/>
        <w:rPr>
          <w:rFonts w:ascii="宋体" w:hAnsi="??_GB2312" w:cs="宋体"/>
          <w:kern w:val="0"/>
          <w:szCs w:val="21"/>
          <w:lang w:val="zh-CN"/>
        </w:rPr>
      </w:pPr>
      <w:r>
        <w:rPr>
          <w:rFonts w:ascii="宋体" w:hAnsi="??_GB2312" w:cs="宋体" w:hint="eastAsia"/>
          <w:kern w:val="0"/>
          <w:szCs w:val="21"/>
          <w:lang w:val="zh-CN"/>
        </w:rPr>
        <w:t>特此证明。</w:t>
      </w:r>
    </w:p>
    <w:p w14:paraId="7D4E4B4D" w14:textId="77777777" w:rsidR="00EB6BC6" w:rsidRDefault="00EB6BC6">
      <w:pPr>
        <w:autoSpaceDE w:val="0"/>
        <w:autoSpaceDN w:val="0"/>
        <w:adjustRightInd w:val="0"/>
        <w:spacing w:line="440" w:lineRule="atLeast"/>
        <w:ind w:leftChars="400" w:left="850" w:hangingChars="5" w:hanging="10"/>
        <w:jc w:val="left"/>
        <w:rPr>
          <w:rFonts w:ascii="宋体" w:hAnsi="??_GB2312" w:cs="宋体"/>
          <w:kern w:val="0"/>
          <w:szCs w:val="21"/>
          <w:lang w:val="zh-CN"/>
        </w:rPr>
      </w:pPr>
    </w:p>
    <w:p w14:paraId="6D3705C6" w14:textId="77777777" w:rsidR="00EB6BC6" w:rsidRDefault="00EB6BC6">
      <w:pPr>
        <w:autoSpaceDE w:val="0"/>
        <w:autoSpaceDN w:val="0"/>
        <w:adjustRightInd w:val="0"/>
        <w:spacing w:line="440" w:lineRule="atLeast"/>
        <w:ind w:firstLineChars="400" w:firstLine="840"/>
        <w:jc w:val="left"/>
        <w:rPr>
          <w:rFonts w:ascii="宋体" w:hAnsi="??_GB2312" w:cs="宋体"/>
          <w:kern w:val="0"/>
          <w:szCs w:val="21"/>
          <w:lang w:val="zh-CN"/>
        </w:rPr>
      </w:pPr>
    </w:p>
    <w:p w14:paraId="1E6BFAE3" w14:textId="77777777" w:rsidR="00EB6BC6" w:rsidRDefault="00F020B4">
      <w:pPr>
        <w:autoSpaceDE w:val="0"/>
        <w:autoSpaceDN w:val="0"/>
        <w:adjustRightInd w:val="0"/>
        <w:ind w:firstLineChars="1274" w:firstLine="3070"/>
        <w:rPr>
          <w:rFonts w:ascii="宋体" w:hAnsi="??_GB2312" w:cs="宋体"/>
          <w:b/>
          <w:bCs/>
          <w:kern w:val="0"/>
          <w:sz w:val="24"/>
          <w:lang w:val="zh-CN"/>
        </w:rPr>
      </w:pPr>
      <w:r>
        <w:rPr>
          <w:rFonts w:ascii="宋体" w:hAnsi="??_GB2312" w:cs="宋体" w:hint="eastAsia"/>
          <w:b/>
          <w:bCs/>
          <w:kern w:val="0"/>
          <w:sz w:val="24"/>
          <w:lang w:val="zh-CN"/>
        </w:rPr>
        <w:t>委托代理人身份证原件扫描件</w:t>
      </w:r>
    </w:p>
    <w:p w14:paraId="2FFFFA78" w14:textId="77777777" w:rsidR="00EB6BC6" w:rsidRDefault="00F020B4">
      <w:pPr>
        <w:widowControl/>
        <w:jc w:val="left"/>
      </w:pPr>
      <w:r>
        <w:rPr>
          <w:noProof/>
        </w:rPr>
        <mc:AlternateContent>
          <mc:Choice Requires="wps">
            <w:drawing>
              <wp:anchor distT="0" distB="0" distL="114300" distR="114300" simplePos="0" relativeHeight="251663360" behindDoc="0" locked="0" layoutInCell="1" allowOverlap="1">
                <wp:simplePos x="0" y="0"/>
                <wp:positionH relativeFrom="column">
                  <wp:posOffset>3077845</wp:posOffset>
                </wp:positionH>
                <wp:positionV relativeFrom="paragraph">
                  <wp:posOffset>580390</wp:posOffset>
                </wp:positionV>
                <wp:extent cx="2753995" cy="1615440"/>
                <wp:effectExtent l="6985" t="8255" r="10795" b="5080"/>
                <wp:wrapNone/>
                <wp:docPr id="782246363" name="矩形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3995" cy="1615440"/>
                        </a:xfrm>
                        <a:prstGeom prst="rect">
                          <a:avLst/>
                        </a:prstGeom>
                        <a:solidFill>
                          <a:srgbClr val="FFFFFF"/>
                        </a:solidFill>
                        <a:ln w="9525">
                          <a:solidFill>
                            <a:srgbClr val="000000"/>
                          </a:solidFill>
                          <a:miter lim="800000"/>
                        </a:ln>
                      </wps:spPr>
                      <wps:txbx>
                        <w:txbxContent>
                          <w:p w14:paraId="0B94F97A" w14:textId="77777777" w:rsidR="00EB6BC6" w:rsidRDefault="00F020B4">
                            <w:pPr>
                              <w:jc w:val="center"/>
                              <w:rPr>
                                <w:szCs w:val="21"/>
                              </w:rPr>
                            </w:pPr>
                            <w:r>
                              <w:rPr>
                                <w:rFonts w:hint="eastAsia"/>
                                <w:szCs w:val="21"/>
                              </w:rPr>
                              <w:t>委托代理人（授权代表）</w:t>
                            </w:r>
                          </w:p>
                          <w:p w14:paraId="351131BF" w14:textId="77777777" w:rsidR="00EB6BC6" w:rsidRDefault="00F020B4">
                            <w:pPr>
                              <w:jc w:val="center"/>
                              <w:rPr>
                                <w:szCs w:val="21"/>
                              </w:rPr>
                            </w:pPr>
                            <w:r>
                              <w:rPr>
                                <w:rFonts w:hint="eastAsia"/>
                                <w:szCs w:val="21"/>
                              </w:rPr>
                              <w:t>居民身份证原件扫描件粘贴处</w:t>
                            </w:r>
                          </w:p>
                          <w:p w14:paraId="509BAE04" w14:textId="77777777" w:rsidR="00EB6BC6" w:rsidRDefault="00EB6BC6">
                            <w:pPr>
                              <w:ind w:firstLineChars="500" w:firstLine="1050"/>
                              <w:rPr>
                                <w:szCs w:val="21"/>
                              </w:rPr>
                            </w:pPr>
                          </w:p>
                          <w:p w14:paraId="5CE428DD" w14:textId="77777777" w:rsidR="00EB6BC6" w:rsidRDefault="00F020B4">
                            <w:pPr>
                              <w:jc w:val="center"/>
                              <w:rPr>
                                <w:szCs w:val="21"/>
                              </w:rPr>
                            </w:pPr>
                            <w:r>
                              <w:rPr>
                                <w:rFonts w:hint="eastAsia"/>
                                <w:szCs w:val="21"/>
                              </w:rPr>
                              <w:t>（反面）</w:t>
                            </w:r>
                          </w:p>
                          <w:p w14:paraId="1722BEC1" w14:textId="77777777" w:rsidR="00EB6BC6" w:rsidRDefault="00EB6BC6"/>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rect id="矩形 15" o:spid="_x0000_s1026" o:spt="1" style="position:absolute;left:0pt;margin-left:242.35pt;margin-top:45.7pt;height:127.2pt;width:216.85pt;z-index:251663360;mso-width-relative:page;mso-height-relative:page;" fillcolor="#FFFFFF" filled="t" stroked="t" coordsize="21600,21600" o:gfxdata="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b0DZI9kAAAAKAQAADwAAAAAAAAABACAAAAAi&#10;AAAAZHJzL2Rvd25yZXYueG1sUEsBAhQAFAAAAAgAh07iQBWImVxCAgAAhAQAAA4AAAAAAAAAAQAg&#10;AAAAKAEAAGRycy9lMm9Eb2MueG1sUEsFBgAAAAAGAAYAWQEAANwFAAAAAA==&#10;">
                <v:fill on="t" focussize="0,0"/>
                <v:stroke color="#000000" miterlimit="8" joinstyle="miter"/>
                <v:imagedata o:title=""/>
                <o:lock v:ext="edit" aspectratio="f"/>
                <v:textbox>
                  <w:txbxContent>
                    <w:p w14:paraId="0B94F97A">
                      <w:pPr>
                        <w:jc w:val="center"/>
                        <w:rPr>
                          <w:szCs w:val="21"/>
                        </w:rPr>
                      </w:pPr>
                      <w:r>
                        <w:rPr>
                          <w:rFonts w:hint="eastAsia"/>
                          <w:szCs w:val="21"/>
                        </w:rPr>
                        <w:t>委托代理人（授权代表）</w:t>
                      </w:r>
                    </w:p>
                    <w:p w14:paraId="351131BF">
                      <w:pPr>
                        <w:jc w:val="center"/>
                        <w:rPr>
                          <w:szCs w:val="21"/>
                        </w:rPr>
                      </w:pPr>
                      <w:r>
                        <w:rPr>
                          <w:rFonts w:hint="eastAsia"/>
                          <w:szCs w:val="21"/>
                        </w:rPr>
                        <w:t>居民身份证原件扫描件粘贴处</w:t>
                      </w:r>
                    </w:p>
                    <w:p w14:paraId="509BAE04">
                      <w:pPr>
                        <w:ind w:firstLine="1050" w:firstLineChars="500"/>
                        <w:rPr>
                          <w:szCs w:val="21"/>
                        </w:rPr>
                      </w:pPr>
                    </w:p>
                    <w:p w14:paraId="5CE428DD">
                      <w:pPr>
                        <w:jc w:val="center"/>
                        <w:rPr>
                          <w:szCs w:val="21"/>
                        </w:rPr>
                      </w:pPr>
                      <w:r>
                        <w:rPr>
                          <w:rFonts w:hint="eastAsia"/>
                          <w:szCs w:val="21"/>
                        </w:rPr>
                        <w:t>（反面）</w:t>
                      </w:r>
                    </w:p>
                    <w:p w14:paraId="1722BEC1"/>
                  </w:txbxContent>
                </v:textbox>
              </v:rect>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247650</wp:posOffset>
                </wp:positionH>
                <wp:positionV relativeFrom="paragraph">
                  <wp:posOffset>580390</wp:posOffset>
                </wp:positionV>
                <wp:extent cx="2753995" cy="1615440"/>
                <wp:effectExtent l="5715" t="8255" r="12065" b="5080"/>
                <wp:wrapNone/>
                <wp:docPr id="2066166009" name="矩形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53995" cy="1615440"/>
                        </a:xfrm>
                        <a:prstGeom prst="rect">
                          <a:avLst/>
                        </a:prstGeom>
                        <a:solidFill>
                          <a:srgbClr val="FFFFFF"/>
                        </a:solidFill>
                        <a:ln w="9525">
                          <a:solidFill>
                            <a:srgbClr val="000000"/>
                          </a:solidFill>
                          <a:miter lim="800000"/>
                        </a:ln>
                      </wps:spPr>
                      <wps:txbx>
                        <w:txbxContent>
                          <w:p w14:paraId="57D72E3E" w14:textId="77777777" w:rsidR="00EB6BC6" w:rsidRDefault="00F020B4">
                            <w:pPr>
                              <w:jc w:val="center"/>
                              <w:rPr>
                                <w:szCs w:val="21"/>
                              </w:rPr>
                            </w:pPr>
                            <w:r>
                              <w:rPr>
                                <w:rFonts w:hint="eastAsia"/>
                                <w:szCs w:val="21"/>
                              </w:rPr>
                              <w:t>委托代理人（授权代表）</w:t>
                            </w:r>
                          </w:p>
                          <w:p w14:paraId="63FFC67B" w14:textId="77777777" w:rsidR="00EB6BC6" w:rsidRDefault="00F020B4">
                            <w:pPr>
                              <w:jc w:val="center"/>
                              <w:rPr>
                                <w:szCs w:val="21"/>
                              </w:rPr>
                            </w:pPr>
                            <w:r>
                              <w:rPr>
                                <w:rFonts w:hint="eastAsia"/>
                                <w:szCs w:val="21"/>
                              </w:rPr>
                              <w:t>居民身份证原件扫描件粘贴处</w:t>
                            </w:r>
                          </w:p>
                          <w:p w14:paraId="092C551E" w14:textId="77777777" w:rsidR="00EB6BC6" w:rsidRDefault="00EB6BC6">
                            <w:pPr>
                              <w:ind w:firstLineChars="500" w:firstLine="1050"/>
                              <w:rPr>
                                <w:szCs w:val="21"/>
                              </w:rPr>
                            </w:pPr>
                          </w:p>
                          <w:p w14:paraId="2BE84630" w14:textId="77777777" w:rsidR="00EB6BC6" w:rsidRDefault="00F020B4">
                            <w:pPr>
                              <w:jc w:val="center"/>
                              <w:rPr>
                                <w:szCs w:val="21"/>
                              </w:rPr>
                            </w:pPr>
                            <w:r>
                              <w:rPr>
                                <w:rFonts w:hint="eastAsia"/>
                                <w:szCs w:val="21"/>
                              </w:rPr>
                              <w:t>（正面）</w:t>
                            </w:r>
                          </w:p>
                          <w:p w14:paraId="5D4FF2D1" w14:textId="77777777" w:rsidR="00EB6BC6" w:rsidRDefault="00EB6BC6"/>
                        </w:txbxContent>
                      </wps:txbx>
                      <wps:bodyPr rot="0" vert="horz" wrap="square" lIns="91440" tIns="45720" rIns="91440" bIns="45720" anchor="t" anchorCtr="0" upright="1">
                        <a:noAutofit/>
                      </wps:bodyPr>
                    </wps:wsp>
                  </a:graphicData>
                </a:graphic>
              </wp:anchor>
            </w:drawing>
          </mc:Choice>
          <mc:Fallback xmlns:wpsCustomData="http://www.wps.cn/officeDocument/2013/wpsCustomData">
            <w:pict>
              <v:rect id="矩形 14" o:spid="_x0000_s1026" o:spt="1" style="position:absolute;left:0pt;margin-left:19.5pt;margin-top:45.7pt;height:127.2pt;width:216.85pt;z-index:251662336;mso-width-relative:page;mso-height-relative:page;" fillcolor="#FFFFFF" filled="t" stroked="t" coordsize="21600,21600" o:gfxdata="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0ncJ3tgAAAAJAQAADwAAAAAAAAABACAAAAAi&#10;AAAAZHJzL2Rvd25yZXYueG1sUEsBAhQAFAAAAAgAh07iQOYSvHpDAgAAhQQAAA4AAAAAAAAAAQAg&#10;AAAAJwEAAGRycy9lMm9Eb2MueG1sUEsFBgAAAAAGAAYAWQEAANwFAAAAAA==&#10;">
                <v:fill on="t" focussize="0,0"/>
                <v:stroke color="#000000" miterlimit="8" joinstyle="miter"/>
                <v:imagedata o:title=""/>
                <o:lock v:ext="edit" aspectratio="f"/>
                <v:textbox>
                  <w:txbxContent>
                    <w:p w14:paraId="57D72E3E">
                      <w:pPr>
                        <w:jc w:val="center"/>
                        <w:rPr>
                          <w:szCs w:val="21"/>
                        </w:rPr>
                      </w:pPr>
                      <w:r>
                        <w:rPr>
                          <w:rFonts w:hint="eastAsia"/>
                          <w:szCs w:val="21"/>
                        </w:rPr>
                        <w:t>委托代理人（授权代表）</w:t>
                      </w:r>
                    </w:p>
                    <w:p w14:paraId="63FFC67B">
                      <w:pPr>
                        <w:jc w:val="center"/>
                        <w:rPr>
                          <w:szCs w:val="21"/>
                        </w:rPr>
                      </w:pPr>
                      <w:r>
                        <w:rPr>
                          <w:rFonts w:hint="eastAsia"/>
                          <w:szCs w:val="21"/>
                        </w:rPr>
                        <w:t>居民身份证原件扫描件粘贴处</w:t>
                      </w:r>
                    </w:p>
                    <w:p w14:paraId="092C551E">
                      <w:pPr>
                        <w:ind w:firstLine="1050" w:firstLineChars="500"/>
                        <w:rPr>
                          <w:szCs w:val="21"/>
                        </w:rPr>
                      </w:pPr>
                    </w:p>
                    <w:p w14:paraId="2BE84630">
                      <w:pPr>
                        <w:jc w:val="center"/>
                        <w:rPr>
                          <w:szCs w:val="21"/>
                        </w:rPr>
                      </w:pPr>
                      <w:r>
                        <w:rPr>
                          <w:rFonts w:hint="eastAsia"/>
                          <w:szCs w:val="21"/>
                        </w:rPr>
                        <w:t>（正面）</w:t>
                      </w:r>
                    </w:p>
                    <w:p w14:paraId="5D4FF2D1"/>
                  </w:txbxContent>
                </v:textbox>
              </v:rect>
            </w:pict>
          </mc:Fallback>
        </mc:AlternateContent>
      </w:r>
      <w:r>
        <w:br w:type="page"/>
      </w:r>
    </w:p>
    <w:p w14:paraId="73EEDCA5" w14:textId="77777777" w:rsidR="00EB6BC6" w:rsidRDefault="00EB6BC6" w:rsidP="00F020B4">
      <w:pPr>
        <w:numPr>
          <w:ilvl w:val="0"/>
          <w:numId w:val="19"/>
        </w:numPr>
        <w:autoSpaceDE w:val="0"/>
        <w:autoSpaceDN w:val="0"/>
        <w:adjustRightInd w:val="0"/>
        <w:snapToGrid w:val="0"/>
        <w:spacing w:beforeLines="50" w:before="156" w:afterLines="50" w:after="156" w:line="440" w:lineRule="exact"/>
        <w:jc w:val="left"/>
        <w:rPr>
          <w:rFonts w:ascii="Arial" w:eastAsia="黑体" w:hAnsi="Arial"/>
          <w:b/>
        </w:rPr>
      </w:pPr>
    </w:p>
    <w:p w14:paraId="42E5DCCE"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b w:val="0"/>
        </w:rPr>
      </w:pPr>
      <w:r>
        <w:rPr>
          <w:rFonts w:ascii="Arial" w:eastAsia="黑体" w:hAnsi="Arial" w:hint="eastAsia"/>
          <w:b w:val="0"/>
          <w:sz w:val="28"/>
          <w:szCs w:val="28"/>
        </w:rPr>
        <w:t>企业股东信息查询结果</w:t>
      </w:r>
    </w:p>
    <w:p w14:paraId="1FE20273" w14:textId="77777777" w:rsidR="00EB6BC6" w:rsidRDefault="00F020B4">
      <w:pPr>
        <w:autoSpaceDE w:val="0"/>
        <w:autoSpaceDN w:val="0"/>
        <w:adjustRightInd w:val="0"/>
        <w:spacing w:before="120" w:after="120" w:line="360" w:lineRule="auto"/>
        <w:ind w:firstLineChars="200" w:firstLine="420"/>
        <w:jc w:val="left"/>
        <w:rPr>
          <w:rFonts w:ascii="宋体" w:cs="宋体"/>
          <w:kern w:val="0"/>
          <w:szCs w:val="21"/>
        </w:rPr>
      </w:pPr>
      <w:r>
        <w:rPr>
          <w:rFonts w:ascii="宋体" w:cs="宋体" w:hint="eastAsia"/>
          <w:kern w:val="0"/>
          <w:szCs w:val="21"/>
          <w:lang w:val="zh-CN"/>
        </w:rPr>
        <w:t>投标人提供</w:t>
      </w:r>
      <w:r>
        <w:rPr>
          <w:rFonts w:ascii="宋体" w:cs="宋体" w:hint="eastAsia"/>
          <w:kern w:val="0"/>
          <w:szCs w:val="21"/>
        </w:rPr>
        <w:t>“</w:t>
      </w:r>
      <w:r>
        <w:rPr>
          <w:rFonts w:ascii="宋体" w:cs="宋体" w:hint="eastAsia"/>
          <w:kern w:val="0"/>
          <w:szCs w:val="21"/>
          <w:lang w:val="zh-CN"/>
        </w:rPr>
        <w:t>国家企业信用信息公示系统</w:t>
      </w:r>
      <w:r>
        <w:rPr>
          <w:rFonts w:ascii="宋体" w:cs="宋体" w:hint="eastAsia"/>
          <w:kern w:val="0"/>
          <w:szCs w:val="21"/>
        </w:rPr>
        <w:t>”</w:t>
      </w:r>
      <w:r>
        <w:rPr>
          <w:rFonts w:ascii="宋体" w:cs="宋体" w:hint="eastAsia"/>
          <w:kern w:val="0"/>
          <w:szCs w:val="21"/>
          <w:lang w:val="zh-CN"/>
        </w:rPr>
        <w:t>网站</w:t>
      </w:r>
      <w:r>
        <w:rPr>
          <w:rFonts w:ascii="宋体" w:cs="宋体" w:hint="eastAsia"/>
          <w:kern w:val="0"/>
          <w:szCs w:val="21"/>
        </w:rPr>
        <w:t>（</w:t>
      </w:r>
      <w:r>
        <w:rPr>
          <w:rFonts w:ascii="宋体" w:cs="宋体" w:hint="eastAsia"/>
          <w:kern w:val="0"/>
          <w:szCs w:val="21"/>
        </w:rPr>
        <w:t>http://www.gsxt.gov.cn</w:t>
      </w:r>
      <w:r>
        <w:rPr>
          <w:rFonts w:ascii="宋体" w:cs="宋体" w:hint="eastAsia"/>
          <w:kern w:val="0"/>
          <w:szCs w:val="21"/>
        </w:rPr>
        <w:t>）</w:t>
      </w:r>
      <w:r>
        <w:rPr>
          <w:rFonts w:ascii="宋体" w:cs="宋体" w:hint="eastAsia"/>
          <w:kern w:val="0"/>
          <w:szCs w:val="21"/>
          <w:lang w:val="zh-CN"/>
        </w:rPr>
        <w:t>查询的股东信息</w:t>
      </w:r>
      <w:r>
        <w:rPr>
          <w:rFonts w:ascii="宋体" w:hAnsi="??_GB2312" w:cs="宋体" w:hint="eastAsia"/>
          <w:kern w:val="0"/>
          <w:szCs w:val="21"/>
          <w:lang w:val="zh-CN"/>
        </w:rPr>
        <w:t>截图</w:t>
      </w:r>
      <w:r>
        <w:rPr>
          <w:rFonts w:ascii="宋体" w:cs="宋体" w:hint="eastAsia"/>
          <w:kern w:val="0"/>
          <w:szCs w:val="21"/>
          <w:lang w:val="zh-CN"/>
        </w:rPr>
        <w:t>打印资料或国家工商行政主管部门登记的股东信息扫描件。</w:t>
      </w:r>
    </w:p>
    <w:p w14:paraId="46DF2CF8" w14:textId="77777777" w:rsidR="00EB6BC6" w:rsidRDefault="00F020B4">
      <w:pPr>
        <w:autoSpaceDE w:val="0"/>
        <w:autoSpaceDN w:val="0"/>
        <w:adjustRightInd w:val="0"/>
        <w:spacing w:before="120" w:after="120" w:line="360" w:lineRule="auto"/>
        <w:ind w:firstLineChars="200" w:firstLine="420"/>
        <w:rPr>
          <w:rFonts w:ascii="宋体" w:cs="宋体"/>
          <w:kern w:val="0"/>
          <w:szCs w:val="21"/>
        </w:rPr>
      </w:pPr>
      <w:r>
        <w:rPr>
          <w:rFonts w:ascii="宋体" w:cs="宋体" w:hint="eastAsia"/>
          <w:kern w:val="0"/>
          <w:szCs w:val="21"/>
          <w:lang w:val="zh-CN"/>
        </w:rPr>
        <w:t>若为事业单位法人</w:t>
      </w:r>
      <w:r>
        <w:rPr>
          <w:rFonts w:ascii="宋体" w:cs="宋体" w:hint="eastAsia"/>
          <w:kern w:val="0"/>
          <w:szCs w:val="21"/>
        </w:rPr>
        <w:t>，</w:t>
      </w:r>
      <w:r>
        <w:rPr>
          <w:rFonts w:ascii="宋体" w:cs="宋体" w:hint="eastAsia"/>
          <w:kern w:val="0"/>
          <w:szCs w:val="21"/>
          <w:lang w:val="zh-CN"/>
        </w:rPr>
        <w:t>则投标人提供</w:t>
      </w:r>
      <w:r>
        <w:rPr>
          <w:rFonts w:ascii="宋体" w:cs="宋体" w:hint="eastAsia"/>
          <w:kern w:val="0"/>
          <w:szCs w:val="21"/>
        </w:rPr>
        <w:t>“</w:t>
      </w:r>
      <w:r>
        <w:rPr>
          <w:rFonts w:ascii="宋体" w:cs="宋体" w:hint="eastAsia"/>
          <w:kern w:val="0"/>
          <w:szCs w:val="21"/>
          <w:lang w:val="zh-CN"/>
        </w:rPr>
        <w:t>机关赋码和事业单位登记管理平台</w:t>
      </w:r>
      <w:r>
        <w:rPr>
          <w:rFonts w:ascii="宋体" w:cs="宋体" w:hint="eastAsia"/>
          <w:kern w:val="0"/>
          <w:szCs w:val="21"/>
        </w:rPr>
        <w:t>”</w:t>
      </w:r>
      <w:r>
        <w:rPr>
          <w:rFonts w:ascii="宋体" w:cs="宋体" w:hint="eastAsia"/>
          <w:kern w:val="0"/>
          <w:szCs w:val="21"/>
          <w:lang w:val="zh-CN"/>
        </w:rPr>
        <w:t>网站</w:t>
      </w:r>
      <w:r>
        <w:rPr>
          <w:rFonts w:ascii="宋体" w:cs="宋体" w:hint="eastAsia"/>
          <w:kern w:val="0"/>
          <w:szCs w:val="21"/>
        </w:rPr>
        <w:t>（</w:t>
      </w:r>
      <w:r>
        <w:rPr>
          <w:rFonts w:ascii="宋体" w:cs="宋体"/>
          <w:kern w:val="0"/>
          <w:szCs w:val="21"/>
        </w:rPr>
        <w:t>http://www.gjsy.gov.cn/sydwfrxxcx/</w:t>
      </w:r>
      <w:r>
        <w:rPr>
          <w:rFonts w:ascii="宋体" w:cs="宋体" w:hint="eastAsia"/>
          <w:kern w:val="0"/>
          <w:szCs w:val="21"/>
        </w:rPr>
        <w:t>）</w:t>
      </w:r>
      <w:r>
        <w:rPr>
          <w:rFonts w:ascii="宋体" w:cs="宋体" w:hint="eastAsia"/>
          <w:kern w:val="0"/>
          <w:szCs w:val="21"/>
          <w:lang w:val="zh-CN"/>
        </w:rPr>
        <w:t>查询的举办单位信息截图打印资料或相关举办单位信息扫描件。</w:t>
      </w:r>
    </w:p>
    <w:p w14:paraId="5F5E806D" w14:textId="77777777" w:rsidR="00EB6BC6" w:rsidRDefault="00F020B4">
      <w:pPr>
        <w:spacing w:before="120" w:after="120" w:line="440" w:lineRule="exact"/>
        <w:ind w:firstLineChars="150" w:firstLine="315"/>
        <w:rPr>
          <w:rFonts w:ascii="宋体" w:cs="宋体"/>
          <w:kern w:val="0"/>
          <w:szCs w:val="21"/>
        </w:rPr>
      </w:pPr>
      <w:r>
        <w:rPr>
          <w:rFonts w:ascii="宋体" w:cs="宋体" w:hint="eastAsia"/>
          <w:kern w:val="0"/>
          <w:szCs w:val="21"/>
          <w:lang w:val="zh-CN"/>
        </w:rPr>
        <w:t>若为社会团体法人</w:t>
      </w:r>
      <w:r>
        <w:rPr>
          <w:rFonts w:ascii="宋体" w:cs="宋体"/>
          <w:kern w:val="0"/>
          <w:szCs w:val="21"/>
        </w:rPr>
        <w:t>/</w:t>
      </w:r>
      <w:r>
        <w:rPr>
          <w:rFonts w:ascii="宋体" w:cs="宋体" w:hint="eastAsia"/>
          <w:kern w:val="0"/>
          <w:szCs w:val="21"/>
          <w:lang w:val="zh-CN"/>
        </w:rPr>
        <w:t>民办非企业单位</w:t>
      </w:r>
      <w:r>
        <w:rPr>
          <w:rFonts w:ascii="宋体" w:cs="宋体"/>
          <w:kern w:val="0"/>
          <w:szCs w:val="21"/>
        </w:rPr>
        <w:t>/</w:t>
      </w:r>
      <w:r>
        <w:rPr>
          <w:rFonts w:ascii="宋体" w:cs="宋体" w:hint="eastAsia"/>
          <w:kern w:val="0"/>
          <w:szCs w:val="21"/>
          <w:lang w:val="zh-CN"/>
        </w:rPr>
        <w:t>基金会法人等</w:t>
      </w:r>
      <w:r>
        <w:rPr>
          <w:rFonts w:ascii="宋体" w:cs="宋体" w:hint="eastAsia"/>
          <w:kern w:val="0"/>
          <w:szCs w:val="21"/>
        </w:rPr>
        <w:t>，</w:t>
      </w:r>
      <w:r>
        <w:rPr>
          <w:rFonts w:ascii="宋体" w:cs="宋体" w:hint="eastAsia"/>
          <w:kern w:val="0"/>
          <w:szCs w:val="21"/>
          <w:lang w:val="zh-CN"/>
        </w:rPr>
        <w:t>则投标人提供民政部官网</w:t>
      </w:r>
      <w:r>
        <w:rPr>
          <w:rFonts w:ascii="宋体" w:cs="宋体" w:hint="eastAsia"/>
          <w:kern w:val="0"/>
          <w:szCs w:val="21"/>
        </w:rPr>
        <w:t>（</w:t>
      </w:r>
      <w:r>
        <w:rPr>
          <w:rFonts w:ascii="宋体" w:cs="宋体"/>
          <w:kern w:val="0"/>
          <w:szCs w:val="21"/>
        </w:rPr>
        <w:t>http://mca.gjzwfw.gov.cn/</w:t>
      </w:r>
      <w:r>
        <w:rPr>
          <w:rFonts w:ascii="宋体" w:cs="宋体" w:hint="eastAsia"/>
          <w:kern w:val="0"/>
          <w:szCs w:val="21"/>
        </w:rPr>
        <w:t>）</w:t>
      </w:r>
      <w:r>
        <w:rPr>
          <w:rFonts w:ascii="宋体" w:cs="宋体" w:hint="eastAsia"/>
          <w:kern w:val="0"/>
          <w:szCs w:val="21"/>
          <w:lang w:val="zh-CN"/>
        </w:rPr>
        <w:t>或</w:t>
      </w:r>
      <w:r>
        <w:rPr>
          <w:rFonts w:ascii="宋体" w:cs="宋体" w:hint="eastAsia"/>
          <w:kern w:val="0"/>
          <w:szCs w:val="21"/>
        </w:rPr>
        <w:t>“</w:t>
      </w:r>
      <w:r>
        <w:rPr>
          <w:rFonts w:ascii="宋体" w:cs="宋体" w:hint="eastAsia"/>
          <w:kern w:val="0"/>
          <w:szCs w:val="21"/>
          <w:lang w:val="zh-CN"/>
        </w:rPr>
        <w:t>中国社会组织政务服务平台</w:t>
      </w:r>
      <w:r>
        <w:rPr>
          <w:rFonts w:ascii="宋体" w:cs="宋体" w:hint="eastAsia"/>
          <w:kern w:val="0"/>
          <w:szCs w:val="21"/>
        </w:rPr>
        <w:t>”（</w:t>
      </w:r>
      <w:r>
        <w:rPr>
          <w:rFonts w:ascii="宋体" w:cs="宋体"/>
          <w:kern w:val="0"/>
          <w:szCs w:val="21"/>
        </w:rPr>
        <w:t>https://chinanpo.mca.gov.cn/index</w:t>
      </w:r>
      <w:r>
        <w:rPr>
          <w:rFonts w:ascii="宋体" w:cs="宋体" w:hint="eastAsia"/>
          <w:kern w:val="0"/>
          <w:szCs w:val="21"/>
        </w:rPr>
        <w:t>）</w:t>
      </w:r>
      <w:r>
        <w:rPr>
          <w:rFonts w:ascii="宋体" w:cs="宋体" w:hint="eastAsia"/>
          <w:kern w:val="0"/>
          <w:szCs w:val="21"/>
          <w:lang w:val="zh-CN"/>
        </w:rPr>
        <w:t>或</w:t>
      </w:r>
      <w:r>
        <w:rPr>
          <w:rFonts w:ascii="宋体" w:cs="宋体" w:hint="eastAsia"/>
          <w:kern w:val="0"/>
          <w:szCs w:val="21"/>
        </w:rPr>
        <w:t>“</w:t>
      </w:r>
      <w:r>
        <w:rPr>
          <w:rFonts w:ascii="宋体" w:cs="宋体" w:hint="eastAsia"/>
          <w:kern w:val="0"/>
          <w:szCs w:val="21"/>
          <w:lang w:val="zh-CN"/>
        </w:rPr>
        <w:t>民政一体化政务服务平台</w:t>
      </w:r>
      <w:r>
        <w:rPr>
          <w:rFonts w:ascii="宋体" w:cs="宋体" w:hint="eastAsia"/>
          <w:kern w:val="0"/>
          <w:szCs w:val="21"/>
        </w:rPr>
        <w:t>”（</w:t>
      </w:r>
      <w:r>
        <w:rPr>
          <w:rFonts w:ascii="宋体" w:cs="宋体"/>
          <w:kern w:val="0"/>
          <w:szCs w:val="21"/>
        </w:rPr>
        <w:t>https://zwfw.mca.gov.cn/#/index?_modulePartId_=0</w:t>
      </w:r>
      <w:r>
        <w:rPr>
          <w:rFonts w:ascii="宋体" w:cs="宋体" w:hint="eastAsia"/>
          <w:kern w:val="0"/>
          <w:szCs w:val="21"/>
        </w:rPr>
        <w:t>）</w:t>
      </w:r>
      <w:r>
        <w:rPr>
          <w:rFonts w:ascii="宋体" w:cs="宋体" w:hint="eastAsia"/>
          <w:kern w:val="0"/>
          <w:szCs w:val="21"/>
          <w:lang w:val="zh-CN"/>
        </w:rPr>
        <w:t>查询的业务主管单位信息截图打印资料或相关业务主管单位信息</w:t>
      </w:r>
      <w:bookmarkStart w:id="22" w:name="_Hlk137233951"/>
      <w:r>
        <w:rPr>
          <w:rFonts w:ascii="宋体" w:cs="宋体" w:hint="eastAsia"/>
          <w:kern w:val="0"/>
          <w:szCs w:val="21"/>
          <w:lang w:val="zh-CN"/>
        </w:rPr>
        <w:t>扫描件。</w:t>
      </w:r>
      <w:bookmarkEnd w:id="22"/>
    </w:p>
    <w:p w14:paraId="4D9D2499" w14:textId="77777777" w:rsidR="00EB6BC6" w:rsidRDefault="00F020B4">
      <w:pPr>
        <w:widowControl/>
        <w:jc w:val="left"/>
        <w:rPr>
          <w:rFonts w:ascii="宋体" w:cs="宋体"/>
          <w:kern w:val="0"/>
          <w:szCs w:val="21"/>
        </w:rPr>
      </w:pPr>
      <w:r>
        <w:rPr>
          <w:rFonts w:ascii="宋体" w:cs="宋体"/>
          <w:kern w:val="0"/>
          <w:szCs w:val="21"/>
        </w:rPr>
        <w:br w:type="page"/>
      </w:r>
    </w:p>
    <w:p w14:paraId="3FA7CC87" w14:textId="77777777" w:rsidR="00EB6BC6" w:rsidRDefault="00EB6BC6" w:rsidP="00F020B4">
      <w:pPr>
        <w:numPr>
          <w:ilvl w:val="0"/>
          <w:numId w:val="19"/>
        </w:numPr>
        <w:spacing w:line="440" w:lineRule="exact"/>
        <w:rPr>
          <w:rFonts w:hAnsi="宋体"/>
          <w:b/>
          <w:sz w:val="24"/>
        </w:rPr>
      </w:pPr>
    </w:p>
    <w:p w14:paraId="62A6E2EE"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b w:val="0"/>
          <w:sz w:val="28"/>
          <w:szCs w:val="28"/>
        </w:rPr>
      </w:pPr>
      <w:r>
        <w:rPr>
          <w:rFonts w:ascii="Arial" w:eastAsia="黑体" w:hAnsi="Arial" w:hint="eastAsia"/>
          <w:b w:val="0"/>
          <w:sz w:val="28"/>
          <w:szCs w:val="28"/>
        </w:rPr>
        <w:t>投标人基本情况表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
        <w:gridCol w:w="1199"/>
        <w:gridCol w:w="1118"/>
        <w:gridCol w:w="625"/>
        <w:gridCol w:w="1073"/>
        <w:gridCol w:w="1414"/>
        <w:gridCol w:w="873"/>
        <w:gridCol w:w="182"/>
        <w:gridCol w:w="507"/>
        <w:gridCol w:w="833"/>
      </w:tblGrid>
      <w:tr w:rsidR="00EB6BC6" w14:paraId="1922DCB7" w14:textId="77777777">
        <w:trPr>
          <w:trHeight w:val="397"/>
          <w:jc w:val="center"/>
        </w:trPr>
        <w:tc>
          <w:tcPr>
            <w:tcW w:w="1008" w:type="dxa"/>
            <w:tcBorders>
              <w:top w:val="double" w:sz="4" w:space="0" w:color="auto"/>
              <w:left w:val="double" w:sz="4" w:space="0" w:color="auto"/>
            </w:tcBorders>
            <w:vAlign w:val="center"/>
          </w:tcPr>
          <w:p w14:paraId="6C9CB4AB" w14:textId="77777777" w:rsidR="00EB6BC6" w:rsidRDefault="00F020B4">
            <w:pPr>
              <w:tabs>
                <w:tab w:val="left" w:pos="4320"/>
              </w:tabs>
              <w:spacing w:line="360" w:lineRule="auto"/>
              <w:jc w:val="center"/>
              <w:rPr>
                <w:rFonts w:ascii="宋体" w:hAnsi="宋体"/>
                <w:sz w:val="18"/>
                <w:szCs w:val="18"/>
              </w:rPr>
            </w:pPr>
            <w:r>
              <w:rPr>
                <w:rFonts w:ascii="宋体" w:hAnsi="宋体" w:hint="eastAsia"/>
                <w:sz w:val="18"/>
                <w:szCs w:val="18"/>
              </w:rPr>
              <w:t>单位名称</w:t>
            </w:r>
          </w:p>
        </w:tc>
        <w:tc>
          <w:tcPr>
            <w:tcW w:w="2317" w:type="dxa"/>
            <w:gridSpan w:val="2"/>
            <w:tcBorders>
              <w:top w:val="double" w:sz="4" w:space="0" w:color="auto"/>
            </w:tcBorders>
            <w:vAlign w:val="center"/>
          </w:tcPr>
          <w:p w14:paraId="7CB52930" w14:textId="77777777" w:rsidR="00EB6BC6" w:rsidRDefault="00EB6BC6">
            <w:pPr>
              <w:tabs>
                <w:tab w:val="left" w:pos="4320"/>
              </w:tabs>
              <w:spacing w:line="360" w:lineRule="auto"/>
              <w:rPr>
                <w:rFonts w:ascii="宋体" w:hAnsi="宋体"/>
                <w:sz w:val="18"/>
                <w:szCs w:val="18"/>
              </w:rPr>
            </w:pPr>
          </w:p>
        </w:tc>
        <w:tc>
          <w:tcPr>
            <w:tcW w:w="625" w:type="dxa"/>
            <w:tcBorders>
              <w:top w:val="double" w:sz="4" w:space="0" w:color="auto"/>
            </w:tcBorders>
            <w:vAlign w:val="center"/>
          </w:tcPr>
          <w:p w14:paraId="29F4F040" w14:textId="77777777" w:rsidR="00EB6BC6" w:rsidRDefault="00F020B4">
            <w:pPr>
              <w:tabs>
                <w:tab w:val="left" w:pos="4320"/>
              </w:tabs>
              <w:spacing w:line="360" w:lineRule="auto"/>
              <w:jc w:val="center"/>
              <w:rPr>
                <w:rFonts w:ascii="宋体" w:hAnsi="宋体"/>
                <w:sz w:val="18"/>
                <w:szCs w:val="18"/>
              </w:rPr>
            </w:pPr>
            <w:r>
              <w:rPr>
                <w:rFonts w:ascii="宋体" w:hAnsi="宋体" w:hint="eastAsia"/>
                <w:sz w:val="18"/>
                <w:szCs w:val="18"/>
              </w:rPr>
              <w:t>电话</w:t>
            </w:r>
          </w:p>
        </w:tc>
        <w:tc>
          <w:tcPr>
            <w:tcW w:w="1073" w:type="dxa"/>
            <w:tcBorders>
              <w:top w:val="double" w:sz="4" w:space="0" w:color="auto"/>
            </w:tcBorders>
            <w:vAlign w:val="center"/>
          </w:tcPr>
          <w:p w14:paraId="6D29D71B" w14:textId="77777777" w:rsidR="00EB6BC6" w:rsidRDefault="00EB6BC6">
            <w:pPr>
              <w:tabs>
                <w:tab w:val="left" w:pos="4320"/>
              </w:tabs>
              <w:spacing w:line="360" w:lineRule="auto"/>
              <w:rPr>
                <w:rFonts w:ascii="宋体" w:hAnsi="宋体"/>
                <w:sz w:val="18"/>
                <w:szCs w:val="18"/>
              </w:rPr>
            </w:pPr>
          </w:p>
        </w:tc>
        <w:tc>
          <w:tcPr>
            <w:tcW w:w="1414" w:type="dxa"/>
            <w:tcBorders>
              <w:top w:val="double" w:sz="4" w:space="0" w:color="auto"/>
            </w:tcBorders>
            <w:vAlign w:val="center"/>
          </w:tcPr>
          <w:p w14:paraId="328A16A6" w14:textId="77777777" w:rsidR="00EB6BC6" w:rsidRDefault="00F020B4">
            <w:pPr>
              <w:tabs>
                <w:tab w:val="left" w:pos="4320"/>
              </w:tabs>
              <w:jc w:val="center"/>
              <w:rPr>
                <w:rFonts w:ascii="宋体" w:hAnsi="宋体"/>
                <w:sz w:val="18"/>
                <w:szCs w:val="18"/>
              </w:rPr>
            </w:pPr>
            <w:r>
              <w:rPr>
                <w:rFonts w:ascii="宋体" w:hAnsi="宋体" w:hint="eastAsia"/>
                <w:sz w:val="18"/>
                <w:szCs w:val="18"/>
              </w:rPr>
              <w:t>法定代表人</w:t>
            </w:r>
          </w:p>
        </w:tc>
        <w:tc>
          <w:tcPr>
            <w:tcW w:w="873" w:type="dxa"/>
            <w:tcBorders>
              <w:top w:val="double" w:sz="4" w:space="0" w:color="auto"/>
            </w:tcBorders>
            <w:vAlign w:val="center"/>
          </w:tcPr>
          <w:p w14:paraId="08BB9A66" w14:textId="77777777" w:rsidR="00EB6BC6" w:rsidRDefault="00EB6BC6">
            <w:pPr>
              <w:tabs>
                <w:tab w:val="left" w:pos="4320"/>
              </w:tabs>
              <w:spacing w:line="360" w:lineRule="auto"/>
              <w:rPr>
                <w:rFonts w:ascii="宋体" w:hAnsi="宋体"/>
                <w:sz w:val="18"/>
                <w:szCs w:val="18"/>
              </w:rPr>
            </w:pPr>
          </w:p>
        </w:tc>
        <w:tc>
          <w:tcPr>
            <w:tcW w:w="689" w:type="dxa"/>
            <w:gridSpan w:val="2"/>
            <w:tcBorders>
              <w:top w:val="double" w:sz="4" w:space="0" w:color="auto"/>
            </w:tcBorders>
            <w:vAlign w:val="center"/>
          </w:tcPr>
          <w:p w14:paraId="44FF1422" w14:textId="77777777" w:rsidR="00EB6BC6" w:rsidRDefault="00F020B4">
            <w:pPr>
              <w:tabs>
                <w:tab w:val="left" w:pos="4320"/>
              </w:tabs>
              <w:spacing w:line="360" w:lineRule="auto"/>
              <w:jc w:val="center"/>
              <w:rPr>
                <w:rFonts w:ascii="宋体" w:hAnsi="宋体"/>
                <w:sz w:val="18"/>
                <w:szCs w:val="18"/>
              </w:rPr>
            </w:pPr>
            <w:r>
              <w:rPr>
                <w:rFonts w:ascii="宋体" w:hAnsi="宋体" w:hint="eastAsia"/>
                <w:sz w:val="18"/>
                <w:szCs w:val="18"/>
              </w:rPr>
              <w:t>职务</w:t>
            </w:r>
          </w:p>
        </w:tc>
        <w:tc>
          <w:tcPr>
            <w:tcW w:w="833" w:type="dxa"/>
            <w:tcBorders>
              <w:top w:val="double" w:sz="4" w:space="0" w:color="auto"/>
              <w:right w:val="double" w:sz="4" w:space="0" w:color="auto"/>
            </w:tcBorders>
            <w:vAlign w:val="center"/>
          </w:tcPr>
          <w:p w14:paraId="5C4E13A9" w14:textId="77777777" w:rsidR="00EB6BC6" w:rsidRDefault="00EB6BC6">
            <w:pPr>
              <w:tabs>
                <w:tab w:val="left" w:pos="4320"/>
              </w:tabs>
              <w:spacing w:line="360" w:lineRule="auto"/>
              <w:rPr>
                <w:rFonts w:ascii="宋体" w:hAnsi="宋体"/>
                <w:sz w:val="18"/>
                <w:szCs w:val="18"/>
              </w:rPr>
            </w:pPr>
          </w:p>
        </w:tc>
      </w:tr>
      <w:tr w:rsidR="00EB6BC6" w14:paraId="4AAE83C6" w14:textId="77777777">
        <w:trPr>
          <w:trHeight w:val="397"/>
          <w:jc w:val="center"/>
        </w:trPr>
        <w:tc>
          <w:tcPr>
            <w:tcW w:w="1008" w:type="dxa"/>
            <w:tcBorders>
              <w:left w:val="double" w:sz="4" w:space="0" w:color="auto"/>
            </w:tcBorders>
            <w:vAlign w:val="center"/>
          </w:tcPr>
          <w:p w14:paraId="43680389" w14:textId="77777777" w:rsidR="00EB6BC6" w:rsidRDefault="00F020B4">
            <w:pPr>
              <w:tabs>
                <w:tab w:val="left" w:pos="4320"/>
              </w:tabs>
              <w:spacing w:line="360" w:lineRule="auto"/>
              <w:jc w:val="center"/>
              <w:rPr>
                <w:rFonts w:ascii="宋体" w:hAnsi="宋体"/>
                <w:sz w:val="18"/>
                <w:szCs w:val="18"/>
              </w:rPr>
            </w:pPr>
            <w:r>
              <w:rPr>
                <w:rFonts w:ascii="宋体" w:hAnsi="宋体" w:hint="eastAsia"/>
                <w:sz w:val="18"/>
                <w:szCs w:val="18"/>
              </w:rPr>
              <w:t>地址</w:t>
            </w:r>
          </w:p>
        </w:tc>
        <w:tc>
          <w:tcPr>
            <w:tcW w:w="2317" w:type="dxa"/>
            <w:gridSpan w:val="2"/>
            <w:vAlign w:val="center"/>
          </w:tcPr>
          <w:p w14:paraId="2E833297" w14:textId="77777777" w:rsidR="00EB6BC6" w:rsidRDefault="00EB6BC6">
            <w:pPr>
              <w:tabs>
                <w:tab w:val="left" w:pos="4320"/>
              </w:tabs>
              <w:spacing w:line="360" w:lineRule="auto"/>
              <w:rPr>
                <w:rFonts w:ascii="宋体" w:hAnsi="宋体"/>
                <w:sz w:val="18"/>
                <w:szCs w:val="18"/>
              </w:rPr>
            </w:pPr>
          </w:p>
        </w:tc>
        <w:tc>
          <w:tcPr>
            <w:tcW w:w="625" w:type="dxa"/>
            <w:vAlign w:val="center"/>
          </w:tcPr>
          <w:p w14:paraId="64ECDACB" w14:textId="77777777" w:rsidR="00EB6BC6" w:rsidRDefault="00F020B4">
            <w:pPr>
              <w:tabs>
                <w:tab w:val="left" w:pos="4320"/>
              </w:tabs>
              <w:spacing w:line="360" w:lineRule="auto"/>
              <w:jc w:val="center"/>
              <w:rPr>
                <w:rFonts w:ascii="宋体" w:hAnsi="宋体"/>
                <w:sz w:val="18"/>
                <w:szCs w:val="18"/>
              </w:rPr>
            </w:pPr>
            <w:r>
              <w:rPr>
                <w:rFonts w:ascii="宋体" w:hAnsi="宋体" w:hint="eastAsia"/>
                <w:sz w:val="18"/>
                <w:szCs w:val="18"/>
              </w:rPr>
              <w:t>传真</w:t>
            </w:r>
          </w:p>
        </w:tc>
        <w:tc>
          <w:tcPr>
            <w:tcW w:w="1073" w:type="dxa"/>
            <w:vAlign w:val="center"/>
          </w:tcPr>
          <w:p w14:paraId="1F5D99F9" w14:textId="77777777" w:rsidR="00EB6BC6" w:rsidRDefault="00EB6BC6">
            <w:pPr>
              <w:tabs>
                <w:tab w:val="left" w:pos="4320"/>
              </w:tabs>
              <w:spacing w:line="360" w:lineRule="auto"/>
              <w:rPr>
                <w:rFonts w:ascii="宋体" w:hAnsi="宋体"/>
                <w:sz w:val="18"/>
                <w:szCs w:val="18"/>
              </w:rPr>
            </w:pPr>
          </w:p>
        </w:tc>
        <w:tc>
          <w:tcPr>
            <w:tcW w:w="1414" w:type="dxa"/>
            <w:vAlign w:val="center"/>
          </w:tcPr>
          <w:p w14:paraId="7352F46D" w14:textId="77777777" w:rsidR="00EB6BC6" w:rsidRDefault="00F020B4">
            <w:pPr>
              <w:tabs>
                <w:tab w:val="left" w:pos="4320"/>
              </w:tabs>
              <w:spacing w:line="360" w:lineRule="auto"/>
              <w:jc w:val="center"/>
              <w:rPr>
                <w:rFonts w:ascii="宋体" w:hAnsi="宋体"/>
                <w:sz w:val="18"/>
                <w:szCs w:val="18"/>
              </w:rPr>
            </w:pPr>
            <w:r>
              <w:rPr>
                <w:rFonts w:ascii="宋体" w:hAnsi="宋体" w:hint="eastAsia"/>
                <w:sz w:val="18"/>
                <w:szCs w:val="18"/>
              </w:rPr>
              <w:t>被授权人</w:t>
            </w:r>
          </w:p>
        </w:tc>
        <w:tc>
          <w:tcPr>
            <w:tcW w:w="873" w:type="dxa"/>
            <w:vAlign w:val="center"/>
          </w:tcPr>
          <w:p w14:paraId="5A94EB31" w14:textId="77777777" w:rsidR="00EB6BC6" w:rsidRDefault="00EB6BC6">
            <w:pPr>
              <w:tabs>
                <w:tab w:val="left" w:pos="4320"/>
              </w:tabs>
              <w:spacing w:line="360" w:lineRule="auto"/>
              <w:rPr>
                <w:rFonts w:ascii="宋体" w:hAnsi="宋体"/>
                <w:sz w:val="18"/>
                <w:szCs w:val="18"/>
              </w:rPr>
            </w:pPr>
          </w:p>
        </w:tc>
        <w:tc>
          <w:tcPr>
            <w:tcW w:w="689" w:type="dxa"/>
            <w:gridSpan w:val="2"/>
            <w:vAlign w:val="center"/>
          </w:tcPr>
          <w:p w14:paraId="2D072DDC" w14:textId="77777777" w:rsidR="00EB6BC6" w:rsidRDefault="00F020B4">
            <w:pPr>
              <w:tabs>
                <w:tab w:val="left" w:pos="4320"/>
              </w:tabs>
              <w:spacing w:line="360" w:lineRule="auto"/>
              <w:jc w:val="center"/>
              <w:rPr>
                <w:rFonts w:ascii="宋体" w:hAnsi="宋体"/>
                <w:sz w:val="18"/>
                <w:szCs w:val="18"/>
              </w:rPr>
            </w:pPr>
            <w:r>
              <w:rPr>
                <w:rFonts w:ascii="宋体" w:hAnsi="宋体" w:hint="eastAsia"/>
                <w:sz w:val="18"/>
                <w:szCs w:val="18"/>
              </w:rPr>
              <w:t>职务</w:t>
            </w:r>
          </w:p>
        </w:tc>
        <w:tc>
          <w:tcPr>
            <w:tcW w:w="833" w:type="dxa"/>
            <w:tcBorders>
              <w:right w:val="double" w:sz="4" w:space="0" w:color="auto"/>
            </w:tcBorders>
            <w:vAlign w:val="center"/>
          </w:tcPr>
          <w:p w14:paraId="13929894" w14:textId="77777777" w:rsidR="00EB6BC6" w:rsidRDefault="00EB6BC6">
            <w:pPr>
              <w:tabs>
                <w:tab w:val="left" w:pos="4320"/>
              </w:tabs>
              <w:spacing w:line="360" w:lineRule="auto"/>
              <w:rPr>
                <w:rFonts w:ascii="宋体" w:hAnsi="宋体"/>
                <w:sz w:val="18"/>
                <w:szCs w:val="18"/>
              </w:rPr>
            </w:pPr>
          </w:p>
        </w:tc>
      </w:tr>
      <w:tr w:rsidR="00EB6BC6" w14:paraId="44E79455" w14:textId="77777777">
        <w:trPr>
          <w:trHeight w:val="397"/>
          <w:jc w:val="center"/>
        </w:trPr>
        <w:tc>
          <w:tcPr>
            <w:tcW w:w="1008" w:type="dxa"/>
            <w:tcBorders>
              <w:left w:val="double" w:sz="4" w:space="0" w:color="auto"/>
            </w:tcBorders>
            <w:vAlign w:val="center"/>
          </w:tcPr>
          <w:p w14:paraId="6A66C105" w14:textId="77777777" w:rsidR="00EB6BC6" w:rsidRDefault="00F020B4">
            <w:pPr>
              <w:tabs>
                <w:tab w:val="left" w:pos="4320"/>
              </w:tabs>
              <w:spacing w:line="400" w:lineRule="exact"/>
              <w:ind w:left="180" w:hangingChars="100" w:hanging="180"/>
              <w:rPr>
                <w:rFonts w:ascii="宋体" w:hAnsi="宋体"/>
                <w:sz w:val="18"/>
                <w:szCs w:val="18"/>
              </w:rPr>
            </w:pPr>
            <w:r>
              <w:rPr>
                <w:rFonts w:ascii="宋体" w:hAnsi="宋体" w:hint="eastAsia"/>
                <w:sz w:val="18"/>
                <w:szCs w:val="18"/>
              </w:rPr>
              <w:t>一、单位简历及隶属关系</w:t>
            </w:r>
          </w:p>
        </w:tc>
        <w:tc>
          <w:tcPr>
            <w:tcW w:w="2942" w:type="dxa"/>
            <w:gridSpan w:val="3"/>
            <w:vAlign w:val="center"/>
          </w:tcPr>
          <w:p w14:paraId="73B770B6" w14:textId="77777777" w:rsidR="00EB6BC6" w:rsidRDefault="00EB6BC6">
            <w:pPr>
              <w:tabs>
                <w:tab w:val="left" w:pos="4320"/>
              </w:tabs>
              <w:spacing w:line="400" w:lineRule="exact"/>
              <w:rPr>
                <w:rFonts w:ascii="宋体" w:hAnsi="宋体"/>
                <w:sz w:val="18"/>
                <w:szCs w:val="18"/>
              </w:rPr>
            </w:pPr>
          </w:p>
        </w:tc>
        <w:tc>
          <w:tcPr>
            <w:tcW w:w="1073" w:type="dxa"/>
            <w:vAlign w:val="center"/>
          </w:tcPr>
          <w:p w14:paraId="5C180E0A" w14:textId="77777777" w:rsidR="00EB6BC6" w:rsidRDefault="00F020B4">
            <w:pPr>
              <w:tabs>
                <w:tab w:val="left" w:pos="4320"/>
              </w:tabs>
              <w:spacing w:line="400" w:lineRule="exact"/>
              <w:jc w:val="center"/>
              <w:rPr>
                <w:rFonts w:ascii="宋体" w:hAnsi="宋体"/>
                <w:sz w:val="18"/>
                <w:szCs w:val="18"/>
              </w:rPr>
            </w:pPr>
            <w:r>
              <w:rPr>
                <w:rFonts w:ascii="宋体" w:hAnsi="宋体" w:hint="eastAsia"/>
                <w:sz w:val="18"/>
                <w:szCs w:val="18"/>
              </w:rPr>
              <w:t>单位优势及特长</w:t>
            </w:r>
          </w:p>
        </w:tc>
        <w:tc>
          <w:tcPr>
            <w:tcW w:w="3809" w:type="dxa"/>
            <w:gridSpan w:val="5"/>
            <w:tcBorders>
              <w:right w:val="double" w:sz="4" w:space="0" w:color="auto"/>
            </w:tcBorders>
            <w:vAlign w:val="center"/>
          </w:tcPr>
          <w:p w14:paraId="7BB1F698" w14:textId="77777777" w:rsidR="00EB6BC6" w:rsidRDefault="00EB6BC6">
            <w:pPr>
              <w:tabs>
                <w:tab w:val="left" w:pos="4320"/>
              </w:tabs>
              <w:spacing w:line="400" w:lineRule="exact"/>
              <w:rPr>
                <w:rFonts w:ascii="宋体" w:hAnsi="宋体"/>
                <w:sz w:val="18"/>
                <w:szCs w:val="18"/>
              </w:rPr>
            </w:pPr>
          </w:p>
        </w:tc>
      </w:tr>
      <w:tr w:rsidR="00EB6BC6" w14:paraId="3B89AF18" w14:textId="77777777">
        <w:trPr>
          <w:cantSplit/>
          <w:trHeight w:val="397"/>
          <w:jc w:val="center"/>
        </w:trPr>
        <w:tc>
          <w:tcPr>
            <w:tcW w:w="1008" w:type="dxa"/>
            <w:vMerge w:val="restart"/>
            <w:tcBorders>
              <w:left w:val="double" w:sz="4" w:space="0" w:color="auto"/>
            </w:tcBorders>
            <w:vAlign w:val="center"/>
          </w:tcPr>
          <w:p w14:paraId="17CFA50E" w14:textId="77777777" w:rsidR="00EB6BC6" w:rsidRDefault="00F020B4">
            <w:pPr>
              <w:tabs>
                <w:tab w:val="left" w:pos="4320"/>
              </w:tabs>
              <w:spacing w:line="400" w:lineRule="exact"/>
              <w:ind w:left="200" w:hangingChars="111" w:hanging="200"/>
              <w:rPr>
                <w:rFonts w:ascii="宋体" w:hAnsi="宋体"/>
                <w:sz w:val="18"/>
                <w:szCs w:val="18"/>
              </w:rPr>
            </w:pPr>
            <w:r>
              <w:rPr>
                <w:rFonts w:ascii="宋体" w:hAnsi="宋体" w:hint="eastAsia"/>
                <w:sz w:val="18"/>
                <w:szCs w:val="18"/>
              </w:rPr>
              <w:t>二、单位概况</w:t>
            </w:r>
          </w:p>
        </w:tc>
        <w:tc>
          <w:tcPr>
            <w:tcW w:w="1199" w:type="dxa"/>
            <w:vAlign w:val="center"/>
          </w:tcPr>
          <w:p w14:paraId="796B5116" w14:textId="77777777" w:rsidR="00EB6BC6" w:rsidRDefault="00F020B4">
            <w:pPr>
              <w:tabs>
                <w:tab w:val="left" w:pos="4320"/>
              </w:tabs>
              <w:spacing w:line="400" w:lineRule="exact"/>
              <w:jc w:val="center"/>
              <w:rPr>
                <w:rFonts w:ascii="宋体" w:hAnsi="宋体"/>
                <w:sz w:val="18"/>
                <w:szCs w:val="18"/>
              </w:rPr>
            </w:pPr>
            <w:r>
              <w:rPr>
                <w:rFonts w:ascii="宋体" w:hAnsi="宋体" w:hint="eastAsia"/>
                <w:sz w:val="18"/>
                <w:szCs w:val="18"/>
              </w:rPr>
              <w:t>职工总数</w:t>
            </w:r>
          </w:p>
        </w:tc>
        <w:tc>
          <w:tcPr>
            <w:tcW w:w="1118" w:type="dxa"/>
            <w:vAlign w:val="center"/>
          </w:tcPr>
          <w:p w14:paraId="7A0B28C4" w14:textId="77777777" w:rsidR="00EB6BC6" w:rsidRDefault="00F020B4">
            <w:pPr>
              <w:tabs>
                <w:tab w:val="left" w:pos="4320"/>
              </w:tabs>
              <w:spacing w:line="400" w:lineRule="exact"/>
              <w:jc w:val="right"/>
              <w:rPr>
                <w:rFonts w:ascii="宋体" w:hAnsi="宋体"/>
                <w:sz w:val="18"/>
                <w:szCs w:val="18"/>
              </w:rPr>
            </w:pPr>
            <w:r>
              <w:rPr>
                <w:rFonts w:ascii="宋体" w:hAnsi="宋体" w:hint="eastAsia"/>
                <w:sz w:val="18"/>
                <w:szCs w:val="18"/>
              </w:rPr>
              <w:t>人</w:t>
            </w:r>
          </w:p>
        </w:tc>
        <w:tc>
          <w:tcPr>
            <w:tcW w:w="625" w:type="dxa"/>
            <w:vMerge w:val="restart"/>
            <w:vAlign w:val="center"/>
          </w:tcPr>
          <w:p w14:paraId="30C50DB8" w14:textId="77777777" w:rsidR="00EB6BC6" w:rsidRDefault="00F020B4">
            <w:pPr>
              <w:tabs>
                <w:tab w:val="left" w:pos="4320"/>
              </w:tabs>
              <w:spacing w:line="400" w:lineRule="exact"/>
              <w:rPr>
                <w:rFonts w:ascii="宋体" w:hAnsi="宋体"/>
                <w:sz w:val="18"/>
                <w:szCs w:val="18"/>
              </w:rPr>
            </w:pPr>
            <w:r>
              <w:rPr>
                <w:rFonts w:ascii="宋体" w:hAnsi="宋体" w:hint="eastAsia"/>
                <w:sz w:val="18"/>
                <w:szCs w:val="18"/>
                <w:u w:val="single"/>
              </w:rPr>
              <w:t xml:space="preserve">  </w:t>
            </w:r>
            <w:r>
              <w:rPr>
                <w:rFonts w:ascii="宋体" w:hAnsi="宋体" w:hint="eastAsia"/>
                <w:sz w:val="18"/>
                <w:szCs w:val="18"/>
              </w:rPr>
              <w:t>年主要经济指标</w:t>
            </w:r>
          </w:p>
        </w:tc>
        <w:tc>
          <w:tcPr>
            <w:tcW w:w="1073" w:type="dxa"/>
            <w:vAlign w:val="center"/>
          </w:tcPr>
          <w:p w14:paraId="33B3CD19" w14:textId="77777777" w:rsidR="00EB6BC6" w:rsidRDefault="00F020B4">
            <w:pPr>
              <w:tabs>
                <w:tab w:val="left" w:pos="4320"/>
              </w:tabs>
              <w:spacing w:line="400" w:lineRule="exact"/>
              <w:jc w:val="center"/>
              <w:rPr>
                <w:rFonts w:ascii="宋体" w:hAnsi="宋体"/>
                <w:sz w:val="18"/>
                <w:szCs w:val="18"/>
              </w:rPr>
            </w:pPr>
            <w:r>
              <w:rPr>
                <w:rFonts w:ascii="宋体" w:hAnsi="宋体" w:hint="eastAsia"/>
                <w:sz w:val="18"/>
                <w:szCs w:val="18"/>
              </w:rPr>
              <w:t>营业额</w:t>
            </w:r>
          </w:p>
        </w:tc>
        <w:tc>
          <w:tcPr>
            <w:tcW w:w="1414" w:type="dxa"/>
            <w:vAlign w:val="center"/>
          </w:tcPr>
          <w:p w14:paraId="697772B4" w14:textId="77777777" w:rsidR="00EB6BC6" w:rsidRDefault="00EB6BC6">
            <w:pPr>
              <w:tabs>
                <w:tab w:val="left" w:pos="4320"/>
              </w:tabs>
              <w:spacing w:line="400" w:lineRule="exact"/>
              <w:rPr>
                <w:rFonts w:ascii="宋体" w:hAnsi="宋体"/>
                <w:sz w:val="18"/>
                <w:szCs w:val="18"/>
              </w:rPr>
            </w:pPr>
          </w:p>
        </w:tc>
        <w:tc>
          <w:tcPr>
            <w:tcW w:w="1055" w:type="dxa"/>
            <w:gridSpan w:val="2"/>
            <w:vAlign w:val="center"/>
          </w:tcPr>
          <w:p w14:paraId="6C0D1C70" w14:textId="77777777" w:rsidR="00EB6BC6" w:rsidRDefault="00F020B4">
            <w:pPr>
              <w:tabs>
                <w:tab w:val="left" w:pos="4320"/>
              </w:tabs>
              <w:spacing w:line="400" w:lineRule="exact"/>
              <w:jc w:val="center"/>
              <w:rPr>
                <w:rFonts w:ascii="宋体" w:hAnsi="宋体"/>
                <w:sz w:val="18"/>
                <w:szCs w:val="18"/>
              </w:rPr>
            </w:pPr>
            <w:r>
              <w:rPr>
                <w:rFonts w:ascii="宋体" w:hAnsi="宋体" w:hint="eastAsia"/>
                <w:sz w:val="18"/>
                <w:szCs w:val="18"/>
              </w:rPr>
              <w:t>实现利润</w:t>
            </w:r>
          </w:p>
        </w:tc>
        <w:tc>
          <w:tcPr>
            <w:tcW w:w="1340" w:type="dxa"/>
            <w:gridSpan w:val="2"/>
            <w:tcBorders>
              <w:right w:val="double" w:sz="4" w:space="0" w:color="auto"/>
            </w:tcBorders>
            <w:vAlign w:val="center"/>
          </w:tcPr>
          <w:p w14:paraId="39F415A7" w14:textId="77777777" w:rsidR="00EB6BC6" w:rsidRDefault="00EB6BC6">
            <w:pPr>
              <w:tabs>
                <w:tab w:val="left" w:pos="4320"/>
              </w:tabs>
              <w:spacing w:line="400" w:lineRule="exact"/>
              <w:rPr>
                <w:rFonts w:ascii="宋体" w:hAnsi="宋体"/>
                <w:sz w:val="18"/>
                <w:szCs w:val="18"/>
              </w:rPr>
            </w:pPr>
          </w:p>
        </w:tc>
      </w:tr>
      <w:tr w:rsidR="00EB6BC6" w14:paraId="745313FF" w14:textId="77777777">
        <w:trPr>
          <w:cantSplit/>
          <w:trHeight w:val="397"/>
          <w:jc w:val="center"/>
        </w:trPr>
        <w:tc>
          <w:tcPr>
            <w:tcW w:w="1008" w:type="dxa"/>
            <w:vMerge/>
            <w:tcBorders>
              <w:left w:val="double" w:sz="4" w:space="0" w:color="auto"/>
            </w:tcBorders>
            <w:vAlign w:val="center"/>
          </w:tcPr>
          <w:p w14:paraId="301E587D" w14:textId="77777777" w:rsidR="00EB6BC6" w:rsidRDefault="00EB6BC6">
            <w:pPr>
              <w:tabs>
                <w:tab w:val="left" w:pos="4320"/>
              </w:tabs>
              <w:spacing w:line="400" w:lineRule="exact"/>
              <w:ind w:left="200" w:hangingChars="111" w:hanging="200"/>
              <w:rPr>
                <w:rFonts w:ascii="宋体" w:hAnsi="宋体"/>
                <w:sz w:val="18"/>
                <w:szCs w:val="18"/>
              </w:rPr>
            </w:pPr>
          </w:p>
        </w:tc>
        <w:tc>
          <w:tcPr>
            <w:tcW w:w="1199" w:type="dxa"/>
            <w:vAlign w:val="center"/>
          </w:tcPr>
          <w:p w14:paraId="28603EFC" w14:textId="77777777" w:rsidR="00EB6BC6" w:rsidRDefault="00F020B4">
            <w:pPr>
              <w:tabs>
                <w:tab w:val="left" w:pos="4320"/>
              </w:tabs>
              <w:spacing w:line="400" w:lineRule="exact"/>
              <w:jc w:val="center"/>
              <w:rPr>
                <w:rFonts w:ascii="宋体" w:hAnsi="宋体"/>
                <w:sz w:val="18"/>
                <w:szCs w:val="18"/>
              </w:rPr>
            </w:pPr>
            <w:r>
              <w:rPr>
                <w:rFonts w:ascii="宋体" w:hAnsi="宋体" w:hint="eastAsia"/>
                <w:sz w:val="18"/>
                <w:szCs w:val="18"/>
              </w:rPr>
              <w:t>流动资金</w:t>
            </w:r>
          </w:p>
        </w:tc>
        <w:tc>
          <w:tcPr>
            <w:tcW w:w="1118" w:type="dxa"/>
            <w:vAlign w:val="center"/>
          </w:tcPr>
          <w:p w14:paraId="156F3620" w14:textId="77777777" w:rsidR="00EB6BC6" w:rsidRDefault="00F020B4">
            <w:pPr>
              <w:tabs>
                <w:tab w:val="left" w:pos="4320"/>
              </w:tabs>
              <w:spacing w:line="400" w:lineRule="exact"/>
              <w:jc w:val="right"/>
              <w:rPr>
                <w:rFonts w:ascii="宋体" w:hAnsi="宋体"/>
                <w:sz w:val="18"/>
                <w:szCs w:val="18"/>
              </w:rPr>
            </w:pPr>
            <w:r>
              <w:rPr>
                <w:rFonts w:ascii="宋体" w:hAnsi="宋体" w:hint="eastAsia"/>
                <w:sz w:val="18"/>
                <w:szCs w:val="18"/>
              </w:rPr>
              <w:t>万元</w:t>
            </w:r>
          </w:p>
        </w:tc>
        <w:tc>
          <w:tcPr>
            <w:tcW w:w="625" w:type="dxa"/>
            <w:vMerge/>
            <w:vAlign w:val="center"/>
          </w:tcPr>
          <w:p w14:paraId="74ABA36B" w14:textId="77777777" w:rsidR="00EB6BC6" w:rsidRDefault="00EB6BC6">
            <w:pPr>
              <w:tabs>
                <w:tab w:val="left" w:pos="4320"/>
              </w:tabs>
              <w:spacing w:line="400" w:lineRule="exact"/>
              <w:rPr>
                <w:rFonts w:ascii="宋体" w:hAnsi="宋体"/>
                <w:sz w:val="18"/>
                <w:szCs w:val="18"/>
              </w:rPr>
            </w:pPr>
          </w:p>
        </w:tc>
        <w:tc>
          <w:tcPr>
            <w:tcW w:w="1073" w:type="dxa"/>
            <w:vMerge w:val="restart"/>
            <w:vAlign w:val="center"/>
          </w:tcPr>
          <w:p w14:paraId="7931A781" w14:textId="77777777" w:rsidR="00EB6BC6" w:rsidRDefault="00F020B4">
            <w:pPr>
              <w:tabs>
                <w:tab w:val="left" w:pos="4320"/>
              </w:tabs>
              <w:spacing w:line="400" w:lineRule="exact"/>
              <w:jc w:val="center"/>
              <w:rPr>
                <w:rFonts w:ascii="宋体" w:hAnsi="宋体"/>
                <w:sz w:val="18"/>
                <w:szCs w:val="18"/>
              </w:rPr>
            </w:pPr>
            <w:r>
              <w:rPr>
                <w:rFonts w:ascii="宋体" w:hAnsi="宋体" w:hint="eastAsia"/>
                <w:sz w:val="18"/>
                <w:szCs w:val="18"/>
              </w:rPr>
              <w:t>主要产品或服务</w:t>
            </w:r>
          </w:p>
        </w:tc>
        <w:tc>
          <w:tcPr>
            <w:tcW w:w="3809" w:type="dxa"/>
            <w:gridSpan w:val="5"/>
            <w:tcBorders>
              <w:right w:val="double" w:sz="4" w:space="0" w:color="auto"/>
            </w:tcBorders>
            <w:vAlign w:val="center"/>
          </w:tcPr>
          <w:p w14:paraId="1B2EC396" w14:textId="77777777" w:rsidR="00EB6BC6" w:rsidRDefault="00F020B4">
            <w:pPr>
              <w:tabs>
                <w:tab w:val="left" w:pos="4320"/>
              </w:tabs>
              <w:spacing w:before="120" w:after="120" w:line="400" w:lineRule="exact"/>
              <w:rPr>
                <w:rFonts w:ascii="宋体" w:hAnsi="宋体"/>
                <w:sz w:val="18"/>
                <w:szCs w:val="18"/>
              </w:rPr>
            </w:pPr>
            <w:r>
              <w:rPr>
                <w:rFonts w:ascii="宋体" w:hAnsi="宋体"/>
                <w:sz w:val="18"/>
                <w:szCs w:val="18"/>
              </w:rPr>
              <w:t>1.</w:t>
            </w:r>
          </w:p>
        </w:tc>
      </w:tr>
      <w:tr w:rsidR="00EB6BC6" w14:paraId="66F6C273" w14:textId="77777777">
        <w:trPr>
          <w:cantSplit/>
          <w:trHeight w:val="1587"/>
          <w:jc w:val="center"/>
        </w:trPr>
        <w:tc>
          <w:tcPr>
            <w:tcW w:w="1008" w:type="dxa"/>
            <w:vMerge/>
            <w:tcBorders>
              <w:left w:val="double" w:sz="4" w:space="0" w:color="auto"/>
            </w:tcBorders>
            <w:vAlign w:val="center"/>
          </w:tcPr>
          <w:p w14:paraId="126BA668" w14:textId="77777777" w:rsidR="00EB6BC6" w:rsidRDefault="00EB6BC6">
            <w:pPr>
              <w:tabs>
                <w:tab w:val="left" w:pos="4320"/>
              </w:tabs>
              <w:spacing w:line="400" w:lineRule="exact"/>
              <w:ind w:left="200" w:hangingChars="111" w:hanging="200"/>
              <w:rPr>
                <w:rFonts w:ascii="宋体" w:hAnsi="宋体"/>
                <w:sz w:val="18"/>
                <w:szCs w:val="18"/>
              </w:rPr>
            </w:pPr>
          </w:p>
        </w:tc>
        <w:tc>
          <w:tcPr>
            <w:tcW w:w="1199" w:type="dxa"/>
            <w:vAlign w:val="center"/>
          </w:tcPr>
          <w:p w14:paraId="07E501B9" w14:textId="77777777" w:rsidR="00EB6BC6" w:rsidRDefault="00F020B4">
            <w:pPr>
              <w:tabs>
                <w:tab w:val="left" w:pos="4320"/>
              </w:tabs>
              <w:spacing w:line="400" w:lineRule="exact"/>
              <w:jc w:val="center"/>
              <w:rPr>
                <w:rFonts w:ascii="宋体" w:hAnsi="宋体"/>
                <w:sz w:val="18"/>
                <w:szCs w:val="18"/>
              </w:rPr>
            </w:pPr>
            <w:r>
              <w:rPr>
                <w:rFonts w:ascii="宋体" w:hAnsi="宋体" w:hint="eastAsia"/>
                <w:sz w:val="18"/>
                <w:szCs w:val="18"/>
              </w:rPr>
              <w:t>固定资产</w:t>
            </w:r>
          </w:p>
          <w:p w14:paraId="3D6315E1" w14:textId="77777777" w:rsidR="00EB6BC6" w:rsidRDefault="00F020B4">
            <w:pPr>
              <w:tabs>
                <w:tab w:val="left" w:pos="4320"/>
              </w:tabs>
              <w:spacing w:line="400" w:lineRule="exact"/>
              <w:jc w:val="center"/>
              <w:rPr>
                <w:rFonts w:ascii="宋体" w:hAnsi="宋体"/>
                <w:sz w:val="18"/>
                <w:szCs w:val="18"/>
              </w:rPr>
            </w:pPr>
            <w:r>
              <w:rPr>
                <w:rFonts w:ascii="宋体" w:hAnsi="宋体" w:hint="eastAsia"/>
                <w:sz w:val="18"/>
                <w:szCs w:val="18"/>
              </w:rPr>
              <w:t>（万元）</w:t>
            </w:r>
          </w:p>
        </w:tc>
        <w:tc>
          <w:tcPr>
            <w:tcW w:w="1118" w:type="dxa"/>
            <w:vAlign w:val="center"/>
          </w:tcPr>
          <w:p w14:paraId="7444198E" w14:textId="77777777" w:rsidR="00EB6BC6" w:rsidRDefault="00F020B4">
            <w:pPr>
              <w:tabs>
                <w:tab w:val="left" w:pos="-48"/>
                <w:tab w:val="left" w:pos="4320"/>
              </w:tabs>
              <w:spacing w:line="400" w:lineRule="exact"/>
              <w:ind w:right="-133" w:hanging="48"/>
              <w:rPr>
                <w:rFonts w:ascii="宋体" w:hAnsi="宋体"/>
                <w:sz w:val="18"/>
                <w:szCs w:val="18"/>
              </w:rPr>
            </w:pPr>
            <w:r>
              <w:rPr>
                <w:rFonts w:ascii="宋体" w:hAnsi="宋体" w:hint="eastAsia"/>
                <w:sz w:val="18"/>
                <w:szCs w:val="18"/>
              </w:rPr>
              <w:t>原值：</w:t>
            </w:r>
          </w:p>
          <w:p w14:paraId="08D3AF7B" w14:textId="77777777" w:rsidR="00EB6BC6" w:rsidRDefault="00EB6BC6">
            <w:pPr>
              <w:tabs>
                <w:tab w:val="left" w:pos="-48"/>
                <w:tab w:val="left" w:pos="4320"/>
              </w:tabs>
              <w:spacing w:line="400" w:lineRule="exact"/>
              <w:ind w:hanging="48"/>
              <w:jc w:val="right"/>
              <w:rPr>
                <w:rFonts w:ascii="宋体" w:hAnsi="宋体"/>
                <w:sz w:val="18"/>
                <w:szCs w:val="18"/>
              </w:rPr>
            </w:pPr>
          </w:p>
          <w:p w14:paraId="375A3883" w14:textId="77777777" w:rsidR="00EB6BC6" w:rsidRDefault="00F020B4">
            <w:pPr>
              <w:tabs>
                <w:tab w:val="left" w:pos="-48"/>
                <w:tab w:val="left" w:pos="4320"/>
              </w:tabs>
              <w:spacing w:line="400" w:lineRule="exact"/>
              <w:ind w:right="-133" w:hanging="48"/>
              <w:rPr>
                <w:rFonts w:ascii="宋体" w:hAnsi="宋体"/>
                <w:sz w:val="18"/>
                <w:szCs w:val="18"/>
              </w:rPr>
            </w:pPr>
            <w:r>
              <w:rPr>
                <w:rFonts w:ascii="宋体" w:hAnsi="宋体" w:hint="eastAsia"/>
                <w:sz w:val="18"/>
                <w:szCs w:val="18"/>
              </w:rPr>
              <w:t>净值：</w:t>
            </w:r>
          </w:p>
          <w:p w14:paraId="6AA95F18" w14:textId="77777777" w:rsidR="00EB6BC6" w:rsidRDefault="00EB6BC6">
            <w:pPr>
              <w:tabs>
                <w:tab w:val="left" w:pos="-48"/>
                <w:tab w:val="left" w:pos="4320"/>
              </w:tabs>
              <w:spacing w:line="400" w:lineRule="exact"/>
              <w:ind w:hanging="48"/>
              <w:jc w:val="right"/>
              <w:rPr>
                <w:rFonts w:ascii="宋体" w:hAnsi="宋体"/>
                <w:sz w:val="18"/>
                <w:szCs w:val="18"/>
              </w:rPr>
            </w:pPr>
          </w:p>
        </w:tc>
        <w:tc>
          <w:tcPr>
            <w:tcW w:w="625" w:type="dxa"/>
            <w:vMerge/>
            <w:vAlign w:val="center"/>
          </w:tcPr>
          <w:p w14:paraId="32B3536D" w14:textId="77777777" w:rsidR="00EB6BC6" w:rsidRDefault="00EB6BC6">
            <w:pPr>
              <w:tabs>
                <w:tab w:val="left" w:pos="4320"/>
              </w:tabs>
              <w:spacing w:line="400" w:lineRule="exact"/>
              <w:rPr>
                <w:rFonts w:ascii="宋体" w:hAnsi="宋体"/>
                <w:sz w:val="18"/>
                <w:szCs w:val="18"/>
              </w:rPr>
            </w:pPr>
          </w:p>
        </w:tc>
        <w:tc>
          <w:tcPr>
            <w:tcW w:w="1073" w:type="dxa"/>
            <w:vMerge/>
            <w:vAlign w:val="center"/>
          </w:tcPr>
          <w:p w14:paraId="68519245" w14:textId="77777777" w:rsidR="00EB6BC6" w:rsidRDefault="00EB6BC6">
            <w:pPr>
              <w:tabs>
                <w:tab w:val="left" w:pos="4320"/>
              </w:tabs>
              <w:spacing w:line="400" w:lineRule="exact"/>
              <w:jc w:val="center"/>
              <w:rPr>
                <w:rFonts w:ascii="宋体" w:hAnsi="宋体"/>
                <w:sz w:val="18"/>
                <w:szCs w:val="18"/>
              </w:rPr>
            </w:pPr>
          </w:p>
        </w:tc>
        <w:tc>
          <w:tcPr>
            <w:tcW w:w="3809" w:type="dxa"/>
            <w:gridSpan w:val="5"/>
            <w:tcBorders>
              <w:right w:val="double" w:sz="4" w:space="0" w:color="auto"/>
            </w:tcBorders>
            <w:vAlign w:val="center"/>
          </w:tcPr>
          <w:p w14:paraId="11000B9B" w14:textId="77777777" w:rsidR="00EB6BC6" w:rsidRDefault="00F020B4">
            <w:pPr>
              <w:tabs>
                <w:tab w:val="left" w:pos="4320"/>
              </w:tabs>
              <w:spacing w:line="400" w:lineRule="exact"/>
              <w:rPr>
                <w:rFonts w:ascii="宋体" w:hAnsi="宋体"/>
                <w:sz w:val="18"/>
                <w:szCs w:val="18"/>
              </w:rPr>
            </w:pPr>
            <w:r>
              <w:rPr>
                <w:rFonts w:ascii="宋体" w:hAnsi="宋体"/>
                <w:sz w:val="18"/>
                <w:szCs w:val="18"/>
              </w:rPr>
              <w:t>2.</w:t>
            </w:r>
          </w:p>
        </w:tc>
      </w:tr>
      <w:tr w:rsidR="00EB6BC6" w14:paraId="7628416B" w14:textId="77777777">
        <w:trPr>
          <w:cantSplit/>
          <w:trHeight w:val="397"/>
          <w:jc w:val="center"/>
        </w:trPr>
        <w:tc>
          <w:tcPr>
            <w:tcW w:w="1008" w:type="dxa"/>
            <w:vMerge/>
            <w:tcBorders>
              <w:left w:val="double" w:sz="4" w:space="0" w:color="auto"/>
            </w:tcBorders>
            <w:vAlign w:val="center"/>
          </w:tcPr>
          <w:p w14:paraId="6057D9D6" w14:textId="77777777" w:rsidR="00EB6BC6" w:rsidRDefault="00EB6BC6">
            <w:pPr>
              <w:tabs>
                <w:tab w:val="left" w:pos="4320"/>
              </w:tabs>
              <w:spacing w:line="400" w:lineRule="exact"/>
              <w:ind w:left="200" w:hangingChars="111" w:hanging="200"/>
              <w:rPr>
                <w:rFonts w:ascii="宋体" w:hAnsi="宋体"/>
                <w:sz w:val="18"/>
                <w:szCs w:val="18"/>
              </w:rPr>
            </w:pPr>
          </w:p>
        </w:tc>
        <w:tc>
          <w:tcPr>
            <w:tcW w:w="1199" w:type="dxa"/>
            <w:vAlign w:val="center"/>
          </w:tcPr>
          <w:p w14:paraId="67B9B8A2" w14:textId="77777777" w:rsidR="00EB6BC6" w:rsidRDefault="00F020B4">
            <w:pPr>
              <w:tabs>
                <w:tab w:val="left" w:pos="4320"/>
              </w:tabs>
              <w:spacing w:line="400" w:lineRule="exact"/>
              <w:jc w:val="center"/>
              <w:rPr>
                <w:rFonts w:ascii="宋体" w:hAnsi="宋体"/>
                <w:sz w:val="18"/>
                <w:szCs w:val="18"/>
              </w:rPr>
            </w:pPr>
            <w:r>
              <w:rPr>
                <w:rFonts w:ascii="宋体" w:hAnsi="宋体" w:hint="eastAsia"/>
                <w:sz w:val="18"/>
                <w:szCs w:val="18"/>
              </w:rPr>
              <w:t>占地面积</w:t>
            </w:r>
          </w:p>
        </w:tc>
        <w:tc>
          <w:tcPr>
            <w:tcW w:w="1118" w:type="dxa"/>
            <w:vAlign w:val="center"/>
          </w:tcPr>
          <w:p w14:paraId="44C5D943" w14:textId="77777777" w:rsidR="00EB6BC6" w:rsidRDefault="00F020B4">
            <w:pPr>
              <w:tabs>
                <w:tab w:val="left" w:pos="4320"/>
              </w:tabs>
              <w:spacing w:line="400" w:lineRule="exact"/>
              <w:jc w:val="right"/>
              <w:rPr>
                <w:rFonts w:ascii="宋体" w:hAnsi="宋体"/>
                <w:sz w:val="18"/>
                <w:szCs w:val="18"/>
              </w:rPr>
            </w:pPr>
            <w:r>
              <w:rPr>
                <w:rFonts w:ascii="宋体" w:hAnsi="宋体"/>
                <w:sz w:val="18"/>
                <w:szCs w:val="18"/>
              </w:rPr>
              <w:t>M</w:t>
            </w:r>
            <w:r>
              <w:rPr>
                <w:rFonts w:ascii="宋体" w:hAnsi="宋体"/>
                <w:sz w:val="18"/>
                <w:szCs w:val="18"/>
                <w:vertAlign w:val="superscript"/>
              </w:rPr>
              <w:t>2</w:t>
            </w:r>
          </w:p>
        </w:tc>
        <w:tc>
          <w:tcPr>
            <w:tcW w:w="625" w:type="dxa"/>
            <w:vMerge/>
            <w:vAlign w:val="center"/>
          </w:tcPr>
          <w:p w14:paraId="36A30547" w14:textId="77777777" w:rsidR="00EB6BC6" w:rsidRDefault="00EB6BC6">
            <w:pPr>
              <w:tabs>
                <w:tab w:val="left" w:pos="4320"/>
              </w:tabs>
              <w:spacing w:line="400" w:lineRule="exact"/>
              <w:rPr>
                <w:rFonts w:ascii="宋体" w:hAnsi="宋体"/>
                <w:sz w:val="18"/>
                <w:szCs w:val="18"/>
              </w:rPr>
            </w:pPr>
          </w:p>
        </w:tc>
        <w:tc>
          <w:tcPr>
            <w:tcW w:w="1073" w:type="dxa"/>
            <w:vMerge/>
            <w:vAlign w:val="center"/>
          </w:tcPr>
          <w:p w14:paraId="79DC06E8" w14:textId="77777777" w:rsidR="00EB6BC6" w:rsidRDefault="00EB6BC6">
            <w:pPr>
              <w:tabs>
                <w:tab w:val="left" w:pos="4320"/>
              </w:tabs>
              <w:spacing w:line="400" w:lineRule="exact"/>
              <w:jc w:val="center"/>
              <w:rPr>
                <w:rFonts w:ascii="宋体" w:hAnsi="宋体"/>
                <w:sz w:val="18"/>
                <w:szCs w:val="18"/>
              </w:rPr>
            </w:pPr>
          </w:p>
        </w:tc>
        <w:tc>
          <w:tcPr>
            <w:tcW w:w="3809" w:type="dxa"/>
            <w:gridSpan w:val="5"/>
            <w:tcBorders>
              <w:right w:val="double" w:sz="4" w:space="0" w:color="auto"/>
            </w:tcBorders>
            <w:vAlign w:val="center"/>
          </w:tcPr>
          <w:p w14:paraId="417E955F" w14:textId="77777777" w:rsidR="00EB6BC6" w:rsidRDefault="00F020B4">
            <w:pPr>
              <w:tabs>
                <w:tab w:val="left" w:pos="4320"/>
              </w:tabs>
              <w:spacing w:before="120" w:after="120" w:line="400" w:lineRule="exact"/>
              <w:rPr>
                <w:rFonts w:ascii="宋体" w:hAnsi="宋体"/>
                <w:sz w:val="18"/>
                <w:szCs w:val="18"/>
              </w:rPr>
            </w:pPr>
            <w:r>
              <w:rPr>
                <w:rFonts w:ascii="宋体" w:hAnsi="宋体"/>
                <w:sz w:val="18"/>
                <w:szCs w:val="18"/>
              </w:rPr>
              <w:t>3.</w:t>
            </w:r>
          </w:p>
        </w:tc>
      </w:tr>
      <w:tr w:rsidR="00EB6BC6" w14:paraId="07B577A9" w14:textId="77777777">
        <w:trPr>
          <w:cantSplit/>
          <w:trHeight w:val="397"/>
          <w:jc w:val="center"/>
        </w:trPr>
        <w:tc>
          <w:tcPr>
            <w:tcW w:w="1008" w:type="dxa"/>
            <w:vMerge w:val="restart"/>
            <w:tcBorders>
              <w:left w:val="double" w:sz="4" w:space="0" w:color="auto"/>
            </w:tcBorders>
            <w:vAlign w:val="center"/>
          </w:tcPr>
          <w:p w14:paraId="229C253D" w14:textId="77777777" w:rsidR="00EB6BC6" w:rsidRDefault="00F020B4">
            <w:pPr>
              <w:tabs>
                <w:tab w:val="left" w:pos="4320"/>
              </w:tabs>
              <w:spacing w:line="360" w:lineRule="auto"/>
              <w:rPr>
                <w:rFonts w:ascii="宋体" w:hAnsi="宋体"/>
                <w:sz w:val="18"/>
                <w:szCs w:val="18"/>
              </w:rPr>
            </w:pPr>
            <w:r>
              <w:rPr>
                <w:rFonts w:ascii="宋体" w:hAnsi="宋体" w:hint="eastAsia"/>
                <w:sz w:val="18"/>
                <w:szCs w:val="18"/>
              </w:rPr>
              <w:t>三、其它</w:t>
            </w:r>
          </w:p>
        </w:tc>
        <w:tc>
          <w:tcPr>
            <w:tcW w:w="4015" w:type="dxa"/>
            <w:gridSpan w:val="4"/>
            <w:vAlign w:val="center"/>
          </w:tcPr>
          <w:p w14:paraId="45E7C229" w14:textId="77777777" w:rsidR="00EB6BC6" w:rsidRDefault="00F020B4">
            <w:pPr>
              <w:tabs>
                <w:tab w:val="left" w:pos="4320"/>
              </w:tabs>
              <w:spacing w:before="60" w:after="60" w:line="400" w:lineRule="exact"/>
              <w:rPr>
                <w:rFonts w:ascii="宋体" w:hAnsi="宋体"/>
                <w:sz w:val="18"/>
                <w:szCs w:val="18"/>
              </w:rPr>
            </w:pPr>
            <w:r>
              <w:rPr>
                <w:rFonts w:ascii="宋体" w:hint="eastAsia"/>
                <w:sz w:val="18"/>
                <w:szCs w:val="18"/>
              </w:rPr>
              <w:t>近</w:t>
            </w:r>
            <w:r>
              <w:rPr>
                <w:rFonts w:ascii="宋体" w:hint="eastAsia"/>
                <w:sz w:val="18"/>
                <w:szCs w:val="18"/>
              </w:rPr>
              <w:t>3</w:t>
            </w:r>
            <w:r>
              <w:rPr>
                <w:rFonts w:ascii="宋体" w:hint="eastAsia"/>
                <w:sz w:val="18"/>
                <w:szCs w:val="18"/>
              </w:rPr>
              <w:t>年完成及正在执行的合同中发生的由于投标人违约或部份违约而引起诉讼和受到索赔的案件具体情况及结果</w:t>
            </w:r>
          </w:p>
        </w:tc>
        <w:tc>
          <w:tcPr>
            <w:tcW w:w="3809" w:type="dxa"/>
            <w:gridSpan w:val="5"/>
            <w:tcBorders>
              <w:right w:val="double" w:sz="4" w:space="0" w:color="auto"/>
            </w:tcBorders>
            <w:vAlign w:val="center"/>
          </w:tcPr>
          <w:p w14:paraId="0742E186" w14:textId="77777777" w:rsidR="00EB6BC6" w:rsidRDefault="00F020B4">
            <w:pPr>
              <w:tabs>
                <w:tab w:val="left" w:pos="4320"/>
              </w:tabs>
              <w:spacing w:before="60" w:after="60" w:line="400" w:lineRule="exact"/>
              <w:rPr>
                <w:rFonts w:ascii="宋体" w:hAnsi="宋体"/>
                <w:sz w:val="18"/>
                <w:szCs w:val="18"/>
              </w:rPr>
            </w:pPr>
            <w:r>
              <w:rPr>
                <w:rFonts w:ascii="宋体" w:hint="eastAsia"/>
                <w:sz w:val="18"/>
                <w:szCs w:val="18"/>
              </w:rPr>
              <w:t>如有名称变更（非因该单位出现了与资格预审（如果经此程序）时的营业性质的根本改变以至不再满足本次招标的要求），说明原名称因何种原因变更为现名称，并提供由“市场监督管理部门”或“</w:t>
            </w:r>
            <w:r>
              <w:rPr>
                <w:rFonts w:ascii="宋体" w:hint="eastAsia"/>
                <w:b/>
                <w:bCs/>
                <w:sz w:val="18"/>
                <w:szCs w:val="18"/>
              </w:rPr>
              <w:t>政府相关主管部门</w:t>
            </w:r>
            <w:r>
              <w:rPr>
                <w:rFonts w:ascii="宋体" w:hint="eastAsia"/>
                <w:sz w:val="18"/>
                <w:szCs w:val="18"/>
              </w:rPr>
              <w:t>”出具的变更证明文件。</w:t>
            </w:r>
          </w:p>
        </w:tc>
      </w:tr>
      <w:tr w:rsidR="00EB6BC6" w14:paraId="5A3A89DD" w14:textId="77777777">
        <w:trPr>
          <w:cantSplit/>
          <w:trHeight w:val="1469"/>
          <w:jc w:val="center"/>
        </w:trPr>
        <w:tc>
          <w:tcPr>
            <w:tcW w:w="1008" w:type="dxa"/>
            <w:vMerge/>
            <w:tcBorders>
              <w:left w:val="double" w:sz="4" w:space="0" w:color="auto"/>
              <w:bottom w:val="double" w:sz="4" w:space="0" w:color="auto"/>
            </w:tcBorders>
            <w:vAlign w:val="center"/>
          </w:tcPr>
          <w:p w14:paraId="16CDF035" w14:textId="77777777" w:rsidR="00EB6BC6" w:rsidRDefault="00EB6BC6">
            <w:pPr>
              <w:tabs>
                <w:tab w:val="left" w:pos="4320"/>
              </w:tabs>
              <w:spacing w:line="360" w:lineRule="auto"/>
              <w:rPr>
                <w:rFonts w:ascii="宋体" w:hAnsi="宋体"/>
                <w:sz w:val="18"/>
                <w:szCs w:val="18"/>
              </w:rPr>
            </w:pPr>
          </w:p>
        </w:tc>
        <w:tc>
          <w:tcPr>
            <w:tcW w:w="4015" w:type="dxa"/>
            <w:gridSpan w:val="4"/>
            <w:tcBorders>
              <w:bottom w:val="double" w:sz="4" w:space="0" w:color="auto"/>
            </w:tcBorders>
            <w:vAlign w:val="center"/>
          </w:tcPr>
          <w:p w14:paraId="056A4159" w14:textId="77777777" w:rsidR="00EB6BC6" w:rsidRDefault="00F020B4">
            <w:pPr>
              <w:tabs>
                <w:tab w:val="left" w:pos="4320"/>
              </w:tabs>
              <w:spacing w:line="360" w:lineRule="auto"/>
              <w:rPr>
                <w:rFonts w:ascii="宋体" w:hAnsi="宋体"/>
                <w:sz w:val="18"/>
                <w:szCs w:val="18"/>
              </w:rPr>
            </w:pPr>
            <w:r>
              <w:rPr>
                <w:rFonts w:ascii="宋体" w:hAnsi="宋体" w:cs="Arial" w:hint="eastAsia"/>
                <w:b/>
                <w:bCs/>
                <w:szCs w:val="21"/>
              </w:rPr>
              <w:t>与报价相符的一般纳税人证明（小规模纳税人不需提供证明）</w:t>
            </w:r>
          </w:p>
        </w:tc>
        <w:tc>
          <w:tcPr>
            <w:tcW w:w="3809" w:type="dxa"/>
            <w:gridSpan w:val="5"/>
            <w:tcBorders>
              <w:bottom w:val="double" w:sz="4" w:space="0" w:color="auto"/>
              <w:right w:val="double" w:sz="4" w:space="0" w:color="auto"/>
            </w:tcBorders>
            <w:vAlign w:val="center"/>
          </w:tcPr>
          <w:p w14:paraId="6362C02D" w14:textId="77777777" w:rsidR="00EB6BC6" w:rsidRDefault="00EB6BC6">
            <w:pPr>
              <w:tabs>
                <w:tab w:val="left" w:pos="4320"/>
              </w:tabs>
              <w:spacing w:line="360" w:lineRule="auto"/>
              <w:rPr>
                <w:rFonts w:ascii="宋体" w:hAnsi="宋体"/>
                <w:sz w:val="18"/>
                <w:szCs w:val="18"/>
              </w:rPr>
            </w:pPr>
          </w:p>
        </w:tc>
      </w:tr>
    </w:tbl>
    <w:p w14:paraId="01BE4146" w14:textId="77777777" w:rsidR="00EB6BC6" w:rsidRDefault="00EB6BC6">
      <w:pPr>
        <w:autoSpaceDE w:val="0"/>
        <w:autoSpaceDN w:val="0"/>
        <w:adjustRightInd w:val="0"/>
        <w:spacing w:line="300" w:lineRule="atLeast"/>
        <w:ind w:firstLineChars="200" w:firstLine="420"/>
        <w:jc w:val="left"/>
        <w:rPr>
          <w:rFonts w:ascii="宋体" w:hAnsi="??_GB2312" w:cs="宋体"/>
          <w:kern w:val="0"/>
          <w:szCs w:val="21"/>
          <w:lang w:val="zh-CN"/>
        </w:rPr>
      </w:pPr>
    </w:p>
    <w:p w14:paraId="374BBF09" w14:textId="77777777" w:rsidR="00EB6BC6" w:rsidRDefault="00F020B4">
      <w:pPr>
        <w:widowControl/>
        <w:jc w:val="left"/>
        <w:rPr>
          <w:rFonts w:ascii="宋体" w:hAnsi="??_GB2312" w:cs="宋体"/>
          <w:b/>
          <w:bCs/>
          <w:kern w:val="0"/>
          <w:sz w:val="32"/>
          <w:szCs w:val="21"/>
          <w:lang w:val="zh-CN"/>
        </w:rPr>
      </w:pPr>
      <w:r>
        <w:rPr>
          <w:rFonts w:ascii="宋体" w:hAnsi="??_GB2312" w:cs="宋体"/>
          <w:kern w:val="0"/>
          <w:szCs w:val="21"/>
          <w:lang w:val="zh-CN"/>
        </w:rPr>
        <w:br w:type="page"/>
      </w:r>
    </w:p>
    <w:p w14:paraId="085D1A80" w14:textId="77777777" w:rsidR="00EB6BC6" w:rsidRDefault="00F020B4" w:rsidP="00203294">
      <w:pPr>
        <w:pStyle w:val="3"/>
        <w:autoSpaceDE w:val="0"/>
        <w:autoSpaceDN w:val="0"/>
        <w:adjustRightInd w:val="0"/>
        <w:snapToGrid w:val="0"/>
        <w:spacing w:beforeLines="50" w:before="156" w:afterLines="50" w:after="156"/>
        <w:jc w:val="center"/>
        <w:rPr>
          <w:rFonts w:ascii="方正小标宋简体" w:eastAsia="方正小标宋简体" w:hAnsi="楷体"/>
          <w:sz w:val="28"/>
          <w:szCs w:val="28"/>
        </w:rPr>
      </w:pPr>
      <w:r>
        <w:rPr>
          <w:rFonts w:ascii="方正小标宋简体" w:eastAsia="方正小标宋简体" w:hAnsi="楷体" w:hint="eastAsia"/>
          <w:bCs w:val="0"/>
          <w:sz w:val="28"/>
          <w:szCs w:val="28"/>
        </w:rPr>
        <w:lastRenderedPageBreak/>
        <w:t>附：与报价相符的一般纳税人证明</w:t>
      </w:r>
    </w:p>
    <w:p w14:paraId="670A63DA" w14:textId="77777777" w:rsidR="00EB6BC6" w:rsidRDefault="00F020B4">
      <w:pPr>
        <w:spacing w:line="440" w:lineRule="exact"/>
        <w:ind w:firstLineChars="202" w:firstLine="424"/>
        <w:rPr>
          <w:rFonts w:ascii="宋体" w:cs="宋体"/>
          <w:kern w:val="0"/>
          <w:szCs w:val="21"/>
          <w:lang w:val="zh-CN"/>
        </w:rPr>
      </w:pPr>
      <w:r>
        <w:rPr>
          <w:rFonts w:ascii="宋体" w:cs="宋体" w:hint="eastAsia"/>
          <w:kern w:val="0"/>
          <w:szCs w:val="21"/>
          <w:lang w:val="zh-CN"/>
        </w:rPr>
        <w:t>与报价相符的一般纳税人证明（小规模纳税人不需提供证明），提交“电子税务局”网站中“一般纳税人资格”查询的纳税人证明的网页截图或提供加盖“增值税一般纳税人”的营业证副本扫描件或主管税务部门发出认定定为“增值税一般纳税人”资格的通知书或者其他税务部门出具的证明材料。</w:t>
      </w:r>
    </w:p>
    <w:p w14:paraId="5A34DA81" w14:textId="77777777" w:rsidR="00EB6BC6" w:rsidRDefault="00F020B4">
      <w:pPr>
        <w:rPr>
          <w:rFonts w:ascii="宋体" w:hAnsi="宋体"/>
          <w:b/>
          <w:sz w:val="24"/>
        </w:rPr>
      </w:pPr>
      <w:r>
        <w:br w:type="page"/>
      </w:r>
    </w:p>
    <w:p w14:paraId="191814ED" w14:textId="77777777" w:rsidR="00EB6BC6" w:rsidRDefault="00F020B4" w:rsidP="00F020B4">
      <w:pPr>
        <w:numPr>
          <w:ilvl w:val="0"/>
          <w:numId w:val="19"/>
        </w:numPr>
        <w:spacing w:line="440" w:lineRule="exact"/>
        <w:rPr>
          <w:rFonts w:ascii="宋体" w:hAnsi="宋体"/>
          <w:b/>
          <w:sz w:val="24"/>
        </w:rPr>
      </w:pPr>
      <w:r>
        <w:lastRenderedPageBreak/>
        <w:t xml:space="preserve">                                </w:t>
      </w:r>
    </w:p>
    <w:p w14:paraId="6B40ABDD"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b w:val="0"/>
          <w:sz w:val="28"/>
          <w:szCs w:val="28"/>
        </w:rPr>
      </w:pPr>
      <w:r>
        <w:rPr>
          <w:rFonts w:ascii="Arial" w:eastAsia="黑体" w:hAnsi="Arial" w:hint="eastAsia"/>
          <w:b w:val="0"/>
          <w:sz w:val="28"/>
          <w:szCs w:val="28"/>
        </w:rPr>
        <w:t>同类项目业绩</w:t>
      </w:r>
    </w:p>
    <w:p w14:paraId="21255CAE" w14:textId="61F764EF" w:rsidR="00EB6BC6" w:rsidRDefault="00F020B4">
      <w:pPr>
        <w:snapToGrid w:val="0"/>
        <w:spacing w:line="360" w:lineRule="auto"/>
        <w:ind w:firstLineChars="100" w:firstLine="210"/>
        <w:rPr>
          <w:rFonts w:hAnsi="宋体"/>
          <w:szCs w:val="21"/>
          <w:u w:val="single"/>
        </w:rPr>
      </w:pPr>
      <w:r>
        <w:rPr>
          <w:rFonts w:ascii="宋体" w:hAnsi="宋体" w:hint="eastAsia"/>
          <w:szCs w:val="21"/>
        </w:rPr>
        <w:t>项目名称：</w:t>
      </w:r>
      <w:r>
        <w:rPr>
          <w:rFonts w:ascii="宋体" w:hAnsi="宋体" w:hint="eastAsia"/>
          <w:szCs w:val="21"/>
          <w:u w:val="single"/>
        </w:rPr>
        <w:t>湛江卷烟厂环境检测项目（</w:t>
      </w:r>
      <w:r>
        <w:rPr>
          <w:rFonts w:ascii="宋体" w:hAnsi="宋体" w:hint="eastAsia"/>
          <w:szCs w:val="21"/>
          <w:u w:val="single"/>
        </w:rPr>
        <w:t>2026.7-2029.6</w:t>
      </w:r>
      <w:r>
        <w:rPr>
          <w:rFonts w:ascii="宋体" w:hAnsi="宋体" w:hint="eastAsia"/>
          <w:szCs w:val="21"/>
          <w:u w:val="single"/>
        </w:rPr>
        <w:t>）</w:t>
      </w:r>
      <w:r>
        <w:rPr>
          <w:rFonts w:ascii="宋体" w:hAnsi="宋体" w:hint="eastAsia"/>
          <w:szCs w:val="21"/>
        </w:rPr>
        <w:t xml:space="preserve"> </w:t>
      </w:r>
      <w:r>
        <w:rPr>
          <w:rFonts w:hAnsi="宋体" w:hint="eastAsia"/>
          <w:szCs w:val="21"/>
        </w:rPr>
        <w:t>招标编号：</w:t>
      </w:r>
      <w:r>
        <w:rPr>
          <w:rFonts w:ascii="宋体" w:hAnsi="宋体" w:hint="eastAsia"/>
          <w:bCs/>
          <w:szCs w:val="21"/>
          <w:u w:val="single"/>
        </w:rPr>
        <w:t>C202601BA2001889337842</w:t>
      </w:r>
      <w:r>
        <w:rPr>
          <w:rFonts w:hAnsi="宋体"/>
          <w:szCs w:val="21"/>
        </w:rPr>
        <w:t xml:space="preserve">   </w:t>
      </w:r>
    </w:p>
    <w:tbl>
      <w:tblPr>
        <w:tblW w:w="462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1916"/>
        <w:gridCol w:w="1109"/>
        <w:gridCol w:w="1385"/>
        <w:gridCol w:w="1247"/>
        <w:gridCol w:w="1211"/>
        <w:gridCol w:w="1245"/>
      </w:tblGrid>
      <w:tr w:rsidR="00EB6BC6" w14:paraId="03328453" w14:textId="77777777">
        <w:trPr>
          <w:trHeight w:val="77"/>
          <w:jc w:val="center"/>
        </w:trPr>
        <w:tc>
          <w:tcPr>
            <w:tcW w:w="444" w:type="pct"/>
            <w:shd w:val="clear" w:color="auto" w:fill="F3F3F3"/>
            <w:vAlign w:val="center"/>
          </w:tcPr>
          <w:p w14:paraId="7D866FE8" w14:textId="77777777" w:rsidR="00EB6BC6" w:rsidRDefault="00F020B4">
            <w:pPr>
              <w:jc w:val="center"/>
              <w:rPr>
                <w:rFonts w:ascii="宋体" w:hAnsi="宋体"/>
                <w:b/>
                <w:bCs/>
                <w:szCs w:val="21"/>
              </w:rPr>
            </w:pPr>
            <w:r>
              <w:rPr>
                <w:rFonts w:ascii="宋体" w:hAnsi="宋体" w:hint="eastAsia"/>
                <w:b/>
                <w:bCs/>
                <w:szCs w:val="21"/>
              </w:rPr>
              <w:t>序号</w:t>
            </w:r>
          </w:p>
        </w:tc>
        <w:tc>
          <w:tcPr>
            <w:tcW w:w="1076" w:type="pct"/>
            <w:shd w:val="clear" w:color="auto" w:fill="F3F3F3"/>
            <w:vAlign w:val="center"/>
          </w:tcPr>
          <w:p w14:paraId="407B25F9" w14:textId="77777777" w:rsidR="00EB6BC6" w:rsidRDefault="00F020B4">
            <w:pPr>
              <w:jc w:val="center"/>
              <w:rPr>
                <w:rFonts w:ascii="宋体" w:hAnsi="宋体"/>
                <w:b/>
                <w:bCs/>
                <w:szCs w:val="21"/>
              </w:rPr>
            </w:pPr>
            <w:r>
              <w:rPr>
                <w:rFonts w:ascii="宋体" w:hAnsi="宋体" w:hint="eastAsia"/>
                <w:b/>
                <w:bCs/>
                <w:szCs w:val="21"/>
              </w:rPr>
              <w:t>项目名称</w:t>
            </w:r>
          </w:p>
        </w:tc>
        <w:tc>
          <w:tcPr>
            <w:tcW w:w="623" w:type="pct"/>
            <w:shd w:val="clear" w:color="auto" w:fill="F3F3F3"/>
            <w:vAlign w:val="center"/>
          </w:tcPr>
          <w:p w14:paraId="0F270C48" w14:textId="77777777" w:rsidR="00EB6BC6" w:rsidRDefault="00F020B4">
            <w:pPr>
              <w:jc w:val="center"/>
              <w:rPr>
                <w:rFonts w:ascii="宋体" w:hAnsi="宋体"/>
                <w:b/>
                <w:bCs/>
                <w:szCs w:val="21"/>
              </w:rPr>
            </w:pPr>
            <w:r>
              <w:rPr>
                <w:rFonts w:ascii="宋体" w:hAnsi="宋体" w:hint="eastAsia"/>
                <w:b/>
                <w:bCs/>
                <w:szCs w:val="21"/>
              </w:rPr>
              <w:t>合同金额（万元）</w:t>
            </w:r>
          </w:p>
        </w:tc>
        <w:tc>
          <w:tcPr>
            <w:tcW w:w="778" w:type="pct"/>
            <w:shd w:val="clear" w:color="auto" w:fill="F3F3F3"/>
            <w:vAlign w:val="center"/>
          </w:tcPr>
          <w:p w14:paraId="4EE48572" w14:textId="77777777" w:rsidR="00EB6BC6" w:rsidRDefault="00F020B4">
            <w:pPr>
              <w:jc w:val="center"/>
              <w:rPr>
                <w:rFonts w:ascii="宋体" w:hAnsi="宋体"/>
                <w:b/>
                <w:bCs/>
                <w:szCs w:val="21"/>
              </w:rPr>
            </w:pPr>
            <w:r>
              <w:rPr>
                <w:rFonts w:ascii="宋体" w:hAnsi="宋体" w:hint="eastAsia"/>
                <w:b/>
                <w:bCs/>
                <w:szCs w:val="21"/>
              </w:rPr>
              <w:t>项目内容</w:t>
            </w:r>
          </w:p>
        </w:tc>
        <w:tc>
          <w:tcPr>
            <w:tcW w:w="700" w:type="pct"/>
            <w:shd w:val="clear" w:color="auto" w:fill="F3F3F3"/>
            <w:vAlign w:val="center"/>
          </w:tcPr>
          <w:p w14:paraId="613532A3" w14:textId="77777777" w:rsidR="00EB6BC6" w:rsidRDefault="00F020B4">
            <w:pPr>
              <w:jc w:val="center"/>
              <w:rPr>
                <w:rFonts w:ascii="宋体" w:hAnsi="宋体"/>
                <w:b/>
                <w:bCs/>
                <w:szCs w:val="21"/>
              </w:rPr>
            </w:pPr>
            <w:r>
              <w:rPr>
                <w:rFonts w:ascii="宋体" w:hAnsi="宋体" w:hint="eastAsia"/>
                <w:b/>
                <w:bCs/>
                <w:szCs w:val="21"/>
              </w:rPr>
              <w:t>签约时间</w:t>
            </w:r>
          </w:p>
        </w:tc>
        <w:tc>
          <w:tcPr>
            <w:tcW w:w="680" w:type="pct"/>
            <w:shd w:val="clear" w:color="auto" w:fill="F3F3F3"/>
            <w:vAlign w:val="center"/>
          </w:tcPr>
          <w:p w14:paraId="63CCA290" w14:textId="77777777" w:rsidR="00EB6BC6" w:rsidRDefault="00F020B4">
            <w:pPr>
              <w:jc w:val="center"/>
              <w:rPr>
                <w:rFonts w:ascii="宋体" w:hAnsi="宋体"/>
                <w:b/>
                <w:bCs/>
                <w:szCs w:val="21"/>
              </w:rPr>
            </w:pPr>
            <w:r>
              <w:rPr>
                <w:rFonts w:ascii="宋体" w:hAnsi="宋体" w:hint="eastAsia"/>
                <w:b/>
                <w:bCs/>
                <w:szCs w:val="21"/>
              </w:rPr>
              <w:t>委托单位名称</w:t>
            </w:r>
          </w:p>
        </w:tc>
        <w:tc>
          <w:tcPr>
            <w:tcW w:w="700" w:type="pct"/>
            <w:shd w:val="clear" w:color="auto" w:fill="F3F3F3"/>
          </w:tcPr>
          <w:p w14:paraId="5954DB52" w14:textId="77777777" w:rsidR="00EB6BC6" w:rsidRDefault="00F020B4">
            <w:pPr>
              <w:jc w:val="center"/>
              <w:rPr>
                <w:rFonts w:ascii="宋体" w:hAnsi="宋体"/>
                <w:b/>
                <w:bCs/>
                <w:szCs w:val="21"/>
              </w:rPr>
            </w:pPr>
            <w:r>
              <w:rPr>
                <w:rFonts w:ascii="宋体" w:hAnsi="宋体" w:hint="eastAsia"/>
                <w:b/>
                <w:bCs/>
                <w:szCs w:val="21"/>
              </w:rPr>
              <w:t>证明材料在投标文件中的页码</w:t>
            </w:r>
          </w:p>
        </w:tc>
      </w:tr>
      <w:tr w:rsidR="00EB6BC6" w14:paraId="0E2B8B9B" w14:textId="77777777">
        <w:trPr>
          <w:trHeight w:val="77"/>
          <w:jc w:val="center"/>
        </w:trPr>
        <w:tc>
          <w:tcPr>
            <w:tcW w:w="444" w:type="pct"/>
            <w:vAlign w:val="center"/>
          </w:tcPr>
          <w:p w14:paraId="39304AF1" w14:textId="77777777" w:rsidR="00EB6BC6" w:rsidRDefault="00F020B4">
            <w:pPr>
              <w:jc w:val="center"/>
              <w:rPr>
                <w:rFonts w:ascii="宋体" w:hAnsi="宋体"/>
                <w:szCs w:val="21"/>
              </w:rPr>
            </w:pPr>
            <w:r>
              <w:rPr>
                <w:rFonts w:ascii="宋体" w:hAnsi="宋体"/>
                <w:szCs w:val="21"/>
              </w:rPr>
              <w:t>1</w:t>
            </w:r>
          </w:p>
        </w:tc>
        <w:tc>
          <w:tcPr>
            <w:tcW w:w="1076" w:type="pct"/>
            <w:vAlign w:val="center"/>
          </w:tcPr>
          <w:p w14:paraId="65CA0D15" w14:textId="77777777" w:rsidR="00EB6BC6" w:rsidRDefault="00EB6BC6">
            <w:pPr>
              <w:jc w:val="center"/>
              <w:rPr>
                <w:rFonts w:ascii="宋体" w:hAnsi="宋体"/>
                <w:szCs w:val="21"/>
              </w:rPr>
            </w:pPr>
          </w:p>
        </w:tc>
        <w:tc>
          <w:tcPr>
            <w:tcW w:w="623" w:type="pct"/>
          </w:tcPr>
          <w:p w14:paraId="631B8BF3" w14:textId="77777777" w:rsidR="00EB6BC6" w:rsidRDefault="00EB6BC6">
            <w:pPr>
              <w:jc w:val="center"/>
              <w:rPr>
                <w:rFonts w:ascii="宋体" w:hAnsi="宋体"/>
                <w:szCs w:val="21"/>
              </w:rPr>
            </w:pPr>
          </w:p>
        </w:tc>
        <w:tc>
          <w:tcPr>
            <w:tcW w:w="778" w:type="pct"/>
          </w:tcPr>
          <w:p w14:paraId="1891A596" w14:textId="77777777" w:rsidR="00EB6BC6" w:rsidRDefault="00EB6BC6">
            <w:pPr>
              <w:jc w:val="center"/>
              <w:rPr>
                <w:rFonts w:ascii="宋体" w:hAnsi="宋体"/>
                <w:szCs w:val="21"/>
              </w:rPr>
            </w:pPr>
          </w:p>
        </w:tc>
        <w:tc>
          <w:tcPr>
            <w:tcW w:w="700" w:type="pct"/>
          </w:tcPr>
          <w:p w14:paraId="692A3BC5" w14:textId="77777777" w:rsidR="00EB6BC6" w:rsidRDefault="00EB6BC6">
            <w:pPr>
              <w:jc w:val="center"/>
              <w:rPr>
                <w:rFonts w:ascii="宋体" w:hAnsi="宋体"/>
                <w:szCs w:val="21"/>
              </w:rPr>
            </w:pPr>
          </w:p>
        </w:tc>
        <w:tc>
          <w:tcPr>
            <w:tcW w:w="680" w:type="pct"/>
            <w:vAlign w:val="center"/>
          </w:tcPr>
          <w:p w14:paraId="4B47AFAE" w14:textId="77777777" w:rsidR="00EB6BC6" w:rsidRDefault="00EB6BC6">
            <w:pPr>
              <w:jc w:val="center"/>
              <w:rPr>
                <w:rFonts w:ascii="宋体" w:hAnsi="宋体"/>
                <w:szCs w:val="21"/>
              </w:rPr>
            </w:pPr>
          </w:p>
        </w:tc>
        <w:tc>
          <w:tcPr>
            <w:tcW w:w="700" w:type="pct"/>
          </w:tcPr>
          <w:p w14:paraId="03EA8646" w14:textId="77777777" w:rsidR="00EB6BC6" w:rsidRDefault="00F020B4">
            <w:pPr>
              <w:jc w:val="center"/>
              <w:rPr>
                <w:rFonts w:ascii="宋体" w:hAnsi="宋体"/>
                <w:szCs w:val="21"/>
              </w:rPr>
            </w:pPr>
            <w:r>
              <w:rPr>
                <w:rFonts w:ascii="宋体" w:hAnsi="??_GB2312" w:cs="宋体" w:hint="eastAsia"/>
                <w:kern w:val="0"/>
                <w:sz w:val="18"/>
                <w:szCs w:val="18"/>
                <w:lang w:val="zh-CN"/>
              </w:rPr>
              <w:t>见投标文件第（）页</w:t>
            </w:r>
          </w:p>
        </w:tc>
      </w:tr>
      <w:tr w:rsidR="00EB6BC6" w14:paraId="5C593F0A" w14:textId="77777777">
        <w:trPr>
          <w:trHeight w:val="77"/>
          <w:jc w:val="center"/>
        </w:trPr>
        <w:tc>
          <w:tcPr>
            <w:tcW w:w="444" w:type="pct"/>
            <w:vAlign w:val="center"/>
          </w:tcPr>
          <w:p w14:paraId="1D2FE32C" w14:textId="77777777" w:rsidR="00EB6BC6" w:rsidRDefault="00F020B4">
            <w:pPr>
              <w:jc w:val="center"/>
              <w:rPr>
                <w:rFonts w:ascii="宋体" w:hAnsi="宋体"/>
                <w:szCs w:val="21"/>
              </w:rPr>
            </w:pPr>
            <w:r>
              <w:rPr>
                <w:rFonts w:ascii="宋体" w:hAnsi="宋体"/>
                <w:szCs w:val="21"/>
              </w:rPr>
              <w:t>2</w:t>
            </w:r>
          </w:p>
        </w:tc>
        <w:tc>
          <w:tcPr>
            <w:tcW w:w="1076" w:type="pct"/>
            <w:vAlign w:val="center"/>
          </w:tcPr>
          <w:p w14:paraId="2689F5FF" w14:textId="77777777" w:rsidR="00EB6BC6" w:rsidRDefault="00EB6BC6">
            <w:pPr>
              <w:jc w:val="center"/>
              <w:rPr>
                <w:rFonts w:ascii="宋体" w:hAnsi="宋体"/>
                <w:szCs w:val="21"/>
              </w:rPr>
            </w:pPr>
          </w:p>
        </w:tc>
        <w:tc>
          <w:tcPr>
            <w:tcW w:w="623" w:type="pct"/>
          </w:tcPr>
          <w:p w14:paraId="6CDA62E5" w14:textId="77777777" w:rsidR="00EB6BC6" w:rsidRDefault="00EB6BC6">
            <w:pPr>
              <w:pStyle w:val="40"/>
              <w:rPr>
                <w:rFonts w:ascii="宋体" w:hAnsi="宋体"/>
                <w:color w:val="auto"/>
              </w:rPr>
            </w:pPr>
          </w:p>
        </w:tc>
        <w:tc>
          <w:tcPr>
            <w:tcW w:w="778" w:type="pct"/>
          </w:tcPr>
          <w:p w14:paraId="3BCF6562" w14:textId="77777777" w:rsidR="00EB6BC6" w:rsidRDefault="00EB6BC6">
            <w:pPr>
              <w:pStyle w:val="40"/>
              <w:rPr>
                <w:rFonts w:ascii="宋体" w:hAnsi="宋体"/>
                <w:color w:val="auto"/>
              </w:rPr>
            </w:pPr>
          </w:p>
        </w:tc>
        <w:tc>
          <w:tcPr>
            <w:tcW w:w="700" w:type="pct"/>
          </w:tcPr>
          <w:p w14:paraId="5DCC164D" w14:textId="77777777" w:rsidR="00EB6BC6" w:rsidRDefault="00EB6BC6">
            <w:pPr>
              <w:pStyle w:val="40"/>
              <w:rPr>
                <w:rFonts w:ascii="宋体" w:hAnsi="宋体"/>
                <w:color w:val="auto"/>
              </w:rPr>
            </w:pPr>
          </w:p>
        </w:tc>
        <w:tc>
          <w:tcPr>
            <w:tcW w:w="680" w:type="pct"/>
            <w:vAlign w:val="center"/>
          </w:tcPr>
          <w:p w14:paraId="034EFC69" w14:textId="77777777" w:rsidR="00EB6BC6" w:rsidRDefault="00EB6BC6">
            <w:pPr>
              <w:pStyle w:val="40"/>
              <w:rPr>
                <w:rFonts w:ascii="宋体" w:hAnsi="宋体"/>
                <w:color w:val="auto"/>
              </w:rPr>
            </w:pPr>
          </w:p>
        </w:tc>
        <w:tc>
          <w:tcPr>
            <w:tcW w:w="700" w:type="pct"/>
          </w:tcPr>
          <w:p w14:paraId="6E3730BE" w14:textId="77777777" w:rsidR="00EB6BC6" w:rsidRDefault="00F020B4">
            <w:pPr>
              <w:jc w:val="center"/>
              <w:rPr>
                <w:rFonts w:ascii="宋体" w:hAnsi="宋体"/>
                <w:szCs w:val="21"/>
              </w:rPr>
            </w:pPr>
            <w:r>
              <w:rPr>
                <w:rFonts w:ascii="宋体" w:hAnsi="??_GB2312" w:cs="宋体" w:hint="eastAsia"/>
                <w:kern w:val="0"/>
                <w:sz w:val="18"/>
                <w:szCs w:val="18"/>
                <w:lang w:val="zh-CN"/>
              </w:rPr>
              <w:t>见投标文件第（）页</w:t>
            </w:r>
          </w:p>
        </w:tc>
      </w:tr>
      <w:tr w:rsidR="00EB6BC6" w14:paraId="1B90064C" w14:textId="77777777">
        <w:trPr>
          <w:trHeight w:val="77"/>
          <w:jc w:val="center"/>
        </w:trPr>
        <w:tc>
          <w:tcPr>
            <w:tcW w:w="444" w:type="pct"/>
            <w:vAlign w:val="center"/>
          </w:tcPr>
          <w:p w14:paraId="6AE0CC05" w14:textId="77777777" w:rsidR="00EB6BC6" w:rsidRDefault="00F020B4">
            <w:pPr>
              <w:jc w:val="center"/>
              <w:rPr>
                <w:rFonts w:ascii="宋体" w:hAnsi="宋体"/>
                <w:szCs w:val="21"/>
              </w:rPr>
            </w:pPr>
            <w:r>
              <w:rPr>
                <w:rFonts w:ascii="宋体" w:hAnsi="宋体"/>
                <w:szCs w:val="21"/>
              </w:rPr>
              <w:t>3</w:t>
            </w:r>
          </w:p>
        </w:tc>
        <w:tc>
          <w:tcPr>
            <w:tcW w:w="1076" w:type="pct"/>
            <w:vAlign w:val="center"/>
          </w:tcPr>
          <w:p w14:paraId="3858FD61" w14:textId="77777777" w:rsidR="00EB6BC6" w:rsidRDefault="00EB6BC6">
            <w:pPr>
              <w:jc w:val="center"/>
              <w:rPr>
                <w:rFonts w:ascii="宋体" w:hAnsi="宋体"/>
                <w:szCs w:val="21"/>
              </w:rPr>
            </w:pPr>
          </w:p>
        </w:tc>
        <w:tc>
          <w:tcPr>
            <w:tcW w:w="623" w:type="pct"/>
          </w:tcPr>
          <w:p w14:paraId="73C80B28" w14:textId="77777777" w:rsidR="00EB6BC6" w:rsidRDefault="00EB6BC6">
            <w:pPr>
              <w:pStyle w:val="40"/>
              <w:rPr>
                <w:rFonts w:ascii="宋体" w:hAnsi="宋体"/>
                <w:color w:val="auto"/>
              </w:rPr>
            </w:pPr>
          </w:p>
        </w:tc>
        <w:tc>
          <w:tcPr>
            <w:tcW w:w="778" w:type="pct"/>
          </w:tcPr>
          <w:p w14:paraId="7D5374CB" w14:textId="77777777" w:rsidR="00EB6BC6" w:rsidRDefault="00EB6BC6">
            <w:pPr>
              <w:pStyle w:val="40"/>
              <w:rPr>
                <w:rFonts w:ascii="宋体" w:hAnsi="宋体"/>
                <w:color w:val="auto"/>
              </w:rPr>
            </w:pPr>
          </w:p>
        </w:tc>
        <w:tc>
          <w:tcPr>
            <w:tcW w:w="700" w:type="pct"/>
          </w:tcPr>
          <w:p w14:paraId="1DA1C08E" w14:textId="77777777" w:rsidR="00EB6BC6" w:rsidRDefault="00EB6BC6">
            <w:pPr>
              <w:pStyle w:val="40"/>
              <w:rPr>
                <w:rFonts w:ascii="宋体" w:hAnsi="宋体"/>
                <w:color w:val="auto"/>
              </w:rPr>
            </w:pPr>
          </w:p>
        </w:tc>
        <w:tc>
          <w:tcPr>
            <w:tcW w:w="680" w:type="pct"/>
            <w:vAlign w:val="center"/>
          </w:tcPr>
          <w:p w14:paraId="6D8481BA" w14:textId="77777777" w:rsidR="00EB6BC6" w:rsidRDefault="00EB6BC6">
            <w:pPr>
              <w:pStyle w:val="40"/>
              <w:rPr>
                <w:rFonts w:ascii="宋体" w:hAnsi="宋体"/>
                <w:color w:val="auto"/>
              </w:rPr>
            </w:pPr>
          </w:p>
        </w:tc>
        <w:tc>
          <w:tcPr>
            <w:tcW w:w="700" w:type="pct"/>
          </w:tcPr>
          <w:p w14:paraId="12A2F23A" w14:textId="77777777" w:rsidR="00EB6BC6" w:rsidRDefault="00F020B4">
            <w:pPr>
              <w:jc w:val="center"/>
              <w:rPr>
                <w:rFonts w:ascii="宋体" w:hAnsi="宋体"/>
                <w:szCs w:val="21"/>
              </w:rPr>
            </w:pPr>
            <w:r>
              <w:rPr>
                <w:rFonts w:ascii="宋体" w:hAnsi="??_GB2312" w:cs="宋体" w:hint="eastAsia"/>
                <w:kern w:val="0"/>
                <w:sz w:val="18"/>
                <w:szCs w:val="18"/>
                <w:lang w:val="zh-CN"/>
              </w:rPr>
              <w:t>见投标文件第（）页</w:t>
            </w:r>
          </w:p>
        </w:tc>
      </w:tr>
      <w:tr w:rsidR="00EB6BC6" w14:paraId="242CA807" w14:textId="77777777">
        <w:trPr>
          <w:trHeight w:val="77"/>
          <w:jc w:val="center"/>
        </w:trPr>
        <w:tc>
          <w:tcPr>
            <w:tcW w:w="444" w:type="pct"/>
            <w:vAlign w:val="center"/>
          </w:tcPr>
          <w:p w14:paraId="3DBE9D0D" w14:textId="77777777" w:rsidR="00EB6BC6" w:rsidRDefault="00F020B4">
            <w:pPr>
              <w:jc w:val="center"/>
              <w:rPr>
                <w:rFonts w:ascii="宋体" w:hAnsi="宋体"/>
                <w:szCs w:val="21"/>
              </w:rPr>
            </w:pPr>
            <w:r>
              <w:rPr>
                <w:rFonts w:ascii="宋体" w:hAnsi="宋体"/>
                <w:szCs w:val="21"/>
              </w:rPr>
              <w:t>4</w:t>
            </w:r>
          </w:p>
        </w:tc>
        <w:tc>
          <w:tcPr>
            <w:tcW w:w="1076" w:type="pct"/>
            <w:vAlign w:val="center"/>
          </w:tcPr>
          <w:p w14:paraId="335B8712" w14:textId="77777777" w:rsidR="00EB6BC6" w:rsidRDefault="00EB6BC6">
            <w:pPr>
              <w:jc w:val="center"/>
              <w:rPr>
                <w:rFonts w:ascii="宋体" w:hAnsi="宋体"/>
                <w:szCs w:val="21"/>
              </w:rPr>
            </w:pPr>
          </w:p>
        </w:tc>
        <w:tc>
          <w:tcPr>
            <w:tcW w:w="623" w:type="pct"/>
          </w:tcPr>
          <w:p w14:paraId="1DCC3BE9" w14:textId="77777777" w:rsidR="00EB6BC6" w:rsidRDefault="00EB6BC6">
            <w:pPr>
              <w:pStyle w:val="40"/>
              <w:rPr>
                <w:rFonts w:ascii="宋体" w:hAnsi="宋体"/>
                <w:color w:val="auto"/>
              </w:rPr>
            </w:pPr>
          </w:p>
        </w:tc>
        <w:tc>
          <w:tcPr>
            <w:tcW w:w="778" w:type="pct"/>
          </w:tcPr>
          <w:p w14:paraId="4E92E943" w14:textId="77777777" w:rsidR="00EB6BC6" w:rsidRDefault="00EB6BC6">
            <w:pPr>
              <w:pStyle w:val="40"/>
              <w:rPr>
                <w:rFonts w:ascii="宋体" w:hAnsi="宋体"/>
                <w:color w:val="auto"/>
              </w:rPr>
            </w:pPr>
          </w:p>
        </w:tc>
        <w:tc>
          <w:tcPr>
            <w:tcW w:w="700" w:type="pct"/>
          </w:tcPr>
          <w:p w14:paraId="03EC5E70" w14:textId="77777777" w:rsidR="00EB6BC6" w:rsidRDefault="00EB6BC6">
            <w:pPr>
              <w:pStyle w:val="40"/>
              <w:rPr>
                <w:rFonts w:ascii="宋体" w:hAnsi="宋体"/>
                <w:color w:val="auto"/>
              </w:rPr>
            </w:pPr>
          </w:p>
        </w:tc>
        <w:tc>
          <w:tcPr>
            <w:tcW w:w="680" w:type="pct"/>
            <w:vAlign w:val="center"/>
          </w:tcPr>
          <w:p w14:paraId="17D99926" w14:textId="77777777" w:rsidR="00EB6BC6" w:rsidRDefault="00EB6BC6">
            <w:pPr>
              <w:pStyle w:val="40"/>
              <w:rPr>
                <w:rFonts w:ascii="宋体" w:hAnsi="宋体"/>
                <w:color w:val="auto"/>
              </w:rPr>
            </w:pPr>
          </w:p>
        </w:tc>
        <w:tc>
          <w:tcPr>
            <w:tcW w:w="700" w:type="pct"/>
          </w:tcPr>
          <w:p w14:paraId="1C63F6AE" w14:textId="77777777" w:rsidR="00EB6BC6" w:rsidRDefault="00F020B4">
            <w:pPr>
              <w:jc w:val="center"/>
              <w:rPr>
                <w:rFonts w:ascii="宋体" w:hAnsi="宋体"/>
                <w:szCs w:val="21"/>
              </w:rPr>
            </w:pPr>
            <w:r>
              <w:rPr>
                <w:rFonts w:ascii="宋体" w:hAnsi="??_GB2312" w:cs="宋体" w:hint="eastAsia"/>
                <w:kern w:val="0"/>
                <w:sz w:val="18"/>
                <w:szCs w:val="18"/>
                <w:lang w:val="zh-CN"/>
              </w:rPr>
              <w:t>见投标文件第（）页</w:t>
            </w:r>
          </w:p>
        </w:tc>
      </w:tr>
      <w:tr w:rsidR="00EB6BC6" w14:paraId="00754A96" w14:textId="77777777">
        <w:trPr>
          <w:trHeight w:val="517"/>
          <w:jc w:val="center"/>
        </w:trPr>
        <w:tc>
          <w:tcPr>
            <w:tcW w:w="444" w:type="pct"/>
            <w:vAlign w:val="center"/>
          </w:tcPr>
          <w:p w14:paraId="17F8D8C5" w14:textId="77777777" w:rsidR="00EB6BC6" w:rsidRDefault="00F020B4">
            <w:pPr>
              <w:jc w:val="center"/>
              <w:rPr>
                <w:rFonts w:ascii="宋体" w:hAnsi="宋体"/>
                <w:szCs w:val="21"/>
              </w:rPr>
            </w:pPr>
            <w:r>
              <w:rPr>
                <w:rFonts w:ascii="宋体" w:hAnsi="宋体"/>
                <w:szCs w:val="21"/>
              </w:rPr>
              <w:t>5</w:t>
            </w:r>
          </w:p>
        </w:tc>
        <w:tc>
          <w:tcPr>
            <w:tcW w:w="1076" w:type="pct"/>
            <w:vAlign w:val="center"/>
          </w:tcPr>
          <w:p w14:paraId="75BB90B5" w14:textId="77777777" w:rsidR="00EB6BC6" w:rsidRDefault="00EB6BC6">
            <w:pPr>
              <w:jc w:val="center"/>
              <w:rPr>
                <w:rFonts w:ascii="宋体" w:hAnsi="宋体"/>
                <w:szCs w:val="21"/>
              </w:rPr>
            </w:pPr>
          </w:p>
        </w:tc>
        <w:tc>
          <w:tcPr>
            <w:tcW w:w="623" w:type="pct"/>
          </w:tcPr>
          <w:p w14:paraId="6FA6D380" w14:textId="77777777" w:rsidR="00EB6BC6" w:rsidRDefault="00EB6BC6">
            <w:pPr>
              <w:pStyle w:val="40"/>
              <w:rPr>
                <w:rFonts w:ascii="宋体" w:hAnsi="宋体"/>
                <w:color w:val="auto"/>
              </w:rPr>
            </w:pPr>
          </w:p>
        </w:tc>
        <w:tc>
          <w:tcPr>
            <w:tcW w:w="778" w:type="pct"/>
          </w:tcPr>
          <w:p w14:paraId="02187CAA" w14:textId="77777777" w:rsidR="00EB6BC6" w:rsidRDefault="00EB6BC6">
            <w:pPr>
              <w:pStyle w:val="40"/>
              <w:rPr>
                <w:rFonts w:ascii="宋体" w:hAnsi="宋体"/>
                <w:color w:val="auto"/>
              </w:rPr>
            </w:pPr>
          </w:p>
        </w:tc>
        <w:tc>
          <w:tcPr>
            <w:tcW w:w="700" w:type="pct"/>
          </w:tcPr>
          <w:p w14:paraId="0A6A1133" w14:textId="77777777" w:rsidR="00EB6BC6" w:rsidRDefault="00EB6BC6">
            <w:pPr>
              <w:pStyle w:val="40"/>
              <w:rPr>
                <w:rFonts w:ascii="宋体" w:hAnsi="宋体"/>
                <w:color w:val="auto"/>
              </w:rPr>
            </w:pPr>
          </w:p>
        </w:tc>
        <w:tc>
          <w:tcPr>
            <w:tcW w:w="680" w:type="pct"/>
            <w:vAlign w:val="center"/>
          </w:tcPr>
          <w:p w14:paraId="4D0974EF" w14:textId="77777777" w:rsidR="00EB6BC6" w:rsidRDefault="00EB6BC6">
            <w:pPr>
              <w:pStyle w:val="40"/>
              <w:rPr>
                <w:rFonts w:ascii="宋体" w:hAnsi="宋体"/>
                <w:color w:val="auto"/>
              </w:rPr>
            </w:pPr>
          </w:p>
        </w:tc>
        <w:tc>
          <w:tcPr>
            <w:tcW w:w="700" w:type="pct"/>
          </w:tcPr>
          <w:p w14:paraId="25941A2B" w14:textId="77777777" w:rsidR="00EB6BC6" w:rsidRDefault="00F020B4">
            <w:pPr>
              <w:jc w:val="center"/>
              <w:rPr>
                <w:rFonts w:ascii="宋体" w:hAnsi="??_GB2312" w:cs="宋体"/>
                <w:kern w:val="0"/>
                <w:sz w:val="18"/>
                <w:szCs w:val="18"/>
                <w:lang w:val="zh-CN"/>
              </w:rPr>
            </w:pPr>
            <w:r>
              <w:rPr>
                <w:rFonts w:ascii="宋体" w:hAnsi="??_GB2312" w:cs="宋体" w:hint="eastAsia"/>
                <w:kern w:val="0"/>
                <w:sz w:val="18"/>
                <w:szCs w:val="18"/>
                <w:lang w:val="zh-CN"/>
              </w:rPr>
              <w:t>见投标文件第（）页</w:t>
            </w:r>
          </w:p>
        </w:tc>
      </w:tr>
      <w:tr w:rsidR="00EB6BC6" w14:paraId="1579438A" w14:textId="77777777">
        <w:trPr>
          <w:trHeight w:val="77"/>
          <w:jc w:val="center"/>
        </w:trPr>
        <w:tc>
          <w:tcPr>
            <w:tcW w:w="444" w:type="pct"/>
            <w:vAlign w:val="center"/>
          </w:tcPr>
          <w:p w14:paraId="36ABADAC" w14:textId="77777777" w:rsidR="00EB6BC6" w:rsidRDefault="00F020B4">
            <w:pPr>
              <w:jc w:val="center"/>
              <w:rPr>
                <w:rFonts w:ascii="宋体" w:hAnsi="宋体"/>
                <w:szCs w:val="21"/>
              </w:rPr>
            </w:pPr>
            <w:r>
              <w:rPr>
                <w:rFonts w:ascii="宋体" w:hAnsi="宋体" w:hint="eastAsia"/>
                <w:szCs w:val="21"/>
              </w:rPr>
              <w:t>…</w:t>
            </w:r>
          </w:p>
        </w:tc>
        <w:tc>
          <w:tcPr>
            <w:tcW w:w="1076" w:type="pct"/>
            <w:vAlign w:val="center"/>
          </w:tcPr>
          <w:p w14:paraId="0FE59BE6" w14:textId="77777777" w:rsidR="00EB6BC6" w:rsidRDefault="00EB6BC6">
            <w:pPr>
              <w:jc w:val="center"/>
              <w:rPr>
                <w:rFonts w:ascii="宋体" w:hAnsi="宋体"/>
                <w:szCs w:val="21"/>
              </w:rPr>
            </w:pPr>
          </w:p>
        </w:tc>
        <w:tc>
          <w:tcPr>
            <w:tcW w:w="623" w:type="pct"/>
          </w:tcPr>
          <w:p w14:paraId="213610AC" w14:textId="77777777" w:rsidR="00EB6BC6" w:rsidRDefault="00EB6BC6">
            <w:pPr>
              <w:jc w:val="center"/>
              <w:rPr>
                <w:rFonts w:ascii="宋体" w:hAnsi="宋体"/>
                <w:szCs w:val="21"/>
              </w:rPr>
            </w:pPr>
          </w:p>
        </w:tc>
        <w:tc>
          <w:tcPr>
            <w:tcW w:w="778" w:type="pct"/>
          </w:tcPr>
          <w:p w14:paraId="429FDFC1" w14:textId="77777777" w:rsidR="00EB6BC6" w:rsidRDefault="00EB6BC6">
            <w:pPr>
              <w:jc w:val="center"/>
              <w:rPr>
                <w:rFonts w:ascii="宋体" w:hAnsi="宋体"/>
                <w:szCs w:val="21"/>
              </w:rPr>
            </w:pPr>
          </w:p>
        </w:tc>
        <w:tc>
          <w:tcPr>
            <w:tcW w:w="700" w:type="pct"/>
          </w:tcPr>
          <w:p w14:paraId="3AB3C72E" w14:textId="77777777" w:rsidR="00EB6BC6" w:rsidRDefault="00EB6BC6">
            <w:pPr>
              <w:jc w:val="center"/>
              <w:rPr>
                <w:rFonts w:ascii="宋体" w:hAnsi="宋体"/>
                <w:szCs w:val="21"/>
              </w:rPr>
            </w:pPr>
          </w:p>
        </w:tc>
        <w:tc>
          <w:tcPr>
            <w:tcW w:w="680" w:type="pct"/>
            <w:vAlign w:val="center"/>
          </w:tcPr>
          <w:p w14:paraId="505AC5CB" w14:textId="77777777" w:rsidR="00EB6BC6" w:rsidRDefault="00EB6BC6">
            <w:pPr>
              <w:jc w:val="center"/>
              <w:rPr>
                <w:rFonts w:ascii="宋体" w:hAnsi="宋体"/>
                <w:szCs w:val="21"/>
              </w:rPr>
            </w:pPr>
          </w:p>
        </w:tc>
        <w:tc>
          <w:tcPr>
            <w:tcW w:w="700" w:type="pct"/>
          </w:tcPr>
          <w:p w14:paraId="69535C16" w14:textId="77777777" w:rsidR="00EB6BC6" w:rsidRDefault="00F020B4">
            <w:pPr>
              <w:jc w:val="center"/>
              <w:rPr>
                <w:rFonts w:ascii="宋体" w:hAnsi="宋体"/>
                <w:szCs w:val="21"/>
              </w:rPr>
            </w:pPr>
            <w:r>
              <w:rPr>
                <w:rFonts w:ascii="宋体" w:hAnsi="??_GB2312" w:cs="宋体" w:hint="eastAsia"/>
                <w:kern w:val="0"/>
                <w:sz w:val="18"/>
                <w:szCs w:val="18"/>
                <w:lang w:val="zh-CN"/>
              </w:rPr>
              <w:t>见投标文件第（）页</w:t>
            </w:r>
          </w:p>
        </w:tc>
      </w:tr>
    </w:tbl>
    <w:p w14:paraId="04FDDFA6" w14:textId="77777777" w:rsidR="00EB6BC6" w:rsidRDefault="00EB6BC6">
      <w:pPr>
        <w:snapToGrid w:val="0"/>
        <w:spacing w:line="360" w:lineRule="auto"/>
        <w:ind w:firstLineChars="100" w:firstLine="211"/>
        <w:rPr>
          <w:rFonts w:ascii="宋体" w:hAnsi="宋体"/>
          <w:b/>
          <w:bCs/>
          <w:szCs w:val="21"/>
        </w:rPr>
      </w:pPr>
    </w:p>
    <w:p w14:paraId="2C4E1FFC" w14:textId="77777777" w:rsidR="00EB6BC6" w:rsidRDefault="00F020B4">
      <w:pPr>
        <w:spacing w:line="440" w:lineRule="exact"/>
        <w:rPr>
          <w:rFonts w:ascii="宋体" w:hAnsi="宋体"/>
          <w:szCs w:val="21"/>
          <w:lang w:val="en-GB"/>
        </w:rPr>
      </w:pPr>
      <w:r>
        <w:rPr>
          <w:rFonts w:ascii="宋体" w:hAnsi="宋体" w:hint="eastAsia"/>
          <w:szCs w:val="21"/>
          <w:lang w:val="en-GB"/>
        </w:rPr>
        <w:t>注：根据第五</w:t>
      </w:r>
      <w:r>
        <w:rPr>
          <w:rFonts w:ascii="宋体" w:hAnsi="宋体"/>
          <w:szCs w:val="21"/>
          <w:lang w:val="en-GB"/>
        </w:rPr>
        <w:t>章之附表</w:t>
      </w:r>
      <w:r>
        <w:rPr>
          <w:rFonts w:ascii="宋体" w:hAnsi="宋体"/>
          <w:szCs w:val="21"/>
          <w:lang w:val="en-GB"/>
        </w:rPr>
        <w:t>2</w:t>
      </w:r>
      <w:r>
        <w:rPr>
          <w:rFonts w:ascii="宋体" w:hAnsi="宋体"/>
          <w:szCs w:val="21"/>
          <w:lang w:val="en-GB"/>
        </w:rPr>
        <w:t>《商务评审表》</w:t>
      </w:r>
      <w:r>
        <w:rPr>
          <w:rFonts w:ascii="宋体" w:hAnsi="宋体" w:hint="eastAsia"/>
          <w:szCs w:val="21"/>
          <w:lang w:val="en-GB"/>
        </w:rPr>
        <w:t>及附表</w:t>
      </w:r>
      <w:r>
        <w:rPr>
          <w:rFonts w:ascii="宋体" w:hAnsi="宋体" w:hint="eastAsia"/>
          <w:szCs w:val="21"/>
        </w:rPr>
        <w:t>3</w:t>
      </w:r>
      <w:r>
        <w:rPr>
          <w:rFonts w:ascii="宋体" w:hAnsi="宋体" w:hint="eastAsia"/>
          <w:szCs w:val="21"/>
        </w:rPr>
        <w:t>《技术评审表》</w:t>
      </w:r>
      <w:r>
        <w:rPr>
          <w:rFonts w:ascii="宋体" w:hAnsi="宋体"/>
          <w:szCs w:val="21"/>
          <w:lang w:val="en-GB"/>
        </w:rPr>
        <w:t>的要求提交相应资料。</w:t>
      </w:r>
    </w:p>
    <w:p w14:paraId="58F687C9" w14:textId="77777777" w:rsidR="00EB6BC6" w:rsidRDefault="00EB6BC6">
      <w:pPr>
        <w:spacing w:line="440" w:lineRule="exact"/>
        <w:rPr>
          <w:rFonts w:ascii="宋体" w:hAnsi="宋体"/>
          <w:szCs w:val="21"/>
          <w:lang w:val="en-GB"/>
        </w:rPr>
      </w:pPr>
    </w:p>
    <w:p w14:paraId="2C4FF4F1" w14:textId="77777777" w:rsidR="00EB6BC6" w:rsidRDefault="00F020B4">
      <w:pPr>
        <w:widowControl/>
        <w:jc w:val="left"/>
      </w:pPr>
      <w:r>
        <w:br w:type="page"/>
      </w:r>
    </w:p>
    <w:p w14:paraId="17F21538" w14:textId="77777777" w:rsidR="00EB6BC6" w:rsidRDefault="00EB6BC6" w:rsidP="00F020B4">
      <w:pPr>
        <w:numPr>
          <w:ilvl w:val="0"/>
          <w:numId w:val="19"/>
        </w:numPr>
        <w:spacing w:line="440" w:lineRule="exact"/>
      </w:pPr>
    </w:p>
    <w:p w14:paraId="475BC32B" w14:textId="77777777" w:rsidR="00EB6BC6" w:rsidRDefault="00F020B4" w:rsidP="00203294">
      <w:pPr>
        <w:pStyle w:val="3"/>
        <w:autoSpaceDE w:val="0"/>
        <w:autoSpaceDN w:val="0"/>
        <w:adjustRightInd w:val="0"/>
        <w:snapToGrid w:val="0"/>
        <w:spacing w:beforeLines="50" w:before="156" w:afterLines="50" w:after="156"/>
        <w:jc w:val="center"/>
        <w:rPr>
          <w:b w:val="0"/>
          <w:sz w:val="28"/>
          <w:szCs w:val="28"/>
        </w:rPr>
      </w:pPr>
      <w:r>
        <w:rPr>
          <w:rFonts w:ascii="Arial" w:eastAsia="黑体" w:hAnsi="Arial" w:hint="eastAsia"/>
          <w:b w:val="0"/>
          <w:sz w:val="28"/>
          <w:szCs w:val="28"/>
        </w:rPr>
        <w:t>拟委任的主要人员汇总表</w:t>
      </w:r>
    </w:p>
    <w:p w14:paraId="4828A3D4" w14:textId="28ECC3E4" w:rsidR="00EB6BC6" w:rsidRDefault="00F020B4">
      <w:pPr>
        <w:snapToGrid w:val="0"/>
        <w:spacing w:line="360" w:lineRule="auto"/>
        <w:ind w:firstLineChars="100" w:firstLine="210"/>
        <w:rPr>
          <w:rFonts w:ascii="宋体" w:hAnsi="宋体"/>
          <w:b/>
          <w:bCs/>
          <w:szCs w:val="21"/>
        </w:rPr>
      </w:pPr>
      <w:r>
        <w:rPr>
          <w:rFonts w:ascii="宋体" w:hAnsi="宋体" w:hint="eastAsia"/>
          <w:szCs w:val="21"/>
        </w:rPr>
        <w:t>项目名称：</w:t>
      </w:r>
      <w:r>
        <w:rPr>
          <w:rFonts w:ascii="宋体" w:hAnsi="宋体" w:hint="eastAsia"/>
          <w:szCs w:val="21"/>
          <w:u w:val="single"/>
        </w:rPr>
        <w:t>湛江卷烟厂环境检测项目（</w:t>
      </w:r>
      <w:r>
        <w:rPr>
          <w:rFonts w:ascii="宋体" w:hAnsi="宋体" w:hint="eastAsia"/>
          <w:szCs w:val="21"/>
          <w:u w:val="single"/>
        </w:rPr>
        <w:t>2026.7-2029.6</w:t>
      </w:r>
      <w:r>
        <w:rPr>
          <w:rFonts w:ascii="宋体" w:hAnsi="宋体" w:hint="eastAsia"/>
          <w:szCs w:val="21"/>
          <w:u w:val="single"/>
        </w:rPr>
        <w:t>）</w:t>
      </w:r>
      <w:r>
        <w:rPr>
          <w:rFonts w:ascii="宋体" w:hAnsi="宋体" w:hint="eastAsia"/>
          <w:szCs w:val="21"/>
        </w:rPr>
        <w:t xml:space="preserve"> </w:t>
      </w:r>
      <w:r>
        <w:rPr>
          <w:rFonts w:ascii="宋体" w:hAnsi="宋体"/>
          <w:bCs/>
          <w:szCs w:val="21"/>
        </w:rPr>
        <w:t xml:space="preserve">  </w:t>
      </w:r>
      <w:r>
        <w:rPr>
          <w:rFonts w:hAnsi="宋体" w:hint="eastAsia"/>
          <w:szCs w:val="21"/>
        </w:rPr>
        <w:t>招标编号：</w:t>
      </w:r>
      <w:r>
        <w:rPr>
          <w:rFonts w:ascii="宋体" w:hAnsi="宋体" w:hint="eastAsia"/>
          <w:bCs/>
          <w:szCs w:val="21"/>
          <w:u w:val="single"/>
        </w:rPr>
        <w:t>C202601BA2001889337842</w:t>
      </w:r>
      <w:r>
        <w:rPr>
          <w:rFonts w:hAnsi="宋体"/>
          <w:szCs w:val="21"/>
        </w:rPr>
        <w:t xml:space="preserve">   </w:t>
      </w:r>
    </w:p>
    <w:tbl>
      <w:tblPr>
        <w:tblW w:w="10363" w:type="dxa"/>
        <w:tblInd w:w="93" w:type="dxa"/>
        <w:tblLook w:val="04A0" w:firstRow="1" w:lastRow="0" w:firstColumn="1" w:lastColumn="0" w:noHBand="0" w:noVBand="1"/>
      </w:tblPr>
      <w:tblGrid>
        <w:gridCol w:w="724"/>
        <w:gridCol w:w="1418"/>
        <w:gridCol w:w="1498"/>
        <w:gridCol w:w="1080"/>
        <w:gridCol w:w="1080"/>
        <w:gridCol w:w="1445"/>
        <w:gridCol w:w="850"/>
        <w:gridCol w:w="851"/>
        <w:gridCol w:w="1417"/>
      </w:tblGrid>
      <w:tr w:rsidR="00EB6BC6" w14:paraId="2B50D868" w14:textId="77777777">
        <w:trPr>
          <w:trHeight w:val="405"/>
        </w:trPr>
        <w:tc>
          <w:tcPr>
            <w:tcW w:w="724" w:type="dxa"/>
            <w:vMerge w:val="restart"/>
            <w:tcBorders>
              <w:top w:val="single" w:sz="4" w:space="0" w:color="auto"/>
              <w:left w:val="single" w:sz="4" w:space="0" w:color="auto"/>
              <w:bottom w:val="single" w:sz="4" w:space="0" w:color="auto"/>
              <w:right w:val="single" w:sz="4" w:space="0" w:color="auto"/>
            </w:tcBorders>
            <w:shd w:val="clear" w:color="000000" w:fill="E2E2E2"/>
            <w:noWrap/>
            <w:vAlign w:val="center"/>
          </w:tcPr>
          <w:p w14:paraId="4840FF67" w14:textId="77777777" w:rsidR="00EB6BC6" w:rsidRDefault="00F020B4">
            <w:pPr>
              <w:widowControl/>
              <w:jc w:val="center"/>
              <w:rPr>
                <w:rFonts w:ascii="宋体" w:hAnsi="宋体" w:cs="宋体"/>
                <w:b/>
                <w:bCs/>
                <w:color w:val="000000"/>
                <w:kern w:val="0"/>
                <w:sz w:val="22"/>
                <w:szCs w:val="22"/>
              </w:rPr>
            </w:pPr>
            <w:r>
              <w:rPr>
                <w:rFonts w:ascii="宋体" w:hAnsi="宋体" w:cs="宋体" w:hint="eastAsia"/>
                <w:b/>
                <w:bCs/>
                <w:color w:val="000000"/>
                <w:kern w:val="0"/>
                <w:sz w:val="22"/>
                <w:szCs w:val="22"/>
              </w:rPr>
              <w:t>序号</w:t>
            </w:r>
          </w:p>
        </w:tc>
        <w:tc>
          <w:tcPr>
            <w:tcW w:w="1418" w:type="dxa"/>
            <w:vMerge w:val="restart"/>
            <w:tcBorders>
              <w:top w:val="single" w:sz="4" w:space="0" w:color="auto"/>
              <w:left w:val="single" w:sz="4" w:space="0" w:color="auto"/>
              <w:bottom w:val="single" w:sz="4" w:space="0" w:color="auto"/>
              <w:right w:val="single" w:sz="4" w:space="0" w:color="auto"/>
            </w:tcBorders>
            <w:shd w:val="clear" w:color="000000" w:fill="E2E2E2"/>
            <w:noWrap/>
            <w:vAlign w:val="center"/>
          </w:tcPr>
          <w:p w14:paraId="6C57681A" w14:textId="77777777" w:rsidR="00EB6BC6" w:rsidRDefault="00F020B4">
            <w:pPr>
              <w:widowControl/>
              <w:jc w:val="center"/>
              <w:rPr>
                <w:rFonts w:ascii="宋体" w:hAnsi="宋体" w:cs="宋体"/>
                <w:b/>
                <w:bCs/>
                <w:color w:val="000000"/>
                <w:kern w:val="0"/>
                <w:sz w:val="22"/>
                <w:szCs w:val="22"/>
              </w:rPr>
            </w:pPr>
            <w:r>
              <w:rPr>
                <w:rFonts w:ascii="宋体" w:hAnsi="宋体" w:cs="宋体" w:hint="eastAsia"/>
                <w:b/>
                <w:bCs/>
                <w:color w:val="000000"/>
                <w:kern w:val="0"/>
                <w:sz w:val="22"/>
                <w:szCs w:val="22"/>
              </w:rPr>
              <w:t>本项目任职</w:t>
            </w:r>
          </w:p>
        </w:tc>
        <w:tc>
          <w:tcPr>
            <w:tcW w:w="1498" w:type="dxa"/>
            <w:vMerge w:val="restart"/>
            <w:tcBorders>
              <w:top w:val="single" w:sz="4" w:space="0" w:color="auto"/>
              <w:left w:val="single" w:sz="4" w:space="0" w:color="auto"/>
              <w:bottom w:val="single" w:sz="4" w:space="0" w:color="auto"/>
              <w:right w:val="single" w:sz="4" w:space="0" w:color="auto"/>
            </w:tcBorders>
            <w:shd w:val="clear" w:color="000000" w:fill="E2E2E2"/>
            <w:noWrap/>
            <w:vAlign w:val="center"/>
          </w:tcPr>
          <w:p w14:paraId="030AA18A" w14:textId="77777777" w:rsidR="00EB6BC6" w:rsidRDefault="00F020B4">
            <w:pPr>
              <w:widowControl/>
              <w:jc w:val="center"/>
              <w:rPr>
                <w:rFonts w:ascii="宋体" w:hAnsi="宋体" w:cs="宋体"/>
                <w:b/>
                <w:bCs/>
                <w:color w:val="000000"/>
                <w:kern w:val="0"/>
                <w:sz w:val="22"/>
                <w:szCs w:val="22"/>
              </w:rPr>
            </w:pPr>
            <w:r>
              <w:rPr>
                <w:rFonts w:ascii="宋体" w:hAnsi="宋体" w:cs="宋体" w:hint="eastAsia"/>
                <w:b/>
                <w:bCs/>
                <w:color w:val="000000"/>
                <w:kern w:val="0"/>
                <w:sz w:val="22"/>
                <w:szCs w:val="22"/>
              </w:rPr>
              <w:t>姓名</w:t>
            </w:r>
          </w:p>
        </w:tc>
        <w:tc>
          <w:tcPr>
            <w:tcW w:w="1080" w:type="dxa"/>
            <w:vMerge w:val="restart"/>
            <w:tcBorders>
              <w:top w:val="single" w:sz="4" w:space="0" w:color="auto"/>
              <w:left w:val="single" w:sz="4" w:space="0" w:color="auto"/>
              <w:bottom w:val="single" w:sz="4" w:space="0" w:color="auto"/>
              <w:right w:val="single" w:sz="4" w:space="0" w:color="auto"/>
            </w:tcBorders>
            <w:shd w:val="clear" w:color="000000" w:fill="E2E2E2"/>
            <w:noWrap/>
            <w:vAlign w:val="center"/>
          </w:tcPr>
          <w:p w14:paraId="2C16D2A4" w14:textId="77777777" w:rsidR="00EB6BC6" w:rsidRDefault="00F020B4">
            <w:pPr>
              <w:widowControl/>
              <w:jc w:val="center"/>
              <w:rPr>
                <w:rFonts w:ascii="宋体" w:hAnsi="宋体" w:cs="宋体"/>
                <w:b/>
                <w:bCs/>
                <w:color w:val="000000"/>
                <w:kern w:val="0"/>
                <w:sz w:val="22"/>
                <w:szCs w:val="22"/>
              </w:rPr>
            </w:pPr>
            <w:r>
              <w:rPr>
                <w:rFonts w:ascii="宋体" w:hAnsi="宋体" w:cs="宋体" w:hint="eastAsia"/>
                <w:b/>
                <w:bCs/>
                <w:color w:val="000000"/>
                <w:kern w:val="0"/>
                <w:sz w:val="22"/>
                <w:szCs w:val="22"/>
              </w:rPr>
              <w:t>专业技术资格</w:t>
            </w:r>
          </w:p>
        </w:tc>
        <w:tc>
          <w:tcPr>
            <w:tcW w:w="1080" w:type="dxa"/>
            <w:vMerge w:val="restart"/>
            <w:tcBorders>
              <w:top w:val="single" w:sz="4" w:space="0" w:color="auto"/>
              <w:left w:val="single" w:sz="4" w:space="0" w:color="auto"/>
              <w:bottom w:val="single" w:sz="4" w:space="0" w:color="auto"/>
              <w:right w:val="single" w:sz="4" w:space="0" w:color="auto"/>
            </w:tcBorders>
            <w:shd w:val="clear" w:color="000000" w:fill="E2E2E2"/>
            <w:noWrap/>
            <w:vAlign w:val="center"/>
          </w:tcPr>
          <w:p w14:paraId="5F593B0E" w14:textId="77777777" w:rsidR="00EB6BC6" w:rsidRDefault="00F020B4">
            <w:pPr>
              <w:widowControl/>
              <w:jc w:val="center"/>
              <w:rPr>
                <w:rFonts w:ascii="宋体" w:hAnsi="宋体" w:cs="宋体"/>
                <w:b/>
                <w:bCs/>
                <w:color w:val="000000"/>
                <w:kern w:val="0"/>
                <w:sz w:val="22"/>
                <w:szCs w:val="22"/>
              </w:rPr>
            </w:pPr>
            <w:r>
              <w:rPr>
                <w:rFonts w:ascii="宋体" w:hAnsi="宋体" w:cs="宋体" w:hint="eastAsia"/>
                <w:b/>
                <w:bCs/>
                <w:color w:val="000000"/>
                <w:kern w:val="0"/>
                <w:sz w:val="22"/>
                <w:szCs w:val="22"/>
              </w:rPr>
              <w:t>专业</w:t>
            </w:r>
          </w:p>
        </w:tc>
        <w:tc>
          <w:tcPr>
            <w:tcW w:w="3146" w:type="dxa"/>
            <w:gridSpan w:val="3"/>
            <w:tcBorders>
              <w:top w:val="single" w:sz="4" w:space="0" w:color="auto"/>
              <w:left w:val="nil"/>
              <w:bottom w:val="single" w:sz="4" w:space="0" w:color="auto"/>
              <w:right w:val="single" w:sz="4" w:space="0" w:color="auto"/>
            </w:tcBorders>
            <w:shd w:val="clear" w:color="000000" w:fill="E2E2E2"/>
            <w:noWrap/>
            <w:vAlign w:val="center"/>
          </w:tcPr>
          <w:p w14:paraId="60143989" w14:textId="77777777" w:rsidR="00EB6BC6" w:rsidRDefault="00F020B4">
            <w:pPr>
              <w:widowControl/>
              <w:jc w:val="center"/>
              <w:rPr>
                <w:rFonts w:ascii="宋体" w:hAnsi="宋体" w:cs="宋体"/>
                <w:b/>
                <w:bCs/>
                <w:color w:val="000000"/>
                <w:kern w:val="0"/>
                <w:sz w:val="22"/>
                <w:szCs w:val="22"/>
              </w:rPr>
            </w:pPr>
            <w:r>
              <w:rPr>
                <w:rFonts w:ascii="宋体" w:hAnsi="宋体" w:cs="宋体" w:hint="eastAsia"/>
                <w:b/>
                <w:bCs/>
                <w:color w:val="000000"/>
                <w:kern w:val="0"/>
                <w:sz w:val="22"/>
                <w:szCs w:val="22"/>
              </w:rPr>
              <w:t>执业或职业资格证明</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E2E2E2"/>
            <w:noWrap/>
            <w:vAlign w:val="center"/>
          </w:tcPr>
          <w:p w14:paraId="072E5066" w14:textId="77777777" w:rsidR="00EB6BC6" w:rsidRDefault="00F020B4">
            <w:pPr>
              <w:widowControl/>
              <w:spacing w:line="280" w:lineRule="exact"/>
              <w:jc w:val="center"/>
              <w:rPr>
                <w:rFonts w:ascii="宋体" w:hAnsi="宋体" w:cs="宋体"/>
                <w:b/>
                <w:bCs/>
                <w:color w:val="000000"/>
                <w:kern w:val="0"/>
                <w:sz w:val="22"/>
                <w:szCs w:val="22"/>
              </w:rPr>
            </w:pPr>
            <w:r>
              <w:rPr>
                <w:rFonts w:ascii="宋体" w:hAnsi="宋体" w:hint="eastAsia"/>
                <w:b/>
                <w:bCs/>
                <w:szCs w:val="21"/>
              </w:rPr>
              <w:t>证明材料在投标文件中的页码</w:t>
            </w:r>
          </w:p>
        </w:tc>
      </w:tr>
      <w:tr w:rsidR="00EB6BC6" w14:paraId="4B2212E6" w14:textId="77777777">
        <w:trPr>
          <w:trHeight w:val="345"/>
        </w:trPr>
        <w:tc>
          <w:tcPr>
            <w:tcW w:w="724" w:type="dxa"/>
            <w:vMerge/>
            <w:tcBorders>
              <w:top w:val="single" w:sz="4" w:space="0" w:color="auto"/>
              <w:left w:val="single" w:sz="4" w:space="0" w:color="auto"/>
              <w:bottom w:val="single" w:sz="4" w:space="0" w:color="auto"/>
              <w:right w:val="single" w:sz="4" w:space="0" w:color="auto"/>
            </w:tcBorders>
            <w:vAlign w:val="center"/>
          </w:tcPr>
          <w:p w14:paraId="6C436EFF" w14:textId="77777777" w:rsidR="00EB6BC6" w:rsidRDefault="00EB6BC6">
            <w:pPr>
              <w:widowControl/>
              <w:jc w:val="left"/>
              <w:rPr>
                <w:rFonts w:ascii="宋体" w:hAnsi="宋体" w:cs="宋体"/>
                <w:b/>
                <w:bCs/>
                <w:color w:val="000000"/>
                <w:kern w:val="0"/>
                <w:sz w:val="22"/>
                <w:szCs w:val="22"/>
              </w:rPr>
            </w:pPr>
          </w:p>
        </w:tc>
        <w:tc>
          <w:tcPr>
            <w:tcW w:w="1418" w:type="dxa"/>
            <w:vMerge/>
            <w:tcBorders>
              <w:top w:val="single" w:sz="4" w:space="0" w:color="auto"/>
              <w:left w:val="single" w:sz="4" w:space="0" w:color="auto"/>
              <w:bottom w:val="single" w:sz="4" w:space="0" w:color="auto"/>
              <w:right w:val="single" w:sz="4" w:space="0" w:color="auto"/>
            </w:tcBorders>
            <w:vAlign w:val="center"/>
          </w:tcPr>
          <w:p w14:paraId="5D04E0DF" w14:textId="77777777" w:rsidR="00EB6BC6" w:rsidRDefault="00EB6BC6">
            <w:pPr>
              <w:widowControl/>
              <w:jc w:val="left"/>
              <w:rPr>
                <w:rFonts w:ascii="宋体" w:hAnsi="宋体" w:cs="宋体"/>
                <w:b/>
                <w:bCs/>
                <w:color w:val="000000"/>
                <w:kern w:val="0"/>
                <w:sz w:val="22"/>
                <w:szCs w:val="22"/>
              </w:rPr>
            </w:pPr>
          </w:p>
        </w:tc>
        <w:tc>
          <w:tcPr>
            <w:tcW w:w="1498" w:type="dxa"/>
            <w:vMerge/>
            <w:tcBorders>
              <w:top w:val="single" w:sz="4" w:space="0" w:color="auto"/>
              <w:left w:val="single" w:sz="4" w:space="0" w:color="auto"/>
              <w:bottom w:val="single" w:sz="4" w:space="0" w:color="auto"/>
              <w:right w:val="single" w:sz="4" w:space="0" w:color="auto"/>
            </w:tcBorders>
            <w:vAlign w:val="center"/>
          </w:tcPr>
          <w:p w14:paraId="223AC1AA" w14:textId="77777777" w:rsidR="00EB6BC6" w:rsidRDefault="00EB6BC6">
            <w:pPr>
              <w:widowControl/>
              <w:jc w:val="left"/>
              <w:rPr>
                <w:rFonts w:ascii="宋体" w:hAnsi="宋体" w:cs="宋体"/>
                <w:b/>
                <w:bCs/>
                <w:color w:val="000000"/>
                <w:kern w:val="0"/>
                <w:sz w:val="22"/>
                <w:szCs w:val="22"/>
              </w:rPr>
            </w:pPr>
          </w:p>
        </w:tc>
        <w:tc>
          <w:tcPr>
            <w:tcW w:w="1080" w:type="dxa"/>
            <w:vMerge/>
            <w:tcBorders>
              <w:top w:val="single" w:sz="4" w:space="0" w:color="auto"/>
              <w:left w:val="single" w:sz="4" w:space="0" w:color="auto"/>
              <w:bottom w:val="single" w:sz="4" w:space="0" w:color="auto"/>
              <w:right w:val="single" w:sz="4" w:space="0" w:color="auto"/>
            </w:tcBorders>
            <w:vAlign w:val="center"/>
          </w:tcPr>
          <w:p w14:paraId="4466AC0F" w14:textId="77777777" w:rsidR="00EB6BC6" w:rsidRDefault="00EB6BC6">
            <w:pPr>
              <w:widowControl/>
              <w:jc w:val="left"/>
              <w:rPr>
                <w:rFonts w:ascii="宋体" w:hAnsi="宋体" w:cs="宋体"/>
                <w:b/>
                <w:bCs/>
                <w:color w:val="000000"/>
                <w:kern w:val="0"/>
                <w:sz w:val="22"/>
                <w:szCs w:val="22"/>
              </w:rPr>
            </w:pPr>
          </w:p>
        </w:tc>
        <w:tc>
          <w:tcPr>
            <w:tcW w:w="1080" w:type="dxa"/>
            <w:vMerge/>
            <w:tcBorders>
              <w:top w:val="single" w:sz="4" w:space="0" w:color="auto"/>
              <w:left w:val="single" w:sz="4" w:space="0" w:color="auto"/>
              <w:bottom w:val="single" w:sz="4" w:space="0" w:color="auto"/>
              <w:right w:val="single" w:sz="4" w:space="0" w:color="auto"/>
            </w:tcBorders>
            <w:vAlign w:val="center"/>
          </w:tcPr>
          <w:p w14:paraId="6457F440" w14:textId="77777777" w:rsidR="00EB6BC6" w:rsidRDefault="00EB6BC6">
            <w:pPr>
              <w:widowControl/>
              <w:jc w:val="left"/>
              <w:rPr>
                <w:rFonts w:ascii="宋体" w:hAnsi="宋体" w:cs="宋体"/>
                <w:b/>
                <w:bCs/>
                <w:color w:val="000000"/>
                <w:kern w:val="0"/>
                <w:sz w:val="22"/>
                <w:szCs w:val="22"/>
              </w:rPr>
            </w:pPr>
          </w:p>
        </w:tc>
        <w:tc>
          <w:tcPr>
            <w:tcW w:w="1445" w:type="dxa"/>
            <w:tcBorders>
              <w:top w:val="nil"/>
              <w:left w:val="nil"/>
              <w:bottom w:val="single" w:sz="4" w:space="0" w:color="auto"/>
              <w:right w:val="single" w:sz="4" w:space="0" w:color="auto"/>
            </w:tcBorders>
            <w:shd w:val="clear" w:color="000000" w:fill="E2E2E2"/>
            <w:noWrap/>
            <w:vAlign w:val="center"/>
          </w:tcPr>
          <w:p w14:paraId="4338A3E9" w14:textId="77777777" w:rsidR="00EB6BC6" w:rsidRDefault="00F020B4">
            <w:pPr>
              <w:widowControl/>
              <w:jc w:val="center"/>
              <w:rPr>
                <w:rFonts w:ascii="宋体" w:hAnsi="宋体" w:cs="宋体"/>
                <w:b/>
                <w:bCs/>
                <w:color w:val="000000"/>
                <w:kern w:val="0"/>
                <w:sz w:val="22"/>
                <w:szCs w:val="22"/>
              </w:rPr>
            </w:pPr>
            <w:r>
              <w:rPr>
                <w:rFonts w:ascii="宋体" w:hAnsi="宋体" w:cs="宋体" w:hint="eastAsia"/>
                <w:b/>
                <w:bCs/>
                <w:color w:val="000000"/>
                <w:kern w:val="0"/>
                <w:sz w:val="22"/>
                <w:szCs w:val="22"/>
              </w:rPr>
              <w:t>证书名称</w:t>
            </w:r>
          </w:p>
        </w:tc>
        <w:tc>
          <w:tcPr>
            <w:tcW w:w="850" w:type="dxa"/>
            <w:tcBorders>
              <w:top w:val="nil"/>
              <w:left w:val="nil"/>
              <w:bottom w:val="single" w:sz="4" w:space="0" w:color="auto"/>
              <w:right w:val="single" w:sz="4" w:space="0" w:color="auto"/>
            </w:tcBorders>
            <w:shd w:val="clear" w:color="000000" w:fill="E2E2E2"/>
            <w:noWrap/>
            <w:vAlign w:val="center"/>
          </w:tcPr>
          <w:p w14:paraId="0E7FEBF3" w14:textId="77777777" w:rsidR="00EB6BC6" w:rsidRDefault="00F020B4">
            <w:pPr>
              <w:widowControl/>
              <w:jc w:val="center"/>
              <w:rPr>
                <w:rFonts w:ascii="宋体" w:hAnsi="宋体" w:cs="宋体"/>
                <w:b/>
                <w:bCs/>
                <w:color w:val="000000"/>
                <w:kern w:val="0"/>
                <w:sz w:val="22"/>
                <w:szCs w:val="22"/>
              </w:rPr>
            </w:pPr>
            <w:r>
              <w:rPr>
                <w:rFonts w:ascii="宋体" w:hAnsi="宋体" w:cs="宋体" w:hint="eastAsia"/>
                <w:b/>
                <w:bCs/>
                <w:color w:val="000000"/>
                <w:kern w:val="0"/>
                <w:sz w:val="22"/>
                <w:szCs w:val="22"/>
              </w:rPr>
              <w:t>级别</w:t>
            </w:r>
          </w:p>
        </w:tc>
        <w:tc>
          <w:tcPr>
            <w:tcW w:w="851" w:type="dxa"/>
            <w:tcBorders>
              <w:top w:val="nil"/>
              <w:left w:val="nil"/>
              <w:bottom w:val="single" w:sz="4" w:space="0" w:color="auto"/>
              <w:right w:val="single" w:sz="4" w:space="0" w:color="auto"/>
            </w:tcBorders>
            <w:shd w:val="clear" w:color="000000" w:fill="E2E2E2"/>
            <w:noWrap/>
            <w:vAlign w:val="center"/>
          </w:tcPr>
          <w:p w14:paraId="6784924C" w14:textId="77777777" w:rsidR="00EB6BC6" w:rsidRDefault="00F020B4">
            <w:pPr>
              <w:widowControl/>
              <w:jc w:val="center"/>
              <w:rPr>
                <w:rFonts w:ascii="宋体" w:hAnsi="宋体" w:cs="宋体"/>
                <w:b/>
                <w:bCs/>
                <w:color w:val="000000"/>
                <w:kern w:val="0"/>
                <w:sz w:val="22"/>
                <w:szCs w:val="22"/>
              </w:rPr>
            </w:pPr>
            <w:r>
              <w:rPr>
                <w:rFonts w:ascii="宋体" w:hAnsi="宋体" w:cs="宋体" w:hint="eastAsia"/>
                <w:b/>
                <w:bCs/>
                <w:color w:val="000000"/>
                <w:kern w:val="0"/>
                <w:sz w:val="22"/>
                <w:szCs w:val="22"/>
              </w:rPr>
              <w:t>证号</w:t>
            </w:r>
          </w:p>
        </w:tc>
        <w:tc>
          <w:tcPr>
            <w:tcW w:w="1417" w:type="dxa"/>
            <w:vMerge/>
            <w:tcBorders>
              <w:top w:val="single" w:sz="4" w:space="0" w:color="auto"/>
              <w:left w:val="single" w:sz="4" w:space="0" w:color="auto"/>
              <w:bottom w:val="single" w:sz="4" w:space="0" w:color="auto"/>
              <w:right w:val="single" w:sz="4" w:space="0" w:color="auto"/>
            </w:tcBorders>
            <w:vAlign w:val="center"/>
          </w:tcPr>
          <w:p w14:paraId="53FE4EFC" w14:textId="77777777" w:rsidR="00EB6BC6" w:rsidRDefault="00EB6BC6">
            <w:pPr>
              <w:widowControl/>
              <w:jc w:val="left"/>
              <w:rPr>
                <w:rFonts w:ascii="宋体" w:hAnsi="宋体" w:cs="宋体"/>
                <w:b/>
                <w:bCs/>
                <w:color w:val="000000"/>
                <w:kern w:val="0"/>
                <w:sz w:val="22"/>
                <w:szCs w:val="22"/>
              </w:rPr>
            </w:pPr>
          </w:p>
        </w:tc>
      </w:tr>
      <w:tr w:rsidR="00EB6BC6" w14:paraId="7FD6FD7D"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182AD741"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158E84C1"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41256816"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033E498D"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23EBD0F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05A8A53B"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27545436"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789018F2"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6DCDE71C"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4D2D129D"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776A8AEA"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03AC17ED"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7BE3BB4F"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3F955453"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16298D0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670B2E55"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0528A54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6DADA54E"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26512E48"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2A969014"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4B2A2B75"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5F9CA56E"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0595C832"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5A0C8A15"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13935B2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19847C40"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0DA109C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76D6396A"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00A08726"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6F6969C5"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1A8D206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170D3F10"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16D9277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076D6AF3"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5059D9B8"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1E8E7F7E"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350F842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0D3220EE"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41490AFC"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4539664E"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328091A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0B29371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4410A0DD"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5C424A9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2DF014BA"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475825EB"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1966DEEB"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5117022A"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0B207F03"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4B132993"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61A701C1"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5D10EC21"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14908D7E"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18DF2540"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2A1E33E3"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4C867283"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5B75E096"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40CE88A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63CE07E4"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0E4A0CCE"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2F8D8E1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37697AE0"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37DC5F5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56150B82"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7F3CE47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6E845D5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1B8A438F"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47CF4317"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3F58AA2C"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322038A9"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279EF333"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47EFDE4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20EB9CAE"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68F1B45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5CC801D8"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7FA63FBB"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163C4A8F"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1854C586"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177B660B"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56B94D37"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25388B1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2084F29B"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5675CD18"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0867D6E7"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3661B98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7C63B931"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7D5470F1"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5990E047"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3FEA1145"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494D4665"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3E9D84ED"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3E8C393E"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1DB07B6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44A46CB8"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50F253BD"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727BA3A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7A1E0726"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13C714C0"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77C10341"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08A121F9"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28F14B7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32BFDD15"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2682496E"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7404558A"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6FBDD60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244B1B43"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0FE72C77"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40A5867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50825635"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56311A01"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1A9A6B5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46B37889"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75BE6AE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213C4F26"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149D9E02"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051E4B07"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7D36DDD4"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74F61562"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2FEDDB48"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r w:rsidR="00EB6BC6" w14:paraId="2B9148A2" w14:textId="77777777">
        <w:trPr>
          <w:trHeight w:val="435"/>
        </w:trPr>
        <w:tc>
          <w:tcPr>
            <w:tcW w:w="724" w:type="dxa"/>
            <w:tcBorders>
              <w:top w:val="nil"/>
              <w:left w:val="single" w:sz="4" w:space="0" w:color="auto"/>
              <w:bottom w:val="single" w:sz="4" w:space="0" w:color="auto"/>
              <w:right w:val="single" w:sz="4" w:space="0" w:color="auto"/>
            </w:tcBorders>
            <w:noWrap/>
            <w:vAlign w:val="center"/>
          </w:tcPr>
          <w:p w14:paraId="051CE8DA"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8" w:type="dxa"/>
            <w:tcBorders>
              <w:top w:val="nil"/>
              <w:left w:val="nil"/>
              <w:bottom w:val="single" w:sz="4" w:space="0" w:color="auto"/>
              <w:right w:val="single" w:sz="4" w:space="0" w:color="auto"/>
            </w:tcBorders>
            <w:noWrap/>
            <w:vAlign w:val="center"/>
          </w:tcPr>
          <w:p w14:paraId="2C9C48C8"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98" w:type="dxa"/>
            <w:tcBorders>
              <w:top w:val="nil"/>
              <w:left w:val="nil"/>
              <w:bottom w:val="single" w:sz="4" w:space="0" w:color="auto"/>
              <w:right w:val="single" w:sz="4" w:space="0" w:color="auto"/>
            </w:tcBorders>
            <w:noWrap/>
            <w:vAlign w:val="center"/>
          </w:tcPr>
          <w:p w14:paraId="59FCF476"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349B9B3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080" w:type="dxa"/>
            <w:tcBorders>
              <w:top w:val="nil"/>
              <w:left w:val="nil"/>
              <w:bottom w:val="single" w:sz="4" w:space="0" w:color="auto"/>
              <w:right w:val="single" w:sz="4" w:space="0" w:color="auto"/>
            </w:tcBorders>
            <w:noWrap/>
            <w:vAlign w:val="center"/>
          </w:tcPr>
          <w:p w14:paraId="60A55EDD"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45" w:type="dxa"/>
            <w:tcBorders>
              <w:top w:val="nil"/>
              <w:left w:val="nil"/>
              <w:bottom w:val="single" w:sz="4" w:space="0" w:color="auto"/>
              <w:right w:val="single" w:sz="4" w:space="0" w:color="auto"/>
            </w:tcBorders>
            <w:noWrap/>
            <w:vAlign w:val="center"/>
          </w:tcPr>
          <w:p w14:paraId="309CE3FE"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0" w:type="dxa"/>
            <w:tcBorders>
              <w:top w:val="nil"/>
              <w:left w:val="nil"/>
              <w:bottom w:val="single" w:sz="4" w:space="0" w:color="auto"/>
              <w:right w:val="single" w:sz="4" w:space="0" w:color="auto"/>
            </w:tcBorders>
            <w:noWrap/>
            <w:vAlign w:val="center"/>
          </w:tcPr>
          <w:p w14:paraId="35F4C85C"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851" w:type="dxa"/>
            <w:tcBorders>
              <w:top w:val="nil"/>
              <w:left w:val="nil"/>
              <w:bottom w:val="single" w:sz="4" w:space="0" w:color="auto"/>
              <w:right w:val="single" w:sz="4" w:space="0" w:color="auto"/>
            </w:tcBorders>
            <w:noWrap/>
            <w:vAlign w:val="center"/>
          </w:tcPr>
          <w:p w14:paraId="47E77CE3" w14:textId="77777777" w:rsidR="00EB6BC6" w:rsidRDefault="00F020B4">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417" w:type="dxa"/>
            <w:tcBorders>
              <w:top w:val="nil"/>
              <w:left w:val="nil"/>
              <w:bottom w:val="single" w:sz="4" w:space="0" w:color="auto"/>
              <w:right w:val="single" w:sz="4" w:space="0" w:color="auto"/>
            </w:tcBorders>
            <w:noWrap/>
          </w:tcPr>
          <w:p w14:paraId="6F679865" w14:textId="77777777" w:rsidR="00EB6BC6" w:rsidRDefault="00F020B4">
            <w:pPr>
              <w:widowControl/>
              <w:jc w:val="left"/>
              <w:rPr>
                <w:rFonts w:ascii="宋体" w:hAnsi="宋体" w:cs="宋体"/>
                <w:color w:val="000000"/>
                <w:kern w:val="0"/>
                <w:sz w:val="22"/>
                <w:szCs w:val="22"/>
              </w:rPr>
            </w:pPr>
            <w:r>
              <w:rPr>
                <w:rFonts w:ascii="宋体" w:hAnsi="??_GB2312" w:cs="宋体" w:hint="eastAsia"/>
                <w:kern w:val="0"/>
                <w:sz w:val="18"/>
                <w:szCs w:val="18"/>
                <w:lang w:val="zh-CN"/>
              </w:rPr>
              <w:t>见投标文件第（）页</w:t>
            </w:r>
          </w:p>
        </w:tc>
      </w:tr>
    </w:tbl>
    <w:p w14:paraId="3F523A04" w14:textId="77777777" w:rsidR="00EB6BC6" w:rsidRDefault="00F020B4">
      <w:pPr>
        <w:spacing w:line="500" w:lineRule="exact"/>
        <w:rPr>
          <w:rFonts w:ascii="宋体" w:hAnsi="宋体"/>
          <w:bCs/>
          <w:szCs w:val="21"/>
        </w:rPr>
      </w:pPr>
      <w:r>
        <w:rPr>
          <w:rFonts w:ascii="宋体" w:hAnsi="宋体" w:hint="eastAsia"/>
          <w:bCs/>
          <w:szCs w:val="21"/>
        </w:rPr>
        <w:t>注</w:t>
      </w:r>
      <w:r>
        <w:rPr>
          <w:rFonts w:hint="eastAsia"/>
          <w:bCs/>
          <w:szCs w:val="21"/>
        </w:rPr>
        <w:t>：</w:t>
      </w:r>
      <w:r>
        <w:rPr>
          <w:rFonts w:ascii="宋体" w:hAnsi="宋体" w:hint="eastAsia"/>
          <w:szCs w:val="21"/>
        </w:rPr>
        <w:t>根据第五</w:t>
      </w:r>
      <w:r>
        <w:rPr>
          <w:rFonts w:ascii="宋体" w:hAnsi="宋体"/>
          <w:szCs w:val="21"/>
        </w:rPr>
        <w:t>章之附表</w:t>
      </w:r>
      <w:r>
        <w:rPr>
          <w:rFonts w:ascii="宋体" w:hAnsi="宋体"/>
          <w:szCs w:val="21"/>
        </w:rPr>
        <w:t>2</w:t>
      </w:r>
      <w:r>
        <w:rPr>
          <w:rFonts w:ascii="宋体" w:hAnsi="宋体"/>
          <w:szCs w:val="21"/>
        </w:rPr>
        <w:t>《技术商务评审表》的要求提交相应资料</w:t>
      </w:r>
      <w:r>
        <w:rPr>
          <w:rFonts w:ascii="宋体" w:hAnsi="宋体" w:hint="eastAsia"/>
          <w:bCs/>
          <w:szCs w:val="21"/>
        </w:rPr>
        <w:t>。</w:t>
      </w:r>
    </w:p>
    <w:p w14:paraId="50D21B72" w14:textId="77777777" w:rsidR="00EB6BC6" w:rsidRDefault="00EB6BC6">
      <w:pPr>
        <w:spacing w:line="440" w:lineRule="exact"/>
        <w:ind w:left="517"/>
      </w:pPr>
    </w:p>
    <w:p w14:paraId="419257A4" w14:textId="77777777" w:rsidR="00EB6BC6" w:rsidRDefault="00F020B4">
      <w:pPr>
        <w:widowControl/>
        <w:jc w:val="left"/>
      </w:pPr>
      <w:r>
        <w:br w:type="page"/>
      </w:r>
    </w:p>
    <w:p w14:paraId="29004067" w14:textId="77777777" w:rsidR="00EB6BC6" w:rsidRDefault="00F020B4">
      <w:pPr>
        <w:spacing w:line="440" w:lineRule="exact"/>
        <w:ind w:firstLineChars="200" w:firstLine="560"/>
        <w:rPr>
          <w:rFonts w:ascii="黑体" w:eastAsia="黑体" w:hAnsi="黑体"/>
          <w:sz w:val="28"/>
          <w:szCs w:val="28"/>
        </w:rPr>
      </w:pPr>
      <w:r>
        <w:rPr>
          <w:rFonts w:ascii="黑体" w:eastAsia="黑体" w:hAnsi="黑体" w:hint="eastAsia"/>
          <w:sz w:val="28"/>
          <w:szCs w:val="28"/>
        </w:rPr>
        <w:lastRenderedPageBreak/>
        <w:t>附：</w:t>
      </w:r>
    </w:p>
    <w:p w14:paraId="1C8D581A" w14:textId="77777777" w:rsidR="00EB6BC6" w:rsidRDefault="00F020B4">
      <w:pPr>
        <w:spacing w:line="440" w:lineRule="exact"/>
        <w:ind w:firstLineChars="200" w:firstLine="560"/>
        <w:jc w:val="center"/>
        <w:rPr>
          <w:rFonts w:ascii="黑体" w:eastAsia="黑体" w:hAnsi="黑体"/>
          <w:sz w:val="28"/>
          <w:szCs w:val="28"/>
        </w:rPr>
      </w:pPr>
      <w:r>
        <w:rPr>
          <w:rFonts w:ascii="黑体" w:eastAsia="黑体" w:hAnsi="黑体" w:hint="eastAsia"/>
          <w:sz w:val="28"/>
          <w:szCs w:val="28"/>
        </w:rPr>
        <w:t>主要人员简历表</w:t>
      </w:r>
    </w:p>
    <w:p w14:paraId="7B684699" w14:textId="77777777" w:rsidR="00EB6BC6" w:rsidRDefault="00EB6BC6">
      <w:pPr>
        <w:spacing w:line="440" w:lineRule="exact"/>
        <w:ind w:firstLineChars="200" w:firstLine="640"/>
        <w:jc w:val="center"/>
        <w:rPr>
          <w:rFonts w:ascii="黑体" w:eastAsia="黑体" w:hAnsi="黑体"/>
          <w:sz w:val="32"/>
          <w:szCs w:val="32"/>
        </w:rPr>
      </w:pPr>
    </w:p>
    <w:tbl>
      <w:tblPr>
        <w:tblW w:w="10080" w:type="dxa"/>
        <w:tblCellMar>
          <w:left w:w="0" w:type="dxa"/>
          <w:right w:w="0" w:type="dxa"/>
        </w:tblCellMar>
        <w:tblLook w:val="04A0" w:firstRow="1" w:lastRow="0" w:firstColumn="1" w:lastColumn="0" w:noHBand="0" w:noVBand="1"/>
      </w:tblPr>
      <w:tblGrid>
        <w:gridCol w:w="1600"/>
        <w:gridCol w:w="1840"/>
        <w:gridCol w:w="1080"/>
        <w:gridCol w:w="1480"/>
        <w:gridCol w:w="1953"/>
        <w:gridCol w:w="2127"/>
      </w:tblGrid>
      <w:tr w:rsidR="00EB6BC6" w14:paraId="78F17569" w14:textId="77777777">
        <w:trPr>
          <w:trHeight w:val="705"/>
        </w:trPr>
        <w:tc>
          <w:tcPr>
            <w:tcW w:w="160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62C104E" w14:textId="77777777" w:rsidR="00EB6BC6" w:rsidRDefault="00F020B4">
            <w:pPr>
              <w:jc w:val="center"/>
              <w:rPr>
                <w:rFonts w:ascii="宋体" w:hAnsi="宋体" w:cs="宋体"/>
                <w:color w:val="000000"/>
                <w:sz w:val="22"/>
                <w:szCs w:val="22"/>
              </w:rPr>
            </w:pPr>
            <w:r>
              <w:rPr>
                <w:rFonts w:hint="eastAsia"/>
                <w:color w:val="000000"/>
                <w:sz w:val="22"/>
                <w:szCs w:val="22"/>
              </w:rPr>
              <w:t>姓名</w:t>
            </w:r>
          </w:p>
        </w:tc>
        <w:tc>
          <w:tcPr>
            <w:tcW w:w="184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A553470"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10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B4D556B" w14:textId="77777777" w:rsidR="00EB6BC6" w:rsidRDefault="00F020B4">
            <w:pPr>
              <w:jc w:val="center"/>
              <w:rPr>
                <w:rFonts w:ascii="宋体" w:hAnsi="宋体" w:cs="宋体"/>
                <w:color w:val="000000"/>
                <w:sz w:val="22"/>
                <w:szCs w:val="22"/>
              </w:rPr>
            </w:pPr>
            <w:r>
              <w:rPr>
                <w:rFonts w:hint="eastAsia"/>
                <w:color w:val="000000"/>
                <w:sz w:val="22"/>
                <w:szCs w:val="22"/>
              </w:rPr>
              <w:t>年龄</w:t>
            </w:r>
          </w:p>
        </w:tc>
        <w:tc>
          <w:tcPr>
            <w:tcW w:w="1480"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C22A6F0"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1953"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157065C" w14:textId="77777777" w:rsidR="00EB6BC6" w:rsidRDefault="00F020B4">
            <w:pPr>
              <w:jc w:val="center"/>
              <w:rPr>
                <w:rFonts w:ascii="宋体" w:hAnsi="宋体" w:cs="宋体"/>
                <w:color w:val="000000"/>
                <w:sz w:val="22"/>
                <w:szCs w:val="22"/>
              </w:rPr>
            </w:pPr>
            <w:r>
              <w:rPr>
                <w:rFonts w:hint="eastAsia"/>
                <w:color w:val="000000"/>
                <w:sz w:val="22"/>
                <w:szCs w:val="22"/>
              </w:rPr>
              <w:t>执业或职业资格证书名称</w:t>
            </w:r>
          </w:p>
        </w:tc>
        <w:tc>
          <w:tcPr>
            <w:tcW w:w="2127" w:type="dxa"/>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8BA3AE2" w14:textId="77777777" w:rsidR="00EB6BC6" w:rsidRDefault="00F020B4">
            <w:pPr>
              <w:rPr>
                <w:rFonts w:ascii="宋体" w:hAnsi="宋体" w:cs="宋体"/>
                <w:color w:val="000000"/>
                <w:sz w:val="22"/>
                <w:szCs w:val="22"/>
              </w:rPr>
            </w:pPr>
            <w:r>
              <w:rPr>
                <w:rFonts w:hint="eastAsia"/>
                <w:color w:val="000000"/>
                <w:sz w:val="22"/>
                <w:szCs w:val="22"/>
              </w:rPr>
              <w:t xml:space="preserve">　</w:t>
            </w:r>
          </w:p>
        </w:tc>
      </w:tr>
      <w:tr w:rsidR="00EB6BC6" w14:paraId="0E4BE866" w14:textId="77777777">
        <w:trPr>
          <w:trHeight w:val="67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0C017A27" w14:textId="77777777" w:rsidR="00EB6BC6" w:rsidRDefault="00F020B4">
            <w:pPr>
              <w:jc w:val="center"/>
              <w:rPr>
                <w:rFonts w:ascii="宋体" w:hAnsi="宋体" w:cs="宋体"/>
                <w:color w:val="000000"/>
                <w:sz w:val="22"/>
                <w:szCs w:val="22"/>
              </w:rPr>
            </w:pPr>
            <w:r>
              <w:rPr>
                <w:rFonts w:hint="eastAsia"/>
                <w:color w:val="000000"/>
                <w:sz w:val="22"/>
                <w:szCs w:val="22"/>
              </w:rPr>
              <w:t>职称</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14:paraId="7222063B"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14:paraId="74F10F9D" w14:textId="77777777" w:rsidR="00EB6BC6" w:rsidRDefault="00F020B4">
            <w:pPr>
              <w:jc w:val="center"/>
              <w:rPr>
                <w:rFonts w:ascii="宋体" w:hAnsi="宋体" w:cs="宋体"/>
                <w:color w:val="000000"/>
                <w:sz w:val="22"/>
                <w:szCs w:val="22"/>
              </w:rPr>
            </w:pPr>
            <w:r>
              <w:rPr>
                <w:rFonts w:hint="eastAsia"/>
                <w:color w:val="000000"/>
                <w:sz w:val="22"/>
                <w:szCs w:val="22"/>
              </w:rPr>
              <w:t>学历</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center"/>
          </w:tcPr>
          <w:p w14:paraId="2C795C8A"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1953"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DC99F82" w14:textId="77777777" w:rsidR="00EB6BC6" w:rsidRDefault="00F020B4">
            <w:pPr>
              <w:jc w:val="center"/>
              <w:rPr>
                <w:rFonts w:ascii="宋体" w:hAnsi="宋体" w:cs="宋体"/>
                <w:color w:val="000000"/>
                <w:sz w:val="22"/>
                <w:szCs w:val="22"/>
              </w:rPr>
            </w:pPr>
            <w:r>
              <w:rPr>
                <w:rFonts w:hint="eastAsia"/>
                <w:color w:val="000000"/>
                <w:sz w:val="22"/>
                <w:szCs w:val="22"/>
              </w:rPr>
              <w:t>拟在本项目任职</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38E645D" w14:textId="77777777" w:rsidR="00EB6BC6" w:rsidRDefault="00F020B4">
            <w:pPr>
              <w:rPr>
                <w:rFonts w:ascii="宋体" w:hAnsi="宋体" w:cs="宋体"/>
                <w:color w:val="000000"/>
                <w:sz w:val="22"/>
                <w:szCs w:val="22"/>
              </w:rPr>
            </w:pPr>
            <w:r>
              <w:rPr>
                <w:rFonts w:hint="eastAsia"/>
                <w:color w:val="000000"/>
                <w:sz w:val="22"/>
                <w:szCs w:val="22"/>
              </w:rPr>
              <w:t xml:space="preserve">　</w:t>
            </w:r>
          </w:p>
        </w:tc>
      </w:tr>
      <w:tr w:rsidR="00EB6BC6" w14:paraId="3DF3BD9B" w14:textId="77777777">
        <w:trPr>
          <w:trHeight w:val="57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595EB32" w14:textId="77777777" w:rsidR="00EB6BC6" w:rsidRDefault="00F020B4">
            <w:pPr>
              <w:jc w:val="center"/>
              <w:rPr>
                <w:rFonts w:ascii="宋体" w:hAnsi="宋体" w:cs="宋体"/>
                <w:color w:val="000000"/>
                <w:sz w:val="22"/>
                <w:szCs w:val="22"/>
              </w:rPr>
            </w:pPr>
            <w:r>
              <w:rPr>
                <w:rFonts w:hint="eastAsia"/>
                <w:color w:val="000000"/>
                <w:sz w:val="22"/>
                <w:szCs w:val="22"/>
              </w:rPr>
              <w:t>工作年限</w:t>
            </w:r>
          </w:p>
        </w:tc>
        <w:tc>
          <w:tcPr>
            <w:tcW w:w="0" w:type="auto"/>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30D9FD98" w14:textId="77777777" w:rsidR="00EB6BC6" w:rsidRDefault="00F020B4">
            <w:pPr>
              <w:jc w:val="center"/>
              <w:rPr>
                <w:rFonts w:ascii="宋体" w:hAnsi="宋体" w:cs="宋体"/>
                <w:color w:val="000000"/>
                <w:sz w:val="22"/>
                <w:szCs w:val="22"/>
              </w:rPr>
            </w:pPr>
            <w:r>
              <w:rPr>
                <w:rFonts w:hint="eastAsia"/>
                <w:color w:val="000000"/>
                <w:sz w:val="22"/>
                <w:szCs w:val="22"/>
              </w:rPr>
              <w:t xml:space="preserve">　</w:t>
            </w:r>
          </w:p>
        </w:tc>
        <w:tc>
          <w:tcPr>
            <w:tcW w:w="1953" w:type="dxa"/>
            <w:tcBorders>
              <w:top w:val="nil"/>
              <w:left w:val="nil"/>
              <w:bottom w:val="single" w:sz="4" w:space="0" w:color="auto"/>
              <w:right w:val="single" w:sz="4" w:space="0" w:color="auto"/>
            </w:tcBorders>
            <w:tcMar>
              <w:top w:w="15" w:type="dxa"/>
              <w:left w:w="15" w:type="dxa"/>
              <w:bottom w:w="0" w:type="dxa"/>
              <w:right w:w="15" w:type="dxa"/>
            </w:tcMar>
            <w:vAlign w:val="center"/>
          </w:tcPr>
          <w:p w14:paraId="261F36B8" w14:textId="77777777" w:rsidR="00EB6BC6" w:rsidRDefault="00F020B4">
            <w:pPr>
              <w:jc w:val="center"/>
              <w:rPr>
                <w:rFonts w:ascii="宋体" w:hAnsi="宋体" w:cs="宋体"/>
                <w:color w:val="000000"/>
                <w:sz w:val="22"/>
                <w:szCs w:val="22"/>
              </w:rPr>
            </w:pPr>
            <w:r>
              <w:rPr>
                <w:rFonts w:hint="eastAsia"/>
                <w:color w:val="000000"/>
                <w:sz w:val="22"/>
                <w:szCs w:val="22"/>
              </w:rPr>
              <w:t>从事类似工作年限</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2C86C40" w14:textId="77777777" w:rsidR="00EB6BC6" w:rsidRDefault="00F020B4">
            <w:pPr>
              <w:rPr>
                <w:rFonts w:ascii="宋体" w:hAnsi="宋体" w:cs="宋体"/>
                <w:color w:val="000000"/>
                <w:sz w:val="22"/>
                <w:szCs w:val="22"/>
              </w:rPr>
            </w:pPr>
            <w:r>
              <w:rPr>
                <w:rFonts w:hint="eastAsia"/>
                <w:color w:val="000000"/>
                <w:sz w:val="22"/>
                <w:szCs w:val="22"/>
              </w:rPr>
              <w:t xml:space="preserve">　</w:t>
            </w:r>
          </w:p>
        </w:tc>
      </w:tr>
      <w:tr w:rsidR="00EB6BC6" w14:paraId="4364B30B" w14:textId="77777777">
        <w:trPr>
          <w:trHeight w:val="57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486280B" w14:textId="77777777" w:rsidR="00EB6BC6" w:rsidRDefault="00F020B4">
            <w:pPr>
              <w:jc w:val="center"/>
              <w:rPr>
                <w:rFonts w:ascii="宋体" w:hAnsi="宋体" w:cs="宋体"/>
                <w:color w:val="000000"/>
                <w:sz w:val="22"/>
                <w:szCs w:val="22"/>
              </w:rPr>
            </w:pPr>
            <w:r>
              <w:rPr>
                <w:rFonts w:hint="eastAsia"/>
                <w:color w:val="000000"/>
                <w:sz w:val="22"/>
                <w:szCs w:val="22"/>
              </w:rPr>
              <w:t>毕业学校</w:t>
            </w:r>
          </w:p>
        </w:tc>
        <w:tc>
          <w:tcPr>
            <w:tcW w:w="0" w:type="auto"/>
            <w:gridSpan w:val="5"/>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466B8C33" w14:textId="77777777" w:rsidR="00EB6BC6" w:rsidRDefault="00F020B4">
            <w:pPr>
              <w:jc w:val="center"/>
              <w:rPr>
                <w:rFonts w:ascii="宋体" w:hAnsi="宋体" w:cs="宋体"/>
                <w:color w:val="000000"/>
                <w:sz w:val="22"/>
                <w:szCs w:val="22"/>
              </w:rPr>
            </w:pPr>
            <w:r>
              <w:rPr>
                <w:rFonts w:hint="eastAsia"/>
                <w:color w:val="000000"/>
                <w:sz w:val="22"/>
                <w:szCs w:val="22"/>
              </w:rPr>
              <w:t>年毕业于</w:t>
            </w:r>
            <w:r>
              <w:rPr>
                <w:color w:val="000000"/>
                <w:sz w:val="22"/>
                <w:szCs w:val="22"/>
              </w:rPr>
              <w:t xml:space="preserve">          </w:t>
            </w:r>
            <w:r>
              <w:rPr>
                <w:rFonts w:hint="eastAsia"/>
                <w:color w:val="000000"/>
                <w:sz w:val="22"/>
                <w:szCs w:val="22"/>
              </w:rPr>
              <w:t>学校</w:t>
            </w:r>
            <w:r>
              <w:rPr>
                <w:color w:val="000000"/>
                <w:sz w:val="22"/>
                <w:szCs w:val="22"/>
              </w:rPr>
              <w:t xml:space="preserve">       </w:t>
            </w:r>
            <w:r>
              <w:rPr>
                <w:rFonts w:hint="eastAsia"/>
                <w:color w:val="000000"/>
                <w:sz w:val="22"/>
                <w:szCs w:val="22"/>
              </w:rPr>
              <w:t>专业</w:t>
            </w:r>
          </w:p>
        </w:tc>
      </w:tr>
      <w:tr w:rsidR="00EB6BC6" w14:paraId="6A3ACA72" w14:textId="77777777">
        <w:trPr>
          <w:trHeight w:val="600"/>
        </w:trPr>
        <w:tc>
          <w:tcPr>
            <w:tcW w:w="0" w:type="auto"/>
            <w:gridSpan w:val="6"/>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center"/>
          </w:tcPr>
          <w:p w14:paraId="12718E0D" w14:textId="77777777" w:rsidR="00EB6BC6" w:rsidRDefault="00F020B4">
            <w:pPr>
              <w:jc w:val="center"/>
              <w:rPr>
                <w:rFonts w:ascii="宋体" w:hAnsi="宋体" w:cs="宋体"/>
                <w:color w:val="000000"/>
                <w:sz w:val="22"/>
                <w:szCs w:val="22"/>
              </w:rPr>
            </w:pPr>
            <w:r>
              <w:rPr>
                <w:rFonts w:hint="eastAsia"/>
                <w:color w:val="000000"/>
                <w:sz w:val="22"/>
                <w:szCs w:val="22"/>
              </w:rPr>
              <w:t>主要工作经历</w:t>
            </w:r>
          </w:p>
        </w:tc>
      </w:tr>
      <w:tr w:rsidR="00EB6BC6" w14:paraId="2C7D4E7B" w14:textId="77777777">
        <w:trPr>
          <w:trHeight w:val="555"/>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5F70B41D" w14:textId="77777777" w:rsidR="00EB6BC6" w:rsidRDefault="00F020B4">
            <w:pPr>
              <w:jc w:val="center"/>
              <w:rPr>
                <w:rFonts w:ascii="宋体" w:hAnsi="宋体" w:cs="宋体"/>
                <w:color w:val="000000"/>
                <w:sz w:val="22"/>
                <w:szCs w:val="22"/>
              </w:rPr>
            </w:pPr>
            <w:r>
              <w:rPr>
                <w:rFonts w:hint="eastAsia"/>
                <w:color w:val="000000"/>
                <w:sz w:val="22"/>
                <w:szCs w:val="22"/>
              </w:rPr>
              <w:t>时间</w:t>
            </w:r>
          </w:p>
        </w:tc>
        <w:tc>
          <w:tcPr>
            <w:tcW w:w="0" w:type="auto"/>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662587DD" w14:textId="77777777" w:rsidR="00EB6BC6" w:rsidRDefault="00F020B4">
            <w:pPr>
              <w:jc w:val="center"/>
              <w:rPr>
                <w:rFonts w:ascii="宋体" w:hAnsi="宋体" w:cs="宋体"/>
                <w:color w:val="000000"/>
                <w:sz w:val="22"/>
                <w:szCs w:val="22"/>
              </w:rPr>
            </w:pPr>
            <w:r>
              <w:rPr>
                <w:rFonts w:hint="eastAsia"/>
                <w:color w:val="000000"/>
                <w:sz w:val="22"/>
                <w:szCs w:val="22"/>
              </w:rPr>
              <w:t>参加过的类似项目</w:t>
            </w:r>
          </w:p>
        </w:tc>
        <w:tc>
          <w:tcPr>
            <w:tcW w:w="1953"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06547A6" w14:textId="77777777" w:rsidR="00EB6BC6" w:rsidRDefault="00F020B4">
            <w:pPr>
              <w:jc w:val="center"/>
              <w:rPr>
                <w:rFonts w:ascii="宋体" w:hAnsi="宋体" w:cs="宋体"/>
                <w:color w:val="000000"/>
                <w:sz w:val="22"/>
                <w:szCs w:val="22"/>
              </w:rPr>
            </w:pPr>
            <w:r>
              <w:rPr>
                <w:rFonts w:hint="eastAsia"/>
                <w:color w:val="000000"/>
                <w:sz w:val="22"/>
                <w:szCs w:val="22"/>
              </w:rPr>
              <w:t>担任职务</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05D0C9B" w14:textId="77777777" w:rsidR="00EB6BC6" w:rsidRDefault="00F020B4">
            <w:pPr>
              <w:jc w:val="center"/>
              <w:rPr>
                <w:rFonts w:ascii="宋体" w:hAnsi="宋体" w:cs="宋体"/>
                <w:color w:val="000000"/>
                <w:sz w:val="22"/>
                <w:szCs w:val="22"/>
              </w:rPr>
            </w:pPr>
            <w:r>
              <w:rPr>
                <w:rFonts w:hint="eastAsia"/>
                <w:color w:val="000000"/>
                <w:sz w:val="22"/>
                <w:szCs w:val="22"/>
              </w:rPr>
              <w:t>委托人及联系电话</w:t>
            </w:r>
          </w:p>
        </w:tc>
      </w:tr>
      <w:tr w:rsidR="00EB6BC6" w14:paraId="09CD5B9C" w14:textId="77777777">
        <w:trPr>
          <w:trHeight w:val="42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A3A89E1"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0" w:type="auto"/>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1D8AAAA3" w14:textId="77777777" w:rsidR="00EB6BC6" w:rsidRDefault="00F020B4">
            <w:pPr>
              <w:jc w:val="center"/>
              <w:rPr>
                <w:rFonts w:ascii="宋体" w:hAnsi="宋体" w:cs="宋体"/>
                <w:color w:val="000000"/>
                <w:sz w:val="22"/>
                <w:szCs w:val="22"/>
              </w:rPr>
            </w:pPr>
            <w:r>
              <w:rPr>
                <w:rFonts w:hint="eastAsia"/>
                <w:color w:val="000000"/>
                <w:sz w:val="22"/>
                <w:szCs w:val="22"/>
              </w:rPr>
              <w:t xml:space="preserve">　</w:t>
            </w:r>
          </w:p>
        </w:tc>
        <w:tc>
          <w:tcPr>
            <w:tcW w:w="1953"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040F02BA"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D418CEF" w14:textId="77777777" w:rsidR="00EB6BC6" w:rsidRDefault="00F020B4">
            <w:pPr>
              <w:rPr>
                <w:rFonts w:ascii="宋体" w:hAnsi="宋体" w:cs="宋体"/>
                <w:color w:val="000000"/>
                <w:sz w:val="22"/>
                <w:szCs w:val="22"/>
              </w:rPr>
            </w:pPr>
            <w:r>
              <w:rPr>
                <w:rFonts w:hint="eastAsia"/>
                <w:color w:val="000000"/>
                <w:sz w:val="22"/>
                <w:szCs w:val="22"/>
              </w:rPr>
              <w:t xml:space="preserve">　</w:t>
            </w:r>
          </w:p>
        </w:tc>
      </w:tr>
      <w:tr w:rsidR="00EB6BC6" w14:paraId="61F1D4E2" w14:textId="77777777">
        <w:trPr>
          <w:trHeight w:val="42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6C2D9692"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0" w:type="auto"/>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4A6A276C" w14:textId="77777777" w:rsidR="00EB6BC6" w:rsidRDefault="00F020B4">
            <w:pPr>
              <w:jc w:val="center"/>
              <w:rPr>
                <w:rFonts w:ascii="宋体" w:hAnsi="宋体" w:cs="宋体"/>
                <w:color w:val="000000"/>
                <w:sz w:val="22"/>
                <w:szCs w:val="22"/>
              </w:rPr>
            </w:pPr>
            <w:r>
              <w:rPr>
                <w:rFonts w:hint="eastAsia"/>
                <w:color w:val="000000"/>
                <w:sz w:val="22"/>
                <w:szCs w:val="22"/>
              </w:rPr>
              <w:t xml:space="preserve">　</w:t>
            </w:r>
          </w:p>
        </w:tc>
        <w:tc>
          <w:tcPr>
            <w:tcW w:w="1953"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15ADA09"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2B25530C" w14:textId="77777777" w:rsidR="00EB6BC6" w:rsidRDefault="00F020B4">
            <w:pPr>
              <w:rPr>
                <w:rFonts w:ascii="宋体" w:hAnsi="宋体" w:cs="宋体"/>
                <w:color w:val="000000"/>
                <w:sz w:val="22"/>
                <w:szCs w:val="22"/>
              </w:rPr>
            </w:pPr>
            <w:r>
              <w:rPr>
                <w:rFonts w:hint="eastAsia"/>
                <w:color w:val="000000"/>
                <w:sz w:val="22"/>
                <w:szCs w:val="22"/>
              </w:rPr>
              <w:t xml:space="preserve">　</w:t>
            </w:r>
          </w:p>
        </w:tc>
      </w:tr>
      <w:tr w:rsidR="00EB6BC6" w14:paraId="69E86362" w14:textId="77777777">
        <w:trPr>
          <w:trHeight w:val="42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1E651B0A"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0" w:type="auto"/>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3E777A3F" w14:textId="77777777" w:rsidR="00EB6BC6" w:rsidRDefault="00F020B4">
            <w:pPr>
              <w:jc w:val="center"/>
              <w:rPr>
                <w:rFonts w:ascii="宋体" w:hAnsi="宋体" w:cs="宋体"/>
                <w:color w:val="000000"/>
                <w:sz w:val="22"/>
                <w:szCs w:val="22"/>
              </w:rPr>
            </w:pPr>
            <w:r>
              <w:rPr>
                <w:rFonts w:hint="eastAsia"/>
                <w:color w:val="000000"/>
                <w:sz w:val="22"/>
                <w:szCs w:val="22"/>
              </w:rPr>
              <w:t xml:space="preserve">　</w:t>
            </w:r>
          </w:p>
        </w:tc>
        <w:tc>
          <w:tcPr>
            <w:tcW w:w="1953"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D75F30B"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2465CC6" w14:textId="77777777" w:rsidR="00EB6BC6" w:rsidRDefault="00F020B4">
            <w:pPr>
              <w:rPr>
                <w:rFonts w:ascii="宋体" w:hAnsi="宋体" w:cs="宋体"/>
                <w:color w:val="000000"/>
                <w:sz w:val="22"/>
                <w:szCs w:val="22"/>
              </w:rPr>
            </w:pPr>
            <w:r>
              <w:rPr>
                <w:rFonts w:hint="eastAsia"/>
                <w:color w:val="000000"/>
                <w:sz w:val="22"/>
                <w:szCs w:val="22"/>
              </w:rPr>
              <w:t xml:space="preserve">　</w:t>
            </w:r>
          </w:p>
        </w:tc>
      </w:tr>
      <w:tr w:rsidR="00EB6BC6" w14:paraId="3210D77A" w14:textId="77777777">
        <w:trPr>
          <w:trHeight w:val="42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9471A06"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0" w:type="auto"/>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320E9251" w14:textId="77777777" w:rsidR="00EB6BC6" w:rsidRDefault="00F020B4">
            <w:pPr>
              <w:jc w:val="center"/>
              <w:rPr>
                <w:rFonts w:ascii="宋体" w:hAnsi="宋体" w:cs="宋体"/>
                <w:color w:val="000000"/>
                <w:sz w:val="22"/>
                <w:szCs w:val="22"/>
              </w:rPr>
            </w:pPr>
            <w:r>
              <w:rPr>
                <w:rFonts w:hint="eastAsia"/>
                <w:color w:val="000000"/>
                <w:sz w:val="22"/>
                <w:szCs w:val="22"/>
              </w:rPr>
              <w:t xml:space="preserve">　</w:t>
            </w:r>
          </w:p>
        </w:tc>
        <w:tc>
          <w:tcPr>
            <w:tcW w:w="1953"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F792D55"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F5B951C" w14:textId="77777777" w:rsidR="00EB6BC6" w:rsidRDefault="00F020B4">
            <w:pPr>
              <w:rPr>
                <w:rFonts w:ascii="宋体" w:hAnsi="宋体" w:cs="宋体"/>
                <w:color w:val="000000"/>
                <w:sz w:val="22"/>
                <w:szCs w:val="22"/>
              </w:rPr>
            </w:pPr>
            <w:r>
              <w:rPr>
                <w:rFonts w:hint="eastAsia"/>
                <w:color w:val="000000"/>
                <w:sz w:val="22"/>
                <w:szCs w:val="22"/>
              </w:rPr>
              <w:t xml:space="preserve">　</w:t>
            </w:r>
          </w:p>
        </w:tc>
      </w:tr>
      <w:tr w:rsidR="00EB6BC6" w14:paraId="2C08BD3E" w14:textId="77777777">
        <w:trPr>
          <w:trHeight w:val="42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5D2F2EB0"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0" w:type="auto"/>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624933A9" w14:textId="77777777" w:rsidR="00EB6BC6" w:rsidRDefault="00F020B4">
            <w:pPr>
              <w:jc w:val="center"/>
              <w:rPr>
                <w:rFonts w:ascii="宋体" w:hAnsi="宋体" w:cs="宋体"/>
                <w:color w:val="000000"/>
                <w:sz w:val="22"/>
                <w:szCs w:val="22"/>
              </w:rPr>
            </w:pPr>
            <w:r>
              <w:rPr>
                <w:rFonts w:hint="eastAsia"/>
                <w:color w:val="000000"/>
                <w:sz w:val="22"/>
                <w:szCs w:val="22"/>
              </w:rPr>
              <w:t xml:space="preserve">　</w:t>
            </w:r>
          </w:p>
        </w:tc>
        <w:tc>
          <w:tcPr>
            <w:tcW w:w="1953"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3F0D928D"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722055A0" w14:textId="77777777" w:rsidR="00EB6BC6" w:rsidRDefault="00F020B4">
            <w:pPr>
              <w:rPr>
                <w:rFonts w:ascii="宋体" w:hAnsi="宋体" w:cs="宋体"/>
                <w:color w:val="000000"/>
                <w:sz w:val="22"/>
                <w:szCs w:val="22"/>
              </w:rPr>
            </w:pPr>
            <w:r>
              <w:rPr>
                <w:rFonts w:hint="eastAsia"/>
                <w:color w:val="000000"/>
                <w:sz w:val="22"/>
                <w:szCs w:val="22"/>
              </w:rPr>
              <w:t xml:space="preserve">　</w:t>
            </w:r>
          </w:p>
        </w:tc>
      </w:tr>
      <w:tr w:rsidR="00EB6BC6" w14:paraId="79E15727" w14:textId="77777777">
        <w:trPr>
          <w:trHeight w:val="42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A3BA7E"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0" w:type="auto"/>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0C1C724B" w14:textId="77777777" w:rsidR="00EB6BC6" w:rsidRDefault="00F020B4">
            <w:pPr>
              <w:jc w:val="center"/>
              <w:rPr>
                <w:rFonts w:ascii="宋体" w:hAnsi="宋体" w:cs="宋体"/>
                <w:color w:val="000000"/>
                <w:sz w:val="22"/>
                <w:szCs w:val="22"/>
              </w:rPr>
            </w:pPr>
            <w:r>
              <w:rPr>
                <w:rFonts w:hint="eastAsia"/>
                <w:color w:val="000000"/>
                <w:sz w:val="22"/>
                <w:szCs w:val="22"/>
              </w:rPr>
              <w:t xml:space="preserve">　</w:t>
            </w:r>
          </w:p>
        </w:tc>
        <w:tc>
          <w:tcPr>
            <w:tcW w:w="1953"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6439EE3C"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13D0A472" w14:textId="77777777" w:rsidR="00EB6BC6" w:rsidRDefault="00F020B4">
            <w:pPr>
              <w:rPr>
                <w:rFonts w:ascii="宋体" w:hAnsi="宋体" w:cs="宋体"/>
                <w:color w:val="000000"/>
                <w:sz w:val="22"/>
                <w:szCs w:val="22"/>
              </w:rPr>
            </w:pPr>
            <w:r>
              <w:rPr>
                <w:rFonts w:hint="eastAsia"/>
                <w:color w:val="000000"/>
                <w:sz w:val="22"/>
                <w:szCs w:val="22"/>
              </w:rPr>
              <w:t xml:space="preserve">　</w:t>
            </w:r>
          </w:p>
        </w:tc>
      </w:tr>
      <w:tr w:rsidR="00EB6BC6" w14:paraId="13FA2A9D" w14:textId="77777777">
        <w:trPr>
          <w:trHeight w:val="420"/>
        </w:trPr>
        <w:tc>
          <w:tcPr>
            <w:tcW w:w="0" w:type="auto"/>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47A5B2E"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0" w:type="auto"/>
            <w:gridSpan w:val="3"/>
            <w:tcBorders>
              <w:top w:val="single" w:sz="4" w:space="0" w:color="auto"/>
              <w:left w:val="nil"/>
              <w:bottom w:val="single" w:sz="4" w:space="0" w:color="auto"/>
              <w:right w:val="single" w:sz="4" w:space="0" w:color="000000"/>
            </w:tcBorders>
            <w:noWrap/>
            <w:tcMar>
              <w:top w:w="15" w:type="dxa"/>
              <w:left w:w="15" w:type="dxa"/>
              <w:bottom w:w="0" w:type="dxa"/>
              <w:right w:w="15" w:type="dxa"/>
            </w:tcMar>
            <w:vAlign w:val="center"/>
          </w:tcPr>
          <w:p w14:paraId="0F2E8171" w14:textId="77777777" w:rsidR="00EB6BC6" w:rsidRDefault="00F020B4">
            <w:pPr>
              <w:jc w:val="center"/>
              <w:rPr>
                <w:rFonts w:ascii="宋体" w:hAnsi="宋体" w:cs="宋体"/>
                <w:color w:val="000000"/>
                <w:sz w:val="22"/>
                <w:szCs w:val="22"/>
              </w:rPr>
            </w:pPr>
            <w:r>
              <w:rPr>
                <w:rFonts w:hint="eastAsia"/>
                <w:color w:val="000000"/>
                <w:sz w:val="22"/>
                <w:szCs w:val="22"/>
              </w:rPr>
              <w:t xml:space="preserve">　</w:t>
            </w:r>
          </w:p>
        </w:tc>
        <w:tc>
          <w:tcPr>
            <w:tcW w:w="1953"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BE25D4A" w14:textId="77777777" w:rsidR="00EB6BC6" w:rsidRDefault="00F020B4">
            <w:pPr>
              <w:rPr>
                <w:rFonts w:ascii="宋体" w:hAnsi="宋体" w:cs="宋体"/>
                <w:color w:val="000000"/>
                <w:sz w:val="22"/>
                <w:szCs w:val="22"/>
              </w:rPr>
            </w:pPr>
            <w:r>
              <w:rPr>
                <w:rFonts w:hint="eastAsia"/>
                <w:color w:val="000000"/>
                <w:sz w:val="22"/>
                <w:szCs w:val="22"/>
              </w:rPr>
              <w:t xml:space="preserve">　</w:t>
            </w:r>
          </w:p>
        </w:tc>
        <w:tc>
          <w:tcPr>
            <w:tcW w:w="2127" w:type="dxa"/>
            <w:tcBorders>
              <w:top w:val="nil"/>
              <w:left w:val="nil"/>
              <w:bottom w:val="single" w:sz="4" w:space="0" w:color="auto"/>
              <w:right w:val="single" w:sz="4" w:space="0" w:color="auto"/>
            </w:tcBorders>
            <w:noWrap/>
            <w:tcMar>
              <w:top w:w="15" w:type="dxa"/>
              <w:left w:w="15" w:type="dxa"/>
              <w:bottom w:w="0" w:type="dxa"/>
              <w:right w:w="15" w:type="dxa"/>
            </w:tcMar>
            <w:vAlign w:val="center"/>
          </w:tcPr>
          <w:p w14:paraId="4B466975" w14:textId="77777777" w:rsidR="00EB6BC6" w:rsidRDefault="00F020B4">
            <w:pPr>
              <w:rPr>
                <w:rFonts w:ascii="宋体" w:hAnsi="宋体" w:cs="宋体"/>
                <w:color w:val="000000"/>
                <w:sz w:val="22"/>
                <w:szCs w:val="22"/>
              </w:rPr>
            </w:pPr>
            <w:r>
              <w:rPr>
                <w:rFonts w:hint="eastAsia"/>
                <w:color w:val="000000"/>
                <w:sz w:val="22"/>
                <w:szCs w:val="22"/>
              </w:rPr>
              <w:t xml:space="preserve">　</w:t>
            </w:r>
          </w:p>
        </w:tc>
      </w:tr>
    </w:tbl>
    <w:p w14:paraId="1462106F" w14:textId="77777777" w:rsidR="00EB6BC6" w:rsidRDefault="00F020B4">
      <w:pPr>
        <w:spacing w:line="440" w:lineRule="exact"/>
        <w:ind w:firstLineChars="200" w:firstLine="420"/>
        <w:rPr>
          <w:rFonts w:ascii="宋体" w:hAnsi="??_GB2312" w:cs="宋体"/>
          <w:b/>
          <w:bCs/>
          <w:kern w:val="0"/>
          <w:szCs w:val="21"/>
          <w:lang w:val="zh-CN"/>
        </w:rPr>
      </w:pPr>
      <w:r>
        <w:t xml:space="preserve"> </w:t>
      </w:r>
      <w:r>
        <w:br w:type="page"/>
      </w:r>
    </w:p>
    <w:p w14:paraId="5A2AFD45" w14:textId="77777777" w:rsidR="00EB6BC6" w:rsidRDefault="00EB6BC6" w:rsidP="00F020B4">
      <w:pPr>
        <w:numPr>
          <w:ilvl w:val="0"/>
          <w:numId w:val="19"/>
        </w:numPr>
        <w:spacing w:line="440" w:lineRule="exact"/>
        <w:rPr>
          <w:rFonts w:ascii="宋体" w:hAnsi="??_GB2312" w:cs="宋体"/>
          <w:b/>
          <w:bCs/>
          <w:kern w:val="0"/>
          <w:szCs w:val="21"/>
          <w:lang w:val="zh-CN"/>
        </w:rPr>
      </w:pPr>
      <w:bookmarkStart w:id="23" w:name="_Toc275865619"/>
      <w:bookmarkStart w:id="24" w:name="_Toc435514863"/>
      <w:bookmarkStart w:id="25" w:name="_Toc435515303"/>
    </w:p>
    <w:p w14:paraId="37EB6041" w14:textId="77777777" w:rsidR="00EB6BC6" w:rsidRDefault="00F020B4">
      <w:pPr>
        <w:pStyle w:val="2"/>
        <w:autoSpaceDE w:val="0"/>
        <w:autoSpaceDN w:val="0"/>
        <w:adjustRightInd w:val="0"/>
        <w:snapToGrid w:val="0"/>
        <w:spacing w:beforeLines="50" w:before="156" w:afterLines="50" w:after="156" w:line="360" w:lineRule="auto"/>
        <w:ind w:firstLineChars="100" w:firstLine="280"/>
        <w:jc w:val="center"/>
        <w:rPr>
          <w:b w:val="0"/>
        </w:rPr>
      </w:pPr>
      <w:r>
        <w:rPr>
          <w:rFonts w:ascii="Arial" w:eastAsia="黑体" w:hAnsi="Arial" w:cs="黑体" w:hint="eastAsia"/>
          <w:b w:val="0"/>
          <w:kern w:val="44"/>
          <w:sz w:val="28"/>
          <w:szCs w:val="21"/>
        </w:rPr>
        <w:t>带“★”的实质性条款响应一览表</w:t>
      </w:r>
    </w:p>
    <w:p w14:paraId="3934429A" w14:textId="77777777" w:rsidR="00EB6BC6" w:rsidRDefault="00F020B4">
      <w:pPr>
        <w:snapToGrid w:val="0"/>
        <w:spacing w:line="360" w:lineRule="auto"/>
        <w:ind w:firstLineChars="100" w:firstLine="210"/>
        <w:rPr>
          <w:rFonts w:ascii="宋体" w:hAnsi="宋体"/>
          <w:szCs w:val="21"/>
          <w:u w:val="single"/>
        </w:rPr>
      </w:pPr>
      <w:r>
        <w:rPr>
          <w:rFonts w:ascii="宋体" w:hAnsi="宋体" w:hint="eastAsia"/>
          <w:szCs w:val="21"/>
        </w:rPr>
        <w:t>项目名称：</w:t>
      </w:r>
      <w:r>
        <w:rPr>
          <w:rFonts w:ascii="宋体" w:hAnsi="宋体"/>
          <w:szCs w:val="21"/>
          <w:u w:val="single"/>
        </w:rPr>
        <w:t xml:space="preserve">                     </w:t>
      </w:r>
      <w:r>
        <w:rPr>
          <w:rFonts w:ascii="宋体" w:hAnsi="宋体"/>
          <w:szCs w:val="21"/>
        </w:rPr>
        <w:t xml:space="preserve">   </w:t>
      </w:r>
      <w:r>
        <w:rPr>
          <w:rFonts w:ascii="宋体" w:hAnsi="宋体"/>
          <w:szCs w:val="21"/>
        </w:rPr>
        <w:t>招标编号：</w:t>
      </w:r>
      <w:r>
        <w:rPr>
          <w:rFonts w:ascii="宋体" w:hAnsi="宋体"/>
          <w:szCs w:val="21"/>
          <w:u w:val="single"/>
        </w:rPr>
        <w:t xml:space="preserve">                  </w:t>
      </w:r>
      <w:r>
        <w:rPr>
          <w:rFonts w:ascii="宋体" w:hAnsi="宋体"/>
          <w:szCs w:val="21"/>
        </w:rPr>
        <w:t xml:space="preserve">  </w:t>
      </w:r>
      <w:r>
        <w:rPr>
          <w:rFonts w:ascii="宋体" w:hAnsi="宋体"/>
          <w:szCs w:val="21"/>
        </w:rPr>
        <w:t>标段号：</w:t>
      </w:r>
      <w:r>
        <w:rPr>
          <w:rFonts w:ascii="宋体" w:hAnsi="宋体"/>
          <w:szCs w:val="21"/>
          <w:u w:val="single"/>
        </w:rPr>
        <w:t xml:space="preserve">            </w:t>
      </w:r>
    </w:p>
    <w:tbl>
      <w:tblPr>
        <w:tblW w:w="9176"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
        <w:gridCol w:w="3061"/>
        <w:gridCol w:w="2000"/>
        <w:gridCol w:w="2003"/>
        <w:gridCol w:w="1616"/>
      </w:tblGrid>
      <w:tr w:rsidR="00EB6BC6" w14:paraId="2218E494" w14:textId="77777777" w:rsidTr="00203294">
        <w:trPr>
          <w:trHeight w:val="921"/>
        </w:trPr>
        <w:tc>
          <w:tcPr>
            <w:tcW w:w="496" w:type="dxa"/>
            <w:shd w:val="clear" w:color="auto" w:fill="auto"/>
            <w:vAlign w:val="center"/>
          </w:tcPr>
          <w:p w14:paraId="0C682104" w14:textId="77777777" w:rsidR="00EB6BC6" w:rsidRDefault="00F020B4">
            <w:pPr>
              <w:ind w:leftChars="-37" w:left="-78" w:rightChars="-38" w:right="-80"/>
              <w:jc w:val="center"/>
              <w:rPr>
                <w:rFonts w:ascii="宋体" w:hAnsi="宋体"/>
                <w:szCs w:val="21"/>
              </w:rPr>
            </w:pPr>
            <w:r>
              <w:rPr>
                <w:rFonts w:ascii="宋体" w:hAnsi="宋体" w:hint="eastAsia"/>
                <w:szCs w:val="21"/>
              </w:rPr>
              <w:t>序号</w:t>
            </w:r>
          </w:p>
        </w:tc>
        <w:tc>
          <w:tcPr>
            <w:tcW w:w="3061" w:type="dxa"/>
            <w:shd w:val="clear" w:color="auto" w:fill="auto"/>
            <w:vAlign w:val="center"/>
          </w:tcPr>
          <w:p w14:paraId="15409BA2" w14:textId="77777777" w:rsidR="00EB6BC6" w:rsidRDefault="00F020B4">
            <w:pPr>
              <w:ind w:leftChars="-37" w:left="-78" w:rightChars="-38" w:right="-80"/>
              <w:jc w:val="center"/>
              <w:rPr>
                <w:rFonts w:ascii="宋体" w:hAnsi="宋体"/>
                <w:szCs w:val="21"/>
              </w:rPr>
            </w:pPr>
            <w:r>
              <w:rPr>
                <w:rFonts w:hAnsi="宋体" w:cs="宋体" w:hint="eastAsia"/>
                <w:b/>
                <w:szCs w:val="21"/>
              </w:rPr>
              <w:t>招标文件章节及条款号</w:t>
            </w:r>
          </w:p>
        </w:tc>
        <w:tc>
          <w:tcPr>
            <w:tcW w:w="2000" w:type="dxa"/>
            <w:shd w:val="clear" w:color="auto" w:fill="auto"/>
            <w:vAlign w:val="center"/>
          </w:tcPr>
          <w:p w14:paraId="0C9E2385" w14:textId="77777777" w:rsidR="00EB6BC6" w:rsidRDefault="00F020B4">
            <w:pPr>
              <w:ind w:leftChars="-37" w:left="-78" w:rightChars="-38" w:right="-80"/>
              <w:jc w:val="center"/>
              <w:rPr>
                <w:rFonts w:hAnsi="宋体" w:cs="宋体"/>
                <w:b/>
                <w:szCs w:val="21"/>
              </w:rPr>
            </w:pPr>
            <w:r>
              <w:rPr>
                <w:rFonts w:hAnsi="宋体" w:cs="宋体" w:hint="eastAsia"/>
                <w:b/>
                <w:szCs w:val="21"/>
              </w:rPr>
              <w:t>投标文件章节及响应条款号</w:t>
            </w:r>
          </w:p>
        </w:tc>
        <w:tc>
          <w:tcPr>
            <w:tcW w:w="2003" w:type="dxa"/>
            <w:shd w:val="clear" w:color="auto" w:fill="auto"/>
            <w:vAlign w:val="center"/>
          </w:tcPr>
          <w:p w14:paraId="31ED755D" w14:textId="77777777" w:rsidR="00EB6BC6" w:rsidRDefault="00F020B4">
            <w:pPr>
              <w:ind w:leftChars="-37" w:left="-78" w:rightChars="-38" w:right="-80"/>
              <w:jc w:val="center"/>
              <w:rPr>
                <w:rFonts w:ascii="宋体" w:hAnsi="宋体"/>
                <w:b/>
                <w:szCs w:val="21"/>
              </w:rPr>
            </w:pPr>
            <w:r>
              <w:rPr>
                <w:rFonts w:ascii="宋体" w:hAnsi="宋体" w:hint="eastAsia"/>
                <w:b/>
                <w:szCs w:val="21"/>
              </w:rPr>
              <w:t>偏差情况</w:t>
            </w:r>
          </w:p>
          <w:p w14:paraId="3D041815" w14:textId="77777777" w:rsidR="00EB6BC6" w:rsidRDefault="00F020B4">
            <w:pPr>
              <w:ind w:leftChars="-43" w:left="-90" w:rightChars="-38" w:right="-80"/>
              <w:jc w:val="center"/>
              <w:rPr>
                <w:rFonts w:ascii="宋体" w:hAnsi="宋体"/>
                <w:szCs w:val="21"/>
              </w:rPr>
            </w:pPr>
            <w:r>
              <w:rPr>
                <w:rFonts w:ascii="宋体" w:hAnsi="宋体" w:hint="eastAsia"/>
                <w:b/>
                <w:szCs w:val="21"/>
              </w:rPr>
              <w:t>（正偏差</w:t>
            </w:r>
            <w:r>
              <w:rPr>
                <w:rFonts w:ascii="宋体" w:hAnsi="宋体"/>
                <w:b/>
                <w:szCs w:val="21"/>
              </w:rPr>
              <w:t>/</w:t>
            </w:r>
            <w:r>
              <w:rPr>
                <w:rFonts w:ascii="宋体" w:hAnsi="宋体"/>
                <w:b/>
                <w:szCs w:val="21"/>
              </w:rPr>
              <w:t>完全响应</w:t>
            </w:r>
            <w:r>
              <w:rPr>
                <w:rFonts w:ascii="宋体" w:hAnsi="宋体"/>
                <w:b/>
                <w:szCs w:val="21"/>
              </w:rPr>
              <w:t>/</w:t>
            </w:r>
            <w:r>
              <w:rPr>
                <w:rFonts w:ascii="宋体" w:hAnsi="宋体"/>
                <w:b/>
                <w:szCs w:val="21"/>
              </w:rPr>
              <w:t>负偏差）</w:t>
            </w:r>
          </w:p>
        </w:tc>
        <w:tc>
          <w:tcPr>
            <w:tcW w:w="1616" w:type="dxa"/>
            <w:shd w:val="clear" w:color="auto" w:fill="auto"/>
            <w:vAlign w:val="center"/>
          </w:tcPr>
          <w:p w14:paraId="46D55797" w14:textId="77777777" w:rsidR="00EB6BC6" w:rsidRDefault="00F020B4">
            <w:pPr>
              <w:ind w:leftChars="-37" w:left="-78" w:rightChars="-38" w:right="-80"/>
              <w:jc w:val="center"/>
              <w:rPr>
                <w:rFonts w:ascii="宋体" w:hAnsi="宋体"/>
                <w:szCs w:val="21"/>
              </w:rPr>
            </w:pPr>
            <w:r>
              <w:rPr>
                <w:rFonts w:ascii="宋体" w:hAnsi="宋体" w:hint="eastAsia"/>
                <w:b/>
                <w:bCs/>
                <w:szCs w:val="21"/>
              </w:rPr>
              <w:t>证明材料在投标文件中的页码</w:t>
            </w:r>
          </w:p>
        </w:tc>
      </w:tr>
      <w:tr w:rsidR="00EB6BC6" w14:paraId="7F0BEC8D" w14:textId="77777777" w:rsidTr="00203294">
        <w:tc>
          <w:tcPr>
            <w:tcW w:w="496" w:type="dxa"/>
            <w:vAlign w:val="center"/>
          </w:tcPr>
          <w:p w14:paraId="793E9C59" w14:textId="77777777" w:rsidR="00EB6BC6" w:rsidRDefault="00EB6BC6" w:rsidP="00F020B4">
            <w:pPr>
              <w:numPr>
                <w:ilvl w:val="0"/>
                <w:numId w:val="25"/>
              </w:numPr>
              <w:jc w:val="center"/>
              <w:rPr>
                <w:rFonts w:ascii="宋体" w:hAnsi="宋体"/>
                <w:szCs w:val="21"/>
              </w:rPr>
            </w:pPr>
          </w:p>
        </w:tc>
        <w:tc>
          <w:tcPr>
            <w:tcW w:w="3061" w:type="dxa"/>
            <w:vAlign w:val="center"/>
          </w:tcPr>
          <w:p w14:paraId="6A1E001C" w14:textId="173CEEF2" w:rsidR="00EB6BC6" w:rsidRDefault="00F020B4">
            <w:pPr>
              <w:ind w:leftChars="-37" w:left="-78" w:rightChars="-38" w:right="-80"/>
              <w:jc w:val="left"/>
              <w:rPr>
                <w:rFonts w:ascii="宋体" w:hAnsi="宋体"/>
                <w:szCs w:val="21"/>
              </w:rPr>
            </w:pPr>
            <w:r>
              <w:rPr>
                <w:rFonts w:asciiTheme="minorEastAsia" w:eastAsiaTheme="minorEastAsia" w:hAnsiTheme="minorEastAsia" w:cstheme="minorEastAsia" w:hint="eastAsia"/>
                <w:kern w:val="44"/>
                <w:szCs w:val="21"/>
              </w:rPr>
              <w:t>★承诺出具的检测报告符合《市场监管总局关于对检验检测机构资质认定实施“一单一库”管理的公告》（</w:t>
            </w:r>
            <w:r>
              <w:rPr>
                <w:rFonts w:asciiTheme="minorEastAsia" w:eastAsiaTheme="minorEastAsia" w:hAnsiTheme="minorEastAsia" w:cstheme="minorEastAsia" w:hint="eastAsia"/>
                <w:kern w:val="44"/>
                <w:szCs w:val="21"/>
              </w:rPr>
              <w:t>2026</w:t>
            </w:r>
            <w:r>
              <w:rPr>
                <w:rFonts w:asciiTheme="minorEastAsia" w:eastAsiaTheme="minorEastAsia" w:hAnsiTheme="minorEastAsia" w:cstheme="minorEastAsia" w:hint="eastAsia"/>
                <w:kern w:val="44"/>
                <w:szCs w:val="21"/>
              </w:rPr>
              <w:t>年第</w:t>
            </w:r>
            <w:r>
              <w:rPr>
                <w:rFonts w:asciiTheme="minorEastAsia" w:eastAsiaTheme="minorEastAsia" w:hAnsiTheme="minorEastAsia" w:cstheme="minorEastAsia" w:hint="eastAsia"/>
                <w:kern w:val="44"/>
                <w:szCs w:val="21"/>
              </w:rPr>
              <w:t>14</w:t>
            </w:r>
            <w:r>
              <w:rPr>
                <w:rFonts w:asciiTheme="minorEastAsia" w:eastAsiaTheme="minorEastAsia" w:hAnsiTheme="minorEastAsia" w:cstheme="minorEastAsia" w:hint="eastAsia"/>
                <w:kern w:val="44"/>
                <w:szCs w:val="21"/>
              </w:rPr>
              <w:t>号》的要求</w:t>
            </w:r>
            <w:r>
              <w:rPr>
                <w:rFonts w:asciiTheme="minorEastAsia" w:eastAsiaTheme="minorEastAsia" w:hAnsiTheme="minorEastAsia" w:cstheme="minorEastAsia" w:hint="eastAsia"/>
                <w:color w:val="000000"/>
                <w:kern w:val="44"/>
                <w:szCs w:val="21"/>
                <w:lang w:bidi="ar"/>
              </w:rPr>
              <w:t>。</w:t>
            </w:r>
          </w:p>
        </w:tc>
        <w:tc>
          <w:tcPr>
            <w:tcW w:w="2000" w:type="dxa"/>
            <w:vAlign w:val="center"/>
          </w:tcPr>
          <w:p w14:paraId="2FBC4416" w14:textId="77777777" w:rsidR="00EB6BC6" w:rsidRDefault="00EB6BC6">
            <w:pPr>
              <w:ind w:leftChars="-37" w:left="-78" w:rightChars="-38" w:right="-80"/>
              <w:jc w:val="center"/>
              <w:rPr>
                <w:rFonts w:ascii="宋体" w:hAnsi="宋体"/>
                <w:szCs w:val="21"/>
              </w:rPr>
            </w:pPr>
          </w:p>
        </w:tc>
        <w:tc>
          <w:tcPr>
            <w:tcW w:w="2003" w:type="dxa"/>
            <w:vAlign w:val="center"/>
          </w:tcPr>
          <w:p w14:paraId="25E19947" w14:textId="77777777" w:rsidR="00EB6BC6" w:rsidRDefault="00EB6BC6">
            <w:pPr>
              <w:ind w:leftChars="-37" w:left="-78" w:rightChars="-38" w:right="-80"/>
              <w:jc w:val="center"/>
              <w:rPr>
                <w:rFonts w:ascii="宋体" w:hAnsi="宋体"/>
                <w:szCs w:val="21"/>
              </w:rPr>
            </w:pPr>
          </w:p>
        </w:tc>
        <w:tc>
          <w:tcPr>
            <w:tcW w:w="1616" w:type="dxa"/>
            <w:vAlign w:val="center"/>
          </w:tcPr>
          <w:p w14:paraId="0EC1A292" w14:textId="77777777" w:rsidR="00EB6BC6" w:rsidRDefault="00F020B4">
            <w:pPr>
              <w:ind w:leftChars="-37" w:left="-78" w:rightChars="-38" w:right="-80"/>
              <w:jc w:val="center"/>
              <w:rPr>
                <w:rFonts w:ascii="宋体" w:hAnsi="宋体"/>
                <w:szCs w:val="21"/>
              </w:rPr>
            </w:pPr>
            <w:r>
              <w:rPr>
                <w:rFonts w:ascii="宋体" w:hAnsi="宋体" w:cs="宋体" w:hint="eastAsia"/>
                <w:szCs w:val="21"/>
              </w:rPr>
              <w:t>见</w:t>
            </w:r>
            <w:r>
              <w:rPr>
                <w:rFonts w:ascii="宋体" w:hAnsi="宋体" w:hint="eastAsia"/>
                <w:szCs w:val="21"/>
              </w:rPr>
              <w:t>《投标文件》</w:t>
            </w:r>
            <w:r>
              <w:rPr>
                <w:rFonts w:ascii="宋体" w:hAnsi="??_GB2312" w:cs="宋体" w:hint="eastAsia"/>
                <w:kern w:val="0"/>
                <w:szCs w:val="21"/>
                <w:lang w:val="zh-CN"/>
              </w:rPr>
              <w:t>第（）页</w:t>
            </w:r>
          </w:p>
        </w:tc>
      </w:tr>
      <w:tr w:rsidR="00EB6BC6" w14:paraId="63CAC9DE" w14:textId="77777777" w:rsidTr="00203294">
        <w:tc>
          <w:tcPr>
            <w:tcW w:w="496" w:type="dxa"/>
            <w:vAlign w:val="center"/>
          </w:tcPr>
          <w:p w14:paraId="41133BFD" w14:textId="77777777" w:rsidR="00EB6BC6" w:rsidRDefault="00EB6BC6" w:rsidP="00F020B4">
            <w:pPr>
              <w:numPr>
                <w:ilvl w:val="0"/>
                <w:numId w:val="25"/>
              </w:numPr>
              <w:jc w:val="center"/>
              <w:rPr>
                <w:rFonts w:ascii="宋体" w:hAnsi="宋体"/>
                <w:szCs w:val="21"/>
              </w:rPr>
            </w:pPr>
          </w:p>
        </w:tc>
        <w:tc>
          <w:tcPr>
            <w:tcW w:w="3061" w:type="dxa"/>
            <w:vAlign w:val="center"/>
          </w:tcPr>
          <w:p w14:paraId="2D14AEC4" w14:textId="77777777" w:rsidR="00EB6BC6" w:rsidRDefault="00EB6BC6">
            <w:pPr>
              <w:ind w:leftChars="-37" w:left="-78" w:rightChars="-38" w:right="-80"/>
              <w:jc w:val="center"/>
              <w:rPr>
                <w:rFonts w:ascii="宋体" w:hAnsi="宋体"/>
                <w:szCs w:val="21"/>
              </w:rPr>
            </w:pPr>
          </w:p>
        </w:tc>
        <w:tc>
          <w:tcPr>
            <w:tcW w:w="2000" w:type="dxa"/>
            <w:vAlign w:val="center"/>
          </w:tcPr>
          <w:p w14:paraId="3814DD28" w14:textId="77777777" w:rsidR="00EB6BC6" w:rsidRDefault="00EB6BC6">
            <w:pPr>
              <w:ind w:leftChars="-37" w:left="-78" w:rightChars="-38" w:right="-80"/>
              <w:jc w:val="center"/>
              <w:rPr>
                <w:rFonts w:ascii="宋体" w:hAnsi="宋体"/>
                <w:szCs w:val="21"/>
              </w:rPr>
            </w:pPr>
          </w:p>
        </w:tc>
        <w:tc>
          <w:tcPr>
            <w:tcW w:w="2003" w:type="dxa"/>
            <w:vAlign w:val="center"/>
          </w:tcPr>
          <w:p w14:paraId="10CFBF6B" w14:textId="77777777" w:rsidR="00EB6BC6" w:rsidRDefault="00EB6BC6">
            <w:pPr>
              <w:ind w:leftChars="-37" w:left="-78" w:rightChars="-38" w:right="-80"/>
              <w:jc w:val="center"/>
              <w:rPr>
                <w:rFonts w:ascii="宋体" w:hAnsi="宋体"/>
                <w:szCs w:val="21"/>
              </w:rPr>
            </w:pPr>
          </w:p>
        </w:tc>
        <w:tc>
          <w:tcPr>
            <w:tcW w:w="1616" w:type="dxa"/>
            <w:vAlign w:val="center"/>
          </w:tcPr>
          <w:p w14:paraId="4D94371F" w14:textId="77777777" w:rsidR="00EB6BC6" w:rsidRDefault="00F020B4">
            <w:pPr>
              <w:ind w:leftChars="-37" w:left="-78" w:rightChars="-38" w:right="-80"/>
              <w:jc w:val="center"/>
              <w:rPr>
                <w:rFonts w:ascii="宋体" w:hAnsi="宋体"/>
                <w:szCs w:val="21"/>
              </w:rPr>
            </w:pPr>
            <w:r>
              <w:rPr>
                <w:rFonts w:ascii="宋体" w:hAnsi="宋体" w:cs="宋体" w:hint="eastAsia"/>
                <w:szCs w:val="21"/>
              </w:rPr>
              <w:t>见《投标文件》</w:t>
            </w:r>
            <w:r>
              <w:rPr>
                <w:rFonts w:ascii="宋体" w:hAnsi="??_GB2312" w:cs="宋体" w:hint="eastAsia"/>
                <w:kern w:val="0"/>
                <w:szCs w:val="21"/>
                <w:lang w:val="zh-CN"/>
              </w:rPr>
              <w:t>第（）页</w:t>
            </w:r>
          </w:p>
        </w:tc>
      </w:tr>
      <w:tr w:rsidR="00EB6BC6" w14:paraId="2E78C9B4" w14:textId="77777777" w:rsidTr="00203294">
        <w:tc>
          <w:tcPr>
            <w:tcW w:w="496" w:type="dxa"/>
            <w:vAlign w:val="center"/>
          </w:tcPr>
          <w:p w14:paraId="1F2FC893" w14:textId="77777777" w:rsidR="00EB6BC6" w:rsidRDefault="00EB6BC6" w:rsidP="00F020B4">
            <w:pPr>
              <w:numPr>
                <w:ilvl w:val="0"/>
                <w:numId w:val="25"/>
              </w:numPr>
              <w:jc w:val="center"/>
              <w:rPr>
                <w:rFonts w:ascii="宋体" w:hAnsi="宋体"/>
                <w:szCs w:val="21"/>
              </w:rPr>
            </w:pPr>
          </w:p>
        </w:tc>
        <w:tc>
          <w:tcPr>
            <w:tcW w:w="3061" w:type="dxa"/>
            <w:vAlign w:val="center"/>
          </w:tcPr>
          <w:p w14:paraId="786EB045" w14:textId="77777777" w:rsidR="00EB6BC6" w:rsidRDefault="00EB6BC6">
            <w:pPr>
              <w:ind w:leftChars="-37" w:left="-78" w:rightChars="-38" w:right="-80"/>
              <w:jc w:val="center"/>
              <w:rPr>
                <w:rFonts w:ascii="宋体" w:hAnsi="宋体"/>
                <w:szCs w:val="21"/>
              </w:rPr>
            </w:pPr>
          </w:p>
        </w:tc>
        <w:tc>
          <w:tcPr>
            <w:tcW w:w="2000" w:type="dxa"/>
            <w:vAlign w:val="center"/>
          </w:tcPr>
          <w:p w14:paraId="7234EEDD" w14:textId="77777777" w:rsidR="00EB6BC6" w:rsidRDefault="00EB6BC6">
            <w:pPr>
              <w:ind w:leftChars="-37" w:left="-78" w:rightChars="-38" w:right="-80"/>
              <w:jc w:val="center"/>
              <w:rPr>
                <w:rFonts w:ascii="宋体" w:hAnsi="宋体"/>
                <w:szCs w:val="21"/>
              </w:rPr>
            </w:pPr>
          </w:p>
        </w:tc>
        <w:tc>
          <w:tcPr>
            <w:tcW w:w="2003" w:type="dxa"/>
            <w:vAlign w:val="center"/>
          </w:tcPr>
          <w:p w14:paraId="705ECE13" w14:textId="77777777" w:rsidR="00EB6BC6" w:rsidRDefault="00EB6BC6">
            <w:pPr>
              <w:ind w:leftChars="-37" w:left="-78" w:rightChars="-38" w:right="-80"/>
              <w:jc w:val="center"/>
              <w:rPr>
                <w:rFonts w:ascii="宋体" w:hAnsi="宋体"/>
                <w:szCs w:val="21"/>
              </w:rPr>
            </w:pPr>
          </w:p>
        </w:tc>
        <w:tc>
          <w:tcPr>
            <w:tcW w:w="1616" w:type="dxa"/>
            <w:vAlign w:val="center"/>
          </w:tcPr>
          <w:p w14:paraId="07B3699A" w14:textId="77777777" w:rsidR="00EB6BC6" w:rsidRDefault="00F020B4">
            <w:pPr>
              <w:ind w:leftChars="-37" w:left="-78" w:rightChars="-38" w:right="-80"/>
              <w:jc w:val="center"/>
              <w:rPr>
                <w:rFonts w:ascii="宋体" w:hAnsi="宋体"/>
                <w:szCs w:val="21"/>
              </w:rPr>
            </w:pPr>
            <w:r>
              <w:rPr>
                <w:rFonts w:ascii="宋体" w:hAnsi="宋体" w:cs="宋体" w:hint="eastAsia"/>
                <w:szCs w:val="21"/>
              </w:rPr>
              <w:t>见《投标文件》</w:t>
            </w:r>
            <w:r>
              <w:rPr>
                <w:rFonts w:ascii="宋体" w:hAnsi="??_GB2312" w:cs="宋体" w:hint="eastAsia"/>
                <w:kern w:val="0"/>
                <w:szCs w:val="21"/>
                <w:lang w:val="zh-CN"/>
              </w:rPr>
              <w:t>第（）页</w:t>
            </w:r>
          </w:p>
        </w:tc>
      </w:tr>
      <w:tr w:rsidR="00EB6BC6" w14:paraId="6AA58689" w14:textId="77777777" w:rsidTr="00203294">
        <w:trPr>
          <w:trHeight w:val="583"/>
        </w:trPr>
        <w:tc>
          <w:tcPr>
            <w:tcW w:w="496" w:type="dxa"/>
            <w:vAlign w:val="center"/>
          </w:tcPr>
          <w:p w14:paraId="020E96BE" w14:textId="77777777" w:rsidR="00EB6BC6" w:rsidRDefault="00EB6BC6" w:rsidP="00F020B4">
            <w:pPr>
              <w:numPr>
                <w:ilvl w:val="0"/>
                <w:numId w:val="25"/>
              </w:numPr>
              <w:jc w:val="center"/>
              <w:rPr>
                <w:rFonts w:ascii="宋体" w:hAnsi="宋体"/>
                <w:szCs w:val="21"/>
              </w:rPr>
            </w:pPr>
          </w:p>
        </w:tc>
        <w:tc>
          <w:tcPr>
            <w:tcW w:w="3061" w:type="dxa"/>
            <w:vAlign w:val="center"/>
          </w:tcPr>
          <w:p w14:paraId="587AFEBA" w14:textId="77777777" w:rsidR="00EB6BC6" w:rsidRDefault="00EB6BC6">
            <w:pPr>
              <w:ind w:leftChars="-37" w:left="-78" w:rightChars="-38" w:right="-80"/>
              <w:jc w:val="center"/>
              <w:rPr>
                <w:rFonts w:ascii="宋体" w:hAnsi="宋体"/>
                <w:szCs w:val="21"/>
              </w:rPr>
            </w:pPr>
          </w:p>
        </w:tc>
        <w:tc>
          <w:tcPr>
            <w:tcW w:w="2000" w:type="dxa"/>
            <w:vAlign w:val="center"/>
          </w:tcPr>
          <w:p w14:paraId="14CE1538" w14:textId="77777777" w:rsidR="00EB6BC6" w:rsidRDefault="00EB6BC6">
            <w:pPr>
              <w:ind w:leftChars="-37" w:left="-78" w:rightChars="-38" w:right="-80"/>
              <w:jc w:val="center"/>
              <w:rPr>
                <w:rFonts w:ascii="宋体" w:hAnsi="宋体"/>
                <w:szCs w:val="21"/>
              </w:rPr>
            </w:pPr>
          </w:p>
        </w:tc>
        <w:tc>
          <w:tcPr>
            <w:tcW w:w="2003" w:type="dxa"/>
            <w:vAlign w:val="center"/>
          </w:tcPr>
          <w:p w14:paraId="769B7A34" w14:textId="77777777" w:rsidR="00EB6BC6" w:rsidRDefault="00EB6BC6">
            <w:pPr>
              <w:ind w:leftChars="-37" w:left="-78" w:rightChars="-38" w:right="-80"/>
              <w:jc w:val="center"/>
              <w:rPr>
                <w:rFonts w:ascii="宋体" w:hAnsi="宋体"/>
                <w:szCs w:val="21"/>
              </w:rPr>
            </w:pPr>
          </w:p>
        </w:tc>
        <w:tc>
          <w:tcPr>
            <w:tcW w:w="1616" w:type="dxa"/>
            <w:vAlign w:val="center"/>
          </w:tcPr>
          <w:p w14:paraId="074E2F17" w14:textId="77777777" w:rsidR="00EB6BC6" w:rsidRDefault="00EB6BC6">
            <w:pPr>
              <w:ind w:leftChars="-37" w:left="-78" w:rightChars="-38" w:right="-80"/>
              <w:jc w:val="center"/>
              <w:rPr>
                <w:rFonts w:ascii="宋体" w:hAnsi="宋体" w:cs="宋体"/>
                <w:szCs w:val="21"/>
              </w:rPr>
            </w:pPr>
          </w:p>
        </w:tc>
      </w:tr>
    </w:tbl>
    <w:p w14:paraId="2691BF3C" w14:textId="77777777" w:rsidR="00EB6BC6" w:rsidRDefault="00F020B4">
      <w:pPr>
        <w:spacing w:line="400" w:lineRule="exact"/>
        <w:rPr>
          <w:rFonts w:ascii="宋体" w:hAnsi="宋体"/>
          <w:b/>
          <w:szCs w:val="21"/>
        </w:rPr>
      </w:pPr>
      <w:r>
        <w:rPr>
          <w:rFonts w:ascii="宋体" w:hAnsi="宋体" w:hint="eastAsia"/>
          <w:b/>
          <w:szCs w:val="21"/>
        </w:rPr>
        <w:t>注：</w:t>
      </w:r>
    </w:p>
    <w:p w14:paraId="3FC692F6" w14:textId="77777777" w:rsidR="00EB6BC6" w:rsidRDefault="00F020B4" w:rsidP="00F020B4">
      <w:pPr>
        <w:numPr>
          <w:ilvl w:val="0"/>
          <w:numId w:val="26"/>
        </w:numPr>
        <w:spacing w:line="400" w:lineRule="exact"/>
        <w:rPr>
          <w:rFonts w:ascii="宋体" w:hAnsi="宋体"/>
          <w:szCs w:val="21"/>
        </w:rPr>
      </w:pPr>
      <w:r>
        <w:rPr>
          <w:rFonts w:ascii="宋体" w:hAnsi="宋体" w:hint="eastAsia"/>
          <w:szCs w:val="21"/>
        </w:rPr>
        <w:t>投标人必须对应招标文件</w:t>
      </w:r>
      <w:r>
        <w:rPr>
          <w:rFonts w:hint="eastAsia"/>
          <w:szCs w:val="21"/>
        </w:rPr>
        <w:t>带“</w:t>
      </w:r>
      <w:r>
        <w:rPr>
          <w:rFonts w:ascii="宋体" w:hint="eastAsia"/>
          <w:b/>
          <w:bCs/>
          <w:szCs w:val="21"/>
        </w:rPr>
        <w:t>★</w:t>
      </w:r>
      <w:r>
        <w:rPr>
          <w:rFonts w:hint="eastAsia"/>
          <w:szCs w:val="21"/>
        </w:rPr>
        <w:t>”的</w:t>
      </w:r>
      <w:r>
        <w:rPr>
          <w:rFonts w:ascii="宋体" w:hAnsi="宋体" w:hint="eastAsia"/>
          <w:szCs w:val="21"/>
        </w:rPr>
        <w:t>实质性条款逐条应答并按要求填写上表并加盖投标单位公章或电子章，否则视为</w:t>
      </w:r>
      <w:r>
        <w:rPr>
          <w:rFonts w:ascii="宋体" w:hAnsi="宋体" w:hint="eastAsia"/>
          <w:b/>
          <w:szCs w:val="21"/>
        </w:rPr>
        <w:t>无效投标</w:t>
      </w:r>
      <w:r>
        <w:rPr>
          <w:rFonts w:ascii="宋体" w:hAnsi="宋体" w:hint="eastAsia"/>
          <w:szCs w:val="21"/>
        </w:rPr>
        <w:t>。</w:t>
      </w:r>
    </w:p>
    <w:p w14:paraId="5BB93CC6" w14:textId="77777777" w:rsidR="00EB6BC6" w:rsidRDefault="00F020B4" w:rsidP="00F020B4">
      <w:pPr>
        <w:numPr>
          <w:ilvl w:val="0"/>
          <w:numId w:val="26"/>
        </w:numPr>
        <w:adjustRightInd w:val="0"/>
        <w:snapToGrid w:val="0"/>
        <w:spacing w:line="460" w:lineRule="exact"/>
        <w:rPr>
          <w:rFonts w:ascii="宋体" w:hAnsi="宋体"/>
          <w:szCs w:val="21"/>
        </w:rPr>
      </w:pPr>
      <w:r>
        <w:rPr>
          <w:rFonts w:ascii="宋体" w:hAnsi="宋体" w:hint="eastAsia"/>
          <w:szCs w:val="21"/>
        </w:rPr>
        <w:t>本表中“招标文件条款”描述与用户需求中的条款描述不一致的以用户需求中的条款为准。</w:t>
      </w:r>
    </w:p>
    <w:p w14:paraId="6A4FDD2C" w14:textId="77777777" w:rsidR="00EB6BC6" w:rsidRDefault="00EB6BC6">
      <w:pPr>
        <w:pStyle w:val="af9"/>
        <w:autoSpaceDE w:val="0"/>
        <w:autoSpaceDN w:val="0"/>
        <w:adjustRightInd w:val="0"/>
        <w:spacing w:line="300" w:lineRule="atLeast"/>
        <w:ind w:left="420" w:firstLineChars="0" w:firstLine="0"/>
        <w:jc w:val="left"/>
        <w:rPr>
          <w:rFonts w:ascii="宋体" w:hAnsi="??_GB2312" w:cs="宋体"/>
          <w:kern w:val="0"/>
          <w:szCs w:val="21"/>
          <w:lang w:val="zh-CN"/>
        </w:rPr>
      </w:pPr>
    </w:p>
    <w:p w14:paraId="28837126" w14:textId="77777777" w:rsidR="00EB6BC6" w:rsidRDefault="00EB6BC6">
      <w:pPr>
        <w:pStyle w:val="af9"/>
        <w:autoSpaceDE w:val="0"/>
        <w:autoSpaceDN w:val="0"/>
        <w:adjustRightInd w:val="0"/>
        <w:spacing w:line="300" w:lineRule="atLeast"/>
        <w:ind w:left="420" w:firstLineChars="0" w:firstLine="0"/>
        <w:jc w:val="left"/>
        <w:rPr>
          <w:rFonts w:ascii="宋体" w:hAnsi="??_GB2312" w:cs="宋体"/>
          <w:kern w:val="0"/>
          <w:szCs w:val="21"/>
          <w:lang w:val="zh-CN"/>
        </w:rPr>
      </w:pPr>
    </w:p>
    <w:p w14:paraId="1DA97482" w14:textId="77777777" w:rsidR="00EB6BC6" w:rsidRDefault="00F020B4">
      <w:pPr>
        <w:pStyle w:val="af9"/>
        <w:autoSpaceDE w:val="0"/>
        <w:autoSpaceDN w:val="0"/>
        <w:adjustRightInd w:val="0"/>
        <w:spacing w:line="300" w:lineRule="atLeast"/>
        <w:ind w:left="420" w:firstLineChars="0" w:firstLine="0"/>
        <w:jc w:val="left"/>
        <w:rPr>
          <w:rFonts w:ascii="宋体" w:hAnsi="??_GB2312" w:cs="宋体"/>
          <w:kern w:val="0"/>
          <w:szCs w:val="21"/>
          <w:u w:val="single"/>
          <w:lang w:val="zh-CN"/>
        </w:rPr>
      </w:pPr>
      <w:r>
        <w:rPr>
          <w:rFonts w:ascii="宋体" w:hAnsi="??_GB2312" w:cs="宋体" w:hint="eastAsia"/>
          <w:kern w:val="0"/>
          <w:szCs w:val="21"/>
          <w:lang w:val="zh-CN"/>
        </w:rPr>
        <w:t>投标人名称：</w:t>
      </w:r>
      <w:r>
        <w:rPr>
          <w:rFonts w:ascii="宋体" w:hAnsi="??_GB2312" w:cs="宋体"/>
          <w:kern w:val="0"/>
          <w:szCs w:val="21"/>
          <w:u w:val="single"/>
          <w:lang w:val="zh-CN"/>
        </w:rPr>
        <w:t xml:space="preserve">                        </w:t>
      </w:r>
      <w:r>
        <w:rPr>
          <w:rFonts w:ascii="宋体" w:hAnsi="??_GB2312" w:cs="宋体" w:hint="eastAsia"/>
          <w:kern w:val="0"/>
          <w:szCs w:val="21"/>
          <w:lang w:val="zh-CN"/>
        </w:rPr>
        <w:t>（盖单位公章或电子章）</w:t>
      </w:r>
    </w:p>
    <w:p w14:paraId="284D6E7D" w14:textId="77777777" w:rsidR="00EB6BC6" w:rsidRDefault="00EB6BC6">
      <w:pPr>
        <w:pStyle w:val="af9"/>
        <w:autoSpaceDE w:val="0"/>
        <w:autoSpaceDN w:val="0"/>
        <w:adjustRightInd w:val="0"/>
        <w:spacing w:line="300" w:lineRule="atLeast"/>
        <w:ind w:left="420" w:firstLineChars="0" w:firstLine="0"/>
        <w:jc w:val="left"/>
        <w:rPr>
          <w:rFonts w:ascii="宋体" w:hAnsi="??_GB2312" w:cs="宋体"/>
          <w:kern w:val="0"/>
          <w:szCs w:val="21"/>
          <w:u w:val="single"/>
          <w:lang w:val="zh-CN"/>
        </w:rPr>
      </w:pPr>
    </w:p>
    <w:p w14:paraId="5E1FB590" w14:textId="77777777" w:rsidR="00EB6BC6" w:rsidRDefault="00EB6BC6">
      <w:pPr>
        <w:widowControl/>
        <w:jc w:val="left"/>
        <w:rPr>
          <w:rFonts w:ascii="Arial" w:eastAsia="黑体" w:hAnsi="Arial" w:cs="黑体"/>
          <w:bCs/>
          <w:kern w:val="44"/>
          <w:sz w:val="28"/>
          <w:szCs w:val="21"/>
        </w:rPr>
      </w:pPr>
    </w:p>
    <w:p w14:paraId="78A9BEA1" w14:textId="77777777" w:rsidR="00EB6BC6" w:rsidRDefault="00F020B4">
      <w:pPr>
        <w:widowControl/>
        <w:jc w:val="left"/>
        <w:rPr>
          <w:rFonts w:ascii="Arial" w:eastAsia="黑体" w:hAnsi="Arial" w:cs="黑体"/>
          <w:bCs/>
          <w:kern w:val="44"/>
          <w:sz w:val="28"/>
          <w:szCs w:val="21"/>
        </w:rPr>
      </w:pPr>
      <w:r>
        <w:rPr>
          <w:rFonts w:ascii="Arial" w:eastAsia="黑体" w:hAnsi="Arial" w:cs="黑体"/>
          <w:b/>
          <w:kern w:val="44"/>
          <w:sz w:val="28"/>
          <w:szCs w:val="21"/>
        </w:rPr>
        <w:br w:type="page"/>
      </w:r>
    </w:p>
    <w:p w14:paraId="4F684259" w14:textId="77777777" w:rsidR="00EB6BC6" w:rsidRDefault="00EB6BC6" w:rsidP="00F020B4">
      <w:pPr>
        <w:numPr>
          <w:ilvl w:val="0"/>
          <w:numId w:val="19"/>
        </w:numPr>
        <w:spacing w:line="440" w:lineRule="exact"/>
        <w:ind w:firstLine="211"/>
        <w:rPr>
          <w:rFonts w:ascii="宋体" w:hAnsi="??_GB2312" w:cs="宋体"/>
          <w:b/>
          <w:bCs/>
          <w:kern w:val="0"/>
          <w:szCs w:val="21"/>
          <w:lang w:val="zh-CN"/>
        </w:rPr>
      </w:pPr>
    </w:p>
    <w:p w14:paraId="7B4E2A21"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cs="黑体"/>
          <w:b w:val="0"/>
          <w:kern w:val="44"/>
          <w:sz w:val="28"/>
          <w:szCs w:val="21"/>
        </w:rPr>
      </w:pPr>
      <w:r>
        <w:rPr>
          <w:rFonts w:ascii="Arial" w:eastAsia="黑体" w:hAnsi="Arial" w:cs="黑体" w:hint="eastAsia"/>
          <w:b w:val="0"/>
          <w:kern w:val="44"/>
          <w:sz w:val="28"/>
          <w:szCs w:val="21"/>
        </w:rPr>
        <w:t>带“▲”条款用户需求书偏差表</w:t>
      </w:r>
    </w:p>
    <w:p w14:paraId="618DA52C" w14:textId="4DAC7074" w:rsidR="00EB6BC6" w:rsidRDefault="00F020B4">
      <w:pPr>
        <w:spacing w:line="440" w:lineRule="exact"/>
        <w:ind w:left="517"/>
        <w:rPr>
          <w:u w:val="single"/>
        </w:rPr>
      </w:pPr>
      <w:r>
        <w:rPr>
          <w:rFonts w:hAnsi="宋体" w:cs="宋体" w:hint="eastAsia"/>
        </w:rPr>
        <w:t>项目名称：</w:t>
      </w:r>
      <w:r>
        <w:rPr>
          <w:rFonts w:ascii="宋体" w:hAnsi="宋体" w:hint="eastAsia"/>
          <w:szCs w:val="21"/>
          <w:u w:val="single"/>
        </w:rPr>
        <w:t>湛江卷烟厂环境检测项目（</w:t>
      </w:r>
      <w:r>
        <w:rPr>
          <w:rFonts w:ascii="宋体" w:hAnsi="宋体" w:hint="eastAsia"/>
          <w:szCs w:val="21"/>
          <w:u w:val="single"/>
        </w:rPr>
        <w:t>2026.7-2029.6</w:t>
      </w:r>
      <w:r>
        <w:rPr>
          <w:rFonts w:ascii="宋体" w:hAnsi="宋体" w:hint="eastAsia"/>
          <w:szCs w:val="21"/>
          <w:u w:val="single"/>
        </w:rPr>
        <w:t>）</w:t>
      </w:r>
      <w:r>
        <w:rPr>
          <w:rFonts w:ascii="宋体" w:hAnsi="宋体" w:hint="eastAsia"/>
          <w:szCs w:val="21"/>
        </w:rPr>
        <w:t xml:space="preserve"> </w:t>
      </w:r>
      <w:r>
        <w:rPr>
          <w:rFonts w:hAnsi="宋体" w:cs="宋体"/>
        </w:rPr>
        <w:t xml:space="preserve">      </w:t>
      </w:r>
      <w:r>
        <w:rPr>
          <w:rFonts w:hAnsi="宋体" w:cs="宋体" w:hint="eastAsia"/>
        </w:rPr>
        <w:t>招标编号：</w:t>
      </w:r>
      <w:r>
        <w:rPr>
          <w:rFonts w:ascii="宋体" w:hAnsi="宋体" w:hint="eastAsia"/>
          <w:bCs/>
          <w:szCs w:val="21"/>
          <w:u w:val="single"/>
        </w:rPr>
        <w:t>C202601BA2001889337842</w:t>
      </w:r>
      <w:r>
        <w:t xml:space="preserve"> </w:t>
      </w:r>
    </w:p>
    <w:tbl>
      <w:tblPr>
        <w:tblpPr w:leftFromText="180" w:rightFromText="180" w:vertAnchor="text" w:tblpXSpec="center" w:tblpY="1"/>
        <w:tblOverlap w:val="never"/>
        <w:tblW w:w="505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54"/>
        <w:gridCol w:w="2751"/>
        <w:gridCol w:w="2258"/>
        <w:gridCol w:w="2530"/>
        <w:gridCol w:w="1547"/>
      </w:tblGrid>
      <w:tr w:rsidR="00EB6BC6" w14:paraId="4AD57D48" w14:textId="77777777">
        <w:trPr>
          <w:cantSplit/>
          <w:trHeight w:hRule="exact" w:val="856"/>
        </w:trPr>
        <w:tc>
          <w:tcPr>
            <w:tcW w:w="336" w:type="pct"/>
            <w:vAlign w:val="center"/>
          </w:tcPr>
          <w:p w14:paraId="18DE6C83" w14:textId="77777777" w:rsidR="00EB6BC6" w:rsidRDefault="00F020B4">
            <w:pPr>
              <w:tabs>
                <w:tab w:val="left" w:pos="2520"/>
              </w:tabs>
              <w:spacing w:before="120" w:line="300" w:lineRule="exact"/>
              <w:jc w:val="center"/>
              <w:rPr>
                <w:b/>
              </w:rPr>
            </w:pPr>
            <w:r>
              <w:rPr>
                <w:rFonts w:hAnsi="宋体" w:cs="宋体" w:hint="eastAsia"/>
                <w:b/>
              </w:rPr>
              <w:t>序号</w:t>
            </w:r>
          </w:p>
        </w:tc>
        <w:tc>
          <w:tcPr>
            <w:tcW w:w="1411" w:type="pct"/>
            <w:vAlign w:val="center"/>
          </w:tcPr>
          <w:p w14:paraId="4BE0B417" w14:textId="77777777" w:rsidR="00EB6BC6" w:rsidRDefault="00F020B4">
            <w:pPr>
              <w:tabs>
                <w:tab w:val="left" w:pos="2520"/>
              </w:tabs>
              <w:spacing w:before="120" w:line="300" w:lineRule="exact"/>
              <w:jc w:val="center"/>
              <w:rPr>
                <w:b/>
              </w:rPr>
            </w:pPr>
            <w:r>
              <w:rPr>
                <w:rFonts w:hAnsi="宋体" w:cs="宋体" w:hint="eastAsia"/>
                <w:b/>
                <w:szCs w:val="21"/>
              </w:rPr>
              <w:t>招标文件章节及条款号</w:t>
            </w:r>
          </w:p>
        </w:tc>
        <w:tc>
          <w:tcPr>
            <w:tcW w:w="1158" w:type="pct"/>
            <w:vAlign w:val="center"/>
          </w:tcPr>
          <w:p w14:paraId="7F0A04DE" w14:textId="77777777" w:rsidR="00EB6BC6" w:rsidRDefault="00F020B4">
            <w:pPr>
              <w:tabs>
                <w:tab w:val="left" w:pos="2520"/>
              </w:tabs>
              <w:spacing w:before="120" w:line="300" w:lineRule="exact"/>
              <w:jc w:val="center"/>
              <w:rPr>
                <w:b/>
              </w:rPr>
            </w:pPr>
            <w:r>
              <w:rPr>
                <w:rFonts w:hAnsi="宋体" w:cs="宋体" w:hint="eastAsia"/>
                <w:b/>
                <w:szCs w:val="21"/>
              </w:rPr>
              <w:t>投标文件章节及条款号</w:t>
            </w:r>
          </w:p>
        </w:tc>
        <w:tc>
          <w:tcPr>
            <w:tcW w:w="1298" w:type="pct"/>
            <w:vAlign w:val="center"/>
          </w:tcPr>
          <w:p w14:paraId="63637560" w14:textId="77777777" w:rsidR="00EB6BC6" w:rsidRDefault="00F020B4">
            <w:pPr>
              <w:autoSpaceDE w:val="0"/>
              <w:autoSpaceDN w:val="0"/>
              <w:adjustRightInd w:val="0"/>
              <w:spacing w:line="300" w:lineRule="exact"/>
              <w:jc w:val="center"/>
              <w:rPr>
                <w:rFonts w:ascii="宋体" w:hAnsi="??_GB2312" w:cs="宋体"/>
                <w:b/>
                <w:kern w:val="0"/>
                <w:szCs w:val="21"/>
                <w:lang w:val="zh-CN"/>
              </w:rPr>
            </w:pPr>
            <w:r>
              <w:rPr>
                <w:rFonts w:ascii="宋体" w:hAnsi="??_GB2312" w:cs="宋体" w:hint="eastAsia"/>
                <w:b/>
                <w:kern w:val="0"/>
                <w:szCs w:val="21"/>
                <w:lang w:val="zh-CN"/>
              </w:rPr>
              <w:t>偏差情况</w:t>
            </w:r>
          </w:p>
          <w:p w14:paraId="16EEEACD" w14:textId="77777777" w:rsidR="00EB6BC6" w:rsidRDefault="00F020B4">
            <w:pPr>
              <w:autoSpaceDE w:val="0"/>
              <w:autoSpaceDN w:val="0"/>
              <w:adjustRightInd w:val="0"/>
              <w:spacing w:line="300" w:lineRule="exact"/>
              <w:jc w:val="center"/>
              <w:rPr>
                <w:b/>
              </w:rPr>
            </w:pPr>
            <w:r>
              <w:rPr>
                <w:rFonts w:ascii="宋体" w:hAnsi="??_GB2312" w:cs="宋体" w:hint="eastAsia"/>
                <w:b/>
                <w:kern w:val="0"/>
                <w:sz w:val="18"/>
                <w:szCs w:val="18"/>
                <w:lang w:val="zh-CN"/>
              </w:rPr>
              <w:t>（正偏差</w:t>
            </w:r>
            <w:r>
              <w:rPr>
                <w:rFonts w:ascii="宋体" w:hAnsi="??_GB2312" w:cs="宋体"/>
                <w:b/>
                <w:kern w:val="0"/>
                <w:sz w:val="18"/>
                <w:szCs w:val="18"/>
                <w:lang w:val="zh-CN"/>
              </w:rPr>
              <w:t>/</w:t>
            </w:r>
            <w:r>
              <w:rPr>
                <w:rFonts w:ascii="宋体" w:hAnsi="??_GB2312" w:cs="宋体" w:hint="eastAsia"/>
                <w:b/>
                <w:kern w:val="0"/>
                <w:sz w:val="18"/>
                <w:szCs w:val="18"/>
                <w:lang w:val="zh-CN"/>
              </w:rPr>
              <w:t>完全响应</w:t>
            </w:r>
            <w:r>
              <w:rPr>
                <w:rFonts w:ascii="宋体" w:hAnsi="??_GB2312" w:cs="宋体"/>
                <w:b/>
                <w:kern w:val="0"/>
                <w:sz w:val="18"/>
                <w:szCs w:val="18"/>
                <w:lang w:val="zh-CN"/>
              </w:rPr>
              <w:t>/</w:t>
            </w:r>
            <w:r>
              <w:rPr>
                <w:rFonts w:ascii="宋体" w:hAnsi="??_GB2312" w:cs="宋体" w:hint="eastAsia"/>
                <w:b/>
                <w:kern w:val="0"/>
                <w:sz w:val="18"/>
                <w:szCs w:val="18"/>
                <w:lang w:val="zh-CN"/>
              </w:rPr>
              <w:t>负偏差）</w:t>
            </w:r>
          </w:p>
        </w:tc>
        <w:tc>
          <w:tcPr>
            <w:tcW w:w="794" w:type="pct"/>
            <w:vAlign w:val="center"/>
          </w:tcPr>
          <w:p w14:paraId="5CE34E2F" w14:textId="77777777" w:rsidR="00EB6BC6" w:rsidRDefault="00F020B4">
            <w:pPr>
              <w:tabs>
                <w:tab w:val="left" w:pos="2520"/>
              </w:tabs>
              <w:spacing w:before="120" w:line="300" w:lineRule="exact"/>
              <w:jc w:val="center"/>
              <w:rPr>
                <w:b/>
              </w:rPr>
            </w:pPr>
            <w:r>
              <w:rPr>
                <w:rFonts w:ascii="宋体" w:hAnsi="宋体" w:hint="eastAsia"/>
                <w:b/>
                <w:bCs/>
                <w:szCs w:val="21"/>
              </w:rPr>
              <w:t>证明材料在投标文件中的页码</w:t>
            </w:r>
          </w:p>
        </w:tc>
      </w:tr>
      <w:tr w:rsidR="00EB6BC6" w14:paraId="34969EFD" w14:textId="77777777" w:rsidTr="00203294">
        <w:trPr>
          <w:cantSplit/>
          <w:trHeight w:hRule="exact" w:val="3262"/>
        </w:trPr>
        <w:tc>
          <w:tcPr>
            <w:tcW w:w="336" w:type="pct"/>
            <w:vAlign w:val="center"/>
          </w:tcPr>
          <w:p w14:paraId="3BD1FCED" w14:textId="77777777" w:rsidR="00EB6BC6" w:rsidRDefault="00F020B4">
            <w:pPr>
              <w:tabs>
                <w:tab w:val="left" w:pos="2520"/>
              </w:tabs>
              <w:spacing w:line="360" w:lineRule="auto"/>
              <w:jc w:val="center"/>
            </w:pPr>
            <w:r>
              <w:rPr>
                <w:rFonts w:hint="eastAsia"/>
              </w:rPr>
              <w:t>1</w:t>
            </w:r>
          </w:p>
        </w:tc>
        <w:tc>
          <w:tcPr>
            <w:tcW w:w="1411" w:type="pct"/>
            <w:vAlign w:val="center"/>
          </w:tcPr>
          <w:p w14:paraId="1AB6FD3E" w14:textId="77777777" w:rsidR="00EB6BC6" w:rsidRDefault="00F020B4">
            <w:pPr>
              <w:tabs>
                <w:tab w:val="left" w:pos="2520"/>
              </w:tabs>
              <w:jc w:val="left"/>
              <w:rPr>
                <w:rFonts w:hAnsi="宋体" w:cs="宋体"/>
              </w:rPr>
            </w:pPr>
            <w:r>
              <w:rPr>
                <w:rFonts w:hAnsi="宋体" w:cs="宋体" w:hint="eastAsia"/>
              </w:rPr>
              <w:t>《用户需求书》</w:t>
            </w:r>
          </w:p>
          <w:p w14:paraId="0CB262E6" w14:textId="072E7476" w:rsidR="00EB6BC6" w:rsidRDefault="00F020B4">
            <w:pPr>
              <w:tabs>
                <w:tab w:val="left" w:pos="2520"/>
              </w:tabs>
              <w:jc w:val="left"/>
              <w:rPr>
                <w:rFonts w:hAnsi="宋体" w:cs="宋体"/>
              </w:rPr>
            </w:pPr>
            <w:r>
              <w:rPr>
                <w:rFonts w:asciiTheme="minorEastAsia" w:eastAsiaTheme="minorEastAsia" w:hAnsiTheme="minorEastAsia" w:cstheme="minorEastAsia" w:hint="eastAsia"/>
                <w:kern w:val="44"/>
                <w:szCs w:val="21"/>
              </w:rPr>
              <w:t>▲</w:t>
            </w:r>
            <w:r>
              <w:rPr>
                <w:rFonts w:asciiTheme="minorEastAsia" w:eastAsiaTheme="minorEastAsia" w:hAnsiTheme="minorEastAsia" w:cstheme="minorEastAsia" w:hint="eastAsia"/>
                <w:color w:val="000000"/>
                <w:szCs w:val="21"/>
                <w:lang w:bidi="ar"/>
              </w:rPr>
              <w:t>服务期间，中标人的检验检测机构资质认定应</w:t>
            </w:r>
            <w:r>
              <w:rPr>
                <w:rFonts w:asciiTheme="minorEastAsia" w:eastAsiaTheme="minorEastAsia" w:hAnsiTheme="minorEastAsia" w:cstheme="minorEastAsia" w:hint="eastAsia"/>
                <w:color w:val="000000"/>
                <w:szCs w:val="21"/>
                <w:lang w:bidi="ar"/>
              </w:rPr>
              <w:t>与国家“一单一库”或其他最新的政策要求</w:t>
            </w:r>
            <w:r>
              <w:rPr>
                <w:rFonts w:asciiTheme="minorEastAsia" w:eastAsiaTheme="minorEastAsia" w:hAnsiTheme="minorEastAsia" w:cstheme="minorEastAsia" w:hint="eastAsia"/>
                <w:color w:val="000000"/>
                <w:szCs w:val="21"/>
                <w:lang w:bidi="ar"/>
              </w:rPr>
              <w:t>保持有效。若因国家</w:t>
            </w:r>
            <w:r>
              <w:rPr>
                <w:rFonts w:asciiTheme="minorEastAsia" w:eastAsiaTheme="minorEastAsia" w:hAnsiTheme="minorEastAsia" w:cstheme="minorEastAsia" w:hint="eastAsia"/>
                <w:color w:val="000000"/>
                <w:szCs w:val="21"/>
                <w:lang w:bidi="ar"/>
              </w:rPr>
              <w:t>“</w:t>
            </w:r>
            <w:r>
              <w:rPr>
                <w:rFonts w:asciiTheme="minorEastAsia" w:eastAsiaTheme="minorEastAsia" w:hAnsiTheme="minorEastAsia" w:cstheme="minorEastAsia" w:hint="eastAsia"/>
                <w:color w:val="000000"/>
                <w:szCs w:val="21"/>
                <w:lang w:bidi="ar"/>
              </w:rPr>
              <w:t>一单一库</w:t>
            </w:r>
            <w:r>
              <w:rPr>
                <w:rFonts w:asciiTheme="minorEastAsia" w:eastAsiaTheme="minorEastAsia" w:hAnsiTheme="minorEastAsia" w:cstheme="minorEastAsia" w:hint="eastAsia"/>
                <w:color w:val="000000"/>
                <w:szCs w:val="21"/>
                <w:lang w:bidi="ar"/>
              </w:rPr>
              <w:t>”</w:t>
            </w:r>
            <w:r>
              <w:rPr>
                <w:rFonts w:asciiTheme="minorEastAsia" w:eastAsiaTheme="minorEastAsia" w:hAnsiTheme="minorEastAsia" w:cstheme="minorEastAsia" w:hint="eastAsia"/>
                <w:color w:val="000000"/>
                <w:szCs w:val="21"/>
                <w:lang w:bidi="ar"/>
              </w:rPr>
              <w:t>动态调整，导致合同约定的检测指标所依据的标准被移出能力项目库或因该标准调整而影响合同履行的，中标人应当及时通知招标人。</w:t>
            </w:r>
          </w:p>
        </w:tc>
        <w:tc>
          <w:tcPr>
            <w:tcW w:w="1158" w:type="pct"/>
            <w:vAlign w:val="center"/>
          </w:tcPr>
          <w:p w14:paraId="20DDBAF6" w14:textId="77777777" w:rsidR="00EB6BC6" w:rsidRDefault="00EB6BC6">
            <w:pPr>
              <w:tabs>
                <w:tab w:val="left" w:pos="2520"/>
              </w:tabs>
              <w:spacing w:line="360" w:lineRule="auto"/>
              <w:jc w:val="center"/>
            </w:pPr>
          </w:p>
        </w:tc>
        <w:tc>
          <w:tcPr>
            <w:tcW w:w="1298" w:type="pct"/>
            <w:vAlign w:val="center"/>
          </w:tcPr>
          <w:p w14:paraId="74156B65" w14:textId="77777777" w:rsidR="00EB6BC6" w:rsidRDefault="00EB6BC6">
            <w:pPr>
              <w:tabs>
                <w:tab w:val="left" w:pos="2520"/>
              </w:tabs>
              <w:spacing w:line="360" w:lineRule="auto"/>
              <w:jc w:val="center"/>
            </w:pPr>
          </w:p>
        </w:tc>
        <w:tc>
          <w:tcPr>
            <w:tcW w:w="794" w:type="pct"/>
            <w:vAlign w:val="center"/>
          </w:tcPr>
          <w:p w14:paraId="58F0D631" w14:textId="77777777" w:rsidR="00EB6BC6" w:rsidRDefault="00F020B4">
            <w:pPr>
              <w:tabs>
                <w:tab w:val="left" w:pos="2520"/>
              </w:tabs>
              <w:spacing w:line="300" w:lineRule="exact"/>
              <w:jc w:val="center"/>
            </w:pPr>
            <w:r>
              <w:rPr>
                <w:rFonts w:ascii="宋体" w:hAnsi="宋体" w:cs="宋体" w:hint="eastAsia"/>
                <w:sz w:val="18"/>
                <w:szCs w:val="18"/>
              </w:rPr>
              <w:t>见</w:t>
            </w:r>
            <w:r>
              <w:rPr>
                <w:rFonts w:ascii="宋体" w:hAnsi="宋体" w:hint="eastAsia"/>
                <w:sz w:val="18"/>
                <w:szCs w:val="18"/>
              </w:rPr>
              <w:t>《投标文件》</w:t>
            </w:r>
            <w:r>
              <w:rPr>
                <w:rFonts w:ascii="宋体" w:hAnsi="宋体" w:cs="宋体" w:hint="eastAsia"/>
                <w:sz w:val="18"/>
                <w:szCs w:val="18"/>
              </w:rPr>
              <w:t>第</w:t>
            </w:r>
            <w:r>
              <w:rPr>
                <w:rFonts w:ascii="宋体" w:hAnsi="宋体" w:cs="宋体" w:hint="eastAsia"/>
                <w:sz w:val="18"/>
                <w:szCs w:val="18"/>
                <w:u w:val="single"/>
              </w:rPr>
              <w:t>（）</w:t>
            </w:r>
            <w:r>
              <w:rPr>
                <w:rFonts w:ascii="宋体" w:hAnsi="宋体" w:cs="宋体" w:hint="eastAsia"/>
                <w:sz w:val="18"/>
                <w:szCs w:val="18"/>
              </w:rPr>
              <w:t>页</w:t>
            </w:r>
          </w:p>
        </w:tc>
      </w:tr>
      <w:tr w:rsidR="00EB6BC6" w14:paraId="676E329A" w14:textId="77777777">
        <w:trPr>
          <w:cantSplit/>
          <w:trHeight w:hRule="exact" w:val="3813"/>
        </w:trPr>
        <w:tc>
          <w:tcPr>
            <w:tcW w:w="336" w:type="pct"/>
            <w:vAlign w:val="center"/>
          </w:tcPr>
          <w:p w14:paraId="300AE1E8" w14:textId="77777777" w:rsidR="00EB6BC6" w:rsidRDefault="00F020B4">
            <w:pPr>
              <w:tabs>
                <w:tab w:val="left" w:pos="2520"/>
              </w:tabs>
              <w:spacing w:line="360" w:lineRule="auto"/>
              <w:jc w:val="center"/>
            </w:pPr>
            <w:r>
              <w:rPr>
                <w:rFonts w:hint="eastAsia"/>
              </w:rPr>
              <w:t>2</w:t>
            </w:r>
          </w:p>
        </w:tc>
        <w:tc>
          <w:tcPr>
            <w:tcW w:w="1411" w:type="pct"/>
            <w:vAlign w:val="center"/>
          </w:tcPr>
          <w:p w14:paraId="00203165" w14:textId="77777777" w:rsidR="00EB6BC6" w:rsidRDefault="00F020B4">
            <w:pPr>
              <w:tabs>
                <w:tab w:val="left" w:pos="2520"/>
              </w:tabs>
              <w:jc w:val="left"/>
              <w:rPr>
                <w:rFonts w:hAnsi="宋体" w:cs="宋体"/>
              </w:rPr>
            </w:pPr>
            <w:r>
              <w:rPr>
                <w:rFonts w:hAnsi="宋体" w:cs="宋体" w:hint="eastAsia"/>
              </w:rPr>
              <w:t>《用户需求书》</w:t>
            </w:r>
          </w:p>
          <w:p w14:paraId="39759714" w14:textId="1C369422" w:rsidR="00EB6BC6" w:rsidRDefault="00F020B4">
            <w:pPr>
              <w:tabs>
                <w:tab w:val="left" w:pos="2520"/>
              </w:tabs>
              <w:jc w:val="left"/>
              <w:rPr>
                <w:rFonts w:hAnsi="宋体" w:cs="宋体"/>
              </w:rPr>
            </w:pPr>
            <w:r>
              <w:rPr>
                <w:rFonts w:hAnsi="宋体" w:cs="宋体" w:hint="eastAsia"/>
              </w:rPr>
              <w:t>▲</w:t>
            </w:r>
            <w:r>
              <w:rPr>
                <w:rFonts w:hAnsi="宋体" w:cs="宋体" w:hint="eastAsia"/>
              </w:rPr>
              <w:t>中标人</w:t>
            </w:r>
            <w:r>
              <w:rPr>
                <w:rFonts w:hAnsi="宋体" w:cs="宋体" w:hint="eastAsia"/>
              </w:rPr>
              <w:t>服务须达到以下量化指标：</w:t>
            </w:r>
          </w:p>
          <w:p w14:paraId="7D44DFE9" w14:textId="74171BD9" w:rsidR="00EB6BC6" w:rsidRDefault="00F020B4">
            <w:pPr>
              <w:tabs>
                <w:tab w:val="left" w:pos="2520"/>
              </w:tabs>
              <w:jc w:val="left"/>
              <w:rPr>
                <w:rFonts w:hAnsi="宋体" w:cs="宋体"/>
              </w:rPr>
            </w:pPr>
            <w:r>
              <w:rPr>
                <w:rFonts w:hAnsi="宋体" w:cs="宋体" w:hint="eastAsia"/>
              </w:rPr>
              <w:t>中标人</w:t>
            </w:r>
            <w:r>
              <w:rPr>
                <w:rFonts w:hAnsi="宋体" w:cs="宋体" w:hint="eastAsia"/>
              </w:rPr>
              <w:t>对</w:t>
            </w:r>
            <w:r>
              <w:rPr>
                <w:rFonts w:hAnsi="宋体" w:cs="宋体" w:hint="eastAsia"/>
              </w:rPr>
              <w:t>招标人</w:t>
            </w:r>
            <w:r>
              <w:rPr>
                <w:rFonts w:hAnsi="宋体" w:cs="宋体" w:hint="eastAsia"/>
              </w:rPr>
              <w:t>提出的环保检测服务需求应在</w:t>
            </w:r>
            <w:r>
              <w:rPr>
                <w:rFonts w:hAnsi="宋体" w:cs="宋体" w:hint="eastAsia"/>
              </w:rPr>
              <w:t>3</w:t>
            </w:r>
            <w:r>
              <w:rPr>
                <w:rFonts w:hAnsi="宋体" w:cs="宋体" w:hint="eastAsia"/>
              </w:rPr>
              <w:t>日内响应（除节假日外）。</w:t>
            </w:r>
          </w:p>
          <w:p w14:paraId="0E9843C8" w14:textId="13831063" w:rsidR="00EB6BC6" w:rsidRDefault="00F020B4">
            <w:pPr>
              <w:tabs>
                <w:tab w:val="left" w:pos="2520"/>
              </w:tabs>
              <w:jc w:val="left"/>
              <w:rPr>
                <w:rFonts w:hAnsi="宋体" w:cs="宋体"/>
              </w:rPr>
            </w:pPr>
            <w:r>
              <w:rPr>
                <w:rFonts w:hAnsi="宋体" w:cs="宋体" w:hint="eastAsia"/>
              </w:rPr>
              <w:t>中标人</w:t>
            </w:r>
            <w:r>
              <w:rPr>
                <w:rFonts w:hAnsi="宋体" w:cs="宋体" w:hint="eastAsia"/>
              </w:rPr>
              <w:t>对</w:t>
            </w:r>
            <w:r>
              <w:rPr>
                <w:rFonts w:hAnsi="宋体" w:cs="宋体" w:hint="eastAsia"/>
              </w:rPr>
              <w:t>招标人</w:t>
            </w:r>
            <w:r>
              <w:rPr>
                <w:rFonts w:hAnsi="宋体" w:cs="宋体" w:hint="eastAsia"/>
              </w:rPr>
              <w:t>提出的环保检测应急服务需求应在</w:t>
            </w:r>
            <w:r>
              <w:rPr>
                <w:rFonts w:hAnsi="宋体" w:cs="宋体" w:hint="eastAsia"/>
              </w:rPr>
              <w:t>2</w:t>
            </w:r>
            <w:r>
              <w:rPr>
                <w:rFonts w:hAnsi="宋体" w:cs="宋体" w:hint="eastAsia"/>
              </w:rPr>
              <w:t>日内响应（除节假日外）。</w:t>
            </w:r>
          </w:p>
          <w:p w14:paraId="79484211" w14:textId="26185506" w:rsidR="00EB6BC6" w:rsidRDefault="00F020B4">
            <w:pPr>
              <w:tabs>
                <w:tab w:val="left" w:pos="2520"/>
              </w:tabs>
              <w:jc w:val="left"/>
              <w:rPr>
                <w:rFonts w:hAnsi="宋体" w:cs="宋体"/>
              </w:rPr>
            </w:pPr>
            <w:r>
              <w:rPr>
                <w:rFonts w:hAnsi="宋体" w:cs="宋体" w:hint="eastAsia"/>
              </w:rPr>
              <w:t>中标人</w:t>
            </w:r>
            <w:r>
              <w:rPr>
                <w:rFonts w:hAnsi="宋体" w:cs="宋体" w:hint="eastAsia"/>
              </w:rPr>
              <w:t>需在每次采样后</w:t>
            </w:r>
            <w:r>
              <w:rPr>
                <w:rFonts w:hAnsi="宋体" w:cs="宋体" w:hint="eastAsia"/>
              </w:rPr>
              <w:t>14</w:t>
            </w:r>
            <w:r>
              <w:rPr>
                <w:rFonts w:hAnsi="宋体" w:cs="宋体" w:hint="eastAsia"/>
              </w:rPr>
              <w:t>个工作日日内出具检测报告。</w:t>
            </w:r>
          </w:p>
          <w:p w14:paraId="2BFCC116" w14:textId="77777777" w:rsidR="00EB6BC6" w:rsidRDefault="00EB6BC6">
            <w:pPr>
              <w:tabs>
                <w:tab w:val="left" w:pos="2520"/>
              </w:tabs>
              <w:jc w:val="center"/>
            </w:pPr>
          </w:p>
        </w:tc>
        <w:tc>
          <w:tcPr>
            <w:tcW w:w="1158" w:type="pct"/>
            <w:vAlign w:val="center"/>
          </w:tcPr>
          <w:p w14:paraId="497A74E8" w14:textId="77777777" w:rsidR="00EB6BC6" w:rsidRDefault="00EB6BC6">
            <w:pPr>
              <w:tabs>
                <w:tab w:val="left" w:pos="2520"/>
              </w:tabs>
              <w:spacing w:line="360" w:lineRule="auto"/>
              <w:jc w:val="center"/>
            </w:pPr>
          </w:p>
        </w:tc>
        <w:tc>
          <w:tcPr>
            <w:tcW w:w="1298" w:type="pct"/>
            <w:vAlign w:val="center"/>
          </w:tcPr>
          <w:p w14:paraId="26578952" w14:textId="77777777" w:rsidR="00EB6BC6" w:rsidRDefault="00EB6BC6">
            <w:pPr>
              <w:tabs>
                <w:tab w:val="left" w:pos="2520"/>
              </w:tabs>
              <w:spacing w:line="360" w:lineRule="auto"/>
              <w:jc w:val="center"/>
            </w:pPr>
          </w:p>
        </w:tc>
        <w:tc>
          <w:tcPr>
            <w:tcW w:w="794" w:type="pct"/>
            <w:vAlign w:val="center"/>
          </w:tcPr>
          <w:p w14:paraId="0065A268" w14:textId="77777777" w:rsidR="00EB6BC6" w:rsidRDefault="00F020B4">
            <w:pPr>
              <w:tabs>
                <w:tab w:val="left" w:pos="2520"/>
              </w:tabs>
              <w:spacing w:line="300" w:lineRule="exact"/>
              <w:jc w:val="center"/>
            </w:pPr>
            <w:r>
              <w:rPr>
                <w:rFonts w:ascii="宋体" w:hAnsi="宋体" w:cs="宋体" w:hint="eastAsia"/>
                <w:sz w:val="18"/>
                <w:szCs w:val="18"/>
              </w:rPr>
              <w:t>见</w:t>
            </w:r>
            <w:r>
              <w:rPr>
                <w:rFonts w:ascii="宋体" w:hAnsi="宋体" w:hint="eastAsia"/>
                <w:sz w:val="18"/>
                <w:szCs w:val="18"/>
              </w:rPr>
              <w:t>《投标文件》</w:t>
            </w:r>
            <w:r>
              <w:rPr>
                <w:rFonts w:ascii="宋体" w:hAnsi="宋体" w:cs="宋体" w:hint="eastAsia"/>
                <w:sz w:val="18"/>
                <w:szCs w:val="18"/>
              </w:rPr>
              <w:t>第</w:t>
            </w:r>
            <w:r>
              <w:rPr>
                <w:rFonts w:ascii="宋体" w:hAnsi="宋体" w:cs="宋体" w:hint="eastAsia"/>
                <w:sz w:val="18"/>
                <w:szCs w:val="18"/>
                <w:u w:val="single"/>
              </w:rPr>
              <w:t>（）</w:t>
            </w:r>
            <w:r>
              <w:rPr>
                <w:rFonts w:ascii="宋体" w:hAnsi="宋体" w:cs="宋体" w:hint="eastAsia"/>
                <w:sz w:val="18"/>
                <w:szCs w:val="18"/>
              </w:rPr>
              <w:t>页</w:t>
            </w:r>
          </w:p>
        </w:tc>
      </w:tr>
    </w:tbl>
    <w:p w14:paraId="34600922" w14:textId="77777777" w:rsidR="00EB6BC6" w:rsidRDefault="00F020B4">
      <w:pPr>
        <w:tabs>
          <w:tab w:val="left" w:pos="2520"/>
        </w:tabs>
        <w:spacing w:line="360" w:lineRule="auto"/>
        <w:ind w:firstLineChars="200" w:firstLine="422"/>
        <w:rPr>
          <w:rFonts w:hAnsi="宋体" w:cs="宋体"/>
          <w:b/>
        </w:rPr>
      </w:pPr>
      <w:r>
        <w:rPr>
          <w:rFonts w:hAnsi="宋体" w:cs="宋体" w:hint="eastAsia"/>
          <w:b/>
        </w:rPr>
        <w:t>注：</w:t>
      </w:r>
    </w:p>
    <w:p w14:paraId="7A197E86" w14:textId="77777777" w:rsidR="00EB6BC6" w:rsidRDefault="00F020B4" w:rsidP="00F020B4">
      <w:pPr>
        <w:pStyle w:val="af9"/>
        <w:numPr>
          <w:ilvl w:val="0"/>
          <w:numId w:val="27"/>
        </w:numPr>
        <w:tabs>
          <w:tab w:val="left" w:pos="567"/>
          <w:tab w:val="left" w:pos="709"/>
        </w:tabs>
        <w:spacing w:line="360" w:lineRule="auto"/>
        <w:ind w:left="0" w:firstLineChars="0" w:firstLine="426"/>
        <w:rPr>
          <w:rFonts w:hAnsi="宋体" w:cs="宋体"/>
        </w:rPr>
      </w:pPr>
      <w:r>
        <w:rPr>
          <w:rFonts w:hAnsi="宋体" w:cs="宋体" w:hint="eastAsia"/>
        </w:rPr>
        <w:t>投标人在投标时对用户需求中的服务内容与要求有偏差的，均应在上表中逐条列明。</w:t>
      </w:r>
      <w:r>
        <w:rPr>
          <w:rFonts w:ascii="宋体" w:hAnsi="宋体" w:hint="eastAsia"/>
          <w:szCs w:val="21"/>
        </w:rPr>
        <w:t>除列明的</w:t>
      </w:r>
      <w:r>
        <w:rPr>
          <w:rFonts w:hint="eastAsia"/>
          <w:szCs w:val="21"/>
        </w:rPr>
        <w:t>带“</w:t>
      </w:r>
      <w:r>
        <w:rPr>
          <w:rFonts w:ascii="宋体" w:hAnsi="宋体" w:hint="eastAsia"/>
          <w:szCs w:val="21"/>
        </w:rPr>
        <w:t>▲”</w:t>
      </w:r>
      <w:r>
        <w:rPr>
          <w:rFonts w:hint="eastAsia"/>
          <w:szCs w:val="21"/>
        </w:rPr>
        <w:t>条款</w:t>
      </w:r>
      <w:r>
        <w:rPr>
          <w:rFonts w:ascii="宋体" w:hAnsi="宋体" w:hint="eastAsia"/>
          <w:szCs w:val="21"/>
        </w:rPr>
        <w:t>偏差内容外，视为投标人响应</w:t>
      </w:r>
      <w:r>
        <w:rPr>
          <w:rFonts w:hAnsi="宋体" w:cs="宋体" w:hint="eastAsia"/>
        </w:rPr>
        <w:t>招标文件带“▲”条款用户需求书全部要求。如无偏差在</w:t>
      </w:r>
      <w:r>
        <w:rPr>
          <w:rFonts w:hAnsi="宋体" w:cs="宋体"/>
        </w:rPr>
        <w:t>“</w:t>
      </w:r>
      <w:r>
        <w:rPr>
          <w:rFonts w:hAnsi="宋体" w:cs="宋体" w:hint="eastAsia"/>
        </w:rPr>
        <w:t>偏差情况</w:t>
      </w:r>
      <w:r>
        <w:rPr>
          <w:rFonts w:hAnsi="宋体" w:cs="宋体"/>
        </w:rPr>
        <w:t>”</w:t>
      </w:r>
      <w:r>
        <w:rPr>
          <w:rFonts w:hAnsi="宋体" w:cs="宋体" w:hint="eastAsia"/>
        </w:rPr>
        <w:t>栏内注明</w:t>
      </w:r>
      <w:r>
        <w:rPr>
          <w:rFonts w:hAnsi="宋体" w:cs="宋体"/>
        </w:rPr>
        <w:t>“</w:t>
      </w:r>
      <w:r>
        <w:rPr>
          <w:rFonts w:hAnsi="宋体" w:cs="宋体" w:hint="eastAsia"/>
        </w:rPr>
        <w:t>完全响应</w:t>
      </w:r>
      <w:r>
        <w:rPr>
          <w:rFonts w:hAnsi="宋体" w:cs="宋体"/>
        </w:rPr>
        <w:t>”</w:t>
      </w:r>
      <w:r>
        <w:rPr>
          <w:rFonts w:hAnsi="宋体" w:cs="宋体" w:hint="eastAsia"/>
        </w:rPr>
        <w:t>。</w:t>
      </w:r>
    </w:p>
    <w:p w14:paraId="70C6D565" w14:textId="77777777" w:rsidR="00EB6BC6" w:rsidRDefault="00F020B4" w:rsidP="00F020B4">
      <w:pPr>
        <w:pStyle w:val="af9"/>
        <w:numPr>
          <w:ilvl w:val="0"/>
          <w:numId w:val="27"/>
        </w:numPr>
        <w:tabs>
          <w:tab w:val="left" w:pos="567"/>
          <w:tab w:val="left" w:pos="709"/>
        </w:tabs>
        <w:spacing w:line="360" w:lineRule="auto"/>
        <w:ind w:left="0" w:firstLineChars="0" w:firstLine="426"/>
        <w:rPr>
          <w:rFonts w:hAnsi="宋体" w:cs="宋体"/>
        </w:rPr>
      </w:pPr>
      <w:r>
        <w:rPr>
          <w:rFonts w:hint="eastAsia"/>
        </w:rPr>
        <w:t>如未在上表中体现偏差情况，而在投标文件其他内容中体现差异的，招标人可认为投标人完全响应招标文件要求。</w:t>
      </w:r>
    </w:p>
    <w:p w14:paraId="688208BF" w14:textId="77777777" w:rsidR="00EB6BC6" w:rsidRDefault="00F020B4" w:rsidP="00F020B4">
      <w:pPr>
        <w:pStyle w:val="af9"/>
        <w:numPr>
          <w:ilvl w:val="0"/>
          <w:numId w:val="27"/>
        </w:numPr>
        <w:tabs>
          <w:tab w:val="left" w:pos="567"/>
          <w:tab w:val="left" w:pos="709"/>
        </w:tabs>
        <w:spacing w:line="360" w:lineRule="auto"/>
        <w:ind w:left="0" w:firstLineChars="0" w:firstLine="426"/>
      </w:pPr>
      <w:r>
        <w:rPr>
          <w:rFonts w:hint="eastAsia"/>
        </w:rPr>
        <w:t>投标人不提交《带“▲”条款用户需求书偏差表》的，则视为</w:t>
      </w:r>
      <w:r>
        <w:rPr>
          <w:rFonts w:hAnsi="宋体" w:cs="宋体" w:hint="eastAsia"/>
        </w:rPr>
        <w:t>对带“▲”条款用户需求书负偏差。</w:t>
      </w:r>
    </w:p>
    <w:p w14:paraId="7640BE59" w14:textId="77777777" w:rsidR="00EB6BC6" w:rsidRDefault="00EB6BC6">
      <w:pPr>
        <w:widowControl/>
        <w:ind w:firstLineChars="50" w:firstLine="105"/>
        <w:jc w:val="left"/>
        <w:rPr>
          <w:rFonts w:ascii="宋体" w:hAnsi="??_GB2312" w:cs="宋体"/>
          <w:kern w:val="0"/>
          <w:szCs w:val="21"/>
        </w:rPr>
      </w:pPr>
    </w:p>
    <w:p w14:paraId="02F9C843" w14:textId="77777777" w:rsidR="00EB6BC6" w:rsidRDefault="00EB6BC6">
      <w:pPr>
        <w:widowControl/>
        <w:ind w:firstLineChars="50" w:firstLine="105"/>
        <w:jc w:val="left"/>
        <w:rPr>
          <w:rFonts w:ascii="宋体" w:hAnsi="??_GB2312" w:cs="宋体"/>
          <w:kern w:val="0"/>
          <w:szCs w:val="21"/>
        </w:rPr>
      </w:pPr>
    </w:p>
    <w:p w14:paraId="0B4664C0" w14:textId="77777777" w:rsidR="00EB6BC6" w:rsidRDefault="00F020B4">
      <w:pPr>
        <w:widowControl/>
        <w:ind w:firstLineChars="50" w:firstLine="105"/>
        <w:jc w:val="left"/>
        <w:rPr>
          <w:rFonts w:ascii="宋体" w:hAnsi="??_GB2312" w:cs="宋体"/>
          <w:kern w:val="0"/>
          <w:szCs w:val="21"/>
          <w:u w:val="single"/>
          <w:lang w:val="zh-CN"/>
        </w:rPr>
      </w:pPr>
      <w:r>
        <w:rPr>
          <w:rFonts w:ascii="宋体" w:hAnsi="??_GB2312" w:cs="宋体" w:hint="eastAsia"/>
          <w:kern w:val="0"/>
          <w:szCs w:val="21"/>
          <w:lang w:val="zh-CN"/>
        </w:rPr>
        <w:t>投标人名称：</w:t>
      </w:r>
      <w:r>
        <w:rPr>
          <w:rFonts w:ascii="宋体" w:hAnsi="??_GB2312" w:cs="宋体"/>
          <w:kern w:val="0"/>
          <w:szCs w:val="21"/>
          <w:u w:val="single"/>
          <w:lang w:val="zh-CN"/>
        </w:rPr>
        <w:t xml:space="preserve">                        </w:t>
      </w:r>
      <w:r>
        <w:rPr>
          <w:rFonts w:ascii="宋体" w:hAnsi="??_GB2312" w:cs="宋体" w:hint="eastAsia"/>
          <w:kern w:val="0"/>
          <w:szCs w:val="21"/>
          <w:lang w:val="zh-CN"/>
        </w:rPr>
        <w:t>（盖单位公章或电子章）</w:t>
      </w:r>
    </w:p>
    <w:p w14:paraId="13C7CD04" w14:textId="77777777" w:rsidR="00EB6BC6" w:rsidRDefault="00F020B4">
      <w:pPr>
        <w:widowControl/>
        <w:jc w:val="left"/>
        <w:rPr>
          <w:rFonts w:hAnsi="宋体" w:cs="宋体"/>
        </w:rPr>
      </w:pPr>
      <w:r>
        <w:rPr>
          <w:rFonts w:hAnsi="宋体" w:cs="宋体"/>
        </w:rPr>
        <w:lastRenderedPageBreak/>
        <w:br w:type="page"/>
      </w:r>
    </w:p>
    <w:p w14:paraId="2828C8E1" w14:textId="77777777" w:rsidR="00EB6BC6" w:rsidRDefault="00EB6BC6">
      <w:pPr>
        <w:widowControl/>
        <w:jc w:val="left"/>
        <w:rPr>
          <w:rFonts w:hAnsi="宋体" w:cs="宋体"/>
        </w:rPr>
      </w:pPr>
    </w:p>
    <w:p w14:paraId="2A0FB5D4" w14:textId="77777777" w:rsidR="00EB6BC6" w:rsidRDefault="00EB6BC6" w:rsidP="00F020B4">
      <w:pPr>
        <w:numPr>
          <w:ilvl w:val="0"/>
          <w:numId w:val="19"/>
        </w:numPr>
        <w:spacing w:line="440" w:lineRule="exact"/>
        <w:rPr>
          <w:rFonts w:hAnsi="宋体" w:cs="宋体"/>
        </w:rPr>
      </w:pPr>
    </w:p>
    <w:p w14:paraId="149AF20A"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cs="黑体"/>
          <w:b w:val="0"/>
          <w:kern w:val="44"/>
          <w:sz w:val="28"/>
          <w:szCs w:val="21"/>
        </w:rPr>
      </w:pPr>
      <w:r>
        <w:rPr>
          <w:rFonts w:ascii="Arial" w:eastAsia="黑体" w:hAnsi="Arial" w:cs="黑体" w:hint="eastAsia"/>
          <w:b w:val="0"/>
          <w:kern w:val="44"/>
          <w:sz w:val="28"/>
          <w:szCs w:val="21"/>
        </w:rPr>
        <w:t>不带“▲”条款用户需求偏差表</w:t>
      </w:r>
    </w:p>
    <w:p w14:paraId="309DB694" w14:textId="4FD25323" w:rsidR="00EB6BC6" w:rsidRDefault="00F020B4">
      <w:pPr>
        <w:tabs>
          <w:tab w:val="left" w:pos="2520"/>
        </w:tabs>
        <w:spacing w:line="360" w:lineRule="auto"/>
        <w:rPr>
          <w:u w:val="single"/>
        </w:rPr>
      </w:pPr>
      <w:r>
        <w:rPr>
          <w:rFonts w:hAnsi="宋体" w:cs="宋体" w:hint="eastAsia"/>
        </w:rPr>
        <w:t>项目名称：</w:t>
      </w:r>
      <w:r>
        <w:rPr>
          <w:rFonts w:ascii="宋体" w:hAnsi="宋体" w:hint="eastAsia"/>
          <w:szCs w:val="21"/>
          <w:u w:val="single"/>
        </w:rPr>
        <w:t>湛江卷烟厂环境检测项目（</w:t>
      </w:r>
      <w:r>
        <w:rPr>
          <w:rFonts w:ascii="宋体" w:hAnsi="宋体" w:hint="eastAsia"/>
          <w:szCs w:val="21"/>
          <w:u w:val="single"/>
        </w:rPr>
        <w:t>2026.7-2029.6</w:t>
      </w:r>
      <w:r>
        <w:rPr>
          <w:rFonts w:ascii="宋体" w:hAnsi="宋体" w:hint="eastAsia"/>
          <w:szCs w:val="21"/>
          <w:u w:val="single"/>
        </w:rPr>
        <w:t>）</w:t>
      </w:r>
      <w:r>
        <w:rPr>
          <w:rFonts w:ascii="宋体" w:hAnsi="宋体" w:hint="eastAsia"/>
          <w:szCs w:val="21"/>
        </w:rPr>
        <w:t xml:space="preserve"> </w:t>
      </w:r>
      <w:r>
        <w:rPr>
          <w:rFonts w:hAnsi="宋体" w:cs="宋体"/>
        </w:rPr>
        <w:t xml:space="preserve">       </w:t>
      </w:r>
      <w:r>
        <w:rPr>
          <w:rFonts w:hAnsi="宋体" w:cs="宋体" w:hint="eastAsia"/>
        </w:rPr>
        <w:t>招标编号：</w:t>
      </w:r>
      <w:r>
        <w:rPr>
          <w:rFonts w:ascii="宋体" w:hAnsi="宋体" w:hint="eastAsia"/>
          <w:bCs/>
          <w:szCs w:val="21"/>
          <w:u w:val="single"/>
        </w:rPr>
        <w:t>C202601BA2001889337842</w:t>
      </w:r>
      <w:r>
        <w:t xml:space="preserve"> </w:t>
      </w:r>
    </w:p>
    <w:tbl>
      <w:tblPr>
        <w:tblpPr w:leftFromText="180" w:rightFromText="180" w:vertAnchor="text" w:tblpXSpec="center" w:tblpY="1"/>
        <w:tblOverlap w:val="neve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left w:w="28" w:type="dxa"/>
          <w:right w:w="28" w:type="dxa"/>
        </w:tblCellMar>
        <w:tblLook w:val="04A0" w:firstRow="1" w:lastRow="0" w:firstColumn="1" w:lastColumn="0" w:noHBand="0" w:noVBand="1"/>
      </w:tblPr>
      <w:tblGrid>
        <w:gridCol w:w="658"/>
        <w:gridCol w:w="2328"/>
        <w:gridCol w:w="2395"/>
        <w:gridCol w:w="2816"/>
        <w:gridCol w:w="1435"/>
      </w:tblGrid>
      <w:tr w:rsidR="00EB6BC6" w14:paraId="3A6DD145" w14:textId="77777777">
        <w:trPr>
          <w:cantSplit/>
          <w:trHeight w:hRule="exact" w:val="713"/>
        </w:trPr>
        <w:tc>
          <w:tcPr>
            <w:tcW w:w="341" w:type="pct"/>
            <w:vAlign w:val="center"/>
          </w:tcPr>
          <w:p w14:paraId="40329C2B" w14:textId="77777777" w:rsidR="00EB6BC6" w:rsidRDefault="00F020B4">
            <w:pPr>
              <w:tabs>
                <w:tab w:val="left" w:pos="2520"/>
              </w:tabs>
              <w:spacing w:before="120" w:line="300" w:lineRule="exact"/>
              <w:jc w:val="center"/>
              <w:rPr>
                <w:b/>
                <w:szCs w:val="21"/>
              </w:rPr>
            </w:pPr>
            <w:r>
              <w:rPr>
                <w:rFonts w:hAnsi="宋体" w:cs="宋体" w:hint="eastAsia"/>
                <w:b/>
                <w:szCs w:val="21"/>
              </w:rPr>
              <w:t>序号</w:t>
            </w:r>
          </w:p>
        </w:tc>
        <w:tc>
          <w:tcPr>
            <w:tcW w:w="1208" w:type="pct"/>
            <w:vAlign w:val="center"/>
          </w:tcPr>
          <w:p w14:paraId="14BAD114" w14:textId="77777777" w:rsidR="00EB6BC6" w:rsidRDefault="00F020B4">
            <w:pPr>
              <w:tabs>
                <w:tab w:val="left" w:pos="2520"/>
              </w:tabs>
              <w:spacing w:before="120" w:line="300" w:lineRule="exact"/>
              <w:jc w:val="center"/>
              <w:rPr>
                <w:b/>
                <w:szCs w:val="21"/>
              </w:rPr>
            </w:pPr>
            <w:r>
              <w:rPr>
                <w:rFonts w:hAnsi="宋体" w:cs="宋体" w:hint="eastAsia"/>
                <w:b/>
                <w:szCs w:val="21"/>
              </w:rPr>
              <w:t>招标文件章节及条款号</w:t>
            </w:r>
          </w:p>
        </w:tc>
        <w:tc>
          <w:tcPr>
            <w:tcW w:w="1243" w:type="pct"/>
            <w:vAlign w:val="center"/>
          </w:tcPr>
          <w:p w14:paraId="380A8347" w14:textId="77777777" w:rsidR="00EB6BC6" w:rsidRDefault="00F020B4">
            <w:pPr>
              <w:tabs>
                <w:tab w:val="left" w:pos="2520"/>
              </w:tabs>
              <w:spacing w:before="120" w:line="300" w:lineRule="exact"/>
              <w:jc w:val="center"/>
              <w:rPr>
                <w:b/>
                <w:szCs w:val="21"/>
              </w:rPr>
            </w:pPr>
            <w:r>
              <w:rPr>
                <w:rFonts w:hAnsi="宋体" w:cs="宋体" w:hint="eastAsia"/>
                <w:b/>
                <w:szCs w:val="21"/>
              </w:rPr>
              <w:t>投标文件章节及条款号</w:t>
            </w:r>
          </w:p>
        </w:tc>
        <w:tc>
          <w:tcPr>
            <w:tcW w:w="1462" w:type="pct"/>
            <w:vAlign w:val="center"/>
          </w:tcPr>
          <w:p w14:paraId="71BADCB6" w14:textId="77777777" w:rsidR="00EB6BC6" w:rsidRDefault="00F020B4">
            <w:pPr>
              <w:autoSpaceDE w:val="0"/>
              <w:autoSpaceDN w:val="0"/>
              <w:adjustRightInd w:val="0"/>
              <w:spacing w:line="300" w:lineRule="exact"/>
              <w:jc w:val="center"/>
              <w:rPr>
                <w:rFonts w:ascii="宋体" w:hAnsi="??_GB2312" w:cs="宋体"/>
                <w:b/>
                <w:kern w:val="0"/>
                <w:szCs w:val="21"/>
                <w:lang w:val="zh-CN"/>
              </w:rPr>
            </w:pPr>
            <w:r>
              <w:rPr>
                <w:rFonts w:ascii="宋体" w:hAnsi="??_GB2312" w:cs="宋体" w:hint="eastAsia"/>
                <w:b/>
                <w:kern w:val="0"/>
                <w:szCs w:val="21"/>
                <w:lang w:val="zh-CN"/>
              </w:rPr>
              <w:t>偏差情况</w:t>
            </w:r>
          </w:p>
          <w:p w14:paraId="4E7427AA" w14:textId="77777777" w:rsidR="00EB6BC6" w:rsidRDefault="00F020B4">
            <w:pPr>
              <w:autoSpaceDE w:val="0"/>
              <w:autoSpaceDN w:val="0"/>
              <w:adjustRightInd w:val="0"/>
              <w:spacing w:line="300" w:lineRule="exact"/>
              <w:jc w:val="center"/>
              <w:rPr>
                <w:b/>
                <w:szCs w:val="21"/>
              </w:rPr>
            </w:pPr>
            <w:r>
              <w:rPr>
                <w:rFonts w:ascii="宋体" w:hAnsi="??_GB2312" w:cs="宋体" w:hint="eastAsia"/>
                <w:b/>
                <w:kern w:val="0"/>
                <w:szCs w:val="21"/>
                <w:lang w:val="zh-CN"/>
              </w:rPr>
              <w:t>（正偏差</w:t>
            </w:r>
            <w:r>
              <w:rPr>
                <w:rFonts w:ascii="宋体" w:hAnsi="??_GB2312" w:cs="宋体"/>
                <w:b/>
                <w:kern w:val="0"/>
                <w:szCs w:val="21"/>
                <w:lang w:val="zh-CN"/>
              </w:rPr>
              <w:t>/</w:t>
            </w:r>
            <w:r>
              <w:rPr>
                <w:rFonts w:ascii="宋体" w:hAnsi="??_GB2312" w:cs="宋体" w:hint="eastAsia"/>
                <w:b/>
                <w:kern w:val="0"/>
                <w:sz w:val="18"/>
                <w:szCs w:val="18"/>
                <w:lang w:val="zh-CN"/>
              </w:rPr>
              <w:t>完全响应</w:t>
            </w:r>
            <w:r>
              <w:rPr>
                <w:rFonts w:ascii="宋体" w:hAnsi="??_GB2312" w:cs="宋体"/>
                <w:b/>
                <w:kern w:val="0"/>
                <w:sz w:val="18"/>
                <w:szCs w:val="18"/>
                <w:lang w:val="zh-CN"/>
              </w:rPr>
              <w:t>/</w:t>
            </w:r>
            <w:r>
              <w:rPr>
                <w:rFonts w:ascii="宋体" w:hAnsi="??_GB2312" w:cs="宋体" w:hint="eastAsia"/>
                <w:b/>
                <w:kern w:val="0"/>
                <w:szCs w:val="21"/>
                <w:lang w:val="zh-CN"/>
              </w:rPr>
              <w:t>负偏差）</w:t>
            </w:r>
          </w:p>
        </w:tc>
        <w:tc>
          <w:tcPr>
            <w:tcW w:w="745" w:type="pct"/>
            <w:vAlign w:val="center"/>
          </w:tcPr>
          <w:p w14:paraId="5C75FC79" w14:textId="77777777" w:rsidR="00EB6BC6" w:rsidRDefault="00F020B4">
            <w:pPr>
              <w:tabs>
                <w:tab w:val="left" w:pos="2520"/>
              </w:tabs>
              <w:spacing w:before="120" w:line="300" w:lineRule="exact"/>
              <w:jc w:val="center"/>
              <w:rPr>
                <w:b/>
                <w:szCs w:val="21"/>
              </w:rPr>
            </w:pPr>
            <w:r>
              <w:rPr>
                <w:rFonts w:ascii="宋体" w:hAnsi="宋体" w:hint="eastAsia"/>
                <w:b/>
                <w:bCs/>
                <w:szCs w:val="21"/>
              </w:rPr>
              <w:t>证明材料在投标文件中的页码</w:t>
            </w:r>
          </w:p>
        </w:tc>
      </w:tr>
      <w:tr w:rsidR="00EB6BC6" w14:paraId="74EDF9CC" w14:textId="77777777">
        <w:trPr>
          <w:cantSplit/>
          <w:trHeight w:hRule="exact" w:val="687"/>
        </w:trPr>
        <w:tc>
          <w:tcPr>
            <w:tcW w:w="341" w:type="pct"/>
            <w:vAlign w:val="center"/>
          </w:tcPr>
          <w:p w14:paraId="4E202BC6" w14:textId="77777777" w:rsidR="00EB6BC6" w:rsidRDefault="00EB6BC6">
            <w:pPr>
              <w:tabs>
                <w:tab w:val="left" w:pos="2520"/>
              </w:tabs>
              <w:spacing w:line="360" w:lineRule="auto"/>
              <w:jc w:val="center"/>
            </w:pPr>
          </w:p>
        </w:tc>
        <w:tc>
          <w:tcPr>
            <w:tcW w:w="1208" w:type="pct"/>
            <w:vAlign w:val="center"/>
          </w:tcPr>
          <w:p w14:paraId="72D85E47" w14:textId="77777777" w:rsidR="00EB6BC6" w:rsidRDefault="00EB6BC6">
            <w:pPr>
              <w:tabs>
                <w:tab w:val="left" w:pos="2520"/>
              </w:tabs>
              <w:spacing w:line="360" w:lineRule="auto"/>
              <w:jc w:val="center"/>
              <w:rPr>
                <w:rFonts w:hAnsi="宋体" w:cs="宋体"/>
              </w:rPr>
            </w:pPr>
          </w:p>
        </w:tc>
        <w:tc>
          <w:tcPr>
            <w:tcW w:w="1243" w:type="pct"/>
            <w:vAlign w:val="center"/>
          </w:tcPr>
          <w:p w14:paraId="450154B1" w14:textId="77777777" w:rsidR="00EB6BC6" w:rsidRDefault="00EB6BC6">
            <w:pPr>
              <w:tabs>
                <w:tab w:val="left" w:pos="2520"/>
              </w:tabs>
              <w:spacing w:line="360" w:lineRule="auto"/>
              <w:jc w:val="center"/>
            </w:pPr>
          </w:p>
        </w:tc>
        <w:tc>
          <w:tcPr>
            <w:tcW w:w="1462" w:type="pct"/>
            <w:vAlign w:val="center"/>
          </w:tcPr>
          <w:p w14:paraId="2867866A" w14:textId="77777777" w:rsidR="00EB6BC6" w:rsidRDefault="00EB6BC6">
            <w:pPr>
              <w:tabs>
                <w:tab w:val="left" w:pos="2520"/>
              </w:tabs>
              <w:spacing w:line="360" w:lineRule="auto"/>
              <w:jc w:val="center"/>
            </w:pPr>
          </w:p>
        </w:tc>
        <w:tc>
          <w:tcPr>
            <w:tcW w:w="745" w:type="pct"/>
            <w:vAlign w:val="center"/>
          </w:tcPr>
          <w:p w14:paraId="2F3A4196" w14:textId="77777777" w:rsidR="00EB6BC6" w:rsidRDefault="00F020B4">
            <w:pPr>
              <w:tabs>
                <w:tab w:val="left" w:pos="2520"/>
              </w:tabs>
              <w:spacing w:line="360" w:lineRule="auto"/>
              <w:jc w:val="center"/>
            </w:pPr>
            <w:r>
              <w:rPr>
                <w:rFonts w:ascii="宋体" w:hAnsi="宋体" w:cs="宋体" w:hint="eastAsia"/>
                <w:sz w:val="18"/>
                <w:szCs w:val="18"/>
              </w:rPr>
              <w:t>见</w:t>
            </w:r>
            <w:r>
              <w:rPr>
                <w:rFonts w:ascii="宋体" w:hAnsi="宋体" w:hint="eastAsia"/>
                <w:sz w:val="18"/>
                <w:szCs w:val="18"/>
              </w:rPr>
              <w:t>《投标文件》</w:t>
            </w:r>
            <w:r>
              <w:rPr>
                <w:rFonts w:ascii="宋体" w:hAnsi="宋体" w:cs="宋体" w:hint="eastAsia"/>
                <w:sz w:val="18"/>
                <w:szCs w:val="18"/>
              </w:rPr>
              <w:t>第</w:t>
            </w:r>
            <w:r>
              <w:rPr>
                <w:rFonts w:ascii="宋体" w:hAnsi="宋体" w:cs="宋体" w:hint="eastAsia"/>
                <w:sz w:val="18"/>
                <w:szCs w:val="18"/>
                <w:u w:val="single"/>
              </w:rPr>
              <w:t>（）</w:t>
            </w:r>
            <w:r>
              <w:rPr>
                <w:rFonts w:ascii="宋体" w:hAnsi="宋体" w:cs="宋体" w:hint="eastAsia"/>
                <w:sz w:val="18"/>
                <w:szCs w:val="18"/>
              </w:rPr>
              <w:t>页</w:t>
            </w:r>
          </w:p>
        </w:tc>
      </w:tr>
      <w:tr w:rsidR="00EB6BC6" w14:paraId="0BB95870" w14:textId="77777777">
        <w:trPr>
          <w:cantSplit/>
          <w:trHeight w:hRule="exact" w:val="598"/>
        </w:trPr>
        <w:tc>
          <w:tcPr>
            <w:tcW w:w="341" w:type="pct"/>
            <w:tcBorders>
              <w:bottom w:val="single" w:sz="2" w:space="0" w:color="000000"/>
            </w:tcBorders>
            <w:vAlign w:val="center"/>
          </w:tcPr>
          <w:p w14:paraId="6099702C" w14:textId="77777777" w:rsidR="00EB6BC6" w:rsidRDefault="00EB6BC6">
            <w:pPr>
              <w:tabs>
                <w:tab w:val="left" w:pos="2520"/>
              </w:tabs>
              <w:spacing w:line="360" w:lineRule="auto"/>
              <w:jc w:val="center"/>
            </w:pPr>
          </w:p>
        </w:tc>
        <w:tc>
          <w:tcPr>
            <w:tcW w:w="1208" w:type="pct"/>
            <w:tcBorders>
              <w:bottom w:val="single" w:sz="2" w:space="0" w:color="000000"/>
            </w:tcBorders>
            <w:vAlign w:val="center"/>
          </w:tcPr>
          <w:p w14:paraId="510E28D8" w14:textId="77777777" w:rsidR="00EB6BC6" w:rsidRDefault="00EB6BC6">
            <w:pPr>
              <w:tabs>
                <w:tab w:val="left" w:pos="2520"/>
              </w:tabs>
              <w:spacing w:line="360" w:lineRule="auto"/>
              <w:jc w:val="center"/>
            </w:pPr>
          </w:p>
        </w:tc>
        <w:tc>
          <w:tcPr>
            <w:tcW w:w="1243" w:type="pct"/>
            <w:tcBorders>
              <w:bottom w:val="single" w:sz="2" w:space="0" w:color="000000"/>
            </w:tcBorders>
            <w:vAlign w:val="center"/>
          </w:tcPr>
          <w:p w14:paraId="6375997B" w14:textId="77777777" w:rsidR="00EB6BC6" w:rsidRDefault="00EB6BC6">
            <w:pPr>
              <w:tabs>
                <w:tab w:val="left" w:pos="2520"/>
              </w:tabs>
              <w:spacing w:line="360" w:lineRule="auto"/>
              <w:jc w:val="center"/>
            </w:pPr>
          </w:p>
        </w:tc>
        <w:tc>
          <w:tcPr>
            <w:tcW w:w="1462" w:type="pct"/>
            <w:tcBorders>
              <w:bottom w:val="single" w:sz="2" w:space="0" w:color="000000"/>
            </w:tcBorders>
            <w:vAlign w:val="center"/>
          </w:tcPr>
          <w:p w14:paraId="28D93B3D" w14:textId="77777777" w:rsidR="00EB6BC6" w:rsidRDefault="00EB6BC6">
            <w:pPr>
              <w:tabs>
                <w:tab w:val="left" w:pos="2520"/>
              </w:tabs>
              <w:spacing w:line="360" w:lineRule="auto"/>
              <w:jc w:val="center"/>
            </w:pPr>
          </w:p>
        </w:tc>
        <w:tc>
          <w:tcPr>
            <w:tcW w:w="745" w:type="pct"/>
            <w:tcBorders>
              <w:bottom w:val="single" w:sz="2" w:space="0" w:color="000000"/>
            </w:tcBorders>
            <w:vAlign w:val="center"/>
          </w:tcPr>
          <w:p w14:paraId="4BBE4FB1" w14:textId="77777777" w:rsidR="00EB6BC6" w:rsidRDefault="00F020B4">
            <w:pPr>
              <w:tabs>
                <w:tab w:val="left" w:pos="2520"/>
              </w:tabs>
              <w:spacing w:line="360" w:lineRule="auto"/>
              <w:jc w:val="center"/>
            </w:pPr>
            <w:r>
              <w:rPr>
                <w:rFonts w:ascii="宋体" w:hAnsi="宋体" w:cs="宋体" w:hint="eastAsia"/>
                <w:sz w:val="18"/>
                <w:szCs w:val="18"/>
              </w:rPr>
              <w:t>见</w:t>
            </w:r>
            <w:r>
              <w:rPr>
                <w:rFonts w:ascii="宋体" w:hAnsi="宋体" w:hint="eastAsia"/>
                <w:sz w:val="18"/>
                <w:szCs w:val="18"/>
              </w:rPr>
              <w:t>《投标文件》</w:t>
            </w:r>
            <w:r>
              <w:rPr>
                <w:rFonts w:ascii="宋体" w:hAnsi="宋体" w:cs="宋体" w:hint="eastAsia"/>
                <w:sz w:val="18"/>
                <w:szCs w:val="18"/>
              </w:rPr>
              <w:t>第</w:t>
            </w:r>
            <w:r>
              <w:rPr>
                <w:rFonts w:ascii="宋体" w:hAnsi="宋体" w:cs="宋体" w:hint="eastAsia"/>
                <w:sz w:val="18"/>
                <w:szCs w:val="18"/>
                <w:u w:val="single"/>
              </w:rPr>
              <w:t>（）</w:t>
            </w:r>
            <w:r>
              <w:rPr>
                <w:rFonts w:ascii="宋体" w:hAnsi="宋体" w:cs="宋体" w:hint="eastAsia"/>
                <w:sz w:val="18"/>
                <w:szCs w:val="18"/>
              </w:rPr>
              <w:t>页</w:t>
            </w:r>
          </w:p>
        </w:tc>
      </w:tr>
      <w:tr w:rsidR="00EB6BC6" w14:paraId="4C57DF59" w14:textId="77777777">
        <w:trPr>
          <w:cantSplit/>
          <w:trHeight w:hRule="exact" w:val="655"/>
        </w:trPr>
        <w:tc>
          <w:tcPr>
            <w:tcW w:w="341" w:type="pct"/>
            <w:tcBorders>
              <w:bottom w:val="single" w:sz="4" w:space="0" w:color="auto"/>
            </w:tcBorders>
            <w:vAlign w:val="center"/>
          </w:tcPr>
          <w:p w14:paraId="3208EFCE" w14:textId="77777777" w:rsidR="00EB6BC6" w:rsidRDefault="00EB6BC6">
            <w:pPr>
              <w:tabs>
                <w:tab w:val="left" w:pos="2520"/>
              </w:tabs>
              <w:spacing w:line="360" w:lineRule="auto"/>
              <w:jc w:val="center"/>
            </w:pPr>
          </w:p>
        </w:tc>
        <w:tc>
          <w:tcPr>
            <w:tcW w:w="1208" w:type="pct"/>
            <w:tcBorders>
              <w:bottom w:val="single" w:sz="4" w:space="0" w:color="auto"/>
            </w:tcBorders>
            <w:vAlign w:val="center"/>
          </w:tcPr>
          <w:p w14:paraId="63D29EB8" w14:textId="77777777" w:rsidR="00EB6BC6" w:rsidRDefault="00EB6BC6">
            <w:pPr>
              <w:tabs>
                <w:tab w:val="left" w:pos="2520"/>
              </w:tabs>
              <w:spacing w:line="360" w:lineRule="auto"/>
              <w:jc w:val="center"/>
            </w:pPr>
          </w:p>
        </w:tc>
        <w:tc>
          <w:tcPr>
            <w:tcW w:w="1243" w:type="pct"/>
            <w:tcBorders>
              <w:bottom w:val="single" w:sz="4" w:space="0" w:color="auto"/>
            </w:tcBorders>
            <w:vAlign w:val="center"/>
          </w:tcPr>
          <w:p w14:paraId="7B988E00" w14:textId="77777777" w:rsidR="00EB6BC6" w:rsidRDefault="00EB6BC6">
            <w:pPr>
              <w:tabs>
                <w:tab w:val="left" w:pos="2520"/>
              </w:tabs>
              <w:spacing w:line="360" w:lineRule="auto"/>
              <w:jc w:val="center"/>
            </w:pPr>
          </w:p>
        </w:tc>
        <w:tc>
          <w:tcPr>
            <w:tcW w:w="1462" w:type="pct"/>
            <w:tcBorders>
              <w:bottom w:val="single" w:sz="4" w:space="0" w:color="auto"/>
            </w:tcBorders>
            <w:vAlign w:val="center"/>
          </w:tcPr>
          <w:p w14:paraId="1D21AFC0" w14:textId="77777777" w:rsidR="00EB6BC6" w:rsidRDefault="00EB6BC6">
            <w:pPr>
              <w:tabs>
                <w:tab w:val="left" w:pos="2520"/>
              </w:tabs>
              <w:spacing w:line="360" w:lineRule="auto"/>
              <w:jc w:val="center"/>
            </w:pPr>
          </w:p>
        </w:tc>
        <w:tc>
          <w:tcPr>
            <w:tcW w:w="745" w:type="pct"/>
            <w:tcBorders>
              <w:bottom w:val="single" w:sz="4" w:space="0" w:color="auto"/>
            </w:tcBorders>
            <w:vAlign w:val="center"/>
          </w:tcPr>
          <w:p w14:paraId="0C99ABB5" w14:textId="77777777" w:rsidR="00EB6BC6" w:rsidRDefault="00F020B4">
            <w:pPr>
              <w:tabs>
                <w:tab w:val="left" w:pos="2520"/>
              </w:tabs>
              <w:spacing w:line="360" w:lineRule="auto"/>
              <w:jc w:val="center"/>
            </w:pPr>
            <w:r>
              <w:rPr>
                <w:rFonts w:ascii="宋体" w:hAnsi="宋体" w:cs="宋体" w:hint="eastAsia"/>
                <w:sz w:val="18"/>
                <w:szCs w:val="18"/>
              </w:rPr>
              <w:t>见</w:t>
            </w:r>
            <w:r>
              <w:rPr>
                <w:rFonts w:ascii="宋体" w:hAnsi="宋体" w:hint="eastAsia"/>
                <w:sz w:val="18"/>
                <w:szCs w:val="18"/>
              </w:rPr>
              <w:t>《投标文件》</w:t>
            </w:r>
            <w:r>
              <w:rPr>
                <w:rFonts w:ascii="宋体" w:hAnsi="宋体" w:cs="宋体" w:hint="eastAsia"/>
                <w:sz w:val="18"/>
                <w:szCs w:val="18"/>
              </w:rPr>
              <w:t>第</w:t>
            </w:r>
            <w:r>
              <w:rPr>
                <w:rFonts w:ascii="宋体" w:hAnsi="宋体" w:cs="宋体" w:hint="eastAsia"/>
                <w:sz w:val="18"/>
                <w:szCs w:val="18"/>
                <w:u w:val="single"/>
              </w:rPr>
              <w:t>（）</w:t>
            </w:r>
            <w:r>
              <w:rPr>
                <w:rFonts w:ascii="宋体" w:hAnsi="宋体" w:cs="宋体" w:hint="eastAsia"/>
                <w:sz w:val="18"/>
                <w:szCs w:val="18"/>
              </w:rPr>
              <w:t>页</w:t>
            </w:r>
          </w:p>
        </w:tc>
      </w:tr>
    </w:tbl>
    <w:p w14:paraId="7707A436" w14:textId="77777777" w:rsidR="00EB6BC6" w:rsidRDefault="00EB6BC6">
      <w:pPr>
        <w:tabs>
          <w:tab w:val="left" w:pos="2520"/>
        </w:tabs>
        <w:spacing w:line="360" w:lineRule="auto"/>
        <w:ind w:firstLineChars="200" w:firstLine="422"/>
        <w:rPr>
          <w:rFonts w:hAnsi="宋体" w:cs="宋体"/>
          <w:b/>
        </w:rPr>
      </w:pPr>
    </w:p>
    <w:p w14:paraId="6082423A" w14:textId="77777777" w:rsidR="00EB6BC6" w:rsidRDefault="00F020B4">
      <w:pPr>
        <w:snapToGrid w:val="0"/>
        <w:spacing w:line="360" w:lineRule="auto"/>
        <w:ind w:firstLineChars="100" w:firstLine="211"/>
        <w:rPr>
          <w:rFonts w:ascii="宋体" w:hAnsi="宋体" w:cs="宋体"/>
          <w:b/>
          <w:szCs w:val="21"/>
        </w:rPr>
      </w:pPr>
      <w:r>
        <w:rPr>
          <w:rFonts w:ascii="宋体" w:hAnsi="宋体" w:cs="宋体" w:hint="eastAsia"/>
          <w:b/>
          <w:szCs w:val="21"/>
        </w:rPr>
        <w:t>注：</w:t>
      </w:r>
    </w:p>
    <w:p w14:paraId="675FBD4C" w14:textId="77777777" w:rsidR="00EB6BC6" w:rsidRDefault="00F020B4" w:rsidP="00F020B4">
      <w:pPr>
        <w:pStyle w:val="af9"/>
        <w:numPr>
          <w:ilvl w:val="0"/>
          <w:numId w:val="28"/>
        </w:numPr>
        <w:tabs>
          <w:tab w:val="left" w:pos="567"/>
          <w:tab w:val="left" w:pos="709"/>
        </w:tabs>
        <w:spacing w:line="360" w:lineRule="auto"/>
        <w:ind w:left="0" w:firstLineChars="0" w:firstLine="210"/>
        <w:rPr>
          <w:rFonts w:hAnsi="宋体" w:cs="宋体"/>
        </w:rPr>
      </w:pPr>
      <w:r>
        <w:rPr>
          <w:rFonts w:ascii="宋体" w:hAnsi="宋体" w:cs="黑体" w:hint="eastAsia"/>
          <w:szCs w:val="21"/>
        </w:rPr>
        <w:t>投标人对招标文件第三章用户需求书不带“▲”条款如有偏差，均应在上表中列明，除列明的偏差内容外，视为投标人响应招标文件第三章用户需求书不带“▲”条款的全部要求。</w:t>
      </w:r>
      <w:r>
        <w:rPr>
          <w:rFonts w:hAnsi="宋体" w:cs="宋体" w:hint="eastAsia"/>
        </w:rPr>
        <w:t>如无偏差在</w:t>
      </w:r>
      <w:r>
        <w:rPr>
          <w:rFonts w:hAnsi="宋体" w:cs="宋体"/>
        </w:rPr>
        <w:t>“</w:t>
      </w:r>
      <w:r>
        <w:rPr>
          <w:rFonts w:hAnsi="宋体" w:cs="宋体" w:hint="eastAsia"/>
        </w:rPr>
        <w:t>偏差情况</w:t>
      </w:r>
      <w:r>
        <w:rPr>
          <w:rFonts w:hAnsi="宋体" w:cs="宋体"/>
        </w:rPr>
        <w:t>”</w:t>
      </w:r>
      <w:r>
        <w:rPr>
          <w:rFonts w:hAnsi="宋体" w:cs="宋体" w:hint="eastAsia"/>
        </w:rPr>
        <w:t>栏内注明</w:t>
      </w:r>
      <w:r>
        <w:rPr>
          <w:rFonts w:hAnsi="宋体" w:cs="宋体"/>
        </w:rPr>
        <w:t>“</w:t>
      </w:r>
      <w:r>
        <w:rPr>
          <w:rFonts w:hAnsi="宋体" w:cs="宋体" w:hint="eastAsia"/>
        </w:rPr>
        <w:t>完全响应</w:t>
      </w:r>
      <w:r>
        <w:rPr>
          <w:rFonts w:hAnsi="宋体" w:cs="宋体"/>
        </w:rPr>
        <w:t>”</w:t>
      </w:r>
      <w:r>
        <w:rPr>
          <w:rFonts w:hAnsi="宋体" w:cs="宋体" w:hint="eastAsia"/>
        </w:rPr>
        <w:t>。</w:t>
      </w:r>
    </w:p>
    <w:p w14:paraId="35752EB1" w14:textId="77777777" w:rsidR="00EB6BC6" w:rsidRDefault="00F020B4" w:rsidP="00F020B4">
      <w:pPr>
        <w:pStyle w:val="af9"/>
        <w:numPr>
          <w:ilvl w:val="0"/>
          <w:numId w:val="28"/>
        </w:numPr>
        <w:tabs>
          <w:tab w:val="left" w:pos="567"/>
          <w:tab w:val="left" w:pos="709"/>
        </w:tabs>
        <w:spacing w:line="360" w:lineRule="auto"/>
        <w:ind w:left="0" w:firstLineChars="0" w:firstLine="426"/>
        <w:rPr>
          <w:rFonts w:hAnsi="宋体" w:cs="宋体"/>
        </w:rPr>
      </w:pPr>
      <w:r>
        <w:rPr>
          <w:rFonts w:hint="eastAsia"/>
        </w:rPr>
        <w:t>如未在上表中体现偏差情况，而在投标文件其他内容中体现差异的，招标人可认为投标人完全响应招标文件要求。</w:t>
      </w:r>
    </w:p>
    <w:p w14:paraId="0D6AFCC9" w14:textId="77777777" w:rsidR="00EB6BC6" w:rsidRDefault="00F020B4" w:rsidP="00F020B4">
      <w:pPr>
        <w:pStyle w:val="af9"/>
        <w:numPr>
          <w:ilvl w:val="0"/>
          <w:numId w:val="28"/>
        </w:numPr>
        <w:tabs>
          <w:tab w:val="left" w:pos="567"/>
          <w:tab w:val="left" w:pos="709"/>
        </w:tabs>
        <w:spacing w:line="360" w:lineRule="auto"/>
        <w:ind w:left="0" w:firstLineChars="0" w:firstLine="426"/>
      </w:pPr>
      <w:r>
        <w:rPr>
          <w:rFonts w:hint="eastAsia"/>
        </w:rPr>
        <w:t>投标人不提交《不带“▲”条款用户需求书偏差表》的，则视为</w:t>
      </w:r>
      <w:r>
        <w:rPr>
          <w:rFonts w:hAnsi="宋体" w:cs="宋体" w:hint="eastAsia"/>
        </w:rPr>
        <w:t>对不带“▲”条款用户需求书负偏差。</w:t>
      </w:r>
    </w:p>
    <w:p w14:paraId="4E4FB393" w14:textId="77777777" w:rsidR="00EB6BC6" w:rsidRDefault="00EB6BC6">
      <w:pPr>
        <w:snapToGrid w:val="0"/>
        <w:spacing w:line="360" w:lineRule="auto"/>
        <w:ind w:firstLineChars="198" w:firstLine="417"/>
        <w:rPr>
          <w:rFonts w:ascii="宋体" w:hAnsi="宋体" w:cs="黑体"/>
          <w:b/>
          <w:kern w:val="44"/>
          <w:szCs w:val="21"/>
        </w:rPr>
      </w:pPr>
    </w:p>
    <w:p w14:paraId="0471C96D" w14:textId="77777777" w:rsidR="00EB6BC6" w:rsidRDefault="00EB6BC6">
      <w:pPr>
        <w:autoSpaceDE w:val="0"/>
        <w:autoSpaceDN w:val="0"/>
        <w:adjustRightInd w:val="0"/>
        <w:spacing w:line="300" w:lineRule="atLeast"/>
        <w:ind w:firstLineChars="200" w:firstLine="420"/>
        <w:jc w:val="left"/>
        <w:rPr>
          <w:rFonts w:ascii="宋体" w:hAnsi="??_GB2312" w:cs="宋体"/>
          <w:kern w:val="0"/>
          <w:szCs w:val="21"/>
          <w:lang w:val="zh-CN"/>
        </w:rPr>
      </w:pPr>
    </w:p>
    <w:p w14:paraId="2C10579B" w14:textId="77777777" w:rsidR="00EB6BC6" w:rsidRDefault="00F020B4">
      <w:pPr>
        <w:autoSpaceDE w:val="0"/>
        <w:autoSpaceDN w:val="0"/>
        <w:adjustRightInd w:val="0"/>
        <w:spacing w:line="300" w:lineRule="atLeast"/>
        <w:ind w:firstLineChars="200" w:firstLine="420"/>
        <w:jc w:val="left"/>
        <w:rPr>
          <w:rFonts w:ascii="宋体" w:hAnsi="??_GB2312" w:cs="宋体"/>
          <w:kern w:val="0"/>
          <w:szCs w:val="21"/>
          <w:u w:val="single"/>
          <w:lang w:val="zh-CN"/>
        </w:rPr>
      </w:pPr>
      <w:r>
        <w:rPr>
          <w:rFonts w:ascii="宋体" w:hAnsi="??_GB2312" w:cs="宋体" w:hint="eastAsia"/>
          <w:kern w:val="0"/>
          <w:szCs w:val="21"/>
          <w:lang w:val="zh-CN"/>
        </w:rPr>
        <w:t>投标人名称：</w:t>
      </w:r>
      <w:r>
        <w:rPr>
          <w:rFonts w:ascii="宋体" w:hAnsi="??_GB2312" w:cs="宋体"/>
          <w:kern w:val="0"/>
          <w:szCs w:val="21"/>
          <w:u w:val="single"/>
          <w:lang w:val="zh-CN"/>
        </w:rPr>
        <w:t xml:space="preserve">                        </w:t>
      </w:r>
      <w:r>
        <w:rPr>
          <w:rFonts w:ascii="宋体" w:hAnsi="??_GB2312" w:cs="宋体" w:hint="eastAsia"/>
          <w:kern w:val="0"/>
          <w:szCs w:val="21"/>
          <w:lang w:val="zh-CN"/>
        </w:rPr>
        <w:t>（盖单位公章或电子章）</w:t>
      </w:r>
      <w:r>
        <w:br w:type="page"/>
      </w:r>
    </w:p>
    <w:p w14:paraId="07DAC4FA" w14:textId="77777777" w:rsidR="00EB6BC6" w:rsidRDefault="00EB6BC6" w:rsidP="00F020B4">
      <w:pPr>
        <w:numPr>
          <w:ilvl w:val="0"/>
          <w:numId w:val="19"/>
        </w:numPr>
        <w:spacing w:line="440" w:lineRule="exact"/>
      </w:pPr>
    </w:p>
    <w:p w14:paraId="143CD450" w14:textId="77777777" w:rsidR="00EB6BC6" w:rsidRDefault="00EB6BC6">
      <w:pPr>
        <w:ind w:firstLine="210"/>
      </w:pPr>
    </w:p>
    <w:p w14:paraId="450D4DCA"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cs="黑体"/>
          <w:b w:val="0"/>
          <w:kern w:val="44"/>
          <w:sz w:val="28"/>
          <w:szCs w:val="21"/>
        </w:rPr>
      </w:pPr>
      <w:r>
        <w:rPr>
          <w:rFonts w:ascii="Arial" w:eastAsia="黑体" w:hAnsi="Arial" w:cs="黑体" w:hint="eastAsia"/>
          <w:b w:val="0"/>
          <w:kern w:val="44"/>
          <w:sz w:val="28"/>
          <w:szCs w:val="21"/>
        </w:rPr>
        <w:t>合同条款偏差表</w:t>
      </w:r>
    </w:p>
    <w:p w14:paraId="3C724034" w14:textId="6565F531" w:rsidR="00EB6BC6" w:rsidRDefault="00F020B4">
      <w:pPr>
        <w:autoSpaceDE w:val="0"/>
        <w:autoSpaceDN w:val="0"/>
        <w:adjustRightInd w:val="0"/>
        <w:spacing w:line="360" w:lineRule="auto"/>
        <w:jc w:val="left"/>
        <w:rPr>
          <w:rFonts w:ascii="宋体" w:hAnsi="??_GB2312" w:cs="宋体"/>
          <w:kern w:val="0"/>
          <w:szCs w:val="21"/>
          <w:lang w:val="zh-CN"/>
        </w:rPr>
      </w:pPr>
      <w:r>
        <w:rPr>
          <w:rFonts w:ascii="宋体" w:hAnsi="??_GB2312" w:cs="宋体" w:hint="eastAsia"/>
          <w:kern w:val="0"/>
          <w:szCs w:val="21"/>
          <w:lang w:val="zh-CN"/>
        </w:rPr>
        <w:t>项目名称：</w:t>
      </w:r>
      <w:r>
        <w:rPr>
          <w:rFonts w:ascii="宋体" w:hAnsi="宋体" w:hint="eastAsia"/>
          <w:szCs w:val="21"/>
          <w:u w:val="single"/>
        </w:rPr>
        <w:t>湛江卷烟厂环境检测项目（</w:t>
      </w:r>
      <w:r>
        <w:rPr>
          <w:rFonts w:ascii="宋体" w:hAnsi="宋体" w:hint="eastAsia"/>
          <w:szCs w:val="21"/>
          <w:u w:val="single"/>
        </w:rPr>
        <w:t>2026.7-2029.6</w:t>
      </w:r>
      <w:r>
        <w:rPr>
          <w:rFonts w:ascii="宋体" w:hAnsi="宋体" w:hint="eastAsia"/>
          <w:szCs w:val="21"/>
          <w:u w:val="single"/>
        </w:rPr>
        <w:t>）</w:t>
      </w:r>
      <w:r>
        <w:rPr>
          <w:rFonts w:ascii="宋体" w:hAnsi="宋体" w:hint="eastAsia"/>
          <w:szCs w:val="21"/>
        </w:rPr>
        <w:t xml:space="preserve"> </w:t>
      </w:r>
      <w:r>
        <w:rPr>
          <w:rFonts w:ascii="宋体" w:hAnsi="??_GB2312" w:cs="宋体" w:hint="eastAsia"/>
          <w:kern w:val="0"/>
          <w:szCs w:val="21"/>
          <w:lang w:val="zh-CN"/>
        </w:rPr>
        <w:t xml:space="preserve">  </w:t>
      </w:r>
      <w:r>
        <w:rPr>
          <w:rFonts w:ascii="宋体" w:hAnsi="??_GB2312" w:cs="宋体" w:hint="eastAsia"/>
          <w:kern w:val="0"/>
          <w:szCs w:val="21"/>
          <w:lang w:val="zh-CN"/>
        </w:rPr>
        <w:t>招标编号：</w:t>
      </w:r>
      <w:r>
        <w:rPr>
          <w:rFonts w:ascii="宋体" w:hAnsi="宋体" w:hint="eastAsia"/>
          <w:bCs/>
          <w:szCs w:val="21"/>
          <w:u w:val="single"/>
        </w:rPr>
        <w:t>C202601BA2001889337842</w:t>
      </w:r>
      <w:r>
        <w:rPr>
          <w:rFonts w:ascii="宋体" w:hAnsi="??_GB2312" w:cs="宋体" w:hint="eastAsia"/>
          <w:kern w:val="0"/>
          <w:szCs w:val="21"/>
          <w:lang w:val="zh-CN"/>
        </w:rPr>
        <w:t xml:space="preserve"> </w:t>
      </w:r>
    </w:p>
    <w:tbl>
      <w:tblPr>
        <w:tblW w:w="9413" w:type="dxa"/>
        <w:jc w:val="center"/>
        <w:tblLayout w:type="fixed"/>
        <w:tblLook w:val="04A0" w:firstRow="1" w:lastRow="0" w:firstColumn="1" w:lastColumn="0" w:noHBand="0" w:noVBand="1"/>
      </w:tblPr>
      <w:tblGrid>
        <w:gridCol w:w="881"/>
        <w:gridCol w:w="2805"/>
        <w:gridCol w:w="2471"/>
        <w:gridCol w:w="1843"/>
        <w:gridCol w:w="1413"/>
      </w:tblGrid>
      <w:tr w:rsidR="00EB6BC6" w14:paraId="7A67E1BF" w14:textId="77777777">
        <w:trPr>
          <w:trHeight w:val="1"/>
          <w:jc w:val="center"/>
        </w:trPr>
        <w:tc>
          <w:tcPr>
            <w:tcW w:w="881"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FE949BB" w14:textId="77777777" w:rsidR="00EB6BC6" w:rsidRDefault="00F020B4">
            <w:pPr>
              <w:autoSpaceDE w:val="0"/>
              <w:autoSpaceDN w:val="0"/>
              <w:adjustRightInd w:val="0"/>
              <w:spacing w:line="320" w:lineRule="exact"/>
              <w:jc w:val="center"/>
              <w:rPr>
                <w:rFonts w:ascii="宋体" w:hAnsi="??_GB2312" w:cs="宋体"/>
                <w:kern w:val="0"/>
                <w:szCs w:val="21"/>
                <w:lang w:val="zh-CN"/>
              </w:rPr>
            </w:pPr>
            <w:r>
              <w:rPr>
                <w:rFonts w:ascii="宋体" w:hAnsi="??_GB2312" w:cs="宋体" w:hint="eastAsia"/>
                <w:kern w:val="0"/>
                <w:szCs w:val="21"/>
                <w:lang w:val="zh-CN"/>
              </w:rPr>
              <w:t>序号</w:t>
            </w:r>
          </w:p>
        </w:tc>
        <w:tc>
          <w:tcPr>
            <w:tcW w:w="2805"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606739F" w14:textId="77777777" w:rsidR="00EB6BC6" w:rsidRDefault="00F020B4">
            <w:pPr>
              <w:autoSpaceDE w:val="0"/>
              <w:autoSpaceDN w:val="0"/>
              <w:adjustRightInd w:val="0"/>
              <w:spacing w:line="320" w:lineRule="exact"/>
              <w:jc w:val="center"/>
              <w:rPr>
                <w:rFonts w:ascii="宋体" w:hAnsi="??_GB2312" w:cs="宋体"/>
                <w:kern w:val="0"/>
                <w:sz w:val="22"/>
                <w:szCs w:val="22"/>
                <w:lang w:val="zh-CN"/>
              </w:rPr>
            </w:pPr>
            <w:r>
              <w:rPr>
                <w:rFonts w:hAnsi="宋体" w:cs="宋体" w:hint="eastAsia"/>
                <w:b/>
                <w:szCs w:val="21"/>
              </w:rPr>
              <w:t>招标文件章节及条款号</w:t>
            </w:r>
          </w:p>
        </w:tc>
        <w:tc>
          <w:tcPr>
            <w:tcW w:w="2471"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241668F3" w14:textId="77777777" w:rsidR="00EB6BC6" w:rsidRDefault="00F020B4">
            <w:pPr>
              <w:autoSpaceDE w:val="0"/>
              <w:autoSpaceDN w:val="0"/>
              <w:adjustRightInd w:val="0"/>
              <w:spacing w:line="320" w:lineRule="exact"/>
              <w:jc w:val="center"/>
              <w:rPr>
                <w:rFonts w:ascii="宋体" w:hAnsi="??_GB2312" w:cs="宋体"/>
                <w:kern w:val="0"/>
                <w:sz w:val="22"/>
                <w:szCs w:val="22"/>
                <w:lang w:val="zh-CN"/>
              </w:rPr>
            </w:pPr>
            <w:r>
              <w:rPr>
                <w:rFonts w:hAnsi="宋体" w:cs="宋体" w:hint="eastAsia"/>
                <w:b/>
                <w:szCs w:val="21"/>
              </w:rPr>
              <w:t>投标文件章节及条款号</w:t>
            </w:r>
          </w:p>
        </w:tc>
        <w:tc>
          <w:tcPr>
            <w:tcW w:w="184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3892E235" w14:textId="77777777" w:rsidR="00EB6BC6" w:rsidRDefault="00F020B4">
            <w:pPr>
              <w:autoSpaceDE w:val="0"/>
              <w:autoSpaceDN w:val="0"/>
              <w:adjustRightInd w:val="0"/>
              <w:spacing w:line="320" w:lineRule="exact"/>
              <w:jc w:val="center"/>
              <w:rPr>
                <w:rFonts w:ascii="宋体" w:hAnsi="??_GB2312" w:cs="宋体"/>
                <w:b/>
                <w:kern w:val="0"/>
                <w:szCs w:val="21"/>
                <w:lang w:val="zh-CN"/>
              </w:rPr>
            </w:pPr>
            <w:r>
              <w:rPr>
                <w:rFonts w:ascii="宋体" w:hAnsi="??_GB2312" w:cs="宋体" w:hint="eastAsia"/>
                <w:b/>
                <w:kern w:val="0"/>
                <w:szCs w:val="21"/>
                <w:lang w:val="zh-CN"/>
              </w:rPr>
              <w:t>偏差情况</w:t>
            </w:r>
          </w:p>
          <w:p w14:paraId="14961614" w14:textId="77777777" w:rsidR="00EB6BC6" w:rsidRDefault="00F020B4">
            <w:pPr>
              <w:autoSpaceDE w:val="0"/>
              <w:autoSpaceDN w:val="0"/>
              <w:adjustRightInd w:val="0"/>
              <w:spacing w:line="320" w:lineRule="exact"/>
              <w:jc w:val="center"/>
              <w:rPr>
                <w:rFonts w:ascii="宋体" w:hAnsi="??_GB2312" w:cs="宋体"/>
                <w:kern w:val="0"/>
                <w:sz w:val="18"/>
                <w:szCs w:val="18"/>
                <w:lang w:val="zh-CN"/>
              </w:rPr>
            </w:pPr>
            <w:r>
              <w:rPr>
                <w:rFonts w:ascii="宋体" w:hAnsi="??_GB2312" w:cs="宋体" w:hint="eastAsia"/>
                <w:b/>
                <w:kern w:val="0"/>
                <w:sz w:val="18"/>
                <w:szCs w:val="18"/>
                <w:lang w:val="zh-CN"/>
              </w:rPr>
              <w:t>（正偏差</w:t>
            </w:r>
            <w:r>
              <w:rPr>
                <w:rFonts w:ascii="宋体" w:hAnsi="??_GB2312" w:cs="宋体"/>
                <w:b/>
                <w:kern w:val="0"/>
                <w:sz w:val="18"/>
                <w:szCs w:val="18"/>
                <w:lang w:val="zh-CN"/>
              </w:rPr>
              <w:t>/</w:t>
            </w:r>
            <w:r>
              <w:rPr>
                <w:rFonts w:ascii="宋体" w:hAnsi="??_GB2312" w:cs="宋体" w:hint="eastAsia"/>
                <w:b/>
                <w:kern w:val="0"/>
                <w:sz w:val="18"/>
                <w:szCs w:val="18"/>
                <w:lang w:val="zh-CN"/>
              </w:rPr>
              <w:t>完全响应</w:t>
            </w:r>
            <w:r>
              <w:rPr>
                <w:rFonts w:ascii="宋体" w:hAnsi="??_GB2312" w:cs="宋体"/>
                <w:b/>
                <w:kern w:val="0"/>
                <w:sz w:val="18"/>
                <w:szCs w:val="18"/>
                <w:lang w:val="zh-CN"/>
              </w:rPr>
              <w:t>/</w:t>
            </w:r>
            <w:r>
              <w:rPr>
                <w:rFonts w:ascii="宋体" w:hAnsi="??_GB2312" w:cs="宋体" w:hint="eastAsia"/>
                <w:b/>
                <w:kern w:val="0"/>
                <w:sz w:val="18"/>
                <w:szCs w:val="18"/>
                <w:lang w:val="zh-CN"/>
              </w:rPr>
              <w:t>负偏差）</w:t>
            </w:r>
          </w:p>
        </w:tc>
        <w:tc>
          <w:tcPr>
            <w:tcW w:w="141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CB67B01" w14:textId="77777777" w:rsidR="00EB6BC6" w:rsidRDefault="00F020B4">
            <w:pPr>
              <w:autoSpaceDE w:val="0"/>
              <w:autoSpaceDN w:val="0"/>
              <w:adjustRightInd w:val="0"/>
              <w:spacing w:line="320" w:lineRule="exact"/>
              <w:jc w:val="center"/>
              <w:rPr>
                <w:rFonts w:ascii="宋体" w:hAnsi="??_GB2312" w:cs="宋体"/>
                <w:kern w:val="0"/>
                <w:sz w:val="22"/>
                <w:szCs w:val="22"/>
                <w:lang w:val="zh-CN"/>
              </w:rPr>
            </w:pPr>
            <w:r>
              <w:rPr>
                <w:rFonts w:ascii="宋体" w:hAnsi="宋体" w:hint="eastAsia"/>
                <w:b/>
                <w:bCs/>
                <w:szCs w:val="21"/>
              </w:rPr>
              <w:t>证明材料在投标文件中的页码</w:t>
            </w:r>
          </w:p>
        </w:tc>
      </w:tr>
      <w:tr w:rsidR="00EB6BC6" w14:paraId="64893EE0" w14:textId="77777777">
        <w:trPr>
          <w:trHeight w:val="1"/>
          <w:jc w:val="center"/>
        </w:trPr>
        <w:tc>
          <w:tcPr>
            <w:tcW w:w="881" w:type="dxa"/>
            <w:tcBorders>
              <w:top w:val="single" w:sz="2" w:space="0" w:color="000000"/>
              <w:left w:val="single" w:sz="2" w:space="0" w:color="000000"/>
              <w:bottom w:val="single" w:sz="2" w:space="0" w:color="000000"/>
              <w:right w:val="single" w:sz="2" w:space="0" w:color="000000"/>
            </w:tcBorders>
            <w:shd w:val="clear" w:color="000000" w:fill="FFFFFF"/>
          </w:tcPr>
          <w:p w14:paraId="68A254AE"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805" w:type="dxa"/>
            <w:tcBorders>
              <w:top w:val="single" w:sz="2" w:space="0" w:color="000000"/>
              <w:left w:val="single" w:sz="2" w:space="0" w:color="000000"/>
              <w:bottom w:val="single" w:sz="2" w:space="0" w:color="000000"/>
              <w:right w:val="single" w:sz="2" w:space="0" w:color="000000"/>
            </w:tcBorders>
            <w:shd w:val="clear" w:color="000000" w:fill="FFFFFF"/>
          </w:tcPr>
          <w:p w14:paraId="6BB837E2"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471" w:type="dxa"/>
            <w:tcBorders>
              <w:top w:val="single" w:sz="2" w:space="0" w:color="000000"/>
              <w:left w:val="single" w:sz="2" w:space="0" w:color="000000"/>
              <w:bottom w:val="single" w:sz="2" w:space="0" w:color="000000"/>
              <w:right w:val="single" w:sz="2" w:space="0" w:color="000000"/>
            </w:tcBorders>
            <w:shd w:val="clear" w:color="000000" w:fill="FFFFFF"/>
          </w:tcPr>
          <w:p w14:paraId="7897E658"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184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C6C3A3B" w14:textId="77777777" w:rsidR="00EB6BC6" w:rsidRDefault="00EB6BC6">
            <w:pPr>
              <w:autoSpaceDE w:val="0"/>
              <w:autoSpaceDN w:val="0"/>
              <w:adjustRightInd w:val="0"/>
              <w:spacing w:line="360" w:lineRule="auto"/>
              <w:jc w:val="center"/>
              <w:rPr>
                <w:rFonts w:ascii="宋体" w:hAnsi="??_GB2312" w:cs="宋体"/>
                <w:kern w:val="0"/>
                <w:sz w:val="22"/>
                <w:szCs w:val="22"/>
                <w:lang w:val="zh-CN"/>
              </w:rPr>
            </w:pPr>
          </w:p>
        </w:tc>
        <w:tc>
          <w:tcPr>
            <w:tcW w:w="141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2E73AAE8" w14:textId="77777777" w:rsidR="00EB6BC6" w:rsidRDefault="00F020B4">
            <w:pPr>
              <w:autoSpaceDE w:val="0"/>
              <w:autoSpaceDN w:val="0"/>
              <w:adjustRightInd w:val="0"/>
              <w:spacing w:line="360" w:lineRule="exact"/>
              <w:jc w:val="left"/>
              <w:rPr>
                <w:rFonts w:ascii="宋体" w:hAnsi="??_GB2312" w:cs="宋体"/>
                <w:kern w:val="0"/>
                <w:sz w:val="18"/>
                <w:szCs w:val="18"/>
                <w:lang w:val="zh-CN"/>
              </w:rPr>
            </w:pPr>
            <w:r>
              <w:rPr>
                <w:rFonts w:ascii="宋体" w:hAnsi="宋体" w:cs="宋体" w:hint="eastAsia"/>
                <w:sz w:val="18"/>
                <w:szCs w:val="18"/>
              </w:rPr>
              <w:t>见</w:t>
            </w:r>
            <w:r>
              <w:rPr>
                <w:rFonts w:ascii="宋体" w:hAnsi="宋体" w:hint="eastAsia"/>
                <w:sz w:val="18"/>
                <w:szCs w:val="18"/>
              </w:rPr>
              <w:t>《投标文件》</w:t>
            </w:r>
            <w:r>
              <w:rPr>
                <w:rFonts w:ascii="宋体" w:hAnsi="??_GB2312" w:cs="宋体" w:hint="eastAsia"/>
                <w:kern w:val="0"/>
                <w:szCs w:val="21"/>
                <w:lang w:val="zh-CN"/>
              </w:rPr>
              <w:t>第（）页</w:t>
            </w:r>
          </w:p>
        </w:tc>
      </w:tr>
      <w:tr w:rsidR="00EB6BC6" w14:paraId="25C63F02" w14:textId="77777777">
        <w:trPr>
          <w:trHeight w:val="1"/>
          <w:jc w:val="center"/>
        </w:trPr>
        <w:tc>
          <w:tcPr>
            <w:tcW w:w="881" w:type="dxa"/>
            <w:tcBorders>
              <w:top w:val="single" w:sz="2" w:space="0" w:color="000000"/>
              <w:left w:val="single" w:sz="2" w:space="0" w:color="000000"/>
              <w:bottom w:val="single" w:sz="2" w:space="0" w:color="000000"/>
              <w:right w:val="single" w:sz="2" w:space="0" w:color="000000"/>
            </w:tcBorders>
            <w:shd w:val="clear" w:color="000000" w:fill="FFFFFF"/>
          </w:tcPr>
          <w:p w14:paraId="72AC56E3"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805" w:type="dxa"/>
            <w:tcBorders>
              <w:top w:val="single" w:sz="2" w:space="0" w:color="000000"/>
              <w:left w:val="single" w:sz="2" w:space="0" w:color="000000"/>
              <w:bottom w:val="single" w:sz="2" w:space="0" w:color="000000"/>
              <w:right w:val="single" w:sz="2" w:space="0" w:color="000000"/>
            </w:tcBorders>
            <w:shd w:val="clear" w:color="000000" w:fill="FFFFFF"/>
          </w:tcPr>
          <w:p w14:paraId="59616EEC"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471" w:type="dxa"/>
            <w:tcBorders>
              <w:top w:val="single" w:sz="2" w:space="0" w:color="000000"/>
              <w:left w:val="single" w:sz="2" w:space="0" w:color="000000"/>
              <w:bottom w:val="single" w:sz="2" w:space="0" w:color="000000"/>
              <w:right w:val="single" w:sz="2" w:space="0" w:color="000000"/>
            </w:tcBorders>
            <w:shd w:val="clear" w:color="000000" w:fill="FFFFFF"/>
          </w:tcPr>
          <w:p w14:paraId="2F359610"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184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4DBCFAEB" w14:textId="77777777" w:rsidR="00EB6BC6" w:rsidRDefault="00EB6BC6">
            <w:pPr>
              <w:autoSpaceDE w:val="0"/>
              <w:autoSpaceDN w:val="0"/>
              <w:adjustRightInd w:val="0"/>
              <w:spacing w:line="360" w:lineRule="auto"/>
              <w:jc w:val="center"/>
              <w:rPr>
                <w:rFonts w:ascii="宋体" w:hAnsi="??_GB2312" w:cs="宋体"/>
                <w:kern w:val="0"/>
                <w:sz w:val="22"/>
                <w:szCs w:val="22"/>
                <w:lang w:val="zh-CN"/>
              </w:rPr>
            </w:pPr>
          </w:p>
        </w:tc>
        <w:tc>
          <w:tcPr>
            <w:tcW w:w="141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BAFD300" w14:textId="77777777" w:rsidR="00EB6BC6" w:rsidRDefault="00F020B4">
            <w:pPr>
              <w:autoSpaceDE w:val="0"/>
              <w:autoSpaceDN w:val="0"/>
              <w:adjustRightInd w:val="0"/>
              <w:spacing w:line="360" w:lineRule="exact"/>
              <w:jc w:val="left"/>
              <w:rPr>
                <w:rFonts w:ascii="宋体" w:hAnsi="??_GB2312" w:cs="宋体"/>
                <w:kern w:val="0"/>
                <w:sz w:val="18"/>
                <w:szCs w:val="18"/>
                <w:lang w:val="zh-CN"/>
              </w:rPr>
            </w:pPr>
            <w:r>
              <w:rPr>
                <w:rFonts w:ascii="宋体" w:hAnsi="宋体" w:cs="宋体" w:hint="eastAsia"/>
                <w:sz w:val="18"/>
                <w:szCs w:val="18"/>
              </w:rPr>
              <w:t>见《投标文件》</w:t>
            </w:r>
            <w:r>
              <w:rPr>
                <w:rFonts w:ascii="宋体" w:hAnsi="??_GB2312" w:cs="宋体" w:hint="eastAsia"/>
                <w:kern w:val="0"/>
                <w:szCs w:val="21"/>
                <w:lang w:val="zh-CN"/>
              </w:rPr>
              <w:t>第（）页</w:t>
            </w:r>
          </w:p>
        </w:tc>
      </w:tr>
      <w:tr w:rsidR="00EB6BC6" w14:paraId="79231C40" w14:textId="77777777">
        <w:trPr>
          <w:trHeight w:val="1"/>
          <w:jc w:val="center"/>
        </w:trPr>
        <w:tc>
          <w:tcPr>
            <w:tcW w:w="881" w:type="dxa"/>
            <w:tcBorders>
              <w:top w:val="single" w:sz="2" w:space="0" w:color="000000"/>
              <w:left w:val="single" w:sz="2" w:space="0" w:color="000000"/>
              <w:bottom w:val="single" w:sz="2" w:space="0" w:color="000000"/>
              <w:right w:val="single" w:sz="2" w:space="0" w:color="000000"/>
            </w:tcBorders>
            <w:shd w:val="clear" w:color="000000" w:fill="FFFFFF"/>
          </w:tcPr>
          <w:p w14:paraId="581FA6A0"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805" w:type="dxa"/>
            <w:tcBorders>
              <w:top w:val="single" w:sz="2" w:space="0" w:color="000000"/>
              <w:left w:val="single" w:sz="2" w:space="0" w:color="000000"/>
              <w:bottom w:val="single" w:sz="2" w:space="0" w:color="000000"/>
              <w:right w:val="single" w:sz="2" w:space="0" w:color="000000"/>
            </w:tcBorders>
            <w:shd w:val="clear" w:color="000000" w:fill="FFFFFF"/>
          </w:tcPr>
          <w:p w14:paraId="3570E39B"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471" w:type="dxa"/>
            <w:tcBorders>
              <w:top w:val="single" w:sz="2" w:space="0" w:color="000000"/>
              <w:left w:val="single" w:sz="2" w:space="0" w:color="000000"/>
              <w:bottom w:val="single" w:sz="2" w:space="0" w:color="000000"/>
              <w:right w:val="single" w:sz="2" w:space="0" w:color="000000"/>
            </w:tcBorders>
            <w:shd w:val="clear" w:color="000000" w:fill="FFFFFF"/>
          </w:tcPr>
          <w:p w14:paraId="43DF57FC"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184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1780993E" w14:textId="77777777" w:rsidR="00EB6BC6" w:rsidRDefault="00EB6BC6">
            <w:pPr>
              <w:autoSpaceDE w:val="0"/>
              <w:autoSpaceDN w:val="0"/>
              <w:adjustRightInd w:val="0"/>
              <w:spacing w:line="360" w:lineRule="auto"/>
              <w:jc w:val="center"/>
              <w:rPr>
                <w:rFonts w:ascii="宋体" w:hAnsi="??_GB2312" w:cs="宋体"/>
                <w:kern w:val="0"/>
                <w:sz w:val="22"/>
                <w:szCs w:val="22"/>
                <w:lang w:val="zh-CN"/>
              </w:rPr>
            </w:pPr>
          </w:p>
        </w:tc>
        <w:tc>
          <w:tcPr>
            <w:tcW w:w="141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02FBE8DE" w14:textId="77777777" w:rsidR="00EB6BC6" w:rsidRDefault="00F020B4">
            <w:pPr>
              <w:autoSpaceDE w:val="0"/>
              <w:autoSpaceDN w:val="0"/>
              <w:adjustRightInd w:val="0"/>
              <w:spacing w:line="360" w:lineRule="exact"/>
              <w:jc w:val="left"/>
              <w:rPr>
                <w:rFonts w:ascii="宋体" w:hAnsi="??_GB2312" w:cs="宋体"/>
                <w:kern w:val="0"/>
                <w:sz w:val="18"/>
                <w:szCs w:val="18"/>
                <w:lang w:val="zh-CN"/>
              </w:rPr>
            </w:pPr>
            <w:r>
              <w:rPr>
                <w:rFonts w:ascii="宋体" w:hAnsi="宋体" w:cs="宋体" w:hint="eastAsia"/>
                <w:sz w:val="18"/>
                <w:szCs w:val="18"/>
              </w:rPr>
              <w:t>见《投标文件》</w:t>
            </w:r>
            <w:r>
              <w:rPr>
                <w:rFonts w:ascii="宋体" w:hAnsi="??_GB2312" w:cs="宋体" w:hint="eastAsia"/>
                <w:kern w:val="0"/>
                <w:szCs w:val="21"/>
                <w:lang w:val="zh-CN"/>
              </w:rPr>
              <w:t>第（）页</w:t>
            </w:r>
          </w:p>
        </w:tc>
      </w:tr>
      <w:tr w:rsidR="00EB6BC6" w14:paraId="40C3B909" w14:textId="77777777">
        <w:trPr>
          <w:trHeight w:val="1"/>
          <w:jc w:val="center"/>
        </w:trPr>
        <w:tc>
          <w:tcPr>
            <w:tcW w:w="881" w:type="dxa"/>
            <w:tcBorders>
              <w:top w:val="single" w:sz="2" w:space="0" w:color="000000"/>
              <w:left w:val="single" w:sz="2" w:space="0" w:color="000000"/>
              <w:bottom w:val="single" w:sz="2" w:space="0" w:color="000000"/>
              <w:right w:val="single" w:sz="2" w:space="0" w:color="000000"/>
            </w:tcBorders>
            <w:shd w:val="clear" w:color="000000" w:fill="FFFFFF"/>
          </w:tcPr>
          <w:p w14:paraId="5067F89A"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805" w:type="dxa"/>
            <w:tcBorders>
              <w:top w:val="single" w:sz="2" w:space="0" w:color="000000"/>
              <w:left w:val="single" w:sz="2" w:space="0" w:color="000000"/>
              <w:bottom w:val="single" w:sz="2" w:space="0" w:color="000000"/>
              <w:right w:val="single" w:sz="2" w:space="0" w:color="000000"/>
            </w:tcBorders>
            <w:shd w:val="clear" w:color="000000" w:fill="FFFFFF"/>
          </w:tcPr>
          <w:p w14:paraId="1DC57CDE"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471" w:type="dxa"/>
            <w:tcBorders>
              <w:top w:val="single" w:sz="2" w:space="0" w:color="000000"/>
              <w:left w:val="single" w:sz="2" w:space="0" w:color="000000"/>
              <w:bottom w:val="single" w:sz="2" w:space="0" w:color="000000"/>
              <w:right w:val="single" w:sz="2" w:space="0" w:color="000000"/>
            </w:tcBorders>
            <w:shd w:val="clear" w:color="000000" w:fill="FFFFFF"/>
          </w:tcPr>
          <w:p w14:paraId="368BF5B3"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184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781E5AB" w14:textId="77777777" w:rsidR="00EB6BC6" w:rsidRDefault="00EB6BC6">
            <w:pPr>
              <w:autoSpaceDE w:val="0"/>
              <w:autoSpaceDN w:val="0"/>
              <w:adjustRightInd w:val="0"/>
              <w:spacing w:line="360" w:lineRule="auto"/>
              <w:jc w:val="center"/>
              <w:rPr>
                <w:rFonts w:ascii="宋体" w:hAnsi="??_GB2312" w:cs="宋体"/>
                <w:kern w:val="0"/>
                <w:sz w:val="22"/>
                <w:szCs w:val="22"/>
                <w:lang w:val="zh-CN"/>
              </w:rPr>
            </w:pPr>
          </w:p>
        </w:tc>
        <w:tc>
          <w:tcPr>
            <w:tcW w:w="1413" w:type="dxa"/>
            <w:tcBorders>
              <w:top w:val="single" w:sz="2" w:space="0" w:color="000000"/>
              <w:left w:val="single" w:sz="2" w:space="0" w:color="000000"/>
              <w:bottom w:val="single" w:sz="2" w:space="0" w:color="000000"/>
              <w:right w:val="single" w:sz="2" w:space="0" w:color="000000"/>
            </w:tcBorders>
            <w:shd w:val="clear" w:color="000000" w:fill="FFFFFF"/>
          </w:tcPr>
          <w:p w14:paraId="7660FB6B" w14:textId="77777777" w:rsidR="00EB6BC6" w:rsidRDefault="00F020B4">
            <w:pPr>
              <w:autoSpaceDE w:val="0"/>
              <w:autoSpaceDN w:val="0"/>
              <w:adjustRightInd w:val="0"/>
              <w:spacing w:line="360" w:lineRule="exact"/>
              <w:jc w:val="left"/>
              <w:rPr>
                <w:rFonts w:ascii="宋体" w:hAnsi="??_GB2312" w:cs="宋体"/>
                <w:kern w:val="0"/>
                <w:sz w:val="18"/>
                <w:szCs w:val="18"/>
                <w:lang w:val="zh-CN"/>
              </w:rPr>
            </w:pPr>
            <w:r>
              <w:rPr>
                <w:rFonts w:ascii="宋体" w:hAnsi="宋体" w:cs="宋体" w:hint="eastAsia"/>
                <w:sz w:val="18"/>
                <w:szCs w:val="18"/>
              </w:rPr>
              <w:t>见《投标文件》</w:t>
            </w:r>
            <w:r>
              <w:rPr>
                <w:rFonts w:ascii="宋体" w:hAnsi="??_GB2312" w:cs="宋体" w:hint="eastAsia"/>
                <w:kern w:val="0"/>
                <w:szCs w:val="21"/>
                <w:lang w:val="zh-CN"/>
              </w:rPr>
              <w:t>第（）页</w:t>
            </w:r>
          </w:p>
        </w:tc>
      </w:tr>
      <w:tr w:rsidR="00EB6BC6" w14:paraId="1ECD8EB8" w14:textId="77777777">
        <w:trPr>
          <w:trHeight w:val="1"/>
          <w:jc w:val="center"/>
        </w:trPr>
        <w:tc>
          <w:tcPr>
            <w:tcW w:w="881" w:type="dxa"/>
            <w:tcBorders>
              <w:top w:val="single" w:sz="2" w:space="0" w:color="000000"/>
              <w:left w:val="single" w:sz="2" w:space="0" w:color="000000"/>
              <w:bottom w:val="single" w:sz="2" w:space="0" w:color="000000"/>
              <w:right w:val="single" w:sz="2" w:space="0" w:color="000000"/>
            </w:tcBorders>
            <w:shd w:val="clear" w:color="000000" w:fill="FFFFFF"/>
          </w:tcPr>
          <w:p w14:paraId="1C122669"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805" w:type="dxa"/>
            <w:tcBorders>
              <w:top w:val="single" w:sz="2" w:space="0" w:color="000000"/>
              <w:left w:val="single" w:sz="2" w:space="0" w:color="000000"/>
              <w:bottom w:val="single" w:sz="2" w:space="0" w:color="000000"/>
              <w:right w:val="single" w:sz="2" w:space="0" w:color="000000"/>
            </w:tcBorders>
            <w:shd w:val="clear" w:color="000000" w:fill="FFFFFF"/>
          </w:tcPr>
          <w:p w14:paraId="05F2564F"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2471" w:type="dxa"/>
            <w:tcBorders>
              <w:top w:val="single" w:sz="2" w:space="0" w:color="000000"/>
              <w:left w:val="single" w:sz="2" w:space="0" w:color="000000"/>
              <w:bottom w:val="single" w:sz="2" w:space="0" w:color="000000"/>
              <w:right w:val="single" w:sz="2" w:space="0" w:color="000000"/>
            </w:tcBorders>
            <w:shd w:val="clear" w:color="000000" w:fill="FFFFFF"/>
          </w:tcPr>
          <w:p w14:paraId="68BDF230" w14:textId="77777777" w:rsidR="00EB6BC6" w:rsidRDefault="00EB6BC6">
            <w:pPr>
              <w:autoSpaceDE w:val="0"/>
              <w:autoSpaceDN w:val="0"/>
              <w:adjustRightInd w:val="0"/>
              <w:spacing w:line="360" w:lineRule="auto"/>
              <w:jc w:val="left"/>
              <w:rPr>
                <w:rFonts w:ascii="宋体" w:hAnsi="??_GB2312" w:cs="宋体"/>
                <w:kern w:val="0"/>
                <w:sz w:val="22"/>
                <w:szCs w:val="22"/>
                <w:lang w:val="zh-CN"/>
              </w:rPr>
            </w:pPr>
          </w:p>
        </w:tc>
        <w:tc>
          <w:tcPr>
            <w:tcW w:w="1843" w:type="dxa"/>
            <w:tcBorders>
              <w:top w:val="single" w:sz="2" w:space="0" w:color="000000"/>
              <w:left w:val="single" w:sz="2" w:space="0" w:color="000000"/>
              <w:bottom w:val="single" w:sz="2" w:space="0" w:color="000000"/>
              <w:right w:val="single" w:sz="2" w:space="0" w:color="000000"/>
            </w:tcBorders>
            <w:shd w:val="clear" w:color="000000" w:fill="FFFFFF"/>
            <w:vAlign w:val="center"/>
          </w:tcPr>
          <w:p w14:paraId="59B266C6" w14:textId="77777777" w:rsidR="00EB6BC6" w:rsidRDefault="00EB6BC6">
            <w:pPr>
              <w:autoSpaceDE w:val="0"/>
              <w:autoSpaceDN w:val="0"/>
              <w:adjustRightInd w:val="0"/>
              <w:spacing w:line="360" w:lineRule="auto"/>
              <w:jc w:val="center"/>
              <w:rPr>
                <w:rFonts w:ascii="宋体" w:hAnsi="??_GB2312" w:cs="宋体"/>
                <w:kern w:val="0"/>
                <w:sz w:val="22"/>
                <w:szCs w:val="22"/>
                <w:lang w:val="zh-CN"/>
              </w:rPr>
            </w:pPr>
          </w:p>
        </w:tc>
        <w:tc>
          <w:tcPr>
            <w:tcW w:w="1413" w:type="dxa"/>
            <w:tcBorders>
              <w:top w:val="single" w:sz="2" w:space="0" w:color="000000"/>
              <w:left w:val="single" w:sz="2" w:space="0" w:color="000000"/>
              <w:bottom w:val="single" w:sz="2" w:space="0" w:color="000000"/>
              <w:right w:val="single" w:sz="2" w:space="0" w:color="000000"/>
            </w:tcBorders>
            <w:shd w:val="clear" w:color="000000" w:fill="FFFFFF"/>
          </w:tcPr>
          <w:p w14:paraId="729A315C" w14:textId="77777777" w:rsidR="00EB6BC6" w:rsidRDefault="00F020B4">
            <w:pPr>
              <w:autoSpaceDE w:val="0"/>
              <w:autoSpaceDN w:val="0"/>
              <w:adjustRightInd w:val="0"/>
              <w:spacing w:line="360" w:lineRule="exact"/>
              <w:jc w:val="left"/>
              <w:rPr>
                <w:rFonts w:ascii="宋体" w:hAnsi="??_GB2312" w:cs="宋体"/>
                <w:kern w:val="0"/>
                <w:sz w:val="18"/>
                <w:szCs w:val="18"/>
                <w:lang w:val="zh-CN"/>
              </w:rPr>
            </w:pPr>
            <w:r>
              <w:rPr>
                <w:rFonts w:ascii="宋体" w:hAnsi="宋体" w:cs="宋体" w:hint="eastAsia"/>
                <w:sz w:val="18"/>
                <w:szCs w:val="18"/>
              </w:rPr>
              <w:t>见《投标文件》</w:t>
            </w:r>
            <w:r>
              <w:rPr>
                <w:rFonts w:ascii="宋体" w:hAnsi="??_GB2312" w:cs="宋体" w:hint="eastAsia"/>
                <w:kern w:val="0"/>
                <w:szCs w:val="21"/>
                <w:lang w:val="zh-CN"/>
              </w:rPr>
              <w:t>第（）页</w:t>
            </w:r>
          </w:p>
        </w:tc>
      </w:tr>
    </w:tbl>
    <w:p w14:paraId="04DD7076" w14:textId="77777777" w:rsidR="00EB6BC6" w:rsidRDefault="00F020B4">
      <w:pPr>
        <w:autoSpaceDE w:val="0"/>
        <w:autoSpaceDN w:val="0"/>
        <w:adjustRightInd w:val="0"/>
        <w:spacing w:line="360" w:lineRule="auto"/>
        <w:jc w:val="left"/>
        <w:rPr>
          <w:rFonts w:ascii="宋体" w:hAnsi="宋体"/>
          <w:b/>
          <w:szCs w:val="21"/>
        </w:rPr>
      </w:pPr>
      <w:r>
        <w:rPr>
          <w:rFonts w:ascii="宋体" w:hAnsi="宋体" w:hint="eastAsia"/>
          <w:b/>
          <w:szCs w:val="21"/>
        </w:rPr>
        <w:t>注：</w:t>
      </w:r>
    </w:p>
    <w:p w14:paraId="77706B05" w14:textId="77777777" w:rsidR="00EB6BC6" w:rsidRDefault="00F020B4" w:rsidP="00F020B4">
      <w:pPr>
        <w:pStyle w:val="af9"/>
        <w:numPr>
          <w:ilvl w:val="0"/>
          <w:numId w:val="29"/>
        </w:numPr>
        <w:autoSpaceDE w:val="0"/>
        <w:autoSpaceDN w:val="0"/>
        <w:adjustRightInd w:val="0"/>
        <w:snapToGrid w:val="0"/>
        <w:spacing w:line="360" w:lineRule="auto"/>
        <w:ind w:firstLineChars="0"/>
        <w:jc w:val="left"/>
        <w:rPr>
          <w:rFonts w:ascii="宋体" w:hAnsi="宋体"/>
          <w:szCs w:val="21"/>
        </w:rPr>
      </w:pPr>
      <w:r>
        <w:rPr>
          <w:rFonts w:ascii="宋体" w:hAnsi="宋体" w:hint="eastAsia"/>
          <w:szCs w:val="21"/>
        </w:rPr>
        <w:t>投标人对招标文件第六章合同条款如有偏差，均应在上表中列明，除列明的偏差内容外，视为投标人响应招标文件第六章合同条款及格式的全部要求</w:t>
      </w:r>
      <w:r>
        <w:rPr>
          <w:rFonts w:ascii="宋体" w:hAnsi="宋体" w:hint="eastAsia"/>
          <w:b/>
          <w:szCs w:val="21"/>
        </w:rPr>
        <w:t>。</w:t>
      </w:r>
      <w:r>
        <w:rPr>
          <w:rFonts w:hAnsi="宋体" w:cs="宋体" w:hint="eastAsia"/>
        </w:rPr>
        <w:t>如无偏差在</w:t>
      </w:r>
      <w:r>
        <w:rPr>
          <w:rFonts w:hAnsi="宋体" w:cs="宋体"/>
        </w:rPr>
        <w:t>“</w:t>
      </w:r>
      <w:r>
        <w:rPr>
          <w:rFonts w:hAnsi="宋体" w:cs="宋体" w:hint="eastAsia"/>
        </w:rPr>
        <w:t>偏差情况</w:t>
      </w:r>
      <w:r>
        <w:rPr>
          <w:rFonts w:hAnsi="宋体" w:cs="宋体"/>
        </w:rPr>
        <w:t>”</w:t>
      </w:r>
      <w:r>
        <w:rPr>
          <w:rFonts w:hAnsi="宋体" w:cs="宋体" w:hint="eastAsia"/>
        </w:rPr>
        <w:t>栏内注明</w:t>
      </w:r>
      <w:r>
        <w:rPr>
          <w:rFonts w:hAnsi="宋体" w:cs="宋体"/>
        </w:rPr>
        <w:t>“</w:t>
      </w:r>
      <w:r>
        <w:rPr>
          <w:rFonts w:hAnsi="宋体" w:cs="宋体" w:hint="eastAsia"/>
        </w:rPr>
        <w:t>完全响应</w:t>
      </w:r>
      <w:r>
        <w:rPr>
          <w:rFonts w:hAnsi="宋体" w:cs="宋体"/>
        </w:rPr>
        <w:t>”</w:t>
      </w:r>
      <w:r>
        <w:rPr>
          <w:rFonts w:hAnsi="宋体" w:cs="宋体" w:hint="eastAsia"/>
        </w:rPr>
        <w:t>。</w:t>
      </w:r>
    </w:p>
    <w:p w14:paraId="52C86A3E" w14:textId="77777777" w:rsidR="00EB6BC6" w:rsidRDefault="00F020B4" w:rsidP="00F020B4">
      <w:pPr>
        <w:pStyle w:val="af9"/>
        <w:numPr>
          <w:ilvl w:val="0"/>
          <w:numId w:val="29"/>
        </w:numPr>
        <w:tabs>
          <w:tab w:val="left" w:pos="567"/>
          <w:tab w:val="left" w:pos="709"/>
        </w:tabs>
        <w:spacing w:line="360" w:lineRule="auto"/>
        <w:ind w:firstLineChars="0"/>
        <w:rPr>
          <w:rFonts w:hAnsi="宋体" w:cs="宋体"/>
        </w:rPr>
      </w:pPr>
      <w:r>
        <w:rPr>
          <w:rFonts w:hint="eastAsia"/>
        </w:rPr>
        <w:t>如未在上表中体现偏差情况，而在投标文件其他内容中体现差异的，招标人可认为投标人完全响应招标文件要求。</w:t>
      </w:r>
    </w:p>
    <w:p w14:paraId="3B3C698B" w14:textId="77777777" w:rsidR="00EB6BC6" w:rsidRDefault="00F020B4" w:rsidP="00F020B4">
      <w:pPr>
        <w:pStyle w:val="af9"/>
        <w:numPr>
          <w:ilvl w:val="0"/>
          <w:numId w:val="29"/>
        </w:numPr>
        <w:tabs>
          <w:tab w:val="left" w:pos="567"/>
          <w:tab w:val="left" w:pos="709"/>
        </w:tabs>
        <w:spacing w:line="360" w:lineRule="auto"/>
        <w:ind w:firstLineChars="0"/>
      </w:pPr>
      <w:r>
        <w:rPr>
          <w:rFonts w:hint="eastAsia"/>
        </w:rPr>
        <w:t>投标人不提交《合同条款偏差表》的，则视为</w:t>
      </w:r>
      <w:r>
        <w:rPr>
          <w:rFonts w:hAnsi="宋体" w:cs="宋体" w:hint="eastAsia"/>
        </w:rPr>
        <w:t>对</w:t>
      </w:r>
      <w:r>
        <w:rPr>
          <w:rFonts w:ascii="宋体" w:hAnsi="宋体" w:hint="eastAsia"/>
          <w:szCs w:val="21"/>
        </w:rPr>
        <w:t>《合同条款及格式》中的合同条款</w:t>
      </w:r>
      <w:r>
        <w:rPr>
          <w:rFonts w:hAnsi="宋体" w:cs="宋体" w:hint="eastAsia"/>
        </w:rPr>
        <w:t>负偏差。</w:t>
      </w:r>
    </w:p>
    <w:p w14:paraId="7AABA826" w14:textId="77777777" w:rsidR="00EB6BC6" w:rsidRDefault="00EB6BC6">
      <w:pPr>
        <w:pStyle w:val="af9"/>
        <w:autoSpaceDE w:val="0"/>
        <w:autoSpaceDN w:val="0"/>
        <w:adjustRightInd w:val="0"/>
        <w:spacing w:line="300" w:lineRule="atLeast"/>
        <w:ind w:left="420" w:firstLineChars="0" w:firstLine="0"/>
        <w:jc w:val="left"/>
        <w:rPr>
          <w:rFonts w:ascii="宋体" w:hAnsi="??_GB2312" w:cs="宋体"/>
          <w:kern w:val="0"/>
          <w:szCs w:val="21"/>
          <w:lang w:val="zh-CN"/>
        </w:rPr>
      </w:pPr>
    </w:p>
    <w:p w14:paraId="3F6E92A0" w14:textId="77777777" w:rsidR="00EB6BC6" w:rsidRDefault="00EB6BC6">
      <w:pPr>
        <w:pStyle w:val="af9"/>
        <w:autoSpaceDE w:val="0"/>
        <w:autoSpaceDN w:val="0"/>
        <w:adjustRightInd w:val="0"/>
        <w:spacing w:line="300" w:lineRule="atLeast"/>
        <w:ind w:left="420" w:firstLineChars="0" w:firstLine="0"/>
        <w:jc w:val="left"/>
        <w:rPr>
          <w:rFonts w:ascii="宋体" w:hAnsi="??_GB2312" w:cs="宋体"/>
          <w:kern w:val="0"/>
          <w:szCs w:val="21"/>
          <w:lang w:val="zh-CN"/>
        </w:rPr>
      </w:pPr>
    </w:p>
    <w:p w14:paraId="1FC347C4" w14:textId="77777777" w:rsidR="00EB6BC6" w:rsidRDefault="00F020B4">
      <w:pPr>
        <w:pStyle w:val="af9"/>
        <w:autoSpaceDE w:val="0"/>
        <w:autoSpaceDN w:val="0"/>
        <w:adjustRightInd w:val="0"/>
        <w:spacing w:line="300" w:lineRule="atLeast"/>
        <w:ind w:left="420" w:firstLineChars="0" w:firstLine="0"/>
        <w:jc w:val="left"/>
        <w:rPr>
          <w:rFonts w:ascii="宋体" w:hAnsi="??_GB2312" w:cs="宋体"/>
          <w:kern w:val="0"/>
          <w:szCs w:val="21"/>
          <w:u w:val="single"/>
          <w:lang w:val="zh-CN"/>
        </w:rPr>
      </w:pPr>
      <w:r>
        <w:rPr>
          <w:rFonts w:ascii="宋体" w:hAnsi="??_GB2312" w:cs="宋体" w:hint="eastAsia"/>
          <w:kern w:val="0"/>
          <w:szCs w:val="21"/>
          <w:lang w:val="zh-CN"/>
        </w:rPr>
        <w:t>投标人名称：</w:t>
      </w:r>
      <w:r>
        <w:rPr>
          <w:rFonts w:ascii="宋体" w:hAnsi="??_GB2312" w:cs="宋体"/>
          <w:kern w:val="0"/>
          <w:szCs w:val="21"/>
          <w:u w:val="single"/>
          <w:lang w:val="zh-CN"/>
        </w:rPr>
        <w:t xml:space="preserve">                        </w:t>
      </w:r>
      <w:r>
        <w:rPr>
          <w:rFonts w:ascii="宋体" w:hAnsi="??_GB2312" w:cs="宋体" w:hint="eastAsia"/>
          <w:kern w:val="0"/>
          <w:szCs w:val="21"/>
          <w:lang w:val="zh-CN"/>
        </w:rPr>
        <w:t>（盖单位公章或电子章）</w:t>
      </w:r>
    </w:p>
    <w:p w14:paraId="0254047F" w14:textId="77777777" w:rsidR="00EB6BC6" w:rsidRDefault="00EB6BC6">
      <w:pPr>
        <w:ind w:firstLine="210"/>
      </w:pPr>
    </w:p>
    <w:bookmarkEnd w:id="23"/>
    <w:bookmarkEnd w:id="24"/>
    <w:bookmarkEnd w:id="25"/>
    <w:p w14:paraId="7842AA2F" w14:textId="77777777" w:rsidR="00EB6BC6" w:rsidRDefault="00EB6BC6">
      <w:pPr>
        <w:snapToGrid w:val="0"/>
        <w:spacing w:line="460" w:lineRule="exact"/>
        <w:ind w:left="420"/>
        <w:rPr>
          <w:rFonts w:ascii="宋体" w:hAnsi="宋体"/>
          <w:b/>
          <w:szCs w:val="21"/>
        </w:rPr>
      </w:pPr>
    </w:p>
    <w:p w14:paraId="495C9BFB" w14:textId="77777777" w:rsidR="00EB6BC6" w:rsidRDefault="00F020B4">
      <w:pPr>
        <w:widowControl/>
        <w:jc w:val="left"/>
        <w:rPr>
          <w:rFonts w:ascii="宋体" w:hAnsi="宋体"/>
          <w:b/>
          <w:szCs w:val="21"/>
        </w:rPr>
      </w:pPr>
      <w:r>
        <w:rPr>
          <w:rFonts w:ascii="宋体" w:hAnsi="宋体"/>
          <w:b/>
          <w:szCs w:val="21"/>
        </w:rPr>
        <w:br w:type="page"/>
      </w:r>
    </w:p>
    <w:p w14:paraId="3B2B1B19" w14:textId="77777777" w:rsidR="00EB6BC6" w:rsidRDefault="00EB6BC6" w:rsidP="00F020B4">
      <w:pPr>
        <w:numPr>
          <w:ilvl w:val="0"/>
          <w:numId w:val="19"/>
        </w:numPr>
        <w:spacing w:before="156" w:after="156" w:line="440" w:lineRule="exact"/>
      </w:pPr>
    </w:p>
    <w:p w14:paraId="5EE0B1F9" w14:textId="77777777" w:rsidR="00EB6BC6" w:rsidRDefault="00F020B4">
      <w:pPr>
        <w:autoSpaceDE w:val="0"/>
        <w:autoSpaceDN w:val="0"/>
        <w:adjustRightInd w:val="0"/>
        <w:spacing w:before="156" w:after="156" w:line="360" w:lineRule="auto"/>
        <w:ind w:firstLine="525"/>
        <w:jc w:val="center"/>
        <w:rPr>
          <w:rFonts w:ascii="黑体" w:eastAsia="黑体" w:cs="宋体"/>
          <w:b/>
          <w:bCs/>
          <w:kern w:val="0"/>
          <w:sz w:val="28"/>
          <w:szCs w:val="28"/>
          <w:lang w:val="zh-CN"/>
        </w:rPr>
      </w:pPr>
      <w:r>
        <w:rPr>
          <w:rFonts w:ascii="黑体" w:eastAsia="黑体" w:cs="宋体" w:hint="eastAsia"/>
          <w:kern w:val="0"/>
          <w:sz w:val="28"/>
          <w:szCs w:val="28"/>
          <w:lang w:val="zh-CN"/>
        </w:rPr>
        <w:t>响应方案</w:t>
      </w:r>
    </w:p>
    <w:p w14:paraId="0555B6D0" w14:textId="77777777" w:rsidR="00EB6BC6" w:rsidRDefault="00EB6BC6">
      <w:pPr>
        <w:autoSpaceDE w:val="0"/>
        <w:autoSpaceDN w:val="0"/>
        <w:adjustRightInd w:val="0"/>
        <w:spacing w:line="360" w:lineRule="auto"/>
        <w:ind w:left="420"/>
        <w:jc w:val="left"/>
        <w:rPr>
          <w:rFonts w:ascii="宋体" w:cs="宋体"/>
          <w:kern w:val="0"/>
          <w:szCs w:val="21"/>
          <w:lang w:val="zh-CN"/>
        </w:rPr>
      </w:pPr>
    </w:p>
    <w:p w14:paraId="7F2D2EC6" w14:textId="77777777" w:rsidR="00EB6BC6" w:rsidRDefault="00F020B4" w:rsidP="00F020B4">
      <w:pPr>
        <w:numPr>
          <w:ilvl w:val="0"/>
          <w:numId w:val="30"/>
        </w:numPr>
        <w:tabs>
          <w:tab w:val="left" w:pos="840"/>
        </w:tabs>
        <w:autoSpaceDE w:val="0"/>
        <w:autoSpaceDN w:val="0"/>
        <w:adjustRightInd w:val="0"/>
        <w:spacing w:line="360" w:lineRule="auto"/>
        <w:ind w:left="0" w:firstLineChars="200" w:firstLine="422"/>
        <w:jc w:val="left"/>
        <w:rPr>
          <w:rFonts w:ascii="宋体" w:cs="宋体"/>
          <w:b/>
          <w:kern w:val="0"/>
          <w:szCs w:val="21"/>
          <w:lang w:val="zh-CN"/>
        </w:rPr>
      </w:pPr>
      <w:r>
        <w:rPr>
          <w:rFonts w:ascii="宋体" w:cs="宋体" w:hint="eastAsia"/>
          <w:b/>
          <w:kern w:val="0"/>
          <w:szCs w:val="21"/>
          <w:lang w:val="zh-CN"/>
        </w:rPr>
        <w:t>整体服务方案</w:t>
      </w:r>
    </w:p>
    <w:p w14:paraId="510326AF" w14:textId="77777777" w:rsidR="00EB6BC6" w:rsidRDefault="00F020B4">
      <w:pPr>
        <w:tabs>
          <w:tab w:val="left" w:pos="840"/>
        </w:tabs>
        <w:autoSpaceDE w:val="0"/>
        <w:autoSpaceDN w:val="0"/>
        <w:adjustRightInd w:val="0"/>
        <w:spacing w:line="360" w:lineRule="auto"/>
        <w:ind w:left="420"/>
        <w:jc w:val="left"/>
        <w:rPr>
          <w:rFonts w:ascii="宋体" w:cs="宋体"/>
          <w:kern w:val="0"/>
          <w:szCs w:val="21"/>
          <w:lang w:val="zh-CN"/>
        </w:rPr>
      </w:pPr>
      <w:r>
        <w:rPr>
          <w:rFonts w:ascii="宋体" w:cs="宋体" w:hint="eastAsia"/>
          <w:kern w:val="0"/>
          <w:szCs w:val="21"/>
          <w:lang w:val="zh-CN"/>
        </w:rPr>
        <w:t>包括对项目的理解、各阶段工作要点、各专业及专项服务基本内容、工作方法、管理计划、协调配合方式和方法、服务成果响应等。</w:t>
      </w:r>
    </w:p>
    <w:p w14:paraId="3B9FC2BD" w14:textId="77777777" w:rsidR="00EB6BC6" w:rsidRDefault="00F020B4" w:rsidP="00F020B4">
      <w:pPr>
        <w:numPr>
          <w:ilvl w:val="0"/>
          <w:numId w:val="30"/>
        </w:numPr>
        <w:tabs>
          <w:tab w:val="left" w:pos="840"/>
        </w:tabs>
        <w:autoSpaceDE w:val="0"/>
        <w:autoSpaceDN w:val="0"/>
        <w:adjustRightInd w:val="0"/>
        <w:spacing w:line="360" w:lineRule="auto"/>
        <w:ind w:left="0" w:firstLineChars="200" w:firstLine="422"/>
        <w:jc w:val="left"/>
        <w:rPr>
          <w:rFonts w:ascii="宋体" w:cs="宋体"/>
          <w:b/>
          <w:kern w:val="0"/>
          <w:szCs w:val="21"/>
          <w:lang w:val="zh-CN"/>
        </w:rPr>
      </w:pPr>
      <w:r>
        <w:rPr>
          <w:rFonts w:ascii="宋体" w:cs="宋体" w:hint="eastAsia"/>
          <w:b/>
          <w:kern w:val="0"/>
          <w:szCs w:val="21"/>
          <w:lang w:val="zh-CN"/>
        </w:rPr>
        <w:t>服务质量、进度、保密等保证措施</w:t>
      </w:r>
    </w:p>
    <w:p w14:paraId="3FF7A993" w14:textId="77777777" w:rsidR="00EB6BC6" w:rsidRDefault="00F020B4">
      <w:pPr>
        <w:tabs>
          <w:tab w:val="left" w:pos="840"/>
        </w:tabs>
        <w:autoSpaceDE w:val="0"/>
        <w:autoSpaceDN w:val="0"/>
        <w:adjustRightInd w:val="0"/>
        <w:spacing w:line="360" w:lineRule="auto"/>
        <w:ind w:left="420"/>
        <w:jc w:val="left"/>
        <w:rPr>
          <w:rFonts w:ascii="宋体" w:cs="宋体"/>
          <w:kern w:val="0"/>
          <w:szCs w:val="21"/>
          <w:lang w:val="zh-CN"/>
        </w:rPr>
      </w:pPr>
      <w:r>
        <w:rPr>
          <w:rFonts w:ascii="宋体" w:cs="宋体" w:hint="eastAsia"/>
          <w:kern w:val="0"/>
          <w:szCs w:val="21"/>
          <w:lang w:val="zh-CN"/>
        </w:rPr>
        <w:t>工作质量保障、组织措施、人员保障、机制措施、紧急情况预案等。</w:t>
      </w:r>
    </w:p>
    <w:p w14:paraId="77F0FCE3" w14:textId="77777777" w:rsidR="00EB6BC6" w:rsidRDefault="00F020B4" w:rsidP="00F020B4">
      <w:pPr>
        <w:numPr>
          <w:ilvl w:val="0"/>
          <w:numId w:val="30"/>
        </w:numPr>
        <w:tabs>
          <w:tab w:val="left" w:pos="840"/>
        </w:tabs>
        <w:autoSpaceDE w:val="0"/>
        <w:autoSpaceDN w:val="0"/>
        <w:adjustRightInd w:val="0"/>
        <w:spacing w:line="360" w:lineRule="auto"/>
        <w:ind w:left="0" w:firstLineChars="200" w:firstLine="422"/>
        <w:jc w:val="left"/>
        <w:rPr>
          <w:rFonts w:ascii="宋体" w:cs="宋体"/>
          <w:b/>
          <w:kern w:val="0"/>
          <w:szCs w:val="21"/>
          <w:lang w:val="zh-CN"/>
        </w:rPr>
      </w:pPr>
      <w:r>
        <w:rPr>
          <w:rFonts w:ascii="宋体" w:cs="宋体" w:hint="eastAsia"/>
          <w:b/>
          <w:kern w:val="0"/>
          <w:szCs w:val="21"/>
          <w:lang w:val="zh-CN"/>
        </w:rPr>
        <w:t>拟投入本项目的人员配置情况</w:t>
      </w:r>
    </w:p>
    <w:p w14:paraId="612915B5" w14:textId="77777777" w:rsidR="00EB6BC6" w:rsidRDefault="00F020B4">
      <w:pPr>
        <w:tabs>
          <w:tab w:val="left" w:pos="840"/>
        </w:tabs>
        <w:autoSpaceDE w:val="0"/>
        <w:autoSpaceDN w:val="0"/>
        <w:adjustRightInd w:val="0"/>
        <w:spacing w:line="360" w:lineRule="auto"/>
        <w:ind w:left="420"/>
        <w:jc w:val="left"/>
        <w:rPr>
          <w:rFonts w:ascii="宋体" w:cs="宋体"/>
          <w:kern w:val="0"/>
          <w:szCs w:val="21"/>
          <w:lang w:val="zh-CN"/>
        </w:rPr>
      </w:pPr>
      <w:r>
        <w:rPr>
          <w:rFonts w:ascii="宋体" w:cs="宋体" w:hint="eastAsia"/>
          <w:kern w:val="0"/>
          <w:szCs w:val="21"/>
          <w:lang w:val="zh-CN"/>
        </w:rPr>
        <w:t>（格式见附件拟委任的主要人员汇总表和主要人员简历表）</w:t>
      </w:r>
    </w:p>
    <w:p w14:paraId="4AD0DD4E" w14:textId="77777777" w:rsidR="00EB6BC6" w:rsidRDefault="00F020B4" w:rsidP="00F020B4">
      <w:pPr>
        <w:numPr>
          <w:ilvl w:val="0"/>
          <w:numId w:val="30"/>
        </w:numPr>
        <w:tabs>
          <w:tab w:val="left" w:pos="840"/>
        </w:tabs>
        <w:autoSpaceDE w:val="0"/>
        <w:autoSpaceDN w:val="0"/>
        <w:adjustRightInd w:val="0"/>
        <w:spacing w:line="360" w:lineRule="auto"/>
        <w:ind w:left="0" w:firstLineChars="200" w:firstLine="422"/>
        <w:jc w:val="left"/>
        <w:rPr>
          <w:rFonts w:ascii="宋体" w:cs="宋体"/>
          <w:b/>
          <w:kern w:val="0"/>
          <w:szCs w:val="21"/>
          <w:lang w:val="zh-CN"/>
        </w:rPr>
      </w:pPr>
      <w:r>
        <w:rPr>
          <w:rFonts w:ascii="宋体" w:cs="宋体" w:hint="eastAsia"/>
          <w:b/>
          <w:kern w:val="0"/>
          <w:szCs w:val="21"/>
          <w:lang w:val="zh-CN"/>
        </w:rPr>
        <w:t>服务承诺</w:t>
      </w:r>
    </w:p>
    <w:p w14:paraId="28D21820" w14:textId="77777777" w:rsidR="00EB6BC6" w:rsidRDefault="00F020B4" w:rsidP="00F020B4">
      <w:pPr>
        <w:numPr>
          <w:ilvl w:val="0"/>
          <w:numId w:val="30"/>
        </w:numPr>
        <w:tabs>
          <w:tab w:val="left" w:pos="840"/>
        </w:tabs>
        <w:autoSpaceDE w:val="0"/>
        <w:autoSpaceDN w:val="0"/>
        <w:adjustRightInd w:val="0"/>
        <w:spacing w:line="360" w:lineRule="auto"/>
        <w:ind w:left="0" w:firstLineChars="200" w:firstLine="422"/>
        <w:jc w:val="left"/>
        <w:rPr>
          <w:rFonts w:ascii="宋体" w:cs="宋体"/>
          <w:b/>
          <w:kern w:val="0"/>
          <w:szCs w:val="21"/>
          <w:lang w:val="zh-CN"/>
        </w:rPr>
      </w:pPr>
      <w:r>
        <w:rPr>
          <w:rFonts w:ascii="宋体" w:cs="宋体" w:hint="eastAsia"/>
          <w:b/>
          <w:kern w:val="0"/>
          <w:szCs w:val="21"/>
          <w:lang w:val="zh-CN"/>
        </w:rPr>
        <w:t>服务工作重点、难点分析</w:t>
      </w:r>
    </w:p>
    <w:p w14:paraId="7187B307" w14:textId="77777777" w:rsidR="00EB6BC6" w:rsidRDefault="00F020B4" w:rsidP="00F020B4">
      <w:pPr>
        <w:numPr>
          <w:ilvl w:val="0"/>
          <w:numId w:val="30"/>
        </w:numPr>
        <w:tabs>
          <w:tab w:val="left" w:pos="840"/>
        </w:tabs>
        <w:autoSpaceDE w:val="0"/>
        <w:autoSpaceDN w:val="0"/>
        <w:adjustRightInd w:val="0"/>
        <w:spacing w:line="360" w:lineRule="auto"/>
        <w:ind w:left="0" w:firstLineChars="200" w:firstLine="422"/>
        <w:jc w:val="left"/>
        <w:rPr>
          <w:rFonts w:ascii="宋体" w:cs="宋体"/>
          <w:b/>
          <w:kern w:val="0"/>
          <w:szCs w:val="21"/>
          <w:lang w:val="zh-CN"/>
        </w:rPr>
      </w:pPr>
      <w:r>
        <w:rPr>
          <w:rFonts w:ascii="宋体" w:cs="宋体" w:hint="eastAsia"/>
          <w:b/>
          <w:kern w:val="0"/>
          <w:szCs w:val="21"/>
          <w:lang w:val="zh-CN"/>
        </w:rPr>
        <w:t>合理化建议及特色服务</w:t>
      </w:r>
    </w:p>
    <w:p w14:paraId="6FD53071" w14:textId="77777777" w:rsidR="00EB6BC6" w:rsidRDefault="00F020B4" w:rsidP="00F020B4">
      <w:pPr>
        <w:numPr>
          <w:ilvl w:val="0"/>
          <w:numId w:val="30"/>
        </w:numPr>
        <w:tabs>
          <w:tab w:val="left" w:pos="840"/>
        </w:tabs>
        <w:autoSpaceDE w:val="0"/>
        <w:autoSpaceDN w:val="0"/>
        <w:adjustRightInd w:val="0"/>
        <w:spacing w:line="360" w:lineRule="auto"/>
        <w:ind w:left="0" w:firstLineChars="200" w:firstLine="422"/>
        <w:jc w:val="left"/>
        <w:rPr>
          <w:rFonts w:ascii="宋体" w:cs="宋体"/>
          <w:b/>
          <w:kern w:val="0"/>
          <w:szCs w:val="21"/>
          <w:lang w:val="zh-CN"/>
        </w:rPr>
      </w:pPr>
      <w:r>
        <w:rPr>
          <w:rFonts w:ascii="宋体" w:cs="宋体" w:hint="eastAsia"/>
          <w:b/>
          <w:kern w:val="0"/>
          <w:szCs w:val="21"/>
          <w:lang w:val="zh-CN"/>
        </w:rPr>
        <w:t>投标人认为需加以说明的其他内容</w:t>
      </w:r>
    </w:p>
    <w:p w14:paraId="0EFB4DAF" w14:textId="77777777" w:rsidR="00EB6BC6" w:rsidRDefault="00F020B4">
      <w:pPr>
        <w:tabs>
          <w:tab w:val="left" w:pos="840"/>
        </w:tabs>
        <w:autoSpaceDE w:val="0"/>
        <w:autoSpaceDN w:val="0"/>
        <w:adjustRightInd w:val="0"/>
        <w:spacing w:line="360" w:lineRule="auto"/>
        <w:ind w:left="420"/>
        <w:jc w:val="left"/>
        <w:rPr>
          <w:rFonts w:ascii="宋体" w:cs="宋体"/>
          <w:kern w:val="0"/>
          <w:szCs w:val="21"/>
          <w:lang w:val="zh-CN"/>
        </w:rPr>
      </w:pPr>
      <w:r>
        <w:rPr>
          <w:rFonts w:ascii="宋体" w:cs="宋体" w:hint="eastAsia"/>
          <w:kern w:val="0"/>
          <w:szCs w:val="21"/>
          <w:lang w:val="zh-CN"/>
        </w:rPr>
        <w:t>以上每项必须分别详细论述，不可合并论述。</w:t>
      </w:r>
    </w:p>
    <w:p w14:paraId="0AB716BA" w14:textId="77777777" w:rsidR="00EB6BC6" w:rsidRDefault="00EB6BC6">
      <w:pPr>
        <w:autoSpaceDE w:val="0"/>
        <w:autoSpaceDN w:val="0"/>
        <w:adjustRightInd w:val="0"/>
        <w:spacing w:line="360" w:lineRule="auto"/>
        <w:jc w:val="left"/>
        <w:rPr>
          <w:rFonts w:ascii="宋体" w:cs="宋体"/>
          <w:kern w:val="0"/>
          <w:szCs w:val="21"/>
          <w:lang w:val="zh-CN"/>
        </w:rPr>
      </w:pPr>
    </w:p>
    <w:p w14:paraId="2E0F3A62" w14:textId="77777777" w:rsidR="00EB6BC6" w:rsidRDefault="00EB6BC6">
      <w:pPr>
        <w:autoSpaceDE w:val="0"/>
        <w:autoSpaceDN w:val="0"/>
        <w:adjustRightInd w:val="0"/>
        <w:spacing w:line="360" w:lineRule="auto"/>
        <w:jc w:val="left"/>
        <w:rPr>
          <w:rFonts w:ascii="宋体" w:cs="宋体"/>
          <w:kern w:val="0"/>
          <w:szCs w:val="21"/>
          <w:lang w:val="zh-CN"/>
        </w:rPr>
      </w:pPr>
    </w:p>
    <w:p w14:paraId="18BBC927" w14:textId="77777777" w:rsidR="00EB6BC6" w:rsidRDefault="00F020B4">
      <w:pPr>
        <w:widowControl/>
        <w:jc w:val="left"/>
        <w:rPr>
          <w:rFonts w:ascii="Cambria" w:hAnsi="Cambria"/>
          <w:b/>
          <w:bCs/>
          <w:sz w:val="32"/>
          <w:szCs w:val="32"/>
        </w:rPr>
      </w:pPr>
      <w:r>
        <w:br w:type="page"/>
      </w:r>
    </w:p>
    <w:p w14:paraId="2B6C9924" w14:textId="77777777" w:rsidR="00EB6BC6" w:rsidRDefault="00F020B4">
      <w:pPr>
        <w:pStyle w:val="2"/>
        <w:autoSpaceDE w:val="0"/>
        <w:autoSpaceDN w:val="0"/>
        <w:adjustRightInd w:val="0"/>
        <w:snapToGrid w:val="0"/>
        <w:spacing w:beforeLines="50" w:before="156" w:afterLines="50" w:after="156" w:line="360" w:lineRule="auto"/>
        <w:jc w:val="center"/>
      </w:pPr>
      <w:r>
        <w:rPr>
          <w:rFonts w:ascii="Arial" w:eastAsia="黑体" w:hAnsi="Arial" w:hint="eastAsia"/>
          <w:b w:val="0"/>
        </w:rPr>
        <w:lastRenderedPageBreak/>
        <w:t>第三节</w:t>
      </w:r>
      <w:r>
        <w:rPr>
          <w:rFonts w:ascii="Arial" w:eastAsia="黑体" w:hAnsi="Arial"/>
          <w:b w:val="0"/>
        </w:rPr>
        <w:t xml:space="preserve"> </w:t>
      </w:r>
      <w:r>
        <w:rPr>
          <w:rFonts w:ascii="Arial" w:eastAsia="黑体" w:hAnsi="Arial" w:hint="eastAsia"/>
          <w:b w:val="0"/>
        </w:rPr>
        <w:t>经济文件</w:t>
      </w:r>
    </w:p>
    <w:p w14:paraId="2C7F7D58" w14:textId="77777777" w:rsidR="00EB6BC6" w:rsidRDefault="00F020B4" w:rsidP="00203294">
      <w:pPr>
        <w:pStyle w:val="3"/>
        <w:autoSpaceDE w:val="0"/>
        <w:autoSpaceDN w:val="0"/>
        <w:adjustRightInd w:val="0"/>
        <w:snapToGrid w:val="0"/>
        <w:spacing w:beforeLines="50" w:before="156" w:afterLines="50" w:after="156"/>
        <w:jc w:val="center"/>
        <w:rPr>
          <w:rFonts w:ascii="Arial" w:eastAsia="黑体" w:hAnsi="Arial"/>
          <w:b w:val="0"/>
        </w:rPr>
      </w:pPr>
      <w:r>
        <w:rPr>
          <w:rFonts w:ascii="Arial" w:eastAsia="黑体" w:hAnsi="Arial" w:hint="eastAsia"/>
          <w:b w:val="0"/>
        </w:rPr>
        <w:t>经济文件格式</w:t>
      </w:r>
    </w:p>
    <w:p w14:paraId="05CB03F9" w14:textId="514ADC88" w:rsidR="00EB6BC6" w:rsidRDefault="00F020B4">
      <w:pPr>
        <w:jc w:val="center"/>
        <w:rPr>
          <w:rFonts w:ascii="宋体" w:hAnsi="宋体"/>
          <w:i/>
          <w:sz w:val="24"/>
        </w:rPr>
      </w:pPr>
      <w:r>
        <w:rPr>
          <w:rFonts w:ascii="Arial" w:eastAsia="黑体" w:hAnsi="Arial" w:hint="eastAsia"/>
          <w:sz w:val="28"/>
          <w:szCs w:val="28"/>
        </w:rPr>
        <w:t>开标一览表</w:t>
      </w:r>
    </w:p>
    <w:p w14:paraId="179E5D70" w14:textId="0FE659F9" w:rsidR="00EB6BC6" w:rsidRDefault="00F020B4">
      <w:pPr>
        <w:snapToGrid w:val="0"/>
        <w:spacing w:line="360" w:lineRule="auto"/>
      </w:pPr>
      <w:r>
        <w:rPr>
          <w:rFonts w:hAnsi="宋体" w:cs="宋体" w:hint="eastAsia"/>
        </w:rPr>
        <w:t>项目名称：</w:t>
      </w:r>
      <w:r>
        <w:rPr>
          <w:rFonts w:ascii="宋体" w:hAnsi="宋体" w:hint="eastAsia"/>
          <w:szCs w:val="21"/>
          <w:u w:val="single"/>
        </w:rPr>
        <w:t>湛江卷烟厂环境检测项目（</w:t>
      </w:r>
      <w:r>
        <w:rPr>
          <w:rFonts w:ascii="宋体" w:hAnsi="宋体" w:hint="eastAsia"/>
          <w:szCs w:val="21"/>
          <w:u w:val="single"/>
        </w:rPr>
        <w:t>2026.7-2029.6</w:t>
      </w:r>
      <w:r>
        <w:rPr>
          <w:rFonts w:ascii="宋体" w:hAnsi="宋体" w:hint="eastAsia"/>
          <w:szCs w:val="21"/>
          <w:u w:val="single"/>
        </w:rPr>
        <w:t>）</w:t>
      </w:r>
      <w:r>
        <w:rPr>
          <w:rFonts w:ascii="宋体" w:hAnsi="宋体" w:hint="eastAsia"/>
          <w:szCs w:val="21"/>
        </w:rPr>
        <w:t xml:space="preserve"> </w:t>
      </w:r>
      <w:r>
        <w:rPr>
          <w:rFonts w:hAnsi="宋体" w:cs="宋体"/>
        </w:rPr>
        <w:t xml:space="preserve">      </w:t>
      </w:r>
      <w:r>
        <w:rPr>
          <w:rFonts w:hAnsi="宋体" w:cs="宋体" w:hint="eastAsia"/>
        </w:rPr>
        <w:t>招标编号：</w:t>
      </w:r>
      <w:r>
        <w:rPr>
          <w:rFonts w:ascii="宋体" w:hAnsi="宋体" w:hint="eastAsia"/>
          <w:bCs/>
          <w:szCs w:val="21"/>
          <w:u w:val="single"/>
        </w:rPr>
        <w:t>C202601BA2001889337842</w:t>
      </w:r>
    </w:p>
    <w:tbl>
      <w:tblPr>
        <w:tblW w:w="898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744"/>
        <w:gridCol w:w="3686"/>
        <w:gridCol w:w="2551"/>
      </w:tblGrid>
      <w:tr w:rsidR="00EB6BC6" w14:paraId="346E7D8F" w14:textId="77777777">
        <w:trPr>
          <w:trHeight w:val="670"/>
          <w:jc w:val="center"/>
        </w:trPr>
        <w:tc>
          <w:tcPr>
            <w:tcW w:w="2744" w:type="dxa"/>
            <w:shd w:val="clear" w:color="auto" w:fill="EEECE1"/>
            <w:vAlign w:val="center"/>
          </w:tcPr>
          <w:p w14:paraId="4D7DFCF6" w14:textId="1316714A" w:rsidR="00EB6BC6" w:rsidRDefault="00F020B4">
            <w:pPr>
              <w:spacing w:line="276" w:lineRule="auto"/>
              <w:jc w:val="center"/>
              <w:rPr>
                <w:rFonts w:ascii="宋体"/>
                <w:b/>
                <w:szCs w:val="21"/>
              </w:rPr>
            </w:pPr>
            <w:r>
              <w:rPr>
                <w:rFonts w:ascii="宋体" w:hint="eastAsia"/>
                <w:b/>
                <w:szCs w:val="21"/>
              </w:rPr>
              <w:t>序号</w:t>
            </w:r>
          </w:p>
        </w:tc>
        <w:tc>
          <w:tcPr>
            <w:tcW w:w="3686" w:type="dxa"/>
            <w:shd w:val="clear" w:color="auto" w:fill="EEECE1"/>
            <w:vAlign w:val="center"/>
          </w:tcPr>
          <w:p w14:paraId="139FC9C3" w14:textId="77777777" w:rsidR="00EB6BC6" w:rsidRDefault="00F020B4">
            <w:pPr>
              <w:spacing w:line="276" w:lineRule="auto"/>
              <w:jc w:val="center"/>
              <w:rPr>
                <w:rFonts w:ascii="宋体"/>
                <w:b/>
                <w:szCs w:val="21"/>
              </w:rPr>
            </w:pPr>
            <w:r>
              <w:rPr>
                <w:rFonts w:ascii="宋体" w:hint="eastAsia"/>
                <w:b/>
                <w:szCs w:val="21"/>
              </w:rPr>
              <w:t>招标内容</w:t>
            </w:r>
          </w:p>
        </w:tc>
        <w:tc>
          <w:tcPr>
            <w:tcW w:w="2551" w:type="dxa"/>
            <w:tcBorders>
              <w:left w:val="single" w:sz="4" w:space="0" w:color="auto"/>
              <w:right w:val="single" w:sz="4" w:space="0" w:color="auto"/>
            </w:tcBorders>
            <w:shd w:val="clear" w:color="auto" w:fill="EEECE1"/>
            <w:vAlign w:val="center"/>
          </w:tcPr>
          <w:p w14:paraId="7528157D" w14:textId="77777777" w:rsidR="00EB6BC6" w:rsidRDefault="00F020B4">
            <w:pPr>
              <w:snapToGrid w:val="0"/>
              <w:spacing w:line="276" w:lineRule="auto"/>
              <w:jc w:val="center"/>
              <w:rPr>
                <w:rFonts w:ascii="宋体"/>
                <w:b/>
                <w:szCs w:val="21"/>
              </w:rPr>
            </w:pPr>
            <w:r>
              <w:rPr>
                <w:rFonts w:ascii="宋体" w:hint="eastAsia"/>
                <w:b/>
                <w:szCs w:val="21"/>
              </w:rPr>
              <w:t>投标</w:t>
            </w:r>
            <w:r>
              <w:rPr>
                <w:rFonts w:ascii="宋体" w:hint="eastAsia"/>
                <w:b/>
                <w:szCs w:val="21"/>
              </w:rPr>
              <w:t>优惠率</w:t>
            </w:r>
          </w:p>
        </w:tc>
      </w:tr>
      <w:tr w:rsidR="00EB6BC6" w14:paraId="4789E583" w14:textId="77777777">
        <w:trPr>
          <w:cantSplit/>
          <w:trHeight w:val="250"/>
          <w:jc w:val="center"/>
        </w:trPr>
        <w:tc>
          <w:tcPr>
            <w:tcW w:w="2744" w:type="dxa"/>
            <w:tcBorders>
              <w:right w:val="single" w:sz="4" w:space="0" w:color="auto"/>
            </w:tcBorders>
            <w:vAlign w:val="center"/>
          </w:tcPr>
          <w:p w14:paraId="4CE5E251" w14:textId="5F04D077" w:rsidR="00EB6BC6" w:rsidRDefault="00F020B4">
            <w:pPr>
              <w:spacing w:line="276" w:lineRule="auto"/>
              <w:jc w:val="center"/>
              <w:rPr>
                <w:rFonts w:ascii="宋体"/>
                <w:szCs w:val="21"/>
              </w:rPr>
            </w:pPr>
            <w:r>
              <w:rPr>
                <w:rFonts w:ascii="宋体" w:hint="eastAsia"/>
                <w:szCs w:val="21"/>
              </w:rPr>
              <w:t>1</w:t>
            </w:r>
          </w:p>
        </w:tc>
        <w:tc>
          <w:tcPr>
            <w:tcW w:w="3686" w:type="dxa"/>
            <w:tcBorders>
              <w:right w:val="single" w:sz="4" w:space="0" w:color="auto"/>
            </w:tcBorders>
            <w:vAlign w:val="center"/>
          </w:tcPr>
          <w:p w14:paraId="71F2CE1C" w14:textId="77777777" w:rsidR="00EB6BC6" w:rsidRDefault="00F020B4">
            <w:pPr>
              <w:spacing w:line="276" w:lineRule="auto"/>
              <w:jc w:val="center"/>
              <w:rPr>
                <w:rFonts w:ascii="宋体"/>
                <w:szCs w:val="21"/>
              </w:rPr>
            </w:pPr>
            <w:r>
              <w:rPr>
                <w:rFonts w:ascii="宋体" w:hint="eastAsia"/>
                <w:szCs w:val="21"/>
              </w:rPr>
              <w:t>湛江卷烟厂环境检测项目（</w:t>
            </w:r>
            <w:r>
              <w:rPr>
                <w:rFonts w:ascii="宋体" w:hint="eastAsia"/>
                <w:szCs w:val="21"/>
              </w:rPr>
              <w:t>2026.7-2029.6</w:t>
            </w:r>
            <w:r>
              <w:rPr>
                <w:rFonts w:ascii="宋体" w:hint="eastAsia"/>
                <w:szCs w:val="21"/>
              </w:rPr>
              <w:t>）</w:t>
            </w:r>
          </w:p>
        </w:tc>
        <w:tc>
          <w:tcPr>
            <w:tcW w:w="2551" w:type="dxa"/>
            <w:tcBorders>
              <w:left w:val="single" w:sz="4" w:space="0" w:color="auto"/>
              <w:right w:val="single" w:sz="4" w:space="0" w:color="auto"/>
            </w:tcBorders>
            <w:vAlign w:val="center"/>
          </w:tcPr>
          <w:p w14:paraId="34D2D085" w14:textId="77777777" w:rsidR="00EB6BC6" w:rsidRDefault="00F020B4">
            <w:pPr>
              <w:snapToGrid w:val="0"/>
              <w:rPr>
                <w:rFonts w:ascii="宋体"/>
                <w:bCs/>
                <w:szCs w:val="21"/>
                <w:u w:val="single"/>
              </w:rPr>
            </w:pPr>
            <w:r>
              <w:rPr>
                <w:rFonts w:ascii="宋体" w:hint="eastAsia"/>
                <w:bCs/>
                <w:szCs w:val="21"/>
              </w:rPr>
              <w:t>优惠率</w:t>
            </w:r>
            <w:r>
              <w:rPr>
                <w:rFonts w:ascii="宋体" w:hint="eastAsia"/>
                <w:bCs/>
                <w:szCs w:val="21"/>
              </w:rPr>
              <w:t>：</w:t>
            </w:r>
            <w:r>
              <w:rPr>
                <w:rFonts w:ascii="宋体"/>
                <w:bCs/>
                <w:szCs w:val="21"/>
                <w:u w:val="single"/>
              </w:rPr>
              <w:t xml:space="preserve">      </w:t>
            </w:r>
            <w:r>
              <w:rPr>
                <w:rFonts w:ascii="宋体"/>
                <w:bCs/>
                <w:szCs w:val="21"/>
              </w:rPr>
              <w:t>%</w:t>
            </w:r>
          </w:p>
        </w:tc>
      </w:tr>
      <w:tr w:rsidR="00EB6BC6" w14:paraId="0D03BAA3" w14:textId="77777777">
        <w:trPr>
          <w:cantSplit/>
          <w:trHeight w:val="390"/>
          <w:jc w:val="center"/>
        </w:trPr>
        <w:tc>
          <w:tcPr>
            <w:tcW w:w="8981" w:type="dxa"/>
            <w:gridSpan w:val="3"/>
            <w:tcBorders>
              <w:top w:val="single" w:sz="4" w:space="0" w:color="auto"/>
              <w:bottom w:val="single" w:sz="4" w:space="0" w:color="auto"/>
              <w:right w:val="single" w:sz="4" w:space="0" w:color="auto"/>
            </w:tcBorders>
            <w:vAlign w:val="center"/>
          </w:tcPr>
          <w:p w14:paraId="00D37321" w14:textId="77777777" w:rsidR="00EB6BC6" w:rsidRDefault="00F020B4">
            <w:pPr>
              <w:spacing w:line="360" w:lineRule="auto"/>
              <w:rPr>
                <w:rFonts w:ascii="宋体" w:hAnsi="宋体"/>
                <w:szCs w:val="21"/>
              </w:rPr>
            </w:pPr>
            <w:r>
              <w:rPr>
                <w:rFonts w:ascii="宋体" w:hAnsi="宋体" w:hint="eastAsia"/>
                <w:szCs w:val="21"/>
              </w:rPr>
              <w:t>提供发票类型：</w:t>
            </w:r>
            <w:r>
              <w:rPr>
                <w:rFonts w:ascii="宋体" w:hAnsi="宋体"/>
                <w:szCs w:val="21"/>
                <w:u w:val="single"/>
              </w:rPr>
              <w:t xml:space="preserve">          </w:t>
            </w:r>
            <w:r>
              <w:rPr>
                <w:rFonts w:ascii="宋体" w:hAnsi="宋体"/>
                <w:szCs w:val="21"/>
              </w:rPr>
              <w:t xml:space="preserve">  </w:t>
            </w:r>
          </w:p>
        </w:tc>
      </w:tr>
      <w:tr w:rsidR="00EB6BC6" w14:paraId="4103D8F8" w14:textId="77777777">
        <w:trPr>
          <w:cantSplit/>
          <w:trHeight w:val="423"/>
          <w:jc w:val="center"/>
        </w:trPr>
        <w:tc>
          <w:tcPr>
            <w:tcW w:w="8981" w:type="dxa"/>
            <w:gridSpan w:val="3"/>
            <w:tcBorders>
              <w:top w:val="single" w:sz="4" w:space="0" w:color="auto"/>
              <w:right w:val="single" w:sz="4" w:space="0" w:color="auto"/>
            </w:tcBorders>
            <w:vAlign w:val="center"/>
          </w:tcPr>
          <w:p w14:paraId="72D299D5" w14:textId="77777777" w:rsidR="00EB6BC6" w:rsidRDefault="00F020B4">
            <w:pPr>
              <w:spacing w:line="360" w:lineRule="auto"/>
              <w:rPr>
                <w:rFonts w:ascii="宋体" w:hAnsi="宋体"/>
                <w:szCs w:val="21"/>
              </w:rPr>
            </w:pPr>
            <w:r>
              <w:rPr>
                <w:rFonts w:ascii="宋体" w:hAnsi="宋体" w:hint="eastAsia"/>
                <w:szCs w:val="21"/>
              </w:rPr>
              <w:t>税率：</w:t>
            </w:r>
            <w:r>
              <w:rPr>
                <w:rFonts w:ascii="宋体" w:hAnsi="宋体"/>
                <w:szCs w:val="21"/>
                <w:u w:val="single"/>
              </w:rPr>
              <w:t xml:space="preserve">                 </w:t>
            </w:r>
          </w:p>
        </w:tc>
      </w:tr>
    </w:tbl>
    <w:p w14:paraId="11EEB779" w14:textId="77777777" w:rsidR="00EB6BC6" w:rsidRDefault="00F020B4">
      <w:pPr>
        <w:pStyle w:val="41"/>
        <w:tabs>
          <w:tab w:val="left" w:pos="1100"/>
        </w:tabs>
        <w:spacing w:after="0" w:line="360" w:lineRule="auto"/>
        <w:rPr>
          <w:rFonts w:ascii="宋体" w:hAnsi="宋体"/>
          <w:szCs w:val="21"/>
        </w:rPr>
      </w:pPr>
      <w:r>
        <w:rPr>
          <w:rFonts w:ascii="宋体" w:hAnsi="宋体" w:hint="eastAsia"/>
          <w:szCs w:val="21"/>
        </w:rPr>
        <w:t>注：</w:t>
      </w:r>
    </w:p>
    <w:p w14:paraId="37196D85" w14:textId="77777777" w:rsidR="00EB6BC6" w:rsidRDefault="00F020B4" w:rsidP="00F020B4">
      <w:pPr>
        <w:pStyle w:val="41"/>
        <w:numPr>
          <w:ilvl w:val="0"/>
          <w:numId w:val="31"/>
        </w:numPr>
        <w:tabs>
          <w:tab w:val="left" w:pos="284"/>
        </w:tabs>
        <w:spacing w:after="0" w:line="360" w:lineRule="auto"/>
        <w:ind w:hanging="704"/>
        <w:rPr>
          <w:rFonts w:hAnsi="宋体"/>
        </w:rPr>
      </w:pPr>
      <w:r>
        <w:rPr>
          <w:rFonts w:hint="eastAsia"/>
          <w:bCs/>
        </w:rPr>
        <w:t>投标人的投标报价表必须加盖单位公章或电子章，无</w:t>
      </w:r>
      <w:r>
        <w:rPr>
          <w:rFonts w:hAnsi="宋体"/>
          <w:szCs w:val="21"/>
        </w:rPr>
        <w:t>加</w:t>
      </w:r>
      <w:r>
        <w:rPr>
          <w:rFonts w:hint="eastAsia"/>
          <w:bCs/>
        </w:rPr>
        <w:t>盖单位公章或电子章的</w:t>
      </w:r>
      <w:r>
        <w:rPr>
          <w:rFonts w:hint="eastAsia"/>
          <w:b/>
          <w:bCs/>
        </w:rPr>
        <w:t>投标无效</w:t>
      </w:r>
      <w:r>
        <w:rPr>
          <w:rFonts w:hint="eastAsia"/>
          <w:bCs/>
        </w:rPr>
        <w:t>。</w:t>
      </w:r>
    </w:p>
    <w:p w14:paraId="63A58312" w14:textId="77777777" w:rsidR="00EB6BC6" w:rsidRDefault="00F020B4" w:rsidP="00F020B4">
      <w:pPr>
        <w:pStyle w:val="41"/>
        <w:numPr>
          <w:ilvl w:val="0"/>
          <w:numId w:val="31"/>
        </w:numPr>
        <w:tabs>
          <w:tab w:val="left" w:pos="284"/>
        </w:tabs>
        <w:spacing w:after="0" w:line="360" w:lineRule="auto"/>
        <w:ind w:left="284" w:hanging="284"/>
        <w:rPr>
          <w:rFonts w:hAnsi="宋体"/>
        </w:rPr>
      </w:pPr>
      <w:r>
        <w:rPr>
          <w:rFonts w:hAnsi="宋体" w:hint="eastAsia"/>
        </w:rPr>
        <w:t>投标人需按照上表格式进行填写，</w:t>
      </w:r>
      <w:r>
        <w:rPr>
          <w:rFonts w:hAnsi="宋体" w:hint="eastAsia"/>
          <w:b/>
        </w:rPr>
        <w:t>格式不得更改，否则价格评分为</w:t>
      </w:r>
      <w:r>
        <w:rPr>
          <w:rFonts w:hAnsi="宋体"/>
          <w:b/>
        </w:rPr>
        <w:t>0</w:t>
      </w:r>
      <w:r>
        <w:rPr>
          <w:rFonts w:hAnsi="宋体" w:hint="eastAsia"/>
          <w:b/>
        </w:rPr>
        <w:t>分；</w:t>
      </w:r>
      <w:r>
        <w:rPr>
          <w:rFonts w:ascii="宋体" w:hAnsi="宋体" w:hint="eastAsia"/>
          <w:szCs w:val="21"/>
        </w:rPr>
        <w:t>若投标报价出现小数点的，</w:t>
      </w:r>
      <w:r>
        <w:rPr>
          <w:rFonts w:hAnsi="宋体" w:hint="eastAsia"/>
        </w:rPr>
        <w:t>应保留</w:t>
      </w:r>
      <w:r>
        <w:rPr>
          <w:rFonts w:ascii="宋体" w:hAnsi="宋体" w:hint="eastAsia"/>
          <w:szCs w:val="21"/>
        </w:rPr>
        <w:t>小数点后</w:t>
      </w:r>
      <w:r>
        <w:rPr>
          <w:rFonts w:hAnsi="宋体" w:hint="eastAsia"/>
        </w:rPr>
        <w:t>两位有效数字（第三位四舍五入）。</w:t>
      </w:r>
    </w:p>
    <w:p w14:paraId="64BCFDF8" w14:textId="5BF6822A" w:rsidR="00EB6BC6" w:rsidRDefault="00F020B4" w:rsidP="00F020B4">
      <w:pPr>
        <w:pStyle w:val="41"/>
        <w:numPr>
          <w:ilvl w:val="0"/>
          <w:numId w:val="31"/>
        </w:numPr>
        <w:tabs>
          <w:tab w:val="left" w:pos="284"/>
        </w:tabs>
        <w:spacing w:after="0" w:line="360" w:lineRule="auto"/>
        <w:ind w:left="284" w:hanging="284"/>
        <w:rPr>
          <w:rFonts w:ascii="宋体" w:hAnsi="宋体"/>
        </w:rPr>
      </w:pPr>
      <w:r>
        <w:rPr>
          <w:rFonts w:ascii="宋体" w:hAnsi="宋体" w:hint="eastAsia"/>
        </w:rPr>
        <w:t>投标</w:t>
      </w:r>
      <w:r>
        <w:rPr>
          <w:rFonts w:ascii="宋体" w:hAnsi="宋体" w:hint="eastAsia"/>
        </w:rPr>
        <w:t>优惠率</w:t>
      </w:r>
      <w:r>
        <w:rPr>
          <w:rFonts w:ascii="宋体" w:hAnsi="宋体" w:hint="eastAsia"/>
        </w:rPr>
        <w:t>不得大于</w:t>
      </w:r>
      <w:r>
        <w:rPr>
          <w:rFonts w:ascii="宋体" w:hAnsi="宋体" w:cs="宋体" w:hint="eastAsia"/>
          <w:bCs/>
          <w:kern w:val="0"/>
          <w:szCs w:val="21"/>
        </w:rPr>
        <w:t>最高限价</w:t>
      </w:r>
      <w:r>
        <w:rPr>
          <w:rFonts w:ascii="宋体" w:hAnsi="宋体" w:cs="宋体" w:hint="eastAsia"/>
          <w:bCs/>
          <w:kern w:val="0"/>
          <w:szCs w:val="21"/>
        </w:rPr>
        <w:t>-</w:t>
      </w:r>
      <w:r>
        <w:rPr>
          <w:rFonts w:ascii="宋体" w:hAnsi="宋体" w:cs="宋体" w:hint="eastAsia"/>
          <w:bCs/>
          <w:kern w:val="0"/>
          <w:szCs w:val="21"/>
        </w:rPr>
        <w:t>优惠率</w:t>
      </w:r>
      <w:r>
        <w:rPr>
          <w:rFonts w:ascii="宋体" w:hAnsi="宋体"/>
        </w:rPr>
        <w:t>，不能为负数</w:t>
      </w:r>
      <w:r>
        <w:rPr>
          <w:rFonts w:ascii="宋体" w:hAnsi="宋体" w:hint="eastAsia"/>
        </w:rPr>
        <w:t>。</w:t>
      </w:r>
    </w:p>
    <w:p w14:paraId="665AF417" w14:textId="1AC6D9C9" w:rsidR="00EB6BC6" w:rsidRDefault="00F020B4" w:rsidP="00F020B4">
      <w:pPr>
        <w:pStyle w:val="41"/>
        <w:numPr>
          <w:ilvl w:val="0"/>
          <w:numId w:val="31"/>
        </w:numPr>
        <w:tabs>
          <w:tab w:val="left" w:pos="284"/>
        </w:tabs>
        <w:spacing w:after="0" w:line="360" w:lineRule="auto"/>
        <w:ind w:left="284" w:hanging="284"/>
        <w:rPr>
          <w:rFonts w:hAnsi="宋体"/>
        </w:rPr>
      </w:pPr>
      <w:r>
        <w:rPr>
          <w:rFonts w:hAnsi="宋体" w:hint="eastAsia"/>
        </w:rPr>
        <w:t>此表内投标</w:t>
      </w:r>
      <w:r>
        <w:rPr>
          <w:rFonts w:hAnsi="宋体" w:hint="eastAsia"/>
        </w:rPr>
        <w:t>优惠率</w:t>
      </w:r>
      <w:r>
        <w:rPr>
          <w:rFonts w:hAnsi="宋体" w:hint="eastAsia"/>
        </w:rPr>
        <w:t>为唯一最终报价，</w:t>
      </w:r>
      <w:r>
        <w:rPr>
          <w:rFonts w:ascii="宋体" w:hAnsi="宋体" w:hint="eastAsia"/>
        </w:rPr>
        <w:t>本项目不接受有选择性的投标报价，每个类别只允许报一个</w:t>
      </w:r>
      <w:r>
        <w:rPr>
          <w:rFonts w:ascii="宋体" w:hAnsi="宋体" w:hint="eastAsia"/>
        </w:rPr>
        <w:t>优惠率</w:t>
      </w:r>
      <w:r>
        <w:rPr>
          <w:rFonts w:ascii="宋体" w:hAnsi="宋体" w:hint="eastAsia"/>
        </w:rPr>
        <w:t>，且所报的</w:t>
      </w:r>
      <w:r>
        <w:rPr>
          <w:rFonts w:ascii="宋体" w:hAnsi="宋体" w:hint="eastAsia"/>
        </w:rPr>
        <w:t>优惠率</w:t>
      </w:r>
      <w:r>
        <w:rPr>
          <w:rFonts w:ascii="宋体" w:hAnsi="宋体" w:hint="eastAsia"/>
        </w:rPr>
        <w:t>应当适用于该类别所有产品单品，</w:t>
      </w:r>
      <w:r>
        <w:rPr>
          <w:rFonts w:hAnsi="宋体" w:hint="eastAsia"/>
        </w:rPr>
        <w:t>招标人不接受零报价、折扣</w:t>
      </w:r>
      <w:r>
        <w:rPr>
          <w:rFonts w:hAnsi="宋体" w:hint="eastAsia"/>
        </w:rPr>
        <w:t>及类似的报价方式。投标报价须包含中国法律规定应缴纳的一切税费，投标文件内不得含有任何对本报价进行修改的其他说明或资料，否则为</w:t>
      </w:r>
      <w:r>
        <w:rPr>
          <w:rFonts w:hAnsi="宋体" w:hint="eastAsia"/>
          <w:b/>
        </w:rPr>
        <w:t>无效投标</w:t>
      </w:r>
      <w:r>
        <w:rPr>
          <w:rFonts w:hAnsi="宋体" w:hint="eastAsia"/>
        </w:rPr>
        <w:t>。</w:t>
      </w:r>
    </w:p>
    <w:p w14:paraId="19D4831A" w14:textId="63F213AA" w:rsidR="00EB6BC6" w:rsidRDefault="00F020B4" w:rsidP="00F020B4">
      <w:pPr>
        <w:pStyle w:val="41"/>
        <w:numPr>
          <w:ilvl w:val="0"/>
          <w:numId w:val="31"/>
        </w:numPr>
        <w:tabs>
          <w:tab w:val="left" w:pos="284"/>
        </w:tabs>
        <w:spacing w:after="0" w:line="360" w:lineRule="auto"/>
        <w:ind w:left="284" w:hanging="284"/>
        <w:rPr>
          <w:rFonts w:ascii="宋体" w:hAnsi="宋体"/>
        </w:rPr>
      </w:pPr>
      <w:r>
        <w:rPr>
          <w:rFonts w:ascii="宋体" w:hAnsi="宋体" w:hint="eastAsia"/>
        </w:rPr>
        <w:t>本项目投标报价为</w:t>
      </w:r>
      <w:r>
        <w:rPr>
          <w:rFonts w:ascii="宋体" w:hAnsi="宋体" w:hint="eastAsia"/>
        </w:rPr>
        <w:t>优惠率</w:t>
      </w:r>
      <w:r>
        <w:rPr>
          <w:rFonts w:ascii="宋体" w:hAnsi="宋体" w:hint="eastAsia"/>
        </w:rPr>
        <w:t>报价【如投标</w:t>
      </w:r>
      <w:r>
        <w:rPr>
          <w:rFonts w:ascii="宋体" w:hAnsi="宋体" w:hint="eastAsia"/>
        </w:rPr>
        <w:t>优惠率</w:t>
      </w:r>
      <w:r>
        <w:rPr>
          <w:rFonts w:ascii="宋体" w:hAnsi="宋体" w:hint="eastAsia"/>
        </w:rPr>
        <w:t>报价为</w:t>
      </w:r>
      <w:r>
        <w:rPr>
          <w:rFonts w:ascii="宋体" w:hAnsi="宋体"/>
        </w:rPr>
        <w:t>X%</w:t>
      </w:r>
      <w:r>
        <w:rPr>
          <w:rFonts w:ascii="宋体" w:hAnsi="宋体"/>
        </w:rPr>
        <w:t>，则服务价</w:t>
      </w:r>
      <w:r>
        <w:rPr>
          <w:rFonts w:ascii="宋体" w:hAnsi="宋体"/>
        </w:rPr>
        <w:t>:</w:t>
      </w:r>
      <w:r>
        <w:rPr>
          <w:rFonts w:ascii="宋体" w:hAnsi="宋体"/>
        </w:rPr>
        <w:t>服务款＝基准价</w:t>
      </w:r>
      <w:r>
        <w:rPr>
          <w:rFonts w:ascii="宋体" w:hAnsi="宋体"/>
        </w:rPr>
        <w:t>×</w:t>
      </w:r>
      <w:r>
        <w:rPr>
          <w:rFonts w:ascii="宋体" w:hAnsi="宋体"/>
        </w:rPr>
        <w:t>X%</w:t>
      </w:r>
      <w:r>
        <w:rPr>
          <w:rFonts w:ascii="宋体" w:hAnsi="宋体"/>
        </w:rPr>
        <w:t>×</w:t>
      </w:r>
      <w:r>
        <w:rPr>
          <w:rFonts w:ascii="宋体" w:hAnsi="宋体"/>
        </w:rPr>
        <w:t>实际服务量</w:t>
      </w:r>
      <w:r>
        <w:rPr>
          <w:rFonts w:ascii="宋体" w:hAnsi="宋体" w:hint="eastAsia"/>
        </w:rPr>
        <w:t>】</w:t>
      </w:r>
      <w:r>
        <w:rPr>
          <w:rFonts w:ascii="宋体" w:hAnsi="宋体"/>
        </w:rPr>
        <w:t>。</w:t>
      </w:r>
    </w:p>
    <w:p w14:paraId="45AEFC6A" w14:textId="77777777" w:rsidR="00EB6BC6" w:rsidRDefault="00F020B4">
      <w:r>
        <w:rPr>
          <w:rFonts w:ascii="宋体" w:hAnsi="宋体" w:hint="eastAsia"/>
        </w:rPr>
        <w:t>6.</w:t>
      </w:r>
      <w:r>
        <w:rPr>
          <w:rFonts w:ascii="宋体" w:hAnsi="宋体" w:hint="eastAsia"/>
        </w:rPr>
        <w:t>文件单价为含税价，按税率</w:t>
      </w:r>
      <w:r>
        <w:rPr>
          <w:rFonts w:ascii="宋体" w:hAnsi="宋体" w:hint="eastAsia"/>
        </w:rPr>
        <w:t>6%</w:t>
      </w:r>
      <w:r>
        <w:rPr>
          <w:rFonts w:ascii="宋体" w:hAnsi="宋体" w:hint="eastAsia"/>
        </w:rPr>
        <w:t>折算为不含税单价作为基准价。</w:t>
      </w:r>
    </w:p>
    <w:p w14:paraId="25B26B75" w14:textId="77777777" w:rsidR="00EB6BC6" w:rsidRDefault="00EB6BC6">
      <w:pPr>
        <w:autoSpaceDE w:val="0"/>
        <w:autoSpaceDN w:val="0"/>
        <w:adjustRightInd w:val="0"/>
        <w:spacing w:line="300" w:lineRule="atLeast"/>
        <w:ind w:firstLineChars="350" w:firstLine="735"/>
        <w:jc w:val="left"/>
        <w:rPr>
          <w:rFonts w:ascii="宋体" w:cs="宋体"/>
          <w:kern w:val="0"/>
          <w:szCs w:val="21"/>
          <w:lang w:val="zh-CN"/>
        </w:rPr>
      </w:pPr>
    </w:p>
    <w:p w14:paraId="751109C3" w14:textId="77777777" w:rsidR="00EB6BC6" w:rsidRDefault="00EB6BC6">
      <w:pPr>
        <w:autoSpaceDE w:val="0"/>
        <w:autoSpaceDN w:val="0"/>
        <w:adjustRightInd w:val="0"/>
        <w:spacing w:line="300" w:lineRule="atLeast"/>
        <w:ind w:firstLineChars="350" w:firstLine="735"/>
        <w:jc w:val="left"/>
        <w:rPr>
          <w:rFonts w:ascii="宋体" w:cs="宋体"/>
          <w:kern w:val="0"/>
          <w:szCs w:val="21"/>
          <w:lang w:val="zh-CN"/>
        </w:rPr>
      </w:pPr>
    </w:p>
    <w:p w14:paraId="564BCFA6" w14:textId="77777777" w:rsidR="00EB6BC6" w:rsidRDefault="00F020B4">
      <w:pPr>
        <w:autoSpaceDE w:val="0"/>
        <w:autoSpaceDN w:val="0"/>
        <w:adjustRightInd w:val="0"/>
        <w:spacing w:line="360" w:lineRule="auto"/>
        <w:jc w:val="left"/>
        <w:rPr>
          <w:rFonts w:ascii="宋体" w:cs="宋体"/>
          <w:kern w:val="0"/>
          <w:szCs w:val="21"/>
          <w:u w:val="single"/>
          <w:lang w:val="zh-CN"/>
        </w:rPr>
      </w:pPr>
      <w:r>
        <w:rPr>
          <w:rFonts w:ascii="宋体" w:cs="宋体" w:hint="eastAsia"/>
          <w:kern w:val="0"/>
          <w:szCs w:val="21"/>
          <w:lang w:val="zh-CN"/>
        </w:rPr>
        <w:t>投标人名称：</w:t>
      </w:r>
      <w:r>
        <w:rPr>
          <w:rFonts w:ascii="宋体" w:cs="宋体"/>
          <w:kern w:val="0"/>
          <w:szCs w:val="21"/>
          <w:u w:val="single"/>
          <w:lang w:val="zh-CN"/>
        </w:rPr>
        <w:t xml:space="preserve">                       </w:t>
      </w:r>
      <w:r>
        <w:rPr>
          <w:rFonts w:ascii="宋体" w:cs="宋体" w:hint="eastAsia"/>
          <w:kern w:val="0"/>
          <w:szCs w:val="21"/>
          <w:lang w:val="zh-CN"/>
        </w:rPr>
        <w:t>（盖单位公章或电子章）</w:t>
      </w:r>
      <w:r>
        <w:rPr>
          <w:rFonts w:ascii="宋体" w:cs="宋体"/>
          <w:kern w:val="0"/>
          <w:szCs w:val="21"/>
          <w:lang w:val="zh-CN"/>
        </w:rPr>
        <w:t xml:space="preserve"> </w:t>
      </w:r>
    </w:p>
    <w:p w14:paraId="503AA215" w14:textId="77777777" w:rsidR="00EB6BC6" w:rsidRDefault="00F020B4">
      <w:pPr>
        <w:autoSpaceDE w:val="0"/>
        <w:autoSpaceDN w:val="0"/>
        <w:adjustRightInd w:val="0"/>
        <w:spacing w:line="360" w:lineRule="auto"/>
        <w:jc w:val="left"/>
        <w:rPr>
          <w:rFonts w:ascii="宋体" w:hAnsi="??_GB2312" w:cs="宋体"/>
          <w:kern w:val="0"/>
          <w:szCs w:val="21"/>
          <w:lang w:val="zh-CN"/>
        </w:rPr>
      </w:pPr>
      <w:r>
        <w:rPr>
          <w:rFonts w:ascii="宋体" w:hAnsi="??_GB2312" w:cs="宋体" w:hint="eastAsia"/>
          <w:kern w:val="0"/>
          <w:szCs w:val="21"/>
          <w:lang w:val="zh-CN"/>
        </w:rPr>
        <w:t>日期：</w:t>
      </w:r>
      <w:r>
        <w:rPr>
          <w:rFonts w:ascii="宋体" w:hAnsi="??_GB2312" w:cs="宋体"/>
          <w:kern w:val="0"/>
          <w:szCs w:val="21"/>
          <w:u w:val="single"/>
          <w:lang w:val="zh-CN"/>
        </w:rPr>
        <w:t xml:space="preserve">     </w:t>
      </w:r>
      <w:r>
        <w:rPr>
          <w:rFonts w:ascii="宋体" w:hAnsi="??_GB2312" w:cs="宋体" w:hint="eastAsia"/>
          <w:kern w:val="0"/>
          <w:szCs w:val="21"/>
          <w:lang w:val="zh-CN"/>
        </w:rPr>
        <w:t>年</w:t>
      </w:r>
      <w:r>
        <w:rPr>
          <w:rFonts w:ascii="宋体" w:hAnsi="??_GB2312" w:cs="宋体"/>
          <w:kern w:val="0"/>
          <w:szCs w:val="21"/>
          <w:u w:val="single"/>
          <w:lang w:val="zh-CN"/>
        </w:rPr>
        <w:t xml:space="preserve">    </w:t>
      </w:r>
      <w:r>
        <w:rPr>
          <w:rFonts w:ascii="宋体" w:hAnsi="??_GB2312" w:cs="宋体" w:hint="eastAsia"/>
          <w:kern w:val="0"/>
          <w:szCs w:val="21"/>
          <w:lang w:val="zh-CN"/>
        </w:rPr>
        <w:t>月</w:t>
      </w:r>
      <w:r>
        <w:rPr>
          <w:rFonts w:ascii="宋体" w:hAnsi="??_GB2312" w:cs="宋体"/>
          <w:kern w:val="0"/>
          <w:szCs w:val="21"/>
          <w:u w:val="single"/>
          <w:lang w:val="zh-CN"/>
        </w:rPr>
        <w:t xml:space="preserve">    </w:t>
      </w:r>
      <w:r>
        <w:rPr>
          <w:rFonts w:ascii="宋体" w:hAnsi="??_GB2312" w:cs="宋体" w:hint="eastAsia"/>
          <w:kern w:val="0"/>
          <w:szCs w:val="21"/>
          <w:lang w:val="zh-CN"/>
        </w:rPr>
        <w:t>日</w:t>
      </w:r>
    </w:p>
    <w:p w14:paraId="72E1C91B" w14:textId="77777777" w:rsidR="00EB6BC6" w:rsidRDefault="00EB6BC6">
      <w:pPr>
        <w:autoSpaceDE w:val="0"/>
        <w:autoSpaceDN w:val="0"/>
        <w:adjustRightInd w:val="0"/>
        <w:spacing w:line="300" w:lineRule="atLeast"/>
        <w:ind w:firstLineChars="350" w:firstLine="735"/>
        <w:jc w:val="left"/>
        <w:rPr>
          <w:rFonts w:ascii="宋体" w:cs="宋体"/>
          <w:kern w:val="0"/>
          <w:szCs w:val="21"/>
          <w:u w:val="single"/>
          <w:lang w:val="zh-CN"/>
        </w:rPr>
      </w:pPr>
    </w:p>
    <w:p w14:paraId="44228B2F" w14:textId="24494B1B" w:rsidR="00EB6BC6" w:rsidRDefault="00F020B4" w:rsidP="00F020B4">
      <w:pPr>
        <w:numPr>
          <w:ilvl w:val="0"/>
          <w:numId w:val="19"/>
        </w:numPr>
        <w:spacing w:before="156" w:after="156" w:line="440" w:lineRule="exact"/>
        <w:rPr>
          <w:b/>
          <w:bCs/>
        </w:rPr>
      </w:pPr>
      <w:r>
        <w:rPr>
          <w:rFonts w:ascii="Arial" w:eastAsia="黑体" w:hAnsi="Arial"/>
        </w:rPr>
        <w:br w:type="page"/>
      </w:r>
    </w:p>
    <w:p w14:paraId="0FBF29C9" w14:textId="77777777" w:rsidR="00EB6BC6" w:rsidRDefault="00F020B4">
      <w:pPr>
        <w:pStyle w:val="ae"/>
        <w:rPr>
          <w:sz w:val="48"/>
          <w:szCs w:val="48"/>
        </w:rPr>
      </w:pPr>
      <w:bookmarkStart w:id="26" w:name="_Toc149075220"/>
      <w:r>
        <w:rPr>
          <w:rFonts w:hint="eastAsia"/>
          <w:sz w:val="48"/>
          <w:szCs w:val="48"/>
        </w:rPr>
        <w:lastRenderedPageBreak/>
        <w:t>第五章</w:t>
      </w:r>
      <w:r>
        <w:rPr>
          <w:sz w:val="48"/>
          <w:szCs w:val="48"/>
        </w:rPr>
        <w:t xml:space="preserve"> </w:t>
      </w:r>
      <w:r>
        <w:rPr>
          <w:rFonts w:hint="eastAsia"/>
          <w:sz w:val="48"/>
          <w:szCs w:val="48"/>
        </w:rPr>
        <w:t>评标办法</w:t>
      </w:r>
      <w:bookmarkEnd w:id="26"/>
    </w:p>
    <w:p w14:paraId="375EEB1C" w14:textId="77777777" w:rsidR="00EB6BC6" w:rsidRDefault="00EB6BC6">
      <w:pPr>
        <w:pStyle w:val="a8"/>
        <w:ind w:firstLineChars="200" w:firstLine="420"/>
        <w:jc w:val="center"/>
        <w:rPr>
          <w:rFonts w:hAnsi="宋体"/>
          <w:bCs/>
        </w:rPr>
      </w:pPr>
    </w:p>
    <w:p w14:paraId="407F171C" w14:textId="77777777" w:rsidR="00EB6BC6" w:rsidRDefault="00EB6BC6">
      <w:pPr>
        <w:pStyle w:val="a8"/>
        <w:ind w:firstLineChars="200" w:firstLine="420"/>
        <w:jc w:val="center"/>
        <w:rPr>
          <w:bCs/>
        </w:rPr>
      </w:pPr>
    </w:p>
    <w:p w14:paraId="3ADA1AA8" w14:textId="77777777" w:rsidR="00EB6BC6" w:rsidRDefault="00F020B4">
      <w:pPr>
        <w:pStyle w:val="3"/>
        <w:jc w:val="center"/>
        <w:rPr>
          <w:sz w:val="36"/>
          <w:szCs w:val="36"/>
        </w:rPr>
      </w:pPr>
      <w:r>
        <w:br w:type="page"/>
      </w:r>
      <w:r>
        <w:rPr>
          <w:rFonts w:hint="eastAsia"/>
          <w:sz w:val="36"/>
          <w:szCs w:val="36"/>
        </w:rPr>
        <w:lastRenderedPageBreak/>
        <w:t>综合评估法</w:t>
      </w:r>
    </w:p>
    <w:p w14:paraId="6646F646" w14:textId="77777777" w:rsidR="00EB6BC6" w:rsidRDefault="00F020B4" w:rsidP="00F020B4">
      <w:pPr>
        <w:pStyle w:val="3"/>
        <w:numPr>
          <w:ilvl w:val="0"/>
          <w:numId w:val="32"/>
        </w:numPr>
      </w:pPr>
      <w:r>
        <w:rPr>
          <w:rFonts w:hint="eastAsia"/>
        </w:rPr>
        <w:t>评标原则和目的</w:t>
      </w:r>
    </w:p>
    <w:p w14:paraId="211502A7" w14:textId="77777777" w:rsidR="00EB6BC6" w:rsidRDefault="00F020B4">
      <w:pPr>
        <w:pStyle w:val="31"/>
        <w:snapToGrid w:val="0"/>
        <w:spacing w:after="0" w:line="360" w:lineRule="auto"/>
        <w:ind w:leftChars="0" w:left="0" w:firstLineChars="200" w:firstLine="420"/>
        <w:rPr>
          <w:rFonts w:ascii="宋体" w:hAnsi="Courier New"/>
          <w:sz w:val="21"/>
          <w:szCs w:val="21"/>
        </w:rPr>
      </w:pPr>
      <w:r>
        <w:rPr>
          <w:rFonts w:ascii="宋体" w:hAnsi="Courier New" w:hint="eastAsia"/>
          <w:sz w:val="21"/>
          <w:szCs w:val="21"/>
        </w:rPr>
        <w:t>评标委员会成员应当认真、公正、诚实、廉洁、勤勉地履行专家职责，按时参加评标，严格遵守评标纪律，对所提出的评审意见承担个人责任。</w:t>
      </w:r>
      <w:r>
        <w:rPr>
          <w:rFonts w:ascii="宋体" w:hAnsi="宋体" w:cs="宋体" w:hint="eastAsia"/>
          <w:kern w:val="0"/>
          <w:sz w:val="21"/>
          <w:szCs w:val="21"/>
        </w:rPr>
        <w:t>评标专家与投标人有利害关系的，应当主动提出回避；不得对其他评标委员会成员的独立评审施加不</w:t>
      </w:r>
      <w:r>
        <w:rPr>
          <w:rFonts w:ascii="宋体" w:hAnsi="Courier New" w:hint="eastAsia"/>
          <w:sz w:val="21"/>
          <w:szCs w:val="21"/>
        </w:rPr>
        <w:t>当影响；不得私下接触投标人，不得收受投标人、中介人、其他利害关系人的财物或者其他好处，不得接受任何单位或者个人明示或者暗示提出的倾向或者排斥特定投标人的要求；不得透露评标委员会成员身份和评标项目。评标委员会成员和参与评标的有关工作人员不得透露对投标文件的评审和比较、中标候选人的推荐情况、在评标过程中知悉的国家秘密和商业秘密以及与评标有关的其他情况。</w:t>
      </w:r>
    </w:p>
    <w:p w14:paraId="204282C0" w14:textId="77777777" w:rsidR="00EB6BC6" w:rsidRDefault="00F020B4" w:rsidP="00F020B4">
      <w:pPr>
        <w:pStyle w:val="3"/>
        <w:numPr>
          <w:ilvl w:val="0"/>
          <w:numId w:val="32"/>
        </w:numPr>
        <w:rPr>
          <w:rFonts w:ascii="宋体" w:hAnsi="宋体"/>
          <w:szCs w:val="24"/>
        </w:rPr>
      </w:pPr>
      <w:r>
        <w:rPr>
          <w:rFonts w:ascii="宋体" w:hAnsi="宋体" w:hint="eastAsia"/>
          <w:szCs w:val="24"/>
        </w:rPr>
        <w:t>评标委员会</w:t>
      </w:r>
    </w:p>
    <w:p w14:paraId="754A69A1" w14:textId="77777777" w:rsidR="00EB6BC6" w:rsidRDefault="00EB6BC6" w:rsidP="00F020B4">
      <w:pPr>
        <w:pStyle w:val="af9"/>
        <w:numPr>
          <w:ilvl w:val="0"/>
          <w:numId w:val="33"/>
        </w:numPr>
        <w:tabs>
          <w:tab w:val="left" w:pos="0"/>
        </w:tabs>
        <w:autoSpaceDE w:val="0"/>
        <w:autoSpaceDN w:val="0"/>
        <w:adjustRightInd w:val="0"/>
        <w:spacing w:line="360" w:lineRule="auto"/>
        <w:ind w:firstLineChars="0"/>
        <w:rPr>
          <w:rFonts w:ascii="宋体" w:cs="宋体"/>
          <w:vanish/>
          <w:kern w:val="0"/>
          <w:szCs w:val="21"/>
          <w:lang w:val="zh-CN"/>
        </w:rPr>
      </w:pPr>
    </w:p>
    <w:p w14:paraId="4EBA840E" w14:textId="77777777" w:rsidR="00EB6BC6" w:rsidRDefault="00EB6BC6" w:rsidP="00F020B4">
      <w:pPr>
        <w:pStyle w:val="af9"/>
        <w:numPr>
          <w:ilvl w:val="0"/>
          <w:numId w:val="33"/>
        </w:numPr>
        <w:tabs>
          <w:tab w:val="left" w:pos="0"/>
        </w:tabs>
        <w:autoSpaceDE w:val="0"/>
        <w:autoSpaceDN w:val="0"/>
        <w:adjustRightInd w:val="0"/>
        <w:spacing w:line="360" w:lineRule="auto"/>
        <w:ind w:firstLineChars="0"/>
        <w:rPr>
          <w:rFonts w:ascii="宋体" w:cs="宋体"/>
          <w:vanish/>
          <w:kern w:val="0"/>
          <w:szCs w:val="21"/>
          <w:lang w:val="zh-CN"/>
        </w:rPr>
      </w:pPr>
    </w:p>
    <w:p w14:paraId="53BBD65B" w14:textId="77777777" w:rsidR="00EB6BC6" w:rsidRDefault="00F020B4" w:rsidP="00F020B4">
      <w:pPr>
        <w:pStyle w:val="af9"/>
        <w:numPr>
          <w:ilvl w:val="1"/>
          <w:numId w:val="33"/>
        </w:numPr>
        <w:tabs>
          <w:tab w:val="left" w:pos="284"/>
        </w:tabs>
        <w:autoSpaceDE w:val="0"/>
        <w:autoSpaceDN w:val="0"/>
        <w:adjustRightInd w:val="0"/>
        <w:spacing w:line="360" w:lineRule="auto"/>
        <w:ind w:leftChars="1" w:left="424" w:hangingChars="201" w:hanging="422"/>
        <w:rPr>
          <w:rFonts w:ascii="宋体" w:cs="宋体"/>
          <w:kern w:val="0"/>
          <w:szCs w:val="21"/>
          <w:lang w:val="zh-CN"/>
        </w:rPr>
      </w:pPr>
      <w:r>
        <w:rPr>
          <w:rFonts w:ascii="宋体" w:cs="宋体" w:hint="eastAsia"/>
          <w:kern w:val="0"/>
          <w:szCs w:val="21"/>
          <w:lang w:val="zh-CN"/>
        </w:rPr>
        <w:t>评标委员会成员组成见投标人须知前附表</w:t>
      </w:r>
      <w:r>
        <w:rPr>
          <w:rFonts w:hint="eastAsia"/>
        </w:rPr>
        <w:t>。</w:t>
      </w:r>
      <w:r>
        <w:rPr>
          <w:rFonts w:ascii="宋体" w:cs="宋体" w:hint="eastAsia"/>
          <w:kern w:val="0"/>
          <w:szCs w:val="21"/>
          <w:lang w:val="zh-CN"/>
        </w:rPr>
        <w:t>专家成员名单，原则上在开标前一日由相关采购专家库中随机抽取产生。评标委员会</w:t>
      </w:r>
      <w:r>
        <w:rPr>
          <w:rFonts w:ascii="宋体" w:hAnsi="宋体" w:cs="宋体" w:hint="eastAsia"/>
          <w:color w:val="221E1F"/>
          <w:szCs w:val="21"/>
        </w:rPr>
        <w:t>按照评标程序及本章</w:t>
      </w:r>
      <w:r>
        <w:rPr>
          <w:rFonts w:ascii="宋体" w:hAnsi="宋体" w:cs="宋体"/>
          <w:color w:val="221E1F"/>
          <w:szCs w:val="21"/>
        </w:rPr>
        <w:t>“</w:t>
      </w:r>
      <w:r>
        <w:rPr>
          <w:rFonts w:ascii="宋体" w:hAnsi="宋体" w:cs="宋体" w:hint="eastAsia"/>
          <w:color w:val="221E1F"/>
          <w:szCs w:val="21"/>
        </w:rPr>
        <w:t>评标办法</w:t>
      </w:r>
      <w:r>
        <w:rPr>
          <w:rFonts w:ascii="宋体" w:hAnsi="宋体" w:cs="宋体"/>
          <w:color w:val="221E1F"/>
          <w:szCs w:val="21"/>
        </w:rPr>
        <w:t>”</w:t>
      </w:r>
      <w:r>
        <w:rPr>
          <w:rFonts w:ascii="宋体" w:hAnsi="宋体" w:cs="宋体" w:hint="eastAsia"/>
          <w:color w:val="221E1F"/>
          <w:szCs w:val="21"/>
        </w:rPr>
        <w:t>的规定对投标文件进行评审和比较</w:t>
      </w:r>
      <w:r>
        <w:rPr>
          <w:rFonts w:ascii="宋体" w:cs="宋体" w:hint="eastAsia"/>
          <w:kern w:val="0"/>
          <w:szCs w:val="21"/>
          <w:lang w:val="zh-CN"/>
        </w:rPr>
        <w:t>。</w:t>
      </w:r>
    </w:p>
    <w:p w14:paraId="0EC88216" w14:textId="77777777" w:rsidR="00EB6BC6" w:rsidRDefault="00F020B4" w:rsidP="00F020B4">
      <w:pPr>
        <w:pStyle w:val="af9"/>
        <w:numPr>
          <w:ilvl w:val="1"/>
          <w:numId w:val="33"/>
        </w:numPr>
        <w:tabs>
          <w:tab w:val="left" w:pos="0"/>
        </w:tabs>
        <w:autoSpaceDE w:val="0"/>
        <w:autoSpaceDN w:val="0"/>
        <w:adjustRightInd w:val="0"/>
        <w:snapToGrid w:val="0"/>
        <w:spacing w:line="360" w:lineRule="auto"/>
        <w:ind w:left="0" w:firstLineChars="0" w:firstLine="0"/>
        <w:rPr>
          <w:color w:val="000000"/>
          <w:szCs w:val="21"/>
        </w:rPr>
      </w:pPr>
      <w:r>
        <w:rPr>
          <w:rFonts w:ascii="宋体" w:cs="宋体" w:hint="eastAsia"/>
          <w:kern w:val="0"/>
          <w:szCs w:val="21"/>
          <w:lang w:val="zh-CN"/>
        </w:rPr>
        <w:t>评标委员会</w:t>
      </w:r>
      <w:r>
        <w:rPr>
          <w:rFonts w:hint="eastAsia"/>
          <w:color w:val="000000"/>
          <w:szCs w:val="21"/>
        </w:rPr>
        <w:t>有下列情形之一的，应当回避：</w:t>
      </w:r>
    </w:p>
    <w:p w14:paraId="7E014BF0" w14:textId="77777777" w:rsidR="00EB6BC6" w:rsidRDefault="00F020B4" w:rsidP="00F020B4">
      <w:pPr>
        <w:pStyle w:val="af9"/>
        <w:numPr>
          <w:ilvl w:val="0"/>
          <w:numId w:val="34"/>
        </w:numPr>
        <w:tabs>
          <w:tab w:val="left" w:pos="0"/>
          <w:tab w:val="left" w:pos="284"/>
          <w:tab w:val="left" w:pos="426"/>
          <w:tab w:val="left" w:pos="709"/>
        </w:tabs>
        <w:autoSpaceDE w:val="0"/>
        <w:autoSpaceDN w:val="0"/>
        <w:spacing w:line="360" w:lineRule="auto"/>
        <w:ind w:left="0" w:firstLineChars="0" w:firstLine="4"/>
        <w:jc w:val="left"/>
        <w:rPr>
          <w:rFonts w:ascii="宋体" w:hAnsi="宋体" w:cs="宋体"/>
          <w:color w:val="221E1F"/>
          <w:szCs w:val="21"/>
        </w:rPr>
      </w:pPr>
      <w:r>
        <w:rPr>
          <w:rFonts w:ascii="宋体" w:hAnsi="宋体" w:cs="宋体" w:hint="eastAsia"/>
          <w:color w:val="221E1F"/>
          <w:szCs w:val="21"/>
        </w:rPr>
        <w:t>投标人或投标人主要负责人的近亲属。</w:t>
      </w:r>
    </w:p>
    <w:p w14:paraId="4FC05254" w14:textId="77777777" w:rsidR="00EB6BC6" w:rsidRDefault="00F020B4" w:rsidP="00F020B4">
      <w:pPr>
        <w:pStyle w:val="af9"/>
        <w:numPr>
          <w:ilvl w:val="0"/>
          <w:numId w:val="34"/>
        </w:numPr>
        <w:tabs>
          <w:tab w:val="left" w:pos="709"/>
        </w:tabs>
        <w:autoSpaceDE w:val="0"/>
        <w:autoSpaceDN w:val="0"/>
        <w:spacing w:line="360" w:lineRule="auto"/>
        <w:ind w:left="0" w:firstLineChars="0" w:firstLine="4"/>
        <w:jc w:val="left"/>
        <w:rPr>
          <w:rFonts w:ascii="宋体" w:hAnsi="宋体" w:cs="宋体"/>
          <w:color w:val="221E1F"/>
          <w:szCs w:val="21"/>
        </w:rPr>
      </w:pPr>
      <w:r>
        <w:rPr>
          <w:rFonts w:ascii="宋体" w:hAnsi="宋体" w:cs="宋体" w:hint="eastAsia"/>
          <w:color w:val="221E1F"/>
          <w:szCs w:val="21"/>
        </w:rPr>
        <w:t>与投标人有经济利益关系或其他利害关系，可能影响公正评审的。</w:t>
      </w:r>
    </w:p>
    <w:p w14:paraId="3431FCE7" w14:textId="77777777" w:rsidR="00EB6BC6" w:rsidRDefault="00F020B4" w:rsidP="00F020B4">
      <w:pPr>
        <w:pStyle w:val="af9"/>
        <w:numPr>
          <w:ilvl w:val="1"/>
          <w:numId w:val="33"/>
        </w:numPr>
        <w:tabs>
          <w:tab w:val="left" w:pos="142"/>
        </w:tabs>
        <w:autoSpaceDE w:val="0"/>
        <w:autoSpaceDN w:val="0"/>
        <w:adjustRightInd w:val="0"/>
        <w:snapToGrid w:val="0"/>
        <w:spacing w:line="360" w:lineRule="auto"/>
        <w:ind w:left="424" w:hangingChars="202" w:hanging="424"/>
        <w:rPr>
          <w:color w:val="000000"/>
          <w:szCs w:val="21"/>
        </w:rPr>
      </w:pPr>
      <w:r>
        <w:rPr>
          <w:rFonts w:ascii="宋体" w:cs="宋体" w:hint="eastAsia"/>
          <w:kern w:val="0"/>
          <w:szCs w:val="21"/>
          <w:lang w:val="zh-CN"/>
        </w:rPr>
        <w:t>评标委员会</w:t>
      </w:r>
      <w:r>
        <w:rPr>
          <w:rFonts w:hint="eastAsia"/>
          <w:color w:val="000000"/>
          <w:szCs w:val="21"/>
        </w:rPr>
        <w:t>组建后，</w:t>
      </w:r>
      <w:r>
        <w:rPr>
          <w:rFonts w:ascii="宋体" w:cs="宋体" w:hint="eastAsia"/>
          <w:kern w:val="0"/>
          <w:szCs w:val="21"/>
          <w:lang w:val="zh-CN"/>
        </w:rPr>
        <w:t>评标委员会</w:t>
      </w:r>
      <w:r>
        <w:rPr>
          <w:rFonts w:hint="eastAsia"/>
          <w:color w:val="000000"/>
          <w:szCs w:val="21"/>
        </w:rPr>
        <w:t>成员共同推选</w:t>
      </w:r>
      <w:r>
        <w:rPr>
          <w:rFonts w:ascii="宋体" w:cs="宋体" w:hint="eastAsia"/>
          <w:kern w:val="0"/>
          <w:szCs w:val="21"/>
          <w:lang w:val="zh-CN"/>
        </w:rPr>
        <w:t>评标委员会</w:t>
      </w:r>
      <w:r>
        <w:rPr>
          <w:rFonts w:hint="eastAsia"/>
          <w:color w:val="000000"/>
          <w:szCs w:val="21"/>
        </w:rPr>
        <w:t>组长，</w:t>
      </w:r>
      <w:r>
        <w:rPr>
          <w:rFonts w:ascii="宋体" w:cs="宋体" w:hint="eastAsia"/>
          <w:kern w:val="0"/>
          <w:szCs w:val="21"/>
          <w:lang w:val="zh-CN"/>
        </w:rPr>
        <w:t>评标委员会</w:t>
      </w:r>
      <w:r>
        <w:rPr>
          <w:rFonts w:hint="eastAsia"/>
          <w:color w:val="000000"/>
          <w:szCs w:val="21"/>
        </w:rPr>
        <w:t>组长负责组织评标工作。</w:t>
      </w:r>
    </w:p>
    <w:p w14:paraId="00AD3A8F" w14:textId="77777777" w:rsidR="00EB6BC6" w:rsidRDefault="00F020B4" w:rsidP="00F020B4">
      <w:pPr>
        <w:pStyle w:val="af9"/>
        <w:numPr>
          <w:ilvl w:val="1"/>
          <w:numId w:val="33"/>
        </w:numPr>
        <w:tabs>
          <w:tab w:val="left" w:pos="284"/>
        </w:tabs>
        <w:autoSpaceDE w:val="0"/>
        <w:autoSpaceDN w:val="0"/>
        <w:adjustRightInd w:val="0"/>
        <w:spacing w:line="360" w:lineRule="auto"/>
        <w:ind w:left="424" w:hangingChars="202" w:hanging="424"/>
        <w:rPr>
          <w:rFonts w:ascii="宋体" w:cs="宋体"/>
          <w:kern w:val="0"/>
          <w:szCs w:val="21"/>
          <w:lang w:val="zh-CN"/>
        </w:rPr>
      </w:pPr>
      <w:r>
        <w:rPr>
          <w:rFonts w:ascii="宋体" w:hAnsi="宋体" w:cs="宋体" w:hint="eastAsia"/>
          <w:color w:val="221E1F"/>
          <w:szCs w:val="21"/>
        </w:rPr>
        <w:t>在评标过程中，</w:t>
      </w:r>
      <w:r>
        <w:rPr>
          <w:rFonts w:ascii="宋体" w:cs="宋体" w:hint="eastAsia"/>
          <w:kern w:val="0"/>
          <w:szCs w:val="21"/>
          <w:lang w:val="zh-CN"/>
        </w:rPr>
        <w:t>评标委员会</w:t>
      </w:r>
      <w:r>
        <w:rPr>
          <w:rFonts w:ascii="宋体" w:hAnsi="宋体" w:cs="宋体" w:hint="eastAsia"/>
          <w:color w:val="221E1F"/>
          <w:szCs w:val="21"/>
        </w:rPr>
        <w:t>成员对需要共同认定的事项存在争议的，将按照少数服从多数的原则作出结论。持不同意见的</w:t>
      </w:r>
      <w:r>
        <w:rPr>
          <w:rFonts w:ascii="宋体" w:cs="宋体" w:hint="eastAsia"/>
          <w:kern w:val="0"/>
          <w:szCs w:val="21"/>
          <w:lang w:val="zh-CN"/>
        </w:rPr>
        <w:t>评标委员会</w:t>
      </w:r>
      <w:r>
        <w:rPr>
          <w:rFonts w:ascii="宋体" w:hAnsi="宋体" w:cs="宋体" w:hint="eastAsia"/>
          <w:color w:val="221E1F"/>
          <w:szCs w:val="21"/>
        </w:rPr>
        <w:t>成员应当在评标报告上签署不同意见及理由，否则视为同意评标报告。</w:t>
      </w:r>
    </w:p>
    <w:p w14:paraId="0B615621" w14:textId="77777777" w:rsidR="00EB6BC6" w:rsidRDefault="00F020B4" w:rsidP="00F020B4">
      <w:pPr>
        <w:pStyle w:val="3"/>
        <w:numPr>
          <w:ilvl w:val="0"/>
          <w:numId w:val="32"/>
        </w:numPr>
        <w:rPr>
          <w:rFonts w:ascii="宋体" w:hAnsi="宋体"/>
          <w:szCs w:val="24"/>
        </w:rPr>
      </w:pPr>
      <w:r>
        <w:rPr>
          <w:rFonts w:ascii="宋体" w:hAnsi="宋体" w:hint="eastAsia"/>
          <w:szCs w:val="24"/>
        </w:rPr>
        <w:t>评标程序</w:t>
      </w:r>
    </w:p>
    <w:p w14:paraId="15429296" w14:textId="5D0CA278" w:rsidR="00EB6BC6" w:rsidRDefault="00F020B4">
      <w:pPr>
        <w:pStyle w:val="a8"/>
        <w:snapToGrid w:val="0"/>
        <w:spacing w:line="360" w:lineRule="auto"/>
        <w:ind w:firstLineChars="200" w:firstLine="420"/>
      </w:pPr>
      <w:r>
        <w:rPr>
          <w:rFonts w:hint="eastAsia"/>
        </w:rPr>
        <w:t>本项目的评标采用综合评估法。评标委员会首先对各投标人的投标文件进行初步评审，然后进行技术、商务、价格的详细评审。只有通过初步评审的投标人才能进入详细评审。</w:t>
      </w:r>
    </w:p>
    <w:p w14:paraId="3BF7C5DD" w14:textId="77777777" w:rsidR="00EB6BC6" w:rsidRDefault="00EB6BC6" w:rsidP="00F020B4">
      <w:pPr>
        <w:pStyle w:val="af9"/>
        <w:keepNext/>
        <w:keepLines/>
        <w:numPr>
          <w:ilvl w:val="0"/>
          <w:numId w:val="35"/>
        </w:numPr>
        <w:spacing w:line="360" w:lineRule="auto"/>
        <w:ind w:firstLineChars="0"/>
        <w:outlineLvl w:val="2"/>
        <w:rPr>
          <w:b/>
          <w:bCs/>
          <w:vanish/>
          <w:sz w:val="24"/>
          <w:szCs w:val="32"/>
        </w:rPr>
      </w:pPr>
    </w:p>
    <w:p w14:paraId="7AF4E6F1" w14:textId="77777777" w:rsidR="00EB6BC6" w:rsidRDefault="00EB6BC6" w:rsidP="00F020B4">
      <w:pPr>
        <w:pStyle w:val="af9"/>
        <w:keepNext/>
        <w:keepLines/>
        <w:numPr>
          <w:ilvl w:val="0"/>
          <w:numId w:val="35"/>
        </w:numPr>
        <w:spacing w:line="360" w:lineRule="auto"/>
        <w:ind w:firstLineChars="0"/>
        <w:outlineLvl w:val="2"/>
        <w:rPr>
          <w:b/>
          <w:bCs/>
          <w:vanish/>
          <w:sz w:val="24"/>
          <w:szCs w:val="32"/>
        </w:rPr>
      </w:pPr>
    </w:p>
    <w:p w14:paraId="69FE53CE" w14:textId="77777777" w:rsidR="00EB6BC6" w:rsidRDefault="00EB6BC6" w:rsidP="00F020B4">
      <w:pPr>
        <w:pStyle w:val="af9"/>
        <w:keepNext/>
        <w:keepLines/>
        <w:numPr>
          <w:ilvl w:val="0"/>
          <w:numId w:val="35"/>
        </w:numPr>
        <w:spacing w:line="360" w:lineRule="auto"/>
        <w:ind w:firstLineChars="0"/>
        <w:outlineLvl w:val="2"/>
        <w:rPr>
          <w:b/>
          <w:bCs/>
          <w:vanish/>
          <w:sz w:val="24"/>
          <w:szCs w:val="32"/>
        </w:rPr>
      </w:pPr>
    </w:p>
    <w:p w14:paraId="43884C25" w14:textId="77777777" w:rsidR="00EB6BC6" w:rsidRDefault="00EB6BC6" w:rsidP="00F020B4">
      <w:pPr>
        <w:pStyle w:val="af9"/>
        <w:keepNext/>
        <w:keepLines/>
        <w:numPr>
          <w:ilvl w:val="0"/>
          <w:numId w:val="36"/>
        </w:numPr>
        <w:spacing w:line="360" w:lineRule="auto"/>
        <w:ind w:firstLineChars="0"/>
        <w:outlineLvl w:val="3"/>
        <w:rPr>
          <w:rFonts w:ascii="Arial" w:hAnsi="Arial"/>
          <w:b/>
          <w:bCs/>
          <w:vanish/>
          <w:szCs w:val="28"/>
        </w:rPr>
      </w:pPr>
    </w:p>
    <w:p w14:paraId="7BB11621" w14:textId="77777777" w:rsidR="00EB6BC6" w:rsidRDefault="00EB6BC6" w:rsidP="00F020B4">
      <w:pPr>
        <w:pStyle w:val="af9"/>
        <w:keepNext/>
        <w:keepLines/>
        <w:numPr>
          <w:ilvl w:val="0"/>
          <w:numId w:val="36"/>
        </w:numPr>
        <w:spacing w:line="360" w:lineRule="auto"/>
        <w:ind w:firstLineChars="0"/>
        <w:outlineLvl w:val="3"/>
        <w:rPr>
          <w:rFonts w:ascii="Arial" w:hAnsi="Arial"/>
          <w:b/>
          <w:bCs/>
          <w:vanish/>
          <w:szCs w:val="28"/>
        </w:rPr>
      </w:pPr>
    </w:p>
    <w:p w14:paraId="6422A19F" w14:textId="77777777" w:rsidR="00EB6BC6" w:rsidRDefault="00EB6BC6" w:rsidP="00F020B4">
      <w:pPr>
        <w:pStyle w:val="af9"/>
        <w:keepNext/>
        <w:keepLines/>
        <w:numPr>
          <w:ilvl w:val="0"/>
          <w:numId w:val="36"/>
        </w:numPr>
        <w:spacing w:line="360" w:lineRule="auto"/>
        <w:ind w:firstLineChars="0"/>
        <w:outlineLvl w:val="3"/>
        <w:rPr>
          <w:rFonts w:ascii="Arial" w:hAnsi="Arial"/>
          <w:b/>
          <w:bCs/>
          <w:vanish/>
          <w:szCs w:val="28"/>
        </w:rPr>
      </w:pPr>
    </w:p>
    <w:p w14:paraId="3C24313F" w14:textId="77777777" w:rsidR="00EB6BC6" w:rsidRDefault="00F020B4" w:rsidP="00F020B4">
      <w:pPr>
        <w:pStyle w:val="4"/>
        <w:numPr>
          <w:ilvl w:val="1"/>
          <w:numId w:val="36"/>
        </w:numPr>
      </w:pPr>
      <w:r>
        <w:rPr>
          <w:rFonts w:hint="eastAsia"/>
        </w:rPr>
        <w:t>初步评审</w:t>
      </w:r>
    </w:p>
    <w:p w14:paraId="72DF4B55" w14:textId="77777777" w:rsidR="00EB6BC6" w:rsidRDefault="00EB6BC6" w:rsidP="00F020B4">
      <w:pPr>
        <w:pStyle w:val="af9"/>
        <w:numPr>
          <w:ilvl w:val="0"/>
          <w:numId w:val="37"/>
        </w:numPr>
        <w:tabs>
          <w:tab w:val="left" w:pos="1050"/>
          <w:tab w:val="left" w:pos="1260"/>
        </w:tabs>
        <w:spacing w:after="120" w:line="360" w:lineRule="auto"/>
        <w:ind w:firstLineChars="0"/>
        <w:rPr>
          <w:rFonts w:ascii="宋体" w:hAnsi="宋体"/>
          <w:vanish/>
          <w:sz w:val="16"/>
          <w:szCs w:val="21"/>
        </w:rPr>
      </w:pPr>
    </w:p>
    <w:p w14:paraId="5E5C8C17" w14:textId="77777777" w:rsidR="00EB6BC6" w:rsidRDefault="00EB6BC6" w:rsidP="00F020B4">
      <w:pPr>
        <w:pStyle w:val="af9"/>
        <w:numPr>
          <w:ilvl w:val="0"/>
          <w:numId w:val="37"/>
        </w:numPr>
        <w:tabs>
          <w:tab w:val="left" w:pos="1050"/>
          <w:tab w:val="left" w:pos="1260"/>
        </w:tabs>
        <w:spacing w:after="120" w:line="360" w:lineRule="auto"/>
        <w:ind w:firstLineChars="0"/>
        <w:rPr>
          <w:rFonts w:ascii="宋体" w:hAnsi="宋体"/>
          <w:vanish/>
          <w:sz w:val="16"/>
          <w:szCs w:val="21"/>
        </w:rPr>
      </w:pPr>
    </w:p>
    <w:p w14:paraId="495B01BC" w14:textId="77777777" w:rsidR="00EB6BC6" w:rsidRDefault="00EB6BC6" w:rsidP="00F020B4">
      <w:pPr>
        <w:pStyle w:val="af9"/>
        <w:numPr>
          <w:ilvl w:val="0"/>
          <w:numId w:val="37"/>
        </w:numPr>
        <w:tabs>
          <w:tab w:val="left" w:pos="1050"/>
          <w:tab w:val="left" w:pos="1260"/>
        </w:tabs>
        <w:spacing w:after="120" w:line="360" w:lineRule="auto"/>
        <w:ind w:firstLineChars="0"/>
        <w:rPr>
          <w:rFonts w:ascii="宋体" w:hAnsi="宋体"/>
          <w:vanish/>
          <w:sz w:val="16"/>
          <w:szCs w:val="21"/>
        </w:rPr>
      </w:pPr>
    </w:p>
    <w:p w14:paraId="40AA47A0" w14:textId="77777777" w:rsidR="00EB6BC6" w:rsidRDefault="00EB6BC6" w:rsidP="00F020B4">
      <w:pPr>
        <w:pStyle w:val="af9"/>
        <w:numPr>
          <w:ilvl w:val="1"/>
          <w:numId w:val="37"/>
        </w:numPr>
        <w:tabs>
          <w:tab w:val="left" w:pos="1050"/>
          <w:tab w:val="left" w:pos="1260"/>
        </w:tabs>
        <w:spacing w:after="120" w:line="360" w:lineRule="auto"/>
        <w:ind w:firstLineChars="0"/>
        <w:rPr>
          <w:rFonts w:ascii="宋体" w:hAnsi="宋体"/>
          <w:vanish/>
          <w:sz w:val="16"/>
          <w:szCs w:val="21"/>
        </w:rPr>
      </w:pPr>
    </w:p>
    <w:p w14:paraId="3E80634A" w14:textId="77777777" w:rsidR="00EB6BC6" w:rsidRDefault="00F020B4" w:rsidP="00F020B4">
      <w:pPr>
        <w:pStyle w:val="31"/>
        <w:numPr>
          <w:ilvl w:val="2"/>
          <w:numId w:val="37"/>
        </w:numPr>
        <w:tabs>
          <w:tab w:val="left" w:pos="1050"/>
          <w:tab w:val="left" w:pos="1260"/>
        </w:tabs>
        <w:spacing w:line="360" w:lineRule="auto"/>
        <w:ind w:leftChars="0"/>
        <w:rPr>
          <w:rFonts w:ascii="宋体" w:hAnsi="宋体"/>
          <w:szCs w:val="21"/>
        </w:rPr>
      </w:pPr>
      <w:r>
        <w:rPr>
          <w:rFonts w:ascii="宋体" w:hAnsi="宋体" w:hint="eastAsia"/>
          <w:sz w:val="21"/>
          <w:szCs w:val="21"/>
        </w:rPr>
        <w:t>评标委员会按照《初步评审表》（见附表</w:t>
      </w:r>
      <w:r>
        <w:rPr>
          <w:rFonts w:ascii="宋体" w:hAnsi="宋体"/>
          <w:sz w:val="21"/>
          <w:szCs w:val="21"/>
        </w:rPr>
        <w:t>1</w:t>
      </w:r>
      <w:r>
        <w:rPr>
          <w:rFonts w:ascii="宋体" w:hAnsi="宋体"/>
          <w:sz w:val="21"/>
          <w:szCs w:val="21"/>
        </w:rPr>
        <w:t>）</w:t>
      </w:r>
      <w:r>
        <w:rPr>
          <w:rFonts w:ascii="宋体" w:hAnsi="宋体" w:hint="eastAsia"/>
          <w:sz w:val="21"/>
          <w:szCs w:val="21"/>
        </w:rPr>
        <w:t>内容对投标文件进行评审，只有对《初步评审表》所列各项作出实质性响应的投标文件才能通过初步评审。对是否实质性响应招标文件的要求有争议的投标，由评标委员会以记名方式表决，被认为响应的得票超过半数的投标人才能进入下一阶段的评审，否则视为</w:t>
      </w:r>
      <w:r>
        <w:rPr>
          <w:rFonts w:ascii="宋体" w:hAnsi="宋体" w:hint="eastAsia"/>
          <w:b/>
          <w:sz w:val="21"/>
          <w:szCs w:val="21"/>
        </w:rPr>
        <w:t>无效投标</w:t>
      </w:r>
      <w:r>
        <w:rPr>
          <w:rFonts w:ascii="宋体" w:hAnsi="宋体" w:hint="eastAsia"/>
          <w:sz w:val="21"/>
          <w:szCs w:val="21"/>
        </w:rPr>
        <w:t>。</w:t>
      </w:r>
    </w:p>
    <w:p w14:paraId="1D422E9A" w14:textId="77777777" w:rsidR="00EB6BC6" w:rsidRDefault="00F020B4" w:rsidP="00F020B4">
      <w:pPr>
        <w:pStyle w:val="31"/>
        <w:numPr>
          <w:ilvl w:val="2"/>
          <w:numId w:val="37"/>
        </w:numPr>
        <w:tabs>
          <w:tab w:val="left" w:pos="1050"/>
          <w:tab w:val="left" w:pos="1260"/>
        </w:tabs>
        <w:spacing w:line="360" w:lineRule="auto"/>
        <w:ind w:leftChars="0"/>
        <w:rPr>
          <w:rFonts w:ascii="宋体" w:hAnsi="宋体"/>
          <w:szCs w:val="21"/>
        </w:rPr>
      </w:pPr>
      <w:r>
        <w:rPr>
          <w:rFonts w:ascii="宋体" w:hAnsi="宋体" w:hint="eastAsia"/>
          <w:sz w:val="21"/>
          <w:szCs w:val="21"/>
        </w:rPr>
        <w:t>评标委员会对投标文件中的报价出现前后不一致的，按照</w:t>
      </w:r>
      <w:r>
        <w:rPr>
          <w:rFonts w:ascii="宋体" w:hAnsi="宋体"/>
          <w:b/>
          <w:sz w:val="21"/>
          <w:szCs w:val="21"/>
        </w:rPr>
        <w:t>3.2.2.1</w:t>
      </w:r>
      <w:r>
        <w:rPr>
          <w:rFonts w:ascii="宋体" w:hAnsi="宋体" w:hint="eastAsia"/>
          <w:sz w:val="21"/>
          <w:szCs w:val="21"/>
        </w:rPr>
        <w:t>条款规定修正。</w:t>
      </w:r>
    </w:p>
    <w:p w14:paraId="7651BB4B" w14:textId="77777777" w:rsidR="00EB6BC6" w:rsidRDefault="00F020B4" w:rsidP="00F020B4">
      <w:pPr>
        <w:pStyle w:val="31"/>
        <w:numPr>
          <w:ilvl w:val="2"/>
          <w:numId w:val="37"/>
        </w:numPr>
        <w:tabs>
          <w:tab w:val="left" w:pos="1050"/>
          <w:tab w:val="left" w:pos="1260"/>
        </w:tabs>
        <w:spacing w:line="360" w:lineRule="auto"/>
        <w:ind w:leftChars="0"/>
        <w:rPr>
          <w:rFonts w:ascii="宋体" w:hAnsi="宋体"/>
          <w:szCs w:val="21"/>
        </w:rPr>
      </w:pPr>
      <w:r>
        <w:rPr>
          <w:rFonts w:ascii="宋体" w:hAnsi="宋体" w:hint="eastAsia"/>
          <w:sz w:val="21"/>
          <w:szCs w:val="21"/>
        </w:rPr>
        <w:t>对报价明显低于其他投标人或者在设有标底时明显低于标底的，应当要求投标人具体说明并提供相关证明材料。投标人不能合理说明或者不能提供相关证明材料的，由评标委员会认定该投标人以低于成本价竞标，应当</w:t>
      </w:r>
      <w:r>
        <w:rPr>
          <w:rFonts w:ascii="宋体" w:hAnsi="宋体" w:hint="eastAsia"/>
          <w:sz w:val="21"/>
          <w:szCs w:val="21"/>
        </w:rPr>
        <w:t>将其作为</w:t>
      </w:r>
      <w:r>
        <w:rPr>
          <w:rFonts w:ascii="宋体" w:hAnsi="宋体" w:hint="eastAsia"/>
          <w:b/>
          <w:sz w:val="21"/>
          <w:szCs w:val="21"/>
        </w:rPr>
        <w:t>无效投标</w:t>
      </w:r>
      <w:r>
        <w:rPr>
          <w:rFonts w:ascii="宋体" w:hAnsi="宋体" w:hint="eastAsia"/>
          <w:sz w:val="21"/>
          <w:szCs w:val="21"/>
        </w:rPr>
        <w:t>处理。</w:t>
      </w:r>
    </w:p>
    <w:p w14:paraId="097B174B" w14:textId="77777777" w:rsidR="00EB6BC6" w:rsidRDefault="00F020B4" w:rsidP="00F020B4">
      <w:pPr>
        <w:pStyle w:val="31"/>
        <w:numPr>
          <w:ilvl w:val="2"/>
          <w:numId w:val="37"/>
        </w:numPr>
        <w:tabs>
          <w:tab w:val="left" w:pos="1050"/>
          <w:tab w:val="left" w:pos="1260"/>
        </w:tabs>
        <w:spacing w:line="360" w:lineRule="auto"/>
        <w:ind w:leftChars="0"/>
        <w:rPr>
          <w:rFonts w:ascii="宋体" w:hAnsi="宋体"/>
          <w:b/>
          <w:szCs w:val="21"/>
        </w:rPr>
      </w:pPr>
      <w:r>
        <w:rPr>
          <w:rFonts w:ascii="宋体" w:hAnsi="宋体" w:hint="eastAsia"/>
          <w:b/>
          <w:sz w:val="21"/>
          <w:szCs w:val="21"/>
        </w:rPr>
        <w:lastRenderedPageBreak/>
        <w:t>无效投标的认定</w:t>
      </w:r>
    </w:p>
    <w:p w14:paraId="17FD1F34" w14:textId="77777777" w:rsidR="00EB6BC6" w:rsidRDefault="00F020B4">
      <w:pPr>
        <w:tabs>
          <w:tab w:val="left" w:pos="7380"/>
        </w:tabs>
        <w:spacing w:line="360" w:lineRule="auto"/>
        <w:ind w:firstLineChars="199" w:firstLine="418"/>
        <w:rPr>
          <w:rFonts w:ascii="宋体" w:hAnsi="宋体"/>
          <w:szCs w:val="21"/>
        </w:rPr>
      </w:pPr>
      <w:r>
        <w:rPr>
          <w:rFonts w:ascii="宋体" w:hAnsi="宋体" w:hint="eastAsia"/>
          <w:szCs w:val="21"/>
        </w:rPr>
        <w:t>按《初步评审表》所列各项，评标委员会认为投标文件不满足招标文件要求的，将被认定为</w:t>
      </w:r>
      <w:r>
        <w:rPr>
          <w:rFonts w:ascii="宋体" w:hAnsi="宋体" w:hint="eastAsia"/>
          <w:b/>
          <w:szCs w:val="21"/>
        </w:rPr>
        <w:t>无效投标</w:t>
      </w:r>
      <w:r>
        <w:rPr>
          <w:rFonts w:ascii="宋体" w:hAnsi="宋体" w:hint="eastAsia"/>
          <w:szCs w:val="21"/>
        </w:rPr>
        <w:t>。</w:t>
      </w:r>
    </w:p>
    <w:p w14:paraId="601C6E8C" w14:textId="77777777" w:rsidR="00EB6BC6" w:rsidRDefault="00F020B4" w:rsidP="00F020B4">
      <w:pPr>
        <w:pStyle w:val="31"/>
        <w:numPr>
          <w:ilvl w:val="2"/>
          <w:numId w:val="37"/>
        </w:numPr>
        <w:tabs>
          <w:tab w:val="left" w:pos="1050"/>
          <w:tab w:val="left" w:pos="1260"/>
        </w:tabs>
        <w:spacing w:line="360" w:lineRule="auto"/>
        <w:ind w:leftChars="0"/>
        <w:rPr>
          <w:szCs w:val="21"/>
        </w:rPr>
      </w:pPr>
      <w:r>
        <w:rPr>
          <w:rFonts w:ascii="宋体" w:hAnsi="宋体" w:hint="eastAsia"/>
          <w:sz w:val="21"/>
          <w:szCs w:val="21"/>
        </w:rPr>
        <w:t>通过初步评审的有效投标人数量</w:t>
      </w:r>
      <w:r>
        <w:rPr>
          <w:rFonts w:ascii="宋体" w:hAnsi="宋体"/>
          <w:sz w:val="21"/>
          <w:szCs w:val="21"/>
        </w:rPr>
        <w:t>见</w:t>
      </w:r>
      <w:r>
        <w:rPr>
          <w:rFonts w:ascii="宋体" w:hAnsi="宋体" w:hint="eastAsia"/>
          <w:sz w:val="21"/>
          <w:szCs w:val="21"/>
        </w:rPr>
        <w:t>投标人须知前附表规定。</w:t>
      </w:r>
    </w:p>
    <w:p w14:paraId="5046BC67" w14:textId="77777777" w:rsidR="00EB6BC6" w:rsidRDefault="00F020B4" w:rsidP="00F020B4">
      <w:pPr>
        <w:pStyle w:val="4"/>
        <w:numPr>
          <w:ilvl w:val="1"/>
          <w:numId w:val="36"/>
        </w:numPr>
        <w:rPr>
          <w:rFonts w:ascii="宋体" w:hAnsi="宋体"/>
          <w:szCs w:val="21"/>
        </w:rPr>
      </w:pPr>
      <w:r>
        <w:rPr>
          <w:rFonts w:ascii="宋体" w:hAnsi="宋体" w:hint="eastAsia"/>
          <w:szCs w:val="21"/>
        </w:rPr>
        <w:t>详细评审</w:t>
      </w:r>
    </w:p>
    <w:p w14:paraId="2EE17CF3" w14:textId="77777777" w:rsidR="00EB6BC6" w:rsidRDefault="00F020B4">
      <w:pPr>
        <w:tabs>
          <w:tab w:val="left" w:pos="7380"/>
        </w:tabs>
        <w:spacing w:line="360" w:lineRule="auto"/>
        <w:ind w:firstLineChars="250" w:firstLine="525"/>
        <w:rPr>
          <w:rFonts w:ascii="宋体" w:hAnsi="宋体"/>
          <w:szCs w:val="21"/>
        </w:rPr>
      </w:pPr>
      <w:r>
        <w:rPr>
          <w:rFonts w:ascii="宋体" w:hAnsi="宋体" w:hint="eastAsia"/>
          <w:szCs w:val="21"/>
        </w:rPr>
        <w:t>详细评审只对通过初步评审的投标进行商务、技术和价格的评审。</w:t>
      </w:r>
    </w:p>
    <w:p w14:paraId="66AD7E6C" w14:textId="77777777" w:rsidR="00EB6BC6" w:rsidRDefault="00EB6BC6" w:rsidP="00F020B4">
      <w:pPr>
        <w:pStyle w:val="af9"/>
        <w:numPr>
          <w:ilvl w:val="0"/>
          <w:numId w:val="38"/>
        </w:numPr>
        <w:tabs>
          <w:tab w:val="left" w:pos="1050"/>
          <w:tab w:val="left" w:pos="1260"/>
        </w:tabs>
        <w:spacing w:after="120" w:line="360" w:lineRule="auto"/>
        <w:ind w:firstLineChars="0"/>
        <w:rPr>
          <w:rFonts w:ascii="宋体" w:hAnsi="宋体"/>
          <w:b/>
          <w:vanish/>
          <w:sz w:val="16"/>
          <w:szCs w:val="21"/>
        </w:rPr>
      </w:pPr>
    </w:p>
    <w:p w14:paraId="1777C585" w14:textId="77777777" w:rsidR="00EB6BC6" w:rsidRDefault="00EB6BC6" w:rsidP="00F020B4">
      <w:pPr>
        <w:pStyle w:val="af9"/>
        <w:numPr>
          <w:ilvl w:val="0"/>
          <w:numId w:val="38"/>
        </w:numPr>
        <w:tabs>
          <w:tab w:val="left" w:pos="1050"/>
          <w:tab w:val="left" w:pos="1260"/>
        </w:tabs>
        <w:spacing w:after="120" w:line="360" w:lineRule="auto"/>
        <w:ind w:firstLineChars="0"/>
        <w:rPr>
          <w:rFonts w:ascii="宋体" w:hAnsi="宋体"/>
          <w:b/>
          <w:vanish/>
          <w:sz w:val="16"/>
          <w:szCs w:val="21"/>
        </w:rPr>
      </w:pPr>
    </w:p>
    <w:p w14:paraId="4030FDB8" w14:textId="77777777" w:rsidR="00EB6BC6" w:rsidRDefault="00EB6BC6" w:rsidP="00F020B4">
      <w:pPr>
        <w:pStyle w:val="af9"/>
        <w:numPr>
          <w:ilvl w:val="0"/>
          <w:numId w:val="38"/>
        </w:numPr>
        <w:tabs>
          <w:tab w:val="left" w:pos="1050"/>
          <w:tab w:val="left" w:pos="1260"/>
        </w:tabs>
        <w:spacing w:after="120" w:line="360" w:lineRule="auto"/>
        <w:ind w:firstLineChars="0"/>
        <w:rPr>
          <w:rFonts w:ascii="宋体" w:hAnsi="宋体"/>
          <w:b/>
          <w:vanish/>
          <w:sz w:val="16"/>
          <w:szCs w:val="21"/>
        </w:rPr>
      </w:pPr>
    </w:p>
    <w:p w14:paraId="48367795" w14:textId="77777777" w:rsidR="00EB6BC6" w:rsidRDefault="00EB6BC6" w:rsidP="00F020B4">
      <w:pPr>
        <w:pStyle w:val="af9"/>
        <w:numPr>
          <w:ilvl w:val="1"/>
          <w:numId w:val="38"/>
        </w:numPr>
        <w:tabs>
          <w:tab w:val="left" w:pos="1050"/>
          <w:tab w:val="left" w:pos="1260"/>
        </w:tabs>
        <w:spacing w:after="120" w:line="360" w:lineRule="auto"/>
        <w:ind w:firstLineChars="0"/>
        <w:rPr>
          <w:rFonts w:ascii="宋体" w:hAnsi="宋体"/>
          <w:b/>
          <w:vanish/>
          <w:sz w:val="16"/>
          <w:szCs w:val="21"/>
        </w:rPr>
      </w:pPr>
    </w:p>
    <w:p w14:paraId="565B0399" w14:textId="77777777" w:rsidR="00EB6BC6" w:rsidRDefault="00EB6BC6" w:rsidP="00F020B4">
      <w:pPr>
        <w:pStyle w:val="af9"/>
        <w:numPr>
          <w:ilvl w:val="1"/>
          <w:numId w:val="38"/>
        </w:numPr>
        <w:tabs>
          <w:tab w:val="left" w:pos="1050"/>
          <w:tab w:val="left" w:pos="1260"/>
        </w:tabs>
        <w:spacing w:after="120" w:line="360" w:lineRule="auto"/>
        <w:ind w:firstLineChars="0"/>
        <w:rPr>
          <w:rFonts w:ascii="宋体" w:hAnsi="宋体"/>
          <w:b/>
          <w:vanish/>
          <w:sz w:val="16"/>
          <w:szCs w:val="21"/>
        </w:rPr>
      </w:pPr>
    </w:p>
    <w:p w14:paraId="16AD0329" w14:textId="77777777" w:rsidR="00EB6BC6" w:rsidRDefault="00F020B4" w:rsidP="00F020B4">
      <w:pPr>
        <w:pStyle w:val="31"/>
        <w:numPr>
          <w:ilvl w:val="2"/>
          <w:numId w:val="38"/>
        </w:numPr>
        <w:tabs>
          <w:tab w:val="left" w:pos="1050"/>
          <w:tab w:val="left" w:pos="1260"/>
        </w:tabs>
        <w:spacing w:line="360" w:lineRule="auto"/>
        <w:ind w:leftChars="0"/>
        <w:rPr>
          <w:rFonts w:ascii="宋体" w:hAnsi="宋体"/>
          <w:b/>
          <w:szCs w:val="21"/>
        </w:rPr>
      </w:pPr>
      <w:r>
        <w:rPr>
          <w:rFonts w:ascii="宋体" w:hAnsi="宋体" w:hint="eastAsia"/>
          <w:b/>
          <w:sz w:val="21"/>
          <w:szCs w:val="21"/>
        </w:rPr>
        <w:t>商务、技术评审</w:t>
      </w:r>
    </w:p>
    <w:p w14:paraId="59B20308" w14:textId="2E30DC51" w:rsidR="00EB6BC6" w:rsidRDefault="00F020B4">
      <w:pPr>
        <w:pStyle w:val="31"/>
        <w:spacing w:line="360" w:lineRule="auto"/>
        <w:ind w:leftChars="0" w:left="0" w:firstLine="426"/>
        <w:rPr>
          <w:rFonts w:ascii="宋体" w:hAnsi="宋体"/>
          <w:sz w:val="21"/>
          <w:szCs w:val="21"/>
        </w:rPr>
      </w:pPr>
      <w:r>
        <w:rPr>
          <w:rFonts w:ascii="宋体" w:hAnsi="宋体" w:hint="eastAsia"/>
          <w:sz w:val="21"/>
          <w:szCs w:val="21"/>
        </w:rPr>
        <w:t>评标委员会就投标人对招标文件各条款的商务、技术响应程度进行评分。商务评分最高分为</w:t>
      </w:r>
      <w:r>
        <w:rPr>
          <w:rFonts w:ascii="宋体" w:hAnsi="宋体" w:hint="eastAsia"/>
          <w:sz w:val="21"/>
          <w:szCs w:val="21"/>
        </w:rPr>
        <w:t>2</w:t>
      </w:r>
      <w:r w:rsidRPr="00203294">
        <w:rPr>
          <w:rFonts w:ascii="宋体" w:hAnsi="宋体"/>
          <w:sz w:val="21"/>
          <w:szCs w:val="21"/>
          <w:u w:val="single"/>
        </w:rPr>
        <w:t>0</w:t>
      </w:r>
      <w:r>
        <w:rPr>
          <w:rFonts w:ascii="宋体" w:hAnsi="宋体" w:hint="eastAsia"/>
          <w:sz w:val="21"/>
          <w:szCs w:val="21"/>
        </w:rPr>
        <w:t>分，最低分为</w:t>
      </w:r>
      <w:r>
        <w:rPr>
          <w:rFonts w:ascii="宋体" w:hAnsi="宋体"/>
          <w:sz w:val="21"/>
          <w:szCs w:val="21"/>
        </w:rPr>
        <w:t>0</w:t>
      </w:r>
      <w:r>
        <w:rPr>
          <w:rFonts w:ascii="宋体" w:hAnsi="宋体"/>
          <w:sz w:val="21"/>
          <w:szCs w:val="21"/>
        </w:rPr>
        <w:t>分</w:t>
      </w:r>
      <w:r>
        <w:rPr>
          <w:rFonts w:ascii="宋体" w:hAnsi="宋体" w:hint="eastAsia"/>
          <w:sz w:val="21"/>
          <w:szCs w:val="21"/>
        </w:rPr>
        <w:t>；</w:t>
      </w:r>
      <w:r>
        <w:rPr>
          <w:rFonts w:ascii="宋体" w:hAnsi="宋体"/>
          <w:sz w:val="21"/>
          <w:szCs w:val="21"/>
        </w:rPr>
        <w:t>技术评分最高分为</w:t>
      </w:r>
      <w:r>
        <w:rPr>
          <w:rFonts w:ascii="宋体" w:hAnsi="宋体" w:hint="eastAsia"/>
          <w:sz w:val="21"/>
          <w:szCs w:val="21"/>
          <w:u w:val="single"/>
        </w:rPr>
        <w:t>5</w:t>
      </w:r>
      <w:r>
        <w:rPr>
          <w:rFonts w:ascii="宋体" w:hAnsi="宋体" w:hint="eastAsia"/>
          <w:sz w:val="21"/>
          <w:szCs w:val="21"/>
          <w:u w:val="single"/>
        </w:rPr>
        <w:t>0</w:t>
      </w:r>
      <w:r>
        <w:rPr>
          <w:rFonts w:ascii="宋体" w:hAnsi="宋体"/>
          <w:sz w:val="21"/>
          <w:szCs w:val="21"/>
        </w:rPr>
        <w:t>分，最低分为</w:t>
      </w:r>
      <w:r>
        <w:rPr>
          <w:rFonts w:ascii="宋体" w:hAnsi="宋体"/>
          <w:sz w:val="21"/>
          <w:szCs w:val="21"/>
        </w:rPr>
        <w:t>0</w:t>
      </w:r>
      <w:r>
        <w:rPr>
          <w:rFonts w:ascii="宋体" w:hAnsi="宋体"/>
          <w:sz w:val="21"/>
          <w:szCs w:val="21"/>
        </w:rPr>
        <w:t>分。评分精确到小数点后</w:t>
      </w:r>
      <w:r>
        <w:rPr>
          <w:rFonts w:ascii="宋体" w:hAnsi="宋体"/>
          <w:sz w:val="21"/>
          <w:szCs w:val="21"/>
        </w:rPr>
        <w:t>2</w:t>
      </w:r>
      <w:r>
        <w:rPr>
          <w:rFonts w:ascii="宋体" w:hAnsi="宋体"/>
          <w:sz w:val="21"/>
          <w:szCs w:val="21"/>
        </w:rPr>
        <w:t>位。</w:t>
      </w:r>
    </w:p>
    <w:p w14:paraId="6091F048" w14:textId="77777777" w:rsidR="00EB6BC6" w:rsidRDefault="00F020B4" w:rsidP="00F020B4">
      <w:pPr>
        <w:pStyle w:val="31"/>
        <w:numPr>
          <w:ilvl w:val="2"/>
          <w:numId w:val="38"/>
        </w:numPr>
        <w:tabs>
          <w:tab w:val="left" w:pos="1050"/>
          <w:tab w:val="left" w:pos="1260"/>
        </w:tabs>
        <w:spacing w:line="360" w:lineRule="auto"/>
        <w:ind w:leftChars="0"/>
        <w:rPr>
          <w:rFonts w:ascii="宋体" w:hAnsi="宋体"/>
          <w:b/>
          <w:szCs w:val="21"/>
        </w:rPr>
      </w:pPr>
      <w:r>
        <w:rPr>
          <w:rFonts w:ascii="宋体" w:hAnsi="宋体" w:hint="eastAsia"/>
          <w:b/>
          <w:sz w:val="21"/>
          <w:szCs w:val="21"/>
        </w:rPr>
        <w:t>价格评审</w:t>
      </w:r>
    </w:p>
    <w:p w14:paraId="755426A9" w14:textId="77777777" w:rsidR="00EB6BC6" w:rsidRDefault="00EB6BC6" w:rsidP="00F020B4">
      <w:pPr>
        <w:pStyle w:val="af9"/>
        <w:numPr>
          <w:ilvl w:val="0"/>
          <w:numId w:val="39"/>
        </w:numPr>
        <w:tabs>
          <w:tab w:val="left" w:pos="1050"/>
          <w:tab w:val="left" w:pos="1260"/>
        </w:tabs>
        <w:spacing w:after="120" w:line="360" w:lineRule="auto"/>
        <w:ind w:firstLineChars="0"/>
        <w:rPr>
          <w:rFonts w:ascii="宋体" w:hAnsi="宋体"/>
          <w:vanish/>
          <w:szCs w:val="21"/>
        </w:rPr>
      </w:pPr>
    </w:p>
    <w:p w14:paraId="5CBCD241" w14:textId="77777777" w:rsidR="00EB6BC6" w:rsidRDefault="00EB6BC6" w:rsidP="00F020B4">
      <w:pPr>
        <w:pStyle w:val="af9"/>
        <w:numPr>
          <w:ilvl w:val="0"/>
          <w:numId w:val="39"/>
        </w:numPr>
        <w:tabs>
          <w:tab w:val="left" w:pos="1050"/>
          <w:tab w:val="left" w:pos="1260"/>
        </w:tabs>
        <w:spacing w:after="120" w:line="360" w:lineRule="auto"/>
        <w:ind w:firstLineChars="0"/>
        <w:rPr>
          <w:rFonts w:ascii="宋体" w:hAnsi="宋体"/>
          <w:vanish/>
          <w:szCs w:val="21"/>
        </w:rPr>
      </w:pPr>
    </w:p>
    <w:p w14:paraId="1D868245" w14:textId="77777777" w:rsidR="00EB6BC6" w:rsidRDefault="00EB6BC6" w:rsidP="00F020B4">
      <w:pPr>
        <w:pStyle w:val="af9"/>
        <w:numPr>
          <w:ilvl w:val="0"/>
          <w:numId w:val="39"/>
        </w:numPr>
        <w:tabs>
          <w:tab w:val="left" w:pos="1050"/>
          <w:tab w:val="left" w:pos="1260"/>
        </w:tabs>
        <w:spacing w:after="120" w:line="360" w:lineRule="auto"/>
        <w:ind w:firstLineChars="0"/>
        <w:rPr>
          <w:rFonts w:ascii="宋体" w:hAnsi="宋体"/>
          <w:vanish/>
          <w:szCs w:val="21"/>
        </w:rPr>
      </w:pPr>
    </w:p>
    <w:p w14:paraId="397BCCDC" w14:textId="77777777" w:rsidR="00EB6BC6" w:rsidRDefault="00EB6BC6" w:rsidP="00F020B4">
      <w:pPr>
        <w:pStyle w:val="af9"/>
        <w:numPr>
          <w:ilvl w:val="1"/>
          <w:numId w:val="39"/>
        </w:numPr>
        <w:tabs>
          <w:tab w:val="left" w:pos="1050"/>
          <w:tab w:val="left" w:pos="1260"/>
        </w:tabs>
        <w:spacing w:after="120" w:line="360" w:lineRule="auto"/>
        <w:ind w:firstLineChars="0"/>
        <w:rPr>
          <w:rFonts w:ascii="宋体" w:hAnsi="宋体"/>
          <w:vanish/>
          <w:szCs w:val="21"/>
        </w:rPr>
      </w:pPr>
    </w:p>
    <w:p w14:paraId="6D4A4DE6" w14:textId="77777777" w:rsidR="00EB6BC6" w:rsidRDefault="00EB6BC6" w:rsidP="00F020B4">
      <w:pPr>
        <w:pStyle w:val="af9"/>
        <w:numPr>
          <w:ilvl w:val="1"/>
          <w:numId w:val="39"/>
        </w:numPr>
        <w:tabs>
          <w:tab w:val="left" w:pos="1050"/>
          <w:tab w:val="left" w:pos="1260"/>
        </w:tabs>
        <w:spacing w:after="120" w:line="360" w:lineRule="auto"/>
        <w:ind w:firstLineChars="0"/>
        <w:rPr>
          <w:rFonts w:ascii="宋体" w:hAnsi="宋体"/>
          <w:vanish/>
          <w:szCs w:val="21"/>
        </w:rPr>
      </w:pPr>
    </w:p>
    <w:p w14:paraId="66948520" w14:textId="77777777" w:rsidR="00EB6BC6" w:rsidRDefault="00EB6BC6" w:rsidP="00F020B4">
      <w:pPr>
        <w:pStyle w:val="af9"/>
        <w:numPr>
          <w:ilvl w:val="2"/>
          <w:numId w:val="39"/>
        </w:numPr>
        <w:tabs>
          <w:tab w:val="left" w:pos="1050"/>
          <w:tab w:val="left" w:pos="1260"/>
        </w:tabs>
        <w:spacing w:after="120" w:line="360" w:lineRule="auto"/>
        <w:ind w:firstLineChars="0"/>
        <w:rPr>
          <w:rFonts w:ascii="宋体" w:hAnsi="宋体"/>
          <w:vanish/>
          <w:szCs w:val="21"/>
        </w:rPr>
      </w:pPr>
    </w:p>
    <w:p w14:paraId="55F947DC" w14:textId="77777777" w:rsidR="00EB6BC6" w:rsidRDefault="00EB6BC6" w:rsidP="00F020B4">
      <w:pPr>
        <w:pStyle w:val="af9"/>
        <w:numPr>
          <w:ilvl w:val="2"/>
          <w:numId w:val="39"/>
        </w:numPr>
        <w:tabs>
          <w:tab w:val="left" w:pos="1050"/>
          <w:tab w:val="left" w:pos="1260"/>
        </w:tabs>
        <w:spacing w:after="120" w:line="360" w:lineRule="auto"/>
        <w:ind w:firstLineChars="0"/>
        <w:rPr>
          <w:rFonts w:ascii="宋体" w:hAnsi="宋体"/>
          <w:vanish/>
          <w:szCs w:val="21"/>
        </w:rPr>
      </w:pPr>
    </w:p>
    <w:p w14:paraId="058ACB00" w14:textId="77777777" w:rsidR="00EB6BC6" w:rsidRDefault="00F020B4" w:rsidP="00F020B4">
      <w:pPr>
        <w:pStyle w:val="31"/>
        <w:numPr>
          <w:ilvl w:val="3"/>
          <w:numId w:val="39"/>
        </w:numPr>
        <w:tabs>
          <w:tab w:val="left" w:pos="1050"/>
          <w:tab w:val="left" w:pos="1260"/>
        </w:tabs>
        <w:spacing w:line="360" w:lineRule="auto"/>
        <w:ind w:leftChars="0"/>
        <w:rPr>
          <w:rFonts w:ascii="宋体" w:hAnsi="宋体"/>
          <w:sz w:val="21"/>
          <w:szCs w:val="21"/>
        </w:rPr>
      </w:pPr>
      <w:r>
        <w:rPr>
          <w:rFonts w:ascii="宋体" w:hAnsi="宋体" w:hint="eastAsia"/>
          <w:sz w:val="21"/>
          <w:szCs w:val="21"/>
        </w:rPr>
        <w:t>评标委员会对投标文件中的报价出现前后不一致的，按照下列规定修正：</w:t>
      </w:r>
    </w:p>
    <w:p w14:paraId="2942DFE2" w14:textId="77777777" w:rsidR="00EB6BC6" w:rsidRDefault="00F020B4" w:rsidP="00F020B4">
      <w:pPr>
        <w:pStyle w:val="31"/>
        <w:widowControl/>
        <w:numPr>
          <w:ilvl w:val="0"/>
          <w:numId w:val="40"/>
        </w:numPr>
        <w:spacing w:after="0" w:line="360" w:lineRule="auto"/>
        <w:ind w:leftChars="0" w:left="0" w:firstLine="426"/>
        <w:rPr>
          <w:rFonts w:ascii="宋体" w:hAnsi="宋体"/>
          <w:sz w:val="21"/>
          <w:szCs w:val="21"/>
        </w:rPr>
      </w:pPr>
      <w:r>
        <w:rPr>
          <w:rFonts w:ascii="宋体" w:hAnsi="宋体" w:hint="eastAsia"/>
          <w:sz w:val="21"/>
          <w:szCs w:val="21"/>
        </w:rPr>
        <w:t>投标文件中开标一览表（报价表）内容与投标文件中相应内容不一致的，以开标一览表（报价表）为准。</w:t>
      </w:r>
    </w:p>
    <w:p w14:paraId="63F218CA" w14:textId="77777777" w:rsidR="00EB6BC6" w:rsidRDefault="00F020B4" w:rsidP="00F020B4">
      <w:pPr>
        <w:pStyle w:val="31"/>
        <w:widowControl/>
        <w:numPr>
          <w:ilvl w:val="0"/>
          <w:numId w:val="40"/>
        </w:numPr>
        <w:spacing w:after="0" w:line="360" w:lineRule="auto"/>
        <w:ind w:leftChars="0" w:firstLine="66"/>
        <w:rPr>
          <w:rFonts w:ascii="宋体" w:hAnsi="宋体"/>
          <w:szCs w:val="21"/>
        </w:rPr>
      </w:pPr>
      <w:r>
        <w:rPr>
          <w:rFonts w:ascii="宋体" w:hAnsi="宋体" w:hint="eastAsia"/>
          <w:sz w:val="21"/>
          <w:szCs w:val="21"/>
        </w:rPr>
        <w:t>投标人的投标报价中不含增值税报价和含增值税报价不匹配的，以不含增值税报价为准。</w:t>
      </w:r>
    </w:p>
    <w:p w14:paraId="1BEE90E2" w14:textId="77777777" w:rsidR="00EB6BC6" w:rsidRDefault="00F020B4" w:rsidP="00F020B4">
      <w:pPr>
        <w:pStyle w:val="31"/>
        <w:widowControl/>
        <w:numPr>
          <w:ilvl w:val="0"/>
          <w:numId w:val="40"/>
        </w:numPr>
        <w:spacing w:after="0" w:line="360" w:lineRule="auto"/>
        <w:ind w:leftChars="0" w:firstLine="66"/>
        <w:rPr>
          <w:rFonts w:ascii="宋体" w:hAnsi="宋体"/>
          <w:szCs w:val="21"/>
        </w:rPr>
      </w:pPr>
      <w:r>
        <w:rPr>
          <w:rFonts w:ascii="宋体" w:hAnsi="宋体" w:hint="eastAsia"/>
          <w:sz w:val="21"/>
          <w:szCs w:val="21"/>
        </w:rPr>
        <w:t>大写金额与小写金额不一致，以大写金额为准。</w:t>
      </w:r>
    </w:p>
    <w:p w14:paraId="4CE69289" w14:textId="77777777" w:rsidR="00EB6BC6" w:rsidRDefault="00F020B4" w:rsidP="00F020B4">
      <w:pPr>
        <w:pStyle w:val="31"/>
        <w:widowControl/>
        <w:numPr>
          <w:ilvl w:val="0"/>
          <w:numId w:val="40"/>
        </w:numPr>
        <w:spacing w:after="0" w:line="360" w:lineRule="auto"/>
        <w:ind w:leftChars="0" w:firstLine="66"/>
        <w:rPr>
          <w:rFonts w:ascii="宋体" w:hAnsi="宋体"/>
          <w:szCs w:val="21"/>
        </w:rPr>
      </w:pPr>
      <w:r>
        <w:rPr>
          <w:rFonts w:ascii="宋体" w:hAnsi="宋体" w:hint="eastAsia"/>
          <w:sz w:val="21"/>
          <w:szCs w:val="21"/>
        </w:rPr>
        <w:t>单价金额小数点或者百分比有明显错位的，以开标一览表的总价为准，并修改单价。</w:t>
      </w:r>
    </w:p>
    <w:p w14:paraId="6CB2E4DF" w14:textId="77777777" w:rsidR="00EB6BC6" w:rsidRDefault="00F020B4" w:rsidP="00F020B4">
      <w:pPr>
        <w:pStyle w:val="31"/>
        <w:widowControl/>
        <w:numPr>
          <w:ilvl w:val="0"/>
          <w:numId w:val="40"/>
        </w:numPr>
        <w:spacing w:after="0" w:line="360" w:lineRule="auto"/>
        <w:ind w:leftChars="0" w:left="0" w:firstLine="426"/>
        <w:rPr>
          <w:rFonts w:ascii="宋体" w:hAnsi="宋体"/>
          <w:sz w:val="21"/>
          <w:szCs w:val="21"/>
        </w:rPr>
      </w:pPr>
      <w:r>
        <w:rPr>
          <w:rFonts w:ascii="宋体" w:hAnsi="宋体" w:hint="eastAsia"/>
          <w:sz w:val="21"/>
          <w:szCs w:val="21"/>
        </w:rPr>
        <w:t>总价金额与按单价汇总金额不一致的，以单价金额计算结果为准。</w:t>
      </w:r>
    </w:p>
    <w:p w14:paraId="7D61ED64" w14:textId="77777777" w:rsidR="00EB6BC6" w:rsidRDefault="00F020B4" w:rsidP="00F020B4">
      <w:pPr>
        <w:pStyle w:val="31"/>
        <w:widowControl/>
        <w:numPr>
          <w:ilvl w:val="0"/>
          <w:numId w:val="40"/>
        </w:numPr>
        <w:spacing w:after="0" w:line="360" w:lineRule="auto"/>
        <w:ind w:leftChars="0" w:left="0" w:firstLine="426"/>
        <w:rPr>
          <w:rFonts w:ascii="宋体" w:hAnsi="宋体"/>
          <w:sz w:val="21"/>
          <w:szCs w:val="21"/>
        </w:rPr>
      </w:pPr>
      <w:r>
        <w:rPr>
          <w:rFonts w:hint="eastAsia"/>
          <w:sz w:val="21"/>
          <w:szCs w:val="24"/>
        </w:rPr>
        <w:t>当国家税收政策调整导致增值税税率发生变化时，价格以不含税价为准，根据政策规定的适用税率调整情</w:t>
      </w:r>
      <w:r>
        <w:rPr>
          <w:rFonts w:hint="eastAsia"/>
          <w:sz w:val="21"/>
          <w:szCs w:val="24"/>
        </w:rPr>
        <w:t>况，调整增值税税率、税额、含税价格。</w:t>
      </w:r>
    </w:p>
    <w:p w14:paraId="5661AE58" w14:textId="77777777" w:rsidR="00EB6BC6" w:rsidRDefault="00F020B4" w:rsidP="00F020B4">
      <w:pPr>
        <w:pStyle w:val="31"/>
        <w:widowControl/>
        <w:numPr>
          <w:ilvl w:val="0"/>
          <w:numId w:val="40"/>
        </w:numPr>
        <w:spacing w:after="0" w:line="360" w:lineRule="auto"/>
        <w:ind w:leftChars="0" w:left="0" w:firstLine="426"/>
        <w:rPr>
          <w:rFonts w:ascii="宋体" w:hAnsi="宋体"/>
          <w:sz w:val="21"/>
          <w:szCs w:val="21"/>
        </w:rPr>
      </w:pPr>
      <w:r>
        <w:rPr>
          <w:rFonts w:ascii="宋体" w:hAnsi="宋体" w:hint="eastAsia"/>
          <w:sz w:val="21"/>
          <w:szCs w:val="21"/>
        </w:rPr>
        <w:t>需要投标人提供的服务所需的费用，如果投标人是另外单独报价的，评分时应计入投标报价。</w:t>
      </w:r>
    </w:p>
    <w:p w14:paraId="0BA00536" w14:textId="77777777" w:rsidR="00EB6BC6" w:rsidRDefault="00F020B4" w:rsidP="00F020B4">
      <w:pPr>
        <w:pStyle w:val="31"/>
        <w:widowControl/>
        <w:numPr>
          <w:ilvl w:val="0"/>
          <w:numId w:val="40"/>
        </w:numPr>
        <w:spacing w:after="0" w:line="360" w:lineRule="auto"/>
        <w:ind w:leftChars="0" w:left="0" w:firstLine="426"/>
        <w:rPr>
          <w:rFonts w:ascii="宋体" w:hAnsi="宋体"/>
          <w:sz w:val="21"/>
          <w:szCs w:val="21"/>
        </w:rPr>
      </w:pPr>
      <w:r>
        <w:rPr>
          <w:rFonts w:ascii="宋体" w:hAnsi="宋体" w:hint="eastAsia"/>
          <w:sz w:val="21"/>
          <w:szCs w:val="21"/>
        </w:rPr>
        <w:t>对投标服务的关键、主要内容，投标人报价漏项的，作非响应性投标处理。对投标服务的非主要内容或伴随附加服务，投标人报价漏项的，则将其他投标人报价中该项价格中的最高价加入该投标人的投标总价，调整后的价格作为该投标人的评标价，该投标人如经评定为中标人则视该投标人免费提供该项内容。</w:t>
      </w:r>
    </w:p>
    <w:p w14:paraId="5D3FDFBD" w14:textId="77777777" w:rsidR="00EB6BC6" w:rsidRDefault="00F020B4" w:rsidP="00F020B4">
      <w:pPr>
        <w:pStyle w:val="31"/>
        <w:widowControl/>
        <w:numPr>
          <w:ilvl w:val="0"/>
          <w:numId w:val="40"/>
        </w:numPr>
        <w:spacing w:after="0" w:line="360" w:lineRule="auto"/>
        <w:ind w:leftChars="0" w:left="0" w:firstLine="426"/>
        <w:rPr>
          <w:rFonts w:ascii="宋体" w:hAnsi="宋体"/>
          <w:sz w:val="21"/>
          <w:szCs w:val="21"/>
        </w:rPr>
      </w:pPr>
      <w:r>
        <w:rPr>
          <w:rFonts w:ascii="宋体" w:hAnsi="宋体" w:hint="eastAsia"/>
          <w:sz w:val="21"/>
          <w:szCs w:val="21"/>
        </w:rPr>
        <w:t>投标人的报价包含了招标范围之外的内容，该投标价作为评标价，如该投标人中标，则招标范围外的报价应予剔除。</w:t>
      </w:r>
    </w:p>
    <w:p w14:paraId="78972FC4" w14:textId="77777777" w:rsidR="00EB6BC6" w:rsidRDefault="00F020B4">
      <w:pPr>
        <w:pStyle w:val="31"/>
        <w:tabs>
          <w:tab w:val="left" w:pos="851"/>
        </w:tabs>
        <w:spacing w:line="360" w:lineRule="auto"/>
        <w:ind w:leftChars="0" w:left="0" w:firstLineChars="200" w:firstLine="420"/>
        <w:rPr>
          <w:rFonts w:ascii="宋体" w:hAnsi="宋体"/>
          <w:sz w:val="21"/>
          <w:szCs w:val="21"/>
        </w:rPr>
      </w:pPr>
      <w:r>
        <w:rPr>
          <w:rFonts w:ascii="宋体" w:hAnsi="宋体" w:hint="eastAsia"/>
          <w:sz w:val="21"/>
          <w:szCs w:val="21"/>
        </w:rPr>
        <w:t>同时出现两种</w:t>
      </w:r>
      <w:r>
        <w:rPr>
          <w:rFonts w:ascii="宋体" w:hAnsi="宋体" w:hint="eastAsia"/>
          <w:sz w:val="21"/>
          <w:szCs w:val="21"/>
        </w:rPr>
        <w:t>以上不一致的，按照前款规定的顺序修正。修正后的报价经投标人在“电子采购平台”确认后产生约束力，投标人不确认的，其</w:t>
      </w:r>
      <w:r>
        <w:rPr>
          <w:rFonts w:ascii="宋体" w:hAnsi="宋体" w:hint="eastAsia"/>
          <w:b/>
          <w:sz w:val="21"/>
          <w:szCs w:val="21"/>
        </w:rPr>
        <w:t>投标无效</w:t>
      </w:r>
      <w:r>
        <w:rPr>
          <w:rFonts w:ascii="宋体" w:hAnsi="宋体" w:hint="eastAsia"/>
          <w:sz w:val="21"/>
          <w:szCs w:val="21"/>
        </w:rPr>
        <w:t>。</w:t>
      </w:r>
    </w:p>
    <w:p w14:paraId="0C6F705F" w14:textId="77777777" w:rsidR="00EB6BC6" w:rsidRDefault="00F020B4" w:rsidP="00F020B4">
      <w:pPr>
        <w:pStyle w:val="31"/>
        <w:numPr>
          <w:ilvl w:val="3"/>
          <w:numId w:val="39"/>
        </w:numPr>
        <w:tabs>
          <w:tab w:val="left" w:pos="1050"/>
          <w:tab w:val="left" w:pos="1260"/>
        </w:tabs>
        <w:spacing w:line="360" w:lineRule="auto"/>
        <w:ind w:leftChars="0"/>
        <w:rPr>
          <w:rFonts w:ascii="宋体" w:hAnsi="宋体"/>
          <w:sz w:val="21"/>
          <w:szCs w:val="21"/>
        </w:rPr>
      </w:pPr>
      <w:r>
        <w:rPr>
          <w:rFonts w:ascii="宋体" w:hAnsi="宋体" w:hint="eastAsia"/>
          <w:b/>
          <w:sz w:val="21"/>
          <w:szCs w:val="21"/>
        </w:rPr>
        <w:t>价格评分</w:t>
      </w:r>
    </w:p>
    <w:p w14:paraId="013A3EA2" w14:textId="20C446EF" w:rsidR="00EB6BC6" w:rsidRPr="00203294" w:rsidRDefault="00F020B4">
      <w:pPr>
        <w:spacing w:line="360" w:lineRule="auto"/>
        <w:ind w:firstLineChars="200" w:firstLine="420"/>
        <w:rPr>
          <w:rFonts w:ascii="宋体" w:hAnsi="宋体"/>
          <w:szCs w:val="21"/>
        </w:rPr>
      </w:pPr>
      <w:r w:rsidRPr="00203294">
        <w:rPr>
          <w:rFonts w:ascii="宋体" w:hAnsi="宋体" w:hint="eastAsia"/>
          <w:szCs w:val="21"/>
        </w:rPr>
        <w:lastRenderedPageBreak/>
        <w:t>对于有效的响应人，将评审委员会校核后的各响应人的有效投标优惠率定义为评审优惠率</w:t>
      </w:r>
      <w:r w:rsidRPr="00203294">
        <w:rPr>
          <w:rFonts w:ascii="宋体" w:hAnsi="宋体" w:hint="eastAsia"/>
          <w:szCs w:val="21"/>
        </w:rPr>
        <w:t>，取所有有效响应人的评审优惠率的算术平均值作为评审基准优惠率（当人数多于等于</w:t>
      </w:r>
      <w:r w:rsidRPr="00203294">
        <w:rPr>
          <w:rFonts w:ascii="宋体" w:hAnsi="宋体"/>
          <w:szCs w:val="21"/>
        </w:rPr>
        <w:t>5</w:t>
      </w:r>
      <w:r w:rsidRPr="00203294">
        <w:rPr>
          <w:rFonts w:ascii="宋体" w:hAnsi="宋体"/>
          <w:szCs w:val="21"/>
        </w:rPr>
        <w:t>家时，去掉一个最高优惠率、</w:t>
      </w:r>
      <w:r w:rsidRPr="00203294">
        <w:rPr>
          <w:rFonts w:ascii="宋体" w:hAnsi="宋体" w:hint="eastAsia"/>
          <w:szCs w:val="21"/>
        </w:rPr>
        <w:t>去掉一个最低优惠率后的平均值）。评审优惠率等于评审基准优惠率的为</w:t>
      </w:r>
      <w:r>
        <w:rPr>
          <w:rFonts w:ascii="宋体" w:hAnsi="宋体" w:hint="eastAsia"/>
          <w:szCs w:val="21"/>
        </w:rPr>
        <w:t>30</w:t>
      </w:r>
      <w:r w:rsidRPr="00203294">
        <w:rPr>
          <w:rFonts w:ascii="宋体" w:hAnsi="宋体" w:hint="eastAsia"/>
          <w:szCs w:val="21"/>
        </w:rPr>
        <w:t>分（基准分）；评审优惠率高于评审基准优惠率的，按其相对比例，优惠率每高出评审基准优惠率</w:t>
      </w:r>
      <w:r w:rsidRPr="00203294">
        <w:rPr>
          <w:rFonts w:ascii="宋体" w:hAnsi="宋体"/>
          <w:szCs w:val="21"/>
        </w:rPr>
        <w:t>1 %</w:t>
      </w:r>
      <w:r w:rsidRPr="00203294">
        <w:rPr>
          <w:rFonts w:ascii="宋体" w:hAnsi="宋体"/>
          <w:szCs w:val="21"/>
        </w:rPr>
        <w:t>的，其价格评分在基准分的基础上减</w:t>
      </w:r>
      <w:r w:rsidRPr="00203294">
        <w:rPr>
          <w:rFonts w:ascii="宋体" w:hAnsi="宋体"/>
          <w:szCs w:val="21"/>
        </w:rPr>
        <w:t xml:space="preserve"> </w:t>
      </w:r>
      <w:r>
        <w:rPr>
          <w:rFonts w:ascii="宋体" w:hAnsi="宋体" w:hint="eastAsia"/>
          <w:szCs w:val="21"/>
        </w:rPr>
        <w:t>0.</w:t>
      </w:r>
      <w:r w:rsidRPr="00203294">
        <w:rPr>
          <w:rFonts w:ascii="宋体" w:hAnsi="宋体"/>
          <w:szCs w:val="21"/>
        </w:rPr>
        <w:t>3</w:t>
      </w:r>
      <w:r w:rsidRPr="00203294">
        <w:rPr>
          <w:rFonts w:ascii="宋体" w:hAnsi="宋体"/>
          <w:szCs w:val="21"/>
        </w:rPr>
        <w:t>分，评审优惠率每低于评审基准优惠率</w:t>
      </w:r>
      <w:r w:rsidRPr="00203294">
        <w:rPr>
          <w:rFonts w:ascii="宋体" w:hAnsi="宋体"/>
          <w:szCs w:val="21"/>
        </w:rPr>
        <w:t>1 %</w:t>
      </w:r>
      <w:r w:rsidRPr="00203294">
        <w:rPr>
          <w:rFonts w:ascii="宋体" w:hAnsi="宋体"/>
          <w:szCs w:val="21"/>
        </w:rPr>
        <w:t>的，其价格评分在基准分的基础上减</w:t>
      </w:r>
      <w:r w:rsidRPr="00203294">
        <w:rPr>
          <w:rFonts w:ascii="宋体" w:hAnsi="宋体"/>
          <w:szCs w:val="21"/>
        </w:rPr>
        <w:t xml:space="preserve"> </w:t>
      </w:r>
      <w:r>
        <w:rPr>
          <w:rFonts w:ascii="宋体" w:hAnsi="宋体" w:hint="eastAsia"/>
          <w:szCs w:val="21"/>
        </w:rPr>
        <w:t>0.</w:t>
      </w:r>
      <w:r w:rsidRPr="00203294">
        <w:rPr>
          <w:rFonts w:ascii="宋体" w:hAnsi="宋体"/>
          <w:szCs w:val="21"/>
        </w:rPr>
        <w:t>1</w:t>
      </w:r>
      <w:r w:rsidRPr="00203294">
        <w:rPr>
          <w:rFonts w:ascii="宋体" w:hAnsi="宋体"/>
          <w:szCs w:val="21"/>
        </w:rPr>
        <w:t>分。价格评分保留小数点后两位有效数字，但减至</w:t>
      </w:r>
      <w:r w:rsidRPr="00203294">
        <w:rPr>
          <w:rFonts w:ascii="宋体" w:hAnsi="宋体"/>
          <w:szCs w:val="21"/>
        </w:rPr>
        <w:t>0</w:t>
      </w:r>
      <w:r w:rsidRPr="00203294">
        <w:rPr>
          <w:rFonts w:ascii="宋体" w:hAnsi="宋体"/>
          <w:szCs w:val="21"/>
        </w:rPr>
        <w:t>分为止。</w:t>
      </w:r>
    </w:p>
    <w:p w14:paraId="17705239" w14:textId="6FB76C6E" w:rsidR="00EB6BC6" w:rsidRDefault="00F020B4">
      <w:pPr>
        <w:pStyle w:val="31"/>
        <w:spacing w:line="360" w:lineRule="auto"/>
        <w:ind w:leftChars="0" w:left="0" w:firstLine="426"/>
        <w:rPr>
          <w:rFonts w:ascii="宋体" w:hAnsi="宋体"/>
          <w:sz w:val="21"/>
          <w:szCs w:val="21"/>
        </w:rPr>
      </w:pPr>
      <w:r>
        <w:rPr>
          <w:rFonts w:ascii="宋体" w:hAnsi="宋体" w:hint="eastAsia"/>
          <w:sz w:val="21"/>
          <w:szCs w:val="21"/>
        </w:rPr>
        <w:t>（注：价格评分保留小数点后两位有效数字。）</w:t>
      </w:r>
    </w:p>
    <w:p w14:paraId="338AE625" w14:textId="77777777" w:rsidR="00EB6BC6" w:rsidRDefault="00F020B4">
      <w:pPr>
        <w:pStyle w:val="31"/>
        <w:spacing w:line="360" w:lineRule="auto"/>
        <w:ind w:leftChars="0" w:left="0" w:firstLine="426"/>
        <w:rPr>
          <w:rFonts w:ascii="宋体" w:hAnsi="宋体"/>
          <w:b/>
          <w:sz w:val="21"/>
          <w:szCs w:val="21"/>
        </w:rPr>
      </w:pPr>
      <w:r>
        <w:rPr>
          <w:rFonts w:ascii="宋体" w:hAnsi="宋体" w:hint="eastAsia"/>
          <w:b/>
          <w:sz w:val="21"/>
          <w:szCs w:val="21"/>
        </w:rPr>
        <w:t>得分计算公式：</w:t>
      </w:r>
    </w:p>
    <w:p w14:paraId="5042F29F" w14:textId="0AEE1536" w:rsidR="00EB6BC6" w:rsidRPr="00203294" w:rsidRDefault="00F020B4">
      <w:pPr>
        <w:pStyle w:val="31"/>
        <w:spacing w:line="360" w:lineRule="auto"/>
        <w:ind w:leftChars="0" w:left="0" w:firstLine="426"/>
        <w:rPr>
          <w:rFonts w:ascii="宋体" w:hAnsi="宋体"/>
          <w:sz w:val="21"/>
          <w:szCs w:val="21"/>
        </w:rPr>
      </w:pPr>
      <w:r>
        <w:rPr>
          <w:rFonts w:ascii="宋体" w:hAnsi="宋体" w:hint="eastAsia"/>
          <w:b/>
          <w:sz w:val="21"/>
          <w:szCs w:val="21"/>
        </w:rPr>
        <w:t>①</w:t>
      </w:r>
      <w:r w:rsidRPr="00203294">
        <w:rPr>
          <w:rFonts w:ascii="宋体" w:hAnsi="宋体" w:hint="eastAsia"/>
          <w:sz w:val="21"/>
          <w:szCs w:val="21"/>
        </w:rPr>
        <w:t>投标人的评审优惠率</w:t>
      </w:r>
      <w:r w:rsidRPr="00203294">
        <w:rPr>
          <w:rFonts w:ascii="宋体" w:hAnsi="宋体"/>
          <w:sz w:val="21"/>
          <w:szCs w:val="21"/>
        </w:rPr>
        <w:t>=</w:t>
      </w:r>
      <w:r w:rsidRPr="00203294">
        <w:rPr>
          <w:rFonts w:ascii="宋体" w:hAnsi="宋体"/>
          <w:sz w:val="21"/>
          <w:szCs w:val="21"/>
        </w:rPr>
        <w:t>评审基准优惠率时</w:t>
      </w:r>
      <w:r w:rsidRPr="00203294">
        <w:rPr>
          <w:rFonts w:ascii="宋体" w:hAnsi="宋体"/>
          <w:sz w:val="21"/>
          <w:szCs w:val="21"/>
        </w:rPr>
        <w:t xml:space="preserve">, </w:t>
      </w:r>
      <w:r w:rsidRPr="00203294">
        <w:rPr>
          <w:rFonts w:ascii="宋体" w:hAnsi="宋体" w:hint="eastAsia"/>
          <w:sz w:val="21"/>
          <w:szCs w:val="21"/>
        </w:rPr>
        <w:t>其分项价格分为满分</w:t>
      </w:r>
      <w:r>
        <w:rPr>
          <w:rStyle w:val="af7"/>
          <w:rFonts w:ascii="宋体" w:hAnsi="宋体" w:hint="eastAsia"/>
        </w:rPr>
        <w:t>30</w:t>
      </w:r>
      <w:r w:rsidRPr="00203294">
        <w:rPr>
          <w:rFonts w:ascii="宋体" w:hAnsi="宋体" w:hint="eastAsia"/>
          <w:sz w:val="21"/>
          <w:szCs w:val="21"/>
        </w:rPr>
        <w:t>分；</w:t>
      </w:r>
    </w:p>
    <w:p w14:paraId="33F15C49" w14:textId="6AB07DC6" w:rsidR="00EB6BC6" w:rsidRDefault="00F020B4">
      <w:pPr>
        <w:pStyle w:val="31"/>
        <w:spacing w:line="360" w:lineRule="auto"/>
        <w:ind w:leftChars="0" w:left="0" w:firstLine="426"/>
        <w:rPr>
          <w:rFonts w:ascii="宋体" w:hAnsi="宋体"/>
          <w:b/>
          <w:sz w:val="21"/>
          <w:szCs w:val="21"/>
        </w:rPr>
      </w:pPr>
      <w:r>
        <w:rPr>
          <w:rFonts w:ascii="宋体" w:hAnsi="宋体" w:hint="eastAsia"/>
          <w:b/>
          <w:sz w:val="21"/>
          <w:szCs w:val="21"/>
        </w:rPr>
        <w:t>②</w:t>
      </w:r>
      <w:r w:rsidRPr="00203294">
        <w:rPr>
          <w:rFonts w:ascii="宋体" w:hAnsi="宋体" w:hint="eastAsia"/>
          <w:sz w:val="21"/>
          <w:szCs w:val="21"/>
        </w:rPr>
        <w:t>当投标人的评审优惠率＞评审基准优惠率时，价格部分得分</w:t>
      </w:r>
      <w:r w:rsidRPr="00203294">
        <w:rPr>
          <w:rFonts w:ascii="宋体" w:hAnsi="宋体"/>
          <w:sz w:val="21"/>
          <w:szCs w:val="21"/>
        </w:rPr>
        <w:t>=</w:t>
      </w:r>
      <w:r>
        <w:rPr>
          <w:rFonts w:ascii="宋体" w:hAnsi="宋体" w:hint="eastAsia"/>
          <w:sz w:val="21"/>
          <w:szCs w:val="21"/>
        </w:rPr>
        <w:t>3</w:t>
      </w:r>
      <w:r>
        <w:rPr>
          <w:rFonts w:ascii="宋体" w:hAnsi="宋体" w:hint="eastAsia"/>
          <w:sz w:val="21"/>
          <w:szCs w:val="21"/>
        </w:rPr>
        <w:t>0</w:t>
      </w:r>
      <w:r w:rsidRPr="00203294">
        <w:rPr>
          <w:rFonts w:ascii="宋体" w:hAnsi="宋体" w:hint="eastAsia"/>
          <w:sz w:val="21"/>
          <w:szCs w:val="21"/>
        </w:rPr>
        <w:t>－</w:t>
      </w:r>
      <w:r w:rsidRPr="00203294">
        <w:rPr>
          <w:rFonts w:ascii="宋体" w:hAnsi="宋体"/>
          <w:sz w:val="21"/>
          <w:szCs w:val="21"/>
        </w:rPr>
        <w:t>|</w:t>
      </w:r>
      <w:r w:rsidRPr="00203294">
        <w:rPr>
          <w:rFonts w:ascii="宋体" w:hAnsi="宋体"/>
          <w:sz w:val="21"/>
          <w:szCs w:val="21"/>
        </w:rPr>
        <w:t>投标人评审优惠率－评审基准优惠率</w:t>
      </w:r>
      <w:r w:rsidRPr="00203294">
        <w:rPr>
          <w:rFonts w:ascii="宋体" w:hAnsi="宋体"/>
          <w:sz w:val="21"/>
          <w:szCs w:val="21"/>
        </w:rPr>
        <w:t>|/</w:t>
      </w:r>
      <w:r w:rsidRPr="00203294">
        <w:rPr>
          <w:rFonts w:ascii="宋体" w:hAnsi="宋体"/>
          <w:sz w:val="21"/>
          <w:szCs w:val="21"/>
        </w:rPr>
        <w:t>价格评审基准优惠率</w:t>
      </w:r>
      <w:r w:rsidRPr="00203294">
        <w:rPr>
          <w:rFonts w:ascii="宋体" w:hAnsi="宋体"/>
          <w:sz w:val="21"/>
          <w:szCs w:val="21"/>
        </w:rPr>
        <w:t xml:space="preserve">/0.01* </w:t>
      </w:r>
      <w:r w:rsidRPr="00203294">
        <w:rPr>
          <w:rFonts w:ascii="宋体" w:hAnsi="宋体" w:hint="eastAsia"/>
          <w:sz w:val="21"/>
          <w:szCs w:val="21"/>
        </w:rPr>
        <w:t>扣分；</w:t>
      </w:r>
    </w:p>
    <w:p w14:paraId="4CD2FB66" w14:textId="20F8C1EB" w:rsidR="00EB6BC6" w:rsidRDefault="00F020B4">
      <w:pPr>
        <w:pStyle w:val="31"/>
        <w:spacing w:line="360" w:lineRule="auto"/>
        <w:ind w:leftChars="0" w:left="0" w:firstLine="426"/>
        <w:rPr>
          <w:rFonts w:ascii="宋体" w:hAnsi="宋体"/>
          <w:b/>
          <w:sz w:val="21"/>
          <w:szCs w:val="21"/>
        </w:rPr>
      </w:pPr>
      <w:r>
        <w:rPr>
          <w:rFonts w:ascii="宋体" w:hAnsi="宋体" w:hint="eastAsia"/>
          <w:b/>
          <w:sz w:val="21"/>
          <w:szCs w:val="21"/>
        </w:rPr>
        <w:t>③</w:t>
      </w:r>
      <w:r w:rsidRPr="00203294">
        <w:rPr>
          <w:rFonts w:ascii="宋体" w:hAnsi="宋体" w:hint="eastAsia"/>
          <w:sz w:val="21"/>
          <w:szCs w:val="21"/>
        </w:rPr>
        <w:t>投标人的评审优惠率＜评审基准优惠率时，价格部分得分</w:t>
      </w:r>
      <w:r>
        <w:rPr>
          <w:rFonts w:ascii="宋体" w:hAnsi="宋体" w:hint="eastAsia"/>
          <w:sz w:val="21"/>
          <w:szCs w:val="21"/>
        </w:rPr>
        <w:t>30</w:t>
      </w:r>
      <w:r w:rsidRPr="00203294">
        <w:rPr>
          <w:rFonts w:ascii="宋体" w:hAnsi="宋体" w:hint="eastAsia"/>
          <w:sz w:val="21"/>
          <w:szCs w:val="21"/>
        </w:rPr>
        <w:t>－</w:t>
      </w:r>
      <w:r w:rsidRPr="00203294">
        <w:rPr>
          <w:rFonts w:ascii="宋体" w:hAnsi="宋体"/>
          <w:sz w:val="21"/>
          <w:szCs w:val="21"/>
        </w:rPr>
        <w:t>|</w:t>
      </w:r>
      <w:r w:rsidRPr="00203294">
        <w:rPr>
          <w:rFonts w:ascii="宋体" w:hAnsi="宋体"/>
          <w:sz w:val="21"/>
          <w:szCs w:val="21"/>
        </w:rPr>
        <w:t>评审基准优惠率－投标人评审优惠率</w:t>
      </w:r>
      <w:r w:rsidRPr="00203294">
        <w:rPr>
          <w:rFonts w:ascii="宋体" w:hAnsi="宋体"/>
          <w:sz w:val="21"/>
          <w:szCs w:val="21"/>
        </w:rPr>
        <w:t>|/</w:t>
      </w:r>
      <w:r w:rsidRPr="00203294">
        <w:rPr>
          <w:rFonts w:ascii="宋体" w:hAnsi="宋体"/>
          <w:sz w:val="21"/>
          <w:szCs w:val="21"/>
        </w:rPr>
        <w:t>评审基准优惠率</w:t>
      </w:r>
      <w:r w:rsidRPr="00203294">
        <w:rPr>
          <w:rFonts w:ascii="宋体" w:hAnsi="宋体"/>
          <w:sz w:val="21"/>
          <w:szCs w:val="21"/>
        </w:rPr>
        <w:t xml:space="preserve">/0.01* </w:t>
      </w:r>
      <w:r w:rsidRPr="00203294">
        <w:rPr>
          <w:rFonts w:ascii="宋体" w:hAnsi="宋体" w:hint="eastAsia"/>
          <w:sz w:val="21"/>
          <w:szCs w:val="21"/>
        </w:rPr>
        <w:t>扣分。</w:t>
      </w:r>
    </w:p>
    <w:p w14:paraId="7D9E90B1" w14:textId="77777777" w:rsidR="00EB6BC6" w:rsidRDefault="00F020B4" w:rsidP="00F020B4">
      <w:pPr>
        <w:pStyle w:val="4"/>
        <w:numPr>
          <w:ilvl w:val="1"/>
          <w:numId w:val="36"/>
        </w:numPr>
        <w:rPr>
          <w:rFonts w:ascii="宋体" w:hAnsi="宋体"/>
          <w:szCs w:val="21"/>
        </w:rPr>
      </w:pPr>
      <w:r>
        <w:rPr>
          <w:rFonts w:ascii="宋体" w:hAnsi="宋体" w:hint="eastAsia"/>
          <w:szCs w:val="21"/>
        </w:rPr>
        <w:t>最终排序</w:t>
      </w:r>
    </w:p>
    <w:p w14:paraId="6CAEA619" w14:textId="77777777" w:rsidR="00EB6BC6" w:rsidRDefault="00EB6BC6" w:rsidP="00F020B4">
      <w:pPr>
        <w:pStyle w:val="af9"/>
        <w:numPr>
          <w:ilvl w:val="0"/>
          <w:numId w:val="41"/>
        </w:numPr>
        <w:tabs>
          <w:tab w:val="left" w:pos="1050"/>
          <w:tab w:val="left" w:pos="1260"/>
        </w:tabs>
        <w:spacing w:after="120" w:line="360" w:lineRule="auto"/>
        <w:ind w:firstLineChars="0"/>
        <w:rPr>
          <w:rFonts w:ascii="宋体" w:hAnsi="宋体"/>
          <w:b/>
          <w:vanish/>
          <w:szCs w:val="21"/>
        </w:rPr>
      </w:pPr>
    </w:p>
    <w:p w14:paraId="388259DB" w14:textId="77777777" w:rsidR="00EB6BC6" w:rsidRDefault="00EB6BC6" w:rsidP="00F020B4">
      <w:pPr>
        <w:pStyle w:val="af9"/>
        <w:numPr>
          <w:ilvl w:val="0"/>
          <w:numId w:val="41"/>
        </w:numPr>
        <w:tabs>
          <w:tab w:val="left" w:pos="1050"/>
          <w:tab w:val="left" w:pos="1260"/>
        </w:tabs>
        <w:spacing w:after="120" w:line="360" w:lineRule="auto"/>
        <w:ind w:firstLineChars="0"/>
        <w:rPr>
          <w:rFonts w:ascii="宋体" w:hAnsi="宋体"/>
          <w:b/>
          <w:vanish/>
          <w:szCs w:val="21"/>
        </w:rPr>
      </w:pPr>
    </w:p>
    <w:p w14:paraId="692C1B18" w14:textId="77777777" w:rsidR="00EB6BC6" w:rsidRDefault="00EB6BC6" w:rsidP="00F020B4">
      <w:pPr>
        <w:pStyle w:val="af9"/>
        <w:numPr>
          <w:ilvl w:val="0"/>
          <w:numId w:val="41"/>
        </w:numPr>
        <w:tabs>
          <w:tab w:val="left" w:pos="1050"/>
          <w:tab w:val="left" w:pos="1260"/>
        </w:tabs>
        <w:spacing w:after="120" w:line="360" w:lineRule="auto"/>
        <w:ind w:firstLineChars="0"/>
        <w:rPr>
          <w:rFonts w:ascii="宋体" w:hAnsi="宋体"/>
          <w:b/>
          <w:vanish/>
          <w:szCs w:val="21"/>
        </w:rPr>
      </w:pPr>
    </w:p>
    <w:p w14:paraId="7C14FDAC" w14:textId="77777777" w:rsidR="00EB6BC6" w:rsidRDefault="00EB6BC6" w:rsidP="00F020B4">
      <w:pPr>
        <w:pStyle w:val="af9"/>
        <w:numPr>
          <w:ilvl w:val="1"/>
          <w:numId w:val="41"/>
        </w:numPr>
        <w:tabs>
          <w:tab w:val="left" w:pos="1050"/>
          <w:tab w:val="left" w:pos="1260"/>
        </w:tabs>
        <w:spacing w:after="120" w:line="360" w:lineRule="auto"/>
        <w:ind w:firstLineChars="0"/>
        <w:rPr>
          <w:rFonts w:ascii="宋体" w:hAnsi="宋体"/>
          <w:b/>
          <w:vanish/>
          <w:szCs w:val="21"/>
        </w:rPr>
      </w:pPr>
    </w:p>
    <w:p w14:paraId="4334DBE5" w14:textId="77777777" w:rsidR="00EB6BC6" w:rsidRDefault="00EB6BC6" w:rsidP="00F020B4">
      <w:pPr>
        <w:pStyle w:val="af9"/>
        <w:numPr>
          <w:ilvl w:val="1"/>
          <w:numId w:val="41"/>
        </w:numPr>
        <w:tabs>
          <w:tab w:val="left" w:pos="1050"/>
          <w:tab w:val="left" w:pos="1260"/>
        </w:tabs>
        <w:spacing w:after="120" w:line="360" w:lineRule="auto"/>
        <w:ind w:firstLineChars="0"/>
        <w:rPr>
          <w:rFonts w:ascii="宋体" w:hAnsi="宋体"/>
          <w:b/>
          <w:vanish/>
          <w:szCs w:val="21"/>
        </w:rPr>
      </w:pPr>
    </w:p>
    <w:p w14:paraId="5176AE6C" w14:textId="77777777" w:rsidR="00EB6BC6" w:rsidRDefault="00EB6BC6" w:rsidP="00F020B4">
      <w:pPr>
        <w:pStyle w:val="af9"/>
        <w:numPr>
          <w:ilvl w:val="1"/>
          <w:numId w:val="41"/>
        </w:numPr>
        <w:tabs>
          <w:tab w:val="left" w:pos="1050"/>
          <w:tab w:val="left" w:pos="1260"/>
        </w:tabs>
        <w:spacing w:after="120" w:line="360" w:lineRule="auto"/>
        <w:ind w:firstLineChars="0"/>
        <w:rPr>
          <w:rFonts w:ascii="宋体" w:hAnsi="宋体"/>
          <w:b/>
          <w:vanish/>
          <w:szCs w:val="21"/>
        </w:rPr>
      </w:pPr>
    </w:p>
    <w:p w14:paraId="3B39416E" w14:textId="77777777" w:rsidR="00EB6BC6" w:rsidRDefault="00F020B4" w:rsidP="00F020B4">
      <w:pPr>
        <w:pStyle w:val="31"/>
        <w:numPr>
          <w:ilvl w:val="2"/>
          <w:numId w:val="41"/>
        </w:numPr>
        <w:tabs>
          <w:tab w:val="left" w:pos="1050"/>
          <w:tab w:val="left" w:pos="1260"/>
        </w:tabs>
        <w:spacing w:line="360" w:lineRule="auto"/>
        <w:ind w:leftChars="0"/>
        <w:rPr>
          <w:rFonts w:ascii="宋体" w:hAnsi="宋体"/>
          <w:b/>
          <w:sz w:val="21"/>
          <w:szCs w:val="21"/>
        </w:rPr>
      </w:pPr>
      <w:r>
        <w:rPr>
          <w:rFonts w:ascii="宋体" w:hAnsi="宋体" w:hint="eastAsia"/>
          <w:b/>
          <w:sz w:val="21"/>
          <w:szCs w:val="21"/>
        </w:rPr>
        <w:t>商务、技术及价格权重分配：</w:t>
      </w:r>
    </w:p>
    <w:tbl>
      <w:tblPr>
        <w:tblW w:w="4708"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357"/>
        <w:gridCol w:w="2243"/>
        <w:gridCol w:w="2229"/>
        <w:gridCol w:w="2231"/>
      </w:tblGrid>
      <w:tr w:rsidR="00EB6BC6" w14:paraId="2F8B9F13" w14:textId="77777777">
        <w:trPr>
          <w:trHeight w:val="400"/>
          <w:jc w:val="center"/>
        </w:trPr>
        <w:tc>
          <w:tcPr>
            <w:tcW w:w="1299" w:type="pct"/>
            <w:tcBorders>
              <w:top w:val="single" w:sz="6" w:space="0" w:color="auto"/>
              <w:left w:val="single" w:sz="6" w:space="0" w:color="auto"/>
              <w:bottom w:val="single" w:sz="6" w:space="0" w:color="auto"/>
              <w:right w:val="single" w:sz="6" w:space="0" w:color="auto"/>
            </w:tcBorders>
            <w:vAlign w:val="center"/>
          </w:tcPr>
          <w:p w14:paraId="6ACE839C" w14:textId="77777777" w:rsidR="00EB6BC6" w:rsidRDefault="00F020B4">
            <w:pPr>
              <w:pStyle w:val="31"/>
              <w:tabs>
                <w:tab w:val="left" w:pos="360"/>
              </w:tabs>
              <w:spacing w:before="120" w:line="360" w:lineRule="auto"/>
              <w:ind w:left="780" w:hanging="360"/>
              <w:jc w:val="center"/>
              <w:rPr>
                <w:rFonts w:ascii="宋体" w:hAnsi="宋体"/>
                <w:b/>
                <w:sz w:val="21"/>
                <w:szCs w:val="21"/>
              </w:rPr>
            </w:pPr>
            <w:r>
              <w:rPr>
                <w:rFonts w:ascii="宋体" w:hAnsi="宋体"/>
                <w:b/>
                <w:sz w:val="21"/>
                <w:szCs w:val="21"/>
              </w:rPr>
              <w:t>评分项目</w:t>
            </w:r>
          </w:p>
        </w:tc>
        <w:tc>
          <w:tcPr>
            <w:tcW w:w="1238" w:type="pct"/>
            <w:tcBorders>
              <w:top w:val="single" w:sz="6" w:space="0" w:color="auto"/>
              <w:left w:val="single" w:sz="6" w:space="0" w:color="auto"/>
              <w:bottom w:val="single" w:sz="6" w:space="0" w:color="auto"/>
              <w:right w:val="single" w:sz="6" w:space="0" w:color="auto"/>
            </w:tcBorders>
            <w:vAlign w:val="center"/>
          </w:tcPr>
          <w:p w14:paraId="5B8F9102" w14:textId="77777777" w:rsidR="00EB6BC6" w:rsidRDefault="00F020B4">
            <w:pPr>
              <w:pStyle w:val="31"/>
              <w:tabs>
                <w:tab w:val="left" w:pos="360"/>
              </w:tabs>
              <w:spacing w:before="120" w:line="360" w:lineRule="auto"/>
              <w:ind w:left="780" w:hanging="360"/>
              <w:jc w:val="center"/>
              <w:rPr>
                <w:rFonts w:ascii="宋体" w:hAnsi="宋体"/>
                <w:b/>
                <w:sz w:val="21"/>
                <w:szCs w:val="21"/>
              </w:rPr>
            </w:pPr>
            <w:r>
              <w:rPr>
                <w:rFonts w:ascii="宋体" w:hAnsi="宋体" w:hint="eastAsia"/>
                <w:b/>
                <w:sz w:val="21"/>
                <w:szCs w:val="21"/>
              </w:rPr>
              <w:t>商务</w:t>
            </w:r>
            <w:r>
              <w:rPr>
                <w:rFonts w:ascii="宋体" w:hAnsi="宋体"/>
                <w:b/>
                <w:sz w:val="21"/>
                <w:szCs w:val="21"/>
              </w:rPr>
              <w:t>评分（</w:t>
            </w:r>
            <w:r>
              <w:rPr>
                <w:rFonts w:ascii="宋体" w:hAnsi="宋体" w:hint="eastAsia"/>
                <w:b/>
                <w:sz w:val="21"/>
                <w:szCs w:val="21"/>
              </w:rPr>
              <w:t>F</w:t>
            </w:r>
            <w:r>
              <w:rPr>
                <w:rFonts w:ascii="宋体" w:hAnsi="宋体"/>
                <w:b/>
                <w:sz w:val="21"/>
                <w:szCs w:val="21"/>
              </w:rPr>
              <w:t>1</w:t>
            </w:r>
            <w:r>
              <w:rPr>
                <w:rFonts w:ascii="宋体" w:hAnsi="宋体"/>
                <w:b/>
                <w:sz w:val="21"/>
                <w:szCs w:val="21"/>
              </w:rPr>
              <w:t>）</w:t>
            </w:r>
          </w:p>
        </w:tc>
        <w:tc>
          <w:tcPr>
            <w:tcW w:w="1230" w:type="pct"/>
            <w:tcBorders>
              <w:top w:val="single" w:sz="6" w:space="0" w:color="auto"/>
              <w:left w:val="single" w:sz="6" w:space="0" w:color="auto"/>
              <w:bottom w:val="single" w:sz="6" w:space="0" w:color="auto"/>
              <w:right w:val="single" w:sz="6" w:space="0" w:color="auto"/>
            </w:tcBorders>
          </w:tcPr>
          <w:p w14:paraId="5EB57667" w14:textId="77777777" w:rsidR="00EB6BC6" w:rsidRDefault="00F020B4">
            <w:pPr>
              <w:pStyle w:val="31"/>
              <w:tabs>
                <w:tab w:val="left" w:pos="360"/>
              </w:tabs>
              <w:spacing w:before="120" w:line="360" w:lineRule="auto"/>
              <w:ind w:left="780" w:hanging="360"/>
              <w:jc w:val="center"/>
              <w:rPr>
                <w:rFonts w:ascii="宋体" w:hAnsi="宋体"/>
                <w:b/>
                <w:sz w:val="21"/>
                <w:szCs w:val="21"/>
              </w:rPr>
            </w:pPr>
            <w:r>
              <w:rPr>
                <w:rFonts w:ascii="宋体" w:hAnsi="宋体" w:hint="eastAsia"/>
                <w:b/>
                <w:sz w:val="21"/>
                <w:szCs w:val="21"/>
              </w:rPr>
              <w:t>技术评分（</w:t>
            </w:r>
            <w:r>
              <w:rPr>
                <w:rFonts w:ascii="宋体" w:hAnsi="宋体" w:hint="eastAsia"/>
                <w:b/>
                <w:sz w:val="21"/>
                <w:szCs w:val="21"/>
              </w:rPr>
              <w:t>F2</w:t>
            </w:r>
            <w:r>
              <w:rPr>
                <w:rFonts w:ascii="宋体" w:hAnsi="宋体" w:hint="eastAsia"/>
                <w:b/>
                <w:sz w:val="21"/>
                <w:szCs w:val="21"/>
              </w:rPr>
              <w:t>）</w:t>
            </w:r>
          </w:p>
        </w:tc>
        <w:tc>
          <w:tcPr>
            <w:tcW w:w="1231" w:type="pct"/>
            <w:tcBorders>
              <w:top w:val="single" w:sz="6" w:space="0" w:color="auto"/>
              <w:left w:val="single" w:sz="6" w:space="0" w:color="auto"/>
              <w:bottom w:val="single" w:sz="6" w:space="0" w:color="auto"/>
              <w:right w:val="single" w:sz="6" w:space="0" w:color="auto"/>
            </w:tcBorders>
            <w:vAlign w:val="center"/>
          </w:tcPr>
          <w:p w14:paraId="3A54B708" w14:textId="77777777" w:rsidR="00EB6BC6" w:rsidRDefault="00F020B4">
            <w:pPr>
              <w:pStyle w:val="31"/>
              <w:tabs>
                <w:tab w:val="left" w:pos="360"/>
              </w:tabs>
              <w:spacing w:before="120" w:line="360" w:lineRule="auto"/>
              <w:ind w:left="780" w:hanging="360"/>
              <w:jc w:val="center"/>
              <w:rPr>
                <w:rFonts w:ascii="宋体" w:hAnsi="宋体"/>
                <w:b/>
                <w:sz w:val="21"/>
                <w:szCs w:val="21"/>
              </w:rPr>
            </w:pPr>
            <w:r>
              <w:rPr>
                <w:rFonts w:ascii="宋体" w:hAnsi="宋体"/>
                <w:b/>
                <w:sz w:val="21"/>
                <w:szCs w:val="21"/>
              </w:rPr>
              <w:t>价格评分（</w:t>
            </w:r>
            <w:r>
              <w:rPr>
                <w:rFonts w:ascii="宋体" w:hAnsi="宋体" w:hint="eastAsia"/>
                <w:b/>
                <w:sz w:val="21"/>
                <w:szCs w:val="21"/>
              </w:rPr>
              <w:t>F3</w:t>
            </w:r>
            <w:r>
              <w:rPr>
                <w:rFonts w:ascii="宋体" w:hAnsi="宋体"/>
                <w:b/>
                <w:sz w:val="21"/>
                <w:szCs w:val="21"/>
              </w:rPr>
              <w:t>）</w:t>
            </w:r>
          </w:p>
        </w:tc>
      </w:tr>
      <w:tr w:rsidR="00EB6BC6" w14:paraId="58D15D70" w14:textId="77777777">
        <w:trPr>
          <w:trHeight w:val="400"/>
          <w:jc w:val="center"/>
        </w:trPr>
        <w:tc>
          <w:tcPr>
            <w:tcW w:w="1299" w:type="pct"/>
            <w:tcBorders>
              <w:top w:val="single" w:sz="6" w:space="0" w:color="auto"/>
              <w:left w:val="single" w:sz="6" w:space="0" w:color="auto"/>
              <w:bottom w:val="single" w:sz="6" w:space="0" w:color="auto"/>
              <w:right w:val="single" w:sz="6" w:space="0" w:color="auto"/>
            </w:tcBorders>
            <w:vAlign w:val="center"/>
          </w:tcPr>
          <w:p w14:paraId="63A9C711" w14:textId="5F3BCF86" w:rsidR="00EB6BC6" w:rsidRDefault="00F020B4" w:rsidP="00203294">
            <w:pPr>
              <w:pStyle w:val="31"/>
              <w:tabs>
                <w:tab w:val="left" w:pos="360"/>
              </w:tabs>
              <w:spacing w:before="120" w:line="360" w:lineRule="auto"/>
              <w:ind w:leftChars="0" w:left="0"/>
              <w:jc w:val="center"/>
              <w:rPr>
                <w:rFonts w:ascii="宋体" w:hAnsi="宋体"/>
                <w:sz w:val="21"/>
                <w:szCs w:val="21"/>
              </w:rPr>
            </w:pPr>
            <w:r>
              <w:rPr>
                <w:rFonts w:ascii="宋体" w:hAnsi="宋体" w:hint="eastAsia"/>
                <w:sz w:val="21"/>
                <w:szCs w:val="21"/>
              </w:rPr>
              <w:t>F</w:t>
            </w:r>
            <w:r>
              <w:rPr>
                <w:rFonts w:ascii="宋体" w:hAnsi="宋体"/>
                <w:sz w:val="21"/>
                <w:szCs w:val="21"/>
              </w:rPr>
              <w:t>1+</w:t>
            </w:r>
            <w:r>
              <w:rPr>
                <w:rFonts w:ascii="宋体" w:hAnsi="宋体" w:hint="eastAsia"/>
                <w:sz w:val="21"/>
                <w:szCs w:val="21"/>
              </w:rPr>
              <w:t>F</w:t>
            </w:r>
            <w:r>
              <w:rPr>
                <w:rFonts w:ascii="宋体" w:hAnsi="宋体"/>
                <w:sz w:val="21"/>
                <w:szCs w:val="21"/>
              </w:rPr>
              <w:t>2</w:t>
            </w:r>
            <w:r>
              <w:rPr>
                <w:rFonts w:ascii="宋体" w:hAnsi="宋体" w:hint="eastAsia"/>
                <w:sz w:val="21"/>
                <w:szCs w:val="21"/>
              </w:rPr>
              <w:t>+F3</w:t>
            </w:r>
            <w:r>
              <w:rPr>
                <w:rFonts w:ascii="宋体" w:hAnsi="宋体"/>
                <w:sz w:val="21"/>
                <w:szCs w:val="21"/>
              </w:rPr>
              <w:t>=100</w:t>
            </w:r>
          </w:p>
        </w:tc>
        <w:tc>
          <w:tcPr>
            <w:tcW w:w="1238" w:type="pct"/>
            <w:tcBorders>
              <w:top w:val="single" w:sz="6" w:space="0" w:color="auto"/>
              <w:left w:val="single" w:sz="6" w:space="0" w:color="auto"/>
              <w:bottom w:val="single" w:sz="6" w:space="0" w:color="auto"/>
              <w:right w:val="single" w:sz="6" w:space="0" w:color="auto"/>
            </w:tcBorders>
            <w:vAlign w:val="center"/>
          </w:tcPr>
          <w:p w14:paraId="3A573970" w14:textId="14952E09" w:rsidR="00EB6BC6" w:rsidRDefault="00F020B4" w:rsidP="00203294">
            <w:pPr>
              <w:pStyle w:val="31"/>
              <w:tabs>
                <w:tab w:val="left" w:pos="360"/>
              </w:tabs>
              <w:spacing w:before="120" w:line="360" w:lineRule="auto"/>
              <w:ind w:leftChars="0" w:left="0"/>
              <w:jc w:val="center"/>
              <w:rPr>
                <w:rFonts w:ascii="宋体" w:hAnsi="宋体"/>
                <w:sz w:val="21"/>
                <w:szCs w:val="21"/>
              </w:rPr>
            </w:pPr>
            <w:r>
              <w:rPr>
                <w:rFonts w:ascii="宋体" w:hAnsi="宋体" w:hint="eastAsia"/>
                <w:sz w:val="21"/>
                <w:szCs w:val="21"/>
              </w:rPr>
              <w:t>2</w:t>
            </w:r>
            <w:r>
              <w:rPr>
                <w:rFonts w:ascii="宋体" w:hAnsi="宋体" w:hint="eastAsia"/>
                <w:sz w:val="21"/>
                <w:szCs w:val="21"/>
              </w:rPr>
              <w:t>0</w:t>
            </w:r>
          </w:p>
        </w:tc>
        <w:tc>
          <w:tcPr>
            <w:tcW w:w="1230" w:type="pct"/>
            <w:tcBorders>
              <w:top w:val="single" w:sz="6" w:space="0" w:color="auto"/>
              <w:left w:val="single" w:sz="6" w:space="0" w:color="auto"/>
              <w:bottom w:val="single" w:sz="6" w:space="0" w:color="auto"/>
              <w:right w:val="single" w:sz="6" w:space="0" w:color="auto"/>
            </w:tcBorders>
          </w:tcPr>
          <w:p w14:paraId="21D519AB" w14:textId="77777777" w:rsidR="00EB6BC6" w:rsidRDefault="00F020B4" w:rsidP="00203294">
            <w:pPr>
              <w:pStyle w:val="31"/>
              <w:tabs>
                <w:tab w:val="left" w:pos="360"/>
              </w:tabs>
              <w:spacing w:before="120" w:line="360" w:lineRule="auto"/>
              <w:ind w:leftChars="0" w:left="0"/>
              <w:jc w:val="center"/>
              <w:rPr>
                <w:rFonts w:ascii="宋体" w:hAnsi="宋体"/>
                <w:sz w:val="21"/>
                <w:szCs w:val="21"/>
              </w:rPr>
            </w:pPr>
            <w:r>
              <w:rPr>
                <w:rFonts w:ascii="宋体" w:hAnsi="宋体" w:hint="eastAsia"/>
                <w:sz w:val="21"/>
                <w:szCs w:val="21"/>
              </w:rPr>
              <w:t>5</w:t>
            </w:r>
            <w:r>
              <w:rPr>
                <w:rFonts w:ascii="宋体" w:hAnsi="宋体" w:hint="eastAsia"/>
                <w:sz w:val="21"/>
                <w:szCs w:val="21"/>
              </w:rPr>
              <w:t>0</w:t>
            </w:r>
          </w:p>
        </w:tc>
        <w:tc>
          <w:tcPr>
            <w:tcW w:w="1231" w:type="pct"/>
            <w:tcBorders>
              <w:top w:val="single" w:sz="6" w:space="0" w:color="auto"/>
              <w:left w:val="single" w:sz="6" w:space="0" w:color="auto"/>
              <w:bottom w:val="single" w:sz="6" w:space="0" w:color="auto"/>
              <w:right w:val="single" w:sz="6" w:space="0" w:color="auto"/>
            </w:tcBorders>
            <w:vAlign w:val="center"/>
          </w:tcPr>
          <w:p w14:paraId="79E2E4A5" w14:textId="3A13C764" w:rsidR="00EB6BC6" w:rsidRDefault="00F020B4" w:rsidP="00203294">
            <w:pPr>
              <w:pStyle w:val="31"/>
              <w:tabs>
                <w:tab w:val="left" w:pos="360"/>
              </w:tabs>
              <w:spacing w:before="120" w:line="360" w:lineRule="auto"/>
              <w:ind w:leftChars="0" w:left="0"/>
              <w:jc w:val="center"/>
              <w:rPr>
                <w:rFonts w:ascii="宋体" w:hAnsi="宋体"/>
                <w:sz w:val="21"/>
                <w:szCs w:val="21"/>
              </w:rPr>
            </w:pPr>
            <w:r>
              <w:rPr>
                <w:rFonts w:ascii="宋体" w:hAnsi="宋体" w:hint="eastAsia"/>
                <w:sz w:val="21"/>
                <w:szCs w:val="21"/>
              </w:rPr>
              <w:t>3</w:t>
            </w:r>
            <w:r>
              <w:rPr>
                <w:rFonts w:ascii="宋体" w:hAnsi="宋体" w:hint="eastAsia"/>
                <w:sz w:val="21"/>
                <w:szCs w:val="21"/>
              </w:rPr>
              <w:t>0</w:t>
            </w:r>
          </w:p>
        </w:tc>
      </w:tr>
    </w:tbl>
    <w:p w14:paraId="2AD6616A" w14:textId="77777777" w:rsidR="00EB6BC6" w:rsidRDefault="00F020B4" w:rsidP="00F020B4">
      <w:pPr>
        <w:pStyle w:val="31"/>
        <w:numPr>
          <w:ilvl w:val="2"/>
          <w:numId w:val="41"/>
        </w:numPr>
        <w:tabs>
          <w:tab w:val="left" w:pos="1050"/>
          <w:tab w:val="left" w:pos="1260"/>
        </w:tabs>
        <w:spacing w:line="360" w:lineRule="auto"/>
        <w:ind w:leftChars="0"/>
        <w:rPr>
          <w:rFonts w:ascii="宋体" w:hAnsi="宋体"/>
          <w:bCs/>
          <w:sz w:val="21"/>
          <w:szCs w:val="21"/>
        </w:rPr>
      </w:pPr>
      <w:r>
        <w:rPr>
          <w:rFonts w:ascii="宋体" w:hAnsi="宋体" w:hint="eastAsia"/>
          <w:bCs/>
          <w:sz w:val="21"/>
          <w:szCs w:val="21"/>
        </w:rPr>
        <w:t>以上述商务、技术及价格的分类汇总评分（分别为</w:t>
      </w:r>
      <w:r>
        <w:rPr>
          <w:rFonts w:ascii="宋体" w:hAnsi="宋体" w:hint="eastAsia"/>
          <w:bCs/>
          <w:sz w:val="21"/>
          <w:szCs w:val="21"/>
        </w:rPr>
        <w:t>F1</w:t>
      </w:r>
      <w:r>
        <w:rPr>
          <w:rFonts w:ascii="宋体" w:hAnsi="宋体" w:hint="eastAsia"/>
          <w:bCs/>
          <w:sz w:val="21"/>
          <w:szCs w:val="21"/>
        </w:rPr>
        <w:t>、</w:t>
      </w:r>
      <w:r>
        <w:rPr>
          <w:rFonts w:ascii="宋体" w:hAnsi="宋体" w:hint="eastAsia"/>
          <w:bCs/>
          <w:sz w:val="21"/>
          <w:szCs w:val="21"/>
        </w:rPr>
        <w:t>F2</w:t>
      </w:r>
      <w:r>
        <w:rPr>
          <w:rFonts w:ascii="宋体" w:hAnsi="宋体" w:hint="eastAsia"/>
          <w:bCs/>
          <w:sz w:val="21"/>
          <w:szCs w:val="21"/>
        </w:rPr>
        <w:t>、</w:t>
      </w:r>
      <w:r>
        <w:rPr>
          <w:rFonts w:ascii="宋体" w:hAnsi="宋体" w:hint="eastAsia"/>
          <w:bCs/>
          <w:sz w:val="21"/>
          <w:szCs w:val="21"/>
        </w:rPr>
        <w:t>F3</w:t>
      </w:r>
      <w:r>
        <w:rPr>
          <w:rFonts w:ascii="宋体" w:hAnsi="宋体" w:hint="eastAsia"/>
          <w:bCs/>
          <w:sz w:val="21"/>
          <w:szCs w:val="21"/>
        </w:rPr>
        <w:t>）代入下列公式计算出各投标人的综合总得分，并按总得分从高至低对进入价格评审的各投标人排序。评标总得分相同的，按投标人须知前附表要求的顺序确定各投标人排序。</w:t>
      </w:r>
    </w:p>
    <w:p w14:paraId="27EC7C04" w14:textId="77777777" w:rsidR="00EB6BC6" w:rsidRDefault="00F020B4">
      <w:pPr>
        <w:pStyle w:val="31"/>
        <w:tabs>
          <w:tab w:val="left" w:pos="1050"/>
          <w:tab w:val="left" w:pos="1260"/>
        </w:tabs>
        <w:spacing w:line="360" w:lineRule="auto"/>
        <w:ind w:leftChars="0" w:left="0"/>
        <w:jc w:val="center"/>
        <w:rPr>
          <w:rFonts w:ascii="宋体" w:hAnsi="宋体"/>
          <w:bCs/>
          <w:sz w:val="21"/>
          <w:szCs w:val="21"/>
        </w:rPr>
      </w:pPr>
      <w:r>
        <w:rPr>
          <w:rFonts w:ascii="宋体" w:hAnsi="宋体" w:hint="eastAsia"/>
          <w:bCs/>
          <w:sz w:val="21"/>
          <w:szCs w:val="21"/>
        </w:rPr>
        <w:t>评标总得分</w:t>
      </w:r>
      <w:r>
        <w:rPr>
          <w:rFonts w:ascii="宋体" w:hAnsi="宋体" w:hint="eastAsia"/>
          <w:bCs/>
          <w:sz w:val="21"/>
          <w:szCs w:val="21"/>
        </w:rPr>
        <w:t>= F1+F2+F3</w:t>
      </w:r>
    </w:p>
    <w:p w14:paraId="2D22B40F" w14:textId="77777777" w:rsidR="00EB6BC6" w:rsidRDefault="00F020B4" w:rsidP="00F020B4">
      <w:pPr>
        <w:pStyle w:val="31"/>
        <w:numPr>
          <w:ilvl w:val="2"/>
          <w:numId w:val="41"/>
        </w:numPr>
        <w:tabs>
          <w:tab w:val="left" w:pos="1050"/>
          <w:tab w:val="left" w:pos="1260"/>
        </w:tabs>
        <w:spacing w:line="360" w:lineRule="auto"/>
        <w:ind w:leftChars="0"/>
        <w:rPr>
          <w:rFonts w:ascii="宋体" w:hAnsi="宋体"/>
          <w:bCs/>
          <w:sz w:val="21"/>
          <w:szCs w:val="21"/>
        </w:rPr>
      </w:pPr>
      <w:r>
        <w:rPr>
          <w:rFonts w:ascii="宋体" w:hAnsi="宋体" w:hint="eastAsia"/>
          <w:bCs/>
          <w:sz w:val="21"/>
          <w:szCs w:val="21"/>
        </w:rPr>
        <w:t>复核。评分汇总结束后，评标委员会应当进行复核，特别要对拟推荐为中标候选人的、报价最低的、投标文件被认定为无效的进行重点复核。</w:t>
      </w:r>
    </w:p>
    <w:p w14:paraId="5DEEFB07" w14:textId="77777777" w:rsidR="00EB6BC6" w:rsidRDefault="00F020B4" w:rsidP="00F020B4">
      <w:pPr>
        <w:pStyle w:val="3"/>
        <w:numPr>
          <w:ilvl w:val="0"/>
          <w:numId w:val="32"/>
        </w:numPr>
        <w:rPr>
          <w:rFonts w:ascii="宋体" w:hAnsi="宋体"/>
          <w:sz w:val="21"/>
          <w:szCs w:val="21"/>
        </w:rPr>
      </w:pPr>
      <w:bookmarkStart w:id="27" w:name="_Toc387169663"/>
      <w:r>
        <w:rPr>
          <w:rFonts w:ascii="宋体" w:hAnsi="宋体" w:hint="eastAsia"/>
          <w:szCs w:val="24"/>
        </w:rPr>
        <w:t>定标和授标</w:t>
      </w:r>
      <w:bookmarkEnd w:id="27"/>
    </w:p>
    <w:p w14:paraId="4F8B2FC1" w14:textId="77777777" w:rsidR="00EB6BC6" w:rsidRDefault="00EB6BC6" w:rsidP="00F020B4">
      <w:pPr>
        <w:pStyle w:val="af9"/>
        <w:numPr>
          <w:ilvl w:val="0"/>
          <w:numId w:val="42"/>
        </w:numPr>
        <w:tabs>
          <w:tab w:val="left" w:pos="7380"/>
        </w:tabs>
        <w:spacing w:line="360" w:lineRule="auto"/>
        <w:ind w:firstLineChars="0"/>
        <w:rPr>
          <w:rFonts w:ascii="宋体" w:hAnsi="宋体"/>
          <w:vanish/>
          <w:szCs w:val="21"/>
        </w:rPr>
      </w:pPr>
    </w:p>
    <w:p w14:paraId="74E18656" w14:textId="77777777" w:rsidR="00EB6BC6" w:rsidRDefault="00EB6BC6" w:rsidP="00F020B4">
      <w:pPr>
        <w:pStyle w:val="af9"/>
        <w:numPr>
          <w:ilvl w:val="0"/>
          <w:numId w:val="42"/>
        </w:numPr>
        <w:tabs>
          <w:tab w:val="left" w:pos="7380"/>
        </w:tabs>
        <w:spacing w:line="360" w:lineRule="auto"/>
        <w:ind w:firstLineChars="0"/>
        <w:rPr>
          <w:rFonts w:ascii="宋体" w:hAnsi="宋体"/>
          <w:vanish/>
          <w:szCs w:val="21"/>
        </w:rPr>
      </w:pPr>
    </w:p>
    <w:p w14:paraId="50E2C25F" w14:textId="77777777" w:rsidR="00EB6BC6" w:rsidRDefault="00EB6BC6" w:rsidP="00F020B4">
      <w:pPr>
        <w:pStyle w:val="af9"/>
        <w:numPr>
          <w:ilvl w:val="0"/>
          <w:numId w:val="42"/>
        </w:numPr>
        <w:tabs>
          <w:tab w:val="left" w:pos="7380"/>
        </w:tabs>
        <w:spacing w:line="360" w:lineRule="auto"/>
        <w:ind w:firstLineChars="0"/>
        <w:rPr>
          <w:rFonts w:ascii="宋体" w:hAnsi="宋体"/>
          <w:vanish/>
          <w:szCs w:val="21"/>
        </w:rPr>
      </w:pPr>
    </w:p>
    <w:p w14:paraId="0536219B" w14:textId="77777777" w:rsidR="00EB6BC6" w:rsidRDefault="00EB6BC6" w:rsidP="00F020B4">
      <w:pPr>
        <w:pStyle w:val="af9"/>
        <w:numPr>
          <w:ilvl w:val="0"/>
          <w:numId w:val="42"/>
        </w:numPr>
        <w:tabs>
          <w:tab w:val="left" w:pos="7380"/>
        </w:tabs>
        <w:spacing w:line="360" w:lineRule="auto"/>
        <w:ind w:firstLineChars="0"/>
        <w:rPr>
          <w:rFonts w:ascii="宋体" w:hAnsi="宋体"/>
          <w:vanish/>
          <w:szCs w:val="21"/>
        </w:rPr>
      </w:pPr>
    </w:p>
    <w:p w14:paraId="0FE84BA7" w14:textId="42AE1D0F" w:rsidR="00EB6BC6" w:rsidRDefault="00F020B4" w:rsidP="00F020B4">
      <w:pPr>
        <w:pStyle w:val="af9"/>
        <w:numPr>
          <w:ilvl w:val="1"/>
          <w:numId w:val="42"/>
        </w:numPr>
        <w:tabs>
          <w:tab w:val="left" w:pos="420"/>
        </w:tabs>
        <w:spacing w:line="360" w:lineRule="auto"/>
        <w:ind w:left="427" w:firstLineChars="0" w:hanging="427"/>
        <w:jc w:val="left"/>
        <w:rPr>
          <w:rFonts w:ascii="宋体" w:hAnsi="宋体"/>
          <w:szCs w:val="21"/>
        </w:rPr>
      </w:pPr>
      <w:r>
        <w:rPr>
          <w:rFonts w:ascii="宋体" w:hAnsi="宋体" w:hint="eastAsia"/>
          <w:szCs w:val="21"/>
        </w:rPr>
        <w:t>评标委员会出具并复核评标报告，并按评标办法向招标人按得分由高到低的排序推荐，得分最高的前</w:t>
      </w:r>
      <w:r>
        <w:rPr>
          <w:rFonts w:ascii="宋体" w:hAnsi="宋体"/>
          <w:szCs w:val="21"/>
          <w:u w:val="single"/>
        </w:rPr>
        <w:t xml:space="preserve">   </w:t>
      </w:r>
      <w:r>
        <w:rPr>
          <w:rFonts w:ascii="宋体" w:hAnsi="宋体" w:hint="eastAsia"/>
          <w:szCs w:val="21"/>
        </w:rPr>
        <w:t>名投标人为中标候选人，排名第</w:t>
      </w:r>
      <w:r>
        <w:rPr>
          <w:rFonts w:ascii="宋体" w:hAnsi="宋体" w:hint="eastAsia"/>
          <w:szCs w:val="21"/>
          <w:u w:val="single"/>
        </w:rPr>
        <w:t>1</w:t>
      </w:r>
      <w:r>
        <w:rPr>
          <w:rFonts w:ascii="宋体" w:hAnsi="宋体" w:hint="eastAsia"/>
          <w:szCs w:val="21"/>
        </w:rPr>
        <w:t>的为</w:t>
      </w:r>
      <w:r>
        <w:rPr>
          <w:rFonts w:ascii="宋体" w:hAnsi="宋体" w:hint="eastAsia"/>
          <w:szCs w:val="21"/>
          <w:u w:val="single"/>
        </w:rPr>
        <w:t>第一中标</w:t>
      </w:r>
      <w:r>
        <w:rPr>
          <w:rFonts w:ascii="宋体" w:hAnsi="宋体" w:hint="eastAsia"/>
          <w:szCs w:val="21"/>
        </w:rPr>
        <w:t>候选人，排名第</w:t>
      </w:r>
      <w:r>
        <w:rPr>
          <w:rFonts w:ascii="宋体" w:hAnsi="宋体" w:hint="eastAsia"/>
          <w:szCs w:val="21"/>
          <w:u w:val="single"/>
        </w:rPr>
        <w:t>2</w:t>
      </w:r>
      <w:r>
        <w:rPr>
          <w:rFonts w:ascii="宋体" w:hAnsi="宋体" w:hint="eastAsia"/>
          <w:szCs w:val="21"/>
        </w:rPr>
        <w:t>的为第</w:t>
      </w:r>
      <w:r>
        <w:rPr>
          <w:rFonts w:ascii="宋体" w:hAnsi="宋体" w:hint="eastAsia"/>
          <w:szCs w:val="21"/>
          <w:u w:val="single"/>
        </w:rPr>
        <w:t>二中标候</w:t>
      </w:r>
      <w:r>
        <w:rPr>
          <w:rFonts w:ascii="宋体" w:hAnsi="宋体" w:hint="eastAsia"/>
          <w:szCs w:val="21"/>
        </w:rPr>
        <w:t>选人，并对</w:t>
      </w:r>
      <w:r>
        <w:rPr>
          <w:rFonts w:ascii="宋体" w:hAnsi="宋体" w:hint="eastAsia"/>
          <w:szCs w:val="21"/>
        </w:rPr>
        <w:lastRenderedPageBreak/>
        <w:t>每个中标候选人的特点、优势、风险等评审情况和推荐理由在评标报告中逐一进行详细说明。</w:t>
      </w:r>
    </w:p>
    <w:p w14:paraId="3BF999E5" w14:textId="77777777" w:rsidR="00EB6BC6" w:rsidRDefault="00F020B4" w:rsidP="00F020B4">
      <w:pPr>
        <w:pStyle w:val="af9"/>
        <w:numPr>
          <w:ilvl w:val="1"/>
          <w:numId w:val="42"/>
        </w:numPr>
        <w:tabs>
          <w:tab w:val="left" w:pos="420"/>
        </w:tabs>
        <w:spacing w:line="360" w:lineRule="auto"/>
        <w:ind w:left="427" w:firstLineChars="0" w:hanging="427"/>
        <w:jc w:val="left"/>
      </w:pPr>
      <w:r>
        <w:rPr>
          <w:rFonts w:hint="eastAsia"/>
        </w:rPr>
        <w:t>招标人确认评标结果后，</w:t>
      </w:r>
      <w:r>
        <w:rPr>
          <w:rFonts w:ascii="宋体" w:hAnsi="宋体" w:hint="eastAsia"/>
          <w:szCs w:val="21"/>
        </w:rPr>
        <w:t>招标代理机构将在刊登本项目招标公告媒介上</w:t>
      </w:r>
      <w:r>
        <w:rPr>
          <w:rFonts w:hint="eastAsia"/>
        </w:rPr>
        <w:t>进行中标候选人公示，公示期为</w:t>
      </w:r>
      <w:r>
        <w:t>3</w:t>
      </w:r>
      <w:r>
        <w:rPr>
          <w:rFonts w:hint="eastAsia"/>
        </w:rPr>
        <w:t>日。</w:t>
      </w:r>
    </w:p>
    <w:p w14:paraId="12091B1C" w14:textId="77777777" w:rsidR="00EB6BC6" w:rsidRDefault="00F020B4" w:rsidP="00F020B4">
      <w:pPr>
        <w:pStyle w:val="af9"/>
        <w:numPr>
          <w:ilvl w:val="1"/>
          <w:numId w:val="42"/>
        </w:numPr>
        <w:tabs>
          <w:tab w:val="left" w:pos="420"/>
        </w:tabs>
        <w:spacing w:line="360" w:lineRule="auto"/>
        <w:ind w:left="427" w:firstLineChars="0" w:hanging="427"/>
        <w:jc w:val="left"/>
      </w:pPr>
      <w:r>
        <w:rPr>
          <w:rFonts w:ascii="宋体" w:hAnsi="宋体" w:hint="eastAsia"/>
          <w:szCs w:val="21"/>
        </w:rPr>
        <w:t>公示期满且没有异议的，由招标人</w:t>
      </w:r>
      <w:r>
        <w:rPr>
          <w:rFonts w:ascii="宋体" w:hAnsi="宋体"/>
          <w:szCs w:val="21"/>
        </w:rPr>
        <w:t>依法选定</w:t>
      </w:r>
      <w:r>
        <w:rPr>
          <w:rFonts w:ascii="宋体" w:hAnsi="宋体" w:hint="eastAsia"/>
          <w:szCs w:val="21"/>
        </w:rPr>
        <w:t>第一中标候选人为</w:t>
      </w:r>
      <w:r>
        <w:rPr>
          <w:rFonts w:ascii="宋体" w:hAnsi="宋体"/>
          <w:szCs w:val="21"/>
        </w:rPr>
        <w:t>中标人</w:t>
      </w:r>
      <w:r>
        <w:rPr>
          <w:rFonts w:ascii="宋体" w:hAnsi="宋体" w:hint="eastAsia"/>
          <w:szCs w:val="21"/>
        </w:rPr>
        <w:t>。中标人因不可抗力或者自身原因不能履行采购合同的，招标人可以按照评标委会提出的中标候选人名单排序依次确定其他中标候选人为中标人，也可以重新招标。</w:t>
      </w:r>
    </w:p>
    <w:p w14:paraId="3F759E87" w14:textId="77777777" w:rsidR="00EB6BC6" w:rsidRDefault="00F020B4" w:rsidP="00F020B4">
      <w:pPr>
        <w:pStyle w:val="af9"/>
        <w:numPr>
          <w:ilvl w:val="1"/>
          <w:numId w:val="42"/>
        </w:numPr>
        <w:tabs>
          <w:tab w:val="left" w:pos="420"/>
        </w:tabs>
        <w:spacing w:line="360" w:lineRule="auto"/>
        <w:ind w:left="427" w:firstLineChars="0" w:hanging="427"/>
        <w:jc w:val="left"/>
      </w:pPr>
      <w:r>
        <w:rPr>
          <w:rFonts w:ascii="宋体" w:hAnsi="宋体" w:hint="eastAsia"/>
          <w:szCs w:val="21"/>
        </w:rPr>
        <w:t>公示期结束后，经招标人确认后招标代理机构将在刊登本项目招标公告媒介上进行中标结果公告。中标结果公告后，在第二章投标人须知前附表规定的投标有效期内，经招标人确认后由招标代理机构通过“电子采购平台”向中标人发出中标通知书。向其余投标人发出《中标结果通知》，并根据招标文件的规定退回投标保证金。《中标通知书》对中标人和招标人具有同等法律效力。</w:t>
      </w:r>
    </w:p>
    <w:p w14:paraId="568E9E4C" w14:textId="77777777" w:rsidR="00EB6BC6" w:rsidRDefault="00F020B4" w:rsidP="00F020B4">
      <w:pPr>
        <w:pStyle w:val="af9"/>
        <w:numPr>
          <w:ilvl w:val="1"/>
          <w:numId w:val="42"/>
        </w:numPr>
        <w:tabs>
          <w:tab w:val="left" w:pos="420"/>
        </w:tabs>
        <w:spacing w:line="360" w:lineRule="auto"/>
        <w:ind w:left="427" w:firstLineChars="0" w:hanging="427"/>
        <w:jc w:val="left"/>
        <w:rPr>
          <w:rFonts w:ascii="宋体" w:hAnsi="宋体"/>
          <w:szCs w:val="21"/>
        </w:rPr>
      </w:pPr>
      <w:r>
        <w:rPr>
          <w:rFonts w:ascii="宋体" w:hAnsi="宋体" w:hint="eastAsia"/>
          <w:szCs w:val="21"/>
        </w:rPr>
        <w:t>《中标通知书》将作为授予合同</w:t>
      </w:r>
      <w:r>
        <w:rPr>
          <w:rFonts w:ascii="宋体" w:hAnsi="宋体" w:hint="eastAsia"/>
          <w:szCs w:val="21"/>
        </w:rPr>
        <w:t>资格的合法依据，是签署合同的一个组成部分。</w:t>
      </w:r>
    </w:p>
    <w:p w14:paraId="0DEA9214" w14:textId="77777777" w:rsidR="00EB6BC6" w:rsidRDefault="00F020B4" w:rsidP="00F020B4">
      <w:pPr>
        <w:pStyle w:val="af9"/>
        <w:numPr>
          <w:ilvl w:val="1"/>
          <w:numId w:val="42"/>
        </w:numPr>
        <w:tabs>
          <w:tab w:val="left" w:pos="420"/>
        </w:tabs>
        <w:spacing w:line="360" w:lineRule="auto"/>
        <w:ind w:left="427" w:firstLineChars="0" w:hanging="427"/>
        <w:jc w:val="left"/>
        <w:rPr>
          <w:rFonts w:ascii="宋体" w:hAnsi="宋体"/>
          <w:szCs w:val="21"/>
        </w:rPr>
      </w:pPr>
      <w:r>
        <w:rPr>
          <w:rFonts w:ascii="宋体" w:hAnsi="宋体" w:hint="eastAsia"/>
          <w:szCs w:val="21"/>
        </w:rPr>
        <w:t>中标价格见第二章投标人须知前附表。</w:t>
      </w:r>
    </w:p>
    <w:p w14:paraId="6CB34DED" w14:textId="77777777" w:rsidR="00EB6BC6" w:rsidRDefault="00F020B4" w:rsidP="00F020B4">
      <w:pPr>
        <w:pStyle w:val="3"/>
        <w:numPr>
          <w:ilvl w:val="0"/>
          <w:numId w:val="32"/>
        </w:numPr>
        <w:rPr>
          <w:rFonts w:ascii="宋体" w:hAnsi="宋体"/>
          <w:sz w:val="21"/>
          <w:szCs w:val="21"/>
        </w:rPr>
      </w:pPr>
      <w:bookmarkStart w:id="28" w:name="_Toc354304846"/>
      <w:bookmarkStart w:id="29" w:name="_Toc387169664"/>
      <w:bookmarkStart w:id="30" w:name="_Toc281549372"/>
      <w:r>
        <w:rPr>
          <w:rFonts w:ascii="宋体" w:hAnsi="宋体" w:hint="eastAsia"/>
          <w:szCs w:val="24"/>
        </w:rPr>
        <w:t>附表</w:t>
      </w:r>
      <w:bookmarkEnd w:id="28"/>
      <w:bookmarkEnd w:id="29"/>
      <w:bookmarkEnd w:id="30"/>
      <w:r>
        <w:rPr>
          <w:rFonts w:ascii="宋体" w:hAnsi="宋体"/>
          <w:sz w:val="21"/>
          <w:szCs w:val="21"/>
        </w:rPr>
        <w:tab/>
      </w:r>
    </w:p>
    <w:p w14:paraId="677901EC" w14:textId="77777777" w:rsidR="00EB6BC6" w:rsidRDefault="00EB6BC6" w:rsidP="00F020B4">
      <w:pPr>
        <w:pStyle w:val="af9"/>
        <w:numPr>
          <w:ilvl w:val="0"/>
          <w:numId w:val="43"/>
        </w:numPr>
        <w:tabs>
          <w:tab w:val="left" w:pos="7380"/>
        </w:tabs>
        <w:spacing w:line="360" w:lineRule="auto"/>
        <w:ind w:firstLineChars="0"/>
        <w:rPr>
          <w:rFonts w:ascii="宋体" w:hAnsi="宋体"/>
          <w:vanish/>
          <w:szCs w:val="21"/>
        </w:rPr>
      </w:pPr>
    </w:p>
    <w:p w14:paraId="37A73F2B" w14:textId="77777777" w:rsidR="00EB6BC6" w:rsidRDefault="00EB6BC6" w:rsidP="00F020B4">
      <w:pPr>
        <w:pStyle w:val="af9"/>
        <w:numPr>
          <w:ilvl w:val="0"/>
          <w:numId w:val="43"/>
        </w:numPr>
        <w:tabs>
          <w:tab w:val="left" w:pos="7380"/>
        </w:tabs>
        <w:spacing w:line="360" w:lineRule="auto"/>
        <w:ind w:firstLineChars="0"/>
        <w:rPr>
          <w:rFonts w:ascii="宋体" w:hAnsi="宋体"/>
          <w:vanish/>
          <w:szCs w:val="21"/>
        </w:rPr>
      </w:pPr>
    </w:p>
    <w:p w14:paraId="65FC3020" w14:textId="77777777" w:rsidR="00EB6BC6" w:rsidRDefault="00EB6BC6" w:rsidP="00F020B4">
      <w:pPr>
        <w:pStyle w:val="af9"/>
        <w:numPr>
          <w:ilvl w:val="0"/>
          <w:numId w:val="43"/>
        </w:numPr>
        <w:tabs>
          <w:tab w:val="left" w:pos="7380"/>
        </w:tabs>
        <w:spacing w:line="360" w:lineRule="auto"/>
        <w:ind w:firstLineChars="0"/>
        <w:rPr>
          <w:rFonts w:ascii="宋体" w:hAnsi="宋体"/>
          <w:vanish/>
          <w:szCs w:val="21"/>
        </w:rPr>
      </w:pPr>
    </w:p>
    <w:p w14:paraId="6EA77891" w14:textId="77777777" w:rsidR="00EB6BC6" w:rsidRDefault="00EB6BC6" w:rsidP="00F020B4">
      <w:pPr>
        <w:pStyle w:val="af9"/>
        <w:numPr>
          <w:ilvl w:val="0"/>
          <w:numId w:val="43"/>
        </w:numPr>
        <w:tabs>
          <w:tab w:val="left" w:pos="7380"/>
        </w:tabs>
        <w:spacing w:line="360" w:lineRule="auto"/>
        <w:ind w:firstLineChars="0"/>
        <w:rPr>
          <w:rFonts w:ascii="宋体" w:hAnsi="宋体"/>
          <w:vanish/>
          <w:szCs w:val="21"/>
        </w:rPr>
      </w:pPr>
    </w:p>
    <w:p w14:paraId="73DB5AB9" w14:textId="77777777" w:rsidR="00EB6BC6" w:rsidRDefault="00EB6BC6" w:rsidP="00F020B4">
      <w:pPr>
        <w:pStyle w:val="af9"/>
        <w:numPr>
          <w:ilvl w:val="0"/>
          <w:numId w:val="43"/>
        </w:numPr>
        <w:tabs>
          <w:tab w:val="left" w:pos="7380"/>
        </w:tabs>
        <w:spacing w:line="360" w:lineRule="auto"/>
        <w:ind w:firstLineChars="0"/>
        <w:rPr>
          <w:rFonts w:ascii="宋体" w:hAnsi="宋体"/>
          <w:vanish/>
          <w:szCs w:val="21"/>
        </w:rPr>
      </w:pPr>
    </w:p>
    <w:p w14:paraId="2F0BF87F" w14:textId="77777777" w:rsidR="00EB6BC6" w:rsidRDefault="00F020B4" w:rsidP="00F020B4">
      <w:pPr>
        <w:pStyle w:val="af9"/>
        <w:numPr>
          <w:ilvl w:val="1"/>
          <w:numId w:val="43"/>
        </w:numPr>
        <w:spacing w:line="360" w:lineRule="auto"/>
        <w:ind w:firstLineChars="0"/>
        <w:rPr>
          <w:rFonts w:ascii="宋体" w:hAnsi="宋体"/>
          <w:szCs w:val="21"/>
        </w:rPr>
      </w:pPr>
      <w:r>
        <w:rPr>
          <w:rFonts w:ascii="宋体" w:hAnsi="宋体" w:hint="eastAsia"/>
          <w:szCs w:val="21"/>
        </w:rPr>
        <w:t>附表</w:t>
      </w:r>
      <w:r>
        <w:rPr>
          <w:rFonts w:ascii="宋体" w:hAnsi="宋体"/>
          <w:szCs w:val="21"/>
        </w:rPr>
        <w:t xml:space="preserve">1 </w:t>
      </w:r>
      <w:r>
        <w:rPr>
          <w:rFonts w:ascii="宋体" w:hAnsi="宋体" w:hint="eastAsia"/>
          <w:szCs w:val="21"/>
        </w:rPr>
        <w:t>初步评审表</w:t>
      </w:r>
    </w:p>
    <w:p w14:paraId="78D89573" w14:textId="77777777" w:rsidR="00EB6BC6" w:rsidRDefault="00F020B4" w:rsidP="00F020B4">
      <w:pPr>
        <w:pStyle w:val="af9"/>
        <w:numPr>
          <w:ilvl w:val="1"/>
          <w:numId w:val="43"/>
        </w:numPr>
        <w:spacing w:line="360" w:lineRule="auto"/>
        <w:ind w:firstLineChars="0"/>
        <w:rPr>
          <w:rFonts w:ascii="宋体" w:hAnsi="宋体"/>
          <w:szCs w:val="21"/>
        </w:rPr>
      </w:pPr>
      <w:r>
        <w:rPr>
          <w:rFonts w:ascii="宋体" w:hAnsi="宋体"/>
          <w:szCs w:val="21"/>
        </w:rPr>
        <w:t>附</w:t>
      </w:r>
      <w:r>
        <w:rPr>
          <w:rFonts w:ascii="宋体" w:hAnsi="宋体" w:hint="eastAsia"/>
          <w:szCs w:val="21"/>
        </w:rPr>
        <w:t>表</w:t>
      </w:r>
      <w:r>
        <w:rPr>
          <w:rFonts w:ascii="宋体" w:hAnsi="宋体"/>
          <w:szCs w:val="21"/>
        </w:rPr>
        <w:t xml:space="preserve">2 </w:t>
      </w:r>
      <w:r>
        <w:rPr>
          <w:rFonts w:ascii="宋体" w:hAnsi="宋体" w:hint="eastAsia"/>
          <w:szCs w:val="21"/>
        </w:rPr>
        <w:t>商务评审表</w:t>
      </w:r>
    </w:p>
    <w:p w14:paraId="7BADDA85" w14:textId="77777777" w:rsidR="00EB6BC6" w:rsidRDefault="00F020B4" w:rsidP="00F020B4">
      <w:pPr>
        <w:pStyle w:val="af9"/>
        <w:numPr>
          <w:ilvl w:val="1"/>
          <w:numId w:val="43"/>
        </w:numPr>
        <w:spacing w:line="360" w:lineRule="auto"/>
        <w:ind w:firstLineChars="0"/>
        <w:rPr>
          <w:rFonts w:ascii="宋体" w:hAnsi="宋体"/>
          <w:szCs w:val="21"/>
        </w:rPr>
      </w:pPr>
      <w:r>
        <w:rPr>
          <w:rFonts w:ascii="宋体" w:hAnsi="宋体" w:hint="eastAsia"/>
          <w:szCs w:val="21"/>
        </w:rPr>
        <w:t>附表</w:t>
      </w:r>
      <w:r>
        <w:rPr>
          <w:rFonts w:ascii="宋体" w:hAnsi="宋体" w:hint="eastAsia"/>
          <w:szCs w:val="21"/>
        </w:rPr>
        <w:t xml:space="preserve">3 </w:t>
      </w:r>
      <w:r>
        <w:rPr>
          <w:rFonts w:ascii="宋体" w:hAnsi="宋体" w:hint="eastAsia"/>
          <w:szCs w:val="21"/>
        </w:rPr>
        <w:t>技术评审表</w:t>
      </w:r>
    </w:p>
    <w:p w14:paraId="1229C56D" w14:textId="77777777" w:rsidR="00EB6BC6" w:rsidRDefault="00F020B4">
      <w:pPr>
        <w:tabs>
          <w:tab w:val="left" w:pos="7380"/>
        </w:tabs>
        <w:spacing w:line="360" w:lineRule="auto"/>
        <w:ind w:firstLineChars="200" w:firstLine="420"/>
        <w:rPr>
          <w:rFonts w:ascii="宋体" w:hAnsi="宋体"/>
          <w:szCs w:val="21"/>
        </w:rPr>
      </w:pPr>
      <w:r>
        <w:rPr>
          <w:rFonts w:ascii="宋体" w:hAnsi="宋体"/>
          <w:szCs w:val="21"/>
        </w:rPr>
        <w:br w:type="page"/>
      </w:r>
    </w:p>
    <w:p w14:paraId="757C7B82" w14:textId="77777777" w:rsidR="00EB6BC6" w:rsidRDefault="00F020B4">
      <w:pPr>
        <w:pStyle w:val="2"/>
        <w:spacing w:before="312" w:after="156"/>
        <w:ind w:firstLine="413"/>
        <w:rPr>
          <w:rFonts w:ascii="宋体" w:hAnsi="宋体"/>
          <w:sz w:val="21"/>
          <w:szCs w:val="21"/>
        </w:rPr>
      </w:pPr>
      <w:r>
        <w:rPr>
          <w:rFonts w:ascii="宋体" w:hAnsi="宋体" w:hint="eastAsia"/>
          <w:sz w:val="21"/>
          <w:szCs w:val="21"/>
        </w:rPr>
        <w:lastRenderedPageBreak/>
        <w:t>附表</w:t>
      </w:r>
      <w:r>
        <w:rPr>
          <w:rFonts w:ascii="宋体" w:hAnsi="宋体"/>
          <w:sz w:val="21"/>
          <w:szCs w:val="21"/>
        </w:rPr>
        <w:t>1</w:t>
      </w:r>
      <w:r>
        <w:rPr>
          <w:rFonts w:ascii="宋体" w:hAnsi="宋体"/>
          <w:sz w:val="21"/>
          <w:szCs w:val="21"/>
        </w:rPr>
        <w:t>：</w:t>
      </w:r>
      <w:r>
        <w:rPr>
          <w:rFonts w:ascii="宋体" w:hAnsi="宋体" w:hint="eastAsia"/>
          <w:sz w:val="21"/>
          <w:szCs w:val="21"/>
        </w:rPr>
        <w:t>初步评审表</w:t>
      </w:r>
    </w:p>
    <w:p w14:paraId="56E5ECCC" w14:textId="77777777" w:rsidR="00EB6BC6" w:rsidRDefault="00F020B4">
      <w:pPr>
        <w:tabs>
          <w:tab w:val="left" w:pos="7380"/>
        </w:tabs>
        <w:jc w:val="center"/>
        <w:rPr>
          <w:rFonts w:ascii="黑体" w:eastAsia="黑体" w:hAnsi="黑体"/>
          <w:b/>
          <w:sz w:val="28"/>
          <w:szCs w:val="28"/>
        </w:rPr>
      </w:pPr>
      <w:r>
        <w:rPr>
          <w:rFonts w:ascii="黑体" w:eastAsia="黑体" w:hAnsi="黑体" w:hint="eastAsia"/>
          <w:b/>
          <w:sz w:val="28"/>
          <w:szCs w:val="28"/>
        </w:rPr>
        <w:t>初步评审表</w:t>
      </w:r>
    </w:p>
    <w:tbl>
      <w:tblPr>
        <w:tblW w:w="9980" w:type="dxa"/>
        <w:tblLayout w:type="fixed"/>
        <w:tblCellMar>
          <w:left w:w="0" w:type="dxa"/>
          <w:right w:w="0" w:type="dxa"/>
        </w:tblCellMar>
        <w:tblLook w:val="04A0" w:firstRow="1" w:lastRow="0" w:firstColumn="1" w:lastColumn="0" w:noHBand="0" w:noVBand="1"/>
      </w:tblPr>
      <w:tblGrid>
        <w:gridCol w:w="1030"/>
        <w:gridCol w:w="1436"/>
        <w:gridCol w:w="4779"/>
        <w:gridCol w:w="992"/>
        <w:gridCol w:w="850"/>
        <w:gridCol w:w="893"/>
      </w:tblGrid>
      <w:tr w:rsidR="00EB6BC6" w14:paraId="51C860A4" w14:textId="77777777">
        <w:trPr>
          <w:trHeight w:val="796"/>
        </w:trPr>
        <w:tc>
          <w:tcPr>
            <w:tcW w:w="103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70EE475" w14:textId="77777777" w:rsidR="00EB6BC6" w:rsidRDefault="00F020B4">
            <w:pPr>
              <w:widowControl/>
              <w:jc w:val="center"/>
              <w:textAlignment w:val="center"/>
              <w:rPr>
                <w:rFonts w:ascii="宋体" w:hAnsi="宋体" w:cs="宋体"/>
                <w:b/>
                <w:color w:val="000000"/>
                <w:szCs w:val="21"/>
              </w:rPr>
            </w:pPr>
            <w:r>
              <w:rPr>
                <w:rFonts w:ascii="宋体" w:hAnsi="宋体" w:cs="宋体" w:hint="eastAsia"/>
                <w:b/>
                <w:color w:val="000000"/>
                <w:kern w:val="0"/>
                <w:szCs w:val="21"/>
              </w:rPr>
              <w:t>评审环节</w:t>
            </w:r>
          </w:p>
        </w:tc>
        <w:tc>
          <w:tcPr>
            <w:tcW w:w="1436"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A1828E3" w14:textId="77777777" w:rsidR="00EB6BC6" w:rsidRDefault="00F020B4">
            <w:pPr>
              <w:widowControl/>
              <w:jc w:val="center"/>
              <w:textAlignment w:val="center"/>
              <w:rPr>
                <w:rFonts w:ascii="宋体" w:hAnsi="宋体" w:cs="宋体"/>
                <w:b/>
                <w:color w:val="000000"/>
                <w:szCs w:val="21"/>
              </w:rPr>
            </w:pPr>
            <w:r>
              <w:rPr>
                <w:rFonts w:ascii="宋体" w:hAnsi="宋体" w:cs="宋体" w:hint="eastAsia"/>
                <w:b/>
                <w:color w:val="000000"/>
                <w:kern w:val="0"/>
                <w:szCs w:val="21"/>
              </w:rPr>
              <w:t>评审因素</w:t>
            </w:r>
          </w:p>
        </w:tc>
        <w:tc>
          <w:tcPr>
            <w:tcW w:w="4779" w:type="dxa"/>
            <w:tcBorders>
              <w:top w:val="single" w:sz="4" w:space="0" w:color="000000"/>
              <w:left w:val="single" w:sz="4" w:space="0" w:color="000000"/>
              <w:bottom w:val="single" w:sz="4" w:space="0" w:color="000000"/>
              <w:right w:val="single" w:sz="4" w:space="0" w:color="000000"/>
              <w:tl2br w:val="single" w:sz="4" w:space="0" w:color="000000"/>
            </w:tcBorders>
            <w:noWrap/>
            <w:tcMar>
              <w:top w:w="15" w:type="dxa"/>
              <w:left w:w="57" w:type="dxa"/>
              <w:right w:w="57" w:type="dxa"/>
            </w:tcMar>
            <w:vAlign w:val="center"/>
          </w:tcPr>
          <w:p w14:paraId="3A117EE9" w14:textId="77777777" w:rsidR="00EB6BC6" w:rsidRDefault="00F020B4">
            <w:pPr>
              <w:widowControl/>
              <w:jc w:val="right"/>
              <w:textAlignment w:val="center"/>
              <w:rPr>
                <w:rFonts w:ascii="宋体" w:hAnsi="宋体" w:cs="宋体"/>
                <w:b/>
                <w:color w:val="000000"/>
                <w:kern w:val="0"/>
                <w:szCs w:val="21"/>
              </w:rPr>
            </w:pPr>
            <w:r>
              <w:rPr>
                <w:rFonts w:ascii="宋体" w:hAnsi="宋体" w:cs="宋体" w:hint="eastAsia"/>
                <w:b/>
                <w:color w:val="000000"/>
                <w:kern w:val="0"/>
                <w:szCs w:val="21"/>
              </w:rPr>
              <w:t>投标人</w:t>
            </w:r>
          </w:p>
          <w:p w14:paraId="2985268E" w14:textId="77777777" w:rsidR="00EB6BC6" w:rsidRDefault="00F020B4">
            <w:pPr>
              <w:widowControl/>
              <w:jc w:val="left"/>
              <w:textAlignment w:val="center"/>
              <w:rPr>
                <w:rFonts w:ascii="宋体" w:hAnsi="宋体" w:cs="宋体"/>
                <w:b/>
                <w:color w:val="000000"/>
                <w:szCs w:val="21"/>
              </w:rPr>
            </w:pPr>
            <w:r>
              <w:rPr>
                <w:rFonts w:ascii="宋体" w:hAnsi="宋体" w:cs="宋体" w:hint="eastAsia"/>
                <w:b/>
                <w:color w:val="000000"/>
                <w:kern w:val="0"/>
                <w:szCs w:val="21"/>
              </w:rPr>
              <w:t>评审标准</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18879126" w14:textId="77777777" w:rsidR="00EB6BC6" w:rsidRDefault="00EB6BC6">
            <w:pPr>
              <w:widowControl/>
              <w:jc w:val="center"/>
              <w:textAlignment w:val="center"/>
              <w:rPr>
                <w:rFonts w:ascii="宋体" w:hAnsi="宋体" w:cs="宋体"/>
                <w:b/>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1B85C46" w14:textId="77777777" w:rsidR="00EB6BC6" w:rsidRDefault="00EB6BC6">
            <w:pPr>
              <w:widowControl/>
              <w:jc w:val="center"/>
              <w:textAlignment w:val="center"/>
              <w:rPr>
                <w:rFonts w:ascii="宋体" w:hAnsi="宋体" w:cs="宋体"/>
                <w:b/>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294E7309" w14:textId="77777777" w:rsidR="00EB6BC6" w:rsidRDefault="00EB6BC6">
            <w:pPr>
              <w:widowControl/>
              <w:jc w:val="center"/>
              <w:textAlignment w:val="center"/>
              <w:rPr>
                <w:rFonts w:ascii="宋体" w:hAnsi="宋体" w:cs="宋体"/>
                <w:b/>
                <w:color w:val="000000"/>
                <w:kern w:val="0"/>
                <w:szCs w:val="21"/>
              </w:rPr>
            </w:pPr>
          </w:p>
        </w:tc>
      </w:tr>
      <w:tr w:rsidR="00EB6BC6" w14:paraId="2B77533D" w14:textId="77777777">
        <w:trPr>
          <w:trHeight w:val="960"/>
        </w:trPr>
        <w:tc>
          <w:tcPr>
            <w:tcW w:w="1030" w:type="dxa"/>
            <w:vMerge w:val="restart"/>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01C6486" w14:textId="77777777" w:rsidR="00EB6BC6" w:rsidRDefault="00F020B4">
            <w:pPr>
              <w:widowControl/>
              <w:jc w:val="center"/>
              <w:textAlignment w:val="center"/>
              <w:rPr>
                <w:rFonts w:ascii="宋体" w:hAnsi="宋体" w:cs="宋体"/>
                <w:color w:val="000000"/>
                <w:szCs w:val="21"/>
              </w:rPr>
            </w:pPr>
            <w:r>
              <w:rPr>
                <w:rFonts w:ascii="宋体" w:hAnsi="宋体" w:cs="宋体" w:hint="eastAsia"/>
                <w:color w:val="000000"/>
                <w:kern w:val="0"/>
                <w:szCs w:val="21"/>
              </w:rPr>
              <w:t>形式评审</w:t>
            </w:r>
          </w:p>
        </w:tc>
        <w:tc>
          <w:tcPr>
            <w:tcW w:w="1436"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676A94E" w14:textId="77777777"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投标人名称</w:t>
            </w:r>
          </w:p>
        </w:tc>
        <w:tc>
          <w:tcPr>
            <w:tcW w:w="4779"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00DA9D0A" w14:textId="77777777" w:rsidR="00EB6BC6" w:rsidRDefault="00F020B4">
            <w:pPr>
              <w:widowControl/>
              <w:jc w:val="left"/>
              <w:textAlignment w:val="center"/>
              <w:rPr>
                <w:rFonts w:ascii="宋体" w:hAnsi="宋体" w:cs="宋体"/>
                <w:szCs w:val="21"/>
              </w:rPr>
            </w:pPr>
            <w:r>
              <w:rPr>
                <w:rFonts w:ascii="宋体" w:hAnsi="宋体" w:cs="宋体" w:hint="eastAsia"/>
                <w:kern w:val="0"/>
                <w:szCs w:val="21"/>
              </w:rPr>
              <w:t>与有效的营业执照（或事业单位法人证书</w:t>
            </w:r>
            <w:r>
              <w:rPr>
                <w:rFonts w:hAnsi="??_GB2312" w:cs="宋体" w:hint="eastAsia"/>
                <w:kern w:val="0"/>
                <w:szCs w:val="21"/>
                <w:lang w:val="zh-CN"/>
              </w:rPr>
              <w:t>或其他合法的主体资格相关证照</w:t>
            </w:r>
            <w:r>
              <w:rPr>
                <w:rFonts w:ascii="宋体" w:hAnsi="宋体" w:cs="宋体" w:hint="eastAsia"/>
                <w:kern w:val="0"/>
                <w:szCs w:val="21"/>
              </w:rPr>
              <w:t>）、资质证书（如招标文件有要求提供）一致。</w:t>
            </w:r>
          </w:p>
        </w:tc>
        <w:tc>
          <w:tcPr>
            <w:tcW w:w="992"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30D988CE" w14:textId="77777777" w:rsidR="00EB6BC6" w:rsidRDefault="00EB6BC6">
            <w:pPr>
              <w:widowControl/>
              <w:jc w:val="left"/>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0540FE5C" w14:textId="77777777" w:rsidR="00EB6BC6" w:rsidRDefault="00EB6BC6">
            <w:pPr>
              <w:widowControl/>
              <w:jc w:val="left"/>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30C1FF95" w14:textId="77777777" w:rsidR="00EB6BC6" w:rsidRDefault="00EB6BC6">
            <w:pPr>
              <w:widowControl/>
              <w:jc w:val="left"/>
              <w:textAlignment w:val="center"/>
              <w:rPr>
                <w:rFonts w:ascii="宋体" w:hAnsi="宋体" w:cs="宋体"/>
                <w:color w:val="000000"/>
                <w:kern w:val="0"/>
                <w:szCs w:val="21"/>
              </w:rPr>
            </w:pPr>
          </w:p>
        </w:tc>
      </w:tr>
      <w:tr w:rsidR="00EB6BC6" w14:paraId="13ACB9C2" w14:textId="77777777">
        <w:trPr>
          <w:trHeight w:val="705"/>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C5FF5FC" w14:textId="77777777" w:rsidR="00EB6BC6" w:rsidRDefault="00EB6BC6">
            <w:pPr>
              <w:jc w:val="center"/>
              <w:rPr>
                <w:rFonts w:ascii="宋体" w:hAnsi="宋体" w:cs="宋体"/>
                <w:color w:val="000000"/>
                <w:szCs w:val="21"/>
              </w:rPr>
            </w:pPr>
          </w:p>
        </w:tc>
        <w:tc>
          <w:tcPr>
            <w:tcW w:w="1436"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E2DF54B" w14:textId="77777777"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投标函</w:t>
            </w:r>
          </w:p>
        </w:tc>
        <w:tc>
          <w:tcPr>
            <w:tcW w:w="4779"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73DFA2C0" w14:textId="77777777" w:rsidR="00EB6BC6" w:rsidRDefault="00F020B4">
            <w:pPr>
              <w:widowControl/>
              <w:jc w:val="left"/>
              <w:textAlignment w:val="center"/>
              <w:rPr>
                <w:rFonts w:ascii="宋体" w:hAnsi="宋体" w:cs="宋体"/>
                <w:szCs w:val="21"/>
              </w:rPr>
            </w:pPr>
            <w:r>
              <w:rPr>
                <w:rFonts w:ascii="宋体" w:hAnsi="宋体" w:cs="宋体" w:hint="eastAsia"/>
                <w:kern w:val="0"/>
                <w:szCs w:val="21"/>
              </w:rPr>
              <w:t>有投标函，</w:t>
            </w:r>
            <w:r>
              <w:rPr>
                <w:rFonts w:ascii="宋体" w:hAnsi="宋体" w:cs="宋体" w:hint="eastAsia"/>
                <w:b/>
                <w:kern w:val="0"/>
                <w:szCs w:val="21"/>
              </w:rPr>
              <w:t>加盖</w:t>
            </w:r>
            <w:r>
              <w:rPr>
                <w:rFonts w:ascii="宋体" w:hAnsi="宋体" w:cs="宋体" w:hint="eastAsia"/>
                <w:b/>
                <w:kern w:val="0"/>
                <w:sz w:val="22"/>
                <w:szCs w:val="22"/>
              </w:rPr>
              <w:t>投标</w:t>
            </w:r>
            <w:r>
              <w:rPr>
                <w:rFonts w:ascii="宋体" w:hAnsi="宋体" w:cs="宋体" w:hint="eastAsia"/>
                <w:b/>
                <w:kern w:val="0"/>
                <w:szCs w:val="21"/>
              </w:rPr>
              <w:t>单位公章或电子章。</w:t>
            </w:r>
          </w:p>
        </w:tc>
        <w:tc>
          <w:tcPr>
            <w:tcW w:w="992"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43285021" w14:textId="77777777" w:rsidR="00EB6BC6" w:rsidRDefault="00EB6BC6">
            <w:pPr>
              <w:widowControl/>
              <w:jc w:val="left"/>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64AC29AA" w14:textId="77777777" w:rsidR="00EB6BC6" w:rsidRDefault="00EB6BC6">
            <w:pPr>
              <w:widowControl/>
              <w:jc w:val="left"/>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18669B38" w14:textId="77777777" w:rsidR="00EB6BC6" w:rsidRDefault="00EB6BC6">
            <w:pPr>
              <w:widowControl/>
              <w:jc w:val="left"/>
              <w:textAlignment w:val="center"/>
              <w:rPr>
                <w:rFonts w:ascii="宋体" w:hAnsi="宋体" w:cs="宋体"/>
                <w:color w:val="000000"/>
                <w:kern w:val="0"/>
                <w:szCs w:val="21"/>
              </w:rPr>
            </w:pPr>
          </w:p>
        </w:tc>
      </w:tr>
      <w:tr w:rsidR="00EB6BC6" w14:paraId="1963F911" w14:textId="77777777">
        <w:trPr>
          <w:trHeight w:val="945"/>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10A91D29" w14:textId="77777777" w:rsidR="00EB6BC6" w:rsidRDefault="00EB6BC6">
            <w:pPr>
              <w:jc w:val="center"/>
              <w:rPr>
                <w:rFonts w:ascii="宋体" w:hAnsi="宋体" w:cs="宋体"/>
                <w:color w:val="000000"/>
                <w:szCs w:val="21"/>
              </w:rPr>
            </w:pPr>
          </w:p>
        </w:tc>
        <w:tc>
          <w:tcPr>
            <w:tcW w:w="1436"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7A2F205" w14:textId="77777777"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法定代表人</w:t>
            </w:r>
          </w:p>
        </w:tc>
        <w:tc>
          <w:tcPr>
            <w:tcW w:w="4779"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16C5F624" w14:textId="77777777"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有法定代表人证明书，应附法定代表人身份证原件扫描件，</w:t>
            </w:r>
            <w:r>
              <w:rPr>
                <w:rFonts w:ascii="宋体" w:hAnsi="宋体" w:cs="宋体" w:hint="eastAsia"/>
                <w:b/>
                <w:color w:val="000000"/>
                <w:kern w:val="0"/>
                <w:szCs w:val="21"/>
              </w:rPr>
              <w:t>加盖</w:t>
            </w:r>
            <w:r>
              <w:rPr>
                <w:rFonts w:ascii="宋体" w:hAnsi="宋体" w:cs="宋体" w:hint="eastAsia"/>
                <w:b/>
                <w:color w:val="000000"/>
                <w:kern w:val="0"/>
                <w:sz w:val="22"/>
                <w:szCs w:val="22"/>
              </w:rPr>
              <w:t>投标</w:t>
            </w:r>
            <w:r>
              <w:rPr>
                <w:rFonts w:ascii="宋体" w:hAnsi="宋体" w:cs="宋体" w:hint="eastAsia"/>
                <w:b/>
                <w:color w:val="000000"/>
                <w:kern w:val="0"/>
                <w:szCs w:val="21"/>
              </w:rPr>
              <w:t>单位公章或电子章</w:t>
            </w:r>
            <w:r>
              <w:rPr>
                <w:rFonts w:ascii="宋体" w:hAnsi="宋体" w:cs="宋体" w:hint="eastAsia"/>
                <w:color w:val="000000"/>
                <w:kern w:val="0"/>
                <w:szCs w:val="21"/>
              </w:rPr>
              <w:t>，格式见招标文件附件</w:t>
            </w:r>
            <w:r>
              <w:rPr>
                <w:rFonts w:ascii="宋体" w:hAnsi="宋体" w:cs="宋体"/>
                <w:color w:val="000000"/>
                <w:kern w:val="0"/>
                <w:szCs w:val="21"/>
              </w:rPr>
              <w:t>6</w:t>
            </w:r>
            <w:r>
              <w:rPr>
                <w:rFonts w:ascii="宋体" w:hAnsi="宋体" w:cs="宋体"/>
                <w:color w:val="000000"/>
                <w:kern w:val="0"/>
                <w:szCs w:val="21"/>
              </w:rPr>
              <w:t>。</w:t>
            </w:r>
          </w:p>
        </w:tc>
        <w:tc>
          <w:tcPr>
            <w:tcW w:w="992"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7038514C" w14:textId="77777777" w:rsidR="00EB6BC6" w:rsidRDefault="00EB6BC6">
            <w:pPr>
              <w:widowControl/>
              <w:jc w:val="left"/>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72E149D0" w14:textId="77777777" w:rsidR="00EB6BC6" w:rsidRDefault="00EB6BC6">
            <w:pPr>
              <w:widowControl/>
              <w:jc w:val="left"/>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7781E9E0" w14:textId="77777777" w:rsidR="00EB6BC6" w:rsidRDefault="00EB6BC6">
            <w:pPr>
              <w:widowControl/>
              <w:jc w:val="left"/>
              <w:textAlignment w:val="center"/>
              <w:rPr>
                <w:rFonts w:ascii="宋体" w:hAnsi="宋体" w:cs="宋体"/>
                <w:color w:val="000000"/>
                <w:kern w:val="0"/>
                <w:szCs w:val="21"/>
              </w:rPr>
            </w:pPr>
          </w:p>
        </w:tc>
      </w:tr>
      <w:tr w:rsidR="00EB6BC6" w14:paraId="51CD56B3" w14:textId="77777777">
        <w:trPr>
          <w:trHeight w:val="1140"/>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7EA1939" w14:textId="77777777" w:rsidR="00EB6BC6" w:rsidRDefault="00EB6BC6">
            <w:pPr>
              <w:jc w:val="center"/>
              <w:rPr>
                <w:rFonts w:ascii="宋体" w:hAnsi="宋体" w:cs="宋体"/>
                <w:color w:val="000000"/>
                <w:szCs w:val="21"/>
              </w:rPr>
            </w:pPr>
          </w:p>
        </w:tc>
        <w:tc>
          <w:tcPr>
            <w:tcW w:w="1436"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1BD79C4C" w14:textId="77777777"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法定代表人授权委托</w:t>
            </w:r>
          </w:p>
        </w:tc>
        <w:tc>
          <w:tcPr>
            <w:tcW w:w="4779"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65D3E9AD" w14:textId="77777777"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有授权</w:t>
            </w:r>
            <w:r>
              <w:rPr>
                <w:rFonts w:ascii="宋体" w:hAnsi="??_GB2312" w:cs="宋体" w:hint="eastAsia"/>
                <w:kern w:val="0"/>
                <w:szCs w:val="21"/>
                <w:lang w:val="zh-CN"/>
              </w:rPr>
              <w:t>委托</w:t>
            </w:r>
            <w:r>
              <w:rPr>
                <w:rFonts w:ascii="宋体" w:hAnsi="宋体" w:cs="宋体" w:hint="eastAsia"/>
                <w:color w:val="000000"/>
                <w:kern w:val="0"/>
                <w:szCs w:val="21"/>
              </w:rPr>
              <w:t>书，应附</w:t>
            </w:r>
            <w:r>
              <w:rPr>
                <w:rFonts w:ascii="宋体" w:hAnsi="??_GB2312" w:cs="宋体" w:hint="eastAsia"/>
                <w:kern w:val="0"/>
                <w:szCs w:val="21"/>
                <w:lang w:val="zh-CN"/>
              </w:rPr>
              <w:t>委托代理人</w:t>
            </w:r>
            <w:r>
              <w:rPr>
                <w:rFonts w:ascii="宋体" w:hAnsi="宋体" w:cs="宋体" w:hint="eastAsia"/>
                <w:color w:val="000000"/>
                <w:kern w:val="0"/>
                <w:szCs w:val="21"/>
              </w:rPr>
              <w:t>身份证原件扫描件，授权</w:t>
            </w:r>
            <w:r>
              <w:rPr>
                <w:rFonts w:ascii="宋体" w:hAnsi="??_GB2312" w:cs="宋体" w:hint="eastAsia"/>
                <w:kern w:val="0"/>
                <w:szCs w:val="21"/>
                <w:lang w:val="zh-CN"/>
              </w:rPr>
              <w:t>委托</w:t>
            </w:r>
            <w:r>
              <w:rPr>
                <w:rFonts w:ascii="宋体" w:hAnsi="宋体" w:cs="宋体" w:hint="eastAsia"/>
                <w:color w:val="000000"/>
                <w:kern w:val="0"/>
                <w:szCs w:val="21"/>
              </w:rPr>
              <w:t>书有法定代表人签字或签名章并</w:t>
            </w:r>
            <w:r>
              <w:rPr>
                <w:rFonts w:ascii="宋体" w:hAnsi="宋体" w:cs="宋体" w:hint="eastAsia"/>
                <w:b/>
                <w:color w:val="000000"/>
                <w:kern w:val="0"/>
                <w:szCs w:val="21"/>
              </w:rPr>
              <w:t>加盖</w:t>
            </w:r>
            <w:r>
              <w:rPr>
                <w:rFonts w:ascii="宋体" w:hAnsi="宋体" w:cs="宋体" w:hint="eastAsia"/>
                <w:b/>
                <w:color w:val="000000"/>
                <w:kern w:val="0"/>
                <w:sz w:val="22"/>
                <w:szCs w:val="22"/>
              </w:rPr>
              <w:t>投标</w:t>
            </w:r>
            <w:r>
              <w:rPr>
                <w:rFonts w:ascii="宋体" w:hAnsi="宋体" w:cs="宋体" w:hint="eastAsia"/>
                <w:b/>
                <w:color w:val="000000"/>
                <w:kern w:val="0"/>
                <w:szCs w:val="21"/>
              </w:rPr>
              <w:t>单位公章或电子章</w:t>
            </w:r>
            <w:r>
              <w:rPr>
                <w:rFonts w:ascii="宋体" w:hAnsi="宋体" w:cs="宋体" w:hint="eastAsia"/>
                <w:color w:val="000000"/>
                <w:kern w:val="0"/>
                <w:szCs w:val="21"/>
              </w:rPr>
              <w:t>。格式见招标文件附件</w:t>
            </w:r>
            <w:r>
              <w:rPr>
                <w:rFonts w:ascii="宋体" w:hAnsi="宋体" w:cs="宋体"/>
                <w:color w:val="000000"/>
                <w:kern w:val="0"/>
                <w:szCs w:val="21"/>
              </w:rPr>
              <w:t>7</w:t>
            </w:r>
            <w:r>
              <w:rPr>
                <w:rFonts w:ascii="宋体" w:hAnsi="宋体" w:cs="宋体"/>
                <w:color w:val="000000"/>
                <w:kern w:val="0"/>
                <w:szCs w:val="21"/>
              </w:rPr>
              <w:t>。</w:t>
            </w:r>
          </w:p>
        </w:tc>
        <w:tc>
          <w:tcPr>
            <w:tcW w:w="992"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05ECDAC1" w14:textId="77777777" w:rsidR="00EB6BC6" w:rsidRDefault="00EB6BC6">
            <w:pPr>
              <w:widowControl/>
              <w:jc w:val="left"/>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0CAC6397" w14:textId="77777777" w:rsidR="00EB6BC6" w:rsidRDefault="00EB6BC6">
            <w:pPr>
              <w:widowControl/>
              <w:jc w:val="left"/>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62357CF8" w14:textId="77777777" w:rsidR="00EB6BC6" w:rsidRDefault="00EB6BC6">
            <w:pPr>
              <w:widowControl/>
              <w:jc w:val="left"/>
              <w:textAlignment w:val="center"/>
              <w:rPr>
                <w:rFonts w:ascii="宋体" w:hAnsi="宋体" w:cs="宋体"/>
                <w:color w:val="000000"/>
                <w:kern w:val="0"/>
                <w:szCs w:val="21"/>
              </w:rPr>
            </w:pPr>
          </w:p>
        </w:tc>
      </w:tr>
      <w:tr w:rsidR="00EB6BC6" w14:paraId="2ED1B11C" w14:textId="77777777">
        <w:trPr>
          <w:trHeight w:val="1080"/>
        </w:trPr>
        <w:tc>
          <w:tcPr>
            <w:tcW w:w="1030" w:type="dxa"/>
            <w:vMerge w:val="restart"/>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475487E" w14:textId="77777777" w:rsidR="00EB6BC6" w:rsidRDefault="00F020B4">
            <w:pPr>
              <w:widowControl/>
              <w:jc w:val="center"/>
              <w:textAlignment w:val="center"/>
              <w:rPr>
                <w:rFonts w:ascii="宋体" w:hAnsi="宋体" w:cs="宋体"/>
                <w:color w:val="000000"/>
                <w:szCs w:val="21"/>
              </w:rPr>
            </w:pPr>
            <w:r>
              <w:rPr>
                <w:rFonts w:ascii="宋体" w:hAnsi="宋体" w:cs="宋体" w:hint="eastAsia"/>
                <w:color w:val="000000"/>
                <w:kern w:val="0"/>
                <w:szCs w:val="21"/>
              </w:rPr>
              <w:t>资格评审</w:t>
            </w:r>
          </w:p>
        </w:tc>
        <w:tc>
          <w:tcPr>
            <w:tcW w:w="1436" w:type="dxa"/>
            <w:vMerge w:val="restart"/>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42766936" w14:textId="77777777" w:rsidR="00EB6BC6" w:rsidRDefault="00F020B4">
            <w:pPr>
              <w:widowControl/>
              <w:jc w:val="center"/>
              <w:textAlignment w:val="center"/>
              <w:rPr>
                <w:rFonts w:ascii="宋体" w:hAnsi="宋体" w:cs="宋体"/>
                <w:color w:val="000000"/>
                <w:szCs w:val="21"/>
              </w:rPr>
            </w:pPr>
            <w:r>
              <w:rPr>
                <w:rFonts w:ascii="宋体" w:hAnsi="宋体" w:cs="宋体" w:hint="eastAsia"/>
                <w:color w:val="000000"/>
                <w:kern w:val="0"/>
                <w:szCs w:val="21"/>
              </w:rPr>
              <w:t>投标人合格性（见招标公告第</w:t>
            </w:r>
            <w:r>
              <w:rPr>
                <w:rFonts w:ascii="宋体" w:hAnsi="宋体" w:cs="宋体" w:hint="eastAsia"/>
                <w:color w:val="000000"/>
                <w:kern w:val="0"/>
                <w:sz w:val="22"/>
                <w:szCs w:val="22"/>
              </w:rPr>
              <w:t>三点</w:t>
            </w:r>
            <w:r>
              <w:rPr>
                <w:rFonts w:ascii="宋体" w:hAnsi="宋体" w:cs="宋体"/>
                <w:color w:val="000000"/>
                <w:kern w:val="0"/>
                <w:sz w:val="22"/>
                <w:szCs w:val="22"/>
              </w:rPr>
              <w:t>）</w:t>
            </w:r>
            <w:r>
              <w:rPr>
                <w:rFonts w:ascii="宋体" w:hAnsi="宋体" w:cs="宋体"/>
                <w:color w:val="000000"/>
                <w:kern w:val="0"/>
                <w:szCs w:val="21"/>
              </w:rPr>
              <w:t>满足招标文件要求。</w:t>
            </w: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1909DB34" w14:textId="77777777" w:rsidR="00EB6BC6" w:rsidRDefault="00F020B4">
            <w:pPr>
              <w:widowControl/>
              <w:textAlignment w:val="center"/>
              <w:rPr>
                <w:rFonts w:ascii="宋体" w:hAnsi="宋体" w:cs="宋体"/>
                <w:color w:val="000000"/>
                <w:szCs w:val="21"/>
              </w:rPr>
            </w:pPr>
            <w:r>
              <w:rPr>
                <w:rFonts w:ascii="宋体" w:hAnsi="宋体" w:cs="宋体" w:hint="eastAsia"/>
                <w:color w:val="000000"/>
                <w:kern w:val="0"/>
                <w:szCs w:val="21"/>
              </w:rPr>
              <w:t>在中华人民共和国境内合法注册的法人或非法人组织，具有有效的营业执照、组织机构代码证和税务登记证</w:t>
            </w:r>
            <w:r>
              <w:rPr>
                <w:rFonts w:ascii="宋体" w:hAnsi="宋体" w:cs="宋体" w:hint="eastAsia"/>
                <w:kern w:val="0"/>
                <w:szCs w:val="21"/>
              </w:rPr>
              <w:t>或其他合法的主体资格相关证照</w:t>
            </w:r>
            <w:r>
              <w:rPr>
                <w:rFonts w:ascii="宋体" w:hAnsi="宋体" w:cs="宋体" w:hint="eastAsia"/>
                <w:color w:val="000000"/>
                <w:kern w:val="0"/>
                <w:szCs w:val="21"/>
              </w:rPr>
              <w:t>（提供相应证书扫描件；已办理“多证合一”的投标人，仅需提供营业执照</w:t>
            </w:r>
            <w:r>
              <w:rPr>
                <w:rFonts w:ascii="宋体" w:hAnsi="宋体" w:cs="宋体" w:hint="eastAsia"/>
                <w:kern w:val="0"/>
                <w:szCs w:val="21"/>
              </w:rPr>
              <w:t>等证件</w:t>
            </w:r>
            <w:r>
              <w:rPr>
                <w:rFonts w:ascii="宋体" w:hAnsi="宋体" w:cs="宋体" w:hint="eastAsia"/>
                <w:color w:val="000000"/>
                <w:kern w:val="0"/>
                <w:szCs w:val="21"/>
              </w:rPr>
              <w:t>扫描件</w:t>
            </w:r>
            <w:r>
              <w:rPr>
                <w:rFonts w:ascii="宋体" w:hAnsi="宋体" w:cs="宋体" w:hint="eastAsia"/>
                <w:kern w:val="0"/>
                <w:szCs w:val="21"/>
              </w:rPr>
              <w:t>，无需再提供组织机构代码证和税务登记证证书扫描件</w:t>
            </w:r>
            <w:r>
              <w:rPr>
                <w:rFonts w:ascii="宋体" w:hAnsi="宋体" w:cs="宋体" w:hint="eastAsia"/>
                <w:color w:val="000000"/>
                <w:kern w:val="0"/>
                <w:szCs w:val="21"/>
              </w:rPr>
              <w:t>，并</w:t>
            </w:r>
            <w:r>
              <w:rPr>
                <w:rFonts w:ascii="宋体" w:hAnsi="宋体" w:cs="宋体" w:hint="eastAsia"/>
                <w:b/>
                <w:color w:val="000000"/>
                <w:kern w:val="0"/>
                <w:szCs w:val="21"/>
              </w:rPr>
              <w:t>加盖</w:t>
            </w:r>
            <w:r>
              <w:rPr>
                <w:rFonts w:ascii="宋体" w:hAnsi="宋体" w:cs="宋体" w:hint="eastAsia"/>
                <w:b/>
                <w:color w:val="000000"/>
                <w:kern w:val="0"/>
                <w:sz w:val="22"/>
                <w:szCs w:val="22"/>
              </w:rPr>
              <w:t>投标</w:t>
            </w:r>
            <w:r>
              <w:rPr>
                <w:rFonts w:ascii="宋体" w:hAnsi="宋体" w:cs="宋体" w:hint="eastAsia"/>
                <w:b/>
                <w:color w:val="000000"/>
                <w:kern w:val="0"/>
                <w:szCs w:val="21"/>
              </w:rPr>
              <w:t>单位公章或电子章</w:t>
            </w:r>
            <w:r>
              <w:rPr>
                <w:rFonts w:ascii="宋体" w:hAnsi="宋体" w:cs="宋体" w:hint="eastAsia"/>
                <w:color w:val="000000"/>
                <w:kern w:val="0"/>
                <w:szCs w:val="21"/>
              </w:rPr>
              <w:t>）</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0AC70E75"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079B8C63"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23B58FBB" w14:textId="77777777" w:rsidR="00EB6BC6" w:rsidRDefault="00EB6BC6">
            <w:pPr>
              <w:widowControl/>
              <w:textAlignment w:val="center"/>
              <w:rPr>
                <w:rFonts w:ascii="宋体" w:hAnsi="宋体" w:cs="宋体"/>
                <w:color w:val="000000"/>
                <w:kern w:val="0"/>
                <w:szCs w:val="21"/>
              </w:rPr>
            </w:pPr>
          </w:p>
        </w:tc>
      </w:tr>
      <w:tr w:rsidR="00EB6BC6" w14:paraId="43FAD3ED" w14:textId="77777777">
        <w:trPr>
          <w:trHeight w:val="1575"/>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088B9926" w14:textId="77777777" w:rsidR="00EB6BC6" w:rsidRDefault="00EB6BC6">
            <w:pPr>
              <w:jc w:val="center"/>
              <w:rPr>
                <w:rFonts w:ascii="宋体" w:hAnsi="宋体" w:cs="宋体"/>
                <w:color w:val="000000"/>
                <w:szCs w:val="21"/>
              </w:rPr>
            </w:pPr>
          </w:p>
        </w:tc>
        <w:tc>
          <w:tcPr>
            <w:tcW w:w="1436" w:type="dxa"/>
            <w:vMerge/>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3C033A03" w14:textId="77777777" w:rsidR="00EB6BC6" w:rsidRDefault="00EB6BC6">
            <w:pPr>
              <w:jc w:val="center"/>
              <w:rPr>
                <w:rFonts w:ascii="宋体" w:hAnsi="宋体" w:cs="宋体"/>
                <w:color w:val="000000"/>
                <w:szCs w:val="21"/>
              </w:rPr>
            </w:pPr>
          </w:p>
        </w:tc>
        <w:tc>
          <w:tcPr>
            <w:tcW w:w="4779"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052F4667" w14:textId="5AF3F94E"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投标人近</w:t>
            </w:r>
            <w:r>
              <w:rPr>
                <w:rFonts w:ascii="宋体" w:hAnsi="宋体" w:cs="宋体" w:hint="eastAsia"/>
                <w:color w:val="000000"/>
                <w:kern w:val="0"/>
                <w:szCs w:val="21"/>
                <w:u w:val="single"/>
              </w:rPr>
              <w:t>3</w:t>
            </w:r>
            <w:r>
              <w:rPr>
                <w:rFonts w:ascii="宋体" w:hAnsi="宋体" w:cs="宋体" w:hint="eastAsia"/>
                <w:color w:val="000000"/>
                <w:kern w:val="0"/>
                <w:szCs w:val="21"/>
              </w:rPr>
              <w:t>年（</w:t>
            </w:r>
            <w:r>
              <w:rPr>
                <w:rFonts w:ascii="宋体" w:hAnsi="宋体" w:cs="宋体" w:hint="eastAsia"/>
                <w:color w:val="000000"/>
                <w:kern w:val="0"/>
                <w:szCs w:val="21"/>
                <w:u w:val="single"/>
              </w:rPr>
              <w:t>2023</w:t>
            </w:r>
            <w:r>
              <w:rPr>
                <w:rFonts w:ascii="宋体" w:hAnsi="宋体" w:cs="宋体" w:hint="eastAsia"/>
                <w:color w:val="000000"/>
                <w:kern w:val="0"/>
                <w:szCs w:val="21"/>
              </w:rPr>
              <w:t>年</w:t>
            </w:r>
            <w:r>
              <w:rPr>
                <w:rFonts w:ascii="宋体" w:hAnsi="宋体" w:cs="宋体" w:hint="eastAsia"/>
                <w:color w:val="000000"/>
                <w:kern w:val="0"/>
                <w:szCs w:val="21"/>
                <w:u w:val="single"/>
              </w:rPr>
              <w:t>5</w:t>
            </w:r>
            <w:r>
              <w:rPr>
                <w:rFonts w:ascii="宋体" w:hAnsi="宋体" w:cs="宋体" w:hint="eastAsia"/>
                <w:color w:val="000000"/>
                <w:kern w:val="0"/>
                <w:szCs w:val="21"/>
              </w:rPr>
              <w:t>月</w:t>
            </w:r>
            <w:r>
              <w:rPr>
                <w:rFonts w:ascii="宋体" w:hAnsi="宋体" w:cs="宋体" w:hint="eastAsia"/>
                <w:color w:val="000000"/>
                <w:kern w:val="0"/>
                <w:szCs w:val="21"/>
                <w:u w:val="single"/>
              </w:rPr>
              <w:t>1</w:t>
            </w:r>
            <w:r>
              <w:rPr>
                <w:rFonts w:ascii="宋体" w:hAnsi="宋体" w:cs="宋体" w:hint="eastAsia"/>
                <w:color w:val="000000"/>
                <w:kern w:val="0"/>
                <w:szCs w:val="21"/>
              </w:rPr>
              <w:t>日至投标截止日）的经营活动中没有重大违法记录，不存在财产被查封、冻结或接管、被宣告破产以及任何其他可能影响投标资格的情形（如投标人成立时间不足</w:t>
            </w:r>
            <w:r>
              <w:rPr>
                <w:rFonts w:ascii="宋体" w:hAnsi="宋体" w:cs="宋体" w:hint="eastAsia"/>
                <w:color w:val="000000"/>
                <w:kern w:val="0"/>
                <w:szCs w:val="21"/>
                <w:u w:val="single"/>
              </w:rPr>
              <w:t>3</w:t>
            </w:r>
            <w:r>
              <w:rPr>
                <w:rFonts w:ascii="宋体" w:hAnsi="宋体" w:cs="宋体" w:hint="eastAsia"/>
                <w:color w:val="000000"/>
                <w:kern w:val="0"/>
                <w:szCs w:val="21"/>
              </w:rPr>
              <w:t>年的，则从成立时间开始计算）。</w:t>
            </w:r>
            <w:r>
              <w:rPr>
                <w:rFonts w:ascii="宋体" w:hAnsi="宋体" w:cs="宋体" w:hint="eastAsia"/>
                <w:b/>
                <w:color w:val="000000"/>
                <w:kern w:val="0"/>
                <w:szCs w:val="21"/>
              </w:rPr>
              <w:t>（投标人出具资格声明函，见招标文件附件</w:t>
            </w:r>
            <w:r>
              <w:rPr>
                <w:rFonts w:ascii="宋体" w:hAnsi="宋体" w:cs="宋体"/>
                <w:b/>
                <w:color w:val="000000"/>
                <w:kern w:val="0"/>
                <w:szCs w:val="21"/>
              </w:rPr>
              <w:t>4</w:t>
            </w:r>
            <w:r>
              <w:rPr>
                <w:rFonts w:ascii="宋体" w:hAnsi="宋体" w:cs="宋体" w:hint="eastAsia"/>
                <w:color w:val="000000"/>
                <w:kern w:val="0"/>
                <w:szCs w:val="21"/>
              </w:rPr>
              <w:t>），</w:t>
            </w:r>
            <w:r>
              <w:rPr>
                <w:rFonts w:ascii="宋体" w:hAnsi="宋体" w:cs="宋体" w:hint="eastAsia"/>
                <w:b/>
                <w:color w:val="000000"/>
                <w:kern w:val="0"/>
                <w:szCs w:val="21"/>
              </w:rPr>
              <w:t>加盖</w:t>
            </w:r>
            <w:r>
              <w:rPr>
                <w:rFonts w:ascii="宋体" w:hAnsi="宋体" w:cs="宋体" w:hint="eastAsia"/>
                <w:b/>
                <w:color w:val="000000"/>
                <w:kern w:val="0"/>
                <w:sz w:val="22"/>
                <w:szCs w:val="22"/>
              </w:rPr>
              <w:t>投标</w:t>
            </w:r>
            <w:r>
              <w:rPr>
                <w:rFonts w:ascii="宋体" w:hAnsi="宋体" w:cs="宋体" w:hint="eastAsia"/>
                <w:b/>
                <w:color w:val="000000"/>
                <w:kern w:val="0"/>
                <w:szCs w:val="21"/>
              </w:rPr>
              <w:t>单位公章或电子章</w:t>
            </w:r>
            <w:r>
              <w:rPr>
                <w:rFonts w:ascii="宋体" w:hAnsi="宋体" w:cs="宋体" w:hint="eastAsia"/>
                <w:color w:val="000000"/>
                <w:kern w:val="0"/>
                <w:szCs w:val="21"/>
              </w:rPr>
              <w:t>。</w:t>
            </w:r>
          </w:p>
        </w:tc>
        <w:tc>
          <w:tcPr>
            <w:tcW w:w="992"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3F02E5FE" w14:textId="77777777" w:rsidR="00EB6BC6" w:rsidRDefault="00EB6BC6">
            <w:pPr>
              <w:widowControl/>
              <w:jc w:val="left"/>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082ECB1B" w14:textId="77777777" w:rsidR="00EB6BC6" w:rsidRDefault="00EB6BC6">
            <w:pPr>
              <w:widowControl/>
              <w:jc w:val="left"/>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345AAB32" w14:textId="77777777" w:rsidR="00EB6BC6" w:rsidRDefault="00EB6BC6">
            <w:pPr>
              <w:widowControl/>
              <w:jc w:val="left"/>
              <w:textAlignment w:val="center"/>
              <w:rPr>
                <w:rFonts w:ascii="宋体" w:hAnsi="宋体" w:cs="宋体"/>
                <w:color w:val="000000"/>
                <w:kern w:val="0"/>
                <w:szCs w:val="21"/>
              </w:rPr>
            </w:pPr>
          </w:p>
        </w:tc>
      </w:tr>
      <w:tr w:rsidR="00EB6BC6" w14:paraId="65721EB9" w14:textId="77777777">
        <w:trPr>
          <w:trHeight w:val="1424"/>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47A939F" w14:textId="77777777" w:rsidR="00EB6BC6" w:rsidRDefault="00EB6BC6">
            <w:pPr>
              <w:jc w:val="center"/>
              <w:rPr>
                <w:rFonts w:ascii="宋体" w:hAnsi="宋体" w:cs="宋体"/>
                <w:color w:val="000000"/>
                <w:szCs w:val="21"/>
              </w:rPr>
            </w:pPr>
          </w:p>
        </w:tc>
        <w:tc>
          <w:tcPr>
            <w:tcW w:w="1436" w:type="dxa"/>
            <w:vMerge/>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0179BB25" w14:textId="77777777" w:rsidR="00EB6BC6" w:rsidRDefault="00EB6BC6">
            <w:pPr>
              <w:jc w:val="center"/>
              <w:rPr>
                <w:rFonts w:ascii="宋体" w:hAnsi="宋体" w:cs="宋体"/>
                <w:color w:val="000000"/>
                <w:szCs w:val="21"/>
              </w:rPr>
            </w:pP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D26E41D" w14:textId="77777777" w:rsidR="00EB6BC6" w:rsidRDefault="00F020B4">
            <w:pPr>
              <w:widowControl/>
              <w:textAlignment w:val="center"/>
              <w:rPr>
                <w:rFonts w:ascii="宋体" w:hAnsi="宋体" w:cs="宋体"/>
                <w:color w:val="000000"/>
                <w:szCs w:val="21"/>
              </w:rPr>
            </w:pPr>
            <w:r>
              <w:rPr>
                <w:rFonts w:ascii="宋体" w:hAnsi="宋体" w:cs="宋体" w:hint="eastAsia"/>
                <w:color w:val="000000"/>
                <w:kern w:val="0"/>
                <w:szCs w:val="21"/>
              </w:rPr>
              <w:t>投标人单位负责人为同一人或者存在控股、管理关系的不同单位，不得参加同一标段投标或者未划分标段的同一招标项目投标。（</w:t>
            </w:r>
            <w:r>
              <w:rPr>
                <w:rFonts w:ascii="宋体" w:hAnsi="宋体" w:cs="宋体" w:hint="eastAsia"/>
                <w:b/>
                <w:color w:val="000000"/>
                <w:kern w:val="0"/>
                <w:szCs w:val="21"/>
              </w:rPr>
              <w:t>投标人出具资格声明函，见招标文件附件</w:t>
            </w:r>
            <w:r>
              <w:rPr>
                <w:rFonts w:ascii="宋体" w:hAnsi="宋体" w:cs="宋体"/>
                <w:b/>
                <w:color w:val="000000"/>
                <w:kern w:val="0"/>
                <w:szCs w:val="21"/>
              </w:rPr>
              <w:t>4</w:t>
            </w:r>
            <w:r>
              <w:rPr>
                <w:rFonts w:ascii="宋体" w:hAnsi="宋体" w:cs="宋体"/>
                <w:b/>
                <w:color w:val="000000"/>
                <w:kern w:val="0"/>
                <w:szCs w:val="21"/>
              </w:rPr>
              <w:t>），加盖</w:t>
            </w:r>
            <w:r>
              <w:rPr>
                <w:rFonts w:ascii="宋体" w:hAnsi="宋体" w:cs="宋体" w:hint="eastAsia"/>
                <w:b/>
                <w:color w:val="000000"/>
                <w:kern w:val="0"/>
                <w:sz w:val="22"/>
                <w:szCs w:val="22"/>
              </w:rPr>
              <w:t>投标</w:t>
            </w:r>
            <w:r>
              <w:rPr>
                <w:rFonts w:ascii="宋体" w:hAnsi="宋体" w:cs="宋体"/>
                <w:b/>
                <w:color w:val="000000"/>
                <w:kern w:val="0"/>
                <w:szCs w:val="21"/>
              </w:rPr>
              <w:t>单位公章</w:t>
            </w:r>
            <w:r>
              <w:rPr>
                <w:rFonts w:ascii="宋体" w:hAnsi="宋体" w:cs="宋体" w:hint="eastAsia"/>
                <w:b/>
                <w:color w:val="000000"/>
                <w:kern w:val="0"/>
                <w:szCs w:val="21"/>
              </w:rPr>
              <w:t>或电子章</w:t>
            </w:r>
            <w:r>
              <w:rPr>
                <w:rFonts w:ascii="宋体" w:hAnsi="宋体" w:cs="宋体" w:hint="eastAsia"/>
                <w:color w:val="000000"/>
                <w:kern w:val="0"/>
                <w:szCs w:val="21"/>
              </w:rPr>
              <w:t>。</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67A5BA3B"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358BD9A7"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0AD34CC4" w14:textId="77777777" w:rsidR="00EB6BC6" w:rsidRDefault="00EB6BC6">
            <w:pPr>
              <w:widowControl/>
              <w:textAlignment w:val="center"/>
              <w:rPr>
                <w:rFonts w:ascii="宋体" w:hAnsi="宋体" w:cs="宋体"/>
                <w:color w:val="000000"/>
                <w:kern w:val="0"/>
                <w:szCs w:val="21"/>
              </w:rPr>
            </w:pPr>
          </w:p>
        </w:tc>
      </w:tr>
      <w:tr w:rsidR="00EB6BC6" w14:paraId="12E45694" w14:textId="77777777">
        <w:trPr>
          <w:trHeight w:val="1230"/>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2E606F4" w14:textId="77777777" w:rsidR="00EB6BC6" w:rsidRDefault="00EB6BC6">
            <w:pPr>
              <w:jc w:val="center"/>
              <w:rPr>
                <w:rFonts w:ascii="宋体" w:hAnsi="宋体" w:cs="宋体"/>
                <w:color w:val="000000"/>
                <w:szCs w:val="21"/>
              </w:rPr>
            </w:pPr>
          </w:p>
        </w:tc>
        <w:tc>
          <w:tcPr>
            <w:tcW w:w="1436" w:type="dxa"/>
            <w:vMerge/>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1DAC0FE8" w14:textId="77777777" w:rsidR="00EB6BC6" w:rsidRDefault="00EB6BC6">
            <w:pPr>
              <w:jc w:val="center"/>
              <w:rPr>
                <w:rFonts w:ascii="宋体" w:hAnsi="宋体" w:cs="宋体"/>
                <w:color w:val="000000"/>
                <w:szCs w:val="21"/>
              </w:rPr>
            </w:pP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768B5A0" w14:textId="77777777" w:rsidR="00EB6BC6" w:rsidRDefault="00F020B4">
            <w:pPr>
              <w:widowControl/>
              <w:textAlignment w:val="center"/>
              <w:rPr>
                <w:rFonts w:ascii="宋体" w:hAnsi="宋体" w:cs="宋体"/>
                <w:color w:val="000000"/>
                <w:szCs w:val="21"/>
              </w:rPr>
            </w:pPr>
            <w:r>
              <w:rPr>
                <w:rFonts w:ascii="宋体" w:hAnsi="宋体" w:cs="宋体" w:hint="eastAsia"/>
                <w:color w:val="000000"/>
                <w:kern w:val="0"/>
                <w:szCs w:val="21"/>
              </w:rPr>
              <w:t>投标人须提供截至投标截止日未被列入失信被执行人或</w:t>
            </w:r>
            <w:r>
              <w:rPr>
                <w:rFonts w:ascii="宋体" w:hAnsi="宋体" w:hint="eastAsia"/>
                <w:szCs w:val="21"/>
              </w:rPr>
              <w:t>重大税收违法失信主体</w:t>
            </w:r>
            <w:r>
              <w:rPr>
                <w:rFonts w:ascii="宋体" w:hAnsi="宋体" w:cs="宋体" w:hint="eastAsia"/>
                <w:color w:val="000000"/>
                <w:kern w:val="0"/>
                <w:szCs w:val="21"/>
              </w:rPr>
              <w:t>或政府采购严重违法失信等记录名单声明函。</w:t>
            </w:r>
            <w:r>
              <w:rPr>
                <w:rFonts w:ascii="宋体" w:hAnsi="宋体" w:cs="宋体" w:hint="eastAsia"/>
                <w:b/>
                <w:color w:val="000000"/>
                <w:kern w:val="0"/>
                <w:szCs w:val="21"/>
              </w:rPr>
              <w:t>（投标人出具资格声明函，见招标文件附件</w:t>
            </w:r>
            <w:r>
              <w:rPr>
                <w:rFonts w:ascii="宋体" w:hAnsi="宋体" w:cs="宋体"/>
                <w:b/>
                <w:color w:val="000000"/>
                <w:kern w:val="0"/>
                <w:szCs w:val="21"/>
              </w:rPr>
              <w:t>4</w:t>
            </w:r>
            <w:r>
              <w:rPr>
                <w:rFonts w:ascii="宋体" w:hAnsi="宋体" w:cs="宋体"/>
                <w:b/>
                <w:color w:val="000000"/>
                <w:kern w:val="0"/>
                <w:szCs w:val="21"/>
              </w:rPr>
              <w:t>），加盖</w:t>
            </w:r>
            <w:r>
              <w:rPr>
                <w:rFonts w:ascii="宋体" w:hAnsi="宋体" w:cs="宋体" w:hint="eastAsia"/>
                <w:b/>
                <w:color w:val="000000"/>
                <w:kern w:val="0"/>
                <w:sz w:val="22"/>
                <w:szCs w:val="22"/>
              </w:rPr>
              <w:t>投标</w:t>
            </w:r>
            <w:r>
              <w:rPr>
                <w:rFonts w:ascii="宋体" w:hAnsi="宋体" w:cs="宋体"/>
                <w:b/>
                <w:color w:val="000000"/>
                <w:kern w:val="0"/>
                <w:szCs w:val="21"/>
              </w:rPr>
              <w:t>单位公章</w:t>
            </w:r>
            <w:r>
              <w:rPr>
                <w:rFonts w:ascii="宋体" w:hAnsi="宋体" w:cs="宋体" w:hint="eastAsia"/>
                <w:b/>
                <w:color w:val="000000"/>
                <w:kern w:val="0"/>
                <w:szCs w:val="21"/>
              </w:rPr>
              <w:t>或电子章</w:t>
            </w:r>
            <w:r>
              <w:rPr>
                <w:rFonts w:ascii="宋体" w:hAnsi="宋体" w:cs="宋体"/>
                <w:b/>
                <w:color w:val="000000"/>
                <w:kern w:val="0"/>
                <w:szCs w:val="21"/>
              </w:rPr>
              <w:t>。</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F5AC6C4"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D5BB8E1"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2003F998" w14:textId="77777777" w:rsidR="00EB6BC6" w:rsidRDefault="00EB6BC6">
            <w:pPr>
              <w:widowControl/>
              <w:textAlignment w:val="center"/>
              <w:rPr>
                <w:rFonts w:ascii="宋体" w:hAnsi="宋体" w:cs="宋体"/>
                <w:color w:val="000000"/>
                <w:kern w:val="0"/>
                <w:szCs w:val="21"/>
              </w:rPr>
            </w:pPr>
          </w:p>
        </w:tc>
      </w:tr>
      <w:tr w:rsidR="00EB6BC6" w14:paraId="17551BD7" w14:textId="77777777">
        <w:trPr>
          <w:trHeight w:val="1230"/>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11ED1A2" w14:textId="77777777" w:rsidR="00EB6BC6" w:rsidRDefault="00EB6BC6">
            <w:pPr>
              <w:jc w:val="center"/>
              <w:rPr>
                <w:rFonts w:ascii="宋体" w:hAnsi="宋体" w:cs="宋体"/>
                <w:color w:val="000000"/>
                <w:szCs w:val="21"/>
              </w:rPr>
            </w:pPr>
          </w:p>
        </w:tc>
        <w:tc>
          <w:tcPr>
            <w:tcW w:w="1436" w:type="dxa"/>
            <w:vMerge/>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092B6F8F" w14:textId="77777777" w:rsidR="00EB6BC6" w:rsidRDefault="00EB6BC6">
            <w:pPr>
              <w:jc w:val="center"/>
              <w:rPr>
                <w:rFonts w:ascii="宋体" w:hAnsi="宋体" w:cs="宋体"/>
                <w:color w:val="000000"/>
                <w:szCs w:val="21"/>
              </w:rPr>
            </w:pP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152B9B1" w14:textId="093FCBC9" w:rsidR="00EB6BC6" w:rsidRDefault="00F020B4">
            <w:pPr>
              <w:widowControl/>
              <w:ind w:rightChars="50" w:right="105"/>
              <w:textAlignment w:val="center"/>
              <w:rPr>
                <w:rFonts w:ascii="宋体" w:hAnsi="宋体" w:cs="宋体"/>
                <w:color w:val="000000"/>
                <w:szCs w:val="21"/>
              </w:rPr>
            </w:pPr>
            <w:r>
              <w:rPr>
                <w:rFonts w:ascii="宋体" w:hAnsi="宋体" w:hint="eastAsia"/>
                <w:szCs w:val="21"/>
              </w:rPr>
              <w:t>投标人须提供</w:t>
            </w:r>
            <w:r>
              <w:rPr>
                <w:rFonts w:ascii="宋体" w:hAnsi="宋体" w:cs="宋体" w:hint="eastAsia"/>
                <w:color w:val="000000"/>
                <w:kern w:val="0"/>
                <w:szCs w:val="21"/>
              </w:rPr>
              <w:t>近</w:t>
            </w:r>
            <w:r>
              <w:rPr>
                <w:rFonts w:ascii="宋体" w:hAnsi="宋体" w:cs="宋体" w:hint="eastAsia"/>
                <w:color w:val="000000"/>
                <w:kern w:val="0"/>
                <w:szCs w:val="21"/>
                <w:u w:val="single"/>
              </w:rPr>
              <w:t>3</w:t>
            </w:r>
            <w:r>
              <w:rPr>
                <w:rFonts w:ascii="宋体" w:hAnsi="宋体" w:cs="宋体" w:hint="eastAsia"/>
                <w:color w:val="000000"/>
                <w:kern w:val="0"/>
                <w:szCs w:val="21"/>
              </w:rPr>
              <w:t>年（</w:t>
            </w:r>
            <w:r>
              <w:rPr>
                <w:rFonts w:ascii="宋体" w:hAnsi="宋体" w:cs="宋体" w:hint="eastAsia"/>
                <w:color w:val="000000"/>
                <w:kern w:val="0"/>
                <w:szCs w:val="21"/>
                <w:u w:val="single"/>
              </w:rPr>
              <w:t>2023</w:t>
            </w:r>
            <w:r>
              <w:rPr>
                <w:rFonts w:ascii="宋体" w:hAnsi="宋体" w:cs="宋体" w:hint="eastAsia"/>
                <w:color w:val="000000"/>
                <w:kern w:val="0"/>
                <w:szCs w:val="21"/>
              </w:rPr>
              <w:t>年</w:t>
            </w:r>
            <w:r>
              <w:rPr>
                <w:rFonts w:ascii="宋体" w:hAnsi="宋体" w:cs="宋体" w:hint="eastAsia"/>
                <w:color w:val="000000"/>
                <w:kern w:val="0"/>
                <w:szCs w:val="21"/>
                <w:u w:val="single"/>
              </w:rPr>
              <w:t>5</w:t>
            </w:r>
            <w:r>
              <w:rPr>
                <w:rFonts w:ascii="宋体" w:hAnsi="宋体" w:cs="宋体" w:hint="eastAsia"/>
                <w:color w:val="000000"/>
                <w:kern w:val="0"/>
                <w:szCs w:val="21"/>
              </w:rPr>
              <w:t>月</w:t>
            </w:r>
            <w:r>
              <w:rPr>
                <w:rFonts w:ascii="宋体" w:hAnsi="宋体" w:cs="宋体" w:hint="eastAsia"/>
                <w:color w:val="000000"/>
                <w:kern w:val="0"/>
                <w:szCs w:val="21"/>
                <w:u w:val="single"/>
              </w:rPr>
              <w:t>1</w:t>
            </w:r>
            <w:r>
              <w:rPr>
                <w:rFonts w:ascii="宋体" w:hAnsi="宋体" w:cs="宋体" w:hint="eastAsia"/>
                <w:color w:val="000000"/>
                <w:kern w:val="0"/>
                <w:szCs w:val="21"/>
              </w:rPr>
              <w:t>日至投标截止日）</w:t>
            </w:r>
            <w:r>
              <w:rPr>
                <w:rFonts w:ascii="宋体" w:hAnsi="宋体"/>
                <w:szCs w:val="21"/>
              </w:rPr>
              <w:t>，投标人企业、法定代表人、主要负责人和实际控制人无行贿行为记录的声明函。</w:t>
            </w:r>
            <w:r>
              <w:rPr>
                <w:rFonts w:ascii="宋体" w:hAnsi="宋体"/>
                <w:b/>
                <w:bCs/>
                <w:szCs w:val="21"/>
              </w:rPr>
              <w:t>（投标人出具资格声明函）</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CD4A194"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3E788684"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0A11C53F" w14:textId="77777777" w:rsidR="00EB6BC6" w:rsidRDefault="00EB6BC6">
            <w:pPr>
              <w:widowControl/>
              <w:textAlignment w:val="center"/>
              <w:rPr>
                <w:rFonts w:ascii="宋体" w:hAnsi="宋体" w:cs="宋体"/>
                <w:color w:val="000000"/>
                <w:kern w:val="0"/>
                <w:szCs w:val="21"/>
              </w:rPr>
            </w:pPr>
          </w:p>
        </w:tc>
      </w:tr>
      <w:tr w:rsidR="00EB6BC6" w14:paraId="167248BF" w14:textId="77777777">
        <w:trPr>
          <w:trHeight w:val="1230"/>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00B4FE8" w14:textId="77777777" w:rsidR="00EB6BC6" w:rsidRDefault="00EB6BC6">
            <w:pPr>
              <w:jc w:val="center"/>
              <w:rPr>
                <w:rFonts w:ascii="宋体" w:hAnsi="宋体" w:cs="宋体"/>
                <w:color w:val="000000"/>
                <w:szCs w:val="21"/>
              </w:rPr>
            </w:pPr>
          </w:p>
        </w:tc>
        <w:tc>
          <w:tcPr>
            <w:tcW w:w="1436" w:type="dxa"/>
            <w:vMerge/>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319B6AC0" w14:textId="77777777" w:rsidR="00EB6BC6" w:rsidRDefault="00EB6BC6">
            <w:pPr>
              <w:jc w:val="center"/>
              <w:rPr>
                <w:rFonts w:ascii="宋体" w:hAnsi="宋体" w:cs="宋体"/>
                <w:color w:val="000000"/>
                <w:szCs w:val="21"/>
              </w:rPr>
            </w:pP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59A9638" w14:textId="030D5229" w:rsidR="00EB6BC6" w:rsidRDefault="00F020B4">
            <w:pPr>
              <w:widowControl/>
              <w:ind w:rightChars="50" w:right="105"/>
              <w:textAlignment w:val="center"/>
              <w:rPr>
                <w:rFonts w:ascii="宋体" w:hAnsi="宋体" w:cs="宋体"/>
                <w:color w:val="000000"/>
                <w:szCs w:val="21"/>
              </w:rPr>
            </w:pPr>
            <w:r>
              <w:rPr>
                <w:rFonts w:ascii="宋体" w:hAnsi="宋体" w:hint="eastAsia"/>
                <w:szCs w:val="21"/>
              </w:rPr>
              <w:t>投标人须提供</w:t>
            </w:r>
            <w:r>
              <w:rPr>
                <w:rFonts w:ascii="宋体" w:hAnsi="宋体" w:cs="宋体" w:hint="eastAsia"/>
                <w:color w:val="000000"/>
                <w:kern w:val="0"/>
                <w:szCs w:val="21"/>
              </w:rPr>
              <w:t>近</w:t>
            </w:r>
            <w:r>
              <w:rPr>
                <w:rFonts w:ascii="宋体" w:hAnsi="宋体" w:cs="宋体" w:hint="eastAsia"/>
                <w:color w:val="000000"/>
                <w:kern w:val="0"/>
                <w:szCs w:val="21"/>
                <w:u w:val="single"/>
              </w:rPr>
              <w:t>3</w:t>
            </w:r>
            <w:r>
              <w:rPr>
                <w:rFonts w:ascii="宋体" w:hAnsi="宋体" w:cs="宋体" w:hint="eastAsia"/>
                <w:color w:val="000000"/>
                <w:kern w:val="0"/>
                <w:szCs w:val="21"/>
              </w:rPr>
              <w:t>年（</w:t>
            </w:r>
            <w:r>
              <w:rPr>
                <w:rFonts w:ascii="宋体" w:hAnsi="宋体" w:cs="宋体" w:hint="eastAsia"/>
                <w:color w:val="000000"/>
                <w:kern w:val="0"/>
                <w:szCs w:val="21"/>
                <w:u w:val="single"/>
              </w:rPr>
              <w:t>2023</w:t>
            </w:r>
            <w:r>
              <w:rPr>
                <w:rFonts w:ascii="宋体" w:hAnsi="宋体" w:cs="宋体" w:hint="eastAsia"/>
                <w:color w:val="000000"/>
                <w:kern w:val="0"/>
                <w:szCs w:val="21"/>
              </w:rPr>
              <w:t>年</w:t>
            </w:r>
            <w:r>
              <w:rPr>
                <w:rFonts w:ascii="宋体" w:hAnsi="宋体" w:cs="宋体" w:hint="eastAsia"/>
                <w:color w:val="000000"/>
                <w:kern w:val="0"/>
                <w:szCs w:val="21"/>
                <w:u w:val="single"/>
              </w:rPr>
              <w:t>5</w:t>
            </w:r>
            <w:r>
              <w:rPr>
                <w:rFonts w:ascii="宋体" w:hAnsi="宋体" w:cs="宋体" w:hint="eastAsia"/>
                <w:color w:val="000000"/>
                <w:kern w:val="0"/>
                <w:szCs w:val="21"/>
              </w:rPr>
              <w:t>月</w:t>
            </w:r>
            <w:r>
              <w:rPr>
                <w:rFonts w:ascii="宋体" w:hAnsi="宋体" w:cs="宋体" w:hint="eastAsia"/>
                <w:color w:val="000000"/>
                <w:kern w:val="0"/>
                <w:szCs w:val="21"/>
                <w:u w:val="single"/>
              </w:rPr>
              <w:t>1</w:t>
            </w:r>
            <w:r>
              <w:rPr>
                <w:rFonts w:ascii="宋体" w:hAnsi="宋体" w:cs="宋体" w:hint="eastAsia"/>
                <w:color w:val="000000"/>
                <w:kern w:val="0"/>
                <w:szCs w:val="21"/>
              </w:rPr>
              <w:t>日至投标截止日）</w:t>
            </w:r>
            <w:r>
              <w:rPr>
                <w:rFonts w:ascii="宋体" w:hAnsi="宋体"/>
                <w:szCs w:val="21"/>
              </w:rPr>
              <w:t>，投标人企业、法定代表人、主要负责人和实际控制人未被中国烟草总公司</w:t>
            </w:r>
            <w:r>
              <w:rPr>
                <w:rFonts w:ascii="宋体" w:hAnsi="宋体" w:hint="eastAsia"/>
                <w:szCs w:val="21"/>
              </w:rPr>
              <w:t>或</w:t>
            </w:r>
            <w:r>
              <w:rPr>
                <w:rFonts w:ascii="宋体" w:hAnsi="宋体"/>
                <w:szCs w:val="21"/>
              </w:rPr>
              <w:t>烟草行业各直属单位列入《存在行贿行为供应商名单》或曾被列入但禁入期已届满的声明函。</w:t>
            </w:r>
            <w:r>
              <w:rPr>
                <w:rStyle w:val="font01"/>
                <w:rFonts w:hint="default"/>
                <w:sz w:val="21"/>
                <w:szCs w:val="21"/>
              </w:rPr>
              <w:t>（</w:t>
            </w:r>
            <w:r>
              <w:rPr>
                <w:rStyle w:val="font11"/>
                <w:rFonts w:hint="default"/>
                <w:sz w:val="21"/>
                <w:szCs w:val="21"/>
              </w:rPr>
              <w:t>投标人出具资格声明函，详见招标文件附件</w:t>
            </w:r>
            <w:r>
              <w:rPr>
                <w:rStyle w:val="font11"/>
                <w:rFonts w:hint="default"/>
                <w:sz w:val="21"/>
                <w:szCs w:val="21"/>
              </w:rPr>
              <w:t>4</w:t>
            </w:r>
            <w:r>
              <w:rPr>
                <w:rStyle w:val="font11"/>
                <w:rFonts w:hint="default"/>
                <w:sz w:val="21"/>
                <w:szCs w:val="21"/>
              </w:rPr>
              <w:t>），加盖投标单位公章或电子章</w:t>
            </w:r>
            <w:r>
              <w:rPr>
                <w:rStyle w:val="font01"/>
                <w:rFonts w:hint="default"/>
                <w:sz w:val="21"/>
                <w:szCs w:val="21"/>
              </w:rPr>
              <w:t>。</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6120FEC3"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EDC5ABD"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4DC58A81" w14:textId="77777777" w:rsidR="00EB6BC6" w:rsidRDefault="00EB6BC6">
            <w:pPr>
              <w:widowControl/>
              <w:textAlignment w:val="center"/>
              <w:rPr>
                <w:rFonts w:ascii="宋体" w:hAnsi="宋体" w:cs="宋体"/>
                <w:color w:val="000000"/>
                <w:kern w:val="0"/>
                <w:szCs w:val="21"/>
              </w:rPr>
            </w:pPr>
          </w:p>
        </w:tc>
      </w:tr>
      <w:tr w:rsidR="00EB6BC6" w14:paraId="783E285B" w14:textId="77777777">
        <w:trPr>
          <w:trHeight w:val="1230"/>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3F6B3151" w14:textId="77777777" w:rsidR="00EB6BC6" w:rsidRDefault="00EB6BC6">
            <w:pPr>
              <w:jc w:val="center"/>
              <w:rPr>
                <w:rFonts w:ascii="宋体" w:hAnsi="宋体" w:cs="宋体"/>
                <w:color w:val="000000"/>
                <w:szCs w:val="21"/>
              </w:rPr>
            </w:pPr>
          </w:p>
        </w:tc>
        <w:tc>
          <w:tcPr>
            <w:tcW w:w="1436" w:type="dxa"/>
            <w:vMerge/>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750CB456" w14:textId="77777777" w:rsidR="00EB6BC6" w:rsidRDefault="00EB6BC6">
            <w:pPr>
              <w:jc w:val="center"/>
              <w:rPr>
                <w:rFonts w:ascii="宋体" w:hAnsi="宋体" w:cs="宋体"/>
                <w:color w:val="000000"/>
                <w:szCs w:val="21"/>
              </w:rPr>
            </w:pP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A0E8CEA" w14:textId="3064E819" w:rsidR="00EB6BC6" w:rsidRDefault="00F020B4">
            <w:pPr>
              <w:widowControl/>
              <w:ind w:rightChars="50" w:right="105"/>
              <w:textAlignment w:val="center"/>
              <w:rPr>
                <w:rFonts w:ascii="宋体" w:hAnsi="宋体" w:cs="宋体"/>
                <w:color w:val="000000"/>
                <w:szCs w:val="21"/>
              </w:rPr>
            </w:pPr>
            <w:r>
              <w:rPr>
                <w:rStyle w:val="font01"/>
                <w:rFonts w:hint="default"/>
                <w:kern w:val="0"/>
                <w:sz w:val="21"/>
                <w:szCs w:val="21"/>
              </w:rPr>
              <w:t>投标人须提供</w:t>
            </w:r>
            <w:r>
              <w:rPr>
                <w:rFonts w:ascii="宋体" w:hAnsi="宋体" w:cs="宋体" w:hint="eastAsia"/>
                <w:color w:val="000000"/>
                <w:kern w:val="0"/>
                <w:szCs w:val="21"/>
              </w:rPr>
              <w:t>近</w:t>
            </w:r>
            <w:r>
              <w:rPr>
                <w:rFonts w:ascii="宋体" w:hAnsi="宋体" w:cs="宋体" w:hint="eastAsia"/>
                <w:color w:val="000000"/>
                <w:kern w:val="0"/>
                <w:szCs w:val="21"/>
                <w:u w:val="single"/>
              </w:rPr>
              <w:t>3</w:t>
            </w:r>
            <w:r>
              <w:rPr>
                <w:rFonts w:ascii="宋体" w:hAnsi="宋体" w:cs="宋体" w:hint="eastAsia"/>
                <w:color w:val="000000"/>
                <w:kern w:val="0"/>
                <w:szCs w:val="21"/>
              </w:rPr>
              <w:t>年（</w:t>
            </w:r>
            <w:r>
              <w:rPr>
                <w:rFonts w:ascii="宋体" w:hAnsi="宋体" w:cs="宋体" w:hint="eastAsia"/>
                <w:color w:val="000000"/>
                <w:kern w:val="0"/>
                <w:szCs w:val="21"/>
                <w:u w:val="single"/>
              </w:rPr>
              <w:t>2023</w:t>
            </w:r>
            <w:r>
              <w:rPr>
                <w:rFonts w:ascii="宋体" w:hAnsi="宋体" w:cs="宋体" w:hint="eastAsia"/>
                <w:color w:val="000000"/>
                <w:kern w:val="0"/>
                <w:szCs w:val="21"/>
              </w:rPr>
              <w:t>年</w:t>
            </w:r>
            <w:r>
              <w:rPr>
                <w:rFonts w:ascii="宋体" w:hAnsi="宋体" w:cs="宋体" w:hint="eastAsia"/>
                <w:color w:val="000000"/>
                <w:kern w:val="0"/>
                <w:szCs w:val="21"/>
                <w:u w:val="single"/>
              </w:rPr>
              <w:t>5</w:t>
            </w:r>
            <w:r>
              <w:rPr>
                <w:rFonts w:ascii="宋体" w:hAnsi="宋体" w:cs="宋体" w:hint="eastAsia"/>
                <w:color w:val="000000"/>
                <w:kern w:val="0"/>
                <w:szCs w:val="21"/>
              </w:rPr>
              <w:t>月</w:t>
            </w:r>
            <w:r>
              <w:rPr>
                <w:rFonts w:ascii="宋体" w:hAnsi="宋体" w:cs="宋体" w:hint="eastAsia"/>
                <w:color w:val="000000"/>
                <w:kern w:val="0"/>
                <w:szCs w:val="21"/>
                <w:u w:val="single"/>
              </w:rPr>
              <w:t>1</w:t>
            </w:r>
            <w:r>
              <w:rPr>
                <w:rFonts w:ascii="宋体" w:hAnsi="宋体" w:cs="宋体" w:hint="eastAsia"/>
                <w:color w:val="000000"/>
                <w:kern w:val="0"/>
                <w:szCs w:val="21"/>
              </w:rPr>
              <w:t>日至投标截止日）</w:t>
            </w:r>
            <w:r>
              <w:rPr>
                <w:rStyle w:val="font01"/>
                <w:rFonts w:hint="default"/>
                <w:kern w:val="0"/>
                <w:sz w:val="21"/>
                <w:szCs w:val="21"/>
              </w:rPr>
              <w:t>，投标人企业、法定代表人、主要负责人未被广东中烟工业有限责任公司列入《存在严重不良行为供应商名单》或曾被列入但禁入期已届满的声明函。</w:t>
            </w:r>
            <w:r>
              <w:rPr>
                <w:rStyle w:val="font01"/>
                <w:rFonts w:hint="default"/>
                <w:sz w:val="21"/>
                <w:szCs w:val="21"/>
              </w:rPr>
              <w:t>（</w:t>
            </w:r>
            <w:r>
              <w:rPr>
                <w:rStyle w:val="font11"/>
                <w:rFonts w:hint="default"/>
                <w:sz w:val="21"/>
                <w:szCs w:val="21"/>
              </w:rPr>
              <w:t>投标人出具资格声明函，详见招标文件附件</w:t>
            </w:r>
            <w:r>
              <w:rPr>
                <w:rStyle w:val="font11"/>
                <w:rFonts w:hint="default"/>
                <w:sz w:val="21"/>
                <w:szCs w:val="21"/>
              </w:rPr>
              <w:t>4</w:t>
            </w:r>
            <w:r>
              <w:rPr>
                <w:rStyle w:val="font11"/>
                <w:rFonts w:hint="default"/>
                <w:sz w:val="21"/>
                <w:szCs w:val="21"/>
              </w:rPr>
              <w:t>），加盖投标单位公章或电子章</w:t>
            </w:r>
            <w:r>
              <w:rPr>
                <w:rStyle w:val="font01"/>
                <w:rFonts w:hint="default"/>
                <w:sz w:val="21"/>
                <w:szCs w:val="21"/>
              </w:rPr>
              <w:t>。</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0C5901ED"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98DA5A9"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7A7868BF" w14:textId="77777777" w:rsidR="00EB6BC6" w:rsidRDefault="00EB6BC6">
            <w:pPr>
              <w:widowControl/>
              <w:textAlignment w:val="center"/>
              <w:rPr>
                <w:rFonts w:ascii="宋体" w:hAnsi="宋体" w:cs="宋体"/>
                <w:color w:val="000000"/>
                <w:kern w:val="0"/>
                <w:szCs w:val="21"/>
              </w:rPr>
            </w:pPr>
          </w:p>
        </w:tc>
      </w:tr>
      <w:tr w:rsidR="00EB6BC6" w14:paraId="534EC99B" w14:textId="77777777">
        <w:trPr>
          <w:trHeight w:val="780"/>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388C8D37" w14:textId="77777777" w:rsidR="00EB6BC6" w:rsidRDefault="00EB6BC6">
            <w:pPr>
              <w:jc w:val="center"/>
              <w:rPr>
                <w:rFonts w:ascii="宋体" w:hAnsi="宋体" w:cs="宋体"/>
                <w:color w:val="000000"/>
                <w:szCs w:val="21"/>
              </w:rPr>
            </w:pPr>
          </w:p>
        </w:tc>
        <w:tc>
          <w:tcPr>
            <w:tcW w:w="1436" w:type="dxa"/>
            <w:vMerge/>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26B4AB00" w14:textId="77777777" w:rsidR="00EB6BC6" w:rsidRDefault="00EB6BC6">
            <w:pPr>
              <w:jc w:val="center"/>
              <w:rPr>
                <w:rFonts w:ascii="宋体" w:hAnsi="宋体" w:cs="宋体"/>
                <w:color w:val="000000"/>
                <w:szCs w:val="21"/>
              </w:rPr>
            </w:pP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2C34DC7" w14:textId="77777777" w:rsidR="00EB6BC6" w:rsidRDefault="00F020B4">
            <w:pPr>
              <w:widowControl/>
              <w:textAlignment w:val="center"/>
              <w:rPr>
                <w:rFonts w:ascii="宋体" w:hAnsi="宋体" w:cs="宋体"/>
                <w:color w:val="000000"/>
                <w:szCs w:val="21"/>
              </w:rPr>
            </w:pPr>
            <w:r>
              <w:rPr>
                <w:rFonts w:ascii="宋体" w:hAnsi="宋体" w:cs="宋体" w:hint="eastAsia"/>
                <w:color w:val="000000"/>
                <w:kern w:val="0"/>
                <w:szCs w:val="21"/>
              </w:rPr>
              <w:t>本项目不接受联合体投标，不得</w:t>
            </w:r>
            <w:r>
              <w:rPr>
                <w:rFonts w:ascii="宋体" w:hAnsi="宋体" w:cs="宋体" w:hint="eastAsia"/>
                <w:color w:val="000000"/>
                <w:kern w:val="0"/>
                <w:szCs w:val="21"/>
              </w:rPr>
              <w:t>非法</w:t>
            </w:r>
            <w:r>
              <w:rPr>
                <w:rFonts w:ascii="宋体" w:hAnsi="宋体" w:cs="宋体" w:hint="eastAsia"/>
                <w:color w:val="000000"/>
                <w:kern w:val="0"/>
                <w:szCs w:val="21"/>
              </w:rPr>
              <w:t>分包、转包。</w:t>
            </w:r>
            <w:r>
              <w:rPr>
                <w:rFonts w:ascii="宋体" w:hAnsi="宋体" w:cs="宋体" w:hint="eastAsia"/>
                <w:b/>
                <w:color w:val="000000"/>
                <w:kern w:val="0"/>
                <w:szCs w:val="21"/>
              </w:rPr>
              <w:t>（投标人出具资格声明函，见招标文件附件</w:t>
            </w:r>
            <w:r>
              <w:rPr>
                <w:rFonts w:ascii="宋体" w:hAnsi="宋体" w:cs="宋体"/>
                <w:b/>
                <w:color w:val="000000"/>
                <w:kern w:val="0"/>
                <w:szCs w:val="21"/>
              </w:rPr>
              <w:t>4</w:t>
            </w:r>
            <w:r>
              <w:rPr>
                <w:rFonts w:ascii="宋体" w:hAnsi="宋体" w:cs="宋体"/>
                <w:b/>
                <w:color w:val="000000"/>
                <w:kern w:val="0"/>
                <w:szCs w:val="21"/>
              </w:rPr>
              <w:t>），加盖</w:t>
            </w:r>
            <w:r>
              <w:rPr>
                <w:rFonts w:ascii="宋体" w:hAnsi="宋体" w:cs="宋体" w:hint="eastAsia"/>
                <w:b/>
                <w:color w:val="000000"/>
                <w:kern w:val="0"/>
                <w:sz w:val="22"/>
                <w:szCs w:val="22"/>
              </w:rPr>
              <w:t>投标</w:t>
            </w:r>
            <w:r>
              <w:rPr>
                <w:rFonts w:ascii="宋体" w:hAnsi="宋体" w:cs="宋体" w:hint="eastAsia"/>
                <w:b/>
                <w:color w:val="000000"/>
                <w:kern w:val="0"/>
                <w:szCs w:val="21"/>
              </w:rPr>
              <w:t>单位公章或电子章。</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658E2F63"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373FFEFD"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4D855373" w14:textId="77777777" w:rsidR="00EB6BC6" w:rsidRDefault="00EB6BC6">
            <w:pPr>
              <w:widowControl/>
              <w:textAlignment w:val="center"/>
              <w:rPr>
                <w:rFonts w:ascii="宋体" w:hAnsi="宋体" w:cs="宋体"/>
                <w:color w:val="000000"/>
                <w:kern w:val="0"/>
                <w:szCs w:val="21"/>
              </w:rPr>
            </w:pPr>
          </w:p>
        </w:tc>
      </w:tr>
      <w:tr w:rsidR="00EB6BC6" w14:paraId="6B3DEB1A" w14:textId="77777777">
        <w:trPr>
          <w:trHeight w:val="780"/>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BFFAC3D" w14:textId="77777777" w:rsidR="00EB6BC6" w:rsidRDefault="00EB6BC6">
            <w:pPr>
              <w:jc w:val="center"/>
              <w:rPr>
                <w:rFonts w:ascii="宋体" w:hAnsi="宋体" w:cs="宋体"/>
                <w:color w:val="000000"/>
                <w:szCs w:val="21"/>
              </w:rPr>
            </w:pPr>
          </w:p>
        </w:tc>
        <w:tc>
          <w:tcPr>
            <w:tcW w:w="1436" w:type="dxa"/>
            <w:vMerge/>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6E4FDBB2" w14:textId="77777777" w:rsidR="00EB6BC6" w:rsidRDefault="00EB6BC6">
            <w:pPr>
              <w:jc w:val="center"/>
              <w:rPr>
                <w:rFonts w:ascii="宋体" w:hAnsi="宋体" w:cs="宋体"/>
                <w:color w:val="000000"/>
                <w:szCs w:val="21"/>
              </w:rPr>
            </w:pP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86B6991" w14:textId="77777777" w:rsidR="00EB6BC6" w:rsidRDefault="00F020B4">
            <w:pPr>
              <w:widowControl/>
              <w:textAlignment w:val="center"/>
              <w:rPr>
                <w:rFonts w:ascii="宋体" w:hAnsi="宋体" w:cs="宋体"/>
                <w:color w:val="000000"/>
                <w:kern w:val="0"/>
                <w:szCs w:val="21"/>
              </w:rPr>
            </w:pPr>
            <w:r>
              <w:rPr>
                <w:rFonts w:ascii="宋体" w:hAnsi="宋体" w:cs="宋体" w:hint="eastAsia"/>
                <w:color w:val="000000"/>
                <w:kern w:val="0"/>
                <w:szCs w:val="21"/>
              </w:rPr>
              <w:t>法律、行政法规规定的其他条件。（</w:t>
            </w:r>
            <w:r>
              <w:rPr>
                <w:rFonts w:ascii="宋体" w:hAnsi="宋体" w:cs="宋体" w:hint="eastAsia"/>
                <w:b/>
                <w:color w:val="000000"/>
                <w:kern w:val="0"/>
                <w:szCs w:val="21"/>
              </w:rPr>
              <w:t>投标人出具资格声明函，见招标文件附件</w:t>
            </w:r>
            <w:r>
              <w:rPr>
                <w:rFonts w:ascii="宋体" w:hAnsi="宋体" w:cs="宋体"/>
                <w:b/>
                <w:color w:val="000000"/>
                <w:kern w:val="0"/>
                <w:szCs w:val="21"/>
              </w:rPr>
              <w:t>4</w:t>
            </w:r>
            <w:r>
              <w:rPr>
                <w:rFonts w:ascii="宋体" w:hAnsi="宋体" w:cs="宋体" w:hint="eastAsia"/>
                <w:color w:val="000000"/>
                <w:kern w:val="0"/>
                <w:szCs w:val="21"/>
              </w:rPr>
              <w:t>），</w:t>
            </w:r>
            <w:r>
              <w:rPr>
                <w:rFonts w:ascii="宋体" w:hAnsi="宋体" w:cs="宋体" w:hint="eastAsia"/>
                <w:b/>
                <w:color w:val="000000"/>
                <w:kern w:val="0"/>
                <w:szCs w:val="21"/>
              </w:rPr>
              <w:t>加盖</w:t>
            </w:r>
            <w:r>
              <w:rPr>
                <w:rFonts w:ascii="宋体" w:hAnsi="宋体" w:cs="宋体" w:hint="eastAsia"/>
                <w:b/>
                <w:color w:val="000000"/>
                <w:kern w:val="0"/>
                <w:sz w:val="22"/>
                <w:szCs w:val="22"/>
              </w:rPr>
              <w:t>投标</w:t>
            </w:r>
            <w:r>
              <w:rPr>
                <w:rFonts w:ascii="宋体" w:hAnsi="宋体" w:cs="宋体" w:hint="eastAsia"/>
                <w:b/>
                <w:color w:val="000000"/>
                <w:kern w:val="0"/>
                <w:szCs w:val="21"/>
              </w:rPr>
              <w:t>单位公章或电子章。</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0CD1466"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EA5C5E1"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3089456D" w14:textId="77777777" w:rsidR="00EB6BC6" w:rsidRDefault="00EB6BC6">
            <w:pPr>
              <w:widowControl/>
              <w:textAlignment w:val="center"/>
              <w:rPr>
                <w:rFonts w:ascii="宋体" w:hAnsi="宋体" w:cs="宋体"/>
                <w:color w:val="000000"/>
                <w:kern w:val="0"/>
                <w:szCs w:val="21"/>
              </w:rPr>
            </w:pPr>
          </w:p>
        </w:tc>
      </w:tr>
      <w:tr w:rsidR="00EB6BC6" w14:paraId="3EC8DE54" w14:textId="77777777">
        <w:trPr>
          <w:trHeight w:val="780"/>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BD7D718" w14:textId="77777777" w:rsidR="00EB6BC6" w:rsidRDefault="00EB6BC6">
            <w:pPr>
              <w:jc w:val="center"/>
              <w:rPr>
                <w:rFonts w:ascii="宋体" w:hAnsi="宋体" w:cs="宋体"/>
                <w:color w:val="000000"/>
                <w:szCs w:val="21"/>
              </w:rPr>
            </w:pPr>
          </w:p>
        </w:tc>
        <w:tc>
          <w:tcPr>
            <w:tcW w:w="1436" w:type="dxa"/>
            <w:vMerge/>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4FBB6507" w14:textId="77777777" w:rsidR="00EB6BC6" w:rsidRDefault="00EB6BC6">
            <w:pPr>
              <w:jc w:val="center"/>
              <w:rPr>
                <w:rFonts w:ascii="宋体" w:hAnsi="宋体" w:cs="宋体"/>
                <w:color w:val="000000"/>
                <w:szCs w:val="21"/>
              </w:rPr>
            </w:pP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150B67D" w14:textId="5F28A773" w:rsidR="00EB6BC6" w:rsidRDefault="00F020B4">
            <w:pPr>
              <w:widowControl/>
              <w:numPr>
                <w:ilvl w:val="255"/>
                <w:numId w:val="0"/>
              </w:numPr>
              <w:adjustRightInd w:val="0"/>
              <w:snapToGrid w:val="0"/>
              <w:spacing w:line="360" w:lineRule="auto"/>
              <w:rPr>
                <w:rFonts w:ascii="宋体" w:hAnsi="宋体" w:cs="宋体"/>
                <w:color w:val="000000"/>
                <w:szCs w:val="21"/>
              </w:rPr>
            </w:pPr>
            <w:r>
              <w:rPr>
                <w:rFonts w:ascii="宋体" w:hAnsi="宋体" w:hint="eastAsia"/>
                <w:szCs w:val="21"/>
              </w:rPr>
              <w:t>具备有效期内的检验检测机构资质认定（</w:t>
            </w:r>
            <w:r>
              <w:rPr>
                <w:rFonts w:ascii="宋体" w:hAnsi="宋体" w:hint="eastAsia"/>
                <w:szCs w:val="21"/>
              </w:rPr>
              <w:t>CMA</w:t>
            </w:r>
            <w:r>
              <w:rPr>
                <w:rFonts w:ascii="宋体" w:hAnsi="宋体" w:hint="eastAsia"/>
                <w:szCs w:val="21"/>
              </w:rPr>
              <w:t>）证书</w:t>
            </w:r>
            <w:r>
              <w:rPr>
                <w:rFonts w:ascii="宋体" w:hAnsi="宋体" w:hint="eastAsia"/>
                <w:szCs w:val="21"/>
              </w:rPr>
              <w:t>，</w:t>
            </w:r>
            <w:r>
              <w:rPr>
                <w:rFonts w:ascii="宋体" w:hAnsi="宋体" w:hint="eastAsia"/>
                <w:szCs w:val="21"/>
              </w:rPr>
              <w:t>提供证书扫描件，</w:t>
            </w:r>
            <w:r>
              <w:rPr>
                <w:rFonts w:ascii="宋体" w:hAnsi="宋体" w:cs="宋体"/>
                <w:b/>
                <w:color w:val="000000"/>
                <w:kern w:val="0"/>
                <w:szCs w:val="21"/>
              </w:rPr>
              <w:t>加盖</w:t>
            </w:r>
            <w:r w:rsidRPr="00203294">
              <w:rPr>
                <w:rFonts w:ascii="宋体" w:hAnsi="宋体" w:cs="宋体" w:hint="eastAsia"/>
                <w:b/>
                <w:color w:val="000000"/>
                <w:kern w:val="0"/>
                <w:szCs w:val="21"/>
              </w:rPr>
              <w:t>投标</w:t>
            </w:r>
            <w:r>
              <w:rPr>
                <w:rFonts w:ascii="宋体" w:hAnsi="宋体" w:cs="宋体" w:hint="eastAsia"/>
                <w:b/>
                <w:color w:val="000000"/>
                <w:kern w:val="0"/>
                <w:szCs w:val="21"/>
              </w:rPr>
              <w:t>单位公章或电子章</w:t>
            </w:r>
            <w:r>
              <w:rPr>
                <w:rFonts w:ascii="宋体" w:hAnsi="宋体" w:cs="宋体" w:hint="eastAsia"/>
                <w:b/>
                <w:color w:val="000000"/>
                <w:kern w:val="0"/>
                <w:szCs w:val="21"/>
              </w:rPr>
              <w:t>。</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8F2DF94"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D93A3AA"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1862C683" w14:textId="77777777" w:rsidR="00EB6BC6" w:rsidRDefault="00EB6BC6">
            <w:pPr>
              <w:widowControl/>
              <w:textAlignment w:val="center"/>
              <w:rPr>
                <w:rFonts w:ascii="宋体" w:hAnsi="宋体" w:cs="宋体"/>
                <w:color w:val="000000"/>
                <w:kern w:val="0"/>
                <w:szCs w:val="21"/>
              </w:rPr>
            </w:pPr>
          </w:p>
        </w:tc>
      </w:tr>
      <w:tr w:rsidR="00EB6BC6" w14:paraId="19989B69" w14:textId="77777777">
        <w:trPr>
          <w:trHeight w:val="540"/>
        </w:trPr>
        <w:tc>
          <w:tcPr>
            <w:tcW w:w="1030" w:type="dxa"/>
            <w:vMerge w:val="restart"/>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EC791BA" w14:textId="77777777" w:rsidR="00EB6BC6" w:rsidRDefault="00F020B4">
            <w:pPr>
              <w:widowControl/>
              <w:jc w:val="center"/>
              <w:textAlignment w:val="center"/>
              <w:rPr>
                <w:rFonts w:ascii="宋体" w:hAnsi="宋体" w:cs="宋体"/>
                <w:color w:val="000000"/>
                <w:szCs w:val="21"/>
              </w:rPr>
            </w:pPr>
            <w:r>
              <w:rPr>
                <w:rFonts w:ascii="宋体" w:hAnsi="宋体" w:cs="宋体" w:hint="eastAsia"/>
                <w:color w:val="000000"/>
                <w:kern w:val="0"/>
                <w:szCs w:val="21"/>
              </w:rPr>
              <w:t>响应性评审</w:t>
            </w:r>
          </w:p>
        </w:tc>
        <w:tc>
          <w:tcPr>
            <w:tcW w:w="1436" w:type="dxa"/>
            <w:vMerge w:val="restart"/>
            <w:tcBorders>
              <w:top w:val="single" w:sz="4" w:space="0" w:color="000000"/>
              <w:left w:val="single" w:sz="4" w:space="0" w:color="000000"/>
              <w:right w:val="single" w:sz="4" w:space="0" w:color="000000"/>
            </w:tcBorders>
            <w:noWrap/>
            <w:tcMar>
              <w:top w:w="15" w:type="dxa"/>
              <w:left w:w="57" w:type="dxa"/>
              <w:right w:w="57" w:type="dxa"/>
            </w:tcMar>
            <w:vAlign w:val="center"/>
          </w:tcPr>
          <w:p w14:paraId="3F633DCB" w14:textId="77777777"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投标报价</w:t>
            </w: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B32E0E6" w14:textId="19B86833" w:rsidR="00EB6BC6" w:rsidRDefault="00F020B4">
            <w:pPr>
              <w:widowControl/>
              <w:textAlignment w:val="center"/>
              <w:rPr>
                <w:rFonts w:ascii="宋体" w:hAnsi="宋体" w:cs="宋体"/>
                <w:color w:val="000000"/>
                <w:szCs w:val="21"/>
              </w:rPr>
            </w:pPr>
            <w:r>
              <w:rPr>
                <w:rFonts w:ascii="宋体" w:hAnsi="宋体" w:cs="宋体" w:hint="eastAsia"/>
                <w:color w:val="000000"/>
                <w:kern w:val="0"/>
                <w:szCs w:val="21"/>
              </w:rPr>
              <w:t>投标报价没有超过最高投标限价</w:t>
            </w:r>
            <w:r>
              <w:rPr>
                <w:rFonts w:ascii="宋体" w:hAnsi="宋体" w:cs="宋体" w:hint="eastAsia"/>
                <w:kern w:val="0"/>
                <w:szCs w:val="21"/>
              </w:rPr>
              <w:t>（如投标报价为</w:t>
            </w:r>
            <w:r>
              <w:rPr>
                <w:rFonts w:ascii="宋体" w:hAnsi="宋体" w:cs="宋体" w:hint="eastAsia"/>
                <w:kern w:val="0"/>
                <w:szCs w:val="21"/>
              </w:rPr>
              <w:t>优惠率</w:t>
            </w:r>
            <w:r>
              <w:rPr>
                <w:rFonts w:ascii="宋体" w:hAnsi="宋体" w:cs="宋体" w:hint="eastAsia"/>
                <w:kern w:val="0"/>
                <w:szCs w:val="21"/>
              </w:rPr>
              <w:t>报价的，投标</w:t>
            </w:r>
            <w:r>
              <w:rPr>
                <w:rFonts w:ascii="宋体" w:hAnsi="宋体" w:cs="宋体" w:hint="eastAsia"/>
                <w:kern w:val="0"/>
                <w:szCs w:val="21"/>
              </w:rPr>
              <w:t>优惠率</w:t>
            </w:r>
            <w:r>
              <w:rPr>
                <w:rFonts w:ascii="宋体" w:hAnsi="宋体" w:cs="宋体" w:hint="eastAsia"/>
                <w:kern w:val="0"/>
                <w:szCs w:val="21"/>
              </w:rPr>
              <w:t>不得大于</w:t>
            </w:r>
            <w:r>
              <w:rPr>
                <w:rFonts w:ascii="宋体" w:hAnsi="宋体" w:cs="宋体" w:hint="eastAsia"/>
                <w:bCs/>
                <w:kern w:val="0"/>
                <w:szCs w:val="21"/>
              </w:rPr>
              <w:t>最高限价</w:t>
            </w:r>
            <w:r>
              <w:rPr>
                <w:rFonts w:ascii="宋体" w:hAnsi="宋体" w:cs="宋体" w:hint="eastAsia"/>
                <w:bCs/>
                <w:kern w:val="0"/>
                <w:szCs w:val="21"/>
              </w:rPr>
              <w:t>-</w:t>
            </w:r>
            <w:r>
              <w:rPr>
                <w:rFonts w:ascii="宋体" w:hAnsi="宋体" w:cs="宋体" w:hint="eastAsia"/>
                <w:bCs/>
                <w:kern w:val="0"/>
                <w:szCs w:val="21"/>
              </w:rPr>
              <w:t>优惠率</w:t>
            </w:r>
            <w:r>
              <w:rPr>
                <w:rFonts w:ascii="宋体" w:hAnsi="宋体" w:cs="宋体" w:hint="eastAsia"/>
                <w:kern w:val="0"/>
                <w:szCs w:val="21"/>
              </w:rPr>
              <w:t>，不能为负数）</w:t>
            </w:r>
            <w:r>
              <w:rPr>
                <w:rFonts w:ascii="宋体" w:hAnsi="宋体" w:cs="宋体" w:hint="eastAsia"/>
                <w:color w:val="000000"/>
                <w:kern w:val="0"/>
                <w:szCs w:val="21"/>
              </w:rPr>
              <w:t>。</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3EF2854"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61551CB8"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7BD6BA88" w14:textId="77777777" w:rsidR="00EB6BC6" w:rsidRDefault="00EB6BC6">
            <w:pPr>
              <w:widowControl/>
              <w:textAlignment w:val="center"/>
              <w:rPr>
                <w:rFonts w:ascii="宋体" w:hAnsi="宋体" w:cs="宋体"/>
                <w:color w:val="000000"/>
                <w:kern w:val="0"/>
                <w:szCs w:val="21"/>
              </w:rPr>
            </w:pPr>
          </w:p>
        </w:tc>
      </w:tr>
      <w:tr w:rsidR="00EB6BC6" w14:paraId="22709DDD" w14:textId="77777777" w:rsidTr="00203294">
        <w:trPr>
          <w:trHeight w:val="407"/>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0405AF0D" w14:textId="77777777" w:rsidR="00EB6BC6" w:rsidRDefault="00EB6BC6">
            <w:pPr>
              <w:widowControl/>
              <w:jc w:val="center"/>
              <w:textAlignment w:val="center"/>
              <w:rPr>
                <w:rFonts w:ascii="宋体" w:hAnsi="宋体" w:cs="宋体"/>
                <w:color w:val="000000"/>
                <w:kern w:val="0"/>
                <w:szCs w:val="21"/>
              </w:rPr>
            </w:pPr>
          </w:p>
        </w:tc>
        <w:tc>
          <w:tcPr>
            <w:tcW w:w="1436" w:type="dxa"/>
            <w:vMerge/>
            <w:tcBorders>
              <w:left w:val="single" w:sz="4" w:space="0" w:color="000000"/>
              <w:bottom w:val="single" w:sz="4" w:space="0" w:color="000000"/>
              <w:right w:val="single" w:sz="4" w:space="0" w:color="000000"/>
            </w:tcBorders>
            <w:noWrap/>
            <w:tcMar>
              <w:top w:w="15" w:type="dxa"/>
              <w:left w:w="57" w:type="dxa"/>
              <w:right w:w="57" w:type="dxa"/>
            </w:tcMar>
            <w:vAlign w:val="center"/>
          </w:tcPr>
          <w:p w14:paraId="02D64CB0" w14:textId="77777777" w:rsidR="00EB6BC6" w:rsidRDefault="00EB6BC6">
            <w:pPr>
              <w:widowControl/>
              <w:jc w:val="left"/>
              <w:textAlignment w:val="center"/>
              <w:rPr>
                <w:rFonts w:ascii="宋体" w:hAnsi="宋体" w:cs="宋体"/>
                <w:color w:val="000000"/>
                <w:kern w:val="0"/>
                <w:szCs w:val="21"/>
              </w:rPr>
            </w:pP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7F3F426" w14:textId="77777777" w:rsidR="00EB6BC6" w:rsidRDefault="00F020B4">
            <w:pPr>
              <w:widowControl/>
              <w:textAlignment w:val="center"/>
              <w:rPr>
                <w:rFonts w:ascii="宋体" w:hAnsi="宋体" w:cs="宋体"/>
                <w:color w:val="000000"/>
                <w:kern w:val="0"/>
                <w:szCs w:val="21"/>
              </w:rPr>
            </w:pPr>
            <w:r>
              <w:rPr>
                <w:rFonts w:ascii="宋体" w:hAnsi="宋体" w:cs="宋体" w:hint="eastAsia"/>
                <w:color w:val="000000"/>
                <w:kern w:val="0"/>
                <w:szCs w:val="21"/>
              </w:rPr>
              <w:t>投标报价为唯一报价，且不低于成本价。</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0F347741"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1EE1FF47"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1775C189" w14:textId="77777777" w:rsidR="00EB6BC6" w:rsidRDefault="00EB6BC6">
            <w:pPr>
              <w:widowControl/>
              <w:textAlignment w:val="center"/>
              <w:rPr>
                <w:rFonts w:ascii="宋体" w:hAnsi="宋体" w:cs="宋体"/>
                <w:color w:val="000000"/>
                <w:kern w:val="0"/>
                <w:szCs w:val="21"/>
              </w:rPr>
            </w:pPr>
          </w:p>
        </w:tc>
      </w:tr>
      <w:tr w:rsidR="00EB6BC6" w14:paraId="1B3B9DFD" w14:textId="77777777" w:rsidTr="00203294">
        <w:trPr>
          <w:trHeight w:val="382"/>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33C9E3F" w14:textId="77777777" w:rsidR="00EB6BC6" w:rsidRDefault="00EB6BC6">
            <w:pPr>
              <w:jc w:val="center"/>
              <w:rPr>
                <w:rFonts w:ascii="宋体" w:hAnsi="宋体" w:cs="宋体"/>
                <w:color w:val="000000"/>
                <w:szCs w:val="21"/>
              </w:rPr>
            </w:pPr>
          </w:p>
        </w:tc>
        <w:tc>
          <w:tcPr>
            <w:tcW w:w="1436"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64608862" w14:textId="77777777"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投标有效期</w:t>
            </w: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C27C168" w14:textId="77777777" w:rsidR="00EB6BC6" w:rsidRDefault="00F020B4">
            <w:pPr>
              <w:widowControl/>
              <w:textAlignment w:val="center"/>
              <w:rPr>
                <w:rFonts w:ascii="宋体" w:hAnsi="宋体" w:cs="宋体"/>
                <w:color w:val="000000"/>
                <w:szCs w:val="21"/>
              </w:rPr>
            </w:pPr>
            <w:r>
              <w:rPr>
                <w:rFonts w:ascii="宋体" w:hAnsi="宋体" w:cs="宋体" w:hint="eastAsia"/>
                <w:color w:val="000000"/>
                <w:kern w:val="0"/>
                <w:szCs w:val="21"/>
              </w:rPr>
              <w:t>投标有效期满足招标文件要求。</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59285A44"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E3F9726"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0C02DAC6" w14:textId="77777777" w:rsidR="00EB6BC6" w:rsidRDefault="00EB6BC6">
            <w:pPr>
              <w:widowControl/>
              <w:textAlignment w:val="center"/>
              <w:rPr>
                <w:rFonts w:ascii="宋体" w:hAnsi="宋体" w:cs="宋体"/>
                <w:color w:val="000000"/>
                <w:kern w:val="0"/>
                <w:szCs w:val="21"/>
              </w:rPr>
            </w:pPr>
          </w:p>
        </w:tc>
      </w:tr>
      <w:tr w:rsidR="00EB6BC6" w14:paraId="1347B782" w14:textId="77777777" w:rsidTr="00203294">
        <w:trPr>
          <w:trHeight w:val="317"/>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6150073C" w14:textId="77777777" w:rsidR="00EB6BC6" w:rsidRDefault="00EB6BC6">
            <w:pPr>
              <w:jc w:val="center"/>
              <w:rPr>
                <w:rFonts w:ascii="宋体" w:hAnsi="宋体" w:cs="宋体"/>
                <w:color w:val="000000"/>
                <w:szCs w:val="21"/>
              </w:rPr>
            </w:pPr>
          </w:p>
        </w:tc>
        <w:tc>
          <w:tcPr>
            <w:tcW w:w="1436"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3058FDEB" w14:textId="77777777" w:rsidR="00EB6BC6" w:rsidRDefault="00F020B4">
            <w:pPr>
              <w:widowControl/>
              <w:jc w:val="left"/>
              <w:textAlignment w:val="center"/>
              <w:rPr>
                <w:rFonts w:ascii="宋体" w:hAnsi="宋体" w:cs="宋体"/>
                <w:color w:val="000000"/>
                <w:szCs w:val="21"/>
              </w:rPr>
            </w:pPr>
            <w:r>
              <w:rPr>
                <w:rFonts w:ascii="宋体" w:hAnsi="宋体" w:cs="宋体" w:hint="eastAsia"/>
                <w:color w:val="000000"/>
                <w:kern w:val="0"/>
                <w:szCs w:val="21"/>
              </w:rPr>
              <w:t>投标保证金</w:t>
            </w: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F6E350B" w14:textId="77777777" w:rsidR="00EB6BC6" w:rsidRDefault="00F020B4">
            <w:pPr>
              <w:widowControl/>
              <w:textAlignment w:val="center"/>
              <w:rPr>
                <w:rFonts w:ascii="宋体" w:hAnsi="宋体" w:cs="宋体"/>
                <w:color w:val="000000"/>
                <w:szCs w:val="21"/>
              </w:rPr>
            </w:pPr>
            <w:r>
              <w:rPr>
                <w:rFonts w:ascii="宋体" w:hAnsi="宋体" w:cs="宋体" w:hint="eastAsia"/>
                <w:color w:val="000000"/>
                <w:kern w:val="0"/>
                <w:szCs w:val="21"/>
              </w:rPr>
              <w:t>投标保证金满足招标文件要求。</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17CD10CA" w14:textId="77777777" w:rsidR="00EB6BC6" w:rsidRDefault="00EB6BC6">
            <w:pPr>
              <w:widowControl/>
              <w:textAlignment w:val="center"/>
              <w:rPr>
                <w:rFonts w:ascii="宋体" w:hAnsi="宋体" w:cs="宋体"/>
                <w:color w:val="00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4FADBF8" w14:textId="77777777" w:rsidR="00EB6BC6" w:rsidRDefault="00EB6BC6">
            <w:pPr>
              <w:widowControl/>
              <w:textAlignment w:val="center"/>
              <w:rPr>
                <w:rFonts w:ascii="宋体" w:hAnsi="宋体" w:cs="宋体"/>
                <w:color w:val="00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2B2A54E4" w14:textId="77777777" w:rsidR="00EB6BC6" w:rsidRDefault="00EB6BC6">
            <w:pPr>
              <w:widowControl/>
              <w:textAlignment w:val="center"/>
              <w:rPr>
                <w:rFonts w:ascii="宋体" w:hAnsi="宋体" w:cs="宋体"/>
                <w:color w:val="000000"/>
                <w:kern w:val="0"/>
                <w:szCs w:val="21"/>
              </w:rPr>
            </w:pPr>
          </w:p>
        </w:tc>
      </w:tr>
      <w:tr w:rsidR="00EB6BC6" w14:paraId="346A5BAE" w14:textId="77777777">
        <w:trPr>
          <w:trHeight w:val="540"/>
        </w:trPr>
        <w:tc>
          <w:tcPr>
            <w:tcW w:w="1030" w:type="dxa"/>
            <w:vMerge/>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42903754" w14:textId="77777777" w:rsidR="00EB6BC6" w:rsidRDefault="00EB6BC6">
            <w:pPr>
              <w:jc w:val="center"/>
              <w:rPr>
                <w:rFonts w:ascii="宋体" w:hAnsi="宋体" w:cs="宋体"/>
                <w:color w:val="000000"/>
                <w:szCs w:val="21"/>
              </w:rPr>
            </w:pPr>
          </w:p>
        </w:tc>
        <w:tc>
          <w:tcPr>
            <w:tcW w:w="1436" w:type="dxa"/>
            <w:tcBorders>
              <w:top w:val="single" w:sz="4" w:space="0" w:color="000000"/>
              <w:left w:val="single" w:sz="4" w:space="0" w:color="000000"/>
              <w:bottom w:val="single" w:sz="4" w:space="0" w:color="000000"/>
              <w:right w:val="single" w:sz="4" w:space="0" w:color="000000"/>
            </w:tcBorders>
            <w:tcMar>
              <w:top w:w="15" w:type="dxa"/>
              <w:left w:w="57" w:type="dxa"/>
              <w:right w:w="57" w:type="dxa"/>
            </w:tcMar>
            <w:vAlign w:val="center"/>
          </w:tcPr>
          <w:p w14:paraId="3E03BEBB" w14:textId="77777777" w:rsidR="00EB6BC6" w:rsidRDefault="00F020B4">
            <w:pPr>
              <w:widowControl/>
              <w:jc w:val="left"/>
              <w:textAlignment w:val="center"/>
              <w:rPr>
                <w:rFonts w:ascii="宋体" w:hAnsi="宋体" w:cs="宋体"/>
                <w:szCs w:val="21"/>
              </w:rPr>
            </w:pPr>
            <w:r>
              <w:rPr>
                <w:rFonts w:ascii="宋体" w:hAnsi="宋体" w:cs="宋体" w:hint="eastAsia"/>
                <w:kern w:val="0"/>
                <w:szCs w:val="21"/>
              </w:rPr>
              <w:t>不存在应当否决投标的情形</w:t>
            </w:r>
          </w:p>
        </w:tc>
        <w:tc>
          <w:tcPr>
            <w:tcW w:w="4779"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ED64D03" w14:textId="77777777" w:rsidR="00EB6BC6" w:rsidRDefault="00F020B4">
            <w:pPr>
              <w:widowControl/>
              <w:textAlignment w:val="center"/>
              <w:rPr>
                <w:rFonts w:ascii="宋体" w:hAnsi="宋体" w:cs="宋体"/>
                <w:szCs w:val="21"/>
              </w:rPr>
            </w:pPr>
            <w:r>
              <w:rPr>
                <w:rFonts w:ascii="宋体" w:hAnsi="宋体" w:cs="宋体" w:hint="eastAsia"/>
                <w:kern w:val="0"/>
                <w:szCs w:val="21"/>
              </w:rPr>
              <w:t>不存在第二章“投标人须知”第</w:t>
            </w:r>
            <w:r>
              <w:rPr>
                <w:rFonts w:ascii="宋体" w:hAnsi="宋体" w:cs="宋体"/>
                <w:b/>
                <w:kern w:val="0"/>
                <w:szCs w:val="21"/>
              </w:rPr>
              <w:t>25.1</w:t>
            </w:r>
            <w:r>
              <w:rPr>
                <w:rFonts w:ascii="宋体" w:hAnsi="宋体" w:cs="宋体"/>
                <w:b/>
                <w:kern w:val="0"/>
                <w:szCs w:val="21"/>
              </w:rPr>
              <w:t>、</w:t>
            </w:r>
            <w:r>
              <w:rPr>
                <w:rFonts w:ascii="宋体" w:hAnsi="宋体" w:cs="宋体"/>
                <w:b/>
                <w:kern w:val="0"/>
                <w:szCs w:val="21"/>
              </w:rPr>
              <w:t>25.2</w:t>
            </w:r>
            <w:r>
              <w:rPr>
                <w:rFonts w:ascii="宋体" w:hAnsi="宋体" w:cs="宋体" w:hint="eastAsia"/>
                <w:b/>
                <w:kern w:val="0"/>
                <w:szCs w:val="21"/>
              </w:rPr>
              <w:t>、</w:t>
            </w:r>
            <w:r>
              <w:rPr>
                <w:rFonts w:ascii="宋体" w:hAnsi="宋体" w:cs="宋体"/>
                <w:b/>
                <w:kern w:val="0"/>
                <w:szCs w:val="21"/>
              </w:rPr>
              <w:t>25.3</w:t>
            </w:r>
            <w:r>
              <w:rPr>
                <w:rFonts w:ascii="宋体" w:hAnsi="宋体" w:cs="宋体" w:hint="eastAsia"/>
                <w:b/>
                <w:kern w:val="0"/>
                <w:szCs w:val="21"/>
              </w:rPr>
              <w:t>和</w:t>
            </w:r>
            <w:r>
              <w:rPr>
                <w:rFonts w:ascii="宋体" w:hAnsi="宋体" w:cs="宋体"/>
                <w:b/>
                <w:kern w:val="0"/>
                <w:szCs w:val="21"/>
              </w:rPr>
              <w:t>25.4</w:t>
            </w:r>
            <w:r>
              <w:rPr>
                <w:rFonts w:ascii="宋体" w:hAnsi="宋体" w:cs="宋体" w:hint="eastAsia"/>
                <w:kern w:val="0"/>
                <w:szCs w:val="21"/>
              </w:rPr>
              <w:t>项规定的任何一种情形。</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3278EC75" w14:textId="77777777" w:rsidR="00EB6BC6" w:rsidRDefault="00EB6BC6">
            <w:pPr>
              <w:widowControl/>
              <w:textAlignment w:val="center"/>
              <w:rPr>
                <w:rFonts w:ascii="宋体" w:hAnsi="宋体" w:cs="宋体"/>
                <w:color w:val="FF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3F019725" w14:textId="77777777" w:rsidR="00EB6BC6" w:rsidRDefault="00EB6BC6">
            <w:pPr>
              <w:widowControl/>
              <w:textAlignment w:val="center"/>
              <w:rPr>
                <w:rFonts w:ascii="宋体" w:hAnsi="宋体" w:cs="宋体"/>
                <w:color w:val="FF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42AB53C3" w14:textId="77777777" w:rsidR="00EB6BC6" w:rsidRDefault="00EB6BC6">
            <w:pPr>
              <w:widowControl/>
              <w:textAlignment w:val="center"/>
              <w:rPr>
                <w:rFonts w:ascii="宋体" w:hAnsi="宋体" w:cs="宋体"/>
                <w:color w:val="FF0000"/>
                <w:kern w:val="0"/>
                <w:szCs w:val="21"/>
              </w:rPr>
            </w:pPr>
          </w:p>
        </w:tc>
      </w:tr>
      <w:tr w:rsidR="00EB6BC6" w14:paraId="18DE7084" w14:textId="77777777" w:rsidTr="00203294">
        <w:trPr>
          <w:trHeight w:val="90"/>
        </w:trPr>
        <w:tc>
          <w:tcPr>
            <w:tcW w:w="7245" w:type="dxa"/>
            <w:gridSpan w:val="3"/>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2B52E5D2" w14:textId="77777777" w:rsidR="00EB6BC6" w:rsidRDefault="00F020B4">
            <w:pPr>
              <w:widowControl/>
              <w:jc w:val="center"/>
              <w:textAlignment w:val="center"/>
              <w:rPr>
                <w:rFonts w:ascii="宋体" w:hAnsi="宋体" w:cs="宋体"/>
                <w:kern w:val="0"/>
                <w:szCs w:val="21"/>
              </w:rPr>
            </w:pPr>
            <w:r>
              <w:rPr>
                <w:rFonts w:ascii="宋体" w:hAnsi="宋体" w:cs="宋体" w:hint="eastAsia"/>
                <w:kern w:val="0"/>
                <w:szCs w:val="21"/>
              </w:rPr>
              <w:t>结论</w:t>
            </w:r>
          </w:p>
        </w:tc>
        <w:tc>
          <w:tcPr>
            <w:tcW w:w="992"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04451ADD" w14:textId="77777777" w:rsidR="00EB6BC6" w:rsidRDefault="00EB6BC6">
            <w:pPr>
              <w:widowControl/>
              <w:textAlignment w:val="center"/>
              <w:rPr>
                <w:rFonts w:ascii="宋体" w:hAnsi="宋体" w:cs="宋体"/>
                <w:color w:val="FF0000"/>
                <w:kern w:val="0"/>
                <w:szCs w:val="21"/>
              </w:rPr>
            </w:pPr>
          </w:p>
        </w:tc>
        <w:tc>
          <w:tcPr>
            <w:tcW w:w="850" w:type="dxa"/>
            <w:tcBorders>
              <w:top w:val="single" w:sz="4" w:space="0" w:color="000000"/>
              <w:left w:val="single" w:sz="4" w:space="0" w:color="000000"/>
              <w:bottom w:val="single" w:sz="4" w:space="0" w:color="000000"/>
              <w:right w:val="single" w:sz="4" w:space="0" w:color="000000"/>
            </w:tcBorders>
            <w:noWrap/>
            <w:tcMar>
              <w:top w:w="15" w:type="dxa"/>
              <w:left w:w="57" w:type="dxa"/>
              <w:right w:w="57" w:type="dxa"/>
            </w:tcMar>
            <w:vAlign w:val="center"/>
          </w:tcPr>
          <w:p w14:paraId="71E775CE" w14:textId="77777777" w:rsidR="00EB6BC6" w:rsidRDefault="00EB6BC6">
            <w:pPr>
              <w:widowControl/>
              <w:textAlignment w:val="center"/>
              <w:rPr>
                <w:rFonts w:ascii="宋体" w:hAnsi="宋体" w:cs="宋体"/>
                <w:color w:val="FF0000"/>
                <w:kern w:val="0"/>
                <w:szCs w:val="21"/>
              </w:rPr>
            </w:pPr>
          </w:p>
        </w:tc>
        <w:tc>
          <w:tcPr>
            <w:tcW w:w="893" w:type="dxa"/>
            <w:tcBorders>
              <w:top w:val="single" w:sz="4" w:space="0" w:color="000000"/>
              <w:left w:val="single" w:sz="4" w:space="0" w:color="000000"/>
              <w:bottom w:val="single" w:sz="4" w:space="0" w:color="000000"/>
              <w:right w:val="single" w:sz="4" w:space="0" w:color="000000"/>
            </w:tcBorders>
            <w:tcMar>
              <w:left w:w="57" w:type="dxa"/>
              <w:right w:w="57" w:type="dxa"/>
            </w:tcMar>
          </w:tcPr>
          <w:p w14:paraId="231D4272" w14:textId="77777777" w:rsidR="00EB6BC6" w:rsidRDefault="00EB6BC6">
            <w:pPr>
              <w:widowControl/>
              <w:textAlignment w:val="center"/>
              <w:rPr>
                <w:rFonts w:ascii="宋体" w:hAnsi="宋体" w:cs="宋体"/>
                <w:color w:val="FF0000"/>
                <w:kern w:val="0"/>
                <w:szCs w:val="21"/>
              </w:rPr>
            </w:pPr>
          </w:p>
        </w:tc>
      </w:tr>
    </w:tbl>
    <w:p w14:paraId="7A08D300" w14:textId="77777777" w:rsidR="00EB6BC6" w:rsidRDefault="00F020B4">
      <w:pPr>
        <w:spacing w:line="360" w:lineRule="auto"/>
        <w:rPr>
          <w:rFonts w:ascii="宋体" w:hAnsi="宋体"/>
          <w:szCs w:val="21"/>
        </w:rPr>
      </w:pPr>
      <w:r>
        <w:rPr>
          <w:rFonts w:ascii="宋体" w:hAnsi="宋体" w:hint="eastAsia"/>
          <w:szCs w:val="21"/>
        </w:rPr>
        <w:t>注：</w:t>
      </w:r>
      <w:r>
        <w:rPr>
          <w:rFonts w:ascii="宋体" w:hAnsi="宋体"/>
          <w:szCs w:val="21"/>
        </w:rPr>
        <w:t>1.</w:t>
      </w:r>
      <w:r>
        <w:rPr>
          <w:rFonts w:ascii="宋体" w:hAnsi="宋体"/>
          <w:szCs w:val="21"/>
        </w:rPr>
        <w:t>符合本表中情形的，用</w:t>
      </w:r>
      <w:r>
        <w:rPr>
          <w:rFonts w:ascii="宋体" w:hAnsi="宋体"/>
          <w:szCs w:val="21"/>
        </w:rPr>
        <w:t>“○”</w:t>
      </w:r>
      <w:r>
        <w:rPr>
          <w:rFonts w:ascii="宋体" w:hAnsi="宋体"/>
          <w:szCs w:val="21"/>
        </w:rPr>
        <w:t>表示，否则用</w:t>
      </w:r>
      <w:r>
        <w:rPr>
          <w:rFonts w:ascii="宋体" w:hAnsi="宋体"/>
          <w:szCs w:val="21"/>
        </w:rPr>
        <w:t>“×”</w:t>
      </w:r>
      <w:r>
        <w:rPr>
          <w:rFonts w:ascii="宋体" w:hAnsi="宋体"/>
          <w:szCs w:val="21"/>
        </w:rPr>
        <w:t>表示。</w:t>
      </w:r>
    </w:p>
    <w:p w14:paraId="664A0906" w14:textId="77777777" w:rsidR="00EB6BC6" w:rsidRDefault="00F020B4">
      <w:pPr>
        <w:spacing w:line="360" w:lineRule="auto"/>
        <w:ind w:firstLineChars="200" w:firstLine="420"/>
        <w:rPr>
          <w:rFonts w:ascii="宋体" w:hAnsi="宋体"/>
          <w:szCs w:val="21"/>
        </w:rPr>
      </w:pPr>
      <w:r>
        <w:rPr>
          <w:rFonts w:ascii="宋体" w:hAnsi="宋体"/>
          <w:szCs w:val="21"/>
        </w:rPr>
        <w:t>2.</w:t>
      </w:r>
      <w:r>
        <w:rPr>
          <w:rFonts w:ascii="宋体" w:hAnsi="宋体"/>
          <w:szCs w:val="21"/>
        </w:rPr>
        <w:t>满足本表所有情形的，结论为通过，否则就为不通过。结论为不通过的，评标委员会应明确不通过原因。</w:t>
      </w:r>
    </w:p>
    <w:p w14:paraId="64DA1A5A" w14:textId="77777777" w:rsidR="00EB6BC6" w:rsidRDefault="00F020B4">
      <w:pPr>
        <w:spacing w:line="360" w:lineRule="auto"/>
        <w:ind w:leftChars="200" w:left="630" w:hangingChars="100" w:hanging="210"/>
        <w:rPr>
          <w:rFonts w:ascii="宋体" w:hAnsi="宋体"/>
          <w:szCs w:val="21"/>
        </w:rPr>
      </w:pPr>
      <w:r>
        <w:rPr>
          <w:rFonts w:ascii="宋体" w:hAnsi="宋体"/>
          <w:szCs w:val="21"/>
        </w:rPr>
        <w:t>3.</w:t>
      </w:r>
      <w:r>
        <w:rPr>
          <w:rFonts w:ascii="宋体" w:hAnsi="宋体"/>
          <w:szCs w:val="21"/>
        </w:rPr>
        <w:t>如对本表中某种情形的评审意见不一致时，以评标委员会过半数成员的意见作为评标委员会对该情形的认定结论。</w:t>
      </w:r>
    </w:p>
    <w:p w14:paraId="65266581" w14:textId="77777777" w:rsidR="00EB6BC6" w:rsidRDefault="00EB6BC6">
      <w:pPr>
        <w:spacing w:line="360" w:lineRule="auto"/>
        <w:ind w:leftChars="200" w:left="630" w:hangingChars="100" w:hanging="210"/>
        <w:rPr>
          <w:rFonts w:ascii="宋体" w:hAnsi="宋体"/>
          <w:szCs w:val="21"/>
        </w:rPr>
        <w:sectPr w:rsidR="00EB6BC6">
          <w:pgSz w:w="11906" w:h="16838"/>
          <w:pgMar w:top="1418" w:right="1134" w:bottom="1418" w:left="1134" w:header="851" w:footer="992" w:gutter="0"/>
          <w:cols w:space="425"/>
          <w:docGrid w:type="lines" w:linePitch="312"/>
        </w:sectPr>
      </w:pPr>
    </w:p>
    <w:p w14:paraId="0F6D6ABA" w14:textId="77777777" w:rsidR="00EB6BC6" w:rsidRDefault="00F020B4">
      <w:pPr>
        <w:pStyle w:val="2"/>
        <w:spacing w:before="312" w:after="156"/>
        <w:ind w:firstLine="413"/>
        <w:rPr>
          <w:rFonts w:ascii="宋体" w:hAnsi="宋体"/>
          <w:sz w:val="21"/>
          <w:szCs w:val="21"/>
        </w:rPr>
      </w:pPr>
      <w:r>
        <w:rPr>
          <w:rFonts w:ascii="宋体" w:hAnsi="宋体" w:hint="eastAsia"/>
          <w:sz w:val="21"/>
          <w:szCs w:val="21"/>
        </w:rPr>
        <w:lastRenderedPageBreak/>
        <w:t>附表</w:t>
      </w:r>
      <w:r>
        <w:rPr>
          <w:rFonts w:ascii="宋体" w:hAnsi="宋体"/>
          <w:sz w:val="21"/>
          <w:szCs w:val="21"/>
        </w:rPr>
        <w:t>2</w:t>
      </w:r>
      <w:r>
        <w:rPr>
          <w:rFonts w:ascii="宋体" w:hAnsi="宋体"/>
          <w:sz w:val="21"/>
          <w:szCs w:val="21"/>
        </w:rPr>
        <w:t>：商务评审表</w:t>
      </w:r>
    </w:p>
    <w:p w14:paraId="5503FC95" w14:textId="77777777" w:rsidR="00EB6BC6" w:rsidRDefault="00F020B4">
      <w:pPr>
        <w:jc w:val="center"/>
        <w:rPr>
          <w:rFonts w:ascii="黑体" w:eastAsia="黑体" w:hAnsi="黑体"/>
          <w:sz w:val="28"/>
          <w:szCs w:val="28"/>
        </w:rPr>
      </w:pPr>
      <w:r>
        <w:rPr>
          <w:rFonts w:ascii="黑体" w:eastAsia="黑体" w:hAnsi="黑体" w:hint="eastAsia"/>
          <w:sz w:val="28"/>
          <w:szCs w:val="28"/>
        </w:rPr>
        <w:t>商务评审表</w:t>
      </w:r>
    </w:p>
    <w:p w14:paraId="49E102F9" w14:textId="77777777" w:rsidR="00EB6BC6" w:rsidRDefault="00EB6BC6"/>
    <w:tbl>
      <w:tblPr>
        <w:tblW w:w="50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
        <w:gridCol w:w="1039"/>
        <w:gridCol w:w="1017"/>
        <w:gridCol w:w="3581"/>
        <w:gridCol w:w="3238"/>
      </w:tblGrid>
      <w:tr w:rsidR="00EB6BC6" w14:paraId="28372B98" w14:textId="77777777">
        <w:trPr>
          <w:trHeight w:val="752"/>
        </w:trPr>
        <w:tc>
          <w:tcPr>
            <w:tcW w:w="471" w:type="pct"/>
            <w:tcBorders>
              <w:top w:val="single" w:sz="4" w:space="0" w:color="auto"/>
              <w:left w:val="single" w:sz="4" w:space="0" w:color="auto"/>
              <w:bottom w:val="single" w:sz="4" w:space="0" w:color="auto"/>
              <w:right w:val="single" w:sz="4" w:space="0" w:color="auto"/>
            </w:tcBorders>
            <w:vAlign w:val="center"/>
          </w:tcPr>
          <w:p w14:paraId="373DFDE7" w14:textId="77777777" w:rsidR="00EB6BC6" w:rsidRDefault="00F020B4">
            <w:pPr>
              <w:ind w:leftChars="-30" w:left="-63" w:rightChars="-42" w:right="-88"/>
              <w:jc w:val="center"/>
              <w:rPr>
                <w:rFonts w:ascii="宋体" w:hAnsi="宋体" w:cs="宋体"/>
                <w:sz w:val="22"/>
                <w:szCs w:val="22"/>
              </w:rPr>
            </w:pPr>
            <w:r>
              <w:rPr>
                <w:rFonts w:ascii="宋体" w:hAnsi="宋体" w:cs="宋体" w:hint="eastAsia"/>
                <w:sz w:val="22"/>
                <w:szCs w:val="22"/>
                <w:lang w:bidi="ar"/>
              </w:rPr>
              <w:t>序号</w:t>
            </w:r>
          </w:p>
        </w:tc>
        <w:tc>
          <w:tcPr>
            <w:tcW w:w="530" w:type="pct"/>
            <w:tcBorders>
              <w:top w:val="single" w:sz="4" w:space="0" w:color="auto"/>
              <w:left w:val="single" w:sz="4" w:space="0" w:color="auto"/>
              <w:bottom w:val="single" w:sz="4" w:space="0" w:color="auto"/>
              <w:right w:val="single" w:sz="4" w:space="0" w:color="auto"/>
            </w:tcBorders>
            <w:vAlign w:val="center"/>
          </w:tcPr>
          <w:p w14:paraId="5AC25AD5" w14:textId="77777777" w:rsidR="00EB6BC6" w:rsidRDefault="00F020B4">
            <w:pPr>
              <w:ind w:leftChars="-30" w:left="-63" w:rightChars="-42" w:right="-88"/>
              <w:jc w:val="center"/>
              <w:rPr>
                <w:rFonts w:ascii="宋体" w:hAnsi="宋体" w:cs="宋体"/>
                <w:sz w:val="22"/>
                <w:szCs w:val="22"/>
              </w:rPr>
            </w:pPr>
            <w:r>
              <w:rPr>
                <w:rFonts w:ascii="宋体" w:hAnsi="宋体" w:cs="宋体" w:hint="eastAsia"/>
                <w:sz w:val="22"/>
                <w:szCs w:val="22"/>
                <w:lang w:bidi="ar"/>
              </w:rPr>
              <w:t>评审项目</w:t>
            </w:r>
          </w:p>
        </w:tc>
        <w:tc>
          <w:tcPr>
            <w:tcW w:w="519" w:type="pct"/>
            <w:tcBorders>
              <w:top w:val="single" w:sz="4" w:space="0" w:color="auto"/>
              <w:left w:val="single" w:sz="4" w:space="0" w:color="auto"/>
              <w:bottom w:val="single" w:sz="4" w:space="0" w:color="auto"/>
              <w:right w:val="single" w:sz="4" w:space="0" w:color="auto"/>
            </w:tcBorders>
            <w:vAlign w:val="center"/>
          </w:tcPr>
          <w:p w14:paraId="6E7FB89E" w14:textId="77777777" w:rsidR="00EB6BC6" w:rsidRDefault="00F020B4">
            <w:pPr>
              <w:ind w:leftChars="-30" w:left="-63" w:rightChars="-42" w:right="-88"/>
              <w:jc w:val="center"/>
              <w:rPr>
                <w:rFonts w:ascii="宋体" w:hAnsi="宋体" w:cs="宋体"/>
                <w:sz w:val="22"/>
                <w:szCs w:val="22"/>
              </w:rPr>
            </w:pPr>
            <w:r>
              <w:rPr>
                <w:rFonts w:ascii="宋体" w:hAnsi="宋体" w:cs="宋体" w:hint="eastAsia"/>
                <w:sz w:val="22"/>
                <w:szCs w:val="22"/>
                <w:lang w:bidi="ar"/>
              </w:rPr>
              <w:t>分值</w:t>
            </w:r>
          </w:p>
        </w:tc>
        <w:tc>
          <w:tcPr>
            <w:tcW w:w="1826" w:type="pct"/>
            <w:tcBorders>
              <w:top w:val="single" w:sz="4" w:space="0" w:color="auto"/>
              <w:left w:val="single" w:sz="4" w:space="0" w:color="auto"/>
              <w:bottom w:val="single" w:sz="4" w:space="0" w:color="auto"/>
              <w:right w:val="single" w:sz="4" w:space="0" w:color="auto"/>
            </w:tcBorders>
            <w:vAlign w:val="center"/>
          </w:tcPr>
          <w:p w14:paraId="299F7761" w14:textId="77777777" w:rsidR="00EB6BC6" w:rsidRDefault="00F020B4">
            <w:pPr>
              <w:ind w:leftChars="-30" w:left="-63" w:rightChars="-42" w:right="-88"/>
              <w:jc w:val="center"/>
              <w:rPr>
                <w:rFonts w:ascii="宋体" w:hAnsi="宋体" w:cs="宋体"/>
                <w:sz w:val="22"/>
                <w:szCs w:val="22"/>
              </w:rPr>
            </w:pPr>
            <w:r>
              <w:rPr>
                <w:rFonts w:ascii="宋体" w:hAnsi="宋体" w:cs="宋体" w:hint="eastAsia"/>
                <w:sz w:val="22"/>
                <w:szCs w:val="22"/>
                <w:lang w:bidi="ar"/>
              </w:rPr>
              <w:t>评分标准</w:t>
            </w:r>
          </w:p>
        </w:tc>
        <w:tc>
          <w:tcPr>
            <w:tcW w:w="1651" w:type="pct"/>
            <w:tcBorders>
              <w:top w:val="single" w:sz="4" w:space="0" w:color="auto"/>
              <w:left w:val="single" w:sz="4" w:space="0" w:color="auto"/>
              <w:bottom w:val="single" w:sz="4" w:space="0" w:color="auto"/>
              <w:right w:val="single" w:sz="4" w:space="0" w:color="auto"/>
            </w:tcBorders>
            <w:vAlign w:val="center"/>
          </w:tcPr>
          <w:p w14:paraId="37D45F47" w14:textId="77777777" w:rsidR="00EB6BC6" w:rsidRDefault="00F020B4">
            <w:pPr>
              <w:ind w:leftChars="-30" w:left="-63" w:rightChars="-42" w:right="-88"/>
              <w:jc w:val="center"/>
              <w:rPr>
                <w:rFonts w:ascii="宋体" w:hAnsi="宋体" w:cs="宋体"/>
                <w:sz w:val="22"/>
                <w:szCs w:val="22"/>
              </w:rPr>
            </w:pPr>
            <w:r>
              <w:rPr>
                <w:rFonts w:ascii="宋体" w:hAnsi="宋体" w:cs="宋体" w:hint="eastAsia"/>
                <w:sz w:val="22"/>
                <w:szCs w:val="22"/>
                <w:lang w:bidi="ar"/>
              </w:rPr>
              <w:t>需提供的评审材料</w:t>
            </w:r>
          </w:p>
        </w:tc>
      </w:tr>
      <w:tr w:rsidR="00EB6BC6" w14:paraId="462CF869" w14:textId="77777777">
        <w:trPr>
          <w:trHeight w:val="894"/>
        </w:trPr>
        <w:tc>
          <w:tcPr>
            <w:tcW w:w="471" w:type="pct"/>
            <w:tcBorders>
              <w:top w:val="single" w:sz="4" w:space="0" w:color="auto"/>
              <w:left w:val="single" w:sz="4" w:space="0" w:color="auto"/>
              <w:bottom w:val="single" w:sz="4" w:space="0" w:color="auto"/>
              <w:right w:val="single" w:sz="4" w:space="0" w:color="auto"/>
            </w:tcBorders>
            <w:vAlign w:val="center"/>
          </w:tcPr>
          <w:p w14:paraId="2FDB497D" w14:textId="77777777" w:rsidR="00EB6BC6" w:rsidRDefault="00EB6BC6" w:rsidP="00F020B4">
            <w:pPr>
              <w:numPr>
                <w:ilvl w:val="0"/>
                <w:numId w:val="44"/>
              </w:numPr>
              <w:jc w:val="center"/>
              <w:rPr>
                <w:rFonts w:ascii="宋体" w:hAnsi="宋体" w:cs="宋体"/>
                <w:sz w:val="22"/>
                <w:szCs w:val="22"/>
              </w:rPr>
            </w:pPr>
          </w:p>
        </w:tc>
        <w:tc>
          <w:tcPr>
            <w:tcW w:w="530" w:type="pct"/>
            <w:tcBorders>
              <w:top w:val="single" w:sz="4" w:space="0" w:color="auto"/>
              <w:left w:val="single" w:sz="4" w:space="0" w:color="auto"/>
              <w:bottom w:val="single" w:sz="4" w:space="0" w:color="auto"/>
              <w:right w:val="single" w:sz="4" w:space="0" w:color="auto"/>
            </w:tcBorders>
            <w:vAlign w:val="center"/>
          </w:tcPr>
          <w:p w14:paraId="70E8E98E" w14:textId="77777777" w:rsidR="00EB6BC6" w:rsidRDefault="00F020B4">
            <w:pPr>
              <w:spacing w:beforeLines="50" w:before="156" w:afterLines="50" w:after="156"/>
              <w:jc w:val="center"/>
              <w:rPr>
                <w:rFonts w:ascii="宋体" w:hAnsi="宋体" w:cs="宋体"/>
                <w:sz w:val="22"/>
                <w:szCs w:val="22"/>
              </w:rPr>
            </w:pPr>
            <w:r>
              <w:rPr>
                <w:rFonts w:ascii="宋体" w:hAnsi="宋体" w:cs="宋体" w:hint="eastAsia"/>
                <w:sz w:val="22"/>
                <w:szCs w:val="22"/>
                <w:lang w:bidi="ar"/>
              </w:rPr>
              <w:t>同类业绩</w:t>
            </w:r>
          </w:p>
        </w:tc>
        <w:tc>
          <w:tcPr>
            <w:tcW w:w="519" w:type="pct"/>
            <w:tcBorders>
              <w:top w:val="single" w:sz="4" w:space="0" w:color="auto"/>
              <w:left w:val="single" w:sz="4" w:space="0" w:color="auto"/>
              <w:bottom w:val="single" w:sz="4" w:space="0" w:color="auto"/>
              <w:right w:val="single" w:sz="4" w:space="0" w:color="auto"/>
            </w:tcBorders>
            <w:vAlign w:val="center"/>
          </w:tcPr>
          <w:p w14:paraId="46FD25FD" w14:textId="528235E2" w:rsidR="00EB6BC6" w:rsidRDefault="00F020B4">
            <w:pPr>
              <w:jc w:val="center"/>
              <w:rPr>
                <w:rFonts w:ascii="宋体" w:hAnsi="宋体" w:cs="宋体"/>
                <w:sz w:val="22"/>
                <w:szCs w:val="22"/>
              </w:rPr>
            </w:pPr>
            <w:r>
              <w:rPr>
                <w:rFonts w:ascii="宋体" w:hAnsi="宋体" w:cs="宋体" w:hint="eastAsia"/>
                <w:sz w:val="22"/>
                <w:szCs w:val="22"/>
                <w:lang w:bidi="ar"/>
              </w:rPr>
              <w:t>8</w:t>
            </w:r>
          </w:p>
        </w:tc>
        <w:tc>
          <w:tcPr>
            <w:tcW w:w="1826" w:type="pct"/>
            <w:tcBorders>
              <w:top w:val="single" w:sz="4" w:space="0" w:color="auto"/>
              <w:left w:val="single" w:sz="4" w:space="0" w:color="auto"/>
              <w:bottom w:val="single" w:sz="4" w:space="0" w:color="auto"/>
              <w:right w:val="single" w:sz="4" w:space="0" w:color="auto"/>
            </w:tcBorders>
            <w:vAlign w:val="center"/>
          </w:tcPr>
          <w:p w14:paraId="26D3C98D" w14:textId="65A6A29C" w:rsidR="00EB6BC6" w:rsidRDefault="00F020B4">
            <w:pPr>
              <w:ind w:leftChars="-30" w:left="-63" w:rightChars="-42" w:right="-88"/>
              <w:jc w:val="left"/>
              <w:rPr>
                <w:rFonts w:ascii="宋体" w:hAnsi="宋体" w:cs="宋体"/>
                <w:sz w:val="22"/>
                <w:szCs w:val="22"/>
                <w:lang w:bidi="ar"/>
              </w:rPr>
            </w:pPr>
            <w:r>
              <w:rPr>
                <w:rFonts w:ascii="宋体" w:hAnsi="宋体" w:cs="宋体" w:hint="eastAsia"/>
                <w:sz w:val="22"/>
                <w:szCs w:val="22"/>
                <w:lang w:bidi="ar"/>
              </w:rPr>
              <w:t>2023</w:t>
            </w:r>
            <w:r>
              <w:rPr>
                <w:rFonts w:ascii="宋体" w:hAnsi="宋体" w:cs="宋体" w:hint="eastAsia"/>
                <w:sz w:val="22"/>
                <w:szCs w:val="22"/>
                <w:lang w:bidi="ar"/>
              </w:rPr>
              <w:t>年</w:t>
            </w:r>
            <w:r>
              <w:rPr>
                <w:rFonts w:ascii="宋体" w:hAnsi="宋体" w:cs="宋体" w:hint="eastAsia"/>
                <w:sz w:val="22"/>
                <w:szCs w:val="22"/>
                <w:lang w:bidi="ar"/>
              </w:rPr>
              <w:t>5</w:t>
            </w:r>
            <w:r>
              <w:rPr>
                <w:rFonts w:ascii="宋体" w:hAnsi="宋体" w:cs="宋体" w:hint="eastAsia"/>
                <w:sz w:val="22"/>
                <w:szCs w:val="22"/>
                <w:lang w:bidi="ar"/>
              </w:rPr>
              <w:t>月</w:t>
            </w:r>
            <w:r>
              <w:rPr>
                <w:rFonts w:ascii="宋体" w:hAnsi="宋体" w:cs="宋体" w:hint="eastAsia"/>
                <w:sz w:val="22"/>
                <w:szCs w:val="22"/>
                <w:lang w:bidi="ar"/>
              </w:rPr>
              <w:t>1</w:t>
            </w:r>
            <w:r>
              <w:rPr>
                <w:rFonts w:ascii="宋体" w:hAnsi="宋体" w:cs="宋体" w:hint="eastAsia"/>
                <w:sz w:val="22"/>
                <w:szCs w:val="22"/>
                <w:lang w:bidi="ar"/>
              </w:rPr>
              <w:t>日（合同签订时间）至今承接过的同类检测服务</w:t>
            </w:r>
            <w:r>
              <w:rPr>
                <w:rFonts w:ascii="宋体" w:hAnsi="宋体" w:cs="宋体" w:hint="eastAsia"/>
                <w:sz w:val="22"/>
                <w:szCs w:val="22"/>
                <w:lang w:bidi="ar"/>
              </w:rPr>
              <w:t>项目</w:t>
            </w:r>
            <w:r>
              <w:rPr>
                <w:rFonts w:ascii="宋体" w:hAnsi="宋体" w:cs="宋体" w:hint="eastAsia"/>
                <w:sz w:val="22"/>
                <w:szCs w:val="22"/>
                <w:lang w:bidi="ar"/>
              </w:rPr>
              <w:t>业绩。</w:t>
            </w:r>
            <w:r>
              <w:rPr>
                <w:rFonts w:ascii="宋体" w:hAnsi="宋体" w:cs="宋体" w:hint="eastAsia"/>
                <w:sz w:val="22"/>
                <w:szCs w:val="22"/>
                <w:lang w:bidi="ar"/>
              </w:rPr>
              <w:t>合同金额或一年内支付总金额</w:t>
            </w:r>
            <w:r>
              <w:rPr>
                <w:rFonts w:ascii="宋体" w:hAnsi="宋体" w:cs="宋体" w:hint="eastAsia"/>
                <w:sz w:val="22"/>
                <w:szCs w:val="22"/>
                <w:lang w:bidi="ar"/>
              </w:rPr>
              <w:t>≥</w:t>
            </w:r>
            <w:r>
              <w:rPr>
                <w:rFonts w:ascii="宋体" w:hAnsi="宋体" w:cs="宋体" w:hint="eastAsia"/>
                <w:sz w:val="22"/>
                <w:szCs w:val="22"/>
                <w:lang w:bidi="ar"/>
              </w:rPr>
              <w:t>10</w:t>
            </w:r>
            <w:r>
              <w:rPr>
                <w:rFonts w:ascii="宋体" w:hAnsi="宋体" w:cs="宋体" w:hint="eastAsia"/>
                <w:sz w:val="22"/>
                <w:szCs w:val="22"/>
                <w:lang w:bidi="ar"/>
              </w:rPr>
              <w:t>万元</w:t>
            </w:r>
            <w:r>
              <w:rPr>
                <w:rFonts w:ascii="宋体" w:hAnsi="宋体" w:cs="宋体" w:hint="eastAsia"/>
                <w:sz w:val="22"/>
                <w:szCs w:val="22"/>
                <w:lang w:bidi="ar"/>
              </w:rPr>
              <w:t>的</w:t>
            </w:r>
            <w:r>
              <w:rPr>
                <w:rFonts w:ascii="宋体" w:hAnsi="宋体" w:cs="宋体" w:hint="eastAsia"/>
                <w:sz w:val="22"/>
                <w:szCs w:val="22"/>
                <w:lang w:bidi="ar"/>
              </w:rPr>
              <w:t>：</w:t>
            </w:r>
            <w:r>
              <w:rPr>
                <w:rFonts w:ascii="宋体" w:hAnsi="宋体" w:cs="宋体" w:hint="eastAsia"/>
                <w:sz w:val="22"/>
                <w:szCs w:val="22"/>
                <w:lang w:bidi="ar"/>
              </w:rPr>
              <w:t>每提供</w:t>
            </w:r>
            <w:r>
              <w:rPr>
                <w:rFonts w:ascii="宋体" w:hAnsi="宋体" w:cs="宋体" w:hint="eastAsia"/>
                <w:sz w:val="22"/>
                <w:szCs w:val="22"/>
                <w:lang w:bidi="ar"/>
              </w:rPr>
              <w:t>1</w:t>
            </w:r>
            <w:r>
              <w:rPr>
                <w:rFonts w:ascii="宋体" w:hAnsi="宋体" w:cs="宋体" w:hint="eastAsia"/>
                <w:sz w:val="22"/>
                <w:szCs w:val="22"/>
                <w:lang w:bidi="ar"/>
              </w:rPr>
              <w:t>份合同得</w:t>
            </w:r>
            <w:r>
              <w:rPr>
                <w:rFonts w:ascii="宋体" w:hAnsi="宋体" w:cs="宋体" w:hint="eastAsia"/>
                <w:sz w:val="22"/>
                <w:szCs w:val="22"/>
                <w:lang w:bidi="ar"/>
              </w:rPr>
              <w:t>4</w:t>
            </w:r>
            <w:r>
              <w:rPr>
                <w:rFonts w:ascii="宋体" w:hAnsi="宋体" w:cs="宋体" w:hint="eastAsia"/>
                <w:sz w:val="22"/>
                <w:szCs w:val="22"/>
                <w:lang w:bidi="ar"/>
              </w:rPr>
              <w:t>分，</w:t>
            </w:r>
          </w:p>
          <w:p w14:paraId="1F605521" w14:textId="77777777" w:rsidR="00EB6BC6" w:rsidRDefault="00F020B4">
            <w:pPr>
              <w:ind w:leftChars="-30" w:left="-63" w:rightChars="-42" w:right="-88"/>
              <w:jc w:val="left"/>
              <w:rPr>
                <w:rFonts w:ascii="宋体" w:hAnsi="宋体" w:cs="宋体"/>
                <w:sz w:val="22"/>
                <w:szCs w:val="22"/>
                <w:lang w:bidi="ar"/>
              </w:rPr>
            </w:pPr>
            <w:r>
              <w:rPr>
                <w:rFonts w:ascii="宋体" w:hAnsi="宋体" w:cs="宋体" w:hint="eastAsia"/>
                <w:sz w:val="22"/>
                <w:szCs w:val="22"/>
                <w:lang w:bidi="ar"/>
              </w:rPr>
              <w:t>合同金额或一年内支付总金额</w:t>
            </w:r>
            <w:r>
              <w:rPr>
                <w:rFonts w:ascii="宋体" w:hAnsi="宋体" w:cs="宋体" w:hint="eastAsia"/>
                <w:sz w:val="22"/>
                <w:szCs w:val="22"/>
                <w:lang w:bidi="ar"/>
              </w:rPr>
              <w:t>＜</w:t>
            </w:r>
            <w:r>
              <w:rPr>
                <w:rFonts w:ascii="宋体" w:hAnsi="宋体" w:cs="宋体" w:hint="eastAsia"/>
                <w:sz w:val="22"/>
                <w:szCs w:val="22"/>
                <w:lang w:bidi="ar"/>
              </w:rPr>
              <w:t>10</w:t>
            </w:r>
            <w:r>
              <w:rPr>
                <w:rFonts w:ascii="宋体" w:hAnsi="宋体" w:cs="宋体" w:hint="eastAsia"/>
                <w:sz w:val="22"/>
                <w:szCs w:val="22"/>
                <w:lang w:bidi="ar"/>
              </w:rPr>
              <w:t>万的，每提供</w:t>
            </w:r>
            <w:r>
              <w:rPr>
                <w:rFonts w:ascii="宋体" w:hAnsi="宋体" w:cs="宋体" w:hint="eastAsia"/>
                <w:sz w:val="22"/>
                <w:szCs w:val="22"/>
                <w:lang w:bidi="ar"/>
              </w:rPr>
              <w:t>1</w:t>
            </w:r>
            <w:r>
              <w:rPr>
                <w:rFonts w:ascii="宋体" w:hAnsi="宋体" w:cs="宋体" w:hint="eastAsia"/>
                <w:sz w:val="22"/>
                <w:szCs w:val="22"/>
                <w:lang w:bidi="ar"/>
              </w:rPr>
              <w:t>份合同得</w:t>
            </w:r>
            <w:r>
              <w:rPr>
                <w:rFonts w:ascii="宋体" w:hAnsi="宋体" w:cs="宋体" w:hint="eastAsia"/>
                <w:sz w:val="22"/>
                <w:szCs w:val="22"/>
                <w:lang w:bidi="ar"/>
              </w:rPr>
              <w:t>2</w:t>
            </w:r>
            <w:r>
              <w:rPr>
                <w:rFonts w:ascii="宋体" w:hAnsi="宋体" w:cs="宋体" w:hint="eastAsia"/>
                <w:sz w:val="22"/>
                <w:szCs w:val="22"/>
                <w:lang w:bidi="ar"/>
              </w:rPr>
              <w:t>分。</w:t>
            </w:r>
          </w:p>
          <w:p w14:paraId="302C8013" w14:textId="44B92598" w:rsidR="00EB6BC6" w:rsidRDefault="00F020B4">
            <w:pPr>
              <w:ind w:leftChars="-30" w:left="-63" w:rightChars="-42" w:right="-88"/>
              <w:jc w:val="left"/>
              <w:rPr>
                <w:rFonts w:ascii="宋体" w:hAnsi="宋体" w:cs="宋体"/>
                <w:sz w:val="22"/>
                <w:szCs w:val="22"/>
              </w:rPr>
            </w:pPr>
            <w:r>
              <w:rPr>
                <w:rFonts w:ascii="宋体" w:hAnsi="宋体" w:cs="宋体" w:hint="eastAsia"/>
                <w:sz w:val="22"/>
                <w:szCs w:val="22"/>
                <w:lang w:bidi="ar"/>
              </w:rPr>
              <w:t>本项最高得</w:t>
            </w:r>
            <w:r>
              <w:rPr>
                <w:rFonts w:ascii="宋体" w:hAnsi="宋体" w:cs="宋体" w:hint="eastAsia"/>
                <w:sz w:val="22"/>
                <w:szCs w:val="22"/>
                <w:lang w:bidi="ar"/>
              </w:rPr>
              <w:t>8</w:t>
            </w:r>
            <w:r>
              <w:rPr>
                <w:rFonts w:ascii="宋体" w:hAnsi="宋体" w:cs="宋体" w:hint="eastAsia"/>
                <w:sz w:val="22"/>
                <w:szCs w:val="22"/>
                <w:lang w:bidi="ar"/>
              </w:rPr>
              <w:t>分。</w:t>
            </w:r>
          </w:p>
        </w:tc>
        <w:tc>
          <w:tcPr>
            <w:tcW w:w="1651" w:type="pct"/>
            <w:tcBorders>
              <w:top w:val="single" w:sz="4" w:space="0" w:color="auto"/>
              <w:left w:val="single" w:sz="4" w:space="0" w:color="auto"/>
              <w:bottom w:val="single" w:sz="4" w:space="0" w:color="auto"/>
              <w:right w:val="single" w:sz="4" w:space="0" w:color="auto"/>
            </w:tcBorders>
          </w:tcPr>
          <w:p w14:paraId="27F25B04" w14:textId="77777777" w:rsidR="00EB6BC6" w:rsidRDefault="00F020B4">
            <w:pPr>
              <w:ind w:leftChars="-30" w:left="-63" w:rightChars="-42" w:right="-88"/>
              <w:jc w:val="left"/>
              <w:rPr>
                <w:rFonts w:ascii="宋体" w:hAnsi="宋体" w:cs="宋体"/>
                <w:sz w:val="22"/>
                <w:szCs w:val="22"/>
              </w:rPr>
            </w:pPr>
            <w:r>
              <w:rPr>
                <w:rFonts w:ascii="宋体" w:hAnsi="宋体" w:cs="宋体" w:hint="eastAsia"/>
                <w:sz w:val="22"/>
                <w:szCs w:val="22"/>
                <w:lang w:bidi="ar"/>
              </w:rPr>
              <w:t>提供以下一种证明材料，并加盖公章。否则不得分。</w:t>
            </w:r>
          </w:p>
          <w:p w14:paraId="41889DB2" w14:textId="77777777" w:rsidR="00EB6BC6" w:rsidRDefault="00F020B4" w:rsidP="00F020B4">
            <w:pPr>
              <w:numPr>
                <w:ilvl w:val="0"/>
                <w:numId w:val="45"/>
              </w:numPr>
              <w:ind w:leftChars="-30" w:left="-63" w:rightChars="-42" w:right="-88"/>
              <w:jc w:val="left"/>
              <w:rPr>
                <w:rFonts w:ascii="宋体" w:hAnsi="宋体" w:cs="宋体"/>
                <w:sz w:val="22"/>
                <w:szCs w:val="22"/>
              </w:rPr>
            </w:pPr>
            <w:r>
              <w:rPr>
                <w:rFonts w:ascii="宋体" w:hAnsi="宋体" w:cs="宋体" w:hint="eastAsia"/>
                <w:sz w:val="22"/>
                <w:szCs w:val="22"/>
                <w:lang w:bidi="ar"/>
              </w:rPr>
              <w:t>提供相关项目的合同关键页（合同名称、内容、金额、签订日期），且提供该合同相应的任意一张支付发票复印件。</w:t>
            </w:r>
          </w:p>
          <w:p w14:paraId="164B6963" w14:textId="77777777" w:rsidR="00EB6BC6" w:rsidRDefault="00F020B4" w:rsidP="00F020B4">
            <w:pPr>
              <w:numPr>
                <w:ilvl w:val="0"/>
                <w:numId w:val="45"/>
              </w:numPr>
              <w:ind w:leftChars="-30" w:left="-63" w:rightChars="-42" w:right="-88"/>
              <w:jc w:val="left"/>
              <w:rPr>
                <w:rFonts w:ascii="宋体" w:hAnsi="宋体" w:cs="宋体"/>
                <w:sz w:val="22"/>
                <w:szCs w:val="22"/>
              </w:rPr>
            </w:pPr>
            <w:r>
              <w:rPr>
                <w:rFonts w:ascii="宋体" w:hAnsi="宋体" w:cs="宋体" w:hint="eastAsia"/>
                <w:sz w:val="22"/>
                <w:szCs w:val="22"/>
                <w:lang w:bidi="ar"/>
              </w:rPr>
              <w:t>提供同一个委托单位的一年内累计超过</w:t>
            </w:r>
            <w:r>
              <w:rPr>
                <w:rFonts w:ascii="宋体" w:hAnsi="宋体" w:cs="宋体" w:hint="eastAsia"/>
                <w:sz w:val="22"/>
                <w:szCs w:val="22"/>
                <w:lang w:bidi="ar"/>
              </w:rPr>
              <w:t>10</w:t>
            </w:r>
            <w:r>
              <w:rPr>
                <w:rFonts w:ascii="宋体" w:hAnsi="宋体" w:cs="宋体" w:hint="eastAsia"/>
                <w:sz w:val="22"/>
                <w:szCs w:val="22"/>
                <w:lang w:bidi="ar"/>
              </w:rPr>
              <w:t>万金额的支付发票复印件。</w:t>
            </w:r>
          </w:p>
        </w:tc>
      </w:tr>
      <w:tr w:rsidR="00EB6BC6" w14:paraId="53979DC8" w14:textId="77777777">
        <w:trPr>
          <w:trHeight w:val="828"/>
        </w:trPr>
        <w:tc>
          <w:tcPr>
            <w:tcW w:w="471" w:type="pct"/>
            <w:tcBorders>
              <w:top w:val="single" w:sz="4" w:space="0" w:color="auto"/>
              <w:left w:val="single" w:sz="4" w:space="0" w:color="auto"/>
              <w:bottom w:val="single" w:sz="4" w:space="0" w:color="auto"/>
              <w:right w:val="single" w:sz="4" w:space="0" w:color="auto"/>
            </w:tcBorders>
            <w:vAlign w:val="center"/>
          </w:tcPr>
          <w:p w14:paraId="2DD309CE" w14:textId="77777777" w:rsidR="00EB6BC6" w:rsidRDefault="00EB6BC6" w:rsidP="00F020B4">
            <w:pPr>
              <w:numPr>
                <w:ilvl w:val="0"/>
                <w:numId w:val="44"/>
              </w:numPr>
              <w:jc w:val="center"/>
              <w:rPr>
                <w:rFonts w:ascii="宋体" w:hAnsi="宋体" w:cs="宋体"/>
                <w:sz w:val="22"/>
                <w:szCs w:val="22"/>
              </w:rPr>
            </w:pPr>
          </w:p>
        </w:tc>
        <w:tc>
          <w:tcPr>
            <w:tcW w:w="530" w:type="pct"/>
            <w:tcBorders>
              <w:top w:val="single" w:sz="4" w:space="0" w:color="auto"/>
              <w:left w:val="single" w:sz="4" w:space="0" w:color="auto"/>
              <w:bottom w:val="single" w:sz="4" w:space="0" w:color="auto"/>
              <w:right w:val="single" w:sz="4" w:space="0" w:color="auto"/>
            </w:tcBorders>
            <w:vAlign w:val="center"/>
          </w:tcPr>
          <w:p w14:paraId="5E435176" w14:textId="77777777" w:rsidR="00EB6BC6" w:rsidRDefault="00F020B4">
            <w:pPr>
              <w:spacing w:line="380" w:lineRule="exact"/>
              <w:jc w:val="center"/>
              <w:rPr>
                <w:rFonts w:ascii="宋体" w:hAnsi="宋体" w:cs="宋体"/>
                <w:sz w:val="22"/>
                <w:szCs w:val="22"/>
                <w:lang w:val="zh-CN"/>
              </w:rPr>
            </w:pPr>
            <w:r>
              <w:rPr>
                <w:rFonts w:ascii="宋体" w:hAnsi="宋体" w:cs="宋体" w:hint="eastAsia"/>
                <w:sz w:val="22"/>
                <w:szCs w:val="22"/>
                <w:lang w:bidi="ar"/>
              </w:rPr>
              <w:t>检测资质能力</w:t>
            </w:r>
          </w:p>
        </w:tc>
        <w:tc>
          <w:tcPr>
            <w:tcW w:w="519" w:type="pct"/>
            <w:tcBorders>
              <w:top w:val="single" w:sz="4" w:space="0" w:color="auto"/>
              <w:left w:val="single" w:sz="4" w:space="0" w:color="auto"/>
              <w:bottom w:val="single" w:sz="4" w:space="0" w:color="auto"/>
              <w:right w:val="single" w:sz="4" w:space="0" w:color="auto"/>
            </w:tcBorders>
            <w:vAlign w:val="center"/>
          </w:tcPr>
          <w:p w14:paraId="43CE626F" w14:textId="0DE419C7" w:rsidR="00EB6BC6" w:rsidRDefault="00F020B4">
            <w:pPr>
              <w:ind w:leftChars="-30" w:left="-63" w:rightChars="-42" w:right="-88"/>
              <w:jc w:val="center"/>
              <w:rPr>
                <w:rFonts w:ascii="宋体" w:hAnsi="宋体" w:cs="宋体"/>
                <w:sz w:val="22"/>
                <w:szCs w:val="22"/>
              </w:rPr>
            </w:pPr>
            <w:r>
              <w:rPr>
                <w:rFonts w:ascii="宋体" w:hAnsi="宋体" w:cs="宋体" w:hint="eastAsia"/>
                <w:sz w:val="22"/>
                <w:szCs w:val="22"/>
                <w:lang w:bidi="ar"/>
              </w:rPr>
              <w:t>6</w:t>
            </w:r>
          </w:p>
        </w:tc>
        <w:tc>
          <w:tcPr>
            <w:tcW w:w="1826" w:type="pct"/>
            <w:tcBorders>
              <w:top w:val="single" w:sz="4" w:space="0" w:color="auto"/>
              <w:left w:val="single" w:sz="4" w:space="0" w:color="auto"/>
              <w:bottom w:val="single" w:sz="4" w:space="0" w:color="auto"/>
              <w:right w:val="single" w:sz="4" w:space="0" w:color="auto"/>
            </w:tcBorders>
            <w:vAlign w:val="center"/>
          </w:tcPr>
          <w:p w14:paraId="1052D9A1" w14:textId="16E1D3F5" w:rsidR="00EB6BC6" w:rsidRDefault="00F020B4">
            <w:pPr>
              <w:ind w:leftChars="-30" w:left="-63" w:rightChars="-42" w:right="-88"/>
              <w:jc w:val="left"/>
              <w:rPr>
                <w:rFonts w:ascii="宋体" w:hAnsi="宋体" w:cs="宋体"/>
                <w:sz w:val="22"/>
                <w:szCs w:val="22"/>
              </w:rPr>
            </w:pPr>
            <w:r>
              <w:rPr>
                <w:rFonts w:ascii="宋体" w:hAnsi="宋体" w:cs="宋体" w:hint="eastAsia"/>
                <w:sz w:val="22"/>
                <w:szCs w:val="22"/>
                <w:lang w:bidi="ar"/>
              </w:rPr>
              <w:t>《资质认定计量认证证书》附件中，检测项目数≥</w:t>
            </w:r>
            <w:r>
              <w:rPr>
                <w:rFonts w:ascii="宋体" w:hAnsi="宋体" w:cs="宋体" w:hint="eastAsia"/>
                <w:sz w:val="22"/>
                <w:szCs w:val="22"/>
                <w:lang w:bidi="ar"/>
              </w:rPr>
              <w:t>300</w:t>
            </w:r>
            <w:r>
              <w:rPr>
                <w:rFonts w:ascii="宋体" w:hAnsi="宋体" w:cs="宋体" w:hint="eastAsia"/>
                <w:sz w:val="22"/>
                <w:szCs w:val="22"/>
                <w:lang w:bidi="ar"/>
              </w:rPr>
              <w:t>项</w:t>
            </w:r>
            <w:r>
              <w:rPr>
                <w:rFonts w:ascii="宋体" w:hAnsi="宋体" w:cs="宋体" w:hint="eastAsia"/>
                <w:sz w:val="22"/>
                <w:szCs w:val="22"/>
                <w:lang w:bidi="ar"/>
              </w:rPr>
              <w:t>，每增加</w:t>
            </w:r>
            <w:r>
              <w:rPr>
                <w:rFonts w:ascii="宋体" w:hAnsi="宋体" w:cs="宋体" w:hint="eastAsia"/>
                <w:sz w:val="22"/>
                <w:szCs w:val="22"/>
                <w:lang w:bidi="ar"/>
              </w:rPr>
              <w:t>10</w:t>
            </w:r>
            <w:r>
              <w:rPr>
                <w:rFonts w:ascii="宋体" w:hAnsi="宋体" w:cs="宋体" w:hint="eastAsia"/>
                <w:sz w:val="22"/>
                <w:szCs w:val="22"/>
                <w:lang w:bidi="ar"/>
              </w:rPr>
              <w:t>项加</w:t>
            </w:r>
            <w:r>
              <w:rPr>
                <w:rFonts w:ascii="宋体" w:hAnsi="宋体" w:cs="宋体" w:hint="eastAsia"/>
                <w:sz w:val="22"/>
                <w:szCs w:val="22"/>
                <w:lang w:bidi="ar"/>
              </w:rPr>
              <w:t>1</w:t>
            </w:r>
            <w:r>
              <w:rPr>
                <w:rFonts w:ascii="宋体" w:hAnsi="宋体" w:cs="宋体" w:hint="eastAsia"/>
                <w:sz w:val="22"/>
                <w:szCs w:val="22"/>
                <w:lang w:bidi="ar"/>
              </w:rPr>
              <w:t>分。</w:t>
            </w:r>
          </w:p>
          <w:p w14:paraId="4FDE1045" w14:textId="708D148D" w:rsidR="00EB6BC6" w:rsidRDefault="00F020B4">
            <w:pPr>
              <w:ind w:leftChars="-30" w:left="-63" w:rightChars="-42" w:right="-88"/>
              <w:jc w:val="left"/>
              <w:rPr>
                <w:rFonts w:ascii="宋体" w:hAnsi="宋体" w:cs="宋体"/>
                <w:sz w:val="22"/>
                <w:szCs w:val="22"/>
              </w:rPr>
            </w:pPr>
            <w:r>
              <w:rPr>
                <w:rFonts w:ascii="宋体" w:hAnsi="宋体" w:cs="宋体" w:hint="eastAsia"/>
                <w:sz w:val="22"/>
                <w:szCs w:val="22"/>
                <w:lang w:bidi="ar"/>
              </w:rPr>
              <w:t>本项最高得</w:t>
            </w:r>
            <w:r>
              <w:rPr>
                <w:rFonts w:ascii="宋体" w:hAnsi="宋体" w:cs="宋体" w:hint="eastAsia"/>
                <w:sz w:val="22"/>
                <w:szCs w:val="22"/>
                <w:lang w:bidi="ar"/>
              </w:rPr>
              <w:t>6</w:t>
            </w:r>
            <w:r>
              <w:rPr>
                <w:rFonts w:ascii="宋体" w:hAnsi="宋体" w:cs="宋体" w:hint="eastAsia"/>
                <w:sz w:val="22"/>
                <w:szCs w:val="22"/>
                <w:lang w:bidi="ar"/>
              </w:rPr>
              <w:t>分。</w:t>
            </w:r>
          </w:p>
        </w:tc>
        <w:tc>
          <w:tcPr>
            <w:tcW w:w="1651" w:type="pct"/>
            <w:tcBorders>
              <w:top w:val="single" w:sz="4" w:space="0" w:color="auto"/>
              <w:left w:val="single" w:sz="4" w:space="0" w:color="auto"/>
              <w:bottom w:val="single" w:sz="4" w:space="0" w:color="auto"/>
              <w:right w:val="single" w:sz="4" w:space="0" w:color="auto"/>
            </w:tcBorders>
          </w:tcPr>
          <w:p w14:paraId="26EC9E4A" w14:textId="77777777" w:rsidR="00EB6BC6" w:rsidRDefault="00F020B4">
            <w:pPr>
              <w:ind w:leftChars="-30" w:left="-63" w:rightChars="-42" w:right="-88"/>
              <w:jc w:val="left"/>
              <w:rPr>
                <w:rFonts w:ascii="宋体" w:hAnsi="宋体" w:cs="宋体"/>
                <w:sz w:val="22"/>
                <w:szCs w:val="22"/>
                <w:lang w:val="zh-CN"/>
              </w:rPr>
            </w:pPr>
            <w:r>
              <w:rPr>
                <w:rFonts w:ascii="宋体" w:hAnsi="宋体" w:cs="宋体" w:hint="eastAsia"/>
                <w:sz w:val="22"/>
                <w:szCs w:val="22"/>
                <w:lang w:val="zh-CN" w:bidi="ar"/>
              </w:rPr>
              <w:t>提供资质证书附件，加盖投标人公章。否则不得分。</w:t>
            </w:r>
          </w:p>
        </w:tc>
      </w:tr>
      <w:tr w:rsidR="00EB6BC6" w14:paraId="4CAB7E34" w14:textId="77777777">
        <w:trPr>
          <w:trHeight w:val="828"/>
        </w:trPr>
        <w:tc>
          <w:tcPr>
            <w:tcW w:w="471" w:type="pct"/>
            <w:tcBorders>
              <w:top w:val="single" w:sz="4" w:space="0" w:color="auto"/>
              <w:left w:val="single" w:sz="4" w:space="0" w:color="auto"/>
              <w:bottom w:val="single" w:sz="4" w:space="0" w:color="auto"/>
              <w:right w:val="single" w:sz="4" w:space="0" w:color="auto"/>
            </w:tcBorders>
            <w:vAlign w:val="center"/>
          </w:tcPr>
          <w:p w14:paraId="514759B6" w14:textId="77777777" w:rsidR="00EB6BC6" w:rsidRDefault="00EB6BC6" w:rsidP="00F020B4">
            <w:pPr>
              <w:numPr>
                <w:ilvl w:val="0"/>
                <w:numId w:val="44"/>
              </w:numPr>
              <w:jc w:val="center"/>
              <w:rPr>
                <w:rFonts w:ascii="宋体" w:hAnsi="宋体" w:cs="宋体"/>
                <w:sz w:val="22"/>
                <w:szCs w:val="22"/>
              </w:rPr>
            </w:pPr>
          </w:p>
        </w:tc>
        <w:tc>
          <w:tcPr>
            <w:tcW w:w="530" w:type="pct"/>
            <w:tcBorders>
              <w:top w:val="single" w:sz="4" w:space="0" w:color="auto"/>
              <w:left w:val="single" w:sz="4" w:space="0" w:color="auto"/>
              <w:bottom w:val="single" w:sz="4" w:space="0" w:color="auto"/>
              <w:right w:val="single" w:sz="4" w:space="0" w:color="auto"/>
            </w:tcBorders>
            <w:vAlign w:val="center"/>
          </w:tcPr>
          <w:p w14:paraId="3A2D67C1" w14:textId="77777777" w:rsidR="00EB6BC6" w:rsidRDefault="00F020B4">
            <w:pPr>
              <w:spacing w:line="380" w:lineRule="exact"/>
              <w:jc w:val="center"/>
              <w:rPr>
                <w:rFonts w:ascii="宋体" w:hAnsi="宋体" w:cs="宋体"/>
                <w:sz w:val="22"/>
                <w:szCs w:val="22"/>
              </w:rPr>
            </w:pPr>
            <w:r>
              <w:rPr>
                <w:rFonts w:ascii="宋体" w:hAnsi="宋体" w:cs="宋体" w:hint="eastAsia"/>
                <w:sz w:val="22"/>
                <w:szCs w:val="22"/>
                <w:lang w:bidi="ar"/>
              </w:rPr>
              <w:t>实验室检测能力</w:t>
            </w:r>
          </w:p>
        </w:tc>
        <w:tc>
          <w:tcPr>
            <w:tcW w:w="519" w:type="pct"/>
            <w:tcBorders>
              <w:top w:val="single" w:sz="4" w:space="0" w:color="auto"/>
              <w:left w:val="single" w:sz="4" w:space="0" w:color="auto"/>
              <w:bottom w:val="single" w:sz="4" w:space="0" w:color="auto"/>
              <w:right w:val="single" w:sz="4" w:space="0" w:color="auto"/>
            </w:tcBorders>
            <w:vAlign w:val="center"/>
          </w:tcPr>
          <w:p w14:paraId="4DF4C503" w14:textId="6F5A480D" w:rsidR="00EB6BC6" w:rsidRDefault="00F020B4">
            <w:pPr>
              <w:jc w:val="center"/>
              <w:rPr>
                <w:rFonts w:ascii="宋体" w:hAnsi="宋体" w:cs="宋体"/>
                <w:sz w:val="22"/>
                <w:szCs w:val="22"/>
              </w:rPr>
            </w:pPr>
            <w:r>
              <w:rPr>
                <w:rFonts w:ascii="宋体" w:hAnsi="宋体" w:cs="宋体" w:hint="eastAsia"/>
                <w:sz w:val="22"/>
                <w:szCs w:val="22"/>
                <w:lang w:bidi="ar"/>
              </w:rPr>
              <w:t>6</w:t>
            </w:r>
          </w:p>
        </w:tc>
        <w:tc>
          <w:tcPr>
            <w:tcW w:w="1826" w:type="pct"/>
            <w:tcBorders>
              <w:top w:val="single" w:sz="4" w:space="0" w:color="auto"/>
              <w:left w:val="single" w:sz="4" w:space="0" w:color="auto"/>
              <w:bottom w:val="single" w:sz="4" w:space="0" w:color="auto"/>
              <w:right w:val="single" w:sz="4" w:space="0" w:color="auto"/>
            </w:tcBorders>
            <w:vAlign w:val="center"/>
          </w:tcPr>
          <w:p w14:paraId="0093AF3F" w14:textId="758B0B0A" w:rsidR="00EB6BC6" w:rsidRDefault="00F020B4">
            <w:pPr>
              <w:rPr>
                <w:rFonts w:ascii="宋体" w:hAnsi="宋体" w:cs="宋体"/>
                <w:sz w:val="22"/>
                <w:szCs w:val="22"/>
              </w:rPr>
            </w:pPr>
            <w:r>
              <w:rPr>
                <w:rFonts w:ascii="宋体" w:hAnsi="宋体" w:cs="宋体" w:hint="eastAsia"/>
                <w:sz w:val="22"/>
                <w:szCs w:val="22"/>
                <w:lang w:bidi="ar"/>
              </w:rPr>
              <w:t>根据响应人的检测仪器（包括：便携式溶氧仪测定仪、紫外可见分光光度计、红外分光光度测油仪、自动烟尘烟气测试仪、气相色谱仪、生化培养箱等）情况进行评分。具有其中</w:t>
            </w:r>
            <w:r>
              <w:rPr>
                <w:rFonts w:ascii="宋体" w:hAnsi="宋体" w:cs="宋体" w:hint="eastAsia"/>
                <w:sz w:val="22"/>
                <w:szCs w:val="22"/>
                <w:lang w:bidi="ar"/>
              </w:rPr>
              <w:t>1</w:t>
            </w:r>
            <w:r>
              <w:rPr>
                <w:rFonts w:ascii="宋体" w:hAnsi="宋体" w:cs="宋体" w:hint="eastAsia"/>
                <w:sz w:val="22"/>
                <w:szCs w:val="22"/>
                <w:lang w:bidi="ar"/>
              </w:rPr>
              <w:t>种仪器的得</w:t>
            </w:r>
            <w:r>
              <w:rPr>
                <w:rFonts w:ascii="宋体" w:hAnsi="宋体" w:cs="宋体" w:hint="eastAsia"/>
                <w:sz w:val="22"/>
                <w:szCs w:val="22"/>
                <w:lang w:bidi="ar"/>
              </w:rPr>
              <w:t>2</w:t>
            </w:r>
            <w:r>
              <w:rPr>
                <w:rFonts w:ascii="宋体" w:hAnsi="宋体" w:cs="宋体" w:hint="eastAsia"/>
                <w:sz w:val="22"/>
                <w:szCs w:val="22"/>
                <w:lang w:bidi="ar"/>
              </w:rPr>
              <w:t>分，最高得</w:t>
            </w:r>
            <w:r>
              <w:rPr>
                <w:rFonts w:ascii="宋体" w:hAnsi="宋体" w:cs="宋体" w:hint="eastAsia"/>
                <w:sz w:val="22"/>
                <w:szCs w:val="22"/>
                <w:lang w:bidi="ar"/>
              </w:rPr>
              <w:t>6</w:t>
            </w:r>
            <w:r>
              <w:rPr>
                <w:rFonts w:ascii="宋体" w:hAnsi="宋体" w:cs="宋体" w:hint="eastAsia"/>
                <w:sz w:val="22"/>
                <w:szCs w:val="22"/>
                <w:lang w:bidi="ar"/>
              </w:rPr>
              <w:t>分。</w:t>
            </w:r>
          </w:p>
        </w:tc>
        <w:tc>
          <w:tcPr>
            <w:tcW w:w="1651" w:type="pct"/>
            <w:tcBorders>
              <w:top w:val="single" w:sz="4" w:space="0" w:color="auto"/>
              <w:left w:val="single" w:sz="4" w:space="0" w:color="auto"/>
              <w:bottom w:val="single" w:sz="4" w:space="0" w:color="auto"/>
              <w:right w:val="single" w:sz="4" w:space="0" w:color="auto"/>
            </w:tcBorders>
            <w:vAlign w:val="center"/>
          </w:tcPr>
          <w:p w14:paraId="495068C0" w14:textId="77777777" w:rsidR="00EB6BC6" w:rsidRDefault="00F020B4">
            <w:pPr>
              <w:rPr>
                <w:rFonts w:ascii="宋体" w:hAnsi="宋体" w:cs="宋体"/>
                <w:sz w:val="22"/>
                <w:szCs w:val="22"/>
                <w:lang w:val="zh-CN"/>
              </w:rPr>
            </w:pPr>
            <w:r>
              <w:rPr>
                <w:rFonts w:ascii="宋体" w:hAnsi="宋体" w:cs="宋体" w:hint="eastAsia"/>
                <w:sz w:val="22"/>
                <w:szCs w:val="22"/>
                <w:lang w:bidi="ar"/>
              </w:rPr>
              <w:t>提供仪器购置发票或仪器检定证书（送检委托单位是投标单位）复印件为评审依据</w:t>
            </w:r>
            <w:r>
              <w:rPr>
                <w:rFonts w:ascii="宋体" w:hAnsi="宋体" w:cs="宋体" w:hint="eastAsia"/>
                <w:bCs/>
                <w:sz w:val="22"/>
                <w:szCs w:val="22"/>
                <w:lang w:bidi="ar"/>
              </w:rPr>
              <w:t>并加盖公章。</w:t>
            </w:r>
            <w:r>
              <w:rPr>
                <w:rFonts w:ascii="宋体" w:hAnsi="宋体" w:cs="宋体" w:hint="eastAsia"/>
                <w:sz w:val="22"/>
                <w:szCs w:val="22"/>
                <w:lang w:bidi="ar"/>
              </w:rPr>
              <w:t>否则不得分。</w:t>
            </w:r>
          </w:p>
        </w:tc>
      </w:tr>
      <w:tr w:rsidR="00EB6BC6" w14:paraId="28481447" w14:textId="77777777">
        <w:trPr>
          <w:trHeight w:val="603"/>
        </w:trPr>
        <w:tc>
          <w:tcPr>
            <w:tcW w:w="1001" w:type="pct"/>
            <w:gridSpan w:val="2"/>
            <w:tcBorders>
              <w:top w:val="single" w:sz="4" w:space="0" w:color="auto"/>
              <w:left w:val="single" w:sz="4" w:space="0" w:color="auto"/>
              <w:bottom w:val="single" w:sz="4" w:space="0" w:color="auto"/>
              <w:right w:val="single" w:sz="4" w:space="0" w:color="auto"/>
            </w:tcBorders>
            <w:vAlign w:val="center"/>
          </w:tcPr>
          <w:p w14:paraId="5E0CFD97" w14:textId="77777777" w:rsidR="00EB6BC6" w:rsidRDefault="00F020B4">
            <w:pPr>
              <w:jc w:val="center"/>
              <w:rPr>
                <w:rFonts w:ascii="宋体" w:hAnsi="宋体" w:cs="宋体"/>
                <w:sz w:val="22"/>
                <w:szCs w:val="22"/>
              </w:rPr>
            </w:pPr>
            <w:r>
              <w:rPr>
                <w:rFonts w:ascii="宋体" w:hAnsi="宋体" w:cs="宋体" w:hint="eastAsia"/>
                <w:sz w:val="22"/>
                <w:szCs w:val="22"/>
                <w:lang w:bidi="ar"/>
              </w:rPr>
              <w:t>合计</w:t>
            </w:r>
          </w:p>
        </w:tc>
        <w:tc>
          <w:tcPr>
            <w:tcW w:w="519" w:type="pct"/>
            <w:tcBorders>
              <w:top w:val="single" w:sz="4" w:space="0" w:color="auto"/>
              <w:left w:val="single" w:sz="4" w:space="0" w:color="auto"/>
              <w:bottom w:val="single" w:sz="4" w:space="0" w:color="auto"/>
              <w:right w:val="single" w:sz="4" w:space="0" w:color="auto"/>
            </w:tcBorders>
            <w:vAlign w:val="center"/>
          </w:tcPr>
          <w:p w14:paraId="4127297E" w14:textId="72336342" w:rsidR="00EB6BC6" w:rsidRDefault="00F020B4">
            <w:pPr>
              <w:jc w:val="center"/>
              <w:rPr>
                <w:rFonts w:ascii="宋体" w:hAnsi="宋体" w:cs="宋体"/>
                <w:sz w:val="22"/>
                <w:szCs w:val="22"/>
              </w:rPr>
            </w:pPr>
            <w:r>
              <w:rPr>
                <w:rFonts w:ascii="宋体" w:hAnsi="宋体" w:cs="宋体" w:hint="eastAsia"/>
                <w:sz w:val="22"/>
                <w:szCs w:val="22"/>
                <w:lang w:bidi="ar"/>
              </w:rPr>
              <w:t>2</w:t>
            </w:r>
            <w:r>
              <w:rPr>
                <w:rFonts w:ascii="宋体" w:hAnsi="宋体" w:cs="宋体" w:hint="eastAsia"/>
                <w:sz w:val="22"/>
                <w:szCs w:val="22"/>
                <w:lang w:bidi="ar"/>
              </w:rPr>
              <w:t>0</w:t>
            </w:r>
            <w:r>
              <w:rPr>
                <w:rFonts w:ascii="宋体" w:hAnsi="宋体" w:cs="宋体" w:hint="eastAsia"/>
                <w:sz w:val="22"/>
                <w:szCs w:val="22"/>
                <w:lang w:bidi="ar"/>
              </w:rPr>
              <w:t>分</w:t>
            </w:r>
          </w:p>
        </w:tc>
        <w:tc>
          <w:tcPr>
            <w:tcW w:w="1826" w:type="pct"/>
            <w:tcBorders>
              <w:top w:val="single" w:sz="4" w:space="0" w:color="auto"/>
              <w:left w:val="single" w:sz="4" w:space="0" w:color="auto"/>
              <w:bottom w:val="single" w:sz="4" w:space="0" w:color="auto"/>
              <w:right w:val="single" w:sz="4" w:space="0" w:color="auto"/>
            </w:tcBorders>
            <w:vAlign w:val="center"/>
          </w:tcPr>
          <w:p w14:paraId="6575CBEC" w14:textId="77777777" w:rsidR="00EB6BC6" w:rsidRDefault="00EB6BC6">
            <w:pPr>
              <w:jc w:val="center"/>
              <w:rPr>
                <w:rFonts w:ascii="宋体" w:hAnsi="宋体" w:cs="宋体"/>
                <w:sz w:val="22"/>
                <w:szCs w:val="22"/>
              </w:rPr>
            </w:pPr>
          </w:p>
        </w:tc>
        <w:tc>
          <w:tcPr>
            <w:tcW w:w="1651" w:type="pct"/>
            <w:tcBorders>
              <w:top w:val="single" w:sz="4" w:space="0" w:color="auto"/>
              <w:left w:val="single" w:sz="4" w:space="0" w:color="auto"/>
              <w:bottom w:val="single" w:sz="4" w:space="0" w:color="auto"/>
              <w:right w:val="single" w:sz="4" w:space="0" w:color="auto"/>
            </w:tcBorders>
          </w:tcPr>
          <w:p w14:paraId="681D4ED3" w14:textId="77777777" w:rsidR="00EB6BC6" w:rsidRDefault="00EB6BC6">
            <w:pPr>
              <w:jc w:val="center"/>
              <w:rPr>
                <w:rFonts w:ascii="宋体" w:hAnsi="宋体" w:cs="宋体"/>
                <w:sz w:val="22"/>
                <w:szCs w:val="22"/>
              </w:rPr>
            </w:pPr>
          </w:p>
        </w:tc>
      </w:tr>
    </w:tbl>
    <w:p w14:paraId="4043BED9" w14:textId="77777777" w:rsidR="00EB6BC6" w:rsidRDefault="00F020B4">
      <w:pPr>
        <w:pStyle w:val="2"/>
        <w:spacing w:before="312" w:after="156"/>
        <w:ind w:firstLine="413"/>
        <w:rPr>
          <w:rFonts w:ascii="宋体" w:hAnsi="宋体"/>
          <w:sz w:val="21"/>
          <w:szCs w:val="21"/>
        </w:rPr>
      </w:pPr>
      <w:r>
        <w:rPr>
          <w:rFonts w:ascii="黑体" w:eastAsia="黑体" w:hAnsi="黑体" w:hint="eastAsia"/>
          <w:sz w:val="28"/>
          <w:szCs w:val="28"/>
        </w:rPr>
        <w:br w:type="page"/>
      </w:r>
      <w:r>
        <w:rPr>
          <w:rFonts w:ascii="宋体" w:hAnsi="宋体" w:hint="eastAsia"/>
          <w:sz w:val="21"/>
          <w:szCs w:val="21"/>
        </w:rPr>
        <w:lastRenderedPageBreak/>
        <w:t>附表</w:t>
      </w:r>
      <w:r>
        <w:rPr>
          <w:rFonts w:ascii="宋体" w:hAnsi="宋体" w:hint="eastAsia"/>
          <w:sz w:val="21"/>
          <w:szCs w:val="21"/>
        </w:rPr>
        <w:t>3</w:t>
      </w:r>
      <w:r>
        <w:rPr>
          <w:rFonts w:ascii="宋体" w:hAnsi="宋体"/>
          <w:sz w:val="21"/>
          <w:szCs w:val="21"/>
        </w:rPr>
        <w:t>：</w:t>
      </w:r>
      <w:r>
        <w:rPr>
          <w:rFonts w:ascii="宋体" w:hAnsi="宋体" w:hint="eastAsia"/>
          <w:sz w:val="21"/>
          <w:szCs w:val="21"/>
        </w:rPr>
        <w:t>技术</w:t>
      </w:r>
      <w:r>
        <w:rPr>
          <w:rFonts w:ascii="宋体" w:hAnsi="宋体"/>
          <w:sz w:val="21"/>
          <w:szCs w:val="21"/>
        </w:rPr>
        <w:t>评审表</w:t>
      </w:r>
    </w:p>
    <w:p w14:paraId="74B66DAE" w14:textId="77777777" w:rsidR="00EB6BC6" w:rsidRPr="00203294" w:rsidRDefault="00F020B4">
      <w:pPr>
        <w:jc w:val="center"/>
        <w:rPr>
          <w:rFonts w:ascii="黑体" w:eastAsia="黑体" w:hAnsi="黑体"/>
          <w:sz w:val="28"/>
          <w:szCs w:val="28"/>
        </w:rPr>
      </w:pPr>
      <w:r w:rsidRPr="00203294">
        <w:rPr>
          <w:rFonts w:ascii="黑体" w:eastAsia="黑体" w:hAnsi="黑体" w:hint="eastAsia"/>
          <w:sz w:val="28"/>
          <w:szCs w:val="28"/>
        </w:rPr>
        <w:t>技术评审表</w:t>
      </w: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1064"/>
        <w:gridCol w:w="649"/>
        <w:gridCol w:w="5278"/>
        <w:gridCol w:w="2101"/>
      </w:tblGrid>
      <w:tr w:rsidR="00EB6BC6" w14:paraId="20807EC6" w14:textId="77777777" w:rsidTr="00203294">
        <w:trPr>
          <w:trHeight w:val="752"/>
        </w:trPr>
        <w:tc>
          <w:tcPr>
            <w:tcW w:w="295" w:type="pct"/>
            <w:tcBorders>
              <w:top w:val="single" w:sz="4" w:space="0" w:color="auto"/>
              <w:left w:val="single" w:sz="4" w:space="0" w:color="auto"/>
              <w:bottom w:val="single" w:sz="4" w:space="0" w:color="auto"/>
              <w:right w:val="single" w:sz="4" w:space="0" w:color="auto"/>
            </w:tcBorders>
            <w:vAlign w:val="center"/>
          </w:tcPr>
          <w:p w14:paraId="150B0043" w14:textId="77777777" w:rsidR="00EB6BC6" w:rsidRDefault="00F020B4">
            <w:pPr>
              <w:ind w:leftChars="-30" w:left="-63" w:rightChars="-42" w:right="-88"/>
              <w:jc w:val="center"/>
              <w:rPr>
                <w:rFonts w:ascii="宋体" w:hAnsi="宋体" w:cs="宋体"/>
                <w:szCs w:val="21"/>
              </w:rPr>
            </w:pPr>
            <w:r>
              <w:rPr>
                <w:rFonts w:ascii="宋体" w:hAnsi="宋体" w:cs="宋体" w:hint="eastAsia"/>
                <w:szCs w:val="21"/>
                <w:lang w:bidi="ar"/>
              </w:rPr>
              <w:t>序号</w:t>
            </w:r>
          </w:p>
        </w:tc>
        <w:tc>
          <w:tcPr>
            <w:tcW w:w="549" w:type="pct"/>
            <w:tcBorders>
              <w:top w:val="single" w:sz="4" w:space="0" w:color="auto"/>
              <w:left w:val="single" w:sz="4" w:space="0" w:color="auto"/>
              <w:bottom w:val="single" w:sz="4" w:space="0" w:color="auto"/>
              <w:right w:val="single" w:sz="4" w:space="0" w:color="auto"/>
            </w:tcBorders>
            <w:vAlign w:val="center"/>
          </w:tcPr>
          <w:p w14:paraId="174BC224" w14:textId="77777777" w:rsidR="00EB6BC6" w:rsidRDefault="00F020B4">
            <w:pPr>
              <w:ind w:leftChars="-30" w:left="-63" w:rightChars="-42" w:right="-88"/>
              <w:jc w:val="center"/>
              <w:rPr>
                <w:rFonts w:ascii="宋体" w:hAnsi="宋体" w:cs="宋体"/>
                <w:szCs w:val="21"/>
              </w:rPr>
            </w:pPr>
            <w:r>
              <w:rPr>
                <w:rFonts w:ascii="宋体" w:hAnsi="宋体" w:cs="宋体" w:hint="eastAsia"/>
                <w:szCs w:val="21"/>
                <w:lang w:bidi="ar"/>
              </w:rPr>
              <w:t>评审项目</w:t>
            </w:r>
          </w:p>
        </w:tc>
        <w:tc>
          <w:tcPr>
            <w:tcW w:w="336" w:type="pct"/>
            <w:tcBorders>
              <w:top w:val="single" w:sz="4" w:space="0" w:color="auto"/>
              <w:left w:val="single" w:sz="4" w:space="0" w:color="auto"/>
              <w:bottom w:val="single" w:sz="4" w:space="0" w:color="auto"/>
              <w:right w:val="single" w:sz="4" w:space="0" w:color="auto"/>
            </w:tcBorders>
            <w:vAlign w:val="center"/>
          </w:tcPr>
          <w:p w14:paraId="786925E3" w14:textId="77777777" w:rsidR="00EB6BC6" w:rsidRDefault="00F020B4">
            <w:pPr>
              <w:ind w:leftChars="-30" w:left="-63" w:rightChars="-42" w:right="-88"/>
              <w:jc w:val="center"/>
              <w:rPr>
                <w:rFonts w:ascii="宋体" w:hAnsi="宋体" w:cs="宋体"/>
                <w:szCs w:val="21"/>
              </w:rPr>
            </w:pPr>
            <w:r>
              <w:rPr>
                <w:rFonts w:ascii="宋体" w:hAnsi="宋体" w:cs="宋体" w:hint="eastAsia"/>
                <w:szCs w:val="21"/>
                <w:lang w:bidi="ar"/>
              </w:rPr>
              <w:t>分值</w:t>
            </w:r>
          </w:p>
        </w:tc>
        <w:tc>
          <w:tcPr>
            <w:tcW w:w="2730" w:type="pct"/>
            <w:tcBorders>
              <w:top w:val="single" w:sz="4" w:space="0" w:color="auto"/>
              <w:left w:val="single" w:sz="4" w:space="0" w:color="auto"/>
              <w:bottom w:val="single" w:sz="4" w:space="0" w:color="auto"/>
              <w:right w:val="single" w:sz="4" w:space="0" w:color="auto"/>
            </w:tcBorders>
            <w:vAlign w:val="center"/>
          </w:tcPr>
          <w:p w14:paraId="3850E671" w14:textId="77777777" w:rsidR="00EB6BC6" w:rsidRDefault="00F020B4">
            <w:pPr>
              <w:ind w:leftChars="-30" w:left="-63" w:rightChars="-42" w:right="-88"/>
              <w:jc w:val="center"/>
              <w:rPr>
                <w:rFonts w:ascii="宋体" w:hAnsi="宋体" w:cs="宋体"/>
                <w:szCs w:val="21"/>
              </w:rPr>
            </w:pPr>
            <w:r>
              <w:rPr>
                <w:rFonts w:ascii="宋体" w:hAnsi="宋体" w:cs="宋体" w:hint="eastAsia"/>
                <w:szCs w:val="21"/>
                <w:lang w:bidi="ar"/>
              </w:rPr>
              <w:t>评分标准</w:t>
            </w:r>
            <w:r>
              <w:rPr>
                <w:rFonts w:ascii="宋体" w:hAnsi="宋体" w:cs="宋体" w:hint="eastAsia"/>
                <w:b/>
                <w:szCs w:val="21"/>
                <w:lang w:bidi="ar"/>
              </w:rPr>
              <w:t xml:space="preserve"> </w:t>
            </w:r>
          </w:p>
        </w:tc>
        <w:tc>
          <w:tcPr>
            <w:tcW w:w="1087" w:type="pct"/>
            <w:tcBorders>
              <w:top w:val="single" w:sz="4" w:space="0" w:color="auto"/>
              <w:left w:val="single" w:sz="4" w:space="0" w:color="auto"/>
              <w:bottom w:val="single" w:sz="4" w:space="0" w:color="auto"/>
              <w:right w:val="single" w:sz="4" w:space="0" w:color="auto"/>
            </w:tcBorders>
            <w:vAlign w:val="center"/>
          </w:tcPr>
          <w:p w14:paraId="3CD06F81" w14:textId="77777777" w:rsidR="00EB6BC6" w:rsidRDefault="00F020B4">
            <w:pPr>
              <w:ind w:leftChars="-30" w:left="-63" w:rightChars="-42" w:right="-88"/>
              <w:jc w:val="center"/>
              <w:rPr>
                <w:rFonts w:ascii="宋体" w:hAnsi="宋体" w:cs="宋体"/>
                <w:szCs w:val="21"/>
              </w:rPr>
            </w:pPr>
            <w:r>
              <w:rPr>
                <w:rFonts w:ascii="宋体" w:hAnsi="宋体" w:cs="宋体" w:hint="eastAsia"/>
                <w:szCs w:val="21"/>
                <w:lang w:bidi="ar"/>
              </w:rPr>
              <w:t>需提供的评审材料</w:t>
            </w:r>
          </w:p>
        </w:tc>
      </w:tr>
      <w:tr w:rsidR="00EB6BC6" w14:paraId="7B1D3820" w14:textId="77777777" w:rsidTr="00203294">
        <w:trPr>
          <w:trHeight w:val="828"/>
        </w:trPr>
        <w:tc>
          <w:tcPr>
            <w:tcW w:w="295" w:type="pct"/>
            <w:tcBorders>
              <w:top w:val="single" w:sz="4" w:space="0" w:color="auto"/>
              <w:left w:val="single" w:sz="4" w:space="0" w:color="auto"/>
              <w:bottom w:val="single" w:sz="4" w:space="0" w:color="auto"/>
              <w:right w:val="single" w:sz="4" w:space="0" w:color="auto"/>
            </w:tcBorders>
            <w:vAlign w:val="center"/>
          </w:tcPr>
          <w:p w14:paraId="61E962F9" w14:textId="77777777" w:rsidR="00EB6BC6" w:rsidRDefault="00EB6BC6" w:rsidP="00F020B4">
            <w:pPr>
              <w:numPr>
                <w:ilvl w:val="0"/>
                <w:numId w:val="46"/>
              </w:numPr>
              <w:jc w:val="center"/>
              <w:rPr>
                <w:rFonts w:ascii="宋体" w:hAnsi="宋体" w:cs="宋体"/>
                <w:szCs w:val="21"/>
              </w:rPr>
            </w:pPr>
          </w:p>
        </w:tc>
        <w:tc>
          <w:tcPr>
            <w:tcW w:w="549" w:type="pct"/>
            <w:vMerge w:val="restart"/>
            <w:tcBorders>
              <w:top w:val="single" w:sz="4" w:space="0" w:color="auto"/>
              <w:left w:val="single" w:sz="4" w:space="0" w:color="auto"/>
              <w:bottom w:val="single" w:sz="4" w:space="0" w:color="auto"/>
              <w:right w:val="single" w:sz="4" w:space="0" w:color="auto"/>
            </w:tcBorders>
            <w:vAlign w:val="center"/>
          </w:tcPr>
          <w:p w14:paraId="36A1811B" w14:textId="77777777" w:rsidR="00EB6BC6" w:rsidRDefault="00F020B4">
            <w:pPr>
              <w:jc w:val="center"/>
              <w:rPr>
                <w:rFonts w:ascii="宋体" w:hAnsi="宋体" w:cs="宋体"/>
                <w:szCs w:val="21"/>
                <w:lang w:val="zh-CN"/>
              </w:rPr>
            </w:pPr>
            <w:r>
              <w:rPr>
                <w:rFonts w:ascii="宋体" w:hAnsi="宋体" w:cs="宋体" w:hint="eastAsia"/>
                <w:szCs w:val="21"/>
                <w:lang w:bidi="ar"/>
              </w:rPr>
              <w:t>团队实力</w:t>
            </w:r>
          </w:p>
        </w:tc>
        <w:tc>
          <w:tcPr>
            <w:tcW w:w="336" w:type="pct"/>
            <w:tcBorders>
              <w:top w:val="single" w:sz="4" w:space="0" w:color="auto"/>
              <w:left w:val="single" w:sz="4" w:space="0" w:color="auto"/>
              <w:bottom w:val="single" w:sz="4" w:space="0" w:color="auto"/>
              <w:right w:val="single" w:sz="4" w:space="0" w:color="auto"/>
            </w:tcBorders>
            <w:vAlign w:val="center"/>
          </w:tcPr>
          <w:p w14:paraId="123F12BA" w14:textId="77777777" w:rsidR="00EB6BC6" w:rsidRDefault="00F020B4">
            <w:pPr>
              <w:ind w:leftChars="-30" w:left="-63" w:rightChars="-42" w:right="-88"/>
              <w:jc w:val="center"/>
              <w:rPr>
                <w:rFonts w:ascii="宋体" w:hAnsi="宋体" w:cs="宋体"/>
                <w:szCs w:val="21"/>
              </w:rPr>
            </w:pPr>
            <w:r>
              <w:rPr>
                <w:rFonts w:ascii="宋体" w:hAnsi="宋体" w:cs="宋体" w:hint="eastAsia"/>
                <w:szCs w:val="21"/>
                <w:lang w:bidi="ar"/>
              </w:rPr>
              <w:t>5</w:t>
            </w:r>
          </w:p>
        </w:tc>
        <w:tc>
          <w:tcPr>
            <w:tcW w:w="2730" w:type="pct"/>
            <w:tcBorders>
              <w:top w:val="single" w:sz="4" w:space="0" w:color="auto"/>
              <w:left w:val="single" w:sz="4" w:space="0" w:color="auto"/>
              <w:bottom w:val="single" w:sz="4" w:space="0" w:color="auto"/>
              <w:right w:val="single" w:sz="4" w:space="0" w:color="auto"/>
            </w:tcBorders>
            <w:vAlign w:val="center"/>
          </w:tcPr>
          <w:p w14:paraId="70C9D775" w14:textId="4F5BC914" w:rsidR="00EB6BC6" w:rsidRDefault="00F020B4">
            <w:pPr>
              <w:jc w:val="left"/>
              <w:rPr>
                <w:rFonts w:ascii="宋体" w:hAnsi="宋体" w:cs="宋体"/>
                <w:szCs w:val="21"/>
                <w:lang w:val="zh-CN"/>
              </w:rPr>
            </w:pPr>
            <w:r>
              <w:rPr>
                <w:rFonts w:ascii="宋体" w:hAnsi="宋体" w:cs="宋体" w:hint="eastAsia"/>
                <w:szCs w:val="21"/>
                <w:lang w:val="zh-CN" w:bidi="ar"/>
              </w:rPr>
              <w:t>项目负责人具备环境类、化学分析类任一领域相关职称</w:t>
            </w:r>
            <w:r>
              <w:rPr>
                <w:rFonts w:ascii="宋体" w:hAnsi="宋体" w:cs="宋体" w:hint="eastAsia"/>
                <w:szCs w:val="21"/>
                <w:lang w:val="zh-CN" w:bidi="ar"/>
              </w:rPr>
              <w:t>：</w:t>
            </w:r>
          </w:p>
          <w:p w14:paraId="4745AF5B" w14:textId="77777777" w:rsidR="00EB6BC6" w:rsidRDefault="00F020B4">
            <w:pPr>
              <w:jc w:val="left"/>
              <w:rPr>
                <w:rFonts w:ascii="宋体" w:hAnsi="宋体" w:cs="宋体"/>
                <w:szCs w:val="21"/>
                <w:lang w:val="zh-CN"/>
              </w:rPr>
            </w:pPr>
            <w:r>
              <w:rPr>
                <w:rFonts w:ascii="宋体" w:hAnsi="宋体" w:cs="宋体" w:hint="eastAsia"/>
                <w:szCs w:val="21"/>
                <w:lang w:val="zh-CN" w:bidi="ar"/>
              </w:rPr>
              <w:t>1.</w:t>
            </w:r>
            <w:r>
              <w:rPr>
                <w:rFonts w:ascii="宋体" w:hAnsi="宋体" w:cs="宋体" w:hint="eastAsia"/>
                <w:szCs w:val="21"/>
                <w:lang w:val="zh-CN" w:bidi="ar"/>
              </w:rPr>
              <w:t>副高级或以上职称；每提供一个证书，得</w:t>
            </w:r>
            <w:r>
              <w:rPr>
                <w:rFonts w:ascii="宋体" w:hAnsi="宋体" w:cs="宋体" w:hint="eastAsia"/>
                <w:szCs w:val="21"/>
                <w:lang w:bidi="ar"/>
              </w:rPr>
              <w:t>5</w:t>
            </w:r>
            <w:r>
              <w:rPr>
                <w:rFonts w:ascii="宋体" w:hAnsi="宋体" w:cs="宋体" w:hint="eastAsia"/>
                <w:szCs w:val="21"/>
                <w:lang w:val="zh-CN" w:bidi="ar"/>
              </w:rPr>
              <w:t>分；</w:t>
            </w:r>
          </w:p>
          <w:p w14:paraId="1B10F7D0" w14:textId="77777777" w:rsidR="00EB6BC6" w:rsidRDefault="00F020B4">
            <w:pPr>
              <w:jc w:val="left"/>
              <w:rPr>
                <w:rFonts w:ascii="宋体" w:hAnsi="宋体" w:cs="宋体"/>
                <w:szCs w:val="21"/>
                <w:lang w:val="zh-CN"/>
              </w:rPr>
            </w:pPr>
            <w:r>
              <w:rPr>
                <w:rFonts w:ascii="宋体" w:hAnsi="宋体" w:cs="宋体" w:hint="eastAsia"/>
                <w:szCs w:val="21"/>
                <w:lang w:bidi="ar"/>
              </w:rPr>
              <w:t>2.</w:t>
            </w:r>
            <w:r>
              <w:rPr>
                <w:rFonts w:ascii="宋体" w:hAnsi="宋体" w:cs="宋体" w:hint="eastAsia"/>
                <w:szCs w:val="21"/>
                <w:lang w:val="zh-CN" w:bidi="ar"/>
              </w:rPr>
              <w:t>具备以上任一领域</w:t>
            </w:r>
            <w:r>
              <w:rPr>
                <w:rFonts w:ascii="宋体" w:hAnsi="宋体" w:cs="宋体" w:hint="eastAsia"/>
                <w:szCs w:val="21"/>
                <w:lang w:val="zh-CN" w:bidi="ar"/>
              </w:rPr>
              <w:t>中级职称；每提供一个证书，得</w:t>
            </w:r>
            <w:r>
              <w:rPr>
                <w:rFonts w:ascii="宋体" w:hAnsi="宋体" w:cs="宋体" w:hint="eastAsia"/>
                <w:szCs w:val="21"/>
                <w:lang w:bidi="ar"/>
              </w:rPr>
              <w:t>3</w:t>
            </w:r>
            <w:r>
              <w:rPr>
                <w:rFonts w:ascii="宋体" w:hAnsi="宋体" w:cs="宋体" w:hint="eastAsia"/>
                <w:szCs w:val="21"/>
                <w:lang w:val="zh-CN" w:bidi="ar"/>
              </w:rPr>
              <w:t>分；</w:t>
            </w:r>
          </w:p>
          <w:p w14:paraId="6667C100" w14:textId="77777777" w:rsidR="00EB6BC6" w:rsidRDefault="00F020B4">
            <w:pPr>
              <w:jc w:val="left"/>
              <w:rPr>
                <w:rFonts w:ascii="宋体" w:hAnsi="宋体" w:cs="宋体"/>
                <w:szCs w:val="21"/>
                <w:lang w:val="zh-CN"/>
              </w:rPr>
            </w:pPr>
            <w:r>
              <w:rPr>
                <w:rFonts w:ascii="宋体" w:hAnsi="宋体" w:cs="宋体" w:hint="eastAsia"/>
                <w:szCs w:val="21"/>
                <w:lang w:val="zh-CN" w:bidi="ar"/>
              </w:rPr>
              <w:t>本项最高得</w:t>
            </w:r>
            <w:r>
              <w:rPr>
                <w:rFonts w:ascii="宋体" w:hAnsi="宋体" w:cs="宋体" w:hint="eastAsia"/>
                <w:szCs w:val="21"/>
                <w:lang w:val="zh-CN" w:bidi="ar"/>
              </w:rPr>
              <w:t>5</w:t>
            </w:r>
            <w:r>
              <w:rPr>
                <w:rFonts w:ascii="宋体" w:hAnsi="宋体" w:cs="宋体" w:hint="eastAsia"/>
                <w:szCs w:val="21"/>
                <w:lang w:val="zh-CN" w:bidi="ar"/>
              </w:rPr>
              <w:t>分。</w:t>
            </w:r>
          </w:p>
        </w:tc>
        <w:tc>
          <w:tcPr>
            <w:tcW w:w="1087" w:type="pct"/>
            <w:vMerge w:val="restart"/>
            <w:tcBorders>
              <w:top w:val="single" w:sz="4" w:space="0" w:color="auto"/>
              <w:left w:val="single" w:sz="4" w:space="0" w:color="auto"/>
              <w:bottom w:val="single" w:sz="4" w:space="0" w:color="auto"/>
              <w:right w:val="single" w:sz="4" w:space="0" w:color="auto"/>
            </w:tcBorders>
          </w:tcPr>
          <w:p w14:paraId="2C594781" w14:textId="77777777" w:rsidR="00EB6BC6" w:rsidRDefault="00F020B4">
            <w:pPr>
              <w:ind w:leftChars="-30" w:left="-63" w:rightChars="-42" w:right="-88"/>
              <w:jc w:val="left"/>
              <w:rPr>
                <w:rFonts w:ascii="宋体" w:hAnsi="宋体" w:cs="宋体"/>
                <w:szCs w:val="21"/>
                <w:lang w:val="zh-CN"/>
              </w:rPr>
            </w:pPr>
            <w:r>
              <w:rPr>
                <w:rFonts w:ascii="宋体" w:hAnsi="宋体" w:cs="宋体" w:hint="eastAsia"/>
                <w:szCs w:val="21"/>
                <w:lang w:val="zh-CN" w:bidi="ar"/>
              </w:rPr>
              <w:t>提供团队人员名单及人员相应的本年度任意三个月在本单位缴纳的社保证明、证书、上岗证复印件，并加盖公章。否则不得分。</w:t>
            </w:r>
          </w:p>
        </w:tc>
      </w:tr>
      <w:tr w:rsidR="00EB6BC6" w14:paraId="4B945051" w14:textId="77777777" w:rsidTr="00203294">
        <w:trPr>
          <w:trHeight w:val="828"/>
        </w:trPr>
        <w:tc>
          <w:tcPr>
            <w:tcW w:w="295" w:type="pct"/>
            <w:tcBorders>
              <w:top w:val="single" w:sz="4" w:space="0" w:color="auto"/>
              <w:left w:val="single" w:sz="4" w:space="0" w:color="auto"/>
              <w:bottom w:val="single" w:sz="4" w:space="0" w:color="auto"/>
              <w:right w:val="single" w:sz="4" w:space="0" w:color="auto"/>
            </w:tcBorders>
            <w:vAlign w:val="center"/>
          </w:tcPr>
          <w:p w14:paraId="56695E3D" w14:textId="77777777" w:rsidR="00EB6BC6" w:rsidRDefault="00EB6BC6" w:rsidP="00F020B4">
            <w:pPr>
              <w:numPr>
                <w:ilvl w:val="0"/>
                <w:numId w:val="46"/>
              </w:numPr>
              <w:jc w:val="center"/>
              <w:rPr>
                <w:rFonts w:ascii="宋体" w:hAnsi="宋体" w:cs="宋体"/>
                <w:szCs w:val="21"/>
              </w:rPr>
            </w:pPr>
          </w:p>
        </w:tc>
        <w:tc>
          <w:tcPr>
            <w:tcW w:w="549" w:type="pct"/>
            <w:vMerge/>
            <w:tcBorders>
              <w:top w:val="single" w:sz="4" w:space="0" w:color="auto"/>
              <w:left w:val="single" w:sz="4" w:space="0" w:color="auto"/>
              <w:bottom w:val="single" w:sz="4" w:space="0" w:color="auto"/>
              <w:right w:val="single" w:sz="4" w:space="0" w:color="auto"/>
            </w:tcBorders>
            <w:vAlign w:val="center"/>
          </w:tcPr>
          <w:p w14:paraId="437459D3" w14:textId="77777777" w:rsidR="00EB6BC6" w:rsidRDefault="00EB6BC6">
            <w:pPr>
              <w:rPr>
                <w:sz w:val="20"/>
                <w:szCs w:val="20"/>
              </w:rPr>
            </w:pPr>
          </w:p>
        </w:tc>
        <w:tc>
          <w:tcPr>
            <w:tcW w:w="336" w:type="pct"/>
            <w:tcBorders>
              <w:top w:val="single" w:sz="4" w:space="0" w:color="auto"/>
              <w:left w:val="single" w:sz="4" w:space="0" w:color="auto"/>
              <w:bottom w:val="single" w:sz="4" w:space="0" w:color="auto"/>
              <w:right w:val="single" w:sz="4" w:space="0" w:color="auto"/>
            </w:tcBorders>
            <w:vAlign w:val="center"/>
          </w:tcPr>
          <w:p w14:paraId="4ACD2CDF" w14:textId="77777777" w:rsidR="00EB6BC6" w:rsidRDefault="00F020B4">
            <w:pPr>
              <w:ind w:leftChars="-30" w:left="-63" w:rightChars="-42" w:right="-88"/>
              <w:jc w:val="center"/>
              <w:rPr>
                <w:rFonts w:ascii="宋体" w:hAnsi="宋体" w:cs="宋体"/>
                <w:szCs w:val="21"/>
              </w:rPr>
            </w:pPr>
            <w:r>
              <w:rPr>
                <w:rFonts w:ascii="宋体" w:hAnsi="宋体" w:cs="宋体" w:hint="eastAsia"/>
                <w:szCs w:val="21"/>
                <w:lang w:bidi="ar"/>
              </w:rPr>
              <w:t>15</w:t>
            </w:r>
          </w:p>
        </w:tc>
        <w:tc>
          <w:tcPr>
            <w:tcW w:w="2730" w:type="pct"/>
            <w:tcBorders>
              <w:top w:val="single" w:sz="4" w:space="0" w:color="auto"/>
              <w:left w:val="single" w:sz="4" w:space="0" w:color="auto"/>
              <w:bottom w:val="single" w:sz="4" w:space="0" w:color="auto"/>
              <w:right w:val="single" w:sz="4" w:space="0" w:color="auto"/>
            </w:tcBorders>
            <w:vAlign w:val="center"/>
          </w:tcPr>
          <w:p w14:paraId="24E2EE06" w14:textId="77777777" w:rsidR="00EB6BC6" w:rsidRDefault="00F020B4">
            <w:pPr>
              <w:jc w:val="left"/>
              <w:rPr>
                <w:rFonts w:ascii="宋体" w:hAnsi="宋体" w:cs="宋体"/>
                <w:szCs w:val="21"/>
                <w:lang w:val="zh-CN"/>
              </w:rPr>
            </w:pPr>
            <w:r>
              <w:rPr>
                <w:rFonts w:ascii="宋体" w:hAnsi="宋体" w:cs="宋体" w:hint="eastAsia"/>
                <w:szCs w:val="21"/>
                <w:lang w:val="zh-CN" w:bidi="ar"/>
              </w:rPr>
              <w:t>技术团队成员（缴纳社保）中有环境监测上岗合格证书或计量协会颁发的采样及分析上岗证等相关培训或者能力确认证书的持证情况：</w:t>
            </w:r>
          </w:p>
          <w:p w14:paraId="22DA89D8" w14:textId="77777777" w:rsidR="00EB6BC6" w:rsidRDefault="00F020B4">
            <w:pPr>
              <w:jc w:val="left"/>
              <w:rPr>
                <w:rFonts w:ascii="宋体" w:hAnsi="宋体" w:cs="宋体"/>
                <w:szCs w:val="21"/>
                <w:lang w:val="zh-CN"/>
              </w:rPr>
            </w:pPr>
            <w:r>
              <w:rPr>
                <w:rFonts w:ascii="宋体" w:hAnsi="宋体" w:cs="宋体" w:hint="eastAsia"/>
                <w:szCs w:val="21"/>
                <w:lang w:val="zh-CN" w:bidi="ar"/>
              </w:rPr>
              <w:t>每提供一个证书，得</w:t>
            </w:r>
            <w:r>
              <w:rPr>
                <w:rFonts w:ascii="宋体" w:hAnsi="宋体" w:cs="宋体" w:hint="eastAsia"/>
                <w:szCs w:val="21"/>
                <w:lang w:bidi="ar"/>
              </w:rPr>
              <w:t>1</w:t>
            </w:r>
            <w:r>
              <w:rPr>
                <w:rFonts w:ascii="宋体" w:hAnsi="宋体" w:cs="宋体" w:hint="eastAsia"/>
                <w:szCs w:val="21"/>
                <w:lang w:val="zh-CN" w:bidi="ar"/>
              </w:rPr>
              <w:t>分；</w:t>
            </w:r>
          </w:p>
          <w:p w14:paraId="07513430" w14:textId="77777777" w:rsidR="00EB6BC6" w:rsidRDefault="00F020B4">
            <w:pPr>
              <w:jc w:val="left"/>
              <w:rPr>
                <w:rFonts w:ascii="宋体" w:hAnsi="宋体" w:cs="宋体"/>
                <w:szCs w:val="21"/>
                <w:lang w:val="zh-CN"/>
              </w:rPr>
            </w:pPr>
            <w:r>
              <w:rPr>
                <w:rFonts w:ascii="宋体" w:hAnsi="宋体" w:cs="宋体" w:hint="eastAsia"/>
                <w:szCs w:val="21"/>
                <w:lang w:val="zh-CN" w:bidi="ar"/>
              </w:rPr>
              <w:t>本项最高得</w:t>
            </w:r>
            <w:r>
              <w:rPr>
                <w:rFonts w:ascii="宋体" w:hAnsi="宋体" w:cs="宋体" w:hint="eastAsia"/>
                <w:szCs w:val="21"/>
                <w:lang w:val="zh-CN" w:bidi="ar"/>
              </w:rPr>
              <w:t>15</w:t>
            </w:r>
            <w:r>
              <w:rPr>
                <w:rFonts w:ascii="宋体" w:hAnsi="宋体" w:cs="宋体" w:hint="eastAsia"/>
                <w:szCs w:val="21"/>
                <w:lang w:val="zh-CN" w:bidi="ar"/>
              </w:rPr>
              <w:t>分。</w:t>
            </w:r>
          </w:p>
        </w:tc>
        <w:tc>
          <w:tcPr>
            <w:tcW w:w="1087" w:type="pct"/>
            <w:vMerge/>
            <w:tcBorders>
              <w:top w:val="single" w:sz="4" w:space="0" w:color="auto"/>
              <w:left w:val="single" w:sz="4" w:space="0" w:color="auto"/>
              <w:bottom w:val="single" w:sz="4" w:space="0" w:color="auto"/>
              <w:right w:val="single" w:sz="4" w:space="0" w:color="auto"/>
            </w:tcBorders>
          </w:tcPr>
          <w:p w14:paraId="7325A66F" w14:textId="77777777" w:rsidR="00EB6BC6" w:rsidRDefault="00EB6BC6">
            <w:pPr>
              <w:rPr>
                <w:sz w:val="20"/>
                <w:szCs w:val="20"/>
              </w:rPr>
            </w:pPr>
          </w:p>
        </w:tc>
      </w:tr>
      <w:tr w:rsidR="00EB6BC6" w14:paraId="76441B02" w14:textId="77777777" w:rsidTr="00203294">
        <w:trPr>
          <w:trHeight w:val="684"/>
        </w:trPr>
        <w:tc>
          <w:tcPr>
            <w:tcW w:w="295" w:type="pct"/>
            <w:tcBorders>
              <w:top w:val="single" w:sz="4" w:space="0" w:color="auto"/>
              <w:left w:val="single" w:sz="4" w:space="0" w:color="auto"/>
              <w:bottom w:val="single" w:sz="4" w:space="0" w:color="auto"/>
              <w:right w:val="single" w:sz="4" w:space="0" w:color="auto"/>
            </w:tcBorders>
            <w:vAlign w:val="center"/>
          </w:tcPr>
          <w:p w14:paraId="7D0C6340" w14:textId="77777777" w:rsidR="00EB6BC6" w:rsidRDefault="00EB6BC6" w:rsidP="00F020B4">
            <w:pPr>
              <w:numPr>
                <w:ilvl w:val="0"/>
                <w:numId w:val="46"/>
              </w:numPr>
              <w:jc w:val="center"/>
              <w:rPr>
                <w:rFonts w:ascii="宋体" w:hAnsi="宋体" w:cs="宋体"/>
                <w:szCs w:val="21"/>
              </w:rPr>
            </w:pPr>
          </w:p>
        </w:tc>
        <w:tc>
          <w:tcPr>
            <w:tcW w:w="549" w:type="pct"/>
            <w:tcBorders>
              <w:top w:val="single" w:sz="4" w:space="0" w:color="auto"/>
              <w:left w:val="single" w:sz="4" w:space="0" w:color="auto"/>
              <w:bottom w:val="single" w:sz="4" w:space="0" w:color="auto"/>
              <w:right w:val="single" w:sz="4" w:space="0" w:color="auto"/>
            </w:tcBorders>
            <w:vAlign w:val="center"/>
          </w:tcPr>
          <w:p w14:paraId="4361A35F" w14:textId="77777777" w:rsidR="00EB6BC6" w:rsidRDefault="00F020B4">
            <w:pPr>
              <w:spacing w:beforeLines="50" w:before="156" w:afterLines="50" w:after="156"/>
              <w:jc w:val="center"/>
              <w:rPr>
                <w:rFonts w:ascii="宋体" w:hAnsi="宋体" w:cs="宋体"/>
                <w:szCs w:val="21"/>
              </w:rPr>
            </w:pPr>
            <w:r>
              <w:rPr>
                <w:rFonts w:ascii="宋体" w:hAnsi="宋体" w:cs="宋体" w:hint="eastAsia"/>
                <w:szCs w:val="21"/>
                <w:lang w:bidi="ar"/>
              </w:rPr>
              <w:t>服务方案</w:t>
            </w:r>
          </w:p>
        </w:tc>
        <w:tc>
          <w:tcPr>
            <w:tcW w:w="336" w:type="pct"/>
            <w:tcBorders>
              <w:top w:val="single" w:sz="4" w:space="0" w:color="auto"/>
              <w:left w:val="single" w:sz="4" w:space="0" w:color="auto"/>
              <w:bottom w:val="single" w:sz="4" w:space="0" w:color="auto"/>
              <w:right w:val="single" w:sz="4" w:space="0" w:color="auto"/>
            </w:tcBorders>
            <w:vAlign w:val="center"/>
          </w:tcPr>
          <w:p w14:paraId="1589C1BD" w14:textId="77777777" w:rsidR="00EB6BC6" w:rsidRDefault="00F020B4">
            <w:pPr>
              <w:jc w:val="center"/>
              <w:rPr>
                <w:rFonts w:ascii="宋体" w:hAnsi="宋体" w:cs="宋体"/>
                <w:szCs w:val="21"/>
              </w:rPr>
            </w:pPr>
            <w:r>
              <w:rPr>
                <w:rFonts w:ascii="宋体" w:hAnsi="宋体" w:cs="宋体" w:hint="eastAsia"/>
                <w:szCs w:val="21"/>
                <w:lang w:bidi="ar"/>
              </w:rPr>
              <w:t>10</w:t>
            </w:r>
          </w:p>
        </w:tc>
        <w:tc>
          <w:tcPr>
            <w:tcW w:w="2730" w:type="pct"/>
            <w:tcBorders>
              <w:top w:val="single" w:sz="4" w:space="0" w:color="auto"/>
              <w:left w:val="single" w:sz="4" w:space="0" w:color="auto"/>
              <w:bottom w:val="single" w:sz="4" w:space="0" w:color="auto"/>
              <w:right w:val="single" w:sz="4" w:space="0" w:color="auto"/>
            </w:tcBorders>
            <w:shd w:val="clear" w:color="auto" w:fill="FFFFFF"/>
            <w:vAlign w:val="center"/>
          </w:tcPr>
          <w:p w14:paraId="6C1E1FF0" w14:textId="77777777" w:rsidR="00EB6BC6" w:rsidRDefault="00F020B4">
            <w:pPr>
              <w:ind w:leftChars="-30" w:left="-63" w:rightChars="-42" w:right="-88"/>
              <w:jc w:val="left"/>
              <w:rPr>
                <w:rFonts w:ascii="宋体" w:hAnsi="宋体" w:cs="宋体"/>
                <w:szCs w:val="21"/>
              </w:rPr>
            </w:pPr>
            <w:r>
              <w:rPr>
                <w:rFonts w:ascii="宋体" w:hAnsi="宋体" w:cs="宋体" w:hint="eastAsia"/>
                <w:szCs w:val="21"/>
                <w:lang w:bidi="ar"/>
              </w:rPr>
              <w:t>根据服务方案中的检测服务的便利性、本项目检测人员安排的合理性、及时高效处置突发事件能力等相关要求：</w:t>
            </w:r>
          </w:p>
          <w:p w14:paraId="50D4AE73" w14:textId="0F3DE4ED" w:rsidR="00EB6BC6" w:rsidRDefault="00F020B4">
            <w:pPr>
              <w:ind w:leftChars="-30" w:left="-63" w:rightChars="-42" w:right="-88"/>
              <w:jc w:val="left"/>
              <w:rPr>
                <w:rFonts w:ascii="宋体" w:hAnsi="宋体" w:cs="宋体"/>
                <w:szCs w:val="21"/>
              </w:rPr>
            </w:pPr>
            <w:r>
              <w:rPr>
                <w:rFonts w:ascii="宋体" w:hAnsi="宋体" w:cs="宋体" w:hint="eastAsia"/>
                <w:szCs w:val="21"/>
                <w:lang w:bidi="ar"/>
              </w:rPr>
              <w:t>1.</w:t>
            </w:r>
            <w:r>
              <w:rPr>
                <w:rFonts w:ascii="宋体" w:hAnsi="宋体" w:cs="宋体" w:hint="eastAsia"/>
                <w:szCs w:val="21"/>
                <w:lang w:bidi="ar"/>
              </w:rPr>
              <w:t>服务方案详细，完整性、可行性高。得（</w:t>
            </w:r>
            <w:r>
              <w:rPr>
                <w:rFonts w:ascii="宋体" w:hAnsi="宋体" w:cs="宋体" w:hint="eastAsia"/>
                <w:szCs w:val="21"/>
                <w:lang w:bidi="ar"/>
              </w:rPr>
              <w:t>7</w:t>
            </w:r>
            <w:r>
              <w:rPr>
                <w:rFonts w:ascii="宋体" w:hAnsi="宋体" w:cs="宋体" w:hint="eastAsia"/>
                <w:szCs w:val="21"/>
                <w:lang w:bidi="ar"/>
              </w:rPr>
              <w:t>，</w:t>
            </w:r>
            <w:r>
              <w:rPr>
                <w:rFonts w:ascii="宋体" w:hAnsi="宋体" w:cs="宋体" w:hint="eastAsia"/>
                <w:szCs w:val="21"/>
                <w:lang w:bidi="ar"/>
              </w:rPr>
              <w:t>10]</w:t>
            </w:r>
            <w:r>
              <w:rPr>
                <w:rFonts w:ascii="宋体" w:hAnsi="宋体" w:cs="宋体" w:hint="eastAsia"/>
                <w:szCs w:val="21"/>
                <w:lang w:bidi="ar"/>
              </w:rPr>
              <w:t>分；</w:t>
            </w:r>
          </w:p>
          <w:p w14:paraId="79671BA9" w14:textId="548417B6" w:rsidR="00EB6BC6" w:rsidRDefault="00F020B4">
            <w:pPr>
              <w:ind w:leftChars="-30" w:left="-63" w:rightChars="-42" w:right="-88"/>
              <w:jc w:val="left"/>
              <w:rPr>
                <w:rFonts w:ascii="宋体" w:hAnsi="宋体" w:cs="宋体"/>
                <w:szCs w:val="21"/>
              </w:rPr>
            </w:pPr>
            <w:r>
              <w:rPr>
                <w:rFonts w:ascii="宋体" w:hAnsi="宋体" w:cs="宋体" w:hint="eastAsia"/>
                <w:szCs w:val="21"/>
                <w:lang w:bidi="ar"/>
              </w:rPr>
              <w:t>2.</w:t>
            </w:r>
            <w:r>
              <w:rPr>
                <w:rFonts w:ascii="宋体" w:hAnsi="宋体" w:cs="宋体" w:hint="eastAsia"/>
                <w:szCs w:val="21"/>
                <w:lang w:bidi="ar"/>
              </w:rPr>
              <w:t>服务方案比较详细、完整性、可行性一般，得（</w:t>
            </w:r>
            <w:r>
              <w:rPr>
                <w:rFonts w:ascii="宋体" w:hAnsi="宋体" w:cs="宋体" w:hint="eastAsia"/>
                <w:szCs w:val="21"/>
                <w:lang w:bidi="ar"/>
              </w:rPr>
              <w:t>4</w:t>
            </w:r>
            <w:r>
              <w:rPr>
                <w:rFonts w:ascii="宋体" w:hAnsi="宋体" w:cs="宋体" w:hint="eastAsia"/>
                <w:szCs w:val="21"/>
                <w:lang w:bidi="ar"/>
              </w:rPr>
              <w:t>，</w:t>
            </w:r>
            <w:r>
              <w:rPr>
                <w:rFonts w:ascii="宋体" w:hAnsi="宋体" w:cs="宋体" w:hint="eastAsia"/>
                <w:szCs w:val="21"/>
                <w:lang w:bidi="ar"/>
              </w:rPr>
              <w:t>7]</w:t>
            </w:r>
            <w:r>
              <w:rPr>
                <w:rFonts w:ascii="宋体" w:hAnsi="宋体" w:cs="宋体" w:hint="eastAsia"/>
                <w:szCs w:val="21"/>
                <w:lang w:bidi="ar"/>
              </w:rPr>
              <w:t>分；</w:t>
            </w:r>
          </w:p>
          <w:p w14:paraId="32ABB1C4" w14:textId="6A8E831F" w:rsidR="00EB6BC6" w:rsidRDefault="00F020B4">
            <w:pPr>
              <w:ind w:leftChars="-30" w:left="-63" w:rightChars="-42" w:right="-88"/>
              <w:jc w:val="left"/>
              <w:rPr>
                <w:rFonts w:ascii="宋体" w:hAnsi="宋体" w:cs="宋体"/>
                <w:szCs w:val="21"/>
              </w:rPr>
            </w:pPr>
            <w:r>
              <w:rPr>
                <w:rFonts w:ascii="宋体" w:hAnsi="宋体" w:cs="宋体" w:hint="eastAsia"/>
                <w:szCs w:val="21"/>
                <w:lang w:bidi="ar"/>
              </w:rPr>
              <w:t>3.</w:t>
            </w:r>
            <w:r>
              <w:rPr>
                <w:rFonts w:ascii="宋体" w:hAnsi="宋体" w:cs="宋体" w:hint="eastAsia"/>
                <w:szCs w:val="21"/>
                <w:lang w:bidi="ar"/>
              </w:rPr>
              <w:t>服务方案详细度、完整性、可行性较差，得（</w:t>
            </w:r>
            <w:r>
              <w:rPr>
                <w:rFonts w:ascii="宋体" w:hAnsi="宋体" w:cs="宋体" w:hint="eastAsia"/>
                <w:szCs w:val="21"/>
                <w:lang w:bidi="ar"/>
              </w:rPr>
              <w:t>0</w:t>
            </w:r>
            <w:r>
              <w:rPr>
                <w:rFonts w:ascii="宋体" w:hAnsi="宋体" w:cs="宋体" w:hint="eastAsia"/>
                <w:szCs w:val="21"/>
                <w:lang w:bidi="ar"/>
              </w:rPr>
              <w:t>，</w:t>
            </w:r>
            <w:r>
              <w:rPr>
                <w:rFonts w:ascii="宋体" w:hAnsi="宋体" w:cs="宋体" w:hint="eastAsia"/>
                <w:szCs w:val="21"/>
                <w:lang w:bidi="ar"/>
              </w:rPr>
              <w:t>4]</w:t>
            </w:r>
            <w:r>
              <w:rPr>
                <w:rFonts w:ascii="宋体" w:hAnsi="宋体" w:cs="宋体" w:hint="eastAsia"/>
                <w:szCs w:val="21"/>
                <w:lang w:bidi="ar"/>
              </w:rPr>
              <w:t>分。</w:t>
            </w:r>
          </w:p>
          <w:p w14:paraId="62BBC2EC" w14:textId="77777777" w:rsidR="00EB6BC6" w:rsidRDefault="00F020B4">
            <w:pPr>
              <w:rPr>
                <w:rFonts w:ascii="宋体" w:hAnsi="宋体" w:cs="宋体"/>
                <w:szCs w:val="21"/>
              </w:rPr>
            </w:pPr>
            <w:r>
              <w:rPr>
                <w:rFonts w:ascii="宋体" w:hAnsi="宋体" w:cs="宋体" w:hint="eastAsia"/>
                <w:szCs w:val="21"/>
                <w:lang w:bidi="ar"/>
              </w:rPr>
              <w:t>不提供不得分。</w:t>
            </w:r>
          </w:p>
        </w:tc>
        <w:tc>
          <w:tcPr>
            <w:tcW w:w="1087" w:type="pct"/>
            <w:tcBorders>
              <w:top w:val="single" w:sz="4" w:space="0" w:color="auto"/>
              <w:left w:val="single" w:sz="4" w:space="0" w:color="auto"/>
              <w:bottom w:val="single" w:sz="4" w:space="0" w:color="auto"/>
              <w:right w:val="single" w:sz="4" w:space="0" w:color="auto"/>
            </w:tcBorders>
          </w:tcPr>
          <w:p w14:paraId="597D8635" w14:textId="77777777" w:rsidR="00EB6BC6" w:rsidRDefault="00F020B4">
            <w:pPr>
              <w:ind w:leftChars="-30" w:left="-63" w:rightChars="-42" w:right="-88"/>
              <w:rPr>
                <w:rFonts w:ascii="宋体" w:hAnsi="宋体" w:cs="宋体"/>
                <w:szCs w:val="21"/>
              </w:rPr>
            </w:pPr>
            <w:r>
              <w:rPr>
                <w:rFonts w:ascii="宋体" w:hAnsi="宋体" w:cs="宋体" w:hint="eastAsia"/>
                <w:szCs w:val="21"/>
                <w:lang w:bidi="ar"/>
              </w:rPr>
              <w:t>服务方案中提供质量保障措施计划，加盖投标人公章。否则不得分。</w:t>
            </w:r>
          </w:p>
        </w:tc>
      </w:tr>
      <w:tr w:rsidR="00EB6BC6" w14:paraId="4EA8C030" w14:textId="77777777" w:rsidTr="00203294">
        <w:trPr>
          <w:trHeight w:val="684"/>
        </w:trPr>
        <w:tc>
          <w:tcPr>
            <w:tcW w:w="295" w:type="pct"/>
            <w:tcBorders>
              <w:top w:val="single" w:sz="4" w:space="0" w:color="auto"/>
              <w:left w:val="single" w:sz="4" w:space="0" w:color="auto"/>
              <w:bottom w:val="single" w:sz="4" w:space="0" w:color="auto"/>
              <w:right w:val="single" w:sz="4" w:space="0" w:color="auto"/>
            </w:tcBorders>
            <w:vAlign w:val="center"/>
          </w:tcPr>
          <w:p w14:paraId="06C59626" w14:textId="77777777" w:rsidR="00EB6BC6" w:rsidRDefault="00EB6BC6" w:rsidP="00F020B4">
            <w:pPr>
              <w:numPr>
                <w:ilvl w:val="0"/>
                <w:numId w:val="46"/>
              </w:numPr>
              <w:jc w:val="center"/>
              <w:rPr>
                <w:rFonts w:ascii="宋体" w:hAnsi="宋体" w:cs="宋体"/>
                <w:szCs w:val="21"/>
              </w:rPr>
            </w:pPr>
          </w:p>
        </w:tc>
        <w:tc>
          <w:tcPr>
            <w:tcW w:w="549" w:type="pct"/>
            <w:tcBorders>
              <w:top w:val="single" w:sz="4" w:space="0" w:color="auto"/>
              <w:left w:val="single" w:sz="4" w:space="0" w:color="auto"/>
              <w:bottom w:val="single" w:sz="4" w:space="0" w:color="auto"/>
              <w:right w:val="single" w:sz="4" w:space="0" w:color="auto"/>
            </w:tcBorders>
            <w:vAlign w:val="center"/>
          </w:tcPr>
          <w:p w14:paraId="1909052A" w14:textId="77777777" w:rsidR="00EB6BC6" w:rsidRDefault="00F020B4">
            <w:pPr>
              <w:spacing w:beforeLines="50" w:before="156" w:afterLines="50" w:after="156"/>
              <w:jc w:val="center"/>
              <w:rPr>
                <w:rFonts w:ascii="宋体" w:hAnsi="宋体" w:cs="宋体"/>
                <w:szCs w:val="21"/>
              </w:rPr>
            </w:pPr>
            <w:r>
              <w:rPr>
                <w:rFonts w:ascii="宋体" w:hAnsi="宋体" w:cs="宋体" w:hint="eastAsia"/>
                <w:szCs w:val="21"/>
                <w:lang w:bidi="ar"/>
              </w:rPr>
              <w:t>质量保障</w:t>
            </w:r>
          </w:p>
        </w:tc>
        <w:tc>
          <w:tcPr>
            <w:tcW w:w="336" w:type="pct"/>
            <w:tcBorders>
              <w:top w:val="single" w:sz="4" w:space="0" w:color="auto"/>
              <w:left w:val="single" w:sz="4" w:space="0" w:color="auto"/>
              <w:bottom w:val="single" w:sz="4" w:space="0" w:color="auto"/>
              <w:right w:val="single" w:sz="4" w:space="0" w:color="auto"/>
            </w:tcBorders>
            <w:vAlign w:val="center"/>
          </w:tcPr>
          <w:p w14:paraId="5C86187E" w14:textId="77777777" w:rsidR="00EB6BC6" w:rsidRDefault="00F020B4">
            <w:pPr>
              <w:jc w:val="center"/>
              <w:rPr>
                <w:rFonts w:ascii="宋体" w:hAnsi="宋体" w:cs="宋体"/>
                <w:szCs w:val="21"/>
              </w:rPr>
            </w:pPr>
            <w:r>
              <w:rPr>
                <w:rFonts w:ascii="宋体" w:hAnsi="宋体" w:cs="宋体" w:hint="eastAsia"/>
                <w:szCs w:val="21"/>
                <w:lang w:bidi="ar"/>
              </w:rPr>
              <w:t>10</w:t>
            </w:r>
          </w:p>
        </w:tc>
        <w:tc>
          <w:tcPr>
            <w:tcW w:w="2730" w:type="pct"/>
            <w:tcBorders>
              <w:top w:val="single" w:sz="4" w:space="0" w:color="auto"/>
              <w:left w:val="single" w:sz="4" w:space="0" w:color="auto"/>
              <w:bottom w:val="single" w:sz="4" w:space="0" w:color="auto"/>
              <w:right w:val="single" w:sz="4" w:space="0" w:color="auto"/>
            </w:tcBorders>
            <w:shd w:val="clear" w:color="auto" w:fill="FFFFFF"/>
            <w:vAlign w:val="center"/>
          </w:tcPr>
          <w:p w14:paraId="622AF8A6" w14:textId="77777777" w:rsidR="00EB6BC6" w:rsidRDefault="00F020B4">
            <w:pPr>
              <w:ind w:leftChars="-30" w:left="-63" w:rightChars="-42" w:right="-88"/>
              <w:jc w:val="left"/>
              <w:rPr>
                <w:rFonts w:ascii="宋体" w:hAnsi="宋体" w:cs="宋体"/>
                <w:szCs w:val="21"/>
              </w:rPr>
            </w:pPr>
            <w:r>
              <w:rPr>
                <w:rFonts w:ascii="宋体" w:hAnsi="宋体" w:cs="宋体" w:hint="eastAsia"/>
                <w:szCs w:val="21"/>
                <w:lang w:bidi="ar"/>
              </w:rPr>
              <w:t>根据服务方案里的质量保障措施计划，包括样品采集、运输、保存、检测、数据处理等环节的质量控制措进行评审：</w:t>
            </w:r>
          </w:p>
          <w:p w14:paraId="0795C315" w14:textId="78492C93" w:rsidR="00EB6BC6" w:rsidRDefault="00F020B4">
            <w:pPr>
              <w:ind w:leftChars="-30" w:left="-63" w:rightChars="-42" w:right="-88"/>
              <w:jc w:val="left"/>
              <w:rPr>
                <w:rFonts w:ascii="宋体" w:hAnsi="宋体" w:cs="宋体"/>
                <w:szCs w:val="21"/>
              </w:rPr>
            </w:pPr>
            <w:r>
              <w:rPr>
                <w:rFonts w:ascii="宋体" w:hAnsi="宋体" w:cs="宋体" w:hint="eastAsia"/>
                <w:szCs w:val="21"/>
                <w:lang w:bidi="ar"/>
              </w:rPr>
              <w:t>1.</w:t>
            </w:r>
            <w:r>
              <w:rPr>
                <w:rFonts w:ascii="宋体" w:hAnsi="宋体" w:cs="宋体" w:hint="eastAsia"/>
                <w:szCs w:val="21"/>
                <w:lang w:bidi="ar"/>
              </w:rPr>
              <w:t>有完善的质量保障措施计划，包括样品采集、运输、保存、检测、数据处理等环节的质量控制措施，得（</w:t>
            </w:r>
            <w:r>
              <w:rPr>
                <w:rFonts w:ascii="宋体" w:hAnsi="宋体" w:cs="宋体" w:hint="eastAsia"/>
                <w:szCs w:val="21"/>
                <w:lang w:bidi="ar"/>
              </w:rPr>
              <w:t>7</w:t>
            </w:r>
            <w:r>
              <w:rPr>
                <w:rFonts w:ascii="宋体" w:hAnsi="宋体" w:cs="宋体" w:hint="eastAsia"/>
                <w:szCs w:val="21"/>
                <w:lang w:bidi="ar"/>
              </w:rPr>
              <w:t>，</w:t>
            </w:r>
            <w:r>
              <w:rPr>
                <w:rFonts w:ascii="宋体" w:hAnsi="宋体" w:cs="宋体" w:hint="eastAsia"/>
                <w:szCs w:val="21"/>
                <w:lang w:bidi="ar"/>
              </w:rPr>
              <w:t>10]</w:t>
            </w:r>
            <w:r>
              <w:rPr>
                <w:rFonts w:ascii="宋体" w:hAnsi="宋体" w:cs="宋体" w:hint="eastAsia"/>
                <w:szCs w:val="21"/>
                <w:lang w:bidi="ar"/>
              </w:rPr>
              <w:t>分；</w:t>
            </w:r>
          </w:p>
          <w:p w14:paraId="45CFD5F7" w14:textId="2A400E52" w:rsidR="00EB6BC6" w:rsidRDefault="00F020B4">
            <w:pPr>
              <w:ind w:leftChars="-30" w:left="-63" w:rightChars="-42" w:right="-88"/>
              <w:jc w:val="left"/>
              <w:rPr>
                <w:rFonts w:ascii="宋体" w:hAnsi="宋体" w:cs="宋体"/>
                <w:szCs w:val="21"/>
              </w:rPr>
            </w:pPr>
            <w:r>
              <w:rPr>
                <w:rFonts w:ascii="宋体" w:hAnsi="宋体" w:cs="宋体" w:hint="eastAsia"/>
                <w:szCs w:val="21"/>
                <w:lang w:bidi="ar"/>
              </w:rPr>
              <w:t>2.</w:t>
            </w:r>
            <w:r>
              <w:rPr>
                <w:rFonts w:ascii="宋体" w:hAnsi="宋体" w:cs="宋体" w:hint="eastAsia"/>
                <w:szCs w:val="21"/>
                <w:lang w:bidi="ar"/>
              </w:rPr>
              <w:t>提供了质量保障措施计划，但部分内容不够详细或存在缺失，得（</w:t>
            </w:r>
            <w:r>
              <w:rPr>
                <w:rFonts w:ascii="宋体" w:hAnsi="宋体" w:cs="宋体" w:hint="eastAsia"/>
                <w:szCs w:val="21"/>
                <w:lang w:bidi="ar"/>
              </w:rPr>
              <w:t>4</w:t>
            </w:r>
            <w:r>
              <w:rPr>
                <w:rFonts w:ascii="宋体" w:hAnsi="宋体" w:cs="宋体" w:hint="eastAsia"/>
                <w:szCs w:val="21"/>
                <w:lang w:bidi="ar"/>
              </w:rPr>
              <w:t>，</w:t>
            </w:r>
            <w:r>
              <w:rPr>
                <w:rFonts w:ascii="宋体" w:hAnsi="宋体" w:cs="宋体" w:hint="eastAsia"/>
                <w:szCs w:val="21"/>
                <w:lang w:bidi="ar"/>
              </w:rPr>
              <w:t>7]</w:t>
            </w:r>
            <w:r>
              <w:rPr>
                <w:rFonts w:ascii="宋体" w:hAnsi="宋体" w:cs="宋体" w:hint="eastAsia"/>
                <w:szCs w:val="21"/>
                <w:lang w:bidi="ar"/>
              </w:rPr>
              <w:t>分；</w:t>
            </w:r>
          </w:p>
          <w:p w14:paraId="4E82A4FE" w14:textId="15C0B6AF" w:rsidR="00EB6BC6" w:rsidRDefault="00F020B4">
            <w:pPr>
              <w:autoSpaceDE w:val="0"/>
              <w:autoSpaceDN w:val="0"/>
              <w:adjustRightInd w:val="0"/>
              <w:spacing w:before="25" w:after="25"/>
              <w:rPr>
                <w:rFonts w:ascii="宋体" w:hAnsi="宋体" w:cs="宋体"/>
                <w:szCs w:val="21"/>
                <w:lang w:bidi="ar"/>
              </w:rPr>
            </w:pPr>
            <w:r>
              <w:rPr>
                <w:rFonts w:ascii="宋体" w:hAnsi="宋体" w:cs="宋体" w:hint="eastAsia"/>
                <w:szCs w:val="21"/>
                <w:lang w:bidi="ar"/>
              </w:rPr>
              <w:t>3.</w:t>
            </w:r>
            <w:r>
              <w:rPr>
                <w:rFonts w:ascii="宋体" w:hAnsi="宋体" w:cs="宋体" w:hint="eastAsia"/>
                <w:szCs w:val="21"/>
                <w:lang w:bidi="ar"/>
              </w:rPr>
              <w:t>提供的质量保障措施计划非常简略，仅简单提及质量控制的几个方面，</w:t>
            </w:r>
            <w:r>
              <w:rPr>
                <w:rFonts w:ascii="宋体" w:hAnsi="宋体" w:cs="宋体" w:hint="eastAsia"/>
                <w:szCs w:val="21"/>
                <w:lang w:bidi="ar"/>
              </w:rPr>
              <w:t>但能满足项目基本要求</w:t>
            </w:r>
            <w:r>
              <w:rPr>
                <w:rFonts w:ascii="宋体" w:hAnsi="宋体" w:cs="宋体" w:hint="eastAsia"/>
                <w:szCs w:val="21"/>
                <w:lang w:bidi="ar"/>
              </w:rPr>
              <w:t>的</w:t>
            </w:r>
            <w:r>
              <w:rPr>
                <w:rFonts w:ascii="宋体" w:hAnsi="宋体" w:cs="宋体" w:hint="eastAsia"/>
                <w:szCs w:val="21"/>
                <w:lang w:bidi="ar"/>
              </w:rPr>
              <w:t>，得（</w:t>
            </w:r>
            <w:r>
              <w:rPr>
                <w:rFonts w:ascii="宋体" w:hAnsi="宋体" w:cs="宋体" w:hint="eastAsia"/>
                <w:szCs w:val="21"/>
                <w:lang w:bidi="ar"/>
              </w:rPr>
              <w:t>0</w:t>
            </w:r>
            <w:r>
              <w:rPr>
                <w:rFonts w:ascii="宋体" w:hAnsi="宋体" w:cs="宋体" w:hint="eastAsia"/>
                <w:szCs w:val="21"/>
                <w:lang w:bidi="ar"/>
              </w:rPr>
              <w:t>，</w:t>
            </w:r>
            <w:r>
              <w:rPr>
                <w:rFonts w:ascii="宋体" w:hAnsi="宋体" w:cs="宋体" w:hint="eastAsia"/>
                <w:szCs w:val="21"/>
                <w:lang w:bidi="ar"/>
              </w:rPr>
              <w:t>4]</w:t>
            </w:r>
            <w:r>
              <w:rPr>
                <w:rFonts w:ascii="宋体" w:hAnsi="宋体" w:cs="宋体" w:hint="eastAsia"/>
                <w:szCs w:val="21"/>
                <w:lang w:bidi="ar"/>
              </w:rPr>
              <w:t>分。</w:t>
            </w:r>
          </w:p>
          <w:p w14:paraId="4F72AE06" w14:textId="77777777" w:rsidR="00EB6BC6" w:rsidRDefault="00F020B4">
            <w:pPr>
              <w:autoSpaceDE w:val="0"/>
              <w:autoSpaceDN w:val="0"/>
              <w:adjustRightInd w:val="0"/>
              <w:spacing w:before="25" w:after="25"/>
              <w:rPr>
                <w:rFonts w:ascii="宋体" w:hAnsi="宋体" w:cs="宋体"/>
                <w:szCs w:val="21"/>
              </w:rPr>
            </w:pPr>
            <w:r>
              <w:rPr>
                <w:rFonts w:ascii="宋体" w:hAnsi="宋体" w:cs="宋体" w:hint="eastAsia"/>
                <w:szCs w:val="21"/>
                <w:lang w:bidi="ar"/>
              </w:rPr>
              <w:t>不提供不得分。</w:t>
            </w:r>
          </w:p>
        </w:tc>
        <w:tc>
          <w:tcPr>
            <w:tcW w:w="1087" w:type="pct"/>
            <w:tcBorders>
              <w:top w:val="single" w:sz="4" w:space="0" w:color="auto"/>
              <w:left w:val="single" w:sz="4" w:space="0" w:color="auto"/>
              <w:bottom w:val="single" w:sz="4" w:space="0" w:color="auto"/>
              <w:right w:val="single" w:sz="4" w:space="0" w:color="auto"/>
            </w:tcBorders>
          </w:tcPr>
          <w:p w14:paraId="152BBACF" w14:textId="77777777" w:rsidR="00EB6BC6" w:rsidRDefault="00F020B4">
            <w:pPr>
              <w:ind w:leftChars="-30" w:left="-63" w:rightChars="-42" w:right="-88"/>
              <w:jc w:val="left"/>
              <w:rPr>
                <w:rFonts w:ascii="宋体" w:hAnsi="宋体" w:cs="宋体"/>
                <w:szCs w:val="21"/>
              </w:rPr>
            </w:pPr>
            <w:r>
              <w:rPr>
                <w:rFonts w:ascii="宋体" w:hAnsi="宋体" w:cs="宋体" w:hint="eastAsia"/>
                <w:szCs w:val="21"/>
                <w:lang w:bidi="ar"/>
              </w:rPr>
              <w:t>服务方案中提供质量保障措施计划，加盖投标人公章。否则不得分。</w:t>
            </w:r>
          </w:p>
        </w:tc>
      </w:tr>
      <w:tr w:rsidR="00EB6BC6" w14:paraId="4A8A6999" w14:textId="77777777" w:rsidTr="00203294">
        <w:trPr>
          <w:trHeight w:val="684"/>
        </w:trPr>
        <w:tc>
          <w:tcPr>
            <w:tcW w:w="295" w:type="pct"/>
            <w:tcBorders>
              <w:top w:val="single" w:sz="4" w:space="0" w:color="auto"/>
              <w:left w:val="single" w:sz="4" w:space="0" w:color="auto"/>
              <w:bottom w:val="single" w:sz="4" w:space="0" w:color="auto"/>
              <w:right w:val="single" w:sz="4" w:space="0" w:color="auto"/>
            </w:tcBorders>
            <w:vAlign w:val="center"/>
          </w:tcPr>
          <w:p w14:paraId="4A0E5253" w14:textId="77777777" w:rsidR="00EB6BC6" w:rsidRDefault="00EB6BC6" w:rsidP="00F020B4">
            <w:pPr>
              <w:numPr>
                <w:ilvl w:val="0"/>
                <w:numId w:val="46"/>
              </w:numPr>
              <w:jc w:val="center"/>
              <w:rPr>
                <w:rFonts w:ascii="宋体" w:hAnsi="宋体" w:cs="宋体"/>
                <w:szCs w:val="21"/>
              </w:rPr>
            </w:pPr>
          </w:p>
        </w:tc>
        <w:tc>
          <w:tcPr>
            <w:tcW w:w="549" w:type="pct"/>
            <w:tcBorders>
              <w:top w:val="single" w:sz="4" w:space="0" w:color="auto"/>
              <w:left w:val="single" w:sz="4" w:space="0" w:color="auto"/>
              <w:bottom w:val="single" w:sz="4" w:space="0" w:color="auto"/>
              <w:right w:val="single" w:sz="4" w:space="0" w:color="auto"/>
            </w:tcBorders>
            <w:vAlign w:val="center"/>
          </w:tcPr>
          <w:p w14:paraId="2C795692" w14:textId="77777777" w:rsidR="00EB6BC6" w:rsidRDefault="00F020B4">
            <w:pPr>
              <w:spacing w:beforeLines="50" w:before="156" w:afterLines="50" w:after="156"/>
              <w:jc w:val="center"/>
              <w:rPr>
                <w:rFonts w:ascii="宋体" w:hAnsi="宋体" w:cs="宋体"/>
                <w:szCs w:val="21"/>
              </w:rPr>
            </w:pPr>
            <w:r>
              <w:rPr>
                <w:rFonts w:ascii="宋体" w:hAnsi="宋体" w:cs="宋体" w:hint="eastAsia"/>
                <w:szCs w:val="21"/>
                <w:lang w:bidi="ar"/>
              </w:rPr>
              <w:t>服务响应</w:t>
            </w:r>
          </w:p>
        </w:tc>
        <w:tc>
          <w:tcPr>
            <w:tcW w:w="336" w:type="pct"/>
            <w:tcBorders>
              <w:top w:val="single" w:sz="4" w:space="0" w:color="auto"/>
              <w:left w:val="single" w:sz="4" w:space="0" w:color="auto"/>
              <w:bottom w:val="single" w:sz="4" w:space="0" w:color="auto"/>
              <w:right w:val="single" w:sz="4" w:space="0" w:color="auto"/>
            </w:tcBorders>
            <w:vAlign w:val="center"/>
          </w:tcPr>
          <w:p w14:paraId="6FD87745" w14:textId="77777777" w:rsidR="00EB6BC6" w:rsidRDefault="00F020B4">
            <w:pPr>
              <w:jc w:val="center"/>
              <w:rPr>
                <w:rFonts w:ascii="宋体" w:hAnsi="宋体" w:cs="宋体"/>
                <w:szCs w:val="21"/>
              </w:rPr>
            </w:pPr>
            <w:r>
              <w:rPr>
                <w:rFonts w:ascii="宋体" w:hAnsi="宋体" w:cs="宋体" w:hint="eastAsia"/>
                <w:szCs w:val="21"/>
                <w:lang w:bidi="ar"/>
              </w:rPr>
              <w:t>10</w:t>
            </w:r>
          </w:p>
        </w:tc>
        <w:tc>
          <w:tcPr>
            <w:tcW w:w="2730" w:type="pct"/>
            <w:tcBorders>
              <w:top w:val="single" w:sz="4" w:space="0" w:color="auto"/>
              <w:left w:val="single" w:sz="4" w:space="0" w:color="auto"/>
              <w:bottom w:val="single" w:sz="4" w:space="0" w:color="auto"/>
              <w:right w:val="single" w:sz="4" w:space="0" w:color="auto"/>
            </w:tcBorders>
            <w:shd w:val="clear" w:color="auto" w:fill="FFFFFF"/>
            <w:vAlign w:val="center"/>
          </w:tcPr>
          <w:p w14:paraId="7971FAED" w14:textId="77777777" w:rsidR="00EB6BC6" w:rsidRDefault="00F020B4">
            <w:pPr>
              <w:pStyle w:val="a6"/>
              <w:widowControl/>
              <w:rPr>
                <w:rFonts w:ascii="宋体" w:hAnsi="宋体" w:cs="宋体"/>
                <w:szCs w:val="21"/>
              </w:rPr>
            </w:pPr>
            <w:r>
              <w:rPr>
                <w:rFonts w:ascii="宋体" w:hAnsi="宋体" w:cs="宋体" w:hint="eastAsia"/>
                <w:szCs w:val="21"/>
              </w:rPr>
              <w:t>根据投标人提供的服务承诺，特色服务丰富等方案内容进行评审：</w:t>
            </w:r>
          </w:p>
          <w:p w14:paraId="3AE69689" w14:textId="1D2D068F" w:rsidR="00EB6BC6" w:rsidRDefault="00F020B4">
            <w:pPr>
              <w:ind w:leftChars="-30" w:left="-63" w:rightChars="-42" w:right="-88"/>
              <w:jc w:val="left"/>
              <w:rPr>
                <w:rFonts w:ascii="宋体" w:hAnsi="宋体" w:cs="宋体"/>
                <w:szCs w:val="21"/>
              </w:rPr>
            </w:pPr>
            <w:r>
              <w:rPr>
                <w:rFonts w:ascii="宋体" w:hAnsi="宋体" w:cs="宋体" w:hint="eastAsia"/>
                <w:szCs w:val="21"/>
                <w:lang w:bidi="ar"/>
              </w:rPr>
              <w:t>1.</w:t>
            </w:r>
            <w:r>
              <w:rPr>
                <w:rFonts w:ascii="宋体" w:hAnsi="宋体" w:cs="宋体" w:hint="eastAsia"/>
                <w:szCs w:val="21"/>
                <w:lang w:bidi="ar"/>
              </w:rPr>
              <w:t>服务响应措施充分，服务便利性强，得（</w:t>
            </w:r>
            <w:r>
              <w:rPr>
                <w:rFonts w:ascii="宋体" w:hAnsi="宋体" w:cs="宋体" w:hint="eastAsia"/>
                <w:szCs w:val="21"/>
                <w:lang w:bidi="ar"/>
              </w:rPr>
              <w:t>7</w:t>
            </w:r>
            <w:r>
              <w:rPr>
                <w:rFonts w:ascii="宋体" w:hAnsi="宋体" w:cs="宋体" w:hint="eastAsia"/>
                <w:szCs w:val="21"/>
                <w:lang w:bidi="ar"/>
              </w:rPr>
              <w:t>，</w:t>
            </w:r>
            <w:r>
              <w:rPr>
                <w:rFonts w:ascii="宋体" w:hAnsi="宋体" w:cs="宋体" w:hint="eastAsia"/>
                <w:szCs w:val="21"/>
                <w:lang w:bidi="ar"/>
              </w:rPr>
              <w:t>10]</w:t>
            </w:r>
            <w:r>
              <w:rPr>
                <w:rFonts w:ascii="宋体" w:hAnsi="宋体" w:cs="宋体" w:hint="eastAsia"/>
                <w:szCs w:val="21"/>
                <w:lang w:bidi="ar"/>
              </w:rPr>
              <w:t>分；</w:t>
            </w:r>
          </w:p>
          <w:p w14:paraId="04938084" w14:textId="0A84CEB1" w:rsidR="00EB6BC6" w:rsidRDefault="00F020B4" w:rsidP="00203294">
            <w:pPr>
              <w:ind w:leftChars="-30" w:left="-63" w:rightChars="-42" w:right="-88"/>
              <w:jc w:val="left"/>
              <w:rPr>
                <w:rFonts w:ascii="宋体" w:hAnsi="宋体" w:cs="宋体"/>
                <w:szCs w:val="21"/>
                <w:lang w:bidi="ar"/>
              </w:rPr>
            </w:pPr>
            <w:r>
              <w:rPr>
                <w:rFonts w:ascii="宋体" w:hAnsi="宋体" w:cs="宋体" w:hint="eastAsia"/>
                <w:szCs w:val="21"/>
                <w:lang w:bidi="ar"/>
              </w:rPr>
              <w:t>2.</w:t>
            </w:r>
            <w:r>
              <w:rPr>
                <w:rFonts w:ascii="宋体" w:hAnsi="宋体" w:cs="宋体" w:hint="eastAsia"/>
                <w:szCs w:val="21"/>
                <w:lang w:bidi="ar"/>
              </w:rPr>
              <w:t>服务响应措施一般，质量便利性不够完善，得（</w:t>
            </w:r>
            <w:r>
              <w:rPr>
                <w:rFonts w:ascii="宋体" w:hAnsi="宋体" w:cs="宋体" w:hint="eastAsia"/>
                <w:szCs w:val="21"/>
                <w:lang w:bidi="ar"/>
              </w:rPr>
              <w:t>4</w:t>
            </w:r>
            <w:r>
              <w:rPr>
                <w:rFonts w:ascii="宋体" w:hAnsi="宋体" w:cs="宋体" w:hint="eastAsia"/>
                <w:szCs w:val="21"/>
                <w:lang w:bidi="ar"/>
              </w:rPr>
              <w:t>，</w:t>
            </w:r>
            <w:r>
              <w:rPr>
                <w:rFonts w:ascii="宋体" w:hAnsi="宋体" w:cs="宋体" w:hint="eastAsia"/>
                <w:szCs w:val="21"/>
                <w:lang w:bidi="ar"/>
              </w:rPr>
              <w:t>7]</w:t>
            </w:r>
            <w:r>
              <w:rPr>
                <w:rFonts w:ascii="宋体" w:hAnsi="宋体" w:cs="宋体" w:hint="eastAsia"/>
                <w:szCs w:val="21"/>
                <w:lang w:bidi="ar"/>
              </w:rPr>
              <w:t>分；</w:t>
            </w:r>
            <w:r>
              <w:rPr>
                <w:rFonts w:ascii="宋体" w:hAnsi="宋体" w:cs="宋体" w:hint="eastAsia"/>
                <w:szCs w:val="21"/>
                <w:lang w:bidi="ar"/>
              </w:rPr>
              <w:t>3.</w:t>
            </w:r>
            <w:r>
              <w:rPr>
                <w:rFonts w:ascii="宋体" w:hAnsi="宋体" w:cs="宋体" w:hint="eastAsia"/>
                <w:szCs w:val="21"/>
                <w:lang w:bidi="ar"/>
              </w:rPr>
              <w:t>服务响应及便利性工作简略，</w:t>
            </w:r>
            <w:r>
              <w:rPr>
                <w:rFonts w:ascii="宋体" w:hAnsi="宋体" w:cs="宋体" w:hint="eastAsia"/>
                <w:szCs w:val="21"/>
                <w:lang w:bidi="ar"/>
              </w:rPr>
              <w:t>但能满足项目基本</w:t>
            </w:r>
            <w:r>
              <w:rPr>
                <w:rFonts w:ascii="宋体" w:hAnsi="宋体" w:cs="宋体" w:hint="eastAsia"/>
                <w:szCs w:val="21"/>
                <w:lang w:bidi="ar"/>
              </w:rPr>
              <w:lastRenderedPageBreak/>
              <w:t>要求</w:t>
            </w:r>
            <w:r>
              <w:rPr>
                <w:rFonts w:ascii="宋体" w:hAnsi="宋体" w:cs="宋体" w:hint="eastAsia"/>
                <w:szCs w:val="21"/>
                <w:lang w:bidi="ar"/>
              </w:rPr>
              <w:t>的，</w:t>
            </w:r>
            <w:r>
              <w:rPr>
                <w:rFonts w:ascii="宋体" w:hAnsi="宋体" w:cs="宋体" w:hint="eastAsia"/>
                <w:szCs w:val="21"/>
                <w:lang w:bidi="ar"/>
              </w:rPr>
              <w:t>得（</w:t>
            </w:r>
            <w:r>
              <w:rPr>
                <w:rFonts w:ascii="宋体" w:hAnsi="宋体" w:cs="宋体" w:hint="eastAsia"/>
                <w:szCs w:val="21"/>
                <w:lang w:bidi="ar"/>
              </w:rPr>
              <w:t>0</w:t>
            </w:r>
            <w:r>
              <w:rPr>
                <w:rFonts w:ascii="宋体" w:hAnsi="宋体" w:cs="宋体" w:hint="eastAsia"/>
                <w:szCs w:val="21"/>
                <w:lang w:bidi="ar"/>
              </w:rPr>
              <w:t>，</w:t>
            </w:r>
            <w:r>
              <w:rPr>
                <w:rFonts w:ascii="宋体" w:hAnsi="宋体" w:cs="宋体" w:hint="eastAsia"/>
                <w:szCs w:val="21"/>
                <w:lang w:bidi="ar"/>
              </w:rPr>
              <w:t>4]</w:t>
            </w:r>
            <w:r>
              <w:rPr>
                <w:rFonts w:ascii="宋体" w:hAnsi="宋体" w:cs="宋体" w:hint="eastAsia"/>
                <w:szCs w:val="21"/>
                <w:lang w:bidi="ar"/>
              </w:rPr>
              <w:t>分。</w:t>
            </w:r>
          </w:p>
          <w:p w14:paraId="039E834C" w14:textId="77777777" w:rsidR="00EB6BC6" w:rsidRDefault="00F020B4">
            <w:pPr>
              <w:autoSpaceDE w:val="0"/>
              <w:autoSpaceDN w:val="0"/>
              <w:adjustRightInd w:val="0"/>
              <w:spacing w:before="25" w:after="25"/>
              <w:rPr>
                <w:rFonts w:ascii="宋体" w:hAnsi="??_GB2312" w:cs="宋体"/>
                <w:kern w:val="0"/>
                <w:szCs w:val="21"/>
                <w:lang w:val="zh-CN"/>
              </w:rPr>
            </w:pPr>
            <w:r>
              <w:rPr>
                <w:rFonts w:ascii="宋体" w:hAnsi="宋体" w:cs="宋体" w:hint="eastAsia"/>
                <w:szCs w:val="21"/>
                <w:lang w:bidi="ar"/>
              </w:rPr>
              <w:t>不提供不得分。</w:t>
            </w:r>
          </w:p>
        </w:tc>
        <w:tc>
          <w:tcPr>
            <w:tcW w:w="1087" w:type="pct"/>
            <w:tcBorders>
              <w:top w:val="single" w:sz="4" w:space="0" w:color="auto"/>
              <w:left w:val="single" w:sz="4" w:space="0" w:color="auto"/>
              <w:bottom w:val="single" w:sz="4" w:space="0" w:color="auto"/>
              <w:right w:val="single" w:sz="4" w:space="0" w:color="auto"/>
            </w:tcBorders>
          </w:tcPr>
          <w:p w14:paraId="374F9022" w14:textId="77777777" w:rsidR="00EB6BC6" w:rsidRDefault="00F020B4">
            <w:pPr>
              <w:ind w:leftChars="-30" w:left="-63" w:rightChars="-42" w:right="-88"/>
              <w:jc w:val="left"/>
              <w:rPr>
                <w:rFonts w:ascii="宋体" w:hAnsi="宋体" w:cs="宋体"/>
                <w:szCs w:val="21"/>
              </w:rPr>
            </w:pPr>
            <w:r>
              <w:rPr>
                <w:rFonts w:ascii="宋体" w:hAnsi="宋体" w:cs="宋体" w:hint="eastAsia"/>
                <w:szCs w:val="21"/>
                <w:lang w:bidi="ar"/>
              </w:rPr>
              <w:lastRenderedPageBreak/>
              <w:t>服务方案中提供服务响应措施，加盖投标人公章。否则不得分。</w:t>
            </w:r>
          </w:p>
        </w:tc>
      </w:tr>
      <w:tr w:rsidR="00EB6BC6" w14:paraId="478CFDF6" w14:textId="77777777" w:rsidTr="00203294">
        <w:trPr>
          <w:trHeight w:val="603"/>
        </w:trPr>
        <w:tc>
          <w:tcPr>
            <w:tcW w:w="845" w:type="pct"/>
            <w:gridSpan w:val="2"/>
            <w:tcBorders>
              <w:top w:val="single" w:sz="4" w:space="0" w:color="auto"/>
              <w:left w:val="single" w:sz="4" w:space="0" w:color="auto"/>
              <w:bottom w:val="single" w:sz="4" w:space="0" w:color="auto"/>
              <w:right w:val="single" w:sz="4" w:space="0" w:color="auto"/>
            </w:tcBorders>
            <w:vAlign w:val="center"/>
          </w:tcPr>
          <w:p w14:paraId="08E17718" w14:textId="77777777" w:rsidR="00EB6BC6" w:rsidRDefault="00F020B4">
            <w:pPr>
              <w:jc w:val="center"/>
              <w:rPr>
                <w:rFonts w:ascii="宋体" w:hAnsi="宋体" w:cs="宋体"/>
                <w:szCs w:val="21"/>
              </w:rPr>
            </w:pPr>
            <w:r>
              <w:rPr>
                <w:rFonts w:ascii="宋体" w:hAnsi="宋体" w:cs="宋体" w:hint="eastAsia"/>
                <w:szCs w:val="21"/>
                <w:lang w:bidi="ar"/>
              </w:rPr>
              <w:t>合计</w:t>
            </w:r>
          </w:p>
        </w:tc>
        <w:tc>
          <w:tcPr>
            <w:tcW w:w="336" w:type="pct"/>
            <w:tcBorders>
              <w:top w:val="single" w:sz="4" w:space="0" w:color="auto"/>
              <w:left w:val="single" w:sz="4" w:space="0" w:color="auto"/>
              <w:bottom w:val="single" w:sz="4" w:space="0" w:color="auto"/>
              <w:right w:val="single" w:sz="4" w:space="0" w:color="auto"/>
            </w:tcBorders>
            <w:vAlign w:val="center"/>
          </w:tcPr>
          <w:p w14:paraId="1860E62E" w14:textId="77777777" w:rsidR="00EB6BC6" w:rsidRDefault="00F020B4">
            <w:pPr>
              <w:jc w:val="center"/>
              <w:rPr>
                <w:rFonts w:ascii="宋体" w:hAnsi="宋体" w:cs="宋体"/>
                <w:szCs w:val="21"/>
              </w:rPr>
            </w:pPr>
            <w:r>
              <w:rPr>
                <w:rFonts w:ascii="宋体" w:hAnsi="宋体" w:cs="宋体" w:hint="eastAsia"/>
                <w:szCs w:val="21"/>
                <w:lang w:bidi="ar"/>
              </w:rPr>
              <w:t>50</w:t>
            </w:r>
            <w:r>
              <w:rPr>
                <w:rFonts w:ascii="宋体" w:hAnsi="宋体" w:cs="宋体" w:hint="eastAsia"/>
                <w:szCs w:val="21"/>
                <w:lang w:bidi="ar"/>
              </w:rPr>
              <w:t>分</w:t>
            </w:r>
          </w:p>
        </w:tc>
        <w:tc>
          <w:tcPr>
            <w:tcW w:w="2730" w:type="pct"/>
            <w:tcBorders>
              <w:top w:val="single" w:sz="4" w:space="0" w:color="auto"/>
              <w:left w:val="single" w:sz="4" w:space="0" w:color="auto"/>
              <w:bottom w:val="single" w:sz="4" w:space="0" w:color="auto"/>
              <w:right w:val="single" w:sz="4" w:space="0" w:color="auto"/>
            </w:tcBorders>
            <w:vAlign w:val="center"/>
          </w:tcPr>
          <w:p w14:paraId="7C47A2CA" w14:textId="77777777" w:rsidR="00EB6BC6" w:rsidRDefault="00EB6BC6">
            <w:pPr>
              <w:jc w:val="center"/>
              <w:rPr>
                <w:rFonts w:ascii="宋体" w:hAnsi="宋体" w:cs="宋体"/>
                <w:szCs w:val="21"/>
              </w:rPr>
            </w:pPr>
          </w:p>
        </w:tc>
        <w:tc>
          <w:tcPr>
            <w:tcW w:w="1087" w:type="pct"/>
            <w:tcBorders>
              <w:top w:val="single" w:sz="4" w:space="0" w:color="auto"/>
              <w:left w:val="single" w:sz="4" w:space="0" w:color="auto"/>
              <w:bottom w:val="single" w:sz="4" w:space="0" w:color="auto"/>
              <w:right w:val="single" w:sz="4" w:space="0" w:color="auto"/>
            </w:tcBorders>
          </w:tcPr>
          <w:p w14:paraId="52B576F8" w14:textId="77777777" w:rsidR="00EB6BC6" w:rsidRDefault="00EB6BC6">
            <w:pPr>
              <w:jc w:val="center"/>
              <w:rPr>
                <w:rFonts w:ascii="宋体" w:hAnsi="宋体" w:cs="宋体"/>
                <w:szCs w:val="21"/>
              </w:rPr>
            </w:pPr>
          </w:p>
        </w:tc>
      </w:tr>
    </w:tbl>
    <w:p w14:paraId="49FD3FD8" w14:textId="77777777" w:rsidR="00EB6BC6" w:rsidRDefault="00EB6BC6">
      <w:pPr>
        <w:snapToGrid w:val="0"/>
        <w:spacing w:line="360" w:lineRule="auto"/>
        <w:ind w:leftChars="100" w:left="210"/>
      </w:pPr>
    </w:p>
    <w:p w14:paraId="35C39701" w14:textId="77777777" w:rsidR="00EB6BC6" w:rsidRDefault="00EB6BC6">
      <w:pPr>
        <w:jc w:val="left"/>
        <w:rPr>
          <w:rFonts w:ascii="黑体" w:eastAsia="黑体" w:hAnsi="黑体"/>
          <w:sz w:val="28"/>
          <w:szCs w:val="28"/>
        </w:rPr>
      </w:pPr>
    </w:p>
    <w:p w14:paraId="0221C56F" w14:textId="77777777" w:rsidR="00EB6BC6" w:rsidRDefault="00EB6BC6" w:rsidP="00203294">
      <w:pPr>
        <w:jc w:val="center"/>
        <w:rPr>
          <w:rFonts w:ascii="黑体" w:eastAsia="黑体" w:hAnsi="黑体"/>
          <w:sz w:val="28"/>
          <w:szCs w:val="28"/>
        </w:rPr>
      </w:pPr>
    </w:p>
    <w:p w14:paraId="795B4090" w14:textId="77777777" w:rsidR="00EB6BC6" w:rsidRDefault="00F020B4">
      <w:pPr>
        <w:widowControl/>
        <w:jc w:val="left"/>
        <w:rPr>
          <w:rFonts w:ascii="黑体" w:eastAsia="黑体" w:hAnsi="黑体"/>
          <w:sz w:val="28"/>
          <w:szCs w:val="28"/>
        </w:rPr>
      </w:pPr>
      <w:r>
        <w:rPr>
          <w:rFonts w:ascii="黑体" w:eastAsia="黑体" w:hAnsi="黑体" w:hint="eastAsia"/>
          <w:sz w:val="28"/>
          <w:szCs w:val="28"/>
        </w:rPr>
        <w:br w:type="page"/>
      </w:r>
    </w:p>
    <w:p w14:paraId="51E20B77" w14:textId="77777777" w:rsidR="00EB6BC6" w:rsidRDefault="00F020B4" w:rsidP="00203294">
      <w:pPr>
        <w:jc w:val="center"/>
        <w:rPr>
          <w:rFonts w:ascii="黑体" w:eastAsia="黑体" w:hAnsi="黑体"/>
          <w:sz w:val="28"/>
          <w:szCs w:val="28"/>
        </w:rPr>
      </w:pPr>
      <w:r>
        <w:rPr>
          <w:rFonts w:ascii="黑体" w:eastAsia="黑体" w:hAnsi="黑体" w:hint="eastAsia"/>
          <w:sz w:val="28"/>
          <w:szCs w:val="28"/>
        </w:rPr>
        <w:lastRenderedPageBreak/>
        <w:t>扣分项评分表</w:t>
      </w:r>
    </w:p>
    <w:tbl>
      <w:tblPr>
        <w:tblW w:w="4867"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152"/>
        <w:gridCol w:w="1220"/>
        <w:gridCol w:w="1322"/>
        <w:gridCol w:w="1322"/>
        <w:gridCol w:w="1174"/>
        <w:gridCol w:w="1176"/>
      </w:tblGrid>
      <w:tr w:rsidR="00EB6BC6" w14:paraId="1306D5E9" w14:textId="77777777">
        <w:trPr>
          <w:trHeight w:val="514"/>
          <w:tblHeader/>
        </w:trPr>
        <w:tc>
          <w:tcPr>
            <w:tcW w:w="1682" w:type="pct"/>
            <w:vMerge w:val="restart"/>
            <w:vAlign w:val="center"/>
          </w:tcPr>
          <w:p w14:paraId="727AA607" w14:textId="77777777" w:rsidR="00EB6BC6" w:rsidRDefault="00F020B4">
            <w:pPr>
              <w:ind w:leftChars="-25" w:left="-53"/>
              <w:jc w:val="center"/>
              <w:rPr>
                <w:rFonts w:ascii="宋体" w:hAnsi="宋体"/>
              </w:rPr>
            </w:pPr>
            <w:r>
              <w:rPr>
                <w:rFonts w:ascii="宋体" w:hAnsi="宋体" w:hint="eastAsia"/>
              </w:rPr>
              <w:t>评分标准</w:t>
            </w:r>
          </w:p>
        </w:tc>
        <w:tc>
          <w:tcPr>
            <w:tcW w:w="3318" w:type="pct"/>
            <w:gridSpan w:val="5"/>
            <w:vAlign w:val="center"/>
          </w:tcPr>
          <w:p w14:paraId="38D47838" w14:textId="77777777" w:rsidR="00EB6BC6" w:rsidRDefault="00F020B4">
            <w:pPr>
              <w:jc w:val="center"/>
              <w:rPr>
                <w:rFonts w:ascii="宋体" w:hAnsi="宋体"/>
              </w:rPr>
            </w:pPr>
            <w:r>
              <w:rPr>
                <w:rFonts w:ascii="宋体" w:hAnsi="宋体" w:hint="eastAsia"/>
              </w:rPr>
              <w:t>投标人扣分合计</w:t>
            </w:r>
          </w:p>
        </w:tc>
      </w:tr>
      <w:tr w:rsidR="00EB6BC6" w14:paraId="61DB1578" w14:textId="77777777">
        <w:trPr>
          <w:trHeight w:val="514"/>
          <w:tblHeader/>
        </w:trPr>
        <w:tc>
          <w:tcPr>
            <w:tcW w:w="1682" w:type="pct"/>
            <w:vMerge/>
          </w:tcPr>
          <w:p w14:paraId="365B558B" w14:textId="77777777" w:rsidR="00EB6BC6" w:rsidRDefault="00EB6BC6">
            <w:pPr>
              <w:jc w:val="center"/>
              <w:rPr>
                <w:rFonts w:ascii="宋体" w:hAnsi="宋体"/>
              </w:rPr>
            </w:pPr>
          </w:p>
        </w:tc>
        <w:tc>
          <w:tcPr>
            <w:tcW w:w="651" w:type="pct"/>
            <w:vAlign w:val="center"/>
          </w:tcPr>
          <w:p w14:paraId="4552CCDC" w14:textId="77777777" w:rsidR="00EB6BC6" w:rsidRDefault="00F020B4">
            <w:pPr>
              <w:jc w:val="center"/>
              <w:rPr>
                <w:rFonts w:ascii="宋体" w:hAnsi="宋体"/>
              </w:rPr>
            </w:pPr>
            <w:r>
              <w:rPr>
                <w:rFonts w:ascii="宋体" w:hAnsi="宋体"/>
              </w:rPr>
              <w:t>A</w:t>
            </w:r>
            <w:r>
              <w:rPr>
                <w:rFonts w:ascii="宋体" w:hAnsi="宋体"/>
              </w:rPr>
              <w:t>投标人</w:t>
            </w:r>
          </w:p>
        </w:tc>
        <w:tc>
          <w:tcPr>
            <w:tcW w:w="706" w:type="pct"/>
            <w:vAlign w:val="center"/>
          </w:tcPr>
          <w:p w14:paraId="75F5BE71" w14:textId="77777777" w:rsidR="00EB6BC6" w:rsidRDefault="00F020B4">
            <w:pPr>
              <w:jc w:val="center"/>
              <w:rPr>
                <w:rFonts w:ascii="宋体" w:hAnsi="宋体"/>
              </w:rPr>
            </w:pPr>
            <w:r>
              <w:rPr>
                <w:rFonts w:ascii="宋体" w:hAnsi="宋体"/>
              </w:rPr>
              <w:t>B</w:t>
            </w:r>
            <w:r>
              <w:rPr>
                <w:rFonts w:ascii="宋体" w:hAnsi="宋体"/>
              </w:rPr>
              <w:t>投标人</w:t>
            </w:r>
          </w:p>
        </w:tc>
        <w:tc>
          <w:tcPr>
            <w:tcW w:w="706" w:type="pct"/>
            <w:vAlign w:val="center"/>
          </w:tcPr>
          <w:p w14:paraId="7B3FDF08" w14:textId="77777777" w:rsidR="00EB6BC6" w:rsidRDefault="00F020B4">
            <w:pPr>
              <w:tabs>
                <w:tab w:val="left" w:pos="8640"/>
              </w:tabs>
              <w:jc w:val="center"/>
              <w:rPr>
                <w:rFonts w:ascii="宋体" w:hAnsi="宋体"/>
              </w:rPr>
            </w:pPr>
            <w:r>
              <w:rPr>
                <w:rFonts w:ascii="宋体" w:hAnsi="宋体"/>
              </w:rPr>
              <w:t>C</w:t>
            </w:r>
            <w:r>
              <w:rPr>
                <w:rFonts w:ascii="宋体" w:hAnsi="宋体"/>
              </w:rPr>
              <w:t>投标人</w:t>
            </w:r>
          </w:p>
        </w:tc>
        <w:tc>
          <w:tcPr>
            <w:tcW w:w="627" w:type="pct"/>
            <w:vAlign w:val="center"/>
          </w:tcPr>
          <w:p w14:paraId="6B1477CC" w14:textId="77777777" w:rsidR="00EB6BC6" w:rsidRDefault="00F020B4">
            <w:pPr>
              <w:jc w:val="center"/>
              <w:rPr>
                <w:rFonts w:ascii="宋体" w:hAnsi="宋体"/>
              </w:rPr>
            </w:pPr>
            <w:r>
              <w:rPr>
                <w:rFonts w:ascii="宋体" w:hAnsi="宋体"/>
              </w:rPr>
              <w:t>D</w:t>
            </w:r>
            <w:r>
              <w:rPr>
                <w:rFonts w:ascii="宋体" w:hAnsi="宋体"/>
              </w:rPr>
              <w:t>投标人</w:t>
            </w:r>
          </w:p>
        </w:tc>
        <w:tc>
          <w:tcPr>
            <w:tcW w:w="628" w:type="pct"/>
            <w:vAlign w:val="center"/>
          </w:tcPr>
          <w:p w14:paraId="33DD29B5" w14:textId="77777777" w:rsidR="00EB6BC6" w:rsidRDefault="00F020B4">
            <w:pPr>
              <w:jc w:val="center"/>
              <w:rPr>
                <w:rFonts w:ascii="宋体" w:hAnsi="宋体"/>
              </w:rPr>
            </w:pPr>
            <w:r>
              <w:rPr>
                <w:rFonts w:ascii="宋体" w:hAnsi="宋体" w:hint="eastAsia"/>
              </w:rPr>
              <w:t>……</w:t>
            </w:r>
          </w:p>
        </w:tc>
      </w:tr>
      <w:tr w:rsidR="00EB6BC6" w14:paraId="540E6E6B" w14:textId="77777777">
        <w:trPr>
          <w:trHeight w:val="2245"/>
          <w:tblHeader/>
        </w:trPr>
        <w:tc>
          <w:tcPr>
            <w:tcW w:w="1682" w:type="pct"/>
            <w:vAlign w:val="center"/>
          </w:tcPr>
          <w:p w14:paraId="4D0A51AA" w14:textId="77777777" w:rsidR="00EB6BC6" w:rsidRDefault="00F020B4">
            <w:pPr>
              <w:rPr>
                <w:rFonts w:ascii="宋体" w:hAnsi="宋体"/>
                <w:szCs w:val="21"/>
              </w:rPr>
            </w:pPr>
            <w:r>
              <w:rPr>
                <w:rFonts w:ascii="宋体" w:hAnsi="宋体" w:hint="eastAsia"/>
                <w:szCs w:val="21"/>
              </w:rPr>
              <w:t>第三章《用户需求书》中带有“▲”号的重要技术参数指标，</w:t>
            </w:r>
            <w:r>
              <w:rPr>
                <w:rFonts w:ascii="宋体" w:hAnsi="宋体" w:hint="eastAsia"/>
              </w:rPr>
              <w:t>每一项负偏离将从技术</w:t>
            </w:r>
            <w:r>
              <w:rPr>
                <w:rFonts w:ascii="宋体" w:hAnsi="宋体"/>
              </w:rPr>
              <w:t>商务</w:t>
            </w:r>
            <w:r>
              <w:rPr>
                <w:rFonts w:ascii="宋体" w:hAnsi="宋体" w:hint="eastAsia"/>
              </w:rPr>
              <w:t>总得分扣减</w:t>
            </w:r>
            <w:r>
              <w:rPr>
                <w:rFonts w:ascii="宋体" w:hAnsi="宋体" w:hint="eastAsia"/>
                <w:u w:val="single"/>
              </w:rPr>
              <w:t>5</w:t>
            </w:r>
            <w:r>
              <w:rPr>
                <w:rFonts w:ascii="宋体" w:hAnsi="宋体" w:hint="eastAsia"/>
              </w:rPr>
              <w:t>分，</w:t>
            </w:r>
            <w:r>
              <w:rPr>
                <w:rFonts w:ascii="宋体" w:hAnsi="宋体"/>
              </w:rPr>
              <w:t>直至扣至零分</w:t>
            </w:r>
            <w:r>
              <w:rPr>
                <w:rFonts w:ascii="宋体" w:hAnsi="宋体" w:hint="eastAsia"/>
              </w:rPr>
              <w:t>。（</w:t>
            </w:r>
            <w:r>
              <w:rPr>
                <w:rFonts w:ascii="宋体" w:hAnsi="宋体" w:hint="eastAsia"/>
                <w:szCs w:val="21"/>
              </w:rPr>
              <w:t>技术商务评分精确到小数点后</w:t>
            </w:r>
            <w:r>
              <w:rPr>
                <w:rFonts w:ascii="宋体" w:hAnsi="宋体"/>
                <w:szCs w:val="21"/>
              </w:rPr>
              <w:t>2</w:t>
            </w:r>
            <w:r>
              <w:rPr>
                <w:rFonts w:ascii="宋体" w:hAnsi="宋体"/>
                <w:szCs w:val="21"/>
              </w:rPr>
              <w:t>位）。</w:t>
            </w:r>
          </w:p>
          <w:p w14:paraId="689992F4" w14:textId="77777777" w:rsidR="00EB6BC6" w:rsidRDefault="00F020B4">
            <w:pPr>
              <w:rPr>
                <w:rFonts w:ascii="宋体" w:hAnsi="宋体"/>
                <w:szCs w:val="21"/>
              </w:rPr>
            </w:pPr>
            <w:r>
              <w:rPr>
                <w:rFonts w:ascii="宋体" w:hAnsi="宋体" w:hint="eastAsia"/>
                <w:szCs w:val="21"/>
              </w:rPr>
              <w:t>注：需提供《带“▲”条款用户需求书偏差表》。</w:t>
            </w:r>
          </w:p>
        </w:tc>
        <w:tc>
          <w:tcPr>
            <w:tcW w:w="651" w:type="pct"/>
            <w:vAlign w:val="center"/>
          </w:tcPr>
          <w:p w14:paraId="5434AF7C" w14:textId="77777777" w:rsidR="00EB6BC6" w:rsidRDefault="00EB6BC6">
            <w:pPr>
              <w:jc w:val="center"/>
              <w:rPr>
                <w:rFonts w:ascii="宋体" w:hAnsi="宋体"/>
              </w:rPr>
            </w:pPr>
          </w:p>
        </w:tc>
        <w:tc>
          <w:tcPr>
            <w:tcW w:w="706" w:type="pct"/>
            <w:vAlign w:val="center"/>
          </w:tcPr>
          <w:p w14:paraId="159AE8C0" w14:textId="77777777" w:rsidR="00EB6BC6" w:rsidRDefault="00EB6BC6">
            <w:pPr>
              <w:jc w:val="center"/>
              <w:rPr>
                <w:rFonts w:ascii="宋体" w:hAnsi="宋体"/>
              </w:rPr>
            </w:pPr>
          </w:p>
        </w:tc>
        <w:tc>
          <w:tcPr>
            <w:tcW w:w="706" w:type="pct"/>
            <w:vAlign w:val="center"/>
          </w:tcPr>
          <w:p w14:paraId="6F76538E" w14:textId="77777777" w:rsidR="00EB6BC6" w:rsidRDefault="00EB6BC6">
            <w:pPr>
              <w:jc w:val="center"/>
              <w:rPr>
                <w:rFonts w:ascii="宋体" w:hAnsi="宋体"/>
              </w:rPr>
            </w:pPr>
          </w:p>
        </w:tc>
        <w:tc>
          <w:tcPr>
            <w:tcW w:w="627" w:type="pct"/>
            <w:vAlign w:val="center"/>
          </w:tcPr>
          <w:p w14:paraId="33182A90" w14:textId="77777777" w:rsidR="00EB6BC6" w:rsidRDefault="00EB6BC6">
            <w:pPr>
              <w:jc w:val="center"/>
              <w:rPr>
                <w:rFonts w:ascii="宋体" w:hAnsi="宋体"/>
              </w:rPr>
            </w:pPr>
          </w:p>
        </w:tc>
        <w:tc>
          <w:tcPr>
            <w:tcW w:w="628" w:type="pct"/>
            <w:vAlign w:val="center"/>
          </w:tcPr>
          <w:p w14:paraId="4C058E2B" w14:textId="77777777" w:rsidR="00EB6BC6" w:rsidRDefault="00EB6BC6">
            <w:pPr>
              <w:jc w:val="center"/>
              <w:rPr>
                <w:rFonts w:ascii="宋体" w:hAnsi="宋体"/>
              </w:rPr>
            </w:pPr>
          </w:p>
        </w:tc>
      </w:tr>
      <w:tr w:rsidR="00EB6BC6" w14:paraId="1E518ECB" w14:textId="77777777">
        <w:trPr>
          <w:trHeight w:val="2245"/>
          <w:tblHeader/>
        </w:trPr>
        <w:tc>
          <w:tcPr>
            <w:tcW w:w="1682" w:type="pct"/>
            <w:vAlign w:val="center"/>
          </w:tcPr>
          <w:p w14:paraId="326AF577" w14:textId="77777777" w:rsidR="00EB6BC6" w:rsidRDefault="00F020B4">
            <w:pPr>
              <w:rPr>
                <w:rFonts w:ascii="宋体" w:hAnsi="宋体"/>
                <w:szCs w:val="21"/>
              </w:rPr>
            </w:pPr>
            <w:r>
              <w:rPr>
                <w:rFonts w:ascii="宋体" w:hAnsi="宋体" w:hint="eastAsia"/>
                <w:szCs w:val="21"/>
              </w:rPr>
              <w:t>第三章《用户需求书》中不带“▲”条款的为一般技术参数指标，每一项负偏离将从技术商务总得分扣减</w:t>
            </w:r>
            <w:r>
              <w:rPr>
                <w:rFonts w:ascii="宋体" w:hAnsi="宋体" w:hint="eastAsia"/>
                <w:szCs w:val="21"/>
                <w:u w:val="single"/>
              </w:rPr>
              <w:t>5</w:t>
            </w:r>
            <w:r>
              <w:rPr>
                <w:rFonts w:ascii="宋体" w:hAnsi="宋体" w:hint="eastAsia"/>
                <w:szCs w:val="21"/>
              </w:rPr>
              <w:t>分，</w:t>
            </w:r>
            <w:r>
              <w:rPr>
                <w:rFonts w:ascii="宋体" w:hAnsi="宋体" w:hint="eastAsia"/>
                <w:szCs w:val="21"/>
              </w:rPr>
              <w:t>直至扣至零分。（技术商务评分精确到小数点后</w:t>
            </w:r>
            <w:r>
              <w:rPr>
                <w:rFonts w:ascii="宋体" w:hAnsi="宋体"/>
                <w:szCs w:val="21"/>
              </w:rPr>
              <w:t>2</w:t>
            </w:r>
            <w:r>
              <w:rPr>
                <w:rFonts w:ascii="宋体" w:hAnsi="宋体"/>
                <w:szCs w:val="21"/>
              </w:rPr>
              <w:t>位）。</w:t>
            </w:r>
          </w:p>
          <w:p w14:paraId="09D6C15F" w14:textId="77777777" w:rsidR="00EB6BC6" w:rsidRDefault="00F020B4">
            <w:pPr>
              <w:rPr>
                <w:rFonts w:ascii="宋体" w:hAnsi="宋体"/>
                <w:szCs w:val="21"/>
              </w:rPr>
            </w:pPr>
            <w:r>
              <w:rPr>
                <w:rFonts w:ascii="宋体" w:hAnsi="宋体" w:hint="eastAsia"/>
                <w:szCs w:val="21"/>
              </w:rPr>
              <w:t>注：需提供《不带“▲”条款用户需求偏差表》。</w:t>
            </w:r>
            <w:r>
              <w:rPr>
                <w:rFonts w:ascii="宋体" w:hAnsi="宋体"/>
                <w:szCs w:val="21"/>
              </w:rPr>
              <w:t xml:space="preserve"> </w:t>
            </w:r>
          </w:p>
        </w:tc>
        <w:tc>
          <w:tcPr>
            <w:tcW w:w="651" w:type="pct"/>
            <w:vAlign w:val="center"/>
          </w:tcPr>
          <w:p w14:paraId="4A594E2D" w14:textId="77777777" w:rsidR="00EB6BC6" w:rsidRDefault="00EB6BC6">
            <w:pPr>
              <w:jc w:val="center"/>
              <w:rPr>
                <w:rFonts w:ascii="宋体" w:hAnsi="宋体"/>
              </w:rPr>
            </w:pPr>
          </w:p>
        </w:tc>
        <w:tc>
          <w:tcPr>
            <w:tcW w:w="706" w:type="pct"/>
            <w:vAlign w:val="center"/>
          </w:tcPr>
          <w:p w14:paraId="5084C243" w14:textId="77777777" w:rsidR="00EB6BC6" w:rsidRDefault="00EB6BC6">
            <w:pPr>
              <w:jc w:val="center"/>
              <w:rPr>
                <w:rFonts w:ascii="宋体" w:hAnsi="宋体"/>
              </w:rPr>
            </w:pPr>
          </w:p>
        </w:tc>
        <w:tc>
          <w:tcPr>
            <w:tcW w:w="706" w:type="pct"/>
            <w:vAlign w:val="center"/>
          </w:tcPr>
          <w:p w14:paraId="04523927" w14:textId="77777777" w:rsidR="00EB6BC6" w:rsidRDefault="00EB6BC6">
            <w:pPr>
              <w:jc w:val="center"/>
              <w:rPr>
                <w:rFonts w:ascii="宋体" w:hAnsi="宋体"/>
              </w:rPr>
            </w:pPr>
          </w:p>
        </w:tc>
        <w:tc>
          <w:tcPr>
            <w:tcW w:w="627" w:type="pct"/>
            <w:vAlign w:val="center"/>
          </w:tcPr>
          <w:p w14:paraId="5DF16332" w14:textId="77777777" w:rsidR="00EB6BC6" w:rsidRDefault="00EB6BC6">
            <w:pPr>
              <w:jc w:val="center"/>
              <w:rPr>
                <w:rFonts w:ascii="宋体" w:hAnsi="宋体"/>
              </w:rPr>
            </w:pPr>
          </w:p>
        </w:tc>
        <w:tc>
          <w:tcPr>
            <w:tcW w:w="628" w:type="pct"/>
            <w:vAlign w:val="center"/>
          </w:tcPr>
          <w:p w14:paraId="2371468D" w14:textId="77777777" w:rsidR="00EB6BC6" w:rsidRDefault="00EB6BC6">
            <w:pPr>
              <w:jc w:val="center"/>
              <w:rPr>
                <w:rFonts w:ascii="宋体" w:hAnsi="宋体"/>
              </w:rPr>
            </w:pPr>
          </w:p>
        </w:tc>
      </w:tr>
      <w:tr w:rsidR="00EB6BC6" w14:paraId="4B52EF35" w14:textId="77777777">
        <w:trPr>
          <w:trHeight w:val="2245"/>
          <w:tblHeader/>
        </w:trPr>
        <w:tc>
          <w:tcPr>
            <w:tcW w:w="1682" w:type="pct"/>
            <w:vAlign w:val="center"/>
          </w:tcPr>
          <w:p w14:paraId="080012B8" w14:textId="77777777" w:rsidR="00EB6BC6" w:rsidRDefault="00F020B4">
            <w:pPr>
              <w:rPr>
                <w:rFonts w:ascii="宋体" w:hAnsi="宋体"/>
                <w:szCs w:val="21"/>
              </w:rPr>
            </w:pPr>
            <w:r>
              <w:rPr>
                <w:rFonts w:ascii="宋体" w:hAnsi="宋体" w:hint="eastAsia"/>
                <w:szCs w:val="21"/>
              </w:rPr>
              <w:t>第六章《合同条款及格式》中的合同条款，每一项负偏离将从技术商务总得分扣减</w:t>
            </w:r>
            <w:r>
              <w:rPr>
                <w:rFonts w:ascii="宋体" w:hAnsi="宋体" w:hint="eastAsia"/>
                <w:szCs w:val="21"/>
                <w:u w:val="single"/>
              </w:rPr>
              <w:t>5</w:t>
            </w:r>
            <w:r>
              <w:rPr>
                <w:rFonts w:ascii="宋体" w:hAnsi="宋体" w:hint="eastAsia"/>
                <w:szCs w:val="21"/>
              </w:rPr>
              <w:t>分</w:t>
            </w:r>
            <w:r>
              <w:rPr>
                <w:rFonts w:ascii="宋体" w:hAnsi="宋体" w:hint="eastAsia"/>
                <w:szCs w:val="21"/>
              </w:rPr>
              <w:t>，直至扣至零分。（技术商务评分精确到小数点后</w:t>
            </w:r>
            <w:r>
              <w:rPr>
                <w:rFonts w:ascii="宋体" w:hAnsi="宋体"/>
                <w:szCs w:val="21"/>
              </w:rPr>
              <w:t>2</w:t>
            </w:r>
            <w:r>
              <w:rPr>
                <w:rFonts w:ascii="宋体" w:hAnsi="宋体"/>
                <w:szCs w:val="21"/>
              </w:rPr>
              <w:t>位）。</w:t>
            </w:r>
          </w:p>
          <w:p w14:paraId="6C039730" w14:textId="77777777" w:rsidR="00EB6BC6" w:rsidRDefault="00F020B4">
            <w:pPr>
              <w:rPr>
                <w:rFonts w:ascii="宋体" w:hAnsi="宋体"/>
                <w:szCs w:val="21"/>
              </w:rPr>
            </w:pPr>
            <w:r>
              <w:rPr>
                <w:rFonts w:ascii="宋体" w:hAnsi="宋体" w:hint="eastAsia"/>
                <w:szCs w:val="21"/>
              </w:rPr>
              <w:t>注：需提供《合同条款</w:t>
            </w:r>
            <w:r>
              <w:rPr>
                <w:rFonts w:ascii="宋体" w:hAnsi="宋体"/>
                <w:szCs w:val="21"/>
              </w:rPr>
              <w:t>偏</w:t>
            </w:r>
            <w:r>
              <w:rPr>
                <w:rFonts w:ascii="宋体" w:hAnsi="宋体" w:hint="eastAsia"/>
                <w:szCs w:val="21"/>
              </w:rPr>
              <w:t>差</w:t>
            </w:r>
            <w:r>
              <w:rPr>
                <w:rFonts w:ascii="宋体" w:hAnsi="宋体"/>
                <w:szCs w:val="21"/>
              </w:rPr>
              <w:t>表》。</w:t>
            </w:r>
          </w:p>
        </w:tc>
        <w:tc>
          <w:tcPr>
            <w:tcW w:w="651" w:type="pct"/>
            <w:vAlign w:val="center"/>
          </w:tcPr>
          <w:p w14:paraId="57DA732E" w14:textId="77777777" w:rsidR="00EB6BC6" w:rsidRDefault="00EB6BC6">
            <w:pPr>
              <w:jc w:val="center"/>
              <w:rPr>
                <w:rFonts w:ascii="宋体" w:hAnsi="宋体"/>
              </w:rPr>
            </w:pPr>
          </w:p>
        </w:tc>
        <w:tc>
          <w:tcPr>
            <w:tcW w:w="706" w:type="pct"/>
            <w:vAlign w:val="center"/>
          </w:tcPr>
          <w:p w14:paraId="0437CFCD" w14:textId="77777777" w:rsidR="00EB6BC6" w:rsidRDefault="00EB6BC6">
            <w:pPr>
              <w:jc w:val="center"/>
              <w:rPr>
                <w:rFonts w:ascii="宋体" w:hAnsi="宋体"/>
              </w:rPr>
            </w:pPr>
          </w:p>
        </w:tc>
        <w:tc>
          <w:tcPr>
            <w:tcW w:w="706" w:type="pct"/>
            <w:vAlign w:val="center"/>
          </w:tcPr>
          <w:p w14:paraId="03ABBD83" w14:textId="77777777" w:rsidR="00EB6BC6" w:rsidRDefault="00EB6BC6">
            <w:pPr>
              <w:jc w:val="center"/>
              <w:rPr>
                <w:rFonts w:ascii="宋体" w:hAnsi="宋体"/>
              </w:rPr>
            </w:pPr>
          </w:p>
        </w:tc>
        <w:tc>
          <w:tcPr>
            <w:tcW w:w="627" w:type="pct"/>
            <w:vAlign w:val="center"/>
          </w:tcPr>
          <w:p w14:paraId="3A1A2D1C" w14:textId="77777777" w:rsidR="00EB6BC6" w:rsidRDefault="00EB6BC6">
            <w:pPr>
              <w:jc w:val="center"/>
              <w:rPr>
                <w:rFonts w:ascii="宋体" w:hAnsi="宋体"/>
              </w:rPr>
            </w:pPr>
          </w:p>
        </w:tc>
        <w:tc>
          <w:tcPr>
            <w:tcW w:w="628" w:type="pct"/>
            <w:vAlign w:val="center"/>
          </w:tcPr>
          <w:p w14:paraId="443B8CE5" w14:textId="77777777" w:rsidR="00EB6BC6" w:rsidRDefault="00EB6BC6">
            <w:pPr>
              <w:jc w:val="center"/>
              <w:rPr>
                <w:rFonts w:ascii="宋体" w:hAnsi="宋体"/>
              </w:rPr>
            </w:pPr>
          </w:p>
        </w:tc>
      </w:tr>
      <w:tr w:rsidR="00EB6BC6" w14:paraId="09618DEA" w14:textId="77777777">
        <w:trPr>
          <w:trHeight w:val="1414"/>
          <w:tblHeader/>
        </w:trPr>
        <w:tc>
          <w:tcPr>
            <w:tcW w:w="1682" w:type="pct"/>
            <w:vAlign w:val="center"/>
          </w:tcPr>
          <w:p w14:paraId="0C8BB5EE" w14:textId="77777777" w:rsidR="00EB6BC6" w:rsidRDefault="00F020B4">
            <w:pPr>
              <w:rPr>
                <w:rFonts w:ascii="Arial" w:eastAsia="黑体" w:hAnsi="Arial" w:cs="黑体"/>
                <w:kern w:val="44"/>
                <w:sz w:val="28"/>
                <w:szCs w:val="21"/>
              </w:rPr>
            </w:pPr>
            <w:r>
              <w:rPr>
                <w:rFonts w:ascii="宋体" w:hAnsi="宋体" w:hint="eastAsia"/>
                <w:szCs w:val="21"/>
              </w:rPr>
              <w:t>第四章《带“▲”条款用户需求书偏差表》、《不带“▲”条款用户需求偏差表》、《合同条款偏差表》中，每有一个偏差表未加盖投标单位公章或电子章的，将从技术商务总得分扣减</w:t>
            </w:r>
            <w:r>
              <w:rPr>
                <w:rFonts w:ascii="宋体" w:hAnsi="宋体" w:hint="eastAsia"/>
                <w:szCs w:val="21"/>
                <w:u w:val="single"/>
              </w:rPr>
              <w:t>2</w:t>
            </w:r>
            <w:r>
              <w:rPr>
                <w:rFonts w:ascii="宋体" w:hAnsi="宋体" w:hint="eastAsia"/>
                <w:szCs w:val="21"/>
              </w:rPr>
              <w:t>分。</w:t>
            </w:r>
          </w:p>
        </w:tc>
        <w:tc>
          <w:tcPr>
            <w:tcW w:w="651" w:type="pct"/>
            <w:vAlign w:val="center"/>
          </w:tcPr>
          <w:p w14:paraId="5D2DA96B" w14:textId="77777777" w:rsidR="00EB6BC6" w:rsidRDefault="00EB6BC6">
            <w:pPr>
              <w:jc w:val="center"/>
              <w:rPr>
                <w:rFonts w:ascii="宋体" w:hAnsi="宋体"/>
              </w:rPr>
            </w:pPr>
          </w:p>
        </w:tc>
        <w:tc>
          <w:tcPr>
            <w:tcW w:w="706" w:type="pct"/>
            <w:vAlign w:val="center"/>
          </w:tcPr>
          <w:p w14:paraId="67B7EDB2" w14:textId="77777777" w:rsidR="00EB6BC6" w:rsidRDefault="00EB6BC6">
            <w:pPr>
              <w:jc w:val="center"/>
              <w:rPr>
                <w:rFonts w:ascii="宋体" w:hAnsi="宋体"/>
              </w:rPr>
            </w:pPr>
          </w:p>
        </w:tc>
        <w:tc>
          <w:tcPr>
            <w:tcW w:w="706" w:type="pct"/>
            <w:vAlign w:val="center"/>
          </w:tcPr>
          <w:p w14:paraId="0E6094A0" w14:textId="77777777" w:rsidR="00EB6BC6" w:rsidRDefault="00EB6BC6">
            <w:pPr>
              <w:jc w:val="center"/>
              <w:rPr>
                <w:rFonts w:ascii="宋体" w:hAnsi="宋体"/>
              </w:rPr>
            </w:pPr>
          </w:p>
        </w:tc>
        <w:tc>
          <w:tcPr>
            <w:tcW w:w="627" w:type="pct"/>
            <w:vAlign w:val="center"/>
          </w:tcPr>
          <w:p w14:paraId="7B429285" w14:textId="77777777" w:rsidR="00EB6BC6" w:rsidRDefault="00EB6BC6">
            <w:pPr>
              <w:jc w:val="center"/>
              <w:rPr>
                <w:rFonts w:ascii="宋体" w:hAnsi="宋体"/>
              </w:rPr>
            </w:pPr>
          </w:p>
        </w:tc>
        <w:tc>
          <w:tcPr>
            <w:tcW w:w="628" w:type="pct"/>
            <w:vAlign w:val="center"/>
          </w:tcPr>
          <w:p w14:paraId="2F50932F" w14:textId="77777777" w:rsidR="00EB6BC6" w:rsidRDefault="00EB6BC6">
            <w:pPr>
              <w:jc w:val="center"/>
              <w:rPr>
                <w:rFonts w:ascii="宋体" w:hAnsi="宋体"/>
              </w:rPr>
            </w:pPr>
          </w:p>
        </w:tc>
      </w:tr>
    </w:tbl>
    <w:p w14:paraId="5E77A2A5" w14:textId="77777777" w:rsidR="00EB6BC6" w:rsidRDefault="00EB6BC6">
      <w:pPr>
        <w:snapToGrid w:val="0"/>
        <w:spacing w:line="360" w:lineRule="auto"/>
        <w:ind w:leftChars="100" w:left="210"/>
        <w:rPr>
          <w:rFonts w:ascii="宋体" w:cs="宋体"/>
          <w:snapToGrid w:val="0"/>
          <w:kern w:val="0"/>
        </w:rPr>
      </w:pPr>
    </w:p>
    <w:p w14:paraId="53F4C3C7" w14:textId="77777777" w:rsidR="00EB6BC6" w:rsidRDefault="00F020B4">
      <w:pPr>
        <w:snapToGrid w:val="0"/>
        <w:spacing w:line="360" w:lineRule="auto"/>
        <w:ind w:leftChars="100" w:left="210"/>
        <w:rPr>
          <w:rFonts w:ascii="宋体" w:cs="宋体"/>
          <w:snapToGrid w:val="0"/>
          <w:kern w:val="0"/>
        </w:rPr>
      </w:pPr>
      <w:r>
        <w:rPr>
          <w:rFonts w:ascii="宋体" w:cs="宋体" w:hint="eastAsia"/>
          <w:snapToGrid w:val="0"/>
          <w:kern w:val="0"/>
        </w:rPr>
        <w:t>注：</w:t>
      </w:r>
    </w:p>
    <w:p w14:paraId="2A95895C" w14:textId="77777777" w:rsidR="00EB6BC6" w:rsidRDefault="00F020B4" w:rsidP="00F020B4">
      <w:pPr>
        <w:numPr>
          <w:ilvl w:val="0"/>
          <w:numId w:val="47"/>
        </w:numPr>
        <w:tabs>
          <w:tab w:val="clear" w:pos="420"/>
          <w:tab w:val="left" w:pos="562"/>
        </w:tabs>
        <w:snapToGrid w:val="0"/>
        <w:spacing w:line="360" w:lineRule="auto"/>
        <w:ind w:left="562" w:hanging="240"/>
        <w:rPr>
          <w:rFonts w:ascii="宋体" w:hAnsi="宋体"/>
          <w:bCs/>
        </w:rPr>
      </w:pPr>
      <w:r>
        <w:rPr>
          <w:rFonts w:ascii="宋体" w:hAnsi="宋体" w:hint="eastAsia"/>
          <w:bCs/>
        </w:rPr>
        <w:t>招标文件要求提交的各类有效资料，如投标人未按要求提交，或所提交资料有误、模糊、无法辨认，评标委员会有权视资料无效，该项评分为</w:t>
      </w:r>
      <w:r>
        <w:rPr>
          <w:rFonts w:ascii="宋体" w:hAnsi="宋体"/>
          <w:bCs/>
        </w:rPr>
        <w:t>0</w:t>
      </w:r>
      <w:r>
        <w:rPr>
          <w:rFonts w:ascii="宋体" w:hAnsi="宋体"/>
          <w:bCs/>
        </w:rPr>
        <w:t>分。</w:t>
      </w:r>
    </w:p>
    <w:p w14:paraId="77504B65" w14:textId="77777777" w:rsidR="00EB6BC6" w:rsidRDefault="00F020B4" w:rsidP="00F020B4">
      <w:pPr>
        <w:numPr>
          <w:ilvl w:val="0"/>
          <w:numId w:val="47"/>
        </w:numPr>
        <w:tabs>
          <w:tab w:val="clear" w:pos="420"/>
          <w:tab w:val="left" w:pos="562"/>
        </w:tabs>
        <w:snapToGrid w:val="0"/>
        <w:spacing w:line="360" w:lineRule="auto"/>
        <w:ind w:left="562" w:hanging="240"/>
        <w:rPr>
          <w:rFonts w:ascii="宋体" w:hAnsi="宋体"/>
          <w:bCs/>
        </w:rPr>
      </w:pPr>
      <w:r>
        <w:rPr>
          <w:rFonts w:ascii="宋体" w:hAnsi="宋体" w:hint="eastAsia"/>
          <w:bCs/>
        </w:rPr>
        <w:t>技术商务评分为所有评委个人合计评分分值的算术平均值（四舍五入后，</w:t>
      </w:r>
      <w:r>
        <w:rPr>
          <w:rFonts w:ascii="Arial" w:hAnsi="Arial" w:cs="Arial" w:hint="eastAsia"/>
          <w:szCs w:val="20"/>
        </w:rPr>
        <w:t>小数点后保留两位有效数字</w:t>
      </w:r>
      <w:r>
        <w:rPr>
          <w:rFonts w:ascii="宋体" w:hAnsi="宋体" w:hint="eastAsia"/>
          <w:bCs/>
        </w:rPr>
        <w:t>）。</w:t>
      </w:r>
    </w:p>
    <w:p w14:paraId="045283F3" w14:textId="77777777" w:rsidR="00EB6BC6" w:rsidRDefault="00F020B4" w:rsidP="00F020B4">
      <w:pPr>
        <w:numPr>
          <w:ilvl w:val="0"/>
          <w:numId w:val="47"/>
        </w:numPr>
        <w:tabs>
          <w:tab w:val="clear" w:pos="420"/>
          <w:tab w:val="left" w:pos="562"/>
        </w:tabs>
        <w:snapToGrid w:val="0"/>
        <w:spacing w:line="360" w:lineRule="auto"/>
        <w:ind w:left="562" w:hanging="240"/>
        <w:rPr>
          <w:rFonts w:ascii="宋体" w:hAnsi="宋体"/>
          <w:bCs/>
        </w:rPr>
      </w:pPr>
      <w:r>
        <w:rPr>
          <w:rFonts w:ascii="宋体" w:hAnsi="宋体" w:hint="eastAsia"/>
          <w:bCs/>
        </w:rPr>
        <w:t>招标人保留复核投标人所提供资料真伪的权利，评标结果公布后，如发现投标人资料有假，将取消该投标人的中标资格。</w:t>
      </w:r>
    </w:p>
    <w:p w14:paraId="13F1D4D2" w14:textId="77777777" w:rsidR="00EB6BC6" w:rsidRDefault="00F020B4">
      <w:pPr>
        <w:pStyle w:val="ae"/>
        <w:rPr>
          <w:sz w:val="48"/>
          <w:szCs w:val="48"/>
        </w:rPr>
      </w:pPr>
      <w:bookmarkStart w:id="31" w:name="_Toc1743368968"/>
      <w:r>
        <w:rPr>
          <w:rFonts w:hint="eastAsia"/>
          <w:sz w:val="48"/>
          <w:szCs w:val="48"/>
        </w:rPr>
        <w:lastRenderedPageBreak/>
        <w:t>第六章</w:t>
      </w:r>
      <w:r>
        <w:rPr>
          <w:sz w:val="48"/>
          <w:szCs w:val="48"/>
        </w:rPr>
        <w:t xml:space="preserve"> </w:t>
      </w:r>
      <w:r>
        <w:rPr>
          <w:rFonts w:hint="eastAsia"/>
          <w:sz w:val="48"/>
          <w:szCs w:val="48"/>
        </w:rPr>
        <w:t>合同条款及格式</w:t>
      </w:r>
      <w:bookmarkEnd w:id="31"/>
    </w:p>
    <w:p w14:paraId="48D19F7E" w14:textId="77777777" w:rsidR="00EB6BC6" w:rsidRDefault="00EB6BC6">
      <w:pPr>
        <w:spacing w:line="276" w:lineRule="auto"/>
        <w:jc w:val="center"/>
        <w:rPr>
          <w:rFonts w:ascii="仿宋" w:eastAsia="仿宋" w:hAnsi="仿宋" w:cs="仿宋"/>
          <w:b/>
          <w:sz w:val="48"/>
          <w:szCs w:val="48"/>
        </w:rPr>
      </w:pPr>
    </w:p>
    <w:p w14:paraId="2E7ED356" w14:textId="77777777" w:rsidR="00EB6BC6" w:rsidRDefault="00F020B4">
      <w:pPr>
        <w:spacing w:line="276" w:lineRule="auto"/>
        <w:jc w:val="center"/>
        <w:rPr>
          <w:rFonts w:ascii="仿宋" w:eastAsia="仿宋" w:hAnsi="仿宋" w:cs="仿宋"/>
          <w:b/>
          <w:sz w:val="48"/>
          <w:szCs w:val="48"/>
        </w:rPr>
      </w:pPr>
      <w:r>
        <w:rPr>
          <w:rFonts w:ascii="仿宋" w:eastAsia="仿宋" w:hAnsi="仿宋" w:cs="仿宋"/>
          <w:noProof/>
        </w:rPr>
        <mc:AlternateContent>
          <mc:Choice Requires="wpg">
            <w:drawing>
              <wp:anchor distT="0" distB="0" distL="114300" distR="114300" simplePos="0" relativeHeight="251667456" behindDoc="0" locked="0" layoutInCell="1" allowOverlap="1">
                <wp:simplePos x="0" y="0"/>
                <wp:positionH relativeFrom="margin">
                  <wp:posOffset>1108075</wp:posOffset>
                </wp:positionH>
                <wp:positionV relativeFrom="paragraph">
                  <wp:posOffset>-169545</wp:posOffset>
                </wp:positionV>
                <wp:extent cx="3034030" cy="779145"/>
                <wp:effectExtent l="0" t="0" r="13970" b="1905"/>
                <wp:wrapNone/>
                <wp:docPr id="29" name="组合 29"/>
                <wp:cNvGraphicFramePr/>
                <a:graphic xmlns:a="http://schemas.openxmlformats.org/drawingml/2006/main">
                  <a:graphicData uri="http://schemas.microsoft.com/office/word/2010/wordprocessingGroup">
                    <wpg:wgp>
                      <wpg:cNvGrpSpPr/>
                      <wpg:grpSpPr>
                        <a:xfrm>
                          <a:off x="0" y="0"/>
                          <a:ext cx="3034030" cy="779145"/>
                          <a:chOff x="1926" y="13"/>
                          <a:chExt cx="4451" cy="1619"/>
                        </a:xfrm>
                        <a:effectLst/>
                      </wpg:grpSpPr>
                      <pic:pic xmlns:pic="http://schemas.openxmlformats.org/drawingml/2006/picture">
                        <pic:nvPicPr>
                          <pic:cNvPr id="12" name="中国烟草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3078" y="13"/>
                            <a:ext cx="3299" cy="1619"/>
                          </a:xfrm>
                          <a:prstGeom prst="rect">
                            <a:avLst/>
                          </a:prstGeom>
                          <a:noFill/>
                          <a:ln>
                            <a:noFill/>
                          </a:ln>
                          <a:effectLst/>
                        </pic:spPr>
                      </pic:pic>
                      <pic:pic xmlns:pic="http://schemas.openxmlformats.org/drawingml/2006/picture">
                        <pic:nvPicPr>
                          <pic:cNvPr id="13" name="中国烟草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1926" y="38"/>
                            <a:ext cx="1191" cy="1590"/>
                          </a:xfrm>
                          <a:prstGeom prst="rect">
                            <a:avLst/>
                          </a:prstGeom>
                          <a:noFill/>
                          <a:ln>
                            <a:noFill/>
                          </a:ln>
                          <a:effectLst/>
                        </pic:spPr>
                      </pic:pic>
                    </wpg:wgp>
                  </a:graphicData>
                </a:graphic>
              </wp:anchor>
            </w:drawing>
          </mc:Choice>
          <mc:Fallback xmlns:wpsCustomData="http://www.wps.cn/officeDocument/2013/wpsCustomData">
            <w:pict>
              <v:group id="_x0000_s1026" o:spid="_x0000_s1026" o:spt="203" style="position:absolute;left:0pt;margin-left:87.25pt;margin-top:-13.35pt;height:61.35pt;width:238.9pt;mso-position-horizontal-relative:margin;z-index:251667456;mso-width-relative:page;mso-height-relative:page;" coordorigin="1926,13" coordsize="4451,1619" o:gfxdata="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">
                <o:lock v:ext="edit" aspectratio="f"/>
                <v:shape id="中国烟草2" o:spid="_x0000_s1026" o:spt="75" type="#_x0000_t75" style="position:absolute;left:3078;top:13;height:1619;width:3299;" filled="f" o:preferrelative="t" stroked="f" coordsize="21600,21600" o:gfxdata="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8dJPcugAAANsA&#10;AAAPAAAAAAAAAAEAIAAAACIAAABkcnMvZG93bnJldi54bWxQSwECFAAUAAAACACHTuJAMy8FnjsA&#10;AAA5AAAAEAAAAAAAAAABACAAAAAJAQAAZHJzL3NoYXBleG1sLnhtbFBLBQYAAAAABgAGAFsBAACz&#10;AwAAAAA=&#10;">
                  <v:fill on="f" focussize="0,0"/>
                  <v:stroke on="f"/>
                  <v:imagedata r:id="rId18" o:title=""/>
                  <o:lock v:ext="edit" aspectratio="t"/>
                </v:shape>
                <v:shape id="中国烟草1" o:spid="_x0000_s1026" o:spt="75" type="#_x0000_t75" style="position:absolute;left:1926;top:38;height:1590;width:1191;" filled="f" o:preferrelative="t" stroked="f" coordsize="21600,21600" o:gfxdata="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yfwv/ugAAANsA&#10;AAAPAAAAAAAAAAEAIAAAACIAAABkcnMvZG93bnJldi54bWxQSwECFAAUAAAACACHTuJAMy8FnjsA&#10;AAA5AAAAEAAAAAAAAAABACAAAAAJAQAAZHJzL3NoYXBleG1sLnhtbFBLBQYAAAAABgAGAFsBAACz&#10;AwAAAAA=&#10;">
                  <v:fill on="f" focussize="0,0"/>
                  <v:stroke on="f"/>
                  <v:imagedata r:id="rId19" o:title=""/>
                  <o:lock v:ext="edit" aspectratio="t"/>
                </v:shape>
              </v:group>
            </w:pict>
          </mc:Fallback>
        </mc:AlternateContent>
      </w:r>
    </w:p>
    <w:p w14:paraId="2E5692E3" w14:textId="77777777" w:rsidR="00EB6BC6" w:rsidRDefault="00EB6BC6">
      <w:pPr>
        <w:spacing w:line="276" w:lineRule="auto"/>
        <w:jc w:val="center"/>
        <w:rPr>
          <w:rFonts w:ascii="仿宋" w:eastAsia="仿宋" w:hAnsi="仿宋" w:cs="仿宋"/>
          <w:b/>
          <w:sz w:val="48"/>
          <w:szCs w:val="48"/>
        </w:rPr>
      </w:pPr>
    </w:p>
    <w:p w14:paraId="28526D84" w14:textId="77777777" w:rsidR="00EB6BC6" w:rsidRDefault="00EB6BC6">
      <w:pPr>
        <w:spacing w:line="276" w:lineRule="auto"/>
        <w:jc w:val="center"/>
        <w:rPr>
          <w:rFonts w:ascii="仿宋" w:eastAsia="仿宋" w:hAnsi="仿宋" w:cs="仿宋"/>
          <w:b/>
          <w:sz w:val="48"/>
          <w:szCs w:val="48"/>
        </w:rPr>
      </w:pPr>
    </w:p>
    <w:p w14:paraId="54ACA631" w14:textId="77777777" w:rsidR="00EB6BC6" w:rsidRDefault="00F020B4">
      <w:pPr>
        <w:spacing w:line="360" w:lineRule="auto"/>
        <w:jc w:val="center"/>
        <w:rPr>
          <w:rFonts w:ascii="仿宋" w:eastAsia="仿宋" w:hAnsi="仿宋" w:cs="仿宋"/>
          <w:b/>
          <w:bCs/>
          <w:sz w:val="48"/>
          <w:szCs w:val="48"/>
        </w:rPr>
      </w:pPr>
      <w:r>
        <w:rPr>
          <w:rFonts w:ascii="仿宋" w:eastAsia="仿宋" w:hAnsi="仿宋" w:cs="仿宋" w:hint="eastAsia"/>
          <w:b/>
          <w:bCs/>
          <w:sz w:val="48"/>
          <w:szCs w:val="48"/>
        </w:rPr>
        <w:t>广东中烟工业有限责任公司湛江卷烟厂</w:t>
      </w:r>
    </w:p>
    <w:p w14:paraId="56A6981A" w14:textId="77777777" w:rsidR="00EB6BC6" w:rsidRDefault="00F020B4">
      <w:pPr>
        <w:jc w:val="center"/>
        <w:rPr>
          <w:rFonts w:ascii="仿宋" w:eastAsia="仿宋" w:hAnsi="仿宋" w:cs="仿宋"/>
          <w:b/>
          <w:sz w:val="48"/>
          <w:szCs w:val="48"/>
        </w:rPr>
      </w:pPr>
      <w:r>
        <w:rPr>
          <w:rFonts w:ascii="仿宋" w:eastAsia="仿宋" w:hAnsi="仿宋" w:cs="仿宋" w:hint="eastAsia"/>
          <w:b/>
          <w:sz w:val="48"/>
          <w:szCs w:val="48"/>
        </w:rPr>
        <w:t>环境检测项目（</w:t>
      </w:r>
      <w:r>
        <w:rPr>
          <w:rFonts w:ascii="仿宋" w:eastAsia="仿宋" w:hAnsi="仿宋" w:cs="仿宋" w:hint="eastAsia"/>
          <w:b/>
          <w:sz w:val="48"/>
          <w:szCs w:val="48"/>
        </w:rPr>
        <w:t>2026.7-2029.6</w:t>
      </w:r>
      <w:r>
        <w:rPr>
          <w:rFonts w:ascii="仿宋" w:eastAsia="仿宋" w:hAnsi="仿宋" w:cs="仿宋" w:hint="eastAsia"/>
          <w:b/>
          <w:sz w:val="48"/>
          <w:szCs w:val="48"/>
        </w:rPr>
        <w:t>）</w:t>
      </w:r>
      <w:r>
        <w:rPr>
          <w:rFonts w:ascii="仿宋" w:eastAsia="仿宋" w:hAnsi="仿宋" w:cs="仿宋" w:hint="eastAsia"/>
          <w:b/>
          <w:sz w:val="48"/>
          <w:szCs w:val="48"/>
        </w:rPr>
        <w:t>框架协议</w:t>
      </w:r>
      <w:r>
        <w:rPr>
          <w:rFonts w:ascii="仿宋" w:eastAsia="仿宋" w:hAnsi="仿宋" w:cs="仿宋" w:hint="eastAsia"/>
          <w:b/>
          <w:sz w:val="48"/>
          <w:szCs w:val="48"/>
        </w:rPr>
        <w:t>（合同格式书）</w:t>
      </w:r>
    </w:p>
    <w:p w14:paraId="69FABEF9" w14:textId="77777777" w:rsidR="00EB6BC6" w:rsidRDefault="00EB6BC6">
      <w:pPr>
        <w:jc w:val="center"/>
        <w:rPr>
          <w:rFonts w:ascii="仿宋" w:eastAsia="仿宋" w:hAnsi="仿宋" w:cs="仿宋"/>
          <w:b/>
          <w:sz w:val="44"/>
          <w:szCs w:val="44"/>
        </w:rPr>
      </w:pPr>
    </w:p>
    <w:p w14:paraId="7FCD1845" w14:textId="77777777" w:rsidR="00EB6BC6" w:rsidRDefault="00EB6BC6">
      <w:pPr>
        <w:jc w:val="center"/>
        <w:rPr>
          <w:rFonts w:ascii="仿宋" w:eastAsia="仿宋" w:hAnsi="仿宋" w:cs="仿宋"/>
          <w:b/>
        </w:rPr>
      </w:pPr>
    </w:p>
    <w:p w14:paraId="00659CF2" w14:textId="77777777" w:rsidR="00EB6BC6" w:rsidRDefault="00EB6BC6">
      <w:pPr>
        <w:jc w:val="center"/>
        <w:rPr>
          <w:rFonts w:ascii="仿宋" w:eastAsia="仿宋" w:hAnsi="仿宋" w:cs="仿宋"/>
          <w:b/>
        </w:rPr>
      </w:pPr>
    </w:p>
    <w:p w14:paraId="4883ADFC" w14:textId="77777777" w:rsidR="00EB6BC6" w:rsidRDefault="00EB6BC6">
      <w:pPr>
        <w:jc w:val="center"/>
        <w:rPr>
          <w:rFonts w:ascii="仿宋" w:eastAsia="仿宋" w:hAnsi="仿宋" w:cs="仿宋"/>
          <w:b/>
        </w:rPr>
      </w:pPr>
    </w:p>
    <w:p w14:paraId="0CA9EA6F" w14:textId="77777777" w:rsidR="00EB6BC6" w:rsidRDefault="00EB6BC6">
      <w:pPr>
        <w:jc w:val="center"/>
        <w:rPr>
          <w:rFonts w:ascii="仿宋" w:eastAsia="仿宋" w:hAnsi="仿宋" w:cs="仿宋"/>
          <w:b/>
        </w:rPr>
      </w:pPr>
    </w:p>
    <w:p w14:paraId="4428B17D" w14:textId="77777777" w:rsidR="00EB6BC6" w:rsidRDefault="00EB6BC6">
      <w:pPr>
        <w:jc w:val="center"/>
        <w:rPr>
          <w:rFonts w:ascii="仿宋" w:eastAsia="仿宋" w:hAnsi="仿宋" w:cs="仿宋"/>
        </w:rPr>
      </w:pPr>
    </w:p>
    <w:p w14:paraId="74589E63" w14:textId="77777777" w:rsidR="00EB6BC6" w:rsidRDefault="00EB6BC6">
      <w:pPr>
        <w:jc w:val="center"/>
        <w:rPr>
          <w:rFonts w:ascii="仿宋" w:eastAsia="仿宋" w:hAnsi="仿宋" w:cs="仿宋"/>
        </w:rPr>
      </w:pPr>
    </w:p>
    <w:p w14:paraId="030D20F1" w14:textId="77777777" w:rsidR="00EB6BC6" w:rsidRDefault="00EB6BC6">
      <w:pPr>
        <w:jc w:val="center"/>
        <w:rPr>
          <w:rFonts w:ascii="仿宋" w:eastAsia="仿宋" w:hAnsi="仿宋" w:cs="仿宋"/>
        </w:rPr>
      </w:pPr>
    </w:p>
    <w:p w14:paraId="6CE6E8F4" w14:textId="77777777" w:rsidR="00EB6BC6" w:rsidRDefault="00EB6BC6">
      <w:pPr>
        <w:rPr>
          <w:rFonts w:ascii="仿宋" w:eastAsia="仿宋" w:hAnsi="仿宋" w:cs="仿宋"/>
        </w:rPr>
      </w:pPr>
    </w:p>
    <w:p w14:paraId="09862571" w14:textId="77777777" w:rsidR="00EB6BC6" w:rsidRDefault="00F020B4">
      <w:pPr>
        <w:spacing w:line="360" w:lineRule="auto"/>
        <w:ind w:firstLineChars="132" w:firstLine="398"/>
        <w:rPr>
          <w:rFonts w:ascii="仿宋" w:eastAsia="仿宋" w:hAnsi="仿宋" w:cs="仿宋"/>
          <w:b/>
          <w:sz w:val="30"/>
          <w:szCs w:val="30"/>
        </w:rPr>
      </w:pPr>
      <w:r>
        <w:rPr>
          <w:rFonts w:ascii="仿宋" w:eastAsia="仿宋" w:hAnsi="仿宋" w:cs="仿宋" w:hint="eastAsia"/>
          <w:b/>
          <w:sz w:val="30"/>
          <w:szCs w:val="30"/>
        </w:rPr>
        <w:t>合同编号：</w:t>
      </w:r>
      <w:r>
        <w:rPr>
          <w:rFonts w:ascii="仿宋" w:eastAsia="仿宋" w:hAnsi="仿宋" w:cs="仿宋" w:hint="eastAsia"/>
          <w:b/>
          <w:sz w:val="30"/>
          <w:szCs w:val="30"/>
          <w:u w:val="single"/>
        </w:rPr>
        <w:t xml:space="preserve">                            </w:t>
      </w:r>
    </w:p>
    <w:p w14:paraId="051D27D6" w14:textId="77777777" w:rsidR="00EB6BC6" w:rsidRDefault="00F020B4">
      <w:pPr>
        <w:spacing w:line="360" w:lineRule="auto"/>
        <w:ind w:firstLineChars="132" w:firstLine="398"/>
        <w:rPr>
          <w:rFonts w:ascii="仿宋" w:eastAsia="仿宋" w:hAnsi="仿宋" w:cs="仿宋"/>
          <w:b/>
          <w:sz w:val="30"/>
          <w:szCs w:val="30"/>
        </w:rPr>
      </w:pPr>
      <w:r>
        <w:rPr>
          <w:rFonts w:ascii="仿宋" w:eastAsia="仿宋" w:hAnsi="仿宋" w:cs="仿宋" w:hint="eastAsia"/>
          <w:b/>
          <w:sz w:val="30"/>
          <w:szCs w:val="30"/>
        </w:rPr>
        <w:t>甲</w:t>
      </w:r>
      <w:r>
        <w:rPr>
          <w:rFonts w:ascii="仿宋" w:eastAsia="仿宋" w:hAnsi="仿宋" w:cs="仿宋" w:hint="eastAsia"/>
          <w:b/>
          <w:sz w:val="30"/>
          <w:szCs w:val="30"/>
        </w:rPr>
        <w:t xml:space="preserve">    </w:t>
      </w:r>
      <w:r>
        <w:rPr>
          <w:rFonts w:ascii="仿宋" w:eastAsia="仿宋" w:hAnsi="仿宋" w:cs="仿宋" w:hint="eastAsia"/>
          <w:b/>
          <w:sz w:val="30"/>
          <w:szCs w:val="30"/>
        </w:rPr>
        <w:t>方：广东中烟工业有限责任公司湛江卷烟厂</w:t>
      </w:r>
      <w:r>
        <w:rPr>
          <w:rFonts w:ascii="仿宋" w:eastAsia="仿宋" w:hAnsi="仿宋" w:cs="仿宋" w:hint="eastAsia"/>
          <w:b/>
          <w:sz w:val="30"/>
          <w:szCs w:val="30"/>
        </w:rPr>
        <w:t xml:space="preserve"> </w:t>
      </w:r>
    </w:p>
    <w:p w14:paraId="4B571D9D" w14:textId="77777777" w:rsidR="00EB6BC6" w:rsidRDefault="00F020B4">
      <w:pPr>
        <w:spacing w:line="360" w:lineRule="auto"/>
        <w:ind w:firstLineChars="132" w:firstLine="398"/>
        <w:rPr>
          <w:rFonts w:ascii="仿宋" w:eastAsia="仿宋" w:hAnsi="仿宋" w:cs="仿宋"/>
          <w:b/>
          <w:sz w:val="30"/>
          <w:szCs w:val="30"/>
        </w:rPr>
      </w:pPr>
      <w:r>
        <w:rPr>
          <w:rFonts w:ascii="仿宋" w:eastAsia="仿宋" w:hAnsi="仿宋" w:cs="仿宋" w:hint="eastAsia"/>
          <w:b/>
          <w:sz w:val="30"/>
          <w:szCs w:val="30"/>
        </w:rPr>
        <w:t>乙</w:t>
      </w:r>
      <w:r>
        <w:rPr>
          <w:rFonts w:ascii="仿宋" w:eastAsia="仿宋" w:hAnsi="仿宋" w:cs="仿宋" w:hint="eastAsia"/>
          <w:b/>
          <w:sz w:val="30"/>
          <w:szCs w:val="30"/>
        </w:rPr>
        <w:t xml:space="preserve">    </w:t>
      </w:r>
      <w:r>
        <w:rPr>
          <w:rFonts w:ascii="仿宋" w:eastAsia="仿宋" w:hAnsi="仿宋" w:cs="仿宋" w:hint="eastAsia"/>
          <w:b/>
          <w:sz w:val="30"/>
          <w:szCs w:val="30"/>
        </w:rPr>
        <w:t>方：</w:t>
      </w:r>
      <w:r>
        <w:rPr>
          <w:rFonts w:ascii="仿宋" w:eastAsia="仿宋" w:hAnsi="仿宋" w:cs="仿宋" w:hint="eastAsia"/>
          <w:b/>
          <w:sz w:val="30"/>
          <w:szCs w:val="30"/>
          <w:u w:val="single"/>
        </w:rPr>
        <w:t xml:space="preserve">                            </w:t>
      </w:r>
    </w:p>
    <w:p w14:paraId="3AB4BEC7" w14:textId="77777777" w:rsidR="00EB6BC6" w:rsidRDefault="00F020B4">
      <w:pPr>
        <w:spacing w:line="360" w:lineRule="auto"/>
        <w:ind w:firstLineChars="132" w:firstLine="398"/>
        <w:rPr>
          <w:rFonts w:ascii="仿宋" w:eastAsia="仿宋" w:hAnsi="仿宋" w:cs="仿宋"/>
          <w:b/>
          <w:sz w:val="30"/>
          <w:szCs w:val="30"/>
        </w:rPr>
      </w:pPr>
      <w:r>
        <w:rPr>
          <w:rFonts w:ascii="仿宋" w:eastAsia="仿宋" w:hAnsi="仿宋" w:cs="仿宋" w:hint="eastAsia"/>
          <w:b/>
          <w:sz w:val="30"/>
          <w:szCs w:val="30"/>
        </w:rPr>
        <w:t>签约地点：广东省湛江市赤坎区康乐路</w:t>
      </w:r>
      <w:r>
        <w:rPr>
          <w:rFonts w:ascii="仿宋" w:eastAsia="仿宋" w:hAnsi="仿宋" w:cs="仿宋" w:hint="eastAsia"/>
          <w:b/>
          <w:sz w:val="30"/>
          <w:szCs w:val="30"/>
        </w:rPr>
        <w:t>7</w:t>
      </w:r>
      <w:r>
        <w:rPr>
          <w:rFonts w:ascii="仿宋" w:eastAsia="仿宋" w:hAnsi="仿宋" w:cs="仿宋" w:hint="eastAsia"/>
          <w:b/>
          <w:sz w:val="30"/>
          <w:szCs w:val="30"/>
        </w:rPr>
        <w:t>号</w:t>
      </w:r>
    </w:p>
    <w:p w14:paraId="05D5EAA4" w14:textId="77777777" w:rsidR="00EB6BC6" w:rsidRDefault="00F020B4">
      <w:pPr>
        <w:spacing w:line="360" w:lineRule="auto"/>
        <w:ind w:firstLineChars="132" w:firstLine="398"/>
        <w:rPr>
          <w:rFonts w:ascii="仿宋" w:eastAsia="仿宋" w:hAnsi="仿宋" w:cs="仿宋"/>
          <w:b/>
          <w:sz w:val="30"/>
          <w:szCs w:val="30"/>
        </w:rPr>
      </w:pPr>
      <w:r>
        <w:rPr>
          <w:rFonts w:ascii="仿宋" w:eastAsia="仿宋" w:hAnsi="仿宋" w:cs="仿宋" w:hint="eastAsia"/>
          <w:b/>
          <w:sz w:val="30"/>
          <w:szCs w:val="30"/>
        </w:rPr>
        <w:t>签约时间：</w:t>
      </w:r>
      <w:r>
        <w:rPr>
          <w:rFonts w:ascii="仿宋" w:eastAsia="仿宋" w:hAnsi="仿宋" w:cs="仿宋" w:hint="eastAsia"/>
          <w:b/>
          <w:sz w:val="30"/>
          <w:szCs w:val="30"/>
        </w:rPr>
        <w:t>202</w:t>
      </w:r>
      <w:r>
        <w:rPr>
          <w:rFonts w:ascii="仿宋" w:eastAsia="仿宋" w:hAnsi="仿宋" w:cs="仿宋" w:hint="eastAsia"/>
          <w:b/>
          <w:sz w:val="30"/>
          <w:szCs w:val="30"/>
        </w:rPr>
        <w:t>6</w:t>
      </w:r>
      <w:r>
        <w:rPr>
          <w:rFonts w:ascii="仿宋" w:eastAsia="仿宋" w:hAnsi="仿宋" w:cs="仿宋" w:hint="eastAsia"/>
          <w:b/>
          <w:sz w:val="30"/>
          <w:szCs w:val="30"/>
        </w:rPr>
        <w:t>年</w:t>
      </w:r>
      <w:r>
        <w:rPr>
          <w:rFonts w:ascii="仿宋" w:eastAsia="仿宋" w:hAnsi="仿宋" w:cs="仿宋" w:hint="eastAsia"/>
          <w:b/>
          <w:sz w:val="30"/>
          <w:szCs w:val="30"/>
          <w:u w:val="single"/>
        </w:rPr>
        <w:t xml:space="preserve">   </w:t>
      </w:r>
      <w:r>
        <w:rPr>
          <w:rFonts w:ascii="仿宋" w:eastAsia="仿宋" w:hAnsi="仿宋" w:cs="仿宋" w:hint="eastAsia"/>
          <w:b/>
          <w:sz w:val="30"/>
          <w:szCs w:val="30"/>
        </w:rPr>
        <w:t>月</w:t>
      </w:r>
    </w:p>
    <w:p w14:paraId="01272423" w14:textId="77777777" w:rsidR="00EB6BC6" w:rsidRDefault="00EB6BC6">
      <w:pPr>
        <w:jc w:val="center"/>
        <w:rPr>
          <w:rFonts w:ascii="仿宋" w:eastAsia="仿宋" w:hAnsi="仿宋" w:cs="仿宋"/>
          <w:sz w:val="36"/>
          <w:szCs w:val="36"/>
        </w:rPr>
      </w:pPr>
    </w:p>
    <w:p w14:paraId="6E0C492B" w14:textId="77777777" w:rsidR="00EB6BC6" w:rsidRDefault="00EB6BC6">
      <w:pPr>
        <w:jc w:val="center"/>
        <w:rPr>
          <w:rFonts w:ascii="仿宋" w:eastAsia="仿宋" w:hAnsi="仿宋" w:cs="仿宋"/>
          <w:sz w:val="36"/>
          <w:szCs w:val="36"/>
        </w:rPr>
        <w:sectPr w:rsidR="00EB6BC6">
          <w:footerReference w:type="default" r:id="rId20"/>
          <w:pgSz w:w="11906" w:h="16838"/>
          <w:pgMar w:top="1418" w:right="1134" w:bottom="1418" w:left="1134" w:header="851" w:footer="992" w:gutter="0"/>
          <w:cols w:space="425"/>
          <w:docGrid w:type="lines" w:linePitch="312"/>
        </w:sectPr>
      </w:pPr>
    </w:p>
    <w:p w14:paraId="3F6F8C53" w14:textId="77777777" w:rsidR="00EB6BC6" w:rsidRDefault="00F020B4">
      <w:pPr>
        <w:jc w:val="center"/>
        <w:rPr>
          <w:rFonts w:ascii="仿宋" w:eastAsia="仿宋" w:hAnsi="仿宋" w:cs="仿宋"/>
          <w:b/>
          <w:sz w:val="36"/>
          <w:szCs w:val="36"/>
        </w:rPr>
      </w:pPr>
      <w:r>
        <w:rPr>
          <w:rFonts w:ascii="仿宋" w:eastAsia="仿宋" w:hAnsi="仿宋" w:cs="仿宋" w:hint="eastAsia"/>
          <w:b/>
          <w:sz w:val="36"/>
          <w:szCs w:val="36"/>
        </w:rPr>
        <w:lastRenderedPageBreak/>
        <w:t>湛江卷烟厂</w:t>
      </w:r>
      <w:r>
        <w:rPr>
          <w:rFonts w:ascii="仿宋" w:eastAsia="仿宋" w:hAnsi="仿宋" w:cs="仿宋" w:hint="eastAsia"/>
          <w:b/>
          <w:sz w:val="36"/>
          <w:szCs w:val="36"/>
        </w:rPr>
        <w:t>环境检测项目（</w:t>
      </w:r>
      <w:r>
        <w:rPr>
          <w:rFonts w:ascii="仿宋" w:eastAsia="仿宋" w:hAnsi="仿宋" w:cs="仿宋" w:hint="eastAsia"/>
          <w:b/>
          <w:sz w:val="36"/>
          <w:szCs w:val="36"/>
        </w:rPr>
        <w:t>2026.7-2029.6</w:t>
      </w:r>
      <w:r>
        <w:rPr>
          <w:rFonts w:ascii="仿宋" w:eastAsia="仿宋" w:hAnsi="仿宋" w:cs="仿宋" w:hint="eastAsia"/>
          <w:b/>
          <w:sz w:val="36"/>
          <w:szCs w:val="36"/>
        </w:rPr>
        <w:t>）</w:t>
      </w:r>
    </w:p>
    <w:p w14:paraId="0AB812CF" w14:textId="77777777" w:rsidR="00EB6BC6" w:rsidRDefault="00F020B4">
      <w:pPr>
        <w:jc w:val="center"/>
        <w:rPr>
          <w:rFonts w:ascii="仿宋" w:eastAsia="仿宋" w:hAnsi="仿宋" w:cs="仿宋"/>
          <w:b/>
          <w:sz w:val="36"/>
          <w:szCs w:val="36"/>
        </w:rPr>
      </w:pPr>
      <w:r>
        <w:rPr>
          <w:rFonts w:ascii="仿宋" w:eastAsia="仿宋" w:hAnsi="仿宋" w:cs="仿宋" w:hint="eastAsia"/>
          <w:b/>
          <w:sz w:val="36"/>
          <w:szCs w:val="36"/>
        </w:rPr>
        <w:t>框架协议</w:t>
      </w:r>
    </w:p>
    <w:p w14:paraId="5ECA271A" w14:textId="77777777" w:rsidR="00EB6BC6" w:rsidRDefault="00EB6BC6">
      <w:pPr>
        <w:rPr>
          <w:rFonts w:ascii="仿宋" w:eastAsia="仿宋" w:hAnsi="仿宋" w:cs="仿宋"/>
          <w:sz w:val="36"/>
          <w:szCs w:val="36"/>
        </w:rPr>
      </w:pPr>
    </w:p>
    <w:p w14:paraId="3B0EAE3E" w14:textId="77777777" w:rsidR="00EB6BC6" w:rsidRDefault="00F020B4">
      <w:pPr>
        <w:adjustRightInd w:val="0"/>
        <w:snapToGrid w:val="0"/>
        <w:spacing w:line="360" w:lineRule="auto"/>
        <w:rPr>
          <w:rFonts w:ascii="仿宋" w:eastAsia="仿宋" w:hAnsi="仿宋" w:cs="仿宋"/>
          <w:color w:val="000000"/>
          <w:sz w:val="24"/>
        </w:rPr>
      </w:pPr>
      <w:r>
        <w:rPr>
          <w:rFonts w:ascii="仿宋" w:eastAsia="仿宋" w:hAnsi="仿宋" w:cs="仿宋" w:hint="eastAsia"/>
          <w:color w:val="000000"/>
          <w:sz w:val="24"/>
        </w:rPr>
        <w:t>甲方：广东中烟工业有限责任公司湛江卷烟厂</w:t>
      </w:r>
    </w:p>
    <w:p w14:paraId="04E07B0C" w14:textId="77777777" w:rsidR="00EB6BC6" w:rsidRDefault="00F020B4">
      <w:pPr>
        <w:adjustRightInd w:val="0"/>
        <w:snapToGrid w:val="0"/>
        <w:spacing w:line="360" w:lineRule="auto"/>
        <w:rPr>
          <w:rFonts w:ascii="仿宋" w:eastAsia="仿宋" w:hAnsi="仿宋" w:cs="仿宋"/>
          <w:color w:val="000000"/>
          <w:sz w:val="24"/>
        </w:rPr>
      </w:pPr>
      <w:r>
        <w:rPr>
          <w:rFonts w:ascii="仿宋" w:eastAsia="仿宋" w:hAnsi="仿宋" w:cs="仿宋" w:hint="eastAsia"/>
          <w:sz w:val="24"/>
        </w:rPr>
        <w:t>通讯地址</w:t>
      </w:r>
      <w:r>
        <w:rPr>
          <w:rFonts w:ascii="仿宋" w:eastAsia="仿宋" w:hAnsi="仿宋" w:cs="仿宋" w:hint="eastAsia"/>
          <w:sz w:val="24"/>
        </w:rPr>
        <w:t>:</w:t>
      </w:r>
      <w:r>
        <w:rPr>
          <w:rFonts w:ascii="仿宋" w:eastAsia="仿宋" w:hAnsi="仿宋" w:cs="仿宋" w:hint="eastAsia"/>
          <w:sz w:val="24"/>
        </w:rPr>
        <w:t>广东省湛江市赤坎区康乐路</w:t>
      </w:r>
      <w:r>
        <w:rPr>
          <w:rFonts w:ascii="仿宋" w:eastAsia="仿宋" w:hAnsi="仿宋" w:cs="仿宋" w:hint="eastAsia"/>
          <w:sz w:val="24"/>
        </w:rPr>
        <w:t>7</w:t>
      </w:r>
      <w:r>
        <w:rPr>
          <w:rFonts w:ascii="仿宋" w:eastAsia="仿宋" w:hAnsi="仿宋" w:cs="仿宋" w:hint="eastAsia"/>
          <w:sz w:val="24"/>
        </w:rPr>
        <w:t>号</w:t>
      </w:r>
    </w:p>
    <w:p w14:paraId="55A2EF0C" w14:textId="77777777" w:rsidR="00EB6BC6" w:rsidRDefault="00F020B4">
      <w:pPr>
        <w:adjustRightInd w:val="0"/>
        <w:snapToGrid w:val="0"/>
        <w:spacing w:line="360" w:lineRule="auto"/>
        <w:rPr>
          <w:rFonts w:ascii="仿宋" w:eastAsia="仿宋" w:hAnsi="仿宋" w:cs="仿宋"/>
          <w:sz w:val="24"/>
        </w:rPr>
      </w:pPr>
      <w:r>
        <w:rPr>
          <w:rFonts w:ascii="仿宋" w:eastAsia="仿宋" w:hAnsi="仿宋" w:cs="仿宋" w:hint="eastAsia"/>
          <w:sz w:val="24"/>
        </w:rPr>
        <w:t>企业负责人：</w:t>
      </w:r>
      <w:r>
        <w:rPr>
          <w:rFonts w:ascii="仿宋" w:eastAsia="仿宋" w:hAnsi="仿宋" w:cs="仿宋" w:hint="eastAsia"/>
          <w:sz w:val="24"/>
        </w:rPr>
        <w:t>孟凡针</w:t>
      </w:r>
    </w:p>
    <w:p w14:paraId="4D7F885B" w14:textId="77777777" w:rsidR="00EB6BC6" w:rsidRDefault="00F020B4">
      <w:pPr>
        <w:adjustRightInd w:val="0"/>
        <w:snapToGrid w:val="0"/>
        <w:spacing w:line="360" w:lineRule="auto"/>
        <w:rPr>
          <w:rFonts w:ascii="仿宋" w:eastAsia="仿宋" w:hAnsi="仿宋" w:cs="仿宋"/>
          <w:sz w:val="24"/>
        </w:rPr>
      </w:pPr>
      <w:r>
        <w:rPr>
          <w:rFonts w:ascii="仿宋" w:eastAsia="仿宋" w:hAnsi="仿宋" w:cs="仿宋" w:hint="eastAsia"/>
          <w:sz w:val="24"/>
        </w:rPr>
        <w:t>联系人</w:t>
      </w:r>
      <w:r>
        <w:rPr>
          <w:rFonts w:ascii="仿宋" w:eastAsia="仿宋" w:hAnsi="仿宋" w:cs="仿宋" w:hint="eastAsia"/>
          <w:sz w:val="24"/>
        </w:rPr>
        <w:t xml:space="preserve">: </w:t>
      </w:r>
      <w:r>
        <w:rPr>
          <w:rFonts w:ascii="仿宋" w:eastAsia="仿宋" w:hAnsi="仿宋" w:cs="仿宋" w:hint="eastAsia"/>
          <w:sz w:val="24"/>
        </w:rPr>
        <w:t>林丽萍</w:t>
      </w:r>
    </w:p>
    <w:p w14:paraId="2E7DD845" w14:textId="77777777" w:rsidR="00EB6BC6" w:rsidRDefault="00F020B4">
      <w:pPr>
        <w:adjustRightInd w:val="0"/>
        <w:snapToGrid w:val="0"/>
        <w:spacing w:line="360" w:lineRule="auto"/>
        <w:rPr>
          <w:rFonts w:ascii="仿宋" w:eastAsia="仿宋" w:hAnsi="仿宋" w:cs="仿宋"/>
          <w:sz w:val="24"/>
        </w:rPr>
      </w:pPr>
      <w:r>
        <w:rPr>
          <w:rFonts w:ascii="仿宋" w:eastAsia="仿宋" w:hAnsi="仿宋" w:cs="仿宋" w:hint="eastAsia"/>
          <w:sz w:val="24"/>
        </w:rPr>
        <w:t>联系电话：</w:t>
      </w:r>
      <w:r>
        <w:rPr>
          <w:rFonts w:ascii="仿宋" w:eastAsia="仿宋" w:hAnsi="仿宋" w:cs="仿宋" w:hint="eastAsia"/>
          <w:sz w:val="24"/>
        </w:rPr>
        <w:t>0759-3581153</w:t>
      </w:r>
    </w:p>
    <w:p w14:paraId="526D07F0" w14:textId="77777777" w:rsidR="00EB6BC6" w:rsidRDefault="00EB6BC6">
      <w:pPr>
        <w:adjustRightInd w:val="0"/>
        <w:snapToGrid w:val="0"/>
        <w:spacing w:line="360" w:lineRule="auto"/>
        <w:rPr>
          <w:rFonts w:ascii="仿宋" w:eastAsia="仿宋" w:hAnsi="仿宋" w:cs="仿宋"/>
          <w:sz w:val="24"/>
        </w:rPr>
      </w:pPr>
    </w:p>
    <w:p w14:paraId="59172598" w14:textId="77777777" w:rsidR="00EB6BC6" w:rsidRDefault="00EB6BC6">
      <w:pPr>
        <w:adjustRightInd w:val="0"/>
        <w:snapToGrid w:val="0"/>
        <w:spacing w:line="360" w:lineRule="auto"/>
        <w:rPr>
          <w:rFonts w:ascii="仿宋" w:eastAsia="仿宋" w:hAnsi="仿宋" w:cs="仿宋"/>
          <w:sz w:val="24"/>
        </w:rPr>
      </w:pPr>
    </w:p>
    <w:p w14:paraId="63D80165" w14:textId="77777777" w:rsidR="00EB6BC6" w:rsidRDefault="00F020B4">
      <w:pPr>
        <w:adjustRightInd w:val="0"/>
        <w:snapToGrid w:val="0"/>
        <w:spacing w:line="360" w:lineRule="auto"/>
        <w:rPr>
          <w:rFonts w:ascii="仿宋" w:eastAsia="仿宋" w:hAnsi="仿宋" w:cs="仿宋"/>
          <w:sz w:val="24"/>
        </w:rPr>
      </w:pPr>
      <w:r>
        <w:rPr>
          <w:rFonts w:ascii="仿宋" w:eastAsia="仿宋" w:hAnsi="仿宋" w:cs="仿宋" w:hint="eastAsia"/>
          <w:sz w:val="24"/>
        </w:rPr>
        <w:t>乙方：</w:t>
      </w:r>
    </w:p>
    <w:p w14:paraId="693944D5" w14:textId="77777777" w:rsidR="00EB6BC6" w:rsidRDefault="00F020B4">
      <w:pPr>
        <w:adjustRightInd w:val="0"/>
        <w:snapToGrid w:val="0"/>
        <w:spacing w:line="360" w:lineRule="auto"/>
        <w:rPr>
          <w:rFonts w:ascii="仿宋" w:eastAsia="仿宋" w:hAnsi="仿宋" w:cs="仿宋"/>
          <w:sz w:val="24"/>
        </w:rPr>
      </w:pPr>
      <w:r>
        <w:rPr>
          <w:rFonts w:ascii="仿宋" w:eastAsia="仿宋" w:hAnsi="仿宋" w:cs="仿宋" w:hint="eastAsia"/>
          <w:sz w:val="24"/>
        </w:rPr>
        <w:t>通讯地址</w:t>
      </w:r>
      <w:r>
        <w:rPr>
          <w:rFonts w:ascii="仿宋" w:eastAsia="仿宋" w:hAnsi="仿宋" w:cs="仿宋" w:hint="eastAsia"/>
          <w:sz w:val="24"/>
        </w:rPr>
        <w:t>:</w:t>
      </w:r>
    </w:p>
    <w:p w14:paraId="55D6E058" w14:textId="77777777" w:rsidR="00EB6BC6" w:rsidRDefault="00F020B4">
      <w:pPr>
        <w:adjustRightInd w:val="0"/>
        <w:snapToGrid w:val="0"/>
        <w:spacing w:line="360" w:lineRule="auto"/>
        <w:rPr>
          <w:rFonts w:ascii="仿宋" w:eastAsia="仿宋" w:hAnsi="仿宋" w:cs="仿宋"/>
          <w:sz w:val="24"/>
        </w:rPr>
      </w:pPr>
      <w:r>
        <w:rPr>
          <w:rFonts w:ascii="仿宋" w:eastAsia="仿宋" w:hAnsi="仿宋" w:cs="仿宋" w:hint="eastAsia"/>
          <w:sz w:val="24"/>
        </w:rPr>
        <w:t>法人代表：</w:t>
      </w:r>
    </w:p>
    <w:p w14:paraId="6E706F24" w14:textId="77777777" w:rsidR="00EB6BC6" w:rsidRDefault="00F020B4">
      <w:pPr>
        <w:adjustRightInd w:val="0"/>
        <w:snapToGrid w:val="0"/>
        <w:spacing w:line="360" w:lineRule="auto"/>
        <w:rPr>
          <w:rFonts w:ascii="仿宋" w:eastAsia="仿宋" w:hAnsi="仿宋" w:cs="仿宋"/>
          <w:sz w:val="24"/>
        </w:rPr>
      </w:pPr>
      <w:r>
        <w:rPr>
          <w:rFonts w:ascii="仿宋" w:eastAsia="仿宋" w:hAnsi="仿宋" w:cs="仿宋" w:hint="eastAsia"/>
          <w:sz w:val="24"/>
        </w:rPr>
        <w:t>联系人</w:t>
      </w:r>
      <w:r>
        <w:rPr>
          <w:rFonts w:ascii="仿宋" w:eastAsia="仿宋" w:hAnsi="仿宋" w:cs="仿宋" w:hint="eastAsia"/>
          <w:sz w:val="24"/>
        </w:rPr>
        <w:t xml:space="preserve">: </w:t>
      </w:r>
    </w:p>
    <w:p w14:paraId="22210DFF" w14:textId="77777777" w:rsidR="00EB6BC6" w:rsidRDefault="00F020B4">
      <w:pPr>
        <w:adjustRightInd w:val="0"/>
        <w:snapToGrid w:val="0"/>
        <w:spacing w:line="360" w:lineRule="auto"/>
        <w:rPr>
          <w:rFonts w:ascii="仿宋" w:eastAsia="仿宋" w:hAnsi="仿宋" w:cs="仿宋"/>
          <w:sz w:val="24"/>
        </w:rPr>
      </w:pPr>
      <w:r>
        <w:rPr>
          <w:rFonts w:ascii="仿宋" w:eastAsia="仿宋" w:hAnsi="仿宋" w:cs="仿宋" w:hint="eastAsia"/>
          <w:sz w:val="24"/>
        </w:rPr>
        <w:t>联系电话：</w:t>
      </w:r>
    </w:p>
    <w:p w14:paraId="0AB45EDF" w14:textId="77777777" w:rsidR="00EB6BC6" w:rsidRDefault="00EB6BC6">
      <w:pPr>
        <w:adjustRightInd w:val="0"/>
        <w:snapToGrid w:val="0"/>
        <w:spacing w:line="360" w:lineRule="auto"/>
        <w:rPr>
          <w:rFonts w:ascii="仿宋" w:eastAsia="仿宋" w:hAnsi="仿宋" w:cs="仿宋"/>
          <w:sz w:val="28"/>
          <w:szCs w:val="28"/>
        </w:rPr>
      </w:pPr>
    </w:p>
    <w:p w14:paraId="10D218D0" w14:textId="77777777" w:rsidR="00EB6BC6" w:rsidRDefault="00EB6BC6">
      <w:pPr>
        <w:adjustRightInd w:val="0"/>
        <w:snapToGrid w:val="0"/>
        <w:spacing w:line="360" w:lineRule="auto"/>
        <w:rPr>
          <w:rFonts w:ascii="仿宋" w:eastAsia="仿宋" w:hAnsi="仿宋" w:cs="仿宋"/>
          <w:sz w:val="28"/>
          <w:szCs w:val="28"/>
        </w:rPr>
      </w:pPr>
    </w:p>
    <w:p w14:paraId="164F0702" w14:textId="77777777" w:rsidR="00EB6BC6" w:rsidRDefault="00EB6BC6">
      <w:pPr>
        <w:adjustRightInd w:val="0"/>
        <w:snapToGrid w:val="0"/>
        <w:spacing w:line="360" w:lineRule="auto"/>
        <w:rPr>
          <w:rFonts w:ascii="仿宋" w:eastAsia="仿宋" w:hAnsi="仿宋" w:cs="仿宋"/>
          <w:sz w:val="28"/>
          <w:szCs w:val="28"/>
        </w:rPr>
      </w:pPr>
    </w:p>
    <w:p w14:paraId="793726D5" w14:textId="77777777" w:rsidR="00EB6BC6" w:rsidRDefault="00EB6BC6">
      <w:pPr>
        <w:adjustRightInd w:val="0"/>
        <w:snapToGrid w:val="0"/>
        <w:spacing w:line="360" w:lineRule="auto"/>
        <w:rPr>
          <w:rFonts w:ascii="仿宋" w:eastAsia="仿宋" w:hAnsi="仿宋" w:cs="仿宋"/>
          <w:sz w:val="28"/>
          <w:szCs w:val="28"/>
        </w:rPr>
      </w:pPr>
    </w:p>
    <w:p w14:paraId="43EB148C" w14:textId="77777777" w:rsidR="00EB6BC6" w:rsidRDefault="00EB6BC6">
      <w:pPr>
        <w:adjustRightInd w:val="0"/>
        <w:snapToGrid w:val="0"/>
        <w:spacing w:line="360" w:lineRule="auto"/>
        <w:rPr>
          <w:rFonts w:ascii="仿宋" w:eastAsia="仿宋" w:hAnsi="仿宋" w:cs="仿宋"/>
          <w:sz w:val="28"/>
          <w:szCs w:val="28"/>
        </w:rPr>
      </w:pPr>
    </w:p>
    <w:p w14:paraId="3157D8AB" w14:textId="77777777" w:rsidR="00EB6BC6" w:rsidRDefault="00F020B4">
      <w:pPr>
        <w:spacing w:line="360" w:lineRule="auto"/>
        <w:ind w:rightChars="-41" w:right="-86" w:firstLineChars="200" w:firstLine="480"/>
        <w:rPr>
          <w:rFonts w:ascii="仿宋" w:eastAsia="仿宋" w:hAnsi="仿宋" w:cs="仿宋"/>
          <w:sz w:val="24"/>
          <w:lang w:val="zh-CN"/>
        </w:rPr>
      </w:pPr>
      <w:r>
        <w:rPr>
          <w:rFonts w:ascii="仿宋" w:eastAsia="仿宋" w:hAnsi="仿宋" w:cs="仿宋" w:hint="eastAsia"/>
          <w:sz w:val="24"/>
          <w:u w:val="single"/>
          <w:lang w:val="zh-CN"/>
        </w:rPr>
        <w:t>广东中烟工业有限责任公司湛江卷烟厂</w:t>
      </w:r>
      <w:r>
        <w:rPr>
          <w:rFonts w:ascii="仿宋" w:eastAsia="仿宋" w:hAnsi="仿宋" w:cs="仿宋" w:hint="eastAsia"/>
          <w:sz w:val="24"/>
          <w:lang w:val="zh-CN"/>
        </w:rPr>
        <w:t>（下称甲方），经公开招标（招标项目编号：</w:t>
      </w:r>
      <w:r>
        <w:rPr>
          <w:rFonts w:ascii="仿宋" w:eastAsia="仿宋" w:hAnsi="仿宋" w:cs="仿宋" w:hint="eastAsia"/>
          <w:sz w:val="24"/>
          <w:u w:val="single"/>
        </w:rPr>
        <w:t xml:space="preserve">                  </w:t>
      </w:r>
      <w:r>
        <w:rPr>
          <w:rFonts w:ascii="仿宋" w:eastAsia="仿宋" w:hAnsi="仿宋" w:cs="仿宋" w:hint="eastAsia"/>
          <w:sz w:val="24"/>
          <w:lang w:val="zh-CN"/>
        </w:rPr>
        <w:t>）确定</w:t>
      </w:r>
      <w:r>
        <w:rPr>
          <w:rFonts w:ascii="仿宋" w:eastAsia="仿宋" w:hAnsi="仿宋" w:cs="仿宋" w:hint="eastAsia"/>
          <w:sz w:val="24"/>
          <w:u w:val="single"/>
        </w:rPr>
        <w:t xml:space="preserve">                   </w:t>
      </w:r>
      <w:r>
        <w:rPr>
          <w:rFonts w:ascii="仿宋" w:eastAsia="仿宋" w:hAnsi="仿宋" w:cs="仿宋" w:hint="eastAsia"/>
          <w:sz w:val="24"/>
          <w:lang w:val="zh-CN"/>
        </w:rPr>
        <w:t>（下称乙方）成为甲方</w:t>
      </w:r>
      <w:r>
        <w:rPr>
          <w:rFonts w:ascii="仿宋" w:eastAsia="仿宋" w:hAnsi="仿宋" w:cs="仿宋" w:hint="eastAsia"/>
          <w:sz w:val="24"/>
          <w:u w:val="single"/>
          <w:lang w:val="zh-CN"/>
        </w:rPr>
        <w:t>环境检测项目（</w:t>
      </w:r>
      <w:r>
        <w:rPr>
          <w:rFonts w:ascii="仿宋" w:eastAsia="仿宋" w:hAnsi="仿宋" w:cs="仿宋" w:hint="eastAsia"/>
          <w:sz w:val="24"/>
          <w:u w:val="single"/>
          <w:lang w:val="zh-CN"/>
        </w:rPr>
        <w:t>2026.7-2029.6</w:t>
      </w:r>
      <w:r>
        <w:rPr>
          <w:rFonts w:ascii="仿宋" w:eastAsia="仿宋" w:hAnsi="仿宋" w:cs="仿宋" w:hint="eastAsia"/>
          <w:sz w:val="24"/>
          <w:u w:val="single"/>
          <w:lang w:val="zh-CN"/>
        </w:rPr>
        <w:t>）</w:t>
      </w:r>
      <w:r>
        <w:rPr>
          <w:rFonts w:ascii="仿宋" w:eastAsia="仿宋" w:hAnsi="仿宋" w:cs="仿宋" w:hint="eastAsia"/>
          <w:sz w:val="24"/>
          <w:lang w:val="zh-CN"/>
        </w:rPr>
        <w:t>的供应商。甲乙双方根据《中华人民共和国民法典》，经平等协商，就相关事宜达成以下协议条款：</w:t>
      </w:r>
    </w:p>
    <w:p w14:paraId="2224AC2F" w14:textId="77777777" w:rsidR="00EB6BC6" w:rsidRDefault="00EB6BC6">
      <w:pPr>
        <w:spacing w:line="360" w:lineRule="auto"/>
        <w:ind w:rightChars="-41" w:right="-86" w:firstLineChars="200" w:firstLine="480"/>
        <w:rPr>
          <w:rFonts w:ascii="仿宋" w:eastAsia="仿宋" w:hAnsi="仿宋" w:cs="仿宋"/>
          <w:kern w:val="20"/>
          <w:sz w:val="24"/>
        </w:rPr>
      </w:pPr>
    </w:p>
    <w:p w14:paraId="637B0CB5" w14:textId="77777777" w:rsidR="00EB6BC6" w:rsidRDefault="00F020B4">
      <w:pPr>
        <w:rPr>
          <w:rFonts w:ascii="仿宋" w:eastAsia="仿宋" w:hAnsi="仿宋" w:cs="仿宋"/>
          <w:b/>
          <w:sz w:val="36"/>
        </w:rPr>
      </w:pPr>
      <w:r>
        <w:rPr>
          <w:rFonts w:ascii="仿宋" w:eastAsia="仿宋" w:hAnsi="仿宋" w:cs="仿宋" w:hint="eastAsia"/>
          <w:b/>
          <w:sz w:val="36"/>
        </w:rPr>
        <w:br w:type="page"/>
      </w:r>
    </w:p>
    <w:p w14:paraId="69AE345D" w14:textId="77777777" w:rsidR="00EB6BC6" w:rsidRDefault="00F020B4">
      <w:pPr>
        <w:spacing w:line="360" w:lineRule="auto"/>
        <w:jc w:val="center"/>
        <w:rPr>
          <w:rFonts w:ascii="仿宋" w:eastAsia="仿宋" w:hAnsi="仿宋" w:cs="仿宋"/>
          <w:b/>
          <w:sz w:val="36"/>
        </w:rPr>
      </w:pPr>
      <w:r>
        <w:rPr>
          <w:rFonts w:ascii="仿宋" w:eastAsia="仿宋" w:hAnsi="仿宋" w:cs="仿宋" w:hint="eastAsia"/>
          <w:b/>
          <w:sz w:val="36"/>
        </w:rPr>
        <w:lastRenderedPageBreak/>
        <w:t>协议通用条款</w:t>
      </w:r>
    </w:p>
    <w:p w14:paraId="2E443138" w14:textId="77777777" w:rsidR="00EB6BC6" w:rsidRDefault="00F020B4">
      <w:pPr>
        <w:tabs>
          <w:tab w:val="left" w:pos="5925"/>
        </w:tabs>
        <w:spacing w:line="360" w:lineRule="auto"/>
        <w:jc w:val="center"/>
        <w:rPr>
          <w:rFonts w:ascii="仿宋" w:eastAsia="仿宋" w:hAnsi="仿宋" w:cs="仿宋"/>
          <w:b/>
          <w:sz w:val="24"/>
        </w:rPr>
      </w:pPr>
      <w:r>
        <w:rPr>
          <w:rFonts w:ascii="仿宋" w:eastAsia="仿宋" w:hAnsi="仿宋" w:cs="仿宋" w:hint="eastAsia"/>
          <w:b/>
          <w:sz w:val="24"/>
        </w:rPr>
        <w:t>本协议中如通用条款与专用条款不一致，以专用条款为准</w:t>
      </w:r>
    </w:p>
    <w:p w14:paraId="2BBCAB85" w14:textId="77777777" w:rsidR="00EB6BC6" w:rsidRDefault="00EB6BC6">
      <w:pPr>
        <w:autoSpaceDE w:val="0"/>
        <w:autoSpaceDN w:val="0"/>
        <w:adjustRightInd w:val="0"/>
        <w:snapToGrid w:val="0"/>
        <w:spacing w:beforeLines="20" w:before="62" w:afterLines="20" w:after="62" w:line="360" w:lineRule="auto"/>
        <w:ind w:firstLineChars="200" w:firstLine="482"/>
        <w:outlineLvl w:val="0"/>
        <w:rPr>
          <w:rFonts w:ascii="仿宋" w:eastAsia="仿宋" w:hAnsi="仿宋" w:cs="仿宋"/>
          <w:b/>
          <w:bCs/>
          <w:sz w:val="24"/>
          <w:lang w:val="zh-CN"/>
        </w:rPr>
      </w:pPr>
    </w:p>
    <w:p w14:paraId="1901AF98" w14:textId="77777777" w:rsidR="00EB6BC6" w:rsidRDefault="00F020B4">
      <w:pPr>
        <w:autoSpaceDE w:val="0"/>
        <w:autoSpaceDN w:val="0"/>
        <w:adjustRightInd w:val="0"/>
        <w:snapToGrid w:val="0"/>
        <w:spacing w:beforeLines="20" w:before="62" w:afterLines="20" w:after="62" w:line="300" w:lineRule="auto"/>
        <w:ind w:firstLineChars="200" w:firstLine="482"/>
        <w:outlineLvl w:val="0"/>
        <w:rPr>
          <w:rFonts w:ascii="仿宋" w:eastAsia="仿宋" w:hAnsi="仿宋" w:cs="仿宋"/>
          <w:b/>
          <w:bCs/>
          <w:sz w:val="24"/>
          <w:lang w:val="zh-CN"/>
        </w:rPr>
      </w:pPr>
      <w:r>
        <w:rPr>
          <w:rFonts w:ascii="仿宋" w:eastAsia="仿宋" w:hAnsi="仿宋" w:cs="仿宋" w:hint="eastAsia"/>
          <w:b/>
          <w:bCs/>
          <w:sz w:val="24"/>
          <w:lang w:val="zh-CN"/>
        </w:rPr>
        <w:t>第一条</w:t>
      </w:r>
      <w:r>
        <w:rPr>
          <w:rFonts w:ascii="仿宋" w:eastAsia="仿宋" w:hAnsi="仿宋" w:cs="仿宋" w:hint="eastAsia"/>
          <w:b/>
          <w:bCs/>
          <w:sz w:val="24"/>
          <w:lang w:val="zh-CN"/>
        </w:rPr>
        <w:t xml:space="preserve"> </w:t>
      </w:r>
      <w:r>
        <w:rPr>
          <w:rFonts w:ascii="仿宋" w:eastAsia="仿宋" w:hAnsi="仿宋" w:cs="仿宋" w:hint="eastAsia"/>
          <w:b/>
          <w:bCs/>
          <w:sz w:val="24"/>
          <w:lang w:val="zh-CN"/>
        </w:rPr>
        <w:t>协议效力和解释</w:t>
      </w:r>
    </w:p>
    <w:p w14:paraId="77ADA5F2" w14:textId="77777777" w:rsidR="00EB6BC6" w:rsidRDefault="00F020B4">
      <w:pPr>
        <w:spacing w:line="300" w:lineRule="auto"/>
        <w:ind w:rightChars="-41" w:right="-86" w:firstLineChars="200" w:firstLine="480"/>
        <w:rPr>
          <w:rFonts w:ascii="仿宋" w:eastAsia="仿宋" w:hAnsi="仿宋" w:cs="仿宋"/>
          <w:kern w:val="20"/>
          <w:sz w:val="24"/>
        </w:rPr>
      </w:pPr>
      <w:r>
        <w:rPr>
          <w:rFonts w:ascii="仿宋" w:eastAsia="仿宋" w:hAnsi="仿宋" w:cs="仿宋" w:hint="eastAsia"/>
          <w:kern w:val="20"/>
          <w:sz w:val="24"/>
        </w:rPr>
        <w:t>下列文件应被认为是组成本协议的一部分，并互为补充和解释，如各部分存在冲突之处，以如下排列次序在前者优先适用：</w:t>
      </w:r>
      <w:r>
        <w:rPr>
          <w:rFonts w:ascii="仿宋" w:eastAsia="仿宋" w:hAnsi="仿宋" w:cs="仿宋" w:hint="eastAsia"/>
          <w:kern w:val="20"/>
          <w:sz w:val="24"/>
        </w:rPr>
        <w:t xml:space="preserve"> </w:t>
      </w:r>
    </w:p>
    <w:p w14:paraId="6426017A" w14:textId="77777777" w:rsidR="00EB6BC6" w:rsidRDefault="00F020B4">
      <w:pPr>
        <w:spacing w:line="300" w:lineRule="auto"/>
        <w:ind w:rightChars="-41" w:right="-86" w:firstLineChars="200" w:firstLine="480"/>
        <w:rPr>
          <w:rFonts w:ascii="仿宋" w:eastAsia="仿宋" w:hAnsi="仿宋" w:cs="仿宋"/>
          <w:kern w:val="20"/>
          <w:sz w:val="24"/>
        </w:rPr>
      </w:pPr>
      <w:r>
        <w:rPr>
          <w:rFonts w:ascii="仿宋" w:eastAsia="仿宋" w:hAnsi="仿宋" w:cs="仿宋" w:hint="eastAsia"/>
          <w:kern w:val="20"/>
          <w:sz w:val="24"/>
        </w:rPr>
        <w:t>1.1</w:t>
      </w:r>
      <w:r>
        <w:rPr>
          <w:rFonts w:ascii="仿宋" w:eastAsia="仿宋" w:hAnsi="仿宋" w:cs="仿宋" w:hint="eastAsia"/>
          <w:kern w:val="20"/>
          <w:sz w:val="24"/>
        </w:rPr>
        <w:t>本协议及其补充协议（顺序为补充协议、主协议协议书、专用条款、通用条款）</w:t>
      </w:r>
    </w:p>
    <w:p w14:paraId="108149A2" w14:textId="77777777" w:rsidR="00EB6BC6" w:rsidRDefault="00F020B4">
      <w:pPr>
        <w:spacing w:line="300" w:lineRule="auto"/>
        <w:ind w:rightChars="-41" w:right="-86" w:firstLineChars="200" w:firstLine="480"/>
        <w:rPr>
          <w:rFonts w:ascii="仿宋" w:eastAsia="仿宋" w:hAnsi="仿宋" w:cs="仿宋"/>
          <w:kern w:val="20"/>
          <w:sz w:val="24"/>
        </w:rPr>
      </w:pPr>
      <w:r>
        <w:rPr>
          <w:rFonts w:ascii="仿宋" w:eastAsia="仿宋" w:hAnsi="仿宋" w:cs="仿宋" w:hint="eastAsia"/>
          <w:kern w:val="20"/>
          <w:sz w:val="24"/>
        </w:rPr>
        <w:t>1.2</w:t>
      </w:r>
      <w:r>
        <w:rPr>
          <w:rFonts w:ascii="仿宋" w:eastAsia="仿宋" w:hAnsi="仿宋" w:cs="仿宋" w:hint="eastAsia"/>
          <w:kern w:val="20"/>
          <w:sz w:val="24"/>
        </w:rPr>
        <w:t>中标通知书</w:t>
      </w:r>
    </w:p>
    <w:p w14:paraId="593FB192" w14:textId="77777777" w:rsidR="00EB6BC6" w:rsidRDefault="00F020B4">
      <w:pPr>
        <w:spacing w:line="300" w:lineRule="auto"/>
        <w:ind w:rightChars="-41" w:right="-86" w:firstLineChars="200" w:firstLine="480"/>
        <w:rPr>
          <w:rFonts w:ascii="仿宋" w:eastAsia="仿宋" w:hAnsi="仿宋" w:cs="仿宋"/>
          <w:kern w:val="20"/>
          <w:sz w:val="24"/>
        </w:rPr>
      </w:pPr>
      <w:r>
        <w:rPr>
          <w:rFonts w:ascii="仿宋" w:eastAsia="仿宋" w:hAnsi="仿宋" w:cs="仿宋" w:hint="eastAsia"/>
          <w:kern w:val="20"/>
          <w:sz w:val="24"/>
        </w:rPr>
        <w:t>1.3</w:t>
      </w:r>
      <w:r>
        <w:rPr>
          <w:rFonts w:ascii="仿宋" w:eastAsia="仿宋" w:hAnsi="仿宋" w:cs="仿宋" w:hint="eastAsia"/>
          <w:kern w:val="20"/>
          <w:sz w:val="24"/>
        </w:rPr>
        <w:t>投标文件及其附件（含评标期间的澄清文件和补充资料）</w:t>
      </w:r>
    </w:p>
    <w:p w14:paraId="39005240" w14:textId="77777777" w:rsidR="00EB6BC6" w:rsidRDefault="00F020B4">
      <w:pPr>
        <w:spacing w:line="300" w:lineRule="auto"/>
        <w:ind w:rightChars="-41" w:right="-86" w:firstLineChars="200" w:firstLine="480"/>
        <w:rPr>
          <w:rFonts w:ascii="仿宋" w:eastAsia="仿宋" w:hAnsi="仿宋" w:cs="仿宋"/>
          <w:kern w:val="20"/>
          <w:sz w:val="24"/>
        </w:rPr>
      </w:pPr>
      <w:r>
        <w:rPr>
          <w:rFonts w:ascii="仿宋" w:eastAsia="仿宋" w:hAnsi="仿宋" w:cs="仿宋" w:hint="eastAsia"/>
          <w:kern w:val="20"/>
          <w:sz w:val="24"/>
        </w:rPr>
        <w:t>1.4</w:t>
      </w:r>
      <w:r>
        <w:rPr>
          <w:rFonts w:ascii="仿宋" w:eastAsia="仿宋" w:hAnsi="仿宋" w:cs="仿宋" w:hint="eastAsia"/>
          <w:kern w:val="20"/>
          <w:sz w:val="24"/>
        </w:rPr>
        <w:t>招标文件及其附件（含招标文件补充文件、澄清文件、答疑文件等）</w:t>
      </w:r>
    </w:p>
    <w:p w14:paraId="639D825B" w14:textId="77777777" w:rsidR="00EB6BC6" w:rsidRDefault="00F020B4">
      <w:pPr>
        <w:spacing w:line="300" w:lineRule="auto"/>
        <w:ind w:rightChars="-41" w:right="-86" w:firstLineChars="200" w:firstLine="480"/>
        <w:rPr>
          <w:rFonts w:ascii="仿宋" w:eastAsia="仿宋" w:hAnsi="仿宋" w:cs="仿宋"/>
          <w:kern w:val="20"/>
          <w:sz w:val="24"/>
        </w:rPr>
      </w:pPr>
      <w:r>
        <w:rPr>
          <w:rFonts w:ascii="仿宋" w:eastAsia="仿宋" w:hAnsi="仿宋" w:cs="仿宋" w:hint="eastAsia"/>
          <w:kern w:val="20"/>
          <w:sz w:val="24"/>
        </w:rPr>
        <w:t>1.5</w:t>
      </w:r>
      <w:r>
        <w:rPr>
          <w:rFonts w:ascii="仿宋" w:eastAsia="仿宋" w:hAnsi="仿宋" w:cs="仿宋" w:hint="eastAsia"/>
          <w:kern w:val="20"/>
          <w:sz w:val="24"/>
        </w:rPr>
        <w:t>标准、规范及有关技术文件</w:t>
      </w:r>
    </w:p>
    <w:p w14:paraId="1AC0286B" w14:textId="77777777" w:rsidR="00EB6BC6" w:rsidRDefault="00F020B4">
      <w:pPr>
        <w:spacing w:line="300" w:lineRule="auto"/>
        <w:ind w:rightChars="-41" w:right="-86" w:firstLineChars="200" w:firstLine="480"/>
        <w:rPr>
          <w:rFonts w:ascii="仿宋" w:eastAsia="仿宋" w:hAnsi="仿宋" w:cs="仿宋"/>
          <w:kern w:val="20"/>
          <w:sz w:val="24"/>
        </w:rPr>
      </w:pPr>
      <w:r>
        <w:rPr>
          <w:rFonts w:ascii="仿宋" w:eastAsia="仿宋" w:hAnsi="仿宋" w:cs="仿宋" w:hint="eastAsia"/>
          <w:kern w:val="20"/>
          <w:sz w:val="24"/>
        </w:rPr>
        <w:t>1.6</w:t>
      </w:r>
      <w:r>
        <w:rPr>
          <w:rFonts w:ascii="仿宋" w:eastAsia="仿宋" w:hAnsi="仿宋" w:cs="仿宋" w:hint="eastAsia"/>
          <w:kern w:val="20"/>
          <w:sz w:val="24"/>
        </w:rPr>
        <w:t>甲方针对本项目而制订的各项管理制度；</w:t>
      </w:r>
      <w:r>
        <w:rPr>
          <w:rFonts w:ascii="仿宋" w:eastAsia="仿宋" w:hAnsi="仿宋" w:cs="仿宋" w:hint="eastAsia"/>
          <w:kern w:val="20"/>
          <w:sz w:val="24"/>
        </w:rPr>
        <w:t xml:space="preserve"> </w:t>
      </w:r>
    </w:p>
    <w:p w14:paraId="27D77C50" w14:textId="77777777" w:rsidR="00EB6BC6" w:rsidRDefault="00F020B4">
      <w:pPr>
        <w:spacing w:line="300" w:lineRule="auto"/>
        <w:ind w:rightChars="-41" w:right="-86" w:firstLineChars="200" w:firstLine="480"/>
        <w:rPr>
          <w:rFonts w:ascii="仿宋" w:eastAsia="仿宋" w:hAnsi="仿宋" w:cs="仿宋"/>
          <w:kern w:val="20"/>
          <w:sz w:val="24"/>
        </w:rPr>
      </w:pPr>
      <w:r>
        <w:rPr>
          <w:rFonts w:ascii="仿宋" w:eastAsia="仿宋" w:hAnsi="仿宋" w:cs="仿宋" w:hint="eastAsia"/>
          <w:kern w:val="20"/>
          <w:sz w:val="24"/>
        </w:rPr>
        <w:t>1.7</w:t>
      </w:r>
      <w:r>
        <w:rPr>
          <w:rFonts w:ascii="仿宋" w:eastAsia="仿宋" w:hAnsi="仿宋" w:cs="仿宋" w:hint="eastAsia"/>
          <w:kern w:val="20"/>
          <w:sz w:val="24"/>
        </w:rPr>
        <w:t>组成协议的其他文件。</w:t>
      </w:r>
    </w:p>
    <w:p w14:paraId="7012FD03" w14:textId="77777777" w:rsidR="00EB6BC6" w:rsidRDefault="00F020B4">
      <w:pPr>
        <w:autoSpaceDE w:val="0"/>
        <w:autoSpaceDN w:val="0"/>
        <w:adjustRightInd w:val="0"/>
        <w:snapToGrid w:val="0"/>
        <w:spacing w:line="300" w:lineRule="auto"/>
        <w:ind w:firstLineChars="177" w:firstLine="425"/>
        <w:rPr>
          <w:rFonts w:ascii="仿宋" w:eastAsia="仿宋" w:hAnsi="仿宋" w:cs="仿宋"/>
          <w:kern w:val="20"/>
          <w:sz w:val="24"/>
        </w:rPr>
      </w:pPr>
      <w:r>
        <w:rPr>
          <w:rFonts w:ascii="仿宋" w:eastAsia="仿宋" w:hAnsi="仿宋" w:cs="仿宋" w:hint="eastAsia"/>
          <w:kern w:val="20"/>
          <w:sz w:val="24"/>
        </w:rPr>
        <w:t>上述文件中的表述有冲突之处，以上述文件顺序列前的文件表述为准。上述文件中</w:t>
      </w:r>
      <w:r>
        <w:rPr>
          <w:rFonts w:ascii="仿宋" w:eastAsia="仿宋" w:hAnsi="仿宋" w:cs="仿宋" w:hint="eastAsia"/>
          <w:kern w:val="20"/>
          <w:sz w:val="24"/>
        </w:rPr>
        <w:t>的表述与本协议有冲突之处，以本协议为准。</w:t>
      </w:r>
    </w:p>
    <w:p w14:paraId="15A0B2E7" w14:textId="77777777" w:rsidR="00EB6BC6" w:rsidRDefault="00EB6BC6">
      <w:pPr>
        <w:autoSpaceDE w:val="0"/>
        <w:autoSpaceDN w:val="0"/>
        <w:adjustRightInd w:val="0"/>
        <w:snapToGrid w:val="0"/>
        <w:spacing w:line="300" w:lineRule="auto"/>
        <w:ind w:firstLineChars="177" w:firstLine="425"/>
        <w:rPr>
          <w:rFonts w:ascii="仿宋" w:eastAsia="仿宋" w:hAnsi="仿宋" w:cs="仿宋"/>
          <w:sz w:val="24"/>
          <w:lang w:val="zh-CN"/>
        </w:rPr>
      </w:pPr>
    </w:p>
    <w:p w14:paraId="363B0712" w14:textId="77777777" w:rsidR="00EB6BC6" w:rsidRDefault="00F020B4">
      <w:pPr>
        <w:autoSpaceDE w:val="0"/>
        <w:autoSpaceDN w:val="0"/>
        <w:adjustRightInd w:val="0"/>
        <w:snapToGrid w:val="0"/>
        <w:spacing w:beforeLines="20" w:before="62" w:afterLines="20" w:after="62" w:line="300" w:lineRule="auto"/>
        <w:ind w:firstLineChars="200" w:firstLine="482"/>
        <w:outlineLvl w:val="0"/>
        <w:rPr>
          <w:rFonts w:ascii="仿宋" w:eastAsia="仿宋" w:hAnsi="仿宋" w:cs="仿宋"/>
          <w:b/>
          <w:bCs/>
          <w:sz w:val="24"/>
          <w:lang w:val="zh-CN"/>
        </w:rPr>
      </w:pPr>
      <w:r>
        <w:rPr>
          <w:rFonts w:ascii="仿宋" w:eastAsia="仿宋" w:hAnsi="仿宋" w:cs="仿宋" w:hint="eastAsia"/>
          <w:b/>
          <w:bCs/>
          <w:sz w:val="24"/>
          <w:lang w:val="zh-CN"/>
        </w:rPr>
        <w:t>第二条违约责任</w:t>
      </w:r>
    </w:p>
    <w:p w14:paraId="72ADE4FC" w14:textId="77777777" w:rsidR="00EB6BC6" w:rsidRDefault="00F020B4">
      <w:pPr>
        <w:snapToGrid w:val="0"/>
        <w:spacing w:beforeLines="20" w:before="62" w:afterLines="20" w:after="62" w:line="300" w:lineRule="auto"/>
        <w:ind w:rightChars="-41" w:right="-86" w:firstLineChars="198" w:firstLine="475"/>
        <w:rPr>
          <w:rFonts w:ascii="仿宋" w:eastAsia="仿宋" w:hAnsi="仿宋" w:cs="仿宋"/>
          <w:sz w:val="24"/>
        </w:rPr>
      </w:pPr>
      <w:r>
        <w:rPr>
          <w:rFonts w:ascii="仿宋" w:eastAsia="仿宋" w:hAnsi="仿宋" w:cs="仿宋" w:hint="eastAsia"/>
          <w:sz w:val="24"/>
        </w:rPr>
        <w:t>2.1</w:t>
      </w:r>
      <w:r>
        <w:rPr>
          <w:rFonts w:ascii="仿宋" w:eastAsia="仿宋" w:hAnsi="仿宋" w:cs="仿宋" w:hint="eastAsia"/>
          <w:sz w:val="24"/>
          <w:lang w:val="zh-CN"/>
        </w:rPr>
        <w:t>若因乙方工作人员的过错（包括故意和过失）导致甲方发生人员伤亡或财产损失，乙方应对受损害的相关方承担损害赔偿责任，并赔偿甲方因此所遭受的一切损失（包括但不限于为此所支付的律师费、保全费、诉讼费等法律费用和被责令支付的行政罚款）。</w:t>
      </w:r>
    </w:p>
    <w:p w14:paraId="5C018BCD"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rPr>
      </w:pPr>
      <w:r>
        <w:rPr>
          <w:rFonts w:ascii="仿宋" w:eastAsia="仿宋" w:hAnsi="仿宋" w:cs="仿宋" w:hint="eastAsia"/>
          <w:sz w:val="24"/>
          <w:lang w:val="zh-CN"/>
        </w:rPr>
        <w:t>2.2</w:t>
      </w:r>
      <w:r>
        <w:rPr>
          <w:rFonts w:ascii="仿宋" w:eastAsia="仿宋" w:hAnsi="仿宋" w:cs="仿宋" w:hint="eastAsia"/>
          <w:sz w:val="24"/>
        </w:rPr>
        <w:t>乙方如违反本协议项下的任何其他义务，应赔偿甲方因其违约行为遭受的损失，包括但不限于为实现索赔而发生的律师费</w:t>
      </w:r>
      <w:r>
        <w:rPr>
          <w:rFonts w:ascii="仿宋" w:eastAsia="仿宋" w:hAnsi="仿宋" w:cs="仿宋" w:hint="eastAsia"/>
          <w:sz w:val="24"/>
          <w:lang w:val="zh-CN"/>
        </w:rPr>
        <w:t>、保全费、诉讼费</w:t>
      </w:r>
      <w:r>
        <w:rPr>
          <w:rFonts w:ascii="仿宋" w:eastAsia="仿宋" w:hAnsi="仿宋" w:cs="仿宋" w:hint="eastAsia"/>
          <w:sz w:val="24"/>
        </w:rPr>
        <w:t>等一切费用支出。</w:t>
      </w:r>
    </w:p>
    <w:p w14:paraId="4DEA87EC" w14:textId="77777777" w:rsidR="00EB6BC6" w:rsidRDefault="00EB6BC6">
      <w:pPr>
        <w:autoSpaceDE w:val="0"/>
        <w:autoSpaceDN w:val="0"/>
        <w:adjustRightInd w:val="0"/>
        <w:snapToGrid w:val="0"/>
        <w:spacing w:beforeLines="20" w:before="62" w:afterLines="20" w:after="62" w:line="300" w:lineRule="auto"/>
        <w:ind w:firstLineChars="200" w:firstLine="480"/>
        <w:rPr>
          <w:rFonts w:ascii="仿宋" w:eastAsia="仿宋" w:hAnsi="仿宋" w:cs="仿宋"/>
          <w:sz w:val="24"/>
        </w:rPr>
      </w:pPr>
    </w:p>
    <w:p w14:paraId="6633A492" w14:textId="77777777" w:rsidR="00EB6BC6" w:rsidRDefault="00F020B4">
      <w:pPr>
        <w:autoSpaceDE w:val="0"/>
        <w:autoSpaceDN w:val="0"/>
        <w:adjustRightInd w:val="0"/>
        <w:snapToGrid w:val="0"/>
        <w:spacing w:beforeLines="20" w:before="62" w:afterLines="20" w:after="62" w:line="300" w:lineRule="auto"/>
        <w:ind w:firstLineChars="200" w:firstLine="482"/>
        <w:rPr>
          <w:rFonts w:ascii="仿宋" w:eastAsia="仿宋" w:hAnsi="仿宋" w:cs="仿宋"/>
          <w:b/>
          <w:sz w:val="24"/>
        </w:rPr>
      </w:pPr>
      <w:r>
        <w:rPr>
          <w:rFonts w:ascii="仿宋" w:eastAsia="仿宋" w:hAnsi="仿宋" w:cs="仿宋" w:hint="eastAsia"/>
          <w:b/>
          <w:sz w:val="24"/>
        </w:rPr>
        <w:t>第三条</w:t>
      </w:r>
      <w:r>
        <w:rPr>
          <w:rFonts w:ascii="仿宋" w:eastAsia="仿宋" w:hAnsi="仿宋" w:cs="仿宋" w:hint="eastAsia"/>
          <w:b/>
          <w:sz w:val="24"/>
        </w:rPr>
        <w:t xml:space="preserve">  </w:t>
      </w:r>
      <w:r>
        <w:rPr>
          <w:rFonts w:ascii="仿宋" w:eastAsia="仿宋" w:hAnsi="仿宋" w:cs="仿宋" w:hint="eastAsia"/>
          <w:b/>
          <w:sz w:val="24"/>
        </w:rPr>
        <w:t>保密和非竞争</w:t>
      </w:r>
    </w:p>
    <w:p w14:paraId="0C5C702F"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rPr>
        <w:t>3</w:t>
      </w:r>
      <w:r>
        <w:rPr>
          <w:rFonts w:ascii="仿宋" w:eastAsia="仿宋" w:hAnsi="仿宋" w:cs="仿宋" w:hint="eastAsia"/>
          <w:sz w:val="24"/>
          <w:lang w:val="zh-CN"/>
        </w:rPr>
        <w:t>.1</w:t>
      </w:r>
      <w:r>
        <w:rPr>
          <w:rFonts w:ascii="仿宋" w:eastAsia="仿宋" w:hAnsi="仿宋" w:cs="仿宋" w:hint="eastAsia"/>
          <w:sz w:val="24"/>
          <w:lang w:val="zh-CN"/>
        </w:rPr>
        <w:t>任何一方均应对其因签署和履行本协议而自另一方获得的任何信息（无论以口头告知或提供书面文件、电子数据或任何其他形式，也无论是否标记为保密性质，下称“保密信息”）承担保密责任，未经另一方事先书面许可，不得未经授权使用、传播或公开保密信息。并且，获得保密信息的一方应且仅可将保密信息并用于履行其在本协议项下的义务，并应采取适当和有效的方式对保密信息进行保护，并严格限制在其为履行本协议必要的技术人员范围内披露。</w:t>
      </w:r>
    </w:p>
    <w:p w14:paraId="68980862"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lastRenderedPageBreak/>
        <w:t>3.2</w:t>
      </w:r>
      <w:r>
        <w:rPr>
          <w:rFonts w:ascii="仿宋" w:eastAsia="仿宋" w:hAnsi="仿宋" w:cs="仿宋" w:hint="eastAsia"/>
          <w:sz w:val="24"/>
          <w:lang w:val="zh-CN"/>
        </w:rPr>
        <w:t>甲、乙双方同意，在本协议期限内以及本协议终止后的</w:t>
      </w:r>
      <w:r>
        <w:rPr>
          <w:rFonts w:ascii="仿宋" w:eastAsia="仿宋" w:hAnsi="仿宋" w:cs="仿宋" w:hint="eastAsia"/>
          <w:sz w:val="24"/>
          <w:u w:val="single"/>
        </w:rPr>
        <w:t>5</w:t>
      </w:r>
      <w:r>
        <w:rPr>
          <w:rFonts w:ascii="仿宋" w:eastAsia="仿宋" w:hAnsi="仿宋" w:cs="仿宋" w:hint="eastAsia"/>
          <w:sz w:val="24"/>
          <w:lang w:val="zh-CN"/>
        </w:rPr>
        <w:t>年内，其不得使用自另一方获得的保密信息从事与另一方有竞争性的业务，也不得采取任何方式聘用与本协议的签订和履行有关的另一方的技术或管理人员。</w:t>
      </w:r>
    </w:p>
    <w:p w14:paraId="3A64E9EA"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3.3</w:t>
      </w:r>
      <w:r>
        <w:rPr>
          <w:rFonts w:ascii="仿宋" w:eastAsia="仿宋" w:hAnsi="仿宋" w:cs="仿宋" w:hint="eastAsia"/>
          <w:sz w:val="24"/>
          <w:lang w:val="zh-CN"/>
        </w:rPr>
        <w:t>本第三条所规定的保密义务不适用于以下情况：</w:t>
      </w:r>
    </w:p>
    <w:p w14:paraId="6B1F0CEF"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3.3.1</w:t>
      </w:r>
      <w:r>
        <w:rPr>
          <w:rFonts w:ascii="仿宋" w:eastAsia="仿宋" w:hAnsi="仿宋" w:cs="仿宋" w:hint="eastAsia"/>
          <w:sz w:val="24"/>
          <w:lang w:val="zh-CN"/>
        </w:rPr>
        <w:t>获取保密信息的一方在另一方披露之前，已经或可以通过合法渠道获取该信息；</w:t>
      </w:r>
    </w:p>
    <w:p w14:paraId="2099D2F5"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3.3.2</w:t>
      </w:r>
      <w:r>
        <w:rPr>
          <w:rFonts w:ascii="仿宋" w:eastAsia="仿宋" w:hAnsi="仿宋" w:cs="仿宋" w:hint="eastAsia"/>
          <w:sz w:val="24"/>
          <w:lang w:val="zh-CN"/>
        </w:rPr>
        <w:t>获取该信息一方从第三人处合法获取且不承担保密义务；</w:t>
      </w:r>
    </w:p>
    <w:p w14:paraId="2C8CC1B9"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3.3.3</w:t>
      </w:r>
      <w:r>
        <w:rPr>
          <w:rFonts w:ascii="仿宋" w:eastAsia="仿宋" w:hAnsi="仿宋" w:cs="仿宋" w:hint="eastAsia"/>
          <w:sz w:val="24"/>
          <w:lang w:val="zh-CN"/>
        </w:rPr>
        <w:t>适用法律法规强制披露或根据法院或政府部门的命令进行披露。</w:t>
      </w:r>
    </w:p>
    <w:p w14:paraId="500D52E9"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3.3.4</w:t>
      </w:r>
      <w:r>
        <w:rPr>
          <w:rFonts w:ascii="仿宋" w:eastAsia="仿宋" w:hAnsi="仿宋" w:cs="仿宋" w:hint="eastAsia"/>
          <w:sz w:val="24"/>
          <w:lang w:val="zh-CN"/>
        </w:rPr>
        <w:t>在接受方承诺保密的前提下，一方向其法律顾问、注册会计师或其他专业顾问披露；</w:t>
      </w:r>
    </w:p>
    <w:p w14:paraId="343D48E8"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3.3.5</w:t>
      </w:r>
      <w:r>
        <w:rPr>
          <w:rFonts w:ascii="仿宋" w:eastAsia="仿宋" w:hAnsi="仿宋" w:cs="仿宋" w:hint="eastAsia"/>
          <w:sz w:val="24"/>
          <w:lang w:val="zh-CN"/>
        </w:rPr>
        <w:t>一方发生改制、</w:t>
      </w:r>
      <w:r>
        <w:rPr>
          <w:rFonts w:ascii="仿宋" w:eastAsia="仿宋" w:hAnsi="仿宋" w:cs="仿宋" w:hint="eastAsia"/>
          <w:sz w:val="24"/>
          <w:lang w:val="zh-CN"/>
        </w:rPr>
        <w:t>重组、收购、兼并或相类似的情形（仅可在接受方承诺保密的前提下披露）。</w:t>
      </w:r>
    </w:p>
    <w:p w14:paraId="0191C6CB" w14:textId="77777777" w:rsidR="00EB6BC6" w:rsidRDefault="00F020B4">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3.4</w:t>
      </w:r>
      <w:r>
        <w:rPr>
          <w:rFonts w:ascii="仿宋" w:eastAsia="仿宋" w:hAnsi="仿宋" w:cs="仿宋" w:hint="eastAsia"/>
          <w:sz w:val="24"/>
          <w:lang w:val="zh-CN"/>
        </w:rPr>
        <w:t>任何一方因不履行上述保密义务给对方造成损害的，应按对方实际损失承担赔偿责任。</w:t>
      </w:r>
    </w:p>
    <w:p w14:paraId="48666F41" w14:textId="77777777" w:rsidR="00EB6BC6" w:rsidRDefault="00EB6BC6">
      <w:pPr>
        <w:autoSpaceDE w:val="0"/>
        <w:autoSpaceDN w:val="0"/>
        <w:adjustRightInd w:val="0"/>
        <w:snapToGrid w:val="0"/>
        <w:spacing w:beforeLines="20" w:before="62" w:afterLines="20" w:after="62" w:line="300" w:lineRule="auto"/>
        <w:ind w:firstLineChars="200" w:firstLine="480"/>
        <w:rPr>
          <w:rFonts w:ascii="仿宋" w:eastAsia="仿宋" w:hAnsi="仿宋" w:cs="仿宋"/>
          <w:sz w:val="24"/>
          <w:lang w:val="zh-CN"/>
        </w:rPr>
      </w:pPr>
    </w:p>
    <w:p w14:paraId="3EEB79DE" w14:textId="77777777" w:rsidR="00EB6BC6" w:rsidRDefault="00F020B4">
      <w:pPr>
        <w:snapToGrid w:val="0"/>
        <w:spacing w:beforeLines="20" w:before="62" w:afterLines="20" w:after="62" w:line="300" w:lineRule="auto"/>
        <w:ind w:rightChars="-41" w:right="-86" w:firstLineChars="200" w:firstLine="482"/>
        <w:outlineLvl w:val="0"/>
        <w:rPr>
          <w:rFonts w:ascii="仿宋" w:eastAsia="仿宋" w:hAnsi="仿宋" w:cs="仿宋"/>
          <w:b/>
          <w:sz w:val="24"/>
        </w:rPr>
      </w:pPr>
      <w:r>
        <w:rPr>
          <w:rFonts w:ascii="仿宋" w:eastAsia="仿宋" w:hAnsi="仿宋" w:cs="仿宋" w:hint="eastAsia"/>
          <w:b/>
          <w:sz w:val="24"/>
        </w:rPr>
        <w:t>第四条不可抗力</w:t>
      </w:r>
    </w:p>
    <w:p w14:paraId="40597D09" w14:textId="77777777" w:rsidR="00EB6BC6" w:rsidRDefault="00F020B4">
      <w:pPr>
        <w:spacing w:line="300" w:lineRule="auto"/>
        <w:ind w:firstLineChars="200" w:firstLine="480"/>
        <w:rPr>
          <w:rFonts w:ascii="仿宋" w:eastAsia="仿宋" w:hAnsi="仿宋" w:cs="仿宋"/>
          <w:sz w:val="24"/>
        </w:rPr>
      </w:pPr>
      <w:r>
        <w:rPr>
          <w:rFonts w:ascii="仿宋" w:eastAsia="仿宋" w:hAnsi="仿宋" w:cs="仿宋" w:hint="eastAsia"/>
          <w:sz w:val="24"/>
        </w:rPr>
        <w:t xml:space="preserve">4.1 </w:t>
      </w:r>
      <w:r>
        <w:rPr>
          <w:rFonts w:ascii="仿宋" w:eastAsia="仿宋" w:hAnsi="仿宋" w:cs="仿宋" w:hint="eastAsia"/>
          <w:sz w:val="24"/>
        </w:rPr>
        <w:t>不可抗力是指本协议生效后，发生不能预见并且对其发生和后果不能防止或避免且人力不可抗拒的事件，如地震、灾害性天气、水灾、火灾、战争等，致使直接影响本协议的履行或不能按约定的条件履行。</w:t>
      </w:r>
    </w:p>
    <w:p w14:paraId="5533BB68" w14:textId="77777777" w:rsidR="00EB6BC6" w:rsidRDefault="00F020B4">
      <w:pPr>
        <w:spacing w:line="300" w:lineRule="auto"/>
        <w:ind w:firstLineChars="200" w:firstLine="480"/>
        <w:rPr>
          <w:rFonts w:ascii="仿宋" w:eastAsia="仿宋" w:hAnsi="仿宋" w:cs="仿宋"/>
          <w:sz w:val="24"/>
        </w:rPr>
      </w:pPr>
      <w:r>
        <w:rPr>
          <w:rFonts w:ascii="仿宋" w:eastAsia="仿宋" w:hAnsi="仿宋" w:cs="仿宋" w:hint="eastAsia"/>
          <w:sz w:val="24"/>
        </w:rPr>
        <w:t xml:space="preserve">4.2 </w:t>
      </w:r>
      <w:r>
        <w:rPr>
          <w:rFonts w:ascii="仿宋" w:eastAsia="仿宋" w:hAnsi="仿宋" w:cs="仿宋" w:hint="eastAsia"/>
          <w:sz w:val="24"/>
        </w:rPr>
        <w:t>发生不可抗力的一方应立即通知对方，并提供不可抗力的详情及将有关证明文件送交对方。</w:t>
      </w:r>
    </w:p>
    <w:p w14:paraId="640F4D48" w14:textId="77777777" w:rsidR="00EB6BC6" w:rsidRDefault="00F020B4">
      <w:pPr>
        <w:spacing w:line="300" w:lineRule="auto"/>
        <w:ind w:firstLineChars="200" w:firstLine="480"/>
        <w:rPr>
          <w:rFonts w:ascii="仿宋" w:eastAsia="仿宋" w:hAnsi="仿宋" w:cs="仿宋"/>
          <w:sz w:val="24"/>
        </w:rPr>
      </w:pPr>
      <w:r>
        <w:rPr>
          <w:rFonts w:ascii="仿宋" w:eastAsia="仿宋" w:hAnsi="仿宋" w:cs="仿宋" w:hint="eastAsia"/>
          <w:sz w:val="24"/>
        </w:rPr>
        <w:t xml:space="preserve">4.3 </w:t>
      </w:r>
      <w:r>
        <w:rPr>
          <w:rFonts w:ascii="仿宋" w:eastAsia="仿宋" w:hAnsi="仿宋" w:cs="仿宋" w:hint="eastAsia"/>
          <w:sz w:val="24"/>
        </w:rPr>
        <w:t>发生不可抗力事件时，甲乙双方应协商以寻找一个合理的解</w:t>
      </w:r>
      <w:r>
        <w:rPr>
          <w:rFonts w:ascii="仿宋" w:eastAsia="仿宋" w:hAnsi="仿宋" w:cs="仿宋" w:hint="eastAsia"/>
          <w:sz w:val="24"/>
        </w:rPr>
        <w:t>决方法，并尽一切努力减轻不可抗力产生的后果。</w:t>
      </w:r>
    </w:p>
    <w:p w14:paraId="794DCECC" w14:textId="77777777" w:rsidR="00EB6BC6" w:rsidRDefault="00F020B4">
      <w:pPr>
        <w:spacing w:before="48" w:after="48" w:line="300" w:lineRule="auto"/>
        <w:ind w:firstLineChars="200" w:firstLine="480"/>
        <w:rPr>
          <w:rFonts w:ascii="仿宋" w:eastAsia="仿宋" w:hAnsi="仿宋" w:cs="仿宋"/>
          <w:sz w:val="24"/>
        </w:rPr>
      </w:pPr>
      <w:r>
        <w:rPr>
          <w:rFonts w:ascii="仿宋" w:eastAsia="仿宋" w:hAnsi="仿宋" w:cs="仿宋" w:hint="eastAsia"/>
          <w:sz w:val="24"/>
        </w:rPr>
        <w:t xml:space="preserve">4.4 </w:t>
      </w:r>
      <w:r>
        <w:rPr>
          <w:rFonts w:ascii="仿宋" w:eastAsia="仿宋" w:hAnsi="仿宋" w:cs="仿宋" w:hint="eastAsia"/>
          <w:sz w:val="24"/>
        </w:rPr>
        <w:t>如不可抗力事件影响本协议履行，甲乙双方应友好协商解决本协议是否继续履行或终止的问题。</w:t>
      </w:r>
    </w:p>
    <w:p w14:paraId="5021A8DB" w14:textId="77777777" w:rsidR="00EB6BC6" w:rsidRDefault="00EB6BC6">
      <w:pPr>
        <w:spacing w:before="48" w:after="48" w:line="300" w:lineRule="auto"/>
        <w:ind w:firstLineChars="200" w:firstLine="480"/>
        <w:rPr>
          <w:rFonts w:ascii="仿宋" w:eastAsia="仿宋" w:hAnsi="仿宋" w:cs="仿宋"/>
          <w:sz w:val="24"/>
        </w:rPr>
      </w:pPr>
    </w:p>
    <w:p w14:paraId="6D6C719A" w14:textId="77777777" w:rsidR="00EB6BC6" w:rsidRDefault="00F020B4">
      <w:pPr>
        <w:autoSpaceDE w:val="0"/>
        <w:autoSpaceDN w:val="0"/>
        <w:adjustRightInd w:val="0"/>
        <w:snapToGrid w:val="0"/>
        <w:spacing w:beforeLines="20" w:before="62" w:afterLines="20" w:after="62" w:line="300" w:lineRule="auto"/>
        <w:ind w:firstLineChars="200" w:firstLine="482"/>
        <w:outlineLvl w:val="0"/>
        <w:rPr>
          <w:rFonts w:ascii="仿宋" w:eastAsia="仿宋" w:hAnsi="仿宋" w:cs="仿宋"/>
          <w:b/>
          <w:sz w:val="24"/>
        </w:rPr>
      </w:pPr>
      <w:r>
        <w:rPr>
          <w:rFonts w:ascii="仿宋" w:eastAsia="仿宋" w:hAnsi="仿宋" w:cs="仿宋" w:hint="eastAsia"/>
          <w:b/>
          <w:sz w:val="24"/>
        </w:rPr>
        <w:t>第五条协议履行监督</w:t>
      </w:r>
    </w:p>
    <w:p w14:paraId="3DF04E9D" w14:textId="77777777" w:rsidR="00EB6BC6" w:rsidRDefault="00F020B4">
      <w:pPr>
        <w:autoSpaceDE w:val="0"/>
        <w:autoSpaceDN w:val="0"/>
        <w:adjustRightInd w:val="0"/>
        <w:snapToGrid w:val="0"/>
        <w:spacing w:beforeLines="20" w:before="62" w:afterLines="20" w:after="62" w:line="300" w:lineRule="auto"/>
        <w:ind w:firstLineChars="200" w:firstLine="480"/>
        <w:outlineLvl w:val="0"/>
        <w:rPr>
          <w:rFonts w:ascii="仿宋" w:eastAsia="仿宋" w:hAnsi="仿宋" w:cs="仿宋"/>
          <w:sz w:val="24"/>
          <w:lang w:val="zh-CN"/>
        </w:rPr>
      </w:pPr>
      <w:r>
        <w:rPr>
          <w:rFonts w:ascii="仿宋" w:eastAsia="仿宋" w:hAnsi="仿宋" w:cs="仿宋" w:hint="eastAsia"/>
          <w:sz w:val="24"/>
        </w:rPr>
        <w:t xml:space="preserve">5.1 </w:t>
      </w:r>
      <w:r>
        <w:rPr>
          <w:rFonts w:ascii="仿宋" w:eastAsia="仿宋" w:hAnsi="仿宋" w:cs="仿宋" w:hint="eastAsia"/>
          <w:sz w:val="24"/>
        </w:rPr>
        <w:t>在协议执行过程中若乙方有转包、非法分包</w:t>
      </w:r>
      <w:r>
        <w:rPr>
          <w:rFonts w:ascii="仿宋" w:eastAsia="仿宋" w:hAnsi="仿宋" w:cs="仿宋" w:hint="eastAsia"/>
          <w:spacing w:val="21"/>
          <w:sz w:val="24"/>
        </w:rPr>
        <w:t>行为的，</w:t>
      </w:r>
      <w:r>
        <w:rPr>
          <w:rFonts w:ascii="仿宋" w:eastAsia="仿宋" w:hAnsi="仿宋" w:cs="仿宋" w:hint="eastAsia"/>
          <w:sz w:val="24"/>
          <w:lang w:val="zh-CN"/>
        </w:rPr>
        <w:t>甲方有权取消乙方供应商资格并解除协议。</w:t>
      </w:r>
    </w:p>
    <w:p w14:paraId="3469E3F5" w14:textId="77777777" w:rsidR="00EB6BC6" w:rsidRDefault="00F020B4">
      <w:pPr>
        <w:autoSpaceDE w:val="0"/>
        <w:autoSpaceDN w:val="0"/>
        <w:adjustRightInd w:val="0"/>
        <w:snapToGrid w:val="0"/>
        <w:spacing w:beforeLines="20" w:before="62" w:afterLines="20" w:after="62" w:line="300" w:lineRule="auto"/>
        <w:ind w:firstLineChars="200" w:firstLine="480"/>
        <w:outlineLvl w:val="0"/>
        <w:rPr>
          <w:rFonts w:ascii="仿宋" w:eastAsia="仿宋" w:hAnsi="仿宋" w:cs="仿宋"/>
          <w:sz w:val="24"/>
        </w:rPr>
      </w:pPr>
      <w:r>
        <w:rPr>
          <w:rFonts w:ascii="仿宋" w:eastAsia="仿宋" w:hAnsi="仿宋" w:cs="仿宋" w:hint="eastAsia"/>
          <w:sz w:val="24"/>
          <w:lang w:val="zh-CN"/>
        </w:rPr>
        <w:t>5.2</w:t>
      </w:r>
      <w:bookmarkStart w:id="32" w:name="_Toc493499973"/>
      <w:bookmarkEnd w:id="32"/>
      <w:r>
        <w:rPr>
          <w:rFonts w:ascii="仿宋" w:eastAsia="仿宋" w:hAnsi="仿宋" w:cs="仿宋" w:hint="eastAsia"/>
          <w:sz w:val="24"/>
          <w:lang w:val="zh-CN"/>
        </w:rPr>
        <w:t xml:space="preserve"> </w:t>
      </w:r>
      <w:r>
        <w:rPr>
          <w:rFonts w:ascii="仿宋" w:eastAsia="仿宋" w:hAnsi="仿宋" w:cs="仿宋" w:hint="eastAsia"/>
          <w:sz w:val="24"/>
        </w:rPr>
        <w:t>乙方应在协议有效期内保持企业合法存续及针对该项目的专业性资质等资质资料的有效性，如在协议有效期内上述证件失效且乙方无法提供新的有效证件（复印件），除乙方可以提供由相关行政部门出具延期领取新证件的回执外，甲方有权解除该协议。</w:t>
      </w:r>
    </w:p>
    <w:p w14:paraId="60305E7E" w14:textId="77777777" w:rsidR="00EB6BC6" w:rsidRDefault="00F020B4">
      <w:pPr>
        <w:autoSpaceDE w:val="0"/>
        <w:autoSpaceDN w:val="0"/>
        <w:adjustRightInd w:val="0"/>
        <w:snapToGrid w:val="0"/>
        <w:spacing w:beforeLines="20" w:before="62" w:afterLines="20" w:after="62" w:line="300" w:lineRule="auto"/>
        <w:ind w:firstLineChars="200" w:firstLine="480"/>
        <w:outlineLvl w:val="0"/>
        <w:rPr>
          <w:rFonts w:ascii="仿宋" w:eastAsia="仿宋" w:hAnsi="仿宋" w:cs="仿宋"/>
          <w:sz w:val="24"/>
        </w:rPr>
      </w:pPr>
      <w:r>
        <w:rPr>
          <w:rFonts w:ascii="仿宋" w:eastAsia="仿宋" w:hAnsi="仿宋" w:cs="仿宋" w:hint="eastAsia"/>
          <w:sz w:val="24"/>
        </w:rPr>
        <w:lastRenderedPageBreak/>
        <w:t xml:space="preserve">5.3 </w:t>
      </w:r>
      <w:r>
        <w:rPr>
          <w:rFonts w:ascii="仿宋" w:eastAsia="仿宋" w:hAnsi="仿宋" w:cs="仿宋" w:hint="eastAsia"/>
          <w:sz w:val="24"/>
        </w:rPr>
        <w:t>若乙方被国家烟草专卖局或中国烟草总公司列入行贿供应商“黑名单”的，甲方有权针对乙方选取以下措施执行：降低考核评价分数、降低供货份额、缩短服务期限、终止或解除本协议及年度服务合同。</w:t>
      </w:r>
    </w:p>
    <w:p w14:paraId="004DAE67" w14:textId="77777777" w:rsidR="00EB6BC6" w:rsidRDefault="00EB6BC6">
      <w:pPr>
        <w:autoSpaceDE w:val="0"/>
        <w:autoSpaceDN w:val="0"/>
        <w:adjustRightInd w:val="0"/>
        <w:snapToGrid w:val="0"/>
        <w:spacing w:beforeLines="20" w:before="62" w:afterLines="20" w:after="62" w:line="300" w:lineRule="auto"/>
        <w:ind w:firstLineChars="200" w:firstLine="480"/>
        <w:outlineLvl w:val="0"/>
        <w:rPr>
          <w:rFonts w:ascii="仿宋" w:eastAsia="仿宋" w:hAnsi="仿宋" w:cs="仿宋"/>
          <w:sz w:val="24"/>
          <w:lang w:val="zh-CN"/>
        </w:rPr>
      </w:pPr>
    </w:p>
    <w:p w14:paraId="6542023B" w14:textId="77777777" w:rsidR="00EB6BC6" w:rsidRDefault="00F020B4">
      <w:pPr>
        <w:autoSpaceDE w:val="0"/>
        <w:autoSpaceDN w:val="0"/>
        <w:adjustRightInd w:val="0"/>
        <w:snapToGrid w:val="0"/>
        <w:spacing w:beforeLines="20" w:before="62" w:afterLines="20" w:after="62" w:line="300" w:lineRule="auto"/>
        <w:ind w:firstLineChars="200" w:firstLine="482"/>
        <w:outlineLvl w:val="0"/>
        <w:rPr>
          <w:rFonts w:ascii="仿宋" w:eastAsia="仿宋" w:hAnsi="仿宋" w:cs="仿宋"/>
          <w:b/>
          <w:bCs/>
          <w:sz w:val="24"/>
          <w:lang w:val="zh-CN"/>
        </w:rPr>
      </w:pPr>
      <w:r>
        <w:rPr>
          <w:rFonts w:ascii="仿宋" w:eastAsia="仿宋" w:hAnsi="仿宋" w:cs="仿宋" w:hint="eastAsia"/>
          <w:b/>
          <w:bCs/>
          <w:sz w:val="24"/>
          <w:lang w:val="zh-CN"/>
        </w:rPr>
        <w:t>第六条争议的解决</w:t>
      </w:r>
    </w:p>
    <w:p w14:paraId="3B981CC3" w14:textId="77777777" w:rsidR="00EB6BC6" w:rsidRDefault="00F020B4">
      <w:pPr>
        <w:tabs>
          <w:tab w:val="left" w:pos="0"/>
        </w:tabs>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双方因本协议的签署、解释或履行发生任何争议，应友好协商解决。若协商不能解决，交由甲方所在地有管辖权的人民法院诉讼解决。</w:t>
      </w:r>
    </w:p>
    <w:p w14:paraId="20DDDF59" w14:textId="77777777" w:rsidR="00EB6BC6" w:rsidRDefault="00EB6BC6">
      <w:pPr>
        <w:tabs>
          <w:tab w:val="left" w:pos="0"/>
        </w:tabs>
        <w:snapToGrid w:val="0"/>
        <w:spacing w:beforeLines="20" w:before="62" w:afterLines="20" w:after="62" w:line="300" w:lineRule="auto"/>
        <w:ind w:firstLineChars="200" w:firstLine="480"/>
        <w:rPr>
          <w:rFonts w:ascii="仿宋" w:eastAsia="仿宋" w:hAnsi="仿宋" w:cs="仿宋"/>
          <w:sz w:val="24"/>
          <w:lang w:val="zh-CN"/>
        </w:rPr>
      </w:pPr>
    </w:p>
    <w:p w14:paraId="13A2A8B5" w14:textId="77777777" w:rsidR="00EB6BC6" w:rsidRDefault="00F020B4">
      <w:pPr>
        <w:tabs>
          <w:tab w:val="left" w:pos="0"/>
        </w:tabs>
        <w:snapToGrid w:val="0"/>
        <w:spacing w:beforeLines="20" w:before="62" w:afterLines="20" w:after="62" w:line="300" w:lineRule="auto"/>
        <w:ind w:firstLineChars="200" w:firstLine="482"/>
        <w:rPr>
          <w:rFonts w:ascii="仿宋" w:eastAsia="仿宋" w:hAnsi="仿宋" w:cs="仿宋"/>
          <w:b/>
          <w:sz w:val="24"/>
          <w:lang w:val="zh-CN"/>
        </w:rPr>
      </w:pPr>
      <w:r>
        <w:rPr>
          <w:rFonts w:ascii="仿宋" w:eastAsia="仿宋" w:hAnsi="仿宋" w:cs="仿宋" w:hint="eastAsia"/>
          <w:b/>
          <w:sz w:val="24"/>
          <w:lang w:val="zh-CN"/>
        </w:rPr>
        <w:t>第七条协议的变更与解除</w:t>
      </w:r>
    </w:p>
    <w:p w14:paraId="05EBFDF4" w14:textId="77777777" w:rsidR="00EB6BC6" w:rsidRDefault="00F020B4">
      <w:pPr>
        <w:autoSpaceDE w:val="0"/>
        <w:autoSpaceDN w:val="0"/>
        <w:adjustRightInd w:val="0"/>
        <w:snapToGrid w:val="0"/>
        <w:spacing w:beforeLines="20" w:before="62" w:afterLines="20" w:after="62" w:line="300" w:lineRule="auto"/>
        <w:ind w:firstLineChars="200" w:firstLine="480"/>
        <w:outlineLvl w:val="0"/>
        <w:rPr>
          <w:rFonts w:ascii="仿宋" w:eastAsia="仿宋" w:hAnsi="仿宋" w:cs="仿宋"/>
          <w:sz w:val="24"/>
        </w:rPr>
      </w:pPr>
      <w:r>
        <w:rPr>
          <w:rFonts w:ascii="仿宋" w:eastAsia="仿宋" w:hAnsi="仿宋" w:cs="仿宋" w:hint="eastAsia"/>
          <w:sz w:val="24"/>
        </w:rPr>
        <w:t xml:space="preserve">7.1 </w:t>
      </w:r>
      <w:r>
        <w:rPr>
          <w:rFonts w:ascii="仿宋" w:eastAsia="仿宋" w:hAnsi="仿宋" w:cs="仿宋" w:hint="eastAsia"/>
          <w:sz w:val="24"/>
        </w:rPr>
        <w:t>本协议修改、补充、变更须经双方协商一致，并签署书面协议。</w:t>
      </w:r>
    </w:p>
    <w:p w14:paraId="7B5CE115" w14:textId="77777777" w:rsidR="00EB6BC6" w:rsidRDefault="00F020B4">
      <w:pPr>
        <w:autoSpaceDE w:val="0"/>
        <w:autoSpaceDN w:val="0"/>
        <w:adjustRightInd w:val="0"/>
        <w:snapToGrid w:val="0"/>
        <w:spacing w:beforeLines="20" w:before="62" w:afterLines="20" w:after="62" w:line="300" w:lineRule="auto"/>
        <w:ind w:firstLineChars="200" w:firstLine="480"/>
        <w:outlineLvl w:val="0"/>
        <w:rPr>
          <w:rFonts w:ascii="仿宋" w:eastAsia="仿宋" w:hAnsi="仿宋" w:cs="仿宋"/>
          <w:sz w:val="24"/>
        </w:rPr>
      </w:pPr>
      <w:r>
        <w:rPr>
          <w:rFonts w:ascii="仿宋" w:eastAsia="仿宋" w:hAnsi="仿宋" w:cs="仿宋" w:hint="eastAsia"/>
          <w:sz w:val="24"/>
        </w:rPr>
        <w:t xml:space="preserve">7.2 </w:t>
      </w:r>
      <w:r>
        <w:rPr>
          <w:rFonts w:ascii="仿宋" w:eastAsia="仿宋" w:hAnsi="仿宋" w:cs="仿宋" w:hint="eastAsia"/>
          <w:sz w:val="24"/>
        </w:rPr>
        <w:t>本协议未尽事宜，双方可签订补充合同对有关问题做出补充、说明、解释。本协议的补充合同为本协议不可分割的一部份，与正文具有同等法律效力。</w:t>
      </w:r>
    </w:p>
    <w:p w14:paraId="5F9D2CBB" w14:textId="77777777" w:rsidR="00EB6BC6" w:rsidRDefault="00EB6BC6">
      <w:pPr>
        <w:tabs>
          <w:tab w:val="left" w:pos="0"/>
        </w:tabs>
        <w:snapToGrid w:val="0"/>
        <w:spacing w:beforeLines="20" w:before="62" w:afterLines="20" w:after="62" w:line="300" w:lineRule="auto"/>
        <w:ind w:firstLineChars="200" w:firstLine="480"/>
        <w:rPr>
          <w:rFonts w:ascii="仿宋" w:eastAsia="仿宋" w:hAnsi="仿宋" w:cs="仿宋"/>
          <w:sz w:val="24"/>
        </w:rPr>
      </w:pPr>
    </w:p>
    <w:p w14:paraId="7CDD2133" w14:textId="77777777" w:rsidR="00EB6BC6" w:rsidRDefault="00F020B4">
      <w:pPr>
        <w:tabs>
          <w:tab w:val="left" w:pos="0"/>
        </w:tabs>
        <w:snapToGrid w:val="0"/>
        <w:spacing w:beforeLines="20" w:before="62" w:afterLines="20" w:after="62" w:line="300" w:lineRule="auto"/>
        <w:ind w:firstLineChars="200" w:firstLine="482"/>
        <w:rPr>
          <w:rFonts w:ascii="仿宋" w:eastAsia="仿宋" w:hAnsi="仿宋" w:cs="仿宋"/>
          <w:b/>
          <w:sz w:val="24"/>
          <w:lang w:val="zh-CN"/>
        </w:rPr>
      </w:pPr>
      <w:r>
        <w:rPr>
          <w:rFonts w:ascii="仿宋" w:eastAsia="仿宋" w:hAnsi="仿宋" w:cs="仿宋" w:hint="eastAsia"/>
          <w:b/>
          <w:sz w:val="24"/>
          <w:lang w:val="zh-CN"/>
        </w:rPr>
        <w:t>第八条项目联系人与通知方式</w:t>
      </w:r>
    </w:p>
    <w:p w14:paraId="3B2ED13F" w14:textId="77777777" w:rsidR="00EB6BC6" w:rsidRDefault="00F020B4">
      <w:pPr>
        <w:tabs>
          <w:tab w:val="left" w:pos="0"/>
        </w:tabs>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 xml:space="preserve">8.1 </w:t>
      </w:r>
      <w:r>
        <w:rPr>
          <w:rFonts w:ascii="仿宋" w:eastAsia="仿宋" w:hAnsi="仿宋" w:cs="仿宋" w:hint="eastAsia"/>
          <w:sz w:val="24"/>
          <w:lang w:val="zh-CN"/>
        </w:rPr>
        <w:t>在本协议有效期内，双方指定的项目联系人与通知方式如上所列。</w:t>
      </w:r>
    </w:p>
    <w:p w14:paraId="5EDA0F1D" w14:textId="77777777" w:rsidR="00EB6BC6" w:rsidRDefault="00F020B4">
      <w:pPr>
        <w:tabs>
          <w:tab w:val="left" w:pos="0"/>
        </w:tabs>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 xml:space="preserve">8.2 </w:t>
      </w:r>
      <w:r>
        <w:rPr>
          <w:rFonts w:ascii="仿宋" w:eastAsia="仿宋" w:hAnsi="仿宋" w:cs="仿宋" w:hint="eastAsia"/>
          <w:sz w:val="24"/>
          <w:lang w:val="zh-CN"/>
        </w:rPr>
        <w:t>一方变更项目联系人及本文所列的通讯地址或通讯方式时，应当及时以书面形式通知另一方。</w:t>
      </w:r>
    </w:p>
    <w:p w14:paraId="6BD484C6" w14:textId="77777777" w:rsidR="00EB6BC6" w:rsidRDefault="00EB6BC6">
      <w:pPr>
        <w:tabs>
          <w:tab w:val="left" w:pos="0"/>
        </w:tabs>
        <w:snapToGrid w:val="0"/>
        <w:spacing w:beforeLines="20" w:before="62" w:afterLines="20" w:after="62" w:line="300" w:lineRule="auto"/>
        <w:ind w:firstLineChars="200" w:firstLine="480"/>
        <w:rPr>
          <w:rFonts w:ascii="仿宋" w:eastAsia="仿宋" w:hAnsi="仿宋" w:cs="仿宋"/>
          <w:sz w:val="24"/>
          <w:lang w:val="zh-CN"/>
        </w:rPr>
      </w:pPr>
    </w:p>
    <w:p w14:paraId="5A925194" w14:textId="77777777" w:rsidR="00EB6BC6" w:rsidRDefault="00F020B4">
      <w:pPr>
        <w:tabs>
          <w:tab w:val="left" w:pos="0"/>
        </w:tabs>
        <w:snapToGrid w:val="0"/>
        <w:spacing w:beforeLines="20" w:before="62" w:afterLines="20" w:after="62" w:line="300" w:lineRule="auto"/>
        <w:ind w:firstLineChars="200" w:firstLine="482"/>
        <w:rPr>
          <w:rFonts w:ascii="仿宋" w:eastAsia="仿宋" w:hAnsi="仿宋" w:cs="仿宋"/>
          <w:b/>
          <w:sz w:val="24"/>
          <w:lang w:val="zh-CN"/>
        </w:rPr>
      </w:pPr>
      <w:r>
        <w:rPr>
          <w:rFonts w:ascii="仿宋" w:eastAsia="仿宋" w:hAnsi="仿宋" w:cs="仿宋" w:hint="eastAsia"/>
          <w:b/>
          <w:sz w:val="24"/>
          <w:lang w:val="zh-CN"/>
        </w:rPr>
        <w:t>第九条生效</w:t>
      </w:r>
    </w:p>
    <w:p w14:paraId="6791117A" w14:textId="77777777" w:rsidR="00EB6BC6" w:rsidRDefault="00F020B4">
      <w:pPr>
        <w:tabs>
          <w:tab w:val="left" w:pos="0"/>
        </w:tabs>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本协议经双方法定代表人或授权代表签字（或盖章）并加盖双方公章（或合同章）后生效。</w:t>
      </w:r>
    </w:p>
    <w:p w14:paraId="74B2FB65" w14:textId="77777777" w:rsidR="00EB6BC6" w:rsidRDefault="00EB6BC6">
      <w:pPr>
        <w:tabs>
          <w:tab w:val="left" w:pos="0"/>
        </w:tabs>
        <w:snapToGrid w:val="0"/>
        <w:spacing w:beforeLines="20" w:before="62" w:afterLines="20" w:after="62" w:line="300" w:lineRule="auto"/>
        <w:ind w:firstLineChars="200" w:firstLine="480"/>
        <w:rPr>
          <w:rFonts w:ascii="仿宋" w:eastAsia="仿宋" w:hAnsi="仿宋" w:cs="仿宋"/>
          <w:sz w:val="24"/>
          <w:lang w:val="zh-CN"/>
        </w:rPr>
      </w:pPr>
    </w:p>
    <w:p w14:paraId="2B257E4F" w14:textId="77777777" w:rsidR="00EB6BC6" w:rsidRDefault="00F020B4">
      <w:pPr>
        <w:tabs>
          <w:tab w:val="left" w:pos="0"/>
        </w:tabs>
        <w:snapToGrid w:val="0"/>
        <w:spacing w:beforeLines="20" w:before="62" w:afterLines="20" w:after="62" w:line="300" w:lineRule="auto"/>
        <w:ind w:firstLineChars="200" w:firstLine="482"/>
        <w:rPr>
          <w:rFonts w:ascii="仿宋" w:eastAsia="仿宋" w:hAnsi="仿宋" w:cs="仿宋"/>
          <w:b/>
          <w:sz w:val="24"/>
          <w:lang w:val="zh-CN"/>
        </w:rPr>
      </w:pPr>
      <w:r>
        <w:rPr>
          <w:rFonts w:ascii="仿宋" w:eastAsia="仿宋" w:hAnsi="仿宋" w:cs="仿宋" w:hint="eastAsia"/>
          <w:b/>
          <w:sz w:val="24"/>
          <w:lang w:val="zh-CN"/>
        </w:rPr>
        <w:t>第十条文本</w:t>
      </w:r>
    </w:p>
    <w:p w14:paraId="0C9DF4E9" w14:textId="77777777" w:rsidR="00EB6BC6" w:rsidRDefault="00F020B4">
      <w:pPr>
        <w:tabs>
          <w:tab w:val="left" w:pos="0"/>
        </w:tabs>
        <w:snapToGrid w:val="0"/>
        <w:spacing w:beforeLines="20" w:before="62" w:afterLines="20" w:after="62" w:line="300" w:lineRule="auto"/>
        <w:ind w:firstLineChars="200" w:firstLine="480"/>
        <w:rPr>
          <w:rFonts w:ascii="仿宋" w:eastAsia="仿宋" w:hAnsi="仿宋" w:cs="仿宋"/>
          <w:sz w:val="24"/>
          <w:lang w:val="zh-CN"/>
        </w:rPr>
      </w:pPr>
      <w:r>
        <w:rPr>
          <w:rFonts w:ascii="仿宋" w:eastAsia="仿宋" w:hAnsi="仿宋" w:cs="仿宋" w:hint="eastAsia"/>
          <w:sz w:val="24"/>
          <w:lang w:val="zh-CN"/>
        </w:rPr>
        <w:t>本协议正本一式</w:t>
      </w:r>
      <w:r>
        <w:rPr>
          <w:rFonts w:ascii="仿宋" w:eastAsia="仿宋" w:hAnsi="仿宋" w:cs="仿宋" w:hint="eastAsia"/>
          <w:sz w:val="24"/>
          <w:u w:val="single"/>
          <w:lang w:val="zh-CN"/>
        </w:rPr>
        <w:t xml:space="preserve"> </w:t>
      </w:r>
      <w:r>
        <w:rPr>
          <w:rFonts w:ascii="仿宋" w:eastAsia="仿宋" w:hAnsi="仿宋" w:cs="仿宋" w:hint="eastAsia"/>
          <w:sz w:val="24"/>
          <w:u w:val="single"/>
          <w:lang w:val="zh-CN"/>
        </w:rPr>
        <w:t>伍</w:t>
      </w:r>
      <w:r>
        <w:rPr>
          <w:rFonts w:ascii="仿宋" w:eastAsia="仿宋" w:hAnsi="仿宋" w:cs="仿宋" w:hint="eastAsia"/>
          <w:sz w:val="24"/>
          <w:u w:val="single"/>
          <w:lang w:val="zh-CN"/>
        </w:rPr>
        <w:t xml:space="preserve"> </w:t>
      </w:r>
      <w:r>
        <w:rPr>
          <w:rFonts w:ascii="仿宋" w:eastAsia="仿宋" w:hAnsi="仿宋" w:cs="仿宋" w:hint="eastAsia"/>
          <w:sz w:val="24"/>
          <w:lang w:val="zh-CN"/>
        </w:rPr>
        <w:t>份，甲方执</w:t>
      </w:r>
      <w:r>
        <w:rPr>
          <w:rFonts w:ascii="仿宋" w:eastAsia="仿宋" w:hAnsi="仿宋" w:cs="仿宋" w:hint="eastAsia"/>
          <w:sz w:val="24"/>
          <w:u w:val="single"/>
          <w:lang w:val="zh-CN"/>
        </w:rPr>
        <w:t xml:space="preserve"> </w:t>
      </w:r>
      <w:r>
        <w:rPr>
          <w:rFonts w:ascii="仿宋" w:eastAsia="仿宋" w:hAnsi="仿宋" w:cs="仿宋" w:hint="eastAsia"/>
          <w:sz w:val="24"/>
          <w:u w:val="single"/>
          <w:lang w:val="zh-CN"/>
        </w:rPr>
        <w:t>叁</w:t>
      </w:r>
      <w:r>
        <w:rPr>
          <w:rFonts w:ascii="仿宋" w:eastAsia="仿宋" w:hAnsi="仿宋" w:cs="仿宋" w:hint="eastAsia"/>
          <w:sz w:val="24"/>
          <w:u w:val="single"/>
          <w:lang w:val="zh-CN"/>
        </w:rPr>
        <w:t xml:space="preserve"> </w:t>
      </w:r>
      <w:r>
        <w:rPr>
          <w:rFonts w:ascii="仿宋" w:eastAsia="仿宋" w:hAnsi="仿宋" w:cs="仿宋" w:hint="eastAsia"/>
          <w:sz w:val="24"/>
          <w:lang w:val="zh-CN"/>
        </w:rPr>
        <w:t>份，乙方执</w:t>
      </w:r>
      <w:r>
        <w:rPr>
          <w:rFonts w:ascii="仿宋" w:eastAsia="仿宋" w:hAnsi="仿宋" w:cs="仿宋" w:hint="eastAsia"/>
          <w:sz w:val="24"/>
          <w:u w:val="single"/>
          <w:lang w:val="zh-CN"/>
        </w:rPr>
        <w:t xml:space="preserve"> </w:t>
      </w:r>
      <w:r>
        <w:rPr>
          <w:rFonts w:ascii="仿宋" w:eastAsia="仿宋" w:hAnsi="仿宋" w:cs="仿宋" w:hint="eastAsia"/>
          <w:sz w:val="24"/>
          <w:u w:val="single"/>
          <w:lang w:val="zh-CN"/>
        </w:rPr>
        <w:t>贰</w:t>
      </w:r>
      <w:r>
        <w:rPr>
          <w:rFonts w:ascii="仿宋" w:eastAsia="仿宋" w:hAnsi="仿宋" w:cs="仿宋" w:hint="eastAsia"/>
          <w:sz w:val="24"/>
          <w:u w:val="single"/>
          <w:lang w:val="zh-CN"/>
        </w:rPr>
        <w:t xml:space="preserve"> </w:t>
      </w:r>
      <w:r>
        <w:rPr>
          <w:rFonts w:ascii="仿宋" w:eastAsia="仿宋" w:hAnsi="仿宋" w:cs="仿宋" w:hint="eastAsia"/>
          <w:sz w:val="24"/>
          <w:lang w:val="zh-CN"/>
        </w:rPr>
        <w:t>份，具有同等法律效力。</w:t>
      </w:r>
    </w:p>
    <w:p w14:paraId="4D497CEB" w14:textId="77777777" w:rsidR="00EB6BC6" w:rsidRDefault="00EB6BC6">
      <w:pPr>
        <w:tabs>
          <w:tab w:val="left" w:pos="0"/>
        </w:tabs>
        <w:snapToGrid w:val="0"/>
        <w:spacing w:beforeLines="20" w:before="62" w:afterLines="20" w:after="62" w:line="300" w:lineRule="auto"/>
        <w:ind w:firstLineChars="200" w:firstLine="480"/>
        <w:rPr>
          <w:rFonts w:ascii="仿宋" w:eastAsia="仿宋" w:hAnsi="仿宋" w:cs="仿宋"/>
          <w:sz w:val="24"/>
          <w:lang w:val="zh-CN"/>
        </w:rPr>
      </w:pPr>
    </w:p>
    <w:p w14:paraId="42893649" w14:textId="77777777" w:rsidR="00EB6BC6" w:rsidRDefault="00F020B4">
      <w:pPr>
        <w:autoSpaceDE w:val="0"/>
        <w:autoSpaceDN w:val="0"/>
        <w:adjustRightInd w:val="0"/>
        <w:snapToGrid w:val="0"/>
        <w:spacing w:beforeLines="20" w:before="62" w:afterLines="20" w:after="62" w:line="300" w:lineRule="auto"/>
        <w:ind w:firstLineChars="200" w:firstLine="482"/>
        <w:outlineLvl w:val="0"/>
        <w:rPr>
          <w:rFonts w:ascii="仿宋" w:eastAsia="仿宋" w:hAnsi="仿宋" w:cs="仿宋"/>
          <w:b/>
          <w:bCs/>
          <w:sz w:val="24"/>
          <w:lang w:val="zh-CN"/>
        </w:rPr>
      </w:pPr>
      <w:r>
        <w:rPr>
          <w:rFonts w:ascii="仿宋" w:eastAsia="仿宋" w:hAnsi="仿宋" w:cs="仿宋" w:hint="eastAsia"/>
          <w:b/>
          <w:bCs/>
          <w:sz w:val="24"/>
          <w:lang w:val="zh-CN"/>
        </w:rPr>
        <w:t>第十一条其他</w:t>
      </w:r>
    </w:p>
    <w:p w14:paraId="39478FF5" w14:textId="77777777" w:rsidR="00EB6BC6" w:rsidRDefault="00F020B4">
      <w:pPr>
        <w:autoSpaceDE w:val="0"/>
        <w:autoSpaceDN w:val="0"/>
        <w:adjustRightInd w:val="0"/>
        <w:snapToGrid w:val="0"/>
        <w:spacing w:beforeLines="20" w:before="62" w:afterLines="20" w:after="62" w:line="300" w:lineRule="auto"/>
        <w:ind w:firstLineChars="200" w:firstLine="480"/>
        <w:outlineLvl w:val="0"/>
        <w:rPr>
          <w:rFonts w:ascii="仿宋" w:eastAsia="仿宋" w:hAnsi="仿宋" w:cs="仿宋"/>
          <w:sz w:val="24"/>
          <w:lang w:val="zh-CN"/>
        </w:rPr>
      </w:pPr>
      <w:r>
        <w:rPr>
          <w:rFonts w:ascii="仿宋" w:eastAsia="仿宋" w:hAnsi="仿宋" w:cs="仿宋" w:hint="eastAsia"/>
          <w:sz w:val="24"/>
          <w:lang w:val="zh-CN"/>
        </w:rPr>
        <w:t>乙方不得以此协议或协议所涉交易事项用于任何非本协议约定之其他任何目的，包括但不限于保理业务、担保业务、融资业务等。</w:t>
      </w:r>
    </w:p>
    <w:p w14:paraId="68300232" w14:textId="77777777" w:rsidR="00EB6BC6" w:rsidRDefault="00F020B4">
      <w:pPr>
        <w:rPr>
          <w:rFonts w:ascii="仿宋" w:eastAsia="仿宋" w:hAnsi="仿宋" w:cs="仿宋"/>
          <w:sz w:val="36"/>
          <w:szCs w:val="36"/>
        </w:rPr>
      </w:pPr>
      <w:r>
        <w:rPr>
          <w:rFonts w:ascii="仿宋" w:eastAsia="仿宋" w:hAnsi="仿宋" w:cs="仿宋" w:hint="eastAsia"/>
          <w:sz w:val="36"/>
          <w:szCs w:val="36"/>
        </w:rPr>
        <w:br w:type="page"/>
      </w:r>
    </w:p>
    <w:p w14:paraId="51AD23DE" w14:textId="77777777" w:rsidR="00EB6BC6" w:rsidRDefault="00F020B4">
      <w:pPr>
        <w:tabs>
          <w:tab w:val="left" w:pos="1290"/>
        </w:tabs>
        <w:autoSpaceDE w:val="0"/>
        <w:autoSpaceDN w:val="0"/>
        <w:adjustRightInd w:val="0"/>
        <w:snapToGrid w:val="0"/>
        <w:spacing w:beforeLines="20" w:before="62" w:afterLines="20" w:after="62" w:line="360" w:lineRule="auto"/>
        <w:jc w:val="center"/>
        <w:rPr>
          <w:rFonts w:ascii="仿宋" w:eastAsia="仿宋" w:hAnsi="仿宋" w:cs="仿宋"/>
          <w:b/>
          <w:sz w:val="36"/>
          <w:szCs w:val="36"/>
          <w:lang w:val="zh-CN"/>
        </w:rPr>
      </w:pPr>
      <w:r>
        <w:rPr>
          <w:rFonts w:ascii="仿宋" w:eastAsia="仿宋" w:hAnsi="仿宋" w:cs="仿宋" w:hint="eastAsia"/>
          <w:b/>
          <w:sz w:val="36"/>
        </w:rPr>
        <w:lastRenderedPageBreak/>
        <w:t>框架协议</w:t>
      </w:r>
      <w:r>
        <w:rPr>
          <w:rFonts w:ascii="仿宋" w:eastAsia="仿宋" w:hAnsi="仿宋" w:cs="仿宋" w:hint="eastAsia"/>
          <w:b/>
          <w:sz w:val="36"/>
          <w:szCs w:val="36"/>
          <w:lang w:val="zh-CN"/>
        </w:rPr>
        <w:t>专用条款</w:t>
      </w:r>
    </w:p>
    <w:p w14:paraId="5AC2EBDF" w14:textId="77777777" w:rsidR="00EB6BC6" w:rsidRDefault="00F020B4">
      <w:pPr>
        <w:autoSpaceDE w:val="0"/>
        <w:autoSpaceDN w:val="0"/>
        <w:adjustRightInd w:val="0"/>
        <w:snapToGrid w:val="0"/>
        <w:spacing w:beforeLines="20" w:before="62" w:afterLines="20" w:after="62" w:line="276" w:lineRule="auto"/>
        <w:ind w:firstLineChars="200" w:firstLine="482"/>
        <w:rPr>
          <w:rFonts w:ascii="仿宋" w:eastAsia="仿宋" w:hAnsi="仿宋" w:cs="仿宋"/>
          <w:b/>
          <w:sz w:val="24"/>
          <w:lang w:val="zh-CN"/>
        </w:rPr>
      </w:pPr>
      <w:r>
        <w:rPr>
          <w:rFonts w:ascii="仿宋" w:eastAsia="仿宋" w:hAnsi="仿宋" w:cs="仿宋" w:hint="eastAsia"/>
          <w:b/>
          <w:sz w:val="24"/>
          <w:lang w:val="zh-CN"/>
        </w:rPr>
        <w:t>第一条</w:t>
      </w:r>
      <w:r>
        <w:rPr>
          <w:rFonts w:ascii="仿宋" w:eastAsia="仿宋" w:hAnsi="仿宋" w:cs="仿宋" w:hint="eastAsia"/>
          <w:b/>
          <w:sz w:val="24"/>
          <w:lang w:val="zh-CN"/>
        </w:rPr>
        <w:t xml:space="preserve"> </w:t>
      </w:r>
      <w:r>
        <w:rPr>
          <w:rFonts w:ascii="仿宋" w:eastAsia="仿宋" w:hAnsi="仿宋" w:cs="仿宋" w:hint="eastAsia"/>
          <w:b/>
          <w:sz w:val="24"/>
          <w:lang w:val="zh-CN"/>
        </w:rPr>
        <w:t>框架协议目的</w:t>
      </w:r>
    </w:p>
    <w:p w14:paraId="5F4DCDAF" w14:textId="62D3E1F3" w:rsidR="00EB6BC6" w:rsidRDefault="00F020B4">
      <w:pPr>
        <w:tabs>
          <w:tab w:val="left" w:pos="1290"/>
        </w:tabs>
        <w:autoSpaceDE w:val="0"/>
        <w:autoSpaceDN w:val="0"/>
        <w:adjustRightInd w:val="0"/>
        <w:snapToGrid w:val="0"/>
        <w:spacing w:beforeLines="20" w:before="62" w:afterLines="20" w:after="62" w:line="360" w:lineRule="auto"/>
        <w:ind w:firstLineChars="200" w:firstLine="480"/>
        <w:rPr>
          <w:rFonts w:ascii="仿宋" w:eastAsia="仿宋" w:hAnsi="仿宋" w:cs="仿宋"/>
          <w:sz w:val="24"/>
          <w:lang w:val="zh-CN"/>
        </w:rPr>
      </w:pPr>
      <w:r>
        <w:rPr>
          <w:rFonts w:ascii="仿宋" w:eastAsia="仿宋" w:hAnsi="仿宋" w:cs="仿宋" w:hint="eastAsia"/>
          <w:sz w:val="24"/>
          <w:lang w:val="zh-CN"/>
        </w:rPr>
        <w:t>甲乙双方签订本协议，确认乙方经公开招标获得甲方的供应商资格，服务期为自</w:t>
      </w:r>
      <w:r>
        <w:rPr>
          <w:rFonts w:ascii="仿宋" w:eastAsia="仿宋" w:hAnsi="仿宋" w:cs="仿宋" w:hint="eastAsia"/>
          <w:sz w:val="24"/>
          <w:lang w:val="zh-CN"/>
        </w:rPr>
        <w:t>2026</w:t>
      </w:r>
      <w:r>
        <w:rPr>
          <w:rFonts w:ascii="仿宋" w:eastAsia="仿宋" w:hAnsi="仿宋" w:cs="仿宋" w:hint="eastAsia"/>
          <w:sz w:val="24"/>
          <w:lang w:val="zh-CN"/>
        </w:rPr>
        <w:t>年</w:t>
      </w:r>
      <w:r>
        <w:rPr>
          <w:rFonts w:ascii="仿宋" w:eastAsia="仿宋" w:hAnsi="仿宋" w:cs="仿宋" w:hint="eastAsia"/>
          <w:sz w:val="24"/>
          <w:lang w:val="zh-CN"/>
        </w:rPr>
        <w:t>7</w:t>
      </w:r>
      <w:r>
        <w:rPr>
          <w:rFonts w:ascii="仿宋" w:eastAsia="仿宋" w:hAnsi="仿宋" w:cs="仿宋" w:hint="eastAsia"/>
          <w:sz w:val="24"/>
          <w:lang w:val="zh-CN"/>
        </w:rPr>
        <w:t>月</w:t>
      </w:r>
      <w:r>
        <w:rPr>
          <w:rFonts w:ascii="仿宋" w:eastAsia="仿宋" w:hAnsi="仿宋" w:cs="仿宋" w:hint="eastAsia"/>
          <w:sz w:val="24"/>
          <w:lang w:val="zh-CN"/>
        </w:rPr>
        <w:t>1</w:t>
      </w:r>
      <w:r>
        <w:rPr>
          <w:rFonts w:ascii="仿宋" w:eastAsia="仿宋" w:hAnsi="仿宋" w:cs="仿宋" w:hint="eastAsia"/>
          <w:sz w:val="24"/>
          <w:lang w:val="zh-CN"/>
        </w:rPr>
        <w:t>日或合同实际签订之日两者中较晚的日期</w:t>
      </w:r>
      <w:r>
        <w:rPr>
          <w:rFonts w:ascii="仿宋" w:eastAsia="仿宋" w:hAnsi="仿宋" w:cs="仿宋" w:hint="eastAsia"/>
          <w:sz w:val="24"/>
          <w:lang w:val="zh-CN"/>
        </w:rPr>
        <w:t>起至</w:t>
      </w:r>
      <w:r>
        <w:rPr>
          <w:rFonts w:ascii="仿宋" w:eastAsia="仿宋" w:hAnsi="仿宋" w:cs="仿宋" w:hint="eastAsia"/>
          <w:sz w:val="24"/>
          <w:lang w:val="zh-CN"/>
        </w:rPr>
        <w:t>202</w:t>
      </w:r>
      <w:r>
        <w:rPr>
          <w:rFonts w:ascii="仿宋" w:eastAsia="仿宋" w:hAnsi="仿宋" w:cs="仿宋" w:hint="eastAsia"/>
          <w:sz w:val="24"/>
        </w:rPr>
        <w:t>9</w:t>
      </w:r>
      <w:r>
        <w:rPr>
          <w:rFonts w:ascii="仿宋" w:eastAsia="仿宋" w:hAnsi="仿宋" w:cs="仿宋" w:hint="eastAsia"/>
          <w:sz w:val="24"/>
          <w:lang w:val="zh-CN"/>
        </w:rPr>
        <w:t>年</w:t>
      </w:r>
      <w:r>
        <w:rPr>
          <w:rFonts w:ascii="仿宋" w:eastAsia="仿宋" w:hAnsi="仿宋" w:cs="仿宋" w:hint="eastAsia"/>
          <w:sz w:val="24"/>
        </w:rPr>
        <w:t>6</w:t>
      </w:r>
      <w:r>
        <w:rPr>
          <w:rFonts w:ascii="仿宋" w:eastAsia="仿宋" w:hAnsi="仿宋" w:cs="仿宋" w:hint="eastAsia"/>
          <w:sz w:val="24"/>
          <w:lang w:val="zh-CN"/>
        </w:rPr>
        <w:t>月</w:t>
      </w:r>
      <w:r>
        <w:rPr>
          <w:rFonts w:ascii="仿宋" w:eastAsia="仿宋" w:hAnsi="仿宋" w:cs="仿宋" w:hint="eastAsia"/>
          <w:sz w:val="24"/>
          <w:lang w:val="zh-CN"/>
        </w:rPr>
        <w:t>3</w:t>
      </w:r>
      <w:r>
        <w:rPr>
          <w:rFonts w:ascii="仿宋" w:eastAsia="仿宋" w:hAnsi="仿宋" w:cs="仿宋" w:hint="eastAsia"/>
          <w:sz w:val="24"/>
        </w:rPr>
        <w:t>0</w:t>
      </w:r>
      <w:r>
        <w:rPr>
          <w:rFonts w:ascii="仿宋" w:eastAsia="仿宋" w:hAnsi="仿宋" w:cs="仿宋" w:hint="eastAsia"/>
          <w:sz w:val="24"/>
          <w:lang w:val="zh-CN"/>
        </w:rPr>
        <w:t>日。甲方项目具体服务业务开展将按照甲乙双方签订的年度合同相关条款执行。本协议与甲乙双方签订的年度合同约定互为补充，若两者存在冲突的，以甲乙双方签订的年度合同为准。</w:t>
      </w:r>
    </w:p>
    <w:p w14:paraId="35511173" w14:textId="77777777" w:rsidR="00EB6BC6" w:rsidRDefault="00EB6BC6">
      <w:pPr>
        <w:autoSpaceDE w:val="0"/>
        <w:autoSpaceDN w:val="0"/>
        <w:adjustRightInd w:val="0"/>
        <w:snapToGrid w:val="0"/>
        <w:spacing w:beforeLines="20" w:before="62" w:afterLines="20" w:after="62" w:line="276" w:lineRule="auto"/>
        <w:ind w:firstLineChars="200" w:firstLine="480"/>
        <w:rPr>
          <w:rFonts w:ascii="仿宋" w:eastAsia="仿宋" w:hAnsi="仿宋" w:cs="仿宋"/>
          <w:sz w:val="24"/>
          <w:lang w:val="zh-CN"/>
        </w:rPr>
      </w:pPr>
    </w:p>
    <w:p w14:paraId="0206528C" w14:textId="77777777" w:rsidR="00EB6BC6" w:rsidRDefault="00F020B4">
      <w:pPr>
        <w:autoSpaceDE w:val="0"/>
        <w:autoSpaceDN w:val="0"/>
        <w:adjustRightInd w:val="0"/>
        <w:snapToGrid w:val="0"/>
        <w:spacing w:beforeLines="20" w:before="62" w:afterLines="20" w:after="62" w:line="276" w:lineRule="auto"/>
        <w:ind w:firstLineChars="200" w:firstLine="482"/>
        <w:outlineLvl w:val="0"/>
        <w:rPr>
          <w:rFonts w:ascii="仿宋" w:eastAsia="仿宋" w:hAnsi="仿宋" w:cs="仿宋"/>
          <w:b/>
          <w:bCs/>
          <w:sz w:val="24"/>
          <w:lang w:val="zh-CN"/>
        </w:rPr>
      </w:pPr>
      <w:r>
        <w:rPr>
          <w:rFonts w:ascii="仿宋" w:eastAsia="仿宋" w:hAnsi="仿宋" w:cs="仿宋" w:hint="eastAsia"/>
          <w:b/>
          <w:bCs/>
          <w:sz w:val="24"/>
          <w:lang w:val="zh-CN"/>
        </w:rPr>
        <w:t>第二条</w:t>
      </w:r>
      <w:r>
        <w:rPr>
          <w:rFonts w:ascii="仿宋" w:eastAsia="仿宋" w:hAnsi="仿宋" w:cs="仿宋" w:hint="eastAsia"/>
          <w:b/>
          <w:bCs/>
          <w:sz w:val="24"/>
          <w:lang w:val="zh-CN"/>
        </w:rPr>
        <w:t xml:space="preserve">  </w:t>
      </w:r>
      <w:r>
        <w:rPr>
          <w:rFonts w:ascii="仿宋" w:eastAsia="仿宋" w:hAnsi="仿宋" w:cs="仿宋" w:hint="eastAsia"/>
          <w:b/>
          <w:bCs/>
          <w:sz w:val="24"/>
          <w:lang w:val="zh-CN"/>
        </w:rPr>
        <w:t>项目内容</w:t>
      </w:r>
    </w:p>
    <w:p w14:paraId="104F272E" w14:textId="77777777" w:rsidR="00EB6BC6" w:rsidRDefault="00F020B4">
      <w:pPr>
        <w:widowControl/>
        <w:tabs>
          <w:tab w:val="left" w:pos="1290"/>
        </w:tabs>
        <w:autoSpaceDE w:val="0"/>
        <w:autoSpaceDN w:val="0"/>
        <w:adjustRightInd w:val="0"/>
        <w:snapToGrid w:val="0"/>
        <w:spacing w:beforeLines="20" w:before="62" w:afterLines="20" w:after="62" w:line="360" w:lineRule="auto"/>
        <w:ind w:firstLineChars="200" w:firstLine="480"/>
        <w:rPr>
          <w:rFonts w:ascii="仿宋" w:eastAsia="仿宋" w:hAnsi="仿宋" w:cs="仿宋"/>
          <w:sz w:val="24"/>
          <w:lang w:val="zh-CN"/>
        </w:rPr>
      </w:pPr>
      <w:r>
        <w:rPr>
          <w:rFonts w:ascii="仿宋" w:eastAsia="仿宋" w:hAnsi="仿宋" w:cs="仿宋" w:hint="eastAsia"/>
          <w:sz w:val="24"/>
          <w:lang w:val="zh-CN"/>
        </w:rPr>
        <w:t xml:space="preserve">2.1 </w:t>
      </w:r>
      <w:r>
        <w:rPr>
          <w:rFonts w:ascii="仿宋" w:eastAsia="仿宋" w:hAnsi="仿宋" w:cs="仿宋" w:hint="eastAsia"/>
          <w:sz w:val="24"/>
          <w:lang w:val="zh-CN"/>
        </w:rPr>
        <w:t>工作内容</w:t>
      </w:r>
    </w:p>
    <w:p w14:paraId="18360526" w14:textId="77777777" w:rsidR="00EB6BC6" w:rsidRDefault="00F020B4">
      <w:pPr>
        <w:tabs>
          <w:tab w:val="left" w:pos="1290"/>
        </w:tabs>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lang w:val="zh-CN"/>
        </w:rPr>
        <w:t>按现行有效的国家标准、行业标准、地方标准和国家有关规定的要求，对甲方所属范围内排放的废水、废气、噪声等污染物进行采样分析，对烟气自动监测设备比对监测，并出具检测报告。</w:t>
      </w:r>
    </w:p>
    <w:p w14:paraId="1057C30F" w14:textId="77777777" w:rsidR="00EB6BC6" w:rsidRDefault="00F020B4">
      <w:pPr>
        <w:widowControl/>
        <w:tabs>
          <w:tab w:val="left" w:pos="720"/>
        </w:tabs>
        <w:adjustRightInd w:val="0"/>
        <w:snapToGrid w:val="0"/>
        <w:spacing w:line="360" w:lineRule="auto"/>
        <w:ind w:firstLineChars="200" w:firstLine="480"/>
        <w:rPr>
          <w:rFonts w:ascii="仿宋" w:eastAsia="仿宋" w:hAnsi="仿宋" w:cs="仿宋"/>
          <w:sz w:val="24"/>
          <w:lang w:val="zh-CN"/>
        </w:rPr>
      </w:pPr>
      <w:r>
        <w:rPr>
          <w:rFonts w:ascii="仿宋" w:eastAsia="仿宋" w:hAnsi="仿宋" w:cs="仿宋" w:hint="eastAsia"/>
          <w:sz w:val="24"/>
        </w:rPr>
        <w:t>2.2</w:t>
      </w:r>
      <w:r>
        <w:rPr>
          <w:rFonts w:ascii="仿宋" w:eastAsia="仿宋" w:hAnsi="仿宋" w:cs="仿宋" w:hint="eastAsia"/>
          <w:sz w:val="24"/>
          <w:lang w:val="zh-CN"/>
        </w:rPr>
        <w:t>工作要求</w:t>
      </w:r>
    </w:p>
    <w:p w14:paraId="6A5097F6" w14:textId="77777777"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2.2.1</w:t>
      </w:r>
      <w:r>
        <w:rPr>
          <w:rFonts w:ascii="仿宋" w:eastAsia="仿宋" w:hAnsi="仿宋" w:cs="仿宋" w:hint="eastAsia"/>
          <w:sz w:val="24"/>
        </w:rPr>
        <w:t>资质要求</w:t>
      </w:r>
    </w:p>
    <w:p w14:paraId="077AE277" w14:textId="3E5338AA"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服务期间，乙方</w:t>
      </w:r>
      <w:r w:rsidRPr="00203294">
        <w:rPr>
          <w:rFonts w:ascii="仿宋" w:eastAsia="仿宋" w:hAnsi="仿宋" w:cs="仿宋" w:hint="eastAsia"/>
          <w:sz w:val="24"/>
        </w:rPr>
        <w:t>出具的检测报告符合《市场监管总局关于对检验检测机构资质认定实施“一单一库”管理的公告》（</w:t>
      </w:r>
      <w:r w:rsidRPr="00203294">
        <w:rPr>
          <w:rFonts w:ascii="仿宋" w:eastAsia="仿宋" w:hAnsi="仿宋" w:cs="仿宋"/>
          <w:sz w:val="24"/>
        </w:rPr>
        <w:t>2026</w:t>
      </w:r>
      <w:r w:rsidRPr="00203294">
        <w:rPr>
          <w:rFonts w:ascii="仿宋" w:eastAsia="仿宋" w:hAnsi="仿宋" w:cs="仿宋"/>
          <w:sz w:val="24"/>
        </w:rPr>
        <w:t>年第</w:t>
      </w:r>
      <w:r w:rsidRPr="00203294">
        <w:rPr>
          <w:rFonts w:ascii="仿宋" w:eastAsia="仿宋" w:hAnsi="仿宋" w:cs="仿宋"/>
          <w:sz w:val="24"/>
        </w:rPr>
        <w:t>14</w:t>
      </w:r>
      <w:r w:rsidRPr="00203294">
        <w:rPr>
          <w:rFonts w:ascii="仿宋" w:eastAsia="仿宋" w:hAnsi="仿宋" w:cs="仿宋"/>
          <w:sz w:val="24"/>
        </w:rPr>
        <w:t>号》的要求</w:t>
      </w:r>
      <w:r>
        <w:rPr>
          <w:rFonts w:ascii="仿宋" w:eastAsia="仿宋" w:hAnsi="仿宋" w:cs="仿宋" w:hint="eastAsia"/>
          <w:sz w:val="24"/>
        </w:rPr>
        <w:t>。</w:t>
      </w:r>
    </w:p>
    <w:p w14:paraId="0064A8AA" w14:textId="77777777"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2.2.2</w:t>
      </w:r>
      <w:r>
        <w:rPr>
          <w:rFonts w:ascii="仿宋" w:eastAsia="仿宋" w:hAnsi="仿宋" w:cs="仿宋" w:hint="eastAsia"/>
          <w:sz w:val="24"/>
        </w:rPr>
        <w:t>采样频次</w:t>
      </w:r>
    </w:p>
    <w:p w14:paraId="7D50133E" w14:textId="77777777"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乙方负责现行有效的国家标准、行业标准、地方标准和有关法律法规要求对甲方所属范围内的处理前或处理后排放水口、锅炉废气、热风炉废气、车间废气排气筒废气、厂界无组织废气等项目至少每季度进行一次采样、分析。其他项目根据实际情况或环境管理部门要求不定期进行检测。具体检测的时间、项目、数量以甲方通知为准，按实际结算。如在服务期间国家或地方政府颁发新的标准则依照新的标准执行。</w:t>
      </w:r>
    </w:p>
    <w:p w14:paraId="6D472733" w14:textId="77777777"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2.2.3</w:t>
      </w:r>
      <w:r>
        <w:rPr>
          <w:rFonts w:ascii="仿宋" w:eastAsia="仿宋" w:hAnsi="仿宋" w:cs="仿宋" w:hint="eastAsia"/>
          <w:sz w:val="24"/>
        </w:rPr>
        <w:t>采样响应</w:t>
      </w:r>
    </w:p>
    <w:p w14:paraId="1DAD9E97" w14:textId="77777777"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乙方负责派出具备检测资格的符合法律法规要求的环境检测人员到甲方进行环境检测。</w:t>
      </w:r>
    </w:p>
    <w:p w14:paraId="1CCEB677" w14:textId="77777777"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乙方进行检测服务过程中不得损坏设备设施，不得影响生产工艺流程和生产线设施正常运转。</w:t>
      </w:r>
    </w:p>
    <w:p w14:paraId="5A99B310" w14:textId="77777777"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lastRenderedPageBreak/>
        <w:t>2.2.4</w:t>
      </w:r>
      <w:r>
        <w:rPr>
          <w:rFonts w:ascii="仿宋" w:eastAsia="仿宋" w:hAnsi="仿宋" w:cs="仿宋" w:hint="eastAsia"/>
          <w:sz w:val="24"/>
        </w:rPr>
        <w:t>检测项目合法分包</w:t>
      </w:r>
    </w:p>
    <w:p w14:paraId="5D7142D9" w14:textId="7D63EF16"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2.2</w:t>
      </w:r>
      <w:r>
        <w:rPr>
          <w:rFonts w:ascii="仿宋" w:eastAsia="仿宋" w:hAnsi="仿宋" w:cs="仿宋" w:hint="eastAsia"/>
          <w:sz w:val="24"/>
        </w:rPr>
        <w:t>.4.</w:t>
      </w:r>
      <w:r>
        <w:rPr>
          <w:rFonts w:ascii="仿宋" w:eastAsia="仿宋" w:hAnsi="仿宋" w:cs="仿宋" w:hint="eastAsia"/>
          <w:sz w:val="24"/>
        </w:rPr>
        <w:t>1</w:t>
      </w:r>
      <w:r>
        <w:rPr>
          <w:rFonts w:ascii="仿宋" w:eastAsia="仿宋" w:hAnsi="仿宋" w:cs="仿宋" w:hint="eastAsia"/>
          <w:sz w:val="24"/>
        </w:rPr>
        <w:t>根据</w:t>
      </w:r>
      <w:r>
        <w:rPr>
          <w:rFonts w:ascii="仿宋" w:eastAsia="仿宋" w:hAnsi="仿宋" w:cs="仿宋" w:hint="eastAsia"/>
          <w:sz w:val="24"/>
        </w:rPr>
        <w:t>RB/T 214-2017</w:t>
      </w:r>
      <w:r>
        <w:rPr>
          <w:rFonts w:ascii="仿宋" w:eastAsia="仿宋" w:hAnsi="仿宋" w:cs="仿宋" w:hint="eastAsia"/>
          <w:sz w:val="24"/>
        </w:rPr>
        <w:t>《检验检测机构资质认定能力评价检验检测机构通用要求》规定，为保证</w:t>
      </w:r>
      <w:r>
        <w:rPr>
          <w:rFonts w:ascii="仿宋" w:eastAsia="仿宋" w:hAnsi="仿宋" w:cs="仿宋" w:hint="eastAsia"/>
          <w:sz w:val="24"/>
        </w:rPr>
        <w:t>甲方</w:t>
      </w:r>
      <w:r>
        <w:rPr>
          <w:rFonts w:ascii="仿宋" w:eastAsia="仿宋" w:hAnsi="仿宋" w:cs="仿宋" w:hint="eastAsia"/>
          <w:sz w:val="24"/>
        </w:rPr>
        <w:t>检测检验工作的连续性，如</w:t>
      </w:r>
      <w:r>
        <w:rPr>
          <w:rFonts w:ascii="仿宋" w:eastAsia="仿宋" w:hAnsi="仿宋" w:cs="仿宋" w:hint="eastAsia"/>
          <w:sz w:val="24"/>
        </w:rPr>
        <w:t>乙方</w:t>
      </w:r>
      <w:r>
        <w:rPr>
          <w:rFonts w:ascii="仿宋" w:eastAsia="仿宋" w:hAnsi="仿宋" w:cs="仿宋" w:hint="eastAsia"/>
          <w:sz w:val="24"/>
        </w:rPr>
        <w:t>出现部分资质项目临时失效而需分包检验检测项目的情况时，应分包给依法取得资质认定并有能力完成分包项目的检验检测机构，且具体分包的检验检测项目应当事先取得</w:t>
      </w:r>
      <w:r>
        <w:rPr>
          <w:rFonts w:ascii="仿宋" w:eastAsia="仿宋" w:hAnsi="仿宋" w:cs="仿宋" w:hint="eastAsia"/>
          <w:sz w:val="24"/>
        </w:rPr>
        <w:t>甲方</w:t>
      </w:r>
      <w:r>
        <w:rPr>
          <w:rFonts w:ascii="仿宋" w:eastAsia="仿宋" w:hAnsi="仿宋" w:cs="仿宋" w:hint="eastAsia"/>
          <w:sz w:val="24"/>
        </w:rPr>
        <w:t>的书面同意，出具检验检测报告或证书时，应将分包项目予以区分。</w:t>
      </w:r>
    </w:p>
    <w:p w14:paraId="20858A43" w14:textId="178F3B83"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2.2</w:t>
      </w:r>
      <w:r>
        <w:rPr>
          <w:rFonts w:ascii="仿宋" w:eastAsia="仿宋" w:hAnsi="仿宋" w:cs="仿宋" w:hint="eastAsia"/>
          <w:sz w:val="24"/>
        </w:rPr>
        <w:t>.4.</w:t>
      </w:r>
      <w:r>
        <w:rPr>
          <w:rFonts w:ascii="仿宋" w:eastAsia="仿宋" w:hAnsi="仿宋" w:cs="仿宋" w:hint="eastAsia"/>
          <w:sz w:val="24"/>
        </w:rPr>
        <w:t>2</w:t>
      </w:r>
      <w:r>
        <w:rPr>
          <w:rFonts w:ascii="仿宋" w:eastAsia="仿宋" w:hAnsi="仿宋" w:cs="仿宋" w:hint="eastAsia"/>
          <w:sz w:val="24"/>
        </w:rPr>
        <w:t>乙方应就分包事项向甲方提交书面承诺函，承诺延续资质的期限（检测项目资质失效时间与成功延续时间相差不得超过</w:t>
      </w:r>
      <w:r>
        <w:rPr>
          <w:rFonts w:ascii="仿宋" w:eastAsia="仿宋" w:hAnsi="仿宋" w:cs="仿宋" w:hint="eastAsia"/>
          <w:sz w:val="24"/>
        </w:rPr>
        <w:t>6</w:t>
      </w:r>
      <w:r>
        <w:rPr>
          <w:rFonts w:ascii="仿宋" w:eastAsia="仿宋" w:hAnsi="仿宋" w:cs="仿宋" w:hint="eastAsia"/>
          <w:sz w:val="24"/>
        </w:rPr>
        <w:t>个月），并应在承诺期限内尽快恢复相应资质。甲方依据乙方书面承诺，出具同意分包的书面文件。</w:t>
      </w:r>
    </w:p>
    <w:p w14:paraId="5D52DAF1" w14:textId="77777777"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2.2.5</w:t>
      </w:r>
      <w:r>
        <w:rPr>
          <w:rFonts w:ascii="仿宋" w:eastAsia="仿宋" w:hAnsi="仿宋" w:cs="仿宋" w:hint="eastAsia"/>
          <w:sz w:val="24"/>
        </w:rPr>
        <w:t>出具报告</w:t>
      </w:r>
    </w:p>
    <w:p w14:paraId="7315D08B" w14:textId="76F76D9B"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乙方</w:t>
      </w:r>
      <w:r>
        <w:rPr>
          <w:rFonts w:ascii="仿宋" w:eastAsia="仿宋" w:hAnsi="仿宋" w:cs="仿宋" w:hint="eastAsia"/>
          <w:sz w:val="24"/>
        </w:rPr>
        <w:t>出具检测报告</w:t>
      </w:r>
      <w:r>
        <w:rPr>
          <w:rFonts w:ascii="仿宋" w:eastAsia="仿宋" w:hAnsi="仿宋" w:cs="仿宋" w:hint="eastAsia"/>
          <w:sz w:val="24"/>
        </w:rPr>
        <w:t xml:space="preserve">, </w:t>
      </w:r>
      <w:r>
        <w:rPr>
          <w:rFonts w:ascii="仿宋" w:eastAsia="仿宋" w:hAnsi="仿宋" w:cs="仿宋" w:hint="eastAsia"/>
          <w:sz w:val="24"/>
        </w:rPr>
        <w:t>含电子扫描报告一份和纸质报告三份。检测报告符合国家、地方法规及相关检测标准要求。</w:t>
      </w:r>
    </w:p>
    <w:p w14:paraId="12163CD1" w14:textId="0D34D2EA" w:rsidR="00EB6BC6" w:rsidRDefault="00F020B4">
      <w:pPr>
        <w:autoSpaceDE w:val="0"/>
        <w:autoSpaceDN w:val="0"/>
        <w:adjustRightInd w:val="0"/>
        <w:spacing w:beforeLines="20" w:before="62" w:afterLines="20" w:after="62" w:line="360" w:lineRule="auto"/>
        <w:ind w:firstLineChars="200" w:firstLine="480"/>
        <w:contextualSpacing/>
        <w:rPr>
          <w:rFonts w:ascii="仿宋" w:eastAsia="仿宋" w:hAnsi="仿宋" w:cs="仿宋"/>
          <w:sz w:val="24"/>
        </w:rPr>
      </w:pPr>
      <w:r>
        <w:rPr>
          <w:rFonts w:ascii="仿宋" w:eastAsia="仿宋" w:hAnsi="仿宋" w:cs="仿宋" w:hint="eastAsia"/>
          <w:sz w:val="24"/>
        </w:rPr>
        <w:t>乙方</w:t>
      </w:r>
      <w:r>
        <w:rPr>
          <w:rFonts w:ascii="仿宋" w:eastAsia="仿宋" w:hAnsi="仿宋" w:cs="仿宋" w:hint="eastAsia"/>
          <w:sz w:val="24"/>
        </w:rPr>
        <w:t>须于每个检测周期结束后，向甲方提交检测指标的汇总表。电子文档须为可编辑格式（</w:t>
      </w:r>
      <w:r>
        <w:rPr>
          <w:rFonts w:ascii="仿宋" w:eastAsia="仿宋" w:hAnsi="仿宋" w:cs="仿宋" w:hint="eastAsia"/>
          <w:sz w:val="24"/>
        </w:rPr>
        <w:t>Excel</w:t>
      </w:r>
      <w:r>
        <w:rPr>
          <w:rFonts w:ascii="仿宋" w:eastAsia="仿宋" w:hAnsi="仿宋" w:cs="仿宋" w:hint="eastAsia"/>
          <w:sz w:val="24"/>
        </w:rPr>
        <w:t>）。汇总表作为阶段工作成果及费用支付依据之一。甲方有权对数据逻辑一致性进行核查，如有异议，</w:t>
      </w:r>
      <w:r>
        <w:rPr>
          <w:rFonts w:ascii="仿宋" w:eastAsia="仿宋" w:hAnsi="仿宋" w:cs="仿宋" w:hint="eastAsia"/>
          <w:sz w:val="24"/>
        </w:rPr>
        <w:t>乙方</w:t>
      </w:r>
      <w:r>
        <w:rPr>
          <w:rFonts w:ascii="仿宋" w:eastAsia="仿宋" w:hAnsi="仿宋" w:cs="仿宋" w:hint="eastAsia"/>
          <w:sz w:val="24"/>
        </w:rPr>
        <w:t>须作出相应的书面说明。</w:t>
      </w:r>
    </w:p>
    <w:p w14:paraId="0EA7E6AD" w14:textId="77777777" w:rsidR="00EB6BC6" w:rsidRDefault="00EB6BC6">
      <w:pPr>
        <w:tabs>
          <w:tab w:val="left" w:pos="1290"/>
        </w:tabs>
        <w:autoSpaceDE w:val="0"/>
        <w:autoSpaceDN w:val="0"/>
        <w:adjustRightInd w:val="0"/>
        <w:snapToGrid w:val="0"/>
        <w:spacing w:beforeLines="20" w:before="62" w:afterLines="20" w:after="62" w:line="276" w:lineRule="auto"/>
        <w:ind w:firstLineChars="200" w:firstLine="480"/>
        <w:rPr>
          <w:rFonts w:ascii="仿宋" w:eastAsia="仿宋" w:hAnsi="仿宋" w:cs="仿宋"/>
          <w:sz w:val="24"/>
          <w:highlight w:val="yellow"/>
          <w:lang w:val="zh-CN"/>
        </w:rPr>
      </w:pPr>
    </w:p>
    <w:p w14:paraId="47C3A7A0" w14:textId="77777777" w:rsidR="00EB6BC6" w:rsidRDefault="00F020B4">
      <w:pPr>
        <w:autoSpaceDE w:val="0"/>
        <w:autoSpaceDN w:val="0"/>
        <w:adjustRightInd w:val="0"/>
        <w:snapToGrid w:val="0"/>
        <w:spacing w:beforeLines="20" w:before="62" w:afterLines="20" w:after="62" w:line="276" w:lineRule="auto"/>
        <w:ind w:firstLineChars="200" w:firstLine="482"/>
        <w:rPr>
          <w:rFonts w:ascii="仿宋" w:eastAsia="仿宋" w:hAnsi="仿宋" w:cs="仿宋"/>
          <w:b/>
          <w:sz w:val="24"/>
          <w:lang w:val="zh-CN"/>
        </w:rPr>
      </w:pPr>
      <w:r>
        <w:rPr>
          <w:rFonts w:ascii="仿宋" w:eastAsia="仿宋" w:hAnsi="仿宋" w:cs="仿宋" w:hint="eastAsia"/>
          <w:b/>
          <w:sz w:val="24"/>
          <w:lang w:val="zh-CN"/>
        </w:rPr>
        <w:t>第三条</w:t>
      </w:r>
      <w:r>
        <w:rPr>
          <w:rFonts w:ascii="仿宋" w:eastAsia="仿宋" w:hAnsi="仿宋" w:cs="仿宋" w:hint="eastAsia"/>
          <w:b/>
          <w:sz w:val="24"/>
          <w:lang w:val="zh-CN"/>
        </w:rPr>
        <w:t xml:space="preserve"> </w:t>
      </w:r>
      <w:r>
        <w:rPr>
          <w:rFonts w:ascii="仿宋" w:eastAsia="仿宋" w:hAnsi="仿宋" w:cs="仿宋" w:hint="eastAsia"/>
          <w:b/>
          <w:sz w:val="24"/>
          <w:lang w:val="zh-CN"/>
        </w:rPr>
        <w:t>服务期内合作模式</w:t>
      </w:r>
    </w:p>
    <w:p w14:paraId="5C1C751D" w14:textId="3E8C1B5F"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lang w:val="zh-CN"/>
        </w:rPr>
      </w:pPr>
      <w:r>
        <w:rPr>
          <w:rFonts w:ascii="仿宋" w:eastAsia="仿宋" w:hAnsi="仿宋" w:cs="仿宋" w:hint="eastAsia"/>
          <w:sz w:val="24"/>
          <w:lang w:val="zh-CN"/>
        </w:rPr>
        <w:t>3.1</w:t>
      </w:r>
      <w:r>
        <w:rPr>
          <w:rFonts w:ascii="仿宋" w:eastAsia="仿宋" w:hAnsi="仿宋" w:cs="仿宋" w:hint="eastAsia"/>
          <w:sz w:val="24"/>
          <w:lang w:val="zh-CN"/>
        </w:rPr>
        <w:t>在本项目服务期内，甲乙双方同意年度合同按照“一年一签”的方式签订，第一年合同服务期为</w:t>
      </w:r>
      <w:r>
        <w:rPr>
          <w:rFonts w:ascii="仿宋" w:eastAsia="仿宋" w:hAnsi="仿宋" w:cs="仿宋"/>
          <w:sz w:val="24"/>
        </w:rPr>
        <w:t>自</w:t>
      </w:r>
      <w:r>
        <w:rPr>
          <w:rFonts w:ascii="仿宋" w:eastAsia="仿宋" w:hAnsi="仿宋" w:cs="仿宋"/>
          <w:sz w:val="24"/>
        </w:rPr>
        <w:t>2026</w:t>
      </w:r>
      <w:r>
        <w:rPr>
          <w:rFonts w:ascii="仿宋" w:eastAsia="仿宋" w:hAnsi="仿宋" w:cs="仿宋"/>
          <w:sz w:val="24"/>
        </w:rPr>
        <w:t>年</w:t>
      </w:r>
      <w:r>
        <w:rPr>
          <w:rFonts w:ascii="仿宋" w:eastAsia="仿宋" w:hAnsi="仿宋" w:cs="仿宋"/>
          <w:sz w:val="24"/>
        </w:rPr>
        <w:t>7</w:t>
      </w:r>
      <w:r>
        <w:rPr>
          <w:rFonts w:ascii="仿宋" w:eastAsia="仿宋" w:hAnsi="仿宋" w:cs="仿宋"/>
          <w:sz w:val="24"/>
        </w:rPr>
        <w:t>月</w:t>
      </w:r>
      <w:r>
        <w:rPr>
          <w:rFonts w:ascii="仿宋" w:eastAsia="仿宋" w:hAnsi="仿宋" w:cs="仿宋"/>
          <w:sz w:val="24"/>
        </w:rPr>
        <w:t>1</w:t>
      </w:r>
      <w:r>
        <w:rPr>
          <w:rFonts w:ascii="仿宋" w:eastAsia="仿宋" w:hAnsi="仿宋" w:cs="仿宋"/>
          <w:sz w:val="24"/>
        </w:rPr>
        <w:t>日</w:t>
      </w:r>
      <w:r>
        <w:rPr>
          <w:rFonts w:ascii="仿宋" w:eastAsia="仿宋" w:hAnsi="仿宋" w:cs="仿宋" w:hint="eastAsia"/>
          <w:sz w:val="24"/>
        </w:rPr>
        <w:t>或</w:t>
      </w:r>
      <w:r>
        <w:rPr>
          <w:rFonts w:ascii="仿宋" w:eastAsia="仿宋" w:hAnsi="仿宋" w:cs="仿宋"/>
          <w:sz w:val="24"/>
        </w:rPr>
        <w:t>合同实际签订之日两者中较晚的日期</w:t>
      </w:r>
      <w:r>
        <w:rPr>
          <w:rFonts w:ascii="仿宋" w:eastAsia="仿宋" w:hAnsi="仿宋" w:cs="仿宋" w:hint="eastAsia"/>
          <w:sz w:val="24"/>
          <w:lang w:val="zh-CN"/>
        </w:rPr>
        <w:t>起至</w:t>
      </w:r>
      <w:r>
        <w:rPr>
          <w:rFonts w:ascii="仿宋" w:eastAsia="仿宋" w:hAnsi="仿宋" w:cs="仿宋" w:hint="eastAsia"/>
          <w:sz w:val="24"/>
          <w:lang w:val="zh-CN"/>
        </w:rPr>
        <w:t>202</w:t>
      </w:r>
      <w:r>
        <w:rPr>
          <w:rFonts w:ascii="仿宋" w:eastAsia="仿宋" w:hAnsi="仿宋" w:cs="仿宋" w:hint="eastAsia"/>
          <w:sz w:val="24"/>
        </w:rPr>
        <w:t>7</w:t>
      </w:r>
      <w:r>
        <w:rPr>
          <w:rFonts w:ascii="仿宋" w:eastAsia="仿宋" w:hAnsi="仿宋" w:cs="仿宋" w:hint="eastAsia"/>
          <w:sz w:val="24"/>
          <w:lang w:val="zh-CN"/>
        </w:rPr>
        <w:t>年</w:t>
      </w:r>
      <w:r>
        <w:rPr>
          <w:rFonts w:ascii="仿宋" w:eastAsia="仿宋" w:hAnsi="仿宋" w:cs="仿宋" w:hint="eastAsia"/>
          <w:sz w:val="24"/>
        </w:rPr>
        <w:t>6</w:t>
      </w:r>
      <w:r>
        <w:rPr>
          <w:rFonts w:ascii="仿宋" w:eastAsia="仿宋" w:hAnsi="仿宋" w:cs="仿宋" w:hint="eastAsia"/>
          <w:sz w:val="24"/>
          <w:lang w:val="zh-CN"/>
        </w:rPr>
        <w:t>月</w:t>
      </w:r>
      <w:r>
        <w:rPr>
          <w:rFonts w:ascii="仿宋" w:eastAsia="仿宋" w:hAnsi="仿宋" w:cs="仿宋" w:hint="eastAsia"/>
          <w:sz w:val="24"/>
          <w:lang w:val="zh-CN"/>
        </w:rPr>
        <w:t>3</w:t>
      </w:r>
      <w:r>
        <w:rPr>
          <w:rFonts w:ascii="仿宋" w:eastAsia="仿宋" w:hAnsi="仿宋" w:cs="仿宋" w:hint="eastAsia"/>
          <w:sz w:val="24"/>
        </w:rPr>
        <w:t>0</w:t>
      </w:r>
      <w:r>
        <w:rPr>
          <w:rFonts w:ascii="仿宋" w:eastAsia="仿宋" w:hAnsi="仿宋" w:cs="仿宋" w:hint="eastAsia"/>
          <w:sz w:val="24"/>
          <w:lang w:val="zh-CN"/>
        </w:rPr>
        <w:t>日，第二年合同服务期为</w:t>
      </w:r>
      <w:r>
        <w:rPr>
          <w:rFonts w:ascii="仿宋" w:eastAsia="仿宋" w:hAnsi="仿宋" w:cs="仿宋" w:hint="eastAsia"/>
          <w:sz w:val="24"/>
          <w:lang w:val="zh-CN"/>
        </w:rPr>
        <w:t>202</w:t>
      </w:r>
      <w:r>
        <w:rPr>
          <w:rFonts w:ascii="仿宋" w:eastAsia="仿宋" w:hAnsi="仿宋" w:cs="仿宋" w:hint="eastAsia"/>
          <w:sz w:val="24"/>
        </w:rPr>
        <w:t>7</w:t>
      </w:r>
      <w:r>
        <w:rPr>
          <w:rFonts w:ascii="仿宋" w:eastAsia="仿宋" w:hAnsi="仿宋" w:cs="仿宋" w:hint="eastAsia"/>
          <w:sz w:val="24"/>
          <w:lang w:val="zh-CN"/>
        </w:rPr>
        <w:t>年</w:t>
      </w:r>
      <w:r>
        <w:rPr>
          <w:rFonts w:ascii="仿宋" w:eastAsia="仿宋" w:hAnsi="仿宋" w:cs="仿宋" w:hint="eastAsia"/>
          <w:sz w:val="24"/>
        </w:rPr>
        <w:t>7</w:t>
      </w:r>
      <w:r>
        <w:rPr>
          <w:rFonts w:ascii="仿宋" w:eastAsia="仿宋" w:hAnsi="仿宋" w:cs="仿宋" w:hint="eastAsia"/>
          <w:sz w:val="24"/>
          <w:lang w:val="zh-CN"/>
        </w:rPr>
        <w:t>月</w:t>
      </w:r>
      <w:r>
        <w:rPr>
          <w:rFonts w:ascii="仿宋" w:eastAsia="仿宋" w:hAnsi="仿宋" w:cs="仿宋" w:hint="eastAsia"/>
          <w:sz w:val="24"/>
          <w:lang w:val="zh-CN"/>
        </w:rPr>
        <w:t>1</w:t>
      </w:r>
      <w:r>
        <w:rPr>
          <w:rFonts w:ascii="仿宋" w:eastAsia="仿宋" w:hAnsi="仿宋" w:cs="仿宋" w:hint="eastAsia"/>
          <w:sz w:val="24"/>
          <w:lang w:val="zh-CN"/>
        </w:rPr>
        <w:t>日至</w:t>
      </w:r>
      <w:r>
        <w:rPr>
          <w:rFonts w:ascii="仿宋" w:eastAsia="仿宋" w:hAnsi="仿宋" w:cs="仿宋" w:hint="eastAsia"/>
          <w:sz w:val="24"/>
          <w:lang w:val="zh-CN"/>
        </w:rPr>
        <w:t>202</w:t>
      </w:r>
      <w:r>
        <w:rPr>
          <w:rFonts w:ascii="仿宋" w:eastAsia="仿宋" w:hAnsi="仿宋" w:cs="仿宋" w:hint="eastAsia"/>
          <w:sz w:val="24"/>
        </w:rPr>
        <w:t>8</w:t>
      </w:r>
      <w:r>
        <w:rPr>
          <w:rFonts w:ascii="仿宋" w:eastAsia="仿宋" w:hAnsi="仿宋" w:cs="仿宋" w:hint="eastAsia"/>
          <w:sz w:val="24"/>
          <w:lang w:val="zh-CN"/>
        </w:rPr>
        <w:t>年</w:t>
      </w:r>
      <w:r>
        <w:rPr>
          <w:rFonts w:ascii="仿宋" w:eastAsia="仿宋" w:hAnsi="仿宋" w:cs="仿宋" w:hint="eastAsia"/>
          <w:sz w:val="24"/>
        </w:rPr>
        <w:t>6</w:t>
      </w:r>
      <w:r>
        <w:rPr>
          <w:rFonts w:ascii="仿宋" w:eastAsia="仿宋" w:hAnsi="仿宋" w:cs="仿宋" w:hint="eastAsia"/>
          <w:sz w:val="24"/>
          <w:lang w:val="zh-CN"/>
        </w:rPr>
        <w:t>月</w:t>
      </w:r>
      <w:r>
        <w:rPr>
          <w:rFonts w:ascii="仿宋" w:eastAsia="仿宋" w:hAnsi="仿宋" w:cs="仿宋" w:hint="eastAsia"/>
          <w:sz w:val="24"/>
          <w:lang w:val="zh-CN"/>
        </w:rPr>
        <w:t>3</w:t>
      </w:r>
      <w:r>
        <w:rPr>
          <w:rFonts w:ascii="仿宋" w:eastAsia="仿宋" w:hAnsi="仿宋" w:cs="仿宋" w:hint="eastAsia"/>
          <w:sz w:val="24"/>
        </w:rPr>
        <w:t>0</w:t>
      </w:r>
      <w:r>
        <w:rPr>
          <w:rFonts w:ascii="仿宋" w:eastAsia="仿宋" w:hAnsi="仿宋" w:cs="仿宋" w:hint="eastAsia"/>
          <w:sz w:val="24"/>
          <w:lang w:val="zh-CN"/>
        </w:rPr>
        <w:t>日，第三年合同服务期为</w:t>
      </w:r>
      <w:r>
        <w:rPr>
          <w:rFonts w:ascii="仿宋" w:eastAsia="仿宋" w:hAnsi="仿宋" w:cs="仿宋" w:hint="eastAsia"/>
          <w:sz w:val="24"/>
          <w:lang w:val="zh-CN"/>
        </w:rPr>
        <w:t>202</w:t>
      </w:r>
      <w:r>
        <w:rPr>
          <w:rFonts w:ascii="仿宋" w:eastAsia="仿宋" w:hAnsi="仿宋" w:cs="仿宋" w:hint="eastAsia"/>
          <w:sz w:val="24"/>
        </w:rPr>
        <w:t>8</w:t>
      </w:r>
      <w:r>
        <w:rPr>
          <w:rFonts w:ascii="仿宋" w:eastAsia="仿宋" w:hAnsi="仿宋" w:cs="仿宋" w:hint="eastAsia"/>
          <w:sz w:val="24"/>
          <w:lang w:val="zh-CN"/>
        </w:rPr>
        <w:t>年</w:t>
      </w:r>
      <w:r>
        <w:rPr>
          <w:rFonts w:ascii="仿宋" w:eastAsia="仿宋" w:hAnsi="仿宋" w:cs="仿宋" w:hint="eastAsia"/>
          <w:sz w:val="24"/>
        </w:rPr>
        <w:t>7</w:t>
      </w:r>
      <w:r>
        <w:rPr>
          <w:rFonts w:ascii="仿宋" w:eastAsia="仿宋" w:hAnsi="仿宋" w:cs="仿宋" w:hint="eastAsia"/>
          <w:sz w:val="24"/>
          <w:lang w:val="zh-CN"/>
        </w:rPr>
        <w:t>月</w:t>
      </w:r>
      <w:r>
        <w:rPr>
          <w:rFonts w:ascii="仿宋" w:eastAsia="仿宋" w:hAnsi="仿宋" w:cs="仿宋" w:hint="eastAsia"/>
          <w:sz w:val="24"/>
          <w:lang w:val="zh-CN"/>
        </w:rPr>
        <w:t>1</w:t>
      </w:r>
      <w:r>
        <w:rPr>
          <w:rFonts w:ascii="仿宋" w:eastAsia="仿宋" w:hAnsi="仿宋" w:cs="仿宋" w:hint="eastAsia"/>
          <w:sz w:val="24"/>
          <w:lang w:val="zh-CN"/>
        </w:rPr>
        <w:t>日至</w:t>
      </w:r>
      <w:r>
        <w:rPr>
          <w:rFonts w:ascii="仿宋" w:eastAsia="仿宋" w:hAnsi="仿宋" w:cs="仿宋" w:hint="eastAsia"/>
          <w:sz w:val="24"/>
          <w:lang w:val="zh-CN"/>
        </w:rPr>
        <w:t>202</w:t>
      </w:r>
      <w:r>
        <w:rPr>
          <w:rFonts w:ascii="仿宋" w:eastAsia="仿宋" w:hAnsi="仿宋" w:cs="仿宋" w:hint="eastAsia"/>
          <w:sz w:val="24"/>
        </w:rPr>
        <w:t>9</w:t>
      </w:r>
      <w:r>
        <w:rPr>
          <w:rFonts w:ascii="仿宋" w:eastAsia="仿宋" w:hAnsi="仿宋" w:cs="仿宋" w:hint="eastAsia"/>
          <w:sz w:val="24"/>
          <w:lang w:val="zh-CN"/>
        </w:rPr>
        <w:t>年</w:t>
      </w:r>
      <w:r>
        <w:rPr>
          <w:rFonts w:ascii="仿宋" w:eastAsia="仿宋" w:hAnsi="仿宋" w:cs="仿宋" w:hint="eastAsia"/>
          <w:sz w:val="24"/>
        </w:rPr>
        <w:t>6</w:t>
      </w:r>
      <w:r>
        <w:rPr>
          <w:rFonts w:ascii="仿宋" w:eastAsia="仿宋" w:hAnsi="仿宋" w:cs="仿宋" w:hint="eastAsia"/>
          <w:sz w:val="24"/>
          <w:lang w:val="zh-CN"/>
        </w:rPr>
        <w:t>月</w:t>
      </w:r>
      <w:r>
        <w:rPr>
          <w:rFonts w:ascii="仿宋" w:eastAsia="仿宋" w:hAnsi="仿宋" w:cs="仿宋" w:hint="eastAsia"/>
          <w:sz w:val="24"/>
          <w:lang w:val="zh-CN"/>
        </w:rPr>
        <w:t>3</w:t>
      </w:r>
      <w:r>
        <w:rPr>
          <w:rFonts w:ascii="仿宋" w:eastAsia="仿宋" w:hAnsi="仿宋" w:cs="仿宋" w:hint="eastAsia"/>
          <w:sz w:val="24"/>
        </w:rPr>
        <w:t>0</w:t>
      </w:r>
      <w:r>
        <w:rPr>
          <w:rFonts w:ascii="仿宋" w:eastAsia="仿宋" w:hAnsi="仿宋" w:cs="仿宋" w:hint="eastAsia"/>
          <w:sz w:val="24"/>
          <w:lang w:val="zh-CN"/>
        </w:rPr>
        <w:t>日。</w:t>
      </w:r>
    </w:p>
    <w:p w14:paraId="6A12AA71"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lang w:val="zh-CN"/>
        </w:rPr>
      </w:pPr>
      <w:r>
        <w:rPr>
          <w:rFonts w:ascii="仿宋" w:eastAsia="仿宋" w:hAnsi="仿宋" w:cs="仿宋" w:hint="eastAsia"/>
          <w:sz w:val="24"/>
          <w:lang w:val="zh-CN"/>
        </w:rPr>
        <w:t>3.2</w:t>
      </w:r>
      <w:r>
        <w:rPr>
          <w:rFonts w:ascii="仿宋" w:eastAsia="仿宋" w:hAnsi="仿宋" w:cs="仿宋" w:hint="eastAsia"/>
          <w:sz w:val="24"/>
          <w:lang w:val="zh-CN"/>
        </w:rPr>
        <w:t>任何一方不得无故拒绝与另一方签订下一年度合同。甲方在年度合同期满前对乙方进行供应商周期评价（评价内容及标准详见本协议附件二《供应商年度评审标准》），周期评价综合得分达</w:t>
      </w:r>
      <w:r>
        <w:rPr>
          <w:rFonts w:ascii="仿宋" w:eastAsia="仿宋" w:hAnsi="仿宋" w:cs="仿宋" w:hint="eastAsia"/>
          <w:sz w:val="24"/>
          <w:lang w:val="zh-CN"/>
        </w:rPr>
        <w:t>60</w:t>
      </w:r>
      <w:r>
        <w:rPr>
          <w:rFonts w:ascii="仿宋" w:eastAsia="仿宋" w:hAnsi="仿宋" w:cs="仿宋" w:hint="eastAsia"/>
          <w:sz w:val="24"/>
          <w:lang w:val="zh-CN"/>
        </w:rPr>
        <w:t>分以上（含</w:t>
      </w:r>
      <w:r>
        <w:rPr>
          <w:rFonts w:ascii="仿宋" w:eastAsia="仿宋" w:hAnsi="仿宋" w:cs="仿宋" w:hint="eastAsia"/>
          <w:sz w:val="24"/>
          <w:lang w:val="zh-CN"/>
        </w:rPr>
        <w:t>60</w:t>
      </w:r>
      <w:r>
        <w:rPr>
          <w:rFonts w:ascii="仿宋" w:eastAsia="仿宋" w:hAnsi="仿宋" w:cs="仿宋" w:hint="eastAsia"/>
          <w:sz w:val="24"/>
          <w:lang w:val="zh-CN"/>
        </w:rPr>
        <w:t>分）的，甲方可与乙方续签下一年度服务合同；若周期评价综合得分低于</w:t>
      </w:r>
      <w:r>
        <w:rPr>
          <w:rFonts w:ascii="仿宋" w:eastAsia="仿宋" w:hAnsi="仿宋" w:cs="仿宋" w:hint="eastAsia"/>
          <w:sz w:val="24"/>
          <w:lang w:val="zh-CN"/>
        </w:rPr>
        <w:t>60</w:t>
      </w:r>
      <w:r>
        <w:rPr>
          <w:rFonts w:ascii="仿宋" w:eastAsia="仿宋" w:hAnsi="仿宋" w:cs="仿宋" w:hint="eastAsia"/>
          <w:sz w:val="24"/>
          <w:lang w:val="zh-CN"/>
        </w:rPr>
        <w:t>分，甲方有权不与乙方签订下一年度服务合同并解除本框架协议。</w:t>
      </w:r>
    </w:p>
    <w:p w14:paraId="5E71C581" w14:textId="77777777" w:rsidR="00EB6BC6" w:rsidRDefault="00EB6BC6">
      <w:pPr>
        <w:autoSpaceDE w:val="0"/>
        <w:autoSpaceDN w:val="0"/>
        <w:adjustRightInd w:val="0"/>
        <w:snapToGrid w:val="0"/>
        <w:spacing w:beforeLines="20" w:before="62" w:afterLines="20" w:after="62" w:line="276" w:lineRule="auto"/>
        <w:ind w:firstLineChars="200" w:firstLine="480"/>
        <w:rPr>
          <w:rFonts w:ascii="仿宋" w:eastAsia="仿宋" w:hAnsi="仿宋" w:cs="仿宋"/>
          <w:sz w:val="24"/>
          <w:lang w:val="zh-CN"/>
        </w:rPr>
      </w:pPr>
    </w:p>
    <w:p w14:paraId="20258848" w14:textId="77777777" w:rsidR="00EB6BC6" w:rsidRDefault="00F020B4">
      <w:pPr>
        <w:autoSpaceDE w:val="0"/>
        <w:autoSpaceDN w:val="0"/>
        <w:adjustRightInd w:val="0"/>
        <w:snapToGrid w:val="0"/>
        <w:spacing w:beforeLines="20" w:before="62" w:afterLines="20" w:after="62" w:line="276" w:lineRule="auto"/>
        <w:ind w:firstLineChars="200" w:firstLine="482"/>
        <w:outlineLvl w:val="0"/>
        <w:rPr>
          <w:rFonts w:ascii="仿宋" w:eastAsia="仿宋" w:hAnsi="仿宋" w:cs="仿宋"/>
          <w:b/>
          <w:bCs/>
          <w:sz w:val="24"/>
          <w:lang w:val="zh-CN"/>
        </w:rPr>
      </w:pPr>
      <w:r>
        <w:rPr>
          <w:rFonts w:ascii="仿宋" w:eastAsia="仿宋" w:hAnsi="仿宋" w:cs="仿宋" w:hint="eastAsia"/>
          <w:b/>
          <w:bCs/>
          <w:sz w:val="24"/>
          <w:lang w:val="zh-CN"/>
        </w:rPr>
        <w:t>第四条</w:t>
      </w:r>
      <w:r>
        <w:rPr>
          <w:rFonts w:ascii="仿宋" w:eastAsia="仿宋" w:hAnsi="仿宋" w:cs="仿宋" w:hint="eastAsia"/>
          <w:b/>
          <w:bCs/>
          <w:sz w:val="24"/>
          <w:lang w:val="zh-CN"/>
        </w:rPr>
        <w:t xml:space="preserve">  </w:t>
      </w:r>
      <w:r>
        <w:rPr>
          <w:rFonts w:ascii="仿宋" w:eastAsia="仿宋" w:hAnsi="仿宋" w:cs="仿宋" w:hint="eastAsia"/>
          <w:b/>
          <w:bCs/>
          <w:sz w:val="24"/>
          <w:lang w:val="zh-CN"/>
        </w:rPr>
        <w:t>履约保证金</w:t>
      </w:r>
    </w:p>
    <w:p w14:paraId="42F0F8B8"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4.1</w:t>
      </w:r>
      <w:r>
        <w:rPr>
          <w:rFonts w:ascii="仿宋" w:eastAsia="仿宋" w:hAnsi="仿宋" w:cs="仿宋" w:hint="eastAsia"/>
          <w:sz w:val="24"/>
        </w:rPr>
        <w:t>本合同是否需要交纳履约保证金：是（√）</w:t>
      </w:r>
      <w:r>
        <w:rPr>
          <w:rFonts w:ascii="仿宋" w:eastAsia="仿宋" w:hAnsi="仿宋" w:cs="仿宋" w:hint="eastAsia"/>
          <w:sz w:val="24"/>
        </w:rPr>
        <w:t xml:space="preserve">  </w:t>
      </w:r>
      <w:r>
        <w:rPr>
          <w:rFonts w:ascii="仿宋" w:eastAsia="仿宋" w:hAnsi="仿宋" w:cs="仿宋" w:hint="eastAsia"/>
          <w:sz w:val="24"/>
        </w:rPr>
        <w:t>否（</w:t>
      </w:r>
      <w:r>
        <w:rPr>
          <w:rFonts w:ascii="仿宋" w:eastAsia="仿宋" w:hAnsi="仿宋" w:cs="仿宋" w:hint="eastAsia"/>
          <w:sz w:val="24"/>
        </w:rPr>
        <w:t xml:space="preserve">  </w:t>
      </w:r>
      <w:r>
        <w:rPr>
          <w:rFonts w:ascii="仿宋" w:eastAsia="仿宋" w:hAnsi="仿宋" w:cs="仿宋" w:hint="eastAsia"/>
          <w:sz w:val="24"/>
        </w:rPr>
        <w:t>）</w:t>
      </w:r>
    </w:p>
    <w:p w14:paraId="1A2F6E76"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（选择“是”则按以下条款执行）</w:t>
      </w:r>
    </w:p>
    <w:p w14:paraId="258E0CA5"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lastRenderedPageBreak/>
        <w:t>4.2</w:t>
      </w:r>
      <w:r>
        <w:rPr>
          <w:rFonts w:ascii="仿宋" w:eastAsia="仿宋" w:hAnsi="仿宋" w:cs="仿宋" w:hint="eastAsia"/>
          <w:sz w:val="24"/>
        </w:rPr>
        <w:t>履约保证金的金额</w:t>
      </w:r>
    </w:p>
    <w:p w14:paraId="6A848E45"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履约保证金金额为（人民币）大写：</w:t>
      </w:r>
      <w:r>
        <w:rPr>
          <w:rFonts w:ascii="仿宋" w:eastAsia="仿宋" w:hAnsi="仿宋" w:cs="仿宋" w:hint="eastAsia"/>
          <w:sz w:val="24"/>
          <w:u w:val="single"/>
        </w:rPr>
        <w:t xml:space="preserve">    </w:t>
      </w:r>
      <w:r>
        <w:rPr>
          <w:rFonts w:ascii="仿宋" w:eastAsia="仿宋" w:hAnsi="仿宋" w:cs="仿宋" w:hint="eastAsia"/>
          <w:sz w:val="24"/>
        </w:rPr>
        <w:t>元整，小写：</w:t>
      </w:r>
      <w:r>
        <w:rPr>
          <w:rFonts w:ascii="仿宋" w:eastAsia="仿宋" w:hAnsi="仿宋" w:cs="仿宋" w:hint="eastAsia"/>
          <w:sz w:val="24"/>
        </w:rPr>
        <w:t xml:space="preserve"> ¥</w:t>
      </w:r>
      <w:r>
        <w:rPr>
          <w:rFonts w:ascii="仿宋" w:eastAsia="仿宋" w:hAnsi="仿宋" w:cs="仿宋" w:hint="eastAsia"/>
          <w:sz w:val="24"/>
        </w:rPr>
        <w:t xml:space="preserve"> </w:t>
      </w:r>
      <w:r>
        <w:rPr>
          <w:rFonts w:ascii="仿宋" w:eastAsia="仿宋" w:hAnsi="仿宋" w:cs="仿宋" w:hint="eastAsia"/>
          <w:sz w:val="24"/>
          <w:u w:val="single"/>
        </w:rPr>
        <w:t xml:space="preserve">    </w:t>
      </w:r>
      <w:r>
        <w:rPr>
          <w:rFonts w:ascii="仿宋" w:eastAsia="仿宋" w:hAnsi="仿宋" w:cs="仿宋" w:hint="eastAsia"/>
          <w:sz w:val="24"/>
        </w:rPr>
        <w:t>元。</w:t>
      </w:r>
    </w:p>
    <w:p w14:paraId="0A74A8FA"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4.3</w:t>
      </w:r>
      <w:r>
        <w:rPr>
          <w:rFonts w:ascii="仿宋" w:eastAsia="仿宋" w:hAnsi="仿宋" w:cs="仿宋" w:hint="eastAsia"/>
          <w:sz w:val="24"/>
        </w:rPr>
        <w:t>履约保证金的交纳方式</w:t>
      </w:r>
    </w:p>
    <w:p w14:paraId="01002663"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履约保证金采取以下方式交纳（根据选择的提交方式对应条款执行）：</w:t>
      </w:r>
    </w:p>
    <w:p w14:paraId="6C7C7433" w14:textId="2A509D6E"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sidRPr="00203294">
        <w:rPr>
          <w:rFonts w:ascii="仿宋" w:eastAsia="仿宋" w:hAnsi="仿宋" w:cs="仿宋"/>
          <w:kern w:val="20"/>
          <w:sz w:val="24"/>
        </w:rPr>
        <w:t>4.3.1</w:t>
      </w:r>
      <w:r w:rsidRPr="00203294">
        <w:rPr>
          <w:rFonts w:ascii="仿宋" w:eastAsia="仿宋" w:hAnsi="仿宋" w:cs="仿宋"/>
          <w:kern w:val="20"/>
          <w:sz w:val="24"/>
        </w:rPr>
        <w:sym w:font="Wingdings" w:char="F0A8"/>
      </w:r>
      <w:r w:rsidRPr="00203294">
        <w:rPr>
          <w:rFonts w:ascii="仿宋" w:eastAsia="仿宋" w:hAnsi="仿宋" w:cs="仿宋"/>
          <w:kern w:val="20"/>
          <w:sz w:val="24"/>
        </w:rPr>
        <w:t xml:space="preserve"> </w:t>
      </w:r>
      <w:r w:rsidRPr="00203294">
        <w:rPr>
          <w:rFonts w:ascii="仿宋" w:eastAsia="仿宋" w:hAnsi="仿宋" w:cs="仿宋" w:hint="eastAsia"/>
          <w:kern w:val="20"/>
          <w:sz w:val="24"/>
        </w:rPr>
        <w:t>金融</w:t>
      </w:r>
      <w:r>
        <w:rPr>
          <w:rFonts w:ascii="仿宋" w:eastAsia="仿宋" w:hAnsi="仿宋" w:cs="仿宋" w:hint="eastAsia"/>
          <w:sz w:val="24"/>
        </w:rPr>
        <w:t>机构</w:t>
      </w:r>
      <w:r>
        <w:rPr>
          <w:rFonts w:ascii="仿宋" w:eastAsia="仿宋" w:hAnsi="仿宋" w:cs="仿宋" w:hint="eastAsia"/>
          <w:sz w:val="24"/>
        </w:rPr>
        <w:t>保函（保险）</w:t>
      </w:r>
    </w:p>
    <w:p w14:paraId="3F577C7C" w14:textId="3935380B"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4.3.1.1</w:t>
      </w:r>
      <w:r>
        <w:rPr>
          <w:rFonts w:ascii="仿宋" w:eastAsia="仿宋" w:hAnsi="仿宋" w:cs="仿宋" w:hint="eastAsia"/>
          <w:sz w:val="24"/>
        </w:rPr>
        <w:t>乙方应在在发出中标通知书后且在签订本合同之前提交</w:t>
      </w:r>
      <w:r w:rsidRPr="00203294">
        <w:rPr>
          <w:rFonts w:ascii="仿宋" w:eastAsia="仿宋" w:hAnsi="仿宋" w:cs="仿宋" w:hint="eastAsia"/>
          <w:kern w:val="20"/>
          <w:sz w:val="24"/>
        </w:rPr>
        <w:t>金融</w:t>
      </w:r>
      <w:r>
        <w:rPr>
          <w:rFonts w:ascii="仿宋" w:eastAsia="仿宋" w:hAnsi="仿宋" w:cs="仿宋" w:hint="eastAsia"/>
          <w:sz w:val="24"/>
        </w:rPr>
        <w:t>机构</w:t>
      </w:r>
      <w:r>
        <w:rPr>
          <w:rFonts w:ascii="仿宋" w:eastAsia="仿宋" w:hAnsi="仿宋" w:cs="仿宋" w:hint="eastAsia"/>
          <w:sz w:val="24"/>
        </w:rPr>
        <w:t>保函（保险）。</w:t>
      </w:r>
      <w:r w:rsidRPr="00203294">
        <w:rPr>
          <w:rFonts w:ascii="仿宋" w:eastAsia="仿宋" w:hAnsi="仿宋" w:cs="仿宋" w:hint="eastAsia"/>
          <w:kern w:val="20"/>
          <w:sz w:val="24"/>
        </w:rPr>
        <w:t>金融</w:t>
      </w:r>
      <w:r>
        <w:rPr>
          <w:rFonts w:ascii="仿宋" w:eastAsia="仿宋" w:hAnsi="仿宋" w:cs="仿宋" w:hint="eastAsia"/>
          <w:sz w:val="24"/>
        </w:rPr>
        <w:t>机构</w:t>
      </w:r>
      <w:r>
        <w:rPr>
          <w:rFonts w:ascii="仿宋" w:eastAsia="仿宋" w:hAnsi="仿宋" w:cs="仿宋" w:hint="eastAsia"/>
          <w:sz w:val="24"/>
        </w:rPr>
        <w:t>保函</w:t>
      </w:r>
      <w:r>
        <w:rPr>
          <w:rFonts w:ascii="仿宋" w:eastAsia="仿宋" w:hAnsi="仿宋" w:cs="仿宋" w:hint="eastAsia"/>
          <w:sz w:val="24"/>
        </w:rPr>
        <w:t>、保险</w:t>
      </w:r>
      <w:r>
        <w:rPr>
          <w:rFonts w:ascii="仿宋" w:eastAsia="仿宋" w:hAnsi="仿宋" w:cs="仿宋" w:hint="eastAsia"/>
          <w:sz w:val="24"/>
        </w:rPr>
        <w:t>必须是无条件、不可撤销、见索即付的等额金融机构保函</w:t>
      </w:r>
      <w:r>
        <w:rPr>
          <w:rFonts w:ascii="仿宋" w:eastAsia="仿宋" w:hAnsi="仿宋" w:cs="仿宋" w:hint="eastAsia"/>
          <w:sz w:val="24"/>
        </w:rPr>
        <w:t>、保险</w:t>
      </w:r>
      <w:r>
        <w:rPr>
          <w:rFonts w:ascii="仿宋" w:eastAsia="仿宋" w:hAnsi="仿宋" w:cs="仿宋" w:hint="eastAsia"/>
          <w:sz w:val="24"/>
        </w:rPr>
        <w:t>，该保函</w:t>
      </w:r>
      <w:r>
        <w:rPr>
          <w:rFonts w:ascii="仿宋" w:eastAsia="仿宋" w:hAnsi="仿宋" w:cs="仿宋" w:hint="eastAsia"/>
          <w:sz w:val="24"/>
        </w:rPr>
        <w:t>、保险</w:t>
      </w:r>
      <w:r>
        <w:rPr>
          <w:rFonts w:ascii="仿宋" w:eastAsia="仿宋" w:hAnsi="仿宋" w:cs="仿宋" w:hint="eastAsia"/>
          <w:sz w:val="24"/>
        </w:rPr>
        <w:t>应由在中国注册的</w:t>
      </w:r>
      <w:r>
        <w:rPr>
          <w:rFonts w:ascii="仿宋" w:eastAsia="仿宋" w:hAnsi="仿宋" w:cs="仿宋" w:hint="eastAsia"/>
          <w:sz w:val="24"/>
        </w:rPr>
        <w:t>金融机构</w:t>
      </w:r>
      <w:r>
        <w:rPr>
          <w:rFonts w:ascii="仿宋" w:eastAsia="仿宋" w:hAnsi="仿宋" w:cs="仿宋" w:hint="eastAsia"/>
          <w:sz w:val="24"/>
        </w:rPr>
        <w:t>开具，且应保证在本协议服务期内保持有效。如</w:t>
      </w:r>
      <w:r w:rsidRPr="00203294">
        <w:rPr>
          <w:rFonts w:ascii="仿宋" w:eastAsia="仿宋" w:hAnsi="仿宋" w:cs="仿宋" w:hint="eastAsia"/>
          <w:kern w:val="20"/>
          <w:sz w:val="24"/>
        </w:rPr>
        <w:t>金融</w:t>
      </w:r>
      <w:r>
        <w:rPr>
          <w:rFonts w:ascii="仿宋" w:eastAsia="仿宋" w:hAnsi="仿宋" w:cs="仿宋" w:hint="eastAsia"/>
          <w:sz w:val="24"/>
        </w:rPr>
        <w:t>机构</w:t>
      </w:r>
      <w:r>
        <w:rPr>
          <w:rFonts w:ascii="仿宋" w:eastAsia="仿宋" w:hAnsi="仿宋" w:cs="仿宋" w:hint="eastAsia"/>
          <w:sz w:val="24"/>
        </w:rPr>
        <w:t>保函</w:t>
      </w:r>
      <w:r>
        <w:rPr>
          <w:rFonts w:ascii="仿宋" w:eastAsia="仿宋" w:hAnsi="仿宋" w:cs="仿宋" w:hint="eastAsia"/>
          <w:sz w:val="24"/>
        </w:rPr>
        <w:t>、保险</w:t>
      </w:r>
      <w:r>
        <w:rPr>
          <w:rFonts w:ascii="仿宋" w:eastAsia="仿宋" w:hAnsi="仿宋" w:cs="仿宋" w:hint="eastAsia"/>
          <w:sz w:val="24"/>
        </w:rPr>
        <w:t>有效期到期前，项目尚未验收合格，乙方必须在保函</w:t>
      </w:r>
      <w:r>
        <w:rPr>
          <w:rFonts w:ascii="仿宋" w:eastAsia="仿宋" w:hAnsi="仿宋" w:cs="仿宋" w:hint="eastAsia"/>
          <w:sz w:val="24"/>
        </w:rPr>
        <w:t>、保险</w:t>
      </w:r>
      <w:r>
        <w:rPr>
          <w:rFonts w:ascii="仿宋" w:eastAsia="仿宋" w:hAnsi="仿宋" w:cs="仿宋" w:hint="eastAsia"/>
          <w:sz w:val="24"/>
        </w:rPr>
        <w:t>到期前延展有效期。合同有效期届满后</w:t>
      </w:r>
      <w:r>
        <w:rPr>
          <w:rFonts w:ascii="仿宋" w:eastAsia="仿宋" w:hAnsi="仿宋" w:cs="仿宋" w:hint="eastAsia"/>
          <w:sz w:val="24"/>
        </w:rPr>
        <w:t>,</w:t>
      </w:r>
      <w:r w:rsidRPr="00203294">
        <w:rPr>
          <w:rFonts w:ascii="仿宋" w:eastAsia="仿宋" w:hAnsi="仿宋" w:cs="仿宋" w:hint="eastAsia"/>
          <w:kern w:val="20"/>
          <w:sz w:val="24"/>
        </w:rPr>
        <w:t>金融</w:t>
      </w:r>
      <w:r>
        <w:rPr>
          <w:rFonts w:ascii="仿宋" w:eastAsia="仿宋" w:hAnsi="仿宋" w:cs="仿宋" w:hint="eastAsia"/>
          <w:sz w:val="24"/>
        </w:rPr>
        <w:t>机构</w:t>
      </w:r>
      <w:r>
        <w:rPr>
          <w:rFonts w:ascii="仿宋" w:eastAsia="仿宋" w:hAnsi="仿宋" w:cs="仿宋" w:hint="eastAsia"/>
          <w:sz w:val="24"/>
        </w:rPr>
        <w:t>保函</w:t>
      </w:r>
      <w:r>
        <w:rPr>
          <w:rFonts w:ascii="仿宋" w:eastAsia="仿宋" w:hAnsi="仿宋" w:cs="仿宋" w:hint="eastAsia"/>
          <w:sz w:val="24"/>
        </w:rPr>
        <w:t>、保险</w:t>
      </w:r>
      <w:r>
        <w:rPr>
          <w:rFonts w:ascii="仿宋" w:eastAsia="仿宋" w:hAnsi="仿宋" w:cs="仿宋" w:hint="eastAsia"/>
          <w:sz w:val="24"/>
        </w:rPr>
        <w:t>自动失效，乙方可向甲方申请</w:t>
      </w:r>
      <w:r>
        <w:rPr>
          <w:rFonts w:ascii="仿宋" w:eastAsia="仿宋" w:hAnsi="仿宋" w:cs="仿宋" w:hint="eastAsia"/>
          <w:sz w:val="24"/>
        </w:rPr>
        <w:t>无息</w:t>
      </w:r>
      <w:r>
        <w:rPr>
          <w:rFonts w:ascii="仿宋" w:eastAsia="仿宋" w:hAnsi="仿宋" w:cs="仿宋" w:hint="eastAsia"/>
          <w:sz w:val="24"/>
        </w:rPr>
        <w:t>退还</w:t>
      </w:r>
      <w:r w:rsidRPr="00203294">
        <w:rPr>
          <w:rFonts w:ascii="仿宋" w:eastAsia="仿宋" w:hAnsi="仿宋" w:cs="仿宋" w:hint="eastAsia"/>
          <w:kern w:val="20"/>
          <w:sz w:val="24"/>
        </w:rPr>
        <w:t>金融</w:t>
      </w:r>
      <w:r>
        <w:rPr>
          <w:rFonts w:ascii="仿宋" w:eastAsia="仿宋" w:hAnsi="仿宋" w:cs="仿宋" w:hint="eastAsia"/>
          <w:sz w:val="24"/>
        </w:rPr>
        <w:t>机构</w:t>
      </w:r>
      <w:r>
        <w:rPr>
          <w:rFonts w:ascii="仿宋" w:eastAsia="仿宋" w:hAnsi="仿宋" w:cs="仿宋" w:hint="eastAsia"/>
          <w:sz w:val="24"/>
        </w:rPr>
        <w:t>保函</w:t>
      </w:r>
      <w:r>
        <w:rPr>
          <w:rFonts w:ascii="仿宋" w:eastAsia="仿宋" w:hAnsi="仿宋" w:cs="仿宋" w:hint="eastAsia"/>
          <w:sz w:val="24"/>
        </w:rPr>
        <w:t>、保险</w:t>
      </w:r>
      <w:r>
        <w:rPr>
          <w:rFonts w:ascii="仿宋" w:eastAsia="仿宋" w:hAnsi="仿宋" w:cs="仿宋" w:hint="eastAsia"/>
          <w:sz w:val="24"/>
        </w:rPr>
        <w:t>。</w:t>
      </w:r>
    </w:p>
    <w:p w14:paraId="50376A65" w14:textId="0FF6A640"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4.3.1.2</w:t>
      </w:r>
      <w:r>
        <w:rPr>
          <w:rFonts w:ascii="仿宋" w:eastAsia="仿宋" w:hAnsi="仿宋" w:cs="仿宋" w:hint="eastAsia"/>
          <w:sz w:val="24"/>
        </w:rPr>
        <w:t>履约</w:t>
      </w:r>
      <w:r>
        <w:rPr>
          <w:rFonts w:ascii="仿宋" w:eastAsia="仿宋" w:hAnsi="仿宋" w:cs="仿宋" w:hint="eastAsia"/>
          <w:sz w:val="24"/>
        </w:rPr>
        <w:t>期内，如乙方出现违约行为，乙方应在接到甲方出具的书面违约事项处理通知书之日起</w:t>
      </w:r>
      <w:r>
        <w:rPr>
          <w:rFonts w:ascii="仿宋" w:eastAsia="仿宋" w:hAnsi="仿宋" w:cs="仿宋" w:hint="eastAsia"/>
          <w:sz w:val="24"/>
        </w:rPr>
        <w:t>5</w:t>
      </w:r>
      <w:r>
        <w:rPr>
          <w:rFonts w:ascii="仿宋" w:eastAsia="仿宋" w:hAnsi="仿宋" w:cs="仿宋" w:hint="eastAsia"/>
          <w:sz w:val="24"/>
        </w:rPr>
        <w:t>个工作日内通过银行转账缴纳违约金。乙方逾期未缴纳违约金超过</w:t>
      </w:r>
      <w:r>
        <w:rPr>
          <w:rFonts w:ascii="仿宋" w:eastAsia="仿宋" w:hAnsi="仿宋" w:cs="仿宋" w:hint="eastAsia"/>
          <w:sz w:val="24"/>
        </w:rPr>
        <w:t>10</w:t>
      </w:r>
      <w:r>
        <w:rPr>
          <w:rFonts w:ascii="仿宋" w:eastAsia="仿宋" w:hAnsi="仿宋" w:cs="仿宋" w:hint="eastAsia"/>
          <w:sz w:val="24"/>
        </w:rPr>
        <w:t>个工作日的，甲方将通知保函</w:t>
      </w:r>
      <w:r>
        <w:rPr>
          <w:rFonts w:ascii="仿宋" w:eastAsia="仿宋" w:hAnsi="仿宋" w:cs="仿宋" w:hint="eastAsia"/>
          <w:sz w:val="24"/>
        </w:rPr>
        <w:t>、保险</w:t>
      </w:r>
      <w:r>
        <w:rPr>
          <w:rFonts w:ascii="仿宋" w:eastAsia="仿宋" w:hAnsi="仿宋" w:cs="仿宋" w:hint="eastAsia"/>
          <w:sz w:val="24"/>
        </w:rPr>
        <w:t>开立</w:t>
      </w:r>
      <w:r>
        <w:rPr>
          <w:rFonts w:ascii="仿宋" w:eastAsia="仿宋" w:hAnsi="仿宋" w:cs="仿宋" w:hint="eastAsia"/>
          <w:sz w:val="24"/>
        </w:rPr>
        <w:t>金融机构</w:t>
      </w:r>
      <w:r>
        <w:rPr>
          <w:rFonts w:ascii="仿宋" w:eastAsia="仿宋" w:hAnsi="仿宋" w:cs="仿宋" w:hint="eastAsia"/>
          <w:sz w:val="24"/>
        </w:rPr>
        <w:t>扣收相应金额的违约金。甲方扣收违约金后，有权根据实际情况判断，当</w:t>
      </w:r>
      <w:r>
        <w:rPr>
          <w:rFonts w:ascii="仿宋" w:eastAsia="仿宋" w:hAnsi="仿宋" w:cs="仿宋" w:hint="eastAsia"/>
          <w:sz w:val="24"/>
        </w:rPr>
        <w:t>金融机构</w:t>
      </w:r>
      <w:r>
        <w:rPr>
          <w:rFonts w:ascii="仿宋" w:eastAsia="仿宋" w:hAnsi="仿宋" w:cs="仿宋" w:hint="eastAsia"/>
          <w:sz w:val="24"/>
        </w:rPr>
        <w:t>保函</w:t>
      </w:r>
      <w:r>
        <w:rPr>
          <w:rFonts w:ascii="仿宋" w:eastAsia="仿宋" w:hAnsi="仿宋" w:cs="仿宋" w:hint="eastAsia"/>
          <w:sz w:val="24"/>
        </w:rPr>
        <w:t>、保险</w:t>
      </w:r>
      <w:r>
        <w:rPr>
          <w:rFonts w:ascii="仿宋" w:eastAsia="仿宋" w:hAnsi="仿宋" w:cs="仿宋" w:hint="eastAsia"/>
          <w:sz w:val="24"/>
        </w:rPr>
        <w:t>余额未能满足对应的保证内容时，可要求乙方重新提交相应金额的银行保函</w:t>
      </w:r>
      <w:r>
        <w:rPr>
          <w:rFonts w:ascii="仿宋" w:eastAsia="仿宋" w:hAnsi="仿宋" w:cs="仿宋" w:hint="eastAsia"/>
          <w:sz w:val="24"/>
        </w:rPr>
        <w:t>、保险</w:t>
      </w:r>
      <w:r>
        <w:rPr>
          <w:rFonts w:ascii="仿宋" w:eastAsia="仿宋" w:hAnsi="仿宋" w:cs="仿宋" w:hint="eastAsia"/>
          <w:sz w:val="24"/>
        </w:rPr>
        <w:t>。</w:t>
      </w:r>
    </w:p>
    <w:p w14:paraId="48040C88" w14:textId="77777777" w:rsidR="00EB6BC6" w:rsidRDefault="00F020B4">
      <w:pPr>
        <w:autoSpaceDE w:val="0"/>
        <w:autoSpaceDN w:val="0"/>
        <w:adjustRightInd w:val="0"/>
        <w:snapToGrid w:val="0"/>
        <w:spacing w:beforeLines="20" w:before="62" w:afterLines="20" w:after="62" w:line="360" w:lineRule="auto"/>
        <w:ind w:firstLineChars="200" w:firstLine="560"/>
        <w:rPr>
          <w:rFonts w:ascii="仿宋" w:eastAsia="仿宋" w:hAnsi="仿宋" w:cs="仿宋"/>
          <w:sz w:val="24"/>
        </w:rPr>
      </w:pPr>
      <w:r>
        <w:rPr>
          <w:rFonts w:ascii="仿宋" w:eastAsia="仿宋" w:hAnsi="仿宋" w:cs="仿宋" w:hint="eastAsia"/>
          <w:kern w:val="20"/>
          <w:sz w:val="28"/>
          <w:szCs w:val="28"/>
        </w:rPr>
        <w:t>4.3.2</w:t>
      </w:r>
      <w:r>
        <w:rPr>
          <w:rFonts w:ascii="仿宋" w:eastAsia="仿宋" w:hAnsi="仿宋" w:cs="仿宋" w:hint="eastAsia"/>
          <w:kern w:val="20"/>
          <w:sz w:val="28"/>
          <w:szCs w:val="28"/>
        </w:rPr>
        <w:sym w:font="Wingdings" w:char="F0A8"/>
      </w:r>
      <w:r>
        <w:rPr>
          <w:rFonts w:ascii="仿宋" w:eastAsia="仿宋" w:hAnsi="仿宋" w:cs="仿宋" w:hint="eastAsia"/>
          <w:sz w:val="24"/>
        </w:rPr>
        <w:t>银行转账</w:t>
      </w:r>
    </w:p>
    <w:p w14:paraId="2D615FDA"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4.3.2.1</w:t>
      </w:r>
      <w:r>
        <w:rPr>
          <w:rFonts w:ascii="仿宋" w:eastAsia="仿宋" w:hAnsi="仿宋" w:cs="仿宋" w:hint="eastAsia"/>
          <w:sz w:val="24"/>
        </w:rPr>
        <w:t>乙方因</w:t>
      </w:r>
      <w:r>
        <w:rPr>
          <w:rFonts w:ascii="仿宋" w:eastAsia="仿宋" w:hAnsi="仿宋" w:cs="仿宋" w:hint="eastAsia"/>
          <w:sz w:val="24"/>
          <w:u w:val="single"/>
        </w:rPr>
        <w:t>公司自身经营</w:t>
      </w:r>
      <w:r>
        <w:rPr>
          <w:rFonts w:ascii="仿宋" w:eastAsia="仿宋" w:hAnsi="仿宋" w:cs="仿宋" w:hint="eastAsia"/>
          <w:sz w:val="24"/>
        </w:rPr>
        <w:t>原因，自愿选择采用银行转账方式交纳履约保证金。</w:t>
      </w:r>
    </w:p>
    <w:p w14:paraId="730082C7"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4.3.2.2</w:t>
      </w:r>
      <w:r>
        <w:rPr>
          <w:rFonts w:ascii="仿宋" w:eastAsia="仿宋" w:hAnsi="仿宋" w:cs="仿宋" w:hint="eastAsia"/>
          <w:sz w:val="24"/>
        </w:rPr>
        <w:t>乙方应在发出中标通知书后且在签订本合同之前交纳履约保证金。履约保证金汇入甲方如下帐号：</w:t>
      </w:r>
    </w:p>
    <w:p w14:paraId="2E0A4FFC"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户</w:t>
      </w:r>
      <w:r>
        <w:rPr>
          <w:rFonts w:ascii="仿宋" w:eastAsia="仿宋" w:hAnsi="仿宋" w:cs="仿宋" w:hint="eastAsia"/>
          <w:sz w:val="24"/>
        </w:rPr>
        <w:t xml:space="preserve"> </w:t>
      </w:r>
      <w:r>
        <w:rPr>
          <w:rFonts w:ascii="仿宋" w:eastAsia="仿宋" w:hAnsi="仿宋" w:cs="仿宋" w:hint="eastAsia"/>
          <w:sz w:val="24"/>
        </w:rPr>
        <w:t>名：广东中烟工业有限责任公司湛江卷烟厂</w:t>
      </w:r>
    </w:p>
    <w:p w14:paraId="6955A9A3"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账</w:t>
      </w:r>
      <w:r>
        <w:rPr>
          <w:rFonts w:ascii="仿宋" w:eastAsia="仿宋" w:hAnsi="仿宋" w:cs="仿宋" w:hint="eastAsia"/>
          <w:sz w:val="24"/>
        </w:rPr>
        <w:t xml:space="preserve"> </w:t>
      </w:r>
      <w:r>
        <w:rPr>
          <w:rFonts w:ascii="仿宋" w:eastAsia="仿宋" w:hAnsi="仿宋" w:cs="仿宋" w:hint="eastAsia"/>
          <w:sz w:val="24"/>
        </w:rPr>
        <w:t>号：</w:t>
      </w:r>
      <w:r>
        <w:rPr>
          <w:rFonts w:ascii="仿宋" w:eastAsia="仿宋" w:hAnsi="仿宋" w:cs="仿宋" w:hint="eastAsia"/>
          <w:sz w:val="24"/>
        </w:rPr>
        <w:t>2015 0201 2900 0668801</w:t>
      </w:r>
    </w:p>
    <w:p w14:paraId="63CA308B"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开户行：工行湛江市分行</w:t>
      </w:r>
    </w:p>
    <w:p w14:paraId="3FF28BEF"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4.3.2.3</w:t>
      </w:r>
      <w:r>
        <w:rPr>
          <w:rFonts w:ascii="仿宋" w:eastAsia="仿宋" w:hAnsi="仿宋" w:cs="仿宋" w:hint="eastAsia"/>
          <w:sz w:val="24"/>
        </w:rPr>
        <w:t>合同届满后</w:t>
      </w:r>
      <w:r>
        <w:rPr>
          <w:rFonts w:ascii="仿宋" w:eastAsia="仿宋" w:hAnsi="仿宋" w:cs="仿宋" w:hint="eastAsia"/>
          <w:sz w:val="24"/>
        </w:rPr>
        <w:t>,</w:t>
      </w:r>
      <w:r>
        <w:rPr>
          <w:rFonts w:ascii="仿宋" w:eastAsia="仿宋" w:hAnsi="仿宋" w:cs="仿宋" w:hint="eastAsia"/>
          <w:sz w:val="24"/>
        </w:rPr>
        <w:t>甲方应在</w:t>
      </w:r>
      <w:r>
        <w:rPr>
          <w:rFonts w:ascii="仿宋" w:eastAsia="仿宋" w:hAnsi="仿宋" w:cs="仿宋" w:hint="eastAsia"/>
          <w:sz w:val="24"/>
        </w:rPr>
        <w:t>30</w:t>
      </w:r>
      <w:r>
        <w:rPr>
          <w:rFonts w:ascii="仿宋" w:eastAsia="仿宋" w:hAnsi="仿宋" w:cs="仿宋" w:hint="eastAsia"/>
          <w:sz w:val="24"/>
        </w:rPr>
        <w:t>个工作日内向乙方退还履约保证金。以现金形式提交保证金的，应当同时退还保证</w:t>
      </w:r>
      <w:r>
        <w:rPr>
          <w:rFonts w:ascii="仿宋" w:eastAsia="仿宋" w:hAnsi="仿宋" w:cs="仿宋" w:hint="eastAsia"/>
          <w:sz w:val="24"/>
        </w:rPr>
        <w:t>金本金和银行同期存款利息，其中银行同期存款利息按保证金本金×计息天数×活期存款年利率÷</w:t>
      </w:r>
      <w:r>
        <w:rPr>
          <w:rFonts w:ascii="仿宋" w:eastAsia="仿宋" w:hAnsi="仿宋" w:cs="仿宋" w:hint="eastAsia"/>
          <w:sz w:val="24"/>
        </w:rPr>
        <w:t>365</w:t>
      </w:r>
      <w:r>
        <w:rPr>
          <w:rFonts w:ascii="仿宋" w:eastAsia="仿宋" w:hAnsi="仿宋" w:cs="仿宋" w:hint="eastAsia"/>
          <w:sz w:val="24"/>
        </w:rPr>
        <w:t>计算。计息天数指</w:t>
      </w:r>
      <w:r>
        <w:rPr>
          <w:rFonts w:ascii="仿宋" w:eastAsia="仿宋" w:hAnsi="仿宋" w:cs="仿宋" w:hint="eastAsia"/>
          <w:sz w:val="24"/>
        </w:rPr>
        <w:lastRenderedPageBreak/>
        <w:t>实际收到保证金或者应付账款转为保证金次日，至保证金达到退还条件当天计算的天数</w:t>
      </w:r>
      <w:r>
        <w:rPr>
          <w:rFonts w:ascii="仿宋" w:eastAsia="仿宋" w:hAnsi="仿宋" w:cs="仿宋" w:hint="eastAsia"/>
          <w:sz w:val="24"/>
        </w:rPr>
        <w:t>;</w:t>
      </w:r>
      <w:r>
        <w:rPr>
          <w:rFonts w:ascii="仿宋" w:eastAsia="仿宋" w:hAnsi="仿宋" w:cs="仿宋" w:hint="eastAsia"/>
          <w:sz w:val="24"/>
        </w:rPr>
        <w:t>活期存款年利率指实际收到保证金或者应付账款转为保证金次日适用的人民银行公布的金融机构人民币（活期）存款基准利率。</w:t>
      </w:r>
    </w:p>
    <w:p w14:paraId="21F5537F" w14:textId="04549B94"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4.3.2.4</w:t>
      </w:r>
      <w:r>
        <w:rPr>
          <w:rFonts w:ascii="仿宋" w:eastAsia="仿宋" w:hAnsi="仿宋" w:cs="仿宋" w:hint="eastAsia"/>
          <w:sz w:val="24"/>
        </w:rPr>
        <w:t>履约</w:t>
      </w:r>
      <w:r>
        <w:rPr>
          <w:rFonts w:ascii="仿宋" w:eastAsia="仿宋" w:hAnsi="仿宋" w:cs="仿宋" w:hint="eastAsia"/>
          <w:sz w:val="24"/>
        </w:rPr>
        <w:t>期内，如乙方出现违约行为，乙方应在接到甲方出具的书面违约事项处理通知书之日起</w:t>
      </w:r>
      <w:r>
        <w:rPr>
          <w:rFonts w:ascii="仿宋" w:eastAsia="仿宋" w:hAnsi="仿宋" w:cs="仿宋" w:hint="eastAsia"/>
          <w:sz w:val="24"/>
        </w:rPr>
        <w:t>5</w:t>
      </w:r>
      <w:r>
        <w:rPr>
          <w:rFonts w:ascii="仿宋" w:eastAsia="仿宋" w:hAnsi="仿宋" w:cs="仿宋" w:hint="eastAsia"/>
          <w:sz w:val="24"/>
        </w:rPr>
        <w:t>个工作日内通过银行转账缴纳违约金。乙方逾期未缴纳违约金超过</w:t>
      </w:r>
      <w:r>
        <w:rPr>
          <w:rFonts w:ascii="仿宋" w:eastAsia="仿宋" w:hAnsi="仿宋" w:cs="仿宋" w:hint="eastAsia"/>
          <w:sz w:val="24"/>
        </w:rPr>
        <w:t>10</w:t>
      </w:r>
      <w:r>
        <w:rPr>
          <w:rFonts w:ascii="仿宋" w:eastAsia="仿宋" w:hAnsi="仿宋" w:cs="仿宋" w:hint="eastAsia"/>
          <w:sz w:val="24"/>
        </w:rPr>
        <w:t>个工作日的，甲方在履约保证金中直接扣收违约金。甲方</w:t>
      </w:r>
      <w:r>
        <w:rPr>
          <w:rFonts w:ascii="仿宋" w:eastAsia="仿宋" w:hAnsi="仿宋" w:cs="仿宋" w:hint="eastAsia"/>
          <w:sz w:val="24"/>
        </w:rPr>
        <w:t>在履约保证金中扣收违约金后，乙方需在</w:t>
      </w:r>
      <w:r>
        <w:rPr>
          <w:rFonts w:ascii="仿宋" w:eastAsia="仿宋" w:hAnsi="仿宋" w:cs="仿宋" w:hint="eastAsia"/>
          <w:sz w:val="24"/>
        </w:rPr>
        <w:t>5</w:t>
      </w:r>
      <w:r>
        <w:rPr>
          <w:rFonts w:ascii="仿宋" w:eastAsia="仿宋" w:hAnsi="仿宋" w:cs="仿宋" w:hint="eastAsia"/>
          <w:sz w:val="24"/>
        </w:rPr>
        <w:t>日内通过银行转账方式补足履约保证金。乙方未按规定补足履约保证金的，甲方将在办理付款手续时可直接在应付款项中扣除未补足部分到乙方的履约保证金中。</w:t>
      </w:r>
    </w:p>
    <w:p w14:paraId="42A41B6F"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4.4</w:t>
      </w:r>
      <w:r>
        <w:rPr>
          <w:rFonts w:ascii="仿宋" w:eastAsia="仿宋" w:hAnsi="仿宋" w:cs="仿宋" w:hint="eastAsia"/>
          <w:sz w:val="24"/>
        </w:rPr>
        <w:t>乙方如有下列行为之一的，甲方有权不予退还全部的履约保证金：</w:t>
      </w:r>
    </w:p>
    <w:p w14:paraId="20CAAA6C"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4.4.1</w:t>
      </w:r>
      <w:r>
        <w:rPr>
          <w:rFonts w:ascii="仿宋" w:eastAsia="仿宋" w:hAnsi="仿宋" w:cs="仿宋" w:hint="eastAsia"/>
          <w:sz w:val="24"/>
        </w:rPr>
        <w:t>未按规定服务标准服务；</w:t>
      </w:r>
    </w:p>
    <w:p w14:paraId="305D1A9D"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4.4.2</w:t>
      </w:r>
      <w:r>
        <w:rPr>
          <w:rFonts w:ascii="仿宋" w:eastAsia="仿宋" w:hAnsi="仿宋" w:cs="仿宋" w:hint="eastAsia"/>
          <w:sz w:val="24"/>
        </w:rPr>
        <w:t>存在严重质量问题</w:t>
      </w:r>
      <w:r>
        <w:rPr>
          <w:rFonts w:ascii="仿宋" w:eastAsia="仿宋" w:hAnsi="仿宋" w:cs="仿宋" w:hint="eastAsia"/>
          <w:sz w:val="24"/>
        </w:rPr>
        <w:t>（如被生态环境主管部门或市场监督管理部门认定为环境监测数据弄虚作假并予以通报、行政处罚）</w:t>
      </w:r>
      <w:r>
        <w:rPr>
          <w:rFonts w:ascii="仿宋" w:eastAsia="仿宋" w:hAnsi="仿宋" w:cs="仿宋" w:hint="eastAsia"/>
          <w:sz w:val="24"/>
        </w:rPr>
        <w:t>，给甲方造成严重损失；</w:t>
      </w:r>
    </w:p>
    <w:p w14:paraId="70829212"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4.4.3</w:t>
      </w:r>
      <w:r>
        <w:rPr>
          <w:rFonts w:ascii="仿宋" w:eastAsia="仿宋" w:hAnsi="仿宋" w:cs="仿宋" w:hint="eastAsia"/>
          <w:sz w:val="24"/>
        </w:rPr>
        <w:t>违反合同约定或法律规定的其他情形。</w:t>
      </w:r>
    </w:p>
    <w:p w14:paraId="1A4F180A" w14:textId="77777777" w:rsidR="00EB6BC6" w:rsidRDefault="00EB6BC6">
      <w:pPr>
        <w:autoSpaceDE w:val="0"/>
        <w:autoSpaceDN w:val="0"/>
        <w:adjustRightInd w:val="0"/>
        <w:snapToGrid w:val="0"/>
        <w:spacing w:beforeLines="20" w:before="62" w:afterLines="20" w:after="62" w:line="276" w:lineRule="auto"/>
        <w:ind w:firstLineChars="200" w:firstLine="480"/>
        <w:rPr>
          <w:rFonts w:ascii="仿宋" w:eastAsia="仿宋" w:hAnsi="仿宋" w:cs="仿宋"/>
          <w:sz w:val="24"/>
        </w:rPr>
      </w:pPr>
    </w:p>
    <w:p w14:paraId="206EB143" w14:textId="77777777" w:rsidR="00EB6BC6" w:rsidRDefault="00F020B4">
      <w:pPr>
        <w:autoSpaceDE w:val="0"/>
        <w:autoSpaceDN w:val="0"/>
        <w:adjustRightInd w:val="0"/>
        <w:snapToGrid w:val="0"/>
        <w:spacing w:beforeLines="20" w:before="62" w:afterLines="20" w:after="62" w:line="276" w:lineRule="auto"/>
        <w:ind w:left="482"/>
        <w:outlineLvl w:val="0"/>
        <w:rPr>
          <w:rFonts w:ascii="仿宋" w:eastAsia="仿宋" w:hAnsi="仿宋" w:cs="仿宋"/>
          <w:b/>
          <w:bCs/>
          <w:sz w:val="24"/>
          <w:lang w:val="zh-CN"/>
        </w:rPr>
      </w:pPr>
      <w:r>
        <w:rPr>
          <w:rFonts w:ascii="仿宋" w:eastAsia="仿宋" w:hAnsi="仿宋" w:cs="仿宋" w:hint="eastAsia"/>
          <w:b/>
          <w:bCs/>
          <w:sz w:val="24"/>
          <w:lang w:val="zh-CN"/>
        </w:rPr>
        <w:t>第五条</w:t>
      </w:r>
      <w:r>
        <w:rPr>
          <w:rFonts w:ascii="仿宋" w:eastAsia="仿宋" w:hAnsi="仿宋" w:cs="仿宋" w:hint="eastAsia"/>
          <w:b/>
          <w:bCs/>
          <w:sz w:val="24"/>
          <w:lang w:val="zh-CN"/>
        </w:rPr>
        <w:t xml:space="preserve">  </w:t>
      </w:r>
      <w:r>
        <w:rPr>
          <w:rFonts w:ascii="仿宋" w:eastAsia="仿宋" w:hAnsi="仿宋" w:cs="仿宋" w:hint="eastAsia"/>
          <w:b/>
          <w:bCs/>
          <w:sz w:val="24"/>
          <w:lang w:val="zh-CN"/>
        </w:rPr>
        <w:t>甲方权利与义务</w:t>
      </w:r>
    </w:p>
    <w:p w14:paraId="5A81AEBB"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5.1 </w:t>
      </w:r>
      <w:r>
        <w:rPr>
          <w:rFonts w:ascii="仿宋" w:eastAsia="仿宋" w:hAnsi="仿宋" w:cs="仿宋" w:hint="eastAsia"/>
          <w:sz w:val="24"/>
        </w:rPr>
        <w:t>协助乙方完成本协议约定的工作，提供本项目所需要的资料。</w:t>
      </w:r>
    </w:p>
    <w:p w14:paraId="32F5C961"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5.2 </w:t>
      </w:r>
      <w:r>
        <w:rPr>
          <w:rFonts w:ascii="仿宋" w:eastAsia="仿宋" w:hAnsi="仿宋" w:cs="仿宋" w:hint="eastAsia"/>
          <w:sz w:val="24"/>
        </w:rPr>
        <w:t>监督乙方实施本项目，对乙方的筹备与执行工作提出整改意见，如乙方未能及时整改或经甲方评价为不合格，甲方有权解除协议并无需向乙方支付任何费用；甲方有权监督和考评乙方人员包括但不限于乙方为执行本项目所聘请的服务人员的工作，如甲方认为乙方的服务人员未能胜任本项目工作，有权要求更换有能力胜任的服务人员。</w:t>
      </w:r>
    </w:p>
    <w:p w14:paraId="3ED747D8"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5.3 </w:t>
      </w:r>
      <w:r>
        <w:rPr>
          <w:rFonts w:ascii="仿宋" w:eastAsia="仿宋" w:hAnsi="仿宋" w:cs="仿宋" w:hint="eastAsia"/>
          <w:sz w:val="24"/>
        </w:rPr>
        <w:t>甲方有权根据其需要指定、调整、增加、减少或取消本项目的执行地点和内容，乙方应遵照甲方的要求执行，因此导致本合同费用变更的，应由双方协商一致后方可</w:t>
      </w:r>
      <w:r>
        <w:rPr>
          <w:rFonts w:ascii="仿宋" w:eastAsia="仿宋" w:hAnsi="仿宋" w:cs="仿宋" w:hint="eastAsia"/>
          <w:sz w:val="24"/>
        </w:rPr>
        <w:t>变更。</w:t>
      </w:r>
    </w:p>
    <w:p w14:paraId="661607C5" w14:textId="77777777" w:rsidR="00EB6BC6" w:rsidRDefault="00EB6BC6">
      <w:pPr>
        <w:autoSpaceDE w:val="0"/>
        <w:autoSpaceDN w:val="0"/>
        <w:adjustRightInd w:val="0"/>
        <w:snapToGrid w:val="0"/>
        <w:spacing w:beforeLines="20" w:before="62" w:afterLines="20" w:after="62" w:line="276" w:lineRule="auto"/>
        <w:ind w:firstLineChars="200" w:firstLine="480"/>
        <w:rPr>
          <w:rFonts w:ascii="仿宋" w:eastAsia="仿宋" w:hAnsi="仿宋" w:cs="仿宋"/>
          <w:sz w:val="24"/>
        </w:rPr>
      </w:pPr>
    </w:p>
    <w:p w14:paraId="1807F3B1" w14:textId="77777777" w:rsidR="00EB6BC6" w:rsidRDefault="00F020B4">
      <w:pPr>
        <w:autoSpaceDE w:val="0"/>
        <w:autoSpaceDN w:val="0"/>
        <w:adjustRightInd w:val="0"/>
        <w:snapToGrid w:val="0"/>
        <w:spacing w:beforeLines="20" w:before="62" w:afterLines="20" w:after="62" w:line="360" w:lineRule="auto"/>
        <w:ind w:left="482"/>
        <w:outlineLvl w:val="0"/>
        <w:rPr>
          <w:rFonts w:ascii="仿宋" w:eastAsia="仿宋" w:hAnsi="仿宋" w:cs="仿宋"/>
          <w:b/>
          <w:bCs/>
          <w:sz w:val="24"/>
          <w:lang w:val="zh-CN"/>
        </w:rPr>
      </w:pPr>
      <w:r>
        <w:rPr>
          <w:rFonts w:ascii="仿宋" w:eastAsia="仿宋" w:hAnsi="仿宋" w:cs="仿宋" w:hint="eastAsia"/>
          <w:b/>
          <w:bCs/>
          <w:sz w:val="24"/>
          <w:lang w:val="zh-CN"/>
        </w:rPr>
        <w:t>第六条</w:t>
      </w:r>
      <w:r>
        <w:rPr>
          <w:rFonts w:ascii="仿宋" w:eastAsia="仿宋" w:hAnsi="仿宋" w:cs="仿宋" w:hint="eastAsia"/>
          <w:b/>
          <w:bCs/>
          <w:sz w:val="24"/>
          <w:lang w:val="zh-CN"/>
        </w:rPr>
        <w:t xml:space="preserve">  </w:t>
      </w:r>
      <w:r>
        <w:rPr>
          <w:rFonts w:ascii="仿宋" w:eastAsia="仿宋" w:hAnsi="仿宋" w:cs="仿宋" w:hint="eastAsia"/>
          <w:b/>
          <w:bCs/>
          <w:sz w:val="24"/>
          <w:lang w:val="zh-CN"/>
        </w:rPr>
        <w:t>乙方权利与义务</w:t>
      </w:r>
    </w:p>
    <w:p w14:paraId="546B2FD2"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6.1 </w:t>
      </w:r>
      <w:r>
        <w:rPr>
          <w:rFonts w:ascii="仿宋" w:eastAsia="仿宋" w:hAnsi="仿宋" w:cs="仿宋" w:hint="eastAsia"/>
          <w:sz w:val="24"/>
        </w:rPr>
        <w:t>乙方应保证其具有履行本协议的合法资质及履行合同义务的充分能力，并按照本协议的规定完成本协议项下工作内容。</w:t>
      </w:r>
    </w:p>
    <w:p w14:paraId="7803DCEA"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lastRenderedPageBreak/>
        <w:t xml:space="preserve">6.2 </w:t>
      </w:r>
      <w:r>
        <w:rPr>
          <w:rFonts w:ascii="仿宋" w:eastAsia="仿宋" w:hAnsi="仿宋" w:cs="仿宋" w:hint="eastAsia"/>
          <w:sz w:val="24"/>
        </w:rPr>
        <w:t>乙方需安排相关人员专门对接本项目，提供相应服务</w:t>
      </w:r>
      <w:r>
        <w:rPr>
          <w:rFonts w:ascii="仿宋" w:eastAsia="仿宋" w:hAnsi="仿宋" w:cs="仿宋" w:hint="eastAsia"/>
          <w:sz w:val="24"/>
        </w:rPr>
        <w:t>。</w:t>
      </w:r>
    </w:p>
    <w:p w14:paraId="3AD22032"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6.3 </w:t>
      </w:r>
      <w:r>
        <w:rPr>
          <w:rFonts w:ascii="仿宋" w:eastAsia="仿宋" w:hAnsi="仿宋" w:cs="仿宋" w:hint="eastAsia"/>
          <w:sz w:val="24"/>
        </w:rPr>
        <w:t>乙方按照本框架协议和项目年度合同规定履行与甲方约定的义务，不得向第三方转包、非法分包。</w:t>
      </w:r>
    </w:p>
    <w:p w14:paraId="1BB75409"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6.4 </w:t>
      </w:r>
      <w:r>
        <w:rPr>
          <w:rFonts w:ascii="仿宋" w:eastAsia="仿宋" w:hAnsi="仿宋" w:cs="仿宋" w:hint="eastAsia"/>
          <w:sz w:val="24"/>
        </w:rPr>
        <w:t>乙方保证除甲方外，不对任何第三方提及任何与本项目有关的企划、执行细节，并就本项目所获得的一切资料及信息，包括但不限于活动针对对象的数据、甲方提供的一切资料和信息承担保密责任。</w:t>
      </w:r>
    </w:p>
    <w:p w14:paraId="6B05A72B"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6.5 </w:t>
      </w:r>
      <w:r>
        <w:rPr>
          <w:rFonts w:ascii="仿宋" w:eastAsia="仿宋" w:hAnsi="仿宋" w:cs="仿宋" w:hint="eastAsia"/>
          <w:sz w:val="24"/>
        </w:rPr>
        <w:t>乙方承担为实现本</w:t>
      </w:r>
      <w:r>
        <w:rPr>
          <w:rFonts w:ascii="仿宋" w:eastAsia="仿宋" w:hAnsi="仿宋" w:cs="仿宋" w:hint="eastAsia"/>
          <w:sz w:val="24"/>
        </w:rPr>
        <w:t>协议项目所需要聘用的所有工作人员的一切工资、报酬、安全、保险及一切有关的责任，如发生劳资纠纷或任何其他争议，均由乙方负责处理并承担全部责任。乙方并保证如因此导致甲方遭受任何损失，均由乙方对甲方作出足额补偿。</w:t>
      </w:r>
    </w:p>
    <w:p w14:paraId="47D13B58"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6.6 </w:t>
      </w:r>
      <w:r>
        <w:rPr>
          <w:rFonts w:ascii="仿宋" w:eastAsia="仿宋" w:hAnsi="仿宋" w:cs="仿宋" w:hint="eastAsia"/>
          <w:sz w:val="24"/>
        </w:rPr>
        <w:t>乙方保证其为甲方制作的所有文件符合法律法规、部门规章及有关国家标准所规定的质量和技术标准，并确保符合甲方的要求及使用需要。</w:t>
      </w:r>
    </w:p>
    <w:p w14:paraId="0025C63B" w14:textId="77777777" w:rsidR="00EB6BC6" w:rsidRDefault="00EB6BC6">
      <w:pPr>
        <w:autoSpaceDE w:val="0"/>
        <w:autoSpaceDN w:val="0"/>
        <w:adjustRightInd w:val="0"/>
        <w:snapToGrid w:val="0"/>
        <w:spacing w:beforeLines="20" w:before="62" w:afterLines="20" w:after="62" w:line="360" w:lineRule="auto"/>
        <w:ind w:firstLineChars="200" w:firstLine="480"/>
        <w:rPr>
          <w:rFonts w:ascii="仿宋" w:eastAsia="仿宋" w:hAnsi="仿宋" w:cs="仿宋"/>
          <w:sz w:val="24"/>
          <w:lang w:val="zh-CN"/>
        </w:rPr>
      </w:pPr>
    </w:p>
    <w:p w14:paraId="347B2838" w14:textId="77777777" w:rsidR="00EB6BC6" w:rsidRDefault="00F020B4">
      <w:pPr>
        <w:autoSpaceDE w:val="0"/>
        <w:autoSpaceDN w:val="0"/>
        <w:adjustRightInd w:val="0"/>
        <w:snapToGrid w:val="0"/>
        <w:spacing w:beforeLines="20" w:before="62" w:afterLines="20" w:after="62" w:line="360" w:lineRule="auto"/>
        <w:ind w:firstLineChars="200" w:firstLine="482"/>
        <w:rPr>
          <w:rFonts w:ascii="仿宋" w:eastAsia="仿宋" w:hAnsi="仿宋" w:cs="仿宋"/>
          <w:b/>
          <w:sz w:val="24"/>
        </w:rPr>
      </w:pPr>
      <w:r>
        <w:rPr>
          <w:rFonts w:ascii="仿宋" w:eastAsia="仿宋" w:hAnsi="仿宋" w:cs="仿宋" w:hint="eastAsia"/>
          <w:b/>
          <w:sz w:val="24"/>
        </w:rPr>
        <w:t>第七条</w:t>
      </w:r>
      <w:r>
        <w:rPr>
          <w:rFonts w:ascii="仿宋" w:eastAsia="仿宋" w:hAnsi="仿宋" w:cs="仿宋" w:hint="eastAsia"/>
          <w:b/>
          <w:sz w:val="24"/>
        </w:rPr>
        <w:t xml:space="preserve"> </w:t>
      </w:r>
      <w:r>
        <w:rPr>
          <w:rFonts w:ascii="仿宋" w:eastAsia="仿宋" w:hAnsi="仿宋" w:cs="仿宋" w:hint="eastAsia"/>
          <w:b/>
          <w:sz w:val="24"/>
        </w:rPr>
        <w:t>违约责任</w:t>
      </w:r>
    </w:p>
    <w:p w14:paraId="1620C99B" w14:textId="77777777" w:rsidR="00EB6BC6" w:rsidRDefault="00F020B4">
      <w:pPr>
        <w:autoSpaceDE w:val="0"/>
        <w:autoSpaceDN w:val="0"/>
        <w:adjustRightInd w:val="0"/>
        <w:snapToGrid w:val="0"/>
        <w:spacing w:beforeLines="20" w:before="62" w:afterLines="20" w:after="62" w:line="360" w:lineRule="auto"/>
        <w:ind w:firstLineChars="200" w:firstLine="480"/>
        <w:outlineLvl w:val="0"/>
        <w:rPr>
          <w:rFonts w:ascii="仿宋" w:eastAsia="仿宋" w:hAnsi="仿宋" w:cs="仿宋"/>
          <w:sz w:val="24"/>
        </w:rPr>
      </w:pPr>
      <w:r>
        <w:rPr>
          <w:rFonts w:ascii="仿宋" w:eastAsia="仿宋" w:hAnsi="仿宋" w:cs="仿宋" w:hint="eastAsia"/>
          <w:sz w:val="24"/>
        </w:rPr>
        <w:t>在服务期内，任何一方无故拒签下一年度合同或未经对方允许提前解除本协议的，应当赔偿对方因其解除合同行为而产生的损失。违约方应以上一年度</w:t>
      </w:r>
      <w:r>
        <w:rPr>
          <w:rFonts w:ascii="仿宋" w:eastAsia="仿宋" w:hAnsi="仿宋" w:cs="仿宋" w:hint="eastAsia"/>
          <w:sz w:val="24"/>
          <w:lang w:val="zh-CN"/>
        </w:rPr>
        <w:t>合同支付费用</w:t>
      </w:r>
      <w:r>
        <w:rPr>
          <w:rFonts w:ascii="仿宋" w:eastAsia="仿宋" w:hAnsi="仿宋" w:cs="仿宋" w:hint="eastAsia"/>
          <w:sz w:val="24"/>
        </w:rPr>
        <w:t>为基础，向守约方支付</w:t>
      </w:r>
      <w:r>
        <w:rPr>
          <w:rFonts w:ascii="仿宋" w:eastAsia="仿宋" w:hAnsi="仿宋" w:cs="仿宋" w:hint="eastAsia"/>
          <w:sz w:val="24"/>
        </w:rPr>
        <w:t>5%</w:t>
      </w:r>
      <w:r>
        <w:rPr>
          <w:rFonts w:ascii="仿宋" w:eastAsia="仿宋" w:hAnsi="仿宋" w:cs="仿宋" w:hint="eastAsia"/>
          <w:sz w:val="24"/>
        </w:rPr>
        <w:t>作为违约金。</w:t>
      </w:r>
    </w:p>
    <w:p w14:paraId="082108EC" w14:textId="77777777" w:rsidR="00EB6BC6" w:rsidRDefault="00EB6BC6">
      <w:pPr>
        <w:autoSpaceDE w:val="0"/>
        <w:autoSpaceDN w:val="0"/>
        <w:adjustRightInd w:val="0"/>
        <w:snapToGrid w:val="0"/>
        <w:spacing w:beforeLines="20" w:before="62" w:afterLines="20" w:after="62" w:line="360" w:lineRule="auto"/>
        <w:ind w:firstLineChars="200" w:firstLine="480"/>
        <w:outlineLvl w:val="0"/>
        <w:rPr>
          <w:rFonts w:ascii="仿宋" w:eastAsia="仿宋" w:hAnsi="仿宋" w:cs="仿宋"/>
          <w:color w:val="FF0000"/>
          <w:sz w:val="24"/>
        </w:rPr>
      </w:pPr>
    </w:p>
    <w:p w14:paraId="4D419EFE" w14:textId="77777777" w:rsidR="00EB6BC6" w:rsidRDefault="00F020B4">
      <w:pPr>
        <w:autoSpaceDE w:val="0"/>
        <w:autoSpaceDN w:val="0"/>
        <w:adjustRightInd w:val="0"/>
        <w:snapToGrid w:val="0"/>
        <w:spacing w:beforeLines="20" w:before="62" w:afterLines="20" w:after="62" w:line="360" w:lineRule="auto"/>
        <w:ind w:firstLineChars="200" w:firstLine="482"/>
        <w:rPr>
          <w:rFonts w:ascii="仿宋" w:eastAsia="仿宋" w:hAnsi="仿宋" w:cs="仿宋"/>
          <w:sz w:val="24"/>
          <w:lang w:val="zh-CN"/>
        </w:rPr>
      </w:pPr>
      <w:r>
        <w:rPr>
          <w:rFonts w:ascii="仿宋" w:eastAsia="仿宋" w:hAnsi="仿宋" w:cs="仿宋" w:hint="eastAsia"/>
          <w:b/>
          <w:sz w:val="24"/>
          <w:lang w:val="zh-CN"/>
        </w:rPr>
        <w:t>第八条</w:t>
      </w:r>
      <w:r>
        <w:rPr>
          <w:rFonts w:ascii="仿宋" w:eastAsia="仿宋" w:hAnsi="仿宋" w:cs="仿宋" w:hint="eastAsia"/>
          <w:b/>
          <w:sz w:val="24"/>
          <w:lang w:val="zh-CN"/>
        </w:rPr>
        <w:t xml:space="preserve">  </w:t>
      </w:r>
      <w:r>
        <w:rPr>
          <w:rFonts w:ascii="仿宋" w:eastAsia="仿宋" w:hAnsi="仿宋" w:cs="仿宋" w:hint="eastAsia"/>
          <w:b/>
          <w:sz w:val="24"/>
          <w:lang w:val="zh-CN"/>
        </w:rPr>
        <w:t>协议的补充、变更与解除</w:t>
      </w:r>
    </w:p>
    <w:p w14:paraId="2F7DF455"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8.1 </w:t>
      </w:r>
      <w:r>
        <w:rPr>
          <w:rFonts w:ascii="仿宋" w:eastAsia="仿宋" w:hAnsi="仿宋" w:cs="仿宋" w:hint="eastAsia"/>
          <w:sz w:val="24"/>
        </w:rPr>
        <w:t>本协议未尽事宜，双方可签订补充合同对有关问题做出补充、说明、解释。本协议的补充合同为本协议不可分割的一部份，与正文具有同等法律效力。</w:t>
      </w:r>
    </w:p>
    <w:p w14:paraId="19C75DD6"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8.2 </w:t>
      </w:r>
      <w:r>
        <w:rPr>
          <w:rFonts w:ascii="仿宋" w:eastAsia="仿宋" w:hAnsi="仿宋" w:cs="仿宋" w:hint="eastAsia"/>
          <w:sz w:val="24"/>
        </w:rPr>
        <w:t>双方应全面履行本协议所规定的各项义务，服务期内除法定或双方约定的协议解除事由出现外，本协议不得提前解除。如一方确因客观原因需解除本协议的，必须提前</w:t>
      </w:r>
      <w:r>
        <w:rPr>
          <w:rFonts w:ascii="仿宋" w:eastAsia="仿宋" w:hAnsi="仿宋" w:cs="仿宋" w:hint="eastAsia"/>
          <w:sz w:val="24"/>
          <w:u w:val="single"/>
        </w:rPr>
        <w:t>20</w:t>
      </w:r>
      <w:r>
        <w:rPr>
          <w:rFonts w:ascii="仿宋" w:eastAsia="仿宋" w:hAnsi="仿宋" w:cs="仿宋" w:hint="eastAsia"/>
          <w:sz w:val="24"/>
        </w:rPr>
        <w:t>个自然日以书面形式通知另一方，并经双方协商一致后方可解除合同。</w:t>
      </w:r>
    </w:p>
    <w:p w14:paraId="0B00D9D4"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8.3 </w:t>
      </w:r>
      <w:r>
        <w:rPr>
          <w:rFonts w:ascii="仿宋" w:eastAsia="仿宋" w:hAnsi="仿宋" w:cs="仿宋" w:hint="eastAsia"/>
          <w:sz w:val="24"/>
        </w:rPr>
        <w:t>在本项目执行过程中，乙方如出现以下情况时，甲方有权单方解除本协议：</w:t>
      </w:r>
    </w:p>
    <w:p w14:paraId="1A683548"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8.3.1 </w:t>
      </w:r>
      <w:r>
        <w:rPr>
          <w:rFonts w:ascii="仿宋" w:eastAsia="仿宋" w:hAnsi="仿宋" w:cs="仿宋" w:hint="eastAsia"/>
          <w:sz w:val="24"/>
        </w:rPr>
        <w:t>在协议执行过程中若乙方有转包、非法分包行为的；</w:t>
      </w:r>
    </w:p>
    <w:p w14:paraId="3864E87B"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lastRenderedPageBreak/>
        <w:t xml:space="preserve">8.3.2 </w:t>
      </w:r>
      <w:r>
        <w:rPr>
          <w:rFonts w:ascii="仿宋" w:eastAsia="仿宋" w:hAnsi="仿宋" w:cs="仿宋" w:hint="eastAsia"/>
          <w:sz w:val="24"/>
        </w:rPr>
        <w:t>乙方在甲方年度供应商评价中被评为不合格供应商的；</w:t>
      </w:r>
    </w:p>
    <w:p w14:paraId="55E00C78"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8.3.3 </w:t>
      </w:r>
      <w:r>
        <w:rPr>
          <w:rFonts w:ascii="仿宋" w:eastAsia="仿宋" w:hAnsi="仿宋" w:cs="仿宋" w:hint="eastAsia"/>
          <w:sz w:val="24"/>
        </w:rPr>
        <w:t>乙方发生破产、清算、被关闭、重组、经营状况恶化或发生其他重大变化而导致其丧失或可能丧失履行能力；</w:t>
      </w:r>
    </w:p>
    <w:p w14:paraId="1DE94862" w14:textId="77777777" w:rsidR="00EB6BC6" w:rsidRDefault="00F020B4">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rPr>
        <w:t xml:space="preserve">8.3.4 </w:t>
      </w:r>
      <w:r>
        <w:rPr>
          <w:rFonts w:ascii="仿宋" w:eastAsia="仿宋" w:hAnsi="仿宋" w:cs="仿宋" w:hint="eastAsia"/>
          <w:sz w:val="24"/>
        </w:rPr>
        <w:t>乙方如因发生不可抗拒事件而丧失履行协议能力，在报经甲方同意后，本协议可自行终止。</w:t>
      </w:r>
    </w:p>
    <w:p w14:paraId="3F514980" w14:textId="77777777" w:rsidR="00EB6BC6" w:rsidRDefault="00EB6BC6">
      <w:pPr>
        <w:autoSpaceDE w:val="0"/>
        <w:autoSpaceDN w:val="0"/>
        <w:adjustRightInd w:val="0"/>
        <w:snapToGrid w:val="0"/>
        <w:spacing w:beforeLines="20" w:before="62" w:afterLines="20" w:after="62" w:line="360" w:lineRule="auto"/>
        <w:ind w:firstLineChars="200" w:firstLine="480"/>
        <w:rPr>
          <w:rFonts w:ascii="仿宋" w:eastAsia="仿宋" w:hAnsi="仿宋" w:cs="仿宋"/>
          <w:sz w:val="24"/>
        </w:rPr>
      </w:pPr>
    </w:p>
    <w:p w14:paraId="1956450A" w14:textId="77777777" w:rsidR="00EB6BC6" w:rsidRDefault="00F020B4">
      <w:pPr>
        <w:shd w:val="clear" w:color="auto" w:fill="FFFFFF"/>
        <w:adjustRightInd w:val="0"/>
        <w:snapToGrid w:val="0"/>
        <w:spacing w:beforeLines="20" w:before="62" w:afterLines="20" w:after="62" w:line="360" w:lineRule="auto"/>
        <w:ind w:firstLineChars="200" w:firstLine="482"/>
        <w:rPr>
          <w:rFonts w:ascii="仿宋" w:eastAsia="仿宋" w:hAnsi="仿宋" w:cs="仿宋"/>
          <w:b/>
          <w:sz w:val="24"/>
          <w:lang w:val="zh-CN"/>
        </w:rPr>
      </w:pPr>
      <w:r>
        <w:rPr>
          <w:rFonts w:ascii="仿宋" w:eastAsia="仿宋" w:hAnsi="仿宋" w:cs="仿宋" w:hint="eastAsia"/>
          <w:b/>
          <w:sz w:val="24"/>
          <w:lang w:val="zh-CN"/>
        </w:rPr>
        <w:t>第九条</w:t>
      </w:r>
      <w:r>
        <w:rPr>
          <w:rFonts w:ascii="仿宋" w:eastAsia="仿宋" w:hAnsi="仿宋" w:cs="仿宋" w:hint="eastAsia"/>
          <w:b/>
          <w:sz w:val="24"/>
          <w:lang w:val="zh-CN"/>
        </w:rPr>
        <w:t xml:space="preserve"> </w:t>
      </w:r>
      <w:r>
        <w:rPr>
          <w:rFonts w:ascii="仿宋" w:eastAsia="仿宋" w:hAnsi="仿宋" w:cs="仿宋" w:hint="eastAsia"/>
          <w:b/>
          <w:sz w:val="24"/>
          <w:lang w:val="zh-CN"/>
        </w:rPr>
        <w:t>协议附件</w:t>
      </w:r>
    </w:p>
    <w:p w14:paraId="56CF1B11" w14:textId="77777777" w:rsidR="00EB6BC6" w:rsidRDefault="00F020B4">
      <w:pPr>
        <w:adjustRightInd w:val="0"/>
        <w:snapToGrid w:val="0"/>
        <w:spacing w:beforeLines="20" w:before="62" w:afterLines="20" w:after="62" w:line="360" w:lineRule="auto"/>
        <w:ind w:firstLineChars="200" w:firstLine="480"/>
        <w:rPr>
          <w:rFonts w:ascii="仿宋" w:eastAsia="仿宋" w:hAnsi="仿宋" w:cs="仿宋"/>
          <w:sz w:val="24"/>
        </w:rPr>
      </w:pPr>
      <w:r>
        <w:rPr>
          <w:rFonts w:ascii="仿宋" w:eastAsia="仿宋" w:hAnsi="仿宋" w:cs="仿宋" w:hint="eastAsia"/>
          <w:sz w:val="24"/>
          <w:lang w:val="zh-CN"/>
        </w:rPr>
        <w:t>本协议附件包括</w:t>
      </w:r>
      <w:r>
        <w:rPr>
          <w:rFonts w:ascii="仿宋" w:eastAsia="仿宋" w:hAnsi="仿宋" w:cs="仿宋" w:hint="eastAsia"/>
          <w:sz w:val="24"/>
        </w:rPr>
        <w:t>：</w:t>
      </w:r>
    </w:p>
    <w:p w14:paraId="2BE70343" w14:textId="77777777" w:rsidR="00EB6BC6" w:rsidRDefault="00F020B4">
      <w:pPr>
        <w:adjustRightInd w:val="0"/>
        <w:snapToGrid w:val="0"/>
        <w:spacing w:beforeLines="20" w:before="62" w:afterLines="20" w:after="62" w:line="360" w:lineRule="auto"/>
        <w:ind w:firstLineChars="200" w:firstLine="480"/>
        <w:rPr>
          <w:rFonts w:ascii="仿宋" w:eastAsia="仿宋" w:hAnsi="仿宋" w:cs="仿宋"/>
          <w:sz w:val="24"/>
          <w:lang w:val="zh-CN"/>
        </w:rPr>
      </w:pPr>
      <w:r>
        <w:rPr>
          <w:rFonts w:ascii="仿宋" w:eastAsia="仿宋" w:hAnsi="仿宋" w:cs="仿宋" w:hint="eastAsia"/>
          <w:sz w:val="24"/>
          <w:lang w:val="zh-CN"/>
        </w:rPr>
        <w:t>附件一：廉政协议</w:t>
      </w:r>
    </w:p>
    <w:p w14:paraId="6D599F52" w14:textId="77777777" w:rsidR="00EB6BC6" w:rsidRDefault="00F020B4">
      <w:pPr>
        <w:adjustRightInd w:val="0"/>
        <w:snapToGrid w:val="0"/>
        <w:spacing w:beforeLines="20" w:before="62" w:afterLines="20" w:after="62" w:line="360" w:lineRule="auto"/>
        <w:ind w:firstLineChars="200" w:firstLine="480"/>
        <w:rPr>
          <w:rFonts w:ascii="仿宋" w:eastAsia="仿宋" w:hAnsi="仿宋" w:cs="仿宋"/>
          <w:sz w:val="24"/>
          <w:lang w:val="zh-CN"/>
        </w:rPr>
      </w:pPr>
      <w:r>
        <w:rPr>
          <w:rFonts w:ascii="仿宋" w:eastAsia="仿宋" w:hAnsi="仿宋" w:cs="仿宋" w:hint="eastAsia"/>
          <w:sz w:val="24"/>
          <w:lang w:val="zh-CN"/>
        </w:rPr>
        <w:t>附件二：供应商周期评价标准</w:t>
      </w:r>
    </w:p>
    <w:p w14:paraId="5D819903" w14:textId="77777777" w:rsidR="00EB6BC6" w:rsidRDefault="00EB6BC6">
      <w:pPr>
        <w:adjustRightInd w:val="0"/>
        <w:snapToGrid w:val="0"/>
        <w:spacing w:beforeLines="20" w:before="62" w:afterLines="20" w:after="62" w:line="360" w:lineRule="auto"/>
        <w:ind w:firstLineChars="200" w:firstLine="480"/>
        <w:rPr>
          <w:rFonts w:ascii="仿宋" w:eastAsia="仿宋" w:hAnsi="仿宋" w:cs="仿宋"/>
          <w:sz w:val="24"/>
          <w:lang w:val="zh-CN"/>
        </w:rPr>
      </w:pPr>
    </w:p>
    <w:p w14:paraId="46A4E613" w14:textId="77777777" w:rsidR="00EB6BC6" w:rsidRDefault="00F020B4">
      <w:pPr>
        <w:adjustRightInd w:val="0"/>
        <w:snapToGrid w:val="0"/>
        <w:spacing w:beforeLines="20" w:before="62" w:afterLines="20" w:after="62" w:line="360" w:lineRule="auto"/>
        <w:ind w:firstLineChars="200" w:firstLine="480"/>
        <w:rPr>
          <w:rFonts w:ascii="仿宋" w:eastAsia="仿宋" w:hAnsi="仿宋" w:cs="仿宋"/>
          <w:sz w:val="24"/>
          <w:lang w:val="zh-CN"/>
        </w:rPr>
      </w:pPr>
      <w:r>
        <w:rPr>
          <w:rFonts w:ascii="仿宋" w:eastAsia="仿宋" w:hAnsi="仿宋" w:cs="仿宋" w:hint="eastAsia"/>
          <w:sz w:val="24"/>
          <w:lang w:val="zh-CN"/>
        </w:rPr>
        <w:t>本协议附件与正本共同构成完整的协议。</w:t>
      </w:r>
    </w:p>
    <w:p w14:paraId="48B69B95" w14:textId="77777777" w:rsidR="00EB6BC6" w:rsidRDefault="00F020B4">
      <w:pPr>
        <w:adjustRightInd w:val="0"/>
        <w:snapToGrid w:val="0"/>
        <w:spacing w:beforeLines="20" w:before="62" w:afterLines="20" w:after="62" w:line="360" w:lineRule="auto"/>
        <w:rPr>
          <w:rFonts w:ascii="仿宋" w:eastAsia="仿宋" w:hAnsi="仿宋" w:cs="仿宋"/>
          <w:b/>
          <w:sz w:val="24"/>
        </w:rPr>
      </w:pPr>
      <w:r>
        <w:rPr>
          <w:rFonts w:ascii="仿宋" w:eastAsia="仿宋" w:hAnsi="仿宋" w:cs="仿宋" w:hint="eastAsia"/>
          <w:b/>
          <w:sz w:val="24"/>
          <w:lang w:val="zh-CN"/>
        </w:rPr>
        <w:t>（以下无正文）</w:t>
      </w:r>
      <w:r>
        <w:rPr>
          <w:rFonts w:ascii="仿宋" w:eastAsia="仿宋" w:hAnsi="仿宋" w:cs="仿宋" w:hint="eastAsia"/>
          <w:b/>
          <w:sz w:val="24"/>
        </w:rPr>
        <w:br w:type="page"/>
      </w:r>
    </w:p>
    <w:p w14:paraId="55D91B43" w14:textId="3CE12454" w:rsidR="00EB6BC6" w:rsidRDefault="00F020B4">
      <w:pPr>
        <w:spacing w:line="360" w:lineRule="auto"/>
        <w:rPr>
          <w:rFonts w:ascii="仿宋" w:eastAsia="仿宋" w:hAnsi="仿宋" w:cs="仿宋"/>
          <w:b/>
          <w:sz w:val="24"/>
        </w:rPr>
      </w:pPr>
      <w:r>
        <w:rPr>
          <w:rFonts w:ascii="仿宋" w:eastAsia="仿宋" w:hAnsi="仿宋" w:cs="仿宋" w:hint="eastAsia"/>
          <w:b/>
          <w:sz w:val="24"/>
        </w:rPr>
        <w:lastRenderedPageBreak/>
        <w:t>（此页无正文，为《湛江卷烟厂环境检测项目（</w:t>
      </w:r>
      <w:r>
        <w:rPr>
          <w:rFonts w:ascii="仿宋" w:eastAsia="仿宋" w:hAnsi="仿宋" w:cs="仿宋" w:hint="eastAsia"/>
          <w:b/>
          <w:sz w:val="24"/>
        </w:rPr>
        <w:t>2026.7-2029.6</w:t>
      </w:r>
      <w:r>
        <w:rPr>
          <w:rFonts w:ascii="仿宋" w:eastAsia="仿宋" w:hAnsi="仿宋" w:cs="仿宋" w:hint="eastAsia"/>
          <w:b/>
          <w:sz w:val="24"/>
        </w:rPr>
        <w:t>）</w:t>
      </w:r>
      <w:r>
        <w:rPr>
          <w:rFonts w:ascii="仿宋" w:eastAsia="仿宋" w:hAnsi="仿宋" w:cs="仿宋" w:hint="eastAsia"/>
          <w:b/>
          <w:sz w:val="24"/>
        </w:rPr>
        <w:t>框架协议</w:t>
      </w:r>
      <w:r>
        <w:rPr>
          <w:rFonts w:ascii="仿宋" w:eastAsia="仿宋" w:hAnsi="仿宋" w:cs="仿宋" w:hint="eastAsia"/>
          <w:b/>
          <w:sz w:val="24"/>
        </w:rPr>
        <w:t>》</w:t>
      </w:r>
      <w:r>
        <w:rPr>
          <w:rFonts w:ascii="仿宋" w:eastAsia="仿宋" w:hAnsi="仿宋" w:cs="仿宋" w:hint="eastAsia"/>
          <w:b/>
          <w:sz w:val="24"/>
        </w:rPr>
        <w:t>签署页）</w:t>
      </w:r>
    </w:p>
    <w:p w14:paraId="44475CE9" w14:textId="77777777" w:rsidR="00EB6BC6" w:rsidRDefault="00EB6BC6">
      <w:pPr>
        <w:spacing w:line="720" w:lineRule="auto"/>
        <w:rPr>
          <w:rFonts w:ascii="仿宋" w:eastAsia="仿宋" w:hAnsi="仿宋" w:cs="仿宋"/>
          <w:b/>
          <w:sz w:val="24"/>
        </w:rPr>
      </w:pPr>
    </w:p>
    <w:p w14:paraId="073EE2D4"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甲方（单位盖章）：广东中烟工业有限责任公司湛江卷烟厂</w:t>
      </w:r>
    </w:p>
    <w:p w14:paraId="386FABDE"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法定代表人或授权代表（签字或盖章）：</w:t>
      </w:r>
    </w:p>
    <w:p w14:paraId="6DF9DE50"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日期：</w:t>
      </w:r>
      <w:r>
        <w:rPr>
          <w:rFonts w:ascii="仿宋" w:eastAsia="仿宋" w:hAnsi="仿宋" w:cs="仿宋" w:hint="eastAsia"/>
          <w:b/>
          <w:sz w:val="24"/>
        </w:rPr>
        <w:t xml:space="preserve">      </w:t>
      </w:r>
      <w:r>
        <w:rPr>
          <w:rFonts w:ascii="仿宋" w:eastAsia="仿宋" w:hAnsi="仿宋" w:cs="仿宋" w:hint="eastAsia"/>
          <w:b/>
          <w:sz w:val="24"/>
        </w:rPr>
        <w:t>年</w:t>
      </w:r>
      <w:r>
        <w:rPr>
          <w:rFonts w:ascii="仿宋" w:eastAsia="仿宋" w:hAnsi="仿宋" w:cs="仿宋" w:hint="eastAsia"/>
          <w:b/>
          <w:sz w:val="24"/>
        </w:rPr>
        <w:t xml:space="preserve">    </w:t>
      </w:r>
      <w:r>
        <w:rPr>
          <w:rFonts w:ascii="仿宋" w:eastAsia="仿宋" w:hAnsi="仿宋" w:cs="仿宋" w:hint="eastAsia"/>
          <w:b/>
          <w:sz w:val="24"/>
        </w:rPr>
        <w:t>月</w:t>
      </w:r>
      <w:r>
        <w:rPr>
          <w:rFonts w:ascii="仿宋" w:eastAsia="仿宋" w:hAnsi="仿宋" w:cs="仿宋" w:hint="eastAsia"/>
          <w:b/>
          <w:sz w:val="24"/>
        </w:rPr>
        <w:t xml:space="preserve">    </w:t>
      </w:r>
      <w:r>
        <w:rPr>
          <w:rFonts w:ascii="仿宋" w:eastAsia="仿宋" w:hAnsi="仿宋" w:cs="仿宋" w:hint="eastAsia"/>
          <w:b/>
          <w:sz w:val="24"/>
        </w:rPr>
        <w:t>日</w:t>
      </w:r>
    </w:p>
    <w:p w14:paraId="115EC39D" w14:textId="77777777" w:rsidR="00EB6BC6" w:rsidRDefault="00EB6BC6">
      <w:pPr>
        <w:spacing w:line="720" w:lineRule="auto"/>
        <w:rPr>
          <w:rFonts w:ascii="仿宋" w:eastAsia="仿宋" w:hAnsi="仿宋" w:cs="仿宋"/>
          <w:b/>
          <w:sz w:val="24"/>
        </w:rPr>
      </w:pPr>
    </w:p>
    <w:p w14:paraId="4D449CEA"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乙方（单位盖章）：</w:t>
      </w:r>
    </w:p>
    <w:p w14:paraId="064B465B"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法定代表人或授权代表（签字或盖章）：</w:t>
      </w:r>
    </w:p>
    <w:p w14:paraId="464D12AA"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日期：</w:t>
      </w:r>
      <w:r>
        <w:rPr>
          <w:rFonts w:ascii="仿宋" w:eastAsia="仿宋" w:hAnsi="仿宋" w:cs="仿宋" w:hint="eastAsia"/>
          <w:b/>
          <w:sz w:val="24"/>
        </w:rPr>
        <w:t xml:space="preserve">      </w:t>
      </w:r>
      <w:r>
        <w:rPr>
          <w:rFonts w:ascii="仿宋" w:eastAsia="仿宋" w:hAnsi="仿宋" w:cs="仿宋" w:hint="eastAsia"/>
          <w:b/>
          <w:sz w:val="24"/>
        </w:rPr>
        <w:t>年</w:t>
      </w:r>
      <w:r>
        <w:rPr>
          <w:rFonts w:ascii="仿宋" w:eastAsia="仿宋" w:hAnsi="仿宋" w:cs="仿宋" w:hint="eastAsia"/>
          <w:b/>
          <w:sz w:val="24"/>
        </w:rPr>
        <w:t xml:space="preserve">    </w:t>
      </w:r>
      <w:r>
        <w:rPr>
          <w:rFonts w:ascii="仿宋" w:eastAsia="仿宋" w:hAnsi="仿宋" w:cs="仿宋" w:hint="eastAsia"/>
          <w:b/>
          <w:sz w:val="24"/>
        </w:rPr>
        <w:t>月</w:t>
      </w:r>
      <w:r>
        <w:rPr>
          <w:rFonts w:ascii="仿宋" w:eastAsia="仿宋" w:hAnsi="仿宋" w:cs="仿宋" w:hint="eastAsia"/>
          <w:b/>
          <w:sz w:val="24"/>
        </w:rPr>
        <w:t xml:space="preserve">   </w:t>
      </w:r>
      <w:r>
        <w:rPr>
          <w:rFonts w:ascii="仿宋" w:eastAsia="仿宋" w:hAnsi="仿宋" w:cs="仿宋" w:hint="eastAsia"/>
          <w:b/>
          <w:sz w:val="24"/>
        </w:rPr>
        <w:t>日</w:t>
      </w:r>
    </w:p>
    <w:p w14:paraId="474BE694" w14:textId="77777777" w:rsidR="00EB6BC6" w:rsidRDefault="00F020B4">
      <w:pPr>
        <w:rPr>
          <w:rFonts w:ascii="仿宋" w:eastAsia="仿宋" w:hAnsi="仿宋" w:cs="仿宋"/>
          <w:b/>
          <w:sz w:val="24"/>
        </w:rPr>
      </w:pPr>
      <w:r>
        <w:rPr>
          <w:rFonts w:ascii="仿宋" w:eastAsia="仿宋" w:hAnsi="仿宋" w:cs="仿宋" w:hint="eastAsia"/>
          <w:b/>
          <w:sz w:val="24"/>
        </w:rPr>
        <w:br w:type="page"/>
      </w:r>
    </w:p>
    <w:p w14:paraId="4E1603FD" w14:textId="77777777" w:rsidR="00EB6BC6" w:rsidRDefault="00F020B4">
      <w:pPr>
        <w:spacing w:line="360" w:lineRule="auto"/>
        <w:rPr>
          <w:rFonts w:ascii="仿宋" w:eastAsia="仿宋" w:hAnsi="仿宋" w:cs="仿宋"/>
          <w:b/>
          <w:sz w:val="24"/>
        </w:rPr>
      </w:pPr>
      <w:r>
        <w:rPr>
          <w:rFonts w:ascii="仿宋" w:eastAsia="仿宋" w:hAnsi="仿宋" w:cs="仿宋" w:hint="eastAsia"/>
          <w:b/>
          <w:sz w:val="24"/>
        </w:rPr>
        <w:lastRenderedPageBreak/>
        <w:t>附件一：</w:t>
      </w:r>
    </w:p>
    <w:p w14:paraId="13A5C497" w14:textId="77777777" w:rsidR="00EB6BC6" w:rsidRDefault="00F020B4">
      <w:pPr>
        <w:spacing w:line="300" w:lineRule="auto"/>
        <w:jc w:val="center"/>
        <w:rPr>
          <w:rFonts w:ascii="仿宋" w:eastAsia="仿宋" w:hAnsi="仿宋" w:cs="仿宋"/>
          <w:b/>
          <w:bCs/>
          <w:color w:val="000000"/>
          <w:sz w:val="28"/>
          <w:szCs w:val="28"/>
        </w:rPr>
      </w:pPr>
      <w:r>
        <w:rPr>
          <w:rFonts w:ascii="仿宋" w:eastAsia="仿宋" w:hAnsi="仿宋" w:cs="仿宋" w:hint="eastAsia"/>
          <w:b/>
          <w:bCs/>
          <w:color w:val="000000"/>
          <w:sz w:val="28"/>
          <w:szCs w:val="28"/>
        </w:rPr>
        <w:t>廉政协议</w:t>
      </w:r>
    </w:p>
    <w:p w14:paraId="6D895DC4" w14:textId="243B80C3" w:rsidR="00EB6BC6" w:rsidRDefault="00F020B4">
      <w:pPr>
        <w:spacing w:line="360" w:lineRule="auto"/>
        <w:ind w:firstLine="420"/>
        <w:rPr>
          <w:rFonts w:ascii="仿宋_GB2312" w:eastAsia="仿宋_GB2312" w:hAnsi="仿宋_GB2312" w:cs="仿宋_GB2312"/>
          <w:sz w:val="24"/>
        </w:rPr>
      </w:pPr>
      <w:r>
        <w:rPr>
          <w:rFonts w:ascii="仿宋_GB2312" w:eastAsia="仿宋_GB2312" w:hAnsi="仿宋_GB2312" w:cs="仿宋_GB2312" w:hint="eastAsia"/>
          <w:sz w:val="24"/>
        </w:rPr>
        <w:t>项目名称：湛江卷烟厂</w:t>
      </w:r>
      <w:r>
        <w:rPr>
          <w:rFonts w:ascii="仿宋_GB2312" w:eastAsia="仿宋_GB2312" w:hAnsi="仿宋_GB2312" w:cs="仿宋_GB2312" w:hint="eastAsia"/>
          <w:sz w:val="24"/>
        </w:rPr>
        <w:t>环境检测项目（</w:t>
      </w:r>
      <w:r>
        <w:rPr>
          <w:rFonts w:ascii="仿宋_GB2312" w:eastAsia="仿宋_GB2312" w:hAnsi="仿宋_GB2312" w:cs="仿宋_GB2312" w:hint="eastAsia"/>
          <w:sz w:val="24"/>
        </w:rPr>
        <w:t>2026.7-2029.6</w:t>
      </w:r>
      <w:r>
        <w:rPr>
          <w:rFonts w:ascii="仿宋_GB2312" w:eastAsia="仿宋_GB2312" w:hAnsi="仿宋_GB2312" w:cs="仿宋_GB2312" w:hint="eastAsia"/>
          <w:sz w:val="24"/>
        </w:rPr>
        <w:t>）</w:t>
      </w:r>
    </w:p>
    <w:p w14:paraId="54E7CC4A" w14:textId="77777777" w:rsidR="00EB6BC6" w:rsidRDefault="00F020B4">
      <w:pPr>
        <w:spacing w:line="360" w:lineRule="auto"/>
        <w:ind w:firstLine="420"/>
        <w:rPr>
          <w:rFonts w:ascii="仿宋_GB2312" w:eastAsia="仿宋_GB2312" w:hAnsi="仿宋_GB2312" w:cs="仿宋_GB2312"/>
          <w:sz w:val="24"/>
        </w:rPr>
      </w:pPr>
      <w:r>
        <w:rPr>
          <w:rFonts w:ascii="仿宋_GB2312" w:eastAsia="仿宋_GB2312" w:hAnsi="仿宋_GB2312" w:cs="仿宋_GB2312" w:hint="eastAsia"/>
          <w:sz w:val="24"/>
        </w:rPr>
        <w:t>协议编号：</w:t>
      </w:r>
    </w:p>
    <w:p w14:paraId="15C60C15" w14:textId="77777777" w:rsidR="00EB6BC6" w:rsidRDefault="00F020B4">
      <w:pPr>
        <w:spacing w:line="360" w:lineRule="auto"/>
        <w:ind w:firstLine="420"/>
        <w:rPr>
          <w:rFonts w:ascii="仿宋_GB2312" w:eastAsia="仿宋_GB2312" w:hAnsi="仿宋_GB2312" w:cs="仿宋_GB2312"/>
          <w:sz w:val="24"/>
        </w:rPr>
      </w:pPr>
      <w:r>
        <w:rPr>
          <w:rFonts w:ascii="仿宋_GB2312" w:eastAsia="仿宋_GB2312" w:hAnsi="仿宋_GB2312" w:cs="仿宋_GB2312" w:hint="eastAsia"/>
          <w:sz w:val="24"/>
        </w:rPr>
        <w:t>甲方：广东中烟工业有限责任公司湛江卷烟厂</w:t>
      </w:r>
    </w:p>
    <w:p w14:paraId="3F9D67CA" w14:textId="77777777" w:rsidR="00EB6BC6" w:rsidRDefault="00F020B4">
      <w:pPr>
        <w:spacing w:line="360" w:lineRule="auto"/>
        <w:ind w:firstLine="420"/>
        <w:rPr>
          <w:rFonts w:ascii="仿宋_GB2312" w:eastAsia="仿宋_GB2312" w:hAnsi="仿宋_GB2312" w:cs="仿宋_GB2312"/>
          <w:sz w:val="24"/>
        </w:rPr>
      </w:pPr>
      <w:r>
        <w:rPr>
          <w:rFonts w:ascii="仿宋_GB2312" w:eastAsia="仿宋_GB2312" w:hAnsi="仿宋_GB2312" w:cs="仿宋_GB2312" w:hint="eastAsia"/>
          <w:sz w:val="24"/>
        </w:rPr>
        <w:t>乙方：</w:t>
      </w:r>
      <w:bookmarkStart w:id="33" w:name="_Hlk114210332"/>
      <w:r>
        <w:rPr>
          <w:rFonts w:ascii="仿宋_GB2312" w:eastAsia="仿宋_GB2312" w:hAnsi="仿宋_GB2312" w:cs="仿宋_GB2312" w:hint="eastAsia"/>
          <w:sz w:val="24"/>
        </w:rPr>
        <w:t xml:space="preserve"> </w:t>
      </w:r>
      <w:bookmarkEnd w:id="33"/>
    </w:p>
    <w:p w14:paraId="03AAD7EC" w14:textId="77777777" w:rsidR="00EB6BC6" w:rsidRDefault="00EB6BC6">
      <w:pPr>
        <w:spacing w:line="360" w:lineRule="auto"/>
        <w:ind w:firstLineChars="200" w:firstLine="480"/>
        <w:rPr>
          <w:rFonts w:ascii="仿宋_GB2312" w:eastAsia="仿宋_GB2312" w:hAnsi="仿宋_GB2312" w:cs="仿宋_GB2312"/>
          <w:sz w:val="24"/>
        </w:rPr>
      </w:pPr>
    </w:p>
    <w:p w14:paraId="504A880C"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_GB2312" w:cs="仿宋_GB2312" w:hint="eastAsia"/>
          <w:sz w:val="24"/>
        </w:rPr>
        <w:t>为加强采购项目中的廉政建设，规范项目甲乙双方的各项活动，防止发生各种谋取不正当利益的违</w:t>
      </w:r>
      <w:r>
        <w:rPr>
          <w:rFonts w:ascii="仿宋_GB2312" w:eastAsia="仿宋_GB2312" w:hAnsi="仿宋" w:cs="仿宋" w:hint="eastAsia"/>
          <w:sz w:val="24"/>
        </w:rPr>
        <w:t>法违纪行为，保护国家、集体和当事人的合法权益，根据党和国家有关廉政建设的规定，特订立本廉政协议。</w:t>
      </w:r>
    </w:p>
    <w:p w14:paraId="6A86E0C6"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一、甲乙双方的责任</w:t>
      </w:r>
    </w:p>
    <w:p w14:paraId="54B56C68"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（一）应严格遵守国家有关法律、法规、相关政策以及廉政建设的各项规定。</w:t>
      </w:r>
    </w:p>
    <w:p w14:paraId="6C69CE9D"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（二）严格执行采购项目合同文件的相关约定，自觉按合同办事。</w:t>
      </w:r>
    </w:p>
    <w:p w14:paraId="396F4413"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（三）业务活动必须坚持公开、公平、公正、诚信、透明的原则（除法律法规另有规定除外），不得为获取不正当的利益，损害国家、集体和对方利益，不得违反有关廉洁自律的规章制度。</w:t>
      </w:r>
    </w:p>
    <w:p w14:paraId="70B2B0BD"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（四）发现对方在业务活动中有违规行为的，应及时提醒对方；情节严重或涉嫌违纪违法的，应向其上级主管部门或纪检监察部门举报。</w:t>
      </w:r>
    </w:p>
    <w:p w14:paraId="3747B31D"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（五）甲乙双方不得通过第三方进行非业务活动，接受第三方提供的回扣、礼金、有价证券、贵重物品和好处费、感谢费等。</w:t>
      </w:r>
    </w:p>
    <w:p w14:paraId="1EB4D467"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二、甲方的责任</w:t>
      </w:r>
    </w:p>
    <w:p w14:paraId="1D3ECF8B"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甲方工作人员，在项目合同执行的事前、事中、事后应遵守以下规定：</w:t>
      </w:r>
    </w:p>
    <w:p w14:paraId="52296ECC"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（一）不准向乙方和相关单位索要或接受回扣、礼金、有价证券、贵重物品和好处费、感谢费等。</w:t>
      </w:r>
    </w:p>
    <w:p w14:paraId="54027AF8"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（二）不准在乙方和相关单位报销任何应由甲方或个人支付的费用。</w:t>
      </w:r>
    </w:p>
    <w:p w14:paraId="6805EEB7"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（三）不准要求、暗示或接受乙方和相关单位免费或明</w:t>
      </w:r>
      <w:r>
        <w:rPr>
          <w:rFonts w:ascii="仿宋_GB2312" w:eastAsia="仿宋_GB2312" w:hAnsi="仿宋" w:cs="仿宋" w:hint="eastAsia"/>
          <w:sz w:val="24"/>
        </w:rPr>
        <w:t>显低于市场价格为个人装修住房以及在配偶、子女、亲属的工作或生活安排等方面提供方便。</w:t>
      </w:r>
    </w:p>
    <w:p w14:paraId="5B897D5D"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（四）不准参加乙方和相关单位组织或提供的有可能影响公正执行公务的宴请、健身、娱乐、旅游等活动。</w:t>
      </w:r>
    </w:p>
    <w:p w14:paraId="3977589A"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lastRenderedPageBreak/>
        <w:t>（五）不准向乙方和相关单位介绍配偶、子女、亲属等参与到同甲方项目合同有关的业务活动。</w:t>
      </w:r>
    </w:p>
    <w:p w14:paraId="2CCBCA87"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（六）其他与项目有关党风廉政建设和预防腐败的规定。</w:t>
      </w:r>
    </w:p>
    <w:p w14:paraId="71676AC2"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三、乙方的责任</w:t>
      </w:r>
    </w:p>
    <w:p w14:paraId="59F0D104"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应与甲方保持正常的业务交往，按照有关法律法规和程序开展业务工作，严格执行项目的有关方针、政策，尤其是有关项目的强制性标准和规范，并遵守以下规定：</w:t>
      </w:r>
    </w:p>
    <w:p w14:paraId="42AC2A06"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（一）不准以任何理由向甲方及其工</w:t>
      </w:r>
      <w:r>
        <w:rPr>
          <w:rFonts w:ascii="仿宋_GB2312" w:eastAsia="仿宋_GB2312" w:hAnsi="仿宋" w:cs="仿宋" w:hint="eastAsia"/>
          <w:sz w:val="24"/>
        </w:rPr>
        <w:t>作人员索要、接受或赠送礼金、有价证券、贵重物品及回扣、好处费、感谢费等。</w:t>
      </w:r>
    </w:p>
    <w:p w14:paraId="08522E63"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（二）不准以任何理由为甲方和相关单位报销应由对方或个人支付的费用。</w:t>
      </w:r>
    </w:p>
    <w:p w14:paraId="35CAD212"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（三）不准为甲方、相关单位或个人免费或明显低于市场价格装修住房以及在配偶、子女、亲属的工作或生活安排等方面提供方便。</w:t>
      </w:r>
    </w:p>
    <w:p w14:paraId="34CECF32"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（四）不准以任何理由为甲方、相关单位或个人组织或提供有可能影响公正执行公务的宴请、健身、娱乐、旅游等活动。</w:t>
      </w:r>
    </w:p>
    <w:p w14:paraId="253B81DC"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（五）不准违规安排甲方有关人员的配偶、子女、亲属等参与到同甲方项目合同有关的业务活动。</w:t>
      </w:r>
    </w:p>
    <w:p w14:paraId="1F1DA49D"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（六）其他与项目有关的党风廉政建设和预防腐败的规定。</w:t>
      </w:r>
    </w:p>
    <w:p w14:paraId="365F39E8"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四、违约责任</w:t>
      </w:r>
    </w:p>
    <w:p w14:paraId="619CE84C"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一）甲方工作人员有违反本廉政协议第一、二条责任行为的，按照管理权限，依据有关法律法规和规定给予党纪、政纪处分或组织处理；涉嫌违法犯罪的，移交司法机关追究法律责任；给乙方单位造成经济损失的，应予以赔偿。</w:t>
      </w:r>
    </w:p>
    <w:p w14:paraId="37B9CDE1"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二）乙方工作人员有违反本廉政协议第一、三条责任行为的，按照管理权限，依据有关法律法规和规定给予党纪、政纪处分或组织处理；涉嫌违法犯罪的，移交司法机关追究法律责任；给甲方单位造成经济损失的，应予以赔偿。</w:t>
      </w:r>
    </w:p>
    <w:p w14:paraId="699A6C1D"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（三）乙方在参加甲方采购活动中，有存在赠送明显超出正常礼尚往来的礼品、礼金等、提供其他不正</w:t>
      </w:r>
      <w:r>
        <w:rPr>
          <w:rFonts w:ascii="仿宋_GB2312" w:eastAsia="仿宋_GB2312" w:hAnsi="仿宋" w:cs="仿宋" w:hint="eastAsia"/>
          <w:sz w:val="24"/>
        </w:rPr>
        <w:t>当利益、提供虚假材料谋取中标、成交等严重不良行为的，甲方将其列入存在严重不良行为供应商名单，实施严格禁入措施，禁止其参加甲方新采购项目；而且有权采取警示约谈、降低考核评价分数、降低供货份额、缩短服务期限、终止或解除合同等处理措施。</w:t>
      </w:r>
    </w:p>
    <w:p w14:paraId="23B1CC3C"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lastRenderedPageBreak/>
        <w:t>（四）乙方在参加行业采购活动中，向行业干部职工行贿的，甲方将其列入存在行贿行为供应商名单，实施严格禁入措施，禁止参加新采购项目。乙方如果被中国烟草总公司或行业直属单位列入存在行贿行为供应商名单的，甲方有权针对乙方选取以下措施执行：降低考核评价分数、降低供货份额、缩短服务期限、终止</w:t>
      </w:r>
      <w:r>
        <w:rPr>
          <w:rFonts w:ascii="仿宋_GB2312" w:eastAsia="仿宋_GB2312" w:hAnsi="仿宋" w:cs="仿宋" w:hint="eastAsia"/>
          <w:sz w:val="24"/>
        </w:rPr>
        <w:t>或解除合同。</w:t>
      </w:r>
    </w:p>
    <w:p w14:paraId="37B180FA" w14:textId="77777777" w:rsidR="00EB6BC6" w:rsidRDefault="00F020B4">
      <w:pPr>
        <w:spacing w:line="360" w:lineRule="auto"/>
        <w:ind w:firstLineChars="200" w:firstLine="480"/>
        <w:rPr>
          <w:rFonts w:ascii="仿宋_GB2312" w:eastAsia="仿宋_GB2312" w:hAnsi="仿宋" w:cs="仿宋"/>
          <w:sz w:val="24"/>
        </w:rPr>
      </w:pPr>
      <w:r>
        <w:rPr>
          <w:rFonts w:ascii="仿宋_GB2312" w:eastAsia="仿宋_GB2312" w:hAnsi="仿宋" w:cs="仿宋" w:hint="eastAsia"/>
          <w:sz w:val="24"/>
        </w:rPr>
        <w:t>（五）乙方在涉及相关案件查办时，有配合提供证据、作证的义务，如果发生拒不配合纪委、监委、公司内设纪检监察机构调查工作的情形，甲方有权采取警示约谈、降低考核评价分数、降低供货份额、缩短服务期限、终止或解除合同等处理措施。</w:t>
      </w:r>
    </w:p>
    <w:p w14:paraId="2F679CDB" w14:textId="77777777" w:rsidR="00EB6BC6" w:rsidRDefault="00F020B4">
      <w:pPr>
        <w:spacing w:line="360" w:lineRule="auto"/>
        <w:ind w:firstLineChars="200" w:firstLine="482"/>
        <w:rPr>
          <w:rFonts w:ascii="仿宋" w:eastAsia="仿宋" w:hAnsi="仿宋" w:cs="仿宋"/>
          <w:b/>
          <w:sz w:val="24"/>
        </w:rPr>
      </w:pPr>
      <w:r>
        <w:rPr>
          <w:rFonts w:ascii="仿宋" w:eastAsia="仿宋" w:hAnsi="仿宋" w:cs="仿宋" w:hint="eastAsia"/>
          <w:b/>
          <w:sz w:val="24"/>
        </w:rPr>
        <w:t>（以下无正文</w:t>
      </w:r>
      <w:r>
        <w:rPr>
          <w:rFonts w:ascii="仿宋" w:eastAsia="仿宋" w:hAnsi="仿宋" w:cs="仿宋" w:hint="eastAsia"/>
          <w:b/>
          <w:sz w:val="24"/>
        </w:rPr>
        <w:t>，</w:t>
      </w:r>
      <w:r>
        <w:rPr>
          <w:rFonts w:ascii="仿宋_GB2312" w:eastAsia="仿宋_GB2312" w:hAnsiTheme="minorEastAsia" w:hint="eastAsia"/>
          <w:bCs/>
          <w:sz w:val="24"/>
        </w:rPr>
        <w:t>为</w:t>
      </w:r>
      <w:r>
        <w:rPr>
          <w:rFonts w:ascii="仿宋_GB2312" w:eastAsia="仿宋_GB2312" w:hAnsiTheme="minorEastAsia" w:hint="eastAsia"/>
          <w:bCs/>
          <w:sz w:val="24"/>
        </w:rPr>
        <w:t>《湛江卷烟厂环境检测项目（</w:t>
      </w:r>
      <w:r>
        <w:rPr>
          <w:rFonts w:ascii="仿宋_GB2312" w:eastAsia="仿宋_GB2312" w:hAnsiTheme="minorEastAsia" w:hint="eastAsia"/>
          <w:bCs/>
          <w:sz w:val="24"/>
        </w:rPr>
        <w:t>2026.7-2029.6</w:t>
      </w:r>
      <w:r>
        <w:rPr>
          <w:rFonts w:ascii="仿宋_GB2312" w:eastAsia="仿宋_GB2312" w:hAnsiTheme="minorEastAsia" w:hint="eastAsia"/>
          <w:bCs/>
          <w:sz w:val="24"/>
        </w:rPr>
        <w:t>）框架</w:t>
      </w:r>
      <w:r>
        <w:rPr>
          <w:rFonts w:ascii="仿宋_GB2312" w:eastAsia="仿宋_GB2312" w:hAnsiTheme="minorEastAsia" w:hint="eastAsia"/>
          <w:bCs/>
          <w:sz w:val="24"/>
        </w:rPr>
        <w:t>协议</w:t>
      </w:r>
      <w:r>
        <w:rPr>
          <w:rFonts w:ascii="仿宋_GB2312" w:eastAsia="仿宋_GB2312" w:hAnsiTheme="minorEastAsia" w:hint="eastAsia"/>
          <w:bCs/>
          <w:sz w:val="24"/>
        </w:rPr>
        <w:t>》廉政</w:t>
      </w:r>
      <w:r>
        <w:rPr>
          <w:rFonts w:ascii="仿宋_GB2312" w:eastAsia="仿宋_GB2312" w:hAnsiTheme="minorEastAsia" w:hint="eastAsia"/>
          <w:bCs/>
          <w:sz w:val="24"/>
        </w:rPr>
        <w:t>协议签署页</w:t>
      </w:r>
      <w:r>
        <w:rPr>
          <w:rFonts w:ascii="仿宋" w:eastAsia="仿宋" w:hAnsi="仿宋" w:cs="仿宋" w:hint="eastAsia"/>
          <w:b/>
          <w:sz w:val="24"/>
        </w:rPr>
        <w:t>）</w:t>
      </w:r>
    </w:p>
    <w:p w14:paraId="39DD21B7" w14:textId="77777777" w:rsidR="00EB6BC6" w:rsidRDefault="00EB6BC6">
      <w:pPr>
        <w:spacing w:line="360" w:lineRule="auto"/>
        <w:rPr>
          <w:rFonts w:ascii="仿宋" w:eastAsia="仿宋" w:hAnsi="仿宋" w:cs="仿宋"/>
          <w:sz w:val="24"/>
        </w:rPr>
      </w:pPr>
    </w:p>
    <w:p w14:paraId="32DA49E5"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甲方（单位盖章）：广东中烟工业有限责任公司湛江卷烟厂</w:t>
      </w:r>
    </w:p>
    <w:p w14:paraId="05B62EFA"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法定代表人或授权代表（签字或盖章）：</w:t>
      </w:r>
    </w:p>
    <w:p w14:paraId="19BE42A9"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日期：</w:t>
      </w:r>
      <w:r>
        <w:rPr>
          <w:rFonts w:ascii="仿宋" w:eastAsia="仿宋" w:hAnsi="仿宋" w:cs="仿宋" w:hint="eastAsia"/>
          <w:b/>
          <w:sz w:val="24"/>
        </w:rPr>
        <w:t xml:space="preserve">      </w:t>
      </w:r>
      <w:r>
        <w:rPr>
          <w:rFonts w:ascii="仿宋" w:eastAsia="仿宋" w:hAnsi="仿宋" w:cs="仿宋" w:hint="eastAsia"/>
          <w:b/>
          <w:sz w:val="24"/>
        </w:rPr>
        <w:t>年</w:t>
      </w:r>
      <w:r>
        <w:rPr>
          <w:rFonts w:ascii="仿宋" w:eastAsia="仿宋" w:hAnsi="仿宋" w:cs="仿宋" w:hint="eastAsia"/>
          <w:b/>
          <w:sz w:val="24"/>
        </w:rPr>
        <w:t xml:space="preserve">    </w:t>
      </w:r>
      <w:r>
        <w:rPr>
          <w:rFonts w:ascii="仿宋" w:eastAsia="仿宋" w:hAnsi="仿宋" w:cs="仿宋" w:hint="eastAsia"/>
          <w:b/>
          <w:sz w:val="24"/>
        </w:rPr>
        <w:t>月</w:t>
      </w:r>
      <w:r>
        <w:rPr>
          <w:rFonts w:ascii="仿宋" w:eastAsia="仿宋" w:hAnsi="仿宋" w:cs="仿宋" w:hint="eastAsia"/>
          <w:b/>
          <w:sz w:val="24"/>
        </w:rPr>
        <w:t xml:space="preserve">    </w:t>
      </w:r>
      <w:r>
        <w:rPr>
          <w:rFonts w:ascii="仿宋" w:eastAsia="仿宋" w:hAnsi="仿宋" w:cs="仿宋" w:hint="eastAsia"/>
          <w:b/>
          <w:sz w:val="24"/>
        </w:rPr>
        <w:t>日</w:t>
      </w:r>
    </w:p>
    <w:p w14:paraId="7311F8D7" w14:textId="77777777" w:rsidR="00EB6BC6" w:rsidRDefault="00EB6BC6">
      <w:pPr>
        <w:spacing w:line="720" w:lineRule="auto"/>
        <w:rPr>
          <w:rFonts w:ascii="仿宋" w:eastAsia="仿宋" w:hAnsi="仿宋" w:cs="仿宋"/>
          <w:b/>
          <w:sz w:val="24"/>
        </w:rPr>
      </w:pPr>
    </w:p>
    <w:p w14:paraId="48BC97DB" w14:textId="77777777" w:rsidR="00EB6BC6" w:rsidRDefault="00EB6BC6">
      <w:pPr>
        <w:spacing w:line="720" w:lineRule="auto"/>
        <w:rPr>
          <w:rFonts w:ascii="仿宋" w:eastAsia="仿宋" w:hAnsi="仿宋" w:cs="仿宋"/>
          <w:b/>
          <w:sz w:val="24"/>
        </w:rPr>
      </w:pPr>
    </w:p>
    <w:p w14:paraId="725CC5A2"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乙方（单位盖章）：</w:t>
      </w:r>
    </w:p>
    <w:p w14:paraId="700C421E"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法定代表人或授权代表（签字或盖章）：</w:t>
      </w:r>
    </w:p>
    <w:p w14:paraId="1A8EFBEF" w14:textId="77777777" w:rsidR="00EB6BC6" w:rsidRDefault="00F020B4">
      <w:pPr>
        <w:spacing w:line="720" w:lineRule="auto"/>
        <w:rPr>
          <w:rFonts w:ascii="仿宋" w:eastAsia="仿宋" w:hAnsi="仿宋" w:cs="仿宋"/>
          <w:b/>
          <w:sz w:val="24"/>
        </w:rPr>
      </w:pPr>
      <w:r>
        <w:rPr>
          <w:rFonts w:ascii="仿宋" w:eastAsia="仿宋" w:hAnsi="仿宋" w:cs="仿宋" w:hint="eastAsia"/>
          <w:b/>
          <w:sz w:val="24"/>
        </w:rPr>
        <w:t>日期：</w:t>
      </w:r>
      <w:r>
        <w:rPr>
          <w:rFonts w:ascii="仿宋" w:eastAsia="仿宋" w:hAnsi="仿宋" w:cs="仿宋" w:hint="eastAsia"/>
          <w:b/>
          <w:sz w:val="24"/>
        </w:rPr>
        <w:t xml:space="preserve">      </w:t>
      </w:r>
      <w:r>
        <w:rPr>
          <w:rFonts w:ascii="仿宋" w:eastAsia="仿宋" w:hAnsi="仿宋" w:cs="仿宋" w:hint="eastAsia"/>
          <w:b/>
          <w:sz w:val="24"/>
        </w:rPr>
        <w:t>年</w:t>
      </w:r>
      <w:r>
        <w:rPr>
          <w:rFonts w:ascii="仿宋" w:eastAsia="仿宋" w:hAnsi="仿宋" w:cs="仿宋" w:hint="eastAsia"/>
          <w:b/>
          <w:sz w:val="24"/>
        </w:rPr>
        <w:t xml:space="preserve">    </w:t>
      </w:r>
      <w:r>
        <w:rPr>
          <w:rFonts w:ascii="仿宋" w:eastAsia="仿宋" w:hAnsi="仿宋" w:cs="仿宋" w:hint="eastAsia"/>
          <w:b/>
          <w:sz w:val="24"/>
        </w:rPr>
        <w:t>月</w:t>
      </w:r>
      <w:r>
        <w:rPr>
          <w:rFonts w:ascii="仿宋" w:eastAsia="仿宋" w:hAnsi="仿宋" w:cs="仿宋" w:hint="eastAsia"/>
          <w:b/>
          <w:sz w:val="24"/>
        </w:rPr>
        <w:t xml:space="preserve">   </w:t>
      </w:r>
      <w:r>
        <w:rPr>
          <w:rFonts w:ascii="仿宋" w:eastAsia="仿宋" w:hAnsi="仿宋" w:cs="仿宋" w:hint="eastAsia"/>
          <w:b/>
          <w:sz w:val="24"/>
        </w:rPr>
        <w:t>日</w:t>
      </w:r>
    </w:p>
    <w:p w14:paraId="772412AD" w14:textId="77777777" w:rsidR="00EB6BC6" w:rsidRDefault="00F020B4">
      <w:pPr>
        <w:rPr>
          <w:rFonts w:ascii="仿宋" w:eastAsia="仿宋" w:hAnsi="仿宋" w:cs="仿宋"/>
          <w:b/>
          <w:bCs/>
          <w:sz w:val="28"/>
          <w:szCs w:val="28"/>
        </w:rPr>
      </w:pPr>
      <w:r>
        <w:rPr>
          <w:rFonts w:ascii="仿宋" w:eastAsia="仿宋" w:hAnsi="仿宋" w:cs="仿宋" w:hint="eastAsia"/>
          <w:b/>
          <w:bCs/>
          <w:sz w:val="28"/>
          <w:szCs w:val="28"/>
        </w:rPr>
        <w:br w:type="page"/>
      </w:r>
    </w:p>
    <w:p w14:paraId="4B54F712" w14:textId="77777777" w:rsidR="00EB6BC6" w:rsidRDefault="00F020B4">
      <w:pPr>
        <w:tabs>
          <w:tab w:val="left" w:pos="900"/>
        </w:tabs>
        <w:spacing w:line="360" w:lineRule="auto"/>
        <w:jc w:val="left"/>
        <w:rPr>
          <w:rFonts w:ascii="仿宋" w:eastAsia="仿宋" w:hAnsi="仿宋" w:cs="仿宋"/>
          <w:b/>
          <w:sz w:val="24"/>
          <w:szCs w:val="21"/>
        </w:rPr>
      </w:pPr>
      <w:r>
        <w:rPr>
          <w:rFonts w:ascii="仿宋" w:eastAsia="仿宋" w:hAnsi="仿宋" w:cs="仿宋" w:hint="eastAsia"/>
          <w:b/>
          <w:bCs/>
          <w:sz w:val="28"/>
          <w:szCs w:val="28"/>
        </w:rPr>
        <w:lastRenderedPageBreak/>
        <w:t>附件二：</w:t>
      </w:r>
    </w:p>
    <w:p w14:paraId="1F2A8295" w14:textId="77777777" w:rsidR="00EB6BC6" w:rsidRDefault="00F020B4">
      <w:pPr>
        <w:tabs>
          <w:tab w:val="left" w:pos="900"/>
        </w:tabs>
        <w:spacing w:line="360" w:lineRule="auto"/>
        <w:jc w:val="center"/>
        <w:rPr>
          <w:rFonts w:ascii="仿宋" w:eastAsia="仿宋" w:hAnsi="仿宋" w:cs="仿宋"/>
          <w:b/>
          <w:sz w:val="28"/>
          <w:szCs w:val="28"/>
        </w:rPr>
      </w:pPr>
      <w:r>
        <w:rPr>
          <w:rFonts w:ascii="仿宋" w:eastAsia="仿宋" w:hAnsi="仿宋" w:cs="仿宋" w:hint="eastAsia"/>
          <w:b/>
          <w:sz w:val="28"/>
          <w:szCs w:val="28"/>
        </w:rPr>
        <w:t>供应商周期评价标准</w:t>
      </w:r>
    </w:p>
    <w:tbl>
      <w:tblPr>
        <w:tblW w:w="49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7"/>
        <w:gridCol w:w="1822"/>
        <w:gridCol w:w="5210"/>
      </w:tblGrid>
      <w:tr w:rsidR="00EB6BC6" w14:paraId="0B4E46E7" w14:textId="77777777">
        <w:trPr>
          <w:trHeight w:val="700"/>
          <w:jc w:val="center"/>
        </w:trPr>
        <w:tc>
          <w:tcPr>
            <w:tcW w:w="743" w:type="pct"/>
            <w:tcBorders>
              <w:top w:val="single" w:sz="4" w:space="0" w:color="auto"/>
              <w:left w:val="single" w:sz="4" w:space="0" w:color="auto"/>
              <w:bottom w:val="single" w:sz="4" w:space="0" w:color="auto"/>
              <w:right w:val="single" w:sz="4" w:space="0" w:color="auto"/>
            </w:tcBorders>
            <w:vAlign w:val="center"/>
          </w:tcPr>
          <w:p w14:paraId="047EA076"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评价项目及分数</w:t>
            </w:r>
          </w:p>
        </w:tc>
        <w:tc>
          <w:tcPr>
            <w:tcW w:w="1103" w:type="pct"/>
            <w:tcBorders>
              <w:top w:val="single" w:sz="4" w:space="0" w:color="auto"/>
              <w:left w:val="single" w:sz="4" w:space="0" w:color="auto"/>
              <w:bottom w:val="single" w:sz="4" w:space="0" w:color="auto"/>
              <w:right w:val="single" w:sz="4" w:space="0" w:color="auto"/>
            </w:tcBorders>
            <w:vAlign w:val="center"/>
          </w:tcPr>
          <w:p w14:paraId="615B990B"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一级指标及分数</w:t>
            </w:r>
          </w:p>
        </w:tc>
        <w:tc>
          <w:tcPr>
            <w:tcW w:w="3153" w:type="pct"/>
            <w:tcBorders>
              <w:top w:val="single" w:sz="4" w:space="0" w:color="auto"/>
              <w:left w:val="single" w:sz="4" w:space="0" w:color="auto"/>
              <w:bottom w:val="single" w:sz="4" w:space="0" w:color="auto"/>
              <w:right w:val="single" w:sz="4" w:space="0" w:color="auto"/>
            </w:tcBorders>
            <w:vAlign w:val="center"/>
          </w:tcPr>
          <w:p w14:paraId="63545E8E"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具体评价标准及分数</w:t>
            </w:r>
          </w:p>
        </w:tc>
      </w:tr>
      <w:tr w:rsidR="00EB6BC6" w14:paraId="3BCD297C" w14:textId="77777777">
        <w:trPr>
          <w:trHeight w:val="888"/>
          <w:jc w:val="center"/>
        </w:trPr>
        <w:tc>
          <w:tcPr>
            <w:tcW w:w="743" w:type="pct"/>
            <w:vMerge w:val="restart"/>
            <w:tcBorders>
              <w:top w:val="nil"/>
              <w:left w:val="single" w:sz="4" w:space="0" w:color="auto"/>
              <w:bottom w:val="single" w:sz="4" w:space="0" w:color="auto"/>
              <w:right w:val="single" w:sz="4" w:space="0" w:color="auto"/>
            </w:tcBorders>
            <w:vAlign w:val="center"/>
          </w:tcPr>
          <w:p w14:paraId="78C4479D" w14:textId="77777777" w:rsidR="00EB6BC6" w:rsidRDefault="00F020B4">
            <w:pPr>
              <w:spacing w:line="0" w:lineRule="atLeas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质量评价</w:t>
            </w:r>
          </w:p>
          <w:p w14:paraId="53302C74"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w:t>
            </w:r>
            <w:r>
              <w:rPr>
                <w:rFonts w:ascii="仿宋_GB2312" w:eastAsia="仿宋_GB2312" w:hAnsi="仿宋_GB2312" w:cs="仿宋_GB2312" w:hint="eastAsia"/>
                <w:sz w:val="24"/>
                <w:lang w:bidi="th-TH"/>
              </w:rPr>
              <w:t>40</w:t>
            </w:r>
            <w:r>
              <w:rPr>
                <w:rFonts w:ascii="仿宋_GB2312" w:eastAsia="仿宋_GB2312" w:hAnsi="仿宋_GB2312" w:cs="仿宋_GB2312" w:hint="eastAsia"/>
                <w:sz w:val="24"/>
                <w:lang w:bidi="th-TH"/>
              </w:rPr>
              <w:t>分）</w:t>
            </w:r>
          </w:p>
        </w:tc>
        <w:tc>
          <w:tcPr>
            <w:tcW w:w="1103" w:type="pct"/>
            <w:tcBorders>
              <w:top w:val="single" w:sz="4" w:space="0" w:color="auto"/>
              <w:left w:val="single" w:sz="4" w:space="0" w:color="auto"/>
              <w:bottom w:val="single" w:sz="4" w:space="0" w:color="auto"/>
              <w:right w:val="single" w:sz="4" w:space="0" w:color="auto"/>
            </w:tcBorders>
            <w:vAlign w:val="center"/>
          </w:tcPr>
          <w:p w14:paraId="67F3FEED"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质量标准（</w:t>
            </w:r>
            <w:r>
              <w:rPr>
                <w:rFonts w:ascii="仿宋_GB2312" w:eastAsia="仿宋_GB2312" w:hAnsi="仿宋_GB2312" w:cs="仿宋_GB2312" w:hint="eastAsia"/>
                <w:sz w:val="24"/>
                <w:lang w:bidi="th-TH"/>
              </w:rPr>
              <w:t>20</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vAlign w:val="center"/>
          </w:tcPr>
          <w:p w14:paraId="28FF8D65" w14:textId="77777777" w:rsidR="00EB6BC6" w:rsidRDefault="00F020B4">
            <w:pPr>
              <w:spacing w:line="360" w:lineRule="exact"/>
              <w:rPr>
                <w:rFonts w:ascii="仿宋_GB2312" w:eastAsia="仿宋_GB2312" w:hAnsi="仿宋_GB2312" w:cs="仿宋_GB2312"/>
                <w:sz w:val="24"/>
                <w:lang w:bidi="th-TH"/>
              </w:rPr>
            </w:pPr>
            <w:r>
              <w:rPr>
                <w:rFonts w:ascii="仿宋_GB2312" w:eastAsia="仿宋_GB2312" w:hAnsi="仿宋_GB2312" w:cs="仿宋_GB2312" w:hint="eastAsia"/>
                <w:sz w:val="24"/>
                <w:lang w:bidi="th-TH"/>
              </w:rPr>
              <w:t>能根据现行有效的国家标准、行业标准、地方标准和国家有关规定的要求，对污染物进行采样分析</w:t>
            </w:r>
          </w:p>
        </w:tc>
      </w:tr>
      <w:tr w:rsidR="00EB6BC6" w14:paraId="64111E26" w14:textId="77777777">
        <w:trPr>
          <w:trHeight w:val="594"/>
          <w:jc w:val="center"/>
        </w:trPr>
        <w:tc>
          <w:tcPr>
            <w:tcW w:w="0" w:type="auto"/>
            <w:vMerge/>
            <w:tcBorders>
              <w:top w:val="nil"/>
              <w:left w:val="single" w:sz="4" w:space="0" w:color="auto"/>
              <w:bottom w:val="single" w:sz="4" w:space="0" w:color="auto"/>
              <w:right w:val="single" w:sz="4" w:space="0" w:color="auto"/>
            </w:tcBorders>
            <w:vAlign w:val="center"/>
          </w:tcPr>
          <w:p w14:paraId="7EC0D8E2" w14:textId="77777777" w:rsidR="00EB6BC6" w:rsidRDefault="00EB6BC6">
            <w:pPr>
              <w:widowControl/>
              <w:jc w:val="left"/>
              <w:rPr>
                <w:rFonts w:ascii="仿宋_GB2312" w:eastAsia="仿宋_GB2312" w:hAnsi="仿宋_GB2312" w:cs="仿宋_GB2312"/>
                <w:sz w:val="24"/>
                <w:lang w:bidi="th-TH"/>
              </w:rPr>
            </w:pPr>
          </w:p>
        </w:tc>
        <w:tc>
          <w:tcPr>
            <w:tcW w:w="1103" w:type="pct"/>
            <w:tcBorders>
              <w:top w:val="single" w:sz="4" w:space="0" w:color="auto"/>
              <w:left w:val="single" w:sz="4" w:space="0" w:color="auto"/>
              <w:bottom w:val="single" w:sz="4" w:space="0" w:color="auto"/>
              <w:right w:val="single" w:sz="4" w:space="0" w:color="auto"/>
            </w:tcBorders>
            <w:vAlign w:val="center"/>
          </w:tcPr>
          <w:p w14:paraId="5F943064"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采样安排（</w:t>
            </w:r>
            <w:r>
              <w:rPr>
                <w:rFonts w:ascii="仿宋_GB2312" w:eastAsia="仿宋_GB2312" w:hAnsi="仿宋_GB2312" w:cs="仿宋_GB2312" w:hint="eastAsia"/>
                <w:sz w:val="24"/>
                <w:lang w:bidi="th-TH"/>
              </w:rPr>
              <w:t>10</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vAlign w:val="center"/>
          </w:tcPr>
          <w:p w14:paraId="786361D2" w14:textId="77777777" w:rsidR="00EB6BC6" w:rsidRDefault="00F020B4">
            <w:pPr>
              <w:spacing w:line="360" w:lineRule="exact"/>
              <w:rPr>
                <w:rFonts w:ascii="仿宋_GB2312" w:eastAsia="仿宋_GB2312" w:hAnsi="仿宋_GB2312" w:cs="仿宋_GB2312"/>
                <w:sz w:val="24"/>
                <w:lang w:bidi="th-TH"/>
              </w:rPr>
            </w:pPr>
            <w:r>
              <w:rPr>
                <w:rFonts w:ascii="仿宋_GB2312" w:eastAsia="仿宋_GB2312" w:hAnsi="仿宋_GB2312" w:cs="仿宋_GB2312" w:hint="eastAsia"/>
                <w:sz w:val="24"/>
                <w:lang w:bidi="th-TH"/>
              </w:rPr>
              <w:t>采样人员、采样计划安排合理、及时高效处置突发事件能力。</w:t>
            </w:r>
          </w:p>
        </w:tc>
      </w:tr>
      <w:tr w:rsidR="00EB6BC6" w14:paraId="11BAC1FF" w14:textId="77777777">
        <w:trPr>
          <w:trHeight w:val="512"/>
          <w:jc w:val="center"/>
        </w:trPr>
        <w:tc>
          <w:tcPr>
            <w:tcW w:w="0" w:type="auto"/>
            <w:vMerge/>
            <w:tcBorders>
              <w:top w:val="nil"/>
              <w:left w:val="single" w:sz="4" w:space="0" w:color="auto"/>
              <w:bottom w:val="single" w:sz="4" w:space="0" w:color="auto"/>
              <w:right w:val="single" w:sz="4" w:space="0" w:color="auto"/>
            </w:tcBorders>
            <w:vAlign w:val="center"/>
          </w:tcPr>
          <w:p w14:paraId="0CB40ECA" w14:textId="77777777" w:rsidR="00EB6BC6" w:rsidRDefault="00EB6BC6">
            <w:pPr>
              <w:widowControl/>
              <w:jc w:val="left"/>
              <w:rPr>
                <w:rFonts w:ascii="仿宋_GB2312" w:eastAsia="仿宋_GB2312" w:hAnsi="仿宋_GB2312" w:cs="仿宋_GB2312"/>
                <w:sz w:val="24"/>
                <w:lang w:bidi="th-TH"/>
              </w:rPr>
            </w:pPr>
          </w:p>
        </w:tc>
        <w:tc>
          <w:tcPr>
            <w:tcW w:w="1103" w:type="pct"/>
            <w:tcBorders>
              <w:top w:val="single" w:sz="4" w:space="0" w:color="auto"/>
              <w:left w:val="single" w:sz="4" w:space="0" w:color="auto"/>
              <w:bottom w:val="single" w:sz="4" w:space="0" w:color="auto"/>
              <w:right w:val="single" w:sz="4" w:space="0" w:color="auto"/>
            </w:tcBorders>
            <w:vAlign w:val="center"/>
          </w:tcPr>
          <w:p w14:paraId="0833316F"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完成计划（</w:t>
            </w:r>
            <w:r>
              <w:rPr>
                <w:rFonts w:ascii="仿宋_GB2312" w:eastAsia="仿宋_GB2312" w:hAnsi="仿宋_GB2312" w:cs="仿宋_GB2312" w:hint="eastAsia"/>
                <w:sz w:val="24"/>
                <w:lang w:bidi="th-TH"/>
              </w:rPr>
              <w:t>10</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vAlign w:val="center"/>
          </w:tcPr>
          <w:p w14:paraId="12E6BEAF" w14:textId="77777777" w:rsidR="00EB6BC6" w:rsidRDefault="00F020B4">
            <w:pPr>
              <w:spacing w:line="0" w:lineRule="atLeast"/>
              <w:rPr>
                <w:rFonts w:ascii="仿宋_GB2312" w:eastAsia="仿宋_GB2312" w:hAnsi="仿宋_GB2312" w:cs="仿宋_GB2312"/>
                <w:sz w:val="24"/>
                <w:lang w:bidi="th-TH"/>
              </w:rPr>
            </w:pPr>
            <w:r>
              <w:rPr>
                <w:rFonts w:ascii="仿宋_GB2312" w:eastAsia="仿宋_GB2312" w:hAnsi="仿宋_GB2312" w:cs="仿宋_GB2312" w:hint="eastAsia"/>
                <w:sz w:val="24"/>
                <w:lang w:bidi="th-TH"/>
              </w:rPr>
              <w:t>能够有效完成约定的检测计划。</w:t>
            </w:r>
          </w:p>
        </w:tc>
      </w:tr>
      <w:tr w:rsidR="00EB6BC6" w14:paraId="3558F2A6" w14:textId="77777777">
        <w:trPr>
          <w:trHeight w:val="400"/>
          <w:jc w:val="center"/>
        </w:trPr>
        <w:tc>
          <w:tcPr>
            <w:tcW w:w="743" w:type="pct"/>
            <w:vMerge w:val="restart"/>
            <w:tcBorders>
              <w:top w:val="nil"/>
              <w:left w:val="single" w:sz="4" w:space="0" w:color="auto"/>
              <w:bottom w:val="single" w:sz="4" w:space="0" w:color="auto"/>
              <w:right w:val="single" w:sz="4" w:space="0" w:color="auto"/>
            </w:tcBorders>
            <w:vAlign w:val="center"/>
          </w:tcPr>
          <w:p w14:paraId="71DFB994" w14:textId="77777777" w:rsidR="00EB6BC6" w:rsidRDefault="00F020B4">
            <w:pPr>
              <w:spacing w:line="0" w:lineRule="atLeas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合同履行</w:t>
            </w:r>
          </w:p>
          <w:p w14:paraId="0D5B040F"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w:t>
            </w:r>
            <w:r>
              <w:rPr>
                <w:rFonts w:ascii="仿宋_GB2312" w:eastAsia="仿宋_GB2312" w:hAnsi="仿宋_GB2312" w:cs="仿宋_GB2312" w:hint="eastAsia"/>
                <w:sz w:val="24"/>
                <w:lang w:bidi="th-TH"/>
              </w:rPr>
              <w:t>20</w:t>
            </w:r>
            <w:r>
              <w:rPr>
                <w:rFonts w:ascii="仿宋_GB2312" w:eastAsia="仿宋_GB2312" w:hAnsi="仿宋_GB2312" w:cs="仿宋_GB2312" w:hint="eastAsia"/>
                <w:sz w:val="24"/>
                <w:lang w:bidi="th-TH"/>
              </w:rPr>
              <w:t>分）</w:t>
            </w:r>
          </w:p>
        </w:tc>
        <w:tc>
          <w:tcPr>
            <w:tcW w:w="1103" w:type="pct"/>
            <w:tcBorders>
              <w:top w:val="single" w:sz="4" w:space="0" w:color="auto"/>
              <w:left w:val="single" w:sz="4" w:space="0" w:color="auto"/>
              <w:bottom w:val="single" w:sz="4" w:space="0" w:color="auto"/>
              <w:right w:val="single" w:sz="4" w:space="0" w:color="auto"/>
            </w:tcBorders>
            <w:vAlign w:val="center"/>
          </w:tcPr>
          <w:p w14:paraId="7C326A72"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响应速度（</w:t>
            </w:r>
            <w:r>
              <w:rPr>
                <w:rFonts w:ascii="仿宋_GB2312" w:eastAsia="仿宋_GB2312" w:hAnsi="仿宋_GB2312" w:cs="仿宋_GB2312" w:hint="eastAsia"/>
                <w:sz w:val="24"/>
                <w:lang w:bidi="th-TH"/>
              </w:rPr>
              <w:t>5</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shd w:val="clear" w:color="auto" w:fill="auto"/>
            <w:vAlign w:val="center"/>
          </w:tcPr>
          <w:p w14:paraId="4A5192E8" w14:textId="011644DF" w:rsidR="00EB6BC6" w:rsidRDefault="00F020B4">
            <w:pPr>
              <w:spacing w:line="0" w:lineRule="atLeast"/>
              <w:rPr>
                <w:rFonts w:ascii="仿宋_GB2312" w:eastAsia="仿宋_GB2312" w:hAnsi="仿宋_GB2312" w:cs="仿宋_GB2312"/>
                <w:sz w:val="24"/>
              </w:rPr>
            </w:pPr>
            <w:r>
              <w:rPr>
                <w:rFonts w:ascii="仿宋_GB2312" w:eastAsia="仿宋_GB2312" w:hAnsi="仿宋_GB2312" w:cs="仿宋_GB2312" w:hint="eastAsia"/>
                <w:sz w:val="24"/>
              </w:rPr>
              <w:t>对甲方提出的环保检测服务需求应在</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个工作日内响应。对甲方提出的环保检测应急服务需求应在</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个工作日内响应。</w:t>
            </w:r>
          </w:p>
        </w:tc>
      </w:tr>
      <w:tr w:rsidR="00EB6BC6" w14:paraId="19318C3C" w14:textId="77777777">
        <w:trPr>
          <w:trHeight w:val="852"/>
          <w:jc w:val="center"/>
        </w:trPr>
        <w:tc>
          <w:tcPr>
            <w:tcW w:w="0" w:type="auto"/>
            <w:vMerge/>
            <w:tcBorders>
              <w:top w:val="nil"/>
              <w:left w:val="single" w:sz="4" w:space="0" w:color="auto"/>
              <w:bottom w:val="single" w:sz="4" w:space="0" w:color="auto"/>
              <w:right w:val="single" w:sz="4" w:space="0" w:color="auto"/>
            </w:tcBorders>
            <w:vAlign w:val="center"/>
          </w:tcPr>
          <w:p w14:paraId="5EE99023" w14:textId="77777777" w:rsidR="00EB6BC6" w:rsidRDefault="00EB6BC6">
            <w:pPr>
              <w:widowControl/>
              <w:jc w:val="left"/>
              <w:rPr>
                <w:rFonts w:ascii="仿宋_GB2312" w:eastAsia="仿宋_GB2312" w:hAnsi="仿宋_GB2312" w:cs="仿宋_GB2312"/>
                <w:sz w:val="24"/>
                <w:lang w:bidi="th-TH"/>
              </w:rPr>
            </w:pPr>
          </w:p>
        </w:tc>
        <w:tc>
          <w:tcPr>
            <w:tcW w:w="1103" w:type="pct"/>
            <w:tcBorders>
              <w:top w:val="single" w:sz="4" w:space="0" w:color="auto"/>
              <w:left w:val="single" w:sz="4" w:space="0" w:color="auto"/>
              <w:bottom w:val="single" w:sz="4" w:space="0" w:color="auto"/>
              <w:right w:val="single" w:sz="4" w:space="0" w:color="auto"/>
            </w:tcBorders>
            <w:vAlign w:val="center"/>
          </w:tcPr>
          <w:p w14:paraId="2DA66F47"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出具报告（</w:t>
            </w:r>
            <w:r>
              <w:rPr>
                <w:rFonts w:ascii="仿宋_GB2312" w:eastAsia="仿宋_GB2312" w:hAnsi="仿宋_GB2312" w:cs="仿宋_GB2312" w:hint="eastAsia"/>
                <w:sz w:val="24"/>
                <w:lang w:bidi="th-TH"/>
              </w:rPr>
              <w:t>5</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shd w:val="clear" w:color="auto" w:fill="auto"/>
            <w:vAlign w:val="center"/>
          </w:tcPr>
          <w:p w14:paraId="230D8E72" w14:textId="4E5CC646" w:rsidR="00EB6BC6" w:rsidRDefault="00F020B4">
            <w:pPr>
              <w:spacing w:line="0" w:lineRule="atLeast"/>
              <w:rPr>
                <w:rFonts w:ascii="仿宋_GB2312" w:eastAsia="仿宋_GB2312" w:hAnsi="仿宋_GB2312" w:cs="仿宋_GB2312"/>
                <w:sz w:val="24"/>
              </w:rPr>
            </w:pPr>
            <w:r>
              <w:rPr>
                <w:rFonts w:ascii="仿宋_GB2312" w:eastAsia="仿宋_GB2312" w:hAnsi="仿宋_GB2312" w:cs="仿宋_GB2312" w:hint="eastAsia"/>
                <w:sz w:val="24"/>
              </w:rPr>
              <w:t>需在每次采样后</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个工作日内出具检测报告</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rPr>
              <w:t>含电子扫描报告一份和纸质报告三份。检测报告符合国家、地方法规及相关检测标准要求，</w:t>
            </w:r>
          </w:p>
        </w:tc>
      </w:tr>
      <w:tr w:rsidR="00EB6BC6" w14:paraId="05EDE72E" w14:textId="77777777">
        <w:trPr>
          <w:trHeight w:val="697"/>
          <w:jc w:val="center"/>
        </w:trPr>
        <w:tc>
          <w:tcPr>
            <w:tcW w:w="0" w:type="auto"/>
            <w:vMerge/>
            <w:tcBorders>
              <w:top w:val="nil"/>
              <w:left w:val="single" w:sz="4" w:space="0" w:color="auto"/>
              <w:bottom w:val="single" w:sz="4" w:space="0" w:color="auto"/>
              <w:right w:val="single" w:sz="4" w:space="0" w:color="auto"/>
            </w:tcBorders>
            <w:vAlign w:val="center"/>
          </w:tcPr>
          <w:p w14:paraId="55EAD1FE" w14:textId="77777777" w:rsidR="00EB6BC6" w:rsidRDefault="00EB6BC6">
            <w:pPr>
              <w:widowControl/>
              <w:jc w:val="left"/>
              <w:rPr>
                <w:rFonts w:ascii="仿宋_GB2312" w:eastAsia="仿宋_GB2312" w:hAnsi="仿宋_GB2312" w:cs="仿宋_GB2312"/>
                <w:sz w:val="24"/>
                <w:lang w:bidi="th-TH"/>
              </w:rPr>
            </w:pPr>
          </w:p>
        </w:tc>
        <w:tc>
          <w:tcPr>
            <w:tcW w:w="1103" w:type="pct"/>
            <w:tcBorders>
              <w:top w:val="single" w:sz="4" w:space="0" w:color="auto"/>
              <w:left w:val="single" w:sz="4" w:space="0" w:color="auto"/>
              <w:bottom w:val="single" w:sz="4" w:space="0" w:color="auto"/>
              <w:right w:val="single" w:sz="4" w:space="0" w:color="auto"/>
            </w:tcBorders>
            <w:vAlign w:val="center"/>
          </w:tcPr>
          <w:p w14:paraId="21FCC53B"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证书有效性（</w:t>
            </w:r>
            <w:r>
              <w:rPr>
                <w:rFonts w:ascii="仿宋_GB2312" w:eastAsia="仿宋_GB2312" w:hAnsi="仿宋_GB2312" w:cs="仿宋_GB2312" w:hint="eastAsia"/>
                <w:sz w:val="24"/>
                <w:lang w:bidi="th-TH"/>
              </w:rPr>
              <w:t>10</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shd w:val="clear" w:color="auto" w:fill="auto"/>
            <w:vAlign w:val="center"/>
          </w:tcPr>
          <w:p w14:paraId="09D9DC4B" w14:textId="77777777" w:rsidR="00EB6BC6" w:rsidRDefault="00F020B4">
            <w:pPr>
              <w:spacing w:line="0" w:lineRule="atLeast"/>
              <w:rPr>
                <w:rFonts w:ascii="仿宋_GB2312" w:eastAsia="仿宋_GB2312" w:hAnsi="仿宋_GB2312" w:cs="仿宋_GB2312"/>
                <w:sz w:val="24"/>
              </w:rPr>
            </w:pPr>
            <w:r>
              <w:rPr>
                <w:rFonts w:ascii="仿宋_GB2312" w:eastAsia="仿宋_GB2312" w:hAnsi="仿宋_GB2312" w:cs="仿宋_GB2312" w:hint="eastAsia"/>
                <w:sz w:val="24"/>
              </w:rPr>
              <w:t>乙方《检验检测机构资质认定证书》保持有效，检测项目认证保持有效。</w:t>
            </w:r>
          </w:p>
        </w:tc>
      </w:tr>
      <w:tr w:rsidR="00EB6BC6" w14:paraId="0A54289E" w14:textId="77777777">
        <w:trPr>
          <w:trHeight w:val="59"/>
          <w:jc w:val="center"/>
        </w:trPr>
        <w:tc>
          <w:tcPr>
            <w:tcW w:w="743" w:type="pct"/>
            <w:vMerge w:val="restart"/>
            <w:tcBorders>
              <w:top w:val="nil"/>
              <w:left w:val="single" w:sz="4" w:space="0" w:color="auto"/>
              <w:bottom w:val="single" w:sz="4" w:space="0" w:color="auto"/>
              <w:right w:val="single" w:sz="4" w:space="0" w:color="auto"/>
            </w:tcBorders>
            <w:vAlign w:val="center"/>
          </w:tcPr>
          <w:p w14:paraId="391AA25B" w14:textId="77777777" w:rsidR="00EB6BC6" w:rsidRDefault="00F020B4">
            <w:pPr>
              <w:spacing w:line="0" w:lineRule="atLeas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服务能力</w:t>
            </w:r>
          </w:p>
          <w:p w14:paraId="06DD186E"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w:t>
            </w:r>
            <w:r>
              <w:rPr>
                <w:rFonts w:ascii="仿宋_GB2312" w:eastAsia="仿宋_GB2312" w:hAnsi="仿宋_GB2312" w:cs="仿宋_GB2312" w:hint="eastAsia"/>
                <w:sz w:val="24"/>
                <w:lang w:bidi="th-TH"/>
              </w:rPr>
              <w:t>20</w:t>
            </w:r>
            <w:r>
              <w:rPr>
                <w:rFonts w:ascii="仿宋_GB2312" w:eastAsia="仿宋_GB2312" w:hAnsi="仿宋_GB2312" w:cs="仿宋_GB2312" w:hint="eastAsia"/>
                <w:sz w:val="24"/>
                <w:lang w:bidi="th-TH"/>
              </w:rPr>
              <w:t>分）</w:t>
            </w:r>
          </w:p>
        </w:tc>
        <w:tc>
          <w:tcPr>
            <w:tcW w:w="1103" w:type="pct"/>
            <w:tcBorders>
              <w:top w:val="single" w:sz="4" w:space="0" w:color="auto"/>
              <w:left w:val="single" w:sz="4" w:space="0" w:color="auto"/>
              <w:bottom w:val="single" w:sz="4" w:space="0" w:color="auto"/>
              <w:right w:val="single" w:sz="4" w:space="0" w:color="auto"/>
            </w:tcBorders>
            <w:vAlign w:val="center"/>
          </w:tcPr>
          <w:p w14:paraId="5E8E611C"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人员态度（</w:t>
            </w:r>
            <w:r>
              <w:rPr>
                <w:rFonts w:ascii="仿宋_GB2312" w:eastAsia="仿宋_GB2312" w:hAnsi="仿宋_GB2312" w:cs="仿宋_GB2312" w:hint="eastAsia"/>
                <w:sz w:val="24"/>
                <w:lang w:bidi="th-TH"/>
              </w:rPr>
              <w:t>10</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shd w:val="clear" w:color="auto" w:fill="auto"/>
          </w:tcPr>
          <w:p w14:paraId="656116AF" w14:textId="77777777" w:rsidR="00EB6BC6" w:rsidRDefault="00F020B4">
            <w:pPr>
              <w:spacing w:line="0" w:lineRule="atLeast"/>
              <w:rPr>
                <w:rFonts w:ascii="仿宋_GB2312" w:eastAsia="仿宋_GB2312" w:hAnsi="仿宋_GB2312" w:cs="仿宋_GB2312"/>
                <w:sz w:val="24"/>
              </w:rPr>
            </w:pPr>
            <w:r>
              <w:rPr>
                <w:rFonts w:ascii="仿宋_GB2312" w:eastAsia="仿宋_GB2312" w:hAnsi="仿宋_GB2312" w:cs="仿宋_GB2312" w:hint="eastAsia"/>
                <w:sz w:val="24"/>
              </w:rPr>
              <w:t>在提供检测服务的过程中，</w:t>
            </w:r>
            <w:r>
              <w:rPr>
                <w:rFonts w:ascii="仿宋_GB2312" w:eastAsia="仿宋_GB2312" w:hAnsi="仿宋_GB2312" w:cs="仿宋_GB2312" w:hint="eastAsia"/>
                <w:sz w:val="24"/>
              </w:rPr>
              <w:t>乙方</w:t>
            </w:r>
            <w:r>
              <w:rPr>
                <w:rFonts w:ascii="仿宋_GB2312" w:eastAsia="仿宋_GB2312" w:hAnsi="仿宋_GB2312" w:cs="仿宋_GB2312" w:hint="eastAsia"/>
                <w:sz w:val="24"/>
              </w:rPr>
              <w:t>工作人员态度热情，积极主动，反应迅速及时，不拖延，不敷衍，具有充分的工作能力，能胜任工作。</w:t>
            </w:r>
          </w:p>
        </w:tc>
      </w:tr>
      <w:tr w:rsidR="00EB6BC6" w14:paraId="363C3052" w14:textId="77777777">
        <w:trPr>
          <w:trHeight w:val="711"/>
          <w:jc w:val="center"/>
        </w:trPr>
        <w:tc>
          <w:tcPr>
            <w:tcW w:w="0" w:type="auto"/>
            <w:vMerge/>
            <w:tcBorders>
              <w:top w:val="nil"/>
              <w:left w:val="single" w:sz="4" w:space="0" w:color="auto"/>
              <w:bottom w:val="single" w:sz="4" w:space="0" w:color="auto"/>
              <w:right w:val="single" w:sz="4" w:space="0" w:color="auto"/>
            </w:tcBorders>
            <w:vAlign w:val="center"/>
          </w:tcPr>
          <w:p w14:paraId="71E83D7B" w14:textId="77777777" w:rsidR="00EB6BC6" w:rsidRDefault="00EB6BC6">
            <w:pPr>
              <w:widowControl/>
              <w:jc w:val="left"/>
              <w:rPr>
                <w:rFonts w:ascii="仿宋_GB2312" w:eastAsia="仿宋_GB2312" w:hAnsi="仿宋_GB2312" w:cs="仿宋_GB2312"/>
                <w:sz w:val="24"/>
                <w:lang w:bidi="th-TH"/>
              </w:rPr>
            </w:pPr>
          </w:p>
        </w:tc>
        <w:tc>
          <w:tcPr>
            <w:tcW w:w="1103" w:type="pct"/>
            <w:tcBorders>
              <w:top w:val="single" w:sz="4" w:space="0" w:color="auto"/>
              <w:left w:val="single" w:sz="4" w:space="0" w:color="auto"/>
              <w:bottom w:val="single" w:sz="4" w:space="0" w:color="auto"/>
              <w:right w:val="single" w:sz="4" w:space="0" w:color="auto"/>
            </w:tcBorders>
            <w:vAlign w:val="center"/>
          </w:tcPr>
          <w:p w14:paraId="53D28909"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通讯（</w:t>
            </w:r>
            <w:r>
              <w:rPr>
                <w:rFonts w:ascii="仿宋_GB2312" w:eastAsia="仿宋_GB2312" w:hAnsi="仿宋_GB2312" w:cs="仿宋_GB2312" w:hint="eastAsia"/>
                <w:sz w:val="24"/>
                <w:lang w:bidi="th-TH"/>
              </w:rPr>
              <w:t>10</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shd w:val="clear" w:color="auto" w:fill="auto"/>
          </w:tcPr>
          <w:p w14:paraId="187DFC2F" w14:textId="77777777" w:rsidR="00EB6BC6" w:rsidRDefault="00F020B4">
            <w:pPr>
              <w:spacing w:line="0" w:lineRule="atLeast"/>
              <w:rPr>
                <w:rFonts w:ascii="仿宋_GB2312" w:eastAsia="仿宋_GB2312" w:hAnsi="仿宋_GB2312" w:cs="仿宋_GB2312"/>
                <w:sz w:val="24"/>
              </w:rPr>
            </w:pPr>
            <w:r>
              <w:rPr>
                <w:rFonts w:ascii="仿宋_GB2312" w:eastAsia="仿宋_GB2312" w:hAnsi="仿宋_GB2312" w:cs="仿宋_GB2312" w:hint="eastAsia"/>
                <w:sz w:val="24"/>
              </w:rPr>
              <w:t>在工作时间外，</w:t>
            </w:r>
            <w:r>
              <w:rPr>
                <w:rFonts w:ascii="仿宋_GB2312" w:eastAsia="仿宋_GB2312" w:hAnsi="仿宋_GB2312" w:cs="仿宋_GB2312" w:hint="eastAsia"/>
                <w:sz w:val="24"/>
              </w:rPr>
              <w:t>乙方</w:t>
            </w:r>
            <w:r>
              <w:rPr>
                <w:rFonts w:ascii="仿宋_GB2312" w:eastAsia="仿宋_GB2312" w:hAnsi="仿宋_GB2312" w:cs="仿宋_GB2312" w:hint="eastAsia"/>
                <w:sz w:val="24"/>
              </w:rPr>
              <w:t>能够保证手机等通讯方式畅通，随时能协助处理紧急情况。</w:t>
            </w:r>
          </w:p>
        </w:tc>
      </w:tr>
      <w:tr w:rsidR="00EB6BC6" w14:paraId="40EFD406" w14:textId="77777777">
        <w:trPr>
          <w:trHeight w:val="59"/>
          <w:jc w:val="center"/>
        </w:trPr>
        <w:tc>
          <w:tcPr>
            <w:tcW w:w="743" w:type="pct"/>
            <w:vMerge w:val="restart"/>
            <w:tcBorders>
              <w:top w:val="nil"/>
              <w:left w:val="single" w:sz="4" w:space="0" w:color="auto"/>
              <w:bottom w:val="single" w:sz="4" w:space="0" w:color="auto"/>
              <w:right w:val="single" w:sz="4" w:space="0" w:color="auto"/>
            </w:tcBorders>
            <w:vAlign w:val="center"/>
          </w:tcPr>
          <w:p w14:paraId="6BB01D7D" w14:textId="77777777" w:rsidR="00EB6BC6" w:rsidRDefault="00F020B4">
            <w:pPr>
              <w:spacing w:line="0" w:lineRule="atLeas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拓展能力</w:t>
            </w:r>
          </w:p>
          <w:p w14:paraId="2FADE7D1"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w:t>
            </w:r>
            <w:r>
              <w:rPr>
                <w:rFonts w:ascii="仿宋_GB2312" w:eastAsia="仿宋_GB2312" w:hAnsi="仿宋_GB2312" w:cs="仿宋_GB2312" w:hint="eastAsia"/>
                <w:sz w:val="24"/>
                <w:lang w:bidi="th-TH"/>
              </w:rPr>
              <w:t>20</w:t>
            </w:r>
            <w:r>
              <w:rPr>
                <w:rFonts w:ascii="仿宋_GB2312" w:eastAsia="仿宋_GB2312" w:hAnsi="仿宋_GB2312" w:cs="仿宋_GB2312" w:hint="eastAsia"/>
                <w:sz w:val="24"/>
                <w:lang w:bidi="th-TH"/>
              </w:rPr>
              <w:t>分）</w:t>
            </w:r>
          </w:p>
        </w:tc>
        <w:tc>
          <w:tcPr>
            <w:tcW w:w="1103" w:type="pct"/>
            <w:tcBorders>
              <w:top w:val="single" w:sz="4" w:space="0" w:color="auto"/>
              <w:left w:val="single" w:sz="4" w:space="0" w:color="auto"/>
              <w:bottom w:val="single" w:sz="4" w:space="0" w:color="auto"/>
              <w:right w:val="single" w:sz="4" w:space="0" w:color="auto"/>
            </w:tcBorders>
            <w:vAlign w:val="center"/>
          </w:tcPr>
          <w:p w14:paraId="4BD0C8D3"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保密（</w:t>
            </w:r>
            <w:r>
              <w:rPr>
                <w:rFonts w:ascii="仿宋_GB2312" w:eastAsia="仿宋_GB2312" w:hAnsi="仿宋_GB2312" w:cs="仿宋_GB2312" w:hint="eastAsia"/>
                <w:sz w:val="24"/>
                <w:lang w:bidi="th-TH"/>
              </w:rPr>
              <w:t>10</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shd w:val="clear" w:color="auto" w:fill="auto"/>
            <w:vAlign w:val="center"/>
          </w:tcPr>
          <w:p w14:paraId="6875E959" w14:textId="77777777" w:rsidR="00EB6BC6" w:rsidRDefault="00F020B4">
            <w:pPr>
              <w:spacing w:line="0" w:lineRule="atLeast"/>
              <w:jc w:val="center"/>
              <w:rPr>
                <w:rFonts w:ascii="仿宋_GB2312" w:eastAsia="仿宋_GB2312" w:hAnsi="仿宋_GB2312" w:cs="仿宋_GB2312"/>
                <w:sz w:val="24"/>
              </w:rPr>
            </w:pPr>
            <w:r>
              <w:rPr>
                <w:rFonts w:ascii="仿宋_GB2312" w:eastAsia="仿宋_GB2312" w:hAnsi="仿宋_GB2312" w:cs="仿宋_GB2312" w:hint="eastAsia"/>
                <w:sz w:val="24"/>
              </w:rPr>
              <w:t>对甲方的检测数据，</w:t>
            </w:r>
            <w:r>
              <w:rPr>
                <w:rFonts w:ascii="仿宋_GB2312" w:eastAsia="仿宋_GB2312" w:hAnsi="仿宋_GB2312" w:cs="仿宋_GB2312" w:hint="eastAsia"/>
                <w:sz w:val="24"/>
              </w:rPr>
              <w:t>乙方</w:t>
            </w:r>
            <w:r>
              <w:rPr>
                <w:rFonts w:ascii="仿宋_GB2312" w:eastAsia="仿宋_GB2312" w:hAnsi="仿宋_GB2312" w:cs="仿宋_GB2312" w:hint="eastAsia"/>
                <w:sz w:val="24"/>
              </w:rPr>
              <w:t>能够很好履行保密义务，不外泄。</w:t>
            </w:r>
          </w:p>
        </w:tc>
      </w:tr>
      <w:tr w:rsidR="00EB6BC6" w14:paraId="79AB17B8" w14:textId="77777777">
        <w:trPr>
          <w:trHeight w:val="654"/>
          <w:jc w:val="center"/>
        </w:trPr>
        <w:tc>
          <w:tcPr>
            <w:tcW w:w="0" w:type="auto"/>
            <w:vMerge/>
            <w:tcBorders>
              <w:top w:val="nil"/>
              <w:left w:val="single" w:sz="4" w:space="0" w:color="auto"/>
              <w:bottom w:val="single" w:sz="4" w:space="0" w:color="auto"/>
              <w:right w:val="single" w:sz="4" w:space="0" w:color="auto"/>
            </w:tcBorders>
            <w:vAlign w:val="center"/>
          </w:tcPr>
          <w:p w14:paraId="2D1DE408" w14:textId="77777777" w:rsidR="00EB6BC6" w:rsidRDefault="00EB6BC6">
            <w:pPr>
              <w:widowControl/>
              <w:jc w:val="left"/>
              <w:rPr>
                <w:rFonts w:ascii="仿宋_GB2312" w:eastAsia="仿宋_GB2312" w:hAnsi="仿宋_GB2312" w:cs="仿宋_GB2312"/>
                <w:sz w:val="24"/>
                <w:lang w:bidi="th-TH"/>
              </w:rPr>
            </w:pPr>
          </w:p>
        </w:tc>
        <w:tc>
          <w:tcPr>
            <w:tcW w:w="1103" w:type="pct"/>
            <w:tcBorders>
              <w:top w:val="single" w:sz="4" w:space="0" w:color="auto"/>
              <w:left w:val="single" w:sz="4" w:space="0" w:color="auto"/>
              <w:bottom w:val="single" w:sz="4" w:space="0" w:color="auto"/>
              <w:right w:val="single" w:sz="4" w:space="0" w:color="auto"/>
            </w:tcBorders>
            <w:vAlign w:val="center"/>
          </w:tcPr>
          <w:p w14:paraId="35F8E331" w14:textId="77777777" w:rsidR="00EB6BC6" w:rsidRDefault="00F020B4">
            <w:pPr>
              <w:spacing w:line="360" w:lineRule="exact"/>
              <w:jc w:val="center"/>
              <w:rPr>
                <w:rFonts w:ascii="仿宋_GB2312" w:eastAsia="仿宋_GB2312" w:hAnsi="仿宋_GB2312" w:cs="仿宋_GB2312"/>
                <w:sz w:val="24"/>
                <w:lang w:bidi="th-TH"/>
              </w:rPr>
            </w:pPr>
            <w:r>
              <w:rPr>
                <w:rFonts w:ascii="仿宋_GB2312" w:eastAsia="仿宋_GB2312" w:hAnsi="仿宋_GB2312" w:cs="仿宋_GB2312" w:hint="eastAsia"/>
                <w:sz w:val="24"/>
                <w:lang w:bidi="th-TH"/>
              </w:rPr>
              <w:t>其它（</w:t>
            </w:r>
            <w:r>
              <w:rPr>
                <w:rFonts w:ascii="仿宋_GB2312" w:eastAsia="仿宋_GB2312" w:hAnsi="仿宋_GB2312" w:cs="仿宋_GB2312" w:hint="eastAsia"/>
                <w:sz w:val="24"/>
                <w:lang w:bidi="th-TH"/>
              </w:rPr>
              <w:t>10</w:t>
            </w:r>
            <w:r>
              <w:rPr>
                <w:rFonts w:ascii="仿宋_GB2312" w:eastAsia="仿宋_GB2312" w:hAnsi="仿宋_GB2312" w:cs="仿宋_GB2312" w:hint="eastAsia"/>
                <w:sz w:val="24"/>
                <w:lang w:bidi="th-TH"/>
              </w:rPr>
              <w:t>分）</w:t>
            </w:r>
          </w:p>
        </w:tc>
        <w:tc>
          <w:tcPr>
            <w:tcW w:w="3153" w:type="pct"/>
            <w:tcBorders>
              <w:top w:val="single" w:sz="4" w:space="0" w:color="auto"/>
              <w:left w:val="single" w:sz="4" w:space="0" w:color="auto"/>
              <w:bottom w:val="single" w:sz="4" w:space="0" w:color="auto"/>
              <w:right w:val="single" w:sz="4" w:space="0" w:color="auto"/>
            </w:tcBorders>
            <w:shd w:val="clear" w:color="auto" w:fill="auto"/>
          </w:tcPr>
          <w:p w14:paraId="212128BC" w14:textId="77777777" w:rsidR="00EB6BC6" w:rsidRDefault="00F020B4">
            <w:pPr>
              <w:spacing w:line="0" w:lineRule="atLeast"/>
              <w:rPr>
                <w:rFonts w:ascii="仿宋_GB2312" w:eastAsia="仿宋_GB2312" w:hAnsi="仿宋_GB2312" w:cs="仿宋_GB2312"/>
                <w:sz w:val="24"/>
              </w:rPr>
            </w:pPr>
            <w:r>
              <w:rPr>
                <w:rFonts w:ascii="仿宋_GB2312" w:eastAsia="仿宋_GB2312" w:hAnsi="仿宋_GB2312" w:cs="仿宋_GB2312" w:hint="eastAsia"/>
                <w:sz w:val="24"/>
              </w:rPr>
              <w:t>无从事有损公司利益的活动，以及其他损害公司合法权益的活动。</w:t>
            </w:r>
          </w:p>
        </w:tc>
      </w:tr>
    </w:tbl>
    <w:p w14:paraId="1E16801E" w14:textId="77777777" w:rsidR="00EB6BC6" w:rsidRDefault="00F020B4">
      <w:pPr>
        <w:adjustRightInd w:val="0"/>
        <w:ind w:leftChars="-25" w:left="-53" w:rightChars="-230" w:right="-483" w:firstLineChars="200" w:firstLine="480"/>
        <w:rPr>
          <w:rFonts w:ascii="仿宋" w:eastAsia="仿宋" w:hAnsi="仿宋" w:cs="仿宋"/>
          <w:sz w:val="24"/>
        </w:rPr>
      </w:pPr>
      <w:r>
        <w:rPr>
          <w:rFonts w:ascii="仿宋" w:eastAsia="仿宋" w:hAnsi="仿宋" w:cs="仿宋" w:hint="eastAsia"/>
          <w:sz w:val="24"/>
        </w:rPr>
        <w:t>注：</w:t>
      </w:r>
      <w:r>
        <w:rPr>
          <w:rFonts w:ascii="仿宋" w:eastAsia="仿宋" w:hAnsi="仿宋" w:cs="仿宋" w:hint="eastAsia"/>
          <w:sz w:val="24"/>
        </w:rPr>
        <w:t>1</w:t>
      </w:r>
      <w:r>
        <w:rPr>
          <w:rFonts w:ascii="仿宋" w:eastAsia="仿宋" w:hAnsi="仿宋" w:cs="仿宋" w:hint="eastAsia"/>
          <w:sz w:val="24"/>
        </w:rPr>
        <w:t>本表为参考表式，项目执行时可根据实际情况对本表进行适当修改、细化。</w:t>
      </w:r>
    </w:p>
    <w:p w14:paraId="12265356" w14:textId="77777777" w:rsidR="00EB6BC6" w:rsidRDefault="00F020B4">
      <w:pPr>
        <w:adjustRightInd w:val="0"/>
        <w:ind w:leftChars="-25" w:left="-53" w:rightChars="-230" w:right="-483" w:firstLineChars="200" w:firstLine="480"/>
        <w:rPr>
          <w:rFonts w:ascii="仿宋" w:eastAsia="仿宋" w:hAnsi="仿宋" w:cs="仿宋"/>
          <w:sz w:val="24"/>
        </w:rPr>
      </w:pPr>
      <w:r>
        <w:rPr>
          <w:rFonts w:ascii="仿宋" w:eastAsia="仿宋" w:hAnsi="仿宋" w:cs="仿宋" w:hint="eastAsia"/>
          <w:sz w:val="24"/>
        </w:rPr>
        <w:t xml:space="preserve">2. </w:t>
      </w:r>
      <w:r>
        <w:rPr>
          <w:rFonts w:ascii="仿宋" w:eastAsia="仿宋" w:hAnsi="仿宋" w:cs="仿宋" w:hint="eastAsia"/>
          <w:sz w:val="24"/>
        </w:rPr>
        <w:t>连续性采购项目供应商周期评价综合得分</w:t>
      </w:r>
      <w:r>
        <w:rPr>
          <w:rFonts w:ascii="仿宋" w:eastAsia="仿宋" w:hAnsi="仿宋" w:cs="仿宋" w:hint="eastAsia"/>
          <w:sz w:val="24"/>
        </w:rPr>
        <w:t>=</w:t>
      </w:r>
      <w:r>
        <w:rPr>
          <w:rFonts w:ascii="仿宋" w:eastAsia="仿宋" w:hAnsi="仿宋" w:cs="仿宋" w:hint="eastAsia"/>
          <w:sz w:val="24"/>
        </w:rPr>
        <w:t>供应商评价小组成员评分的算数平均分</w:t>
      </w:r>
      <w:r>
        <w:rPr>
          <w:rFonts w:ascii="仿宋" w:eastAsia="仿宋" w:hAnsi="仿宋" w:cs="仿宋" w:hint="eastAsia"/>
          <w:sz w:val="24"/>
        </w:rPr>
        <w:t>*70%+</w:t>
      </w:r>
      <w:r>
        <w:rPr>
          <w:rFonts w:ascii="仿宋" w:eastAsia="仿宋" w:hAnsi="仿宋" w:cs="仿宋" w:hint="eastAsia"/>
          <w:sz w:val="24"/>
        </w:rPr>
        <w:t>采购部门对供应商的评价平均值</w:t>
      </w:r>
      <w:r>
        <w:rPr>
          <w:rFonts w:ascii="仿宋" w:eastAsia="仿宋" w:hAnsi="仿宋" w:cs="仿宋" w:hint="eastAsia"/>
          <w:sz w:val="24"/>
        </w:rPr>
        <w:t>*30%</w:t>
      </w:r>
      <w:r>
        <w:rPr>
          <w:rFonts w:ascii="仿宋" w:eastAsia="仿宋" w:hAnsi="仿宋" w:cs="仿宋" w:hint="eastAsia"/>
          <w:sz w:val="24"/>
        </w:rPr>
        <w:t>。</w:t>
      </w:r>
    </w:p>
    <w:p w14:paraId="105C9707" w14:textId="77777777" w:rsidR="00EB6BC6" w:rsidRDefault="00F020B4">
      <w:pPr>
        <w:pStyle w:val="a8"/>
        <w:adjustRightInd w:val="0"/>
        <w:snapToGrid w:val="0"/>
        <w:ind w:rightChars="40" w:right="84" w:firstLineChars="200" w:firstLine="480"/>
        <w:jc w:val="left"/>
        <w:rPr>
          <w:rFonts w:ascii="黑体" w:eastAsia="黑体" w:hAnsi="黑体"/>
          <w:b/>
          <w:sz w:val="44"/>
          <w:szCs w:val="44"/>
        </w:rPr>
      </w:pPr>
      <w:r>
        <w:rPr>
          <w:rFonts w:ascii="仿宋" w:eastAsia="仿宋" w:hAnsi="仿宋" w:cs="仿宋" w:hint="eastAsia"/>
          <w:sz w:val="24"/>
          <w:szCs w:val="24"/>
        </w:rPr>
        <w:t>3.</w:t>
      </w:r>
      <w:r>
        <w:rPr>
          <w:rFonts w:ascii="仿宋" w:eastAsia="仿宋" w:hAnsi="仿宋" w:cs="仿宋" w:hint="eastAsia"/>
          <w:sz w:val="24"/>
          <w:szCs w:val="24"/>
        </w:rPr>
        <w:t>根据供应商周期评价综合得分对供应商进行分级管理，将供应商分为优秀、良好、一般、不合格四个等级。</w:t>
      </w:r>
    </w:p>
    <w:p w14:paraId="56758D7D" w14:textId="77777777" w:rsidR="00EB6BC6" w:rsidRDefault="00EB6BC6"/>
    <w:p w14:paraId="34C51C81" w14:textId="77777777" w:rsidR="00EB6BC6" w:rsidRDefault="00EB6BC6">
      <w:pPr>
        <w:widowControl/>
        <w:jc w:val="left"/>
        <w:rPr>
          <w:rFonts w:ascii="仿宋_GB2312" w:eastAsia="仿宋_GB2312" w:hAnsi="黑体" w:cstheme="minorBidi"/>
          <w:b/>
          <w:sz w:val="44"/>
          <w:szCs w:val="44"/>
        </w:rPr>
        <w:sectPr w:rsidR="00EB6BC6">
          <w:footerReference w:type="default" r:id="rId21"/>
          <w:footerReference w:type="first" r:id="rId22"/>
          <w:pgSz w:w="11906" w:h="16838"/>
          <w:pgMar w:top="1440" w:right="1800" w:bottom="1440" w:left="1800" w:header="851" w:footer="992" w:gutter="0"/>
          <w:cols w:space="425"/>
          <w:docGrid w:type="lines" w:linePitch="312"/>
        </w:sectPr>
      </w:pPr>
    </w:p>
    <w:p w14:paraId="1B2615A3" w14:textId="77777777" w:rsidR="00EB6BC6" w:rsidRDefault="00EB6BC6">
      <w:pPr>
        <w:widowControl/>
        <w:jc w:val="left"/>
        <w:rPr>
          <w:rFonts w:ascii="仿宋_GB2312" w:eastAsia="仿宋_GB2312" w:hAnsi="黑体" w:cstheme="minorBidi"/>
          <w:b/>
          <w:sz w:val="44"/>
          <w:szCs w:val="44"/>
        </w:rPr>
      </w:pPr>
    </w:p>
    <w:p w14:paraId="3105E9AA" w14:textId="77777777" w:rsidR="00EB6BC6" w:rsidRDefault="00F020B4">
      <w:pPr>
        <w:pStyle w:val="a8"/>
        <w:snapToGrid w:val="0"/>
        <w:spacing w:line="360" w:lineRule="auto"/>
        <w:ind w:rightChars="40" w:right="84"/>
        <w:jc w:val="center"/>
        <w:rPr>
          <w:rFonts w:ascii="黑体" w:eastAsia="黑体" w:hAnsi="黑体"/>
          <w:b/>
          <w:sz w:val="44"/>
          <w:szCs w:val="44"/>
        </w:rPr>
      </w:pPr>
      <w:r>
        <w:rPr>
          <w:rFonts w:ascii="黑体" w:eastAsia="黑体" w:hAnsi="黑体"/>
          <w:b/>
          <w:noProof/>
          <w:sz w:val="44"/>
          <w:szCs w:val="44"/>
        </w:rPr>
        <mc:AlternateContent>
          <mc:Choice Requires="wpg">
            <w:drawing>
              <wp:anchor distT="0" distB="0" distL="114300" distR="114300" simplePos="0" relativeHeight="251666432" behindDoc="0" locked="0" layoutInCell="1" allowOverlap="1">
                <wp:simplePos x="0" y="0"/>
                <wp:positionH relativeFrom="margin">
                  <wp:posOffset>1530985</wp:posOffset>
                </wp:positionH>
                <wp:positionV relativeFrom="paragraph">
                  <wp:posOffset>-110490</wp:posOffset>
                </wp:positionV>
                <wp:extent cx="3034030" cy="779145"/>
                <wp:effectExtent l="0" t="0" r="13970" b="1905"/>
                <wp:wrapNone/>
                <wp:docPr id="30" name="组合 30"/>
                <wp:cNvGraphicFramePr/>
                <a:graphic xmlns:a="http://schemas.openxmlformats.org/drawingml/2006/main">
                  <a:graphicData uri="http://schemas.microsoft.com/office/word/2010/wordprocessingGroup">
                    <wpg:wgp>
                      <wpg:cNvGrpSpPr/>
                      <wpg:grpSpPr>
                        <a:xfrm>
                          <a:off x="0" y="0"/>
                          <a:ext cx="3034030" cy="779145"/>
                          <a:chOff x="1926" y="13"/>
                          <a:chExt cx="4451" cy="1619"/>
                        </a:xfrm>
                        <a:effectLst/>
                      </wpg:grpSpPr>
                      <pic:pic xmlns:pic="http://schemas.openxmlformats.org/drawingml/2006/picture">
                        <pic:nvPicPr>
                          <pic:cNvPr id="10" name="中国烟草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3078" y="13"/>
                            <a:ext cx="3299" cy="1619"/>
                          </a:xfrm>
                          <a:prstGeom prst="rect">
                            <a:avLst/>
                          </a:prstGeom>
                          <a:noFill/>
                          <a:ln>
                            <a:noFill/>
                          </a:ln>
                          <a:effectLst/>
                        </pic:spPr>
                      </pic:pic>
                      <pic:pic xmlns:pic="http://schemas.openxmlformats.org/drawingml/2006/picture">
                        <pic:nvPicPr>
                          <pic:cNvPr id="11" name="中国烟草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1926" y="38"/>
                            <a:ext cx="1191" cy="1590"/>
                          </a:xfrm>
                          <a:prstGeom prst="rect">
                            <a:avLst/>
                          </a:prstGeom>
                          <a:noFill/>
                          <a:ln>
                            <a:noFill/>
                          </a:ln>
                          <a:effectLst/>
                        </pic:spPr>
                      </pic:pic>
                    </wpg:wgp>
                  </a:graphicData>
                </a:graphic>
              </wp:anchor>
            </w:drawing>
          </mc:Choice>
          <mc:Fallback xmlns:wpsCustomData="http://www.wps.cn/officeDocument/2013/wpsCustomData">
            <w:pict>
              <v:group id="_x0000_s1026" o:spid="_x0000_s1026" o:spt="203" style="position:absolute;left:0pt;margin-left:120.55pt;margin-top:-8.7pt;height:61.35pt;width:238.9pt;mso-position-horizontal-relative:margin;z-index:251666432;mso-width-relative:page;mso-height-relative:page;" coordorigin="1926,13" coordsize="4451,1619" o:gfxdata="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">
                <o:lock v:ext="edit" aspectratio="f"/>
                <v:shape id="中国烟草2" o:spid="_x0000_s1026" o:spt="75" type="#_x0000_t75" style="position:absolute;left:3078;top:13;height:1619;width:3299;" filled="f" o:preferrelative="t" stroked="f" coordsize="21600,21600" o:gfxdata="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qoML4A&#10;AADbAAAADwAAAAAAAAABACAAAAAiAAAAZHJzL2Rvd25yZXYueG1sUEsBAhQAFAAAAAgAh07iQDMv&#10;BZ47AAAAOQAAABAAAAAAAAAAAQAgAAAADQEAAGRycy9zaGFwZXhtbC54bWxQSwUGAAAAAAYABgBb&#10;AQAAtwMAAAAA&#10;">
                  <v:fill on="f" focussize="0,0"/>
                  <v:stroke on="f"/>
                  <v:imagedata r:id="rId18" o:title=""/>
                  <o:lock v:ext="edit" aspectratio="t"/>
                </v:shape>
                <v:shape id="中国烟草1" o:spid="_x0000_s1026" o:spt="75" type="#_x0000_t75" style="position:absolute;left:1926;top:38;height:1590;width:1191;" filled="f" o:preferrelative="t" stroked="f" coordsize="21600,21600" o:gfxdata="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4TATugAAANsA&#10;AAAPAAAAAAAAAAEAIAAAACIAAABkcnMvZG93bnJldi54bWxQSwECFAAUAAAACACHTuJAMy8FnjsA&#10;AAA5AAAAEAAAAAAAAAABACAAAAAJAQAAZHJzL3NoYXBleG1sLnhtbFBLBQYAAAAABgAGAFsBAACz&#10;AwAAAAA=&#10;">
                  <v:fill on="f" focussize="0,0"/>
                  <v:stroke on="f"/>
                  <v:imagedata r:id="rId19" o:title=""/>
                  <o:lock v:ext="edit" aspectratio="t"/>
                </v:shape>
              </v:group>
            </w:pict>
          </mc:Fallback>
        </mc:AlternateContent>
      </w:r>
      <w:r>
        <w:rPr>
          <w:rFonts w:ascii="黑体" w:eastAsia="黑体" w:hAnsi="黑体"/>
          <w:b/>
          <w:noProof/>
          <w:sz w:val="44"/>
          <w:szCs w:val="44"/>
        </w:rPr>
        <mc:AlternateContent>
          <mc:Choice Requires="wpg">
            <w:drawing>
              <wp:anchor distT="0" distB="0" distL="114300" distR="114300" simplePos="0" relativeHeight="251665408" behindDoc="0" locked="0" layoutInCell="1" allowOverlap="1">
                <wp:simplePos x="0" y="0"/>
                <wp:positionH relativeFrom="margin">
                  <wp:align>center</wp:align>
                </wp:positionH>
                <wp:positionV relativeFrom="paragraph">
                  <wp:posOffset>332740</wp:posOffset>
                </wp:positionV>
                <wp:extent cx="2459355" cy="636270"/>
                <wp:effectExtent l="0" t="0" r="0" b="0"/>
                <wp:wrapNone/>
                <wp:docPr id="31" name="组合 102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59355" cy="636270"/>
                          <a:chOff x="0" y="0"/>
                          <a:chExt cx="4451" cy="1619203"/>
                        </a:xfrm>
                      </wpg:grpSpPr>
                      <pic:pic xmlns:pic="http://schemas.openxmlformats.org/drawingml/2006/picture">
                        <pic:nvPicPr>
                          <pic:cNvPr id="2" name="中国烟草2"/>
                          <pic:cNvPicPr>
                            <a:picLocks noChangeAspect="1"/>
                          </pic:cNvPicPr>
                        </pic:nvPicPr>
                        <pic:blipFill>
                          <a:blip r:embed="rId23"/>
                          <a:stretch>
                            <a:fillRect/>
                          </a:stretch>
                        </pic:blipFill>
                        <pic:spPr>
                          <a:xfrm>
                            <a:off x="1152" y="0"/>
                            <a:ext cx="3299" cy="1619"/>
                          </a:xfrm>
                          <a:prstGeom prst="rect">
                            <a:avLst/>
                          </a:prstGeom>
                          <a:noFill/>
                          <a:ln>
                            <a:noFill/>
                          </a:ln>
                        </pic:spPr>
                      </pic:pic>
                      <pic:pic xmlns:pic="http://schemas.openxmlformats.org/drawingml/2006/picture">
                        <pic:nvPicPr>
                          <pic:cNvPr id="3" name="中国烟草1"/>
                          <pic:cNvPicPr>
                            <a:picLocks noChangeAspect="1"/>
                          </pic:cNvPicPr>
                        </pic:nvPicPr>
                        <pic:blipFill>
                          <a:blip r:embed="rId24"/>
                          <a:stretch>
                            <a:fillRect/>
                          </a:stretch>
                        </pic:blipFill>
                        <pic:spPr>
                          <a:xfrm>
                            <a:off x="0" y="25"/>
                            <a:ext cx="1191" cy="1590"/>
                          </a:xfrm>
                          <a:prstGeom prst="rect">
                            <a:avLst/>
                          </a:prstGeom>
                          <a:noFill/>
                          <a:ln>
                            <a:noFill/>
                          </a:ln>
                        </pic:spPr>
                      </pic:pic>
                    </wpg:wgp>
                  </a:graphicData>
                </a:graphic>
              </wp:anchor>
            </w:drawing>
          </mc:Choice>
          <mc:Fallback xmlns:wpsCustomData="http://www.wps.cn/officeDocument/2013/wpsCustomData">
            <w:pict>
              <v:group id="组合 1026" o:spid="_x0000_s1026" o:spt="203" style="position:absolute;left:0pt;margin-top:26.2pt;height:50.1pt;width:193.65pt;mso-position-horizontal:center;mso-position-horizontal-relative:margin;z-index:251665408;mso-width-relative:page;mso-height-relative:page;" coordsize="4451,1619203" o:gfxdata="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">
                <o:lock v:ext="edit" aspectratio="t"/>
                <v:shape id="中国烟草2" o:spid="_x0000_s1026" o:spt="75" type="#_x0000_t75" style="position:absolute;left:1152;top:0;height:1619;width:3299;" filled="f" o:preferrelative="t" stroked="f" coordsize="21600,21600" o:gfxdata="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HbfxKtAAAANoAAAAPAAAA&#10;AAAAAAEAIAAAACIAAABkcnMvZG93bnJldi54bWxQSwECFAAUAAAACACHTuJAMy8FnjsAAAA5AAAA&#10;EAAAAAAAAAABACAAAAADAQAAZHJzL3NoYXBleG1sLnhtbFBLBQYAAAAABgAGAFsBAACtAwAAAAA=&#10;">
                  <v:fill on="f" focussize="0,0"/>
                  <v:stroke on="f"/>
                  <v:imagedata r:id="rId25" o:title=""/>
                  <o:lock v:ext="edit" aspectratio="t"/>
                </v:shape>
                <v:shape id="中国烟草1" o:spid="_x0000_s1026" o:spt="75" type="#_x0000_t75" style="position:absolute;left:0;top:25;height:1590;width:1191;" filled="f" o:preferrelative="t" stroked="f" coordsize="21600,21600" o:gfxdata="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rK0s4ugAAANoA&#10;AAAPAAAAAAAAAAEAIAAAACIAAABkcnMvZG93bnJldi54bWxQSwECFAAUAAAACACHTuJAMy8FnjsA&#10;AAA5AAAAEAAAAAAAAAABACAAAAAJAQAAZHJzL3NoYXBleG1sLnhtbFBLBQYAAAAABgAGAFsBAACz&#10;AwAAAAA=&#10;">
                  <v:fill on="f" focussize="0,0"/>
                  <v:stroke on="f"/>
                  <v:imagedata r:id="rId26" o:title=""/>
                  <o:lock v:ext="edit" aspectratio="t"/>
                </v:shape>
              </v:group>
            </w:pict>
          </mc:Fallback>
        </mc:AlternateContent>
      </w:r>
    </w:p>
    <w:p w14:paraId="56AA948F" w14:textId="77777777" w:rsidR="00EB6BC6" w:rsidRDefault="00EB6BC6">
      <w:pPr>
        <w:pStyle w:val="a8"/>
        <w:snapToGrid w:val="0"/>
        <w:spacing w:line="360" w:lineRule="auto"/>
        <w:ind w:rightChars="40" w:right="84"/>
        <w:jc w:val="center"/>
        <w:rPr>
          <w:rFonts w:ascii="黑体" w:eastAsia="黑体" w:hAnsi="黑体"/>
          <w:b/>
          <w:sz w:val="44"/>
          <w:szCs w:val="44"/>
        </w:rPr>
      </w:pPr>
    </w:p>
    <w:p w14:paraId="577196F4" w14:textId="77777777" w:rsidR="00EB6BC6" w:rsidRDefault="00EB6BC6">
      <w:pPr>
        <w:pStyle w:val="a8"/>
        <w:snapToGrid w:val="0"/>
        <w:spacing w:line="360" w:lineRule="auto"/>
        <w:ind w:rightChars="40" w:right="84"/>
        <w:jc w:val="center"/>
        <w:rPr>
          <w:rFonts w:ascii="黑体" w:eastAsia="黑体" w:hAnsi="黑体"/>
          <w:b/>
          <w:sz w:val="44"/>
          <w:szCs w:val="44"/>
        </w:rPr>
      </w:pPr>
    </w:p>
    <w:p w14:paraId="20ABD87F" w14:textId="77777777" w:rsidR="00EB6BC6" w:rsidRDefault="00F020B4">
      <w:pPr>
        <w:pStyle w:val="a8"/>
        <w:snapToGrid w:val="0"/>
        <w:spacing w:line="360" w:lineRule="auto"/>
        <w:ind w:rightChars="40" w:right="84"/>
        <w:jc w:val="center"/>
        <w:rPr>
          <w:rFonts w:ascii="黑体" w:eastAsia="黑体" w:hAnsi="黑体"/>
          <w:b/>
          <w:sz w:val="44"/>
          <w:szCs w:val="44"/>
        </w:rPr>
      </w:pPr>
      <w:r>
        <w:rPr>
          <w:rFonts w:ascii="黑体" w:eastAsia="黑体" w:hAnsi="黑体" w:hint="eastAsia"/>
          <w:b/>
          <w:sz w:val="44"/>
          <w:szCs w:val="44"/>
        </w:rPr>
        <w:t>广东中烟工业有限责任公司湛江卷烟厂</w:t>
      </w:r>
    </w:p>
    <w:p w14:paraId="7F21E192" w14:textId="29A880DF" w:rsidR="00EB6BC6" w:rsidRDefault="00F020B4">
      <w:pPr>
        <w:pStyle w:val="a8"/>
        <w:snapToGrid w:val="0"/>
        <w:spacing w:line="360" w:lineRule="auto"/>
        <w:ind w:rightChars="40" w:right="84"/>
        <w:jc w:val="center"/>
        <w:rPr>
          <w:rFonts w:ascii="黑体" w:eastAsia="黑体" w:hAnsi="黑体"/>
          <w:b/>
          <w:sz w:val="44"/>
          <w:szCs w:val="44"/>
        </w:rPr>
      </w:pPr>
      <w:r>
        <w:rPr>
          <w:rFonts w:ascii="黑体" w:eastAsia="黑体" w:hAnsi="黑体" w:hint="eastAsia"/>
          <w:b/>
          <w:sz w:val="44"/>
          <w:szCs w:val="44"/>
        </w:rPr>
        <w:t>环境检测项目</w:t>
      </w:r>
      <w:r>
        <w:rPr>
          <w:rFonts w:ascii="黑体" w:eastAsia="黑体" w:hAnsi="黑体" w:hint="eastAsia"/>
          <w:b/>
          <w:sz w:val="44"/>
          <w:szCs w:val="44"/>
        </w:rPr>
        <w:t>（</w:t>
      </w:r>
      <w:r>
        <w:rPr>
          <w:rFonts w:ascii="黑体" w:eastAsia="黑体" w:hAnsi="黑体" w:hint="eastAsia"/>
          <w:b/>
          <w:sz w:val="44"/>
          <w:szCs w:val="44"/>
        </w:rPr>
        <w:t>2026.7-2029.6</w:t>
      </w:r>
      <w:r>
        <w:rPr>
          <w:rFonts w:ascii="黑体" w:eastAsia="黑体" w:hAnsi="黑体" w:hint="eastAsia"/>
          <w:b/>
          <w:sz w:val="44"/>
          <w:szCs w:val="44"/>
        </w:rPr>
        <w:t>）</w:t>
      </w:r>
      <w:r>
        <w:rPr>
          <w:rFonts w:ascii="黑体" w:eastAsia="黑体" w:hAnsi="黑体" w:hint="eastAsia"/>
          <w:b/>
          <w:sz w:val="44"/>
          <w:szCs w:val="44"/>
        </w:rPr>
        <w:t>年度</w:t>
      </w:r>
      <w:r>
        <w:rPr>
          <w:rFonts w:ascii="黑体" w:eastAsia="黑体" w:hAnsi="黑体" w:hint="eastAsia"/>
          <w:b/>
          <w:sz w:val="44"/>
          <w:szCs w:val="44"/>
        </w:rPr>
        <w:t>服务</w:t>
      </w:r>
      <w:r>
        <w:rPr>
          <w:rFonts w:ascii="黑体" w:eastAsia="黑体" w:hAnsi="黑体" w:hint="eastAsia"/>
          <w:b/>
          <w:sz w:val="44"/>
          <w:szCs w:val="44"/>
        </w:rPr>
        <w:t>合同</w:t>
      </w:r>
      <w:r>
        <w:rPr>
          <w:rFonts w:ascii="黑体" w:eastAsia="黑体" w:hAnsi="黑体" w:hint="eastAsia"/>
          <w:b/>
          <w:sz w:val="44"/>
          <w:szCs w:val="44"/>
        </w:rPr>
        <w:t>（合同格式书）</w:t>
      </w:r>
    </w:p>
    <w:p w14:paraId="457B5FDD" w14:textId="77777777" w:rsidR="00EB6BC6" w:rsidRDefault="00EB6BC6">
      <w:pPr>
        <w:pStyle w:val="a8"/>
        <w:snapToGrid w:val="0"/>
        <w:spacing w:line="360" w:lineRule="auto"/>
        <w:ind w:rightChars="40" w:right="84"/>
        <w:jc w:val="center"/>
        <w:rPr>
          <w:rFonts w:hAnsi="宋体"/>
          <w:b/>
          <w:sz w:val="52"/>
        </w:rPr>
      </w:pPr>
    </w:p>
    <w:p w14:paraId="56780A09" w14:textId="77777777" w:rsidR="00EB6BC6" w:rsidRDefault="00EB6BC6">
      <w:pPr>
        <w:pStyle w:val="a8"/>
        <w:spacing w:line="480" w:lineRule="exact"/>
        <w:ind w:rightChars="40" w:right="84"/>
        <w:rPr>
          <w:rFonts w:hAnsi="宋体"/>
          <w:sz w:val="44"/>
        </w:rPr>
      </w:pPr>
    </w:p>
    <w:p w14:paraId="1B1D941F" w14:textId="77777777" w:rsidR="00EB6BC6" w:rsidRDefault="00EB6BC6">
      <w:pPr>
        <w:pStyle w:val="a8"/>
        <w:spacing w:line="480" w:lineRule="exact"/>
        <w:ind w:rightChars="40" w:right="84"/>
        <w:rPr>
          <w:rFonts w:hAnsi="宋体"/>
          <w:sz w:val="44"/>
        </w:rPr>
      </w:pPr>
    </w:p>
    <w:p w14:paraId="295F77CF" w14:textId="77777777" w:rsidR="00EB6BC6" w:rsidRDefault="00EB6BC6">
      <w:pPr>
        <w:pStyle w:val="a8"/>
        <w:spacing w:line="480" w:lineRule="exact"/>
        <w:ind w:rightChars="40" w:right="84"/>
        <w:rPr>
          <w:rFonts w:hAnsi="宋体"/>
          <w:sz w:val="44"/>
        </w:rPr>
      </w:pPr>
    </w:p>
    <w:p w14:paraId="4BA28825" w14:textId="77777777" w:rsidR="00EB6BC6" w:rsidRDefault="00EB6BC6">
      <w:pPr>
        <w:pStyle w:val="a8"/>
        <w:spacing w:line="480" w:lineRule="exact"/>
        <w:ind w:rightChars="40" w:right="84"/>
        <w:rPr>
          <w:rFonts w:hAnsi="宋体"/>
          <w:sz w:val="44"/>
        </w:rPr>
      </w:pPr>
    </w:p>
    <w:p w14:paraId="287861DD" w14:textId="77777777" w:rsidR="00EB6BC6" w:rsidRDefault="00EB6BC6">
      <w:pPr>
        <w:pStyle w:val="a8"/>
        <w:spacing w:line="480" w:lineRule="exact"/>
        <w:ind w:rightChars="40" w:right="84"/>
        <w:rPr>
          <w:rFonts w:hAnsi="宋体"/>
          <w:sz w:val="44"/>
        </w:rPr>
      </w:pPr>
    </w:p>
    <w:p w14:paraId="237424EE" w14:textId="77777777" w:rsidR="00EB6BC6" w:rsidRDefault="00EB6BC6">
      <w:pPr>
        <w:pStyle w:val="a8"/>
        <w:spacing w:line="480" w:lineRule="exact"/>
        <w:ind w:rightChars="40" w:right="84"/>
        <w:rPr>
          <w:rFonts w:hAnsi="宋体"/>
          <w:sz w:val="44"/>
        </w:rPr>
      </w:pPr>
    </w:p>
    <w:p w14:paraId="25BDCB3B" w14:textId="77777777" w:rsidR="00EB6BC6" w:rsidRDefault="00EB6BC6">
      <w:pPr>
        <w:pStyle w:val="a8"/>
        <w:tabs>
          <w:tab w:val="left" w:pos="0"/>
          <w:tab w:val="left" w:pos="6300"/>
        </w:tabs>
        <w:spacing w:line="480" w:lineRule="exact"/>
        <w:ind w:rightChars="40" w:right="84"/>
        <w:rPr>
          <w:rFonts w:ascii="仿宋" w:eastAsia="仿宋" w:hAnsi="仿宋"/>
          <w:sz w:val="32"/>
          <w:szCs w:val="32"/>
        </w:rPr>
      </w:pPr>
    </w:p>
    <w:p w14:paraId="2BB00265" w14:textId="77777777" w:rsidR="00EB6BC6" w:rsidRDefault="00F020B4">
      <w:pPr>
        <w:pStyle w:val="a8"/>
        <w:tabs>
          <w:tab w:val="left" w:pos="0"/>
          <w:tab w:val="left" w:pos="6300"/>
        </w:tabs>
        <w:spacing w:line="480" w:lineRule="exact"/>
        <w:ind w:rightChars="40" w:right="84" w:firstLineChars="221" w:firstLine="707"/>
        <w:rPr>
          <w:rFonts w:ascii="仿宋" w:eastAsia="仿宋" w:hAnsi="仿宋"/>
          <w:sz w:val="32"/>
          <w:szCs w:val="32"/>
          <w:u w:val="single"/>
        </w:rPr>
      </w:pPr>
      <w:r>
        <w:rPr>
          <w:rFonts w:ascii="仿宋" w:eastAsia="仿宋" w:hAnsi="仿宋" w:hint="eastAsia"/>
          <w:sz w:val="32"/>
          <w:szCs w:val="32"/>
        </w:rPr>
        <w:t>合同编号：</w:t>
      </w:r>
      <w:r>
        <w:rPr>
          <w:rFonts w:ascii="仿宋" w:eastAsia="仿宋" w:hAnsi="仿宋" w:hint="eastAsia"/>
          <w:sz w:val="32"/>
          <w:szCs w:val="32"/>
          <w:u w:val="single"/>
        </w:rPr>
        <w:t xml:space="preserve">                        </w:t>
      </w:r>
    </w:p>
    <w:p w14:paraId="7346EA43" w14:textId="77777777" w:rsidR="00EB6BC6" w:rsidRDefault="00F020B4">
      <w:pPr>
        <w:pStyle w:val="a8"/>
        <w:tabs>
          <w:tab w:val="left" w:pos="0"/>
          <w:tab w:val="left" w:pos="6300"/>
        </w:tabs>
        <w:spacing w:line="480" w:lineRule="exact"/>
        <w:ind w:rightChars="40" w:right="84" w:firstLineChars="221" w:firstLine="707"/>
        <w:rPr>
          <w:rFonts w:ascii="仿宋" w:eastAsia="仿宋" w:hAnsi="仿宋"/>
          <w:sz w:val="32"/>
          <w:szCs w:val="32"/>
        </w:rPr>
      </w:pPr>
      <w:r>
        <w:rPr>
          <w:rFonts w:ascii="仿宋" w:eastAsia="仿宋" w:hAnsi="仿宋" w:hint="eastAsia"/>
          <w:sz w:val="32"/>
          <w:szCs w:val="32"/>
        </w:rPr>
        <w:t>甲</w:t>
      </w:r>
      <w:r>
        <w:rPr>
          <w:rFonts w:ascii="仿宋" w:eastAsia="仿宋" w:hAnsi="仿宋" w:hint="eastAsia"/>
          <w:sz w:val="32"/>
          <w:szCs w:val="32"/>
        </w:rPr>
        <w:t xml:space="preserve">    </w:t>
      </w:r>
      <w:r>
        <w:rPr>
          <w:rFonts w:ascii="仿宋" w:eastAsia="仿宋" w:hAnsi="仿宋" w:hint="eastAsia"/>
          <w:sz w:val="32"/>
          <w:szCs w:val="32"/>
        </w:rPr>
        <w:t>方：</w:t>
      </w:r>
      <w:r>
        <w:rPr>
          <w:rFonts w:ascii="仿宋" w:eastAsia="仿宋" w:hAnsi="仿宋" w:hint="eastAsia"/>
          <w:sz w:val="32"/>
          <w:szCs w:val="32"/>
          <w:u w:val="single"/>
        </w:rPr>
        <w:t>广东中烟工业有限责任公司湛江卷烟厂</w:t>
      </w:r>
    </w:p>
    <w:p w14:paraId="1924B0D7" w14:textId="77777777" w:rsidR="00EB6BC6" w:rsidRDefault="00F020B4">
      <w:pPr>
        <w:pStyle w:val="a8"/>
        <w:tabs>
          <w:tab w:val="left" w:pos="0"/>
          <w:tab w:val="left" w:pos="6300"/>
        </w:tabs>
        <w:spacing w:line="480" w:lineRule="exact"/>
        <w:ind w:rightChars="40" w:right="84" w:firstLineChars="221" w:firstLine="707"/>
        <w:rPr>
          <w:rFonts w:ascii="仿宋" w:eastAsia="仿宋" w:hAnsi="仿宋"/>
          <w:sz w:val="32"/>
          <w:szCs w:val="32"/>
          <w:u w:val="single"/>
        </w:rPr>
      </w:pPr>
      <w:r>
        <w:rPr>
          <w:rFonts w:ascii="仿宋" w:eastAsia="仿宋" w:hAnsi="仿宋" w:hint="eastAsia"/>
          <w:sz w:val="32"/>
          <w:szCs w:val="32"/>
        </w:rPr>
        <w:t>乙</w:t>
      </w:r>
      <w:r>
        <w:rPr>
          <w:rFonts w:ascii="仿宋" w:eastAsia="仿宋" w:hAnsi="仿宋" w:hint="eastAsia"/>
          <w:sz w:val="32"/>
          <w:szCs w:val="32"/>
        </w:rPr>
        <w:t xml:space="preserve">    </w:t>
      </w:r>
      <w:r>
        <w:rPr>
          <w:rFonts w:ascii="仿宋" w:eastAsia="仿宋" w:hAnsi="仿宋" w:hint="eastAsia"/>
          <w:sz w:val="32"/>
          <w:szCs w:val="32"/>
        </w:rPr>
        <w:t>方：</w:t>
      </w:r>
      <w:r>
        <w:rPr>
          <w:rFonts w:ascii="仿宋" w:eastAsia="仿宋" w:hAnsi="仿宋" w:hint="eastAsia"/>
          <w:sz w:val="32"/>
          <w:szCs w:val="32"/>
          <w:u w:val="single"/>
        </w:rPr>
        <w:t xml:space="preserve">                         </w:t>
      </w:r>
    </w:p>
    <w:p w14:paraId="757DA8BB" w14:textId="77777777" w:rsidR="00EB6BC6" w:rsidRDefault="00F020B4">
      <w:pPr>
        <w:pStyle w:val="a8"/>
        <w:tabs>
          <w:tab w:val="left" w:pos="0"/>
          <w:tab w:val="left" w:pos="6300"/>
        </w:tabs>
        <w:spacing w:line="480" w:lineRule="exact"/>
        <w:ind w:rightChars="40" w:right="84" w:firstLineChars="221" w:firstLine="707"/>
        <w:rPr>
          <w:rFonts w:ascii="仿宋" w:eastAsia="仿宋" w:hAnsi="仿宋"/>
          <w:sz w:val="32"/>
          <w:szCs w:val="32"/>
        </w:rPr>
      </w:pPr>
      <w:r>
        <w:rPr>
          <w:rFonts w:ascii="仿宋" w:eastAsia="仿宋" w:hAnsi="仿宋" w:hint="eastAsia"/>
          <w:sz w:val="32"/>
          <w:szCs w:val="32"/>
        </w:rPr>
        <w:t>签约时间：</w:t>
      </w:r>
      <w:r>
        <w:rPr>
          <w:rFonts w:ascii="仿宋" w:eastAsia="仿宋" w:hAnsi="仿宋" w:hint="eastAsia"/>
          <w:sz w:val="32"/>
          <w:szCs w:val="32"/>
          <w:u w:val="single"/>
        </w:rPr>
        <w:t>202</w:t>
      </w:r>
      <w:r>
        <w:rPr>
          <w:rFonts w:ascii="仿宋" w:eastAsia="仿宋" w:hAnsi="仿宋" w:hint="eastAsia"/>
          <w:sz w:val="32"/>
          <w:szCs w:val="32"/>
          <w:u w:val="single"/>
        </w:rPr>
        <w:t>6</w:t>
      </w:r>
      <w:r>
        <w:rPr>
          <w:rFonts w:ascii="仿宋" w:eastAsia="仿宋" w:hAnsi="仿宋" w:hint="eastAsia"/>
          <w:sz w:val="32"/>
          <w:szCs w:val="32"/>
          <w:u w:val="single"/>
        </w:rPr>
        <w:t>年</w:t>
      </w:r>
      <w:r>
        <w:rPr>
          <w:rFonts w:ascii="仿宋" w:eastAsia="仿宋" w:hAnsi="仿宋" w:hint="eastAsia"/>
          <w:sz w:val="32"/>
          <w:szCs w:val="32"/>
          <w:u w:val="single"/>
        </w:rPr>
        <w:t xml:space="preserve"> </w:t>
      </w:r>
      <w:r>
        <w:rPr>
          <w:rFonts w:ascii="仿宋" w:eastAsia="仿宋" w:hAnsi="仿宋" w:hint="eastAsia"/>
          <w:sz w:val="32"/>
          <w:szCs w:val="32"/>
          <w:u w:val="single"/>
        </w:rPr>
        <w:t>月</w:t>
      </w:r>
      <w:r>
        <w:rPr>
          <w:rFonts w:ascii="仿宋" w:eastAsia="仿宋" w:hAnsi="仿宋" w:hint="eastAsia"/>
          <w:sz w:val="32"/>
          <w:szCs w:val="32"/>
          <w:u w:val="single"/>
        </w:rPr>
        <w:t xml:space="preserve">       </w:t>
      </w:r>
    </w:p>
    <w:p w14:paraId="4F8BAC00" w14:textId="77777777" w:rsidR="00EB6BC6" w:rsidRDefault="00EB6BC6">
      <w:pPr>
        <w:pStyle w:val="a8"/>
        <w:tabs>
          <w:tab w:val="left" w:pos="0"/>
          <w:tab w:val="left" w:pos="6300"/>
        </w:tabs>
        <w:spacing w:line="480" w:lineRule="exact"/>
        <w:ind w:rightChars="40" w:right="84" w:firstLineChars="221" w:firstLine="707"/>
        <w:rPr>
          <w:rFonts w:ascii="仿宋" w:eastAsia="仿宋" w:hAnsi="仿宋"/>
          <w:sz w:val="32"/>
          <w:szCs w:val="32"/>
        </w:rPr>
        <w:sectPr w:rsidR="00EB6BC6">
          <w:footerReference w:type="default" r:id="rId27"/>
          <w:pgSz w:w="11906" w:h="16838"/>
          <w:pgMar w:top="1440" w:right="1800" w:bottom="1440" w:left="1800" w:header="851" w:footer="992" w:gutter="0"/>
          <w:pgNumType w:start="0"/>
          <w:cols w:space="425"/>
          <w:docGrid w:type="lines" w:linePitch="312"/>
        </w:sectPr>
      </w:pPr>
    </w:p>
    <w:p w14:paraId="4F8B76BF" w14:textId="4064C6F3" w:rsidR="00EB6BC6" w:rsidRDefault="00F020B4">
      <w:pPr>
        <w:snapToGrid w:val="0"/>
        <w:spacing w:afterLines="100" w:after="312" w:line="276" w:lineRule="auto"/>
        <w:jc w:val="center"/>
        <w:rPr>
          <w:rFonts w:ascii="宋体" w:hAnsi="宋体"/>
          <w:b/>
          <w:bCs/>
          <w:sz w:val="32"/>
          <w:szCs w:val="36"/>
          <w:u w:val="single"/>
          <w:lang w:val="zh-CN"/>
        </w:rPr>
      </w:pPr>
      <w:r>
        <w:rPr>
          <w:rFonts w:ascii="宋体" w:hAnsi="宋体" w:hint="eastAsia"/>
          <w:b/>
          <w:kern w:val="0"/>
          <w:sz w:val="32"/>
          <w:u w:val="single"/>
        </w:rPr>
        <w:lastRenderedPageBreak/>
        <w:t>湛江卷烟厂</w:t>
      </w:r>
      <w:r>
        <w:rPr>
          <w:rFonts w:ascii="宋体" w:hAnsi="宋体" w:hint="eastAsia"/>
          <w:b/>
          <w:kern w:val="0"/>
          <w:sz w:val="32"/>
          <w:u w:val="single"/>
        </w:rPr>
        <w:t>环境检测项目</w:t>
      </w:r>
      <w:r>
        <w:rPr>
          <w:rFonts w:ascii="宋体" w:hAnsi="宋体" w:hint="eastAsia"/>
          <w:b/>
          <w:kern w:val="0"/>
          <w:sz w:val="32"/>
          <w:u w:val="single"/>
        </w:rPr>
        <w:t>（</w:t>
      </w:r>
      <w:r>
        <w:rPr>
          <w:rFonts w:ascii="宋体" w:hAnsi="宋体" w:hint="eastAsia"/>
          <w:b/>
          <w:kern w:val="0"/>
          <w:sz w:val="32"/>
          <w:u w:val="single"/>
        </w:rPr>
        <w:t>2026.7-2029.6</w:t>
      </w:r>
      <w:r>
        <w:rPr>
          <w:rFonts w:ascii="宋体" w:hAnsi="宋体" w:hint="eastAsia"/>
          <w:b/>
          <w:kern w:val="0"/>
          <w:sz w:val="32"/>
          <w:u w:val="single"/>
        </w:rPr>
        <w:t>）</w:t>
      </w:r>
      <w:r>
        <w:rPr>
          <w:rFonts w:ascii="宋体" w:hAnsi="宋体" w:hint="eastAsia"/>
          <w:b/>
          <w:kern w:val="0"/>
          <w:sz w:val="32"/>
          <w:u w:val="single"/>
        </w:rPr>
        <w:t>年度</w:t>
      </w:r>
      <w:r>
        <w:rPr>
          <w:rFonts w:ascii="宋体" w:hAnsi="宋体" w:hint="eastAsia"/>
          <w:b/>
          <w:kern w:val="0"/>
          <w:sz w:val="32"/>
          <w:u w:val="single"/>
        </w:rPr>
        <w:t>服务</w:t>
      </w:r>
      <w:r>
        <w:rPr>
          <w:rFonts w:ascii="宋体" w:hAnsi="宋体" w:hint="eastAsia"/>
          <w:b/>
          <w:kern w:val="0"/>
          <w:sz w:val="32"/>
        </w:rPr>
        <w:t>合同</w:t>
      </w:r>
    </w:p>
    <w:p w14:paraId="1E472CBC" w14:textId="77777777" w:rsidR="00EB6BC6" w:rsidRDefault="00F020B4">
      <w:pPr>
        <w:adjustRightInd w:val="0"/>
        <w:snapToGrid w:val="0"/>
        <w:spacing w:line="360" w:lineRule="auto"/>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甲方：</w:t>
      </w:r>
      <w:r>
        <w:rPr>
          <w:rFonts w:ascii="仿宋_GB2312" w:eastAsia="仿宋_GB2312" w:hAnsi="仿宋_GB2312" w:cs="仿宋_GB2312" w:hint="eastAsia"/>
          <w:color w:val="000000"/>
          <w:szCs w:val="21"/>
        </w:rPr>
        <w:t xml:space="preserve"> </w:t>
      </w:r>
      <w:r>
        <w:rPr>
          <w:rFonts w:ascii="仿宋_GB2312" w:eastAsia="仿宋_GB2312" w:hAnsi="仿宋_GB2312" w:cs="仿宋_GB2312" w:hint="eastAsia"/>
          <w:color w:val="000000"/>
          <w:szCs w:val="21"/>
        </w:rPr>
        <w:t>广东中烟工业有限责任公司湛江卷烟厂</w:t>
      </w:r>
    </w:p>
    <w:p w14:paraId="2F00C840"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企业负责人：</w:t>
      </w:r>
      <w:r>
        <w:rPr>
          <w:rFonts w:ascii="仿宋_GB2312" w:eastAsia="仿宋_GB2312" w:hAnsi="仿宋_GB2312" w:cs="仿宋_GB2312" w:hint="eastAsia"/>
          <w:szCs w:val="21"/>
        </w:rPr>
        <w:t>孟凡针</w:t>
      </w:r>
    </w:p>
    <w:p w14:paraId="2A005DBE"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项目联系人</w:t>
      </w:r>
      <w:r>
        <w:rPr>
          <w:rFonts w:ascii="仿宋_GB2312" w:eastAsia="仿宋_GB2312" w:hAnsi="仿宋_GB2312" w:cs="仿宋_GB2312" w:hint="eastAsia"/>
          <w:szCs w:val="21"/>
        </w:rPr>
        <w:t xml:space="preserve">: </w:t>
      </w:r>
      <w:r>
        <w:rPr>
          <w:rFonts w:ascii="仿宋_GB2312" w:eastAsia="仿宋_GB2312" w:hAnsi="仿宋_GB2312" w:cs="仿宋_GB2312" w:hint="eastAsia"/>
          <w:szCs w:val="21"/>
        </w:rPr>
        <w:t>林丽萍</w:t>
      </w:r>
    </w:p>
    <w:p w14:paraId="1909D218" w14:textId="77777777" w:rsidR="00EB6BC6" w:rsidRDefault="00F020B4">
      <w:pPr>
        <w:adjustRightInd w:val="0"/>
        <w:snapToGrid w:val="0"/>
        <w:spacing w:line="360" w:lineRule="auto"/>
        <w:rPr>
          <w:rFonts w:ascii="仿宋_GB2312" w:eastAsia="仿宋_GB2312" w:hAnsi="仿宋_GB2312" w:cs="仿宋_GB2312"/>
          <w:color w:val="000000"/>
          <w:szCs w:val="21"/>
        </w:rPr>
      </w:pPr>
      <w:r>
        <w:rPr>
          <w:rFonts w:ascii="仿宋_GB2312" w:eastAsia="仿宋_GB2312" w:hAnsi="仿宋_GB2312" w:cs="仿宋_GB2312" w:hint="eastAsia"/>
          <w:szCs w:val="21"/>
        </w:rPr>
        <w:t>通讯地址</w:t>
      </w:r>
      <w:r>
        <w:rPr>
          <w:rFonts w:ascii="仿宋_GB2312" w:eastAsia="仿宋_GB2312" w:hAnsi="仿宋_GB2312" w:cs="仿宋_GB2312" w:hint="eastAsia"/>
          <w:szCs w:val="21"/>
        </w:rPr>
        <w:t>:</w:t>
      </w:r>
      <w:r>
        <w:rPr>
          <w:rFonts w:ascii="仿宋_GB2312" w:eastAsia="仿宋_GB2312" w:hAnsi="仿宋_GB2312" w:cs="仿宋_GB2312" w:hint="eastAsia"/>
          <w:szCs w:val="21"/>
        </w:rPr>
        <w:t>广东省湛江市赤坎区康乐路</w:t>
      </w:r>
      <w:r>
        <w:rPr>
          <w:rFonts w:ascii="仿宋_GB2312" w:eastAsia="仿宋_GB2312" w:hAnsi="仿宋_GB2312" w:cs="仿宋_GB2312" w:hint="eastAsia"/>
          <w:szCs w:val="21"/>
        </w:rPr>
        <w:t>7</w:t>
      </w:r>
      <w:r>
        <w:rPr>
          <w:rFonts w:ascii="仿宋_GB2312" w:eastAsia="仿宋_GB2312" w:hAnsi="仿宋_GB2312" w:cs="仿宋_GB2312" w:hint="eastAsia"/>
          <w:szCs w:val="21"/>
        </w:rPr>
        <w:t>号</w:t>
      </w:r>
    </w:p>
    <w:p w14:paraId="5E983F3A"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邮政编号：</w:t>
      </w:r>
      <w:r>
        <w:rPr>
          <w:rFonts w:ascii="仿宋_GB2312" w:eastAsia="仿宋_GB2312" w:hAnsi="仿宋_GB2312" w:cs="仿宋_GB2312" w:hint="eastAsia"/>
          <w:szCs w:val="21"/>
        </w:rPr>
        <w:t>524033</w:t>
      </w:r>
    </w:p>
    <w:p w14:paraId="6BEFB3EA"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电话：</w:t>
      </w:r>
      <w:r>
        <w:rPr>
          <w:rFonts w:ascii="仿宋_GB2312" w:eastAsia="仿宋_GB2312" w:hAnsi="仿宋_GB2312" w:cs="仿宋_GB2312" w:hint="eastAsia"/>
          <w:szCs w:val="21"/>
        </w:rPr>
        <w:t>0759-3581153</w:t>
      </w:r>
    </w:p>
    <w:p w14:paraId="5FF17BE6"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传真：</w:t>
      </w:r>
      <w:r>
        <w:rPr>
          <w:rFonts w:ascii="仿宋_GB2312" w:eastAsia="仿宋_GB2312" w:hAnsi="仿宋_GB2312" w:cs="仿宋_GB2312" w:hint="eastAsia"/>
          <w:szCs w:val="21"/>
        </w:rPr>
        <w:t>0759-3581122</w:t>
      </w:r>
    </w:p>
    <w:p w14:paraId="07117802"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开户名称：广东中烟工业有限责任公司湛江卷烟厂</w:t>
      </w:r>
    </w:p>
    <w:p w14:paraId="45A6C0EF"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开户银行：工行湛江市分行</w:t>
      </w:r>
    </w:p>
    <w:p w14:paraId="668B0FBA"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账</w:t>
      </w:r>
      <w:r>
        <w:rPr>
          <w:rFonts w:ascii="仿宋_GB2312" w:eastAsia="仿宋_GB2312" w:hAnsi="仿宋_GB2312" w:cs="仿宋_GB2312" w:hint="eastAsia"/>
          <w:szCs w:val="21"/>
        </w:rPr>
        <w:t xml:space="preserve"> </w:t>
      </w:r>
      <w:r>
        <w:rPr>
          <w:rFonts w:ascii="仿宋_GB2312" w:eastAsia="仿宋_GB2312" w:hAnsi="仿宋_GB2312" w:cs="仿宋_GB2312" w:hint="eastAsia"/>
          <w:szCs w:val="21"/>
        </w:rPr>
        <w:t>号：</w:t>
      </w:r>
      <w:r>
        <w:rPr>
          <w:rFonts w:ascii="仿宋_GB2312" w:eastAsia="仿宋_GB2312" w:hAnsi="仿宋_GB2312" w:cs="仿宋_GB2312" w:hint="eastAsia"/>
          <w:szCs w:val="21"/>
        </w:rPr>
        <w:t>2015020109000666680</w:t>
      </w:r>
    </w:p>
    <w:p w14:paraId="3BE7EF3D" w14:textId="77777777" w:rsidR="00EB6BC6" w:rsidRDefault="00EB6BC6">
      <w:pPr>
        <w:adjustRightInd w:val="0"/>
        <w:snapToGrid w:val="0"/>
        <w:spacing w:line="360" w:lineRule="auto"/>
        <w:rPr>
          <w:rFonts w:ascii="仿宋_GB2312" w:eastAsia="仿宋_GB2312" w:hAnsi="仿宋_GB2312" w:cs="仿宋_GB2312"/>
          <w:szCs w:val="21"/>
        </w:rPr>
      </w:pPr>
    </w:p>
    <w:p w14:paraId="2AB9FD17" w14:textId="77777777" w:rsidR="00EB6BC6" w:rsidRDefault="00F020B4">
      <w:pPr>
        <w:adjustRightInd w:val="0"/>
        <w:snapToGrid w:val="0"/>
        <w:spacing w:line="360" w:lineRule="auto"/>
        <w:rPr>
          <w:rFonts w:ascii="仿宋_GB2312" w:eastAsia="仿宋_GB2312" w:hAnsi="仿宋_GB2312" w:cs="仿宋_GB2312"/>
          <w:color w:val="000000"/>
          <w:szCs w:val="21"/>
        </w:rPr>
      </w:pPr>
      <w:r>
        <w:rPr>
          <w:rFonts w:ascii="仿宋_GB2312" w:eastAsia="仿宋_GB2312" w:hAnsi="仿宋_GB2312" w:cs="仿宋_GB2312" w:hint="eastAsia"/>
          <w:color w:val="000000"/>
          <w:szCs w:val="21"/>
        </w:rPr>
        <w:t>乙方：</w:t>
      </w:r>
      <w:r>
        <w:rPr>
          <w:rFonts w:ascii="仿宋_GB2312" w:eastAsia="仿宋_GB2312" w:hAnsi="仿宋_GB2312" w:cs="仿宋_GB2312" w:hint="eastAsia"/>
          <w:color w:val="000000"/>
          <w:szCs w:val="21"/>
        </w:rPr>
        <w:t xml:space="preserve"> </w:t>
      </w:r>
    </w:p>
    <w:p w14:paraId="60B19C47"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法定代表人</w:t>
      </w:r>
      <w:r>
        <w:rPr>
          <w:rFonts w:ascii="仿宋_GB2312" w:eastAsia="仿宋_GB2312" w:hAnsi="仿宋_GB2312" w:cs="仿宋_GB2312" w:hint="eastAsia"/>
          <w:szCs w:val="21"/>
        </w:rPr>
        <w:t>：</w:t>
      </w:r>
    </w:p>
    <w:p w14:paraId="63A38B53"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项目联系人</w:t>
      </w:r>
      <w:r>
        <w:rPr>
          <w:rFonts w:ascii="仿宋_GB2312" w:eastAsia="仿宋_GB2312" w:hAnsi="仿宋_GB2312" w:cs="仿宋_GB2312" w:hint="eastAsia"/>
          <w:szCs w:val="21"/>
        </w:rPr>
        <w:t xml:space="preserve">: </w:t>
      </w:r>
    </w:p>
    <w:p w14:paraId="133D95BC" w14:textId="77777777" w:rsidR="00EB6BC6" w:rsidRDefault="00F020B4">
      <w:pPr>
        <w:adjustRightInd w:val="0"/>
        <w:snapToGrid w:val="0"/>
        <w:spacing w:line="360" w:lineRule="auto"/>
        <w:rPr>
          <w:rFonts w:ascii="仿宋_GB2312" w:eastAsia="仿宋_GB2312" w:hAnsi="仿宋_GB2312" w:cs="仿宋_GB2312"/>
          <w:color w:val="000000"/>
          <w:szCs w:val="21"/>
        </w:rPr>
      </w:pPr>
      <w:r>
        <w:rPr>
          <w:rFonts w:ascii="仿宋_GB2312" w:eastAsia="仿宋_GB2312" w:hAnsi="仿宋_GB2312" w:cs="仿宋_GB2312" w:hint="eastAsia"/>
          <w:szCs w:val="21"/>
        </w:rPr>
        <w:t>通讯地址</w:t>
      </w:r>
      <w:r>
        <w:rPr>
          <w:rFonts w:ascii="仿宋_GB2312" w:eastAsia="仿宋_GB2312" w:hAnsi="仿宋_GB2312" w:cs="仿宋_GB2312" w:hint="eastAsia"/>
          <w:szCs w:val="21"/>
        </w:rPr>
        <w:t>:</w:t>
      </w:r>
      <w:r>
        <w:rPr>
          <w:rFonts w:ascii="仿宋_GB2312" w:eastAsia="仿宋_GB2312" w:hAnsi="仿宋_GB2312" w:cs="仿宋_GB2312" w:hint="eastAsia"/>
          <w:color w:val="000000"/>
          <w:szCs w:val="21"/>
        </w:rPr>
        <w:t xml:space="preserve"> </w:t>
      </w:r>
    </w:p>
    <w:p w14:paraId="3A1889F8"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邮政编号：</w:t>
      </w:r>
    </w:p>
    <w:p w14:paraId="32B4C75B"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电话：</w:t>
      </w:r>
    </w:p>
    <w:p w14:paraId="14DE2E9B"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传真：</w:t>
      </w:r>
    </w:p>
    <w:p w14:paraId="547595A8"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开户名称：</w:t>
      </w:r>
    </w:p>
    <w:p w14:paraId="5050B930"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开户银行：</w:t>
      </w:r>
    </w:p>
    <w:p w14:paraId="6FD4B8D2" w14:textId="77777777" w:rsidR="00EB6BC6" w:rsidRDefault="00F020B4">
      <w:pPr>
        <w:adjustRightInd w:val="0"/>
        <w:snapToGrid w:val="0"/>
        <w:spacing w:line="360" w:lineRule="auto"/>
        <w:rPr>
          <w:rFonts w:ascii="仿宋_GB2312" w:eastAsia="仿宋_GB2312" w:hAnsi="仿宋_GB2312" w:cs="仿宋_GB2312"/>
          <w:szCs w:val="21"/>
        </w:rPr>
      </w:pPr>
      <w:r>
        <w:rPr>
          <w:rFonts w:ascii="仿宋_GB2312" w:eastAsia="仿宋_GB2312" w:hAnsi="仿宋_GB2312" w:cs="仿宋_GB2312" w:hint="eastAsia"/>
          <w:szCs w:val="21"/>
        </w:rPr>
        <w:t>账</w:t>
      </w:r>
      <w:r>
        <w:rPr>
          <w:rFonts w:ascii="仿宋_GB2312" w:eastAsia="仿宋_GB2312" w:hAnsi="仿宋_GB2312" w:cs="仿宋_GB2312" w:hint="eastAsia"/>
          <w:szCs w:val="21"/>
        </w:rPr>
        <w:t xml:space="preserve"> </w:t>
      </w:r>
      <w:r>
        <w:rPr>
          <w:rFonts w:ascii="仿宋_GB2312" w:eastAsia="仿宋_GB2312" w:hAnsi="仿宋_GB2312" w:cs="仿宋_GB2312" w:hint="eastAsia"/>
          <w:szCs w:val="21"/>
        </w:rPr>
        <w:t>号：</w:t>
      </w:r>
    </w:p>
    <w:p w14:paraId="6B4E6185" w14:textId="77777777" w:rsidR="00EB6BC6" w:rsidRDefault="00EB6BC6">
      <w:pPr>
        <w:autoSpaceDE w:val="0"/>
        <w:autoSpaceDN w:val="0"/>
        <w:adjustRightInd w:val="0"/>
        <w:snapToGrid w:val="0"/>
        <w:spacing w:line="360" w:lineRule="auto"/>
        <w:ind w:firstLineChars="250" w:firstLine="525"/>
        <w:rPr>
          <w:rFonts w:ascii="仿宋_GB2312" w:eastAsia="仿宋_GB2312" w:hAnsi="仿宋_GB2312" w:cs="仿宋_GB2312"/>
          <w:szCs w:val="28"/>
        </w:rPr>
      </w:pPr>
    </w:p>
    <w:p w14:paraId="3C970866" w14:textId="77777777" w:rsidR="00EB6BC6" w:rsidRDefault="00F020B4">
      <w:pPr>
        <w:spacing w:line="360" w:lineRule="auto"/>
        <w:ind w:rightChars="-41" w:right="-86" w:firstLineChars="200" w:firstLine="420"/>
        <w:rPr>
          <w:rFonts w:ascii="宋体" w:hAnsi="宋体"/>
          <w:b/>
          <w:kern w:val="0"/>
          <w:sz w:val="28"/>
        </w:rPr>
      </w:pPr>
      <w:r>
        <w:rPr>
          <w:rFonts w:ascii="仿宋_GB2312" w:eastAsia="仿宋_GB2312" w:hAnsi="仿宋_GB2312" w:cs="仿宋_GB2312" w:hint="eastAsia"/>
          <w:szCs w:val="28"/>
          <w:lang w:val="zh-CN"/>
        </w:rPr>
        <w:t>广东中烟工业有限责任公司湛江卷烟厂（下称甲方），经公开招标（项目编号：</w:t>
      </w:r>
      <w:r>
        <w:rPr>
          <w:rFonts w:ascii="仿宋_GB2312" w:eastAsia="仿宋_GB2312" w:hAnsi="仿宋_GB2312" w:cs="仿宋_GB2312" w:hint="eastAsia"/>
          <w:u w:val="single"/>
        </w:rPr>
        <w:t xml:space="preserve"> </w:t>
      </w:r>
      <w:r>
        <w:rPr>
          <w:rFonts w:ascii="仿宋_GB2312" w:eastAsia="仿宋_GB2312" w:hAnsi="仿宋_GB2312" w:cs="仿宋_GB2312" w:hint="eastAsia"/>
          <w:szCs w:val="28"/>
          <w:u w:val="single"/>
          <w:lang w:val="zh-CN"/>
        </w:rPr>
        <w:t xml:space="preserve">    </w:t>
      </w:r>
      <w:r>
        <w:rPr>
          <w:rFonts w:ascii="仿宋_GB2312" w:eastAsia="仿宋_GB2312" w:hAnsi="仿宋_GB2312" w:cs="仿宋_GB2312" w:hint="eastAsia"/>
          <w:szCs w:val="28"/>
          <w:lang w:val="zh-CN"/>
        </w:rPr>
        <w:t>）确定乙方成为甲方</w:t>
      </w:r>
      <w:r>
        <w:rPr>
          <w:rFonts w:ascii="仿宋_GB2312" w:eastAsia="仿宋_GB2312" w:hAnsi="仿宋_GB2312" w:cs="仿宋_GB2312" w:hint="eastAsia"/>
          <w:szCs w:val="28"/>
          <w:u w:val="single"/>
          <w:lang w:val="zh-CN"/>
        </w:rPr>
        <w:t>环境检测项目</w:t>
      </w:r>
      <w:r>
        <w:rPr>
          <w:rFonts w:ascii="仿宋_GB2312" w:eastAsia="仿宋_GB2312" w:hAnsi="仿宋_GB2312" w:cs="仿宋_GB2312" w:hint="eastAsia"/>
          <w:szCs w:val="28"/>
          <w:u w:val="single"/>
          <w:lang w:val="zh-CN"/>
        </w:rPr>
        <w:t>(202</w:t>
      </w:r>
      <w:r>
        <w:rPr>
          <w:rFonts w:ascii="仿宋_GB2312" w:eastAsia="仿宋_GB2312" w:hAnsi="仿宋_GB2312" w:cs="仿宋_GB2312" w:hint="eastAsia"/>
          <w:szCs w:val="28"/>
          <w:u w:val="single"/>
        </w:rPr>
        <w:t>6</w:t>
      </w:r>
      <w:r>
        <w:rPr>
          <w:rFonts w:ascii="仿宋_GB2312" w:eastAsia="仿宋_GB2312" w:hAnsi="仿宋_GB2312" w:cs="仿宋_GB2312" w:hint="eastAsia"/>
          <w:szCs w:val="28"/>
          <w:u w:val="single"/>
          <w:lang w:val="zh-CN"/>
        </w:rPr>
        <w:t>.</w:t>
      </w:r>
      <w:r>
        <w:rPr>
          <w:rFonts w:ascii="仿宋_GB2312" w:eastAsia="仿宋_GB2312" w:hAnsi="仿宋_GB2312" w:cs="仿宋_GB2312" w:hint="eastAsia"/>
          <w:szCs w:val="28"/>
          <w:u w:val="single"/>
        </w:rPr>
        <w:t>7</w:t>
      </w:r>
      <w:r>
        <w:rPr>
          <w:rFonts w:ascii="仿宋_GB2312" w:eastAsia="仿宋_GB2312" w:hAnsi="仿宋_GB2312" w:cs="仿宋_GB2312" w:hint="eastAsia"/>
          <w:szCs w:val="28"/>
          <w:u w:val="single"/>
          <w:lang w:val="zh-CN"/>
        </w:rPr>
        <w:t>-202</w:t>
      </w:r>
      <w:r>
        <w:rPr>
          <w:rFonts w:ascii="仿宋_GB2312" w:eastAsia="仿宋_GB2312" w:hAnsi="仿宋_GB2312" w:cs="仿宋_GB2312" w:hint="eastAsia"/>
          <w:szCs w:val="28"/>
          <w:u w:val="single"/>
        </w:rPr>
        <w:t>9</w:t>
      </w:r>
      <w:r>
        <w:rPr>
          <w:rFonts w:ascii="仿宋_GB2312" w:eastAsia="仿宋_GB2312" w:hAnsi="仿宋_GB2312" w:cs="仿宋_GB2312" w:hint="eastAsia"/>
          <w:szCs w:val="28"/>
          <w:u w:val="single"/>
          <w:lang w:val="zh-CN"/>
        </w:rPr>
        <w:t>.6)</w:t>
      </w:r>
      <w:r>
        <w:rPr>
          <w:rFonts w:ascii="仿宋_GB2312" w:eastAsia="仿宋_GB2312" w:hAnsi="仿宋_GB2312" w:cs="仿宋_GB2312" w:hint="eastAsia"/>
          <w:szCs w:val="28"/>
          <w:u w:val="single"/>
          <w:lang w:val="zh-CN"/>
        </w:rPr>
        <w:t>的</w:t>
      </w:r>
      <w:r>
        <w:rPr>
          <w:rFonts w:ascii="仿宋_GB2312" w:eastAsia="仿宋_GB2312" w:hAnsi="仿宋_GB2312" w:cs="仿宋_GB2312" w:hint="eastAsia"/>
          <w:szCs w:val="28"/>
          <w:lang w:val="zh-CN"/>
        </w:rPr>
        <w:t>供应商。甲乙双方根据《中华人民共和国民法典》，经平等协商，就相关事宜达成以下合同条款：</w:t>
      </w:r>
      <w:r>
        <w:rPr>
          <w:rFonts w:ascii="宋体" w:hAnsi="宋体"/>
          <w:b/>
          <w:kern w:val="0"/>
          <w:sz w:val="28"/>
        </w:rPr>
        <w:br w:type="page"/>
      </w:r>
    </w:p>
    <w:p w14:paraId="148510E1" w14:textId="77777777" w:rsidR="00EB6BC6" w:rsidRDefault="00F020B4">
      <w:pPr>
        <w:spacing w:line="360" w:lineRule="auto"/>
        <w:jc w:val="center"/>
        <w:rPr>
          <w:rFonts w:ascii="宋体" w:hAnsi="宋体"/>
          <w:b/>
          <w:kern w:val="0"/>
          <w:sz w:val="36"/>
        </w:rPr>
      </w:pPr>
      <w:r>
        <w:rPr>
          <w:rFonts w:ascii="宋体" w:hAnsi="宋体" w:hint="eastAsia"/>
          <w:b/>
          <w:kern w:val="0"/>
          <w:sz w:val="36"/>
        </w:rPr>
        <w:lastRenderedPageBreak/>
        <w:t>合同通用条款</w:t>
      </w:r>
    </w:p>
    <w:p w14:paraId="6A3663B2" w14:textId="77777777" w:rsidR="00EB6BC6" w:rsidRDefault="00F020B4">
      <w:pPr>
        <w:tabs>
          <w:tab w:val="left" w:pos="5925"/>
        </w:tabs>
        <w:spacing w:line="360" w:lineRule="auto"/>
        <w:jc w:val="center"/>
        <w:rPr>
          <w:rFonts w:ascii="仿宋" w:eastAsia="仿宋" w:hAnsi="仿宋"/>
          <w:kern w:val="20"/>
          <w:sz w:val="28"/>
          <w:szCs w:val="28"/>
        </w:rPr>
      </w:pPr>
      <w:r>
        <w:rPr>
          <w:rFonts w:hint="eastAsia"/>
        </w:rPr>
        <w:t>本合同中如通用条款与专用条款不一致，以专用条款为准</w:t>
      </w:r>
    </w:p>
    <w:p w14:paraId="333789AB" w14:textId="77777777" w:rsidR="00EB6BC6" w:rsidRDefault="00F020B4">
      <w:pPr>
        <w:autoSpaceDE w:val="0"/>
        <w:autoSpaceDN w:val="0"/>
        <w:adjustRightInd w:val="0"/>
        <w:snapToGrid w:val="0"/>
        <w:spacing w:beforeLines="20" w:before="62" w:afterLines="20" w:after="62" w:line="360" w:lineRule="auto"/>
        <w:ind w:firstLineChars="200" w:firstLine="422"/>
        <w:outlineLvl w:val="0"/>
        <w:rPr>
          <w:rFonts w:ascii="仿宋_GB2312" w:eastAsia="仿宋_GB2312" w:hAnsi="仿宋" w:cs="仿宋_GB2312"/>
          <w:b/>
          <w:bCs/>
          <w:szCs w:val="21"/>
          <w:lang w:val="zh-CN"/>
        </w:rPr>
      </w:pPr>
      <w:r>
        <w:rPr>
          <w:rFonts w:ascii="仿宋_GB2312" w:eastAsia="仿宋_GB2312" w:hAnsi="仿宋" w:cs="仿宋_GB2312" w:hint="eastAsia"/>
          <w:b/>
          <w:bCs/>
          <w:szCs w:val="21"/>
          <w:lang w:val="zh-CN"/>
        </w:rPr>
        <w:t>第一条</w:t>
      </w:r>
      <w:r>
        <w:rPr>
          <w:rFonts w:ascii="仿宋_GB2312" w:eastAsia="仿宋_GB2312" w:hAnsi="仿宋" w:cs="仿宋_GB2312" w:hint="eastAsia"/>
          <w:b/>
          <w:bCs/>
          <w:szCs w:val="21"/>
          <w:lang w:val="zh-CN"/>
        </w:rPr>
        <w:t xml:space="preserve"> </w:t>
      </w:r>
      <w:r>
        <w:rPr>
          <w:rFonts w:ascii="仿宋_GB2312" w:eastAsia="仿宋_GB2312" w:hAnsi="仿宋" w:cs="仿宋_GB2312" w:hint="eastAsia"/>
          <w:b/>
          <w:bCs/>
          <w:szCs w:val="21"/>
          <w:lang w:val="zh-CN"/>
        </w:rPr>
        <w:t>合同效力和解释</w:t>
      </w:r>
    </w:p>
    <w:p w14:paraId="1F85DD47" w14:textId="77777777" w:rsidR="00EB6BC6" w:rsidRDefault="00F020B4">
      <w:pPr>
        <w:spacing w:line="360" w:lineRule="auto"/>
        <w:ind w:rightChars="-41" w:right="-86" w:firstLineChars="200" w:firstLine="420"/>
        <w:rPr>
          <w:rFonts w:ascii="仿宋_GB2312" w:eastAsia="仿宋_GB2312" w:hAnsi="仿宋"/>
          <w:kern w:val="20"/>
          <w:szCs w:val="21"/>
        </w:rPr>
      </w:pPr>
      <w:r>
        <w:rPr>
          <w:rFonts w:ascii="仿宋_GB2312" w:eastAsia="仿宋_GB2312" w:hAnsi="仿宋" w:hint="eastAsia"/>
          <w:kern w:val="20"/>
          <w:szCs w:val="21"/>
        </w:rPr>
        <w:t>下列文件应被认为是组成本合同的一部分，并互为补充和解释，如各部分存在冲突之处，以如下排列次序在前者优先适用：</w:t>
      </w:r>
      <w:r>
        <w:rPr>
          <w:rFonts w:ascii="仿宋_GB2312" w:eastAsia="仿宋_GB2312" w:hAnsi="仿宋" w:hint="eastAsia"/>
          <w:kern w:val="20"/>
          <w:szCs w:val="21"/>
        </w:rPr>
        <w:t xml:space="preserve"> </w:t>
      </w:r>
    </w:p>
    <w:p w14:paraId="47CB8D03" w14:textId="77777777" w:rsidR="00EB6BC6" w:rsidRDefault="00F020B4">
      <w:pPr>
        <w:spacing w:line="360" w:lineRule="auto"/>
        <w:ind w:rightChars="-41" w:right="-86" w:firstLineChars="200" w:firstLine="420"/>
        <w:rPr>
          <w:rFonts w:ascii="仿宋_GB2312" w:eastAsia="仿宋_GB2312" w:hAnsi="仿宋"/>
          <w:kern w:val="20"/>
          <w:szCs w:val="21"/>
        </w:rPr>
      </w:pPr>
      <w:r>
        <w:rPr>
          <w:rFonts w:ascii="仿宋_GB2312" w:eastAsia="仿宋_GB2312" w:hAnsi="仿宋" w:hint="eastAsia"/>
          <w:kern w:val="20"/>
          <w:szCs w:val="21"/>
        </w:rPr>
        <w:t>1.1</w:t>
      </w:r>
      <w:r>
        <w:rPr>
          <w:rFonts w:ascii="仿宋_GB2312" w:eastAsia="仿宋_GB2312" w:hAnsi="仿宋" w:hint="eastAsia"/>
          <w:kern w:val="20"/>
          <w:szCs w:val="21"/>
        </w:rPr>
        <w:tab/>
      </w:r>
      <w:r>
        <w:rPr>
          <w:rFonts w:ascii="仿宋_GB2312" w:eastAsia="仿宋_GB2312" w:hAnsi="仿宋" w:hint="eastAsia"/>
          <w:kern w:val="20"/>
          <w:szCs w:val="21"/>
        </w:rPr>
        <w:t>本合同及其补充协议（顺序为补充协议、主合同协议书、专用条款、通用条款）</w:t>
      </w:r>
    </w:p>
    <w:p w14:paraId="3796F416" w14:textId="77777777" w:rsidR="00EB6BC6" w:rsidRDefault="00F020B4">
      <w:pPr>
        <w:spacing w:line="360" w:lineRule="auto"/>
        <w:ind w:rightChars="-41" w:right="-86" w:firstLineChars="200" w:firstLine="420"/>
        <w:rPr>
          <w:rFonts w:ascii="仿宋_GB2312" w:eastAsia="仿宋_GB2312" w:hAnsi="仿宋"/>
          <w:kern w:val="20"/>
          <w:szCs w:val="21"/>
        </w:rPr>
      </w:pPr>
      <w:r>
        <w:rPr>
          <w:rFonts w:ascii="仿宋_GB2312" w:eastAsia="仿宋_GB2312" w:hAnsi="仿宋" w:hint="eastAsia"/>
          <w:kern w:val="20"/>
          <w:szCs w:val="21"/>
        </w:rPr>
        <w:t>1.2</w:t>
      </w:r>
      <w:r>
        <w:rPr>
          <w:rFonts w:ascii="仿宋_GB2312" w:eastAsia="仿宋_GB2312" w:hAnsi="仿宋" w:hint="eastAsia"/>
          <w:kern w:val="20"/>
          <w:szCs w:val="21"/>
        </w:rPr>
        <w:tab/>
      </w:r>
      <w:r>
        <w:rPr>
          <w:rFonts w:ascii="仿宋_GB2312" w:eastAsia="仿宋_GB2312" w:hAnsi="仿宋" w:hint="eastAsia"/>
          <w:kern w:val="20"/>
          <w:szCs w:val="21"/>
        </w:rPr>
        <w:t>中标通知书</w:t>
      </w:r>
    </w:p>
    <w:p w14:paraId="344D6C62" w14:textId="77777777" w:rsidR="00EB6BC6" w:rsidRDefault="00F020B4">
      <w:pPr>
        <w:spacing w:line="360" w:lineRule="auto"/>
        <w:ind w:rightChars="-41" w:right="-86" w:firstLineChars="200" w:firstLine="420"/>
        <w:rPr>
          <w:rFonts w:ascii="仿宋_GB2312" w:eastAsia="仿宋_GB2312" w:hAnsi="仿宋"/>
          <w:kern w:val="20"/>
          <w:szCs w:val="21"/>
        </w:rPr>
      </w:pPr>
      <w:r>
        <w:rPr>
          <w:rFonts w:ascii="仿宋_GB2312" w:eastAsia="仿宋_GB2312" w:hAnsi="仿宋" w:hint="eastAsia"/>
          <w:kern w:val="20"/>
          <w:szCs w:val="21"/>
        </w:rPr>
        <w:t>1.3</w:t>
      </w:r>
      <w:r>
        <w:rPr>
          <w:rFonts w:ascii="仿宋_GB2312" w:eastAsia="仿宋_GB2312" w:hAnsi="仿宋" w:hint="eastAsia"/>
          <w:kern w:val="20"/>
          <w:szCs w:val="21"/>
        </w:rPr>
        <w:tab/>
      </w:r>
      <w:r>
        <w:rPr>
          <w:rFonts w:ascii="仿宋_GB2312" w:eastAsia="仿宋_GB2312" w:hAnsi="仿宋" w:hint="eastAsia"/>
          <w:kern w:val="20"/>
          <w:szCs w:val="21"/>
        </w:rPr>
        <w:t>投标文件及其附件（含评标期间的澄清文件和补充资料）</w:t>
      </w:r>
    </w:p>
    <w:p w14:paraId="73CD20C7" w14:textId="77777777" w:rsidR="00EB6BC6" w:rsidRDefault="00F020B4">
      <w:pPr>
        <w:spacing w:line="360" w:lineRule="auto"/>
        <w:ind w:rightChars="-41" w:right="-86" w:firstLineChars="200" w:firstLine="420"/>
        <w:rPr>
          <w:rFonts w:ascii="仿宋_GB2312" w:eastAsia="仿宋_GB2312" w:hAnsi="仿宋"/>
          <w:kern w:val="20"/>
          <w:szCs w:val="21"/>
        </w:rPr>
      </w:pPr>
      <w:r>
        <w:rPr>
          <w:rFonts w:ascii="仿宋_GB2312" w:eastAsia="仿宋_GB2312" w:hAnsi="仿宋" w:hint="eastAsia"/>
          <w:kern w:val="20"/>
          <w:szCs w:val="21"/>
        </w:rPr>
        <w:t xml:space="preserve">1.4  </w:t>
      </w:r>
      <w:r>
        <w:rPr>
          <w:rFonts w:ascii="仿宋_GB2312" w:eastAsia="仿宋_GB2312" w:hAnsi="仿宋" w:hint="eastAsia"/>
          <w:kern w:val="20"/>
          <w:szCs w:val="21"/>
        </w:rPr>
        <w:t>招标文件及其附件（含招标文件补充文件、澄清文件、答疑文件等）</w:t>
      </w:r>
    </w:p>
    <w:p w14:paraId="4FE9E2DD" w14:textId="77777777" w:rsidR="00EB6BC6" w:rsidRDefault="00F020B4">
      <w:pPr>
        <w:spacing w:line="360" w:lineRule="auto"/>
        <w:ind w:rightChars="-41" w:right="-86" w:firstLineChars="200" w:firstLine="420"/>
        <w:rPr>
          <w:rFonts w:ascii="仿宋_GB2312" w:eastAsia="仿宋_GB2312" w:hAnsi="仿宋"/>
          <w:kern w:val="20"/>
          <w:szCs w:val="21"/>
        </w:rPr>
      </w:pPr>
      <w:r>
        <w:rPr>
          <w:rFonts w:ascii="仿宋_GB2312" w:eastAsia="仿宋_GB2312" w:hAnsi="仿宋" w:hint="eastAsia"/>
          <w:kern w:val="20"/>
          <w:szCs w:val="21"/>
        </w:rPr>
        <w:t>1.5</w:t>
      </w:r>
      <w:r>
        <w:rPr>
          <w:rFonts w:ascii="仿宋_GB2312" w:eastAsia="仿宋_GB2312" w:hAnsi="仿宋" w:hint="eastAsia"/>
          <w:kern w:val="20"/>
          <w:szCs w:val="21"/>
        </w:rPr>
        <w:t>标准、规范及有关技术文件</w:t>
      </w:r>
    </w:p>
    <w:p w14:paraId="73764810" w14:textId="77777777" w:rsidR="00EB6BC6" w:rsidRDefault="00F020B4">
      <w:pPr>
        <w:spacing w:line="360" w:lineRule="auto"/>
        <w:ind w:rightChars="-41" w:right="-86" w:firstLineChars="200" w:firstLine="420"/>
        <w:rPr>
          <w:rFonts w:ascii="仿宋_GB2312" w:eastAsia="仿宋_GB2312" w:hAnsi="仿宋"/>
          <w:kern w:val="20"/>
          <w:szCs w:val="21"/>
        </w:rPr>
      </w:pPr>
      <w:r>
        <w:rPr>
          <w:rFonts w:ascii="仿宋_GB2312" w:eastAsia="仿宋_GB2312" w:hAnsi="仿宋" w:hint="eastAsia"/>
          <w:kern w:val="20"/>
          <w:szCs w:val="21"/>
        </w:rPr>
        <w:t>1.6</w:t>
      </w:r>
      <w:r>
        <w:rPr>
          <w:rFonts w:ascii="仿宋_GB2312" w:eastAsia="仿宋_GB2312" w:hAnsi="仿宋" w:hint="eastAsia"/>
          <w:kern w:val="20"/>
          <w:szCs w:val="21"/>
        </w:rPr>
        <w:t>甲方针对本项目而制订的各项管理制度；</w:t>
      </w:r>
      <w:r>
        <w:rPr>
          <w:rFonts w:ascii="仿宋_GB2312" w:eastAsia="仿宋_GB2312" w:hAnsi="仿宋" w:hint="eastAsia"/>
          <w:kern w:val="20"/>
          <w:szCs w:val="21"/>
        </w:rPr>
        <w:t xml:space="preserve"> </w:t>
      </w:r>
    </w:p>
    <w:p w14:paraId="2CB27F38" w14:textId="77777777" w:rsidR="00EB6BC6" w:rsidRDefault="00F020B4">
      <w:pPr>
        <w:spacing w:line="360" w:lineRule="auto"/>
        <w:ind w:rightChars="-41" w:right="-86" w:firstLineChars="200" w:firstLine="420"/>
        <w:rPr>
          <w:rFonts w:ascii="仿宋_GB2312" w:eastAsia="仿宋_GB2312" w:hAnsi="仿宋"/>
          <w:kern w:val="20"/>
          <w:szCs w:val="21"/>
        </w:rPr>
      </w:pPr>
      <w:r>
        <w:rPr>
          <w:rFonts w:ascii="仿宋_GB2312" w:eastAsia="仿宋_GB2312" w:hAnsi="仿宋" w:hint="eastAsia"/>
          <w:kern w:val="20"/>
          <w:szCs w:val="21"/>
        </w:rPr>
        <w:t>1.7</w:t>
      </w:r>
      <w:r>
        <w:rPr>
          <w:rFonts w:ascii="仿宋_GB2312" w:eastAsia="仿宋_GB2312" w:hAnsi="仿宋" w:hint="eastAsia"/>
          <w:kern w:val="20"/>
          <w:szCs w:val="21"/>
        </w:rPr>
        <w:t>组成合同的其他文件。</w:t>
      </w:r>
    </w:p>
    <w:p w14:paraId="5CDDF05A" w14:textId="77777777" w:rsidR="00EB6BC6" w:rsidRDefault="00F020B4">
      <w:pPr>
        <w:autoSpaceDE w:val="0"/>
        <w:autoSpaceDN w:val="0"/>
        <w:adjustRightInd w:val="0"/>
        <w:snapToGrid w:val="0"/>
        <w:spacing w:line="360" w:lineRule="auto"/>
        <w:ind w:firstLineChars="250" w:firstLine="525"/>
        <w:rPr>
          <w:rFonts w:ascii="仿宋_GB2312" w:eastAsia="仿宋_GB2312" w:hAnsi="仿宋"/>
          <w:szCs w:val="21"/>
          <w:lang w:val="zh-CN"/>
        </w:rPr>
      </w:pPr>
      <w:r>
        <w:rPr>
          <w:rFonts w:ascii="仿宋_GB2312" w:eastAsia="仿宋_GB2312" w:hAnsi="仿宋" w:hint="eastAsia"/>
          <w:kern w:val="20"/>
          <w:szCs w:val="21"/>
        </w:rPr>
        <w:t>上述文件中的表述有冲突之处，以上述文件顺序列前的文件表述为准。上述文件中的表述与本协议有冲突之处，以本协议为准。</w:t>
      </w:r>
    </w:p>
    <w:p w14:paraId="6C46E20D" w14:textId="77777777" w:rsidR="00EB6BC6" w:rsidRDefault="00EB6BC6">
      <w:pPr>
        <w:tabs>
          <w:tab w:val="left" w:pos="1290"/>
        </w:tabs>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p>
    <w:p w14:paraId="384CF554" w14:textId="77777777" w:rsidR="00EB6BC6" w:rsidRDefault="00F020B4">
      <w:pPr>
        <w:autoSpaceDE w:val="0"/>
        <w:autoSpaceDN w:val="0"/>
        <w:adjustRightInd w:val="0"/>
        <w:snapToGrid w:val="0"/>
        <w:spacing w:beforeLines="20" w:before="62" w:afterLines="20" w:after="62" w:line="360" w:lineRule="auto"/>
        <w:ind w:firstLineChars="200" w:firstLine="422"/>
        <w:outlineLvl w:val="0"/>
        <w:rPr>
          <w:rFonts w:ascii="仿宋_GB2312" w:eastAsia="仿宋_GB2312" w:hAnsi="仿宋"/>
          <w:b/>
          <w:bCs/>
          <w:szCs w:val="21"/>
          <w:lang w:val="zh-CN"/>
        </w:rPr>
      </w:pPr>
      <w:r>
        <w:rPr>
          <w:rFonts w:ascii="仿宋_GB2312" w:eastAsia="仿宋_GB2312" w:hAnsi="仿宋" w:cs="仿宋_GB2312" w:hint="eastAsia"/>
          <w:b/>
          <w:bCs/>
          <w:szCs w:val="21"/>
          <w:lang w:val="zh-CN"/>
        </w:rPr>
        <w:t>第二条</w:t>
      </w:r>
      <w:r>
        <w:rPr>
          <w:rFonts w:ascii="仿宋_GB2312" w:eastAsia="仿宋_GB2312" w:hAnsi="仿宋" w:cs="仿宋_GB2312" w:hint="eastAsia"/>
          <w:b/>
          <w:bCs/>
          <w:szCs w:val="21"/>
          <w:lang w:val="zh-CN"/>
        </w:rPr>
        <w:t xml:space="preserve">  </w:t>
      </w:r>
      <w:r>
        <w:rPr>
          <w:rFonts w:ascii="仿宋_GB2312" w:eastAsia="仿宋_GB2312" w:hAnsi="仿宋" w:cs="仿宋_GB2312" w:hint="eastAsia"/>
          <w:b/>
          <w:bCs/>
          <w:szCs w:val="21"/>
          <w:lang w:val="zh-CN"/>
        </w:rPr>
        <w:t>结算与支付</w:t>
      </w:r>
    </w:p>
    <w:p w14:paraId="56BAB372" w14:textId="77777777" w:rsidR="00EB6BC6" w:rsidRDefault="00F020B4">
      <w:pPr>
        <w:tabs>
          <w:tab w:val="left" w:pos="1290"/>
        </w:tabs>
        <w:autoSpaceDE w:val="0"/>
        <w:autoSpaceDN w:val="0"/>
        <w:adjustRightInd w:val="0"/>
        <w:snapToGrid w:val="0"/>
        <w:spacing w:beforeLines="20" w:before="62" w:afterLines="20" w:after="62" w:line="360" w:lineRule="auto"/>
        <w:ind w:firstLineChars="200" w:firstLine="420"/>
        <w:rPr>
          <w:rFonts w:ascii="仿宋_GB2312" w:eastAsia="仿宋_GB2312" w:hAnsi="仿宋" w:cs="宋体"/>
          <w:szCs w:val="21"/>
        </w:rPr>
      </w:pPr>
      <w:r>
        <w:rPr>
          <w:rFonts w:ascii="仿宋_GB2312" w:eastAsia="仿宋_GB2312" w:hAnsi="仿宋" w:cs="宋体" w:hint="eastAsia"/>
          <w:szCs w:val="21"/>
        </w:rPr>
        <w:t>2.</w:t>
      </w:r>
      <w:r>
        <w:rPr>
          <w:rFonts w:ascii="仿宋_GB2312" w:eastAsia="仿宋_GB2312" w:hAnsi="仿宋" w:cs="宋体" w:hint="eastAsia"/>
          <w:szCs w:val="21"/>
        </w:rPr>
        <w:t xml:space="preserve">1 </w:t>
      </w:r>
      <w:r>
        <w:rPr>
          <w:rFonts w:ascii="仿宋_GB2312" w:eastAsia="仿宋_GB2312" w:hAnsi="仿宋" w:cs="宋体" w:hint="eastAsia"/>
          <w:szCs w:val="21"/>
        </w:rPr>
        <w:t>当国家税收政策调整导致增值税率发生变化时，合同金额以不含税金额为准，根据政策规定的适用税率调整情况，调整增值税税率、税额、含税价格及合同结算金额。</w:t>
      </w:r>
    </w:p>
    <w:p w14:paraId="21E11AA8" w14:textId="77777777" w:rsidR="00EB6BC6" w:rsidRDefault="00F020B4">
      <w:pPr>
        <w:tabs>
          <w:tab w:val="left" w:pos="1290"/>
        </w:tabs>
        <w:autoSpaceDE w:val="0"/>
        <w:autoSpaceDN w:val="0"/>
        <w:adjustRightInd w:val="0"/>
        <w:snapToGrid w:val="0"/>
        <w:spacing w:beforeLines="20" w:before="62" w:afterLines="20" w:after="62" w:line="360" w:lineRule="auto"/>
        <w:ind w:firstLineChars="200" w:firstLine="420"/>
        <w:rPr>
          <w:rFonts w:ascii="仿宋_GB2312" w:eastAsia="仿宋_GB2312" w:hAnsi="仿宋" w:cs="宋体"/>
          <w:szCs w:val="21"/>
        </w:rPr>
      </w:pPr>
      <w:r>
        <w:rPr>
          <w:rFonts w:ascii="仿宋_GB2312" w:eastAsia="仿宋_GB2312" w:hAnsi="仿宋" w:cs="仿宋_GB2312" w:hint="eastAsia"/>
          <w:szCs w:val="21"/>
          <w:lang w:val="zh-CN"/>
        </w:rPr>
        <w:t>2.</w:t>
      </w:r>
      <w:r>
        <w:rPr>
          <w:rFonts w:ascii="仿宋_GB2312" w:eastAsia="仿宋_GB2312" w:hAnsi="仿宋" w:cs="仿宋_GB2312" w:hint="eastAsia"/>
          <w:szCs w:val="21"/>
        </w:rPr>
        <w:t xml:space="preserve">2 </w:t>
      </w:r>
      <w:r>
        <w:rPr>
          <w:rFonts w:ascii="仿宋_GB2312" w:eastAsia="仿宋_GB2312" w:hAnsi="仿宋" w:cs="仿宋_GB2312" w:hint="eastAsia"/>
          <w:szCs w:val="21"/>
          <w:lang w:val="zh-CN"/>
        </w:rPr>
        <w:t>本合同的标的金额</w:t>
      </w:r>
      <w:r>
        <w:rPr>
          <w:rFonts w:ascii="仿宋_GB2312" w:eastAsia="仿宋_GB2312" w:hAnsi="仿宋" w:hint="eastAsia"/>
          <w:szCs w:val="21"/>
        </w:rPr>
        <w:t>已包含但不限于乙方履行本合同的一切成本及其他必要的支出。</w:t>
      </w:r>
    </w:p>
    <w:p w14:paraId="01E47FF3" w14:textId="77777777" w:rsidR="00EB6BC6" w:rsidRDefault="00F020B4">
      <w:pPr>
        <w:snapToGrid w:val="0"/>
        <w:spacing w:line="360" w:lineRule="auto"/>
        <w:ind w:firstLineChars="200" w:firstLine="420"/>
        <w:rPr>
          <w:rFonts w:ascii="仿宋_GB2312" w:eastAsia="仿宋_GB2312" w:hAnsi="仿宋" w:cs="宋体"/>
          <w:color w:val="000000"/>
          <w:szCs w:val="21"/>
        </w:rPr>
      </w:pPr>
      <w:r>
        <w:rPr>
          <w:rFonts w:ascii="仿宋_GB2312" w:eastAsia="仿宋_GB2312" w:hAnsi="仿宋" w:cs="仿宋_GB2312" w:hint="eastAsia"/>
          <w:szCs w:val="21"/>
          <w:lang w:val="zh-CN"/>
        </w:rPr>
        <w:t>2.</w:t>
      </w:r>
      <w:r>
        <w:rPr>
          <w:rFonts w:ascii="仿宋_GB2312" w:eastAsia="仿宋_GB2312" w:hAnsi="仿宋" w:cs="仿宋_GB2312" w:hint="eastAsia"/>
          <w:szCs w:val="21"/>
        </w:rPr>
        <w:t xml:space="preserve">3 </w:t>
      </w:r>
      <w:r>
        <w:rPr>
          <w:rFonts w:ascii="仿宋_GB2312" w:eastAsia="仿宋_GB2312" w:hAnsi="仿宋" w:cs="宋体" w:hint="eastAsia"/>
          <w:color w:val="000000"/>
          <w:szCs w:val="21"/>
        </w:rPr>
        <w:t>乙方开户信息如有变更，或合同所载开户信息与增值税专用发票所载不一致时，乙方应在合同约定的相应付款期限前</w:t>
      </w:r>
      <w:r>
        <w:rPr>
          <w:rFonts w:ascii="仿宋_GB2312" w:eastAsia="仿宋_GB2312" w:hAnsi="仿宋" w:cs="宋体" w:hint="eastAsia"/>
          <w:color w:val="000000"/>
          <w:szCs w:val="21"/>
          <w:u w:val="single"/>
        </w:rPr>
        <w:t>25</w:t>
      </w:r>
      <w:r>
        <w:rPr>
          <w:rFonts w:ascii="仿宋_GB2312" w:eastAsia="仿宋_GB2312" w:hAnsi="仿宋" w:cs="宋体" w:hint="eastAsia"/>
          <w:color w:val="000000"/>
          <w:szCs w:val="21"/>
        </w:rPr>
        <w:t>日内以书面形式通知甲方。如因乙方未及时通知甲方，导致甲方付款至原账号或逾期付款，甲方无需承担任何违约责任。</w:t>
      </w:r>
    </w:p>
    <w:p w14:paraId="4928108D" w14:textId="77777777" w:rsidR="00EB6BC6" w:rsidRDefault="00EB6BC6">
      <w:pPr>
        <w:tabs>
          <w:tab w:val="left" w:pos="1290"/>
        </w:tabs>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rPr>
      </w:pPr>
    </w:p>
    <w:p w14:paraId="32CE248F" w14:textId="77777777" w:rsidR="00EB6BC6" w:rsidRDefault="00F020B4">
      <w:pPr>
        <w:tabs>
          <w:tab w:val="left" w:pos="1290"/>
        </w:tabs>
        <w:autoSpaceDE w:val="0"/>
        <w:autoSpaceDN w:val="0"/>
        <w:adjustRightInd w:val="0"/>
        <w:snapToGrid w:val="0"/>
        <w:spacing w:beforeLines="20" w:before="62" w:afterLines="20" w:after="62" w:line="360" w:lineRule="auto"/>
        <w:ind w:firstLineChars="200" w:firstLine="422"/>
        <w:rPr>
          <w:rFonts w:ascii="仿宋_GB2312" w:eastAsia="仿宋_GB2312" w:hAnsi="仿宋" w:cs="仿宋_GB2312"/>
          <w:b/>
          <w:bCs/>
          <w:szCs w:val="21"/>
          <w:lang w:val="zh-CN"/>
        </w:rPr>
      </w:pPr>
      <w:r>
        <w:rPr>
          <w:rFonts w:ascii="仿宋_GB2312" w:eastAsia="仿宋_GB2312" w:hAnsi="仿宋" w:cs="仿宋_GB2312" w:hint="eastAsia"/>
          <w:b/>
          <w:bCs/>
          <w:szCs w:val="21"/>
          <w:lang w:val="zh-CN"/>
        </w:rPr>
        <w:t>第三条</w:t>
      </w:r>
      <w:r>
        <w:rPr>
          <w:rFonts w:ascii="仿宋_GB2312" w:eastAsia="仿宋_GB2312" w:hAnsi="仿宋" w:cs="仿宋_GB2312" w:hint="eastAsia"/>
          <w:b/>
          <w:bCs/>
          <w:szCs w:val="21"/>
          <w:lang w:val="zh-CN"/>
        </w:rPr>
        <w:t xml:space="preserve"> </w:t>
      </w:r>
      <w:r>
        <w:rPr>
          <w:rFonts w:ascii="仿宋_GB2312" w:eastAsia="仿宋_GB2312" w:hAnsi="仿宋" w:cs="仿宋_GB2312" w:hint="eastAsia"/>
          <w:b/>
          <w:bCs/>
          <w:szCs w:val="21"/>
          <w:lang w:val="zh-CN"/>
        </w:rPr>
        <w:t>知识产权</w:t>
      </w:r>
    </w:p>
    <w:p w14:paraId="58C85385" w14:textId="77777777" w:rsidR="00EB6BC6" w:rsidRDefault="00F020B4">
      <w:pPr>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3.1</w:t>
      </w:r>
      <w:r>
        <w:rPr>
          <w:rFonts w:ascii="仿宋_GB2312" w:eastAsia="仿宋_GB2312" w:hAnsi="仿宋" w:cs="仿宋_GB2312" w:hint="eastAsia"/>
          <w:szCs w:val="21"/>
          <w:lang w:val="zh-CN"/>
        </w:rPr>
        <w:t>乙方因履行本合同产生的所有成果（包括阶段性及最终成果）及其相关的知识产权，包括但不限于技术秘密所有权、专利申请权、专利权、技术使用权、许可权、转让权、收益权、经甲方许可发表的与本项目有关的论文著作权等，均归甲方所有。乙方不享有上述权利。</w:t>
      </w:r>
    </w:p>
    <w:p w14:paraId="5D1504EC" w14:textId="77777777" w:rsidR="00EB6BC6" w:rsidRDefault="00F020B4">
      <w:pPr>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3.2</w:t>
      </w:r>
      <w:r>
        <w:rPr>
          <w:rFonts w:ascii="仿宋_GB2312" w:eastAsia="仿宋_GB2312" w:hAnsi="仿宋" w:cs="仿宋_GB2312" w:hint="eastAsia"/>
          <w:szCs w:val="21"/>
          <w:lang w:val="zh-CN"/>
        </w:rPr>
        <w:t>乙方确保其根据本合同完成并向甲方提交的成果不侵犯任何第三方的知识产权。否则，乙方应承担该等侵权所产生的经济和法律责任，并赔偿甲方因该等侵权而遭受的经济损失。</w:t>
      </w:r>
    </w:p>
    <w:p w14:paraId="21B1B74C" w14:textId="77777777" w:rsidR="00EB6BC6" w:rsidRDefault="00F020B4">
      <w:pPr>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lastRenderedPageBreak/>
        <w:t>3.3</w:t>
      </w:r>
      <w:r>
        <w:rPr>
          <w:rFonts w:ascii="仿宋_GB2312" w:eastAsia="仿宋_GB2312" w:hAnsi="仿宋" w:cs="仿宋_GB2312" w:hint="eastAsia"/>
          <w:szCs w:val="21"/>
          <w:lang w:val="zh-CN"/>
        </w:rPr>
        <w:t>如乙方根据本合同完成的设计使用的任何资料涉及到第三方的知识产权</w:t>
      </w:r>
      <w:r>
        <w:rPr>
          <w:rFonts w:ascii="仿宋_GB2312" w:eastAsia="仿宋_GB2312" w:hAnsi="仿宋" w:cs="仿宋_GB2312" w:hint="eastAsia"/>
          <w:szCs w:val="21"/>
          <w:lang w:val="zh-CN"/>
        </w:rPr>
        <w:t>(</w:t>
      </w:r>
      <w:r>
        <w:rPr>
          <w:rFonts w:ascii="仿宋_GB2312" w:eastAsia="仿宋_GB2312" w:hAnsi="仿宋" w:cs="仿宋_GB2312" w:hint="eastAsia"/>
          <w:szCs w:val="21"/>
          <w:lang w:val="zh-CN"/>
        </w:rPr>
        <w:t>如商标权、著作权、专利权等</w:t>
      </w:r>
      <w:r>
        <w:rPr>
          <w:rFonts w:ascii="仿宋_GB2312" w:eastAsia="仿宋_GB2312" w:hAnsi="仿宋" w:cs="仿宋_GB2312" w:hint="eastAsia"/>
          <w:szCs w:val="21"/>
          <w:lang w:val="zh-CN"/>
        </w:rPr>
        <w:t>)</w:t>
      </w:r>
      <w:r>
        <w:rPr>
          <w:rFonts w:ascii="仿宋_GB2312" w:eastAsia="仿宋_GB2312" w:hAnsi="仿宋" w:cs="仿宋_GB2312" w:hint="eastAsia"/>
          <w:szCs w:val="21"/>
          <w:lang w:val="zh-CN"/>
        </w:rPr>
        <w:t>，在征得甲方事先同意并取得甲方对可能发生的任何费用的确认的前提下，乙方可代甲方取得第三方的书面授权许可并向甲方提供有关费用的证明材料。甲方有权拒绝承担未经其确认的费用。</w:t>
      </w:r>
    </w:p>
    <w:p w14:paraId="469514E5" w14:textId="77777777" w:rsidR="00EB6BC6" w:rsidRDefault="00F020B4">
      <w:pPr>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3.4</w:t>
      </w:r>
      <w:r>
        <w:rPr>
          <w:rFonts w:ascii="仿宋_GB2312" w:eastAsia="仿宋_GB2312" w:hAnsi="仿宋" w:cs="仿宋_GB2312" w:hint="eastAsia"/>
          <w:szCs w:val="21"/>
          <w:lang w:val="zh-CN"/>
        </w:rPr>
        <w:t>乙方确保在本合同项下的成果不侵犯任何第三方权利（包括但不限于知识产权），并承诺确保甲方免于遭受任何第三方就该标的向甲方提出的任何指控，</w:t>
      </w:r>
      <w:r>
        <w:rPr>
          <w:rFonts w:ascii="仿宋_GB2312" w:eastAsia="仿宋_GB2312" w:hAnsi="仿宋" w:hint="eastAsia"/>
          <w:szCs w:val="21"/>
        </w:rPr>
        <w:t>如发生第三人指控甲方实施的成果或实施该成果中所必须采用的中间技术</w:t>
      </w:r>
      <w:r>
        <w:rPr>
          <w:rFonts w:ascii="仿宋_GB2312" w:eastAsia="仿宋_GB2312" w:hAnsi="仿宋" w:hint="eastAsia"/>
          <w:szCs w:val="21"/>
        </w:rPr>
        <w:t>/</w:t>
      </w:r>
      <w:r>
        <w:rPr>
          <w:rFonts w:ascii="仿宋_GB2312" w:eastAsia="仿宋_GB2312" w:hAnsi="仿宋" w:hint="eastAsia"/>
          <w:szCs w:val="21"/>
        </w:rPr>
        <w:t>或方法侵权，乙方有义务提供充分的证据证明其交付的成果及实施该成果所必须采用的中间技术</w:t>
      </w:r>
      <w:r>
        <w:rPr>
          <w:rFonts w:ascii="仿宋_GB2312" w:eastAsia="仿宋_GB2312" w:hAnsi="仿宋" w:hint="eastAsia"/>
          <w:szCs w:val="21"/>
        </w:rPr>
        <w:t>/</w:t>
      </w:r>
      <w:r>
        <w:rPr>
          <w:rFonts w:ascii="仿宋_GB2312" w:eastAsia="仿宋_GB2312" w:hAnsi="仿宋" w:hint="eastAsia"/>
          <w:szCs w:val="21"/>
        </w:rPr>
        <w:t>或方法并未侵权。如该等侵权指控最终被认定构成侵权，乙方应妥当处理并承担甲方承担的一切责任，并赔偿甲方因此而发生的一切经济损失</w:t>
      </w:r>
      <w:r>
        <w:rPr>
          <w:rFonts w:ascii="仿宋_GB2312" w:eastAsia="仿宋_GB2312" w:hAnsi="仿宋" w:cs="仿宋_GB2312" w:hint="eastAsia"/>
          <w:szCs w:val="21"/>
          <w:lang w:val="zh-CN"/>
        </w:rPr>
        <w:t>（包括但不限于为此所支付的律师费等法律费用和被责令支付的行政罚款）。</w:t>
      </w:r>
    </w:p>
    <w:p w14:paraId="708DC5EB" w14:textId="77777777" w:rsidR="00EB6BC6" w:rsidRDefault="00F020B4">
      <w:pPr>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3.5</w:t>
      </w:r>
      <w:r>
        <w:rPr>
          <w:rFonts w:ascii="仿宋_GB2312" w:eastAsia="仿宋_GB2312" w:hAnsi="仿宋" w:cs="仿宋_GB2312" w:hint="eastAsia"/>
          <w:szCs w:val="21"/>
          <w:lang w:val="zh-CN"/>
        </w:rPr>
        <w:t>甲方有权利用双方按照</w:t>
      </w:r>
      <w:r>
        <w:rPr>
          <w:rFonts w:ascii="仿宋_GB2312" w:eastAsia="仿宋_GB2312" w:hAnsi="仿宋" w:cs="仿宋_GB2312" w:hint="eastAsia"/>
          <w:szCs w:val="21"/>
          <w:lang w:val="zh-CN"/>
        </w:rPr>
        <w:t>本合同约定完成的成果进行后续改进，由此产生的其他成果，由甲方享有。</w:t>
      </w:r>
    </w:p>
    <w:p w14:paraId="7AFB45D6"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3.6</w:t>
      </w:r>
      <w:r>
        <w:rPr>
          <w:rFonts w:ascii="仿宋_GB2312" w:eastAsia="仿宋_GB2312" w:hAnsi="仿宋" w:cs="仿宋_GB2312" w:hint="eastAsia"/>
          <w:szCs w:val="21"/>
          <w:lang w:val="zh-CN"/>
        </w:rPr>
        <w:t>乙方在完成本合同约定的工作后，利用该项成果进行后续改进产生的技术成果，归甲方所有。甲方可视具体情况对作出改进的乙方给予适当的经费补偿。但如甲方无意接受该改进成果，甲方有权不给予作出改进的乙方任何补偿且乙方不得以任何形式使用或授权他人使用该改进成果，也不得就该改进成果申请专利。</w:t>
      </w:r>
    </w:p>
    <w:p w14:paraId="66B0BC4B" w14:textId="77777777" w:rsidR="00EB6BC6" w:rsidRDefault="00EB6BC6">
      <w:pPr>
        <w:tabs>
          <w:tab w:val="left" w:pos="1290"/>
        </w:tabs>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p>
    <w:p w14:paraId="5ACF00E1" w14:textId="77777777" w:rsidR="00EB6BC6" w:rsidRDefault="00F020B4">
      <w:pPr>
        <w:autoSpaceDE w:val="0"/>
        <w:autoSpaceDN w:val="0"/>
        <w:adjustRightInd w:val="0"/>
        <w:snapToGrid w:val="0"/>
        <w:spacing w:beforeLines="20" w:before="62" w:afterLines="20" w:after="62" w:line="360" w:lineRule="auto"/>
        <w:ind w:firstLineChars="200" w:firstLine="422"/>
        <w:outlineLvl w:val="0"/>
        <w:rPr>
          <w:rFonts w:ascii="仿宋_GB2312" w:eastAsia="仿宋_GB2312" w:hAnsi="仿宋" w:cs="仿宋_GB2312"/>
          <w:b/>
          <w:bCs/>
          <w:szCs w:val="21"/>
          <w:lang w:val="zh-CN"/>
        </w:rPr>
      </w:pPr>
      <w:bookmarkStart w:id="34" w:name="_Toc493499961"/>
      <w:r>
        <w:rPr>
          <w:rFonts w:ascii="仿宋_GB2312" w:eastAsia="仿宋_GB2312" w:hAnsi="仿宋" w:cs="仿宋_GB2312" w:hint="eastAsia"/>
          <w:b/>
          <w:bCs/>
          <w:szCs w:val="21"/>
          <w:lang w:val="zh-CN"/>
        </w:rPr>
        <w:t>第四条</w:t>
      </w:r>
      <w:r>
        <w:rPr>
          <w:rFonts w:ascii="仿宋_GB2312" w:eastAsia="仿宋_GB2312" w:hAnsi="仿宋" w:cs="仿宋_GB2312" w:hint="eastAsia"/>
          <w:b/>
          <w:bCs/>
          <w:szCs w:val="21"/>
          <w:lang w:val="zh-CN"/>
        </w:rPr>
        <w:t xml:space="preserve">  </w:t>
      </w:r>
      <w:r>
        <w:rPr>
          <w:rFonts w:ascii="仿宋_GB2312" w:eastAsia="仿宋_GB2312" w:hAnsi="仿宋" w:cs="仿宋_GB2312" w:hint="eastAsia"/>
          <w:b/>
          <w:bCs/>
          <w:szCs w:val="21"/>
          <w:lang w:val="zh-CN"/>
        </w:rPr>
        <w:t>违约责任</w:t>
      </w:r>
      <w:bookmarkEnd w:id="34"/>
    </w:p>
    <w:p w14:paraId="0CBFBED4"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4.1</w:t>
      </w:r>
      <w:r>
        <w:rPr>
          <w:rFonts w:ascii="仿宋_GB2312" w:eastAsia="仿宋_GB2312" w:hAnsi="仿宋" w:hint="eastAsia"/>
          <w:szCs w:val="21"/>
        </w:rPr>
        <w:t>乙方如违反</w:t>
      </w:r>
      <w:r>
        <w:rPr>
          <w:rFonts w:ascii="仿宋_GB2312" w:eastAsia="仿宋_GB2312" w:hAnsi="仿宋" w:hint="eastAsia"/>
          <w:szCs w:val="21"/>
        </w:rPr>
        <w:t>/</w:t>
      </w:r>
      <w:r>
        <w:rPr>
          <w:rFonts w:ascii="仿宋_GB2312" w:eastAsia="仿宋_GB2312" w:hAnsi="仿宋" w:hint="eastAsia"/>
          <w:szCs w:val="21"/>
        </w:rPr>
        <w:t>不履行</w:t>
      </w:r>
      <w:r>
        <w:rPr>
          <w:rFonts w:ascii="仿宋_GB2312" w:eastAsia="仿宋_GB2312" w:hAnsi="仿宋" w:hint="eastAsia"/>
          <w:szCs w:val="21"/>
        </w:rPr>
        <w:t>/</w:t>
      </w:r>
      <w:r>
        <w:rPr>
          <w:rFonts w:ascii="仿宋_GB2312" w:eastAsia="仿宋_GB2312" w:hAnsi="仿宋" w:hint="eastAsia"/>
          <w:szCs w:val="21"/>
        </w:rPr>
        <w:t>瑕疵履行本合同项下的任何义务，应赔偿甲方因其违约行为遭受的损失，本合同所称甲方损失包括但不限于甲方的直接经济损失</w:t>
      </w:r>
      <w:r>
        <w:rPr>
          <w:rFonts w:ascii="仿宋_GB2312" w:eastAsia="仿宋_GB2312" w:hAnsi="仿宋" w:hint="eastAsia"/>
          <w:szCs w:val="21"/>
        </w:rPr>
        <w:t>、甲方向任何第三方支付的赔偿款、甲方为实现索赔</w:t>
      </w:r>
      <w:r>
        <w:rPr>
          <w:rFonts w:ascii="仿宋_GB2312" w:eastAsia="仿宋_GB2312" w:hAnsi="仿宋" w:hint="eastAsia"/>
          <w:szCs w:val="21"/>
        </w:rPr>
        <w:t>/</w:t>
      </w:r>
      <w:r>
        <w:rPr>
          <w:rFonts w:ascii="仿宋_GB2312" w:eastAsia="仿宋_GB2312" w:hAnsi="仿宋" w:hint="eastAsia"/>
          <w:szCs w:val="21"/>
        </w:rPr>
        <w:t>避免损失等而发生的律师费、鉴定费、诉讼费、保全费、保全保险费、差旅费、公证费及被责令支付的行政处罚等一切费用支出。</w:t>
      </w:r>
    </w:p>
    <w:p w14:paraId="7B3A15D2" w14:textId="34DDAD63"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 xml:space="preserve">4.2 </w:t>
      </w:r>
      <w:r>
        <w:rPr>
          <w:rFonts w:ascii="仿宋_GB2312" w:eastAsia="仿宋_GB2312" w:hAnsi="仿宋" w:hint="eastAsia"/>
          <w:szCs w:val="21"/>
        </w:rPr>
        <w:t>若因乙方、乙方工作人员的过错（包括故意和过失）或</w:t>
      </w:r>
      <w:r>
        <w:rPr>
          <w:rFonts w:ascii="仿宋_GB2312" w:eastAsia="仿宋_GB2312" w:hAnsi="仿宋" w:hint="eastAsia"/>
          <w:szCs w:val="21"/>
        </w:rPr>
        <w:t>成果</w:t>
      </w:r>
      <w:r>
        <w:rPr>
          <w:rFonts w:ascii="仿宋_GB2312" w:eastAsia="仿宋_GB2312" w:hAnsi="仿宋" w:hint="eastAsia"/>
          <w:szCs w:val="21"/>
        </w:rPr>
        <w:t>的缺陷导致甲方或其他任何第三方发生人员伤亡或财产损失，乙方应对受损害的相关方承担损害赔偿责任，并赔偿甲方因此所遭受的一切损失。</w:t>
      </w:r>
    </w:p>
    <w:p w14:paraId="780245F4" w14:textId="77777777" w:rsidR="00EB6BC6" w:rsidRDefault="00EB6BC6">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p>
    <w:p w14:paraId="17DE38BE" w14:textId="77777777" w:rsidR="00EB6BC6" w:rsidRDefault="00F020B4">
      <w:pPr>
        <w:autoSpaceDE w:val="0"/>
        <w:autoSpaceDN w:val="0"/>
        <w:adjustRightInd w:val="0"/>
        <w:snapToGrid w:val="0"/>
        <w:spacing w:beforeLines="20" w:before="62" w:afterLines="20" w:after="62" w:line="360" w:lineRule="auto"/>
        <w:ind w:firstLineChars="200" w:firstLine="422"/>
        <w:rPr>
          <w:rFonts w:ascii="仿宋_GB2312" w:eastAsia="仿宋_GB2312" w:hAnsi="仿宋"/>
          <w:b/>
          <w:szCs w:val="21"/>
        </w:rPr>
      </w:pPr>
      <w:r>
        <w:rPr>
          <w:rFonts w:ascii="仿宋_GB2312" w:eastAsia="仿宋_GB2312" w:hAnsi="仿宋" w:hint="eastAsia"/>
          <w:b/>
          <w:szCs w:val="21"/>
        </w:rPr>
        <w:t>第五条</w:t>
      </w:r>
      <w:r>
        <w:rPr>
          <w:rFonts w:ascii="仿宋_GB2312" w:eastAsia="仿宋_GB2312" w:hAnsi="仿宋" w:hint="eastAsia"/>
          <w:b/>
          <w:szCs w:val="21"/>
        </w:rPr>
        <w:t xml:space="preserve">  </w:t>
      </w:r>
      <w:r>
        <w:rPr>
          <w:rFonts w:ascii="仿宋_GB2312" w:eastAsia="仿宋_GB2312" w:hAnsi="仿宋" w:hint="eastAsia"/>
          <w:b/>
          <w:szCs w:val="21"/>
        </w:rPr>
        <w:t>保密和非竞争</w:t>
      </w:r>
    </w:p>
    <w:p w14:paraId="407DC40F"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r>
        <w:rPr>
          <w:rFonts w:ascii="仿宋_GB2312" w:eastAsia="仿宋_GB2312" w:hAnsi="仿宋" w:hint="eastAsia"/>
          <w:szCs w:val="21"/>
        </w:rPr>
        <w:t>5</w:t>
      </w:r>
      <w:r>
        <w:rPr>
          <w:rFonts w:ascii="仿宋_GB2312" w:eastAsia="仿宋_GB2312" w:hAnsi="仿宋" w:hint="eastAsia"/>
          <w:szCs w:val="21"/>
          <w:lang w:val="zh-CN"/>
        </w:rPr>
        <w:t>.1</w:t>
      </w:r>
      <w:r>
        <w:rPr>
          <w:rFonts w:ascii="仿宋_GB2312" w:eastAsia="仿宋_GB2312" w:hAnsi="仿宋" w:hint="eastAsia"/>
          <w:szCs w:val="21"/>
          <w:lang w:val="zh-CN"/>
        </w:rPr>
        <w:t>任何一方均应对其因签署和履行本合同而自另一方获得的任何信息（无论以口头告知或提供书面文件、电子数据或任</w:t>
      </w:r>
      <w:r>
        <w:rPr>
          <w:rFonts w:ascii="仿宋_GB2312" w:eastAsia="仿宋_GB2312" w:hAnsi="仿宋" w:hint="eastAsia"/>
          <w:szCs w:val="21"/>
          <w:lang w:val="zh-CN"/>
        </w:rPr>
        <w:t xml:space="preserve"> </w:t>
      </w:r>
      <w:r>
        <w:rPr>
          <w:rFonts w:ascii="仿宋_GB2312" w:eastAsia="仿宋_GB2312" w:hAnsi="仿宋" w:hint="eastAsia"/>
          <w:szCs w:val="21"/>
          <w:lang w:val="zh-CN"/>
        </w:rPr>
        <w:t>何其他形式，也无论是否标记为保密性质，下称“保密信息”）承担保密责任，未经另一方事先书面许可，不得未经授权使用、传播或公开保密信息。并且，获得保密信息的一方应且仅可将保密信息并用于履行其在本合同项下的义务，并</w:t>
      </w:r>
      <w:r>
        <w:rPr>
          <w:rFonts w:ascii="仿宋_GB2312" w:eastAsia="仿宋_GB2312" w:hAnsi="仿宋" w:hint="eastAsia"/>
          <w:szCs w:val="21"/>
          <w:lang w:val="zh-CN"/>
        </w:rPr>
        <w:lastRenderedPageBreak/>
        <w:t>应采取适当和有效的方式对保密信息进行保护，并严格限制在其为履行本合同必要的技术人员范围内披露。</w:t>
      </w:r>
    </w:p>
    <w:p w14:paraId="410AB0DC"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r>
        <w:rPr>
          <w:rFonts w:ascii="仿宋_GB2312" w:eastAsia="仿宋_GB2312" w:hAnsi="仿宋" w:hint="eastAsia"/>
          <w:szCs w:val="21"/>
          <w:lang w:val="zh-CN"/>
        </w:rPr>
        <w:t>5.2</w:t>
      </w:r>
      <w:r>
        <w:rPr>
          <w:rFonts w:ascii="仿宋_GB2312" w:eastAsia="仿宋_GB2312" w:hAnsi="仿宋" w:hint="eastAsia"/>
          <w:szCs w:val="21"/>
          <w:lang w:val="zh-CN"/>
        </w:rPr>
        <w:t>甲、乙双方同意，在本合同期限内以及本合同终止后的</w:t>
      </w:r>
      <w:r>
        <w:rPr>
          <w:rFonts w:ascii="仿宋_GB2312" w:eastAsia="仿宋_GB2312" w:hAnsi="仿宋" w:hint="eastAsia"/>
          <w:szCs w:val="21"/>
          <w:u w:val="single"/>
          <w:lang w:val="zh-CN"/>
        </w:rPr>
        <w:t>5</w:t>
      </w:r>
      <w:r>
        <w:rPr>
          <w:rFonts w:ascii="仿宋_GB2312" w:eastAsia="仿宋_GB2312" w:hAnsi="仿宋" w:hint="eastAsia"/>
          <w:szCs w:val="21"/>
          <w:lang w:val="zh-CN"/>
        </w:rPr>
        <w:t>年内，其不得使用自另一方获得的保密信息从事与另一方有竞争性的业务，也不得采取任何方式聘用与本合同的签订和履行有关的另一方的技术或管理人员。</w:t>
      </w:r>
    </w:p>
    <w:p w14:paraId="71ABE904" w14:textId="37516FB4"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r>
        <w:rPr>
          <w:rFonts w:ascii="仿宋_GB2312" w:eastAsia="仿宋_GB2312" w:hAnsi="仿宋" w:hint="eastAsia"/>
          <w:szCs w:val="21"/>
          <w:lang w:val="zh-CN"/>
        </w:rPr>
        <w:t>5.3</w:t>
      </w:r>
      <w:r>
        <w:rPr>
          <w:rFonts w:ascii="仿宋_GB2312" w:eastAsia="仿宋_GB2312" w:hAnsi="仿宋" w:hint="eastAsia"/>
          <w:szCs w:val="21"/>
          <w:lang w:val="zh-CN"/>
        </w:rPr>
        <w:t>本</w:t>
      </w:r>
      <w:r>
        <w:rPr>
          <w:rFonts w:ascii="仿宋_GB2312" w:eastAsia="仿宋_GB2312" w:hAnsi="仿宋" w:hint="eastAsia"/>
          <w:szCs w:val="21"/>
          <w:lang w:val="zh-CN"/>
        </w:rPr>
        <w:t>条所规定的保密义务不适用于以下情况：</w:t>
      </w:r>
    </w:p>
    <w:p w14:paraId="0139C488"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r>
        <w:rPr>
          <w:rFonts w:ascii="仿宋_GB2312" w:eastAsia="仿宋_GB2312" w:hAnsi="仿宋" w:hint="eastAsia"/>
          <w:szCs w:val="21"/>
          <w:lang w:val="zh-CN"/>
        </w:rPr>
        <w:t>5.3.1</w:t>
      </w:r>
      <w:r>
        <w:rPr>
          <w:rFonts w:ascii="仿宋_GB2312" w:eastAsia="仿宋_GB2312" w:hAnsi="仿宋" w:hint="eastAsia"/>
          <w:szCs w:val="21"/>
          <w:lang w:val="zh-CN"/>
        </w:rPr>
        <w:t>获取保密信息的一方在另一方披露之前，已经或可以通过合法渠道获取该信息；</w:t>
      </w:r>
    </w:p>
    <w:p w14:paraId="29D9B51E"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r>
        <w:rPr>
          <w:rFonts w:ascii="仿宋_GB2312" w:eastAsia="仿宋_GB2312" w:hAnsi="仿宋" w:hint="eastAsia"/>
          <w:szCs w:val="21"/>
          <w:lang w:val="zh-CN"/>
        </w:rPr>
        <w:t>5.3.2</w:t>
      </w:r>
      <w:r>
        <w:rPr>
          <w:rFonts w:ascii="仿宋_GB2312" w:eastAsia="仿宋_GB2312" w:hAnsi="仿宋" w:hint="eastAsia"/>
          <w:szCs w:val="21"/>
          <w:lang w:val="zh-CN"/>
        </w:rPr>
        <w:t>获取该信息一方从第三人处合法获取且不承担保密义务；</w:t>
      </w:r>
    </w:p>
    <w:p w14:paraId="15270C43"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r>
        <w:rPr>
          <w:rFonts w:ascii="仿宋_GB2312" w:eastAsia="仿宋_GB2312" w:hAnsi="仿宋" w:hint="eastAsia"/>
          <w:szCs w:val="21"/>
          <w:lang w:val="zh-CN"/>
        </w:rPr>
        <w:t>5.3.3</w:t>
      </w:r>
      <w:r>
        <w:rPr>
          <w:rFonts w:ascii="仿宋_GB2312" w:eastAsia="仿宋_GB2312" w:hAnsi="仿宋" w:hint="eastAsia"/>
          <w:szCs w:val="21"/>
          <w:lang w:val="zh-CN"/>
        </w:rPr>
        <w:t>适用法律法规强制披露或根据法院或政府部门的命令进行披露。</w:t>
      </w:r>
    </w:p>
    <w:p w14:paraId="1CF42BDB"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r>
        <w:rPr>
          <w:rFonts w:ascii="仿宋_GB2312" w:eastAsia="仿宋_GB2312" w:hAnsi="仿宋" w:hint="eastAsia"/>
          <w:szCs w:val="21"/>
          <w:lang w:val="zh-CN"/>
        </w:rPr>
        <w:t>5.3.4</w:t>
      </w:r>
      <w:r>
        <w:rPr>
          <w:rFonts w:ascii="仿宋_GB2312" w:eastAsia="仿宋_GB2312" w:hAnsi="仿宋" w:hint="eastAsia"/>
          <w:szCs w:val="21"/>
          <w:lang w:val="zh-CN"/>
        </w:rPr>
        <w:t>在接受方承诺保密的前提下，一方向其法律顾问、注册会计师或其他专业顾问披露；</w:t>
      </w:r>
    </w:p>
    <w:p w14:paraId="2F9A7A4F"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r>
        <w:rPr>
          <w:rFonts w:ascii="仿宋_GB2312" w:eastAsia="仿宋_GB2312" w:hAnsi="仿宋" w:hint="eastAsia"/>
          <w:szCs w:val="21"/>
          <w:lang w:val="zh-CN"/>
        </w:rPr>
        <w:t>5.3.5</w:t>
      </w:r>
      <w:r>
        <w:rPr>
          <w:rFonts w:ascii="仿宋_GB2312" w:eastAsia="仿宋_GB2312" w:hAnsi="仿宋" w:hint="eastAsia"/>
          <w:szCs w:val="21"/>
          <w:lang w:val="zh-CN"/>
        </w:rPr>
        <w:t>一方发生改制、重组、收购、兼并或相类似的情形（仅可在接受方承诺保密的前提下披露）。</w:t>
      </w:r>
    </w:p>
    <w:p w14:paraId="5544EE3F"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r>
        <w:rPr>
          <w:rFonts w:ascii="仿宋_GB2312" w:eastAsia="仿宋_GB2312" w:hAnsi="仿宋" w:hint="eastAsia"/>
          <w:szCs w:val="21"/>
          <w:lang w:val="zh-CN"/>
        </w:rPr>
        <w:t>5.4</w:t>
      </w:r>
      <w:r>
        <w:rPr>
          <w:rFonts w:ascii="仿宋_GB2312" w:eastAsia="仿宋_GB2312" w:hAnsi="仿宋" w:hint="eastAsia"/>
          <w:szCs w:val="21"/>
          <w:lang w:val="zh-CN"/>
        </w:rPr>
        <w:t>任何一方因不履行上述保密义务给对方造成损害的，应按对方实际损失承担赔偿责任。</w:t>
      </w:r>
    </w:p>
    <w:p w14:paraId="7CD35C2D" w14:textId="77777777" w:rsidR="00EB6BC6" w:rsidRDefault="00EB6BC6">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lang w:val="zh-CN"/>
        </w:rPr>
      </w:pPr>
    </w:p>
    <w:p w14:paraId="2924ECC4" w14:textId="77777777" w:rsidR="00EB6BC6" w:rsidRDefault="00F020B4">
      <w:pPr>
        <w:snapToGrid w:val="0"/>
        <w:spacing w:beforeLines="20" w:before="62" w:afterLines="20" w:after="62" w:line="360" w:lineRule="auto"/>
        <w:ind w:rightChars="-41" w:right="-86" w:firstLineChars="200" w:firstLine="422"/>
        <w:outlineLvl w:val="0"/>
        <w:rPr>
          <w:rFonts w:ascii="仿宋_GB2312" w:eastAsia="仿宋_GB2312" w:hAnsi="仿宋"/>
          <w:b/>
          <w:szCs w:val="21"/>
        </w:rPr>
      </w:pPr>
      <w:bookmarkStart w:id="35" w:name="_Toc493499962"/>
      <w:r>
        <w:rPr>
          <w:rFonts w:ascii="仿宋_GB2312" w:eastAsia="仿宋_GB2312" w:hAnsi="仿宋" w:hint="eastAsia"/>
          <w:b/>
          <w:szCs w:val="21"/>
        </w:rPr>
        <w:t>第六条</w:t>
      </w:r>
      <w:r>
        <w:rPr>
          <w:rFonts w:ascii="仿宋_GB2312" w:eastAsia="仿宋_GB2312" w:hAnsi="仿宋" w:hint="eastAsia"/>
          <w:b/>
          <w:szCs w:val="21"/>
        </w:rPr>
        <w:t xml:space="preserve">  </w:t>
      </w:r>
      <w:r>
        <w:rPr>
          <w:rFonts w:ascii="仿宋_GB2312" w:eastAsia="仿宋_GB2312" w:hAnsi="仿宋" w:hint="eastAsia"/>
          <w:b/>
          <w:szCs w:val="21"/>
        </w:rPr>
        <w:t>不可抗力</w:t>
      </w:r>
      <w:bookmarkEnd w:id="35"/>
      <w:r>
        <w:rPr>
          <w:rFonts w:ascii="仿宋_GB2312" w:eastAsia="仿宋_GB2312" w:hAnsi="仿宋" w:hint="eastAsia"/>
          <w:b/>
          <w:szCs w:val="21"/>
        </w:rPr>
        <w:t xml:space="preserve"> </w:t>
      </w:r>
    </w:p>
    <w:p w14:paraId="08B61FC1" w14:textId="77777777" w:rsidR="00EB6BC6" w:rsidRDefault="00F020B4">
      <w:pPr>
        <w:spacing w:line="360" w:lineRule="auto"/>
        <w:ind w:firstLineChars="200" w:firstLine="420"/>
        <w:rPr>
          <w:rFonts w:ascii="仿宋_GB2312" w:eastAsia="仿宋_GB2312" w:hAnsi="仿宋" w:cs="宋体"/>
          <w:szCs w:val="21"/>
        </w:rPr>
      </w:pPr>
      <w:r>
        <w:rPr>
          <w:rFonts w:ascii="仿宋_GB2312" w:eastAsia="仿宋_GB2312" w:hAnsi="仿宋" w:cs="宋体" w:hint="eastAsia"/>
          <w:szCs w:val="21"/>
        </w:rPr>
        <w:t xml:space="preserve">6.1 </w:t>
      </w:r>
      <w:r>
        <w:rPr>
          <w:rFonts w:ascii="仿宋_GB2312" w:eastAsia="仿宋_GB2312" w:hAnsi="仿宋" w:cs="宋体" w:hint="eastAsia"/>
          <w:szCs w:val="21"/>
        </w:rPr>
        <w:t>不可抗力是指本协议生效后，发生不能预见并且对其发生和后果不能防止或避免且人力不可抗拒的事件，如地震、灾害性天气、水灾、火灾、战争等，致使直接影响本协议的履行或不能按约定的条件履行。</w:t>
      </w:r>
    </w:p>
    <w:p w14:paraId="52DDF998" w14:textId="77777777" w:rsidR="00EB6BC6" w:rsidRDefault="00F020B4">
      <w:pPr>
        <w:spacing w:line="360" w:lineRule="auto"/>
        <w:ind w:firstLineChars="200" w:firstLine="420"/>
        <w:rPr>
          <w:rFonts w:ascii="仿宋_GB2312" w:eastAsia="仿宋_GB2312" w:hAnsi="仿宋" w:cs="宋体"/>
          <w:szCs w:val="21"/>
        </w:rPr>
      </w:pPr>
      <w:r>
        <w:rPr>
          <w:rFonts w:ascii="仿宋_GB2312" w:eastAsia="仿宋_GB2312" w:hAnsi="仿宋" w:cs="宋体" w:hint="eastAsia"/>
          <w:szCs w:val="21"/>
        </w:rPr>
        <w:t xml:space="preserve">6.2 </w:t>
      </w:r>
      <w:r>
        <w:rPr>
          <w:rFonts w:ascii="仿宋_GB2312" w:eastAsia="仿宋_GB2312" w:hAnsi="仿宋" w:cs="宋体" w:hint="eastAsia"/>
          <w:szCs w:val="21"/>
        </w:rPr>
        <w:t>发生不可抗力的一方应立即通知对方，并提供不可抗力的详情及将有关证明文件送交对方。</w:t>
      </w:r>
    </w:p>
    <w:p w14:paraId="3664CABE" w14:textId="77777777" w:rsidR="00EB6BC6" w:rsidRDefault="00F020B4">
      <w:pPr>
        <w:spacing w:line="360" w:lineRule="auto"/>
        <w:ind w:firstLineChars="200" w:firstLine="420"/>
        <w:rPr>
          <w:rFonts w:ascii="仿宋_GB2312" w:eastAsia="仿宋_GB2312" w:hAnsi="仿宋" w:cs="宋体"/>
          <w:szCs w:val="21"/>
        </w:rPr>
      </w:pPr>
      <w:r>
        <w:rPr>
          <w:rFonts w:ascii="仿宋_GB2312" w:eastAsia="仿宋_GB2312" w:hAnsi="仿宋" w:cs="宋体" w:hint="eastAsia"/>
          <w:szCs w:val="21"/>
        </w:rPr>
        <w:t xml:space="preserve">6.3 </w:t>
      </w:r>
      <w:r>
        <w:rPr>
          <w:rFonts w:ascii="仿宋_GB2312" w:eastAsia="仿宋_GB2312" w:hAnsi="仿宋" w:cs="宋体" w:hint="eastAsia"/>
          <w:szCs w:val="21"/>
        </w:rPr>
        <w:t>发生不可抗力事件时，甲乙双方应协商以寻找一个合理的解决方法，并尽一切努力减轻不可抗力产生的后果。</w:t>
      </w:r>
    </w:p>
    <w:p w14:paraId="75A0CB28" w14:textId="77777777" w:rsidR="00EB6BC6" w:rsidRDefault="00F020B4">
      <w:pPr>
        <w:spacing w:before="48" w:after="48" w:line="360" w:lineRule="auto"/>
        <w:ind w:firstLineChars="200" w:firstLine="420"/>
        <w:rPr>
          <w:rFonts w:ascii="仿宋_GB2312" w:eastAsia="仿宋_GB2312" w:hAnsi="仿宋" w:cs="宋体"/>
          <w:szCs w:val="21"/>
        </w:rPr>
      </w:pPr>
      <w:r>
        <w:rPr>
          <w:rFonts w:ascii="仿宋_GB2312" w:eastAsia="仿宋_GB2312" w:hAnsi="仿宋" w:cs="宋体" w:hint="eastAsia"/>
          <w:szCs w:val="21"/>
        </w:rPr>
        <w:t>6.4</w:t>
      </w:r>
      <w:r>
        <w:rPr>
          <w:rFonts w:ascii="仿宋_GB2312" w:eastAsia="仿宋_GB2312" w:hAnsi="仿宋" w:cs="宋体" w:hint="eastAsia"/>
          <w:szCs w:val="21"/>
        </w:rPr>
        <w:t xml:space="preserve"> </w:t>
      </w:r>
      <w:r>
        <w:rPr>
          <w:rFonts w:ascii="仿宋_GB2312" w:eastAsia="仿宋_GB2312" w:hAnsi="仿宋" w:cs="宋体" w:hint="eastAsia"/>
          <w:szCs w:val="21"/>
        </w:rPr>
        <w:t>如不可抗力事件持续三十天时，甲乙双方应友好协商解决本合同是否继续履行或终止的问题。</w:t>
      </w:r>
    </w:p>
    <w:p w14:paraId="58FD934A" w14:textId="77777777" w:rsidR="00EB6BC6" w:rsidRDefault="00EB6BC6">
      <w:pPr>
        <w:spacing w:before="48" w:after="48" w:line="360" w:lineRule="auto"/>
        <w:ind w:firstLineChars="200" w:firstLine="420"/>
        <w:rPr>
          <w:rFonts w:ascii="仿宋_GB2312" w:eastAsia="仿宋_GB2312" w:hAnsi="仿宋" w:cs="宋体"/>
          <w:szCs w:val="21"/>
        </w:rPr>
      </w:pPr>
    </w:p>
    <w:p w14:paraId="1A611841" w14:textId="77777777" w:rsidR="00EB6BC6" w:rsidRDefault="00F020B4">
      <w:pPr>
        <w:autoSpaceDE w:val="0"/>
        <w:autoSpaceDN w:val="0"/>
        <w:adjustRightInd w:val="0"/>
        <w:snapToGrid w:val="0"/>
        <w:spacing w:beforeLines="20" w:before="62" w:afterLines="20" w:after="62" w:line="360" w:lineRule="auto"/>
        <w:ind w:firstLineChars="200" w:firstLine="422"/>
        <w:outlineLvl w:val="0"/>
        <w:rPr>
          <w:rFonts w:ascii="仿宋_GB2312" w:eastAsia="仿宋_GB2312" w:hAnsi="仿宋" w:cs="宋体"/>
          <w:b/>
          <w:szCs w:val="21"/>
        </w:rPr>
      </w:pPr>
      <w:bookmarkStart w:id="36" w:name="_Toc493499963"/>
      <w:r>
        <w:rPr>
          <w:rFonts w:ascii="仿宋_GB2312" w:eastAsia="仿宋_GB2312" w:hAnsi="仿宋" w:cs="宋体" w:hint="eastAsia"/>
          <w:b/>
          <w:szCs w:val="21"/>
        </w:rPr>
        <w:t>第七条</w:t>
      </w:r>
      <w:r>
        <w:rPr>
          <w:rFonts w:ascii="仿宋_GB2312" w:eastAsia="仿宋_GB2312" w:hAnsi="仿宋" w:cs="宋体" w:hint="eastAsia"/>
          <w:b/>
          <w:szCs w:val="21"/>
        </w:rPr>
        <w:t xml:space="preserve">  </w:t>
      </w:r>
      <w:r>
        <w:rPr>
          <w:rFonts w:ascii="仿宋_GB2312" w:eastAsia="仿宋_GB2312" w:hAnsi="仿宋" w:cs="宋体" w:hint="eastAsia"/>
          <w:b/>
          <w:szCs w:val="21"/>
        </w:rPr>
        <w:t>合同</w:t>
      </w:r>
      <w:bookmarkEnd w:id="36"/>
      <w:r>
        <w:rPr>
          <w:rFonts w:ascii="仿宋_GB2312" w:eastAsia="仿宋_GB2312" w:hAnsi="仿宋" w:cs="宋体" w:hint="eastAsia"/>
          <w:b/>
          <w:szCs w:val="21"/>
        </w:rPr>
        <w:t>履行监督</w:t>
      </w:r>
    </w:p>
    <w:p w14:paraId="442F286A" w14:textId="77777777" w:rsidR="00EB6BC6" w:rsidRDefault="00F020B4">
      <w:pPr>
        <w:autoSpaceDE w:val="0"/>
        <w:autoSpaceDN w:val="0"/>
        <w:adjustRightInd w:val="0"/>
        <w:snapToGrid w:val="0"/>
        <w:spacing w:beforeLines="20" w:before="62" w:afterLines="20" w:after="62" w:line="360" w:lineRule="auto"/>
        <w:ind w:firstLineChars="200" w:firstLine="420"/>
        <w:jc w:val="left"/>
        <w:outlineLvl w:val="0"/>
        <w:rPr>
          <w:rFonts w:ascii="仿宋_GB2312" w:eastAsia="仿宋_GB2312" w:hAnsi="仿宋" w:cs="仿宋_GB2312"/>
          <w:szCs w:val="21"/>
          <w:lang w:val="zh-CN"/>
        </w:rPr>
      </w:pPr>
      <w:bookmarkStart w:id="37" w:name="_Toc493499964"/>
      <w:r>
        <w:rPr>
          <w:rFonts w:ascii="仿宋_GB2312" w:eastAsia="仿宋_GB2312" w:hAnsi="仿宋" w:cs="宋体" w:hint="eastAsia"/>
          <w:szCs w:val="21"/>
        </w:rPr>
        <w:t xml:space="preserve">7.1 </w:t>
      </w:r>
      <w:bookmarkStart w:id="38" w:name="_Toc493499971"/>
      <w:bookmarkEnd w:id="37"/>
      <w:r>
        <w:rPr>
          <w:rFonts w:ascii="仿宋_GB2312" w:eastAsia="仿宋_GB2312" w:hAnsi="仿宋" w:cs="宋体" w:hint="eastAsia"/>
          <w:szCs w:val="21"/>
        </w:rPr>
        <w:t>在合同执行过程中若乙方有转包、非法分包行为</w:t>
      </w:r>
      <w:r>
        <w:rPr>
          <w:rFonts w:ascii="仿宋_GB2312" w:eastAsia="仿宋_GB2312" w:hAnsi="仿宋" w:hint="eastAsia"/>
          <w:spacing w:val="21"/>
          <w:szCs w:val="21"/>
        </w:rPr>
        <w:t>的，</w:t>
      </w:r>
      <w:r>
        <w:rPr>
          <w:rFonts w:ascii="仿宋_GB2312" w:eastAsia="仿宋_GB2312" w:hAnsi="仿宋" w:cs="仿宋_GB2312" w:hint="eastAsia"/>
          <w:szCs w:val="21"/>
          <w:lang w:val="zh-CN"/>
        </w:rPr>
        <w:t>甲方有权取消乙方供应商资格并解除合同。</w:t>
      </w:r>
      <w:bookmarkEnd w:id="38"/>
    </w:p>
    <w:p w14:paraId="123F811C"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szCs w:val="21"/>
          <w:lang w:val="zh-CN"/>
        </w:rPr>
      </w:pPr>
      <w:bookmarkStart w:id="39" w:name="_Toc493499972"/>
      <w:r>
        <w:rPr>
          <w:rFonts w:ascii="仿宋_GB2312" w:eastAsia="仿宋_GB2312" w:hAnsi="仿宋" w:cs="仿宋_GB2312" w:hint="eastAsia"/>
          <w:szCs w:val="21"/>
          <w:lang w:val="zh-CN"/>
        </w:rPr>
        <w:lastRenderedPageBreak/>
        <w:t>7.2</w:t>
      </w:r>
      <w:bookmarkStart w:id="40" w:name="_Toc493499974"/>
      <w:bookmarkEnd w:id="39"/>
      <w:r>
        <w:rPr>
          <w:rFonts w:ascii="仿宋_GB2312" w:eastAsia="仿宋_GB2312" w:hAnsi="仿宋" w:cs="仿宋_GB2312" w:hint="eastAsia"/>
          <w:szCs w:val="21"/>
          <w:lang w:val="zh-CN"/>
        </w:rPr>
        <w:t>乙方应在合同有效期内保持企业合法存续及针对该项目的专业性资质等资质资料的有效性，如在合同有效期内上述证件失效且乙方无法提供新的有效证件（复印件），除乙方可以提供由相关行政部门出具延期领取新证件的回执外，甲方有权解除该合同。</w:t>
      </w:r>
      <w:bookmarkEnd w:id="40"/>
    </w:p>
    <w:p w14:paraId="513EE5CB"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szCs w:val="21"/>
          <w:lang w:val="zh-CN"/>
        </w:rPr>
      </w:pPr>
      <w:r>
        <w:rPr>
          <w:rFonts w:ascii="仿宋_GB2312" w:eastAsia="仿宋_GB2312" w:hAnsi="仿宋" w:cs="仿宋_GB2312" w:hint="eastAsia"/>
          <w:szCs w:val="21"/>
          <w:lang w:val="zh-CN"/>
        </w:rPr>
        <w:t>7.3</w:t>
      </w:r>
      <w:r>
        <w:rPr>
          <w:rFonts w:ascii="仿宋_GB2312" w:eastAsia="仿宋_GB2312" w:hAnsi="仿宋" w:cs="仿宋_GB2312" w:hint="eastAsia"/>
          <w:szCs w:val="21"/>
          <w:lang w:val="zh-CN"/>
        </w:rPr>
        <w:t>乙方如果被国家烟草专卖局或中国烟草总公司列入行贿供应商“黑名单”的，甲方有权针对乙方选取以下措施执行：降低考核评价分数、降低供货份额、缩短服务期限、终止或解除合同。</w:t>
      </w:r>
    </w:p>
    <w:p w14:paraId="50BD5651" w14:textId="77777777" w:rsidR="00EB6BC6" w:rsidRDefault="00EB6BC6">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szCs w:val="21"/>
          <w:lang w:val="zh-CN"/>
        </w:rPr>
      </w:pPr>
    </w:p>
    <w:p w14:paraId="78DFCA29" w14:textId="77777777" w:rsidR="00EB6BC6" w:rsidRDefault="00F020B4">
      <w:pPr>
        <w:autoSpaceDE w:val="0"/>
        <w:autoSpaceDN w:val="0"/>
        <w:adjustRightInd w:val="0"/>
        <w:snapToGrid w:val="0"/>
        <w:spacing w:beforeLines="20" w:before="62" w:afterLines="20" w:after="62" w:line="360" w:lineRule="auto"/>
        <w:ind w:firstLineChars="200" w:firstLine="422"/>
        <w:outlineLvl w:val="0"/>
        <w:rPr>
          <w:rFonts w:ascii="仿宋_GB2312" w:eastAsia="仿宋_GB2312" w:hAnsi="仿宋"/>
          <w:b/>
          <w:bCs/>
          <w:kern w:val="0"/>
          <w:szCs w:val="21"/>
          <w:lang w:val="zh-CN"/>
        </w:rPr>
      </w:pPr>
      <w:bookmarkStart w:id="41" w:name="_Toc493499975"/>
      <w:r>
        <w:rPr>
          <w:rFonts w:ascii="仿宋_GB2312" w:eastAsia="仿宋_GB2312" w:hAnsi="仿宋" w:cs="仿宋_GB2312" w:hint="eastAsia"/>
          <w:b/>
          <w:bCs/>
          <w:kern w:val="0"/>
          <w:szCs w:val="21"/>
          <w:lang w:val="zh-CN"/>
        </w:rPr>
        <w:t>第八条</w:t>
      </w:r>
      <w:r>
        <w:rPr>
          <w:rFonts w:ascii="仿宋_GB2312" w:eastAsia="仿宋_GB2312" w:hAnsi="仿宋" w:cs="仿宋_GB2312" w:hint="eastAsia"/>
          <w:b/>
          <w:bCs/>
          <w:kern w:val="0"/>
          <w:szCs w:val="21"/>
          <w:lang w:val="zh-CN"/>
        </w:rPr>
        <w:t xml:space="preserve">  </w:t>
      </w:r>
      <w:r>
        <w:rPr>
          <w:rFonts w:ascii="仿宋_GB2312" w:eastAsia="仿宋_GB2312" w:hAnsi="仿宋" w:cs="仿宋_GB2312" w:hint="eastAsia"/>
          <w:b/>
          <w:bCs/>
          <w:kern w:val="0"/>
          <w:szCs w:val="21"/>
          <w:lang w:val="zh-CN"/>
        </w:rPr>
        <w:t>争议的解决</w:t>
      </w:r>
      <w:bookmarkEnd w:id="41"/>
    </w:p>
    <w:p w14:paraId="3E4E4507" w14:textId="77777777" w:rsidR="00EB6BC6" w:rsidRDefault="00F020B4">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双方因本合同的签署、解释或履行发生任何争议，应友好协商解决。若协商不能解决，交由甲方所在地有管辖权的人民法院诉讼解决。</w:t>
      </w:r>
    </w:p>
    <w:p w14:paraId="30E95DD6" w14:textId="77777777" w:rsidR="00EB6BC6" w:rsidRDefault="00EB6BC6">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p>
    <w:p w14:paraId="6AFFB88B" w14:textId="77777777" w:rsidR="00EB6BC6" w:rsidRDefault="00F020B4">
      <w:pPr>
        <w:tabs>
          <w:tab w:val="left" w:pos="0"/>
        </w:tabs>
        <w:snapToGrid w:val="0"/>
        <w:spacing w:beforeLines="20" w:before="62" w:afterLines="20" w:after="62" w:line="360" w:lineRule="auto"/>
        <w:ind w:firstLineChars="200" w:firstLine="422"/>
        <w:rPr>
          <w:rFonts w:ascii="仿宋_GB2312" w:eastAsia="仿宋_GB2312" w:hAnsi="仿宋" w:cs="仿宋_GB2312"/>
          <w:b/>
          <w:szCs w:val="21"/>
          <w:lang w:val="zh-CN"/>
        </w:rPr>
      </w:pPr>
      <w:r>
        <w:rPr>
          <w:rFonts w:ascii="仿宋_GB2312" w:eastAsia="仿宋_GB2312" w:hAnsi="仿宋" w:cs="仿宋_GB2312" w:hint="eastAsia"/>
          <w:b/>
          <w:szCs w:val="21"/>
          <w:lang w:val="zh-CN"/>
        </w:rPr>
        <w:t>第九条</w:t>
      </w:r>
      <w:r>
        <w:rPr>
          <w:rFonts w:ascii="仿宋_GB2312" w:eastAsia="仿宋_GB2312" w:hAnsi="仿宋" w:cs="仿宋_GB2312" w:hint="eastAsia"/>
          <w:szCs w:val="21"/>
          <w:lang w:val="zh-CN"/>
        </w:rPr>
        <w:t xml:space="preserve">  </w:t>
      </w:r>
      <w:r>
        <w:rPr>
          <w:rFonts w:ascii="仿宋_GB2312" w:eastAsia="仿宋_GB2312" w:hAnsi="仿宋" w:cs="仿宋_GB2312" w:hint="eastAsia"/>
          <w:b/>
          <w:szCs w:val="21"/>
          <w:lang w:val="zh-CN"/>
        </w:rPr>
        <w:t>合同的变更与解除</w:t>
      </w:r>
    </w:p>
    <w:p w14:paraId="7F07DB47"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szCs w:val="21"/>
        </w:rPr>
      </w:pPr>
      <w:r>
        <w:rPr>
          <w:rFonts w:ascii="仿宋_GB2312" w:eastAsia="仿宋_GB2312" w:hAnsi="仿宋" w:hint="eastAsia"/>
          <w:szCs w:val="21"/>
        </w:rPr>
        <w:t>9.1</w:t>
      </w:r>
      <w:r>
        <w:rPr>
          <w:rFonts w:ascii="仿宋_GB2312" w:eastAsia="仿宋_GB2312" w:hAnsi="仿宋" w:hint="eastAsia"/>
          <w:szCs w:val="21"/>
        </w:rPr>
        <w:t>本合同修改、补充、变更须经双方协商一致，并签署书面协议。</w:t>
      </w:r>
    </w:p>
    <w:p w14:paraId="05B3F8A9" w14:textId="77777777" w:rsidR="00EB6BC6" w:rsidRDefault="00F020B4">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hint="eastAsia"/>
          <w:bCs/>
          <w:szCs w:val="21"/>
        </w:rPr>
        <w:t>9.2</w:t>
      </w:r>
      <w:r>
        <w:rPr>
          <w:rFonts w:ascii="仿宋_GB2312" w:eastAsia="仿宋_GB2312" w:hAnsi="仿宋" w:hint="eastAsia"/>
          <w:bCs/>
          <w:szCs w:val="21"/>
        </w:rPr>
        <w:t>本合同未尽事宜，双方可签订补充合同对有关问题做出补充、说明、解释。本合同的补充合同为本合同不可分割的一部份，与正文具有同等法律效力，与正文具有同等法律效力，适用顺序以本合同通用条款</w:t>
      </w:r>
      <w:r>
        <w:rPr>
          <w:rFonts w:ascii="仿宋_GB2312" w:eastAsia="仿宋_GB2312" w:hAnsi="仿宋" w:hint="eastAsia"/>
          <w:bCs/>
          <w:szCs w:val="21"/>
        </w:rPr>
        <w:t>1.1</w:t>
      </w:r>
      <w:r>
        <w:rPr>
          <w:rFonts w:ascii="仿宋_GB2312" w:eastAsia="仿宋_GB2312" w:hAnsi="仿宋" w:hint="eastAsia"/>
          <w:bCs/>
          <w:szCs w:val="21"/>
        </w:rPr>
        <w:t>条约定为准。</w:t>
      </w:r>
    </w:p>
    <w:p w14:paraId="294BDAAA" w14:textId="77777777" w:rsidR="00EB6BC6" w:rsidRDefault="00EB6BC6">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p>
    <w:p w14:paraId="689B9A05" w14:textId="77777777" w:rsidR="00EB6BC6" w:rsidRDefault="00F020B4">
      <w:pPr>
        <w:tabs>
          <w:tab w:val="left" w:pos="0"/>
        </w:tabs>
        <w:snapToGrid w:val="0"/>
        <w:spacing w:beforeLines="20" w:before="62" w:afterLines="20" w:after="62" w:line="360" w:lineRule="auto"/>
        <w:ind w:firstLineChars="200" w:firstLine="422"/>
        <w:rPr>
          <w:rFonts w:ascii="仿宋_GB2312" w:eastAsia="仿宋_GB2312" w:hAnsi="仿宋" w:cs="仿宋_GB2312"/>
          <w:b/>
          <w:szCs w:val="21"/>
          <w:lang w:val="zh-CN"/>
        </w:rPr>
      </w:pPr>
      <w:r>
        <w:rPr>
          <w:rFonts w:ascii="仿宋_GB2312" w:eastAsia="仿宋_GB2312" w:hAnsi="仿宋" w:cs="仿宋_GB2312" w:hint="eastAsia"/>
          <w:b/>
          <w:szCs w:val="21"/>
          <w:lang w:val="zh-CN"/>
        </w:rPr>
        <w:t>第十条</w:t>
      </w:r>
      <w:r>
        <w:rPr>
          <w:rFonts w:ascii="仿宋_GB2312" w:eastAsia="仿宋_GB2312" w:hAnsi="仿宋" w:cs="仿宋_GB2312" w:hint="eastAsia"/>
          <w:b/>
          <w:szCs w:val="21"/>
          <w:lang w:val="zh-CN"/>
        </w:rPr>
        <w:t xml:space="preserve">  </w:t>
      </w:r>
      <w:r>
        <w:rPr>
          <w:rFonts w:ascii="仿宋_GB2312" w:eastAsia="仿宋_GB2312" w:hAnsi="仿宋" w:cs="仿宋_GB2312" w:hint="eastAsia"/>
          <w:b/>
          <w:szCs w:val="21"/>
          <w:lang w:val="zh-CN"/>
        </w:rPr>
        <w:t>项目联系人与通知方式</w:t>
      </w:r>
    </w:p>
    <w:p w14:paraId="0882B2BB" w14:textId="77777777" w:rsidR="00EB6BC6" w:rsidRDefault="00F020B4">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10.1</w:t>
      </w:r>
      <w:r>
        <w:rPr>
          <w:rFonts w:ascii="仿宋_GB2312" w:eastAsia="仿宋_GB2312" w:hAnsi="仿宋" w:cs="仿宋_GB2312" w:hint="eastAsia"/>
          <w:szCs w:val="21"/>
          <w:lang w:val="zh-CN"/>
        </w:rPr>
        <w:t>在本合同有效期内，双方指定的项目联系人与通知方式如上所列。</w:t>
      </w:r>
    </w:p>
    <w:p w14:paraId="2754FD95" w14:textId="77777777" w:rsidR="00EB6BC6" w:rsidRDefault="00F020B4">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10.2</w:t>
      </w:r>
      <w:r>
        <w:rPr>
          <w:rFonts w:ascii="仿宋_GB2312" w:eastAsia="仿宋_GB2312" w:hAnsi="仿宋" w:cs="仿宋_GB2312" w:hint="eastAsia"/>
          <w:szCs w:val="21"/>
          <w:lang w:val="zh-CN"/>
        </w:rPr>
        <w:t>一方变更项目联系人及文本文所列的通讯地址或通讯方式时，应当及时以书面形式通知另一方。</w:t>
      </w:r>
    </w:p>
    <w:p w14:paraId="346EEA66" w14:textId="77777777" w:rsidR="00EB6BC6" w:rsidRDefault="00F020B4">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10.3</w:t>
      </w:r>
      <w:r>
        <w:rPr>
          <w:rFonts w:ascii="仿宋_GB2312" w:eastAsia="仿宋_GB2312" w:hAnsi="仿宋" w:cs="仿宋_GB2312" w:hint="eastAsia"/>
          <w:szCs w:val="21"/>
          <w:lang w:val="zh-CN"/>
        </w:rPr>
        <w:t>双方因履行本合同而提供的所有通知、文件、资料均应用书面形式以本合同所列明的联系地址、联系人及电子邮箱送达，一方如变更联系地址、联系人、联系电话、电子邮箱等，应当在变更后</w:t>
      </w:r>
      <w:r>
        <w:rPr>
          <w:rFonts w:ascii="仿宋_GB2312" w:eastAsia="仿宋_GB2312" w:hAnsi="仿宋" w:cs="仿宋_GB2312" w:hint="eastAsia"/>
          <w:szCs w:val="21"/>
          <w:u w:val="single"/>
        </w:rPr>
        <w:t>30</w:t>
      </w:r>
      <w:r>
        <w:rPr>
          <w:rFonts w:ascii="仿宋_GB2312" w:eastAsia="仿宋_GB2312" w:hAnsi="仿宋" w:cs="仿宋_GB2312" w:hint="eastAsia"/>
          <w:szCs w:val="21"/>
          <w:lang w:val="zh-CN"/>
        </w:rPr>
        <w:t>日内书面通知对方当事人，对方当事人实际收到变更通知前的送达仍为有效送达，电子送达与书面送达具有同等法律效力。</w:t>
      </w:r>
    </w:p>
    <w:p w14:paraId="19D2BFAD" w14:textId="77777777" w:rsidR="00EB6BC6" w:rsidRDefault="00EB6BC6">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p>
    <w:p w14:paraId="50329F74" w14:textId="77777777" w:rsidR="00EB6BC6" w:rsidRDefault="00F020B4">
      <w:pPr>
        <w:tabs>
          <w:tab w:val="left" w:pos="0"/>
        </w:tabs>
        <w:snapToGrid w:val="0"/>
        <w:spacing w:beforeLines="20" w:before="62" w:afterLines="20" w:after="62" w:line="360" w:lineRule="auto"/>
        <w:ind w:firstLineChars="200" w:firstLine="422"/>
        <w:rPr>
          <w:rFonts w:ascii="仿宋_GB2312" w:eastAsia="仿宋_GB2312" w:hAnsi="仿宋" w:cs="仿宋_GB2312"/>
          <w:b/>
          <w:szCs w:val="21"/>
          <w:lang w:val="zh-CN"/>
        </w:rPr>
      </w:pPr>
      <w:r>
        <w:rPr>
          <w:rFonts w:ascii="仿宋_GB2312" w:eastAsia="仿宋_GB2312" w:hAnsi="仿宋" w:cs="仿宋_GB2312" w:hint="eastAsia"/>
          <w:b/>
          <w:szCs w:val="21"/>
          <w:lang w:val="zh-CN"/>
        </w:rPr>
        <w:t>第十一条</w:t>
      </w:r>
      <w:r>
        <w:rPr>
          <w:rFonts w:ascii="仿宋_GB2312" w:eastAsia="仿宋_GB2312" w:hAnsi="仿宋" w:cs="仿宋_GB2312" w:hint="eastAsia"/>
          <w:b/>
          <w:szCs w:val="21"/>
          <w:lang w:val="zh-CN"/>
        </w:rPr>
        <w:t xml:space="preserve">  </w:t>
      </w:r>
      <w:r>
        <w:rPr>
          <w:rFonts w:ascii="仿宋_GB2312" w:eastAsia="仿宋_GB2312" w:hAnsi="仿宋" w:cs="仿宋_GB2312" w:hint="eastAsia"/>
          <w:b/>
          <w:szCs w:val="21"/>
          <w:lang w:val="zh-CN"/>
        </w:rPr>
        <w:t>生效</w:t>
      </w:r>
    </w:p>
    <w:p w14:paraId="3B358B84" w14:textId="77777777" w:rsidR="00EB6BC6" w:rsidRDefault="00F020B4">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本合同经双方法定代表人或授权代表签字并加盖双方公章后生效。</w:t>
      </w:r>
      <w:r>
        <w:rPr>
          <w:rFonts w:ascii="仿宋_GB2312" w:eastAsia="仿宋_GB2312" w:hAnsi="仿宋" w:cs="仿宋_GB2312" w:hint="eastAsia"/>
          <w:szCs w:val="21"/>
          <w:lang w:val="zh-CN"/>
        </w:rPr>
        <w:t xml:space="preserve">  </w:t>
      </w:r>
    </w:p>
    <w:p w14:paraId="1357D23F" w14:textId="77777777" w:rsidR="00EB6BC6" w:rsidRDefault="00EB6BC6">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p>
    <w:p w14:paraId="15A78CEF" w14:textId="77777777" w:rsidR="00EB6BC6" w:rsidRDefault="00F020B4">
      <w:pPr>
        <w:tabs>
          <w:tab w:val="left" w:pos="0"/>
        </w:tabs>
        <w:snapToGrid w:val="0"/>
        <w:spacing w:beforeLines="20" w:before="62" w:afterLines="20" w:after="62" w:line="360" w:lineRule="auto"/>
        <w:ind w:firstLineChars="200" w:firstLine="422"/>
        <w:rPr>
          <w:rFonts w:ascii="仿宋_GB2312" w:eastAsia="仿宋_GB2312" w:hAnsi="仿宋" w:cs="仿宋_GB2312"/>
          <w:b/>
          <w:szCs w:val="21"/>
          <w:lang w:val="zh-CN"/>
        </w:rPr>
      </w:pPr>
      <w:r>
        <w:rPr>
          <w:rFonts w:ascii="仿宋_GB2312" w:eastAsia="仿宋_GB2312" w:hAnsi="仿宋" w:cs="仿宋_GB2312" w:hint="eastAsia"/>
          <w:b/>
          <w:szCs w:val="21"/>
          <w:lang w:val="zh-CN"/>
        </w:rPr>
        <w:t>第十二条</w:t>
      </w:r>
      <w:r>
        <w:rPr>
          <w:rFonts w:ascii="仿宋_GB2312" w:eastAsia="仿宋_GB2312" w:hAnsi="仿宋" w:cs="仿宋_GB2312" w:hint="eastAsia"/>
          <w:b/>
          <w:szCs w:val="21"/>
          <w:lang w:val="zh-CN"/>
        </w:rPr>
        <w:t xml:space="preserve">  </w:t>
      </w:r>
      <w:r>
        <w:rPr>
          <w:rFonts w:ascii="仿宋_GB2312" w:eastAsia="仿宋_GB2312" w:hAnsi="仿宋" w:cs="仿宋_GB2312" w:hint="eastAsia"/>
          <w:b/>
          <w:szCs w:val="21"/>
          <w:lang w:val="zh-CN"/>
        </w:rPr>
        <w:t>文本</w:t>
      </w:r>
    </w:p>
    <w:p w14:paraId="498D01B6" w14:textId="77777777" w:rsidR="00EB6BC6" w:rsidRDefault="00F020B4">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本合同正本一式</w:t>
      </w:r>
      <w:r>
        <w:rPr>
          <w:rFonts w:ascii="仿宋_GB2312" w:eastAsia="仿宋_GB2312" w:hAnsi="仿宋" w:cs="仿宋_GB2312" w:hint="eastAsia"/>
          <w:szCs w:val="21"/>
          <w:u w:val="single"/>
          <w:lang w:val="zh-CN"/>
        </w:rPr>
        <w:t>伍</w:t>
      </w:r>
      <w:r>
        <w:rPr>
          <w:rFonts w:ascii="仿宋_GB2312" w:eastAsia="仿宋_GB2312" w:hAnsi="仿宋" w:cs="仿宋_GB2312" w:hint="eastAsia"/>
          <w:szCs w:val="21"/>
          <w:lang w:val="zh-CN"/>
        </w:rPr>
        <w:t>份，甲方执</w:t>
      </w:r>
      <w:r>
        <w:rPr>
          <w:rFonts w:ascii="仿宋_GB2312" w:eastAsia="仿宋_GB2312" w:hAnsi="仿宋" w:cs="仿宋_GB2312" w:hint="eastAsia"/>
          <w:szCs w:val="21"/>
          <w:u w:val="single"/>
          <w:lang w:val="zh-CN"/>
        </w:rPr>
        <w:t>叁</w:t>
      </w:r>
      <w:r>
        <w:rPr>
          <w:rFonts w:ascii="仿宋_GB2312" w:eastAsia="仿宋_GB2312" w:hAnsi="仿宋" w:cs="仿宋_GB2312" w:hint="eastAsia"/>
          <w:szCs w:val="21"/>
          <w:lang w:val="zh-CN"/>
        </w:rPr>
        <w:t>份，乙方执</w:t>
      </w:r>
      <w:r>
        <w:rPr>
          <w:rFonts w:ascii="仿宋_GB2312" w:eastAsia="仿宋_GB2312" w:hAnsi="仿宋" w:cs="仿宋_GB2312" w:hint="eastAsia"/>
          <w:szCs w:val="21"/>
          <w:u w:val="single"/>
          <w:lang w:val="zh-CN"/>
        </w:rPr>
        <w:t>贰</w:t>
      </w:r>
      <w:r>
        <w:rPr>
          <w:rFonts w:ascii="仿宋_GB2312" w:eastAsia="仿宋_GB2312" w:hAnsi="仿宋" w:cs="仿宋_GB2312" w:hint="eastAsia"/>
          <w:szCs w:val="21"/>
          <w:lang w:val="zh-CN"/>
        </w:rPr>
        <w:t>份，具有同等法律效力。</w:t>
      </w:r>
    </w:p>
    <w:p w14:paraId="0BB89378" w14:textId="77777777" w:rsidR="00EB6BC6" w:rsidRDefault="00EB6BC6">
      <w:pPr>
        <w:tabs>
          <w:tab w:val="left" w:pos="0"/>
        </w:tabs>
        <w:snapToGrid w:val="0"/>
        <w:spacing w:beforeLines="20" w:before="62" w:afterLines="20" w:after="62" w:line="360" w:lineRule="auto"/>
        <w:ind w:firstLineChars="200" w:firstLine="420"/>
        <w:rPr>
          <w:rFonts w:ascii="仿宋_GB2312" w:eastAsia="仿宋_GB2312" w:hAnsi="仿宋" w:cs="仿宋_GB2312"/>
          <w:szCs w:val="21"/>
          <w:lang w:val="zh-CN"/>
        </w:rPr>
      </w:pPr>
    </w:p>
    <w:p w14:paraId="093C528A" w14:textId="77777777" w:rsidR="00EB6BC6" w:rsidRDefault="00F020B4">
      <w:pPr>
        <w:autoSpaceDE w:val="0"/>
        <w:autoSpaceDN w:val="0"/>
        <w:adjustRightInd w:val="0"/>
        <w:snapToGrid w:val="0"/>
        <w:spacing w:beforeLines="20" w:before="62" w:afterLines="20" w:after="62" w:line="360" w:lineRule="auto"/>
        <w:ind w:firstLineChars="200" w:firstLine="422"/>
        <w:outlineLvl w:val="0"/>
        <w:rPr>
          <w:rFonts w:ascii="仿宋_GB2312" w:eastAsia="仿宋_GB2312" w:hAnsi="仿宋" w:cs="仿宋_GB2312"/>
          <w:b/>
          <w:bCs/>
          <w:kern w:val="0"/>
          <w:szCs w:val="21"/>
          <w:lang w:val="zh-CN"/>
        </w:rPr>
      </w:pPr>
      <w:bookmarkStart w:id="42" w:name="_Toc493499976"/>
      <w:r>
        <w:rPr>
          <w:rFonts w:ascii="仿宋_GB2312" w:eastAsia="仿宋_GB2312" w:hAnsi="仿宋" w:cs="仿宋_GB2312" w:hint="eastAsia"/>
          <w:b/>
          <w:bCs/>
          <w:kern w:val="0"/>
          <w:szCs w:val="21"/>
          <w:lang w:val="zh-CN"/>
        </w:rPr>
        <w:t>第十三条</w:t>
      </w:r>
      <w:r>
        <w:rPr>
          <w:rFonts w:ascii="仿宋_GB2312" w:eastAsia="仿宋_GB2312" w:hAnsi="仿宋" w:cs="仿宋_GB2312" w:hint="eastAsia"/>
          <w:b/>
          <w:bCs/>
          <w:kern w:val="0"/>
          <w:szCs w:val="21"/>
          <w:lang w:val="zh-CN"/>
        </w:rPr>
        <w:t xml:space="preserve">  </w:t>
      </w:r>
      <w:r>
        <w:rPr>
          <w:rFonts w:ascii="仿宋_GB2312" w:eastAsia="仿宋_GB2312" w:hAnsi="仿宋" w:cs="仿宋_GB2312" w:hint="eastAsia"/>
          <w:b/>
          <w:bCs/>
          <w:kern w:val="0"/>
          <w:szCs w:val="21"/>
          <w:lang w:val="zh-CN"/>
        </w:rPr>
        <w:t>其他</w:t>
      </w:r>
      <w:bookmarkEnd w:id="42"/>
    </w:p>
    <w:p w14:paraId="2925FDAB"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 w:eastAsia="仿宋" w:hAnsi="仿宋" w:cs="仿宋_GB2312"/>
          <w:b/>
          <w:sz w:val="36"/>
          <w:szCs w:val="36"/>
          <w:lang w:val="zh-CN"/>
        </w:rPr>
      </w:pPr>
      <w:r>
        <w:rPr>
          <w:rFonts w:ascii="仿宋_GB2312" w:eastAsia="仿宋_GB2312" w:hAnsi="仿宋" w:cs="仿宋_GB2312" w:hint="eastAsia"/>
          <w:szCs w:val="21"/>
          <w:lang w:val="zh-CN"/>
        </w:rPr>
        <w:t>乙方不得以此合同或合同所涉交易事项用于任何非本合同约定之其他任何目的，包括但不限于保理业务、担保业务、融资业务等。</w:t>
      </w:r>
      <w:r>
        <w:rPr>
          <w:rFonts w:ascii="仿宋" w:eastAsia="仿宋" w:hAnsi="仿宋" w:cs="仿宋_GB2312"/>
          <w:b/>
          <w:sz w:val="36"/>
          <w:szCs w:val="36"/>
          <w:lang w:val="zh-CN"/>
        </w:rPr>
        <w:br w:type="page"/>
      </w:r>
    </w:p>
    <w:p w14:paraId="3B85300C" w14:textId="77777777" w:rsidR="00EB6BC6" w:rsidRDefault="00F020B4">
      <w:pPr>
        <w:tabs>
          <w:tab w:val="left" w:pos="1290"/>
        </w:tabs>
        <w:autoSpaceDE w:val="0"/>
        <w:autoSpaceDN w:val="0"/>
        <w:adjustRightInd w:val="0"/>
        <w:snapToGrid w:val="0"/>
        <w:spacing w:beforeLines="20" w:before="62" w:afterLines="20" w:after="62" w:line="360" w:lineRule="auto"/>
        <w:jc w:val="center"/>
        <w:rPr>
          <w:rFonts w:ascii="仿宋" w:eastAsia="仿宋" w:hAnsi="仿宋" w:cs="仿宋_GB2312"/>
          <w:b/>
          <w:sz w:val="32"/>
          <w:szCs w:val="36"/>
          <w:lang w:val="zh-CN"/>
        </w:rPr>
      </w:pPr>
      <w:r>
        <w:rPr>
          <w:rFonts w:ascii="仿宋" w:eastAsia="仿宋" w:hAnsi="仿宋" w:cs="仿宋_GB2312" w:hint="eastAsia"/>
          <w:b/>
          <w:sz w:val="32"/>
          <w:szCs w:val="36"/>
          <w:lang w:val="zh-CN"/>
        </w:rPr>
        <w:lastRenderedPageBreak/>
        <w:t>合同专用条款</w:t>
      </w:r>
    </w:p>
    <w:p w14:paraId="0B0CF456" w14:textId="77777777" w:rsidR="00EB6BC6" w:rsidRDefault="00EB6BC6">
      <w:pPr>
        <w:tabs>
          <w:tab w:val="left" w:pos="1290"/>
        </w:tabs>
        <w:autoSpaceDE w:val="0"/>
        <w:autoSpaceDN w:val="0"/>
        <w:adjustRightInd w:val="0"/>
        <w:snapToGrid w:val="0"/>
        <w:spacing w:beforeLines="20" w:before="62" w:afterLines="20" w:after="62" w:line="360" w:lineRule="auto"/>
        <w:ind w:firstLineChars="200" w:firstLine="560"/>
        <w:rPr>
          <w:rFonts w:ascii="仿宋" w:eastAsia="仿宋" w:hAnsi="仿宋" w:cs="仿宋_GB2312"/>
          <w:sz w:val="28"/>
          <w:szCs w:val="28"/>
          <w:lang w:val="zh-CN"/>
        </w:rPr>
      </w:pPr>
    </w:p>
    <w:p w14:paraId="51ED847B" w14:textId="77777777" w:rsidR="00EB6BC6" w:rsidRDefault="00F020B4">
      <w:pPr>
        <w:tabs>
          <w:tab w:val="left" w:pos="1290"/>
          <w:tab w:val="left" w:pos="1442"/>
        </w:tabs>
        <w:autoSpaceDE w:val="0"/>
        <w:autoSpaceDN w:val="0"/>
        <w:adjustRightInd w:val="0"/>
        <w:snapToGrid w:val="0"/>
        <w:spacing w:beforeLines="20" w:before="62" w:afterLines="20" w:after="62" w:line="360" w:lineRule="auto"/>
        <w:ind w:left="420"/>
        <w:outlineLvl w:val="0"/>
        <w:rPr>
          <w:rFonts w:ascii="仿宋_GB2312" w:eastAsia="仿宋_GB2312" w:hAnsi="仿宋" w:cs="仿宋_GB2312"/>
          <w:b/>
          <w:bCs/>
          <w:szCs w:val="21"/>
          <w:lang w:val="zh-CN"/>
        </w:rPr>
      </w:pPr>
      <w:bookmarkStart w:id="43" w:name="_Toc493499956"/>
      <w:r>
        <w:rPr>
          <w:rFonts w:ascii="仿宋_GB2312" w:eastAsia="仿宋_GB2312" w:hAnsi="仿宋" w:cs="仿宋_GB2312" w:hint="eastAsia"/>
          <w:b/>
          <w:bCs/>
          <w:szCs w:val="21"/>
          <w:lang w:val="zh-CN"/>
        </w:rPr>
        <w:t>第一条</w:t>
      </w:r>
      <w:r>
        <w:rPr>
          <w:rFonts w:ascii="仿宋_GB2312" w:eastAsia="仿宋_GB2312" w:hAnsi="仿宋" w:cs="仿宋_GB2312" w:hint="eastAsia"/>
          <w:b/>
          <w:bCs/>
          <w:szCs w:val="21"/>
          <w:lang w:val="zh-CN"/>
        </w:rPr>
        <w:t xml:space="preserve">  </w:t>
      </w:r>
      <w:bookmarkEnd w:id="43"/>
      <w:r>
        <w:rPr>
          <w:rFonts w:ascii="仿宋_GB2312" w:eastAsia="仿宋_GB2312" w:hAnsi="仿宋" w:cs="仿宋_GB2312" w:hint="eastAsia"/>
          <w:b/>
          <w:bCs/>
          <w:szCs w:val="21"/>
          <w:lang w:val="zh-CN"/>
        </w:rPr>
        <w:t>服务内容</w:t>
      </w:r>
    </w:p>
    <w:p w14:paraId="4650D496" w14:textId="77777777" w:rsidR="00EB6BC6" w:rsidRDefault="00F020B4">
      <w:pPr>
        <w:tabs>
          <w:tab w:val="left" w:pos="720"/>
        </w:tabs>
        <w:adjustRightInd w:val="0"/>
        <w:snapToGrid w:val="0"/>
        <w:spacing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1.1</w:t>
      </w:r>
      <w:r>
        <w:rPr>
          <w:rFonts w:ascii="仿宋_GB2312" w:eastAsia="仿宋_GB2312" w:hAnsi="仿宋" w:cs="仿宋_GB2312" w:hint="eastAsia"/>
          <w:szCs w:val="21"/>
          <w:lang w:val="zh-CN"/>
        </w:rPr>
        <w:t>乙方承担</w:t>
      </w:r>
      <w:r>
        <w:rPr>
          <w:rFonts w:ascii="仿宋_GB2312" w:eastAsia="仿宋_GB2312" w:hAnsi="仿宋" w:cs="仿宋_GB2312" w:hint="eastAsia"/>
          <w:szCs w:val="21"/>
          <w:u w:val="single"/>
          <w:lang w:val="zh-CN"/>
        </w:rPr>
        <w:t>环境检测项目（</w:t>
      </w:r>
      <w:r>
        <w:rPr>
          <w:rFonts w:ascii="仿宋_GB2312" w:eastAsia="仿宋_GB2312" w:hAnsi="仿宋" w:cs="仿宋_GB2312" w:hint="eastAsia"/>
          <w:szCs w:val="21"/>
          <w:u w:val="single"/>
          <w:lang w:val="zh-CN"/>
        </w:rPr>
        <w:t>2026.7-2029.6</w:t>
      </w:r>
      <w:r>
        <w:rPr>
          <w:rFonts w:ascii="仿宋_GB2312" w:eastAsia="仿宋_GB2312" w:hAnsi="仿宋" w:cs="仿宋_GB2312" w:hint="eastAsia"/>
          <w:szCs w:val="21"/>
          <w:u w:val="single"/>
          <w:lang w:val="zh-CN"/>
        </w:rPr>
        <w:t>）</w:t>
      </w:r>
      <w:r>
        <w:rPr>
          <w:rFonts w:ascii="仿宋_GB2312" w:eastAsia="仿宋_GB2312" w:hAnsi="仿宋" w:cs="仿宋_GB2312" w:hint="eastAsia"/>
          <w:szCs w:val="21"/>
          <w:lang w:val="zh-CN"/>
        </w:rPr>
        <w:t>（以下简称“本项目”）的</w:t>
      </w:r>
      <w:r>
        <w:rPr>
          <w:rFonts w:ascii="仿宋_GB2312" w:eastAsia="仿宋_GB2312" w:hAnsi="仿宋" w:cs="仿宋_GB2312" w:hint="eastAsia"/>
          <w:szCs w:val="21"/>
          <w:u w:val="single"/>
          <w:lang w:val="zh-CN"/>
        </w:rPr>
        <w:t>检测服务</w:t>
      </w:r>
      <w:r>
        <w:rPr>
          <w:rFonts w:ascii="仿宋_GB2312" w:eastAsia="仿宋_GB2312" w:hAnsi="仿宋" w:cs="仿宋_GB2312" w:hint="eastAsia"/>
          <w:szCs w:val="21"/>
          <w:lang w:val="zh-CN"/>
        </w:rPr>
        <w:t>工作。</w:t>
      </w:r>
    </w:p>
    <w:p w14:paraId="2042B94D" w14:textId="77777777" w:rsidR="00EB6BC6" w:rsidRDefault="00F020B4">
      <w:pPr>
        <w:tabs>
          <w:tab w:val="left" w:pos="720"/>
        </w:tabs>
        <w:adjustRightInd w:val="0"/>
        <w:snapToGrid w:val="0"/>
        <w:spacing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 xml:space="preserve">1.2 </w:t>
      </w:r>
      <w:r>
        <w:rPr>
          <w:rFonts w:ascii="仿宋_GB2312" w:eastAsia="仿宋_GB2312" w:hAnsi="仿宋" w:cs="仿宋_GB2312" w:hint="eastAsia"/>
          <w:szCs w:val="21"/>
          <w:lang w:val="zh-CN"/>
        </w:rPr>
        <w:t>乙方的服务承诺：</w:t>
      </w:r>
    </w:p>
    <w:p w14:paraId="6D9969D9" w14:textId="77777777" w:rsidR="00EB6BC6" w:rsidRDefault="00F020B4">
      <w:pPr>
        <w:tabs>
          <w:tab w:val="left" w:pos="720"/>
        </w:tabs>
        <w:adjustRightInd w:val="0"/>
        <w:snapToGrid w:val="0"/>
        <w:spacing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以乙方投标时提交的采购文件的相关服务承诺条款为准。</w:t>
      </w:r>
    </w:p>
    <w:p w14:paraId="6CBF45FB" w14:textId="77777777" w:rsidR="00EB6BC6" w:rsidRDefault="00F020B4">
      <w:pPr>
        <w:tabs>
          <w:tab w:val="left" w:pos="720"/>
        </w:tabs>
        <w:adjustRightInd w:val="0"/>
        <w:snapToGrid w:val="0"/>
        <w:spacing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1.3</w:t>
      </w:r>
      <w:r>
        <w:rPr>
          <w:rFonts w:ascii="仿宋_GB2312" w:eastAsia="仿宋_GB2312" w:hAnsi="仿宋" w:cs="仿宋_GB2312" w:hint="eastAsia"/>
          <w:szCs w:val="21"/>
          <w:lang w:val="zh-CN"/>
        </w:rPr>
        <w:t>工作内容</w:t>
      </w:r>
      <w:bookmarkStart w:id="44" w:name="_Toc493499957"/>
      <w:r>
        <w:rPr>
          <w:rFonts w:ascii="仿宋_GB2312" w:eastAsia="仿宋_GB2312" w:hAnsi="仿宋" w:cs="仿宋_GB2312" w:hint="eastAsia"/>
          <w:szCs w:val="21"/>
          <w:lang w:val="zh-CN"/>
        </w:rPr>
        <w:t>：</w:t>
      </w:r>
    </w:p>
    <w:p w14:paraId="04DF65F0" w14:textId="77777777" w:rsidR="00EB6BC6" w:rsidRDefault="00F020B4">
      <w:pPr>
        <w:tabs>
          <w:tab w:val="left" w:pos="720"/>
        </w:tabs>
        <w:adjustRightInd w:val="0"/>
        <w:snapToGrid w:val="0"/>
        <w:spacing w:line="360" w:lineRule="auto"/>
        <w:ind w:firstLineChars="203" w:firstLine="426"/>
        <w:rPr>
          <w:rFonts w:ascii="仿宋_GB2312" w:eastAsia="仿宋_GB2312" w:hAnsi="仿宋" w:cs="仿宋_GB2312"/>
          <w:szCs w:val="21"/>
          <w:lang w:val="zh-CN"/>
        </w:rPr>
      </w:pPr>
      <w:r>
        <w:rPr>
          <w:rFonts w:ascii="仿宋_GB2312" w:eastAsia="仿宋_GB2312" w:hAnsi="仿宋" w:cs="仿宋_GB2312" w:hint="eastAsia"/>
          <w:szCs w:val="21"/>
          <w:lang w:val="zh-CN"/>
        </w:rPr>
        <w:t>按现行有效的国家标准、行业标准、地方标准和国家有关规定的要求，对甲方所属范围内排放的废水、废气、噪声等污染物进行采样分析，对烟气自动监测设备比对监测，并出具检测报告。</w:t>
      </w:r>
    </w:p>
    <w:p w14:paraId="1DF866D2" w14:textId="77777777" w:rsidR="00EB6BC6" w:rsidRDefault="00F020B4">
      <w:pPr>
        <w:tabs>
          <w:tab w:val="left" w:pos="720"/>
        </w:tabs>
        <w:adjustRightInd w:val="0"/>
        <w:snapToGrid w:val="0"/>
        <w:spacing w:line="360" w:lineRule="auto"/>
        <w:ind w:firstLineChars="203" w:firstLine="426"/>
        <w:rPr>
          <w:rFonts w:ascii="仿宋_GB2312" w:eastAsia="仿宋_GB2312" w:hAnsi="仿宋" w:cs="仿宋_GB2312"/>
          <w:szCs w:val="21"/>
          <w:lang w:val="zh-CN"/>
        </w:rPr>
      </w:pPr>
      <w:r>
        <w:rPr>
          <w:rFonts w:ascii="仿宋_GB2312" w:eastAsia="仿宋_GB2312" w:hAnsi="仿宋" w:cs="仿宋_GB2312" w:hint="eastAsia"/>
          <w:szCs w:val="21"/>
          <w:lang w:val="zh-CN"/>
        </w:rPr>
        <w:t>1.4</w:t>
      </w:r>
      <w:r>
        <w:rPr>
          <w:rFonts w:ascii="仿宋_GB2312" w:eastAsia="仿宋_GB2312" w:hAnsi="仿宋" w:cs="仿宋_GB2312" w:hint="eastAsia"/>
          <w:szCs w:val="21"/>
          <w:lang w:val="zh-CN"/>
        </w:rPr>
        <w:t>工作要求</w:t>
      </w:r>
    </w:p>
    <w:p w14:paraId="33CB734B"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1.4.1</w:t>
      </w:r>
      <w:r>
        <w:rPr>
          <w:rFonts w:ascii="仿宋_GB2312" w:eastAsia="仿宋_GB2312" w:hAnsi="仿宋" w:cs="仿宋_GB2312" w:hint="eastAsia"/>
          <w:bCs/>
          <w:szCs w:val="21"/>
          <w:lang w:val="zh-CN"/>
        </w:rPr>
        <w:t>资质要求</w:t>
      </w:r>
    </w:p>
    <w:p w14:paraId="0EED4991" w14:textId="12E100CC"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服务期间，乙方</w:t>
      </w:r>
      <w:r w:rsidRPr="00203294">
        <w:rPr>
          <w:rFonts w:ascii="仿宋_GB2312" w:eastAsia="仿宋_GB2312" w:hAnsi="仿宋" w:cs="仿宋_GB2312" w:hint="eastAsia"/>
          <w:bCs/>
          <w:szCs w:val="21"/>
          <w:lang w:val="zh-CN"/>
        </w:rPr>
        <w:t>出具的检测报告符合《市场监管总局关于对检验检测机构资质认定实施“一单一库”管理的公告》（</w:t>
      </w:r>
      <w:r w:rsidRPr="00203294">
        <w:rPr>
          <w:rFonts w:ascii="仿宋_GB2312" w:eastAsia="仿宋_GB2312" w:hAnsi="仿宋" w:cs="仿宋_GB2312"/>
          <w:bCs/>
          <w:szCs w:val="21"/>
          <w:lang w:val="zh-CN"/>
        </w:rPr>
        <w:t>2026</w:t>
      </w:r>
      <w:r w:rsidRPr="00203294">
        <w:rPr>
          <w:rFonts w:ascii="仿宋_GB2312" w:eastAsia="仿宋_GB2312" w:hAnsi="仿宋" w:cs="仿宋_GB2312"/>
          <w:bCs/>
          <w:szCs w:val="21"/>
          <w:lang w:val="zh-CN"/>
        </w:rPr>
        <w:t>年第</w:t>
      </w:r>
      <w:r w:rsidRPr="00203294">
        <w:rPr>
          <w:rFonts w:ascii="仿宋_GB2312" w:eastAsia="仿宋_GB2312" w:hAnsi="仿宋" w:cs="仿宋_GB2312"/>
          <w:bCs/>
          <w:szCs w:val="21"/>
          <w:lang w:val="zh-CN"/>
        </w:rPr>
        <w:t>14</w:t>
      </w:r>
      <w:r w:rsidRPr="00203294">
        <w:rPr>
          <w:rFonts w:ascii="仿宋_GB2312" w:eastAsia="仿宋_GB2312" w:hAnsi="仿宋" w:cs="仿宋_GB2312"/>
          <w:bCs/>
          <w:szCs w:val="21"/>
          <w:lang w:val="zh-CN"/>
        </w:rPr>
        <w:t>号》的要求</w:t>
      </w:r>
      <w:r>
        <w:rPr>
          <w:rFonts w:ascii="仿宋_GB2312" w:eastAsia="仿宋_GB2312" w:hAnsi="仿宋" w:cs="仿宋_GB2312" w:hint="eastAsia"/>
          <w:bCs/>
          <w:szCs w:val="21"/>
          <w:lang w:val="zh-CN"/>
        </w:rPr>
        <w:t>。</w:t>
      </w:r>
    </w:p>
    <w:p w14:paraId="3EE86AF1"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若因国家“一单一库”动态调整，导致合同约定的检测指标所依据的标准被移出能力项目库或因该标准调整而影响合同履行的，乙方应当及时通知甲方。</w:t>
      </w:r>
    </w:p>
    <w:p w14:paraId="479D4A64"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1.4.2</w:t>
      </w:r>
      <w:r>
        <w:rPr>
          <w:rFonts w:ascii="仿宋_GB2312" w:eastAsia="仿宋_GB2312" w:hAnsi="仿宋" w:cs="仿宋_GB2312" w:hint="eastAsia"/>
          <w:bCs/>
          <w:szCs w:val="21"/>
          <w:lang w:val="zh-CN"/>
        </w:rPr>
        <w:t>采样频次</w:t>
      </w:r>
    </w:p>
    <w:p w14:paraId="6EE832EC"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乙方负责现行有效的国家标准、行业标准、地方标准和有关法律法规要求对甲方所属范围内的处理前或处理后排放水口、锅炉废气、热风炉废气、车间废气排气筒废气、厂界无组织废气等项目至少每季度进行一次采样、分析。其他项目根据实际情况或环境管理部门要求不定期进行检测。具体检测的时间、项目、数量以甲方通知为准，按实际结算。如在服务期间国家或地方政府颁发新的标准则依照新的标准执行。</w:t>
      </w:r>
    </w:p>
    <w:p w14:paraId="6BDCAC1E"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1.4.3</w:t>
      </w:r>
      <w:r>
        <w:rPr>
          <w:rFonts w:ascii="仿宋_GB2312" w:eastAsia="仿宋_GB2312" w:hAnsi="仿宋" w:cs="仿宋_GB2312" w:hint="eastAsia"/>
          <w:bCs/>
          <w:szCs w:val="21"/>
          <w:lang w:val="zh-CN"/>
        </w:rPr>
        <w:t>采样响应</w:t>
      </w:r>
    </w:p>
    <w:p w14:paraId="704009AE"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乙方负责派出具</w:t>
      </w:r>
      <w:r>
        <w:rPr>
          <w:rFonts w:ascii="仿宋_GB2312" w:eastAsia="仿宋_GB2312" w:hAnsi="仿宋" w:cs="仿宋_GB2312" w:hint="eastAsia"/>
          <w:bCs/>
          <w:szCs w:val="21"/>
          <w:lang w:val="zh-CN"/>
        </w:rPr>
        <w:t>备检测资格的符合法律法规要求的环境检测人员到甲方进行环境检测。</w:t>
      </w:r>
    </w:p>
    <w:p w14:paraId="7D5F6F4D"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乙方进行检测服务过程中不得损坏设备设施，不得影响生产工艺流程和生产线设施正常运转。</w:t>
      </w:r>
    </w:p>
    <w:p w14:paraId="0D395C67"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1.4.4</w:t>
      </w:r>
      <w:r>
        <w:rPr>
          <w:rFonts w:ascii="仿宋_GB2312" w:eastAsia="仿宋_GB2312" w:hAnsi="仿宋" w:cs="仿宋_GB2312" w:hint="eastAsia"/>
          <w:bCs/>
          <w:szCs w:val="21"/>
          <w:lang w:val="zh-CN"/>
        </w:rPr>
        <w:t>检测项目合法分包</w:t>
      </w:r>
    </w:p>
    <w:p w14:paraId="11E92259" w14:textId="74241D5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1.</w:t>
      </w:r>
      <w:r>
        <w:rPr>
          <w:rFonts w:ascii="仿宋_GB2312" w:eastAsia="仿宋_GB2312" w:hAnsi="仿宋" w:cs="仿宋_GB2312" w:hint="eastAsia"/>
          <w:bCs/>
          <w:szCs w:val="21"/>
          <w:lang w:val="zh-CN"/>
        </w:rPr>
        <w:t>根据</w:t>
      </w:r>
      <w:r>
        <w:rPr>
          <w:rFonts w:ascii="仿宋_GB2312" w:eastAsia="仿宋_GB2312" w:hAnsi="仿宋" w:cs="仿宋_GB2312" w:hint="eastAsia"/>
          <w:bCs/>
          <w:szCs w:val="21"/>
          <w:lang w:val="zh-CN"/>
        </w:rPr>
        <w:t>RB/T 214-2017</w:t>
      </w:r>
      <w:r>
        <w:rPr>
          <w:rFonts w:ascii="仿宋_GB2312" w:eastAsia="仿宋_GB2312" w:hAnsi="仿宋" w:cs="仿宋_GB2312" w:hint="eastAsia"/>
          <w:bCs/>
          <w:szCs w:val="21"/>
          <w:lang w:val="zh-CN"/>
        </w:rPr>
        <w:t>《检验检测机构资质认定能力评价检验检测机构通用要求》规定，为保证</w:t>
      </w:r>
      <w:r>
        <w:rPr>
          <w:rFonts w:ascii="仿宋_GB2312" w:eastAsia="仿宋_GB2312" w:hAnsi="仿宋" w:cs="仿宋_GB2312" w:hint="eastAsia"/>
          <w:bCs/>
          <w:szCs w:val="21"/>
          <w:lang w:val="zh-CN"/>
        </w:rPr>
        <w:t>甲方检测检验工作的连续性，如</w:t>
      </w:r>
      <w:r>
        <w:rPr>
          <w:rFonts w:ascii="仿宋_GB2312" w:eastAsia="仿宋_GB2312" w:hAnsi="仿宋" w:cs="仿宋_GB2312" w:hint="eastAsia"/>
          <w:bCs/>
          <w:szCs w:val="21"/>
          <w:lang w:val="zh-CN"/>
        </w:rPr>
        <w:t>乙方出现部分资质项目临时失效而需分包检验检测项目的情况时，应分包给依法取得资质认定并有能力完成分包项目的检验检测机构，且具体分包的检验检测项目应当事先取得</w:t>
      </w:r>
      <w:r>
        <w:rPr>
          <w:rFonts w:ascii="仿宋_GB2312" w:eastAsia="仿宋_GB2312" w:hAnsi="仿宋" w:cs="仿宋_GB2312" w:hint="eastAsia"/>
          <w:bCs/>
          <w:szCs w:val="21"/>
          <w:lang w:val="zh-CN"/>
        </w:rPr>
        <w:t>甲方的书面同意，出具检验检测报告或证书时，应将分包项</w:t>
      </w:r>
      <w:r>
        <w:rPr>
          <w:rFonts w:ascii="仿宋_GB2312" w:eastAsia="仿宋_GB2312" w:hAnsi="仿宋" w:cs="仿宋_GB2312" w:hint="eastAsia"/>
          <w:bCs/>
          <w:szCs w:val="21"/>
          <w:lang w:val="zh-CN"/>
        </w:rPr>
        <w:lastRenderedPageBreak/>
        <w:t>目予以区分。</w:t>
      </w:r>
    </w:p>
    <w:p w14:paraId="7FCC16BB" w14:textId="15768141"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2.</w:t>
      </w:r>
      <w:r>
        <w:rPr>
          <w:rFonts w:ascii="仿宋_GB2312" w:eastAsia="仿宋_GB2312" w:hAnsi="仿宋" w:cs="仿宋_GB2312" w:hint="eastAsia"/>
          <w:bCs/>
          <w:szCs w:val="21"/>
          <w:lang w:val="zh-CN"/>
        </w:rPr>
        <w:t>乙方应就分包事项向甲方提交书面承诺函，承诺延续资质的期限（检测项目资质失效时间与成功延续时间相差不得超过</w:t>
      </w:r>
      <w:r>
        <w:rPr>
          <w:rFonts w:ascii="仿宋_GB2312" w:eastAsia="仿宋_GB2312" w:hAnsi="仿宋" w:cs="仿宋_GB2312" w:hint="eastAsia"/>
          <w:bCs/>
          <w:szCs w:val="21"/>
          <w:lang w:val="zh-CN"/>
        </w:rPr>
        <w:t>6</w:t>
      </w:r>
      <w:r>
        <w:rPr>
          <w:rFonts w:ascii="仿宋_GB2312" w:eastAsia="仿宋_GB2312" w:hAnsi="仿宋" w:cs="仿宋_GB2312" w:hint="eastAsia"/>
          <w:bCs/>
          <w:szCs w:val="21"/>
          <w:lang w:val="zh-CN"/>
        </w:rPr>
        <w:t>个月），并应在承诺期限内尽快恢复相应资质。甲方依据乙方书面承诺，出具同意分包的书面文件。</w:t>
      </w:r>
      <w:r>
        <w:rPr>
          <w:rFonts w:ascii="仿宋_GB2312" w:eastAsia="仿宋_GB2312" w:hAnsi="仿宋" w:cs="仿宋_GB2312" w:hint="eastAsia"/>
          <w:bCs/>
          <w:szCs w:val="21"/>
          <w:lang w:val="zh-CN"/>
        </w:rPr>
        <w:t>。</w:t>
      </w:r>
    </w:p>
    <w:p w14:paraId="4424FEDD" w14:textId="77777777"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1.4.5</w:t>
      </w:r>
      <w:r>
        <w:rPr>
          <w:rFonts w:ascii="仿宋_GB2312" w:eastAsia="仿宋_GB2312" w:hAnsi="仿宋" w:cs="仿宋_GB2312" w:hint="eastAsia"/>
          <w:bCs/>
          <w:szCs w:val="21"/>
          <w:lang w:val="zh-CN"/>
        </w:rPr>
        <w:t>出具报告</w:t>
      </w:r>
    </w:p>
    <w:p w14:paraId="12F80C00" w14:textId="7E49483E"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乙方需在每次采样后</w:t>
      </w:r>
      <w:r>
        <w:rPr>
          <w:rFonts w:ascii="仿宋_GB2312" w:eastAsia="仿宋_GB2312" w:hAnsi="仿宋" w:cs="仿宋_GB2312" w:hint="eastAsia"/>
          <w:bCs/>
          <w:szCs w:val="21"/>
          <w:u w:val="single"/>
          <w:lang w:val="zh-CN"/>
        </w:rPr>
        <w:t>14</w:t>
      </w:r>
      <w:r>
        <w:rPr>
          <w:rFonts w:ascii="仿宋_GB2312" w:eastAsia="仿宋_GB2312" w:hAnsi="仿宋" w:cs="仿宋_GB2312" w:hint="eastAsia"/>
          <w:bCs/>
          <w:szCs w:val="21"/>
          <w:lang w:val="zh-CN"/>
        </w:rPr>
        <w:t>个工作日内出具检测报告</w:t>
      </w:r>
      <w:r>
        <w:rPr>
          <w:rFonts w:ascii="仿宋_GB2312" w:eastAsia="仿宋_GB2312" w:hAnsi="仿宋" w:cs="仿宋_GB2312" w:hint="eastAsia"/>
          <w:bCs/>
          <w:szCs w:val="21"/>
          <w:lang w:val="zh-CN"/>
        </w:rPr>
        <w:t xml:space="preserve">, </w:t>
      </w:r>
      <w:r>
        <w:rPr>
          <w:rFonts w:ascii="仿宋_GB2312" w:eastAsia="仿宋_GB2312" w:hAnsi="仿宋" w:cs="仿宋_GB2312" w:hint="eastAsia"/>
          <w:bCs/>
          <w:szCs w:val="21"/>
          <w:lang w:val="zh-CN"/>
        </w:rPr>
        <w:t>乙方出具检测报告</w:t>
      </w:r>
      <w:r>
        <w:rPr>
          <w:rFonts w:ascii="仿宋_GB2312" w:eastAsia="仿宋_GB2312" w:hAnsi="仿宋" w:cs="仿宋_GB2312" w:hint="eastAsia"/>
          <w:bCs/>
          <w:szCs w:val="21"/>
          <w:lang w:val="zh-CN"/>
        </w:rPr>
        <w:t xml:space="preserve">, </w:t>
      </w:r>
      <w:r>
        <w:rPr>
          <w:rFonts w:ascii="仿宋_GB2312" w:eastAsia="仿宋_GB2312" w:hAnsi="仿宋" w:cs="仿宋_GB2312" w:hint="eastAsia"/>
          <w:bCs/>
          <w:szCs w:val="21"/>
          <w:lang w:val="zh-CN"/>
        </w:rPr>
        <w:t>含电子扫描报告</w:t>
      </w:r>
      <w:r>
        <w:rPr>
          <w:rFonts w:ascii="仿宋_GB2312" w:eastAsia="仿宋_GB2312" w:hAnsi="仿宋" w:cs="仿宋_GB2312" w:hint="eastAsia"/>
          <w:bCs/>
          <w:szCs w:val="21"/>
          <w:lang w:val="zh-CN"/>
        </w:rPr>
        <w:t>一份和纸质报告三份。检测报告符合国家、地方法规及相关检测标准要求。</w:t>
      </w:r>
    </w:p>
    <w:p w14:paraId="30207C04" w14:textId="5C65641D" w:rsidR="00EB6BC6" w:rsidRDefault="00F020B4">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bCs/>
          <w:szCs w:val="21"/>
          <w:lang w:val="zh-CN"/>
        </w:rPr>
      </w:pPr>
      <w:r>
        <w:rPr>
          <w:rFonts w:ascii="仿宋_GB2312" w:eastAsia="仿宋_GB2312" w:hAnsi="仿宋" w:cs="仿宋_GB2312" w:hint="eastAsia"/>
          <w:bCs/>
          <w:szCs w:val="21"/>
          <w:lang w:val="zh-CN"/>
        </w:rPr>
        <w:t>乙方须于每个检测周期结束后，向甲方提交检测指标的汇总表。电子文档须为可编辑格式（</w:t>
      </w:r>
      <w:r>
        <w:rPr>
          <w:rFonts w:ascii="仿宋_GB2312" w:eastAsia="仿宋_GB2312" w:hAnsi="仿宋" w:cs="仿宋_GB2312" w:hint="eastAsia"/>
          <w:bCs/>
          <w:szCs w:val="21"/>
          <w:lang w:val="zh-CN"/>
        </w:rPr>
        <w:t>Excel</w:t>
      </w:r>
      <w:r>
        <w:rPr>
          <w:rFonts w:ascii="仿宋_GB2312" w:eastAsia="仿宋_GB2312" w:hAnsi="仿宋" w:cs="仿宋_GB2312" w:hint="eastAsia"/>
          <w:bCs/>
          <w:szCs w:val="21"/>
          <w:lang w:val="zh-CN"/>
        </w:rPr>
        <w:t>）。汇总表作为阶段工作成果及费用支付依据之一。甲方有权对数据逻辑一致性进行核查，如有异议，</w:t>
      </w:r>
      <w:r>
        <w:rPr>
          <w:rFonts w:ascii="仿宋_GB2312" w:eastAsia="仿宋_GB2312" w:hAnsi="仿宋" w:cs="仿宋_GB2312" w:hint="eastAsia"/>
          <w:bCs/>
          <w:szCs w:val="21"/>
          <w:lang w:val="zh-CN"/>
        </w:rPr>
        <w:t>乙方须作出相应的书面说明。</w:t>
      </w:r>
    </w:p>
    <w:p w14:paraId="3A82E72A" w14:textId="77777777" w:rsidR="00EB6BC6" w:rsidRDefault="00EB6BC6">
      <w:pPr>
        <w:autoSpaceDE w:val="0"/>
        <w:autoSpaceDN w:val="0"/>
        <w:adjustRightInd w:val="0"/>
        <w:snapToGrid w:val="0"/>
        <w:spacing w:beforeLines="20" w:before="62" w:afterLines="20" w:after="62" w:line="360" w:lineRule="auto"/>
        <w:ind w:firstLineChars="200" w:firstLine="420"/>
        <w:outlineLvl w:val="0"/>
        <w:rPr>
          <w:rFonts w:ascii="仿宋_GB2312" w:eastAsia="仿宋_GB2312" w:hAnsi="仿宋" w:cs="仿宋_GB2312"/>
          <w:szCs w:val="21"/>
        </w:rPr>
      </w:pPr>
    </w:p>
    <w:p w14:paraId="7A0D783B" w14:textId="77777777" w:rsidR="00EB6BC6" w:rsidRDefault="00F020B4">
      <w:pPr>
        <w:autoSpaceDE w:val="0"/>
        <w:autoSpaceDN w:val="0"/>
        <w:adjustRightInd w:val="0"/>
        <w:snapToGrid w:val="0"/>
        <w:spacing w:beforeLines="20" w:before="62" w:afterLines="20" w:after="62" w:line="360" w:lineRule="auto"/>
        <w:ind w:firstLineChars="200" w:firstLine="422"/>
        <w:outlineLvl w:val="0"/>
        <w:rPr>
          <w:rFonts w:ascii="仿宋_GB2312" w:eastAsia="仿宋_GB2312" w:hAnsi="仿宋" w:cs="仿宋_GB2312"/>
          <w:b/>
          <w:bCs/>
          <w:szCs w:val="21"/>
          <w:lang w:val="zh-CN"/>
        </w:rPr>
      </w:pPr>
      <w:r>
        <w:rPr>
          <w:rFonts w:ascii="仿宋_GB2312" w:eastAsia="仿宋_GB2312" w:hAnsi="仿宋" w:cs="仿宋_GB2312" w:hint="eastAsia"/>
          <w:b/>
          <w:bCs/>
          <w:szCs w:val="21"/>
          <w:lang w:val="zh-CN"/>
        </w:rPr>
        <w:t>第二条</w:t>
      </w:r>
      <w:r>
        <w:rPr>
          <w:rFonts w:ascii="仿宋_GB2312" w:eastAsia="仿宋_GB2312" w:hAnsi="仿宋" w:cs="仿宋_GB2312" w:hint="eastAsia"/>
          <w:b/>
          <w:bCs/>
          <w:szCs w:val="21"/>
          <w:lang w:val="zh-CN"/>
        </w:rPr>
        <w:t xml:space="preserve">  </w:t>
      </w:r>
      <w:bookmarkEnd w:id="44"/>
      <w:r>
        <w:rPr>
          <w:rFonts w:ascii="仿宋_GB2312" w:eastAsia="仿宋_GB2312" w:hAnsi="仿宋" w:cs="仿宋_GB2312" w:hint="eastAsia"/>
          <w:b/>
          <w:bCs/>
          <w:szCs w:val="21"/>
          <w:lang w:val="zh-CN"/>
        </w:rPr>
        <w:t>服务时间和地点</w:t>
      </w:r>
    </w:p>
    <w:p w14:paraId="75851204" w14:textId="77777777" w:rsidR="00EB6BC6" w:rsidRDefault="00F020B4">
      <w:pPr>
        <w:tabs>
          <w:tab w:val="left" w:pos="1290"/>
        </w:tabs>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 xml:space="preserve">2.1 </w:t>
      </w:r>
      <w:r>
        <w:rPr>
          <w:rFonts w:ascii="仿宋_GB2312" w:eastAsia="仿宋_GB2312" w:hAnsi="仿宋" w:cs="仿宋_GB2312" w:hint="eastAsia"/>
          <w:szCs w:val="21"/>
          <w:lang w:val="zh-CN"/>
        </w:rPr>
        <w:t>乙方对甲方提出的环保检测服务需求应在</w:t>
      </w:r>
      <w:r>
        <w:rPr>
          <w:rFonts w:ascii="仿宋_GB2312" w:eastAsia="仿宋_GB2312" w:hAnsi="仿宋" w:cs="仿宋_GB2312" w:hint="eastAsia"/>
          <w:szCs w:val="21"/>
          <w:u w:val="single"/>
        </w:rPr>
        <w:t xml:space="preserve"> </w:t>
      </w:r>
      <w:r>
        <w:rPr>
          <w:rFonts w:ascii="仿宋_GB2312" w:eastAsia="仿宋_GB2312" w:hAnsi="仿宋" w:cs="仿宋_GB2312" w:hint="eastAsia"/>
          <w:szCs w:val="21"/>
          <w:lang w:val="zh-CN"/>
        </w:rPr>
        <w:t>日内响应（除节假日外）。</w:t>
      </w:r>
    </w:p>
    <w:p w14:paraId="592D4F0F" w14:textId="77777777" w:rsidR="00EB6BC6" w:rsidRDefault="00F020B4">
      <w:pPr>
        <w:tabs>
          <w:tab w:val="left" w:pos="1290"/>
        </w:tabs>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 xml:space="preserve">2.2 </w:t>
      </w:r>
      <w:r>
        <w:rPr>
          <w:rFonts w:ascii="仿宋_GB2312" w:eastAsia="仿宋_GB2312" w:hAnsi="仿宋" w:cs="仿宋_GB2312" w:hint="eastAsia"/>
          <w:szCs w:val="21"/>
          <w:lang w:val="zh-CN"/>
        </w:rPr>
        <w:t>乙方对甲方提出的环保检测应急服务需求应在</w:t>
      </w:r>
      <w:r>
        <w:rPr>
          <w:rFonts w:ascii="仿宋_GB2312" w:eastAsia="仿宋_GB2312" w:hAnsi="仿宋" w:cs="仿宋_GB2312" w:hint="eastAsia"/>
          <w:szCs w:val="21"/>
          <w:u w:val="single"/>
        </w:rPr>
        <w:t xml:space="preserve"> </w:t>
      </w:r>
      <w:r>
        <w:rPr>
          <w:rFonts w:ascii="仿宋_GB2312" w:eastAsia="仿宋_GB2312" w:hAnsi="仿宋" w:cs="仿宋_GB2312" w:hint="eastAsia"/>
          <w:szCs w:val="21"/>
          <w:lang w:val="zh-CN"/>
        </w:rPr>
        <w:t>日内响应（除节假日外）。</w:t>
      </w:r>
    </w:p>
    <w:p w14:paraId="3FDF9A90" w14:textId="77777777" w:rsidR="00EB6BC6" w:rsidRDefault="00F020B4">
      <w:pPr>
        <w:tabs>
          <w:tab w:val="left" w:pos="1290"/>
        </w:tabs>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 xml:space="preserve">2.3 </w:t>
      </w:r>
      <w:r>
        <w:rPr>
          <w:rFonts w:ascii="仿宋_GB2312" w:eastAsia="仿宋_GB2312" w:hAnsi="仿宋" w:cs="仿宋_GB2312" w:hint="eastAsia"/>
          <w:szCs w:val="21"/>
          <w:lang w:val="zh-CN"/>
        </w:rPr>
        <w:t>乙方需在每次采样后</w:t>
      </w:r>
      <w:r>
        <w:rPr>
          <w:rFonts w:ascii="仿宋_GB2312" w:eastAsia="仿宋_GB2312" w:hAnsi="仿宋" w:cs="仿宋_GB2312" w:hint="eastAsia"/>
          <w:szCs w:val="21"/>
          <w:u w:val="single"/>
        </w:rPr>
        <w:t xml:space="preserve"> </w:t>
      </w:r>
      <w:r>
        <w:rPr>
          <w:rFonts w:ascii="仿宋_GB2312" w:eastAsia="仿宋_GB2312" w:hAnsi="仿宋" w:cs="仿宋_GB2312" w:hint="eastAsia"/>
          <w:szCs w:val="21"/>
          <w:lang w:val="zh-CN"/>
        </w:rPr>
        <w:t>日内出具检测报告。</w:t>
      </w:r>
    </w:p>
    <w:p w14:paraId="5B9AEC69" w14:textId="77777777" w:rsidR="00EB6BC6" w:rsidRDefault="00F020B4">
      <w:pPr>
        <w:tabs>
          <w:tab w:val="left" w:pos="1290"/>
        </w:tabs>
        <w:autoSpaceDE w:val="0"/>
        <w:autoSpaceDN w:val="0"/>
        <w:adjustRightInd w:val="0"/>
        <w:spacing w:beforeLines="20" w:before="62" w:afterLines="20" w:after="62" w:line="360" w:lineRule="auto"/>
        <w:ind w:firstLineChars="200" w:firstLine="420"/>
        <w:contextualSpacing/>
        <w:rPr>
          <w:rFonts w:ascii="仿宋_GB2312" w:eastAsia="仿宋_GB2312" w:hAnsi="仿宋" w:cs="仿宋_GB2312"/>
          <w:szCs w:val="21"/>
          <w:lang w:val="zh-CN"/>
        </w:rPr>
      </w:pPr>
      <w:r>
        <w:rPr>
          <w:rFonts w:ascii="仿宋_GB2312" w:eastAsia="仿宋_GB2312" w:hAnsi="仿宋" w:cs="仿宋_GB2312" w:hint="eastAsia"/>
          <w:szCs w:val="21"/>
          <w:lang w:val="zh-CN"/>
        </w:rPr>
        <w:t>2.4</w:t>
      </w:r>
      <w:r>
        <w:rPr>
          <w:rFonts w:ascii="仿宋_GB2312" w:eastAsia="仿宋_GB2312" w:hAnsi="仿宋" w:cs="仿宋_GB2312" w:hint="eastAsia"/>
          <w:szCs w:val="21"/>
          <w:lang w:val="zh-CN"/>
        </w:rPr>
        <w:t xml:space="preserve"> </w:t>
      </w:r>
      <w:r>
        <w:rPr>
          <w:rFonts w:ascii="仿宋_GB2312" w:eastAsia="仿宋_GB2312" w:hAnsi="仿宋" w:cs="仿宋_GB2312" w:hint="eastAsia"/>
          <w:szCs w:val="21"/>
          <w:lang w:val="zh-CN"/>
        </w:rPr>
        <w:t>乙方为甲方开展本项目的时间为自</w:t>
      </w:r>
      <w:r>
        <w:rPr>
          <w:rFonts w:ascii="仿宋_GB2312" w:eastAsia="仿宋_GB2312" w:hAnsi="仿宋" w:cs="仿宋_GB2312" w:hint="eastAsia"/>
          <w:szCs w:val="21"/>
          <w:lang w:val="zh-CN"/>
        </w:rPr>
        <w:t>2026</w:t>
      </w:r>
      <w:r>
        <w:rPr>
          <w:rFonts w:ascii="仿宋_GB2312" w:eastAsia="仿宋_GB2312" w:hAnsi="仿宋" w:cs="仿宋_GB2312" w:hint="eastAsia"/>
          <w:szCs w:val="21"/>
          <w:lang w:val="zh-CN"/>
        </w:rPr>
        <w:t>年</w:t>
      </w:r>
      <w:r>
        <w:rPr>
          <w:rFonts w:ascii="仿宋_GB2312" w:eastAsia="仿宋_GB2312" w:hAnsi="仿宋" w:cs="仿宋_GB2312" w:hint="eastAsia"/>
          <w:szCs w:val="21"/>
          <w:lang w:val="zh-CN"/>
        </w:rPr>
        <w:t>7</w:t>
      </w:r>
      <w:r>
        <w:rPr>
          <w:rFonts w:ascii="仿宋_GB2312" w:eastAsia="仿宋_GB2312" w:hAnsi="仿宋" w:cs="仿宋_GB2312" w:hint="eastAsia"/>
          <w:szCs w:val="21"/>
          <w:lang w:val="zh-CN"/>
        </w:rPr>
        <w:t>月</w:t>
      </w:r>
      <w:r>
        <w:rPr>
          <w:rFonts w:ascii="仿宋_GB2312" w:eastAsia="仿宋_GB2312" w:hAnsi="仿宋" w:cs="仿宋_GB2312" w:hint="eastAsia"/>
          <w:szCs w:val="21"/>
          <w:lang w:val="zh-CN"/>
        </w:rPr>
        <w:t>1</w:t>
      </w:r>
      <w:r>
        <w:rPr>
          <w:rFonts w:ascii="仿宋_GB2312" w:eastAsia="仿宋_GB2312" w:hAnsi="仿宋" w:cs="仿宋_GB2312" w:hint="eastAsia"/>
          <w:szCs w:val="21"/>
          <w:lang w:val="zh-CN"/>
        </w:rPr>
        <w:t>日或合同实际签订之日两者中较晚的日期起至</w:t>
      </w:r>
      <w:r>
        <w:rPr>
          <w:rFonts w:ascii="仿宋_GB2312" w:eastAsia="仿宋_GB2312" w:hAnsi="仿宋" w:cs="仿宋_GB2312" w:hint="eastAsia"/>
          <w:szCs w:val="21"/>
          <w:lang w:val="zh-CN"/>
        </w:rPr>
        <w:t>2027</w:t>
      </w:r>
      <w:r>
        <w:rPr>
          <w:rFonts w:ascii="仿宋_GB2312" w:eastAsia="仿宋_GB2312" w:hAnsi="仿宋" w:cs="仿宋_GB2312" w:hint="eastAsia"/>
          <w:szCs w:val="21"/>
          <w:lang w:val="zh-CN"/>
        </w:rPr>
        <w:t>年</w:t>
      </w:r>
      <w:r>
        <w:rPr>
          <w:rFonts w:ascii="仿宋_GB2312" w:eastAsia="仿宋_GB2312" w:hAnsi="仿宋" w:cs="仿宋_GB2312" w:hint="eastAsia"/>
          <w:szCs w:val="21"/>
          <w:lang w:val="zh-CN"/>
        </w:rPr>
        <w:t>6</w:t>
      </w:r>
      <w:r>
        <w:rPr>
          <w:rFonts w:ascii="仿宋_GB2312" w:eastAsia="仿宋_GB2312" w:hAnsi="仿宋" w:cs="仿宋_GB2312" w:hint="eastAsia"/>
          <w:szCs w:val="21"/>
          <w:lang w:val="zh-CN"/>
        </w:rPr>
        <w:t>月</w:t>
      </w:r>
      <w:r>
        <w:rPr>
          <w:rFonts w:ascii="仿宋_GB2312" w:eastAsia="仿宋_GB2312" w:hAnsi="仿宋" w:cs="仿宋_GB2312" w:hint="eastAsia"/>
          <w:szCs w:val="21"/>
          <w:lang w:val="zh-CN"/>
        </w:rPr>
        <w:t>30</w:t>
      </w:r>
      <w:r>
        <w:rPr>
          <w:rFonts w:ascii="仿宋_GB2312" w:eastAsia="仿宋_GB2312" w:hAnsi="仿宋" w:cs="仿宋_GB2312" w:hint="eastAsia"/>
          <w:szCs w:val="21"/>
          <w:lang w:val="zh-CN"/>
        </w:rPr>
        <w:t>日。具体检测的时间以甲方通知为准。</w:t>
      </w:r>
    </w:p>
    <w:p w14:paraId="4CE8E1D6" w14:textId="77777777" w:rsidR="00EB6BC6" w:rsidRDefault="00F020B4">
      <w:pPr>
        <w:tabs>
          <w:tab w:val="left" w:pos="1290"/>
        </w:tabs>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 xml:space="preserve">2.5 </w:t>
      </w:r>
      <w:r>
        <w:rPr>
          <w:rFonts w:ascii="仿宋_GB2312" w:eastAsia="仿宋_GB2312" w:hAnsi="仿宋" w:hint="eastAsia"/>
          <w:szCs w:val="21"/>
        </w:rPr>
        <w:t>乙方为甲方开展本项目的地点为：</w:t>
      </w:r>
      <w:r>
        <w:rPr>
          <w:rFonts w:ascii="仿宋_GB2312" w:eastAsia="仿宋_GB2312" w:hAnsi="仿宋" w:hint="eastAsia"/>
          <w:szCs w:val="21"/>
          <w:u w:val="single"/>
        </w:rPr>
        <w:t>湛江市赤坎区康乐路</w:t>
      </w:r>
      <w:r>
        <w:rPr>
          <w:rFonts w:ascii="仿宋_GB2312" w:eastAsia="仿宋_GB2312" w:hAnsi="仿宋" w:hint="eastAsia"/>
          <w:szCs w:val="21"/>
          <w:u w:val="single"/>
        </w:rPr>
        <w:t>7</w:t>
      </w:r>
      <w:r>
        <w:rPr>
          <w:rFonts w:ascii="仿宋_GB2312" w:eastAsia="仿宋_GB2312" w:hAnsi="仿宋" w:hint="eastAsia"/>
          <w:szCs w:val="21"/>
          <w:u w:val="single"/>
        </w:rPr>
        <w:t>号湛江卷烟厂厂区及厂界</w:t>
      </w:r>
      <w:r>
        <w:rPr>
          <w:rFonts w:ascii="仿宋_GB2312" w:eastAsia="仿宋_GB2312" w:hAnsi="仿宋" w:hint="eastAsia"/>
          <w:szCs w:val="21"/>
        </w:rPr>
        <w:t>。</w:t>
      </w:r>
    </w:p>
    <w:p w14:paraId="5709FDD3" w14:textId="77777777" w:rsidR="00EB6BC6" w:rsidRDefault="00EB6BC6">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highlight w:val="yellow"/>
        </w:rPr>
      </w:pPr>
    </w:p>
    <w:p w14:paraId="6CB679C0" w14:textId="77777777" w:rsidR="00EB6BC6" w:rsidRDefault="00F020B4">
      <w:pPr>
        <w:autoSpaceDE w:val="0"/>
        <w:autoSpaceDN w:val="0"/>
        <w:adjustRightInd w:val="0"/>
        <w:snapToGrid w:val="0"/>
        <w:spacing w:beforeLines="20" w:before="62" w:afterLines="20" w:after="62" w:line="360" w:lineRule="auto"/>
        <w:ind w:firstLineChars="200" w:firstLine="422"/>
        <w:rPr>
          <w:rFonts w:ascii="仿宋_GB2312" w:eastAsia="仿宋_GB2312" w:hAnsi="仿宋"/>
          <w:b/>
          <w:szCs w:val="21"/>
        </w:rPr>
      </w:pPr>
      <w:r>
        <w:rPr>
          <w:rFonts w:ascii="仿宋_GB2312" w:eastAsia="仿宋_GB2312" w:hAnsi="仿宋" w:hint="eastAsia"/>
          <w:b/>
          <w:szCs w:val="21"/>
        </w:rPr>
        <w:t>第三条</w:t>
      </w:r>
      <w:r>
        <w:rPr>
          <w:rFonts w:ascii="仿宋_GB2312" w:eastAsia="仿宋_GB2312" w:hAnsi="仿宋" w:hint="eastAsia"/>
          <w:b/>
          <w:szCs w:val="21"/>
        </w:rPr>
        <w:tab/>
      </w:r>
      <w:r>
        <w:rPr>
          <w:rFonts w:ascii="仿宋_GB2312" w:eastAsia="仿宋_GB2312" w:hAnsi="仿宋" w:hint="eastAsia"/>
          <w:b/>
          <w:szCs w:val="21"/>
        </w:rPr>
        <w:t>履约保证金</w:t>
      </w:r>
    </w:p>
    <w:p w14:paraId="479B8D54"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b/>
          <w:szCs w:val="21"/>
        </w:rPr>
      </w:pPr>
      <w:r>
        <w:rPr>
          <w:rFonts w:ascii="仿宋_GB2312" w:eastAsia="仿宋_GB2312" w:hAnsi="仿宋" w:hint="eastAsia"/>
          <w:bCs/>
          <w:szCs w:val="21"/>
        </w:rPr>
        <w:t>本服务项目已按</w:t>
      </w:r>
      <w:r>
        <w:rPr>
          <w:rFonts w:ascii="仿宋_GB2312" w:eastAsia="仿宋_GB2312" w:hAnsi="仿宋" w:hint="eastAsia"/>
          <w:bCs/>
          <w:szCs w:val="21"/>
        </w:rPr>
        <w:t>湛江卷烟厂</w:t>
      </w:r>
      <w:r>
        <w:rPr>
          <w:rFonts w:ascii="仿宋_GB2312" w:eastAsia="仿宋_GB2312" w:hAnsi="仿宋" w:hint="eastAsia"/>
          <w:bCs/>
          <w:szCs w:val="21"/>
        </w:rPr>
        <w:t>环境检测项目（</w:t>
      </w:r>
      <w:r>
        <w:rPr>
          <w:rFonts w:ascii="仿宋_GB2312" w:eastAsia="仿宋_GB2312" w:hAnsi="仿宋" w:hint="eastAsia"/>
          <w:bCs/>
          <w:szCs w:val="21"/>
        </w:rPr>
        <w:t>2026.7-2029.6</w:t>
      </w:r>
      <w:r>
        <w:rPr>
          <w:rFonts w:ascii="仿宋_GB2312" w:eastAsia="仿宋_GB2312" w:hAnsi="仿宋" w:hint="eastAsia"/>
          <w:bCs/>
          <w:szCs w:val="21"/>
        </w:rPr>
        <w:t>）框架协议（协议编号：</w:t>
      </w:r>
      <w:r>
        <w:rPr>
          <w:rFonts w:ascii="仿宋_GB2312" w:eastAsia="仿宋_GB2312" w:hAnsi="仿宋" w:hint="eastAsia"/>
          <w:bCs/>
          <w:szCs w:val="21"/>
          <w:u w:val="single"/>
        </w:rPr>
        <w:t xml:space="preserve">         </w:t>
      </w:r>
      <w:r>
        <w:rPr>
          <w:rFonts w:ascii="仿宋_GB2312" w:eastAsia="仿宋_GB2312" w:hAnsi="仿宋" w:hint="eastAsia"/>
          <w:bCs/>
          <w:szCs w:val="21"/>
        </w:rPr>
        <w:t>）的履约保证金条款执行，不再另行收取年度履约保证金。</w:t>
      </w:r>
    </w:p>
    <w:p w14:paraId="2FB1F550" w14:textId="77777777" w:rsidR="00EB6BC6" w:rsidRDefault="00EB6BC6">
      <w:pPr>
        <w:autoSpaceDE w:val="0"/>
        <w:autoSpaceDN w:val="0"/>
        <w:adjustRightInd w:val="0"/>
        <w:snapToGrid w:val="0"/>
        <w:spacing w:beforeLines="20" w:before="62" w:afterLines="20" w:after="62" w:line="360" w:lineRule="auto"/>
        <w:ind w:firstLineChars="200" w:firstLine="422"/>
        <w:rPr>
          <w:rFonts w:ascii="仿宋_GB2312" w:eastAsia="仿宋_GB2312" w:hAnsi="仿宋"/>
          <w:b/>
          <w:szCs w:val="21"/>
        </w:rPr>
      </w:pPr>
    </w:p>
    <w:p w14:paraId="0E24F342" w14:textId="77777777" w:rsidR="00EB6BC6" w:rsidRDefault="00F020B4">
      <w:pPr>
        <w:autoSpaceDE w:val="0"/>
        <w:autoSpaceDN w:val="0"/>
        <w:adjustRightInd w:val="0"/>
        <w:snapToGrid w:val="0"/>
        <w:spacing w:beforeLines="20" w:before="62" w:afterLines="20" w:after="62" w:line="360" w:lineRule="auto"/>
        <w:ind w:firstLineChars="200" w:firstLine="422"/>
        <w:rPr>
          <w:rFonts w:ascii="仿宋_GB2312" w:eastAsia="仿宋_GB2312" w:hAnsi="仿宋"/>
          <w:b/>
          <w:bCs/>
          <w:szCs w:val="21"/>
          <w:lang w:val="zh-CN"/>
        </w:rPr>
      </w:pPr>
      <w:r>
        <w:rPr>
          <w:rFonts w:ascii="仿宋_GB2312" w:eastAsia="仿宋_GB2312" w:hAnsi="仿宋" w:hint="eastAsia"/>
          <w:b/>
          <w:szCs w:val="21"/>
        </w:rPr>
        <w:t>第</w:t>
      </w:r>
      <w:r>
        <w:rPr>
          <w:rFonts w:ascii="仿宋_GB2312" w:eastAsia="仿宋_GB2312" w:hAnsi="仿宋" w:hint="eastAsia"/>
          <w:b/>
          <w:szCs w:val="21"/>
        </w:rPr>
        <w:t>四</w:t>
      </w:r>
      <w:r>
        <w:rPr>
          <w:rFonts w:ascii="仿宋_GB2312" w:eastAsia="仿宋_GB2312" w:hAnsi="仿宋" w:hint="eastAsia"/>
          <w:b/>
          <w:szCs w:val="21"/>
        </w:rPr>
        <w:t>条</w:t>
      </w:r>
      <w:r>
        <w:rPr>
          <w:rFonts w:ascii="仿宋_GB2312" w:eastAsia="仿宋_GB2312" w:hAnsi="仿宋" w:hint="eastAsia"/>
          <w:b/>
          <w:szCs w:val="21"/>
        </w:rPr>
        <w:tab/>
      </w:r>
      <w:bookmarkStart w:id="45" w:name="_Toc493499959"/>
      <w:r>
        <w:rPr>
          <w:rFonts w:ascii="仿宋_GB2312" w:eastAsia="仿宋_GB2312" w:hAnsi="仿宋" w:cs="仿宋_GB2312" w:hint="eastAsia"/>
          <w:b/>
          <w:bCs/>
          <w:szCs w:val="21"/>
          <w:lang w:val="zh-CN"/>
        </w:rPr>
        <w:t>结算与支付</w:t>
      </w:r>
      <w:bookmarkEnd w:id="45"/>
      <w:r>
        <w:rPr>
          <w:rFonts w:ascii="仿宋_GB2312" w:eastAsia="仿宋_GB2312" w:hAnsi="仿宋" w:cs="仿宋_GB2312" w:hint="eastAsia"/>
          <w:szCs w:val="21"/>
          <w:lang w:val="zh-CN"/>
        </w:rPr>
        <w:t xml:space="preserve">                                                           </w:t>
      </w:r>
    </w:p>
    <w:p w14:paraId="71DF241E" w14:textId="77777777" w:rsidR="00EB6BC6" w:rsidRDefault="00F020B4">
      <w:pPr>
        <w:spacing w:afterLines="50" w:after="156" w:line="360" w:lineRule="auto"/>
        <w:ind w:firstLineChars="200" w:firstLine="420"/>
        <w:rPr>
          <w:rFonts w:ascii="仿宋_GB2312" w:eastAsia="仿宋_GB2312" w:hAnsi="仿宋"/>
          <w:szCs w:val="21"/>
        </w:rPr>
      </w:pPr>
      <w:r>
        <w:rPr>
          <w:rFonts w:ascii="仿宋_GB2312" w:eastAsia="仿宋_GB2312" w:hAnsi="仿宋" w:cs="仿宋_GB2312" w:hint="eastAsia"/>
          <w:szCs w:val="21"/>
        </w:rPr>
        <w:t>4</w:t>
      </w:r>
      <w:r>
        <w:rPr>
          <w:rFonts w:ascii="仿宋_GB2312" w:eastAsia="仿宋_GB2312" w:hAnsi="仿宋" w:cs="仿宋_GB2312" w:hint="eastAsia"/>
          <w:szCs w:val="21"/>
          <w:lang w:val="zh-CN"/>
        </w:rPr>
        <w:t>.1</w:t>
      </w:r>
      <w:r>
        <w:rPr>
          <w:rFonts w:ascii="仿宋_GB2312" w:eastAsia="仿宋_GB2312" w:hAnsi="仿宋" w:hint="eastAsia"/>
          <w:szCs w:val="21"/>
        </w:rPr>
        <w:t>本合同按以下表格的单价开展，税率为</w:t>
      </w:r>
      <w:r>
        <w:rPr>
          <w:rFonts w:ascii="仿宋_GB2312" w:eastAsia="仿宋_GB2312" w:hAnsi="仿宋" w:hint="eastAsia"/>
          <w:szCs w:val="21"/>
          <w:u w:val="single"/>
        </w:rPr>
        <w:t xml:space="preserve"> </w:t>
      </w:r>
      <w:r>
        <w:rPr>
          <w:rFonts w:ascii="仿宋_GB2312" w:eastAsia="仿宋_GB2312" w:hAnsi="仿宋" w:hint="eastAsia"/>
          <w:szCs w:val="21"/>
          <w:u w:val="single"/>
        </w:rPr>
        <w:t xml:space="preserve"> </w:t>
      </w:r>
      <w:r>
        <w:rPr>
          <w:rFonts w:ascii="仿宋_GB2312" w:eastAsia="仿宋_GB2312" w:hAnsi="仿宋" w:hint="eastAsia"/>
          <w:szCs w:val="21"/>
        </w:rPr>
        <w:t>%</w:t>
      </w:r>
      <w:r>
        <w:rPr>
          <w:rFonts w:ascii="仿宋_GB2312" w:eastAsia="仿宋_GB2312" w:hAnsi="仿宋" w:hint="eastAsia"/>
          <w:szCs w:val="21"/>
        </w:rPr>
        <w:t>，按实际结算：</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030"/>
        <w:gridCol w:w="2493"/>
        <w:gridCol w:w="2729"/>
        <w:gridCol w:w="2024"/>
      </w:tblGrid>
      <w:tr w:rsidR="00EB6BC6" w14:paraId="00BC23FF" w14:textId="77777777">
        <w:trPr>
          <w:trHeight w:val="788"/>
          <w:jc w:val="center"/>
        </w:trPr>
        <w:tc>
          <w:tcPr>
            <w:tcW w:w="622" w:type="pct"/>
            <w:vAlign w:val="center"/>
          </w:tcPr>
          <w:p w14:paraId="5200147D" w14:textId="77777777" w:rsidR="00EB6BC6" w:rsidRDefault="00F020B4">
            <w:pPr>
              <w:jc w:val="center"/>
              <w:rPr>
                <w:rFonts w:ascii="仿宋_GB2312" w:eastAsia="仿宋_GB2312" w:hAnsi="宋体"/>
                <w:b/>
                <w:szCs w:val="21"/>
              </w:rPr>
            </w:pPr>
            <w:r>
              <w:rPr>
                <w:rFonts w:ascii="仿宋_GB2312" w:eastAsia="仿宋_GB2312" w:hAnsi="宋体" w:hint="eastAsia"/>
                <w:b/>
                <w:szCs w:val="21"/>
              </w:rPr>
              <w:t>序号</w:t>
            </w:r>
          </w:p>
        </w:tc>
        <w:tc>
          <w:tcPr>
            <w:tcW w:w="1506" w:type="pct"/>
            <w:vAlign w:val="center"/>
          </w:tcPr>
          <w:p w14:paraId="698C5595" w14:textId="77777777" w:rsidR="00EB6BC6" w:rsidRDefault="00F020B4">
            <w:pPr>
              <w:jc w:val="center"/>
              <w:rPr>
                <w:rFonts w:ascii="仿宋_GB2312" w:eastAsia="仿宋_GB2312" w:hAnsi="宋体"/>
                <w:b/>
                <w:szCs w:val="21"/>
              </w:rPr>
            </w:pPr>
            <w:r>
              <w:rPr>
                <w:rFonts w:ascii="仿宋_GB2312" w:eastAsia="仿宋_GB2312" w:hAnsi="宋体" w:hint="eastAsia"/>
                <w:b/>
                <w:szCs w:val="21"/>
              </w:rPr>
              <w:t>服务内容</w:t>
            </w:r>
          </w:p>
        </w:tc>
        <w:tc>
          <w:tcPr>
            <w:tcW w:w="1649" w:type="pct"/>
            <w:vAlign w:val="center"/>
          </w:tcPr>
          <w:p w14:paraId="5B559141" w14:textId="77777777" w:rsidR="00EB6BC6" w:rsidRDefault="00F020B4">
            <w:pPr>
              <w:jc w:val="center"/>
              <w:rPr>
                <w:rFonts w:ascii="仿宋_GB2312" w:eastAsia="仿宋_GB2312" w:hAnsi="宋体"/>
                <w:b/>
                <w:szCs w:val="21"/>
              </w:rPr>
            </w:pPr>
            <w:r>
              <w:rPr>
                <w:rFonts w:ascii="仿宋_GB2312" w:eastAsia="仿宋_GB2312" w:hAnsi="宋体" w:cs="宋体" w:hint="eastAsia"/>
                <w:b/>
                <w:szCs w:val="21"/>
              </w:rPr>
              <w:t>优惠率</w:t>
            </w:r>
          </w:p>
        </w:tc>
        <w:tc>
          <w:tcPr>
            <w:tcW w:w="1223" w:type="pct"/>
            <w:vAlign w:val="center"/>
          </w:tcPr>
          <w:p w14:paraId="0D777EF2" w14:textId="77777777" w:rsidR="00EB6BC6" w:rsidRDefault="00F020B4">
            <w:pPr>
              <w:jc w:val="center"/>
              <w:rPr>
                <w:rFonts w:ascii="仿宋_GB2312" w:eastAsia="仿宋_GB2312" w:hAnsi="宋体"/>
                <w:b/>
                <w:spacing w:val="4"/>
                <w:szCs w:val="21"/>
              </w:rPr>
            </w:pPr>
            <w:r>
              <w:rPr>
                <w:rFonts w:ascii="仿宋_GB2312" w:eastAsia="仿宋_GB2312" w:hAnsi="宋体" w:hint="eastAsia"/>
                <w:b/>
                <w:szCs w:val="21"/>
              </w:rPr>
              <w:t>备注</w:t>
            </w:r>
          </w:p>
        </w:tc>
      </w:tr>
      <w:tr w:rsidR="00EB6BC6" w14:paraId="71ED32F2" w14:textId="77777777">
        <w:trPr>
          <w:trHeight w:val="638"/>
          <w:jc w:val="center"/>
        </w:trPr>
        <w:tc>
          <w:tcPr>
            <w:tcW w:w="622" w:type="pct"/>
            <w:vAlign w:val="center"/>
          </w:tcPr>
          <w:p w14:paraId="71C90212" w14:textId="77777777" w:rsidR="00EB6BC6" w:rsidRDefault="00F020B4">
            <w:pPr>
              <w:jc w:val="center"/>
              <w:rPr>
                <w:rFonts w:ascii="仿宋_GB2312" w:eastAsia="仿宋_GB2312" w:hAnsi="宋体" w:cs="宋体"/>
                <w:b/>
                <w:bCs/>
                <w:szCs w:val="21"/>
              </w:rPr>
            </w:pPr>
            <w:r>
              <w:rPr>
                <w:rFonts w:ascii="仿宋_GB2312" w:eastAsia="仿宋_GB2312" w:hAnsi="宋体" w:cs="宋体" w:hint="eastAsia"/>
                <w:b/>
                <w:bCs/>
                <w:szCs w:val="21"/>
              </w:rPr>
              <w:t>1</w:t>
            </w:r>
          </w:p>
        </w:tc>
        <w:tc>
          <w:tcPr>
            <w:tcW w:w="1506" w:type="pct"/>
            <w:vAlign w:val="center"/>
          </w:tcPr>
          <w:p w14:paraId="54817553" w14:textId="77777777" w:rsidR="00EB6BC6" w:rsidRDefault="00F020B4">
            <w:pPr>
              <w:jc w:val="center"/>
              <w:rPr>
                <w:rFonts w:ascii="仿宋_GB2312" w:eastAsia="仿宋_GB2312" w:hAnsi="宋体" w:cs="宋体"/>
                <w:bCs/>
                <w:szCs w:val="21"/>
              </w:rPr>
            </w:pPr>
            <w:r>
              <w:rPr>
                <w:rFonts w:ascii="仿宋_GB2312" w:eastAsia="仿宋_GB2312" w:hAnsi="宋体" w:cs="宋体" w:hint="eastAsia"/>
                <w:bCs/>
                <w:szCs w:val="21"/>
              </w:rPr>
              <w:t>环境检测项目</w:t>
            </w:r>
          </w:p>
        </w:tc>
        <w:tc>
          <w:tcPr>
            <w:tcW w:w="1649" w:type="pct"/>
            <w:vAlign w:val="center"/>
          </w:tcPr>
          <w:p w14:paraId="093342AA" w14:textId="77777777" w:rsidR="00EB6BC6" w:rsidRDefault="00F020B4">
            <w:pPr>
              <w:spacing w:line="300" w:lineRule="auto"/>
              <w:jc w:val="center"/>
              <w:rPr>
                <w:rFonts w:ascii="仿宋_GB2312" w:eastAsia="仿宋_GB2312" w:hAnsi="宋体"/>
                <w:szCs w:val="21"/>
                <w:u w:val="single"/>
              </w:rPr>
            </w:pPr>
            <w:r>
              <w:rPr>
                <w:rFonts w:ascii="仿宋_GB2312" w:eastAsia="仿宋_GB2312" w:hAnsi="宋体" w:cs="宋体" w:hint="eastAsia"/>
                <w:b/>
                <w:szCs w:val="21"/>
                <w:u w:val="single"/>
              </w:rPr>
              <w:t xml:space="preserve">   </w:t>
            </w:r>
            <w:r>
              <w:rPr>
                <w:rFonts w:ascii="仿宋_GB2312" w:eastAsia="仿宋_GB2312" w:hAnsi="宋体" w:cs="宋体" w:hint="eastAsia"/>
                <w:b/>
                <w:szCs w:val="21"/>
              </w:rPr>
              <w:t>%</w:t>
            </w:r>
          </w:p>
        </w:tc>
        <w:tc>
          <w:tcPr>
            <w:tcW w:w="1223" w:type="pct"/>
            <w:vAlign w:val="center"/>
          </w:tcPr>
          <w:p w14:paraId="56290C0E" w14:textId="77777777" w:rsidR="00EB6BC6" w:rsidRDefault="00EB6BC6">
            <w:pPr>
              <w:spacing w:line="300" w:lineRule="auto"/>
              <w:rPr>
                <w:rFonts w:ascii="仿宋_GB2312" w:eastAsia="仿宋_GB2312" w:hAnsi="宋体"/>
                <w:szCs w:val="21"/>
              </w:rPr>
            </w:pPr>
          </w:p>
        </w:tc>
      </w:tr>
    </w:tbl>
    <w:p w14:paraId="6263948E" w14:textId="77777777" w:rsidR="00EB6BC6" w:rsidRDefault="00F020B4">
      <w:pPr>
        <w:spacing w:afterLines="50" w:after="156" w:line="360" w:lineRule="auto"/>
        <w:ind w:firstLineChars="200" w:firstLine="420"/>
        <w:rPr>
          <w:rFonts w:ascii="仿宋_GB2312" w:eastAsia="仿宋_GB2312" w:hAnsi="仿宋"/>
          <w:szCs w:val="21"/>
        </w:rPr>
      </w:pPr>
      <w:r>
        <w:rPr>
          <w:rFonts w:ascii="仿宋_GB2312" w:eastAsia="仿宋_GB2312" w:hAnsi="仿宋" w:hint="eastAsia"/>
          <w:szCs w:val="21"/>
        </w:rPr>
        <w:t xml:space="preserve">4.2 </w:t>
      </w:r>
      <w:r>
        <w:rPr>
          <w:rFonts w:ascii="仿宋_GB2312" w:eastAsia="仿宋_GB2312" w:hAnsi="仿宋" w:hint="eastAsia"/>
          <w:szCs w:val="21"/>
        </w:rPr>
        <w:t>甲方依据粤环监</w:t>
      </w:r>
      <w:r>
        <w:rPr>
          <w:rFonts w:ascii="仿宋_GB2312" w:eastAsia="仿宋_GB2312" w:hAnsi="仿宋" w:hint="eastAsia"/>
          <w:szCs w:val="21"/>
        </w:rPr>
        <w:t>[2018]11</w:t>
      </w:r>
      <w:r>
        <w:rPr>
          <w:rFonts w:ascii="仿宋_GB2312" w:eastAsia="仿宋_GB2312" w:hAnsi="仿宋" w:hint="eastAsia"/>
          <w:szCs w:val="21"/>
        </w:rPr>
        <w:t>号《广东省环境检测行业指导价编制说明》文件计取所得，文件单价为含税价，按税率</w:t>
      </w:r>
      <w:r>
        <w:rPr>
          <w:rFonts w:ascii="仿宋_GB2312" w:eastAsia="仿宋_GB2312" w:hAnsi="仿宋" w:hint="eastAsia"/>
          <w:szCs w:val="21"/>
        </w:rPr>
        <w:t>6%</w:t>
      </w:r>
      <w:r>
        <w:rPr>
          <w:rFonts w:ascii="仿宋_GB2312" w:eastAsia="仿宋_GB2312" w:hAnsi="仿宋" w:hint="eastAsia"/>
          <w:szCs w:val="21"/>
        </w:rPr>
        <w:t>折算为不含税单价作为基准价。按实际检测工作量进行</w:t>
      </w:r>
      <w:r>
        <w:rPr>
          <w:rFonts w:ascii="仿宋_GB2312" w:eastAsia="仿宋_GB2312" w:hAnsi="仿宋" w:hint="eastAsia"/>
          <w:szCs w:val="21"/>
        </w:rPr>
        <w:lastRenderedPageBreak/>
        <w:t>结算，实际结算价＝基准价×优惠率×实际检测工作量，以上结算价为不含税价。乙方的报价优惠率在服务期内不予变动。如在实施过程中广东省环境监测协会发布新的行业指导价文件，则按新的行业指导价执行基准价。</w:t>
      </w:r>
    </w:p>
    <w:p w14:paraId="1CA830F6" w14:textId="77777777" w:rsidR="00EB6BC6" w:rsidRDefault="00F020B4">
      <w:pPr>
        <w:spacing w:afterLines="50" w:after="156" w:line="360" w:lineRule="auto"/>
        <w:ind w:firstLineChars="200" w:firstLine="420"/>
        <w:rPr>
          <w:rFonts w:ascii="仿宋_GB2312" w:eastAsia="仿宋_GB2312" w:hAnsi="仿宋"/>
          <w:szCs w:val="21"/>
        </w:rPr>
      </w:pPr>
      <w:r>
        <w:rPr>
          <w:rFonts w:ascii="仿宋_GB2312" w:eastAsia="仿宋_GB2312" w:hAnsi="仿宋" w:hint="eastAsia"/>
          <w:szCs w:val="21"/>
        </w:rPr>
        <w:t xml:space="preserve">4.3 </w:t>
      </w:r>
      <w:r>
        <w:rPr>
          <w:rFonts w:ascii="仿宋_GB2312" w:eastAsia="仿宋_GB2312" w:hAnsi="仿宋" w:hint="eastAsia"/>
          <w:szCs w:val="21"/>
        </w:rPr>
        <w:t>检测费用中，交通费的天数应该包括乙方利用汽车从乙方公司出发到湛江卷烟厂厂区所需的往返时间（以百度地图白天规划时间为准，框架协议签订后双方确认为</w:t>
      </w:r>
      <w:r>
        <w:rPr>
          <w:rFonts w:ascii="仿宋_GB2312" w:eastAsia="仿宋_GB2312" w:hAnsi="仿宋" w:hint="eastAsia"/>
          <w:szCs w:val="21"/>
          <w:u w:val="single"/>
        </w:rPr>
        <w:t xml:space="preserve">  </w:t>
      </w:r>
      <w:r>
        <w:rPr>
          <w:rFonts w:ascii="仿宋_GB2312" w:eastAsia="仿宋_GB2312" w:hAnsi="仿宋" w:hint="eastAsia"/>
          <w:szCs w:val="21"/>
        </w:rPr>
        <w:t>小时），加上该次检测项目的实际花费时间，当天采样时间超过</w:t>
      </w:r>
      <w:r>
        <w:rPr>
          <w:rFonts w:ascii="仿宋_GB2312" w:eastAsia="仿宋_GB2312" w:hAnsi="仿宋" w:hint="eastAsia"/>
          <w:szCs w:val="21"/>
        </w:rPr>
        <w:t>4</w:t>
      </w:r>
      <w:r>
        <w:rPr>
          <w:rFonts w:ascii="仿宋_GB2312" w:eastAsia="仿宋_GB2312" w:hAnsi="仿宋" w:hint="eastAsia"/>
          <w:szCs w:val="21"/>
        </w:rPr>
        <w:t>小时则按照一天计算。</w:t>
      </w:r>
    </w:p>
    <w:p w14:paraId="6191C158"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 xml:space="preserve">4.4 </w:t>
      </w:r>
      <w:r>
        <w:rPr>
          <w:rFonts w:ascii="仿宋_GB2312" w:eastAsia="仿宋_GB2312" w:hAnsi="仿宋" w:hint="eastAsia"/>
          <w:szCs w:val="21"/>
        </w:rPr>
        <w:t>乙方在资格有效期限内，乙方的报价应包括但不限于完成工作及履行项目合同所需的全部费用（包括成本、现场监测及分析费、人员及交通费、监测报告编制费、技术措施费、税金、政策性文件规定费用等合同实施过程中应预见和不可预见费用等）均由乙方承担，结算时不再增加任何费用。法定假日和平时加班作业均在报价承包范围内，乙方不得以任何理由予以重复计算。</w:t>
      </w:r>
    </w:p>
    <w:p w14:paraId="7456B2B8" w14:textId="2CFEA06D"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rPr>
        <w:t>4</w:t>
      </w:r>
      <w:r>
        <w:rPr>
          <w:rFonts w:ascii="仿宋_GB2312" w:eastAsia="仿宋_GB2312" w:hAnsi="仿宋" w:cs="仿宋_GB2312" w:hint="eastAsia"/>
          <w:szCs w:val="21"/>
          <w:lang w:val="zh-CN"/>
        </w:rPr>
        <w:t>.</w:t>
      </w:r>
      <w:r>
        <w:rPr>
          <w:rFonts w:ascii="仿宋_GB2312" w:eastAsia="仿宋_GB2312" w:hAnsi="仿宋" w:cs="仿宋_GB2312" w:hint="eastAsia"/>
          <w:szCs w:val="21"/>
        </w:rPr>
        <w:t xml:space="preserve">5 </w:t>
      </w:r>
      <w:r>
        <w:rPr>
          <w:rFonts w:ascii="仿宋_GB2312" w:eastAsia="仿宋_GB2312" w:hAnsi="仿宋" w:cs="仿宋_GB2312" w:hint="eastAsia"/>
          <w:szCs w:val="21"/>
          <w:lang w:val="zh-CN"/>
        </w:rPr>
        <w:t>本合同分为两次结算。第一次结算时间为合同签订当年第四季度检测服务工作结束后。第二次结</w:t>
      </w:r>
      <w:r>
        <w:rPr>
          <w:rFonts w:ascii="仿宋_GB2312" w:eastAsia="仿宋_GB2312" w:hAnsi="仿宋" w:cs="仿宋_GB2312" w:hint="eastAsia"/>
          <w:szCs w:val="21"/>
          <w:lang w:val="zh-CN"/>
        </w:rPr>
        <w:t>算时间为第二年第二季度检测服务工作结束后。</w:t>
      </w:r>
      <w:r>
        <w:rPr>
          <w:rFonts w:ascii="仿宋_GB2312" w:eastAsia="仿宋_GB2312" w:hAnsi="仿宋" w:cs="仿宋_GB2312" w:hint="eastAsia"/>
          <w:szCs w:val="21"/>
          <w:lang w:val="zh-CN"/>
        </w:rPr>
        <w:t>乙方根据甲方的需求完成采样分析、出具检测报告的任务后，凭以下有效文件与甲方申请支付款项：</w:t>
      </w:r>
    </w:p>
    <w:p w14:paraId="6B9C12C1"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——环境检测报告；</w:t>
      </w:r>
    </w:p>
    <w:p w14:paraId="17366578"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——费用结算清单</w:t>
      </w:r>
      <w:r>
        <w:rPr>
          <w:rFonts w:ascii="仿宋_GB2312" w:eastAsia="仿宋_GB2312" w:hAnsi="仿宋" w:cs="仿宋_GB2312" w:hint="eastAsia"/>
          <w:szCs w:val="21"/>
          <w:lang w:val="zh-CN"/>
        </w:rPr>
        <w:t xml:space="preserve">, </w:t>
      </w:r>
      <w:r>
        <w:rPr>
          <w:rFonts w:ascii="仿宋_GB2312" w:eastAsia="仿宋_GB2312" w:hAnsi="仿宋" w:cs="仿宋_GB2312" w:hint="eastAsia"/>
          <w:szCs w:val="21"/>
          <w:lang w:val="zh-CN"/>
        </w:rPr>
        <w:t>加盖公章；</w:t>
      </w:r>
    </w:p>
    <w:p w14:paraId="103EE65C"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——对应清单款项的增值税专用发票。</w:t>
      </w:r>
    </w:p>
    <w:p w14:paraId="7C1E9141"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rPr>
        <w:t>4</w:t>
      </w:r>
      <w:r>
        <w:rPr>
          <w:rFonts w:ascii="仿宋_GB2312" w:eastAsia="仿宋_GB2312" w:hAnsi="仿宋" w:cs="仿宋_GB2312" w:hint="eastAsia"/>
          <w:szCs w:val="21"/>
          <w:lang w:val="zh-CN"/>
        </w:rPr>
        <w:t>.</w:t>
      </w:r>
      <w:r>
        <w:rPr>
          <w:rFonts w:ascii="仿宋_GB2312" w:eastAsia="仿宋_GB2312" w:hAnsi="仿宋" w:cs="仿宋_GB2312" w:hint="eastAsia"/>
          <w:szCs w:val="21"/>
        </w:rPr>
        <w:t>6</w:t>
      </w:r>
      <w:r>
        <w:rPr>
          <w:rFonts w:ascii="仿宋_GB2312" w:eastAsia="仿宋_GB2312" w:hAnsi="仿宋" w:cs="仿宋_GB2312" w:hint="eastAsia"/>
          <w:szCs w:val="21"/>
          <w:lang w:val="zh-CN"/>
        </w:rPr>
        <w:t>《项目季度评价表》考评结果与合同支付结算挂钩。具体考评如下：结算周期内平均季度验收考核得分≥</w:t>
      </w:r>
      <w:r>
        <w:rPr>
          <w:rFonts w:ascii="仿宋_GB2312" w:eastAsia="仿宋_GB2312" w:hAnsi="仿宋" w:cs="仿宋_GB2312" w:hint="eastAsia"/>
          <w:szCs w:val="21"/>
          <w:lang w:val="zh-CN"/>
        </w:rPr>
        <w:t>90</w:t>
      </w:r>
      <w:r>
        <w:rPr>
          <w:rFonts w:ascii="仿宋_GB2312" w:eastAsia="仿宋_GB2312" w:hAnsi="仿宋" w:cs="仿宋_GB2312" w:hint="eastAsia"/>
          <w:szCs w:val="21"/>
          <w:lang w:val="zh-CN"/>
        </w:rPr>
        <w:t>分的，全额支付该期间的检测服务费用；考核得分＜</w:t>
      </w:r>
      <w:r>
        <w:rPr>
          <w:rFonts w:ascii="仿宋_GB2312" w:eastAsia="仿宋_GB2312" w:hAnsi="仿宋" w:cs="仿宋_GB2312" w:hint="eastAsia"/>
          <w:szCs w:val="21"/>
          <w:lang w:val="zh-CN"/>
        </w:rPr>
        <w:t>90</w:t>
      </w:r>
      <w:r>
        <w:rPr>
          <w:rFonts w:ascii="仿宋_GB2312" w:eastAsia="仿宋_GB2312" w:hAnsi="仿宋" w:cs="仿宋_GB2312" w:hint="eastAsia"/>
          <w:szCs w:val="21"/>
          <w:lang w:val="zh-CN"/>
        </w:rPr>
        <w:t>分的，低于</w:t>
      </w:r>
      <w:r>
        <w:rPr>
          <w:rFonts w:ascii="仿宋_GB2312" w:eastAsia="仿宋_GB2312" w:hAnsi="仿宋" w:cs="仿宋_GB2312" w:hint="eastAsia"/>
          <w:szCs w:val="21"/>
          <w:lang w:val="zh-CN"/>
        </w:rPr>
        <w:t>1</w:t>
      </w:r>
      <w:r>
        <w:rPr>
          <w:rFonts w:ascii="仿宋_GB2312" w:eastAsia="仿宋_GB2312" w:hAnsi="仿宋" w:cs="仿宋_GB2312" w:hint="eastAsia"/>
          <w:szCs w:val="21"/>
          <w:lang w:val="zh-CN"/>
        </w:rPr>
        <w:t>分则按该时期的服务费的</w:t>
      </w:r>
      <w:r>
        <w:rPr>
          <w:rFonts w:ascii="仿宋_GB2312" w:eastAsia="仿宋_GB2312" w:hAnsi="仿宋" w:cs="仿宋_GB2312" w:hint="eastAsia"/>
          <w:szCs w:val="21"/>
          <w:lang w:val="zh-CN"/>
        </w:rPr>
        <w:t>98%</w:t>
      </w:r>
      <w:r>
        <w:rPr>
          <w:rFonts w:ascii="仿宋_GB2312" w:eastAsia="仿宋_GB2312" w:hAnsi="仿宋" w:cs="仿宋_GB2312" w:hint="eastAsia"/>
          <w:szCs w:val="21"/>
          <w:lang w:val="zh-CN"/>
        </w:rPr>
        <w:t>支付，低于</w:t>
      </w:r>
      <w:r>
        <w:rPr>
          <w:rFonts w:ascii="仿宋_GB2312" w:eastAsia="仿宋_GB2312" w:hAnsi="仿宋" w:cs="仿宋_GB2312" w:hint="eastAsia"/>
          <w:szCs w:val="21"/>
          <w:lang w:val="zh-CN"/>
        </w:rPr>
        <w:t>2</w:t>
      </w:r>
      <w:r>
        <w:rPr>
          <w:rFonts w:ascii="仿宋_GB2312" w:eastAsia="仿宋_GB2312" w:hAnsi="仿宋" w:cs="仿宋_GB2312" w:hint="eastAsia"/>
          <w:szCs w:val="21"/>
          <w:lang w:val="zh-CN"/>
        </w:rPr>
        <w:t>分则按该时期的服务费的</w:t>
      </w:r>
      <w:r>
        <w:rPr>
          <w:rFonts w:ascii="仿宋_GB2312" w:eastAsia="仿宋_GB2312" w:hAnsi="仿宋" w:cs="仿宋_GB2312" w:hint="eastAsia"/>
          <w:szCs w:val="21"/>
          <w:lang w:val="zh-CN"/>
        </w:rPr>
        <w:t>96%</w:t>
      </w:r>
      <w:r>
        <w:rPr>
          <w:rFonts w:ascii="仿宋_GB2312" w:eastAsia="仿宋_GB2312" w:hAnsi="仿宋" w:cs="仿宋_GB2312" w:hint="eastAsia"/>
          <w:szCs w:val="21"/>
          <w:lang w:val="zh-CN"/>
        </w:rPr>
        <w:t>支付，依次类推（最多不低于</w:t>
      </w:r>
      <w:r>
        <w:rPr>
          <w:rFonts w:ascii="仿宋_GB2312" w:eastAsia="仿宋_GB2312" w:hAnsi="仿宋" w:cs="仿宋_GB2312" w:hint="eastAsia"/>
          <w:szCs w:val="21"/>
          <w:lang w:val="zh-CN"/>
        </w:rPr>
        <w:t>88 %</w:t>
      </w:r>
      <w:r>
        <w:rPr>
          <w:rFonts w:ascii="仿宋_GB2312" w:eastAsia="仿宋_GB2312" w:hAnsi="仿宋" w:cs="仿宋_GB2312" w:hint="eastAsia"/>
          <w:szCs w:val="21"/>
          <w:lang w:val="zh-CN"/>
        </w:rPr>
        <w:t>）。</w:t>
      </w:r>
    </w:p>
    <w:p w14:paraId="7C422C5B"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hint="eastAsia"/>
          <w:szCs w:val="21"/>
        </w:rPr>
        <w:t xml:space="preserve">4.7 </w:t>
      </w:r>
      <w:r>
        <w:rPr>
          <w:rFonts w:ascii="仿宋_GB2312" w:eastAsia="仿宋_GB2312" w:hAnsi="仿宋" w:cs="仿宋_GB2312" w:hint="eastAsia"/>
          <w:szCs w:val="21"/>
        </w:rPr>
        <w:t>乙方完</w:t>
      </w:r>
      <w:r>
        <w:rPr>
          <w:rFonts w:ascii="仿宋_GB2312" w:eastAsia="仿宋_GB2312" w:hAnsi="仿宋" w:cs="仿宋_GB2312" w:hint="eastAsia"/>
          <w:szCs w:val="21"/>
        </w:rPr>
        <w:t>成合同项下工作并经甲方验收合格后，乙方可向甲方提出申请，并提供等额有效的税率为</w:t>
      </w:r>
      <w:r>
        <w:rPr>
          <w:rFonts w:ascii="仿宋_GB2312" w:eastAsia="仿宋_GB2312" w:hAnsi="仿宋" w:cs="仿宋_GB2312" w:hint="eastAsia"/>
          <w:szCs w:val="21"/>
        </w:rPr>
        <w:t xml:space="preserve">   %</w:t>
      </w:r>
      <w:r>
        <w:rPr>
          <w:rFonts w:ascii="仿宋_GB2312" w:eastAsia="仿宋_GB2312" w:hAnsi="仿宋" w:cs="仿宋_GB2312" w:hint="eastAsia"/>
          <w:szCs w:val="21"/>
        </w:rPr>
        <w:t>的增值税专用发票。经甲方有关部门审核符合支付条件的，甲方在取得乙方发票之日起</w:t>
      </w:r>
      <w:r>
        <w:rPr>
          <w:rFonts w:ascii="仿宋_GB2312" w:eastAsia="仿宋_GB2312" w:hAnsi="仿宋" w:cs="仿宋_GB2312" w:hint="eastAsia"/>
          <w:szCs w:val="21"/>
        </w:rPr>
        <w:t>60</w:t>
      </w:r>
      <w:r>
        <w:rPr>
          <w:rFonts w:ascii="仿宋_GB2312" w:eastAsia="仿宋_GB2312" w:hAnsi="仿宋" w:cs="仿宋_GB2312" w:hint="eastAsia"/>
          <w:szCs w:val="21"/>
        </w:rPr>
        <w:t>日内将对应款项支付给乙方，款项由甲方账户通过银行直接支付至乙方的账户中。</w:t>
      </w:r>
    </w:p>
    <w:p w14:paraId="1FDDF1AE"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szCs w:val="21"/>
        </w:rPr>
        <w:t>4.</w:t>
      </w:r>
      <w:r>
        <w:rPr>
          <w:rFonts w:ascii="仿宋_GB2312" w:eastAsia="仿宋_GB2312" w:hAnsi="仿宋" w:cs="仿宋_GB2312" w:hint="eastAsia"/>
          <w:szCs w:val="21"/>
        </w:rPr>
        <w:t>8</w:t>
      </w:r>
      <w:r>
        <w:rPr>
          <w:rFonts w:ascii="仿宋_GB2312" w:eastAsia="仿宋_GB2312" w:hAnsi="仿宋" w:cs="仿宋_GB2312"/>
          <w:szCs w:val="21"/>
        </w:rPr>
        <w:t>乙方的开户信息如下：</w:t>
      </w:r>
    </w:p>
    <w:p w14:paraId="1B4345A5"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szCs w:val="21"/>
        </w:rPr>
        <w:t>账户名称：</w:t>
      </w:r>
    </w:p>
    <w:p w14:paraId="3FA2D011"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szCs w:val="21"/>
        </w:rPr>
        <w:t>开户行：</w:t>
      </w:r>
    </w:p>
    <w:p w14:paraId="63320BD3"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szCs w:val="21"/>
        </w:rPr>
        <w:t>银行账号：</w:t>
      </w:r>
    </w:p>
    <w:p w14:paraId="0DFF2739"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szCs w:val="21"/>
        </w:rPr>
        <w:t>4.</w:t>
      </w:r>
      <w:r>
        <w:rPr>
          <w:rFonts w:ascii="仿宋_GB2312" w:eastAsia="仿宋_GB2312" w:hAnsi="仿宋" w:cs="仿宋_GB2312" w:hint="eastAsia"/>
          <w:szCs w:val="21"/>
        </w:rPr>
        <w:t>9</w:t>
      </w:r>
      <w:r>
        <w:rPr>
          <w:rFonts w:ascii="仿宋_GB2312" w:eastAsia="仿宋_GB2312" w:hAnsi="仿宋" w:cs="仿宋_GB2312"/>
          <w:szCs w:val="21"/>
        </w:rPr>
        <w:t>乙方开户信息如有变更，或合同所载开户信息与增值税专用发票所载不一致时，乙方应在合同约定的相应付款期限前日内以书面形式通知甲方。如因乙方未及时通知甲方，导</w:t>
      </w:r>
      <w:r>
        <w:rPr>
          <w:rFonts w:ascii="仿宋_GB2312" w:eastAsia="仿宋_GB2312" w:hAnsi="仿宋" w:cs="仿宋_GB2312"/>
          <w:szCs w:val="21"/>
        </w:rPr>
        <w:lastRenderedPageBreak/>
        <w:t>致甲方付款至原账号或逾期付款，甲方无需承担任何违约责任。</w:t>
      </w:r>
    </w:p>
    <w:p w14:paraId="26B532D3" w14:textId="77777777" w:rsidR="00EB6BC6" w:rsidRDefault="00EB6BC6">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p>
    <w:p w14:paraId="2E71BB3C" w14:textId="77777777" w:rsidR="00EB6BC6" w:rsidRDefault="00F020B4">
      <w:pPr>
        <w:autoSpaceDE w:val="0"/>
        <w:autoSpaceDN w:val="0"/>
        <w:adjustRightInd w:val="0"/>
        <w:snapToGrid w:val="0"/>
        <w:spacing w:beforeLines="20" w:before="62" w:afterLines="20" w:after="62" w:line="360" w:lineRule="auto"/>
        <w:ind w:firstLineChars="200" w:firstLine="422"/>
        <w:rPr>
          <w:rFonts w:ascii="仿宋_GB2312" w:eastAsia="仿宋_GB2312" w:hAnsi="仿宋"/>
          <w:b/>
          <w:szCs w:val="21"/>
        </w:rPr>
      </w:pPr>
      <w:r>
        <w:rPr>
          <w:rFonts w:ascii="仿宋_GB2312" w:eastAsia="仿宋_GB2312" w:hAnsi="仿宋" w:hint="eastAsia"/>
          <w:b/>
          <w:szCs w:val="21"/>
        </w:rPr>
        <w:t>第</w:t>
      </w:r>
      <w:r>
        <w:rPr>
          <w:rFonts w:ascii="仿宋_GB2312" w:eastAsia="仿宋_GB2312" w:hAnsi="仿宋" w:hint="eastAsia"/>
          <w:b/>
          <w:szCs w:val="21"/>
        </w:rPr>
        <w:t>五</w:t>
      </w:r>
      <w:r>
        <w:rPr>
          <w:rFonts w:ascii="仿宋_GB2312" w:eastAsia="仿宋_GB2312" w:hAnsi="仿宋" w:hint="eastAsia"/>
          <w:b/>
          <w:szCs w:val="21"/>
        </w:rPr>
        <w:t>条</w:t>
      </w:r>
      <w:r>
        <w:rPr>
          <w:rFonts w:ascii="仿宋_GB2312" w:eastAsia="仿宋_GB2312" w:hAnsi="仿宋" w:hint="eastAsia"/>
          <w:b/>
          <w:szCs w:val="21"/>
        </w:rPr>
        <w:tab/>
      </w:r>
      <w:r>
        <w:rPr>
          <w:rFonts w:ascii="仿宋_GB2312" w:eastAsia="仿宋_GB2312" w:hAnsi="仿宋" w:hint="eastAsia"/>
          <w:b/>
          <w:szCs w:val="21"/>
        </w:rPr>
        <w:t>报批手续</w:t>
      </w:r>
    </w:p>
    <w:p w14:paraId="7B8EE493"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乙方应确保本合同所述全部活动的合法性并为此承担一切法律和经济责任，并应负责办理本合同项目内容所涉及的所有报批手续并承担相应的费用，并取得所需的批准文件。因报批手续不健全、不合法而引起的一切后果（包括法律、行政及经济后果）由乙方负完全责任，并赔偿甲方因此遭受的全部损失。</w:t>
      </w:r>
    </w:p>
    <w:p w14:paraId="5B078BA9" w14:textId="77777777" w:rsidR="00EB6BC6" w:rsidRDefault="00EB6BC6">
      <w:pPr>
        <w:autoSpaceDE w:val="0"/>
        <w:autoSpaceDN w:val="0"/>
        <w:adjustRightInd w:val="0"/>
        <w:snapToGrid w:val="0"/>
        <w:spacing w:beforeLines="20" w:before="62" w:afterLines="20" w:after="62" w:line="360" w:lineRule="auto"/>
        <w:rPr>
          <w:rFonts w:ascii="仿宋_GB2312" w:eastAsia="仿宋_GB2312" w:hAnsi="仿宋"/>
          <w:szCs w:val="21"/>
        </w:rPr>
      </w:pPr>
    </w:p>
    <w:p w14:paraId="58E1FF71" w14:textId="77777777" w:rsidR="00EB6BC6" w:rsidRDefault="00F020B4">
      <w:pPr>
        <w:autoSpaceDE w:val="0"/>
        <w:autoSpaceDN w:val="0"/>
        <w:adjustRightInd w:val="0"/>
        <w:snapToGrid w:val="0"/>
        <w:spacing w:beforeLines="20" w:before="62" w:afterLines="20" w:after="62" w:line="360" w:lineRule="auto"/>
        <w:ind w:firstLineChars="200" w:firstLine="422"/>
        <w:rPr>
          <w:rFonts w:ascii="仿宋_GB2312" w:eastAsia="仿宋_GB2312" w:hAnsi="仿宋"/>
          <w:b/>
          <w:szCs w:val="21"/>
        </w:rPr>
      </w:pPr>
      <w:r>
        <w:rPr>
          <w:rFonts w:ascii="仿宋_GB2312" w:eastAsia="仿宋_GB2312" w:hAnsi="仿宋" w:hint="eastAsia"/>
          <w:b/>
          <w:szCs w:val="21"/>
        </w:rPr>
        <w:t>第</w:t>
      </w:r>
      <w:r>
        <w:rPr>
          <w:rFonts w:ascii="仿宋_GB2312" w:eastAsia="仿宋_GB2312" w:hAnsi="仿宋" w:hint="eastAsia"/>
          <w:b/>
          <w:szCs w:val="21"/>
        </w:rPr>
        <w:t>六</w:t>
      </w:r>
      <w:r>
        <w:rPr>
          <w:rFonts w:ascii="仿宋_GB2312" w:eastAsia="仿宋_GB2312" w:hAnsi="仿宋" w:hint="eastAsia"/>
          <w:b/>
          <w:szCs w:val="21"/>
        </w:rPr>
        <w:t>条</w:t>
      </w:r>
      <w:r>
        <w:rPr>
          <w:rFonts w:ascii="仿宋_GB2312" w:eastAsia="仿宋_GB2312" w:hAnsi="仿宋" w:hint="eastAsia"/>
          <w:b/>
          <w:szCs w:val="21"/>
        </w:rPr>
        <w:tab/>
      </w:r>
      <w:r>
        <w:rPr>
          <w:rFonts w:ascii="仿宋_GB2312" w:eastAsia="仿宋_GB2312" w:hAnsi="仿宋" w:hint="eastAsia"/>
          <w:b/>
          <w:szCs w:val="21"/>
        </w:rPr>
        <w:t>验收</w:t>
      </w:r>
      <w:r>
        <w:rPr>
          <w:rFonts w:ascii="仿宋_GB2312" w:eastAsia="仿宋_GB2312" w:hAnsi="仿宋" w:hint="eastAsia"/>
          <w:b/>
          <w:szCs w:val="21"/>
        </w:rPr>
        <w:t xml:space="preserve"> </w:t>
      </w:r>
    </w:p>
    <w:p w14:paraId="09AD50D1"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甲方对服务情况进行验收，验收结果将作为服务费用支付的依据；验收小组由安全管理科组成，参与验收人员不少于</w:t>
      </w:r>
      <w:r>
        <w:rPr>
          <w:rFonts w:ascii="仿宋_GB2312" w:eastAsia="仿宋_GB2312" w:hAnsi="仿宋" w:hint="eastAsia"/>
          <w:szCs w:val="21"/>
        </w:rPr>
        <w:t>3</w:t>
      </w:r>
      <w:r>
        <w:rPr>
          <w:rFonts w:ascii="仿宋_GB2312" w:eastAsia="仿宋_GB2312" w:hAnsi="仿宋" w:hint="eastAsia"/>
          <w:szCs w:val="21"/>
        </w:rPr>
        <w:t>人，按照验收标准形成书面验收意见，由全部参与验收人员签名确认。验收标准包括：</w:t>
      </w:r>
    </w:p>
    <w:p w14:paraId="2A8F18E3"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——检测过程符合国家、地方法规及相关检测标准要求。</w:t>
      </w:r>
    </w:p>
    <w:p w14:paraId="6A5B3A4A"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——报告符合国家、地方法规及相关检测标准要求。</w:t>
      </w:r>
    </w:p>
    <w:p w14:paraId="001D7C21"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——报告出具时间符合要求。</w:t>
      </w:r>
    </w:p>
    <w:p w14:paraId="18E6571C" w14:textId="77777777" w:rsidR="00EB6BC6" w:rsidRDefault="00EB6BC6">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p>
    <w:p w14:paraId="5CA72A7F" w14:textId="77777777" w:rsidR="00EB6BC6" w:rsidRDefault="00F020B4">
      <w:pPr>
        <w:autoSpaceDE w:val="0"/>
        <w:autoSpaceDN w:val="0"/>
        <w:adjustRightInd w:val="0"/>
        <w:snapToGrid w:val="0"/>
        <w:spacing w:beforeLines="20" w:before="62" w:afterLines="20" w:after="62" w:line="360" w:lineRule="auto"/>
        <w:ind w:firstLineChars="200" w:firstLine="422"/>
        <w:rPr>
          <w:rFonts w:ascii="仿宋_GB2312" w:eastAsia="仿宋_GB2312" w:hAnsi="仿宋"/>
          <w:b/>
          <w:szCs w:val="21"/>
        </w:rPr>
      </w:pPr>
      <w:r>
        <w:rPr>
          <w:rFonts w:ascii="仿宋_GB2312" w:eastAsia="仿宋_GB2312" w:hAnsi="仿宋" w:hint="eastAsia"/>
          <w:b/>
          <w:szCs w:val="21"/>
        </w:rPr>
        <w:t>第</w:t>
      </w:r>
      <w:r>
        <w:rPr>
          <w:rFonts w:ascii="仿宋_GB2312" w:eastAsia="仿宋_GB2312" w:hAnsi="仿宋" w:hint="eastAsia"/>
          <w:b/>
          <w:szCs w:val="21"/>
        </w:rPr>
        <w:t>七</w:t>
      </w:r>
      <w:r>
        <w:rPr>
          <w:rFonts w:ascii="仿宋_GB2312" w:eastAsia="仿宋_GB2312" w:hAnsi="仿宋" w:hint="eastAsia"/>
          <w:b/>
          <w:szCs w:val="21"/>
        </w:rPr>
        <w:t>条</w:t>
      </w:r>
      <w:r>
        <w:rPr>
          <w:rFonts w:ascii="仿宋_GB2312" w:eastAsia="仿宋_GB2312" w:hAnsi="仿宋" w:hint="eastAsia"/>
          <w:b/>
          <w:szCs w:val="21"/>
        </w:rPr>
        <w:tab/>
      </w:r>
      <w:r>
        <w:rPr>
          <w:rFonts w:ascii="仿宋_GB2312" w:eastAsia="仿宋_GB2312" w:hAnsi="仿宋" w:hint="eastAsia"/>
          <w:b/>
          <w:szCs w:val="21"/>
        </w:rPr>
        <w:t>甲方权利与义务</w:t>
      </w:r>
    </w:p>
    <w:p w14:paraId="74B0D6DB"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7</w:t>
      </w:r>
      <w:r>
        <w:rPr>
          <w:rFonts w:ascii="仿宋_GB2312" w:eastAsia="仿宋_GB2312" w:hAnsi="仿宋" w:hint="eastAsia"/>
          <w:szCs w:val="21"/>
        </w:rPr>
        <w:t>.1</w:t>
      </w:r>
      <w:r>
        <w:rPr>
          <w:rFonts w:ascii="仿宋_GB2312" w:eastAsia="仿宋_GB2312" w:hAnsi="仿宋" w:hint="eastAsia"/>
          <w:szCs w:val="21"/>
        </w:rPr>
        <w:t>协助乙方完成本合同约定的工作，提供本项目所需要的资料。</w:t>
      </w:r>
    </w:p>
    <w:p w14:paraId="37BF29CA"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7</w:t>
      </w:r>
      <w:r>
        <w:rPr>
          <w:rFonts w:ascii="仿宋_GB2312" w:eastAsia="仿宋_GB2312" w:hAnsi="仿宋" w:hint="eastAsia"/>
          <w:szCs w:val="21"/>
        </w:rPr>
        <w:t>.2</w:t>
      </w:r>
      <w:r>
        <w:rPr>
          <w:rFonts w:ascii="仿宋_GB2312" w:eastAsia="仿宋_GB2312" w:hAnsi="仿宋" w:hint="eastAsia"/>
          <w:szCs w:val="21"/>
        </w:rPr>
        <w:t>监督乙方实施本项目，对乙方的筹备与执行工作提出整改意见，如乙方未能及时整改，甲方有权解除本合同并无需向乙方支付任何费用；甲方有权监督乙方人员包括但不限于乙方为执行本项目所聘请的服务人员、客服人员的工作，如甲方认为乙方的工作人员未能胜任本项目工作，有权要求更换有能力胜任的工作人员。</w:t>
      </w:r>
    </w:p>
    <w:p w14:paraId="1384A622"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7</w:t>
      </w:r>
      <w:r>
        <w:rPr>
          <w:rFonts w:ascii="仿宋_GB2312" w:eastAsia="仿宋_GB2312" w:hAnsi="仿宋" w:hint="eastAsia"/>
          <w:szCs w:val="21"/>
        </w:rPr>
        <w:t>.3</w:t>
      </w:r>
      <w:r>
        <w:rPr>
          <w:rFonts w:ascii="仿宋_GB2312" w:eastAsia="仿宋_GB2312" w:hAnsi="仿宋" w:hint="eastAsia"/>
          <w:szCs w:val="21"/>
        </w:rPr>
        <w:t>甲方不得无正当理由拖延项目费用的支付。</w:t>
      </w:r>
    </w:p>
    <w:p w14:paraId="36A4571E"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7</w:t>
      </w:r>
      <w:r>
        <w:rPr>
          <w:rFonts w:ascii="仿宋_GB2312" w:eastAsia="仿宋_GB2312" w:hAnsi="仿宋" w:hint="eastAsia"/>
          <w:szCs w:val="21"/>
        </w:rPr>
        <w:t>.4</w:t>
      </w:r>
      <w:r>
        <w:rPr>
          <w:rFonts w:ascii="仿宋_GB2312" w:eastAsia="仿宋_GB2312" w:hAnsi="仿宋" w:hint="eastAsia"/>
          <w:szCs w:val="21"/>
        </w:rPr>
        <w:t>甲方有权根据其需要调整、增加或减少本项目的执行地点和内容，乙方应遵照甲方的要求执行，因此导致本合同费用变更的，应由双方协商一致后方可变更。</w:t>
      </w:r>
    </w:p>
    <w:p w14:paraId="1E47311C"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7</w:t>
      </w:r>
      <w:r>
        <w:rPr>
          <w:rFonts w:ascii="仿宋_GB2312" w:eastAsia="仿宋_GB2312" w:hAnsi="仿宋" w:hint="eastAsia"/>
          <w:szCs w:val="21"/>
        </w:rPr>
        <w:t>.5</w:t>
      </w:r>
      <w:r>
        <w:rPr>
          <w:rFonts w:ascii="仿宋_GB2312" w:eastAsia="仿宋_GB2312" w:hAnsi="仿宋" w:hint="eastAsia"/>
          <w:szCs w:val="21"/>
        </w:rPr>
        <w:t>验收审核乙方按进度完成的工作</w:t>
      </w:r>
      <w:r>
        <w:rPr>
          <w:rFonts w:ascii="仿宋_GB2312" w:eastAsia="仿宋_GB2312" w:hAnsi="仿宋" w:hint="eastAsia"/>
          <w:szCs w:val="21"/>
        </w:rPr>
        <w:t>，甲方满意视为对乙方工作成果的验收。甲方每完成一次验收，甲方向乙方支付该阶段的项目费用。</w:t>
      </w:r>
    </w:p>
    <w:p w14:paraId="05CBE37C" w14:textId="77777777" w:rsidR="00EB6BC6" w:rsidRDefault="00EB6BC6">
      <w:pPr>
        <w:autoSpaceDE w:val="0"/>
        <w:autoSpaceDN w:val="0"/>
        <w:adjustRightInd w:val="0"/>
        <w:snapToGrid w:val="0"/>
        <w:spacing w:line="360" w:lineRule="auto"/>
        <w:ind w:firstLineChars="200" w:firstLine="422"/>
        <w:rPr>
          <w:rFonts w:ascii="仿宋_GB2312" w:eastAsia="仿宋_GB2312" w:hAnsi="仿宋"/>
          <w:b/>
          <w:szCs w:val="21"/>
        </w:rPr>
      </w:pPr>
    </w:p>
    <w:p w14:paraId="0A7A7CAB" w14:textId="77777777" w:rsidR="00EB6BC6" w:rsidRDefault="00F020B4">
      <w:pPr>
        <w:autoSpaceDE w:val="0"/>
        <w:autoSpaceDN w:val="0"/>
        <w:adjustRightInd w:val="0"/>
        <w:snapToGrid w:val="0"/>
        <w:spacing w:line="360" w:lineRule="auto"/>
        <w:ind w:firstLineChars="200" w:firstLine="422"/>
        <w:rPr>
          <w:rFonts w:ascii="仿宋_GB2312" w:eastAsia="仿宋_GB2312" w:hAnsi="仿宋"/>
          <w:b/>
          <w:szCs w:val="21"/>
        </w:rPr>
      </w:pPr>
      <w:r>
        <w:rPr>
          <w:rFonts w:ascii="仿宋_GB2312" w:eastAsia="仿宋_GB2312" w:hAnsi="仿宋" w:hint="eastAsia"/>
          <w:b/>
          <w:szCs w:val="21"/>
        </w:rPr>
        <w:t>第</w:t>
      </w:r>
      <w:r>
        <w:rPr>
          <w:rFonts w:ascii="仿宋_GB2312" w:eastAsia="仿宋_GB2312" w:hAnsi="仿宋" w:hint="eastAsia"/>
          <w:b/>
          <w:szCs w:val="21"/>
        </w:rPr>
        <w:t>八</w:t>
      </w:r>
      <w:r>
        <w:rPr>
          <w:rFonts w:ascii="仿宋_GB2312" w:eastAsia="仿宋_GB2312" w:hAnsi="仿宋" w:hint="eastAsia"/>
          <w:b/>
          <w:szCs w:val="21"/>
        </w:rPr>
        <w:t>条</w:t>
      </w:r>
      <w:r>
        <w:rPr>
          <w:rFonts w:ascii="仿宋_GB2312" w:eastAsia="仿宋_GB2312" w:hAnsi="仿宋" w:hint="eastAsia"/>
          <w:b/>
          <w:szCs w:val="21"/>
        </w:rPr>
        <w:t xml:space="preserve"> </w:t>
      </w:r>
      <w:r>
        <w:rPr>
          <w:rFonts w:ascii="仿宋_GB2312" w:eastAsia="仿宋_GB2312" w:hAnsi="仿宋" w:hint="eastAsia"/>
          <w:b/>
          <w:szCs w:val="21"/>
        </w:rPr>
        <w:t>乙方权利与义务</w:t>
      </w:r>
    </w:p>
    <w:p w14:paraId="6425CD81"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8</w:t>
      </w:r>
      <w:r>
        <w:rPr>
          <w:rFonts w:ascii="仿宋_GB2312" w:eastAsia="仿宋_GB2312" w:hAnsi="仿宋" w:hint="eastAsia"/>
          <w:szCs w:val="21"/>
        </w:rPr>
        <w:t>.1</w:t>
      </w:r>
      <w:r>
        <w:rPr>
          <w:rFonts w:ascii="仿宋_GB2312" w:eastAsia="仿宋_GB2312" w:hAnsi="仿宋" w:hint="eastAsia"/>
          <w:szCs w:val="21"/>
        </w:rPr>
        <w:t>乙方应保证其具有履行本合同的合法资质及履行合同义务的充分能力，并按照本合同的规定完成本合同项下工作内容。</w:t>
      </w:r>
    </w:p>
    <w:p w14:paraId="5ADF943F"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8</w:t>
      </w:r>
      <w:r>
        <w:rPr>
          <w:rFonts w:ascii="仿宋_GB2312" w:eastAsia="仿宋_GB2312" w:hAnsi="仿宋" w:hint="eastAsia"/>
          <w:szCs w:val="21"/>
        </w:rPr>
        <w:t>.2</w:t>
      </w:r>
      <w:r>
        <w:rPr>
          <w:rFonts w:ascii="仿宋_GB2312" w:eastAsia="仿宋_GB2312" w:hAnsi="仿宋" w:hint="eastAsia"/>
          <w:szCs w:val="21"/>
        </w:rPr>
        <w:t>乙方需安排相关人员专门对接本项目，提供相应服务。对该项目服务内容、服务质</w:t>
      </w:r>
      <w:r>
        <w:rPr>
          <w:rFonts w:ascii="仿宋_GB2312" w:eastAsia="仿宋_GB2312" w:hAnsi="仿宋" w:hint="eastAsia"/>
          <w:szCs w:val="21"/>
        </w:rPr>
        <w:lastRenderedPageBreak/>
        <w:t>量的检查监督及与甲方日常业务联系，并根据甲方要求适时调整相关内容和设置。</w:t>
      </w:r>
    </w:p>
    <w:p w14:paraId="337263FF"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8</w:t>
      </w:r>
      <w:r>
        <w:rPr>
          <w:rFonts w:ascii="仿宋_GB2312" w:eastAsia="仿宋_GB2312" w:hAnsi="仿宋" w:hint="eastAsia"/>
          <w:szCs w:val="21"/>
        </w:rPr>
        <w:t>.3</w:t>
      </w:r>
      <w:r>
        <w:rPr>
          <w:rFonts w:ascii="仿宋_GB2312" w:eastAsia="仿宋_GB2312" w:hAnsi="仿宋" w:hint="eastAsia"/>
          <w:szCs w:val="21"/>
        </w:rPr>
        <w:t xml:space="preserve"> </w:t>
      </w:r>
      <w:r>
        <w:rPr>
          <w:rFonts w:ascii="仿宋_GB2312" w:eastAsia="仿宋_GB2312" w:hAnsi="仿宋" w:hint="eastAsia"/>
          <w:szCs w:val="21"/>
        </w:rPr>
        <w:t>乙方按照本合同第一条要求完成甲方的委托内容，并按照本合同规定的时间和地点向甲方交付，不得向第三方转包。</w:t>
      </w:r>
    </w:p>
    <w:p w14:paraId="0C3D60EC"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8</w:t>
      </w:r>
      <w:r>
        <w:rPr>
          <w:rFonts w:ascii="仿宋_GB2312" w:eastAsia="仿宋_GB2312" w:hAnsi="仿宋" w:hint="eastAsia"/>
          <w:szCs w:val="21"/>
        </w:rPr>
        <w:t>.4</w:t>
      </w:r>
      <w:r>
        <w:rPr>
          <w:rFonts w:ascii="仿宋_GB2312" w:eastAsia="仿宋_GB2312" w:hAnsi="仿宋" w:hint="eastAsia"/>
          <w:szCs w:val="21"/>
        </w:rPr>
        <w:t xml:space="preserve"> </w:t>
      </w:r>
      <w:r>
        <w:rPr>
          <w:rFonts w:ascii="仿宋_GB2312" w:eastAsia="仿宋_GB2312" w:hAnsi="仿宋" w:hint="eastAsia"/>
          <w:szCs w:val="21"/>
        </w:rPr>
        <w:t>乙方保证除甲方外，不对任何第三方提及任何与本项目有关的企划、执行细节，并就本项目所获得的一切资料及信息，包括但不限于活动针对对象的数据、甲方提供的一切资料和信息以及基于附件一所得的一切资料和信息承担保密责任。</w:t>
      </w:r>
    </w:p>
    <w:p w14:paraId="763C8AF3"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8</w:t>
      </w:r>
      <w:r>
        <w:rPr>
          <w:rFonts w:ascii="仿宋_GB2312" w:eastAsia="仿宋_GB2312" w:hAnsi="仿宋" w:hint="eastAsia"/>
          <w:szCs w:val="21"/>
        </w:rPr>
        <w:t>.</w:t>
      </w:r>
      <w:r>
        <w:rPr>
          <w:rFonts w:ascii="仿宋_GB2312" w:eastAsia="仿宋_GB2312" w:hAnsi="仿宋" w:hint="eastAsia"/>
          <w:szCs w:val="21"/>
        </w:rPr>
        <w:t xml:space="preserve">5 </w:t>
      </w:r>
      <w:r>
        <w:rPr>
          <w:rFonts w:ascii="仿宋_GB2312" w:eastAsia="仿宋_GB2312" w:hAnsi="仿宋" w:hint="eastAsia"/>
          <w:szCs w:val="21"/>
        </w:rPr>
        <w:t>乙方承担为实现本合同项目所需要聘用的所有工作人员的一切工资、报酬、安全、保险及一切有关的责任，如发生劳资纠纷或任何其他争议，均由乙方负责处理并承担全部责任。乙方并保证如因此导致甲方遭受任何损失，均由乙方对甲方作出足额补偿。</w:t>
      </w:r>
    </w:p>
    <w:p w14:paraId="615281D0" w14:textId="77777777" w:rsidR="00EB6BC6" w:rsidRDefault="00F020B4">
      <w:pPr>
        <w:autoSpaceDE w:val="0"/>
        <w:autoSpaceDN w:val="0"/>
        <w:adjustRightInd w:val="0"/>
        <w:snapToGrid w:val="0"/>
        <w:spacing w:line="360" w:lineRule="auto"/>
        <w:ind w:firstLineChars="200" w:firstLine="420"/>
        <w:rPr>
          <w:rFonts w:ascii="仿宋_GB2312" w:eastAsia="仿宋_GB2312" w:hAnsi="仿宋"/>
          <w:szCs w:val="21"/>
        </w:rPr>
      </w:pPr>
      <w:r>
        <w:rPr>
          <w:rFonts w:ascii="仿宋_GB2312" w:eastAsia="仿宋_GB2312" w:hAnsi="仿宋" w:hint="eastAsia"/>
          <w:szCs w:val="21"/>
        </w:rPr>
        <w:t xml:space="preserve">8.6 </w:t>
      </w:r>
      <w:r>
        <w:rPr>
          <w:rFonts w:ascii="仿宋_GB2312" w:eastAsia="仿宋_GB2312" w:hAnsi="仿宋" w:hint="eastAsia"/>
          <w:szCs w:val="21"/>
        </w:rPr>
        <w:t>乙方保证其为甲方制作的所有文件符合法律法规、部门规章及有关国家</w:t>
      </w:r>
      <w:r>
        <w:rPr>
          <w:rFonts w:ascii="仿宋_GB2312" w:eastAsia="仿宋_GB2312" w:hAnsi="仿宋" w:hint="eastAsia"/>
          <w:szCs w:val="21"/>
        </w:rPr>
        <w:t>标准所规定的质量和技术标准，并确保符合甲方的要求及使用需要。</w:t>
      </w:r>
    </w:p>
    <w:p w14:paraId="4B665656" w14:textId="77777777" w:rsidR="00EB6BC6" w:rsidRDefault="00EB6BC6">
      <w:pPr>
        <w:widowControl/>
        <w:spacing w:before="48" w:after="48" w:line="360" w:lineRule="auto"/>
        <w:ind w:right="420" w:firstLineChars="200" w:firstLine="422"/>
        <w:rPr>
          <w:rFonts w:ascii="仿宋_GB2312" w:eastAsia="仿宋_GB2312" w:hAnsi="仿宋" w:cs="仿宋_GB2312"/>
          <w:b/>
          <w:szCs w:val="21"/>
          <w:lang w:val="zh-CN"/>
        </w:rPr>
      </w:pPr>
    </w:p>
    <w:p w14:paraId="587D21E2" w14:textId="77777777" w:rsidR="00EB6BC6" w:rsidRDefault="00F020B4">
      <w:pPr>
        <w:widowControl/>
        <w:spacing w:before="48" w:after="48" w:line="360" w:lineRule="auto"/>
        <w:ind w:right="420" w:firstLineChars="200" w:firstLine="422"/>
        <w:rPr>
          <w:rFonts w:ascii="仿宋_GB2312" w:eastAsia="仿宋_GB2312" w:hAnsi="仿宋" w:cs="仿宋_GB2312"/>
          <w:b/>
          <w:szCs w:val="21"/>
          <w:lang w:val="zh-CN"/>
        </w:rPr>
      </w:pPr>
      <w:r>
        <w:rPr>
          <w:rFonts w:ascii="仿宋_GB2312" w:eastAsia="仿宋_GB2312" w:hAnsi="仿宋" w:cs="仿宋_GB2312" w:hint="eastAsia"/>
          <w:b/>
          <w:szCs w:val="21"/>
          <w:lang w:val="zh-CN"/>
        </w:rPr>
        <w:t>第九条</w:t>
      </w:r>
      <w:r>
        <w:rPr>
          <w:rFonts w:ascii="仿宋_GB2312" w:eastAsia="仿宋_GB2312" w:hAnsi="仿宋" w:cs="仿宋_GB2312" w:hint="eastAsia"/>
          <w:b/>
          <w:szCs w:val="21"/>
          <w:lang w:val="zh-CN"/>
        </w:rPr>
        <w:t xml:space="preserve"> </w:t>
      </w:r>
      <w:r>
        <w:rPr>
          <w:rFonts w:ascii="仿宋_GB2312" w:eastAsia="仿宋_GB2312" w:hAnsi="仿宋" w:cs="仿宋_GB2312" w:hint="eastAsia"/>
          <w:b/>
          <w:szCs w:val="21"/>
          <w:lang w:val="zh-CN"/>
        </w:rPr>
        <w:t>违约责任</w:t>
      </w:r>
    </w:p>
    <w:p w14:paraId="68089D51" w14:textId="77777777" w:rsidR="00EB6BC6" w:rsidRDefault="00F020B4">
      <w:pPr>
        <w:widowControl/>
        <w:spacing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rPr>
        <w:t>9</w:t>
      </w:r>
      <w:r>
        <w:rPr>
          <w:rFonts w:ascii="仿宋_GB2312" w:eastAsia="仿宋_GB2312" w:hAnsi="仿宋" w:cs="仿宋_GB2312" w:hint="eastAsia"/>
          <w:szCs w:val="21"/>
          <w:lang w:val="zh-CN"/>
        </w:rPr>
        <w:t xml:space="preserve">.1 </w:t>
      </w:r>
      <w:r>
        <w:rPr>
          <w:rFonts w:ascii="仿宋_GB2312" w:eastAsia="仿宋_GB2312" w:hAnsi="仿宋" w:cs="仿宋_GB2312" w:hint="eastAsia"/>
          <w:szCs w:val="21"/>
          <w:lang w:val="zh-CN"/>
        </w:rPr>
        <w:t>甲方违约处理：</w:t>
      </w:r>
    </w:p>
    <w:p w14:paraId="765E4364" w14:textId="77777777" w:rsidR="00EB6BC6" w:rsidRDefault="00F020B4">
      <w:pPr>
        <w:widowControl/>
        <w:spacing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lang w:val="zh-CN"/>
        </w:rPr>
        <w:t>若甲方未能按合同约定支付到期应付款项，应从最迟付款日的次日起支付逾期利息。逾期利息的年利率为合同订立时</w:t>
      </w:r>
      <w:r>
        <w:rPr>
          <w:rFonts w:ascii="仿宋_GB2312" w:eastAsia="仿宋_GB2312" w:hAnsi="仿宋" w:cs="仿宋_GB2312" w:hint="eastAsia"/>
          <w:szCs w:val="21"/>
          <w:lang w:val="zh-CN"/>
        </w:rPr>
        <w:t>1</w:t>
      </w:r>
      <w:r>
        <w:rPr>
          <w:rFonts w:ascii="仿宋_GB2312" w:eastAsia="仿宋_GB2312" w:hAnsi="仿宋" w:cs="仿宋_GB2312" w:hint="eastAsia"/>
          <w:szCs w:val="21"/>
          <w:lang w:val="zh-CN"/>
        </w:rPr>
        <w:t>年期贷款市场报价利率（一年期</w:t>
      </w:r>
      <w:r>
        <w:rPr>
          <w:rFonts w:ascii="仿宋_GB2312" w:eastAsia="仿宋_GB2312" w:hAnsi="仿宋" w:cs="仿宋_GB2312" w:hint="eastAsia"/>
          <w:szCs w:val="21"/>
          <w:lang w:val="zh-CN"/>
        </w:rPr>
        <w:t>LPR</w:t>
      </w:r>
      <w:r>
        <w:rPr>
          <w:rFonts w:ascii="仿宋_GB2312" w:eastAsia="仿宋_GB2312" w:hAnsi="仿宋" w:cs="仿宋_GB2312" w:hint="eastAsia"/>
          <w:szCs w:val="21"/>
          <w:lang w:val="zh-CN"/>
        </w:rPr>
        <w:t>），逾期利息的计算公式为：逾期利息</w:t>
      </w:r>
      <w:r>
        <w:rPr>
          <w:rFonts w:ascii="仿宋_GB2312" w:eastAsia="仿宋_GB2312" w:hAnsi="仿宋" w:cs="仿宋_GB2312" w:hint="eastAsia"/>
          <w:szCs w:val="21"/>
          <w:lang w:val="zh-CN"/>
        </w:rPr>
        <w:t>=</w:t>
      </w:r>
      <w:r>
        <w:rPr>
          <w:rFonts w:ascii="仿宋_GB2312" w:eastAsia="仿宋_GB2312" w:hAnsi="仿宋" w:cs="仿宋_GB2312" w:hint="eastAsia"/>
          <w:szCs w:val="21"/>
          <w:lang w:val="zh-CN"/>
        </w:rPr>
        <w:t>逾期支付金额×逾期天数×逾期年利率÷</w:t>
      </w:r>
      <w:r>
        <w:rPr>
          <w:rFonts w:ascii="仿宋_GB2312" w:eastAsia="仿宋_GB2312" w:hAnsi="仿宋" w:cs="仿宋_GB2312" w:hint="eastAsia"/>
          <w:szCs w:val="21"/>
          <w:lang w:val="zh-CN"/>
        </w:rPr>
        <w:t>36</w:t>
      </w:r>
      <w:r>
        <w:rPr>
          <w:rFonts w:ascii="仿宋_GB2312" w:eastAsia="仿宋_GB2312" w:hAnsi="仿宋" w:cs="仿宋_GB2312" w:hint="eastAsia"/>
          <w:szCs w:val="21"/>
        </w:rPr>
        <w:t>5</w:t>
      </w:r>
      <w:r>
        <w:rPr>
          <w:rFonts w:ascii="仿宋_GB2312" w:eastAsia="仿宋_GB2312" w:hAnsi="仿宋" w:cs="仿宋_GB2312" w:hint="eastAsia"/>
          <w:szCs w:val="21"/>
          <w:lang w:val="zh-CN"/>
        </w:rPr>
        <w:t>。</w:t>
      </w:r>
    </w:p>
    <w:p w14:paraId="2E33BBD5" w14:textId="77777777" w:rsidR="00EB6BC6" w:rsidRDefault="00F020B4">
      <w:pPr>
        <w:snapToGrid w:val="0"/>
        <w:spacing w:line="360" w:lineRule="auto"/>
        <w:ind w:firstLineChars="198" w:firstLine="416"/>
        <w:rPr>
          <w:rFonts w:ascii="仿宋_GB2312" w:eastAsia="仿宋_GB2312" w:hAnsi="仿宋" w:cs="仿宋_GB2312"/>
          <w:szCs w:val="21"/>
          <w:lang w:val="zh-CN"/>
        </w:rPr>
      </w:pPr>
      <w:r>
        <w:rPr>
          <w:rFonts w:ascii="仿宋_GB2312" w:eastAsia="仿宋_GB2312" w:hAnsi="仿宋" w:cs="仿宋_GB2312" w:hint="eastAsia"/>
          <w:szCs w:val="21"/>
        </w:rPr>
        <w:t>9</w:t>
      </w:r>
      <w:r>
        <w:rPr>
          <w:rFonts w:ascii="仿宋_GB2312" w:eastAsia="仿宋_GB2312" w:hAnsi="仿宋" w:cs="仿宋_GB2312" w:hint="eastAsia"/>
          <w:szCs w:val="21"/>
          <w:lang w:val="zh-CN"/>
        </w:rPr>
        <w:t xml:space="preserve">.2 </w:t>
      </w:r>
      <w:r>
        <w:rPr>
          <w:rFonts w:ascii="仿宋_GB2312" w:eastAsia="仿宋_GB2312" w:hAnsi="仿宋" w:hint="eastAsia"/>
          <w:szCs w:val="21"/>
        </w:rPr>
        <w:t>乙</w:t>
      </w:r>
      <w:r>
        <w:rPr>
          <w:rFonts w:ascii="仿宋_GB2312" w:eastAsia="仿宋_GB2312" w:hAnsi="仿宋" w:cs="仿宋_GB2312" w:hint="eastAsia"/>
          <w:szCs w:val="21"/>
          <w:lang w:val="zh-CN"/>
        </w:rPr>
        <w:t>方违约处理：</w:t>
      </w:r>
    </w:p>
    <w:p w14:paraId="0FFC8695" w14:textId="77777777" w:rsidR="00EB6BC6" w:rsidRDefault="00F020B4">
      <w:pPr>
        <w:snapToGrid w:val="0"/>
        <w:spacing w:line="360" w:lineRule="auto"/>
        <w:ind w:firstLineChars="198" w:firstLine="416"/>
        <w:rPr>
          <w:rFonts w:ascii="仿宋_GB2312" w:eastAsia="仿宋_GB2312" w:hAnsi="仿宋"/>
          <w:szCs w:val="21"/>
        </w:rPr>
      </w:pPr>
      <w:r>
        <w:rPr>
          <w:rFonts w:ascii="仿宋_GB2312" w:eastAsia="仿宋_GB2312" w:hAnsi="仿宋" w:cs="仿宋_GB2312" w:hint="eastAsia"/>
          <w:szCs w:val="21"/>
        </w:rPr>
        <w:t>9</w:t>
      </w:r>
      <w:r>
        <w:rPr>
          <w:rFonts w:ascii="仿宋_GB2312" w:eastAsia="仿宋_GB2312" w:hAnsi="仿宋" w:cs="仿宋_GB2312" w:hint="eastAsia"/>
          <w:szCs w:val="21"/>
          <w:lang w:val="zh-CN"/>
        </w:rPr>
        <w:t>.2.1</w:t>
      </w:r>
      <w:r>
        <w:rPr>
          <w:rFonts w:ascii="仿宋_GB2312" w:eastAsia="仿宋_GB2312" w:hAnsi="仿宋" w:hint="eastAsia"/>
          <w:szCs w:val="21"/>
        </w:rPr>
        <w:t>乙方应在本合同所规定的时间内提供符合本合同约定标准的服务。如乙方未能按照本合同规定的时间向甲方提供本合同约定的服务或乙方提供的服务不能达到本合同规定的标准，除应按约定支付违约金外，甲方有权要求乙方继续履行本合同所规定的义务，并采取适当的补救措施及对甲方作出补偿，以弥补甲方所遭受的经济损失：</w:t>
      </w:r>
    </w:p>
    <w:p w14:paraId="5F580ACC" w14:textId="77777777" w:rsidR="00EB6BC6" w:rsidRDefault="00F020B4">
      <w:pPr>
        <w:widowControl/>
        <w:spacing w:line="360" w:lineRule="auto"/>
        <w:ind w:firstLineChars="200" w:firstLine="420"/>
        <w:rPr>
          <w:rFonts w:ascii="仿宋_GB2312" w:eastAsia="仿宋_GB2312" w:hAnsi="仿宋"/>
          <w:szCs w:val="21"/>
        </w:rPr>
      </w:pPr>
      <w:r>
        <w:rPr>
          <w:rFonts w:ascii="仿宋_GB2312" w:eastAsia="仿宋_GB2312" w:hAnsi="仿宋" w:hint="eastAsia"/>
          <w:szCs w:val="21"/>
        </w:rPr>
        <w:t>9</w:t>
      </w:r>
      <w:r>
        <w:rPr>
          <w:rFonts w:ascii="仿宋_GB2312" w:eastAsia="仿宋_GB2312" w:hAnsi="仿宋" w:hint="eastAsia"/>
          <w:szCs w:val="21"/>
        </w:rPr>
        <w:t>.2.2</w:t>
      </w:r>
      <w:r>
        <w:rPr>
          <w:rFonts w:ascii="仿宋_GB2312" w:eastAsia="仿宋_GB2312" w:hAnsi="仿宋" w:hint="eastAsia"/>
          <w:szCs w:val="21"/>
        </w:rPr>
        <w:t>在乙方未能提供服务或乙方提供服务不能达到本合同规定标准的期间内，乙方应以本合同上一年度合同的结算金额为基础，按每日</w:t>
      </w:r>
      <w:r>
        <w:rPr>
          <w:rFonts w:ascii="仿宋_GB2312" w:eastAsia="仿宋_GB2312" w:hAnsi="仿宋" w:hint="eastAsia"/>
          <w:szCs w:val="21"/>
        </w:rPr>
        <w:t>5%</w:t>
      </w:r>
      <w:r>
        <w:rPr>
          <w:rFonts w:ascii="仿宋_GB2312" w:eastAsia="仿宋_GB2312" w:hAnsi="仿宋" w:hint="eastAsia"/>
          <w:szCs w:val="21"/>
        </w:rPr>
        <w:t>的比例向甲方支付违约金。</w:t>
      </w:r>
    </w:p>
    <w:p w14:paraId="19D73A9D" w14:textId="77777777" w:rsidR="00EB6BC6" w:rsidRDefault="00F020B4">
      <w:pPr>
        <w:snapToGrid w:val="0"/>
        <w:spacing w:line="360" w:lineRule="auto"/>
        <w:ind w:firstLineChars="198" w:firstLine="416"/>
        <w:rPr>
          <w:rFonts w:ascii="仿宋_GB2312" w:eastAsia="仿宋_GB2312" w:hAnsi="仿宋"/>
          <w:szCs w:val="21"/>
        </w:rPr>
      </w:pPr>
      <w:r>
        <w:rPr>
          <w:rFonts w:ascii="仿宋_GB2312" w:eastAsia="仿宋_GB2312" w:hAnsi="仿宋" w:hint="eastAsia"/>
          <w:szCs w:val="21"/>
        </w:rPr>
        <w:t>9</w:t>
      </w:r>
      <w:r>
        <w:rPr>
          <w:rFonts w:ascii="仿宋_GB2312" w:eastAsia="仿宋_GB2312" w:hAnsi="仿宋" w:hint="eastAsia"/>
          <w:szCs w:val="21"/>
        </w:rPr>
        <w:t>.2.3</w:t>
      </w:r>
      <w:r>
        <w:rPr>
          <w:rFonts w:ascii="仿宋_GB2312" w:eastAsia="仿宋_GB2312" w:hAnsi="仿宋" w:hint="eastAsia"/>
          <w:szCs w:val="21"/>
        </w:rPr>
        <w:t>如乙方未能提供服务或乙方提供服务不能达到本合同规定的标准</w:t>
      </w:r>
      <w:r>
        <w:rPr>
          <w:rFonts w:ascii="仿宋_GB2312" w:eastAsia="仿宋_GB2312" w:hAnsi="仿宋" w:hint="eastAsia"/>
          <w:szCs w:val="21"/>
        </w:rPr>
        <w:t>，甲方有权解除本合同。在此情况下，除上述约定的违约金外，甲方有权要求乙方支付以框架协议的履约保证金总额为基础的</w:t>
      </w:r>
      <w:r>
        <w:rPr>
          <w:rFonts w:ascii="仿宋_GB2312" w:eastAsia="仿宋_GB2312" w:hAnsi="仿宋" w:hint="eastAsia"/>
          <w:szCs w:val="21"/>
        </w:rPr>
        <w:t>50%</w:t>
      </w:r>
      <w:r>
        <w:rPr>
          <w:rFonts w:ascii="仿宋_GB2312" w:eastAsia="仿宋_GB2312" w:hAnsi="仿宋" w:hint="eastAsia"/>
          <w:szCs w:val="21"/>
        </w:rPr>
        <w:t>作为对甲方的赔偿。乙方应在甲方提出解除本合同之日起十日内依甲方的指示退还或销毁所有的基础性文件和原始资料，并赔偿甲方因此而遭受的一切经济损失。</w:t>
      </w:r>
    </w:p>
    <w:p w14:paraId="1EA09731" w14:textId="77777777" w:rsidR="00EB6BC6" w:rsidRDefault="00F020B4">
      <w:pPr>
        <w:autoSpaceDE w:val="0"/>
        <w:autoSpaceDN w:val="0"/>
        <w:adjustRightInd w:val="0"/>
        <w:snapToGrid w:val="0"/>
        <w:spacing w:line="360" w:lineRule="auto"/>
        <w:ind w:firstLineChars="200" w:firstLine="420"/>
        <w:rPr>
          <w:rFonts w:ascii="仿宋_GB2312" w:eastAsia="仿宋_GB2312" w:hAnsi="仿宋" w:cs="仿宋_GB2312"/>
          <w:szCs w:val="21"/>
          <w:lang w:val="zh-CN"/>
        </w:rPr>
      </w:pPr>
      <w:r>
        <w:rPr>
          <w:rFonts w:ascii="仿宋_GB2312" w:eastAsia="仿宋_GB2312" w:hAnsi="仿宋" w:cs="仿宋_GB2312" w:hint="eastAsia"/>
          <w:szCs w:val="21"/>
        </w:rPr>
        <w:t>9</w:t>
      </w:r>
      <w:r>
        <w:rPr>
          <w:rFonts w:ascii="仿宋_GB2312" w:eastAsia="仿宋_GB2312" w:hAnsi="仿宋" w:cs="仿宋_GB2312" w:hint="eastAsia"/>
          <w:szCs w:val="21"/>
          <w:lang w:val="zh-CN"/>
        </w:rPr>
        <w:t xml:space="preserve">.2.4 </w:t>
      </w:r>
      <w:r>
        <w:rPr>
          <w:rFonts w:ascii="仿宋_GB2312" w:eastAsia="仿宋_GB2312" w:hAnsi="仿宋" w:hint="eastAsia"/>
          <w:szCs w:val="21"/>
        </w:rPr>
        <w:t>乙方如违反本合同项下的任何其他义务，应赔偿甲方因其违约行为遭受的损失，包括但不限于为实现索赔而发生的律师费等一切费用支出。</w:t>
      </w:r>
    </w:p>
    <w:p w14:paraId="26E41EF7" w14:textId="77777777" w:rsidR="00EB6BC6" w:rsidRDefault="00EB6BC6">
      <w:pPr>
        <w:autoSpaceDE w:val="0"/>
        <w:autoSpaceDN w:val="0"/>
        <w:adjustRightInd w:val="0"/>
        <w:snapToGrid w:val="0"/>
        <w:spacing w:beforeLines="20" w:before="62" w:afterLines="20" w:after="62" w:line="360" w:lineRule="auto"/>
        <w:ind w:firstLineChars="200" w:firstLine="420"/>
        <w:rPr>
          <w:rFonts w:ascii="仿宋_GB2312" w:eastAsia="仿宋_GB2312" w:hAnsi="仿宋" w:cs="仿宋_GB2312"/>
          <w:szCs w:val="21"/>
          <w:lang w:val="zh-CN"/>
        </w:rPr>
      </w:pPr>
    </w:p>
    <w:p w14:paraId="5657F280" w14:textId="77777777" w:rsidR="00EB6BC6" w:rsidRDefault="00F020B4">
      <w:pPr>
        <w:autoSpaceDE w:val="0"/>
        <w:autoSpaceDN w:val="0"/>
        <w:adjustRightInd w:val="0"/>
        <w:snapToGrid w:val="0"/>
        <w:spacing w:beforeLines="20" w:before="62" w:afterLines="20" w:after="62" w:line="360" w:lineRule="auto"/>
        <w:ind w:firstLineChars="200" w:firstLine="422"/>
        <w:rPr>
          <w:rFonts w:ascii="仿宋_GB2312" w:eastAsia="仿宋_GB2312" w:hAnsi="仿宋" w:cs="仿宋_GB2312"/>
          <w:szCs w:val="21"/>
          <w:lang w:val="zh-CN"/>
        </w:rPr>
      </w:pPr>
      <w:r>
        <w:rPr>
          <w:rFonts w:ascii="仿宋_GB2312" w:eastAsia="仿宋_GB2312" w:hAnsi="仿宋" w:cs="仿宋_GB2312" w:hint="eastAsia"/>
          <w:b/>
          <w:szCs w:val="21"/>
          <w:lang w:val="zh-CN"/>
        </w:rPr>
        <w:lastRenderedPageBreak/>
        <w:t>第十条</w:t>
      </w:r>
      <w:r>
        <w:rPr>
          <w:rFonts w:ascii="仿宋_GB2312" w:eastAsia="仿宋_GB2312" w:hAnsi="仿宋" w:cs="仿宋_GB2312" w:hint="eastAsia"/>
          <w:b/>
          <w:szCs w:val="21"/>
          <w:lang w:val="zh-CN"/>
        </w:rPr>
        <w:t xml:space="preserve">  </w:t>
      </w:r>
      <w:r>
        <w:rPr>
          <w:rFonts w:ascii="仿宋_GB2312" w:eastAsia="仿宋_GB2312" w:hAnsi="仿宋" w:cs="仿宋_GB2312" w:hint="eastAsia"/>
          <w:b/>
          <w:szCs w:val="21"/>
          <w:lang w:val="zh-CN"/>
        </w:rPr>
        <w:t>合同的变更与解除</w:t>
      </w:r>
    </w:p>
    <w:p w14:paraId="64C8DCF1"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合同执行过程中，除法定及本合同前述约定可解除合同的情形外，乙方如出现以下情况时，甲方有</w:t>
      </w:r>
      <w:r>
        <w:rPr>
          <w:rFonts w:ascii="仿宋_GB2312" w:eastAsia="仿宋_GB2312" w:hAnsi="仿宋" w:hint="eastAsia"/>
          <w:szCs w:val="21"/>
        </w:rPr>
        <w:t>权单方解除合同并没收履约保证金或向担保机构提出等额索赔：</w:t>
      </w:r>
    </w:p>
    <w:p w14:paraId="11F4B586"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 xml:space="preserve">10.1 </w:t>
      </w:r>
      <w:r>
        <w:rPr>
          <w:rFonts w:ascii="仿宋_GB2312" w:eastAsia="仿宋_GB2312" w:hAnsi="仿宋" w:hint="eastAsia"/>
          <w:szCs w:val="21"/>
        </w:rPr>
        <w:t>乙方明确表示或者以自己的实际行为表明不履行其主要义务，经甲方催告后在合理期限内仍未履行。</w:t>
      </w:r>
    </w:p>
    <w:p w14:paraId="30E8B6F4" w14:textId="77777777" w:rsidR="00EB6BC6" w:rsidRDefault="00F020B4">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r>
        <w:rPr>
          <w:rFonts w:ascii="仿宋_GB2312" w:eastAsia="仿宋_GB2312" w:hAnsi="仿宋" w:hint="eastAsia"/>
          <w:szCs w:val="21"/>
        </w:rPr>
        <w:t xml:space="preserve">10.2 </w:t>
      </w:r>
      <w:r>
        <w:rPr>
          <w:rFonts w:ascii="仿宋_GB2312" w:eastAsia="仿宋_GB2312" w:hAnsi="仿宋" w:hint="eastAsia"/>
          <w:szCs w:val="21"/>
        </w:rPr>
        <w:t>因乙方提供的服务</w:t>
      </w:r>
      <w:r>
        <w:rPr>
          <w:rFonts w:ascii="仿宋_GB2312" w:eastAsia="仿宋_GB2312" w:hAnsi="仿宋" w:hint="eastAsia"/>
          <w:szCs w:val="21"/>
        </w:rPr>
        <w:t>/</w:t>
      </w:r>
      <w:r>
        <w:rPr>
          <w:rFonts w:ascii="仿宋_GB2312" w:eastAsia="仿宋_GB2312" w:hAnsi="仿宋" w:hint="eastAsia"/>
          <w:szCs w:val="21"/>
        </w:rPr>
        <w:t>产品</w:t>
      </w:r>
      <w:r>
        <w:rPr>
          <w:rFonts w:ascii="仿宋_GB2312" w:eastAsia="仿宋_GB2312" w:hAnsi="仿宋" w:hint="eastAsia"/>
          <w:szCs w:val="21"/>
        </w:rPr>
        <w:t>/</w:t>
      </w:r>
      <w:r>
        <w:rPr>
          <w:rFonts w:ascii="仿宋_GB2312" w:eastAsia="仿宋_GB2312" w:hAnsi="仿宋" w:hint="eastAsia"/>
          <w:szCs w:val="21"/>
        </w:rPr>
        <w:t>成果造成甲方、甲方工作人员或其他任何第三方严重人身伤害、财产损失或其他重大不利影响的。</w:t>
      </w:r>
    </w:p>
    <w:p w14:paraId="35A02566" w14:textId="77777777" w:rsidR="00EB6BC6" w:rsidRDefault="00EB6BC6">
      <w:pPr>
        <w:autoSpaceDE w:val="0"/>
        <w:autoSpaceDN w:val="0"/>
        <w:adjustRightInd w:val="0"/>
        <w:snapToGrid w:val="0"/>
        <w:spacing w:beforeLines="20" w:before="62" w:afterLines="20" w:after="62" w:line="360" w:lineRule="auto"/>
        <w:ind w:firstLineChars="200" w:firstLine="420"/>
        <w:rPr>
          <w:rFonts w:ascii="仿宋_GB2312" w:eastAsia="仿宋_GB2312" w:hAnsi="仿宋"/>
          <w:szCs w:val="21"/>
        </w:rPr>
      </w:pPr>
    </w:p>
    <w:p w14:paraId="7E1A8B49" w14:textId="77777777" w:rsidR="00EB6BC6" w:rsidRDefault="00F020B4">
      <w:pPr>
        <w:shd w:val="clear" w:color="auto" w:fill="FFFFFF"/>
        <w:adjustRightInd w:val="0"/>
        <w:snapToGrid w:val="0"/>
        <w:spacing w:beforeLines="20" w:before="62" w:afterLines="20" w:after="62" w:line="360" w:lineRule="auto"/>
        <w:ind w:firstLineChars="200" w:firstLine="422"/>
        <w:rPr>
          <w:rFonts w:ascii="仿宋_GB2312" w:eastAsia="仿宋_GB2312" w:hAnsi="仿宋" w:cs="仿宋_GB2312"/>
          <w:b/>
          <w:szCs w:val="21"/>
          <w:lang w:val="zh-CN"/>
        </w:rPr>
      </w:pPr>
      <w:r>
        <w:rPr>
          <w:rFonts w:ascii="仿宋_GB2312" w:eastAsia="仿宋_GB2312" w:hAnsi="仿宋" w:cs="仿宋_GB2312" w:hint="eastAsia"/>
          <w:b/>
          <w:szCs w:val="21"/>
          <w:lang w:val="zh-CN"/>
        </w:rPr>
        <w:t>第十一条</w:t>
      </w:r>
      <w:r>
        <w:rPr>
          <w:rFonts w:ascii="仿宋_GB2312" w:eastAsia="仿宋_GB2312" w:hAnsi="仿宋" w:cs="仿宋_GB2312" w:hint="eastAsia"/>
          <w:b/>
          <w:szCs w:val="21"/>
          <w:lang w:val="zh-CN"/>
        </w:rPr>
        <w:t xml:space="preserve"> </w:t>
      </w:r>
      <w:r>
        <w:rPr>
          <w:rFonts w:ascii="仿宋_GB2312" w:eastAsia="仿宋_GB2312" w:hAnsi="仿宋" w:cs="仿宋_GB2312" w:hint="eastAsia"/>
          <w:b/>
          <w:szCs w:val="21"/>
          <w:lang w:val="zh-CN"/>
        </w:rPr>
        <w:t>合同附件</w:t>
      </w:r>
    </w:p>
    <w:p w14:paraId="51CDBF18" w14:textId="77777777" w:rsidR="00EB6BC6" w:rsidRDefault="00F020B4">
      <w:pPr>
        <w:shd w:val="clear" w:color="auto" w:fill="FFFFFF"/>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hint="eastAsia"/>
          <w:szCs w:val="21"/>
          <w:lang w:val="zh-CN"/>
        </w:rPr>
        <w:t>本合同附件包括</w:t>
      </w:r>
      <w:r>
        <w:rPr>
          <w:rFonts w:ascii="仿宋_GB2312" w:eastAsia="仿宋_GB2312" w:hAnsi="仿宋" w:cs="仿宋_GB2312" w:hint="eastAsia"/>
          <w:szCs w:val="21"/>
        </w:rPr>
        <w:t>：</w:t>
      </w:r>
    </w:p>
    <w:p w14:paraId="27F6EE9E" w14:textId="77777777" w:rsidR="00EB6BC6" w:rsidRDefault="00F020B4">
      <w:pPr>
        <w:shd w:val="clear" w:color="auto" w:fill="FFFFFF"/>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hint="eastAsia"/>
          <w:szCs w:val="21"/>
          <w:lang w:val="zh-CN"/>
        </w:rPr>
        <w:t>附件一</w:t>
      </w:r>
      <w:r>
        <w:rPr>
          <w:rFonts w:ascii="仿宋_GB2312" w:eastAsia="仿宋_GB2312" w:hAnsi="仿宋" w:cs="仿宋_GB2312" w:hint="eastAsia"/>
          <w:szCs w:val="21"/>
        </w:rPr>
        <w:t>：</w:t>
      </w:r>
      <w:r>
        <w:rPr>
          <w:rFonts w:ascii="仿宋_GB2312" w:eastAsia="仿宋_GB2312" w:hAnsi="仿宋" w:hint="eastAsia"/>
          <w:szCs w:val="21"/>
        </w:rPr>
        <w:t>粤环监</w:t>
      </w:r>
      <w:r>
        <w:rPr>
          <w:rFonts w:ascii="仿宋_GB2312" w:eastAsia="仿宋_GB2312" w:hAnsi="仿宋" w:hint="eastAsia"/>
          <w:szCs w:val="21"/>
        </w:rPr>
        <w:t>[2018]11</w:t>
      </w:r>
      <w:r>
        <w:rPr>
          <w:rFonts w:ascii="仿宋_GB2312" w:eastAsia="仿宋_GB2312" w:hAnsi="仿宋" w:hint="eastAsia"/>
          <w:szCs w:val="21"/>
        </w:rPr>
        <w:t>号《广东省环境检测行业指导价编制说明》</w:t>
      </w:r>
    </w:p>
    <w:p w14:paraId="5963F033" w14:textId="77777777" w:rsidR="00EB6BC6" w:rsidRDefault="00F020B4">
      <w:pPr>
        <w:shd w:val="clear" w:color="auto" w:fill="FFFFFF"/>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hint="eastAsia"/>
          <w:szCs w:val="21"/>
          <w:lang w:val="zh-CN"/>
        </w:rPr>
        <w:t>附件二</w:t>
      </w:r>
      <w:r>
        <w:rPr>
          <w:rFonts w:ascii="仿宋_GB2312" w:eastAsia="仿宋_GB2312" w:hAnsi="仿宋" w:cs="仿宋_GB2312" w:hint="eastAsia"/>
          <w:szCs w:val="21"/>
        </w:rPr>
        <w:t>：项目季度评价表</w:t>
      </w:r>
    </w:p>
    <w:p w14:paraId="07DA2353" w14:textId="77777777" w:rsidR="00EB6BC6" w:rsidRDefault="00F020B4">
      <w:pPr>
        <w:shd w:val="clear" w:color="auto" w:fill="FFFFFF"/>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hint="eastAsia"/>
          <w:szCs w:val="21"/>
        </w:rPr>
        <w:t>附件三：廉政协议</w:t>
      </w:r>
    </w:p>
    <w:p w14:paraId="4210C585" w14:textId="77777777" w:rsidR="00EB6BC6" w:rsidRDefault="00F020B4">
      <w:pPr>
        <w:shd w:val="clear" w:color="auto" w:fill="FFFFFF"/>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hint="eastAsia"/>
          <w:szCs w:val="21"/>
        </w:rPr>
        <w:t>附件</w:t>
      </w:r>
      <w:r>
        <w:rPr>
          <w:rFonts w:ascii="仿宋_GB2312" w:eastAsia="仿宋_GB2312" w:hAnsi="仿宋" w:cs="仿宋_GB2312" w:hint="eastAsia"/>
          <w:szCs w:val="21"/>
        </w:rPr>
        <w:t>四</w:t>
      </w:r>
      <w:r>
        <w:rPr>
          <w:rFonts w:ascii="仿宋_GB2312" w:eastAsia="仿宋_GB2312" w:hAnsi="仿宋" w:cs="仿宋_GB2312" w:hint="eastAsia"/>
          <w:szCs w:val="21"/>
        </w:rPr>
        <w:t>：安全环保协议</w:t>
      </w:r>
    </w:p>
    <w:p w14:paraId="3781C806" w14:textId="77777777" w:rsidR="00EB6BC6" w:rsidRDefault="00F020B4">
      <w:pPr>
        <w:shd w:val="clear" w:color="auto" w:fill="FFFFFF"/>
        <w:adjustRightInd w:val="0"/>
        <w:snapToGrid w:val="0"/>
        <w:spacing w:beforeLines="20" w:before="62" w:afterLines="20" w:after="62" w:line="360" w:lineRule="auto"/>
        <w:ind w:firstLineChars="200" w:firstLine="420"/>
        <w:rPr>
          <w:rFonts w:ascii="仿宋_GB2312" w:eastAsia="仿宋_GB2312" w:hAnsi="仿宋" w:cs="仿宋_GB2312"/>
          <w:szCs w:val="21"/>
        </w:rPr>
      </w:pPr>
      <w:r>
        <w:rPr>
          <w:rFonts w:ascii="仿宋_GB2312" w:eastAsia="仿宋_GB2312" w:hAnsi="仿宋" w:cs="仿宋_GB2312" w:hint="eastAsia"/>
          <w:szCs w:val="21"/>
          <w:lang w:val="zh-CN"/>
        </w:rPr>
        <w:t>本合同附件与正本共同构成完整的合同。</w:t>
      </w:r>
    </w:p>
    <w:p w14:paraId="34D9E14C" w14:textId="77777777" w:rsidR="00EB6BC6" w:rsidRDefault="00F020B4">
      <w:pPr>
        <w:shd w:val="clear" w:color="auto" w:fill="FFFFFF"/>
        <w:adjustRightInd w:val="0"/>
        <w:snapToGrid w:val="0"/>
        <w:spacing w:beforeLines="20" w:before="62" w:afterLines="20" w:after="62" w:line="360" w:lineRule="auto"/>
        <w:rPr>
          <w:rFonts w:ascii="仿宋_GB2312" w:eastAsia="仿宋_GB2312" w:hAnsi="仿宋_GB2312" w:cs="仿宋_GB2312"/>
          <w:bCs/>
          <w:szCs w:val="28"/>
        </w:rPr>
      </w:pPr>
      <w:r>
        <w:rPr>
          <w:rFonts w:ascii="仿宋_GB2312" w:eastAsia="仿宋_GB2312" w:hAnsi="仿宋_GB2312" w:cs="仿宋_GB2312" w:hint="eastAsia"/>
          <w:szCs w:val="21"/>
        </w:rPr>
        <w:t xml:space="preserve">  </w:t>
      </w:r>
      <w:r>
        <w:rPr>
          <w:rFonts w:ascii="仿宋_GB2312" w:eastAsia="仿宋_GB2312" w:hAnsi="仿宋_GB2312" w:cs="仿宋_GB2312" w:hint="eastAsia"/>
          <w:bCs/>
          <w:szCs w:val="28"/>
        </w:rPr>
        <w:t>（</w:t>
      </w:r>
      <w:r>
        <w:rPr>
          <w:rFonts w:ascii="仿宋_GB2312" w:eastAsia="仿宋_GB2312" w:hAnsi="仿宋_GB2312" w:cs="仿宋_GB2312" w:hint="eastAsia"/>
          <w:bCs/>
          <w:szCs w:val="28"/>
        </w:rPr>
        <w:t>以下</w:t>
      </w:r>
      <w:r>
        <w:rPr>
          <w:rFonts w:ascii="仿宋_GB2312" w:eastAsia="仿宋_GB2312" w:hAnsi="仿宋_GB2312" w:cs="仿宋_GB2312" w:hint="eastAsia"/>
          <w:bCs/>
          <w:szCs w:val="28"/>
        </w:rPr>
        <w:t>无正文）</w:t>
      </w:r>
    </w:p>
    <w:p w14:paraId="6F4B72E1" w14:textId="77777777" w:rsidR="00EB6BC6" w:rsidRDefault="00EB6BC6">
      <w:pPr>
        <w:shd w:val="clear" w:color="auto" w:fill="FFFFFF"/>
        <w:adjustRightInd w:val="0"/>
        <w:snapToGrid w:val="0"/>
        <w:spacing w:beforeLines="20" w:before="62" w:afterLines="20" w:after="62" w:line="360" w:lineRule="auto"/>
        <w:rPr>
          <w:rFonts w:ascii="仿宋_GB2312" w:eastAsia="仿宋_GB2312" w:hAnsi="仿宋_GB2312" w:cs="仿宋_GB2312"/>
          <w:szCs w:val="21"/>
        </w:rPr>
      </w:pPr>
    </w:p>
    <w:p w14:paraId="226FDF15" w14:textId="77777777" w:rsidR="00EB6BC6" w:rsidRDefault="00F020B4" w:rsidP="00203294">
      <w:pPr>
        <w:rPr>
          <w:rFonts w:ascii="仿宋_GB2312" w:eastAsia="仿宋_GB2312" w:hAnsi="仿宋_GB2312" w:cs="仿宋_GB2312"/>
          <w:szCs w:val="21"/>
        </w:rPr>
      </w:pPr>
      <w:r>
        <w:rPr>
          <w:rFonts w:ascii="仿宋_GB2312" w:eastAsia="仿宋_GB2312" w:hAnsi="仿宋_GB2312" w:cs="仿宋_GB2312" w:hint="eastAsia"/>
          <w:szCs w:val="21"/>
        </w:rPr>
        <w:br w:type="page"/>
      </w:r>
    </w:p>
    <w:p w14:paraId="45001338" w14:textId="3F5D379C" w:rsidR="00EB6BC6" w:rsidRDefault="00F020B4">
      <w:pPr>
        <w:shd w:val="clear" w:color="auto" w:fill="FFFFFF"/>
        <w:adjustRightInd w:val="0"/>
        <w:snapToGrid w:val="0"/>
        <w:spacing w:beforeLines="20" w:before="62" w:afterLines="20" w:after="62" w:line="360" w:lineRule="auto"/>
        <w:rPr>
          <w:rFonts w:ascii="仿宋_GB2312" w:eastAsia="仿宋_GB2312" w:hAnsi="仿宋_GB2312" w:cs="仿宋_GB2312"/>
          <w:bCs/>
          <w:szCs w:val="28"/>
        </w:rPr>
      </w:pPr>
      <w:r>
        <w:rPr>
          <w:rFonts w:ascii="仿宋_GB2312" w:eastAsia="仿宋_GB2312" w:hAnsi="仿宋_GB2312" w:cs="仿宋_GB2312" w:hint="eastAsia"/>
          <w:bCs/>
          <w:szCs w:val="28"/>
        </w:rPr>
        <w:lastRenderedPageBreak/>
        <w:t>（本页无正文，为《</w:t>
      </w:r>
      <w:r>
        <w:rPr>
          <w:rFonts w:ascii="仿宋_GB2312" w:eastAsia="仿宋_GB2312" w:hAnsi="仿宋_GB2312" w:cs="仿宋_GB2312" w:hint="eastAsia"/>
          <w:bCs/>
          <w:szCs w:val="28"/>
        </w:rPr>
        <w:t>湛江卷烟厂</w:t>
      </w:r>
      <w:r>
        <w:rPr>
          <w:rFonts w:ascii="仿宋_GB2312" w:eastAsia="仿宋_GB2312" w:hAnsi="仿宋_GB2312" w:cs="仿宋_GB2312" w:hint="eastAsia"/>
          <w:bCs/>
          <w:szCs w:val="28"/>
        </w:rPr>
        <w:t>环境检测项目</w:t>
      </w:r>
      <w:r>
        <w:rPr>
          <w:rFonts w:ascii="仿宋_GB2312" w:eastAsia="仿宋_GB2312" w:hAnsi="仿宋_GB2312" w:cs="仿宋_GB2312" w:hint="eastAsia"/>
          <w:bCs/>
          <w:szCs w:val="28"/>
        </w:rPr>
        <w:t>（</w:t>
      </w:r>
      <w:r>
        <w:rPr>
          <w:rFonts w:ascii="仿宋_GB2312" w:eastAsia="仿宋_GB2312" w:hAnsi="仿宋_GB2312" w:cs="仿宋_GB2312" w:hint="eastAsia"/>
          <w:bCs/>
          <w:szCs w:val="28"/>
        </w:rPr>
        <w:t>2026.7-2029.6</w:t>
      </w:r>
      <w:r>
        <w:rPr>
          <w:rFonts w:ascii="仿宋_GB2312" w:eastAsia="仿宋_GB2312" w:hAnsi="仿宋_GB2312" w:cs="仿宋_GB2312" w:hint="eastAsia"/>
          <w:bCs/>
          <w:szCs w:val="28"/>
        </w:rPr>
        <w:t>）</w:t>
      </w:r>
      <w:r>
        <w:rPr>
          <w:rFonts w:ascii="仿宋_GB2312" w:eastAsia="仿宋_GB2312" w:hAnsi="仿宋_GB2312" w:cs="仿宋_GB2312" w:hint="eastAsia"/>
          <w:bCs/>
          <w:szCs w:val="28"/>
        </w:rPr>
        <w:t>年度</w:t>
      </w:r>
      <w:r>
        <w:rPr>
          <w:rFonts w:ascii="仿宋_GB2312" w:eastAsia="仿宋_GB2312" w:hAnsi="仿宋_GB2312" w:cs="仿宋_GB2312" w:hint="eastAsia"/>
          <w:bCs/>
          <w:szCs w:val="28"/>
        </w:rPr>
        <w:t>服务</w:t>
      </w:r>
      <w:r>
        <w:rPr>
          <w:rFonts w:ascii="仿宋_GB2312" w:eastAsia="仿宋_GB2312" w:hAnsi="仿宋_GB2312" w:cs="仿宋_GB2312" w:hint="eastAsia"/>
          <w:bCs/>
          <w:szCs w:val="28"/>
        </w:rPr>
        <w:t>合同》签署页）</w:t>
      </w:r>
    </w:p>
    <w:p w14:paraId="20D40257" w14:textId="77777777" w:rsidR="00EB6BC6" w:rsidRDefault="00EB6BC6">
      <w:pPr>
        <w:pStyle w:val="34"/>
        <w:rPr>
          <w:rFonts w:ascii="仿宋" w:eastAsia="仿宋" w:hAnsi="仿宋" w:cs="Times New Roman"/>
          <w:bCs/>
          <w:szCs w:val="28"/>
        </w:rPr>
      </w:pPr>
    </w:p>
    <w:p w14:paraId="6ADE3DF9" w14:textId="77777777" w:rsidR="00EB6BC6" w:rsidRDefault="00EB6BC6">
      <w:pPr>
        <w:pStyle w:val="34"/>
        <w:rPr>
          <w:rFonts w:ascii="仿宋" w:eastAsia="仿宋" w:hAnsi="仿宋" w:cs="Times New Roman"/>
          <w:bCs/>
          <w:szCs w:val="28"/>
        </w:rPr>
      </w:pPr>
    </w:p>
    <w:p w14:paraId="29320A19" w14:textId="77777777" w:rsidR="00EB6BC6" w:rsidRDefault="00F020B4">
      <w:pPr>
        <w:ind w:firstLineChars="200" w:firstLine="480"/>
        <w:rPr>
          <w:rFonts w:ascii="仿宋_GB2312" w:eastAsia="仿宋_GB2312" w:hAnsi="仿宋"/>
          <w:sz w:val="24"/>
        </w:rPr>
      </w:pPr>
      <w:r>
        <w:rPr>
          <w:rFonts w:ascii="仿宋_GB2312" w:eastAsia="仿宋_GB2312" w:hAnsi="仿宋" w:hint="eastAsia"/>
          <w:sz w:val="24"/>
        </w:rPr>
        <w:t>甲方（单位盖章）：广东中烟工业有限责任公司湛江卷烟厂</w:t>
      </w:r>
      <w:r>
        <w:rPr>
          <w:rFonts w:ascii="仿宋_GB2312" w:eastAsia="仿宋_GB2312" w:hAnsi="仿宋" w:hint="eastAsia"/>
          <w:sz w:val="24"/>
        </w:rPr>
        <w:t xml:space="preserve">      </w:t>
      </w:r>
    </w:p>
    <w:p w14:paraId="2FCB5C34" w14:textId="77777777" w:rsidR="00EB6BC6" w:rsidRDefault="00EB6BC6">
      <w:pPr>
        <w:ind w:firstLineChars="200" w:firstLine="480"/>
        <w:rPr>
          <w:rFonts w:ascii="仿宋_GB2312" w:eastAsia="仿宋_GB2312" w:hAnsi="仿宋"/>
          <w:sz w:val="24"/>
        </w:rPr>
      </w:pPr>
    </w:p>
    <w:p w14:paraId="54CDBB50" w14:textId="77777777" w:rsidR="00EB6BC6" w:rsidRDefault="00F020B4">
      <w:pPr>
        <w:ind w:firstLineChars="200" w:firstLine="480"/>
        <w:rPr>
          <w:rFonts w:ascii="仿宋_GB2312" w:eastAsia="仿宋_GB2312" w:hAnsi="仿宋"/>
          <w:sz w:val="24"/>
        </w:rPr>
      </w:pPr>
      <w:r>
        <w:rPr>
          <w:rFonts w:ascii="仿宋_GB2312" w:eastAsia="仿宋_GB2312" w:hAnsi="仿宋" w:hint="eastAsia"/>
          <w:sz w:val="24"/>
        </w:rPr>
        <w:t>法定代表人</w:t>
      </w:r>
      <w:r>
        <w:rPr>
          <w:rFonts w:ascii="仿宋_GB2312" w:eastAsia="仿宋_GB2312" w:hAnsi="仿宋" w:hint="eastAsia"/>
          <w:sz w:val="24"/>
        </w:rPr>
        <w:t>/</w:t>
      </w:r>
      <w:r>
        <w:rPr>
          <w:rFonts w:ascii="仿宋_GB2312" w:eastAsia="仿宋_GB2312" w:hAnsi="仿宋" w:hint="eastAsia"/>
          <w:sz w:val="24"/>
        </w:rPr>
        <w:t>授权代表（签名或盖章）：</w:t>
      </w:r>
      <w:r>
        <w:rPr>
          <w:rFonts w:ascii="仿宋_GB2312" w:eastAsia="仿宋_GB2312" w:hAnsi="仿宋" w:hint="eastAsia"/>
          <w:sz w:val="24"/>
        </w:rPr>
        <w:t xml:space="preserve">               </w:t>
      </w:r>
    </w:p>
    <w:p w14:paraId="7331C692" w14:textId="77777777" w:rsidR="00EB6BC6" w:rsidRDefault="00EB6BC6">
      <w:pPr>
        <w:ind w:firstLineChars="200" w:firstLine="480"/>
        <w:rPr>
          <w:rFonts w:ascii="仿宋_GB2312" w:eastAsia="仿宋_GB2312" w:hAnsi="仿宋"/>
          <w:sz w:val="24"/>
        </w:rPr>
      </w:pPr>
    </w:p>
    <w:p w14:paraId="0C15C543" w14:textId="77777777" w:rsidR="00EB6BC6" w:rsidRDefault="00F020B4">
      <w:pPr>
        <w:ind w:firstLineChars="200" w:firstLine="480"/>
        <w:rPr>
          <w:rFonts w:ascii="仿宋_GB2312" w:eastAsia="仿宋_GB2312" w:hAnsi="仿宋"/>
          <w:sz w:val="24"/>
        </w:rPr>
      </w:pPr>
      <w:r>
        <w:rPr>
          <w:rFonts w:ascii="仿宋_GB2312" w:eastAsia="仿宋_GB2312" w:hAnsi="仿宋" w:hint="eastAsia"/>
          <w:sz w:val="24"/>
        </w:rPr>
        <w:t>签订日期：</w:t>
      </w:r>
      <w:r>
        <w:rPr>
          <w:rFonts w:ascii="仿宋_GB2312" w:eastAsia="仿宋_GB2312" w:hAnsi="仿宋" w:hint="eastAsia"/>
          <w:sz w:val="24"/>
        </w:rPr>
        <w:t xml:space="preserve">     </w:t>
      </w:r>
      <w:r>
        <w:rPr>
          <w:rFonts w:ascii="仿宋_GB2312" w:eastAsia="仿宋_GB2312" w:hAnsi="仿宋" w:hint="eastAsia"/>
          <w:sz w:val="24"/>
        </w:rPr>
        <w:t>年</w:t>
      </w:r>
      <w:r>
        <w:rPr>
          <w:rFonts w:ascii="仿宋_GB2312" w:eastAsia="仿宋_GB2312" w:hAnsi="仿宋" w:hint="eastAsia"/>
          <w:sz w:val="24"/>
        </w:rPr>
        <w:t xml:space="preserve">  </w:t>
      </w:r>
      <w:r>
        <w:rPr>
          <w:rFonts w:ascii="仿宋_GB2312" w:eastAsia="仿宋_GB2312" w:hAnsi="仿宋" w:hint="eastAsia"/>
          <w:sz w:val="24"/>
        </w:rPr>
        <w:t>月</w:t>
      </w:r>
      <w:r>
        <w:rPr>
          <w:rFonts w:ascii="仿宋_GB2312" w:eastAsia="仿宋_GB2312" w:hAnsi="仿宋" w:hint="eastAsia"/>
          <w:sz w:val="24"/>
        </w:rPr>
        <w:t xml:space="preserve">   </w:t>
      </w:r>
      <w:r>
        <w:rPr>
          <w:rFonts w:ascii="仿宋_GB2312" w:eastAsia="仿宋_GB2312" w:hAnsi="仿宋" w:hint="eastAsia"/>
          <w:sz w:val="24"/>
        </w:rPr>
        <w:t>日</w:t>
      </w:r>
      <w:r>
        <w:rPr>
          <w:rFonts w:ascii="仿宋_GB2312" w:eastAsia="仿宋_GB2312" w:hAnsi="仿宋" w:hint="eastAsia"/>
          <w:sz w:val="24"/>
        </w:rPr>
        <w:t xml:space="preserve">          </w:t>
      </w:r>
    </w:p>
    <w:p w14:paraId="10915675" w14:textId="77777777" w:rsidR="00EB6BC6" w:rsidRDefault="00EB6BC6">
      <w:pPr>
        <w:ind w:firstLineChars="200" w:firstLine="480"/>
        <w:rPr>
          <w:rFonts w:ascii="仿宋_GB2312" w:eastAsia="仿宋_GB2312" w:hAnsi="仿宋"/>
          <w:sz w:val="24"/>
        </w:rPr>
      </w:pPr>
    </w:p>
    <w:p w14:paraId="4851D533" w14:textId="77777777" w:rsidR="00EB6BC6" w:rsidRDefault="00EB6BC6">
      <w:pPr>
        <w:ind w:firstLineChars="200" w:firstLine="480"/>
        <w:rPr>
          <w:rFonts w:ascii="仿宋_GB2312" w:eastAsia="仿宋_GB2312" w:hAnsi="仿宋"/>
          <w:sz w:val="24"/>
        </w:rPr>
      </w:pPr>
    </w:p>
    <w:p w14:paraId="573821D8" w14:textId="77777777" w:rsidR="00EB6BC6" w:rsidRDefault="00EB6BC6">
      <w:pPr>
        <w:ind w:firstLineChars="200" w:firstLine="480"/>
        <w:rPr>
          <w:rFonts w:ascii="仿宋_GB2312" w:eastAsia="仿宋_GB2312" w:hAnsi="仿宋"/>
          <w:sz w:val="24"/>
        </w:rPr>
      </w:pPr>
    </w:p>
    <w:p w14:paraId="061AEA85" w14:textId="77777777" w:rsidR="00EB6BC6" w:rsidRDefault="00EB6BC6">
      <w:pPr>
        <w:ind w:firstLineChars="200" w:firstLine="480"/>
        <w:rPr>
          <w:rFonts w:ascii="仿宋_GB2312" w:eastAsia="仿宋_GB2312" w:hAnsi="仿宋"/>
          <w:sz w:val="24"/>
        </w:rPr>
      </w:pPr>
    </w:p>
    <w:p w14:paraId="0F6A1B6D" w14:textId="77777777" w:rsidR="00EB6BC6" w:rsidRDefault="00F020B4">
      <w:pPr>
        <w:ind w:firstLineChars="200" w:firstLine="480"/>
        <w:rPr>
          <w:rFonts w:ascii="仿宋_GB2312" w:eastAsia="仿宋_GB2312" w:hAnsi="仿宋"/>
          <w:sz w:val="24"/>
        </w:rPr>
      </w:pPr>
      <w:r>
        <w:rPr>
          <w:rFonts w:ascii="仿宋_GB2312" w:eastAsia="仿宋_GB2312" w:hAnsi="仿宋" w:hint="eastAsia"/>
          <w:sz w:val="24"/>
        </w:rPr>
        <w:t>乙方（单位盖章）：</w:t>
      </w:r>
      <w:r>
        <w:rPr>
          <w:rFonts w:ascii="仿宋_GB2312" w:eastAsia="仿宋_GB2312" w:hAnsi="仿宋" w:hint="eastAsia"/>
          <w:sz w:val="24"/>
        </w:rPr>
        <w:t xml:space="preserve">                      </w:t>
      </w:r>
    </w:p>
    <w:p w14:paraId="1EDB45FD" w14:textId="77777777" w:rsidR="00EB6BC6" w:rsidRDefault="00EB6BC6">
      <w:pPr>
        <w:ind w:firstLineChars="200" w:firstLine="480"/>
        <w:rPr>
          <w:rFonts w:ascii="仿宋_GB2312" w:eastAsia="仿宋_GB2312" w:hAnsi="仿宋"/>
          <w:sz w:val="24"/>
        </w:rPr>
      </w:pPr>
    </w:p>
    <w:p w14:paraId="5532AFCA" w14:textId="77777777" w:rsidR="00EB6BC6" w:rsidRDefault="00F020B4">
      <w:pPr>
        <w:ind w:firstLineChars="200" w:firstLine="480"/>
        <w:rPr>
          <w:rFonts w:ascii="仿宋_GB2312" w:eastAsia="仿宋_GB2312" w:hAnsi="仿宋"/>
          <w:sz w:val="24"/>
        </w:rPr>
      </w:pPr>
      <w:r>
        <w:rPr>
          <w:rFonts w:ascii="仿宋_GB2312" w:eastAsia="仿宋_GB2312" w:hAnsi="仿宋" w:hint="eastAsia"/>
          <w:sz w:val="24"/>
        </w:rPr>
        <w:t>法定代表人</w:t>
      </w:r>
      <w:r>
        <w:rPr>
          <w:rFonts w:ascii="仿宋_GB2312" w:eastAsia="仿宋_GB2312" w:hAnsi="仿宋" w:hint="eastAsia"/>
          <w:sz w:val="24"/>
        </w:rPr>
        <w:t>/</w:t>
      </w:r>
      <w:r>
        <w:rPr>
          <w:rFonts w:ascii="仿宋_GB2312" w:eastAsia="仿宋_GB2312" w:hAnsi="仿宋" w:hint="eastAsia"/>
          <w:sz w:val="24"/>
        </w:rPr>
        <w:t>授权代表（签名或盖章）：</w:t>
      </w:r>
    </w:p>
    <w:p w14:paraId="3BDE83CE" w14:textId="77777777" w:rsidR="00EB6BC6" w:rsidRDefault="00EB6BC6">
      <w:pPr>
        <w:ind w:firstLineChars="200" w:firstLine="480"/>
        <w:rPr>
          <w:rFonts w:ascii="仿宋_GB2312" w:eastAsia="仿宋_GB2312"/>
          <w:sz w:val="24"/>
        </w:rPr>
      </w:pPr>
    </w:p>
    <w:p w14:paraId="54AF0779" w14:textId="77777777" w:rsidR="00EB6BC6" w:rsidRDefault="00F020B4">
      <w:pPr>
        <w:ind w:firstLineChars="200" w:firstLine="480"/>
        <w:rPr>
          <w:rFonts w:ascii="仿宋_GB2312" w:eastAsia="仿宋_GB2312"/>
          <w:sz w:val="24"/>
        </w:rPr>
      </w:pPr>
      <w:r>
        <w:rPr>
          <w:rFonts w:ascii="仿宋_GB2312" w:eastAsia="仿宋_GB2312" w:hint="eastAsia"/>
          <w:sz w:val="24"/>
        </w:rPr>
        <w:t>签订日期：</w:t>
      </w:r>
      <w:r>
        <w:rPr>
          <w:rFonts w:ascii="仿宋_GB2312" w:eastAsia="仿宋_GB2312" w:hint="eastAsia"/>
          <w:sz w:val="24"/>
        </w:rPr>
        <w:t xml:space="preserve">    </w:t>
      </w:r>
      <w:r>
        <w:rPr>
          <w:rFonts w:ascii="仿宋_GB2312" w:eastAsia="仿宋_GB2312" w:hint="eastAsia"/>
          <w:sz w:val="24"/>
        </w:rPr>
        <w:t>年</w:t>
      </w:r>
      <w:r>
        <w:rPr>
          <w:rFonts w:ascii="仿宋_GB2312" w:eastAsia="仿宋_GB2312" w:hint="eastAsia"/>
          <w:sz w:val="24"/>
        </w:rPr>
        <w:t xml:space="preserve">   </w:t>
      </w:r>
      <w:r>
        <w:rPr>
          <w:rFonts w:ascii="仿宋_GB2312" w:eastAsia="仿宋_GB2312" w:hint="eastAsia"/>
          <w:sz w:val="24"/>
        </w:rPr>
        <w:t>月</w:t>
      </w:r>
      <w:r>
        <w:rPr>
          <w:rFonts w:ascii="仿宋_GB2312" w:eastAsia="仿宋_GB2312" w:hint="eastAsia"/>
          <w:sz w:val="24"/>
        </w:rPr>
        <w:t xml:space="preserve">  </w:t>
      </w:r>
      <w:r>
        <w:rPr>
          <w:rFonts w:ascii="仿宋_GB2312" w:eastAsia="仿宋_GB2312" w:hint="eastAsia"/>
          <w:sz w:val="24"/>
        </w:rPr>
        <w:t>日</w:t>
      </w:r>
    </w:p>
    <w:p w14:paraId="5478788B" w14:textId="77777777" w:rsidR="00EB6BC6" w:rsidRDefault="00F020B4">
      <w:pPr>
        <w:rPr>
          <w:rFonts w:ascii="仿宋_GB2312" w:eastAsia="仿宋_GB2312" w:hAnsi="仿宋"/>
          <w:szCs w:val="21"/>
        </w:rPr>
      </w:pPr>
      <w:r>
        <w:rPr>
          <w:rFonts w:hAnsi="宋体" w:cs="仿宋_GB2312"/>
          <w:b/>
          <w:sz w:val="24"/>
        </w:rPr>
        <w:br w:type="page"/>
      </w:r>
      <w:r>
        <w:rPr>
          <w:rFonts w:ascii="仿宋_GB2312" w:eastAsia="仿宋_GB2312" w:cs="宋体" w:hint="eastAsia"/>
          <w:b/>
          <w:bCs/>
          <w:sz w:val="28"/>
          <w:szCs w:val="28"/>
        </w:rPr>
        <w:lastRenderedPageBreak/>
        <w:t>附件一</w:t>
      </w:r>
      <w:r>
        <w:rPr>
          <w:rFonts w:ascii="仿宋_GB2312" w:eastAsia="仿宋_GB2312" w:cs="宋体" w:hint="eastAsia"/>
          <w:b/>
          <w:bCs/>
          <w:sz w:val="28"/>
          <w:szCs w:val="28"/>
        </w:rPr>
        <w:t>:</w:t>
      </w:r>
      <w:r>
        <w:rPr>
          <w:rFonts w:ascii="仿宋_GB2312" w:eastAsia="仿宋_GB2312" w:hAnsi="仿宋" w:hint="eastAsia"/>
          <w:szCs w:val="21"/>
        </w:rPr>
        <w:t>粤环监</w:t>
      </w:r>
      <w:r>
        <w:rPr>
          <w:rFonts w:ascii="仿宋_GB2312" w:eastAsia="仿宋_GB2312" w:hAnsi="仿宋" w:hint="eastAsia"/>
          <w:szCs w:val="21"/>
        </w:rPr>
        <w:t>[2018]11</w:t>
      </w:r>
      <w:r>
        <w:rPr>
          <w:rFonts w:ascii="仿宋_GB2312" w:eastAsia="仿宋_GB2312" w:hAnsi="仿宋" w:hint="eastAsia"/>
          <w:szCs w:val="21"/>
        </w:rPr>
        <w:t>号《广东省环境检测行业指导价编制说明》</w:t>
      </w:r>
    </w:p>
    <w:p w14:paraId="65EC36E2" w14:textId="77777777" w:rsidR="00EB6BC6" w:rsidRDefault="00F020B4">
      <w:pPr>
        <w:rPr>
          <w:b/>
          <w:sz w:val="28"/>
          <w:szCs w:val="28"/>
        </w:rPr>
      </w:pPr>
      <w:r>
        <w:rPr>
          <w:b/>
          <w:noProof/>
          <w:sz w:val="28"/>
          <w:szCs w:val="28"/>
        </w:rPr>
        <w:drawing>
          <wp:inline distT="0" distB="0" distL="0" distR="0">
            <wp:extent cx="5010150" cy="6422390"/>
            <wp:effectExtent l="0" t="0" r="0" b="16510"/>
            <wp:docPr id="32" name="图片 0" descr="广东省环境监测协会行业指导价.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0" descr="广东省环境监测协会行业指导价.jpg"/>
                    <pic:cNvPicPr>
                      <a:picLocks noChangeAspect="1"/>
                    </pic:cNvPicPr>
                  </pic:nvPicPr>
                  <pic:blipFill>
                    <a:blip r:embed="rId28" cstate="print"/>
                    <a:srcRect r="-1358" b="5436"/>
                    <a:stretch>
                      <a:fillRect/>
                    </a:stretch>
                  </pic:blipFill>
                  <pic:spPr>
                    <a:xfrm>
                      <a:off x="0" y="0"/>
                      <a:ext cx="5012625" cy="6426077"/>
                    </a:xfrm>
                    <a:prstGeom prst="rect">
                      <a:avLst/>
                    </a:prstGeom>
                  </pic:spPr>
                </pic:pic>
              </a:graphicData>
            </a:graphic>
          </wp:inline>
        </w:drawing>
      </w:r>
    </w:p>
    <w:p w14:paraId="59E5E023" w14:textId="77777777" w:rsidR="00EB6BC6" w:rsidRDefault="00F020B4">
      <w:pPr>
        <w:widowControl/>
        <w:jc w:val="left"/>
        <w:rPr>
          <w:b/>
          <w:sz w:val="28"/>
          <w:szCs w:val="28"/>
        </w:rPr>
      </w:pPr>
      <w:r>
        <w:rPr>
          <w:b/>
          <w:sz w:val="28"/>
          <w:szCs w:val="28"/>
        </w:rPr>
        <w:br w:type="page"/>
      </w:r>
    </w:p>
    <w:p w14:paraId="0BB0F26A" w14:textId="77777777" w:rsidR="00EB6BC6" w:rsidRDefault="00F020B4">
      <w:pPr>
        <w:jc w:val="center"/>
        <w:rPr>
          <w:b/>
          <w:sz w:val="36"/>
          <w:szCs w:val="36"/>
        </w:rPr>
      </w:pPr>
      <w:r>
        <w:rPr>
          <w:b/>
          <w:sz w:val="36"/>
          <w:szCs w:val="36"/>
        </w:rPr>
        <w:lastRenderedPageBreak/>
        <w:t>广东省环境监测行业指导价</w:t>
      </w:r>
      <w:r>
        <w:rPr>
          <w:rFonts w:hint="eastAsia"/>
          <w:b/>
          <w:sz w:val="36"/>
          <w:szCs w:val="36"/>
        </w:rPr>
        <w:t>编制说明</w:t>
      </w:r>
    </w:p>
    <w:p w14:paraId="27A771AC" w14:textId="77777777" w:rsidR="00EB6BC6" w:rsidRDefault="00EB6BC6">
      <w:pPr>
        <w:jc w:val="center"/>
        <w:rPr>
          <w:b/>
          <w:sz w:val="28"/>
          <w:szCs w:val="28"/>
        </w:rPr>
      </w:pPr>
    </w:p>
    <w:p w14:paraId="56D0D68A" w14:textId="77777777" w:rsidR="00EB6BC6" w:rsidRDefault="00F020B4">
      <w:pPr>
        <w:adjustRightInd w:val="0"/>
        <w:snapToGrid w:val="0"/>
        <w:spacing w:line="500" w:lineRule="atLeast"/>
        <w:ind w:firstLineChars="200" w:firstLine="560"/>
        <w:rPr>
          <w:rFonts w:ascii="仿宋_GB2312" w:eastAsia="仿宋_GB2312"/>
          <w:sz w:val="28"/>
          <w:szCs w:val="28"/>
        </w:rPr>
      </w:pPr>
      <w:bookmarkStart w:id="46" w:name="OLE_LINK1"/>
      <w:r>
        <w:rPr>
          <w:rFonts w:ascii="仿宋_GB2312" w:eastAsia="仿宋_GB2312" w:hint="eastAsia"/>
          <w:sz w:val="28"/>
          <w:szCs w:val="28"/>
        </w:rPr>
        <w:t>目前我省环境监测收费唯一的标准的是省物价局</w:t>
      </w:r>
      <w:r>
        <w:rPr>
          <w:rFonts w:ascii="仿宋_GB2312" w:eastAsia="仿宋_GB2312" w:hint="eastAsia"/>
          <w:sz w:val="28"/>
          <w:szCs w:val="28"/>
        </w:rPr>
        <w:t>1996</w:t>
      </w:r>
      <w:r>
        <w:rPr>
          <w:rFonts w:ascii="仿宋_GB2312" w:eastAsia="仿宋_GB2312" w:hint="eastAsia"/>
          <w:sz w:val="28"/>
          <w:szCs w:val="28"/>
        </w:rPr>
        <w:t>年批准的《广东省环境监测收费项目及标准》（粤价函</w:t>
      </w:r>
      <w:r>
        <w:rPr>
          <w:rFonts w:ascii="仿宋_GB2312" w:eastAsia="仿宋_GB2312" w:hint="eastAsia"/>
          <w:sz w:val="28"/>
          <w:szCs w:val="28"/>
        </w:rPr>
        <w:t>[1996]64</w:t>
      </w:r>
      <w:r>
        <w:rPr>
          <w:rFonts w:ascii="仿宋_GB2312" w:eastAsia="仿宋_GB2312" w:hint="eastAsia"/>
          <w:sz w:val="28"/>
          <w:szCs w:val="28"/>
        </w:rPr>
        <w:t>号），该标准颁布至今已有</w:t>
      </w:r>
      <w:r>
        <w:rPr>
          <w:rFonts w:ascii="仿宋_GB2312" w:eastAsia="仿宋_GB2312" w:hint="eastAsia"/>
          <w:sz w:val="28"/>
          <w:szCs w:val="28"/>
        </w:rPr>
        <w:t>22</w:t>
      </w:r>
      <w:r>
        <w:rPr>
          <w:rFonts w:ascii="仿宋_GB2312" w:eastAsia="仿宋_GB2312" w:hint="eastAsia"/>
          <w:sz w:val="28"/>
          <w:szCs w:val="28"/>
        </w:rPr>
        <w:t>年，而且主要针对的是财政拨款的事业单位。随着监测成本的上升，该收费标准严重偏低，制约了环境监测社会化工作的发展。同时，由于社会环境监测机构的大量涌现，环境监测市场恶性竞争现象严重，一些环境监测机构往往以低价竞争取得任务，但所收取的监测费用又不足以保证按质按量完成任务，只好数据造假，并且导致“劣币驱逐良币”的情况。</w:t>
      </w:r>
    </w:p>
    <w:p w14:paraId="0633A200" w14:textId="77777777" w:rsidR="00EB6BC6" w:rsidRDefault="00F020B4">
      <w:pPr>
        <w:adjustRightInd w:val="0"/>
        <w:snapToGrid w:val="0"/>
        <w:spacing w:line="500" w:lineRule="atLeast"/>
        <w:ind w:firstLineChars="200" w:firstLine="560"/>
        <w:rPr>
          <w:rFonts w:ascii="仿宋_GB2312" w:eastAsia="仿宋_GB2312"/>
          <w:sz w:val="28"/>
          <w:szCs w:val="28"/>
        </w:rPr>
      </w:pPr>
      <w:r>
        <w:rPr>
          <w:rFonts w:ascii="仿宋_GB2312" w:eastAsia="仿宋_GB2312" w:hint="eastAsia"/>
          <w:sz w:val="28"/>
          <w:szCs w:val="28"/>
        </w:rPr>
        <w:t>为提高我省环境监测技术水平，推进环境监测专业市场的有序</w:t>
      </w:r>
      <w:r>
        <w:rPr>
          <w:rFonts w:ascii="仿宋_GB2312" w:eastAsia="仿宋_GB2312" w:hint="eastAsia"/>
          <w:sz w:val="28"/>
          <w:szCs w:val="28"/>
        </w:rPr>
        <w:t>发展和良性竞争，规范收费行为，广东省环境监测协会在广东省环境监测中心于</w:t>
      </w:r>
      <w:r>
        <w:rPr>
          <w:rFonts w:ascii="仿宋_GB2312" w:eastAsia="仿宋_GB2312" w:hint="eastAsia"/>
          <w:sz w:val="28"/>
          <w:szCs w:val="28"/>
        </w:rPr>
        <w:t>2014</w:t>
      </w:r>
      <w:r>
        <w:rPr>
          <w:rFonts w:ascii="仿宋_GB2312" w:eastAsia="仿宋_GB2312" w:hint="eastAsia"/>
          <w:sz w:val="28"/>
          <w:szCs w:val="28"/>
        </w:rPr>
        <w:t>年提出的调整我省环境监测收费标准的基础上，制定《广东省环境监测行业指导价》，供会员单位在确定环境监测收费时参考。</w:t>
      </w:r>
      <w:bookmarkEnd w:id="46"/>
    </w:p>
    <w:p w14:paraId="144B3624" w14:textId="77777777" w:rsidR="00EB6BC6" w:rsidRDefault="00F020B4">
      <w:pPr>
        <w:spacing w:line="500" w:lineRule="exact"/>
        <w:ind w:firstLineChars="196" w:firstLine="549"/>
        <w:rPr>
          <w:rFonts w:ascii="仿宋_GB2312" w:eastAsia="仿宋_GB2312"/>
          <w:sz w:val="28"/>
          <w:szCs w:val="28"/>
        </w:rPr>
      </w:pPr>
      <w:r>
        <w:rPr>
          <w:rFonts w:ascii="仿宋_GB2312" w:eastAsia="仿宋_GB2312" w:hint="eastAsia"/>
          <w:sz w:val="28"/>
          <w:szCs w:val="28"/>
        </w:rPr>
        <w:t>1</w:t>
      </w:r>
      <w:r>
        <w:rPr>
          <w:rFonts w:ascii="仿宋_GB2312" w:eastAsia="仿宋_GB2312" w:hint="eastAsia"/>
          <w:sz w:val="28"/>
          <w:szCs w:val="28"/>
        </w:rPr>
        <w:t>、编制依据：参考广东省建设工程质量安全检测和鉴定协会</w:t>
      </w:r>
      <w:r>
        <w:rPr>
          <w:rFonts w:ascii="仿宋_GB2312" w:eastAsia="仿宋_GB2312" w:hint="eastAsia"/>
          <w:sz w:val="28"/>
          <w:szCs w:val="28"/>
        </w:rPr>
        <w:t>2015</w:t>
      </w:r>
      <w:r>
        <w:rPr>
          <w:rFonts w:ascii="仿宋_GB2312" w:eastAsia="仿宋_GB2312" w:hint="eastAsia"/>
          <w:sz w:val="28"/>
          <w:szCs w:val="28"/>
        </w:rPr>
        <w:t>年</w:t>
      </w:r>
      <w:r>
        <w:rPr>
          <w:rFonts w:ascii="仿宋_GB2312" w:eastAsia="仿宋_GB2312" w:hint="eastAsia"/>
          <w:sz w:val="28"/>
          <w:szCs w:val="28"/>
        </w:rPr>
        <w:t>9</w:t>
      </w:r>
      <w:r>
        <w:rPr>
          <w:rFonts w:ascii="仿宋_GB2312" w:eastAsia="仿宋_GB2312" w:hint="eastAsia"/>
          <w:sz w:val="28"/>
          <w:szCs w:val="28"/>
        </w:rPr>
        <w:t>月制定的《广东省房屋建筑和市政工程工程质量安全检测收费指导价》（粤建检协【</w:t>
      </w:r>
      <w:r>
        <w:rPr>
          <w:rFonts w:ascii="仿宋_GB2312" w:eastAsia="仿宋_GB2312" w:hint="eastAsia"/>
          <w:sz w:val="28"/>
          <w:szCs w:val="28"/>
        </w:rPr>
        <w:t>2015</w:t>
      </w:r>
      <w:r>
        <w:rPr>
          <w:rFonts w:ascii="仿宋_GB2312" w:eastAsia="仿宋_GB2312" w:hint="eastAsia"/>
          <w:sz w:val="28"/>
          <w:szCs w:val="28"/>
        </w:rPr>
        <w:t>】</w:t>
      </w:r>
      <w:r>
        <w:rPr>
          <w:rFonts w:ascii="仿宋_GB2312" w:eastAsia="仿宋_GB2312" w:hint="eastAsia"/>
          <w:sz w:val="28"/>
          <w:szCs w:val="28"/>
        </w:rPr>
        <w:t>8</w:t>
      </w:r>
      <w:r>
        <w:rPr>
          <w:rFonts w:ascii="仿宋_GB2312" w:eastAsia="仿宋_GB2312" w:hint="eastAsia"/>
          <w:sz w:val="28"/>
          <w:szCs w:val="28"/>
        </w:rPr>
        <w:t>号），结合江苏省、上海市等地实行的环境收费标准以及广东省内主要环境监测机构的收费标准作为主要依据。</w:t>
      </w:r>
    </w:p>
    <w:p w14:paraId="1372EF85" w14:textId="77777777" w:rsidR="00EB6BC6" w:rsidRDefault="00F020B4">
      <w:pPr>
        <w:spacing w:line="500" w:lineRule="exact"/>
        <w:ind w:firstLineChars="196" w:firstLine="549"/>
        <w:rPr>
          <w:rFonts w:ascii="仿宋_GB2312" w:eastAsia="仿宋_GB2312"/>
          <w:sz w:val="28"/>
          <w:szCs w:val="28"/>
        </w:rPr>
      </w:pPr>
      <w:r>
        <w:rPr>
          <w:rFonts w:ascii="仿宋_GB2312" w:eastAsia="仿宋_GB2312" w:hint="eastAsia"/>
          <w:sz w:val="28"/>
          <w:szCs w:val="28"/>
        </w:rPr>
        <w:t>2</w:t>
      </w:r>
      <w:r>
        <w:rPr>
          <w:rFonts w:ascii="仿宋_GB2312" w:eastAsia="仿宋_GB2312" w:hint="eastAsia"/>
          <w:sz w:val="28"/>
          <w:szCs w:val="28"/>
        </w:rPr>
        <w:t>、编制原则：为方便理解和操作，确保应用的一致性，本指导价包括了采样</w:t>
      </w:r>
      <w:r>
        <w:rPr>
          <w:rFonts w:ascii="仿宋_GB2312" w:eastAsia="仿宋_GB2312" w:hint="eastAsia"/>
          <w:sz w:val="28"/>
          <w:szCs w:val="28"/>
        </w:rPr>
        <w:t>、检测和人员成本。</w:t>
      </w:r>
    </w:p>
    <w:p w14:paraId="2A92F149" w14:textId="77777777" w:rsidR="00EB6BC6" w:rsidRDefault="00F020B4">
      <w:pPr>
        <w:spacing w:line="500" w:lineRule="exact"/>
        <w:ind w:firstLineChars="196" w:firstLine="549"/>
        <w:rPr>
          <w:rFonts w:ascii="仿宋_GB2312" w:eastAsia="仿宋_GB2312"/>
          <w:sz w:val="28"/>
          <w:szCs w:val="28"/>
        </w:rPr>
      </w:pPr>
      <w:r>
        <w:rPr>
          <w:rFonts w:ascii="仿宋_GB2312" w:eastAsia="仿宋_GB2312" w:hint="eastAsia"/>
          <w:sz w:val="28"/>
          <w:szCs w:val="28"/>
        </w:rPr>
        <w:t>3</w:t>
      </w:r>
      <w:r>
        <w:rPr>
          <w:rFonts w:ascii="仿宋_GB2312" w:eastAsia="仿宋_GB2312" w:hint="eastAsia"/>
          <w:sz w:val="28"/>
          <w:szCs w:val="28"/>
        </w:rPr>
        <w:t>、成本核算主要包括：仪器设备折旧费、试剂药品费、水电费、标准物质费、易损耗品（如玻璃仪器、采样介质等）费、实验场所租用费、办公费、人员费用（如工资、五险一金、差旅、补助、培训、绩效等）等。</w:t>
      </w:r>
    </w:p>
    <w:p w14:paraId="655170F7" w14:textId="77777777" w:rsidR="00EB6BC6" w:rsidRDefault="00F020B4">
      <w:pPr>
        <w:adjustRightInd w:val="0"/>
        <w:snapToGrid w:val="0"/>
        <w:spacing w:line="500" w:lineRule="exact"/>
        <w:ind w:firstLineChars="196" w:firstLine="549"/>
        <w:rPr>
          <w:rFonts w:ascii="仿宋_GB2312" w:eastAsia="仿宋_GB2312" w:hAnsi="宋体" w:cs="宋体"/>
          <w:color w:val="000000"/>
          <w:kern w:val="0"/>
          <w:sz w:val="28"/>
        </w:rPr>
      </w:pPr>
      <w:r>
        <w:rPr>
          <w:rFonts w:ascii="仿宋_GB2312" w:eastAsia="仿宋_GB2312" w:hint="eastAsia"/>
          <w:sz w:val="28"/>
          <w:szCs w:val="28"/>
        </w:rPr>
        <w:t>4</w:t>
      </w:r>
      <w:r>
        <w:rPr>
          <w:rFonts w:ascii="仿宋_GB2312" w:eastAsia="仿宋_GB2312" w:hint="eastAsia"/>
          <w:sz w:val="28"/>
          <w:szCs w:val="28"/>
        </w:rPr>
        <w:t>、</w:t>
      </w:r>
      <w:r>
        <w:rPr>
          <w:rFonts w:ascii="仿宋_GB2312" w:eastAsia="仿宋_GB2312" w:hAnsi="宋体" w:cs="宋体" w:hint="eastAsia"/>
          <w:color w:val="000000"/>
          <w:kern w:val="0"/>
          <w:sz w:val="28"/>
        </w:rPr>
        <w:t>行业指导价主要是按目前常用监测方法来分项收费，未包括</w:t>
      </w:r>
      <w:r>
        <w:rPr>
          <w:rFonts w:ascii="仿宋_GB2312" w:eastAsia="仿宋_GB2312" w:hAnsi="宋体" w:cs="宋体" w:hint="eastAsia"/>
          <w:color w:val="000000"/>
          <w:kern w:val="0"/>
          <w:sz w:val="28"/>
        </w:rPr>
        <w:lastRenderedPageBreak/>
        <w:t>的非常规项目或今后开展新的监测项目，可由各监测机构根据其监测方法在行业指导价的基础上自行确定。</w:t>
      </w:r>
    </w:p>
    <w:p w14:paraId="69FF2008" w14:textId="77777777" w:rsidR="00EB6BC6" w:rsidRDefault="00F020B4">
      <w:pPr>
        <w:spacing w:line="500" w:lineRule="exact"/>
        <w:rPr>
          <w:rFonts w:ascii="仿宋_GB2312" w:eastAsia="仿宋_GB2312"/>
          <w:sz w:val="28"/>
          <w:szCs w:val="28"/>
        </w:rPr>
      </w:pPr>
      <w:r>
        <w:rPr>
          <w:rFonts w:ascii="仿宋_GB2312" w:eastAsia="仿宋_GB2312" w:hint="eastAsia"/>
          <w:sz w:val="28"/>
          <w:szCs w:val="28"/>
        </w:rPr>
        <w:t xml:space="preserve">    5</w:t>
      </w:r>
      <w:r>
        <w:rPr>
          <w:rFonts w:ascii="仿宋_GB2312" w:eastAsia="仿宋_GB2312" w:hint="eastAsia"/>
          <w:sz w:val="28"/>
          <w:szCs w:val="28"/>
        </w:rPr>
        <w:t>、采样交通费主要根据目前市场上的汽车租</w:t>
      </w:r>
      <w:r>
        <w:rPr>
          <w:rFonts w:ascii="仿宋_GB2312" w:eastAsia="仿宋_GB2312" w:hint="eastAsia"/>
          <w:sz w:val="28"/>
          <w:szCs w:val="28"/>
        </w:rPr>
        <w:t>赁</w:t>
      </w:r>
      <w:r>
        <w:rPr>
          <w:rFonts w:ascii="仿宋_GB2312" w:eastAsia="仿宋_GB2312" w:hint="eastAsia"/>
          <w:sz w:val="28"/>
          <w:szCs w:val="28"/>
        </w:rPr>
        <w:t>价格作为参考。</w:t>
      </w:r>
    </w:p>
    <w:p w14:paraId="253F6283" w14:textId="77777777" w:rsidR="00EB6BC6" w:rsidRDefault="00EB6BC6">
      <w:pPr>
        <w:spacing w:line="500" w:lineRule="exact"/>
        <w:jc w:val="left"/>
        <w:rPr>
          <w:b/>
          <w:sz w:val="28"/>
          <w:szCs w:val="28"/>
        </w:rPr>
        <w:sectPr w:rsidR="00EB6BC6">
          <w:footerReference w:type="default" r:id="rId29"/>
          <w:pgSz w:w="11906" w:h="16838"/>
          <w:pgMar w:top="1440" w:right="1800" w:bottom="1440" w:left="1800" w:header="851" w:footer="992" w:gutter="0"/>
          <w:pgNumType w:start="1"/>
          <w:cols w:space="425"/>
          <w:docGrid w:type="lines" w:linePitch="312"/>
        </w:sectPr>
      </w:pPr>
    </w:p>
    <w:p w14:paraId="0254FEBE" w14:textId="77777777" w:rsidR="00EB6BC6" w:rsidRDefault="00F020B4">
      <w:pPr>
        <w:jc w:val="center"/>
        <w:rPr>
          <w:b/>
          <w:sz w:val="36"/>
          <w:szCs w:val="36"/>
        </w:rPr>
      </w:pPr>
      <w:r>
        <w:rPr>
          <w:b/>
          <w:sz w:val="36"/>
          <w:szCs w:val="36"/>
        </w:rPr>
        <w:lastRenderedPageBreak/>
        <w:t>广东省环境监测行业指导价</w:t>
      </w:r>
    </w:p>
    <w:p w14:paraId="7DEECA62" w14:textId="77777777" w:rsidR="00EB6BC6" w:rsidRDefault="00EB6BC6">
      <w:pPr>
        <w:jc w:val="center"/>
        <w:rPr>
          <w:b/>
          <w:sz w:val="28"/>
          <w:szCs w:val="28"/>
        </w:rPr>
      </w:pPr>
    </w:p>
    <w:tbl>
      <w:tblPr>
        <w:tblW w:w="89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560"/>
        <w:gridCol w:w="2458"/>
        <w:gridCol w:w="1134"/>
        <w:gridCol w:w="1276"/>
        <w:gridCol w:w="1797"/>
      </w:tblGrid>
      <w:tr w:rsidR="00EB6BC6" w14:paraId="05452F50" w14:textId="77777777">
        <w:trPr>
          <w:cantSplit/>
          <w:trHeight w:val="306"/>
          <w:tblHeader/>
          <w:jc w:val="center"/>
        </w:trPr>
        <w:tc>
          <w:tcPr>
            <w:tcW w:w="709" w:type="dxa"/>
            <w:shd w:val="pct10" w:color="auto" w:fill="auto"/>
            <w:vAlign w:val="center"/>
          </w:tcPr>
          <w:p w14:paraId="6C2A4BF8" w14:textId="77777777" w:rsidR="00EB6BC6" w:rsidRDefault="00F020B4">
            <w:pPr>
              <w:jc w:val="center"/>
              <w:rPr>
                <w:b/>
              </w:rPr>
            </w:pPr>
            <w:r>
              <w:rPr>
                <w:b/>
              </w:rPr>
              <w:t>序号</w:t>
            </w:r>
          </w:p>
        </w:tc>
        <w:tc>
          <w:tcPr>
            <w:tcW w:w="1560" w:type="dxa"/>
            <w:shd w:val="pct10" w:color="auto" w:fill="auto"/>
            <w:vAlign w:val="center"/>
          </w:tcPr>
          <w:p w14:paraId="4784749E" w14:textId="77777777" w:rsidR="00EB6BC6" w:rsidRDefault="00F020B4">
            <w:pPr>
              <w:jc w:val="center"/>
              <w:rPr>
                <w:b/>
              </w:rPr>
            </w:pPr>
            <w:r>
              <w:rPr>
                <w:b/>
              </w:rPr>
              <w:t>产品类别</w:t>
            </w:r>
          </w:p>
        </w:tc>
        <w:tc>
          <w:tcPr>
            <w:tcW w:w="2458" w:type="dxa"/>
            <w:shd w:val="pct10" w:color="auto" w:fill="auto"/>
            <w:vAlign w:val="center"/>
          </w:tcPr>
          <w:p w14:paraId="0416F5A8" w14:textId="77777777" w:rsidR="00EB6BC6" w:rsidRDefault="00F020B4">
            <w:pPr>
              <w:jc w:val="center"/>
              <w:rPr>
                <w:b/>
              </w:rPr>
            </w:pPr>
            <w:r>
              <w:rPr>
                <w:b/>
              </w:rPr>
              <w:t>检测项目</w:t>
            </w:r>
            <w:r>
              <w:rPr>
                <w:b/>
              </w:rPr>
              <w:t>/</w:t>
            </w:r>
            <w:r>
              <w:rPr>
                <w:b/>
              </w:rPr>
              <w:t>参数</w:t>
            </w:r>
          </w:p>
        </w:tc>
        <w:tc>
          <w:tcPr>
            <w:tcW w:w="1134" w:type="dxa"/>
            <w:shd w:val="pct10" w:color="auto" w:fill="auto"/>
            <w:vAlign w:val="center"/>
          </w:tcPr>
          <w:p w14:paraId="4B959629" w14:textId="77777777" w:rsidR="00EB6BC6" w:rsidRDefault="00F020B4">
            <w:pPr>
              <w:jc w:val="center"/>
              <w:rPr>
                <w:b/>
              </w:rPr>
            </w:pPr>
            <w:r>
              <w:rPr>
                <w:b/>
              </w:rPr>
              <w:t>计费单位</w:t>
            </w:r>
          </w:p>
        </w:tc>
        <w:tc>
          <w:tcPr>
            <w:tcW w:w="1276" w:type="dxa"/>
            <w:shd w:val="pct10" w:color="auto" w:fill="auto"/>
            <w:vAlign w:val="center"/>
          </w:tcPr>
          <w:p w14:paraId="07119A46" w14:textId="77777777" w:rsidR="00EB6BC6" w:rsidRDefault="00F020B4">
            <w:pPr>
              <w:jc w:val="center"/>
              <w:rPr>
                <w:b/>
              </w:rPr>
            </w:pPr>
            <w:r>
              <w:rPr>
                <w:b/>
              </w:rPr>
              <w:t>单价（元）</w:t>
            </w:r>
          </w:p>
        </w:tc>
        <w:tc>
          <w:tcPr>
            <w:tcW w:w="1797" w:type="dxa"/>
            <w:shd w:val="pct10" w:color="auto" w:fill="auto"/>
            <w:vAlign w:val="center"/>
          </w:tcPr>
          <w:p w14:paraId="6E7C95E4" w14:textId="77777777" w:rsidR="00EB6BC6" w:rsidRDefault="00F020B4">
            <w:pPr>
              <w:spacing w:line="120" w:lineRule="atLeast"/>
              <w:jc w:val="center"/>
              <w:rPr>
                <w:b/>
              </w:rPr>
            </w:pPr>
            <w:r>
              <w:rPr>
                <w:b/>
              </w:rPr>
              <w:t>备注</w:t>
            </w:r>
          </w:p>
        </w:tc>
      </w:tr>
      <w:tr w:rsidR="00EB6BC6" w14:paraId="46AB076A" w14:textId="77777777">
        <w:trPr>
          <w:cantSplit/>
          <w:trHeight w:val="243"/>
          <w:jc w:val="center"/>
        </w:trPr>
        <w:tc>
          <w:tcPr>
            <w:tcW w:w="709" w:type="dxa"/>
            <w:vMerge w:val="restart"/>
            <w:vAlign w:val="center"/>
          </w:tcPr>
          <w:p w14:paraId="5DD16F73" w14:textId="77777777" w:rsidR="00EB6BC6" w:rsidRDefault="00F020B4">
            <w:pPr>
              <w:jc w:val="center"/>
              <w:rPr>
                <w:b/>
              </w:rPr>
            </w:pPr>
            <w:r>
              <w:rPr>
                <w:b/>
              </w:rPr>
              <w:t>一</w:t>
            </w:r>
          </w:p>
        </w:tc>
        <w:tc>
          <w:tcPr>
            <w:tcW w:w="1560" w:type="dxa"/>
            <w:vMerge w:val="restart"/>
            <w:vAlign w:val="center"/>
          </w:tcPr>
          <w:p w14:paraId="7B58CC59" w14:textId="77777777" w:rsidR="00EB6BC6" w:rsidRDefault="00F020B4">
            <w:pPr>
              <w:jc w:val="center"/>
              <w:rPr>
                <w:b/>
              </w:rPr>
            </w:pPr>
            <w:r>
              <w:rPr>
                <w:b/>
              </w:rPr>
              <w:t>水和废水</w:t>
            </w:r>
          </w:p>
        </w:tc>
        <w:tc>
          <w:tcPr>
            <w:tcW w:w="2458" w:type="dxa"/>
            <w:vAlign w:val="center"/>
          </w:tcPr>
          <w:p w14:paraId="6B47D4DA" w14:textId="77777777" w:rsidR="00EB6BC6" w:rsidRDefault="00F020B4">
            <w:pPr>
              <w:jc w:val="left"/>
            </w:pPr>
            <w:r>
              <w:t>pH</w:t>
            </w:r>
            <w:r>
              <w:t>值</w:t>
            </w:r>
          </w:p>
        </w:tc>
        <w:tc>
          <w:tcPr>
            <w:tcW w:w="1134" w:type="dxa"/>
            <w:vAlign w:val="center"/>
          </w:tcPr>
          <w:p w14:paraId="2B52F846" w14:textId="77777777" w:rsidR="00EB6BC6" w:rsidRDefault="00F020B4">
            <w:pPr>
              <w:jc w:val="center"/>
            </w:pPr>
            <w:r>
              <w:t>项</w:t>
            </w:r>
          </w:p>
        </w:tc>
        <w:tc>
          <w:tcPr>
            <w:tcW w:w="1276" w:type="dxa"/>
            <w:vAlign w:val="center"/>
          </w:tcPr>
          <w:p w14:paraId="6D268F83" w14:textId="77777777" w:rsidR="00EB6BC6" w:rsidRDefault="00F020B4">
            <w:pPr>
              <w:jc w:val="center"/>
            </w:pPr>
            <w:r>
              <w:t>50</w:t>
            </w:r>
          </w:p>
        </w:tc>
        <w:tc>
          <w:tcPr>
            <w:tcW w:w="1797" w:type="dxa"/>
            <w:vAlign w:val="center"/>
          </w:tcPr>
          <w:p w14:paraId="74B71428" w14:textId="77777777" w:rsidR="00EB6BC6" w:rsidRDefault="00EB6BC6">
            <w:pPr>
              <w:jc w:val="center"/>
            </w:pPr>
          </w:p>
        </w:tc>
      </w:tr>
      <w:tr w:rsidR="00EB6BC6" w14:paraId="20018E63" w14:textId="77777777">
        <w:trPr>
          <w:cantSplit/>
          <w:trHeight w:val="243"/>
          <w:jc w:val="center"/>
        </w:trPr>
        <w:tc>
          <w:tcPr>
            <w:tcW w:w="709" w:type="dxa"/>
            <w:vMerge/>
            <w:vAlign w:val="center"/>
          </w:tcPr>
          <w:p w14:paraId="25C69C61" w14:textId="77777777" w:rsidR="00EB6BC6" w:rsidRDefault="00EB6BC6">
            <w:pPr>
              <w:jc w:val="center"/>
            </w:pPr>
          </w:p>
        </w:tc>
        <w:tc>
          <w:tcPr>
            <w:tcW w:w="1560" w:type="dxa"/>
            <w:vMerge/>
            <w:vAlign w:val="center"/>
          </w:tcPr>
          <w:p w14:paraId="59A8F655" w14:textId="77777777" w:rsidR="00EB6BC6" w:rsidRDefault="00EB6BC6">
            <w:pPr>
              <w:jc w:val="center"/>
            </w:pPr>
          </w:p>
        </w:tc>
        <w:tc>
          <w:tcPr>
            <w:tcW w:w="2458" w:type="dxa"/>
            <w:vAlign w:val="center"/>
          </w:tcPr>
          <w:p w14:paraId="32024B37" w14:textId="77777777" w:rsidR="00EB6BC6" w:rsidRDefault="00F020B4">
            <w:pPr>
              <w:jc w:val="left"/>
            </w:pPr>
            <w:r>
              <w:t>水温</w:t>
            </w:r>
          </w:p>
        </w:tc>
        <w:tc>
          <w:tcPr>
            <w:tcW w:w="1134" w:type="dxa"/>
            <w:vAlign w:val="center"/>
          </w:tcPr>
          <w:p w14:paraId="3661CC41" w14:textId="77777777" w:rsidR="00EB6BC6" w:rsidRDefault="00F020B4">
            <w:pPr>
              <w:jc w:val="center"/>
            </w:pPr>
            <w:r>
              <w:t>项</w:t>
            </w:r>
          </w:p>
        </w:tc>
        <w:tc>
          <w:tcPr>
            <w:tcW w:w="1276" w:type="dxa"/>
            <w:vAlign w:val="center"/>
          </w:tcPr>
          <w:p w14:paraId="72B3C07C" w14:textId="77777777" w:rsidR="00EB6BC6" w:rsidRDefault="00F020B4">
            <w:pPr>
              <w:jc w:val="center"/>
            </w:pPr>
            <w:r>
              <w:t>40</w:t>
            </w:r>
          </w:p>
        </w:tc>
        <w:tc>
          <w:tcPr>
            <w:tcW w:w="1797" w:type="dxa"/>
            <w:vAlign w:val="center"/>
          </w:tcPr>
          <w:p w14:paraId="7F55301D" w14:textId="77777777" w:rsidR="00EB6BC6" w:rsidRDefault="00EB6BC6">
            <w:pPr>
              <w:jc w:val="center"/>
            </w:pPr>
          </w:p>
        </w:tc>
      </w:tr>
      <w:tr w:rsidR="00EB6BC6" w14:paraId="09B70973" w14:textId="77777777">
        <w:trPr>
          <w:cantSplit/>
          <w:trHeight w:val="243"/>
          <w:jc w:val="center"/>
        </w:trPr>
        <w:tc>
          <w:tcPr>
            <w:tcW w:w="709" w:type="dxa"/>
            <w:vMerge/>
            <w:vAlign w:val="center"/>
          </w:tcPr>
          <w:p w14:paraId="58165663" w14:textId="77777777" w:rsidR="00EB6BC6" w:rsidRDefault="00EB6BC6">
            <w:pPr>
              <w:jc w:val="center"/>
            </w:pPr>
          </w:p>
        </w:tc>
        <w:tc>
          <w:tcPr>
            <w:tcW w:w="1560" w:type="dxa"/>
            <w:vMerge/>
            <w:vAlign w:val="center"/>
          </w:tcPr>
          <w:p w14:paraId="30590409" w14:textId="77777777" w:rsidR="00EB6BC6" w:rsidRDefault="00EB6BC6">
            <w:pPr>
              <w:jc w:val="center"/>
            </w:pPr>
          </w:p>
        </w:tc>
        <w:tc>
          <w:tcPr>
            <w:tcW w:w="2458" w:type="dxa"/>
            <w:vAlign w:val="center"/>
          </w:tcPr>
          <w:p w14:paraId="6471FF16" w14:textId="77777777" w:rsidR="00EB6BC6" w:rsidRDefault="00F020B4">
            <w:pPr>
              <w:jc w:val="left"/>
            </w:pPr>
            <w:r>
              <w:t>流量</w:t>
            </w:r>
          </w:p>
        </w:tc>
        <w:tc>
          <w:tcPr>
            <w:tcW w:w="1134" w:type="dxa"/>
            <w:vAlign w:val="center"/>
          </w:tcPr>
          <w:p w14:paraId="0F0D24A1" w14:textId="77777777" w:rsidR="00EB6BC6" w:rsidRDefault="00F020B4">
            <w:pPr>
              <w:jc w:val="center"/>
            </w:pPr>
            <w:r>
              <w:t>项</w:t>
            </w:r>
          </w:p>
        </w:tc>
        <w:tc>
          <w:tcPr>
            <w:tcW w:w="1276" w:type="dxa"/>
            <w:vAlign w:val="center"/>
          </w:tcPr>
          <w:p w14:paraId="558D551A" w14:textId="77777777" w:rsidR="00EB6BC6" w:rsidRDefault="00F020B4">
            <w:pPr>
              <w:jc w:val="center"/>
            </w:pPr>
            <w:r>
              <w:t>200</w:t>
            </w:r>
          </w:p>
        </w:tc>
        <w:tc>
          <w:tcPr>
            <w:tcW w:w="1797" w:type="dxa"/>
            <w:vAlign w:val="center"/>
          </w:tcPr>
          <w:p w14:paraId="0177414A" w14:textId="77777777" w:rsidR="00EB6BC6" w:rsidRDefault="00F020B4">
            <w:pPr>
              <w:jc w:val="center"/>
            </w:pPr>
            <w:r>
              <w:t>只对企业排口</w:t>
            </w:r>
          </w:p>
        </w:tc>
      </w:tr>
      <w:tr w:rsidR="00EB6BC6" w14:paraId="497928B9" w14:textId="77777777">
        <w:trPr>
          <w:cantSplit/>
          <w:trHeight w:val="243"/>
          <w:jc w:val="center"/>
        </w:trPr>
        <w:tc>
          <w:tcPr>
            <w:tcW w:w="709" w:type="dxa"/>
            <w:vMerge/>
            <w:vAlign w:val="center"/>
          </w:tcPr>
          <w:p w14:paraId="3AE2C1AE" w14:textId="77777777" w:rsidR="00EB6BC6" w:rsidRDefault="00EB6BC6">
            <w:pPr>
              <w:jc w:val="center"/>
            </w:pPr>
          </w:p>
        </w:tc>
        <w:tc>
          <w:tcPr>
            <w:tcW w:w="1560" w:type="dxa"/>
            <w:vMerge/>
            <w:vAlign w:val="center"/>
          </w:tcPr>
          <w:p w14:paraId="13722FBC" w14:textId="77777777" w:rsidR="00EB6BC6" w:rsidRDefault="00EB6BC6">
            <w:pPr>
              <w:jc w:val="center"/>
            </w:pPr>
          </w:p>
        </w:tc>
        <w:tc>
          <w:tcPr>
            <w:tcW w:w="2458" w:type="dxa"/>
            <w:vAlign w:val="center"/>
          </w:tcPr>
          <w:p w14:paraId="1F6D9255" w14:textId="77777777" w:rsidR="00EB6BC6" w:rsidRDefault="00F020B4">
            <w:pPr>
              <w:jc w:val="left"/>
            </w:pPr>
            <w:r>
              <w:t>透明度</w:t>
            </w:r>
          </w:p>
        </w:tc>
        <w:tc>
          <w:tcPr>
            <w:tcW w:w="1134" w:type="dxa"/>
            <w:vAlign w:val="center"/>
          </w:tcPr>
          <w:p w14:paraId="4472DE3B" w14:textId="77777777" w:rsidR="00EB6BC6" w:rsidRDefault="00F020B4">
            <w:pPr>
              <w:jc w:val="center"/>
            </w:pPr>
            <w:r>
              <w:t>项</w:t>
            </w:r>
          </w:p>
        </w:tc>
        <w:tc>
          <w:tcPr>
            <w:tcW w:w="1276" w:type="dxa"/>
            <w:vAlign w:val="center"/>
          </w:tcPr>
          <w:p w14:paraId="2C97C5BB" w14:textId="77777777" w:rsidR="00EB6BC6" w:rsidRDefault="00F020B4">
            <w:pPr>
              <w:jc w:val="center"/>
            </w:pPr>
            <w:r>
              <w:t>50</w:t>
            </w:r>
          </w:p>
        </w:tc>
        <w:tc>
          <w:tcPr>
            <w:tcW w:w="1797" w:type="dxa"/>
            <w:vAlign w:val="center"/>
          </w:tcPr>
          <w:p w14:paraId="06EDA0BE" w14:textId="77777777" w:rsidR="00EB6BC6" w:rsidRDefault="00EB6BC6">
            <w:pPr>
              <w:jc w:val="center"/>
            </w:pPr>
          </w:p>
        </w:tc>
      </w:tr>
      <w:tr w:rsidR="00EB6BC6" w14:paraId="57BB45EC" w14:textId="77777777">
        <w:trPr>
          <w:cantSplit/>
          <w:trHeight w:val="243"/>
          <w:jc w:val="center"/>
        </w:trPr>
        <w:tc>
          <w:tcPr>
            <w:tcW w:w="709" w:type="dxa"/>
            <w:vMerge/>
            <w:vAlign w:val="center"/>
          </w:tcPr>
          <w:p w14:paraId="1482F1FF" w14:textId="77777777" w:rsidR="00EB6BC6" w:rsidRDefault="00EB6BC6">
            <w:pPr>
              <w:jc w:val="center"/>
            </w:pPr>
          </w:p>
        </w:tc>
        <w:tc>
          <w:tcPr>
            <w:tcW w:w="1560" w:type="dxa"/>
            <w:vMerge/>
            <w:vAlign w:val="center"/>
          </w:tcPr>
          <w:p w14:paraId="52ABA5D5" w14:textId="77777777" w:rsidR="00EB6BC6" w:rsidRDefault="00EB6BC6">
            <w:pPr>
              <w:jc w:val="center"/>
            </w:pPr>
          </w:p>
        </w:tc>
        <w:tc>
          <w:tcPr>
            <w:tcW w:w="2458" w:type="dxa"/>
            <w:vAlign w:val="center"/>
          </w:tcPr>
          <w:p w14:paraId="0B9E1D3E" w14:textId="77777777" w:rsidR="00EB6BC6" w:rsidRDefault="00F020B4">
            <w:pPr>
              <w:jc w:val="left"/>
            </w:pPr>
            <w:r>
              <w:t>浊度（浑浊度）</w:t>
            </w:r>
          </w:p>
        </w:tc>
        <w:tc>
          <w:tcPr>
            <w:tcW w:w="1134" w:type="dxa"/>
            <w:vAlign w:val="center"/>
          </w:tcPr>
          <w:p w14:paraId="0190A63E" w14:textId="77777777" w:rsidR="00EB6BC6" w:rsidRDefault="00F020B4">
            <w:pPr>
              <w:jc w:val="center"/>
            </w:pPr>
            <w:r>
              <w:t>项</w:t>
            </w:r>
          </w:p>
        </w:tc>
        <w:tc>
          <w:tcPr>
            <w:tcW w:w="1276" w:type="dxa"/>
            <w:vAlign w:val="center"/>
          </w:tcPr>
          <w:p w14:paraId="6D60037D" w14:textId="77777777" w:rsidR="00EB6BC6" w:rsidRDefault="00F020B4">
            <w:pPr>
              <w:jc w:val="center"/>
            </w:pPr>
            <w:r>
              <w:t>100</w:t>
            </w:r>
          </w:p>
        </w:tc>
        <w:tc>
          <w:tcPr>
            <w:tcW w:w="1797" w:type="dxa"/>
            <w:vAlign w:val="center"/>
          </w:tcPr>
          <w:p w14:paraId="1B2C0809" w14:textId="77777777" w:rsidR="00EB6BC6" w:rsidRDefault="00EB6BC6">
            <w:pPr>
              <w:jc w:val="center"/>
            </w:pPr>
          </w:p>
        </w:tc>
      </w:tr>
      <w:tr w:rsidR="00EB6BC6" w14:paraId="3A54B49A" w14:textId="77777777">
        <w:trPr>
          <w:cantSplit/>
          <w:trHeight w:val="243"/>
          <w:jc w:val="center"/>
        </w:trPr>
        <w:tc>
          <w:tcPr>
            <w:tcW w:w="709" w:type="dxa"/>
            <w:vMerge/>
            <w:vAlign w:val="center"/>
          </w:tcPr>
          <w:p w14:paraId="31A628A5" w14:textId="77777777" w:rsidR="00EB6BC6" w:rsidRDefault="00EB6BC6">
            <w:pPr>
              <w:jc w:val="center"/>
            </w:pPr>
          </w:p>
        </w:tc>
        <w:tc>
          <w:tcPr>
            <w:tcW w:w="1560" w:type="dxa"/>
            <w:vMerge/>
            <w:vAlign w:val="center"/>
          </w:tcPr>
          <w:p w14:paraId="19F69150" w14:textId="77777777" w:rsidR="00EB6BC6" w:rsidRDefault="00EB6BC6">
            <w:pPr>
              <w:jc w:val="center"/>
            </w:pPr>
          </w:p>
        </w:tc>
        <w:tc>
          <w:tcPr>
            <w:tcW w:w="2458" w:type="dxa"/>
            <w:vAlign w:val="center"/>
          </w:tcPr>
          <w:p w14:paraId="12856BA7" w14:textId="77777777" w:rsidR="00EB6BC6" w:rsidRDefault="00F020B4">
            <w:pPr>
              <w:jc w:val="left"/>
            </w:pPr>
            <w:r>
              <w:t>色度</w:t>
            </w:r>
          </w:p>
        </w:tc>
        <w:tc>
          <w:tcPr>
            <w:tcW w:w="1134" w:type="dxa"/>
            <w:vAlign w:val="center"/>
          </w:tcPr>
          <w:p w14:paraId="02E51D18" w14:textId="77777777" w:rsidR="00EB6BC6" w:rsidRDefault="00F020B4">
            <w:pPr>
              <w:jc w:val="center"/>
            </w:pPr>
            <w:r>
              <w:t>项</w:t>
            </w:r>
          </w:p>
        </w:tc>
        <w:tc>
          <w:tcPr>
            <w:tcW w:w="1276" w:type="dxa"/>
            <w:vAlign w:val="center"/>
          </w:tcPr>
          <w:p w14:paraId="61AC9585" w14:textId="77777777" w:rsidR="00EB6BC6" w:rsidRDefault="00F020B4">
            <w:pPr>
              <w:jc w:val="center"/>
            </w:pPr>
            <w:r>
              <w:t>100</w:t>
            </w:r>
          </w:p>
        </w:tc>
        <w:tc>
          <w:tcPr>
            <w:tcW w:w="1797" w:type="dxa"/>
            <w:vAlign w:val="center"/>
          </w:tcPr>
          <w:p w14:paraId="2B7D7732" w14:textId="77777777" w:rsidR="00EB6BC6" w:rsidRDefault="00EB6BC6">
            <w:pPr>
              <w:jc w:val="center"/>
            </w:pPr>
          </w:p>
        </w:tc>
      </w:tr>
      <w:tr w:rsidR="00EB6BC6" w14:paraId="209267CA" w14:textId="77777777">
        <w:trPr>
          <w:cantSplit/>
          <w:trHeight w:val="243"/>
          <w:jc w:val="center"/>
        </w:trPr>
        <w:tc>
          <w:tcPr>
            <w:tcW w:w="709" w:type="dxa"/>
            <w:vMerge/>
            <w:vAlign w:val="center"/>
          </w:tcPr>
          <w:p w14:paraId="67835FEA" w14:textId="77777777" w:rsidR="00EB6BC6" w:rsidRDefault="00EB6BC6">
            <w:pPr>
              <w:jc w:val="center"/>
            </w:pPr>
          </w:p>
        </w:tc>
        <w:tc>
          <w:tcPr>
            <w:tcW w:w="1560" w:type="dxa"/>
            <w:vMerge/>
            <w:vAlign w:val="center"/>
          </w:tcPr>
          <w:p w14:paraId="1B06A7C8" w14:textId="77777777" w:rsidR="00EB6BC6" w:rsidRDefault="00EB6BC6">
            <w:pPr>
              <w:jc w:val="center"/>
            </w:pPr>
          </w:p>
        </w:tc>
        <w:tc>
          <w:tcPr>
            <w:tcW w:w="2458" w:type="dxa"/>
            <w:vAlign w:val="center"/>
          </w:tcPr>
          <w:p w14:paraId="30A58359" w14:textId="77777777" w:rsidR="00EB6BC6" w:rsidRDefault="00F020B4">
            <w:pPr>
              <w:jc w:val="left"/>
            </w:pPr>
            <w:r>
              <w:t>电导率</w:t>
            </w:r>
          </w:p>
        </w:tc>
        <w:tc>
          <w:tcPr>
            <w:tcW w:w="1134" w:type="dxa"/>
            <w:vAlign w:val="center"/>
          </w:tcPr>
          <w:p w14:paraId="57DFFCC9" w14:textId="77777777" w:rsidR="00EB6BC6" w:rsidRDefault="00F020B4">
            <w:pPr>
              <w:jc w:val="center"/>
            </w:pPr>
            <w:r>
              <w:t>项</w:t>
            </w:r>
          </w:p>
        </w:tc>
        <w:tc>
          <w:tcPr>
            <w:tcW w:w="1276" w:type="dxa"/>
            <w:vAlign w:val="center"/>
          </w:tcPr>
          <w:p w14:paraId="659D5AB6" w14:textId="77777777" w:rsidR="00EB6BC6" w:rsidRDefault="00F020B4">
            <w:pPr>
              <w:jc w:val="center"/>
            </w:pPr>
            <w:r>
              <w:t>100</w:t>
            </w:r>
          </w:p>
        </w:tc>
        <w:tc>
          <w:tcPr>
            <w:tcW w:w="1797" w:type="dxa"/>
            <w:vAlign w:val="center"/>
          </w:tcPr>
          <w:p w14:paraId="7E4038F5" w14:textId="77777777" w:rsidR="00EB6BC6" w:rsidRDefault="00EB6BC6">
            <w:pPr>
              <w:jc w:val="center"/>
            </w:pPr>
          </w:p>
        </w:tc>
      </w:tr>
      <w:tr w:rsidR="00EB6BC6" w14:paraId="1BA2CF62" w14:textId="77777777">
        <w:trPr>
          <w:cantSplit/>
          <w:trHeight w:val="243"/>
          <w:jc w:val="center"/>
        </w:trPr>
        <w:tc>
          <w:tcPr>
            <w:tcW w:w="709" w:type="dxa"/>
            <w:vMerge/>
            <w:vAlign w:val="center"/>
          </w:tcPr>
          <w:p w14:paraId="449E3568" w14:textId="77777777" w:rsidR="00EB6BC6" w:rsidRDefault="00EB6BC6">
            <w:pPr>
              <w:jc w:val="center"/>
            </w:pPr>
          </w:p>
        </w:tc>
        <w:tc>
          <w:tcPr>
            <w:tcW w:w="1560" w:type="dxa"/>
            <w:vMerge/>
            <w:vAlign w:val="center"/>
          </w:tcPr>
          <w:p w14:paraId="5F4990BD" w14:textId="77777777" w:rsidR="00EB6BC6" w:rsidRDefault="00EB6BC6">
            <w:pPr>
              <w:jc w:val="center"/>
            </w:pPr>
          </w:p>
        </w:tc>
        <w:tc>
          <w:tcPr>
            <w:tcW w:w="2458" w:type="dxa"/>
            <w:vAlign w:val="center"/>
          </w:tcPr>
          <w:p w14:paraId="6BAB7C8F" w14:textId="77777777" w:rsidR="00EB6BC6" w:rsidRDefault="00F020B4">
            <w:pPr>
              <w:jc w:val="left"/>
            </w:pPr>
            <w:r>
              <w:t>嗅和味</w:t>
            </w:r>
          </w:p>
        </w:tc>
        <w:tc>
          <w:tcPr>
            <w:tcW w:w="1134" w:type="dxa"/>
            <w:vAlign w:val="center"/>
          </w:tcPr>
          <w:p w14:paraId="7504FB2D" w14:textId="77777777" w:rsidR="00EB6BC6" w:rsidRDefault="00F020B4">
            <w:pPr>
              <w:jc w:val="center"/>
            </w:pPr>
            <w:r>
              <w:t>项</w:t>
            </w:r>
          </w:p>
        </w:tc>
        <w:tc>
          <w:tcPr>
            <w:tcW w:w="1276" w:type="dxa"/>
            <w:vAlign w:val="center"/>
          </w:tcPr>
          <w:p w14:paraId="0EDDDD6C" w14:textId="77777777" w:rsidR="00EB6BC6" w:rsidRDefault="00F020B4">
            <w:pPr>
              <w:jc w:val="center"/>
            </w:pPr>
            <w:r>
              <w:t>50</w:t>
            </w:r>
          </w:p>
        </w:tc>
        <w:tc>
          <w:tcPr>
            <w:tcW w:w="1797" w:type="dxa"/>
            <w:vAlign w:val="center"/>
          </w:tcPr>
          <w:p w14:paraId="3B4DFEAF" w14:textId="77777777" w:rsidR="00EB6BC6" w:rsidRDefault="00EB6BC6">
            <w:pPr>
              <w:jc w:val="center"/>
            </w:pPr>
          </w:p>
        </w:tc>
      </w:tr>
      <w:tr w:rsidR="00EB6BC6" w14:paraId="3FCA8EBC" w14:textId="77777777">
        <w:trPr>
          <w:cantSplit/>
          <w:trHeight w:val="243"/>
          <w:jc w:val="center"/>
        </w:trPr>
        <w:tc>
          <w:tcPr>
            <w:tcW w:w="709" w:type="dxa"/>
            <w:vMerge/>
            <w:vAlign w:val="center"/>
          </w:tcPr>
          <w:p w14:paraId="2B013FD9" w14:textId="77777777" w:rsidR="00EB6BC6" w:rsidRDefault="00EB6BC6">
            <w:pPr>
              <w:jc w:val="center"/>
            </w:pPr>
          </w:p>
        </w:tc>
        <w:tc>
          <w:tcPr>
            <w:tcW w:w="1560" w:type="dxa"/>
            <w:vMerge/>
            <w:vAlign w:val="center"/>
          </w:tcPr>
          <w:p w14:paraId="67A5AB38" w14:textId="77777777" w:rsidR="00EB6BC6" w:rsidRDefault="00EB6BC6">
            <w:pPr>
              <w:jc w:val="center"/>
            </w:pPr>
          </w:p>
        </w:tc>
        <w:tc>
          <w:tcPr>
            <w:tcW w:w="2458" w:type="dxa"/>
            <w:vAlign w:val="center"/>
          </w:tcPr>
          <w:p w14:paraId="61ECCB0B" w14:textId="77777777" w:rsidR="00EB6BC6" w:rsidRDefault="00F020B4">
            <w:pPr>
              <w:jc w:val="left"/>
            </w:pPr>
            <w:r>
              <w:t>肉眼可见物</w:t>
            </w:r>
          </w:p>
        </w:tc>
        <w:tc>
          <w:tcPr>
            <w:tcW w:w="1134" w:type="dxa"/>
            <w:vAlign w:val="center"/>
          </w:tcPr>
          <w:p w14:paraId="7C017DD9" w14:textId="77777777" w:rsidR="00EB6BC6" w:rsidRDefault="00F020B4">
            <w:pPr>
              <w:jc w:val="center"/>
            </w:pPr>
            <w:r>
              <w:t>项</w:t>
            </w:r>
          </w:p>
        </w:tc>
        <w:tc>
          <w:tcPr>
            <w:tcW w:w="1276" w:type="dxa"/>
            <w:vAlign w:val="center"/>
          </w:tcPr>
          <w:p w14:paraId="0F242942" w14:textId="77777777" w:rsidR="00EB6BC6" w:rsidRDefault="00F020B4">
            <w:pPr>
              <w:jc w:val="center"/>
            </w:pPr>
            <w:r>
              <w:t>20</w:t>
            </w:r>
          </w:p>
        </w:tc>
        <w:tc>
          <w:tcPr>
            <w:tcW w:w="1797" w:type="dxa"/>
            <w:vAlign w:val="center"/>
          </w:tcPr>
          <w:p w14:paraId="6B68F693" w14:textId="77777777" w:rsidR="00EB6BC6" w:rsidRDefault="00EB6BC6">
            <w:pPr>
              <w:jc w:val="center"/>
            </w:pPr>
          </w:p>
        </w:tc>
      </w:tr>
      <w:tr w:rsidR="00EB6BC6" w14:paraId="1685C909" w14:textId="77777777">
        <w:trPr>
          <w:cantSplit/>
          <w:trHeight w:val="243"/>
          <w:jc w:val="center"/>
        </w:trPr>
        <w:tc>
          <w:tcPr>
            <w:tcW w:w="709" w:type="dxa"/>
            <w:vMerge/>
            <w:vAlign w:val="center"/>
          </w:tcPr>
          <w:p w14:paraId="439B9246" w14:textId="77777777" w:rsidR="00EB6BC6" w:rsidRDefault="00EB6BC6">
            <w:pPr>
              <w:jc w:val="center"/>
            </w:pPr>
          </w:p>
        </w:tc>
        <w:tc>
          <w:tcPr>
            <w:tcW w:w="1560" w:type="dxa"/>
            <w:vMerge/>
            <w:vAlign w:val="center"/>
          </w:tcPr>
          <w:p w14:paraId="6D463263" w14:textId="77777777" w:rsidR="00EB6BC6" w:rsidRDefault="00EB6BC6">
            <w:pPr>
              <w:jc w:val="center"/>
            </w:pPr>
          </w:p>
        </w:tc>
        <w:tc>
          <w:tcPr>
            <w:tcW w:w="2458" w:type="dxa"/>
            <w:vAlign w:val="center"/>
          </w:tcPr>
          <w:p w14:paraId="55060955" w14:textId="77777777" w:rsidR="00EB6BC6" w:rsidRDefault="00F020B4">
            <w:pPr>
              <w:jc w:val="left"/>
            </w:pPr>
            <w:r>
              <w:t>可氧化物质含量</w:t>
            </w:r>
          </w:p>
        </w:tc>
        <w:tc>
          <w:tcPr>
            <w:tcW w:w="1134" w:type="dxa"/>
            <w:vAlign w:val="center"/>
          </w:tcPr>
          <w:p w14:paraId="320EDF0F" w14:textId="77777777" w:rsidR="00EB6BC6" w:rsidRDefault="00F020B4">
            <w:pPr>
              <w:jc w:val="center"/>
            </w:pPr>
            <w:r>
              <w:t>项</w:t>
            </w:r>
          </w:p>
        </w:tc>
        <w:tc>
          <w:tcPr>
            <w:tcW w:w="1276" w:type="dxa"/>
            <w:vAlign w:val="center"/>
          </w:tcPr>
          <w:p w14:paraId="2B79E2A3" w14:textId="77777777" w:rsidR="00EB6BC6" w:rsidRDefault="00F020B4">
            <w:pPr>
              <w:jc w:val="center"/>
            </w:pPr>
            <w:r>
              <w:t>50</w:t>
            </w:r>
          </w:p>
        </w:tc>
        <w:tc>
          <w:tcPr>
            <w:tcW w:w="1797" w:type="dxa"/>
            <w:vAlign w:val="center"/>
          </w:tcPr>
          <w:p w14:paraId="00FB18FD" w14:textId="77777777" w:rsidR="00EB6BC6" w:rsidRDefault="00EB6BC6">
            <w:pPr>
              <w:jc w:val="center"/>
            </w:pPr>
          </w:p>
        </w:tc>
      </w:tr>
      <w:tr w:rsidR="00EB6BC6" w14:paraId="20917D70" w14:textId="77777777">
        <w:trPr>
          <w:cantSplit/>
          <w:trHeight w:val="243"/>
          <w:jc w:val="center"/>
        </w:trPr>
        <w:tc>
          <w:tcPr>
            <w:tcW w:w="709" w:type="dxa"/>
            <w:vMerge/>
            <w:vAlign w:val="center"/>
          </w:tcPr>
          <w:p w14:paraId="0E9EFB1E" w14:textId="77777777" w:rsidR="00EB6BC6" w:rsidRDefault="00EB6BC6">
            <w:pPr>
              <w:jc w:val="center"/>
            </w:pPr>
          </w:p>
        </w:tc>
        <w:tc>
          <w:tcPr>
            <w:tcW w:w="1560" w:type="dxa"/>
            <w:vMerge/>
            <w:vAlign w:val="center"/>
          </w:tcPr>
          <w:p w14:paraId="1357CF99" w14:textId="77777777" w:rsidR="00EB6BC6" w:rsidRDefault="00EB6BC6">
            <w:pPr>
              <w:jc w:val="center"/>
            </w:pPr>
          </w:p>
        </w:tc>
        <w:tc>
          <w:tcPr>
            <w:tcW w:w="2458" w:type="dxa"/>
            <w:vAlign w:val="center"/>
          </w:tcPr>
          <w:p w14:paraId="64E278EF" w14:textId="77777777" w:rsidR="00EB6BC6" w:rsidRDefault="00F020B4">
            <w:pPr>
              <w:jc w:val="left"/>
            </w:pPr>
            <w:r>
              <w:t>吸光度</w:t>
            </w:r>
          </w:p>
        </w:tc>
        <w:tc>
          <w:tcPr>
            <w:tcW w:w="1134" w:type="dxa"/>
            <w:vAlign w:val="center"/>
          </w:tcPr>
          <w:p w14:paraId="7B85AF18" w14:textId="77777777" w:rsidR="00EB6BC6" w:rsidRDefault="00F020B4">
            <w:pPr>
              <w:jc w:val="center"/>
            </w:pPr>
            <w:r>
              <w:t>项</w:t>
            </w:r>
          </w:p>
        </w:tc>
        <w:tc>
          <w:tcPr>
            <w:tcW w:w="1276" w:type="dxa"/>
            <w:vAlign w:val="center"/>
          </w:tcPr>
          <w:p w14:paraId="1DCF56B9" w14:textId="77777777" w:rsidR="00EB6BC6" w:rsidRDefault="00F020B4">
            <w:pPr>
              <w:jc w:val="center"/>
            </w:pPr>
            <w:r>
              <w:t>50</w:t>
            </w:r>
          </w:p>
        </w:tc>
        <w:tc>
          <w:tcPr>
            <w:tcW w:w="1797" w:type="dxa"/>
            <w:vAlign w:val="center"/>
          </w:tcPr>
          <w:p w14:paraId="72019E98" w14:textId="77777777" w:rsidR="00EB6BC6" w:rsidRDefault="00EB6BC6">
            <w:pPr>
              <w:jc w:val="center"/>
            </w:pPr>
          </w:p>
        </w:tc>
      </w:tr>
      <w:tr w:rsidR="00EB6BC6" w14:paraId="73E39C00" w14:textId="77777777">
        <w:trPr>
          <w:cantSplit/>
          <w:trHeight w:val="243"/>
          <w:jc w:val="center"/>
        </w:trPr>
        <w:tc>
          <w:tcPr>
            <w:tcW w:w="709" w:type="dxa"/>
            <w:vMerge/>
            <w:vAlign w:val="center"/>
          </w:tcPr>
          <w:p w14:paraId="73B31FAC" w14:textId="77777777" w:rsidR="00EB6BC6" w:rsidRDefault="00EB6BC6">
            <w:pPr>
              <w:jc w:val="center"/>
            </w:pPr>
          </w:p>
        </w:tc>
        <w:tc>
          <w:tcPr>
            <w:tcW w:w="1560" w:type="dxa"/>
            <w:vMerge/>
            <w:vAlign w:val="center"/>
          </w:tcPr>
          <w:p w14:paraId="3DEFEBAD" w14:textId="77777777" w:rsidR="00EB6BC6" w:rsidRDefault="00EB6BC6">
            <w:pPr>
              <w:jc w:val="center"/>
            </w:pPr>
          </w:p>
        </w:tc>
        <w:tc>
          <w:tcPr>
            <w:tcW w:w="2458" w:type="dxa"/>
            <w:vAlign w:val="center"/>
          </w:tcPr>
          <w:p w14:paraId="730BAE8D" w14:textId="77777777" w:rsidR="00EB6BC6" w:rsidRDefault="00F020B4">
            <w:pPr>
              <w:jc w:val="left"/>
            </w:pPr>
            <w:r>
              <w:t>可溶性硅</w:t>
            </w:r>
          </w:p>
        </w:tc>
        <w:tc>
          <w:tcPr>
            <w:tcW w:w="1134" w:type="dxa"/>
            <w:vAlign w:val="center"/>
          </w:tcPr>
          <w:p w14:paraId="60A386E1" w14:textId="77777777" w:rsidR="00EB6BC6" w:rsidRDefault="00F020B4">
            <w:pPr>
              <w:jc w:val="center"/>
            </w:pPr>
            <w:r>
              <w:t>项</w:t>
            </w:r>
          </w:p>
        </w:tc>
        <w:tc>
          <w:tcPr>
            <w:tcW w:w="1276" w:type="dxa"/>
            <w:vAlign w:val="center"/>
          </w:tcPr>
          <w:p w14:paraId="11C6E793" w14:textId="77777777" w:rsidR="00EB6BC6" w:rsidRDefault="00F020B4">
            <w:pPr>
              <w:jc w:val="center"/>
            </w:pPr>
            <w:r>
              <w:t>150</w:t>
            </w:r>
          </w:p>
        </w:tc>
        <w:tc>
          <w:tcPr>
            <w:tcW w:w="1797" w:type="dxa"/>
            <w:vAlign w:val="center"/>
          </w:tcPr>
          <w:p w14:paraId="65B69E71" w14:textId="77777777" w:rsidR="00EB6BC6" w:rsidRDefault="00EB6BC6">
            <w:pPr>
              <w:jc w:val="center"/>
            </w:pPr>
          </w:p>
        </w:tc>
      </w:tr>
      <w:tr w:rsidR="00EB6BC6" w14:paraId="1B318B9A" w14:textId="77777777">
        <w:trPr>
          <w:cantSplit/>
          <w:trHeight w:val="243"/>
          <w:jc w:val="center"/>
        </w:trPr>
        <w:tc>
          <w:tcPr>
            <w:tcW w:w="709" w:type="dxa"/>
            <w:vMerge/>
            <w:vAlign w:val="center"/>
          </w:tcPr>
          <w:p w14:paraId="2963D440" w14:textId="77777777" w:rsidR="00EB6BC6" w:rsidRDefault="00EB6BC6">
            <w:pPr>
              <w:jc w:val="center"/>
            </w:pPr>
          </w:p>
        </w:tc>
        <w:tc>
          <w:tcPr>
            <w:tcW w:w="1560" w:type="dxa"/>
            <w:vMerge/>
            <w:vAlign w:val="center"/>
          </w:tcPr>
          <w:p w14:paraId="120F08DC" w14:textId="77777777" w:rsidR="00EB6BC6" w:rsidRDefault="00EB6BC6">
            <w:pPr>
              <w:jc w:val="center"/>
            </w:pPr>
          </w:p>
        </w:tc>
        <w:tc>
          <w:tcPr>
            <w:tcW w:w="2458" w:type="dxa"/>
            <w:vAlign w:val="center"/>
          </w:tcPr>
          <w:p w14:paraId="36BEE291" w14:textId="77777777" w:rsidR="00EB6BC6" w:rsidRDefault="00F020B4">
            <w:pPr>
              <w:jc w:val="left"/>
            </w:pPr>
            <w:r>
              <w:t>矿化度</w:t>
            </w:r>
          </w:p>
        </w:tc>
        <w:tc>
          <w:tcPr>
            <w:tcW w:w="1134" w:type="dxa"/>
            <w:vAlign w:val="center"/>
          </w:tcPr>
          <w:p w14:paraId="5D81C5CA" w14:textId="77777777" w:rsidR="00EB6BC6" w:rsidRDefault="00F020B4">
            <w:pPr>
              <w:jc w:val="center"/>
            </w:pPr>
            <w:r>
              <w:t>项</w:t>
            </w:r>
          </w:p>
        </w:tc>
        <w:tc>
          <w:tcPr>
            <w:tcW w:w="1276" w:type="dxa"/>
            <w:vAlign w:val="center"/>
          </w:tcPr>
          <w:p w14:paraId="7B9E14C6" w14:textId="77777777" w:rsidR="00EB6BC6" w:rsidRDefault="00F020B4">
            <w:pPr>
              <w:jc w:val="center"/>
            </w:pPr>
            <w:r>
              <w:t>100</w:t>
            </w:r>
          </w:p>
        </w:tc>
        <w:tc>
          <w:tcPr>
            <w:tcW w:w="1797" w:type="dxa"/>
            <w:vAlign w:val="center"/>
          </w:tcPr>
          <w:p w14:paraId="13BACB67" w14:textId="77777777" w:rsidR="00EB6BC6" w:rsidRDefault="00EB6BC6">
            <w:pPr>
              <w:jc w:val="center"/>
            </w:pPr>
          </w:p>
        </w:tc>
      </w:tr>
      <w:tr w:rsidR="00EB6BC6" w14:paraId="3DC002E4" w14:textId="77777777">
        <w:trPr>
          <w:cantSplit/>
          <w:trHeight w:val="243"/>
          <w:jc w:val="center"/>
        </w:trPr>
        <w:tc>
          <w:tcPr>
            <w:tcW w:w="709" w:type="dxa"/>
            <w:vMerge/>
            <w:vAlign w:val="center"/>
          </w:tcPr>
          <w:p w14:paraId="13DBE23A" w14:textId="77777777" w:rsidR="00EB6BC6" w:rsidRDefault="00EB6BC6">
            <w:pPr>
              <w:jc w:val="center"/>
            </w:pPr>
          </w:p>
        </w:tc>
        <w:tc>
          <w:tcPr>
            <w:tcW w:w="1560" w:type="dxa"/>
            <w:vMerge/>
            <w:vAlign w:val="center"/>
          </w:tcPr>
          <w:p w14:paraId="2E780447" w14:textId="77777777" w:rsidR="00EB6BC6" w:rsidRDefault="00EB6BC6">
            <w:pPr>
              <w:jc w:val="center"/>
            </w:pPr>
          </w:p>
        </w:tc>
        <w:tc>
          <w:tcPr>
            <w:tcW w:w="2458" w:type="dxa"/>
            <w:vAlign w:val="center"/>
          </w:tcPr>
          <w:p w14:paraId="7A432D10" w14:textId="77777777" w:rsidR="00EB6BC6" w:rsidRDefault="00F020B4">
            <w:pPr>
              <w:jc w:val="left"/>
            </w:pPr>
            <w:r>
              <w:t>蒸发残渣</w:t>
            </w:r>
          </w:p>
        </w:tc>
        <w:tc>
          <w:tcPr>
            <w:tcW w:w="1134" w:type="dxa"/>
            <w:vAlign w:val="center"/>
          </w:tcPr>
          <w:p w14:paraId="72C95B60" w14:textId="77777777" w:rsidR="00EB6BC6" w:rsidRDefault="00F020B4">
            <w:pPr>
              <w:jc w:val="center"/>
            </w:pPr>
            <w:r>
              <w:t>项</w:t>
            </w:r>
          </w:p>
        </w:tc>
        <w:tc>
          <w:tcPr>
            <w:tcW w:w="1276" w:type="dxa"/>
            <w:vAlign w:val="center"/>
          </w:tcPr>
          <w:p w14:paraId="20327597" w14:textId="77777777" w:rsidR="00EB6BC6" w:rsidRDefault="00F020B4">
            <w:pPr>
              <w:jc w:val="center"/>
            </w:pPr>
            <w:r>
              <w:t>150</w:t>
            </w:r>
          </w:p>
        </w:tc>
        <w:tc>
          <w:tcPr>
            <w:tcW w:w="1797" w:type="dxa"/>
            <w:vAlign w:val="center"/>
          </w:tcPr>
          <w:p w14:paraId="3D6D4392" w14:textId="77777777" w:rsidR="00EB6BC6" w:rsidRDefault="00EB6BC6">
            <w:pPr>
              <w:jc w:val="center"/>
            </w:pPr>
          </w:p>
        </w:tc>
      </w:tr>
      <w:tr w:rsidR="00EB6BC6" w14:paraId="1E2D8557" w14:textId="77777777">
        <w:trPr>
          <w:cantSplit/>
          <w:trHeight w:val="243"/>
          <w:jc w:val="center"/>
        </w:trPr>
        <w:tc>
          <w:tcPr>
            <w:tcW w:w="709" w:type="dxa"/>
            <w:vMerge/>
            <w:vAlign w:val="center"/>
          </w:tcPr>
          <w:p w14:paraId="6C60E764" w14:textId="77777777" w:rsidR="00EB6BC6" w:rsidRDefault="00EB6BC6">
            <w:pPr>
              <w:jc w:val="center"/>
            </w:pPr>
          </w:p>
        </w:tc>
        <w:tc>
          <w:tcPr>
            <w:tcW w:w="1560" w:type="dxa"/>
            <w:vMerge/>
            <w:vAlign w:val="center"/>
          </w:tcPr>
          <w:p w14:paraId="0F5DD66A" w14:textId="77777777" w:rsidR="00EB6BC6" w:rsidRDefault="00EB6BC6">
            <w:pPr>
              <w:jc w:val="center"/>
            </w:pPr>
          </w:p>
        </w:tc>
        <w:tc>
          <w:tcPr>
            <w:tcW w:w="2458" w:type="dxa"/>
            <w:vAlign w:val="center"/>
          </w:tcPr>
          <w:p w14:paraId="42CA6FEE" w14:textId="77777777" w:rsidR="00EB6BC6" w:rsidRDefault="00F020B4">
            <w:pPr>
              <w:jc w:val="left"/>
            </w:pPr>
            <w:r>
              <w:t>总残渣、可滤残渣、可溶解性总固体</w:t>
            </w:r>
          </w:p>
        </w:tc>
        <w:tc>
          <w:tcPr>
            <w:tcW w:w="1134" w:type="dxa"/>
            <w:vAlign w:val="center"/>
          </w:tcPr>
          <w:p w14:paraId="76F35C07" w14:textId="77777777" w:rsidR="00EB6BC6" w:rsidRDefault="00F020B4">
            <w:pPr>
              <w:jc w:val="center"/>
            </w:pPr>
            <w:r>
              <w:t>项</w:t>
            </w:r>
          </w:p>
        </w:tc>
        <w:tc>
          <w:tcPr>
            <w:tcW w:w="1276" w:type="dxa"/>
            <w:vAlign w:val="center"/>
          </w:tcPr>
          <w:p w14:paraId="30D073F0" w14:textId="77777777" w:rsidR="00EB6BC6" w:rsidRDefault="00F020B4">
            <w:pPr>
              <w:jc w:val="center"/>
            </w:pPr>
            <w:r>
              <w:t>120</w:t>
            </w:r>
          </w:p>
        </w:tc>
        <w:tc>
          <w:tcPr>
            <w:tcW w:w="1797" w:type="dxa"/>
            <w:vAlign w:val="center"/>
          </w:tcPr>
          <w:p w14:paraId="04BA3CD5" w14:textId="77777777" w:rsidR="00EB6BC6" w:rsidRDefault="00EB6BC6">
            <w:pPr>
              <w:jc w:val="center"/>
            </w:pPr>
          </w:p>
        </w:tc>
      </w:tr>
      <w:tr w:rsidR="00EB6BC6" w14:paraId="12EF5AED" w14:textId="77777777">
        <w:trPr>
          <w:cantSplit/>
          <w:trHeight w:val="243"/>
          <w:jc w:val="center"/>
        </w:trPr>
        <w:tc>
          <w:tcPr>
            <w:tcW w:w="709" w:type="dxa"/>
            <w:vMerge/>
            <w:vAlign w:val="center"/>
          </w:tcPr>
          <w:p w14:paraId="3BBEBDB4" w14:textId="77777777" w:rsidR="00EB6BC6" w:rsidRDefault="00EB6BC6">
            <w:pPr>
              <w:jc w:val="center"/>
            </w:pPr>
          </w:p>
        </w:tc>
        <w:tc>
          <w:tcPr>
            <w:tcW w:w="1560" w:type="dxa"/>
            <w:vMerge/>
            <w:vAlign w:val="center"/>
          </w:tcPr>
          <w:p w14:paraId="6D6422FE" w14:textId="77777777" w:rsidR="00EB6BC6" w:rsidRDefault="00EB6BC6">
            <w:pPr>
              <w:jc w:val="center"/>
            </w:pPr>
          </w:p>
        </w:tc>
        <w:tc>
          <w:tcPr>
            <w:tcW w:w="2458" w:type="dxa"/>
            <w:vAlign w:val="center"/>
          </w:tcPr>
          <w:p w14:paraId="764041DD" w14:textId="77777777" w:rsidR="00EB6BC6" w:rsidRDefault="00F020B4">
            <w:pPr>
              <w:jc w:val="left"/>
            </w:pPr>
            <w:r>
              <w:t>悬浮物</w:t>
            </w:r>
          </w:p>
        </w:tc>
        <w:tc>
          <w:tcPr>
            <w:tcW w:w="1134" w:type="dxa"/>
            <w:vAlign w:val="center"/>
          </w:tcPr>
          <w:p w14:paraId="21462BEB" w14:textId="77777777" w:rsidR="00EB6BC6" w:rsidRDefault="00F020B4">
            <w:pPr>
              <w:jc w:val="center"/>
            </w:pPr>
            <w:r>
              <w:t>项</w:t>
            </w:r>
          </w:p>
        </w:tc>
        <w:tc>
          <w:tcPr>
            <w:tcW w:w="1276" w:type="dxa"/>
            <w:vAlign w:val="center"/>
          </w:tcPr>
          <w:p w14:paraId="3433B296" w14:textId="77777777" w:rsidR="00EB6BC6" w:rsidRDefault="00F020B4">
            <w:pPr>
              <w:jc w:val="center"/>
            </w:pPr>
            <w:r>
              <w:t>120</w:t>
            </w:r>
          </w:p>
        </w:tc>
        <w:tc>
          <w:tcPr>
            <w:tcW w:w="1797" w:type="dxa"/>
            <w:vAlign w:val="center"/>
          </w:tcPr>
          <w:p w14:paraId="3E35756F" w14:textId="77777777" w:rsidR="00EB6BC6" w:rsidRDefault="00EB6BC6">
            <w:pPr>
              <w:jc w:val="center"/>
            </w:pPr>
          </w:p>
        </w:tc>
      </w:tr>
      <w:tr w:rsidR="00EB6BC6" w14:paraId="2155B03F" w14:textId="77777777">
        <w:trPr>
          <w:cantSplit/>
          <w:trHeight w:val="243"/>
          <w:jc w:val="center"/>
        </w:trPr>
        <w:tc>
          <w:tcPr>
            <w:tcW w:w="709" w:type="dxa"/>
            <w:vMerge/>
            <w:vAlign w:val="center"/>
          </w:tcPr>
          <w:p w14:paraId="651B1620" w14:textId="77777777" w:rsidR="00EB6BC6" w:rsidRDefault="00EB6BC6">
            <w:pPr>
              <w:jc w:val="center"/>
            </w:pPr>
          </w:p>
        </w:tc>
        <w:tc>
          <w:tcPr>
            <w:tcW w:w="1560" w:type="dxa"/>
            <w:vMerge/>
            <w:vAlign w:val="center"/>
          </w:tcPr>
          <w:p w14:paraId="4786609D" w14:textId="77777777" w:rsidR="00EB6BC6" w:rsidRDefault="00EB6BC6">
            <w:pPr>
              <w:jc w:val="center"/>
            </w:pPr>
          </w:p>
        </w:tc>
        <w:tc>
          <w:tcPr>
            <w:tcW w:w="2458" w:type="dxa"/>
            <w:vAlign w:val="center"/>
          </w:tcPr>
          <w:p w14:paraId="2E9496D6" w14:textId="77777777" w:rsidR="00EB6BC6" w:rsidRDefault="00F020B4">
            <w:pPr>
              <w:jc w:val="left"/>
            </w:pPr>
            <w:r>
              <w:t>固体物质（全固体、灼烧减量及灼烧残留物）</w:t>
            </w:r>
          </w:p>
        </w:tc>
        <w:tc>
          <w:tcPr>
            <w:tcW w:w="1134" w:type="dxa"/>
            <w:vAlign w:val="center"/>
          </w:tcPr>
          <w:p w14:paraId="128F75A2" w14:textId="77777777" w:rsidR="00EB6BC6" w:rsidRDefault="00F020B4">
            <w:pPr>
              <w:jc w:val="center"/>
            </w:pPr>
            <w:r>
              <w:t>项</w:t>
            </w:r>
          </w:p>
        </w:tc>
        <w:tc>
          <w:tcPr>
            <w:tcW w:w="1276" w:type="dxa"/>
            <w:vAlign w:val="center"/>
          </w:tcPr>
          <w:p w14:paraId="5D11268C" w14:textId="77777777" w:rsidR="00EB6BC6" w:rsidRDefault="00F020B4">
            <w:pPr>
              <w:jc w:val="center"/>
            </w:pPr>
            <w:r>
              <w:t>120</w:t>
            </w:r>
          </w:p>
        </w:tc>
        <w:tc>
          <w:tcPr>
            <w:tcW w:w="1797" w:type="dxa"/>
            <w:vAlign w:val="center"/>
          </w:tcPr>
          <w:p w14:paraId="782E6341" w14:textId="77777777" w:rsidR="00EB6BC6" w:rsidRDefault="00EB6BC6">
            <w:pPr>
              <w:jc w:val="center"/>
            </w:pPr>
          </w:p>
        </w:tc>
      </w:tr>
      <w:tr w:rsidR="00EB6BC6" w14:paraId="3D2ED229" w14:textId="77777777">
        <w:trPr>
          <w:cantSplit/>
          <w:trHeight w:val="243"/>
          <w:jc w:val="center"/>
        </w:trPr>
        <w:tc>
          <w:tcPr>
            <w:tcW w:w="709" w:type="dxa"/>
            <w:vMerge/>
            <w:vAlign w:val="center"/>
          </w:tcPr>
          <w:p w14:paraId="1733B960" w14:textId="77777777" w:rsidR="00EB6BC6" w:rsidRDefault="00EB6BC6">
            <w:pPr>
              <w:jc w:val="center"/>
            </w:pPr>
          </w:p>
        </w:tc>
        <w:tc>
          <w:tcPr>
            <w:tcW w:w="1560" w:type="dxa"/>
            <w:vMerge/>
            <w:vAlign w:val="center"/>
          </w:tcPr>
          <w:p w14:paraId="45E4BC22" w14:textId="77777777" w:rsidR="00EB6BC6" w:rsidRDefault="00EB6BC6">
            <w:pPr>
              <w:jc w:val="center"/>
            </w:pPr>
          </w:p>
        </w:tc>
        <w:tc>
          <w:tcPr>
            <w:tcW w:w="2458" w:type="dxa"/>
            <w:vAlign w:val="center"/>
          </w:tcPr>
          <w:p w14:paraId="66C7FBD6" w14:textId="77777777" w:rsidR="00EB6BC6" w:rsidRDefault="00F020B4">
            <w:pPr>
              <w:jc w:val="left"/>
            </w:pPr>
            <w:r>
              <w:t>全盐量</w:t>
            </w:r>
          </w:p>
        </w:tc>
        <w:tc>
          <w:tcPr>
            <w:tcW w:w="1134" w:type="dxa"/>
            <w:vAlign w:val="center"/>
          </w:tcPr>
          <w:p w14:paraId="40FD914C" w14:textId="77777777" w:rsidR="00EB6BC6" w:rsidRDefault="00F020B4">
            <w:pPr>
              <w:jc w:val="center"/>
            </w:pPr>
            <w:r>
              <w:t>项</w:t>
            </w:r>
          </w:p>
        </w:tc>
        <w:tc>
          <w:tcPr>
            <w:tcW w:w="1276" w:type="dxa"/>
            <w:vAlign w:val="center"/>
          </w:tcPr>
          <w:p w14:paraId="323B3C48" w14:textId="77777777" w:rsidR="00EB6BC6" w:rsidRDefault="00F020B4">
            <w:pPr>
              <w:jc w:val="center"/>
            </w:pPr>
            <w:r>
              <w:t>100</w:t>
            </w:r>
          </w:p>
        </w:tc>
        <w:tc>
          <w:tcPr>
            <w:tcW w:w="1797" w:type="dxa"/>
            <w:vAlign w:val="center"/>
          </w:tcPr>
          <w:p w14:paraId="0AC8A7A2" w14:textId="77777777" w:rsidR="00EB6BC6" w:rsidRDefault="00EB6BC6">
            <w:pPr>
              <w:jc w:val="center"/>
            </w:pPr>
          </w:p>
        </w:tc>
      </w:tr>
      <w:tr w:rsidR="00EB6BC6" w14:paraId="5B3EA961" w14:textId="77777777">
        <w:trPr>
          <w:cantSplit/>
          <w:trHeight w:val="243"/>
          <w:jc w:val="center"/>
        </w:trPr>
        <w:tc>
          <w:tcPr>
            <w:tcW w:w="709" w:type="dxa"/>
            <w:vMerge/>
            <w:vAlign w:val="center"/>
          </w:tcPr>
          <w:p w14:paraId="6E08BCD9" w14:textId="77777777" w:rsidR="00EB6BC6" w:rsidRDefault="00EB6BC6">
            <w:pPr>
              <w:jc w:val="center"/>
            </w:pPr>
          </w:p>
        </w:tc>
        <w:tc>
          <w:tcPr>
            <w:tcW w:w="1560" w:type="dxa"/>
            <w:vMerge/>
            <w:vAlign w:val="center"/>
          </w:tcPr>
          <w:p w14:paraId="6E9FBCF3" w14:textId="77777777" w:rsidR="00EB6BC6" w:rsidRDefault="00EB6BC6">
            <w:pPr>
              <w:jc w:val="center"/>
            </w:pPr>
          </w:p>
        </w:tc>
        <w:tc>
          <w:tcPr>
            <w:tcW w:w="2458" w:type="dxa"/>
            <w:vAlign w:val="center"/>
          </w:tcPr>
          <w:p w14:paraId="51AAFF2C" w14:textId="77777777" w:rsidR="00EB6BC6" w:rsidRDefault="00F020B4">
            <w:pPr>
              <w:jc w:val="left"/>
            </w:pPr>
            <w:r>
              <w:t>易沉固体</w:t>
            </w:r>
          </w:p>
        </w:tc>
        <w:tc>
          <w:tcPr>
            <w:tcW w:w="1134" w:type="dxa"/>
            <w:vAlign w:val="center"/>
          </w:tcPr>
          <w:p w14:paraId="0972E6F0" w14:textId="77777777" w:rsidR="00EB6BC6" w:rsidRDefault="00F020B4">
            <w:pPr>
              <w:jc w:val="center"/>
            </w:pPr>
            <w:r>
              <w:t>项</w:t>
            </w:r>
          </w:p>
        </w:tc>
        <w:tc>
          <w:tcPr>
            <w:tcW w:w="1276" w:type="dxa"/>
            <w:vAlign w:val="center"/>
          </w:tcPr>
          <w:p w14:paraId="792B5A1A" w14:textId="77777777" w:rsidR="00EB6BC6" w:rsidRDefault="00F020B4">
            <w:pPr>
              <w:jc w:val="center"/>
            </w:pPr>
            <w:r>
              <w:t>100</w:t>
            </w:r>
          </w:p>
        </w:tc>
        <w:tc>
          <w:tcPr>
            <w:tcW w:w="1797" w:type="dxa"/>
            <w:vAlign w:val="center"/>
          </w:tcPr>
          <w:p w14:paraId="24F66CEC" w14:textId="77777777" w:rsidR="00EB6BC6" w:rsidRDefault="00EB6BC6">
            <w:pPr>
              <w:jc w:val="center"/>
            </w:pPr>
          </w:p>
        </w:tc>
      </w:tr>
      <w:tr w:rsidR="00EB6BC6" w14:paraId="137C8D13" w14:textId="77777777">
        <w:trPr>
          <w:cantSplit/>
          <w:trHeight w:val="243"/>
          <w:jc w:val="center"/>
        </w:trPr>
        <w:tc>
          <w:tcPr>
            <w:tcW w:w="709" w:type="dxa"/>
            <w:vMerge/>
            <w:vAlign w:val="center"/>
          </w:tcPr>
          <w:p w14:paraId="0235C433" w14:textId="77777777" w:rsidR="00EB6BC6" w:rsidRDefault="00EB6BC6">
            <w:pPr>
              <w:jc w:val="center"/>
            </w:pPr>
          </w:p>
        </w:tc>
        <w:tc>
          <w:tcPr>
            <w:tcW w:w="1560" w:type="dxa"/>
            <w:vMerge/>
            <w:vAlign w:val="center"/>
          </w:tcPr>
          <w:p w14:paraId="55AD617D" w14:textId="77777777" w:rsidR="00EB6BC6" w:rsidRDefault="00EB6BC6">
            <w:pPr>
              <w:jc w:val="center"/>
            </w:pPr>
          </w:p>
        </w:tc>
        <w:tc>
          <w:tcPr>
            <w:tcW w:w="2458" w:type="dxa"/>
            <w:vAlign w:val="center"/>
          </w:tcPr>
          <w:p w14:paraId="578533C0" w14:textId="77777777" w:rsidR="00EB6BC6" w:rsidRDefault="00F020B4">
            <w:pPr>
              <w:jc w:val="left"/>
            </w:pPr>
            <w:r>
              <w:t>重碳酸盐（重碳酸根）</w:t>
            </w:r>
          </w:p>
        </w:tc>
        <w:tc>
          <w:tcPr>
            <w:tcW w:w="1134" w:type="dxa"/>
            <w:vAlign w:val="center"/>
          </w:tcPr>
          <w:p w14:paraId="2772BFDC" w14:textId="77777777" w:rsidR="00EB6BC6" w:rsidRDefault="00F020B4">
            <w:pPr>
              <w:jc w:val="center"/>
            </w:pPr>
            <w:r>
              <w:t>项</w:t>
            </w:r>
          </w:p>
        </w:tc>
        <w:tc>
          <w:tcPr>
            <w:tcW w:w="1276" w:type="dxa"/>
            <w:vAlign w:val="center"/>
          </w:tcPr>
          <w:p w14:paraId="7092568D" w14:textId="77777777" w:rsidR="00EB6BC6" w:rsidRDefault="00F020B4">
            <w:pPr>
              <w:jc w:val="center"/>
            </w:pPr>
            <w:r>
              <w:t>100</w:t>
            </w:r>
          </w:p>
        </w:tc>
        <w:tc>
          <w:tcPr>
            <w:tcW w:w="1797" w:type="dxa"/>
            <w:vAlign w:val="center"/>
          </w:tcPr>
          <w:p w14:paraId="51CB52FB" w14:textId="77777777" w:rsidR="00EB6BC6" w:rsidRDefault="00EB6BC6">
            <w:pPr>
              <w:jc w:val="center"/>
            </w:pPr>
          </w:p>
        </w:tc>
      </w:tr>
      <w:tr w:rsidR="00EB6BC6" w14:paraId="66362391" w14:textId="77777777">
        <w:trPr>
          <w:cantSplit/>
          <w:trHeight w:val="243"/>
          <w:jc w:val="center"/>
        </w:trPr>
        <w:tc>
          <w:tcPr>
            <w:tcW w:w="709" w:type="dxa"/>
            <w:vMerge/>
            <w:vAlign w:val="center"/>
          </w:tcPr>
          <w:p w14:paraId="2807B240" w14:textId="77777777" w:rsidR="00EB6BC6" w:rsidRDefault="00EB6BC6">
            <w:pPr>
              <w:jc w:val="center"/>
            </w:pPr>
          </w:p>
        </w:tc>
        <w:tc>
          <w:tcPr>
            <w:tcW w:w="1560" w:type="dxa"/>
            <w:vMerge/>
            <w:vAlign w:val="center"/>
          </w:tcPr>
          <w:p w14:paraId="7FF7A388" w14:textId="77777777" w:rsidR="00EB6BC6" w:rsidRDefault="00EB6BC6">
            <w:pPr>
              <w:jc w:val="center"/>
            </w:pPr>
          </w:p>
        </w:tc>
        <w:tc>
          <w:tcPr>
            <w:tcW w:w="2458" w:type="dxa"/>
            <w:vAlign w:val="center"/>
          </w:tcPr>
          <w:p w14:paraId="5C5DF6B4" w14:textId="77777777" w:rsidR="00EB6BC6" w:rsidRDefault="00F020B4">
            <w:pPr>
              <w:jc w:val="left"/>
            </w:pPr>
            <w:r>
              <w:t>碳酸盐</w:t>
            </w:r>
          </w:p>
        </w:tc>
        <w:tc>
          <w:tcPr>
            <w:tcW w:w="1134" w:type="dxa"/>
            <w:vAlign w:val="center"/>
          </w:tcPr>
          <w:p w14:paraId="25CB6BE8" w14:textId="77777777" w:rsidR="00EB6BC6" w:rsidRDefault="00F020B4">
            <w:pPr>
              <w:jc w:val="center"/>
            </w:pPr>
            <w:r>
              <w:t>项</w:t>
            </w:r>
          </w:p>
        </w:tc>
        <w:tc>
          <w:tcPr>
            <w:tcW w:w="1276" w:type="dxa"/>
            <w:vAlign w:val="center"/>
          </w:tcPr>
          <w:p w14:paraId="3C4143D6" w14:textId="77777777" w:rsidR="00EB6BC6" w:rsidRDefault="00F020B4">
            <w:pPr>
              <w:jc w:val="center"/>
            </w:pPr>
            <w:r>
              <w:t>100</w:t>
            </w:r>
          </w:p>
        </w:tc>
        <w:tc>
          <w:tcPr>
            <w:tcW w:w="1797" w:type="dxa"/>
            <w:vAlign w:val="center"/>
          </w:tcPr>
          <w:p w14:paraId="0ECE2C96" w14:textId="77777777" w:rsidR="00EB6BC6" w:rsidRDefault="00EB6BC6">
            <w:pPr>
              <w:jc w:val="center"/>
            </w:pPr>
          </w:p>
        </w:tc>
      </w:tr>
      <w:tr w:rsidR="00EB6BC6" w14:paraId="227F0F50" w14:textId="77777777">
        <w:trPr>
          <w:cantSplit/>
          <w:trHeight w:val="243"/>
          <w:jc w:val="center"/>
        </w:trPr>
        <w:tc>
          <w:tcPr>
            <w:tcW w:w="709" w:type="dxa"/>
            <w:vMerge/>
            <w:vAlign w:val="center"/>
          </w:tcPr>
          <w:p w14:paraId="4059A529" w14:textId="77777777" w:rsidR="00EB6BC6" w:rsidRDefault="00EB6BC6">
            <w:pPr>
              <w:jc w:val="center"/>
            </w:pPr>
          </w:p>
        </w:tc>
        <w:tc>
          <w:tcPr>
            <w:tcW w:w="1560" w:type="dxa"/>
            <w:vMerge/>
            <w:vAlign w:val="center"/>
          </w:tcPr>
          <w:p w14:paraId="2F974593" w14:textId="77777777" w:rsidR="00EB6BC6" w:rsidRDefault="00EB6BC6">
            <w:pPr>
              <w:jc w:val="center"/>
            </w:pPr>
          </w:p>
        </w:tc>
        <w:tc>
          <w:tcPr>
            <w:tcW w:w="2458" w:type="dxa"/>
            <w:vAlign w:val="center"/>
          </w:tcPr>
          <w:p w14:paraId="097E49FF" w14:textId="77777777" w:rsidR="00EB6BC6" w:rsidRDefault="00F020B4">
            <w:pPr>
              <w:jc w:val="left"/>
            </w:pPr>
            <w:r>
              <w:t>氢氧根</w:t>
            </w:r>
          </w:p>
        </w:tc>
        <w:tc>
          <w:tcPr>
            <w:tcW w:w="1134" w:type="dxa"/>
            <w:vAlign w:val="center"/>
          </w:tcPr>
          <w:p w14:paraId="6E6AB007" w14:textId="77777777" w:rsidR="00EB6BC6" w:rsidRDefault="00F020B4">
            <w:pPr>
              <w:jc w:val="center"/>
            </w:pPr>
            <w:r>
              <w:t>项</w:t>
            </w:r>
          </w:p>
        </w:tc>
        <w:tc>
          <w:tcPr>
            <w:tcW w:w="1276" w:type="dxa"/>
            <w:vAlign w:val="center"/>
          </w:tcPr>
          <w:p w14:paraId="2D1D1029" w14:textId="77777777" w:rsidR="00EB6BC6" w:rsidRDefault="00F020B4">
            <w:pPr>
              <w:jc w:val="center"/>
            </w:pPr>
            <w:r>
              <w:t>100</w:t>
            </w:r>
          </w:p>
        </w:tc>
        <w:tc>
          <w:tcPr>
            <w:tcW w:w="1797" w:type="dxa"/>
            <w:vAlign w:val="center"/>
          </w:tcPr>
          <w:p w14:paraId="38CEADFF" w14:textId="77777777" w:rsidR="00EB6BC6" w:rsidRDefault="00EB6BC6">
            <w:pPr>
              <w:jc w:val="center"/>
            </w:pPr>
          </w:p>
        </w:tc>
      </w:tr>
      <w:tr w:rsidR="00EB6BC6" w14:paraId="7966C041" w14:textId="77777777">
        <w:trPr>
          <w:cantSplit/>
          <w:trHeight w:val="243"/>
          <w:jc w:val="center"/>
        </w:trPr>
        <w:tc>
          <w:tcPr>
            <w:tcW w:w="709" w:type="dxa"/>
            <w:vMerge/>
            <w:vAlign w:val="center"/>
          </w:tcPr>
          <w:p w14:paraId="34A4A96D" w14:textId="77777777" w:rsidR="00EB6BC6" w:rsidRDefault="00EB6BC6">
            <w:pPr>
              <w:jc w:val="center"/>
            </w:pPr>
          </w:p>
        </w:tc>
        <w:tc>
          <w:tcPr>
            <w:tcW w:w="1560" w:type="dxa"/>
            <w:vMerge/>
            <w:vAlign w:val="center"/>
          </w:tcPr>
          <w:p w14:paraId="1575B970" w14:textId="77777777" w:rsidR="00EB6BC6" w:rsidRDefault="00EB6BC6">
            <w:pPr>
              <w:jc w:val="center"/>
            </w:pPr>
          </w:p>
        </w:tc>
        <w:tc>
          <w:tcPr>
            <w:tcW w:w="2458" w:type="dxa"/>
            <w:vAlign w:val="center"/>
          </w:tcPr>
          <w:p w14:paraId="29F40598" w14:textId="77777777" w:rsidR="00EB6BC6" w:rsidRDefault="00F020B4">
            <w:pPr>
              <w:jc w:val="left"/>
            </w:pPr>
            <w:r>
              <w:t>总碱度</w:t>
            </w:r>
          </w:p>
        </w:tc>
        <w:tc>
          <w:tcPr>
            <w:tcW w:w="1134" w:type="dxa"/>
            <w:vAlign w:val="center"/>
          </w:tcPr>
          <w:p w14:paraId="3A53BFEA" w14:textId="77777777" w:rsidR="00EB6BC6" w:rsidRDefault="00F020B4">
            <w:pPr>
              <w:jc w:val="center"/>
            </w:pPr>
            <w:r>
              <w:t>项</w:t>
            </w:r>
          </w:p>
        </w:tc>
        <w:tc>
          <w:tcPr>
            <w:tcW w:w="1276" w:type="dxa"/>
            <w:vAlign w:val="center"/>
          </w:tcPr>
          <w:p w14:paraId="6630FE9A" w14:textId="77777777" w:rsidR="00EB6BC6" w:rsidRDefault="00F020B4">
            <w:pPr>
              <w:jc w:val="center"/>
            </w:pPr>
            <w:r>
              <w:t>150</w:t>
            </w:r>
          </w:p>
        </w:tc>
        <w:tc>
          <w:tcPr>
            <w:tcW w:w="1797" w:type="dxa"/>
            <w:vAlign w:val="center"/>
          </w:tcPr>
          <w:p w14:paraId="24347E62" w14:textId="77777777" w:rsidR="00EB6BC6" w:rsidRDefault="00EB6BC6">
            <w:pPr>
              <w:jc w:val="center"/>
            </w:pPr>
          </w:p>
        </w:tc>
      </w:tr>
      <w:tr w:rsidR="00EB6BC6" w14:paraId="1B1AF627" w14:textId="77777777">
        <w:trPr>
          <w:cantSplit/>
          <w:trHeight w:val="243"/>
          <w:jc w:val="center"/>
        </w:trPr>
        <w:tc>
          <w:tcPr>
            <w:tcW w:w="709" w:type="dxa"/>
            <w:vMerge/>
            <w:vAlign w:val="center"/>
          </w:tcPr>
          <w:p w14:paraId="6878611D" w14:textId="77777777" w:rsidR="00EB6BC6" w:rsidRDefault="00EB6BC6">
            <w:pPr>
              <w:jc w:val="center"/>
            </w:pPr>
          </w:p>
        </w:tc>
        <w:tc>
          <w:tcPr>
            <w:tcW w:w="1560" w:type="dxa"/>
            <w:vMerge/>
            <w:vAlign w:val="center"/>
          </w:tcPr>
          <w:p w14:paraId="1BE33277" w14:textId="77777777" w:rsidR="00EB6BC6" w:rsidRDefault="00EB6BC6">
            <w:pPr>
              <w:jc w:val="center"/>
            </w:pPr>
          </w:p>
        </w:tc>
        <w:tc>
          <w:tcPr>
            <w:tcW w:w="2458" w:type="dxa"/>
            <w:vAlign w:val="center"/>
          </w:tcPr>
          <w:p w14:paraId="20546404" w14:textId="77777777" w:rsidR="00EB6BC6" w:rsidRDefault="00F020B4">
            <w:pPr>
              <w:jc w:val="left"/>
            </w:pPr>
            <w:r>
              <w:t>酸度</w:t>
            </w:r>
          </w:p>
        </w:tc>
        <w:tc>
          <w:tcPr>
            <w:tcW w:w="1134" w:type="dxa"/>
            <w:vAlign w:val="center"/>
          </w:tcPr>
          <w:p w14:paraId="622D6CB5" w14:textId="77777777" w:rsidR="00EB6BC6" w:rsidRDefault="00F020B4">
            <w:pPr>
              <w:jc w:val="center"/>
            </w:pPr>
            <w:r>
              <w:t>项</w:t>
            </w:r>
          </w:p>
        </w:tc>
        <w:tc>
          <w:tcPr>
            <w:tcW w:w="1276" w:type="dxa"/>
            <w:vAlign w:val="center"/>
          </w:tcPr>
          <w:p w14:paraId="57BC980E" w14:textId="77777777" w:rsidR="00EB6BC6" w:rsidRDefault="00F020B4">
            <w:pPr>
              <w:jc w:val="center"/>
            </w:pPr>
            <w:r>
              <w:t>100</w:t>
            </w:r>
          </w:p>
        </w:tc>
        <w:tc>
          <w:tcPr>
            <w:tcW w:w="1797" w:type="dxa"/>
            <w:vAlign w:val="center"/>
          </w:tcPr>
          <w:p w14:paraId="0F2CCB44" w14:textId="77777777" w:rsidR="00EB6BC6" w:rsidRDefault="00EB6BC6">
            <w:pPr>
              <w:jc w:val="center"/>
            </w:pPr>
          </w:p>
        </w:tc>
      </w:tr>
      <w:tr w:rsidR="00EB6BC6" w14:paraId="7DB1415D" w14:textId="77777777">
        <w:trPr>
          <w:cantSplit/>
          <w:trHeight w:val="243"/>
          <w:jc w:val="center"/>
        </w:trPr>
        <w:tc>
          <w:tcPr>
            <w:tcW w:w="709" w:type="dxa"/>
            <w:vMerge/>
            <w:vAlign w:val="center"/>
          </w:tcPr>
          <w:p w14:paraId="7A384E56" w14:textId="77777777" w:rsidR="00EB6BC6" w:rsidRDefault="00EB6BC6">
            <w:pPr>
              <w:jc w:val="center"/>
            </w:pPr>
          </w:p>
        </w:tc>
        <w:tc>
          <w:tcPr>
            <w:tcW w:w="1560" w:type="dxa"/>
            <w:vMerge/>
            <w:vAlign w:val="center"/>
          </w:tcPr>
          <w:p w14:paraId="5FAFB768" w14:textId="77777777" w:rsidR="00EB6BC6" w:rsidRDefault="00EB6BC6">
            <w:pPr>
              <w:jc w:val="center"/>
            </w:pPr>
          </w:p>
        </w:tc>
        <w:tc>
          <w:tcPr>
            <w:tcW w:w="2458" w:type="dxa"/>
            <w:vAlign w:val="center"/>
          </w:tcPr>
          <w:p w14:paraId="1F05C350" w14:textId="77777777" w:rsidR="00EB6BC6" w:rsidRDefault="00F020B4">
            <w:pPr>
              <w:jc w:val="left"/>
            </w:pPr>
            <w:r>
              <w:t>阴离子表面活性剂</w:t>
            </w:r>
          </w:p>
        </w:tc>
        <w:tc>
          <w:tcPr>
            <w:tcW w:w="1134" w:type="dxa"/>
            <w:vAlign w:val="center"/>
          </w:tcPr>
          <w:p w14:paraId="471B7C90" w14:textId="77777777" w:rsidR="00EB6BC6" w:rsidRDefault="00F020B4">
            <w:pPr>
              <w:jc w:val="center"/>
            </w:pPr>
            <w:r>
              <w:t>项</w:t>
            </w:r>
          </w:p>
        </w:tc>
        <w:tc>
          <w:tcPr>
            <w:tcW w:w="1276" w:type="dxa"/>
            <w:vAlign w:val="center"/>
          </w:tcPr>
          <w:p w14:paraId="70F33F5F" w14:textId="77777777" w:rsidR="00EB6BC6" w:rsidRDefault="00F020B4">
            <w:pPr>
              <w:jc w:val="center"/>
            </w:pPr>
            <w:r>
              <w:t>150</w:t>
            </w:r>
          </w:p>
        </w:tc>
        <w:tc>
          <w:tcPr>
            <w:tcW w:w="1797" w:type="dxa"/>
            <w:vAlign w:val="center"/>
          </w:tcPr>
          <w:p w14:paraId="64CE3639" w14:textId="77777777" w:rsidR="00EB6BC6" w:rsidRDefault="00EB6BC6">
            <w:pPr>
              <w:jc w:val="center"/>
            </w:pPr>
          </w:p>
        </w:tc>
      </w:tr>
      <w:tr w:rsidR="00EB6BC6" w14:paraId="0474516C" w14:textId="77777777">
        <w:trPr>
          <w:cantSplit/>
          <w:trHeight w:val="243"/>
          <w:jc w:val="center"/>
        </w:trPr>
        <w:tc>
          <w:tcPr>
            <w:tcW w:w="709" w:type="dxa"/>
            <w:vMerge/>
            <w:vAlign w:val="center"/>
          </w:tcPr>
          <w:p w14:paraId="447ABA9E" w14:textId="77777777" w:rsidR="00EB6BC6" w:rsidRDefault="00EB6BC6">
            <w:pPr>
              <w:jc w:val="center"/>
              <w:rPr>
                <w:b/>
              </w:rPr>
            </w:pPr>
          </w:p>
        </w:tc>
        <w:tc>
          <w:tcPr>
            <w:tcW w:w="1560" w:type="dxa"/>
            <w:vMerge/>
            <w:vAlign w:val="center"/>
          </w:tcPr>
          <w:p w14:paraId="039E617D" w14:textId="77777777" w:rsidR="00EB6BC6" w:rsidRDefault="00EB6BC6">
            <w:pPr>
              <w:jc w:val="center"/>
              <w:rPr>
                <w:b/>
              </w:rPr>
            </w:pPr>
          </w:p>
        </w:tc>
        <w:tc>
          <w:tcPr>
            <w:tcW w:w="2458" w:type="dxa"/>
            <w:vAlign w:val="center"/>
          </w:tcPr>
          <w:p w14:paraId="28814AAE" w14:textId="77777777" w:rsidR="00EB6BC6" w:rsidRDefault="00F020B4">
            <w:pPr>
              <w:jc w:val="left"/>
            </w:pPr>
            <w:r>
              <w:t>石油类（油类）</w:t>
            </w:r>
          </w:p>
        </w:tc>
        <w:tc>
          <w:tcPr>
            <w:tcW w:w="1134" w:type="dxa"/>
            <w:vAlign w:val="center"/>
          </w:tcPr>
          <w:p w14:paraId="259FE595" w14:textId="77777777" w:rsidR="00EB6BC6" w:rsidRDefault="00F020B4">
            <w:pPr>
              <w:jc w:val="center"/>
            </w:pPr>
            <w:r>
              <w:t>项</w:t>
            </w:r>
          </w:p>
        </w:tc>
        <w:tc>
          <w:tcPr>
            <w:tcW w:w="1276" w:type="dxa"/>
            <w:vAlign w:val="center"/>
          </w:tcPr>
          <w:p w14:paraId="28FE2FF2" w14:textId="77777777" w:rsidR="00EB6BC6" w:rsidRDefault="00F020B4">
            <w:pPr>
              <w:jc w:val="center"/>
            </w:pPr>
            <w:r>
              <w:t>200</w:t>
            </w:r>
          </w:p>
        </w:tc>
        <w:tc>
          <w:tcPr>
            <w:tcW w:w="1797" w:type="dxa"/>
            <w:vAlign w:val="center"/>
          </w:tcPr>
          <w:p w14:paraId="5815B782" w14:textId="77777777" w:rsidR="00EB6BC6" w:rsidRDefault="00EB6BC6">
            <w:pPr>
              <w:jc w:val="center"/>
            </w:pPr>
          </w:p>
        </w:tc>
      </w:tr>
      <w:tr w:rsidR="00EB6BC6" w14:paraId="6F37F374" w14:textId="77777777">
        <w:trPr>
          <w:cantSplit/>
          <w:trHeight w:val="243"/>
          <w:jc w:val="center"/>
        </w:trPr>
        <w:tc>
          <w:tcPr>
            <w:tcW w:w="709" w:type="dxa"/>
            <w:vMerge/>
            <w:vAlign w:val="center"/>
          </w:tcPr>
          <w:p w14:paraId="0315DC46" w14:textId="77777777" w:rsidR="00EB6BC6" w:rsidRDefault="00EB6BC6">
            <w:pPr>
              <w:jc w:val="center"/>
            </w:pPr>
          </w:p>
        </w:tc>
        <w:tc>
          <w:tcPr>
            <w:tcW w:w="1560" w:type="dxa"/>
            <w:vMerge/>
            <w:vAlign w:val="center"/>
          </w:tcPr>
          <w:p w14:paraId="111A881F" w14:textId="77777777" w:rsidR="00EB6BC6" w:rsidRDefault="00EB6BC6">
            <w:pPr>
              <w:jc w:val="center"/>
            </w:pPr>
          </w:p>
        </w:tc>
        <w:tc>
          <w:tcPr>
            <w:tcW w:w="2458" w:type="dxa"/>
            <w:vAlign w:val="center"/>
          </w:tcPr>
          <w:p w14:paraId="202638E4" w14:textId="77777777" w:rsidR="00EB6BC6" w:rsidRDefault="00F020B4">
            <w:pPr>
              <w:jc w:val="left"/>
            </w:pPr>
            <w:r>
              <w:t>动植物油</w:t>
            </w:r>
          </w:p>
        </w:tc>
        <w:tc>
          <w:tcPr>
            <w:tcW w:w="1134" w:type="dxa"/>
            <w:vAlign w:val="center"/>
          </w:tcPr>
          <w:p w14:paraId="0BD41405" w14:textId="77777777" w:rsidR="00EB6BC6" w:rsidRDefault="00F020B4">
            <w:pPr>
              <w:jc w:val="center"/>
            </w:pPr>
            <w:r>
              <w:t>项</w:t>
            </w:r>
          </w:p>
        </w:tc>
        <w:tc>
          <w:tcPr>
            <w:tcW w:w="1276" w:type="dxa"/>
            <w:vAlign w:val="center"/>
          </w:tcPr>
          <w:p w14:paraId="13EF707D" w14:textId="77777777" w:rsidR="00EB6BC6" w:rsidRDefault="00F020B4">
            <w:pPr>
              <w:jc w:val="center"/>
            </w:pPr>
            <w:r>
              <w:t>200</w:t>
            </w:r>
          </w:p>
        </w:tc>
        <w:tc>
          <w:tcPr>
            <w:tcW w:w="1797" w:type="dxa"/>
            <w:vAlign w:val="center"/>
          </w:tcPr>
          <w:p w14:paraId="29A945A2" w14:textId="77777777" w:rsidR="00EB6BC6" w:rsidRDefault="00EB6BC6">
            <w:pPr>
              <w:jc w:val="center"/>
            </w:pPr>
          </w:p>
        </w:tc>
      </w:tr>
      <w:tr w:rsidR="00EB6BC6" w14:paraId="63B51A42" w14:textId="77777777">
        <w:trPr>
          <w:cantSplit/>
          <w:trHeight w:val="243"/>
          <w:jc w:val="center"/>
        </w:trPr>
        <w:tc>
          <w:tcPr>
            <w:tcW w:w="709" w:type="dxa"/>
            <w:vMerge/>
            <w:vAlign w:val="center"/>
          </w:tcPr>
          <w:p w14:paraId="7C037D42" w14:textId="77777777" w:rsidR="00EB6BC6" w:rsidRDefault="00EB6BC6">
            <w:pPr>
              <w:jc w:val="center"/>
            </w:pPr>
          </w:p>
        </w:tc>
        <w:tc>
          <w:tcPr>
            <w:tcW w:w="1560" w:type="dxa"/>
            <w:vMerge/>
            <w:vAlign w:val="center"/>
          </w:tcPr>
          <w:p w14:paraId="571DBEC4" w14:textId="77777777" w:rsidR="00EB6BC6" w:rsidRDefault="00EB6BC6">
            <w:pPr>
              <w:jc w:val="center"/>
            </w:pPr>
          </w:p>
        </w:tc>
        <w:tc>
          <w:tcPr>
            <w:tcW w:w="2458" w:type="dxa"/>
            <w:vAlign w:val="center"/>
          </w:tcPr>
          <w:p w14:paraId="5F510F5E" w14:textId="77777777" w:rsidR="00EB6BC6" w:rsidRDefault="00F020B4">
            <w:pPr>
              <w:jc w:val="left"/>
            </w:pPr>
            <w:r>
              <w:t>可吸附有机卤素</w:t>
            </w:r>
          </w:p>
        </w:tc>
        <w:tc>
          <w:tcPr>
            <w:tcW w:w="1134" w:type="dxa"/>
            <w:vAlign w:val="center"/>
          </w:tcPr>
          <w:p w14:paraId="1B044B48" w14:textId="77777777" w:rsidR="00EB6BC6" w:rsidRDefault="00F020B4">
            <w:pPr>
              <w:jc w:val="center"/>
            </w:pPr>
            <w:r>
              <w:t>项</w:t>
            </w:r>
          </w:p>
        </w:tc>
        <w:tc>
          <w:tcPr>
            <w:tcW w:w="1276" w:type="dxa"/>
            <w:vAlign w:val="center"/>
          </w:tcPr>
          <w:p w14:paraId="1E012F7A" w14:textId="77777777" w:rsidR="00EB6BC6" w:rsidRDefault="00F020B4">
            <w:pPr>
              <w:jc w:val="center"/>
            </w:pPr>
            <w:r>
              <w:t>800</w:t>
            </w:r>
          </w:p>
        </w:tc>
        <w:tc>
          <w:tcPr>
            <w:tcW w:w="1797" w:type="dxa"/>
            <w:vAlign w:val="center"/>
          </w:tcPr>
          <w:p w14:paraId="1F7B8283" w14:textId="77777777" w:rsidR="00EB6BC6" w:rsidRDefault="00EB6BC6">
            <w:pPr>
              <w:jc w:val="center"/>
            </w:pPr>
          </w:p>
        </w:tc>
      </w:tr>
      <w:tr w:rsidR="00EB6BC6" w14:paraId="195A046C" w14:textId="77777777">
        <w:trPr>
          <w:cantSplit/>
          <w:trHeight w:val="243"/>
          <w:jc w:val="center"/>
        </w:trPr>
        <w:tc>
          <w:tcPr>
            <w:tcW w:w="709" w:type="dxa"/>
            <w:vMerge/>
            <w:vAlign w:val="center"/>
          </w:tcPr>
          <w:p w14:paraId="01E32C5E" w14:textId="77777777" w:rsidR="00EB6BC6" w:rsidRDefault="00EB6BC6">
            <w:pPr>
              <w:jc w:val="center"/>
              <w:rPr>
                <w:b/>
              </w:rPr>
            </w:pPr>
          </w:p>
        </w:tc>
        <w:tc>
          <w:tcPr>
            <w:tcW w:w="1560" w:type="dxa"/>
            <w:vMerge/>
            <w:vAlign w:val="center"/>
          </w:tcPr>
          <w:p w14:paraId="24EF9607" w14:textId="77777777" w:rsidR="00EB6BC6" w:rsidRDefault="00EB6BC6">
            <w:pPr>
              <w:jc w:val="center"/>
              <w:rPr>
                <w:b/>
              </w:rPr>
            </w:pPr>
          </w:p>
        </w:tc>
        <w:tc>
          <w:tcPr>
            <w:tcW w:w="2458" w:type="dxa"/>
            <w:vAlign w:val="center"/>
          </w:tcPr>
          <w:p w14:paraId="57432D72" w14:textId="77777777" w:rsidR="00EB6BC6" w:rsidRDefault="00F020B4">
            <w:pPr>
              <w:jc w:val="left"/>
            </w:pPr>
            <w:r>
              <w:t>五日生化需氧量</w:t>
            </w:r>
            <w:r>
              <w:t>(BOD</w:t>
            </w:r>
            <w:r>
              <w:rPr>
                <w:vertAlign w:val="subscript"/>
              </w:rPr>
              <w:t>5</w:t>
            </w:r>
            <w:r>
              <w:t>)</w:t>
            </w:r>
          </w:p>
        </w:tc>
        <w:tc>
          <w:tcPr>
            <w:tcW w:w="1134" w:type="dxa"/>
            <w:vAlign w:val="center"/>
          </w:tcPr>
          <w:p w14:paraId="1D3C1F7D" w14:textId="77777777" w:rsidR="00EB6BC6" w:rsidRDefault="00F020B4">
            <w:pPr>
              <w:jc w:val="center"/>
            </w:pPr>
            <w:r>
              <w:t>项</w:t>
            </w:r>
          </w:p>
        </w:tc>
        <w:tc>
          <w:tcPr>
            <w:tcW w:w="1276" w:type="dxa"/>
            <w:vAlign w:val="center"/>
          </w:tcPr>
          <w:p w14:paraId="4C2C3474" w14:textId="77777777" w:rsidR="00EB6BC6" w:rsidRDefault="00F020B4">
            <w:pPr>
              <w:jc w:val="center"/>
            </w:pPr>
            <w:r>
              <w:t>200</w:t>
            </w:r>
          </w:p>
        </w:tc>
        <w:tc>
          <w:tcPr>
            <w:tcW w:w="1797" w:type="dxa"/>
            <w:vAlign w:val="center"/>
          </w:tcPr>
          <w:p w14:paraId="2BC4B2B4" w14:textId="77777777" w:rsidR="00EB6BC6" w:rsidRDefault="00EB6BC6">
            <w:pPr>
              <w:jc w:val="center"/>
            </w:pPr>
          </w:p>
        </w:tc>
      </w:tr>
      <w:tr w:rsidR="00EB6BC6" w14:paraId="4F9201FE" w14:textId="77777777">
        <w:trPr>
          <w:cantSplit/>
          <w:trHeight w:val="243"/>
          <w:jc w:val="center"/>
        </w:trPr>
        <w:tc>
          <w:tcPr>
            <w:tcW w:w="709" w:type="dxa"/>
            <w:vMerge/>
            <w:vAlign w:val="center"/>
          </w:tcPr>
          <w:p w14:paraId="3E7A5231" w14:textId="77777777" w:rsidR="00EB6BC6" w:rsidRDefault="00EB6BC6">
            <w:pPr>
              <w:jc w:val="center"/>
            </w:pPr>
          </w:p>
        </w:tc>
        <w:tc>
          <w:tcPr>
            <w:tcW w:w="1560" w:type="dxa"/>
            <w:vMerge/>
            <w:vAlign w:val="center"/>
          </w:tcPr>
          <w:p w14:paraId="05905A7C" w14:textId="77777777" w:rsidR="00EB6BC6" w:rsidRDefault="00EB6BC6">
            <w:pPr>
              <w:jc w:val="center"/>
            </w:pPr>
          </w:p>
        </w:tc>
        <w:tc>
          <w:tcPr>
            <w:tcW w:w="2458" w:type="dxa"/>
            <w:vAlign w:val="center"/>
          </w:tcPr>
          <w:p w14:paraId="50660A62" w14:textId="77777777" w:rsidR="00EB6BC6" w:rsidRDefault="00F020B4">
            <w:pPr>
              <w:jc w:val="left"/>
            </w:pPr>
            <w:r>
              <w:t>溶解氧</w:t>
            </w:r>
          </w:p>
        </w:tc>
        <w:tc>
          <w:tcPr>
            <w:tcW w:w="1134" w:type="dxa"/>
            <w:vAlign w:val="center"/>
          </w:tcPr>
          <w:p w14:paraId="0C358142" w14:textId="77777777" w:rsidR="00EB6BC6" w:rsidRDefault="00F020B4">
            <w:pPr>
              <w:jc w:val="center"/>
            </w:pPr>
            <w:r>
              <w:t>项</w:t>
            </w:r>
          </w:p>
        </w:tc>
        <w:tc>
          <w:tcPr>
            <w:tcW w:w="1276" w:type="dxa"/>
            <w:vAlign w:val="center"/>
          </w:tcPr>
          <w:p w14:paraId="7B28BB7E" w14:textId="77777777" w:rsidR="00EB6BC6" w:rsidRDefault="00F020B4">
            <w:pPr>
              <w:jc w:val="center"/>
            </w:pPr>
            <w:r>
              <w:t>100</w:t>
            </w:r>
          </w:p>
        </w:tc>
        <w:tc>
          <w:tcPr>
            <w:tcW w:w="1797" w:type="dxa"/>
            <w:vAlign w:val="center"/>
          </w:tcPr>
          <w:p w14:paraId="7FC5CA19" w14:textId="77777777" w:rsidR="00EB6BC6" w:rsidRDefault="00EB6BC6">
            <w:pPr>
              <w:jc w:val="center"/>
            </w:pPr>
          </w:p>
        </w:tc>
      </w:tr>
      <w:tr w:rsidR="00EB6BC6" w14:paraId="637CFF15" w14:textId="77777777">
        <w:trPr>
          <w:cantSplit/>
          <w:trHeight w:val="243"/>
          <w:jc w:val="center"/>
        </w:trPr>
        <w:tc>
          <w:tcPr>
            <w:tcW w:w="709" w:type="dxa"/>
            <w:vMerge/>
            <w:vAlign w:val="center"/>
          </w:tcPr>
          <w:p w14:paraId="276A4066" w14:textId="77777777" w:rsidR="00EB6BC6" w:rsidRDefault="00EB6BC6">
            <w:pPr>
              <w:jc w:val="center"/>
            </w:pPr>
          </w:p>
        </w:tc>
        <w:tc>
          <w:tcPr>
            <w:tcW w:w="1560" w:type="dxa"/>
            <w:vMerge/>
            <w:vAlign w:val="center"/>
          </w:tcPr>
          <w:p w14:paraId="79264CD0" w14:textId="77777777" w:rsidR="00EB6BC6" w:rsidRDefault="00EB6BC6">
            <w:pPr>
              <w:jc w:val="center"/>
            </w:pPr>
          </w:p>
        </w:tc>
        <w:tc>
          <w:tcPr>
            <w:tcW w:w="2458" w:type="dxa"/>
            <w:vAlign w:val="center"/>
          </w:tcPr>
          <w:p w14:paraId="66D1BFDC" w14:textId="77777777" w:rsidR="00EB6BC6" w:rsidRDefault="00F020B4">
            <w:pPr>
              <w:jc w:val="left"/>
            </w:pPr>
            <w:r>
              <w:t>高锰酸钾指数（耗氧量）</w:t>
            </w:r>
          </w:p>
        </w:tc>
        <w:tc>
          <w:tcPr>
            <w:tcW w:w="1134" w:type="dxa"/>
            <w:vAlign w:val="center"/>
          </w:tcPr>
          <w:p w14:paraId="19D70E8A" w14:textId="77777777" w:rsidR="00EB6BC6" w:rsidRDefault="00F020B4">
            <w:pPr>
              <w:jc w:val="center"/>
            </w:pPr>
            <w:r>
              <w:t>项</w:t>
            </w:r>
          </w:p>
        </w:tc>
        <w:tc>
          <w:tcPr>
            <w:tcW w:w="1276" w:type="dxa"/>
            <w:vAlign w:val="center"/>
          </w:tcPr>
          <w:p w14:paraId="61E7AD65" w14:textId="77777777" w:rsidR="00EB6BC6" w:rsidRDefault="00F020B4">
            <w:pPr>
              <w:jc w:val="center"/>
            </w:pPr>
            <w:r>
              <w:t>120</w:t>
            </w:r>
          </w:p>
        </w:tc>
        <w:tc>
          <w:tcPr>
            <w:tcW w:w="1797" w:type="dxa"/>
            <w:vAlign w:val="center"/>
          </w:tcPr>
          <w:p w14:paraId="2DFB2C8E" w14:textId="77777777" w:rsidR="00EB6BC6" w:rsidRDefault="00EB6BC6">
            <w:pPr>
              <w:jc w:val="center"/>
            </w:pPr>
          </w:p>
        </w:tc>
      </w:tr>
      <w:tr w:rsidR="00EB6BC6" w14:paraId="7B97A613" w14:textId="77777777">
        <w:trPr>
          <w:cantSplit/>
          <w:trHeight w:val="243"/>
          <w:jc w:val="center"/>
        </w:trPr>
        <w:tc>
          <w:tcPr>
            <w:tcW w:w="709" w:type="dxa"/>
            <w:vMerge/>
            <w:vAlign w:val="center"/>
          </w:tcPr>
          <w:p w14:paraId="1B452620" w14:textId="77777777" w:rsidR="00EB6BC6" w:rsidRDefault="00EB6BC6">
            <w:pPr>
              <w:jc w:val="center"/>
            </w:pPr>
          </w:p>
        </w:tc>
        <w:tc>
          <w:tcPr>
            <w:tcW w:w="1560" w:type="dxa"/>
            <w:vMerge/>
            <w:vAlign w:val="center"/>
          </w:tcPr>
          <w:p w14:paraId="743E9706" w14:textId="77777777" w:rsidR="00EB6BC6" w:rsidRDefault="00EB6BC6">
            <w:pPr>
              <w:jc w:val="center"/>
            </w:pPr>
          </w:p>
        </w:tc>
        <w:tc>
          <w:tcPr>
            <w:tcW w:w="2458" w:type="dxa"/>
            <w:vAlign w:val="center"/>
          </w:tcPr>
          <w:p w14:paraId="040549CF" w14:textId="77777777" w:rsidR="00EB6BC6" w:rsidRDefault="00F020B4">
            <w:pPr>
              <w:jc w:val="left"/>
            </w:pPr>
            <w:r>
              <w:t>化学需氧量</w:t>
            </w:r>
            <w:r>
              <w:t>(COD</w:t>
            </w:r>
            <w:r>
              <w:rPr>
                <w:vertAlign w:val="subscript"/>
              </w:rPr>
              <w:t>Cr</w:t>
            </w:r>
            <w:r>
              <w:t>)</w:t>
            </w:r>
          </w:p>
        </w:tc>
        <w:tc>
          <w:tcPr>
            <w:tcW w:w="1134" w:type="dxa"/>
            <w:vAlign w:val="center"/>
          </w:tcPr>
          <w:p w14:paraId="4681634D" w14:textId="77777777" w:rsidR="00EB6BC6" w:rsidRDefault="00F020B4">
            <w:pPr>
              <w:jc w:val="center"/>
            </w:pPr>
            <w:r>
              <w:t>项</w:t>
            </w:r>
          </w:p>
        </w:tc>
        <w:tc>
          <w:tcPr>
            <w:tcW w:w="1276" w:type="dxa"/>
            <w:vAlign w:val="center"/>
          </w:tcPr>
          <w:p w14:paraId="6A819F5A" w14:textId="77777777" w:rsidR="00EB6BC6" w:rsidRDefault="00F020B4">
            <w:pPr>
              <w:jc w:val="center"/>
            </w:pPr>
            <w:r>
              <w:t>120</w:t>
            </w:r>
          </w:p>
        </w:tc>
        <w:tc>
          <w:tcPr>
            <w:tcW w:w="1797" w:type="dxa"/>
            <w:vAlign w:val="center"/>
          </w:tcPr>
          <w:p w14:paraId="7F05A5C9" w14:textId="77777777" w:rsidR="00EB6BC6" w:rsidRDefault="00EB6BC6">
            <w:pPr>
              <w:jc w:val="center"/>
            </w:pPr>
          </w:p>
        </w:tc>
      </w:tr>
      <w:tr w:rsidR="00EB6BC6" w14:paraId="174627B9" w14:textId="77777777">
        <w:trPr>
          <w:cantSplit/>
          <w:trHeight w:val="243"/>
          <w:jc w:val="center"/>
        </w:trPr>
        <w:tc>
          <w:tcPr>
            <w:tcW w:w="709" w:type="dxa"/>
            <w:vMerge w:val="restart"/>
            <w:vAlign w:val="center"/>
          </w:tcPr>
          <w:p w14:paraId="627E6513" w14:textId="77777777" w:rsidR="00EB6BC6" w:rsidRDefault="00F020B4">
            <w:pPr>
              <w:jc w:val="center"/>
              <w:rPr>
                <w:b/>
              </w:rPr>
            </w:pPr>
            <w:r>
              <w:rPr>
                <w:b/>
              </w:rPr>
              <w:t>一</w:t>
            </w:r>
          </w:p>
        </w:tc>
        <w:tc>
          <w:tcPr>
            <w:tcW w:w="1560" w:type="dxa"/>
            <w:vMerge w:val="restart"/>
            <w:vAlign w:val="center"/>
          </w:tcPr>
          <w:p w14:paraId="02FA39DA" w14:textId="77777777" w:rsidR="00EB6BC6" w:rsidRDefault="00F020B4">
            <w:pPr>
              <w:jc w:val="center"/>
              <w:rPr>
                <w:b/>
              </w:rPr>
            </w:pPr>
            <w:r>
              <w:rPr>
                <w:b/>
              </w:rPr>
              <w:t>水和废水</w:t>
            </w:r>
          </w:p>
        </w:tc>
        <w:tc>
          <w:tcPr>
            <w:tcW w:w="2458" w:type="dxa"/>
            <w:vAlign w:val="center"/>
          </w:tcPr>
          <w:p w14:paraId="09D9D8F1" w14:textId="77777777" w:rsidR="00EB6BC6" w:rsidRDefault="00F020B4">
            <w:pPr>
              <w:jc w:val="left"/>
            </w:pPr>
            <w:r>
              <w:t>总氯（总余氯、余氯、活性氯）</w:t>
            </w:r>
          </w:p>
        </w:tc>
        <w:tc>
          <w:tcPr>
            <w:tcW w:w="1134" w:type="dxa"/>
            <w:vAlign w:val="center"/>
          </w:tcPr>
          <w:p w14:paraId="5A0BB853" w14:textId="77777777" w:rsidR="00EB6BC6" w:rsidRDefault="00F020B4">
            <w:pPr>
              <w:jc w:val="center"/>
            </w:pPr>
            <w:r>
              <w:t>项</w:t>
            </w:r>
          </w:p>
        </w:tc>
        <w:tc>
          <w:tcPr>
            <w:tcW w:w="1276" w:type="dxa"/>
            <w:vAlign w:val="center"/>
          </w:tcPr>
          <w:p w14:paraId="1DAA7347" w14:textId="77777777" w:rsidR="00EB6BC6" w:rsidRDefault="00F020B4">
            <w:pPr>
              <w:jc w:val="center"/>
            </w:pPr>
            <w:r>
              <w:t>120</w:t>
            </w:r>
          </w:p>
        </w:tc>
        <w:tc>
          <w:tcPr>
            <w:tcW w:w="1797" w:type="dxa"/>
            <w:vAlign w:val="center"/>
          </w:tcPr>
          <w:p w14:paraId="0C070CD6" w14:textId="77777777" w:rsidR="00EB6BC6" w:rsidRDefault="00EB6BC6">
            <w:pPr>
              <w:jc w:val="center"/>
            </w:pPr>
          </w:p>
        </w:tc>
      </w:tr>
      <w:tr w:rsidR="00EB6BC6" w14:paraId="78C95195" w14:textId="77777777">
        <w:trPr>
          <w:cantSplit/>
          <w:trHeight w:val="243"/>
          <w:jc w:val="center"/>
        </w:trPr>
        <w:tc>
          <w:tcPr>
            <w:tcW w:w="709" w:type="dxa"/>
            <w:vMerge/>
            <w:vAlign w:val="center"/>
          </w:tcPr>
          <w:p w14:paraId="6D0DA49F" w14:textId="77777777" w:rsidR="00EB6BC6" w:rsidRDefault="00EB6BC6">
            <w:pPr>
              <w:jc w:val="center"/>
            </w:pPr>
          </w:p>
        </w:tc>
        <w:tc>
          <w:tcPr>
            <w:tcW w:w="1560" w:type="dxa"/>
            <w:vMerge/>
            <w:vAlign w:val="center"/>
          </w:tcPr>
          <w:p w14:paraId="5AD47431" w14:textId="77777777" w:rsidR="00EB6BC6" w:rsidRDefault="00EB6BC6">
            <w:pPr>
              <w:jc w:val="center"/>
            </w:pPr>
          </w:p>
        </w:tc>
        <w:tc>
          <w:tcPr>
            <w:tcW w:w="2458" w:type="dxa"/>
            <w:vAlign w:val="center"/>
          </w:tcPr>
          <w:p w14:paraId="5704BD21" w14:textId="77777777" w:rsidR="00EB6BC6" w:rsidRDefault="00F020B4">
            <w:pPr>
              <w:jc w:val="left"/>
            </w:pPr>
            <w:r>
              <w:t>氯化物</w:t>
            </w:r>
            <w:r>
              <w:t>(</w:t>
            </w:r>
            <w:r>
              <w:t>氯离子</w:t>
            </w:r>
            <w:r>
              <w:t>)</w:t>
            </w:r>
          </w:p>
        </w:tc>
        <w:tc>
          <w:tcPr>
            <w:tcW w:w="1134" w:type="dxa"/>
            <w:vAlign w:val="center"/>
          </w:tcPr>
          <w:p w14:paraId="65E785BB" w14:textId="77777777" w:rsidR="00EB6BC6" w:rsidRDefault="00F020B4">
            <w:pPr>
              <w:jc w:val="center"/>
            </w:pPr>
            <w:r>
              <w:t>项</w:t>
            </w:r>
          </w:p>
        </w:tc>
        <w:tc>
          <w:tcPr>
            <w:tcW w:w="1276" w:type="dxa"/>
            <w:vAlign w:val="center"/>
          </w:tcPr>
          <w:p w14:paraId="2CAACCD3" w14:textId="77777777" w:rsidR="00EB6BC6" w:rsidRDefault="00F020B4">
            <w:pPr>
              <w:jc w:val="center"/>
            </w:pPr>
            <w:r>
              <w:t>150</w:t>
            </w:r>
          </w:p>
        </w:tc>
        <w:tc>
          <w:tcPr>
            <w:tcW w:w="1797" w:type="dxa"/>
            <w:vAlign w:val="center"/>
          </w:tcPr>
          <w:p w14:paraId="4D9B4A12" w14:textId="77777777" w:rsidR="00EB6BC6" w:rsidRDefault="00EB6BC6">
            <w:pPr>
              <w:jc w:val="center"/>
            </w:pPr>
          </w:p>
        </w:tc>
      </w:tr>
      <w:tr w:rsidR="00EB6BC6" w14:paraId="4FBCBAD7" w14:textId="77777777">
        <w:trPr>
          <w:cantSplit/>
          <w:trHeight w:val="243"/>
          <w:jc w:val="center"/>
        </w:trPr>
        <w:tc>
          <w:tcPr>
            <w:tcW w:w="709" w:type="dxa"/>
            <w:vMerge/>
            <w:vAlign w:val="center"/>
          </w:tcPr>
          <w:p w14:paraId="207C8D98" w14:textId="77777777" w:rsidR="00EB6BC6" w:rsidRDefault="00EB6BC6">
            <w:pPr>
              <w:jc w:val="center"/>
            </w:pPr>
          </w:p>
        </w:tc>
        <w:tc>
          <w:tcPr>
            <w:tcW w:w="1560" w:type="dxa"/>
            <w:vMerge/>
            <w:vAlign w:val="center"/>
          </w:tcPr>
          <w:p w14:paraId="6318846F" w14:textId="77777777" w:rsidR="00EB6BC6" w:rsidRDefault="00EB6BC6">
            <w:pPr>
              <w:jc w:val="center"/>
            </w:pPr>
          </w:p>
        </w:tc>
        <w:tc>
          <w:tcPr>
            <w:tcW w:w="2458" w:type="dxa"/>
            <w:vAlign w:val="center"/>
          </w:tcPr>
          <w:p w14:paraId="3DC6F021" w14:textId="77777777" w:rsidR="00EB6BC6" w:rsidRDefault="00F020B4">
            <w:pPr>
              <w:jc w:val="left"/>
            </w:pPr>
            <w:r>
              <w:t>二氧化氯</w:t>
            </w:r>
          </w:p>
        </w:tc>
        <w:tc>
          <w:tcPr>
            <w:tcW w:w="1134" w:type="dxa"/>
            <w:vAlign w:val="center"/>
          </w:tcPr>
          <w:p w14:paraId="14EFE5D6" w14:textId="77777777" w:rsidR="00EB6BC6" w:rsidRDefault="00F020B4">
            <w:pPr>
              <w:jc w:val="center"/>
            </w:pPr>
            <w:r>
              <w:t>项</w:t>
            </w:r>
          </w:p>
        </w:tc>
        <w:tc>
          <w:tcPr>
            <w:tcW w:w="1276" w:type="dxa"/>
            <w:vAlign w:val="center"/>
          </w:tcPr>
          <w:p w14:paraId="30DA5BC5" w14:textId="77777777" w:rsidR="00EB6BC6" w:rsidRDefault="00F020B4">
            <w:pPr>
              <w:jc w:val="center"/>
            </w:pPr>
            <w:r>
              <w:t>150</w:t>
            </w:r>
          </w:p>
        </w:tc>
        <w:tc>
          <w:tcPr>
            <w:tcW w:w="1797" w:type="dxa"/>
            <w:vAlign w:val="center"/>
          </w:tcPr>
          <w:p w14:paraId="4FD6F39D" w14:textId="77777777" w:rsidR="00EB6BC6" w:rsidRDefault="00EB6BC6">
            <w:pPr>
              <w:jc w:val="center"/>
            </w:pPr>
          </w:p>
        </w:tc>
      </w:tr>
      <w:tr w:rsidR="00EB6BC6" w14:paraId="217A2F31" w14:textId="77777777">
        <w:trPr>
          <w:cantSplit/>
          <w:trHeight w:val="243"/>
          <w:jc w:val="center"/>
        </w:trPr>
        <w:tc>
          <w:tcPr>
            <w:tcW w:w="709" w:type="dxa"/>
            <w:vMerge/>
            <w:vAlign w:val="center"/>
          </w:tcPr>
          <w:p w14:paraId="386AB86D" w14:textId="77777777" w:rsidR="00EB6BC6" w:rsidRDefault="00EB6BC6">
            <w:pPr>
              <w:jc w:val="center"/>
            </w:pPr>
          </w:p>
        </w:tc>
        <w:tc>
          <w:tcPr>
            <w:tcW w:w="1560" w:type="dxa"/>
            <w:vMerge/>
            <w:vAlign w:val="center"/>
          </w:tcPr>
          <w:p w14:paraId="149006CE" w14:textId="77777777" w:rsidR="00EB6BC6" w:rsidRDefault="00EB6BC6">
            <w:pPr>
              <w:jc w:val="center"/>
            </w:pPr>
          </w:p>
        </w:tc>
        <w:tc>
          <w:tcPr>
            <w:tcW w:w="2458" w:type="dxa"/>
            <w:vAlign w:val="center"/>
          </w:tcPr>
          <w:p w14:paraId="58909E0F" w14:textId="77777777" w:rsidR="00EB6BC6" w:rsidRDefault="00F020B4">
            <w:pPr>
              <w:jc w:val="left"/>
            </w:pPr>
            <w:r>
              <w:t>亚氯酸盐</w:t>
            </w:r>
          </w:p>
        </w:tc>
        <w:tc>
          <w:tcPr>
            <w:tcW w:w="1134" w:type="dxa"/>
            <w:vAlign w:val="center"/>
          </w:tcPr>
          <w:p w14:paraId="3F7715A2" w14:textId="77777777" w:rsidR="00EB6BC6" w:rsidRDefault="00F020B4">
            <w:pPr>
              <w:jc w:val="center"/>
            </w:pPr>
            <w:r>
              <w:t>项</w:t>
            </w:r>
          </w:p>
        </w:tc>
        <w:tc>
          <w:tcPr>
            <w:tcW w:w="1276" w:type="dxa"/>
            <w:vAlign w:val="center"/>
          </w:tcPr>
          <w:p w14:paraId="308EFF05" w14:textId="77777777" w:rsidR="00EB6BC6" w:rsidRDefault="00F020B4">
            <w:pPr>
              <w:jc w:val="center"/>
            </w:pPr>
            <w:r>
              <w:t>150</w:t>
            </w:r>
          </w:p>
        </w:tc>
        <w:tc>
          <w:tcPr>
            <w:tcW w:w="1797" w:type="dxa"/>
            <w:vAlign w:val="center"/>
          </w:tcPr>
          <w:p w14:paraId="3A6EB83B" w14:textId="77777777" w:rsidR="00EB6BC6" w:rsidRDefault="00EB6BC6">
            <w:pPr>
              <w:jc w:val="center"/>
            </w:pPr>
          </w:p>
        </w:tc>
      </w:tr>
      <w:tr w:rsidR="00EB6BC6" w14:paraId="15F82820" w14:textId="77777777">
        <w:trPr>
          <w:cantSplit/>
          <w:trHeight w:val="243"/>
          <w:jc w:val="center"/>
        </w:trPr>
        <w:tc>
          <w:tcPr>
            <w:tcW w:w="709" w:type="dxa"/>
            <w:vMerge/>
            <w:vAlign w:val="center"/>
          </w:tcPr>
          <w:p w14:paraId="6846BD3B" w14:textId="77777777" w:rsidR="00EB6BC6" w:rsidRDefault="00EB6BC6">
            <w:pPr>
              <w:jc w:val="center"/>
            </w:pPr>
          </w:p>
        </w:tc>
        <w:tc>
          <w:tcPr>
            <w:tcW w:w="1560" w:type="dxa"/>
            <w:vMerge/>
            <w:vAlign w:val="center"/>
          </w:tcPr>
          <w:p w14:paraId="2D7A1220" w14:textId="77777777" w:rsidR="00EB6BC6" w:rsidRDefault="00EB6BC6">
            <w:pPr>
              <w:jc w:val="center"/>
            </w:pPr>
          </w:p>
        </w:tc>
        <w:tc>
          <w:tcPr>
            <w:tcW w:w="2458" w:type="dxa"/>
            <w:vAlign w:val="center"/>
          </w:tcPr>
          <w:p w14:paraId="2840442C" w14:textId="77777777" w:rsidR="00EB6BC6" w:rsidRDefault="00F020B4">
            <w:pPr>
              <w:jc w:val="left"/>
            </w:pPr>
            <w:r>
              <w:t>氯酸盐</w:t>
            </w:r>
          </w:p>
        </w:tc>
        <w:tc>
          <w:tcPr>
            <w:tcW w:w="1134" w:type="dxa"/>
            <w:vAlign w:val="center"/>
          </w:tcPr>
          <w:p w14:paraId="40B59B48" w14:textId="77777777" w:rsidR="00EB6BC6" w:rsidRDefault="00F020B4">
            <w:pPr>
              <w:jc w:val="center"/>
            </w:pPr>
            <w:r>
              <w:t>项</w:t>
            </w:r>
          </w:p>
        </w:tc>
        <w:tc>
          <w:tcPr>
            <w:tcW w:w="1276" w:type="dxa"/>
            <w:vAlign w:val="center"/>
          </w:tcPr>
          <w:p w14:paraId="4180AF0D" w14:textId="77777777" w:rsidR="00EB6BC6" w:rsidRDefault="00F020B4">
            <w:pPr>
              <w:jc w:val="center"/>
            </w:pPr>
            <w:r>
              <w:t>150</w:t>
            </w:r>
          </w:p>
        </w:tc>
        <w:tc>
          <w:tcPr>
            <w:tcW w:w="1797" w:type="dxa"/>
            <w:vAlign w:val="center"/>
          </w:tcPr>
          <w:p w14:paraId="59281F2E" w14:textId="77777777" w:rsidR="00EB6BC6" w:rsidRDefault="00EB6BC6">
            <w:pPr>
              <w:jc w:val="center"/>
            </w:pPr>
          </w:p>
        </w:tc>
      </w:tr>
      <w:tr w:rsidR="00EB6BC6" w14:paraId="1ADFAF01" w14:textId="77777777">
        <w:trPr>
          <w:cantSplit/>
          <w:trHeight w:val="243"/>
          <w:jc w:val="center"/>
        </w:trPr>
        <w:tc>
          <w:tcPr>
            <w:tcW w:w="709" w:type="dxa"/>
            <w:vMerge/>
            <w:vAlign w:val="center"/>
          </w:tcPr>
          <w:p w14:paraId="16744763" w14:textId="77777777" w:rsidR="00EB6BC6" w:rsidRDefault="00EB6BC6">
            <w:pPr>
              <w:jc w:val="center"/>
            </w:pPr>
          </w:p>
        </w:tc>
        <w:tc>
          <w:tcPr>
            <w:tcW w:w="1560" w:type="dxa"/>
            <w:vMerge/>
            <w:vAlign w:val="center"/>
          </w:tcPr>
          <w:p w14:paraId="647C7E65" w14:textId="77777777" w:rsidR="00EB6BC6" w:rsidRDefault="00EB6BC6">
            <w:pPr>
              <w:jc w:val="center"/>
            </w:pPr>
          </w:p>
        </w:tc>
        <w:tc>
          <w:tcPr>
            <w:tcW w:w="2458" w:type="dxa"/>
            <w:vAlign w:val="center"/>
          </w:tcPr>
          <w:p w14:paraId="14FFEBFC" w14:textId="77777777" w:rsidR="00EB6BC6" w:rsidRDefault="00F020B4">
            <w:pPr>
              <w:jc w:val="left"/>
            </w:pPr>
            <w:r>
              <w:t>总氮</w:t>
            </w:r>
          </w:p>
        </w:tc>
        <w:tc>
          <w:tcPr>
            <w:tcW w:w="1134" w:type="dxa"/>
            <w:vAlign w:val="center"/>
          </w:tcPr>
          <w:p w14:paraId="04DA3192" w14:textId="77777777" w:rsidR="00EB6BC6" w:rsidRDefault="00F020B4">
            <w:pPr>
              <w:jc w:val="center"/>
            </w:pPr>
            <w:r>
              <w:t>项</w:t>
            </w:r>
          </w:p>
        </w:tc>
        <w:tc>
          <w:tcPr>
            <w:tcW w:w="1276" w:type="dxa"/>
            <w:vAlign w:val="center"/>
          </w:tcPr>
          <w:p w14:paraId="732380F6" w14:textId="77777777" w:rsidR="00EB6BC6" w:rsidRDefault="00F020B4">
            <w:pPr>
              <w:jc w:val="center"/>
            </w:pPr>
            <w:r>
              <w:t>150</w:t>
            </w:r>
          </w:p>
        </w:tc>
        <w:tc>
          <w:tcPr>
            <w:tcW w:w="1797" w:type="dxa"/>
            <w:vAlign w:val="center"/>
          </w:tcPr>
          <w:p w14:paraId="46066288" w14:textId="77777777" w:rsidR="00EB6BC6" w:rsidRDefault="00EB6BC6">
            <w:pPr>
              <w:jc w:val="center"/>
            </w:pPr>
          </w:p>
        </w:tc>
      </w:tr>
      <w:tr w:rsidR="00EB6BC6" w14:paraId="148D5B73" w14:textId="77777777">
        <w:trPr>
          <w:cantSplit/>
          <w:trHeight w:val="243"/>
          <w:jc w:val="center"/>
        </w:trPr>
        <w:tc>
          <w:tcPr>
            <w:tcW w:w="709" w:type="dxa"/>
            <w:vMerge/>
            <w:vAlign w:val="center"/>
          </w:tcPr>
          <w:p w14:paraId="75E4AF92" w14:textId="77777777" w:rsidR="00EB6BC6" w:rsidRDefault="00EB6BC6">
            <w:pPr>
              <w:jc w:val="center"/>
            </w:pPr>
          </w:p>
        </w:tc>
        <w:tc>
          <w:tcPr>
            <w:tcW w:w="1560" w:type="dxa"/>
            <w:vMerge/>
            <w:vAlign w:val="center"/>
          </w:tcPr>
          <w:p w14:paraId="5C781448" w14:textId="77777777" w:rsidR="00EB6BC6" w:rsidRDefault="00EB6BC6">
            <w:pPr>
              <w:jc w:val="center"/>
            </w:pPr>
          </w:p>
        </w:tc>
        <w:tc>
          <w:tcPr>
            <w:tcW w:w="2458" w:type="dxa"/>
            <w:vAlign w:val="center"/>
          </w:tcPr>
          <w:p w14:paraId="05583CAC" w14:textId="77777777" w:rsidR="00EB6BC6" w:rsidRDefault="00F020B4">
            <w:pPr>
              <w:jc w:val="left"/>
            </w:pPr>
            <w:r>
              <w:t>氨氮</w:t>
            </w:r>
          </w:p>
        </w:tc>
        <w:tc>
          <w:tcPr>
            <w:tcW w:w="1134" w:type="dxa"/>
            <w:vAlign w:val="center"/>
          </w:tcPr>
          <w:p w14:paraId="38C29E72" w14:textId="77777777" w:rsidR="00EB6BC6" w:rsidRDefault="00F020B4">
            <w:pPr>
              <w:jc w:val="center"/>
            </w:pPr>
            <w:r>
              <w:t>项</w:t>
            </w:r>
          </w:p>
        </w:tc>
        <w:tc>
          <w:tcPr>
            <w:tcW w:w="1276" w:type="dxa"/>
            <w:vAlign w:val="center"/>
          </w:tcPr>
          <w:p w14:paraId="10051992" w14:textId="77777777" w:rsidR="00EB6BC6" w:rsidRDefault="00F020B4">
            <w:pPr>
              <w:jc w:val="center"/>
            </w:pPr>
            <w:r>
              <w:t>120</w:t>
            </w:r>
          </w:p>
        </w:tc>
        <w:tc>
          <w:tcPr>
            <w:tcW w:w="1797" w:type="dxa"/>
            <w:vAlign w:val="center"/>
          </w:tcPr>
          <w:p w14:paraId="538180C1" w14:textId="77777777" w:rsidR="00EB6BC6" w:rsidRDefault="00EB6BC6">
            <w:pPr>
              <w:jc w:val="center"/>
            </w:pPr>
          </w:p>
        </w:tc>
      </w:tr>
      <w:tr w:rsidR="00EB6BC6" w14:paraId="3F21F395" w14:textId="77777777">
        <w:trPr>
          <w:cantSplit/>
          <w:trHeight w:val="243"/>
          <w:jc w:val="center"/>
        </w:trPr>
        <w:tc>
          <w:tcPr>
            <w:tcW w:w="709" w:type="dxa"/>
            <w:vMerge/>
            <w:vAlign w:val="center"/>
          </w:tcPr>
          <w:p w14:paraId="0DF4FFF2" w14:textId="77777777" w:rsidR="00EB6BC6" w:rsidRDefault="00EB6BC6">
            <w:pPr>
              <w:jc w:val="center"/>
            </w:pPr>
          </w:p>
        </w:tc>
        <w:tc>
          <w:tcPr>
            <w:tcW w:w="1560" w:type="dxa"/>
            <w:vMerge/>
            <w:vAlign w:val="center"/>
          </w:tcPr>
          <w:p w14:paraId="58063123" w14:textId="77777777" w:rsidR="00EB6BC6" w:rsidRDefault="00EB6BC6">
            <w:pPr>
              <w:jc w:val="center"/>
            </w:pPr>
          </w:p>
        </w:tc>
        <w:tc>
          <w:tcPr>
            <w:tcW w:w="2458" w:type="dxa"/>
            <w:vAlign w:val="center"/>
          </w:tcPr>
          <w:p w14:paraId="796DCE70" w14:textId="77777777" w:rsidR="00EB6BC6" w:rsidRDefault="00F020B4">
            <w:pPr>
              <w:jc w:val="left"/>
            </w:pPr>
            <w:r>
              <w:t>凯氏氮</w:t>
            </w:r>
          </w:p>
        </w:tc>
        <w:tc>
          <w:tcPr>
            <w:tcW w:w="1134" w:type="dxa"/>
            <w:vAlign w:val="center"/>
          </w:tcPr>
          <w:p w14:paraId="107A2E55" w14:textId="77777777" w:rsidR="00EB6BC6" w:rsidRDefault="00F020B4">
            <w:pPr>
              <w:jc w:val="center"/>
            </w:pPr>
            <w:r>
              <w:t>项</w:t>
            </w:r>
          </w:p>
        </w:tc>
        <w:tc>
          <w:tcPr>
            <w:tcW w:w="1276" w:type="dxa"/>
            <w:vAlign w:val="center"/>
          </w:tcPr>
          <w:p w14:paraId="32558FF1" w14:textId="77777777" w:rsidR="00EB6BC6" w:rsidRDefault="00F020B4">
            <w:pPr>
              <w:jc w:val="center"/>
            </w:pPr>
            <w:r>
              <w:t>150</w:t>
            </w:r>
          </w:p>
        </w:tc>
        <w:tc>
          <w:tcPr>
            <w:tcW w:w="1797" w:type="dxa"/>
            <w:vAlign w:val="center"/>
          </w:tcPr>
          <w:p w14:paraId="5DADD532" w14:textId="77777777" w:rsidR="00EB6BC6" w:rsidRDefault="00EB6BC6">
            <w:pPr>
              <w:jc w:val="center"/>
            </w:pPr>
          </w:p>
        </w:tc>
      </w:tr>
      <w:tr w:rsidR="00EB6BC6" w14:paraId="69E2B9FB" w14:textId="77777777">
        <w:trPr>
          <w:cantSplit/>
          <w:trHeight w:val="243"/>
          <w:jc w:val="center"/>
        </w:trPr>
        <w:tc>
          <w:tcPr>
            <w:tcW w:w="709" w:type="dxa"/>
            <w:vMerge/>
            <w:vAlign w:val="center"/>
          </w:tcPr>
          <w:p w14:paraId="16904260" w14:textId="77777777" w:rsidR="00EB6BC6" w:rsidRDefault="00EB6BC6">
            <w:pPr>
              <w:jc w:val="center"/>
            </w:pPr>
          </w:p>
        </w:tc>
        <w:tc>
          <w:tcPr>
            <w:tcW w:w="1560" w:type="dxa"/>
            <w:vMerge/>
            <w:vAlign w:val="center"/>
          </w:tcPr>
          <w:p w14:paraId="44AB25A2" w14:textId="77777777" w:rsidR="00EB6BC6" w:rsidRDefault="00EB6BC6">
            <w:pPr>
              <w:jc w:val="center"/>
            </w:pPr>
          </w:p>
        </w:tc>
        <w:tc>
          <w:tcPr>
            <w:tcW w:w="2458" w:type="dxa"/>
            <w:vAlign w:val="center"/>
          </w:tcPr>
          <w:p w14:paraId="17B9DCC0" w14:textId="77777777" w:rsidR="00EB6BC6" w:rsidRDefault="00F020B4">
            <w:pPr>
              <w:jc w:val="left"/>
            </w:pPr>
            <w:r>
              <w:t>氨</w:t>
            </w:r>
          </w:p>
        </w:tc>
        <w:tc>
          <w:tcPr>
            <w:tcW w:w="1134" w:type="dxa"/>
            <w:vAlign w:val="center"/>
          </w:tcPr>
          <w:p w14:paraId="1B961489" w14:textId="77777777" w:rsidR="00EB6BC6" w:rsidRDefault="00F020B4">
            <w:pPr>
              <w:jc w:val="center"/>
            </w:pPr>
            <w:r>
              <w:t>项</w:t>
            </w:r>
          </w:p>
        </w:tc>
        <w:tc>
          <w:tcPr>
            <w:tcW w:w="1276" w:type="dxa"/>
            <w:vAlign w:val="center"/>
          </w:tcPr>
          <w:p w14:paraId="7A3AB273" w14:textId="77777777" w:rsidR="00EB6BC6" w:rsidRDefault="00F020B4">
            <w:pPr>
              <w:jc w:val="center"/>
            </w:pPr>
            <w:r>
              <w:t>120</w:t>
            </w:r>
          </w:p>
        </w:tc>
        <w:tc>
          <w:tcPr>
            <w:tcW w:w="1797" w:type="dxa"/>
            <w:vAlign w:val="center"/>
          </w:tcPr>
          <w:p w14:paraId="0728BEAF" w14:textId="77777777" w:rsidR="00EB6BC6" w:rsidRDefault="00EB6BC6">
            <w:pPr>
              <w:jc w:val="center"/>
            </w:pPr>
          </w:p>
        </w:tc>
      </w:tr>
      <w:tr w:rsidR="00EB6BC6" w14:paraId="5706A836" w14:textId="77777777">
        <w:trPr>
          <w:cantSplit/>
          <w:trHeight w:val="243"/>
          <w:jc w:val="center"/>
        </w:trPr>
        <w:tc>
          <w:tcPr>
            <w:tcW w:w="709" w:type="dxa"/>
            <w:vMerge/>
            <w:vAlign w:val="center"/>
          </w:tcPr>
          <w:p w14:paraId="5455E44A" w14:textId="77777777" w:rsidR="00EB6BC6" w:rsidRDefault="00EB6BC6">
            <w:pPr>
              <w:jc w:val="center"/>
            </w:pPr>
          </w:p>
        </w:tc>
        <w:tc>
          <w:tcPr>
            <w:tcW w:w="1560" w:type="dxa"/>
            <w:vMerge/>
            <w:vAlign w:val="center"/>
          </w:tcPr>
          <w:p w14:paraId="239DAC9E" w14:textId="77777777" w:rsidR="00EB6BC6" w:rsidRDefault="00EB6BC6">
            <w:pPr>
              <w:jc w:val="center"/>
            </w:pPr>
          </w:p>
        </w:tc>
        <w:tc>
          <w:tcPr>
            <w:tcW w:w="2458" w:type="dxa"/>
            <w:vAlign w:val="center"/>
          </w:tcPr>
          <w:p w14:paraId="571CB2FA" w14:textId="77777777" w:rsidR="00EB6BC6" w:rsidRDefault="00F020B4">
            <w:pPr>
              <w:jc w:val="left"/>
            </w:pPr>
            <w:r>
              <w:t>铵</w:t>
            </w:r>
          </w:p>
        </w:tc>
        <w:tc>
          <w:tcPr>
            <w:tcW w:w="1134" w:type="dxa"/>
            <w:vAlign w:val="center"/>
          </w:tcPr>
          <w:p w14:paraId="24CA766F" w14:textId="77777777" w:rsidR="00EB6BC6" w:rsidRDefault="00F020B4">
            <w:pPr>
              <w:jc w:val="center"/>
            </w:pPr>
            <w:r>
              <w:t>项</w:t>
            </w:r>
          </w:p>
        </w:tc>
        <w:tc>
          <w:tcPr>
            <w:tcW w:w="1276" w:type="dxa"/>
            <w:vAlign w:val="center"/>
          </w:tcPr>
          <w:p w14:paraId="72BB7632" w14:textId="77777777" w:rsidR="00EB6BC6" w:rsidRDefault="00F020B4">
            <w:pPr>
              <w:jc w:val="center"/>
            </w:pPr>
            <w:r>
              <w:t>150</w:t>
            </w:r>
          </w:p>
        </w:tc>
        <w:tc>
          <w:tcPr>
            <w:tcW w:w="1797" w:type="dxa"/>
            <w:vAlign w:val="center"/>
          </w:tcPr>
          <w:p w14:paraId="1C047E56" w14:textId="77777777" w:rsidR="00EB6BC6" w:rsidRDefault="00EB6BC6">
            <w:pPr>
              <w:jc w:val="center"/>
            </w:pPr>
          </w:p>
        </w:tc>
      </w:tr>
      <w:tr w:rsidR="00EB6BC6" w14:paraId="74B7086A" w14:textId="77777777">
        <w:trPr>
          <w:cantSplit/>
          <w:trHeight w:val="243"/>
          <w:jc w:val="center"/>
        </w:trPr>
        <w:tc>
          <w:tcPr>
            <w:tcW w:w="709" w:type="dxa"/>
            <w:vMerge/>
            <w:vAlign w:val="center"/>
          </w:tcPr>
          <w:p w14:paraId="3235BDED" w14:textId="77777777" w:rsidR="00EB6BC6" w:rsidRDefault="00EB6BC6">
            <w:pPr>
              <w:jc w:val="center"/>
            </w:pPr>
          </w:p>
        </w:tc>
        <w:tc>
          <w:tcPr>
            <w:tcW w:w="1560" w:type="dxa"/>
            <w:vMerge/>
            <w:vAlign w:val="center"/>
          </w:tcPr>
          <w:p w14:paraId="2871455D" w14:textId="77777777" w:rsidR="00EB6BC6" w:rsidRDefault="00EB6BC6">
            <w:pPr>
              <w:jc w:val="center"/>
            </w:pPr>
          </w:p>
        </w:tc>
        <w:tc>
          <w:tcPr>
            <w:tcW w:w="2458" w:type="dxa"/>
            <w:vAlign w:val="center"/>
          </w:tcPr>
          <w:p w14:paraId="470DFDA2" w14:textId="77777777" w:rsidR="00EB6BC6" w:rsidRDefault="00F020B4">
            <w:pPr>
              <w:jc w:val="left"/>
            </w:pPr>
            <w:r>
              <w:t>硝酸盐（硝酸根、硝酸盐氮）</w:t>
            </w:r>
          </w:p>
        </w:tc>
        <w:tc>
          <w:tcPr>
            <w:tcW w:w="1134" w:type="dxa"/>
            <w:vAlign w:val="center"/>
          </w:tcPr>
          <w:p w14:paraId="7800636D" w14:textId="77777777" w:rsidR="00EB6BC6" w:rsidRDefault="00F020B4">
            <w:pPr>
              <w:jc w:val="center"/>
            </w:pPr>
            <w:r>
              <w:t>项</w:t>
            </w:r>
          </w:p>
        </w:tc>
        <w:tc>
          <w:tcPr>
            <w:tcW w:w="1276" w:type="dxa"/>
            <w:vAlign w:val="center"/>
          </w:tcPr>
          <w:p w14:paraId="15011CD4" w14:textId="77777777" w:rsidR="00EB6BC6" w:rsidRDefault="00F020B4">
            <w:pPr>
              <w:jc w:val="center"/>
            </w:pPr>
            <w:r>
              <w:t>150</w:t>
            </w:r>
          </w:p>
        </w:tc>
        <w:tc>
          <w:tcPr>
            <w:tcW w:w="1797" w:type="dxa"/>
            <w:vAlign w:val="center"/>
          </w:tcPr>
          <w:p w14:paraId="18AAC0B3" w14:textId="77777777" w:rsidR="00EB6BC6" w:rsidRDefault="00EB6BC6">
            <w:pPr>
              <w:jc w:val="center"/>
            </w:pPr>
          </w:p>
        </w:tc>
      </w:tr>
      <w:tr w:rsidR="00EB6BC6" w14:paraId="25F9D37B" w14:textId="77777777">
        <w:trPr>
          <w:cantSplit/>
          <w:trHeight w:val="243"/>
          <w:jc w:val="center"/>
        </w:trPr>
        <w:tc>
          <w:tcPr>
            <w:tcW w:w="709" w:type="dxa"/>
            <w:vMerge/>
            <w:vAlign w:val="center"/>
          </w:tcPr>
          <w:p w14:paraId="10592151" w14:textId="77777777" w:rsidR="00EB6BC6" w:rsidRDefault="00EB6BC6">
            <w:pPr>
              <w:jc w:val="center"/>
            </w:pPr>
          </w:p>
        </w:tc>
        <w:tc>
          <w:tcPr>
            <w:tcW w:w="1560" w:type="dxa"/>
            <w:vMerge/>
            <w:vAlign w:val="center"/>
          </w:tcPr>
          <w:p w14:paraId="46DE7F6D" w14:textId="77777777" w:rsidR="00EB6BC6" w:rsidRDefault="00EB6BC6">
            <w:pPr>
              <w:jc w:val="center"/>
            </w:pPr>
          </w:p>
        </w:tc>
        <w:tc>
          <w:tcPr>
            <w:tcW w:w="2458" w:type="dxa"/>
            <w:vAlign w:val="center"/>
          </w:tcPr>
          <w:p w14:paraId="2A7D18B3" w14:textId="77777777" w:rsidR="00EB6BC6" w:rsidRDefault="00F020B4">
            <w:pPr>
              <w:jc w:val="left"/>
            </w:pPr>
            <w:r>
              <w:t>亚硝酸盐</w:t>
            </w:r>
            <w:r>
              <w:t>(</w:t>
            </w:r>
            <w:r>
              <w:t>亚硝酸根、亚硝酸盐氮</w:t>
            </w:r>
            <w:r>
              <w:t>)</w:t>
            </w:r>
          </w:p>
        </w:tc>
        <w:tc>
          <w:tcPr>
            <w:tcW w:w="1134" w:type="dxa"/>
            <w:vAlign w:val="center"/>
          </w:tcPr>
          <w:p w14:paraId="4627D6B9" w14:textId="77777777" w:rsidR="00EB6BC6" w:rsidRDefault="00F020B4">
            <w:pPr>
              <w:jc w:val="center"/>
            </w:pPr>
            <w:r>
              <w:t>项</w:t>
            </w:r>
          </w:p>
        </w:tc>
        <w:tc>
          <w:tcPr>
            <w:tcW w:w="1276" w:type="dxa"/>
            <w:vAlign w:val="center"/>
          </w:tcPr>
          <w:p w14:paraId="38E87CE5" w14:textId="77777777" w:rsidR="00EB6BC6" w:rsidRDefault="00F020B4">
            <w:pPr>
              <w:jc w:val="center"/>
            </w:pPr>
            <w:r>
              <w:t>150</w:t>
            </w:r>
          </w:p>
        </w:tc>
        <w:tc>
          <w:tcPr>
            <w:tcW w:w="1797" w:type="dxa"/>
            <w:vAlign w:val="center"/>
          </w:tcPr>
          <w:p w14:paraId="1ED3A1C0" w14:textId="77777777" w:rsidR="00EB6BC6" w:rsidRDefault="00EB6BC6">
            <w:pPr>
              <w:jc w:val="center"/>
            </w:pPr>
          </w:p>
        </w:tc>
      </w:tr>
      <w:tr w:rsidR="00EB6BC6" w14:paraId="47657A57" w14:textId="77777777">
        <w:trPr>
          <w:cantSplit/>
          <w:trHeight w:val="243"/>
          <w:jc w:val="center"/>
        </w:trPr>
        <w:tc>
          <w:tcPr>
            <w:tcW w:w="709" w:type="dxa"/>
            <w:vMerge/>
            <w:vAlign w:val="center"/>
          </w:tcPr>
          <w:p w14:paraId="3FE8C658" w14:textId="77777777" w:rsidR="00EB6BC6" w:rsidRDefault="00EB6BC6">
            <w:pPr>
              <w:jc w:val="center"/>
            </w:pPr>
          </w:p>
        </w:tc>
        <w:tc>
          <w:tcPr>
            <w:tcW w:w="1560" w:type="dxa"/>
            <w:vMerge/>
            <w:vAlign w:val="center"/>
          </w:tcPr>
          <w:p w14:paraId="08E2EEC5" w14:textId="77777777" w:rsidR="00EB6BC6" w:rsidRDefault="00EB6BC6">
            <w:pPr>
              <w:jc w:val="center"/>
            </w:pPr>
          </w:p>
        </w:tc>
        <w:tc>
          <w:tcPr>
            <w:tcW w:w="2458" w:type="dxa"/>
            <w:vAlign w:val="center"/>
          </w:tcPr>
          <w:p w14:paraId="3EE7463C" w14:textId="77777777" w:rsidR="00EB6BC6" w:rsidRDefault="00F020B4">
            <w:pPr>
              <w:jc w:val="left"/>
            </w:pPr>
            <w:r>
              <w:t>氟化物（氟离子）</w:t>
            </w:r>
          </w:p>
        </w:tc>
        <w:tc>
          <w:tcPr>
            <w:tcW w:w="1134" w:type="dxa"/>
            <w:vAlign w:val="center"/>
          </w:tcPr>
          <w:p w14:paraId="6E34E4E1" w14:textId="77777777" w:rsidR="00EB6BC6" w:rsidRDefault="00F020B4">
            <w:pPr>
              <w:jc w:val="center"/>
            </w:pPr>
            <w:r>
              <w:t>项</w:t>
            </w:r>
          </w:p>
        </w:tc>
        <w:tc>
          <w:tcPr>
            <w:tcW w:w="1276" w:type="dxa"/>
            <w:vAlign w:val="center"/>
          </w:tcPr>
          <w:p w14:paraId="78F7F14E" w14:textId="77777777" w:rsidR="00EB6BC6" w:rsidRDefault="00F020B4">
            <w:pPr>
              <w:jc w:val="center"/>
            </w:pPr>
            <w:r>
              <w:t>150</w:t>
            </w:r>
          </w:p>
        </w:tc>
        <w:tc>
          <w:tcPr>
            <w:tcW w:w="1797" w:type="dxa"/>
            <w:vAlign w:val="center"/>
          </w:tcPr>
          <w:p w14:paraId="5605DEFF" w14:textId="77777777" w:rsidR="00EB6BC6" w:rsidRDefault="00EB6BC6">
            <w:pPr>
              <w:jc w:val="center"/>
            </w:pPr>
          </w:p>
        </w:tc>
      </w:tr>
      <w:tr w:rsidR="00EB6BC6" w14:paraId="4C5F5442" w14:textId="77777777">
        <w:trPr>
          <w:cantSplit/>
          <w:trHeight w:val="243"/>
          <w:jc w:val="center"/>
        </w:trPr>
        <w:tc>
          <w:tcPr>
            <w:tcW w:w="709" w:type="dxa"/>
            <w:vMerge/>
            <w:vAlign w:val="center"/>
          </w:tcPr>
          <w:p w14:paraId="205F93A0" w14:textId="77777777" w:rsidR="00EB6BC6" w:rsidRDefault="00EB6BC6">
            <w:pPr>
              <w:jc w:val="center"/>
            </w:pPr>
          </w:p>
        </w:tc>
        <w:tc>
          <w:tcPr>
            <w:tcW w:w="1560" w:type="dxa"/>
            <w:vMerge/>
            <w:vAlign w:val="center"/>
          </w:tcPr>
          <w:p w14:paraId="72E0E06A" w14:textId="77777777" w:rsidR="00EB6BC6" w:rsidRDefault="00EB6BC6">
            <w:pPr>
              <w:jc w:val="center"/>
            </w:pPr>
          </w:p>
        </w:tc>
        <w:tc>
          <w:tcPr>
            <w:tcW w:w="2458" w:type="dxa"/>
            <w:vAlign w:val="center"/>
          </w:tcPr>
          <w:p w14:paraId="011F28A5" w14:textId="77777777" w:rsidR="00EB6BC6" w:rsidRDefault="00F020B4">
            <w:pPr>
              <w:jc w:val="left"/>
            </w:pPr>
            <w:r>
              <w:t>总磷（磷酸盐、元素磷）</w:t>
            </w:r>
          </w:p>
        </w:tc>
        <w:tc>
          <w:tcPr>
            <w:tcW w:w="1134" w:type="dxa"/>
            <w:vAlign w:val="center"/>
          </w:tcPr>
          <w:p w14:paraId="77B31644" w14:textId="77777777" w:rsidR="00EB6BC6" w:rsidRDefault="00F020B4">
            <w:pPr>
              <w:jc w:val="center"/>
            </w:pPr>
            <w:r>
              <w:t>项</w:t>
            </w:r>
          </w:p>
        </w:tc>
        <w:tc>
          <w:tcPr>
            <w:tcW w:w="1276" w:type="dxa"/>
            <w:vAlign w:val="center"/>
          </w:tcPr>
          <w:p w14:paraId="04D5FD6C" w14:textId="77777777" w:rsidR="00EB6BC6" w:rsidRDefault="00F020B4">
            <w:pPr>
              <w:jc w:val="center"/>
            </w:pPr>
            <w:r>
              <w:t>150</w:t>
            </w:r>
          </w:p>
        </w:tc>
        <w:tc>
          <w:tcPr>
            <w:tcW w:w="1797" w:type="dxa"/>
            <w:vAlign w:val="center"/>
          </w:tcPr>
          <w:p w14:paraId="661761BC" w14:textId="77777777" w:rsidR="00EB6BC6" w:rsidRDefault="00EB6BC6">
            <w:pPr>
              <w:jc w:val="center"/>
            </w:pPr>
          </w:p>
        </w:tc>
      </w:tr>
      <w:tr w:rsidR="00EB6BC6" w14:paraId="74A5D2C3" w14:textId="77777777">
        <w:trPr>
          <w:cantSplit/>
          <w:trHeight w:val="243"/>
          <w:jc w:val="center"/>
        </w:trPr>
        <w:tc>
          <w:tcPr>
            <w:tcW w:w="709" w:type="dxa"/>
            <w:vMerge/>
            <w:vAlign w:val="center"/>
          </w:tcPr>
          <w:p w14:paraId="248D35B9" w14:textId="77777777" w:rsidR="00EB6BC6" w:rsidRDefault="00EB6BC6">
            <w:pPr>
              <w:jc w:val="center"/>
            </w:pPr>
          </w:p>
        </w:tc>
        <w:tc>
          <w:tcPr>
            <w:tcW w:w="1560" w:type="dxa"/>
            <w:vMerge/>
            <w:vAlign w:val="center"/>
          </w:tcPr>
          <w:p w14:paraId="628C747F" w14:textId="77777777" w:rsidR="00EB6BC6" w:rsidRDefault="00EB6BC6">
            <w:pPr>
              <w:jc w:val="center"/>
            </w:pPr>
          </w:p>
        </w:tc>
        <w:tc>
          <w:tcPr>
            <w:tcW w:w="2458" w:type="dxa"/>
            <w:vAlign w:val="center"/>
          </w:tcPr>
          <w:p w14:paraId="052F0A9F" w14:textId="77777777" w:rsidR="00EB6BC6" w:rsidRDefault="00F020B4">
            <w:pPr>
              <w:jc w:val="left"/>
            </w:pPr>
            <w:r>
              <w:t>硫化物（硫）</w:t>
            </w:r>
          </w:p>
        </w:tc>
        <w:tc>
          <w:tcPr>
            <w:tcW w:w="1134" w:type="dxa"/>
            <w:vAlign w:val="center"/>
          </w:tcPr>
          <w:p w14:paraId="50E94913" w14:textId="77777777" w:rsidR="00EB6BC6" w:rsidRDefault="00F020B4">
            <w:pPr>
              <w:jc w:val="center"/>
            </w:pPr>
            <w:r>
              <w:t>项</w:t>
            </w:r>
          </w:p>
        </w:tc>
        <w:tc>
          <w:tcPr>
            <w:tcW w:w="1276" w:type="dxa"/>
            <w:vAlign w:val="center"/>
          </w:tcPr>
          <w:p w14:paraId="28B276B8" w14:textId="77777777" w:rsidR="00EB6BC6" w:rsidRDefault="00F020B4">
            <w:pPr>
              <w:jc w:val="center"/>
            </w:pPr>
            <w:r>
              <w:t>150</w:t>
            </w:r>
          </w:p>
        </w:tc>
        <w:tc>
          <w:tcPr>
            <w:tcW w:w="1797" w:type="dxa"/>
            <w:vAlign w:val="center"/>
          </w:tcPr>
          <w:p w14:paraId="086DC2E0" w14:textId="77777777" w:rsidR="00EB6BC6" w:rsidRDefault="00EB6BC6">
            <w:pPr>
              <w:jc w:val="center"/>
            </w:pPr>
          </w:p>
        </w:tc>
      </w:tr>
      <w:tr w:rsidR="00EB6BC6" w14:paraId="244502DB" w14:textId="77777777">
        <w:trPr>
          <w:cantSplit/>
          <w:trHeight w:val="243"/>
          <w:jc w:val="center"/>
        </w:trPr>
        <w:tc>
          <w:tcPr>
            <w:tcW w:w="709" w:type="dxa"/>
            <w:vMerge/>
            <w:vAlign w:val="center"/>
          </w:tcPr>
          <w:p w14:paraId="48C64F2A" w14:textId="77777777" w:rsidR="00EB6BC6" w:rsidRDefault="00EB6BC6">
            <w:pPr>
              <w:jc w:val="center"/>
            </w:pPr>
          </w:p>
        </w:tc>
        <w:tc>
          <w:tcPr>
            <w:tcW w:w="1560" w:type="dxa"/>
            <w:vMerge/>
            <w:vAlign w:val="center"/>
          </w:tcPr>
          <w:p w14:paraId="7B3A33C4" w14:textId="77777777" w:rsidR="00EB6BC6" w:rsidRDefault="00EB6BC6">
            <w:pPr>
              <w:jc w:val="center"/>
            </w:pPr>
          </w:p>
        </w:tc>
        <w:tc>
          <w:tcPr>
            <w:tcW w:w="2458" w:type="dxa"/>
            <w:vAlign w:val="center"/>
          </w:tcPr>
          <w:p w14:paraId="442B3DCF" w14:textId="77777777" w:rsidR="00EB6BC6" w:rsidRDefault="00F020B4">
            <w:pPr>
              <w:jc w:val="left"/>
            </w:pPr>
            <w:r>
              <w:t>硫酸盐（硫酸根）</w:t>
            </w:r>
          </w:p>
        </w:tc>
        <w:tc>
          <w:tcPr>
            <w:tcW w:w="1134" w:type="dxa"/>
            <w:vAlign w:val="center"/>
          </w:tcPr>
          <w:p w14:paraId="04D9D4BC" w14:textId="77777777" w:rsidR="00EB6BC6" w:rsidRDefault="00F020B4">
            <w:pPr>
              <w:jc w:val="center"/>
            </w:pPr>
            <w:r>
              <w:t>项</w:t>
            </w:r>
          </w:p>
        </w:tc>
        <w:tc>
          <w:tcPr>
            <w:tcW w:w="1276" w:type="dxa"/>
            <w:vAlign w:val="center"/>
          </w:tcPr>
          <w:p w14:paraId="043961BD" w14:textId="77777777" w:rsidR="00EB6BC6" w:rsidRDefault="00F020B4">
            <w:pPr>
              <w:jc w:val="center"/>
            </w:pPr>
            <w:r>
              <w:t>150</w:t>
            </w:r>
          </w:p>
        </w:tc>
        <w:tc>
          <w:tcPr>
            <w:tcW w:w="1797" w:type="dxa"/>
            <w:vAlign w:val="center"/>
          </w:tcPr>
          <w:p w14:paraId="427B1C83" w14:textId="77777777" w:rsidR="00EB6BC6" w:rsidRDefault="00EB6BC6">
            <w:pPr>
              <w:jc w:val="center"/>
            </w:pPr>
          </w:p>
        </w:tc>
      </w:tr>
      <w:tr w:rsidR="00EB6BC6" w14:paraId="39CAFA35" w14:textId="77777777">
        <w:trPr>
          <w:cantSplit/>
          <w:trHeight w:val="243"/>
          <w:jc w:val="center"/>
        </w:trPr>
        <w:tc>
          <w:tcPr>
            <w:tcW w:w="709" w:type="dxa"/>
            <w:vMerge/>
            <w:vAlign w:val="center"/>
          </w:tcPr>
          <w:p w14:paraId="10A62CBC" w14:textId="77777777" w:rsidR="00EB6BC6" w:rsidRDefault="00EB6BC6">
            <w:pPr>
              <w:jc w:val="center"/>
            </w:pPr>
          </w:p>
        </w:tc>
        <w:tc>
          <w:tcPr>
            <w:tcW w:w="1560" w:type="dxa"/>
            <w:vMerge/>
            <w:vAlign w:val="center"/>
          </w:tcPr>
          <w:p w14:paraId="19BE5763" w14:textId="77777777" w:rsidR="00EB6BC6" w:rsidRDefault="00EB6BC6">
            <w:pPr>
              <w:jc w:val="center"/>
            </w:pPr>
          </w:p>
        </w:tc>
        <w:tc>
          <w:tcPr>
            <w:tcW w:w="2458" w:type="dxa"/>
            <w:vAlign w:val="center"/>
          </w:tcPr>
          <w:p w14:paraId="64EB0424" w14:textId="77777777" w:rsidR="00EB6BC6" w:rsidRDefault="00F020B4">
            <w:pPr>
              <w:jc w:val="left"/>
            </w:pPr>
            <w:r>
              <w:t>亚硫酸根</w:t>
            </w:r>
          </w:p>
        </w:tc>
        <w:tc>
          <w:tcPr>
            <w:tcW w:w="1134" w:type="dxa"/>
            <w:vAlign w:val="center"/>
          </w:tcPr>
          <w:p w14:paraId="13615855" w14:textId="77777777" w:rsidR="00EB6BC6" w:rsidRDefault="00F020B4">
            <w:pPr>
              <w:jc w:val="center"/>
            </w:pPr>
            <w:r>
              <w:t>项</w:t>
            </w:r>
          </w:p>
        </w:tc>
        <w:tc>
          <w:tcPr>
            <w:tcW w:w="1276" w:type="dxa"/>
            <w:vAlign w:val="center"/>
          </w:tcPr>
          <w:p w14:paraId="5B8DD68D" w14:textId="77777777" w:rsidR="00EB6BC6" w:rsidRDefault="00F020B4">
            <w:pPr>
              <w:jc w:val="center"/>
            </w:pPr>
            <w:r>
              <w:t>150</w:t>
            </w:r>
          </w:p>
        </w:tc>
        <w:tc>
          <w:tcPr>
            <w:tcW w:w="1797" w:type="dxa"/>
            <w:vAlign w:val="center"/>
          </w:tcPr>
          <w:p w14:paraId="76A13BCB" w14:textId="77777777" w:rsidR="00EB6BC6" w:rsidRDefault="00EB6BC6">
            <w:pPr>
              <w:jc w:val="center"/>
            </w:pPr>
          </w:p>
        </w:tc>
      </w:tr>
      <w:tr w:rsidR="00EB6BC6" w14:paraId="6584BC3F" w14:textId="77777777">
        <w:trPr>
          <w:cantSplit/>
          <w:trHeight w:val="243"/>
          <w:jc w:val="center"/>
        </w:trPr>
        <w:tc>
          <w:tcPr>
            <w:tcW w:w="709" w:type="dxa"/>
            <w:vMerge/>
            <w:vAlign w:val="center"/>
          </w:tcPr>
          <w:p w14:paraId="550B9EF3" w14:textId="77777777" w:rsidR="00EB6BC6" w:rsidRDefault="00EB6BC6">
            <w:pPr>
              <w:jc w:val="center"/>
            </w:pPr>
          </w:p>
        </w:tc>
        <w:tc>
          <w:tcPr>
            <w:tcW w:w="1560" w:type="dxa"/>
            <w:vMerge/>
            <w:vAlign w:val="center"/>
          </w:tcPr>
          <w:p w14:paraId="142B5244" w14:textId="77777777" w:rsidR="00EB6BC6" w:rsidRDefault="00EB6BC6">
            <w:pPr>
              <w:jc w:val="center"/>
            </w:pPr>
          </w:p>
        </w:tc>
        <w:tc>
          <w:tcPr>
            <w:tcW w:w="2458" w:type="dxa"/>
            <w:vAlign w:val="center"/>
          </w:tcPr>
          <w:p w14:paraId="30AA5C24" w14:textId="77777777" w:rsidR="00EB6BC6" w:rsidRDefault="00F020B4">
            <w:pPr>
              <w:jc w:val="left"/>
            </w:pPr>
            <w:r>
              <w:t>溴酸盐（溴化物</w:t>
            </w:r>
            <w:r>
              <w:t>,</w:t>
            </w:r>
            <w:r>
              <w:t>溴离子）</w:t>
            </w:r>
          </w:p>
        </w:tc>
        <w:tc>
          <w:tcPr>
            <w:tcW w:w="1134" w:type="dxa"/>
            <w:vAlign w:val="center"/>
          </w:tcPr>
          <w:p w14:paraId="462EDDCE" w14:textId="77777777" w:rsidR="00EB6BC6" w:rsidRDefault="00F020B4">
            <w:pPr>
              <w:jc w:val="center"/>
            </w:pPr>
            <w:r>
              <w:t>项</w:t>
            </w:r>
          </w:p>
        </w:tc>
        <w:tc>
          <w:tcPr>
            <w:tcW w:w="1276" w:type="dxa"/>
            <w:vAlign w:val="center"/>
          </w:tcPr>
          <w:p w14:paraId="4F12C2A5" w14:textId="77777777" w:rsidR="00EB6BC6" w:rsidRDefault="00F020B4">
            <w:pPr>
              <w:jc w:val="center"/>
            </w:pPr>
            <w:r>
              <w:t>150</w:t>
            </w:r>
          </w:p>
        </w:tc>
        <w:tc>
          <w:tcPr>
            <w:tcW w:w="1797" w:type="dxa"/>
            <w:vAlign w:val="center"/>
          </w:tcPr>
          <w:p w14:paraId="7DA53D6B" w14:textId="77777777" w:rsidR="00EB6BC6" w:rsidRDefault="00EB6BC6">
            <w:pPr>
              <w:jc w:val="center"/>
            </w:pPr>
          </w:p>
        </w:tc>
      </w:tr>
      <w:tr w:rsidR="00EB6BC6" w14:paraId="5DD46767" w14:textId="77777777">
        <w:trPr>
          <w:cantSplit/>
          <w:trHeight w:val="243"/>
          <w:jc w:val="center"/>
        </w:trPr>
        <w:tc>
          <w:tcPr>
            <w:tcW w:w="709" w:type="dxa"/>
            <w:vMerge/>
            <w:vAlign w:val="center"/>
          </w:tcPr>
          <w:p w14:paraId="23CC07B7" w14:textId="77777777" w:rsidR="00EB6BC6" w:rsidRDefault="00EB6BC6">
            <w:pPr>
              <w:jc w:val="center"/>
            </w:pPr>
          </w:p>
        </w:tc>
        <w:tc>
          <w:tcPr>
            <w:tcW w:w="1560" w:type="dxa"/>
            <w:vMerge/>
            <w:vAlign w:val="center"/>
          </w:tcPr>
          <w:p w14:paraId="0016537A" w14:textId="77777777" w:rsidR="00EB6BC6" w:rsidRDefault="00EB6BC6">
            <w:pPr>
              <w:jc w:val="center"/>
            </w:pPr>
          </w:p>
        </w:tc>
        <w:tc>
          <w:tcPr>
            <w:tcW w:w="2458" w:type="dxa"/>
            <w:vAlign w:val="center"/>
          </w:tcPr>
          <w:p w14:paraId="6ED69FD8" w14:textId="77777777" w:rsidR="00EB6BC6" w:rsidRDefault="00F020B4">
            <w:pPr>
              <w:jc w:val="left"/>
            </w:pPr>
            <w:r>
              <w:t>碘化物</w:t>
            </w:r>
          </w:p>
        </w:tc>
        <w:tc>
          <w:tcPr>
            <w:tcW w:w="1134" w:type="dxa"/>
            <w:vAlign w:val="center"/>
          </w:tcPr>
          <w:p w14:paraId="1532870D" w14:textId="77777777" w:rsidR="00EB6BC6" w:rsidRDefault="00F020B4">
            <w:pPr>
              <w:jc w:val="center"/>
            </w:pPr>
            <w:r>
              <w:t>项</w:t>
            </w:r>
          </w:p>
        </w:tc>
        <w:tc>
          <w:tcPr>
            <w:tcW w:w="1276" w:type="dxa"/>
            <w:vAlign w:val="center"/>
          </w:tcPr>
          <w:p w14:paraId="2E599F1C" w14:textId="77777777" w:rsidR="00EB6BC6" w:rsidRDefault="00F020B4">
            <w:pPr>
              <w:jc w:val="center"/>
            </w:pPr>
            <w:r>
              <w:t>150</w:t>
            </w:r>
          </w:p>
        </w:tc>
        <w:tc>
          <w:tcPr>
            <w:tcW w:w="1797" w:type="dxa"/>
            <w:vAlign w:val="center"/>
          </w:tcPr>
          <w:p w14:paraId="01EE124B" w14:textId="77777777" w:rsidR="00EB6BC6" w:rsidRDefault="00EB6BC6">
            <w:pPr>
              <w:jc w:val="center"/>
            </w:pPr>
          </w:p>
        </w:tc>
      </w:tr>
      <w:tr w:rsidR="00EB6BC6" w14:paraId="3297E988" w14:textId="77777777">
        <w:trPr>
          <w:cantSplit/>
          <w:trHeight w:val="243"/>
          <w:jc w:val="center"/>
        </w:trPr>
        <w:tc>
          <w:tcPr>
            <w:tcW w:w="709" w:type="dxa"/>
            <w:vMerge/>
            <w:vAlign w:val="center"/>
          </w:tcPr>
          <w:p w14:paraId="52E073B1" w14:textId="77777777" w:rsidR="00EB6BC6" w:rsidRDefault="00EB6BC6">
            <w:pPr>
              <w:jc w:val="center"/>
              <w:rPr>
                <w:b/>
              </w:rPr>
            </w:pPr>
          </w:p>
        </w:tc>
        <w:tc>
          <w:tcPr>
            <w:tcW w:w="1560" w:type="dxa"/>
            <w:vMerge/>
            <w:vAlign w:val="center"/>
          </w:tcPr>
          <w:p w14:paraId="0E385257" w14:textId="77777777" w:rsidR="00EB6BC6" w:rsidRDefault="00EB6BC6">
            <w:pPr>
              <w:jc w:val="center"/>
              <w:rPr>
                <w:b/>
              </w:rPr>
            </w:pPr>
          </w:p>
        </w:tc>
        <w:tc>
          <w:tcPr>
            <w:tcW w:w="2458" w:type="dxa"/>
            <w:vAlign w:val="center"/>
          </w:tcPr>
          <w:p w14:paraId="550A209D" w14:textId="77777777" w:rsidR="00EB6BC6" w:rsidRDefault="00F020B4">
            <w:pPr>
              <w:jc w:val="left"/>
            </w:pPr>
            <w:r>
              <w:t>总氰化物、氰化物</w:t>
            </w:r>
          </w:p>
        </w:tc>
        <w:tc>
          <w:tcPr>
            <w:tcW w:w="1134" w:type="dxa"/>
            <w:vAlign w:val="center"/>
          </w:tcPr>
          <w:p w14:paraId="0EBE3812" w14:textId="77777777" w:rsidR="00EB6BC6" w:rsidRDefault="00F020B4">
            <w:pPr>
              <w:jc w:val="center"/>
            </w:pPr>
            <w:r>
              <w:t>项</w:t>
            </w:r>
          </w:p>
        </w:tc>
        <w:tc>
          <w:tcPr>
            <w:tcW w:w="1276" w:type="dxa"/>
            <w:vAlign w:val="center"/>
          </w:tcPr>
          <w:p w14:paraId="478289FD" w14:textId="77777777" w:rsidR="00EB6BC6" w:rsidRDefault="00F020B4">
            <w:pPr>
              <w:jc w:val="center"/>
            </w:pPr>
            <w:r>
              <w:t>150</w:t>
            </w:r>
          </w:p>
        </w:tc>
        <w:tc>
          <w:tcPr>
            <w:tcW w:w="1797" w:type="dxa"/>
            <w:vAlign w:val="center"/>
          </w:tcPr>
          <w:p w14:paraId="428A1085" w14:textId="77777777" w:rsidR="00EB6BC6" w:rsidRDefault="00EB6BC6">
            <w:pPr>
              <w:jc w:val="center"/>
            </w:pPr>
          </w:p>
        </w:tc>
      </w:tr>
      <w:tr w:rsidR="00EB6BC6" w14:paraId="2180D357" w14:textId="77777777">
        <w:trPr>
          <w:cantSplit/>
          <w:trHeight w:val="243"/>
          <w:jc w:val="center"/>
        </w:trPr>
        <w:tc>
          <w:tcPr>
            <w:tcW w:w="709" w:type="dxa"/>
            <w:vMerge/>
            <w:vAlign w:val="center"/>
          </w:tcPr>
          <w:p w14:paraId="578512EB" w14:textId="77777777" w:rsidR="00EB6BC6" w:rsidRDefault="00EB6BC6">
            <w:pPr>
              <w:jc w:val="center"/>
            </w:pPr>
          </w:p>
        </w:tc>
        <w:tc>
          <w:tcPr>
            <w:tcW w:w="1560" w:type="dxa"/>
            <w:vMerge/>
            <w:vAlign w:val="center"/>
          </w:tcPr>
          <w:p w14:paraId="07104BFB" w14:textId="77777777" w:rsidR="00EB6BC6" w:rsidRDefault="00EB6BC6">
            <w:pPr>
              <w:jc w:val="center"/>
            </w:pPr>
          </w:p>
        </w:tc>
        <w:tc>
          <w:tcPr>
            <w:tcW w:w="2458" w:type="dxa"/>
            <w:vAlign w:val="center"/>
          </w:tcPr>
          <w:p w14:paraId="566404C4" w14:textId="77777777" w:rsidR="00EB6BC6" w:rsidRDefault="00F020B4">
            <w:pPr>
              <w:jc w:val="left"/>
            </w:pPr>
            <w:r>
              <w:t>总硬度</w:t>
            </w:r>
          </w:p>
        </w:tc>
        <w:tc>
          <w:tcPr>
            <w:tcW w:w="1134" w:type="dxa"/>
            <w:vAlign w:val="center"/>
          </w:tcPr>
          <w:p w14:paraId="08435512" w14:textId="77777777" w:rsidR="00EB6BC6" w:rsidRDefault="00F020B4">
            <w:pPr>
              <w:jc w:val="center"/>
            </w:pPr>
            <w:r>
              <w:t>项</w:t>
            </w:r>
          </w:p>
        </w:tc>
        <w:tc>
          <w:tcPr>
            <w:tcW w:w="1276" w:type="dxa"/>
            <w:vAlign w:val="center"/>
          </w:tcPr>
          <w:p w14:paraId="046949A6" w14:textId="77777777" w:rsidR="00EB6BC6" w:rsidRDefault="00F020B4">
            <w:pPr>
              <w:jc w:val="center"/>
            </w:pPr>
            <w:r>
              <w:t>100</w:t>
            </w:r>
          </w:p>
        </w:tc>
        <w:tc>
          <w:tcPr>
            <w:tcW w:w="1797" w:type="dxa"/>
            <w:vAlign w:val="center"/>
          </w:tcPr>
          <w:p w14:paraId="258803D7" w14:textId="77777777" w:rsidR="00EB6BC6" w:rsidRDefault="00EB6BC6">
            <w:pPr>
              <w:jc w:val="center"/>
            </w:pPr>
          </w:p>
        </w:tc>
      </w:tr>
      <w:tr w:rsidR="00EB6BC6" w14:paraId="0EDF9DD7" w14:textId="77777777">
        <w:trPr>
          <w:cantSplit/>
          <w:trHeight w:val="243"/>
          <w:jc w:val="center"/>
        </w:trPr>
        <w:tc>
          <w:tcPr>
            <w:tcW w:w="709" w:type="dxa"/>
            <w:vMerge/>
            <w:vAlign w:val="center"/>
          </w:tcPr>
          <w:p w14:paraId="6C27AF43" w14:textId="77777777" w:rsidR="00EB6BC6" w:rsidRDefault="00EB6BC6">
            <w:pPr>
              <w:jc w:val="center"/>
            </w:pPr>
          </w:p>
        </w:tc>
        <w:tc>
          <w:tcPr>
            <w:tcW w:w="1560" w:type="dxa"/>
            <w:vMerge/>
            <w:vAlign w:val="center"/>
          </w:tcPr>
          <w:p w14:paraId="2CA78B3A" w14:textId="77777777" w:rsidR="00EB6BC6" w:rsidRDefault="00EB6BC6">
            <w:pPr>
              <w:jc w:val="center"/>
            </w:pPr>
          </w:p>
        </w:tc>
        <w:tc>
          <w:tcPr>
            <w:tcW w:w="2458" w:type="dxa"/>
            <w:vAlign w:val="center"/>
          </w:tcPr>
          <w:p w14:paraId="10B5948B" w14:textId="77777777" w:rsidR="00EB6BC6" w:rsidRDefault="00F020B4">
            <w:pPr>
              <w:jc w:val="left"/>
            </w:pPr>
            <w:r>
              <w:t>总有机碳</w:t>
            </w:r>
          </w:p>
        </w:tc>
        <w:tc>
          <w:tcPr>
            <w:tcW w:w="1134" w:type="dxa"/>
            <w:vAlign w:val="center"/>
          </w:tcPr>
          <w:p w14:paraId="0E5BAE1B" w14:textId="77777777" w:rsidR="00EB6BC6" w:rsidRDefault="00F020B4">
            <w:pPr>
              <w:jc w:val="center"/>
            </w:pPr>
            <w:r>
              <w:t>项</w:t>
            </w:r>
          </w:p>
        </w:tc>
        <w:tc>
          <w:tcPr>
            <w:tcW w:w="1276" w:type="dxa"/>
            <w:vAlign w:val="center"/>
          </w:tcPr>
          <w:p w14:paraId="243ACAF9" w14:textId="77777777" w:rsidR="00EB6BC6" w:rsidRDefault="00F020B4">
            <w:pPr>
              <w:jc w:val="center"/>
            </w:pPr>
            <w:r>
              <w:t>300</w:t>
            </w:r>
          </w:p>
        </w:tc>
        <w:tc>
          <w:tcPr>
            <w:tcW w:w="1797" w:type="dxa"/>
            <w:vAlign w:val="center"/>
          </w:tcPr>
          <w:p w14:paraId="6AF8B810" w14:textId="77777777" w:rsidR="00EB6BC6" w:rsidRDefault="00EB6BC6">
            <w:pPr>
              <w:jc w:val="center"/>
            </w:pPr>
          </w:p>
        </w:tc>
      </w:tr>
      <w:tr w:rsidR="00EB6BC6" w14:paraId="45B212D8" w14:textId="77777777">
        <w:trPr>
          <w:cantSplit/>
          <w:trHeight w:val="243"/>
          <w:jc w:val="center"/>
        </w:trPr>
        <w:tc>
          <w:tcPr>
            <w:tcW w:w="709" w:type="dxa"/>
            <w:vMerge/>
            <w:vAlign w:val="center"/>
          </w:tcPr>
          <w:p w14:paraId="0A4402EE" w14:textId="77777777" w:rsidR="00EB6BC6" w:rsidRDefault="00EB6BC6">
            <w:pPr>
              <w:jc w:val="center"/>
            </w:pPr>
          </w:p>
        </w:tc>
        <w:tc>
          <w:tcPr>
            <w:tcW w:w="1560" w:type="dxa"/>
            <w:vMerge/>
            <w:vAlign w:val="center"/>
          </w:tcPr>
          <w:p w14:paraId="6B09E65B" w14:textId="77777777" w:rsidR="00EB6BC6" w:rsidRDefault="00EB6BC6">
            <w:pPr>
              <w:jc w:val="center"/>
            </w:pPr>
          </w:p>
        </w:tc>
        <w:tc>
          <w:tcPr>
            <w:tcW w:w="2458" w:type="dxa"/>
            <w:vAlign w:val="center"/>
          </w:tcPr>
          <w:p w14:paraId="188FF5A2" w14:textId="77777777" w:rsidR="00EB6BC6" w:rsidRDefault="00F020B4">
            <w:pPr>
              <w:jc w:val="left"/>
            </w:pPr>
            <w:r>
              <w:t>硅</w:t>
            </w:r>
          </w:p>
        </w:tc>
        <w:tc>
          <w:tcPr>
            <w:tcW w:w="1134" w:type="dxa"/>
            <w:vAlign w:val="center"/>
          </w:tcPr>
          <w:p w14:paraId="38747A1E" w14:textId="77777777" w:rsidR="00EB6BC6" w:rsidRDefault="00F020B4">
            <w:pPr>
              <w:jc w:val="center"/>
            </w:pPr>
            <w:r>
              <w:t>项</w:t>
            </w:r>
          </w:p>
        </w:tc>
        <w:tc>
          <w:tcPr>
            <w:tcW w:w="1276" w:type="dxa"/>
            <w:vAlign w:val="center"/>
          </w:tcPr>
          <w:p w14:paraId="0B5C999E" w14:textId="77777777" w:rsidR="00EB6BC6" w:rsidRDefault="00F020B4">
            <w:pPr>
              <w:jc w:val="center"/>
            </w:pPr>
            <w:r>
              <w:t>200</w:t>
            </w:r>
          </w:p>
        </w:tc>
        <w:tc>
          <w:tcPr>
            <w:tcW w:w="1797" w:type="dxa"/>
            <w:vAlign w:val="center"/>
          </w:tcPr>
          <w:p w14:paraId="728835F4" w14:textId="77777777" w:rsidR="00EB6BC6" w:rsidRDefault="00EB6BC6">
            <w:pPr>
              <w:jc w:val="center"/>
            </w:pPr>
          </w:p>
        </w:tc>
      </w:tr>
      <w:tr w:rsidR="00EB6BC6" w14:paraId="2DF26E22" w14:textId="77777777">
        <w:trPr>
          <w:cantSplit/>
          <w:trHeight w:val="243"/>
          <w:jc w:val="center"/>
        </w:trPr>
        <w:tc>
          <w:tcPr>
            <w:tcW w:w="709" w:type="dxa"/>
            <w:vMerge/>
            <w:vAlign w:val="center"/>
          </w:tcPr>
          <w:p w14:paraId="290DBD24" w14:textId="77777777" w:rsidR="00EB6BC6" w:rsidRDefault="00EB6BC6">
            <w:pPr>
              <w:jc w:val="center"/>
            </w:pPr>
          </w:p>
        </w:tc>
        <w:tc>
          <w:tcPr>
            <w:tcW w:w="1560" w:type="dxa"/>
            <w:vMerge/>
            <w:vAlign w:val="center"/>
          </w:tcPr>
          <w:p w14:paraId="35A8589A" w14:textId="77777777" w:rsidR="00EB6BC6" w:rsidRDefault="00EB6BC6">
            <w:pPr>
              <w:jc w:val="center"/>
            </w:pPr>
          </w:p>
        </w:tc>
        <w:tc>
          <w:tcPr>
            <w:tcW w:w="2458" w:type="dxa"/>
            <w:vAlign w:val="center"/>
          </w:tcPr>
          <w:p w14:paraId="4E53785A" w14:textId="77777777" w:rsidR="00EB6BC6" w:rsidRDefault="00F020B4">
            <w:pPr>
              <w:jc w:val="left"/>
            </w:pPr>
            <w:r>
              <w:t>总</w:t>
            </w:r>
            <w:r>
              <w:t>α</w:t>
            </w:r>
            <w:r>
              <w:t>放射性</w:t>
            </w:r>
          </w:p>
        </w:tc>
        <w:tc>
          <w:tcPr>
            <w:tcW w:w="1134" w:type="dxa"/>
            <w:vAlign w:val="center"/>
          </w:tcPr>
          <w:p w14:paraId="42987D2E" w14:textId="77777777" w:rsidR="00EB6BC6" w:rsidRDefault="00F020B4">
            <w:pPr>
              <w:jc w:val="center"/>
            </w:pPr>
            <w:r>
              <w:t>项</w:t>
            </w:r>
          </w:p>
        </w:tc>
        <w:tc>
          <w:tcPr>
            <w:tcW w:w="1276" w:type="dxa"/>
            <w:vAlign w:val="center"/>
          </w:tcPr>
          <w:p w14:paraId="21314D78" w14:textId="77777777" w:rsidR="00EB6BC6" w:rsidRDefault="00F020B4">
            <w:pPr>
              <w:jc w:val="center"/>
            </w:pPr>
            <w:r>
              <w:t>400</w:t>
            </w:r>
          </w:p>
        </w:tc>
        <w:tc>
          <w:tcPr>
            <w:tcW w:w="1797" w:type="dxa"/>
            <w:vAlign w:val="center"/>
          </w:tcPr>
          <w:p w14:paraId="0B2E160C" w14:textId="77777777" w:rsidR="00EB6BC6" w:rsidRDefault="00EB6BC6">
            <w:pPr>
              <w:jc w:val="center"/>
            </w:pPr>
          </w:p>
        </w:tc>
      </w:tr>
      <w:tr w:rsidR="00EB6BC6" w14:paraId="6BEA2654" w14:textId="77777777">
        <w:trPr>
          <w:cantSplit/>
          <w:trHeight w:val="243"/>
          <w:jc w:val="center"/>
        </w:trPr>
        <w:tc>
          <w:tcPr>
            <w:tcW w:w="709" w:type="dxa"/>
            <w:vMerge/>
            <w:vAlign w:val="center"/>
          </w:tcPr>
          <w:p w14:paraId="35700C8C" w14:textId="77777777" w:rsidR="00EB6BC6" w:rsidRDefault="00EB6BC6">
            <w:pPr>
              <w:jc w:val="center"/>
            </w:pPr>
          </w:p>
        </w:tc>
        <w:tc>
          <w:tcPr>
            <w:tcW w:w="1560" w:type="dxa"/>
            <w:vMerge/>
            <w:vAlign w:val="center"/>
          </w:tcPr>
          <w:p w14:paraId="24D3B591" w14:textId="77777777" w:rsidR="00EB6BC6" w:rsidRDefault="00EB6BC6">
            <w:pPr>
              <w:jc w:val="center"/>
            </w:pPr>
          </w:p>
        </w:tc>
        <w:tc>
          <w:tcPr>
            <w:tcW w:w="2458" w:type="dxa"/>
            <w:vAlign w:val="center"/>
          </w:tcPr>
          <w:p w14:paraId="4B1BF65B" w14:textId="77777777" w:rsidR="00EB6BC6" w:rsidRDefault="00F020B4">
            <w:pPr>
              <w:jc w:val="left"/>
            </w:pPr>
            <w:r>
              <w:t>总</w:t>
            </w:r>
            <w:r>
              <w:t>β</w:t>
            </w:r>
            <w:r>
              <w:t>放射性</w:t>
            </w:r>
          </w:p>
        </w:tc>
        <w:tc>
          <w:tcPr>
            <w:tcW w:w="1134" w:type="dxa"/>
            <w:vAlign w:val="center"/>
          </w:tcPr>
          <w:p w14:paraId="4309A279" w14:textId="77777777" w:rsidR="00EB6BC6" w:rsidRDefault="00F020B4">
            <w:pPr>
              <w:jc w:val="center"/>
            </w:pPr>
            <w:r>
              <w:t>项</w:t>
            </w:r>
          </w:p>
        </w:tc>
        <w:tc>
          <w:tcPr>
            <w:tcW w:w="1276" w:type="dxa"/>
            <w:vAlign w:val="center"/>
          </w:tcPr>
          <w:p w14:paraId="35021FDF" w14:textId="77777777" w:rsidR="00EB6BC6" w:rsidRDefault="00F020B4">
            <w:pPr>
              <w:jc w:val="center"/>
            </w:pPr>
            <w:r>
              <w:t>400</w:t>
            </w:r>
          </w:p>
        </w:tc>
        <w:tc>
          <w:tcPr>
            <w:tcW w:w="1797" w:type="dxa"/>
            <w:vAlign w:val="center"/>
          </w:tcPr>
          <w:p w14:paraId="0742658D" w14:textId="77777777" w:rsidR="00EB6BC6" w:rsidRDefault="00EB6BC6">
            <w:pPr>
              <w:jc w:val="center"/>
            </w:pPr>
          </w:p>
        </w:tc>
      </w:tr>
      <w:tr w:rsidR="00EB6BC6" w14:paraId="3CE5C63F" w14:textId="77777777">
        <w:trPr>
          <w:cantSplit/>
          <w:trHeight w:val="243"/>
          <w:jc w:val="center"/>
        </w:trPr>
        <w:tc>
          <w:tcPr>
            <w:tcW w:w="709" w:type="dxa"/>
            <w:vMerge/>
            <w:vAlign w:val="center"/>
          </w:tcPr>
          <w:p w14:paraId="69602E90" w14:textId="77777777" w:rsidR="00EB6BC6" w:rsidRDefault="00EB6BC6">
            <w:pPr>
              <w:jc w:val="center"/>
              <w:rPr>
                <w:b/>
              </w:rPr>
            </w:pPr>
          </w:p>
        </w:tc>
        <w:tc>
          <w:tcPr>
            <w:tcW w:w="1560" w:type="dxa"/>
            <w:vMerge/>
            <w:vAlign w:val="center"/>
          </w:tcPr>
          <w:p w14:paraId="692E08C4" w14:textId="77777777" w:rsidR="00EB6BC6" w:rsidRDefault="00EB6BC6">
            <w:pPr>
              <w:jc w:val="center"/>
              <w:rPr>
                <w:b/>
              </w:rPr>
            </w:pPr>
          </w:p>
        </w:tc>
        <w:tc>
          <w:tcPr>
            <w:tcW w:w="2458" w:type="dxa"/>
            <w:vAlign w:val="center"/>
          </w:tcPr>
          <w:p w14:paraId="78368EAD" w14:textId="77777777" w:rsidR="00EB6BC6" w:rsidRDefault="00F020B4">
            <w:pPr>
              <w:jc w:val="left"/>
            </w:pPr>
            <w:r>
              <w:t>游离二氧化碳</w:t>
            </w:r>
          </w:p>
        </w:tc>
        <w:tc>
          <w:tcPr>
            <w:tcW w:w="1134" w:type="dxa"/>
            <w:vAlign w:val="center"/>
          </w:tcPr>
          <w:p w14:paraId="71CE8D0D" w14:textId="77777777" w:rsidR="00EB6BC6" w:rsidRDefault="00F020B4">
            <w:pPr>
              <w:jc w:val="center"/>
            </w:pPr>
            <w:r>
              <w:t>项</w:t>
            </w:r>
          </w:p>
        </w:tc>
        <w:tc>
          <w:tcPr>
            <w:tcW w:w="1276" w:type="dxa"/>
            <w:vAlign w:val="center"/>
          </w:tcPr>
          <w:p w14:paraId="35940536" w14:textId="77777777" w:rsidR="00EB6BC6" w:rsidRDefault="00F020B4">
            <w:pPr>
              <w:jc w:val="center"/>
            </w:pPr>
            <w:r>
              <w:t>100</w:t>
            </w:r>
          </w:p>
        </w:tc>
        <w:tc>
          <w:tcPr>
            <w:tcW w:w="1797" w:type="dxa"/>
            <w:vAlign w:val="center"/>
          </w:tcPr>
          <w:p w14:paraId="774E364E" w14:textId="77777777" w:rsidR="00EB6BC6" w:rsidRDefault="00EB6BC6">
            <w:pPr>
              <w:jc w:val="center"/>
            </w:pPr>
          </w:p>
        </w:tc>
      </w:tr>
      <w:tr w:rsidR="00EB6BC6" w14:paraId="0642732E" w14:textId="77777777">
        <w:trPr>
          <w:cantSplit/>
          <w:trHeight w:val="243"/>
          <w:jc w:val="center"/>
        </w:trPr>
        <w:tc>
          <w:tcPr>
            <w:tcW w:w="709" w:type="dxa"/>
            <w:vMerge/>
            <w:vAlign w:val="center"/>
          </w:tcPr>
          <w:p w14:paraId="1D48D850" w14:textId="77777777" w:rsidR="00EB6BC6" w:rsidRDefault="00EB6BC6">
            <w:pPr>
              <w:jc w:val="center"/>
            </w:pPr>
          </w:p>
        </w:tc>
        <w:tc>
          <w:tcPr>
            <w:tcW w:w="1560" w:type="dxa"/>
            <w:vMerge/>
            <w:vAlign w:val="center"/>
          </w:tcPr>
          <w:p w14:paraId="6FC7F616" w14:textId="77777777" w:rsidR="00EB6BC6" w:rsidRDefault="00EB6BC6">
            <w:pPr>
              <w:jc w:val="center"/>
            </w:pPr>
          </w:p>
        </w:tc>
        <w:tc>
          <w:tcPr>
            <w:tcW w:w="2458" w:type="dxa"/>
            <w:vAlign w:val="center"/>
          </w:tcPr>
          <w:p w14:paraId="6A96E1C8" w14:textId="77777777" w:rsidR="00EB6BC6" w:rsidRDefault="00F020B4">
            <w:pPr>
              <w:jc w:val="left"/>
            </w:pPr>
            <w:r>
              <w:t>侵蚀性二氧化碳</w:t>
            </w:r>
          </w:p>
        </w:tc>
        <w:tc>
          <w:tcPr>
            <w:tcW w:w="1134" w:type="dxa"/>
            <w:vAlign w:val="center"/>
          </w:tcPr>
          <w:p w14:paraId="49D466F4" w14:textId="77777777" w:rsidR="00EB6BC6" w:rsidRDefault="00F020B4">
            <w:pPr>
              <w:jc w:val="center"/>
            </w:pPr>
            <w:r>
              <w:t>项</w:t>
            </w:r>
          </w:p>
        </w:tc>
        <w:tc>
          <w:tcPr>
            <w:tcW w:w="1276" w:type="dxa"/>
            <w:vAlign w:val="center"/>
          </w:tcPr>
          <w:p w14:paraId="099D48F0" w14:textId="77777777" w:rsidR="00EB6BC6" w:rsidRDefault="00F020B4">
            <w:pPr>
              <w:jc w:val="center"/>
            </w:pPr>
            <w:r>
              <w:t>100</w:t>
            </w:r>
          </w:p>
        </w:tc>
        <w:tc>
          <w:tcPr>
            <w:tcW w:w="1797" w:type="dxa"/>
            <w:vAlign w:val="center"/>
          </w:tcPr>
          <w:p w14:paraId="3CB08E08" w14:textId="77777777" w:rsidR="00EB6BC6" w:rsidRDefault="00EB6BC6">
            <w:pPr>
              <w:jc w:val="center"/>
            </w:pPr>
          </w:p>
        </w:tc>
      </w:tr>
      <w:tr w:rsidR="00EB6BC6" w14:paraId="222B65FB" w14:textId="77777777">
        <w:trPr>
          <w:cantSplit/>
          <w:trHeight w:val="243"/>
          <w:jc w:val="center"/>
        </w:trPr>
        <w:tc>
          <w:tcPr>
            <w:tcW w:w="709" w:type="dxa"/>
            <w:vMerge/>
            <w:vAlign w:val="center"/>
          </w:tcPr>
          <w:p w14:paraId="0E09A0D6" w14:textId="77777777" w:rsidR="00EB6BC6" w:rsidRDefault="00EB6BC6">
            <w:pPr>
              <w:jc w:val="center"/>
            </w:pPr>
          </w:p>
        </w:tc>
        <w:tc>
          <w:tcPr>
            <w:tcW w:w="1560" w:type="dxa"/>
            <w:vMerge/>
            <w:vAlign w:val="center"/>
          </w:tcPr>
          <w:p w14:paraId="101DA40F" w14:textId="77777777" w:rsidR="00EB6BC6" w:rsidRDefault="00EB6BC6">
            <w:pPr>
              <w:jc w:val="center"/>
            </w:pPr>
          </w:p>
        </w:tc>
        <w:tc>
          <w:tcPr>
            <w:tcW w:w="2458" w:type="dxa"/>
            <w:vAlign w:val="center"/>
          </w:tcPr>
          <w:p w14:paraId="72DB5976" w14:textId="77777777" w:rsidR="00EB6BC6" w:rsidRDefault="00F020B4">
            <w:pPr>
              <w:jc w:val="left"/>
            </w:pPr>
            <w:r>
              <w:t>氧化还原电位</w:t>
            </w:r>
          </w:p>
        </w:tc>
        <w:tc>
          <w:tcPr>
            <w:tcW w:w="1134" w:type="dxa"/>
            <w:vAlign w:val="center"/>
          </w:tcPr>
          <w:p w14:paraId="03ED81A2" w14:textId="77777777" w:rsidR="00EB6BC6" w:rsidRDefault="00F020B4">
            <w:pPr>
              <w:jc w:val="center"/>
            </w:pPr>
            <w:r>
              <w:t>项</w:t>
            </w:r>
          </w:p>
        </w:tc>
        <w:tc>
          <w:tcPr>
            <w:tcW w:w="1276" w:type="dxa"/>
            <w:vAlign w:val="center"/>
          </w:tcPr>
          <w:p w14:paraId="6CBD136E" w14:textId="77777777" w:rsidR="00EB6BC6" w:rsidRDefault="00F020B4">
            <w:pPr>
              <w:jc w:val="center"/>
            </w:pPr>
            <w:r>
              <w:t>100</w:t>
            </w:r>
          </w:p>
        </w:tc>
        <w:tc>
          <w:tcPr>
            <w:tcW w:w="1797" w:type="dxa"/>
            <w:vAlign w:val="center"/>
          </w:tcPr>
          <w:p w14:paraId="31A1FEA2" w14:textId="77777777" w:rsidR="00EB6BC6" w:rsidRDefault="00EB6BC6">
            <w:pPr>
              <w:jc w:val="center"/>
            </w:pPr>
          </w:p>
        </w:tc>
      </w:tr>
      <w:tr w:rsidR="00EB6BC6" w14:paraId="2DAB7E59" w14:textId="77777777">
        <w:trPr>
          <w:cantSplit/>
          <w:trHeight w:val="243"/>
          <w:jc w:val="center"/>
        </w:trPr>
        <w:tc>
          <w:tcPr>
            <w:tcW w:w="709" w:type="dxa"/>
            <w:vMerge/>
            <w:vAlign w:val="center"/>
          </w:tcPr>
          <w:p w14:paraId="3992E50A" w14:textId="77777777" w:rsidR="00EB6BC6" w:rsidRDefault="00EB6BC6">
            <w:pPr>
              <w:jc w:val="center"/>
            </w:pPr>
          </w:p>
        </w:tc>
        <w:tc>
          <w:tcPr>
            <w:tcW w:w="1560" w:type="dxa"/>
            <w:vMerge/>
            <w:vAlign w:val="center"/>
          </w:tcPr>
          <w:p w14:paraId="70286489" w14:textId="77777777" w:rsidR="00EB6BC6" w:rsidRDefault="00EB6BC6">
            <w:pPr>
              <w:jc w:val="center"/>
            </w:pPr>
          </w:p>
        </w:tc>
        <w:tc>
          <w:tcPr>
            <w:tcW w:w="2458" w:type="dxa"/>
            <w:vAlign w:val="center"/>
          </w:tcPr>
          <w:p w14:paraId="6B119F77" w14:textId="77777777" w:rsidR="00EB6BC6" w:rsidRDefault="00F020B4">
            <w:pPr>
              <w:jc w:val="left"/>
            </w:pPr>
            <w:r>
              <w:t>粪大肠菌群（耐热大肠菌群）</w:t>
            </w:r>
          </w:p>
        </w:tc>
        <w:tc>
          <w:tcPr>
            <w:tcW w:w="1134" w:type="dxa"/>
            <w:vAlign w:val="center"/>
          </w:tcPr>
          <w:p w14:paraId="27663EB3" w14:textId="77777777" w:rsidR="00EB6BC6" w:rsidRDefault="00F020B4">
            <w:pPr>
              <w:jc w:val="center"/>
            </w:pPr>
            <w:r>
              <w:t>项</w:t>
            </w:r>
          </w:p>
        </w:tc>
        <w:tc>
          <w:tcPr>
            <w:tcW w:w="1276" w:type="dxa"/>
            <w:vAlign w:val="center"/>
          </w:tcPr>
          <w:p w14:paraId="19850536" w14:textId="77777777" w:rsidR="00EB6BC6" w:rsidRDefault="00F020B4">
            <w:pPr>
              <w:jc w:val="center"/>
            </w:pPr>
            <w:r>
              <w:t>150</w:t>
            </w:r>
          </w:p>
        </w:tc>
        <w:tc>
          <w:tcPr>
            <w:tcW w:w="1797" w:type="dxa"/>
            <w:vAlign w:val="center"/>
          </w:tcPr>
          <w:p w14:paraId="4CEEABA6" w14:textId="77777777" w:rsidR="00EB6BC6" w:rsidRDefault="00EB6BC6">
            <w:pPr>
              <w:jc w:val="center"/>
            </w:pPr>
          </w:p>
        </w:tc>
      </w:tr>
      <w:tr w:rsidR="00EB6BC6" w14:paraId="27A2B264" w14:textId="77777777">
        <w:trPr>
          <w:cantSplit/>
          <w:trHeight w:val="243"/>
          <w:jc w:val="center"/>
        </w:trPr>
        <w:tc>
          <w:tcPr>
            <w:tcW w:w="709" w:type="dxa"/>
            <w:vMerge/>
            <w:vAlign w:val="center"/>
          </w:tcPr>
          <w:p w14:paraId="740C20E4" w14:textId="77777777" w:rsidR="00EB6BC6" w:rsidRDefault="00EB6BC6">
            <w:pPr>
              <w:jc w:val="center"/>
            </w:pPr>
          </w:p>
        </w:tc>
        <w:tc>
          <w:tcPr>
            <w:tcW w:w="1560" w:type="dxa"/>
            <w:vMerge/>
            <w:vAlign w:val="center"/>
          </w:tcPr>
          <w:p w14:paraId="0C4C4D89" w14:textId="77777777" w:rsidR="00EB6BC6" w:rsidRDefault="00EB6BC6">
            <w:pPr>
              <w:jc w:val="center"/>
            </w:pPr>
          </w:p>
        </w:tc>
        <w:tc>
          <w:tcPr>
            <w:tcW w:w="2458" w:type="dxa"/>
            <w:vAlign w:val="center"/>
          </w:tcPr>
          <w:p w14:paraId="10371626" w14:textId="77777777" w:rsidR="00EB6BC6" w:rsidRDefault="00F020B4">
            <w:pPr>
              <w:jc w:val="left"/>
            </w:pPr>
            <w:r>
              <w:t>总大肠菌群</w:t>
            </w:r>
          </w:p>
        </w:tc>
        <w:tc>
          <w:tcPr>
            <w:tcW w:w="1134" w:type="dxa"/>
            <w:vAlign w:val="center"/>
          </w:tcPr>
          <w:p w14:paraId="14247E07" w14:textId="77777777" w:rsidR="00EB6BC6" w:rsidRDefault="00F020B4">
            <w:pPr>
              <w:jc w:val="center"/>
            </w:pPr>
            <w:r>
              <w:t>项</w:t>
            </w:r>
          </w:p>
        </w:tc>
        <w:tc>
          <w:tcPr>
            <w:tcW w:w="1276" w:type="dxa"/>
            <w:vAlign w:val="center"/>
          </w:tcPr>
          <w:p w14:paraId="5287569B" w14:textId="77777777" w:rsidR="00EB6BC6" w:rsidRDefault="00F020B4">
            <w:pPr>
              <w:jc w:val="center"/>
            </w:pPr>
            <w:r>
              <w:t>150</w:t>
            </w:r>
          </w:p>
        </w:tc>
        <w:tc>
          <w:tcPr>
            <w:tcW w:w="1797" w:type="dxa"/>
            <w:vAlign w:val="center"/>
          </w:tcPr>
          <w:p w14:paraId="01024780" w14:textId="77777777" w:rsidR="00EB6BC6" w:rsidRDefault="00EB6BC6">
            <w:pPr>
              <w:jc w:val="center"/>
            </w:pPr>
          </w:p>
        </w:tc>
      </w:tr>
      <w:tr w:rsidR="00EB6BC6" w14:paraId="32D78902" w14:textId="77777777">
        <w:trPr>
          <w:cantSplit/>
          <w:trHeight w:val="243"/>
          <w:jc w:val="center"/>
        </w:trPr>
        <w:tc>
          <w:tcPr>
            <w:tcW w:w="709" w:type="dxa"/>
            <w:vMerge/>
            <w:vAlign w:val="center"/>
          </w:tcPr>
          <w:p w14:paraId="74FC812B" w14:textId="77777777" w:rsidR="00EB6BC6" w:rsidRDefault="00EB6BC6">
            <w:pPr>
              <w:jc w:val="center"/>
            </w:pPr>
          </w:p>
        </w:tc>
        <w:tc>
          <w:tcPr>
            <w:tcW w:w="1560" w:type="dxa"/>
            <w:vMerge/>
            <w:vAlign w:val="center"/>
          </w:tcPr>
          <w:p w14:paraId="12EBF97E" w14:textId="77777777" w:rsidR="00EB6BC6" w:rsidRDefault="00EB6BC6">
            <w:pPr>
              <w:jc w:val="center"/>
            </w:pPr>
          </w:p>
        </w:tc>
        <w:tc>
          <w:tcPr>
            <w:tcW w:w="2458" w:type="dxa"/>
            <w:vAlign w:val="center"/>
          </w:tcPr>
          <w:p w14:paraId="5115CE16" w14:textId="77777777" w:rsidR="00EB6BC6" w:rsidRDefault="00F020B4">
            <w:pPr>
              <w:jc w:val="left"/>
            </w:pPr>
            <w:r>
              <w:t>大肠埃希氏菌（大肠菌群</w:t>
            </w:r>
            <w:r>
              <w:rPr>
                <w:rFonts w:hint="eastAsia"/>
              </w:rPr>
              <w:t>，</w:t>
            </w:r>
            <w:r>
              <w:t>大肠杆菌）</w:t>
            </w:r>
          </w:p>
        </w:tc>
        <w:tc>
          <w:tcPr>
            <w:tcW w:w="1134" w:type="dxa"/>
            <w:vAlign w:val="center"/>
          </w:tcPr>
          <w:p w14:paraId="10C50D76" w14:textId="77777777" w:rsidR="00EB6BC6" w:rsidRDefault="00F020B4">
            <w:pPr>
              <w:jc w:val="center"/>
            </w:pPr>
            <w:r>
              <w:t>项</w:t>
            </w:r>
          </w:p>
        </w:tc>
        <w:tc>
          <w:tcPr>
            <w:tcW w:w="1276" w:type="dxa"/>
            <w:vAlign w:val="center"/>
          </w:tcPr>
          <w:p w14:paraId="532DA48B" w14:textId="77777777" w:rsidR="00EB6BC6" w:rsidRDefault="00F020B4">
            <w:pPr>
              <w:jc w:val="center"/>
            </w:pPr>
            <w:r>
              <w:t>150</w:t>
            </w:r>
          </w:p>
        </w:tc>
        <w:tc>
          <w:tcPr>
            <w:tcW w:w="1797" w:type="dxa"/>
            <w:vAlign w:val="center"/>
          </w:tcPr>
          <w:p w14:paraId="5D7B2C3D" w14:textId="77777777" w:rsidR="00EB6BC6" w:rsidRDefault="00EB6BC6">
            <w:pPr>
              <w:jc w:val="center"/>
            </w:pPr>
          </w:p>
        </w:tc>
      </w:tr>
      <w:tr w:rsidR="00EB6BC6" w14:paraId="652ABDD3" w14:textId="77777777">
        <w:trPr>
          <w:cantSplit/>
          <w:trHeight w:val="395"/>
          <w:jc w:val="center"/>
        </w:trPr>
        <w:tc>
          <w:tcPr>
            <w:tcW w:w="709" w:type="dxa"/>
            <w:vMerge/>
            <w:vAlign w:val="center"/>
          </w:tcPr>
          <w:p w14:paraId="307ECC7E" w14:textId="77777777" w:rsidR="00EB6BC6" w:rsidRDefault="00EB6BC6">
            <w:pPr>
              <w:jc w:val="center"/>
            </w:pPr>
          </w:p>
        </w:tc>
        <w:tc>
          <w:tcPr>
            <w:tcW w:w="1560" w:type="dxa"/>
            <w:vMerge/>
            <w:vAlign w:val="center"/>
          </w:tcPr>
          <w:p w14:paraId="239AE439" w14:textId="77777777" w:rsidR="00EB6BC6" w:rsidRDefault="00EB6BC6">
            <w:pPr>
              <w:jc w:val="center"/>
            </w:pPr>
          </w:p>
        </w:tc>
        <w:tc>
          <w:tcPr>
            <w:tcW w:w="2458" w:type="dxa"/>
            <w:vAlign w:val="center"/>
          </w:tcPr>
          <w:p w14:paraId="4ECC2D39" w14:textId="77777777" w:rsidR="00EB6BC6" w:rsidRDefault="00F020B4">
            <w:pPr>
              <w:jc w:val="left"/>
            </w:pPr>
            <w:r>
              <w:t>细菌总数（菌落总数）</w:t>
            </w:r>
          </w:p>
        </w:tc>
        <w:tc>
          <w:tcPr>
            <w:tcW w:w="1134" w:type="dxa"/>
            <w:vAlign w:val="center"/>
          </w:tcPr>
          <w:p w14:paraId="2366DADE" w14:textId="77777777" w:rsidR="00EB6BC6" w:rsidRDefault="00F020B4">
            <w:pPr>
              <w:jc w:val="center"/>
            </w:pPr>
            <w:r>
              <w:t>项</w:t>
            </w:r>
          </w:p>
        </w:tc>
        <w:tc>
          <w:tcPr>
            <w:tcW w:w="1276" w:type="dxa"/>
            <w:vAlign w:val="center"/>
          </w:tcPr>
          <w:p w14:paraId="6C5A6BDB" w14:textId="77777777" w:rsidR="00EB6BC6" w:rsidRDefault="00F020B4">
            <w:pPr>
              <w:jc w:val="center"/>
            </w:pPr>
            <w:r>
              <w:t>150</w:t>
            </w:r>
          </w:p>
        </w:tc>
        <w:tc>
          <w:tcPr>
            <w:tcW w:w="1797" w:type="dxa"/>
            <w:vAlign w:val="center"/>
          </w:tcPr>
          <w:p w14:paraId="2C4F71EE" w14:textId="77777777" w:rsidR="00EB6BC6" w:rsidRDefault="00EB6BC6">
            <w:pPr>
              <w:jc w:val="center"/>
            </w:pPr>
          </w:p>
        </w:tc>
      </w:tr>
      <w:tr w:rsidR="00EB6BC6" w14:paraId="1E6E3D7D" w14:textId="77777777">
        <w:trPr>
          <w:cantSplit/>
          <w:trHeight w:val="243"/>
          <w:jc w:val="center"/>
        </w:trPr>
        <w:tc>
          <w:tcPr>
            <w:tcW w:w="709" w:type="dxa"/>
            <w:vMerge/>
            <w:vAlign w:val="center"/>
          </w:tcPr>
          <w:p w14:paraId="5D769317" w14:textId="77777777" w:rsidR="00EB6BC6" w:rsidRDefault="00EB6BC6">
            <w:pPr>
              <w:jc w:val="center"/>
            </w:pPr>
          </w:p>
        </w:tc>
        <w:tc>
          <w:tcPr>
            <w:tcW w:w="1560" w:type="dxa"/>
            <w:vMerge/>
            <w:vAlign w:val="center"/>
          </w:tcPr>
          <w:p w14:paraId="43F8AD34" w14:textId="77777777" w:rsidR="00EB6BC6" w:rsidRDefault="00EB6BC6">
            <w:pPr>
              <w:jc w:val="center"/>
            </w:pPr>
          </w:p>
        </w:tc>
        <w:tc>
          <w:tcPr>
            <w:tcW w:w="2458" w:type="dxa"/>
            <w:vAlign w:val="center"/>
          </w:tcPr>
          <w:p w14:paraId="3BE49D15" w14:textId="77777777" w:rsidR="00EB6BC6" w:rsidRDefault="00F020B4">
            <w:pPr>
              <w:jc w:val="left"/>
            </w:pPr>
            <w:r>
              <w:t>嗜肺军团菌</w:t>
            </w:r>
          </w:p>
        </w:tc>
        <w:tc>
          <w:tcPr>
            <w:tcW w:w="1134" w:type="dxa"/>
            <w:vAlign w:val="center"/>
          </w:tcPr>
          <w:p w14:paraId="1EDDBF81" w14:textId="77777777" w:rsidR="00EB6BC6" w:rsidRDefault="00F020B4">
            <w:pPr>
              <w:jc w:val="center"/>
            </w:pPr>
            <w:r>
              <w:t>项</w:t>
            </w:r>
          </w:p>
        </w:tc>
        <w:tc>
          <w:tcPr>
            <w:tcW w:w="1276" w:type="dxa"/>
            <w:vAlign w:val="center"/>
          </w:tcPr>
          <w:p w14:paraId="255A7A1F" w14:textId="77777777" w:rsidR="00EB6BC6" w:rsidRDefault="00F020B4">
            <w:pPr>
              <w:jc w:val="center"/>
            </w:pPr>
            <w:r>
              <w:t>800</w:t>
            </w:r>
          </w:p>
        </w:tc>
        <w:tc>
          <w:tcPr>
            <w:tcW w:w="1797" w:type="dxa"/>
            <w:vAlign w:val="center"/>
          </w:tcPr>
          <w:p w14:paraId="1F1EF8AF" w14:textId="77777777" w:rsidR="00EB6BC6" w:rsidRDefault="00EB6BC6">
            <w:pPr>
              <w:jc w:val="center"/>
            </w:pPr>
          </w:p>
        </w:tc>
      </w:tr>
      <w:tr w:rsidR="00EB6BC6" w14:paraId="6EFECC65" w14:textId="77777777">
        <w:trPr>
          <w:cantSplit/>
          <w:trHeight w:val="475"/>
          <w:jc w:val="center"/>
        </w:trPr>
        <w:tc>
          <w:tcPr>
            <w:tcW w:w="709" w:type="dxa"/>
            <w:vMerge/>
            <w:vAlign w:val="center"/>
          </w:tcPr>
          <w:p w14:paraId="10DE5FAF" w14:textId="77777777" w:rsidR="00EB6BC6" w:rsidRDefault="00EB6BC6">
            <w:pPr>
              <w:jc w:val="center"/>
            </w:pPr>
          </w:p>
        </w:tc>
        <w:tc>
          <w:tcPr>
            <w:tcW w:w="1560" w:type="dxa"/>
            <w:vMerge/>
            <w:vAlign w:val="center"/>
          </w:tcPr>
          <w:p w14:paraId="0BC56700" w14:textId="77777777" w:rsidR="00EB6BC6" w:rsidRDefault="00EB6BC6">
            <w:pPr>
              <w:jc w:val="center"/>
            </w:pPr>
          </w:p>
        </w:tc>
        <w:tc>
          <w:tcPr>
            <w:tcW w:w="2458" w:type="dxa"/>
            <w:vAlign w:val="center"/>
          </w:tcPr>
          <w:p w14:paraId="6954998D" w14:textId="77777777" w:rsidR="00EB6BC6" w:rsidRDefault="00F020B4">
            <w:pPr>
              <w:jc w:val="left"/>
            </w:pPr>
            <w:r>
              <w:t>浮游植物</w:t>
            </w:r>
          </w:p>
        </w:tc>
        <w:tc>
          <w:tcPr>
            <w:tcW w:w="1134" w:type="dxa"/>
            <w:vAlign w:val="center"/>
          </w:tcPr>
          <w:p w14:paraId="106A33ED" w14:textId="77777777" w:rsidR="00EB6BC6" w:rsidRDefault="00F020B4">
            <w:pPr>
              <w:jc w:val="center"/>
            </w:pPr>
            <w:r>
              <w:t>项</w:t>
            </w:r>
          </w:p>
        </w:tc>
        <w:tc>
          <w:tcPr>
            <w:tcW w:w="1276" w:type="dxa"/>
            <w:vAlign w:val="center"/>
          </w:tcPr>
          <w:p w14:paraId="7182E3D0" w14:textId="77777777" w:rsidR="00EB6BC6" w:rsidRDefault="00F020B4">
            <w:pPr>
              <w:jc w:val="center"/>
            </w:pPr>
            <w:r>
              <w:t>1000</w:t>
            </w:r>
          </w:p>
        </w:tc>
        <w:tc>
          <w:tcPr>
            <w:tcW w:w="1797" w:type="dxa"/>
            <w:vAlign w:val="center"/>
          </w:tcPr>
          <w:p w14:paraId="4A98C9AE" w14:textId="77777777" w:rsidR="00EB6BC6" w:rsidRDefault="00F020B4">
            <w:pPr>
              <w:jc w:val="center"/>
            </w:pPr>
            <w:r>
              <w:t>只做蓝绿藻计数</w:t>
            </w:r>
          </w:p>
        </w:tc>
      </w:tr>
      <w:tr w:rsidR="00EB6BC6" w14:paraId="071CED85" w14:textId="77777777">
        <w:trPr>
          <w:cantSplit/>
          <w:trHeight w:val="243"/>
          <w:jc w:val="center"/>
        </w:trPr>
        <w:tc>
          <w:tcPr>
            <w:tcW w:w="709" w:type="dxa"/>
            <w:vMerge w:val="restart"/>
            <w:vAlign w:val="center"/>
          </w:tcPr>
          <w:p w14:paraId="01FF15F2" w14:textId="77777777" w:rsidR="00EB6BC6" w:rsidRDefault="00F020B4">
            <w:pPr>
              <w:jc w:val="center"/>
              <w:rPr>
                <w:b/>
              </w:rPr>
            </w:pPr>
            <w:r>
              <w:rPr>
                <w:b/>
              </w:rPr>
              <w:t>一</w:t>
            </w:r>
          </w:p>
        </w:tc>
        <w:tc>
          <w:tcPr>
            <w:tcW w:w="1560" w:type="dxa"/>
            <w:vMerge w:val="restart"/>
            <w:vAlign w:val="center"/>
          </w:tcPr>
          <w:p w14:paraId="1BC416B2" w14:textId="77777777" w:rsidR="00EB6BC6" w:rsidRDefault="00F020B4">
            <w:pPr>
              <w:jc w:val="center"/>
              <w:rPr>
                <w:b/>
              </w:rPr>
            </w:pPr>
            <w:r>
              <w:rPr>
                <w:b/>
              </w:rPr>
              <w:t>水和废水</w:t>
            </w:r>
          </w:p>
        </w:tc>
        <w:tc>
          <w:tcPr>
            <w:tcW w:w="2458" w:type="dxa"/>
            <w:vAlign w:val="center"/>
          </w:tcPr>
          <w:p w14:paraId="218DA141" w14:textId="77777777" w:rsidR="00EB6BC6" w:rsidRDefault="00F020B4">
            <w:pPr>
              <w:jc w:val="left"/>
            </w:pPr>
            <w:r>
              <w:t>蛔虫卵</w:t>
            </w:r>
          </w:p>
        </w:tc>
        <w:tc>
          <w:tcPr>
            <w:tcW w:w="1134" w:type="dxa"/>
            <w:vAlign w:val="center"/>
          </w:tcPr>
          <w:p w14:paraId="52931BA6" w14:textId="77777777" w:rsidR="00EB6BC6" w:rsidRDefault="00F020B4">
            <w:pPr>
              <w:jc w:val="center"/>
            </w:pPr>
            <w:r>
              <w:t>项</w:t>
            </w:r>
          </w:p>
        </w:tc>
        <w:tc>
          <w:tcPr>
            <w:tcW w:w="1276" w:type="dxa"/>
            <w:vAlign w:val="center"/>
          </w:tcPr>
          <w:p w14:paraId="7CA8CD12" w14:textId="77777777" w:rsidR="00EB6BC6" w:rsidRDefault="00F020B4">
            <w:pPr>
              <w:jc w:val="center"/>
            </w:pPr>
            <w:r>
              <w:t>600</w:t>
            </w:r>
          </w:p>
        </w:tc>
        <w:tc>
          <w:tcPr>
            <w:tcW w:w="1797" w:type="dxa"/>
            <w:vAlign w:val="center"/>
          </w:tcPr>
          <w:p w14:paraId="5CB4A3FE" w14:textId="77777777" w:rsidR="00EB6BC6" w:rsidRDefault="00EB6BC6">
            <w:pPr>
              <w:jc w:val="center"/>
            </w:pPr>
          </w:p>
        </w:tc>
      </w:tr>
      <w:tr w:rsidR="00EB6BC6" w14:paraId="628BACFF" w14:textId="77777777">
        <w:trPr>
          <w:cantSplit/>
          <w:trHeight w:val="243"/>
          <w:jc w:val="center"/>
        </w:trPr>
        <w:tc>
          <w:tcPr>
            <w:tcW w:w="709" w:type="dxa"/>
            <w:vMerge/>
            <w:vAlign w:val="center"/>
          </w:tcPr>
          <w:p w14:paraId="2142277F" w14:textId="77777777" w:rsidR="00EB6BC6" w:rsidRDefault="00EB6BC6">
            <w:pPr>
              <w:jc w:val="center"/>
            </w:pPr>
          </w:p>
        </w:tc>
        <w:tc>
          <w:tcPr>
            <w:tcW w:w="1560" w:type="dxa"/>
            <w:vMerge/>
            <w:vAlign w:val="center"/>
          </w:tcPr>
          <w:p w14:paraId="1ED27F96" w14:textId="77777777" w:rsidR="00EB6BC6" w:rsidRDefault="00EB6BC6">
            <w:pPr>
              <w:jc w:val="center"/>
            </w:pPr>
          </w:p>
        </w:tc>
        <w:tc>
          <w:tcPr>
            <w:tcW w:w="2458" w:type="dxa"/>
            <w:vAlign w:val="center"/>
          </w:tcPr>
          <w:p w14:paraId="78911883" w14:textId="77777777" w:rsidR="00EB6BC6" w:rsidRDefault="00F020B4">
            <w:pPr>
              <w:jc w:val="left"/>
            </w:pPr>
            <w:r>
              <w:t>叶绿素</w:t>
            </w:r>
            <w:r>
              <w:t>a</w:t>
            </w:r>
          </w:p>
        </w:tc>
        <w:tc>
          <w:tcPr>
            <w:tcW w:w="1134" w:type="dxa"/>
            <w:vAlign w:val="center"/>
          </w:tcPr>
          <w:p w14:paraId="78C6FC3C" w14:textId="77777777" w:rsidR="00EB6BC6" w:rsidRDefault="00F020B4">
            <w:pPr>
              <w:jc w:val="center"/>
            </w:pPr>
            <w:r>
              <w:t>项</w:t>
            </w:r>
          </w:p>
        </w:tc>
        <w:tc>
          <w:tcPr>
            <w:tcW w:w="1276" w:type="dxa"/>
            <w:vAlign w:val="center"/>
          </w:tcPr>
          <w:p w14:paraId="1A27DC95" w14:textId="77777777" w:rsidR="00EB6BC6" w:rsidRDefault="00F020B4">
            <w:pPr>
              <w:jc w:val="center"/>
            </w:pPr>
            <w:r>
              <w:t>200</w:t>
            </w:r>
          </w:p>
        </w:tc>
        <w:tc>
          <w:tcPr>
            <w:tcW w:w="1797" w:type="dxa"/>
            <w:vAlign w:val="center"/>
          </w:tcPr>
          <w:p w14:paraId="43556221" w14:textId="77777777" w:rsidR="00EB6BC6" w:rsidRDefault="00EB6BC6">
            <w:pPr>
              <w:jc w:val="center"/>
            </w:pPr>
          </w:p>
        </w:tc>
      </w:tr>
      <w:tr w:rsidR="00EB6BC6" w14:paraId="13F14916" w14:textId="77777777">
        <w:trPr>
          <w:cantSplit/>
          <w:trHeight w:val="243"/>
          <w:jc w:val="center"/>
        </w:trPr>
        <w:tc>
          <w:tcPr>
            <w:tcW w:w="709" w:type="dxa"/>
            <w:vMerge/>
            <w:vAlign w:val="center"/>
          </w:tcPr>
          <w:p w14:paraId="55AD6F3E" w14:textId="77777777" w:rsidR="00EB6BC6" w:rsidRDefault="00EB6BC6">
            <w:pPr>
              <w:jc w:val="center"/>
            </w:pPr>
          </w:p>
        </w:tc>
        <w:tc>
          <w:tcPr>
            <w:tcW w:w="1560" w:type="dxa"/>
            <w:vMerge/>
            <w:vAlign w:val="center"/>
          </w:tcPr>
          <w:p w14:paraId="06060841" w14:textId="77777777" w:rsidR="00EB6BC6" w:rsidRDefault="00EB6BC6">
            <w:pPr>
              <w:jc w:val="center"/>
            </w:pPr>
          </w:p>
        </w:tc>
        <w:tc>
          <w:tcPr>
            <w:tcW w:w="2458" w:type="dxa"/>
            <w:vAlign w:val="center"/>
          </w:tcPr>
          <w:p w14:paraId="4237A3DE" w14:textId="77777777" w:rsidR="00EB6BC6" w:rsidRDefault="00F020B4">
            <w:pPr>
              <w:jc w:val="left"/>
            </w:pPr>
            <w:r>
              <w:t>硼</w:t>
            </w:r>
          </w:p>
        </w:tc>
        <w:tc>
          <w:tcPr>
            <w:tcW w:w="1134" w:type="dxa"/>
            <w:vAlign w:val="center"/>
          </w:tcPr>
          <w:p w14:paraId="6950FD49" w14:textId="77777777" w:rsidR="00EB6BC6" w:rsidRDefault="00F020B4">
            <w:pPr>
              <w:jc w:val="center"/>
            </w:pPr>
            <w:r>
              <w:t>项</w:t>
            </w:r>
          </w:p>
        </w:tc>
        <w:tc>
          <w:tcPr>
            <w:tcW w:w="1276" w:type="dxa"/>
            <w:vAlign w:val="center"/>
          </w:tcPr>
          <w:p w14:paraId="73D9F061" w14:textId="77777777" w:rsidR="00EB6BC6" w:rsidRDefault="00F020B4">
            <w:pPr>
              <w:jc w:val="center"/>
            </w:pPr>
            <w:r>
              <w:t>120</w:t>
            </w:r>
          </w:p>
        </w:tc>
        <w:tc>
          <w:tcPr>
            <w:tcW w:w="1797" w:type="dxa"/>
            <w:vAlign w:val="center"/>
          </w:tcPr>
          <w:p w14:paraId="6C147621" w14:textId="77777777" w:rsidR="00EB6BC6" w:rsidRDefault="00EB6BC6">
            <w:pPr>
              <w:jc w:val="center"/>
            </w:pPr>
          </w:p>
        </w:tc>
      </w:tr>
      <w:tr w:rsidR="00EB6BC6" w14:paraId="04D658BD" w14:textId="77777777">
        <w:trPr>
          <w:cantSplit/>
          <w:trHeight w:val="243"/>
          <w:jc w:val="center"/>
        </w:trPr>
        <w:tc>
          <w:tcPr>
            <w:tcW w:w="709" w:type="dxa"/>
            <w:vMerge/>
            <w:vAlign w:val="center"/>
          </w:tcPr>
          <w:p w14:paraId="450CFAF0" w14:textId="77777777" w:rsidR="00EB6BC6" w:rsidRDefault="00EB6BC6">
            <w:pPr>
              <w:jc w:val="center"/>
            </w:pPr>
          </w:p>
        </w:tc>
        <w:tc>
          <w:tcPr>
            <w:tcW w:w="1560" w:type="dxa"/>
            <w:vMerge/>
            <w:vAlign w:val="center"/>
          </w:tcPr>
          <w:p w14:paraId="5F9E6340" w14:textId="77777777" w:rsidR="00EB6BC6" w:rsidRDefault="00EB6BC6">
            <w:pPr>
              <w:jc w:val="center"/>
            </w:pPr>
          </w:p>
        </w:tc>
        <w:tc>
          <w:tcPr>
            <w:tcW w:w="2458" w:type="dxa"/>
            <w:vAlign w:val="center"/>
          </w:tcPr>
          <w:p w14:paraId="0AFEEB1E" w14:textId="77777777" w:rsidR="00EB6BC6" w:rsidRDefault="00F020B4">
            <w:pPr>
              <w:jc w:val="left"/>
            </w:pPr>
            <w:r>
              <w:t>挥发酚（挥发酚类）</w:t>
            </w:r>
          </w:p>
        </w:tc>
        <w:tc>
          <w:tcPr>
            <w:tcW w:w="1134" w:type="dxa"/>
            <w:vAlign w:val="center"/>
          </w:tcPr>
          <w:p w14:paraId="06AA39E2" w14:textId="77777777" w:rsidR="00EB6BC6" w:rsidRDefault="00F020B4">
            <w:pPr>
              <w:jc w:val="center"/>
            </w:pPr>
            <w:r>
              <w:t>项</w:t>
            </w:r>
          </w:p>
        </w:tc>
        <w:tc>
          <w:tcPr>
            <w:tcW w:w="1276" w:type="dxa"/>
            <w:vAlign w:val="center"/>
          </w:tcPr>
          <w:p w14:paraId="7DDAF33A" w14:textId="77777777" w:rsidR="00EB6BC6" w:rsidRDefault="00F020B4">
            <w:pPr>
              <w:jc w:val="center"/>
            </w:pPr>
            <w:r>
              <w:t>150</w:t>
            </w:r>
          </w:p>
        </w:tc>
        <w:tc>
          <w:tcPr>
            <w:tcW w:w="1797" w:type="dxa"/>
            <w:vAlign w:val="center"/>
          </w:tcPr>
          <w:p w14:paraId="6654E4CE" w14:textId="77777777" w:rsidR="00EB6BC6" w:rsidRDefault="00EB6BC6">
            <w:pPr>
              <w:jc w:val="center"/>
            </w:pPr>
          </w:p>
        </w:tc>
      </w:tr>
      <w:tr w:rsidR="00EB6BC6" w14:paraId="022AC1D0" w14:textId="77777777">
        <w:trPr>
          <w:cantSplit/>
          <w:trHeight w:val="243"/>
          <w:jc w:val="center"/>
        </w:trPr>
        <w:tc>
          <w:tcPr>
            <w:tcW w:w="709" w:type="dxa"/>
            <w:vMerge/>
            <w:vAlign w:val="center"/>
          </w:tcPr>
          <w:p w14:paraId="74AD40FB" w14:textId="77777777" w:rsidR="00EB6BC6" w:rsidRDefault="00EB6BC6">
            <w:pPr>
              <w:jc w:val="center"/>
              <w:rPr>
                <w:b/>
              </w:rPr>
            </w:pPr>
          </w:p>
        </w:tc>
        <w:tc>
          <w:tcPr>
            <w:tcW w:w="1560" w:type="dxa"/>
            <w:vMerge/>
            <w:vAlign w:val="center"/>
          </w:tcPr>
          <w:p w14:paraId="21093FCE" w14:textId="77777777" w:rsidR="00EB6BC6" w:rsidRDefault="00EB6BC6">
            <w:pPr>
              <w:jc w:val="center"/>
              <w:rPr>
                <w:b/>
              </w:rPr>
            </w:pPr>
          </w:p>
        </w:tc>
        <w:tc>
          <w:tcPr>
            <w:tcW w:w="2458" w:type="dxa"/>
            <w:vAlign w:val="center"/>
          </w:tcPr>
          <w:p w14:paraId="05C4481B" w14:textId="77777777" w:rsidR="00EB6BC6" w:rsidRDefault="00F020B4">
            <w:pPr>
              <w:jc w:val="left"/>
            </w:pPr>
            <w:r>
              <w:t>金属元素</w:t>
            </w:r>
          </w:p>
        </w:tc>
        <w:tc>
          <w:tcPr>
            <w:tcW w:w="1134" w:type="dxa"/>
            <w:vAlign w:val="center"/>
          </w:tcPr>
          <w:p w14:paraId="4CC73FC9" w14:textId="77777777" w:rsidR="00EB6BC6" w:rsidRDefault="00F020B4">
            <w:pPr>
              <w:jc w:val="center"/>
            </w:pPr>
            <w:r>
              <w:t>项</w:t>
            </w:r>
          </w:p>
        </w:tc>
        <w:tc>
          <w:tcPr>
            <w:tcW w:w="1276" w:type="dxa"/>
            <w:vAlign w:val="center"/>
          </w:tcPr>
          <w:p w14:paraId="480D95A5" w14:textId="77777777" w:rsidR="00EB6BC6" w:rsidRDefault="00F020B4">
            <w:pPr>
              <w:jc w:val="center"/>
            </w:pPr>
            <w:r>
              <w:t>第</w:t>
            </w:r>
            <w:r>
              <w:t>1</w:t>
            </w:r>
            <w:r>
              <w:t>项</w:t>
            </w:r>
            <w:r>
              <w:t>200</w:t>
            </w:r>
            <w:r>
              <w:t>，</w:t>
            </w:r>
            <w:r>
              <w:t>5</w:t>
            </w:r>
            <w:r>
              <w:t>项以内每增加一项加</w:t>
            </w:r>
            <w:r>
              <w:t>120</w:t>
            </w:r>
            <w:r>
              <w:t>，</w:t>
            </w:r>
            <w:r>
              <w:t>5</w:t>
            </w:r>
            <w:r>
              <w:t>项以上每增加一项加</w:t>
            </w:r>
            <w:r>
              <w:t>80</w:t>
            </w:r>
            <w:r>
              <w:t>，最高</w:t>
            </w:r>
            <w:r>
              <w:t>2000</w:t>
            </w:r>
            <w:r>
              <w:t>元</w:t>
            </w:r>
          </w:p>
        </w:tc>
        <w:tc>
          <w:tcPr>
            <w:tcW w:w="1797" w:type="dxa"/>
            <w:vAlign w:val="center"/>
          </w:tcPr>
          <w:p w14:paraId="69D9911C" w14:textId="77777777" w:rsidR="00EB6BC6" w:rsidRDefault="00EB6BC6">
            <w:pPr>
              <w:rPr>
                <w:color w:val="FF0000"/>
                <w:highlight w:val="yellow"/>
              </w:rPr>
            </w:pPr>
          </w:p>
        </w:tc>
      </w:tr>
      <w:tr w:rsidR="00EB6BC6" w14:paraId="036DC217" w14:textId="77777777">
        <w:trPr>
          <w:cantSplit/>
          <w:trHeight w:val="243"/>
          <w:jc w:val="center"/>
        </w:trPr>
        <w:tc>
          <w:tcPr>
            <w:tcW w:w="709" w:type="dxa"/>
            <w:vMerge/>
            <w:vAlign w:val="center"/>
          </w:tcPr>
          <w:p w14:paraId="7222133E" w14:textId="77777777" w:rsidR="00EB6BC6" w:rsidRDefault="00EB6BC6">
            <w:pPr>
              <w:jc w:val="center"/>
            </w:pPr>
          </w:p>
        </w:tc>
        <w:tc>
          <w:tcPr>
            <w:tcW w:w="1560" w:type="dxa"/>
            <w:vMerge/>
            <w:vAlign w:val="center"/>
          </w:tcPr>
          <w:p w14:paraId="0911425B" w14:textId="77777777" w:rsidR="00EB6BC6" w:rsidRDefault="00EB6BC6">
            <w:pPr>
              <w:jc w:val="center"/>
            </w:pPr>
          </w:p>
        </w:tc>
        <w:tc>
          <w:tcPr>
            <w:tcW w:w="2458" w:type="dxa"/>
            <w:vAlign w:val="center"/>
          </w:tcPr>
          <w:p w14:paraId="3CE1DA9E" w14:textId="77777777" w:rsidR="00EB6BC6" w:rsidRDefault="00F020B4">
            <w:pPr>
              <w:jc w:val="left"/>
            </w:pPr>
            <w:r>
              <w:rPr>
                <w:rFonts w:hint="eastAsia"/>
              </w:rPr>
              <w:t>挥发性</w:t>
            </w:r>
            <w:r>
              <w:t>有机污染物含量</w:t>
            </w:r>
          </w:p>
        </w:tc>
        <w:tc>
          <w:tcPr>
            <w:tcW w:w="1134" w:type="dxa"/>
            <w:vAlign w:val="center"/>
          </w:tcPr>
          <w:p w14:paraId="405F272A" w14:textId="77777777" w:rsidR="00EB6BC6" w:rsidRDefault="00F020B4">
            <w:pPr>
              <w:jc w:val="center"/>
            </w:pPr>
            <w:r>
              <w:t>项</w:t>
            </w:r>
          </w:p>
        </w:tc>
        <w:tc>
          <w:tcPr>
            <w:tcW w:w="1276" w:type="dxa"/>
            <w:vAlign w:val="center"/>
          </w:tcPr>
          <w:p w14:paraId="41F4D4ED" w14:textId="77777777" w:rsidR="00EB6BC6" w:rsidRDefault="00F020B4">
            <w:pPr>
              <w:jc w:val="center"/>
            </w:pPr>
            <w:r>
              <w:t>第</w:t>
            </w:r>
            <w:r>
              <w:t>1</w:t>
            </w:r>
            <w:r>
              <w:t>项</w:t>
            </w:r>
            <w:r>
              <w:t>300</w:t>
            </w:r>
            <w:r>
              <w:t>，</w:t>
            </w:r>
            <w:r>
              <w:t>5</w:t>
            </w:r>
            <w:r>
              <w:t>项以内每增加一项加</w:t>
            </w:r>
            <w:r>
              <w:t>200</w:t>
            </w:r>
            <w:r>
              <w:t>，</w:t>
            </w:r>
            <w:r>
              <w:t>5</w:t>
            </w:r>
            <w:r>
              <w:t>项以上每增加一项加</w:t>
            </w:r>
            <w:r>
              <w:t>150</w:t>
            </w:r>
            <w:r>
              <w:t>，最高</w:t>
            </w:r>
            <w:r>
              <w:t>3500</w:t>
            </w:r>
            <w:r>
              <w:t>元</w:t>
            </w:r>
          </w:p>
        </w:tc>
        <w:tc>
          <w:tcPr>
            <w:tcW w:w="1797" w:type="dxa"/>
            <w:vAlign w:val="center"/>
          </w:tcPr>
          <w:p w14:paraId="4D198463" w14:textId="77777777" w:rsidR="00EB6BC6" w:rsidRDefault="00EB6BC6"/>
          <w:p w14:paraId="5560BDD8" w14:textId="77777777" w:rsidR="00EB6BC6" w:rsidRDefault="00EB6BC6">
            <w:pPr>
              <w:jc w:val="center"/>
            </w:pPr>
          </w:p>
        </w:tc>
      </w:tr>
      <w:tr w:rsidR="00EB6BC6" w14:paraId="11E18CA0" w14:textId="77777777">
        <w:trPr>
          <w:cantSplit/>
          <w:trHeight w:val="243"/>
          <w:jc w:val="center"/>
        </w:trPr>
        <w:tc>
          <w:tcPr>
            <w:tcW w:w="709" w:type="dxa"/>
            <w:vMerge/>
            <w:vAlign w:val="center"/>
          </w:tcPr>
          <w:p w14:paraId="345C6097" w14:textId="77777777" w:rsidR="00EB6BC6" w:rsidRDefault="00EB6BC6">
            <w:pPr>
              <w:jc w:val="center"/>
            </w:pPr>
          </w:p>
        </w:tc>
        <w:tc>
          <w:tcPr>
            <w:tcW w:w="1560" w:type="dxa"/>
            <w:vMerge/>
            <w:vAlign w:val="center"/>
          </w:tcPr>
          <w:p w14:paraId="16C1A5EE" w14:textId="77777777" w:rsidR="00EB6BC6" w:rsidRDefault="00EB6BC6">
            <w:pPr>
              <w:jc w:val="center"/>
            </w:pPr>
          </w:p>
        </w:tc>
        <w:tc>
          <w:tcPr>
            <w:tcW w:w="2458" w:type="dxa"/>
            <w:vAlign w:val="center"/>
          </w:tcPr>
          <w:p w14:paraId="3AAB4E35" w14:textId="77777777" w:rsidR="00EB6BC6" w:rsidRDefault="00F020B4">
            <w:r>
              <w:rPr>
                <w:rFonts w:hint="eastAsia"/>
              </w:rPr>
              <w:t>半挥发性有机污染物含量</w:t>
            </w:r>
          </w:p>
        </w:tc>
        <w:tc>
          <w:tcPr>
            <w:tcW w:w="1134" w:type="dxa"/>
          </w:tcPr>
          <w:p w14:paraId="6E5356B5" w14:textId="77777777" w:rsidR="00EB6BC6" w:rsidRDefault="00F020B4">
            <w:r>
              <w:rPr>
                <w:rFonts w:hint="eastAsia"/>
              </w:rPr>
              <w:t>项</w:t>
            </w:r>
          </w:p>
        </w:tc>
        <w:tc>
          <w:tcPr>
            <w:tcW w:w="1276" w:type="dxa"/>
          </w:tcPr>
          <w:p w14:paraId="02E3C8B3" w14:textId="77777777" w:rsidR="00EB6BC6" w:rsidRDefault="00F020B4">
            <w:r>
              <w:rPr>
                <w:rFonts w:hint="eastAsia"/>
              </w:rPr>
              <w:t>第</w:t>
            </w:r>
            <w:r>
              <w:rPr>
                <w:rFonts w:hint="eastAsia"/>
              </w:rPr>
              <w:t>1</w:t>
            </w:r>
            <w:r>
              <w:rPr>
                <w:rFonts w:hint="eastAsia"/>
              </w:rPr>
              <w:t>项</w:t>
            </w:r>
            <w:r>
              <w:rPr>
                <w:rFonts w:hint="eastAsia"/>
              </w:rPr>
              <w:t>300</w:t>
            </w:r>
            <w:r>
              <w:rPr>
                <w:rFonts w:hint="eastAsia"/>
              </w:rPr>
              <w:t>，</w:t>
            </w:r>
            <w:r>
              <w:rPr>
                <w:rFonts w:hint="eastAsia"/>
              </w:rPr>
              <w:t>5</w:t>
            </w:r>
            <w:r>
              <w:rPr>
                <w:rFonts w:hint="eastAsia"/>
              </w:rPr>
              <w:t>项以内每增加一项加</w:t>
            </w:r>
            <w:r>
              <w:rPr>
                <w:rFonts w:hint="eastAsia"/>
              </w:rPr>
              <w:t>200</w:t>
            </w:r>
            <w:r>
              <w:rPr>
                <w:rFonts w:hint="eastAsia"/>
              </w:rPr>
              <w:t>，</w:t>
            </w:r>
            <w:r>
              <w:rPr>
                <w:rFonts w:hint="eastAsia"/>
              </w:rPr>
              <w:t>5</w:t>
            </w:r>
            <w:r>
              <w:rPr>
                <w:rFonts w:hint="eastAsia"/>
              </w:rPr>
              <w:t>项以上每增加一项加</w:t>
            </w:r>
            <w:r>
              <w:rPr>
                <w:rFonts w:hint="eastAsia"/>
              </w:rPr>
              <w:t>150</w:t>
            </w:r>
            <w:r>
              <w:rPr>
                <w:rFonts w:hint="eastAsia"/>
              </w:rPr>
              <w:t>，最高</w:t>
            </w:r>
            <w:r>
              <w:rPr>
                <w:rFonts w:hint="eastAsia"/>
              </w:rPr>
              <w:t>3500</w:t>
            </w:r>
            <w:r>
              <w:rPr>
                <w:rFonts w:hint="eastAsia"/>
              </w:rPr>
              <w:t>元</w:t>
            </w:r>
          </w:p>
        </w:tc>
        <w:tc>
          <w:tcPr>
            <w:tcW w:w="1797" w:type="dxa"/>
            <w:vAlign w:val="center"/>
          </w:tcPr>
          <w:p w14:paraId="1621B7E4" w14:textId="77777777" w:rsidR="00EB6BC6" w:rsidRDefault="00EB6BC6"/>
        </w:tc>
      </w:tr>
      <w:tr w:rsidR="00EB6BC6" w14:paraId="5359C456" w14:textId="77777777">
        <w:trPr>
          <w:cantSplit/>
          <w:trHeight w:val="243"/>
          <w:jc w:val="center"/>
        </w:trPr>
        <w:tc>
          <w:tcPr>
            <w:tcW w:w="709" w:type="dxa"/>
            <w:vMerge/>
            <w:vAlign w:val="center"/>
          </w:tcPr>
          <w:p w14:paraId="7C91AF23" w14:textId="77777777" w:rsidR="00EB6BC6" w:rsidRDefault="00EB6BC6">
            <w:pPr>
              <w:jc w:val="center"/>
            </w:pPr>
          </w:p>
        </w:tc>
        <w:tc>
          <w:tcPr>
            <w:tcW w:w="1560" w:type="dxa"/>
            <w:vMerge/>
            <w:vAlign w:val="center"/>
          </w:tcPr>
          <w:p w14:paraId="54FDCACC" w14:textId="77777777" w:rsidR="00EB6BC6" w:rsidRDefault="00EB6BC6">
            <w:pPr>
              <w:jc w:val="center"/>
            </w:pPr>
          </w:p>
        </w:tc>
        <w:tc>
          <w:tcPr>
            <w:tcW w:w="2458" w:type="dxa"/>
            <w:vAlign w:val="center"/>
          </w:tcPr>
          <w:p w14:paraId="5E3A8992" w14:textId="77777777" w:rsidR="00EB6BC6" w:rsidRDefault="00F020B4">
            <w:r>
              <w:rPr>
                <w:rFonts w:hint="eastAsia"/>
              </w:rPr>
              <w:t>农药类有机污染物含量</w:t>
            </w:r>
          </w:p>
        </w:tc>
        <w:tc>
          <w:tcPr>
            <w:tcW w:w="1134" w:type="dxa"/>
          </w:tcPr>
          <w:p w14:paraId="12604B70" w14:textId="77777777" w:rsidR="00EB6BC6" w:rsidRDefault="00F020B4">
            <w:r>
              <w:rPr>
                <w:rFonts w:hint="eastAsia"/>
              </w:rPr>
              <w:t>项</w:t>
            </w:r>
          </w:p>
        </w:tc>
        <w:tc>
          <w:tcPr>
            <w:tcW w:w="1276" w:type="dxa"/>
          </w:tcPr>
          <w:p w14:paraId="467B8030" w14:textId="77777777" w:rsidR="00EB6BC6" w:rsidRDefault="00F020B4">
            <w:r>
              <w:rPr>
                <w:rFonts w:hint="eastAsia"/>
              </w:rPr>
              <w:t>第</w:t>
            </w:r>
            <w:r>
              <w:rPr>
                <w:rFonts w:hint="eastAsia"/>
              </w:rPr>
              <w:t>1</w:t>
            </w:r>
            <w:r>
              <w:rPr>
                <w:rFonts w:hint="eastAsia"/>
              </w:rPr>
              <w:t>项</w:t>
            </w:r>
            <w:r>
              <w:rPr>
                <w:rFonts w:hint="eastAsia"/>
              </w:rPr>
              <w:t>300</w:t>
            </w:r>
            <w:r>
              <w:rPr>
                <w:rFonts w:hint="eastAsia"/>
              </w:rPr>
              <w:t>，</w:t>
            </w:r>
            <w:r>
              <w:rPr>
                <w:rFonts w:hint="eastAsia"/>
              </w:rPr>
              <w:t>5</w:t>
            </w:r>
            <w:r>
              <w:rPr>
                <w:rFonts w:hint="eastAsia"/>
              </w:rPr>
              <w:t>项以内每增加一项加</w:t>
            </w:r>
            <w:r>
              <w:rPr>
                <w:rFonts w:hint="eastAsia"/>
              </w:rPr>
              <w:t>200</w:t>
            </w:r>
            <w:r>
              <w:rPr>
                <w:rFonts w:hint="eastAsia"/>
              </w:rPr>
              <w:t>，</w:t>
            </w:r>
            <w:r>
              <w:rPr>
                <w:rFonts w:hint="eastAsia"/>
              </w:rPr>
              <w:t>5</w:t>
            </w:r>
            <w:r>
              <w:rPr>
                <w:rFonts w:hint="eastAsia"/>
              </w:rPr>
              <w:t>项以上每增加一项加</w:t>
            </w:r>
            <w:r>
              <w:rPr>
                <w:rFonts w:hint="eastAsia"/>
              </w:rPr>
              <w:t>150</w:t>
            </w:r>
            <w:r>
              <w:rPr>
                <w:rFonts w:hint="eastAsia"/>
              </w:rPr>
              <w:t>，最高</w:t>
            </w:r>
            <w:r>
              <w:rPr>
                <w:rFonts w:hint="eastAsia"/>
              </w:rPr>
              <w:t>3500</w:t>
            </w:r>
            <w:r>
              <w:rPr>
                <w:rFonts w:hint="eastAsia"/>
              </w:rPr>
              <w:t>元</w:t>
            </w:r>
          </w:p>
        </w:tc>
        <w:tc>
          <w:tcPr>
            <w:tcW w:w="1797" w:type="dxa"/>
            <w:vAlign w:val="center"/>
          </w:tcPr>
          <w:p w14:paraId="725A07A2" w14:textId="77777777" w:rsidR="00EB6BC6" w:rsidRDefault="00EB6BC6"/>
        </w:tc>
      </w:tr>
      <w:tr w:rsidR="00EB6BC6" w14:paraId="457BAF4A" w14:textId="77777777">
        <w:trPr>
          <w:cantSplit/>
          <w:trHeight w:val="243"/>
          <w:jc w:val="center"/>
        </w:trPr>
        <w:tc>
          <w:tcPr>
            <w:tcW w:w="709" w:type="dxa"/>
            <w:vMerge/>
            <w:vAlign w:val="center"/>
          </w:tcPr>
          <w:p w14:paraId="64687E1D" w14:textId="77777777" w:rsidR="00EB6BC6" w:rsidRDefault="00EB6BC6">
            <w:pPr>
              <w:jc w:val="center"/>
            </w:pPr>
          </w:p>
        </w:tc>
        <w:tc>
          <w:tcPr>
            <w:tcW w:w="1560" w:type="dxa"/>
            <w:vMerge/>
            <w:vAlign w:val="center"/>
          </w:tcPr>
          <w:p w14:paraId="69D2A29F" w14:textId="77777777" w:rsidR="00EB6BC6" w:rsidRDefault="00EB6BC6">
            <w:pPr>
              <w:jc w:val="center"/>
            </w:pPr>
          </w:p>
        </w:tc>
        <w:tc>
          <w:tcPr>
            <w:tcW w:w="2458" w:type="dxa"/>
            <w:vAlign w:val="center"/>
          </w:tcPr>
          <w:p w14:paraId="5737BC61" w14:textId="77777777" w:rsidR="00EB6BC6" w:rsidRDefault="00F020B4">
            <w:r>
              <w:rPr>
                <w:rFonts w:hint="eastAsia"/>
              </w:rPr>
              <w:t>其他类有机污染物含量</w:t>
            </w:r>
          </w:p>
        </w:tc>
        <w:tc>
          <w:tcPr>
            <w:tcW w:w="1134" w:type="dxa"/>
          </w:tcPr>
          <w:p w14:paraId="59163A19" w14:textId="77777777" w:rsidR="00EB6BC6" w:rsidRDefault="00F020B4">
            <w:r>
              <w:rPr>
                <w:rFonts w:hint="eastAsia"/>
              </w:rPr>
              <w:t>项</w:t>
            </w:r>
          </w:p>
        </w:tc>
        <w:tc>
          <w:tcPr>
            <w:tcW w:w="1276" w:type="dxa"/>
          </w:tcPr>
          <w:p w14:paraId="3CCA9139" w14:textId="77777777" w:rsidR="00EB6BC6" w:rsidRDefault="00F020B4">
            <w:r>
              <w:rPr>
                <w:rFonts w:hint="eastAsia"/>
              </w:rPr>
              <w:t>第</w:t>
            </w:r>
            <w:r>
              <w:rPr>
                <w:rFonts w:hint="eastAsia"/>
              </w:rPr>
              <w:t>1</w:t>
            </w:r>
            <w:r>
              <w:rPr>
                <w:rFonts w:hint="eastAsia"/>
              </w:rPr>
              <w:t>项</w:t>
            </w:r>
            <w:r>
              <w:rPr>
                <w:rFonts w:hint="eastAsia"/>
              </w:rPr>
              <w:t>300</w:t>
            </w:r>
            <w:r>
              <w:rPr>
                <w:rFonts w:hint="eastAsia"/>
              </w:rPr>
              <w:t>，</w:t>
            </w:r>
            <w:r>
              <w:rPr>
                <w:rFonts w:hint="eastAsia"/>
              </w:rPr>
              <w:t>5</w:t>
            </w:r>
            <w:r>
              <w:rPr>
                <w:rFonts w:hint="eastAsia"/>
              </w:rPr>
              <w:t>项以内每增加一项加</w:t>
            </w:r>
            <w:r>
              <w:rPr>
                <w:rFonts w:hint="eastAsia"/>
              </w:rPr>
              <w:t>200</w:t>
            </w:r>
            <w:r>
              <w:rPr>
                <w:rFonts w:hint="eastAsia"/>
              </w:rPr>
              <w:t>，</w:t>
            </w:r>
            <w:r>
              <w:rPr>
                <w:rFonts w:hint="eastAsia"/>
              </w:rPr>
              <w:t>5</w:t>
            </w:r>
            <w:r>
              <w:rPr>
                <w:rFonts w:hint="eastAsia"/>
              </w:rPr>
              <w:t>项以上每增加一项加</w:t>
            </w:r>
            <w:r>
              <w:rPr>
                <w:rFonts w:hint="eastAsia"/>
              </w:rPr>
              <w:t>150</w:t>
            </w:r>
            <w:r>
              <w:rPr>
                <w:rFonts w:hint="eastAsia"/>
              </w:rPr>
              <w:t>，最高</w:t>
            </w:r>
            <w:r>
              <w:rPr>
                <w:rFonts w:hint="eastAsia"/>
              </w:rPr>
              <w:t>3500</w:t>
            </w:r>
            <w:r>
              <w:rPr>
                <w:rFonts w:hint="eastAsia"/>
              </w:rPr>
              <w:t>元</w:t>
            </w:r>
          </w:p>
        </w:tc>
        <w:tc>
          <w:tcPr>
            <w:tcW w:w="1797" w:type="dxa"/>
            <w:vAlign w:val="center"/>
          </w:tcPr>
          <w:p w14:paraId="1A8BD5D7" w14:textId="77777777" w:rsidR="00EB6BC6" w:rsidRDefault="00EB6BC6"/>
        </w:tc>
      </w:tr>
      <w:tr w:rsidR="00EB6BC6" w14:paraId="14433ED8" w14:textId="77777777">
        <w:trPr>
          <w:cantSplit/>
          <w:trHeight w:val="243"/>
          <w:jc w:val="center"/>
        </w:trPr>
        <w:tc>
          <w:tcPr>
            <w:tcW w:w="709" w:type="dxa"/>
            <w:vMerge/>
            <w:vAlign w:val="center"/>
          </w:tcPr>
          <w:p w14:paraId="2B0EB468" w14:textId="77777777" w:rsidR="00EB6BC6" w:rsidRDefault="00EB6BC6">
            <w:pPr>
              <w:jc w:val="center"/>
            </w:pPr>
          </w:p>
        </w:tc>
        <w:tc>
          <w:tcPr>
            <w:tcW w:w="1560" w:type="dxa"/>
            <w:vMerge/>
            <w:vAlign w:val="center"/>
          </w:tcPr>
          <w:p w14:paraId="78495929" w14:textId="77777777" w:rsidR="00EB6BC6" w:rsidRDefault="00EB6BC6">
            <w:pPr>
              <w:jc w:val="center"/>
            </w:pPr>
          </w:p>
        </w:tc>
        <w:tc>
          <w:tcPr>
            <w:tcW w:w="2458" w:type="dxa"/>
            <w:vAlign w:val="center"/>
          </w:tcPr>
          <w:p w14:paraId="676F4881" w14:textId="77777777" w:rsidR="00EB6BC6" w:rsidRDefault="00F020B4">
            <w:pPr>
              <w:jc w:val="left"/>
            </w:pPr>
            <w:r>
              <w:t>甲醛</w:t>
            </w:r>
          </w:p>
        </w:tc>
        <w:tc>
          <w:tcPr>
            <w:tcW w:w="1134" w:type="dxa"/>
            <w:vAlign w:val="center"/>
          </w:tcPr>
          <w:p w14:paraId="3AF7842E" w14:textId="77777777" w:rsidR="00EB6BC6" w:rsidRDefault="00F020B4">
            <w:pPr>
              <w:jc w:val="center"/>
            </w:pPr>
            <w:r>
              <w:t>项</w:t>
            </w:r>
          </w:p>
        </w:tc>
        <w:tc>
          <w:tcPr>
            <w:tcW w:w="1276" w:type="dxa"/>
            <w:vAlign w:val="center"/>
          </w:tcPr>
          <w:p w14:paraId="0EBE3860" w14:textId="77777777" w:rsidR="00EB6BC6" w:rsidRDefault="00F020B4">
            <w:pPr>
              <w:jc w:val="center"/>
            </w:pPr>
            <w:r>
              <w:t>150</w:t>
            </w:r>
          </w:p>
        </w:tc>
        <w:tc>
          <w:tcPr>
            <w:tcW w:w="1797" w:type="dxa"/>
            <w:vAlign w:val="center"/>
          </w:tcPr>
          <w:p w14:paraId="205279FC" w14:textId="77777777" w:rsidR="00EB6BC6" w:rsidRDefault="00EB6BC6">
            <w:pPr>
              <w:jc w:val="center"/>
            </w:pPr>
          </w:p>
        </w:tc>
      </w:tr>
      <w:tr w:rsidR="00EB6BC6" w14:paraId="0D34617B" w14:textId="77777777">
        <w:trPr>
          <w:cantSplit/>
          <w:trHeight w:val="243"/>
          <w:jc w:val="center"/>
        </w:trPr>
        <w:tc>
          <w:tcPr>
            <w:tcW w:w="709" w:type="dxa"/>
            <w:vMerge/>
            <w:vAlign w:val="center"/>
          </w:tcPr>
          <w:p w14:paraId="77B3EA4C" w14:textId="77777777" w:rsidR="00EB6BC6" w:rsidRDefault="00EB6BC6">
            <w:pPr>
              <w:jc w:val="center"/>
            </w:pPr>
          </w:p>
        </w:tc>
        <w:tc>
          <w:tcPr>
            <w:tcW w:w="1560" w:type="dxa"/>
            <w:vMerge/>
            <w:vAlign w:val="center"/>
          </w:tcPr>
          <w:p w14:paraId="4908D5A1" w14:textId="77777777" w:rsidR="00EB6BC6" w:rsidRDefault="00EB6BC6">
            <w:pPr>
              <w:jc w:val="center"/>
            </w:pPr>
          </w:p>
        </w:tc>
        <w:tc>
          <w:tcPr>
            <w:tcW w:w="2458" w:type="dxa"/>
            <w:vAlign w:val="center"/>
          </w:tcPr>
          <w:p w14:paraId="407CE059" w14:textId="77777777" w:rsidR="00EB6BC6" w:rsidRDefault="00F020B4">
            <w:pPr>
              <w:jc w:val="left"/>
            </w:pPr>
            <w:r>
              <w:t>丁基黄原酸</w:t>
            </w:r>
          </w:p>
        </w:tc>
        <w:tc>
          <w:tcPr>
            <w:tcW w:w="1134" w:type="dxa"/>
            <w:vAlign w:val="center"/>
          </w:tcPr>
          <w:p w14:paraId="6695348A" w14:textId="77777777" w:rsidR="00EB6BC6" w:rsidRDefault="00F020B4">
            <w:pPr>
              <w:jc w:val="center"/>
            </w:pPr>
            <w:r>
              <w:t>项</w:t>
            </w:r>
          </w:p>
        </w:tc>
        <w:tc>
          <w:tcPr>
            <w:tcW w:w="1276" w:type="dxa"/>
            <w:vAlign w:val="center"/>
          </w:tcPr>
          <w:p w14:paraId="4A6459A7" w14:textId="77777777" w:rsidR="00EB6BC6" w:rsidRDefault="00F020B4">
            <w:pPr>
              <w:jc w:val="center"/>
            </w:pPr>
            <w:r>
              <w:t>150</w:t>
            </w:r>
          </w:p>
        </w:tc>
        <w:tc>
          <w:tcPr>
            <w:tcW w:w="1797" w:type="dxa"/>
            <w:vAlign w:val="center"/>
          </w:tcPr>
          <w:p w14:paraId="2EED69F8" w14:textId="77777777" w:rsidR="00EB6BC6" w:rsidRDefault="00EB6BC6">
            <w:pPr>
              <w:jc w:val="center"/>
            </w:pPr>
          </w:p>
        </w:tc>
      </w:tr>
      <w:tr w:rsidR="00EB6BC6" w14:paraId="14A143EC" w14:textId="77777777">
        <w:trPr>
          <w:cantSplit/>
          <w:trHeight w:val="243"/>
          <w:jc w:val="center"/>
        </w:trPr>
        <w:tc>
          <w:tcPr>
            <w:tcW w:w="709" w:type="dxa"/>
            <w:vMerge/>
            <w:vAlign w:val="center"/>
          </w:tcPr>
          <w:p w14:paraId="02A59F42" w14:textId="77777777" w:rsidR="00EB6BC6" w:rsidRDefault="00EB6BC6">
            <w:pPr>
              <w:jc w:val="center"/>
              <w:rPr>
                <w:b/>
              </w:rPr>
            </w:pPr>
          </w:p>
        </w:tc>
        <w:tc>
          <w:tcPr>
            <w:tcW w:w="1560" w:type="dxa"/>
            <w:vMerge/>
            <w:vAlign w:val="center"/>
          </w:tcPr>
          <w:p w14:paraId="158411BF" w14:textId="77777777" w:rsidR="00EB6BC6" w:rsidRDefault="00EB6BC6">
            <w:pPr>
              <w:jc w:val="center"/>
              <w:rPr>
                <w:b/>
              </w:rPr>
            </w:pPr>
          </w:p>
        </w:tc>
        <w:tc>
          <w:tcPr>
            <w:tcW w:w="2458" w:type="dxa"/>
            <w:vAlign w:val="center"/>
          </w:tcPr>
          <w:p w14:paraId="56EC7D65" w14:textId="77777777" w:rsidR="00EB6BC6" w:rsidRDefault="00F020B4">
            <w:pPr>
              <w:jc w:val="left"/>
            </w:pPr>
            <w:r>
              <w:t>微囊藻毒素（</w:t>
            </w:r>
            <w:r>
              <w:t>MC-RR</w:t>
            </w:r>
            <w:r>
              <w:t>、</w:t>
            </w:r>
            <w:r>
              <w:t>MC-LR</w:t>
            </w:r>
            <w:r>
              <w:t>、</w:t>
            </w:r>
            <w:r>
              <w:t>MC-YR</w:t>
            </w:r>
            <w:r>
              <w:t>）</w:t>
            </w:r>
          </w:p>
        </w:tc>
        <w:tc>
          <w:tcPr>
            <w:tcW w:w="1134" w:type="dxa"/>
            <w:vAlign w:val="center"/>
          </w:tcPr>
          <w:p w14:paraId="3946C175" w14:textId="77777777" w:rsidR="00EB6BC6" w:rsidRDefault="00F020B4">
            <w:pPr>
              <w:jc w:val="center"/>
            </w:pPr>
            <w:r>
              <w:t>项</w:t>
            </w:r>
          </w:p>
        </w:tc>
        <w:tc>
          <w:tcPr>
            <w:tcW w:w="1276" w:type="dxa"/>
            <w:vAlign w:val="center"/>
          </w:tcPr>
          <w:p w14:paraId="7FB70449" w14:textId="77777777" w:rsidR="00EB6BC6" w:rsidRDefault="00F020B4">
            <w:pPr>
              <w:jc w:val="center"/>
            </w:pPr>
            <w:r>
              <w:t>600</w:t>
            </w:r>
          </w:p>
        </w:tc>
        <w:tc>
          <w:tcPr>
            <w:tcW w:w="1797" w:type="dxa"/>
            <w:vAlign w:val="center"/>
          </w:tcPr>
          <w:p w14:paraId="41B76F86" w14:textId="77777777" w:rsidR="00EB6BC6" w:rsidRDefault="00EB6BC6">
            <w:pPr>
              <w:jc w:val="center"/>
            </w:pPr>
          </w:p>
        </w:tc>
      </w:tr>
      <w:tr w:rsidR="00EB6BC6" w14:paraId="31B48E71" w14:textId="77777777">
        <w:trPr>
          <w:cantSplit/>
          <w:trHeight w:val="243"/>
          <w:jc w:val="center"/>
        </w:trPr>
        <w:tc>
          <w:tcPr>
            <w:tcW w:w="709" w:type="dxa"/>
            <w:vMerge/>
            <w:vAlign w:val="center"/>
          </w:tcPr>
          <w:p w14:paraId="257B6346" w14:textId="77777777" w:rsidR="00EB6BC6" w:rsidRDefault="00EB6BC6">
            <w:pPr>
              <w:jc w:val="center"/>
            </w:pPr>
          </w:p>
        </w:tc>
        <w:tc>
          <w:tcPr>
            <w:tcW w:w="1560" w:type="dxa"/>
            <w:vMerge/>
            <w:vAlign w:val="center"/>
          </w:tcPr>
          <w:p w14:paraId="0DD3FA4E" w14:textId="77777777" w:rsidR="00EB6BC6" w:rsidRDefault="00EB6BC6">
            <w:pPr>
              <w:jc w:val="center"/>
            </w:pPr>
          </w:p>
        </w:tc>
        <w:tc>
          <w:tcPr>
            <w:tcW w:w="2458" w:type="dxa"/>
            <w:vAlign w:val="center"/>
          </w:tcPr>
          <w:p w14:paraId="6E4A15F8" w14:textId="77777777" w:rsidR="00EB6BC6" w:rsidRDefault="00F020B4">
            <w:pPr>
              <w:jc w:val="left"/>
            </w:pPr>
            <w:r>
              <w:t>苯胺（类）</w:t>
            </w:r>
          </w:p>
        </w:tc>
        <w:tc>
          <w:tcPr>
            <w:tcW w:w="1134" w:type="dxa"/>
            <w:vAlign w:val="center"/>
          </w:tcPr>
          <w:p w14:paraId="2EE8C772" w14:textId="77777777" w:rsidR="00EB6BC6" w:rsidRDefault="00F020B4">
            <w:pPr>
              <w:jc w:val="center"/>
            </w:pPr>
            <w:r>
              <w:t>项</w:t>
            </w:r>
          </w:p>
        </w:tc>
        <w:tc>
          <w:tcPr>
            <w:tcW w:w="1276" w:type="dxa"/>
            <w:vAlign w:val="center"/>
          </w:tcPr>
          <w:p w14:paraId="71B427E1" w14:textId="77777777" w:rsidR="00EB6BC6" w:rsidRDefault="00F020B4">
            <w:pPr>
              <w:jc w:val="center"/>
            </w:pPr>
            <w:r>
              <w:t>150</w:t>
            </w:r>
          </w:p>
        </w:tc>
        <w:tc>
          <w:tcPr>
            <w:tcW w:w="1797" w:type="dxa"/>
            <w:vAlign w:val="center"/>
          </w:tcPr>
          <w:p w14:paraId="3208BDB1" w14:textId="77777777" w:rsidR="00EB6BC6" w:rsidRDefault="00EB6BC6">
            <w:pPr>
              <w:jc w:val="center"/>
            </w:pPr>
          </w:p>
        </w:tc>
      </w:tr>
      <w:tr w:rsidR="00EB6BC6" w14:paraId="15D8CD6F" w14:textId="77777777">
        <w:trPr>
          <w:cantSplit/>
          <w:trHeight w:val="243"/>
          <w:jc w:val="center"/>
        </w:trPr>
        <w:tc>
          <w:tcPr>
            <w:tcW w:w="709" w:type="dxa"/>
            <w:vMerge/>
            <w:vAlign w:val="center"/>
          </w:tcPr>
          <w:p w14:paraId="0DD7624F" w14:textId="77777777" w:rsidR="00EB6BC6" w:rsidRDefault="00EB6BC6">
            <w:pPr>
              <w:jc w:val="center"/>
            </w:pPr>
          </w:p>
        </w:tc>
        <w:tc>
          <w:tcPr>
            <w:tcW w:w="1560" w:type="dxa"/>
            <w:vMerge/>
            <w:vAlign w:val="center"/>
          </w:tcPr>
          <w:p w14:paraId="6B1E0806" w14:textId="77777777" w:rsidR="00EB6BC6" w:rsidRDefault="00EB6BC6">
            <w:pPr>
              <w:jc w:val="center"/>
            </w:pPr>
          </w:p>
        </w:tc>
        <w:tc>
          <w:tcPr>
            <w:tcW w:w="2458" w:type="dxa"/>
            <w:vAlign w:val="center"/>
          </w:tcPr>
          <w:p w14:paraId="5987A61C" w14:textId="77777777" w:rsidR="00EB6BC6" w:rsidRDefault="00F020B4">
            <w:pPr>
              <w:jc w:val="left"/>
            </w:pPr>
            <w:r>
              <w:t>联苯胺</w:t>
            </w:r>
          </w:p>
        </w:tc>
        <w:tc>
          <w:tcPr>
            <w:tcW w:w="1134" w:type="dxa"/>
            <w:vAlign w:val="center"/>
          </w:tcPr>
          <w:p w14:paraId="4486714E" w14:textId="77777777" w:rsidR="00EB6BC6" w:rsidRDefault="00F020B4">
            <w:pPr>
              <w:jc w:val="center"/>
            </w:pPr>
            <w:r>
              <w:t>项</w:t>
            </w:r>
          </w:p>
        </w:tc>
        <w:tc>
          <w:tcPr>
            <w:tcW w:w="1276" w:type="dxa"/>
            <w:vAlign w:val="center"/>
          </w:tcPr>
          <w:p w14:paraId="22580B3C" w14:textId="77777777" w:rsidR="00EB6BC6" w:rsidRDefault="00F020B4">
            <w:pPr>
              <w:jc w:val="center"/>
            </w:pPr>
            <w:r>
              <w:t>250</w:t>
            </w:r>
          </w:p>
        </w:tc>
        <w:tc>
          <w:tcPr>
            <w:tcW w:w="1797" w:type="dxa"/>
            <w:vAlign w:val="center"/>
          </w:tcPr>
          <w:p w14:paraId="3EF16941" w14:textId="77777777" w:rsidR="00EB6BC6" w:rsidRDefault="00EB6BC6">
            <w:pPr>
              <w:jc w:val="center"/>
            </w:pPr>
          </w:p>
        </w:tc>
      </w:tr>
      <w:tr w:rsidR="00EB6BC6" w14:paraId="46E5AF72" w14:textId="77777777">
        <w:trPr>
          <w:cantSplit/>
          <w:trHeight w:val="243"/>
          <w:jc w:val="center"/>
        </w:trPr>
        <w:tc>
          <w:tcPr>
            <w:tcW w:w="709" w:type="dxa"/>
            <w:vMerge/>
            <w:vAlign w:val="center"/>
          </w:tcPr>
          <w:p w14:paraId="5E81318B" w14:textId="77777777" w:rsidR="00EB6BC6" w:rsidRDefault="00EB6BC6">
            <w:pPr>
              <w:jc w:val="center"/>
            </w:pPr>
          </w:p>
        </w:tc>
        <w:tc>
          <w:tcPr>
            <w:tcW w:w="1560" w:type="dxa"/>
            <w:vMerge/>
            <w:vAlign w:val="center"/>
          </w:tcPr>
          <w:p w14:paraId="71651875" w14:textId="77777777" w:rsidR="00EB6BC6" w:rsidRDefault="00EB6BC6">
            <w:pPr>
              <w:jc w:val="center"/>
            </w:pPr>
          </w:p>
        </w:tc>
        <w:tc>
          <w:tcPr>
            <w:tcW w:w="2458" w:type="dxa"/>
            <w:vAlign w:val="center"/>
          </w:tcPr>
          <w:p w14:paraId="68D4A160" w14:textId="77777777" w:rsidR="00EB6BC6" w:rsidRDefault="00F020B4">
            <w:pPr>
              <w:jc w:val="left"/>
            </w:pPr>
            <w:r>
              <w:t>烷基汞（包括甲基汞、乙基汞）</w:t>
            </w:r>
          </w:p>
        </w:tc>
        <w:tc>
          <w:tcPr>
            <w:tcW w:w="1134" w:type="dxa"/>
            <w:vAlign w:val="center"/>
          </w:tcPr>
          <w:p w14:paraId="405A037F" w14:textId="77777777" w:rsidR="00EB6BC6" w:rsidRDefault="00F020B4">
            <w:pPr>
              <w:jc w:val="center"/>
            </w:pPr>
            <w:r>
              <w:t>项</w:t>
            </w:r>
          </w:p>
        </w:tc>
        <w:tc>
          <w:tcPr>
            <w:tcW w:w="1276" w:type="dxa"/>
            <w:vAlign w:val="center"/>
          </w:tcPr>
          <w:p w14:paraId="155F2D0C" w14:textId="77777777" w:rsidR="00EB6BC6" w:rsidRDefault="00F020B4">
            <w:pPr>
              <w:jc w:val="center"/>
            </w:pPr>
            <w:r>
              <w:t>500</w:t>
            </w:r>
          </w:p>
        </w:tc>
        <w:tc>
          <w:tcPr>
            <w:tcW w:w="1797" w:type="dxa"/>
            <w:vAlign w:val="center"/>
          </w:tcPr>
          <w:p w14:paraId="0CA3F0EC" w14:textId="77777777" w:rsidR="00EB6BC6" w:rsidRDefault="00EB6BC6">
            <w:pPr>
              <w:jc w:val="center"/>
            </w:pPr>
          </w:p>
        </w:tc>
      </w:tr>
      <w:tr w:rsidR="00EB6BC6" w14:paraId="2DCF839B" w14:textId="77777777">
        <w:trPr>
          <w:cantSplit/>
          <w:trHeight w:val="243"/>
          <w:jc w:val="center"/>
        </w:trPr>
        <w:tc>
          <w:tcPr>
            <w:tcW w:w="709" w:type="dxa"/>
            <w:vMerge/>
            <w:vAlign w:val="center"/>
          </w:tcPr>
          <w:p w14:paraId="4173C1EA" w14:textId="77777777" w:rsidR="00EB6BC6" w:rsidRDefault="00EB6BC6">
            <w:pPr>
              <w:jc w:val="center"/>
            </w:pPr>
          </w:p>
        </w:tc>
        <w:tc>
          <w:tcPr>
            <w:tcW w:w="1560" w:type="dxa"/>
            <w:vMerge/>
            <w:vAlign w:val="center"/>
          </w:tcPr>
          <w:p w14:paraId="417C5892" w14:textId="77777777" w:rsidR="00EB6BC6" w:rsidRDefault="00EB6BC6">
            <w:pPr>
              <w:jc w:val="center"/>
            </w:pPr>
          </w:p>
        </w:tc>
        <w:tc>
          <w:tcPr>
            <w:tcW w:w="2458" w:type="dxa"/>
            <w:vAlign w:val="center"/>
          </w:tcPr>
          <w:p w14:paraId="7FB03459" w14:textId="77777777" w:rsidR="00EB6BC6" w:rsidRDefault="00F020B4">
            <w:pPr>
              <w:jc w:val="left"/>
            </w:pPr>
            <w:r>
              <w:t>石油烃</w:t>
            </w:r>
          </w:p>
        </w:tc>
        <w:tc>
          <w:tcPr>
            <w:tcW w:w="1134" w:type="dxa"/>
            <w:vAlign w:val="center"/>
          </w:tcPr>
          <w:p w14:paraId="71F0D0E9" w14:textId="77777777" w:rsidR="00EB6BC6" w:rsidRDefault="00F020B4">
            <w:pPr>
              <w:jc w:val="center"/>
            </w:pPr>
            <w:r>
              <w:t>项</w:t>
            </w:r>
          </w:p>
        </w:tc>
        <w:tc>
          <w:tcPr>
            <w:tcW w:w="1276" w:type="dxa"/>
            <w:vAlign w:val="center"/>
          </w:tcPr>
          <w:p w14:paraId="6130DBAB" w14:textId="77777777" w:rsidR="00EB6BC6" w:rsidRDefault="00F020B4">
            <w:pPr>
              <w:jc w:val="center"/>
            </w:pPr>
            <w:r>
              <w:t>1000</w:t>
            </w:r>
          </w:p>
        </w:tc>
        <w:tc>
          <w:tcPr>
            <w:tcW w:w="1797" w:type="dxa"/>
            <w:vAlign w:val="center"/>
          </w:tcPr>
          <w:p w14:paraId="5C646B3A" w14:textId="77777777" w:rsidR="00EB6BC6" w:rsidRDefault="00EB6BC6">
            <w:pPr>
              <w:jc w:val="center"/>
            </w:pPr>
          </w:p>
        </w:tc>
      </w:tr>
      <w:tr w:rsidR="00EB6BC6" w14:paraId="605CD08A" w14:textId="77777777">
        <w:trPr>
          <w:cantSplit/>
          <w:trHeight w:val="243"/>
          <w:jc w:val="center"/>
        </w:trPr>
        <w:tc>
          <w:tcPr>
            <w:tcW w:w="709" w:type="dxa"/>
            <w:vMerge/>
            <w:vAlign w:val="center"/>
          </w:tcPr>
          <w:p w14:paraId="35ACB706" w14:textId="77777777" w:rsidR="00EB6BC6" w:rsidRDefault="00EB6BC6">
            <w:pPr>
              <w:jc w:val="center"/>
            </w:pPr>
          </w:p>
        </w:tc>
        <w:tc>
          <w:tcPr>
            <w:tcW w:w="1560" w:type="dxa"/>
            <w:vMerge/>
            <w:vAlign w:val="center"/>
          </w:tcPr>
          <w:p w14:paraId="697104ED" w14:textId="77777777" w:rsidR="00EB6BC6" w:rsidRDefault="00EB6BC6">
            <w:pPr>
              <w:jc w:val="center"/>
            </w:pPr>
          </w:p>
        </w:tc>
        <w:tc>
          <w:tcPr>
            <w:tcW w:w="2458" w:type="dxa"/>
            <w:vAlign w:val="center"/>
          </w:tcPr>
          <w:p w14:paraId="20C79579" w14:textId="77777777" w:rsidR="00EB6BC6" w:rsidRDefault="00F020B4">
            <w:pPr>
              <w:jc w:val="left"/>
            </w:pPr>
            <w:r>
              <w:t>四乙基铅</w:t>
            </w:r>
          </w:p>
        </w:tc>
        <w:tc>
          <w:tcPr>
            <w:tcW w:w="1134" w:type="dxa"/>
            <w:vAlign w:val="center"/>
          </w:tcPr>
          <w:p w14:paraId="45C074BC" w14:textId="77777777" w:rsidR="00EB6BC6" w:rsidRDefault="00F020B4">
            <w:pPr>
              <w:jc w:val="center"/>
            </w:pPr>
            <w:r>
              <w:t>项</w:t>
            </w:r>
          </w:p>
        </w:tc>
        <w:tc>
          <w:tcPr>
            <w:tcW w:w="1276" w:type="dxa"/>
            <w:vAlign w:val="center"/>
          </w:tcPr>
          <w:p w14:paraId="5E404097" w14:textId="77777777" w:rsidR="00EB6BC6" w:rsidRDefault="00F020B4">
            <w:pPr>
              <w:jc w:val="center"/>
            </w:pPr>
            <w:r>
              <w:t>250</w:t>
            </w:r>
          </w:p>
        </w:tc>
        <w:tc>
          <w:tcPr>
            <w:tcW w:w="1797" w:type="dxa"/>
            <w:vAlign w:val="center"/>
          </w:tcPr>
          <w:p w14:paraId="728E43AD" w14:textId="77777777" w:rsidR="00EB6BC6" w:rsidRDefault="00EB6BC6">
            <w:pPr>
              <w:jc w:val="center"/>
            </w:pPr>
          </w:p>
        </w:tc>
      </w:tr>
      <w:tr w:rsidR="00EB6BC6" w14:paraId="3F4CE70C" w14:textId="77777777">
        <w:trPr>
          <w:cantSplit/>
          <w:trHeight w:val="243"/>
          <w:jc w:val="center"/>
        </w:trPr>
        <w:tc>
          <w:tcPr>
            <w:tcW w:w="709" w:type="dxa"/>
            <w:vMerge w:val="restart"/>
            <w:vAlign w:val="center"/>
          </w:tcPr>
          <w:p w14:paraId="41382A97" w14:textId="77777777" w:rsidR="00EB6BC6" w:rsidRDefault="00F020B4">
            <w:pPr>
              <w:jc w:val="center"/>
              <w:rPr>
                <w:b/>
              </w:rPr>
            </w:pPr>
            <w:r>
              <w:rPr>
                <w:b/>
              </w:rPr>
              <w:t>二</w:t>
            </w:r>
          </w:p>
        </w:tc>
        <w:tc>
          <w:tcPr>
            <w:tcW w:w="1560" w:type="dxa"/>
            <w:vMerge w:val="restart"/>
            <w:vAlign w:val="center"/>
          </w:tcPr>
          <w:p w14:paraId="68ED1039" w14:textId="77777777" w:rsidR="00EB6BC6" w:rsidRDefault="00F020B4">
            <w:pPr>
              <w:jc w:val="center"/>
              <w:rPr>
                <w:b/>
              </w:rPr>
            </w:pPr>
            <w:r>
              <w:rPr>
                <w:b/>
              </w:rPr>
              <w:t>空气和废气</w:t>
            </w:r>
          </w:p>
        </w:tc>
        <w:tc>
          <w:tcPr>
            <w:tcW w:w="2458" w:type="dxa"/>
            <w:vAlign w:val="center"/>
          </w:tcPr>
          <w:p w14:paraId="7D5A75A6" w14:textId="77777777" w:rsidR="00EB6BC6" w:rsidRDefault="00F020B4">
            <w:pPr>
              <w:jc w:val="left"/>
            </w:pPr>
            <w:r>
              <w:t>林格曼黑度</w:t>
            </w:r>
          </w:p>
        </w:tc>
        <w:tc>
          <w:tcPr>
            <w:tcW w:w="1134" w:type="dxa"/>
            <w:vAlign w:val="center"/>
          </w:tcPr>
          <w:p w14:paraId="1EE17713" w14:textId="77777777" w:rsidR="00EB6BC6" w:rsidRDefault="00F020B4">
            <w:pPr>
              <w:jc w:val="center"/>
            </w:pPr>
            <w:r>
              <w:t>点</w:t>
            </w:r>
          </w:p>
        </w:tc>
        <w:tc>
          <w:tcPr>
            <w:tcW w:w="1276" w:type="dxa"/>
            <w:vAlign w:val="center"/>
          </w:tcPr>
          <w:p w14:paraId="697186E5" w14:textId="77777777" w:rsidR="00EB6BC6" w:rsidRDefault="00F020B4">
            <w:pPr>
              <w:jc w:val="center"/>
            </w:pPr>
            <w:r>
              <w:t>150</w:t>
            </w:r>
          </w:p>
        </w:tc>
        <w:tc>
          <w:tcPr>
            <w:tcW w:w="1797" w:type="dxa"/>
            <w:vAlign w:val="center"/>
          </w:tcPr>
          <w:p w14:paraId="787B3C0C" w14:textId="77777777" w:rsidR="00EB6BC6" w:rsidRDefault="00EB6BC6">
            <w:pPr>
              <w:jc w:val="center"/>
            </w:pPr>
          </w:p>
        </w:tc>
      </w:tr>
      <w:tr w:rsidR="00EB6BC6" w14:paraId="50DF09E9" w14:textId="77777777">
        <w:trPr>
          <w:cantSplit/>
          <w:trHeight w:val="243"/>
          <w:jc w:val="center"/>
        </w:trPr>
        <w:tc>
          <w:tcPr>
            <w:tcW w:w="709" w:type="dxa"/>
            <w:vMerge/>
            <w:vAlign w:val="center"/>
          </w:tcPr>
          <w:p w14:paraId="515C85A9" w14:textId="77777777" w:rsidR="00EB6BC6" w:rsidRDefault="00EB6BC6">
            <w:pPr>
              <w:jc w:val="center"/>
            </w:pPr>
          </w:p>
        </w:tc>
        <w:tc>
          <w:tcPr>
            <w:tcW w:w="1560" w:type="dxa"/>
            <w:vMerge/>
            <w:vAlign w:val="center"/>
          </w:tcPr>
          <w:p w14:paraId="0F22D087" w14:textId="77777777" w:rsidR="00EB6BC6" w:rsidRDefault="00EB6BC6">
            <w:pPr>
              <w:jc w:val="center"/>
            </w:pPr>
          </w:p>
        </w:tc>
        <w:tc>
          <w:tcPr>
            <w:tcW w:w="2458" w:type="dxa"/>
            <w:vAlign w:val="center"/>
          </w:tcPr>
          <w:p w14:paraId="178B5207" w14:textId="77777777" w:rsidR="00EB6BC6" w:rsidRDefault="00F020B4">
            <w:pPr>
              <w:jc w:val="left"/>
            </w:pPr>
            <w:r>
              <w:t>烟尘（颗粒物）、烟气参数</w:t>
            </w:r>
          </w:p>
        </w:tc>
        <w:tc>
          <w:tcPr>
            <w:tcW w:w="1134" w:type="dxa"/>
            <w:vAlign w:val="center"/>
          </w:tcPr>
          <w:p w14:paraId="7BDC3458" w14:textId="77777777" w:rsidR="00EB6BC6" w:rsidRDefault="00F020B4">
            <w:pPr>
              <w:jc w:val="center"/>
            </w:pPr>
            <w:r>
              <w:t>点</w:t>
            </w:r>
          </w:p>
        </w:tc>
        <w:tc>
          <w:tcPr>
            <w:tcW w:w="1276" w:type="dxa"/>
            <w:vAlign w:val="center"/>
          </w:tcPr>
          <w:p w14:paraId="4A9AEF83" w14:textId="77777777" w:rsidR="00EB6BC6" w:rsidRDefault="00F020B4">
            <w:pPr>
              <w:jc w:val="center"/>
            </w:pPr>
            <w:r>
              <w:rPr>
                <w:rFonts w:hint="eastAsia"/>
              </w:rPr>
              <w:t>1000</w:t>
            </w:r>
          </w:p>
        </w:tc>
        <w:tc>
          <w:tcPr>
            <w:tcW w:w="1797" w:type="dxa"/>
            <w:vAlign w:val="center"/>
          </w:tcPr>
          <w:p w14:paraId="5E6C9DE7" w14:textId="77777777" w:rsidR="00EB6BC6" w:rsidRDefault="00F020B4">
            <w:pPr>
              <w:jc w:val="center"/>
            </w:pPr>
            <w:r>
              <w:t>高于</w:t>
            </w:r>
            <w:r>
              <w:t>20mg/m3</w:t>
            </w:r>
            <w:r>
              <w:t>浓度</w:t>
            </w:r>
          </w:p>
        </w:tc>
      </w:tr>
      <w:tr w:rsidR="00EB6BC6" w14:paraId="7D7653F7" w14:textId="77777777">
        <w:trPr>
          <w:cantSplit/>
          <w:trHeight w:val="243"/>
          <w:jc w:val="center"/>
        </w:trPr>
        <w:tc>
          <w:tcPr>
            <w:tcW w:w="709" w:type="dxa"/>
            <w:vMerge/>
            <w:vAlign w:val="center"/>
          </w:tcPr>
          <w:p w14:paraId="2D5DDDAB" w14:textId="77777777" w:rsidR="00EB6BC6" w:rsidRDefault="00EB6BC6">
            <w:pPr>
              <w:jc w:val="center"/>
            </w:pPr>
          </w:p>
        </w:tc>
        <w:tc>
          <w:tcPr>
            <w:tcW w:w="1560" w:type="dxa"/>
            <w:vMerge/>
            <w:vAlign w:val="center"/>
          </w:tcPr>
          <w:p w14:paraId="4EC9D302" w14:textId="77777777" w:rsidR="00EB6BC6" w:rsidRDefault="00EB6BC6">
            <w:pPr>
              <w:jc w:val="center"/>
            </w:pPr>
          </w:p>
        </w:tc>
        <w:tc>
          <w:tcPr>
            <w:tcW w:w="2458" w:type="dxa"/>
            <w:vAlign w:val="center"/>
          </w:tcPr>
          <w:p w14:paraId="5ECF4E85" w14:textId="77777777" w:rsidR="00EB6BC6" w:rsidRDefault="00F020B4">
            <w:pPr>
              <w:jc w:val="left"/>
            </w:pPr>
            <w:r>
              <w:t>烟尘（颗粒物）、烟气参数</w:t>
            </w:r>
          </w:p>
        </w:tc>
        <w:tc>
          <w:tcPr>
            <w:tcW w:w="1134" w:type="dxa"/>
            <w:vAlign w:val="center"/>
          </w:tcPr>
          <w:p w14:paraId="4239FE0F" w14:textId="77777777" w:rsidR="00EB6BC6" w:rsidRDefault="00F020B4">
            <w:pPr>
              <w:jc w:val="center"/>
            </w:pPr>
            <w:r>
              <w:t>点</w:t>
            </w:r>
          </w:p>
        </w:tc>
        <w:tc>
          <w:tcPr>
            <w:tcW w:w="1276" w:type="dxa"/>
            <w:vAlign w:val="center"/>
          </w:tcPr>
          <w:p w14:paraId="31300AC8" w14:textId="77777777" w:rsidR="00EB6BC6" w:rsidRDefault="00F020B4">
            <w:pPr>
              <w:jc w:val="center"/>
            </w:pPr>
            <w:r>
              <w:t>3500</w:t>
            </w:r>
          </w:p>
        </w:tc>
        <w:tc>
          <w:tcPr>
            <w:tcW w:w="1797" w:type="dxa"/>
            <w:vAlign w:val="center"/>
          </w:tcPr>
          <w:p w14:paraId="6DAAFC8E" w14:textId="77777777" w:rsidR="00EB6BC6" w:rsidRDefault="00F020B4">
            <w:pPr>
              <w:jc w:val="center"/>
            </w:pPr>
            <w:r>
              <w:t>低于</w:t>
            </w:r>
            <w:r>
              <w:t>20mg/m3</w:t>
            </w:r>
            <w:r>
              <w:t>浓度</w:t>
            </w:r>
          </w:p>
          <w:p w14:paraId="23CA3093" w14:textId="77777777" w:rsidR="00EB6BC6" w:rsidRDefault="00EB6BC6">
            <w:pPr>
              <w:jc w:val="center"/>
            </w:pPr>
          </w:p>
        </w:tc>
      </w:tr>
      <w:tr w:rsidR="00EB6BC6" w14:paraId="420CAB49" w14:textId="77777777">
        <w:trPr>
          <w:cantSplit/>
          <w:trHeight w:val="243"/>
          <w:jc w:val="center"/>
        </w:trPr>
        <w:tc>
          <w:tcPr>
            <w:tcW w:w="709" w:type="dxa"/>
            <w:vMerge/>
            <w:vAlign w:val="center"/>
          </w:tcPr>
          <w:p w14:paraId="5D3D4DFD" w14:textId="77777777" w:rsidR="00EB6BC6" w:rsidRDefault="00EB6BC6">
            <w:pPr>
              <w:jc w:val="center"/>
              <w:rPr>
                <w:b/>
              </w:rPr>
            </w:pPr>
          </w:p>
        </w:tc>
        <w:tc>
          <w:tcPr>
            <w:tcW w:w="1560" w:type="dxa"/>
            <w:vMerge/>
            <w:vAlign w:val="center"/>
          </w:tcPr>
          <w:p w14:paraId="295E45AE" w14:textId="77777777" w:rsidR="00EB6BC6" w:rsidRDefault="00EB6BC6">
            <w:pPr>
              <w:jc w:val="center"/>
              <w:rPr>
                <w:b/>
              </w:rPr>
            </w:pPr>
          </w:p>
        </w:tc>
        <w:tc>
          <w:tcPr>
            <w:tcW w:w="2458" w:type="dxa"/>
            <w:vAlign w:val="center"/>
          </w:tcPr>
          <w:p w14:paraId="739A9D1F" w14:textId="77777777" w:rsidR="00EB6BC6" w:rsidRDefault="00F020B4">
            <w:pPr>
              <w:jc w:val="left"/>
            </w:pPr>
            <w:r>
              <w:t>总悬浮颗粒物</w:t>
            </w:r>
          </w:p>
        </w:tc>
        <w:tc>
          <w:tcPr>
            <w:tcW w:w="1134" w:type="dxa"/>
            <w:vAlign w:val="center"/>
          </w:tcPr>
          <w:p w14:paraId="37286B53" w14:textId="77777777" w:rsidR="00EB6BC6" w:rsidRDefault="00F020B4">
            <w:pPr>
              <w:jc w:val="center"/>
            </w:pPr>
            <w:r>
              <w:t>点</w:t>
            </w:r>
          </w:p>
        </w:tc>
        <w:tc>
          <w:tcPr>
            <w:tcW w:w="1276" w:type="dxa"/>
            <w:vAlign w:val="center"/>
          </w:tcPr>
          <w:p w14:paraId="19EBBF1E" w14:textId="77777777" w:rsidR="00EB6BC6" w:rsidRDefault="00F020B4">
            <w:pPr>
              <w:jc w:val="center"/>
            </w:pPr>
            <w:r>
              <w:t>500</w:t>
            </w:r>
          </w:p>
        </w:tc>
        <w:tc>
          <w:tcPr>
            <w:tcW w:w="1797" w:type="dxa"/>
            <w:vAlign w:val="center"/>
          </w:tcPr>
          <w:p w14:paraId="4865FE7D" w14:textId="77777777" w:rsidR="00EB6BC6" w:rsidRDefault="00F020B4">
            <w:pPr>
              <w:jc w:val="left"/>
            </w:pPr>
            <w:r>
              <w:rPr>
                <w:rFonts w:hint="eastAsia"/>
              </w:rPr>
              <w:t>日均值最高</w:t>
            </w:r>
            <w:r>
              <w:rPr>
                <w:rFonts w:hint="eastAsia"/>
              </w:rPr>
              <w:t>1000</w:t>
            </w:r>
          </w:p>
        </w:tc>
      </w:tr>
      <w:tr w:rsidR="00EB6BC6" w14:paraId="11D33BEA" w14:textId="77777777">
        <w:trPr>
          <w:cantSplit/>
          <w:trHeight w:val="243"/>
          <w:jc w:val="center"/>
        </w:trPr>
        <w:tc>
          <w:tcPr>
            <w:tcW w:w="709" w:type="dxa"/>
            <w:vMerge/>
            <w:vAlign w:val="center"/>
          </w:tcPr>
          <w:p w14:paraId="6865B169" w14:textId="77777777" w:rsidR="00EB6BC6" w:rsidRDefault="00EB6BC6">
            <w:pPr>
              <w:jc w:val="center"/>
            </w:pPr>
          </w:p>
        </w:tc>
        <w:tc>
          <w:tcPr>
            <w:tcW w:w="1560" w:type="dxa"/>
            <w:vMerge/>
            <w:vAlign w:val="center"/>
          </w:tcPr>
          <w:p w14:paraId="0B3EE06C" w14:textId="77777777" w:rsidR="00EB6BC6" w:rsidRDefault="00EB6BC6">
            <w:pPr>
              <w:jc w:val="center"/>
            </w:pPr>
          </w:p>
        </w:tc>
        <w:tc>
          <w:tcPr>
            <w:tcW w:w="2458" w:type="dxa"/>
            <w:vAlign w:val="center"/>
          </w:tcPr>
          <w:p w14:paraId="50E032B0" w14:textId="77777777" w:rsidR="00EB6BC6" w:rsidRDefault="00F020B4">
            <w:pPr>
              <w:jc w:val="left"/>
            </w:pPr>
            <w:r>
              <w:t>PM</w:t>
            </w:r>
            <w:r>
              <w:rPr>
                <w:vertAlign w:val="subscript"/>
              </w:rPr>
              <w:t>10</w:t>
            </w:r>
          </w:p>
        </w:tc>
        <w:tc>
          <w:tcPr>
            <w:tcW w:w="1134" w:type="dxa"/>
            <w:vAlign w:val="center"/>
          </w:tcPr>
          <w:p w14:paraId="3304FDF5" w14:textId="77777777" w:rsidR="00EB6BC6" w:rsidRDefault="00F020B4">
            <w:pPr>
              <w:jc w:val="center"/>
            </w:pPr>
            <w:r>
              <w:t>点</w:t>
            </w:r>
          </w:p>
        </w:tc>
        <w:tc>
          <w:tcPr>
            <w:tcW w:w="1276" w:type="dxa"/>
            <w:vAlign w:val="center"/>
          </w:tcPr>
          <w:p w14:paraId="6CC55C93" w14:textId="77777777" w:rsidR="00EB6BC6" w:rsidRDefault="00F020B4">
            <w:pPr>
              <w:jc w:val="center"/>
            </w:pPr>
            <w:r>
              <w:t>500</w:t>
            </w:r>
          </w:p>
        </w:tc>
        <w:tc>
          <w:tcPr>
            <w:tcW w:w="1797" w:type="dxa"/>
            <w:vAlign w:val="center"/>
          </w:tcPr>
          <w:p w14:paraId="7803F3D0" w14:textId="77777777" w:rsidR="00EB6BC6" w:rsidRDefault="00F020B4">
            <w:pPr>
              <w:jc w:val="left"/>
            </w:pPr>
            <w:r>
              <w:rPr>
                <w:rFonts w:hint="eastAsia"/>
              </w:rPr>
              <w:t>日均值最高</w:t>
            </w:r>
            <w:r>
              <w:rPr>
                <w:rFonts w:hint="eastAsia"/>
              </w:rPr>
              <w:t>1000</w:t>
            </w:r>
          </w:p>
        </w:tc>
      </w:tr>
      <w:tr w:rsidR="00EB6BC6" w14:paraId="59D2DA44" w14:textId="77777777">
        <w:trPr>
          <w:cantSplit/>
          <w:trHeight w:val="243"/>
          <w:jc w:val="center"/>
        </w:trPr>
        <w:tc>
          <w:tcPr>
            <w:tcW w:w="709" w:type="dxa"/>
            <w:vMerge/>
            <w:vAlign w:val="center"/>
          </w:tcPr>
          <w:p w14:paraId="4B3DECC6" w14:textId="77777777" w:rsidR="00EB6BC6" w:rsidRDefault="00EB6BC6">
            <w:pPr>
              <w:jc w:val="center"/>
            </w:pPr>
          </w:p>
        </w:tc>
        <w:tc>
          <w:tcPr>
            <w:tcW w:w="1560" w:type="dxa"/>
            <w:vMerge/>
            <w:vAlign w:val="center"/>
          </w:tcPr>
          <w:p w14:paraId="42286F58" w14:textId="77777777" w:rsidR="00EB6BC6" w:rsidRDefault="00EB6BC6">
            <w:pPr>
              <w:jc w:val="center"/>
            </w:pPr>
          </w:p>
        </w:tc>
        <w:tc>
          <w:tcPr>
            <w:tcW w:w="2458" w:type="dxa"/>
            <w:vAlign w:val="center"/>
          </w:tcPr>
          <w:p w14:paraId="6EF5ED5C" w14:textId="77777777" w:rsidR="00EB6BC6" w:rsidRDefault="00F020B4">
            <w:pPr>
              <w:jc w:val="left"/>
            </w:pPr>
            <w:r>
              <w:t>PM</w:t>
            </w:r>
            <w:r>
              <w:rPr>
                <w:vertAlign w:val="subscript"/>
              </w:rPr>
              <w:t>2.5</w:t>
            </w:r>
          </w:p>
        </w:tc>
        <w:tc>
          <w:tcPr>
            <w:tcW w:w="1134" w:type="dxa"/>
            <w:vAlign w:val="center"/>
          </w:tcPr>
          <w:p w14:paraId="049E0D72" w14:textId="77777777" w:rsidR="00EB6BC6" w:rsidRDefault="00F020B4">
            <w:pPr>
              <w:jc w:val="center"/>
            </w:pPr>
            <w:r>
              <w:t>点</w:t>
            </w:r>
          </w:p>
        </w:tc>
        <w:tc>
          <w:tcPr>
            <w:tcW w:w="1276" w:type="dxa"/>
            <w:vAlign w:val="center"/>
          </w:tcPr>
          <w:p w14:paraId="35B60423" w14:textId="77777777" w:rsidR="00EB6BC6" w:rsidRDefault="00F020B4">
            <w:pPr>
              <w:jc w:val="center"/>
            </w:pPr>
            <w:r>
              <w:t>500</w:t>
            </w:r>
          </w:p>
        </w:tc>
        <w:tc>
          <w:tcPr>
            <w:tcW w:w="1797" w:type="dxa"/>
            <w:vAlign w:val="center"/>
          </w:tcPr>
          <w:p w14:paraId="08E63091" w14:textId="77777777" w:rsidR="00EB6BC6" w:rsidRDefault="00F020B4">
            <w:pPr>
              <w:jc w:val="left"/>
            </w:pPr>
            <w:r>
              <w:rPr>
                <w:rFonts w:hint="eastAsia"/>
              </w:rPr>
              <w:t>日均值最高</w:t>
            </w:r>
            <w:r>
              <w:rPr>
                <w:rFonts w:hint="eastAsia"/>
              </w:rPr>
              <w:t>1000</w:t>
            </w:r>
          </w:p>
        </w:tc>
      </w:tr>
      <w:tr w:rsidR="00EB6BC6" w14:paraId="5D3530A4" w14:textId="77777777">
        <w:trPr>
          <w:cantSplit/>
          <w:trHeight w:val="243"/>
          <w:jc w:val="center"/>
        </w:trPr>
        <w:tc>
          <w:tcPr>
            <w:tcW w:w="709" w:type="dxa"/>
            <w:vMerge/>
            <w:vAlign w:val="center"/>
          </w:tcPr>
          <w:p w14:paraId="3846FEB6" w14:textId="77777777" w:rsidR="00EB6BC6" w:rsidRDefault="00EB6BC6">
            <w:pPr>
              <w:jc w:val="center"/>
              <w:rPr>
                <w:b/>
              </w:rPr>
            </w:pPr>
          </w:p>
        </w:tc>
        <w:tc>
          <w:tcPr>
            <w:tcW w:w="1560" w:type="dxa"/>
            <w:vMerge/>
            <w:vAlign w:val="center"/>
          </w:tcPr>
          <w:p w14:paraId="0B35481D" w14:textId="77777777" w:rsidR="00EB6BC6" w:rsidRDefault="00EB6BC6">
            <w:pPr>
              <w:jc w:val="center"/>
              <w:rPr>
                <w:b/>
              </w:rPr>
            </w:pPr>
          </w:p>
        </w:tc>
        <w:tc>
          <w:tcPr>
            <w:tcW w:w="2458" w:type="dxa"/>
            <w:vAlign w:val="center"/>
          </w:tcPr>
          <w:p w14:paraId="6AE4419D" w14:textId="77777777" w:rsidR="00EB6BC6" w:rsidRDefault="00F020B4">
            <w:pPr>
              <w:jc w:val="left"/>
            </w:pPr>
            <w:r>
              <w:t>石棉尘</w:t>
            </w:r>
          </w:p>
        </w:tc>
        <w:tc>
          <w:tcPr>
            <w:tcW w:w="1134" w:type="dxa"/>
            <w:vAlign w:val="center"/>
          </w:tcPr>
          <w:p w14:paraId="403633B0" w14:textId="77777777" w:rsidR="00EB6BC6" w:rsidRDefault="00F020B4">
            <w:pPr>
              <w:jc w:val="center"/>
            </w:pPr>
            <w:r>
              <w:t>点</w:t>
            </w:r>
          </w:p>
        </w:tc>
        <w:tc>
          <w:tcPr>
            <w:tcW w:w="1276" w:type="dxa"/>
            <w:vAlign w:val="center"/>
          </w:tcPr>
          <w:p w14:paraId="12070DE2" w14:textId="77777777" w:rsidR="00EB6BC6" w:rsidRDefault="00F020B4">
            <w:pPr>
              <w:jc w:val="center"/>
            </w:pPr>
            <w:r>
              <w:t>600</w:t>
            </w:r>
          </w:p>
        </w:tc>
        <w:tc>
          <w:tcPr>
            <w:tcW w:w="1797" w:type="dxa"/>
            <w:vAlign w:val="center"/>
          </w:tcPr>
          <w:p w14:paraId="3B4900A4" w14:textId="77777777" w:rsidR="00EB6BC6" w:rsidRDefault="00EB6BC6">
            <w:pPr>
              <w:jc w:val="center"/>
            </w:pPr>
          </w:p>
        </w:tc>
      </w:tr>
      <w:tr w:rsidR="00EB6BC6" w14:paraId="095FFFB1" w14:textId="77777777">
        <w:trPr>
          <w:cantSplit/>
          <w:trHeight w:val="243"/>
          <w:jc w:val="center"/>
        </w:trPr>
        <w:tc>
          <w:tcPr>
            <w:tcW w:w="709" w:type="dxa"/>
            <w:vMerge/>
            <w:vAlign w:val="center"/>
          </w:tcPr>
          <w:p w14:paraId="46F78C09" w14:textId="77777777" w:rsidR="00EB6BC6" w:rsidRDefault="00EB6BC6">
            <w:pPr>
              <w:jc w:val="center"/>
            </w:pPr>
          </w:p>
        </w:tc>
        <w:tc>
          <w:tcPr>
            <w:tcW w:w="1560" w:type="dxa"/>
            <w:vMerge/>
            <w:vAlign w:val="center"/>
          </w:tcPr>
          <w:p w14:paraId="6F7053F4" w14:textId="77777777" w:rsidR="00EB6BC6" w:rsidRDefault="00EB6BC6">
            <w:pPr>
              <w:jc w:val="center"/>
            </w:pPr>
          </w:p>
        </w:tc>
        <w:tc>
          <w:tcPr>
            <w:tcW w:w="2458" w:type="dxa"/>
            <w:vAlign w:val="center"/>
          </w:tcPr>
          <w:p w14:paraId="4453D8CF" w14:textId="77777777" w:rsidR="00EB6BC6" w:rsidRDefault="00F020B4">
            <w:pPr>
              <w:jc w:val="left"/>
            </w:pPr>
            <w:r>
              <w:t>沥青烟</w:t>
            </w:r>
          </w:p>
        </w:tc>
        <w:tc>
          <w:tcPr>
            <w:tcW w:w="1134" w:type="dxa"/>
            <w:vAlign w:val="center"/>
          </w:tcPr>
          <w:p w14:paraId="2449B98F" w14:textId="77777777" w:rsidR="00EB6BC6" w:rsidRDefault="00F020B4">
            <w:pPr>
              <w:jc w:val="center"/>
            </w:pPr>
            <w:r>
              <w:t>点</w:t>
            </w:r>
          </w:p>
        </w:tc>
        <w:tc>
          <w:tcPr>
            <w:tcW w:w="1276" w:type="dxa"/>
            <w:vAlign w:val="center"/>
          </w:tcPr>
          <w:p w14:paraId="5E684A9E" w14:textId="77777777" w:rsidR="00EB6BC6" w:rsidRDefault="00F020B4">
            <w:pPr>
              <w:jc w:val="center"/>
            </w:pPr>
            <w:r>
              <w:t>1500</w:t>
            </w:r>
          </w:p>
        </w:tc>
        <w:tc>
          <w:tcPr>
            <w:tcW w:w="1797" w:type="dxa"/>
            <w:vAlign w:val="center"/>
          </w:tcPr>
          <w:p w14:paraId="58873FB5" w14:textId="77777777" w:rsidR="00EB6BC6" w:rsidRDefault="00EB6BC6">
            <w:pPr>
              <w:jc w:val="center"/>
            </w:pPr>
          </w:p>
        </w:tc>
      </w:tr>
      <w:tr w:rsidR="00EB6BC6" w14:paraId="72FFC021" w14:textId="77777777">
        <w:trPr>
          <w:cantSplit/>
          <w:trHeight w:val="243"/>
          <w:jc w:val="center"/>
        </w:trPr>
        <w:tc>
          <w:tcPr>
            <w:tcW w:w="709" w:type="dxa"/>
            <w:vMerge/>
            <w:vAlign w:val="center"/>
          </w:tcPr>
          <w:p w14:paraId="2BC2A789" w14:textId="77777777" w:rsidR="00EB6BC6" w:rsidRDefault="00EB6BC6">
            <w:pPr>
              <w:jc w:val="center"/>
            </w:pPr>
          </w:p>
        </w:tc>
        <w:tc>
          <w:tcPr>
            <w:tcW w:w="1560" w:type="dxa"/>
            <w:vMerge/>
            <w:vAlign w:val="center"/>
          </w:tcPr>
          <w:p w14:paraId="6A7C271B" w14:textId="77777777" w:rsidR="00EB6BC6" w:rsidRDefault="00EB6BC6">
            <w:pPr>
              <w:jc w:val="center"/>
            </w:pPr>
          </w:p>
        </w:tc>
        <w:tc>
          <w:tcPr>
            <w:tcW w:w="2458" w:type="dxa"/>
            <w:vAlign w:val="center"/>
          </w:tcPr>
          <w:p w14:paraId="2A9FAD5E" w14:textId="77777777" w:rsidR="00EB6BC6" w:rsidRDefault="00F020B4">
            <w:pPr>
              <w:jc w:val="left"/>
            </w:pPr>
            <w:r>
              <w:t>饮食业油烟</w:t>
            </w:r>
          </w:p>
        </w:tc>
        <w:tc>
          <w:tcPr>
            <w:tcW w:w="1134" w:type="dxa"/>
            <w:vAlign w:val="center"/>
          </w:tcPr>
          <w:p w14:paraId="03935E5C" w14:textId="77777777" w:rsidR="00EB6BC6" w:rsidRDefault="00F020B4">
            <w:pPr>
              <w:jc w:val="center"/>
            </w:pPr>
            <w:r>
              <w:t>点</w:t>
            </w:r>
          </w:p>
        </w:tc>
        <w:tc>
          <w:tcPr>
            <w:tcW w:w="1276" w:type="dxa"/>
            <w:vAlign w:val="center"/>
          </w:tcPr>
          <w:p w14:paraId="3B4B4AF4" w14:textId="77777777" w:rsidR="00EB6BC6" w:rsidRDefault="00F020B4">
            <w:pPr>
              <w:jc w:val="center"/>
            </w:pPr>
            <w:r>
              <w:t>2000</w:t>
            </w:r>
          </w:p>
        </w:tc>
        <w:tc>
          <w:tcPr>
            <w:tcW w:w="1797" w:type="dxa"/>
            <w:vAlign w:val="center"/>
          </w:tcPr>
          <w:p w14:paraId="6675354D" w14:textId="77777777" w:rsidR="00EB6BC6" w:rsidRDefault="00EB6BC6">
            <w:pPr>
              <w:jc w:val="center"/>
            </w:pPr>
          </w:p>
        </w:tc>
      </w:tr>
      <w:tr w:rsidR="00EB6BC6" w14:paraId="1AA259EE" w14:textId="77777777">
        <w:trPr>
          <w:cantSplit/>
          <w:trHeight w:val="243"/>
          <w:jc w:val="center"/>
        </w:trPr>
        <w:tc>
          <w:tcPr>
            <w:tcW w:w="709" w:type="dxa"/>
            <w:vMerge w:val="restart"/>
            <w:vAlign w:val="center"/>
          </w:tcPr>
          <w:p w14:paraId="7FC790EA" w14:textId="77777777" w:rsidR="00EB6BC6" w:rsidRDefault="00F020B4">
            <w:pPr>
              <w:jc w:val="center"/>
            </w:pPr>
            <w:r>
              <w:rPr>
                <w:b/>
              </w:rPr>
              <w:t>二</w:t>
            </w:r>
          </w:p>
        </w:tc>
        <w:tc>
          <w:tcPr>
            <w:tcW w:w="1560" w:type="dxa"/>
            <w:vMerge w:val="restart"/>
            <w:vAlign w:val="center"/>
          </w:tcPr>
          <w:p w14:paraId="57623BA3" w14:textId="77777777" w:rsidR="00EB6BC6" w:rsidRDefault="00F020B4">
            <w:pPr>
              <w:jc w:val="center"/>
            </w:pPr>
            <w:r>
              <w:rPr>
                <w:b/>
              </w:rPr>
              <w:t>空气和废气</w:t>
            </w:r>
          </w:p>
        </w:tc>
        <w:tc>
          <w:tcPr>
            <w:tcW w:w="2458" w:type="dxa"/>
            <w:vAlign w:val="center"/>
          </w:tcPr>
          <w:p w14:paraId="27025A4E" w14:textId="77777777" w:rsidR="00EB6BC6" w:rsidRDefault="00F020B4">
            <w:pPr>
              <w:jc w:val="left"/>
            </w:pPr>
            <w:r>
              <w:t>光气</w:t>
            </w:r>
          </w:p>
        </w:tc>
        <w:tc>
          <w:tcPr>
            <w:tcW w:w="1134" w:type="dxa"/>
            <w:vAlign w:val="center"/>
          </w:tcPr>
          <w:p w14:paraId="7340B7EF" w14:textId="77777777" w:rsidR="00EB6BC6" w:rsidRDefault="00F020B4">
            <w:pPr>
              <w:jc w:val="center"/>
            </w:pPr>
            <w:r>
              <w:t>点</w:t>
            </w:r>
          </w:p>
        </w:tc>
        <w:tc>
          <w:tcPr>
            <w:tcW w:w="1276" w:type="dxa"/>
            <w:vAlign w:val="center"/>
          </w:tcPr>
          <w:p w14:paraId="651A55B6" w14:textId="77777777" w:rsidR="00EB6BC6" w:rsidRDefault="00F020B4">
            <w:pPr>
              <w:jc w:val="center"/>
            </w:pPr>
            <w:r>
              <w:t>200</w:t>
            </w:r>
          </w:p>
        </w:tc>
        <w:tc>
          <w:tcPr>
            <w:tcW w:w="1797" w:type="dxa"/>
            <w:vAlign w:val="center"/>
          </w:tcPr>
          <w:p w14:paraId="4A4BB7DE" w14:textId="77777777" w:rsidR="00EB6BC6" w:rsidRDefault="00EB6BC6">
            <w:pPr>
              <w:jc w:val="center"/>
            </w:pPr>
          </w:p>
        </w:tc>
      </w:tr>
      <w:tr w:rsidR="00EB6BC6" w14:paraId="25F83D4F" w14:textId="77777777">
        <w:trPr>
          <w:cantSplit/>
          <w:trHeight w:val="243"/>
          <w:jc w:val="center"/>
        </w:trPr>
        <w:tc>
          <w:tcPr>
            <w:tcW w:w="709" w:type="dxa"/>
            <w:vMerge/>
            <w:vAlign w:val="center"/>
          </w:tcPr>
          <w:p w14:paraId="313988D9" w14:textId="77777777" w:rsidR="00EB6BC6" w:rsidRDefault="00EB6BC6">
            <w:pPr>
              <w:jc w:val="center"/>
            </w:pPr>
          </w:p>
        </w:tc>
        <w:tc>
          <w:tcPr>
            <w:tcW w:w="1560" w:type="dxa"/>
            <w:vMerge/>
            <w:vAlign w:val="center"/>
          </w:tcPr>
          <w:p w14:paraId="2668268F" w14:textId="77777777" w:rsidR="00EB6BC6" w:rsidRDefault="00EB6BC6">
            <w:pPr>
              <w:jc w:val="center"/>
            </w:pPr>
          </w:p>
        </w:tc>
        <w:tc>
          <w:tcPr>
            <w:tcW w:w="2458" w:type="dxa"/>
            <w:vAlign w:val="center"/>
          </w:tcPr>
          <w:p w14:paraId="5535AA80" w14:textId="77777777" w:rsidR="00EB6BC6" w:rsidRDefault="00F020B4">
            <w:pPr>
              <w:jc w:val="left"/>
            </w:pPr>
            <w:r>
              <w:t>氰化氢</w:t>
            </w:r>
          </w:p>
        </w:tc>
        <w:tc>
          <w:tcPr>
            <w:tcW w:w="1134" w:type="dxa"/>
            <w:vAlign w:val="center"/>
          </w:tcPr>
          <w:p w14:paraId="758AA3CE" w14:textId="77777777" w:rsidR="00EB6BC6" w:rsidRDefault="00F020B4">
            <w:pPr>
              <w:jc w:val="center"/>
            </w:pPr>
            <w:r>
              <w:t>点</w:t>
            </w:r>
          </w:p>
        </w:tc>
        <w:tc>
          <w:tcPr>
            <w:tcW w:w="1276" w:type="dxa"/>
            <w:vAlign w:val="center"/>
          </w:tcPr>
          <w:p w14:paraId="767A6658" w14:textId="77777777" w:rsidR="00EB6BC6" w:rsidRDefault="00F020B4">
            <w:pPr>
              <w:jc w:val="center"/>
            </w:pPr>
            <w:r>
              <w:t>300</w:t>
            </w:r>
          </w:p>
        </w:tc>
        <w:tc>
          <w:tcPr>
            <w:tcW w:w="1797" w:type="dxa"/>
            <w:vAlign w:val="center"/>
          </w:tcPr>
          <w:p w14:paraId="78C8BE25" w14:textId="77777777" w:rsidR="00EB6BC6" w:rsidRDefault="00EB6BC6">
            <w:pPr>
              <w:jc w:val="center"/>
            </w:pPr>
          </w:p>
        </w:tc>
      </w:tr>
      <w:tr w:rsidR="00EB6BC6" w14:paraId="3C5D5BF4" w14:textId="77777777">
        <w:trPr>
          <w:cantSplit/>
          <w:trHeight w:val="243"/>
          <w:jc w:val="center"/>
        </w:trPr>
        <w:tc>
          <w:tcPr>
            <w:tcW w:w="709" w:type="dxa"/>
            <w:vMerge/>
            <w:vAlign w:val="center"/>
          </w:tcPr>
          <w:p w14:paraId="0F569B69" w14:textId="77777777" w:rsidR="00EB6BC6" w:rsidRDefault="00EB6BC6">
            <w:pPr>
              <w:jc w:val="center"/>
            </w:pPr>
          </w:p>
        </w:tc>
        <w:tc>
          <w:tcPr>
            <w:tcW w:w="1560" w:type="dxa"/>
            <w:vMerge/>
            <w:vAlign w:val="center"/>
          </w:tcPr>
          <w:p w14:paraId="21431D19" w14:textId="77777777" w:rsidR="00EB6BC6" w:rsidRDefault="00EB6BC6">
            <w:pPr>
              <w:jc w:val="center"/>
            </w:pPr>
          </w:p>
        </w:tc>
        <w:tc>
          <w:tcPr>
            <w:tcW w:w="2458" w:type="dxa"/>
            <w:vAlign w:val="center"/>
          </w:tcPr>
          <w:p w14:paraId="7BCBC986" w14:textId="77777777" w:rsidR="00EB6BC6" w:rsidRDefault="00F020B4">
            <w:pPr>
              <w:jc w:val="left"/>
            </w:pPr>
            <w:r>
              <w:t>臭氧</w:t>
            </w:r>
          </w:p>
        </w:tc>
        <w:tc>
          <w:tcPr>
            <w:tcW w:w="1134" w:type="dxa"/>
            <w:vAlign w:val="center"/>
          </w:tcPr>
          <w:p w14:paraId="1B702EF0" w14:textId="77777777" w:rsidR="00EB6BC6" w:rsidRDefault="00F020B4">
            <w:pPr>
              <w:jc w:val="center"/>
            </w:pPr>
            <w:r>
              <w:t>点</w:t>
            </w:r>
          </w:p>
        </w:tc>
        <w:tc>
          <w:tcPr>
            <w:tcW w:w="1276" w:type="dxa"/>
            <w:vAlign w:val="center"/>
          </w:tcPr>
          <w:p w14:paraId="3B17B281" w14:textId="77777777" w:rsidR="00EB6BC6" w:rsidRDefault="00F020B4">
            <w:pPr>
              <w:jc w:val="center"/>
            </w:pPr>
            <w:r>
              <w:t>300</w:t>
            </w:r>
          </w:p>
        </w:tc>
        <w:tc>
          <w:tcPr>
            <w:tcW w:w="1797" w:type="dxa"/>
            <w:vAlign w:val="center"/>
          </w:tcPr>
          <w:p w14:paraId="7ED229AF" w14:textId="77777777" w:rsidR="00EB6BC6" w:rsidRDefault="00EB6BC6">
            <w:pPr>
              <w:jc w:val="center"/>
            </w:pPr>
          </w:p>
        </w:tc>
      </w:tr>
      <w:tr w:rsidR="00EB6BC6" w14:paraId="09E20E5A" w14:textId="77777777">
        <w:trPr>
          <w:cantSplit/>
          <w:trHeight w:val="243"/>
          <w:jc w:val="center"/>
        </w:trPr>
        <w:tc>
          <w:tcPr>
            <w:tcW w:w="709" w:type="dxa"/>
            <w:vMerge/>
            <w:vAlign w:val="center"/>
          </w:tcPr>
          <w:p w14:paraId="454169E1" w14:textId="77777777" w:rsidR="00EB6BC6" w:rsidRDefault="00EB6BC6">
            <w:pPr>
              <w:jc w:val="center"/>
            </w:pPr>
          </w:p>
        </w:tc>
        <w:tc>
          <w:tcPr>
            <w:tcW w:w="1560" w:type="dxa"/>
            <w:vMerge/>
            <w:vAlign w:val="center"/>
          </w:tcPr>
          <w:p w14:paraId="4B4E3165" w14:textId="77777777" w:rsidR="00EB6BC6" w:rsidRDefault="00EB6BC6">
            <w:pPr>
              <w:jc w:val="center"/>
            </w:pPr>
          </w:p>
        </w:tc>
        <w:tc>
          <w:tcPr>
            <w:tcW w:w="2458" w:type="dxa"/>
            <w:vAlign w:val="center"/>
          </w:tcPr>
          <w:p w14:paraId="548BBE08" w14:textId="77777777" w:rsidR="00EB6BC6" w:rsidRDefault="00F020B4">
            <w:pPr>
              <w:jc w:val="left"/>
            </w:pPr>
            <w:r>
              <w:t>一氧化碳</w:t>
            </w:r>
          </w:p>
        </w:tc>
        <w:tc>
          <w:tcPr>
            <w:tcW w:w="1134" w:type="dxa"/>
            <w:vAlign w:val="center"/>
          </w:tcPr>
          <w:p w14:paraId="7DEAF4DF" w14:textId="77777777" w:rsidR="00EB6BC6" w:rsidRDefault="00F020B4">
            <w:pPr>
              <w:jc w:val="center"/>
            </w:pPr>
            <w:r>
              <w:t>点</w:t>
            </w:r>
          </w:p>
        </w:tc>
        <w:tc>
          <w:tcPr>
            <w:tcW w:w="1276" w:type="dxa"/>
            <w:vAlign w:val="center"/>
          </w:tcPr>
          <w:p w14:paraId="0107E811" w14:textId="77777777" w:rsidR="00EB6BC6" w:rsidRDefault="00F020B4">
            <w:pPr>
              <w:jc w:val="center"/>
            </w:pPr>
            <w:r>
              <w:t>300</w:t>
            </w:r>
          </w:p>
        </w:tc>
        <w:tc>
          <w:tcPr>
            <w:tcW w:w="1797" w:type="dxa"/>
            <w:vAlign w:val="center"/>
          </w:tcPr>
          <w:p w14:paraId="0FB9A762" w14:textId="77777777" w:rsidR="00EB6BC6" w:rsidRDefault="00EB6BC6">
            <w:pPr>
              <w:jc w:val="center"/>
            </w:pPr>
          </w:p>
        </w:tc>
      </w:tr>
      <w:tr w:rsidR="00EB6BC6" w14:paraId="4EB15349" w14:textId="77777777">
        <w:trPr>
          <w:cantSplit/>
          <w:trHeight w:val="243"/>
          <w:jc w:val="center"/>
        </w:trPr>
        <w:tc>
          <w:tcPr>
            <w:tcW w:w="709" w:type="dxa"/>
            <w:vMerge/>
            <w:vAlign w:val="center"/>
          </w:tcPr>
          <w:p w14:paraId="4F81AAD1" w14:textId="77777777" w:rsidR="00EB6BC6" w:rsidRDefault="00EB6BC6">
            <w:pPr>
              <w:jc w:val="center"/>
            </w:pPr>
          </w:p>
        </w:tc>
        <w:tc>
          <w:tcPr>
            <w:tcW w:w="1560" w:type="dxa"/>
            <w:vMerge/>
            <w:vAlign w:val="center"/>
          </w:tcPr>
          <w:p w14:paraId="749E40D0" w14:textId="77777777" w:rsidR="00EB6BC6" w:rsidRDefault="00EB6BC6">
            <w:pPr>
              <w:jc w:val="center"/>
            </w:pPr>
          </w:p>
        </w:tc>
        <w:tc>
          <w:tcPr>
            <w:tcW w:w="2458" w:type="dxa"/>
            <w:vAlign w:val="center"/>
          </w:tcPr>
          <w:p w14:paraId="3A01C691" w14:textId="77777777" w:rsidR="00EB6BC6" w:rsidRDefault="00F020B4">
            <w:pPr>
              <w:jc w:val="left"/>
            </w:pPr>
            <w:r>
              <w:t>二氧化碳</w:t>
            </w:r>
          </w:p>
        </w:tc>
        <w:tc>
          <w:tcPr>
            <w:tcW w:w="1134" w:type="dxa"/>
            <w:vAlign w:val="center"/>
          </w:tcPr>
          <w:p w14:paraId="2C5D4E3D" w14:textId="77777777" w:rsidR="00EB6BC6" w:rsidRDefault="00F020B4">
            <w:pPr>
              <w:jc w:val="center"/>
            </w:pPr>
            <w:r>
              <w:t>点</w:t>
            </w:r>
          </w:p>
        </w:tc>
        <w:tc>
          <w:tcPr>
            <w:tcW w:w="1276" w:type="dxa"/>
            <w:vAlign w:val="center"/>
          </w:tcPr>
          <w:p w14:paraId="5C130CB4" w14:textId="77777777" w:rsidR="00EB6BC6" w:rsidRDefault="00F020B4">
            <w:pPr>
              <w:jc w:val="center"/>
            </w:pPr>
            <w:r>
              <w:t>200</w:t>
            </w:r>
          </w:p>
        </w:tc>
        <w:tc>
          <w:tcPr>
            <w:tcW w:w="1797" w:type="dxa"/>
            <w:vAlign w:val="center"/>
          </w:tcPr>
          <w:p w14:paraId="73248CE9" w14:textId="77777777" w:rsidR="00EB6BC6" w:rsidRDefault="00EB6BC6">
            <w:pPr>
              <w:jc w:val="center"/>
            </w:pPr>
          </w:p>
        </w:tc>
      </w:tr>
      <w:tr w:rsidR="00EB6BC6" w14:paraId="45227724" w14:textId="77777777">
        <w:trPr>
          <w:cantSplit/>
          <w:trHeight w:val="243"/>
          <w:jc w:val="center"/>
        </w:trPr>
        <w:tc>
          <w:tcPr>
            <w:tcW w:w="709" w:type="dxa"/>
            <w:vMerge/>
            <w:vAlign w:val="center"/>
          </w:tcPr>
          <w:p w14:paraId="7234C8B1" w14:textId="77777777" w:rsidR="00EB6BC6" w:rsidRDefault="00EB6BC6">
            <w:pPr>
              <w:jc w:val="center"/>
            </w:pPr>
          </w:p>
        </w:tc>
        <w:tc>
          <w:tcPr>
            <w:tcW w:w="1560" w:type="dxa"/>
            <w:vMerge/>
            <w:vAlign w:val="center"/>
          </w:tcPr>
          <w:p w14:paraId="4539D812" w14:textId="77777777" w:rsidR="00EB6BC6" w:rsidRDefault="00EB6BC6">
            <w:pPr>
              <w:jc w:val="center"/>
            </w:pPr>
          </w:p>
        </w:tc>
        <w:tc>
          <w:tcPr>
            <w:tcW w:w="2458" w:type="dxa"/>
            <w:vAlign w:val="center"/>
          </w:tcPr>
          <w:p w14:paraId="5E9531C2" w14:textId="77777777" w:rsidR="00EB6BC6" w:rsidRDefault="00F020B4">
            <w:pPr>
              <w:jc w:val="left"/>
            </w:pPr>
            <w:r>
              <w:t>氨、铵离子</w:t>
            </w:r>
          </w:p>
        </w:tc>
        <w:tc>
          <w:tcPr>
            <w:tcW w:w="1134" w:type="dxa"/>
            <w:vAlign w:val="center"/>
          </w:tcPr>
          <w:p w14:paraId="77A80E52" w14:textId="77777777" w:rsidR="00EB6BC6" w:rsidRDefault="00F020B4">
            <w:pPr>
              <w:jc w:val="center"/>
            </w:pPr>
            <w:r>
              <w:t>点</w:t>
            </w:r>
          </w:p>
        </w:tc>
        <w:tc>
          <w:tcPr>
            <w:tcW w:w="1276" w:type="dxa"/>
            <w:vAlign w:val="center"/>
          </w:tcPr>
          <w:p w14:paraId="4E365DA9" w14:textId="77777777" w:rsidR="00EB6BC6" w:rsidRDefault="00F020B4">
            <w:pPr>
              <w:jc w:val="center"/>
            </w:pPr>
            <w:r>
              <w:t>200</w:t>
            </w:r>
          </w:p>
        </w:tc>
        <w:tc>
          <w:tcPr>
            <w:tcW w:w="1797" w:type="dxa"/>
            <w:vAlign w:val="center"/>
          </w:tcPr>
          <w:p w14:paraId="0EC040D6" w14:textId="77777777" w:rsidR="00EB6BC6" w:rsidRDefault="00EB6BC6">
            <w:pPr>
              <w:jc w:val="center"/>
            </w:pPr>
          </w:p>
        </w:tc>
      </w:tr>
      <w:tr w:rsidR="00EB6BC6" w14:paraId="1301A63C" w14:textId="77777777">
        <w:trPr>
          <w:cantSplit/>
          <w:trHeight w:val="243"/>
          <w:jc w:val="center"/>
        </w:trPr>
        <w:tc>
          <w:tcPr>
            <w:tcW w:w="709" w:type="dxa"/>
            <w:vMerge/>
            <w:vAlign w:val="center"/>
          </w:tcPr>
          <w:p w14:paraId="25154EC3" w14:textId="77777777" w:rsidR="00EB6BC6" w:rsidRDefault="00EB6BC6">
            <w:pPr>
              <w:jc w:val="center"/>
            </w:pPr>
          </w:p>
        </w:tc>
        <w:tc>
          <w:tcPr>
            <w:tcW w:w="1560" w:type="dxa"/>
            <w:vMerge/>
            <w:vAlign w:val="center"/>
          </w:tcPr>
          <w:p w14:paraId="5FC48AC5" w14:textId="77777777" w:rsidR="00EB6BC6" w:rsidRDefault="00EB6BC6">
            <w:pPr>
              <w:jc w:val="center"/>
            </w:pPr>
          </w:p>
        </w:tc>
        <w:tc>
          <w:tcPr>
            <w:tcW w:w="2458" w:type="dxa"/>
            <w:vAlign w:val="center"/>
          </w:tcPr>
          <w:p w14:paraId="4B4B0779" w14:textId="77777777" w:rsidR="00EB6BC6" w:rsidRDefault="00F020B4">
            <w:pPr>
              <w:jc w:val="left"/>
            </w:pPr>
            <w:r>
              <w:t>一氧化氮</w:t>
            </w:r>
          </w:p>
        </w:tc>
        <w:tc>
          <w:tcPr>
            <w:tcW w:w="1134" w:type="dxa"/>
            <w:vAlign w:val="center"/>
          </w:tcPr>
          <w:p w14:paraId="1541C46E" w14:textId="77777777" w:rsidR="00EB6BC6" w:rsidRDefault="00F020B4">
            <w:pPr>
              <w:jc w:val="center"/>
            </w:pPr>
            <w:r>
              <w:t>点</w:t>
            </w:r>
          </w:p>
        </w:tc>
        <w:tc>
          <w:tcPr>
            <w:tcW w:w="1276" w:type="dxa"/>
            <w:vAlign w:val="center"/>
          </w:tcPr>
          <w:p w14:paraId="4CF7A8A1" w14:textId="77777777" w:rsidR="00EB6BC6" w:rsidRDefault="00F020B4">
            <w:pPr>
              <w:jc w:val="center"/>
            </w:pPr>
            <w:r>
              <w:t>200</w:t>
            </w:r>
          </w:p>
        </w:tc>
        <w:tc>
          <w:tcPr>
            <w:tcW w:w="1797" w:type="dxa"/>
            <w:vAlign w:val="center"/>
          </w:tcPr>
          <w:p w14:paraId="05F43C43" w14:textId="77777777" w:rsidR="00EB6BC6" w:rsidRDefault="00EB6BC6">
            <w:pPr>
              <w:jc w:val="center"/>
            </w:pPr>
          </w:p>
        </w:tc>
      </w:tr>
      <w:tr w:rsidR="00EB6BC6" w14:paraId="2DFA90EB" w14:textId="77777777">
        <w:trPr>
          <w:cantSplit/>
          <w:trHeight w:val="243"/>
          <w:jc w:val="center"/>
        </w:trPr>
        <w:tc>
          <w:tcPr>
            <w:tcW w:w="709" w:type="dxa"/>
            <w:vMerge/>
            <w:vAlign w:val="center"/>
          </w:tcPr>
          <w:p w14:paraId="5ADBFB82" w14:textId="77777777" w:rsidR="00EB6BC6" w:rsidRDefault="00EB6BC6">
            <w:pPr>
              <w:jc w:val="center"/>
            </w:pPr>
          </w:p>
        </w:tc>
        <w:tc>
          <w:tcPr>
            <w:tcW w:w="1560" w:type="dxa"/>
            <w:vMerge/>
            <w:vAlign w:val="center"/>
          </w:tcPr>
          <w:p w14:paraId="69A9AFA7" w14:textId="77777777" w:rsidR="00EB6BC6" w:rsidRDefault="00EB6BC6">
            <w:pPr>
              <w:jc w:val="center"/>
            </w:pPr>
          </w:p>
        </w:tc>
        <w:tc>
          <w:tcPr>
            <w:tcW w:w="2458" w:type="dxa"/>
            <w:vAlign w:val="center"/>
          </w:tcPr>
          <w:p w14:paraId="798469AC" w14:textId="77777777" w:rsidR="00EB6BC6" w:rsidRDefault="00F020B4">
            <w:pPr>
              <w:jc w:val="left"/>
            </w:pPr>
            <w:r>
              <w:t>二氧化氮</w:t>
            </w:r>
          </w:p>
        </w:tc>
        <w:tc>
          <w:tcPr>
            <w:tcW w:w="1134" w:type="dxa"/>
            <w:vAlign w:val="center"/>
          </w:tcPr>
          <w:p w14:paraId="2563658F" w14:textId="77777777" w:rsidR="00EB6BC6" w:rsidRDefault="00F020B4">
            <w:pPr>
              <w:jc w:val="center"/>
            </w:pPr>
            <w:r>
              <w:t>点</w:t>
            </w:r>
          </w:p>
        </w:tc>
        <w:tc>
          <w:tcPr>
            <w:tcW w:w="1276" w:type="dxa"/>
            <w:vAlign w:val="center"/>
          </w:tcPr>
          <w:p w14:paraId="25E84A24" w14:textId="77777777" w:rsidR="00EB6BC6" w:rsidRDefault="00F020B4">
            <w:pPr>
              <w:jc w:val="center"/>
            </w:pPr>
            <w:r>
              <w:t>200</w:t>
            </w:r>
          </w:p>
        </w:tc>
        <w:tc>
          <w:tcPr>
            <w:tcW w:w="1797" w:type="dxa"/>
            <w:vAlign w:val="center"/>
          </w:tcPr>
          <w:p w14:paraId="0C0F5CF7" w14:textId="77777777" w:rsidR="00EB6BC6" w:rsidRDefault="00EB6BC6">
            <w:pPr>
              <w:jc w:val="center"/>
            </w:pPr>
          </w:p>
        </w:tc>
      </w:tr>
      <w:tr w:rsidR="00EB6BC6" w14:paraId="13940A84" w14:textId="77777777">
        <w:trPr>
          <w:cantSplit/>
          <w:trHeight w:val="243"/>
          <w:jc w:val="center"/>
        </w:trPr>
        <w:tc>
          <w:tcPr>
            <w:tcW w:w="709" w:type="dxa"/>
            <w:vMerge/>
            <w:vAlign w:val="center"/>
          </w:tcPr>
          <w:p w14:paraId="2791E2BA" w14:textId="77777777" w:rsidR="00EB6BC6" w:rsidRDefault="00EB6BC6">
            <w:pPr>
              <w:jc w:val="center"/>
            </w:pPr>
          </w:p>
        </w:tc>
        <w:tc>
          <w:tcPr>
            <w:tcW w:w="1560" w:type="dxa"/>
            <w:vMerge/>
            <w:vAlign w:val="center"/>
          </w:tcPr>
          <w:p w14:paraId="5B1FFA34" w14:textId="77777777" w:rsidR="00EB6BC6" w:rsidRDefault="00EB6BC6">
            <w:pPr>
              <w:jc w:val="center"/>
            </w:pPr>
          </w:p>
        </w:tc>
        <w:tc>
          <w:tcPr>
            <w:tcW w:w="2458" w:type="dxa"/>
            <w:vAlign w:val="center"/>
          </w:tcPr>
          <w:p w14:paraId="46C0BC04" w14:textId="77777777" w:rsidR="00EB6BC6" w:rsidRDefault="00F020B4">
            <w:pPr>
              <w:jc w:val="left"/>
            </w:pPr>
            <w:r>
              <w:t>氮氧化物</w:t>
            </w:r>
          </w:p>
        </w:tc>
        <w:tc>
          <w:tcPr>
            <w:tcW w:w="1134" w:type="dxa"/>
            <w:vAlign w:val="center"/>
          </w:tcPr>
          <w:p w14:paraId="0CA08577" w14:textId="77777777" w:rsidR="00EB6BC6" w:rsidRDefault="00F020B4">
            <w:pPr>
              <w:jc w:val="center"/>
            </w:pPr>
            <w:r>
              <w:t>点</w:t>
            </w:r>
          </w:p>
        </w:tc>
        <w:tc>
          <w:tcPr>
            <w:tcW w:w="1276" w:type="dxa"/>
            <w:vAlign w:val="center"/>
          </w:tcPr>
          <w:p w14:paraId="6CF72362" w14:textId="77777777" w:rsidR="00EB6BC6" w:rsidRDefault="00F020B4">
            <w:pPr>
              <w:jc w:val="center"/>
            </w:pPr>
            <w:r>
              <w:t>500</w:t>
            </w:r>
          </w:p>
        </w:tc>
        <w:tc>
          <w:tcPr>
            <w:tcW w:w="1797" w:type="dxa"/>
            <w:vAlign w:val="center"/>
          </w:tcPr>
          <w:p w14:paraId="03BB8390" w14:textId="77777777" w:rsidR="00EB6BC6" w:rsidRDefault="00F020B4">
            <w:pPr>
              <w:jc w:val="center"/>
            </w:pPr>
            <w:r>
              <w:t>污染源</w:t>
            </w:r>
          </w:p>
        </w:tc>
      </w:tr>
      <w:tr w:rsidR="00EB6BC6" w14:paraId="68FF591E" w14:textId="77777777">
        <w:trPr>
          <w:cantSplit/>
          <w:trHeight w:val="243"/>
          <w:jc w:val="center"/>
        </w:trPr>
        <w:tc>
          <w:tcPr>
            <w:tcW w:w="709" w:type="dxa"/>
            <w:vMerge/>
            <w:vAlign w:val="center"/>
          </w:tcPr>
          <w:p w14:paraId="1091B14B" w14:textId="77777777" w:rsidR="00EB6BC6" w:rsidRDefault="00EB6BC6">
            <w:pPr>
              <w:jc w:val="center"/>
            </w:pPr>
          </w:p>
        </w:tc>
        <w:tc>
          <w:tcPr>
            <w:tcW w:w="1560" w:type="dxa"/>
            <w:vMerge/>
            <w:vAlign w:val="center"/>
          </w:tcPr>
          <w:p w14:paraId="6D102DC0" w14:textId="77777777" w:rsidR="00EB6BC6" w:rsidRDefault="00EB6BC6">
            <w:pPr>
              <w:jc w:val="center"/>
            </w:pPr>
          </w:p>
        </w:tc>
        <w:tc>
          <w:tcPr>
            <w:tcW w:w="2458" w:type="dxa"/>
            <w:vAlign w:val="center"/>
          </w:tcPr>
          <w:p w14:paraId="52AC5EDF" w14:textId="77777777" w:rsidR="00EB6BC6" w:rsidRDefault="00F020B4">
            <w:pPr>
              <w:jc w:val="left"/>
            </w:pPr>
            <w:r>
              <w:t>氮氧化物</w:t>
            </w:r>
          </w:p>
        </w:tc>
        <w:tc>
          <w:tcPr>
            <w:tcW w:w="1134" w:type="dxa"/>
            <w:vAlign w:val="center"/>
          </w:tcPr>
          <w:p w14:paraId="089EC1A2" w14:textId="77777777" w:rsidR="00EB6BC6" w:rsidRDefault="00F020B4">
            <w:pPr>
              <w:jc w:val="center"/>
            </w:pPr>
            <w:r>
              <w:t>点</w:t>
            </w:r>
          </w:p>
        </w:tc>
        <w:tc>
          <w:tcPr>
            <w:tcW w:w="1276" w:type="dxa"/>
            <w:vAlign w:val="center"/>
          </w:tcPr>
          <w:p w14:paraId="45A9800D" w14:textId="77777777" w:rsidR="00EB6BC6" w:rsidRDefault="00F020B4">
            <w:pPr>
              <w:jc w:val="center"/>
            </w:pPr>
            <w:r>
              <w:t>200</w:t>
            </w:r>
          </w:p>
        </w:tc>
        <w:tc>
          <w:tcPr>
            <w:tcW w:w="1797" w:type="dxa"/>
            <w:vAlign w:val="center"/>
          </w:tcPr>
          <w:p w14:paraId="51F0967B" w14:textId="77777777" w:rsidR="00EB6BC6" w:rsidRDefault="00F020B4">
            <w:pPr>
              <w:jc w:val="center"/>
            </w:pPr>
            <w:r>
              <w:t>环境空气（小时均值）</w:t>
            </w:r>
          </w:p>
        </w:tc>
      </w:tr>
      <w:tr w:rsidR="00EB6BC6" w14:paraId="231678B9" w14:textId="77777777">
        <w:trPr>
          <w:cantSplit/>
          <w:trHeight w:val="243"/>
          <w:jc w:val="center"/>
        </w:trPr>
        <w:tc>
          <w:tcPr>
            <w:tcW w:w="709" w:type="dxa"/>
            <w:vMerge/>
            <w:vAlign w:val="center"/>
          </w:tcPr>
          <w:p w14:paraId="785589E0" w14:textId="77777777" w:rsidR="00EB6BC6" w:rsidRDefault="00EB6BC6">
            <w:pPr>
              <w:jc w:val="center"/>
            </w:pPr>
          </w:p>
        </w:tc>
        <w:tc>
          <w:tcPr>
            <w:tcW w:w="1560" w:type="dxa"/>
            <w:vMerge/>
            <w:vAlign w:val="center"/>
          </w:tcPr>
          <w:p w14:paraId="39AEC32A" w14:textId="77777777" w:rsidR="00EB6BC6" w:rsidRDefault="00EB6BC6">
            <w:pPr>
              <w:jc w:val="center"/>
            </w:pPr>
          </w:p>
        </w:tc>
        <w:tc>
          <w:tcPr>
            <w:tcW w:w="2458" w:type="dxa"/>
            <w:vAlign w:val="center"/>
          </w:tcPr>
          <w:p w14:paraId="3F9E734F" w14:textId="77777777" w:rsidR="00EB6BC6" w:rsidRDefault="00F020B4">
            <w:pPr>
              <w:jc w:val="left"/>
            </w:pPr>
            <w:r>
              <w:t>二氧化硫</w:t>
            </w:r>
          </w:p>
        </w:tc>
        <w:tc>
          <w:tcPr>
            <w:tcW w:w="1134" w:type="dxa"/>
            <w:vAlign w:val="center"/>
          </w:tcPr>
          <w:p w14:paraId="09EC17EF" w14:textId="77777777" w:rsidR="00EB6BC6" w:rsidRDefault="00F020B4">
            <w:pPr>
              <w:jc w:val="center"/>
            </w:pPr>
            <w:r>
              <w:t>点</w:t>
            </w:r>
          </w:p>
        </w:tc>
        <w:tc>
          <w:tcPr>
            <w:tcW w:w="1276" w:type="dxa"/>
            <w:vAlign w:val="center"/>
          </w:tcPr>
          <w:p w14:paraId="780D46FC" w14:textId="77777777" w:rsidR="00EB6BC6" w:rsidRDefault="00F020B4">
            <w:pPr>
              <w:jc w:val="center"/>
            </w:pPr>
            <w:r>
              <w:t>500</w:t>
            </w:r>
          </w:p>
        </w:tc>
        <w:tc>
          <w:tcPr>
            <w:tcW w:w="1797" w:type="dxa"/>
            <w:vAlign w:val="center"/>
          </w:tcPr>
          <w:p w14:paraId="6A2E07C2" w14:textId="77777777" w:rsidR="00EB6BC6" w:rsidRDefault="00F020B4">
            <w:pPr>
              <w:jc w:val="center"/>
            </w:pPr>
            <w:r>
              <w:t>污染源</w:t>
            </w:r>
          </w:p>
        </w:tc>
      </w:tr>
      <w:tr w:rsidR="00EB6BC6" w14:paraId="4F1C1ABB" w14:textId="77777777">
        <w:trPr>
          <w:cantSplit/>
          <w:trHeight w:val="243"/>
          <w:jc w:val="center"/>
        </w:trPr>
        <w:tc>
          <w:tcPr>
            <w:tcW w:w="709" w:type="dxa"/>
            <w:vMerge/>
            <w:vAlign w:val="center"/>
          </w:tcPr>
          <w:p w14:paraId="56945ACE" w14:textId="77777777" w:rsidR="00EB6BC6" w:rsidRDefault="00EB6BC6">
            <w:pPr>
              <w:jc w:val="center"/>
            </w:pPr>
          </w:p>
        </w:tc>
        <w:tc>
          <w:tcPr>
            <w:tcW w:w="1560" w:type="dxa"/>
            <w:vMerge/>
            <w:vAlign w:val="center"/>
          </w:tcPr>
          <w:p w14:paraId="403247B1" w14:textId="77777777" w:rsidR="00EB6BC6" w:rsidRDefault="00EB6BC6">
            <w:pPr>
              <w:jc w:val="center"/>
            </w:pPr>
          </w:p>
        </w:tc>
        <w:tc>
          <w:tcPr>
            <w:tcW w:w="2458" w:type="dxa"/>
            <w:vAlign w:val="center"/>
          </w:tcPr>
          <w:p w14:paraId="3530A865" w14:textId="77777777" w:rsidR="00EB6BC6" w:rsidRDefault="00F020B4">
            <w:pPr>
              <w:jc w:val="left"/>
            </w:pPr>
            <w:r>
              <w:t>二氧化硫</w:t>
            </w:r>
          </w:p>
        </w:tc>
        <w:tc>
          <w:tcPr>
            <w:tcW w:w="1134" w:type="dxa"/>
            <w:vAlign w:val="center"/>
          </w:tcPr>
          <w:p w14:paraId="1853E4CD" w14:textId="77777777" w:rsidR="00EB6BC6" w:rsidRDefault="00F020B4">
            <w:pPr>
              <w:jc w:val="center"/>
            </w:pPr>
            <w:r>
              <w:t>点</w:t>
            </w:r>
          </w:p>
        </w:tc>
        <w:tc>
          <w:tcPr>
            <w:tcW w:w="1276" w:type="dxa"/>
            <w:vAlign w:val="center"/>
          </w:tcPr>
          <w:p w14:paraId="3E74EE9A" w14:textId="77777777" w:rsidR="00EB6BC6" w:rsidRDefault="00F020B4">
            <w:pPr>
              <w:jc w:val="center"/>
            </w:pPr>
            <w:r>
              <w:t>200</w:t>
            </w:r>
          </w:p>
        </w:tc>
        <w:tc>
          <w:tcPr>
            <w:tcW w:w="1797" w:type="dxa"/>
            <w:vAlign w:val="center"/>
          </w:tcPr>
          <w:p w14:paraId="5A6DA8E4" w14:textId="77777777" w:rsidR="00EB6BC6" w:rsidRDefault="00F020B4">
            <w:pPr>
              <w:jc w:val="center"/>
            </w:pPr>
            <w:r>
              <w:t>环境空气（小时均值）</w:t>
            </w:r>
          </w:p>
        </w:tc>
      </w:tr>
      <w:tr w:rsidR="00EB6BC6" w14:paraId="023A408D" w14:textId="77777777">
        <w:trPr>
          <w:cantSplit/>
          <w:trHeight w:val="243"/>
          <w:jc w:val="center"/>
        </w:trPr>
        <w:tc>
          <w:tcPr>
            <w:tcW w:w="709" w:type="dxa"/>
            <w:vMerge/>
            <w:vAlign w:val="center"/>
          </w:tcPr>
          <w:p w14:paraId="295C1CEA" w14:textId="77777777" w:rsidR="00EB6BC6" w:rsidRDefault="00EB6BC6">
            <w:pPr>
              <w:jc w:val="center"/>
            </w:pPr>
          </w:p>
        </w:tc>
        <w:tc>
          <w:tcPr>
            <w:tcW w:w="1560" w:type="dxa"/>
            <w:vMerge/>
            <w:vAlign w:val="center"/>
          </w:tcPr>
          <w:p w14:paraId="4D40A35E" w14:textId="77777777" w:rsidR="00EB6BC6" w:rsidRDefault="00EB6BC6">
            <w:pPr>
              <w:jc w:val="center"/>
            </w:pPr>
          </w:p>
        </w:tc>
        <w:tc>
          <w:tcPr>
            <w:tcW w:w="2458" w:type="dxa"/>
            <w:vAlign w:val="center"/>
          </w:tcPr>
          <w:p w14:paraId="22F024DF" w14:textId="77777777" w:rsidR="00EB6BC6" w:rsidRDefault="00F020B4">
            <w:pPr>
              <w:jc w:val="left"/>
            </w:pPr>
            <w:r>
              <w:t>硫酸盐</w:t>
            </w:r>
            <w:r>
              <w:t>(</w:t>
            </w:r>
            <w:r>
              <w:t>硫酸根</w:t>
            </w:r>
            <w:r>
              <w:t>)</w:t>
            </w:r>
          </w:p>
        </w:tc>
        <w:tc>
          <w:tcPr>
            <w:tcW w:w="1134" w:type="dxa"/>
            <w:vAlign w:val="center"/>
          </w:tcPr>
          <w:p w14:paraId="4E6CF78B" w14:textId="77777777" w:rsidR="00EB6BC6" w:rsidRDefault="00F020B4">
            <w:pPr>
              <w:jc w:val="center"/>
            </w:pPr>
            <w:r>
              <w:t>点</w:t>
            </w:r>
          </w:p>
        </w:tc>
        <w:tc>
          <w:tcPr>
            <w:tcW w:w="1276" w:type="dxa"/>
            <w:vAlign w:val="center"/>
          </w:tcPr>
          <w:p w14:paraId="6A36D589" w14:textId="77777777" w:rsidR="00EB6BC6" w:rsidRDefault="00F020B4">
            <w:pPr>
              <w:jc w:val="center"/>
            </w:pPr>
            <w:r>
              <w:t>300</w:t>
            </w:r>
          </w:p>
        </w:tc>
        <w:tc>
          <w:tcPr>
            <w:tcW w:w="1797" w:type="dxa"/>
            <w:vAlign w:val="center"/>
          </w:tcPr>
          <w:p w14:paraId="477FDAB9" w14:textId="77777777" w:rsidR="00EB6BC6" w:rsidRDefault="00EB6BC6">
            <w:pPr>
              <w:jc w:val="center"/>
            </w:pPr>
          </w:p>
        </w:tc>
      </w:tr>
      <w:tr w:rsidR="00EB6BC6" w14:paraId="1B5F3682" w14:textId="77777777">
        <w:trPr>
          <w:cantSplit/>
          <w:trHeight w:val="243"/>
          <w:jc w:val="center"/>
        </w:trPr>
        <w:tc>
          <w:tcPr>
            <w:tcW w:w="709" w:type="dxa"/>
            <w:vMerge/>
            <w:vAlign w:val="center"/>
          </w:tcPr>
          <w:p w14:paraId="58284C0D" w14:textId="77777777" w:rsidR="00EB6BC6" w:rsidRDefault="00EB6BC6">
            <w:pPr>
              <w:jc w:val="center"/>
            </w:pPr>
          </w:p>
        </w:tc>
        <w:tc>
          <w:tcPr>
            <w:tcW w:w="1560" w:type="dxa"/>
            <w:vMerge/>
            <w:vAlign w:val="center"/>
          </w:tcPr>
          <w:p w14:paraId="4F2C2C68" w14:textId="77777777" w:rsidR="00EB6BC6" w:rsidRDefault="00EB6BC6">
            <w:pPr>
              <w:jc w:val="center"/>
            </w:pPr>
          </w:p>
        </w:tc>
        <w:tc>
          <w:tcPr>
            <w:tcW w:w="2458" w:type="dxa"/>
            <w:vAlign w:val="center"/>
          </w:tcPr>
          <w:p w14:paraId="59A2BB43" w14:textId="77777777" w:rsidR="00EB6BC6" w:rsidRDefault="00F020B4">
            <w:pPr>
              <w:jc w:val="left"/>
            </w:pPr>
            <w:r>
              <w:t>亚硫酸根</w:t>
            </w:r>
          </w:p>
        </w:tc>
        <w:tc>
          <w:tcPr>
            <w:tcW w:w="1134" w:type="dxa"/>
            <w:vAlign w:val="center"/>
          </w:tcPr>
          <w:p w14:paraId="3902DFC9" w14:textId="77777777" w:rsidR="00EB6BC6" w:rsidRDefault="00F020B4">
            <w:pPr>
              <w:jc w:val="center"/>
            </w:pPr>
            <w:r>
              <w:t>点</w:t>
            </w:r>
          </w:p>
        </w:tc>
        <w:tc>
          <w:tcPr>
            <w:tcW w:w="1276" w:type="dxa"/>
            <w:vAlign w:val="center"/>
          </w:tcPr>
          <w:p w14:paraId="6A25B57F" w14:textId="77777777" w:rsidR="00EB6BC6" w:rsidRDefault="00F020B4">
            <w:pPr>
              <w:jc w:val="center"/>
            </w:pPr>
            <w:r>
              <w:t>300</w:t>
            </w:r>
          </w:p>
        </w:tc>
        <w:tc>
          <w:tcPr>
            <w:tcW w:w="1797" w:type="dxa"/>
            <w:vAlign w:val="center"/>
          </w:tcPr>
          <w:p w14:paraId="43582279" w14:textId="77777777" w:rsidR="00EB6BC6" w:rsidRDefault="00EB6BC6">
            <w:pPr>
              <w:jc w:val="center"/>
            </w:pPr>
          </w:p>
        </w:tc>
      </w:tr>
      <w:tr w:rsidR="00EB6BC6" w14:paraId="6AD17D72" w14:textId="77777777">
        <w:trPr>
          <w:cantSplit/>
          <w:trHeight w:val="243"/>
          <w:jc w:val="center"/>
        </w:trPr>
        <w:tc>
          <w:tcPr>
            <w:tcW w:w="709" w:type="dxa"/>
            <w:vMerge/>
            <w:vAlign w:val="center"/>
          </w:tcPr>
          <w:p w14:paraId="4A647540" w14:textId="77777777" w:rsidR="00EB6BC6" w:rsidRDefault="00EB6BC6">
            <w:pPr>
              <w:jc w:val="center"/>
              <w:rPr>
                <w:b/>
              </w:rPr>
            </w:pPr>
          </w:p>
        </w:tc>
        <w:tc>
          <w:tcPr>
            <w:tcW w:w="1560" w:type="dxa"/>
            <w:vMerge/>
            <w:vAlign w:val="center"/>
          </w:tcPr>
          <w:p w14:paraId="09B49DE2" w14:textId="77777777" w:rsidR="00EB6BC6" w:rsidRDefault="00EB6BC6">
            <w:pPr>
              <w:jc w:val="center"/>
              <w:rPr>
                <w:b/>
              </w:rPr>
            </w:pPr>
          </w:p>
        </w:tc>
        <w:tc>
          <w:tcPr>
            <w:tcW w:w="2458" w:type="dxa"/>
            <w:vAlign w:val="center"/>
          </w:tcPr>
          <w:p w14:paraId="4C0CE94C" w14:textId="77777777" w:rsidR="00EB6BC6" w:rsidRDefault="00F020B4">
            <w:pPr>
              <w:jc w:val="left"/>
            </w:pPr>
            <w:r>
              <w:t>硫酸雾</w:t>
            </w:r>
          </w:p>
        </w:tc>
        <w:tc>
          <w:tcPr>
            <w:tcW w:w="1134" w:type="dxa"/>
            <w:vAlign w:val="center"/>
          </w:tcPr>
          <w:p w14:paraId="04273F0C" w14:textId="77777777" w:rsidR="00EB6BC6" w:rsidRDefault="00F020B4">
            <w:pPr>
              <w:jc w:val="center"/>
            </w:pPr>
            <w:r>
              <w:t>点</w:t>
            </w:r>
          </w:p>
        </w:tc>
        <w:tc>
          <w:tcPr>
            <w:tcW w:w="1276" w:type="dxa"/>
            <w:vAlign w:val="center"/>
          </w:tcPr>
          <w:p w14:paraId="45035A7F" w14:textId="77777777" w:rsidR="00EB6BC6" w:rsidRDefault="00F020B4">
            <w:pPr>
              <w:jc w:val="center"/>
            </w:pPr>
            <w:r>
              <w:t>500</w:t>
            </w:r>
          </w:p>
        </w:tc>
        <w:tc>
          <w:tcPr>
            <w:tcW w:w="1797" w:type="dxa"/>
            <w:vAlign w:val="center"/>
          </w:tcPr>
          <w:p w14:paraId="5DADC862" w14:textId="77777777" w:rsidR="00EB6BC6" w:rsidRDefault="00EB6BC6">
            <w:pPr>
              <w:jc w:val="center"/>
            </w:pPr>
          </w:p>
        </w:tc>
      </w:tr>
      <w:tr w:rsidR="00EB6BC6" w14:paraId="19EC4547" w14:textId="77777777">
        <w:trPr>
          <w:cantSplit/>
          <w:trHeight w:val="243"/>
          <w:jc w:val="center"/>
        </w:trPr>
        <w:tc>
          <w:tcPr>
            <w:tcW w:w="709" w:type="dxa"/>
            <w:vMerge/>
            <w:vAlign w:val="center"/>
          </w:tcPr>
          <w:p w14:paraId="4278DEC4" w14:textId="77777777" w:rsidR="00EB6BC6" w:rsidRDefault="00EB6BC6">
            <w:pPr>
              <w:jc w:val="center"/>
            </w:pPr>
          </w:p>
        </w:tc>
        <w:tc>
          <w:tcPr>
            <w:tcW w:w="1560" w:type="dxa"/>
            <w:vMerge/>
            <w:vAlign w:val="center"/>
          </w:tcPr>
          <w:p w14:paraId="27B18F5B" w14:textId="77777777" w:rsidR="00EB6BC6" w:rsidRDefault="00EB6BC6">
            <w:pPr>
              <w:jc w:val="center"/>
            </w:pPr>
          </w:p>
        </w:tc>
        <w:tc>
          <w:tcPr>
            <w:tcW w:w="2458" w:type="dxa"/>
            <w:vAlign w:val="center"/>
          </w:tcPr>
          <w:p w14:paraId="460E8F28" w14:textId="77777777" w:rsidR="00EB6BC6" w:rsidRDefault="00F020B4">
            <w:pPr>
              <w:jc w:val="left"/>
            </w:pPr>
            <w:r>
              <w:t>硫酸盐化速率</w:t>
            </w:r>
          </w:p>
        </w:tc>
        <w:tc>
          <w:tcPr>
            <w:tcW w:w="1134" w:type="dxa"/>
            <w:vAlign w:val="center"/>
          </w:tcPr>
          <w:p w14:paraId="0F4CBB18" w14:textId="77777777" w:rsidR="00EB6BC6" w:rsidRDefault="00F020B4">
            <w:pPr>
              <w:jc w:val="center"/>
            </w:pPr>
            <w:r>
              <w:t>点</w:t>
            </w:r>
          </w:p>
        </w:tc>
        <w:tc>
          <w:tcPr>
            <w:tcW w:w="1276" w:type="dxa"/>
            <w:vAlign w:val="center"/>
          </w:tcPr>
          <w:p w14:paraId="1719A302" w14:textId="77777777" w:rsidR="00EB6BC6" w:rsidRDefault="00F020B4">
            <w:pPr>
              <w:jc w:val="center"/>
            </w:pPr>
            <w:r>
              <w:t>800</w:t>
            </w:r>
          </w:p>
        </w:tc>
        <w:tc>
          <w:tcPr>
            <w:tcW w:w="1797" w:type="dxa"/>
            <w:vAlign w:val="center"/>
          </w:tcPr>
          <w:p w14:paraId="3CF0E445" w14:textId="77777777" w:rsidR="00EB6BC6" w:rsidRDefault="00EB6BC6">
            <w:pPr>
              <w:jc w:val="center"/>
            </w:pPr>
          </w:p>
        </w:tc>
      </w:tr>
      <w:tr w:rsidR="00EB6BC6" w14:paraId="3A500FCC" w14:textId="77777777">
        <w:trPr>
          <w:cantSplit/>
          <w:trHeight w:val="243"/>
          <w:jc w:val="center"/>
        </w:trPr>
        <w:tc>
          <w:tcPr>
            <w:tcW w:w="709" w:type="dxa"/>
            <w:vMerge/>
            <w:vAlign w:val="center"/>
          </w:tcPr>
          <w:p w14:paraId="71D2ACFB" w14:textId="77777777" w:rsidR="00EB6BC6" w:rsidRDefault="00EB6BC6">
            <w:pPr>
              <w:jc w:val="center"/>
            </w:pPr>
          </w:p>
        </w:tc>
        <w:tc>
          <w:tcPr>
            <w:tcW w:w="1560" w:type="dxa"/>
            <w:vMerge/>
            <w:vAlign w:val="center"/>
          </w:tcPr>
          <w:p w14:paraId="7B6B305A" w14:textId="77777777" w:rsidR="00EB6BC6" w:rsidRDefault="00EB6BC6">
            <w:pPr>
              <w:jc w:val="center"/>
            </w:pPr>
          </w:p>
        </w:tc>
        <w:tc>
          <w:tcPr>
            <w:tcW w:w="2458" w:type="dxa"/>
            <w:vAlign w:val="center"/>
          </w:tcPr>
          <w:p w14:paraId="2F7155BD" w14:textId="77777777" w:rsidR="00EB6BC6" w:rsidRDefault="00F020B4">
            <w:pPr>
              <w:jc w:val="left"/>
            </w:pPr>
            <w:r>
              <w:t>硫化氢</w:t>
            </w:r>
          </w:p>
        </w:tc>
        <w:tc>
          <w:tcPr>
            <w:tcW w:w="1134" w:type="dxa"/>
            <w:vAlign w:val="center"/>
          </w:tcPr>
          <w:p w14:paraId="768D0E5D" w14:textId="77777777" w:rsidR="00EB6BC6" w:rsidRDefault="00F020B4">
            <w:pPr>
              <w:jc w:val="center"/>
            </w:pPr>
            <w:r>
              <w:t>点</w:t>
            </w:r>
          </w:p>
        </w:tc>
        <w:tc>
          <w:tcPr>
            <w:tcW w:w="1276" w:type="dxa"/>
            <w:vAlign w:val="center"/>
          </w:tcPr>
          <w:p w14:paraId="7CB088D1" w14:textId="77777777" w:rsidR="00EB6BC6" w:rsidRDefault="00F020B4">
            <w:pPr>
              <w:jc w:val="center"/>
            </w:pPr>
            <w:r>
              <w:t>300</w:t>
            </w:r>
          </w:p>
        </w:tc>
        <w:tc>
          <w:tcPr>
            <w:tcW w:w="1797" w:type="dxa"/>
            <w:vAlign w:val="center"/>
          </w:tcPr>
          <w:p w14:paraId="2A05249E" w14:textId="77777777" w:rsidR="00EB6BC6" w:rsidRDefault="00EB6BC6">
            <w:pPr>
              <w:jc w:val="center"/>
            </w:pPr>
          </w:p>
        </w:tc>
      </w:tr>
      <w:tr w:rsidR="00EB6BC6" w14:paraId="247CAA5A" w14:textId="77777777">
        <w:trPr>
          <w:cantSplit/>
          <w:trHeight w:val="243"/>
          <w:jc w:val="center"/>
        </w:trPr>
        <w:tc>
          <w:tcPr>
            <w:tcW w:w="709" w:type="dxa"/>
            <w:vMerge/>
            <w:vAlign w:val="center"/>
          </w:tcPr>
          <w:p w14:paraId="1AE18157" w14:textId="77777777" w:rsidR="00EB6BC6" w:rsidRDefault="00EB6BC6">
            <w:pPr>
              <w:jc w:val="center"/>
            </w:pPr>
          </w:p>
        </w:tc>
        <w:tc>
          <w:tcPr>
            <w:tcW w:w="1560" w:type="dxa"/>
            <w:vMerge/>
            <w:vAlign w:val="center"/>
          </w:tcPr>
          <w:p w14:paraId="0D416CD4" w14:textId="77777777" w:rsidR="00EB6BC6" w:rsidRDefault="00EB6BC6">
            <w:pPr>
              <w:jc w:val="center"/>
            </w:pPr>
          </w:p>
        </w:tc>
        <w:tc>
          <w:tcPr>
            <w:tcW w:w="2458" w:type="dxa"/>
            <w:vAlign w:val="center"/>
          </w:tcPr>
          <w:p w14:paraId="52A03249" w14:textId="77777777" w:rsidR="00EB6BC6" w:rsidRDefault="00F020B4">
            <w:pPr>
              <w:jc w:val="left"/>
            </w:pPr>
            <w:r>
              <w:t>氟化物、氟离子、氟化氢</w:t>
            </w:r>
          </w:p>
        </w:tc>
        <w:tc>
          <w:tcPr>
            <w:tcW w:w="1134" w:type="dxa"/>
            <w:vAlign w:val="center"/>
          </w:tcPr>
          <w:p w14:paraId="18FD1819" w14:textId="77777777" w:rsidR="00EB6BC6" w:rsidRDefault="00F020B4">
            <w:pPr>
              <w:jc w:val="center"/>
            </w:pPr>
            <w:r>
              <w:t>点</w:t>
            </w:r>
          </w:p>
        </w:tc>
        <w:tc>
          <w:tcPr>
            <w:tcW w:w="1276" w:type="dxa"/>
            <w:vAlign w:val="center"/>
          </w:tcPr>
          <w:p w14:paraId="5885B3D2" w14:textId="77777777" w:rsidR="00EB6BC6" w:rsidRDefault="00F020B4">
            <w:pPr>
              <w:jc w:val="center"/>
            </w:pPr>
            <w:r>
              <w:t>500</w:t>
            </w:r>
          </w:p>
        </w:tc>
        <w:tc>
          <w:tcPr>
            <w:tcW w:w="1797" w:type="dxa"/>
            <w:vAlign w:val="center"/>
          </w:tcPr>
          <w:p w14:paraId="0EFDF035" w14:textId="77777777" w:rsidR="00EB6BC6" w:rsidRDefault="00EB6BC6">
            <w:pPr>
              <w:jc w:val="center"/>
            </w:pPr>
          </w:p>
        </w:tc>
      </w:tr>
      <w:tr w:rsidR="00EB6BC6" w14:paraId="42ECCEF2" w14:textId="77777777">
        <w:trPr>
          <w:cantSplit/>
          <w:trHeight w:val="243"/>
          <w:jc w:val="center"/>
        </w:trPr>
        <w:tc>
          <w:tcPr>
            <w:tcW w:w="709" w:type="dxa"/>
            <w:vMerge/>
            <w:vAlign w:val="center"/>
          </w:tcPr>
          <w:p w14:paraId="6D7D27DE" w14:textId="77777777" w:rsidR="00EB6BC6" w:rsidRDefault="00EB6BC6">
            <w:pPr>
              <w:jc w:val="center"/>
            </w:pPr>
          </w:p>
        </w:tc>
        <w:tc>
          <w:tcPr>
            <w:tcW w:w="1560" w:type="dxa"/>
            <w:vMerge/>
            <w:vAlign w:val="center"/>
          </w:tcPr>
          <w:p w14:paraId="4918D1E6" w14:textId="77777777" w:rsidR="00EB6BC6" w:rsidRDefault="00EB6BC6">
            <w:pPr>
              <w:jc w:val="center"/>
            </w:pPr>
          </w:p>
        </w:tc>
        <w:tc>
          <w:tcPr>
            <w:tcW w:w="2458" w:type="dxa"/>
            <w:vAlign w:val="center"/>
          </w:tcPr>
          <w:p w14:paraId="7574D2FC" w14:textId="77777777" w:rsidR="00EB6BC6" w:rsidRDefault="00F020B4">
            <w:pPr>
              <w:jc w:val="left"/>
            </w:pPr>
            <w:r>
              <w:t>氯离子</w:t>
            </w:r>
          </w:p>
        </w:tc>
        <w:tc>
          <w:tcPr>
            <w:tcW w:w="1134" w:type="dxa"/>
            <w:vAlign w:val="center"/>
          </w:tcPr>
          <w:p w14:paraId="5C34940A" w14:textId="77777777" w:rsidR="00EB6BC6" w:rsidRDefault="00F020B4">
            <w:pPr>
              <w:jc w:val="center"/>
            </w:pPr>
            <w:r>
              <w:t>点</w:t>
            </w:r>
          </w:p>
        </w:tc>
        <w:tc>
          <w:tcPr>
            <w:tcW w:w="1276" w:type="dxa"/>
            <w:vAlign w:val="center"/>
          </w:tcPr>
          <w:p w14:paraId="7E6082EC" w14:textId="77777777" w:rsidR="00EB6BC6" w:rsidRDefault="00F020B4">
            <w:pPr>
              <w:jc w:val="center"/>
            </w:pPr>
            <w:r>
              <w:t>300</w:t>
            </w:r>
          </w:p>
        </w:tc>
        <w:tc>
          <w:tcPr>
            <w:tcW w:w="1797" w:type="dxa"/>
            <w:vAlign w:val="center"/>
          </w:tcPr>
          <w:p w14:paraId="00FC50AB" w14:textId="77777777" w:rsidR="00EB6BC6" w:rsidRDefault="00EB6BC6">
            <w:pPr>
              <w:jc w:val="center"/>
            </w:pPr>
          </w:p>
        </w:tc>
      </w:tr>
      <w:tr w:rsidR="00EB6BC6" w14:paraId="41A2F3C3" w14:textId="77777777">
        <w:trPr>
          <w:cantSplit/>
          <w:trHeight w:val="243"/>
          <w:jc w:val="center"/>
        </w:trPr>
        <w:tc>
          <w:tcPr>
            <w:tcW w:w="709" w:type="dxa"/>
            <w:vMerge/>
            <w:vAlign w:val="center"/>
          </w:tcPr>
          <w:p w14:paraId="039352E2" w14:textId="77777777" w:rsidR="00EB6BC6" w:rsidRDefault="00EB6BC6">
            <w:pPr>
              <w:jc w:val="center"/>
            </w:pPr>
          </w:p>
        </w:tc>
        <w:tc>
          <w:tcPr>
            <w:tcW w:w="1560" w:type="dxa"/>
            <w:vMerge/>
            <w:vAlign w:val="center"/>
          </w:tcPr>
          <w:p w14:paraId="5F991746" w14:textId="77777777" w:rsidR="00EB6BC6" w:rsidRDefault="00EB6BC6">
            <w:pPr>
              <w:jc w:val="center"/>
            </w:pPr>
          </w:p>
        </w:tc>
        <w:tc>
          <w:tcPr>
            <w:tcW w:w="2458" w:type="dxa"/>
            <w:vAlign w:val="center"/>
          </w:tcPr>
          <w:p w14:paraId="7CFD362C" w14:textId="77777777" w:rsidR="00EB6BC6" w:rsidRDefault="00F020B4">
            <w:pPr>
              <w:jc w:val="left"/>
            </w:pPr>
            <w:r>
              <w:t>氯化氢</w:t>
            </w:r>
          </w:p>
        </w:tc>
        <w:tc>
          <w:tcPr>
            <w:tcW w:w="1134" w:type="dxa"/>
            <w:vAlign w:val="center"/>
          </w:tcPr>
          <w:p w14:paraId="245E6B17" w14:textId="77777777" w:rsidR="00EB6BC6" w:rsidRDefault="00F020B4">
            <w:pPr>
              <w:jc w:val="center"/>
            </w:pPr>
            <w:r>
              <w:t>点</w:t>
            </w:r>
          </w:p>
        </w:tc>
        <w:tc>
          <w:tcPr>
            <w:tcW w:w="1276" w:type="dxa"/>
            <w:vAlign w:val="center"/>
          </w:tcPr>
          <w:p w14:paraId="09EC1279" w14:textId="77777777" w:rsidR="00EB6BC6" w:rsidRDefault="00F020B4">
            <w:pPr>
              <w:jc w:val="center"/>
            </w:pPr>
            <w:r>
              <w:rPr>
                <w:rFonts w:hint="eastAsia"/>
              </w:rPr>
              <w:t>5</w:t>
            </w:r>
            <w:r>
              <w:t>00</w:t>
            </w:r>
          </w:p>
        </w:tc>
        <w:tc>
          <w:tcPr>
            <w:tcW w:w="1797" w:type="dxa"/>
            <w:vAlign w:val="center"/>
          </w:tcPr>
          <w:p w14:paraId="4EA492EC" w14:textId="77777777" w:rsidR="00EB6BC6" w:rsidRDefault="00EB6BC6">
            <w:pPr>
              <w:jc w:val="center"/>
            </w:pPr>
          </w:p>
        </w:tc>
      </w:tr>
      <w:tr w:rsidR="00EB6BC6" w14:paraId="1A5400BF" w14:textId="77777777">
        <w:trPr>
          <w:cantSplit/>
          <w:trHeight w:val="243"/>
          <w:jc w:val="center"/>
        </w:trPr>
        <w:tc>
          <w:tcPr>
            <w:tcW w:w="709" w:type="dxa"/>
            <w:vMerge/>
            <w:vAlign w:val="center"/>
          </w:tcPr>
          <w:p w14:paraId="40E04611" w14:textId="77777777" w:rsidR="00EB6BC6" w:rsidRDefault="00EB6BC6">
            <w:pPr>
              <w:jc w:val="center"/>
            </w:pPr>
          </w:p>
        </w:tc>
        <w:tc>
          <w:tcPr>
            <w:tcW w:w="1560" w:type="dxa"/>
            <w:vMerge/>
            <w:vAlign w:val="center"/>
          </w:tcPr>
          <w:p w14:paraId="311E8547" w14:textId="77777777" w:rsidR="00EB6BC6" w:rsidRDefault="00EB6BC6">
            <w:pPr>
              <w:jc w:val="center"/>
            </w:pPr>
          </w:p>
        </w:tc>
        <w:tc>
          <w:tcPr>
            <w:tcW w:w="2458" w:type="dxa"/>
            <w:vAlign w:val="center"/>
          </w:tcPr>
          <w:p w14:paraId="61C5D442" w14:textId="77777777" w:rsidR="00EB6BC6" w:rsidRDefault="00F020B4">
            <w:pPr>
              <w:jc w:val="left"/>
            </w:pPr>
            <w:r>
              <w:t>氯气</w:t>
            </w:r>
          </w:p>
        </w:tc>
        <w:tc>
          <w:tcPr>
            <w:tcW w:w="1134" w:type="dxa"/>
            <w:vAlign w:val="center"/>
          </w:tcPr>
          <w:p w14:paraId="51D0BFEC" w14:textId="77777777" w:rsidR="00EB6BC6" w:rsidRDefault="00F020B4">
            <w:pPr>
              <w:jc w:val="center"/>
            </w:pPr>
            <w:r>
              <w:t>点</w:t>
            </w:r>
          </w:p>
        </w:tc>
        <w:tc>
          <w:tcPr>
            <w:tcW w:w="1276" w:type="dxa"/>
            <w:vAlign w:val="center"/>
          </w:tcPr>
          <w:p w14:paraId="5E19F570" w14:textId="77777777" w:rsidR="00EB6BC6" w:rsidRDefault="00F020B4">
            <w:pPr>
              <w:jc w:val="center"/>
            </w:pPr>
            <w:r>
              <w:t>300</w:t>
            </w:r>
          </w:p>
        </w:tc>
        <w:tc>
          <w:tcPr>
            <w:tcW w:w="1797" w:type="dxa"/>
            <w:vAlign w:val="center"/>
          </w:tcPr>
          <w:p w14:paraId="0B3C28AE" w14:textId="77777777" w:rsidR="00EB6BC6" w:rsidRDefault="00EB6BC6">
            <w:pPr>
              <w:jc w:val="center"/>
            </w:pPr>
          </w:p>
        </w:tc>
      </w:tr>
      <w:tr w:rsidR="00EB6BC6" w14:paraId="7670A50D" w14:textId="77777777">
        <w:trPr>
          <w:cantSplit/>
          <w:trHeight w:val="243"/>
          <w:jc w:val="center"/>
        </w:trPr>
        <w:tc>
          <w:tcPr>
            <w:tcW w:w="709" w:type="dxa"/>
            <w:vMerge/>
            <w:vAlign w:val="center"/>
          </w:tcPr>
          <w:p w14:paraId="7430E64A" w14:textId="77777777" w:rsidR="00EB6BC6" w:rsidRDefault="00EB6BC6">
            <w:pPr>
              <w:jc w:val="center"/>
            </w:pPr>
          </w:p>
        </w:tc>
        <w:tc>
          <w:tcPr>
            <w:tcW w:w="1560" w:type="dxa"/>
            <w:vMerge/>
            <w:vAlign w:val="center"/>
          </w:tcPr>
          <w:p w14:paraId="18408185" w14:textId="77777777" w:rsidR="00EB6BC6" w:rsidRDefault="00EB6BC6">
            <w:pPr>
              <w:jc w:val="center"/>
            </w:pPr>
          </w:p>
        </w:tc>
        <w:tc>
          <w:tcPr>
            <w:tcW w:w="2458" w:type="dxa"/>
            <w:vAlign w:val="center"/>
          </w:tcPr>
          <w:p w14:paraId="59B5C0D2" w14:textId="77777777" w:rsidR="00EB6BC6" w:rsidRDefault="00F020B4">
            <w:pPr>
              <w:jc w:val="left"/>
            </w:pPr>
            <w:r>
              <w:t>铬酸雾</w:t>
            </w:r>
          </w:p>
        </w:tc>
        <w:tc>
          <w:tcPr>
            <w:tcW w:w="1134" w:type="dxa"/>
            <w:vAlign w:val="center"/>
          </w:tcPr>
          <w:p w14:paraId="3DFE1ED2" w14:textId="77777777" w:rsidR="00EB6BC6" w:rsidRDefault="00F020B4">
            <w:pPr>
              <w:jc w:val="center"/>
            </w:pPr>
            <w:r>
              <w:t>点</w:t>
            </w:r>
          </w:p>
        </w:tc>
        <w:tc>
          <w:tcPr>
            <w:tcW w:w="1276" w:type="dxa"/>
            <w:vAlign w:val="center"/>
          </w:tcPr>
          <w:p w14:paraId="425B78FC" w14:textId="77777777" w:rsidR="00EB6BC6" w:rsidRDefault="00F020B4">
            <w:pPr>
              <w:jc w:val="center"/>
            </w:pPr>
            <w:r>
              <w:t>500</w:t>
            </w:r>
          </w:p>
        </w:tc>
        <w:tc>
          <w:tcPr>
            <w:tcW w:w="1797" w:type="dxa"/>
            <w:vAlign w:val="center"/>
          </w:tcPr>
          <w:p w14:paraId="4331E000" w14:textId="77777777" w:rsidR="00EB6BC6" w:rsidRDefault="00EB6BC6">
            <w:pPr>
              <w:jc w:val="center"/>
            </w:pPr>
          </w:p>
        </w:tc>
      </w:tr>
      <w:tr w:rsidR="00EB6BC6" w14:paraId="2503E922" w14:textId="77777777">
        <w:trPr>
          <w:cantSplit/>
          <w:trHeight w:val="243"/>
          <w:jc w:val="center"/>
        </w:trPr>
        <w:tc>
          <w:tcPr>
            <w:tcW w:w="709" w:type="dxa"/>
            <w:vMerge/>
            <w:vAlign w:val="center"/>
          </w:tcPr>
          <w:p w14:paraId="6246707A" w14:textId="77777777" w:rsidR="00EB6BC6" w:rsidRDefault="00EB6BC6">
            <w:pPr>
              <w:jc w:val="center"/>
            </w:pPr>
          </w:p>
        </w:tc>
        <w:tc>
          <w:tcPr>
            <w:tcW w:w="1560" w:type="dxa"/>
            <w:vMerge/>
            <w:vAlign w:val="center"/>
          </w:tcPr>
          <w:p w14:paraId="2479AC1F" w14:textId="77777777" w:rsidR="00EB6BC6" w:rsidRDefault="00EB6BC6">
            <w:pPr>
              <w:jc w:val="center"/>
            </w:pPr>
          </w:p>
        </w:tc>
        <w:tc>
          <w:tcPr>
            <w:tcW w:w="2458" w:type="dxa"/>
            <w:vAlign w:val="center"/>
          </w:tcPr>
          <w:p w14:paraId="62EA2A09" w14:textId="77777777" w:rsidR="00EB6BC6" w:rsidRDefault="00F020B4">
            <w:pPr>
              <w:jc w:val="left"/>
            </w:pPr>
            <w:r>
              <w:t>铬</w:t>
            </w:r>
            <w:r>
              <w:t>(</w:t>
            </w:r>
            <w:r>
              <w:t>六价</w:t>
            </w:r>
            <w:r>
              <w:t>)</w:t>
            </w:r>
          </w:p>
        </w:tc>
        <w:tc>
          <w:tcPr>
            <w:tcW w:w="1134" w:type="dxa"/>
            <w:vAlign w:val="center"/>
          </w:tcPr>
          <w:p w14:paraId="7EF4E658" w14:textId="77777777" w:rsidR="00EB6BC6" w:rsidRDefault="00F020B4">
            <w:pPr>
              <w:jc w:val="center"/>
            </w:pPr>
            <w:r>
              <w:t>点</w:t>
            </w:r>
          </w:p>
        </w:tc>
        <w:tc>
          <w:tcPr>
            <w:tcW w:w="1276" w:type="dxa"/>
            <w:vAlign w:val="center"/>
          </w:tcPr>
          <w:p w14:paraId="18525571" w14:textId="77777777" w:rsidR="00EB6BC6" w:rsidRDefault="00F020B4">
            <w:pPr>
              <w:jc w:val="center"/>
            </w:pPr>
            <w:r>
              <w:t>300</w:t>
            </w:r>
          </w:p>
        </w:tc>
        <w:tc>
          <w:tcPr>
            <w:tcW w:w="1797" w:type="dxa"/>
            <w:vAlign w:val="center"/>
          </w:tcPr>
          <w:p w14:paraId="0349885E" w14:textId="77777777" w:rsidR="00EB6BC6" w:rsidRDefault="00EB6BC6">
            <w:pPr>
              <w:jc w:val="center"/>
            </w:pPr>
          </w:p>
        </w:tc>
      </w:tr>
      <w:tr w:rsidR="00EB6BC6" w14:paraId="6E472963" w14:textId="77777777">
        <w:trPr>
          <w:cantSplit/>
          <w:trHeight w:val="243"/>
          <w:jc w:val="center"/>
        </w:trPr>
        <w:tc>
          <w:tcPr>
            <w:tcW w:w="709" w:type="dxa"/>
            <w:vMerge/>
            <w:vAlign w:val="center"/>
          </w:tcPr>
          <w:p w14:paraId="38ED6BC7" w14:textId="77777777" w:rsidR="00EB6BC6" w:rsidRDefault="00EB6BC6">
            <w:pPr>
              <w:jc w:val="center"/>
            </w:pPr>
          </w:p>
        </w:tc>
        <w:tc>
          <w:tcPr>
            <w:tcW w:w="1560" w:type="dxa"/>
            <w:vMerge/>
            <w:vAlign w:val="center"/>
          </w:tcPr>
          <w:p w14:paraId="4A946032" w14:textId="77777777" w:rsidR="00EB6BC6" w:rsidRDefault="00EB6BC6">
            <w:pPr>
              <w:jc w:val="center"/>
            </w:pPr>
          </w:p>
        </w:tc>
        <w:tc>
          <w:tcPr>
            <w:tcW w:w="2458" w:type="dxa"/>
            <w:tcBorders>
              <w:top w:val="single" w:sz="4" w:space="0" w:color="auto"/>
              <w:bottom w:val="single" w:sz="4" w:space="0" w:color="auto"/>
              <w:right w:val="single" w:sz="4" w:space="0" w:color="auto"/>
            </w:tcBorders>
            <w:vAlign w:val="center"/>
          </w:tcPr>
          <w:p w14:paraId="78853E5C" w14:textId="77777777" w:rsidR="00EB6BC6" w:rsidRDefault="00F020B4">
            <w:pPr>
              <w:jc w:val="left"/>
            </w:pPr>
            <w:r>
              <w:t>溴离子、亚硝酸根、硝酸根、磷酸根</w:t>
            </w:r>
          </w:p>
        </w:tc>
        <w:tc>
          <w:tcPr>
            <w:tcW w:w="1134" w:type="dxa"/>
            <w:tcBorders>
              <w:top w:val="single" w:sz="4" w:space="0" w:color="auto"/>
              <w:left w:val="single" w:sz="4" w:space="0" w:color="auto"/>
              <w:bottom w:val="single" w:sz="4" w:space="0" w:color="auto"/>
              <w:right w:val="single" w:sz="4" w:space="0" w:color="auto"/>
            </w:tcBorders>
            <w:vAlign w:val="center"/>
          </w:tcPr>
          <w:p w14:paraId="2D5CC785"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6BB54BF8" w14:textId="77777777" w:rsidR="00EB6BC6" w:rsidRDefault="00F020B4">
            <w:pPr>
              <w:jc w:val="center"/>
            </w:pPr>
            <w:r>
              <w:t>第</w:t>
            </w:r>
            <w:r>
              <w:t>1</w:t>
            </w:r>
            <w:r>
              <w:t>项</w:t>
            </w:r>
            <w:r>
              <w:t>300</w:t>
            </w:r>
            <w:r>
              <w:t>，每增加一项加</w:t>
            </w:r>
            <w:r>
              <w:t>100</w:t>
            </w:r>
          </w:p>
        </w:tc>
        <w:tc>
          <w:tcPr>
            <w:tcW w:w="1797" w:type="dxa"/>
            <w:tcBorders>
              <w:top w:val="single" w:sz="4" w:space="0" w:color="auto"/>
              <w:left w:val="single" w:sz="4" w:space="0" w:color="auto"/>
              <w:bottom w:val="single" w:sz="4" w:space="0" w:color="auto"/>
              <w:right w:val="single" w:sz="4" w:space="0" w:color="auto"/>
            </w:tcBorders>
            <w:vAlign w:val="center"/>
          </w:tcPr>
          <w:p w14:paraId="4E45BA3B" w14:textId="77777777" w:rsidR="00EB6BC6" w:rsidRDefault="00EB6BC6">
            <w:pPr>
              <w:jc w:val="center"/>
            </w:pPr>
          </w:p>
        </w:tc>
      </w:tr>
      <w:tr w:rsidR="00EB6BC6" w14:paraId="2BAAF79E" w14:textId="77777777">
        <w:trPr>
          <w:cantSplit/>
          <w:trHeight w:val="243"/>
          <w:jc w:val="center"/>
        </w:trPr>
        <w:tc>
          <w:tcPr>
            <w:tcW w:w="709" w:type="dxa"/>
            <w:vMerge/>
            <w:vAlign w:val="center"/>
          </w:tcPr>
          <w:p w14:paraId="2F0FBE7D" w14:textId="77777777" w:rsidR="00EB6BC6" w:rsidRDefault="00EB6BC6">
            <w:pPr>
              <w:jc w:val="center"/>
            </w:pPr>
          </w:p>
        </w:tc>
        <w:tc>
          <w:tcPr>
            <w:tcW w:w="1560" w:type="dxa"/>
            <w:vMerge/>
            <w:vAlign w:val="center"/>
          </w:tcPr>
          <w:p w14:paraId="6E12D2D3" w14:textId="77777777" w:rsidR="00EB6BC6" w:rsidRDefault="00EB6BC6">
            <w:pPr>
              <w:jc w:val="center"/>
            </w:pPr>
          </w:p>
        </w:tc>
        <w:tc>
          <w:tcPr>
            <w:tcW w:w="2458" w:type="dxa"/>
            <w:tcBorders>
              <w:top w:val="single" w:sz="4" w:space="0" w:color="auto"/>
              <w:bottom w:val="single" w:sz="4" w:space="0" w:color="auto"/>
              <w:right w:val="single" w:sz="4" w:space="0" w:color="auto"/>
            </w:tcBorders>
            <w:vAlign w:val="center"/>
          </w:tcPr>
          <w:p w14:paraId="44A383D6" w14:textId="77777777" w:rsidR="00EB6BC6" w:rsidRDefault="00F020B4">
            <w:pPr>
              <w:jc w:val="left"/>
            </w:pPr>
            <w:r>
              <w:t>五氧化二磷</w:t>
            </w:r>
          </w:p>
        </w:tc>
        <w:tc>
          <w:tcPr>
            <w:tcW w:w="1134" w:type="dxa"/>
            <w:tcBorders>
              <w:top w:val="single" w:sz="4" w:space="0" w:color="auto"/>
              <w:left w:val="single" w:sz="4" w:space="0" w:color="auto"/>
              <w:bottom w:val="single" w:sz="4" w:space="0" w:color="auto"/>
              <w:right w:val="single" w:sz="4" w:space="0" w:color="auto"/>
            </w:tcBorders>
            <w:vAlign w:val="center"/>
          </w:tcPr>
          <w:p w14:paraId="2C3911A6"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6EA12231"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530DBA23" w14:textId="77777777" w:rsidR="00EB6BC6" w:rsidRDefault="00EB6BC6">
            <w:pPr>
              <w:jc w:val="center"/>
            </w:pPr>
          </w:p>
        </w:tc>
      </w:tr>
      <w:tr w:rsidR="00EB6BC6" w14:paraId="322E6E17" w14:textId="77777777">
        <w:trPr>
          <w:cantSplit/>
          <w:trHeight w:val="243"/>
          <w:jc w:val="center"/>
        </w:trPr>
        <w:tc>
          <w:tcPr>
            <w:tcW w:w="709" w:type="dxa"/>
            <w:vMerge/>
            <w:vAlign w:val="center"/>
          </w:tcPr>
          <w:p w14:paraId="4E59F6ED" w14:textId="77777777" w:rsidR="00EB6BC6" w:rsidRDefault="00EB6BC6">
            <w:pPr>
              <w:jc w:val="center"/>
            </w:pPr>
          </w:p>
        </w:tc>
        <w:tc>
          <w:tcPr>
            <w:tcW w:w="1560" w:type="dxa"/>
            <w:vMerge/>
            <w:vAlign w:val="center"/>
          </w:tcPr>
          <w:p w14:paraId="7311455B" w14:textId="77777777" w:rsidR="00EB6BC6" w:rsidRDefault="00EB6BC6">
            <w:pPr>
              <w:jc w:val="center"/>
            </w:pPr>
          </w:p>
        </w:tc>
        <w:tc>
          <w:tcPr>
            <w:tcW w:w="2458" w:type="dxa"/>
            <w:tcBorders>
              <w:top w:val="single" w:sz="4" w:space="0" w:color="auto"/>
              <w:bottom w:val="single" w:sz="4" w:space="0" w:color="auto"/>
              <w:right w:val="single" w:sz="4" w:space="0" w:color="auto"/>
            </w:tcBorders>
            <w:vAlign w:val="center"/>
          </w:tcPr>
          <w:p w14:paraId="7D1FEF28" w14:textId="77777777" w:rsidR="00EB6BC6" w:rsidRDefault="00F020B4">
            <w:pPr>
              <w:jc w:val="left"/>
            </w:pPr>
            <w:r>
              <w:t>苯可溶物</w:t>
            </w:r>
          </w:p>
        </w:tc>
        <w:tc>
          <w:tcPr>
            <w:tcW w:w="1134" w:type="dxa"/>
            <w:tcBorders>
              <w:top w:val="single" w:sz="4" w:space="0" w:color="auto"/>
              <w:left w:val="single" w:sz="4" w:space="0" w:color="auto"/>
              <w:bottom w:val="single" w:sz="4" w:space="0" w:color="auto"/>
              <w:right w:val="single" w:sz="4" w:space="0" w:color="auto"/>
            </w:tcBorders>
            <w:vAlign w:val="center"/>
          </w:tcPr>
          <w:p w14:paraId="339E49E9"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45C66166"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2B8C6324" w14:textId="77777777" w:rsidR="00EB6BC6" w:rsidRDefault="00EB6BC6">
            <w:pPr>
              <w:jc w:val="center"/>
            </w:pPr>
          </w:p>
        </w:tc>
      </w:tr>
      <w:tr w:rsidR="00EB6BC6" w14:paraId="5479CB14" w14:textId="77777777">
        <w:trPr>
          <w:cantSplit/>
          <w:trHeight w:val="243"/>
          <w:jc w:val="center"/>
        </w:trPr>
        <w:tc>
          <w:tcPr>
            <w:tcW w:w="709" w:type="dxa"/>
            <w:vMerge/>
            <w:vAlign w:val="center"/>
          </w:tcPr>
          <w:p w14:paraId="2EF9D2A5" w14:textId="77777777" w:rsidR="00EB6BC6" w:rsidRDefault="00EB6BC6">
            <w:pPr>
              <w:jc w:val="center"/>
            </w:pPr>
          </w:p>
        </w:tc>
        <w:tc>
          <w:tcPr>
            <w:tcW w:w="1560" w:type="dxa"/>
            <w:vMerge/>
            <w:vAlign w:val="center"/>
          </w:tcPr>
          <w:p w14:paraId="74246B88" w14:textId="77777777" w:rsidR="00EB6BC6" w:rsidRDefault="00EB6BC6">
            <w:pPr>
              <w:jc w:val="center"/>
            </w:pPr>
          </w:p>
        </w:tc>
        <w:tc>
          <w:tcPr>
            <w:tcW w:w="2458" w:type="dxa"/>
            <w:tcBorders>
              <w:top w:val="single" w:sz="4" w:space="0" w:color="auto"/>
              <w:bottom w:val="single" w:sz="4" w:space="0" w:color="auto"/>
              <w:right w:val="single" w:sz="4" w:space="0" w:color="auto"/>
            </w:tcBorders>
            <w:vAlign w:val="center"/>
          </w:tcPr>
          <w:p w14:paraId="7ECC2B33" w14:textId="77777777" w:rsidR="00EB6BC6" w:rsidRDefault="00F020B4">
            <w:pPr>
              <w:jc w:val="left"/>
            </w:pPr>
            <w:r>
              <w:t>氡</w:t>
            </w:r>
          </w:p>
        </w:tc>
        <w:tc>
          <w:tcPr>
            <w:tcW w:w="1134" w:type="dxa"/>
            <w:tcBorders>
              <w:top w:val="single" w:sz="4" w:space="0" w:color="auto"/>
              <w:left w:val="single" w:sz="4" w:space="0" w:color="auto"/>
              <w:bottom w:val="single" w:sz="4" w:space="0" w:color="auto"/>
              <w:right w:val="single" w:sz="4" w:space="0" w:color="auto"/>
            </w:tcBorders>
            <w:vAlign w:val="center"/>
          </w:tcPr>
          <w:p w14:paraId="3BF076B8"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566B7BDA"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10F8FFA4" w14:textId="77777777" w:rsidR="00EB6BC6" w:rsidRDefault="00EB6BC6">
            <w:pPr>
              <w:jc w:val="center"/>
            </w:pPr>
          </w:p>
        </w:tc>
      </w:tr>
      <w:tr w:rsidR="00EB6BC6" w14:paraId="6F99D887" w14:textId="77777777">
        <w:trPr>
          <w:cantSplit/>
          <w:trHeight w:val="243"/>
          <w:jc w:val="center"/>
        </w:trPr>
        <w:tc>
          <w:tcPr>
            <w:tcW w:w="709" w:type="dxa"/>
            <w:vMerge/>
            <w:vAlign w:val="center"/>
          </w:tcPr>
          <w:p w14:paraId="5E8B49DC" w14:textId="77777777" w:rsidR="00EB6BC6" w:rsidRDefault="00EB6BC6">
            <w:pPr>
              <w:jc w:val="center"/>
              <w:rPr>
                <w:b/>
              </w:rPr>
            </w:pPr>
          </w:p>
        </w:tc>
        <w:tc>
          <w:tcPr>
            <w:tcW w:w="1560" w:type="dxa"/>
            <w:vMerge/>
            <w:vAlign w:val="center"/>
          </w:tcPr>
          <w:p w14:paraId="442D9937" w14:textId="77777777" w:rsidR="00EB6BC6" w:rsidRDefault="00EB6BC6">
            <w:pPr>
              <w:jc w:val="center"/>
              <w:rPr>
                <w:b/>
              </w:rPr>
            </w:pPr>
          </w:p>
        </w:tc>
        <w:tc>
          <w:tcPr>
            <w:tcW w:w="2458" w:type="dxa"/>
            <w:tcBorders>
              <w:top w:val="single" w:sz="4" w:space="0" w:color="auto"/>
              <w:bottom w:val="single" w:sz="4" w:space="0" w:color="auto"/>
              <w:right w:val="single" w:sz="4" w:space="0" w:color="auto"/>
            </w:tcBorders>
            <w:vAlign w:val="center"/>
          </w:tcPr>
          <w:p w14:paraId="19680A1E" w14:textId="77777777" w:rsidR="00EB6BC6" w:rsidRDefault="00F020B4">
            <w:pPr>
              <w:jc w:val="left"/>
            </w:pPr>
            <w:r>
              <w:t>甲醛</w:t>
            </w:r>
          </w:p>
        </w:tc>
        <w:tc>
          <w:tcPr>
            <w:tcW w:w="1134" w:type="dxa"/>
            <w:tcBorders>
              <w:top w:val="single" w:sz="4" w:space="0" w:color="auto"/>
              <w:left w:val="single" w:sz="4" w:space="0" w:color="auto"/>
              <w:bottom w:val="single" w:sz="4" w:space="0" w:color="auto"/>
              <w:right w:val="single" w:sz="4" w:space="0" w:color="auto"/>
            </w:tcBorders>
            <w:vAlign w:val="center"/>
          </w:tcPr>
          <w:p w14:paraId="4B024DF9"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3ECCD95B"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642A3935" w14:textId="77777777" w:rsidR="00EB6BC6" w:rsidRDefault="00EB6BC6">
            <w:pPr>
              <w:jc w:val="center"/>
            </w:pPr>
          </w:p>
        </w:tc>
      </w:tr>
      <w:tr w:rsidR="00EB6BC6" w14:paraId="3FF6F780" w14:textId="77777777">
        <w:trPr>
          <w:cantSplit/>
          <w:trHeight w:val="243"/>
          <w:jc w:val="center"/>
        </w:trPr>
        <w:tc>
          <w:tcPr>
            <w:tcW w:w="709" w:type="dxa"/>
            <w:vMerge/>
            <w:vAlign w:val="center"/>
          </w:tcPr>
          <w:p w14:paraId="08E2C9C9" w14:textId="77777777" w:rsidR="00EB6BC6" w:rsidRDefault="00EB6BC6">
            <w:pPr>
              <w:jc w:val="center"/>
            </w:pPr>
          </w:p>
        </w:tc>
        <w:tc>
          <w:tcPr>
            <w:tcW w:w="1560" w:type="dxa"/>
            <w:vMerge/>
            <w:vAlign w:val="center"/>
          </w:tcPr>
          <w:p w14:paraId="0190A085" w14:textId="77777777" w:rsidR="00EB6BC6" w:rsidRDefault="00EB6BC6">
            <w:pPr>
              <w:jc w:val="center"/>
            </w:pPr>
          </w:p>
        </w:tc>
        <w:tc>
          <w:tcPr>
            <w:tcW w:w="2458" w:type="dxa"/>
            <w:tcBorders>
              <w:top w:val="single" w:sz="4" w:space="0" w:color="auto"/>
              <w:bottom w:val="single" w:sz="4" w:space="0" w:color="auto"/>
              <w:right w:val="single" w:sz="4" w:space="0" w:color="auto"/>
            </w:tcBorders>
            <w:vAlign w:val="center"/>
          </w:tcPr>
          <w:p w14:paraId="526DAA0E" w14:textId="77777777" w:rsidR="00EB6BC6" w:rsidRDefault="00F020B4">
            <w:pPr>
              <w:jc w:val="left"/>
            </w:pPr>
            <w:r>
              <w:t>苯并</w:t>
            </w:r>
            <w:r>
              <w:t>[a]</w:t>
            </w:r>
            <w:r>
              <w:t>芘</w:t>
            </w:r>
          </w:p>
        </w:tc>
        <w:tc>
          <w:tcPr>
            <w:tcW w:w="1134" w:type="dxa"/>
            <w:tcBorders>
              <w:top w:val="single" w:sz="4" w:space="0" w:color="auto"/>
              <w:left w:val="single" w:sz="4" w:space="0" w:color="auto"/>
              <w:bottom w:val="single" w:sz="4" w:space="0" w:color="auto"/>
              <w:right w:val="single" w:sz="4" w:space="0" w:color="auto"/>
            </w:tcBorders>
            <w:vAlign w:val="center"/>
          </w:tcPr>
          <w:p w14:paraId="3998F22F"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6FEC22B4" w14:textId="77777777" w:rsidR="00EB6BC6" w:rsidRDefault="00F020B4">
            <w:pPr>
              <w:jc w:val="center"/>
            </w:pPr>
            <w:r>
              <w:t>600</w:t>
            </w:r>
          </w:p>
        </w:tc>
        <w:tc>
          <w:tcPr>
            <w:tcW w:w="1797" w:type="dxa"/>
            <w:tcBorders>
              <w:top w:val="single" w:sz="4" w:space="0" w:color="auto"/>
              <w:left w:val="single" w:sz="4" w:space="0" w:color="auto"/>
              <w:bottom w:val="single" w:sz="4" w:space="0" w:color="auto"/>
              <w:right w:val="single" w:sz="4" w:space="0" w:color="auto"/>
            </w:tcBorders>
            <w:vAlign w:val="center"/>
          </w:tcPr>
          <w:p w14:paraId="689976F9" w14:textId="77777777" w:rsidR="00EB6BC6" w:rsidRDefault="00EB6BC6">
            <w:pPr>
              <w:jc w:val="center"/>
            </w:pPr>
          </w:p>
        </w:tc>
      </w:tr>
      <w:tr w:rsidR="00EB6BC6" w14:paraId="09FE36C3" w14:textId="77777777">
        <w:trPr>
          <w:cantSplit/>
          <w:trHeight w:val="243"/>
          <w:jc w:val="center"/>
        </w:trPr>
        <w:tc>
          <w:tcPr>
            <w:tcW w:w="709" w:type="dxa"/>
            <w:vMerge/>
            <w:vAlign w:val="center"/>
          </w:tcPr>
          <w:p w14:paraId="1FFD8069" w14:textId="77777777" w:rsidR="00EB6BC6" w:rsidRDefault="00EB6BC6">
            <w:pPr>
              <w:jc w:val="center"/>
              <w:rPr>
                <w:b/>
              </w:rPr>
            </w:pPr>
          </w:p>
        </w:tc>
        <w:tc>
          <w:tcPr>
            <w:tcW w:w="1560" w:type="dxa"/>
            <w:vMerge/>
            <w:vAlign w:val="center"/>
          </w:tcPr>
          <w:p w14:paraId="400EC660" w14:textId="77777777" w:rsidR="00EB6BC6" w:rsidRDefault="00EB6BC6">
            <w:pPr>
              <w:jc w:val="center"/>
              <w:rPr>
                <w:b/>
              </w:rPr>
            </w:pPr>
          </w:p>
        </w:tc>
        <w:tc>
          <w:tcPr>
            <w:tcW w:w="2458" w:type="dxa"/>
            <w:tcBorders>
              <w:top w:val="single" w:sz="4" w:space="0" w:color="auto"/>
              <w:bottom w:val="single" w:sz="4" w:space="0" w:color="auto"/>
              <w:right w:val="single" w:sz="4" w:space="0" w:color="auto"/>
            </w:tcBorders>
            <w:vAlign w:val="center"/>
          </w:tcPr>
          <w:p w14:paraId="764E29A1" w14:textId="77777777" w:rsidR="00EB6BC6" w:rsidRDefault="00F020B4">
            <w:pPr>
              <w:jc w:val="left"/>
            </w:pPr>
            <w:r>
              <w:t>TVOC</w:t>
            </w:r>
          </w:p>
        </w:tc>
        <w:tc>
          <w:tcPr>
            <w:tcW w:w="1134" w:type="dxa"/>
            <w:tcBorders>
              <w:top w:val="single" w:sz="4" w:space="0" w:color="auto"/>
              <w:left w:val="single" w:sz="4" w:space="0" w:color="auto"/>
              <w:bottom w:val="single" w:sz="4" w:space="0" w:color="auto"/>
              <w:right w:val="single" w:sz="4" w:space="0" w:color="auto"/>
            </w:tcBorders>
            <w:vAlign w:val="center"/>
          </w:tcPr>
          <w:p w14:paraId="49DEB141"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02D0D2BE" w14:textId="77777777" w:rsidR="00EB6BC6" w:rsidRDefault="00F020B4">
            <w:pPr>
              <w:jc w:val="center"/>
            </w:pPr>
            <w:r>
              <w:t>500</w:t>
            </w:r>
          </w:p>
        </w:tc>
        <w:tc>
          <w:tcPr>
            <w:tcW w:w="1797" w:type="dxa"/>
            <w:tcBorders>
              <w:top w:val="single" w:sz="4" w:space="0" w:color="auto"/>
              <w:left w:val="single" w:sz="4" w:space="0" w:color="auto"/>
              <w:bottom w:val="single" w:sz="4" w:space="0" w:color="auto"/>
              <w:right w:val="single" w:sz="4" w:space="0" w:color="auto"/>
            </w:tcBorders>
            <w:vAlign w:val="center"/>
          </w:tcPr>
          <w:p w14:paraId="3A51EF15" w14:textId="77777777" w:rsidR="00EB6BC6" w:rsidRDefault="00F020B4">
            <w:pPr>
              <w:jc w:val="center"/>
            </w:pPr>
            <w:r>
              <w:t>空内空气、环境空气</w:t>
            </w:r>
          </w:p>
        </w:tc>
      </w:tr>
      <w:tr w:rsidR="00EB6BC6" w14:paraId="4E18009D" w14:textId="77777777">
        <w:trPr>
          <w:cantSplit/>
          <w:trHeight w:val="243"/>
          <w:jc w:val="center"/>
        </w:trPr>
        <w:tc>
          <w:tcPr>
            <w:tcW w:w="709" w:type="dxa"/>
            <w:vMerge/>
            <w:vAlign w:val="center"/>
          </w:tcPr>
          <w:p w14:paraId="4EF8F918" w14:textId="77777777" w:rsidR="00EB6BC6" w:rsidRDefault="00EB6BC6">
            <w:pPr>
              <w:jc w:val="center"/>
            </w:pPr>
          </w:p>
        </w:tc>
        <w:tc>
          <w:tcPr>
            <w:tcW w:w="1560" w:type="dxa"/>
            <w:vMerge/>
            <w:vAlign w:val="center"/>
          </w:tcPr>
          <w:p w14:paraId="0ABCECC0" w14:textId="77777777" w:rsidR="00EB6BC6" w:rsidRDefault="00EB6BC6">
            <w:pPr>
              <w:jc w:val="center"/>
            </w:pPr>
          </w:p>
        </w:tc>
        <w:tc>
          <w:tcPr>
            <w:tcW w:w="2458" w:type="dxa"/>
            <w:tcBorders>
              <w:top w:val="single" w:sz="4" w:space="0" w:color="auto"/>
              <w:bottom w:val="single" w:sz="4" w:space="0" w:color="auto"/>
              <w:right w:val="single" w:sz="4" w:space="0" w:color="auto"/>
            </w:tcBorders>
            <w:vAlign w:val="center"/>
          </w:tcPr>
          <w:p w14:paraId="26BB52AC" w14:textId="77777777" w:rsidR="00EB6BC6" w:rsidRDefault="00F020B4">
            <w:pPr>
              <w:jc w:val="left"/>
            </w:pPr>
            <w:r>
              <w:rPr>
                <w:rFonts w:hint="eastAsia"/>
              </w:rPr>
              <w:t>总</w:t>
            </w:r>
            <w:r>
              <w:t>挥发性有机物</w:t>
            </w:r>
            <w:r>
              <w:rPr>
                <w:rFonts w:hint="eastAsia"/>
              </w:rPr>
              <w:t>（</w:t>
            </w:r>
            <w:r>
              <w:t>VOC</w:t>
            </w:r>
            <w:r>
              <w:rPr>
                <w:vertAlign w:val="subscript"/>
              </w:rPr>
              <w:t>S</w:t>
            </w:r>
            <w:r>
              <w:rPr>
                <w:rFonts w:hint="eastAsia"/>
              </w:rPr>
              <w:t>）</w:t>
            </w:r>
          </w:p>
        </w:tc>
        <w:tc>
          <w:tcPr>
            <w:tcW w:w="1134" w:type="dxa"/>
            <w:tcBorders>
              <w:top w:val="single" w:sz="4" w:space="0" w:color="auto"/>
              <w:left w:val="single" w:sz="4" w:space="0" w:color="auto"/>
              <w:bottom w:val="single" w:sz="4" w:space="0" w:color="auto"/>
              <w:right w:val="single" w:sz="4" w:space="0" w:color="auto"/>
            </w:tcBorders>
            <w:vAlign w:val="center"/>
          </w:tcPr>
          <w:p w14:paraId="19FCCF5D"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1AD965D7" w14:textId="77777777" w:rsidR="00EB6BC6" w:rsidRDefault="00F020B4">
            <w:pPr>
              <w:jc w:val="center"/>
            </w:pPr>
            <w:r>
              <w:t>1</w:t>
            </w:r>
            <w:r>
              <w:rPr>
                <w:rFonts w:hint="eastAsia"/>
              </w:rPr>
              <w:t>5</w:t>
            </w:r>
            <w:r>
              <w:t>00</w:t>
            </w:r>
          </w:p>
        </w:tc>
        <w:tc>
          <w:tcPr>
            <w:tcW w:w="1797" w:type="dxa"/>
            <w:tcBorders>
              <w:top w:val="single" w:sz="4" w:space="0" w:color="auto"/>
              <w:left w:val="single" w:sz="4" w:space="0" w:color="auto"/>
              <w:bottom w:val="single" w:sz="4" w:space="0" w:color="auto"/>
              <w:right w:val="single" w:sz="4" w:space="0" w:color="auto"/>
            </w:tcBorders>
            <w:vAlign w:val="center"/>
          </w:tcPr>
          <w:p w14:paraId="7630271F" w14:textId="77777777" w:rsidR="00EB6BC6" w:rsidRDefault="00F020B4">
            <w:pPr>
              <w:jc w:val="center"/>
            </w:pPr>
            <w:r>
              <w:t>污染源</w:t>
            </w:r>
          </w:p>
        </w:tc>
      </w:tr>
      <w:tr w:rsidR="00EB6BC6" w14:paraId="04149E5A" w14:textId="77777777">
        <w:trPr>
          <w:cantSplit/>
          <w:trHeight w:val="243"/>
          <w:jc w:val="center"/>
        </w:trPr>
        <w:tc>
          <w:tcPr>
            <w:tcW w:w="709" w:type="dxa"/>
            <w:vMerge/>
            <w:tcBorders>
              <w:bottom w:val="single" w:sz="4" w:space="0" w:color="auto"/>
            </w:tcBorders>
            <w:vAlign w:val="center"/>
          </w:tcPr>
          <w:p w14:paraId="7D2B11EC" w14:textId="77777777" w:rsidR="00EB6BC6" w:rsidRDefault="00EB6BC6">
            <w:pPr>
              <w:jc w:val="center"/>
            </w:pPr>
          </w:p>
        </w:tc>
        <w:tc>
          <w:tcPr>
            <w:tcW w:w="1560" w:type="dxa"/>
            <w:vMerge/>
            <w:tcBorders>
              <w:bottom w:val="single" w:sz="4" w:space="0" w:color="auto"/>
            </w:tcBorders>
            <w:vAlign w:val="center"/>
          </w:tcPr>
          <w:p w14:paraId="03CD62A7" w14:textId="77777777" w:rsidR="00EB6BC6" w:rsidRDefault="00EB6BC6">
            <w:pPr>
              <w:jc w:val="center"/>
            </w:pPr>
          </w:p>
        </w:tc>
        <w:tc>
          <w:tcPr>
            <w:tcW w:w="2458" w:type="dxa"/>
            <w:tcBorders>
              <w:top w:val="single" w:sz="4" w:space="0" w:color="auto"/>
              <w:bottom w:val="single" w:sz="4" w:space="0" w:color="auto"/>
              <w:right w:val="single" w:sz="4" w:space="0" w:color="auto"/>
            </w:tcBorders>
            <w:vAlign w:val="center"/>
          </w:tcPr>
          <w:p w14:paraId="5D9E466F" w14:textId="77777777" w:rsidR="00EB6BC6" w:rsidRDefault="00F020B4">
            <w:pPr>
              <w:jc w:val="left"/>
            </w:pPr>
            <w:r>
              <w:t>臭气浓度</w:t>
            </w:r>
          </w:p>
        </w:tc>
        <w:tc>
          <w:tcPr>
            <w:tcW w:w="1134" w:type="dxa"/>
            <w:tcBorders>
              <w:top w:val="single" w:sz="4" w:space="0" w:color="auto"/>
              <w:left w:val="single" w:sz="4" w:space="0" w:color="auto"/>
              <w:bottom w:val="single" w:sz="4" w:space="0" w:color="auto"/>
              <w:right w:val="single" w:sz="4" w:space="0" w:color="auto"/>
            </w:tcBorders>
            <w:vAlign w:val="center"/>
          </w:tcPr>
          <w:p w14:paraId="2248786F"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08F41F52" w14:textId="77777777" w:rsidR="00EB6BC6" w:rsidRDefault="00F020B4">
            <w:pPr>
              <w:jc w:val="center"/>
            </w:pPr>
            <w:r>
              <w:t>2000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3D3D3604" w14:textId="77777777" w:rsidR="00EB6BC6" w:rsidRDefault="00EB6BC6">
            <w:pPr>
              <w:jc w:val="center"/>
            </w:pPr>
          </w:p>
        </w:tc>
      </w:tr>
      <w:tr w:rsidR="00EB6BC6" w14:paraId="1EE09788"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11F2827F" w14:textId="77777777" w:rsidR="00EB6BC6" w:rsidRDefault="00F020B4">
            <w:pPr>
              <w:jc w:val="center"/>
            </w:pPr>
            <w:r>
              <w:rPr>
                <w:rFonts w:hint="eastAsia"/>
              </w:rPr>
              <w:t>二</w:t>
            </w:r>
          </w:p>
        </w:tc>
        <w:tc>
          <w:tcPr>
            <w:tcW w:w="1560" w:type="dxa"/>
            <w:vMerge w:val="restart"/>
            <w:tcBorders>
              <w:top w:val="single" w:sz="4" w:space="0" w:color="auto"/>
              <w:left w:val="single" w:sz="4" w:space="0" w:color="auto"/>
              <w:right w:val="single" w:sz="4" w:space="0" w:color="auto"/>
            </w:tcBorders>
            <w:vAlign w:val="center"/>
          </w:tcPr>
          <w:p w14:paraId="652A1E6D" w14:textId="77777777" w:rsidR="00EB6BC6" w:rsidRDefault="00F020B4">
            <w:pPr>
              <w:jc w:val="center"/>
            </w:pPr>
            <w:r>
              <w:rPr>
                <w:rFonts w:hint="eastAsia"/>
              </w:rPr>
              <w:t>空气和废气</w:t>
            </w:r>
          </w:p>
        </w:tc>
        <w:tc>
          <w:tcPr>
            <w:tcW w:w="2458" w:type="dxa"/>
            <w:tcBorders>
              <w:top w:val="single" w:sz="4" w:space="0" w:color="auto"/>
              <w:left w:val="single" w:sz="4" w:space="0" w:color="auto"/>
              <w:bottom w:val="single" w:sz="4" w:space="0" w:color="auto"/>
              <w:right w:val="single" w:sz="4" w:space="0" w:color="auto"/>
            </w:tcBorders>
            <w:vAlign w:val="center"/>
          </w:tcPr>
          <w:p w14:paraId="7B04CCF9" w14:textId="77777777" w:rsidR="00EB6BC6" w:rsidRDefault="00F020B4">
            <w:pPr>
              <w:jc w:val="left"/>
            </w:pPr>
            <w:r>
              <w:t>金属元素</w:t>
            </w:r>
          </w:p>
        </w:tc>
        <w:tc>
          <w:tcPr>
            <w:tcW w:w="1134" w:type="dxa"/>
            <w:tcBorders>
              <w:top w:val="single" w:sz="4" w:space="0" w:color="auto"/>
              <w:left w:val="single" w:sz="4" w:space="0" w:color="auto"/>
              <w:bottom w:val="single" w:sz="4" w:space="0" w:color="auto"/>
              <w:right w:val="single" w:sz="4" w:space="0" w:color="auto"/>
            </w:tcBorders>
            <w:vAlign w:val="center"/>
          </w:tcPr>
          <w:p w14:paraId="0E3418AB"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19D70555" w14:textId="77777777" w:rsidR="00EB6BC6" w:rsidRDefault="00F020B4">
            <w:pPr>
              <w:jc w:val="center"/>
            </w:pPr>
            <w:r>
              <w:t>第</w:t>
            </w:r>
            <w:r>
              <w:t>1</w:t>
            </w:r>
            <w:r>
              <w:t>项</w:t>
            </w:r>
            <w:r>
              <w:t>300</w:t>
            </w:r>
            <w:r>
              <w:t>，</w:t>
            </w:r>
            <w:r>
              <w:t>5</w:t>
            </w:r>
            <w:r>
              <w:t>项以内每增加一项加</w:t>
            </w:r>
            <w:r>
              <w:t>200</w:t>
            </w:r>
            <w:r>
              <w:t>，</w:t>
            </w:r>
            <w:r>
              <w:t>5</w:t>
            </w:r>
            <w:r>
              <w:t>项以上每增加一项加</w:t>
            </w:r>
            <w:r>
              <w:t>100</w:t>
            </w:r>
            <w:r>
              <w:t>，最高</w:t>
            </w:r>
            <w:r>
              <w:t>2500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59129C6F" w14:textId="77777777" w:rsidR="00EB6BC6" w:rsidRDefault="00EB6BC6">
            <w:pPr>
              <w:jc w:val="center"/>
            </w:pPr>
          </w:p>
        </w:tc>
      </w:tr>
      <w:tr w:rsidR="00EB6BC6" w14:paraId="632DAA7F" w14:textId="77777777">
        <w:trPr>
          <w:cantSplit/>
          <w:trHeight w:val="243"/>
          <w:jc w:val="center"/>
        </w:trPr>
        <w:tc>
          <w:tcPr>
            <w:tcW w:w="709" w:type="dxa"/>
            <w:vMerge/>
            <w:tcBorders>
              <w:left w:val="single" w:sz="4" w:space="0" w:color="auto"/>
              <w:right w:val="single" w:sz="4" w:space="0" w:color="auto"/>
            </w:tcBorders>
            <w:vAlign w:val="center"/>
          </w:tcPr>
          <w:p w14:paraId="5785AB2C" w14:textId="77777777" w:rsidR="00EB6BC6" w:rsidRDefault="00EB6BC6">
            <w:pPr>
              <w:jc w:val="center"/>
            </w:pPr>
          </w:p>
        </w:tc>
        <w:tc>
          <w:tcPr>
            <w:tcW w:w="1560" w:type="dxa"/>
            <w:vMerge/>
            <w:tcBorders>
              <w:left w:val="single" w:sz="4" w:space="0" w:color="auto"/>
              <w:right w:val="single" w:sz="4" w:space="0" w:color="auto"/>
            </w:tcBorders>
            <w:vAlign w:val="center"/>
          </w:tcPr>
          <w:p w14:paraId="1D33672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27DDF76" w14:textId="77777777" w:rsidR="00EB6BC6" w:rsidRDefault="00F020B4">
            <w:pPr>
              <w:jc w:val="left"/>
            </w:pPr>
            <w:r>
              <w:rPr>
                <w:rFonts w:hint="eastAsia"/>
              </w:rPr>
              <w:t>挥发性</w:t>
            </w:r>
            <w:r>
              <w:t>有机污染物含量</w:t>
            </w:r>
          </w:p>
        </w:tc>
        <w:tc>
          <w:tcPr>
            <w:tcW w:w="1134" w:type="dxa"/>
            <w:tcBorders>
              <w:top w:val="single" w:sz="4" w:space="0" w:color="auto"/>
              <w:left w:val="single" w:sz="4" w:space="0" w:color="auto"/>
              <w:bottom w:val="single" w:sz="4" w:space="0" w:color="auto"/>
              <w:right w:val="single" w:sz="4" w:space="0" w:color="auto"/>
            </w:tcBorders>
            <w:vAlign w:val="center"/>
          </w:tcPr>
          <w:p w14:paraId="508AA53F"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3D630685" w14:textId="77777777" w:rsidR="00EB6BC6" w:rsidRDefault="00F020B4">
            <w:pPr>
              <w:jc w:val="center"/>
            </w:pPr>
            <w:r>
              <w:t>第</w:t>
            </w:r>
            <w:r>
              <w:t>1</w:t>
            </w:r>
            <w:r>
              <w:t>项</w:t>
            </w:r>
            <w:r>
              <w:t>300</w:t>
            </w:r>
            <w:r>
              <w:t>，每增加一项加</w:t>
            </w:r>
            <w:r>
              <w:t>150</w:t>
            </w:r>
            <w:r>
              <w:t>，最高</w:t>
            </w:r>
            <w:r>
              <w:t>3000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0FC5F596" w14:textId="77777777" w:rsidR="00EB6BC6" w:rsidRDefault="00EB6BC6">
            <w:pPr>
              <w:jc w:val="center"/>
            </w:pPr>
          </w:p>
        </w:tc>
      </w:tr>
      <w:tr w:rsidR="00EB6BC6" w14:paraId="2C52B916" w14:textId="77777777">
        <w:trPr>
          <w:cantSplit/>
          <w:trHeight w:val="243"/>
          <w:jc w:val="center"/>
        </w:trPr>
        <w:tc>
          <w:tcPr>
            <w:tcW w:w="709" w:type="dxa"/>
            <w:vMerge/>
            <w:tcBorders>
              <w:left w:val="single" w:sz="4" w:space="0" w:color="auto"/>
              <w:right w:val="single" w:sz="4" w:space="0" w:color="auto"/>
            </w:tcBorders>
            <w:vAlign w:val="center"/>
          </w:tcPr>
          <w:p w14:paraId="14276974" w14:textId="77777777" w:rsidR="00EB6BC6" w:rsidRDefault="00EB6BC6">
            <w:pPr>
              <w:jc w:val="center"/>
            </w:pPr>
          </w:p>
        </w:tc>
        <w:tc>
          <w:tcPr>
            <w:tcW w:w="1560" w:type="dxa"/>
            <w:vMerge/>
            <w:tcBorders>
              <w:left w:val="single" w:sz="4" w:space="0" w:color="auto"/>
              <w:right w:val="single" w:sz="4" w:space="0" w:color="auto"/>
            </w:tcBorders>
            <w:vAlign w:val="center"/>
          </w:tcPr>
          <w:p w14:paraId="49E03D9C"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tcPr>
          <w:p w14:paraId="73E2A4E9" w14:textId="77777777" w:rsidR="00EB6BC6" w:rsidRDefault="00F020B4">
            <w:r>
              <w:rPr>
                <w:rFonts w:hint="eastAsia"/>
              </w:rPr>
              <w:t>半挥发性有机污染物含量</w:t>
            </w:r>
          </w:p>
        </w:tc>
        <w:tc>
          <w:tcPr>
            <w:tcW w:w="1134" w:type="dxa"/>
            <w:tcBorders>
              <w:top w:val="single" w:sz="4" w:space="0" w:color="auto"/>
              <w:left w:val="single" w:sz="4" w:space="0" w:color="auto"/>
              <w:bottom w:val="single" w:sz="4" w:space="0" w:color="auto"/>
              <w:right w:val="single" w:sz="4" w:space="0" w:color="auto"/>
            </w:tcBorders>
          </w:tcPr>
          <w:p w14:paraId="60EAAA59" w14:textId="77777777" w:rsidR="00EB6BC6" w:rsidRDefault="00F020B4">
            <w:r>
              <w:rPr>
                <w:rFonts w:hint="eastAsia"/>
              </w:rPr>
              <w:t>点</w:t>
            </w:r>
          </w:p>
        </w:tc>
        <w:tc>
          <w:tcPr>
            <w:tcW w:w="1276" w:type="dxa"/>
            <w:tcBorders>
              <w:top w:val="single" w:sz="4" w:space="0" w:color="auto"/>
              <w:left w:val="single" w:sz="4" w:space="0" w:color="auto"/>
              <w:bottom w:val="single" w:sz="4" w:space="0" w:color="auto"/>
              <w:right w:val="single" w:sz="4" w:space="0" w:color="auto"/>
            </w:tcBorders>
          </w:tcPr>
          <w:p w14:paraId="17A4834C" w14:textId="77777777" w:rsidR="00EB6BC6" w:rsidRDefault="00F020B4">
            <w:r>
              <w:rPr>
                <w:rFonts w:hint="eastAsia"/>
              </w:rPr>
              <w:t>第</w:t>
            </w:r>
            <w:r>
              <w:rPr>
                <w:rFonts w:hint="eastAsia"/>
              </w:rPr>
              <w:t>1</w:t>
            </w:r>
            <w:r>
              <w:rPr>
                <w:rFonts w:hint="eastAsia"/>
              </w:rPr>
              <w:t>项</w:t>
            </w:r>
            <w:r>
              <w:rPr>
                <w:rFonts w:hint="eastAsia"/>
              </w:rPr>
              <w:t>300</w:t>
            </w:r>
            <w:r>
              <w:rPr>
                <w:rFonts w:hint="eastAsia"/>
              </w:rPr>
              <w:t>，每增加一项加</w:t>
            </w:r>
            <w:r>
              <w:rPr>
                <w:rFonts w:hint="eastAsia"/>
              </w:rPr>
              <w:t>150</w:t>
            </w:r>
            <w:r>
              <w:rPr>
                <w:rFonts w:hint="eastAsia"/>
              </w:rPr>
              <w:t>，最高</w:t>
            </w:r>
            <w:r>
              <w:rPr>
                <w:rFonts w:hint="eastAsia"/>
              </w:rPr>
              <w:t>3000</w:t>
            </w:r>
            <w:r>
              <w:rPr>
                <w:rFonts w:hint="eastAsia"/>
              </w:rPr>
              <w:t>元</w:t>
            </w:r>
          </w:p>
        </w:tc>
        <w:tc>
          <w:tcPr>
            <w:tcW w:w="1797" w:type="dxa"/>
            <w:tcBorders>
              <w:top w:val="single" w:sz="4" w:space="0" w:color="auto"/>
              <w:left w:val="single" w:sz="4" w:space="0" w:color="auto"/>
              <w:bottom w:val="single" w:sz="4" w:space="0" w:color="auto"/>
              <w:right w:val="single" w:sz="4" w:space="0" w:color="auto"/>
            </w:tcBorders>
            <w:vAlign w:val="center"/>
          </w:tcPr>
          <w:p w14:paraId="6F73A539" w14:textId="77777777" w:rsidR="00EB6BC6" w:rsidRDefault="00EB6BC6">
            <w:pPr>
              <w:jc w:val="center"/>
            </w:pPr>
          </w:p>
        </w:tc>
      </w:tr>
      <w:tr w:rsidR="00EB6BC6" w14:paraId="7C856A49" w14:textId="77777777">
        <w:trPr>
          <w:cantSplit/>
          <w:trHeight w:val="243"/>
          <w:jc w:val="center"/>
        </w:trPr>
        <w:tc>
          <w:tcPr>
            <w:tcW w:w="709" w:type="dxa"/>
            <w:vMerge/>
            <w:tcBorders>
              <w:left w:val="single" w:sz="4" w:space="0" w:color="auto"/>
              <w:right w:val="single" w:sz="4" w:space="0" w:color="auto"/>
            </w:tcBorders>
            <w:vAlign w:val="center"/>
          </w:tcPr>
          <w:p w14:paraId="5A5B3F79" w14:textId="77777777" w:rsidR="00EB6BC6" w:rsidRDefault="00EB6BC6">
            <w:pPr>
              <w:jc w:val="center"/>
            </w:pPr>
          </w:p>
        </w:tc>
        <w:tc>
          <w:tcPr>
            <w:tcW w:w="1560" w:type="dxa"/>
            <w:vMerge/>
            <w:tcBorders>
              <w:left w:val="single" w:sz="4" w:space="0" w:color="auto"/>
              <w:right w:val="single" w:sz="4" w:space="0" w:color="auto"/>
            </w:tcBorders>
            <w:vAlign w:val="center"/>
          </w:tcPr>
          <w:p w14:paraId="2906A965"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tcPr>
          <w:p w14:paraId="2A2C6FC4" w14:textId="77777777" w:rsidR="00EB6BC6" w:rsidRDefault="00F020B4">
            <w:r>
              <w:rPr>
                <w:rFonts w:hint="eastAsia"/>
              </w:rPr>
              <w:t>农药类有机污染物含量</w:t>
            </w:r>
          </w:p>
        </w:tc>
        <w:tc>
          <w:tcPr>
            <w:tcW w:w="1134" w:type="dxa"/>
            <w:tcBorders>
              <w:top w:val="single" w:sz="4" w:space="0" w:color="auto"/>
              <w:left w:val="single" w:sz="4" w:space="0" w:color="auto"/>
              <w:bottom w:val="single" w:sz="4" w:space="0" w:color="auto"/>
              <w:right w:val="single" w:sz="4" w:space="0" w:color="auto"/>
            </w:tcBorders>
          </w:tcPr>
          <w:p w14:paraId="2BB20509" w14:textId="77777777" w:rsidR="00EB6BC6" w:rsidRDefault="00F020B4">
            <w:r>
              <w:rPr>
                <w:rFonts w:hint="eastAsia"/>
              </w:rPr>
              <w:t>点</w:t>
            </w:r>
          </w:p>
        </w:tc>
        <w:tc>
          <w:tcPr>
            <w:tcW w:w="1276" w:type="dxa"/>
            <w:tcBorders>
              <w:top w:val="single" w:sz="4" w:space="0" w:color="auto"/>
              <w:left w:val="single" w:sz="4" w:space="0" w:color="auto"/>
              <w:bottom w:val="single" w:sz="4" w:space="0" w:color="auto"/>
              <w:right w:val="single" w:sz="4" w:space="0" w:color="auto"/>
            </w:tcBorders>
          </w:tcPr>
          <w:p w14:paraId="7399E333" w14:textId="77777777" w:rsidR="00EB6BC6" w:rsidRDefault="00F020B4">
            <w:r>
              <w:rPr>
                <w:rFonts w:hint="eastAsia"/>
              </w:rPr>
              <w:t>第</w:t>
            </w:r>
            <w:r>
              <w:rPr>
                <w:rFonts w:hint="eastAsia"/>
              </w:rPr>
              <w:t>1</w:t>
            </w:r>
            <w:r>
              <w:rPr>
                <w:rFonts w:hint="eastAsia"/>
              </w:rPr>
              <w:t>项</w:t>
            </w:r>
            <w:r>
              <w:rPr>
                <w:rFonts w:hint="eastAsia"/>
              </w:rPr>
              <w:t>300</w:t>
            </w:r>
            <w:r>
              <w:rPr>
                <w:rFonts w:hint="eastAsia"/>
              </w:rPr>
              <w:t>，每增加一项加</w:t>
            </w:r>
            <w:r>
              <w:rPr>
                <w:rFonts w:hint="eastAsia"/>
              </w:rPr>
              <w:t>150</w:t>
            </w:r>
            <w:r>
              <w:rPr>
                <w:rFonts w:hint="eastAsia"/>
              </w:rPr>
              <w:t>，最高</w:t>
            </w:r>
            <w:r>
              <w:rPr>
                <w:rFonts w:hint="eastAsia"/>
              </w:rPr>
              <w:t>3000</w:t>
            </w:r>
            <w:r>
              <w:rPr>
                <w:rFonts w:hint="eastAsia"/>
              </w:rPr>
              <w:t>元</w:t>
            </w:r>
          </w:p>
        </w:tc>
        <w:tc>
          <w:tcPr>
            <w:tcW w:w="1797" w:type="dxa"/>
            <w:tcBorders>
              <w:top w:val="single" w:sz="4" w:space="0" w:color="auto"/>
              <w:left w:val="single" w:sz="4" w:space="0" w:color="auto"/>
              <w:bottom w:val="single" w:sz="4" w:space="0" w:color="auto"/>
              <w:right w:val="single" w:sz="4" w:space="0" w:color="auto"/>
            </w:tcBorders>
            <w:vAlign w:val="center"/>
          </w:tcPr>
          <w:p w14:paraId="26795152" w14:textId="77777777" w:rsidR="00EB6BC6" w:rsidRDefault="00EB6BC6">
            <w:pPr>
              <w:jc w:val="center"/>
            </w:pPr>
          </w:p>
        </w:tc>
      </w:tr>
      <w:tr w:rsidR="00EB6BC6" w14:paraId="751115E1" w14:textId="77777777">
        <w:trPr>
          <w:cantSplit/>
          <w:trHeight w:val="243"/>
          <w:jc w:val="center"/>
        </w:trPr>
        <w:tc>
          <w:tcPr>
            <w:tcW w:w="709" w:type="dxa"/>
            <w:vMerge/>
            <w:tcBorders>
              <w:left w:val="single" w:sz="4" w:space="0" w:color="auto"/>
              <w:right w:val="single" w:sz="4" w:space="0" w:color="auto"/>
            </w:tcBorders>
            <w:vAlign w:val="center"/>
          </w:tcPr>
          <w:p w14:paraId="3DEC41EF" w14:textId="77777777" w:rsidR="00EB6BC6" w:rsidRDefault="00EB6BC6">
            <w:pPr>
              <w:jc w:val="center"/>
            </w:pPr>
          </w:p>
        </w:tc>
        <w:tc>
          <w:tcPr>
            <w:tcW w:w="1560" w:type="dxa"/>
            <w:vMerge/>
            <w:tcBorders>
              <w:left w:val="single" w:sz="4" w:space="0" w:color="auto"/>
              <w:right w:val="single" w:sz="4" w:space="0" w:color="auto"/>
            </w:tcBorders>
            <w:vAlign w:val="center"/>
          </w:tcPr>
          <w:p w14:paraId="520A3585"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tcPr>
          <w:p w14:paraId="1495596A" w14:textId="77777777" w:rsidR="00EB6BC6" w:rsidRDefault="00F020B4">
            <w:r>
              <w:rPr>
                <w:rFonts w:hint="eastAsia"/>
              </w:rPr>
              <w:t>其他类有机污染物含量</w:t>
            </w:r>
          </w:p>
        </w:tc>
        <w:tc>
          <w:tcPr>
            <w:tcW w:w="1134" w:type="dxa"/>
            <w:tcBorders>
              <w:top w:val="single" w:sz="4" w:space="0" w:color="auto"/>
              <w:left w:val="single" w:sz="4" w:space="0" w:color="auto"/>
              <w:bottom w:val="single" w:sz="4" w:space="0" w:color="auto"/>
              <w:right w:val="single" w:sz="4" w:space="0" w:color="auto"/>
            </w:tcBorders>
          </w:tcPr>
          <w:p w14:paraId="41D168D5" w14:textId="77777777" w:rsidR="00EB6BC6" w:rsidRDefault="00F020B4">
            <w:r>
              <w:rPr>
                <w:rFonts w:hint="eastAsia"/>
              </w:rPr>
              <w:t>点</w:t>
            </w:r>
          </w:p>
        </w:tc>
        <w:tc>
          <w:tcPr>
            <w:tcW w:w="1276" w:type="dxa"/>
            <w:tcBorders>
              <w:top w:val="single" w:sz="4" w:space="0" w:color="auto"/>
              <w:left w:val="single" w:sz="4" w:space="0" w:color="auto"/>
              <w:bottom w:val="single" w:sz="4" w:space="0" w:color="auto"/>
              <w:right w:val="single" w:sz="4" w:space="0" w:color="auto"/>
            </w:tcBorders>
          </w:tcPr>
          <w:p w14:paraId="14BAB4A0" w14:textId="77777777" w:rsidR="00EB6BC6" w:rsidRDefault="00F020B4">
            <w:r>
              <w:rPr>
                <w:rFonts w:hint="eastAsia"/>
              </w:rPr>
              <w:t>第</w:t>
            </w:r>
            <w:r>
              <w:rPr>
                <w:rFonts w:hint="eastAsia"/>
              </w:rPr>
              <w:t>1</w:t>
            </w:r>
            <w:r>
              <w:rPr>
                <w:rFonts w:hint="eastAsia"/>
              </w:rPr>
              <w:t>项</w:t>
            </w:r>
            <w:r>
              <w:rPr>
                <w:rFonts w:hint="eastAsia"/>
              </w:rPr>
              <w:t>300</w:t>
            </w:r>
            <w:r>
              <w:rPr>
                <w:rFonts w:hint="eastAsia"/>
              </w:rPr>
              <w:t>，每增加一项加</w:t>
            </w:r>
            <w:r>
              <w:rPr>
                <w:rFonts w:hint="eastAsia"/>
              </w:rPr>
              <w:t>150</w:t>
            </w:r>
            <w:r>
              <w:rPr>
                <w:rFonts w:hint="eastAsia"/>
              </w:rPr>
              <w:t>，最高</w:t>
            </w:r>
            <w:r>
              <w:rPr>
                <w:rFonts w:hint="eastAsia"/>
              </w:rPr>
              <w:t>3000</w:t>
            </w:r>
            <w:r>
              <w:rPr>
                <w:rFonts w:hint="eastAsia"/>
              </w:rPr>
              <w:t>元</w:t>
            </w:r>
          </w:p>
        </w:tc>
        <w:tc>
          <w:tcPr>
            <w:tcW w:w="1797" w:type="dxa"/>
            <w:tcBorders>
              <w:top w:val="single" w:sz="4" w:space="0" w:color="auto"/>
              <w:left w:val="single" w:sz="4" w:space="0" w:color="auto"/>
              <w:bottom w:val="single" w:sz="4" w:space="0" w:color="auto"/>
              <w:right w:val="single" w:sz="4" w:space="0" w:color="auto"/>
            </w:tcBorders>
            <w:vAlign w:val="center"/>
          </w:tcPr>
          <w:p w14:paraId="18CC56DE" w14:textId="77777777" w:rsidR="00EB6BC6" w:rsidRDefault="00EB6BC6">
            <w:pPr>
              <w:jc w:val="center"/>
            </w:pPr>
          </w:p>
        </w:tc>
      </w:tr>
      <w:tr w:rsidR="00EB6BC6" w14:paraId="29D43301"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33A7B152"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324AA980"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62E1CCF" w14:textId="77777777" w:rsidR="00EB6BC6" w:rsidRDefault="00F020B4">
            <w:pPr>
              <w:jc w:val="left"/>
            </w:pPr>
            <w:r>
              <w:t>二噁英类</w:t>
            </w:r>
          </w:p>
        </w:tc>
        <w:tc>
          <w:tcPr>
            <w:tcW w:w="1134" w:type="dxa"/>
            <w:tcBorders>
              <w:top w:val="single" w:sz="4" w:space="0" w:color="auto"/>
              <w:left w:val="single" w:sz="4" w:space="0" w:color="auto"/>
              <w:bottom w:val="single" w:sz="4" w:space="0" w:color="auto"/>
              <w:right w:val="single" w:sz="4" w:space="0" w:color="auto"/>
            </w:tcBorders>
            <w:vAlign w:val="center"/>
          </w:tcPr>
          <w:p w14:paraId="4EBEFC2C" w14:textId="77777777" w:rsidR="00EB6BC6" w:rsidRDefault="00F020B4">
            <w:pPr>
              <w:jc w:val="center"/>
            </w:pPr>
            <w:r>
              <w:t>样</w:t>
            </w:r>
          </w:p>
        </w:tc>
        <w:tc>
          <w:tcPr>
            <w:tcW w:w="1276" w:type="dxa"/>
            <w:tcBorders>
              <w:top w:val="single" w:sz="4" w:space="0" w:color="auto"/>
              <w:left w:val="single" w:sz="4" w:space="0" w:color="auto"/>
              <w:bottom w:val="single" w:sz="4" w:space="0" w:color="auto"/>
              <w:right w:val="single" w:sz="4" w:space="0" w:color="auto"/>
            </w:tcBorders>
            <w:vAlign w:val="center"/>
          </w:tcPr>
          <w:p w14:paraId="44C107F4" w14:textId="77777777" w:rsidR="00EB6BC6" w:rsidRDefault="00F020B4">
            <w:pPr>
              <w:jc w:val="center"/>
            </w:pPr>
            <w:r>
              <w:t>15000</w:t>
            </w:r>
          </w:p>
        </w:tc>
        <w:tc>
          <w:tcPr>
            <w:tcW w:w="1797" w:type="dxa"/>
            <w:tcBorders>
              <w:top w:val="single" w:sz="4" w:space="0" w:color="auto"/>
              <w:left w:val="single" w:sz="4" w:space="0" w:color="auto"/>
              <w:bottom w:val="single" w:sz="4" w:space="0" w:color="auto"/>
              <w:right w:val="single" w:sz="4" w:space="0" w:color="auto"/>
            </w:tcBorders>
            <w:vAlign w:val="center"/>
          </w:tcPr>
          <w:p w14:paraId="09925D41" w14:textId="77777777" w:rsidR="00EB6BC6" w:rsidRDefault="00EB6BC6">
            <w:pPr>
              <w:jc w:val="center"/>
            </w:pPr>
          </w:p>
        </w:tc>
      </w:tr>
      <w:tr w:rsidR="00EB6BC6" w14:paraId="64F1FC93"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082BC598" w14:textId="77777777" w:rsidR="00EB6BC6" w:rsidRDefault="00F020B4">
            <w:pPr>
              <w:jc w:val="center"/>
              <w:rPr>
                <w:b/>
              </w:rPr>
            </w:pPr>
            <w:r>
              <w:rPr>
                <w:b/>
              </w:rPr>
              <w:t>三</w:t>
            </w:r>
          </w:p>
        </w:tc>
        <w:tc>
          <w:tcPr>
            <w:tcW w:w="1560" w:type="dxa"/>
            <w:vMerge w:val="restart"/>
            <w:tcBorders>
              <w:top w:val="single" w:sz="4" w:space="0" w:color="auto"/>
              <w:left w:val="single" w:sz="4" w:space="0" w:color="auto"/>
              <w:right w:val="single" w:sz="4" w:space="0" w:color="auto"/>
            </w:tcBorders>
            <w:vAlign w:val="center"/>
          </w:tcPr>
          <w:p w14:paraId="17CEBCC9" w14:textId="77777777" w:rsidR="00EB6BC6" w:rsidRDefault="00F020B4">
            <w:pPr>
              <w:jc w:val="center"/>
              <w:rPr>
                <w:b/>
              </w:rPr>
            </w:pPr>
            <w:r>
              <w:rPr>
                <w:b/>
              </w:rPr>
              <w:t>土壤、沉积物、污泥</w:t>
            </w:r>
          </w:p>
        </w:tc>
        <w:tc>
          <w:tcPr>
            <w:tcW w:w="2458" w:type="dxa"/>
            <w:tcBorders>
              <w:top w:val="single" w:sz="4" w:space="0" w:color="auto"/>
              <w:left w:val="single" w:sz="4" w:space="0" w:color="auto"/>
              <w:bottom w:val="single" w:sz="4" w:space="0" w:color="auto"/>
              <w:right w:val="single" w:sz="4" w:space="0" w:color="auto"/>
            </w:tcBorders>
            <w:vAlign w:val="center"/>
          </w:tcPr>
          <w:p w14:paraId="55DA7479" w14:textId="77777777" w:rsidR="00EB6BC6" w:rsidRDefault="00F020B4">
            <w:pPr>
              <w:jc w:val="left"/>
            </w:pPr>
            <w:r>
              <w:t>pH</w:t>
            </w:r>
          </w:p>
        </w:tc>
        <w:tc>
          <w:tcPr>
            <w:tcW w:w="1134" w:type="dxa"/>
            <w:tcBorders>
              <w:top w:val="single" w:sz="4" w:space="0" w:color="auto"/>
              <w:left w:val="single" w:sz="4" w:space="0" w:color="auto"/>
              <w:bottom w:val="single" w:sz="4" w:space="0" w:color="auto"/>
              <w:right w:val="single" w:sz="4" w:space="0" w:color="auto"/>
            </w:tcBorders>
            <w:vAlign w:val="center"/>
          </w:tcPr>
          <w:p w14:paraId="10388A15"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EBB6799" w14:textId="77777777" w:rsidR="00EB6BC6" w:rsidRDefault="00F020B4">
            <w:pPr>
              <w:jc w:val="center"/>
            </w:pPr>
            <w:r>
              <w:t>100</w:t>
            </w:r>
          </w:p>
        </w:tc>
        <w:tc>
          <w:tcPr>
            <w:tcW w:w="1797" w:type="dxa"/>
            <w:tcBorders>
              <w:top w:val="single" w:sz="4" w:space="0" w:color="auto"/>
              <w:left w:val="single" w:sz="4" w:space="0" w:color="auto"/>
              <w:bottom w:val="single" w:sz="4" w:space="0" w:color="auto"/>
              <w:right w:val="single" w:sz="4" w:space="0" w:color="auto"/>
            </w:tcBorders>
            <w:vAlign w:val="center"/>
          </w:tcPr>
          <w:p w14:paraId="0060FC53" w14:textId="77777777" w:rsidR="00EB6BC6" w:rsidRDefault="00EB6BC6">
            <w:pPr>
              <w:jc w:val="center"/>
            </w:pPr>
          </w:p>
        </w:tc>
      </w:tr>
      <w:tr w:rsidR="00EB6BC6" w14:paraId="25DE136C" w14:textId="77777777">
        <w:trPr>
          <w:cantSplit/>
          <w:trHeight w:val="243"/>
          <w:jc w:val="center"/>
        </w:trPr>
        <w:tc>
          <w:tcPr>
            <w:tcW w:w="709" w:type="dxa"/>
            <w:vMerge/>
            <w:tcBorders>
              <w:left w:val="single" w:sz="4" w:space="0" w:color="auto"/>
              <w:right w:val="single" w:sz="4" w:space="0" w:color="auto"/>
            </w:tcBorders>
            <w:vAlign w:val="center"/>
          </w:tcPr>
          <w:p w14:paraId="197AF2EE" w14:textId="77777777" w:rsidR="00EB6BC6" w:rsidRDefault="00EB6BC6">
            <w:pPr>
              <w:jc w:val="center"/>
            </w:pPr>
          </w:p>
        </w:tc>
        <w:tc>
          <w:tcPr>
            <w:tcW w:w="1560" w:type="dxa"/>
            <w:vMerge/>
            <w:tcBorders>
              <w:left w:val="single" w:sz="4" w:space="0" w:color="auto"/>
              <w:right w:val="single" w:sz="4" w:space="0" w:color="auto"/>
            </w:tcBorders>
            <w:vAlign w:val="center"/>
          </w:tcPr>
          <w:p w14:paraId="3F80F4DF"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1F102A4" w14:textId="77777777" w:rsidR="00EB6BC6" w:rsidRDefault="00F020B4">
            <w:pPr>
              <w:jc w:val="left"/>
            </w:pPr>
            <w:r>
              <w:t>干物质和水分</w:t>
            </w:r>
          </w:p>
        </w:tc>
        <w:tc>
          <w:tcPr>
            <w:tcW w:w="1134" w:type="dxa"/>
            <w:tcBorders>
              <w:top w:val="single" w:sz="4" w:space="0" w:color="auto"/>
              <w:left w:val="single" w:sz="4" w:space="0" w:color="auto"/>
              <w:bottom w:val="single" w:sz="4" w:space="0" w:color="auto"/>
              <w:right w:val="single" w:sz="4" w:space="0" w:color="auto"/>
            </w:tcBorders>
            <w:vAlign w:val="center"/>
          </w:tcPr>
          <w:p w14:paraId="73EBBD15"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197DDFF"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4D6A12F3" w14:textId="77777777" w:rsidR="00EB6BC6" w:rsidRDefault="00EB6BC6">
            <w:pPr>
              <w:jc w:val="center"/>
            </w:pPr>
          </w:p>
        </w:tc>
      </w:tr>
      <w:tr w:rsidR="00EB6BC6" w14:paraId="6359A52D" w14:textId="77777777">
        <w:trPr>
          <w:cantSplit/>
          <w:trHeight w:val="243"/>
          <w:jc w:val="center"/>
        </w:trPr>
        <w:tc>
          <w:tcPr>
            <w:tcW w:w="709" w:type="dxa"/>
            <w:vMerge/>
            <w:tcBorders>
              <w:left w:val="single" w:sz="4" w:space="0" w:color="auto"/>
              <w:right w:val="single" w:sz="4" w:space="0" w:color="auto"/>
            </w:tcBorders>
            <w:vAlign w:val="center"/>
          </w:tcPr>
          <w:p w14:paraId="2423F1BA" w14:textId="77777777" w:rsidR="00EB6BC6" w:rsidRDefault="00EB6BC6">
            <w:pPr>
              <w:jc w:val="center"/>
            </w:pPr>
          </w:p>
        </w:tc>
        <w:tc>
          <w:tcPr>
            <w:tcW w:w="1560" w:type="dxa"/>
            <w:vMerge/>
            <w:tcBorders>
              <w:left w:val="single" w:sz="4" w:space="0" w:color="auto"/>
              <w:right w:val="single" w:sz="4" w:space="0" w:color="auto"/>
            </w:tcBorders>
            <w:vAlign w:val="center"/>
          </w:tcPr>
          <w:p w14:paraId="3082051A"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6C49FEB" w14:textId="77777777" w:rsidR="00EB6BC6" w:rsidRDefault="00F020B4">
            <w:pPr>
              <w:jc w:val="left"/>
            </w:pPr>
            <w:r>
              <w:t>电导率</w:t>
            </w:r>
          </w:p>
        </w:tc>
        <w:tc>
          <w:tcPr>
            <w:tcW w:w="1134" w:type="dxa"/>
            <w:tcBorders>
              <w:top w:val="single" w:sz="4" w:space="0" w:color="auto"/>
              <w:left w:val="single" w:sz="4" w:space="0" w:color="auto"/>
              <w:bottom w:val="single" w:sz="4" w:space="0" w:color="auto"/>
              <w:right w:val="single" w:sz="4" w:space="0" w:color="auto"/>
            </w:tcBorders>
            <w:vAlign w:val="center"/>
          </w:tcPr>
          <w:p w14:paraId="260299D1"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5FD4603"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768D86C5" w14:textId="77777777" w:rsidR="00EB6BC6" w:rsidRDefault="00EB6BC6">
            <w:pPr>
              <w:jc w:val="center"/>
            </w:pPr>
          </w:p>
        </w:tc>
      </w:tr>
      <w:tr w:rsidR="00EB6BC6" w14:paraId="4114C4BC" w14:textId="77777777">
        <w:trPr>
          <w:cantSplit/>
          <w:trHeight w:val="243"/>
          <w:jc w:val="center"/>
        </w:trPr>
        <w:tc>
          <w:tcPr>
            <w:tcW w:w="709" w:type="dxa"/>
            <w:vMerge/>
            <w:tcBorders>
              <w:left w:val="single" w:sz="4" w:space="0" w:color="auto"/>
              <w:right w:val="single" w:sz="4" w:space="0" w:color="auto"/>
            </w:tcBorders>
            <w:vAlign w:val="center"/>
          </w:tcPr>
          <w:p w14:paraId="05EC6A81" w14:textId="77777777" w:rsidR="00EB6BC6" w:rsidRDefault="00EB6BC6">
            <w:pPr>
              <w:jc w:val="center"/>
              <w:rPr>
                <w:b/>
              </w:rPr>
            </w:pPr>
          </w:p>
        </w:tc>
        <w:tc>
          <w:tcPr>
            <w:tcW w:w="1560" w:type="dxa"/>
            <w:vMerge/>
            <w:tcBorders>
              <w:left w:val="single" w:sz="4" w:space="0" w:color="auto"/>
              <w:right w:val="single" w:sz="4" w:space="0" w:color="auto"/>
            </w:tcBorders>
            <w:vAlign w:val="center"/>
          </w:tcPr>
          <w:p w14:paraId="7CAA51B4"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403FC1E0" w14:textId="77777777" w:rsidR="00EB6BC6" w:rsidRDefault="00F020B4">
            <w:pPr>
              <w:jc w:val="left"/>
            </w:pPr>
            <w:r>
              <w:t>容重</w:t>
            </w:r>
          </w:p>
        </w:tc>
        <w:tc>
          <w:tcPr>
            <w:tcW w:w="1134" w:type="dxa"/>
            <w:tcBorders>
              <w:top w:val="single" w:sz="4" w:space="0" w:color="auto"/>
              <w:left w:val="single" w:sz="4" w:space="0" w:color="auto"/>
              <w:bottom w:val="single" w:sz="4" w:space="0" w:color="auto"/>
              <w:right w:val="single" w:sz="4" w:space="0" w:color="auto"/>
            </w:tcBorders>
            <w:vAlign w:val="center"/>
          </w:tcPr>
          <w:p w14:paraId="40C28BE3"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AB6BEAC"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62E1067E" w14:textId="77777777" w:rsidR="00EB6BC6" w:rsidRDefault="00EB6BC6">
            <w:pPr>
              <w:jc w:val="center"/>
            </w:pPr>
          </w:p>
        </w:tc>
      </w:tr>
      <w:tr w:rsidR="00EB6BC6" w14:paraId="6A18DC1C" w14:textId="77777777">
        <w:trPr>
          <w:cantSplit/>
          <w:trHeight w:val="243"/>
          <w:jc w:val="center"/>
        </w:trPr>
        <w:tc>
          <w:tcPr>
            <w:tcW w:w="709" w:type="dxa"/>
            <w:vMerge/>
            <w:tcBorders>
              <w:left w:val="single" w:sz="4" w:space="0" w:color="auto"/>
              <w:right w:val="single" w:sz="4" w:space="0" w:color="auto"/>
            </w:tcBorders>
            <w:vAlign w:val="center"/>
          </w:tcPr>
          <w:p w14:paraId="62EA79A3" w14:textId="77777777" w:rsidR="00EB6BC6" w:rsidRDefault="00EB6BC6">
            <w:pPr>
              <w:jc w:val="center"/>
            </w:pPr>
          </w:p>
        </w:tc>
        <w:tc>
          <w:tcPr>
            <w:tcW w:w="1560" w:type="dxa"/>
            <w:vMerge/>
            <w:tcBorders>
              <w:left w:val="single" w:sz="4" w:space="0" w:color="auto"/>
              <w:right w:val="single" w:sz="4" w:space="0" w:color="auto"/>
            </w:tcBorders>
            <w:vAlign w:val="center"/>
          </w:tcPr>
          <w:p w14:paraId="6F2824FA"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0A8F9CE" w14:textId="77777777" w:rsidR="00EB6BC6" w:rsidRDefault="00F020B4">
            <w:pPr>
              <w:jc w:val="left"/>
            </w:pPr>
            <w:r>
              <w:t>氧化还原电位</w:t>
            </w:r>
          </w:p>
        </w:tc>
        <w:tc>
          <w:tcPr>
            <w:tcW w:w="1134" w:type="dxa"/>
            <w:tcBorders>
              <w:top w:val="single" w:sz="4" w:space="0" w:color="auto"/>
              <w:left w:val="single" w:sz="4" w:space="0" w:color="auto"/>
              <w:bottom w:val="single" w:sz="4" w:space="0" w:color="auto"/>
              <w:right w:val="single" w:sz="4" w:space="0" w:color="auto"/>
            </w:tcBorders>
            <w:vAlign w:val="center"/>
          </w:tcPr>
          <w:p w14:paraId="7BF86FCD"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D836C7B"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23C7A070" w14:textId="77777777" w:rsidR="00EB6BC6" w:rsidRDefault="00EB6BC6">
            <w:pPr>
              <w:jc w:val="center"/>
            </w:pPr>
          </w:p>
        </w:tc>
      </w:tr>
      <w:tr w:rsidR="00EB6BC6" w14:paraId="3DC4CA3D" w14:textId="77777777">
        <w:trPr>
          <w:cantSplit/>
          <w:trHeight w:val="243"/>
          <w:jc w:val="center"/>
        </w:trPr>
        <w:tc>
          <w:tcPr>
            <w:tcW w:w="709" w:type="dxa"/>
            <w:vMerge/>
            <w:tcBorders>
              <w:left w:val="single" w:sz="4" w:space="0" w:color="auto"/>
              <w:right w:val="single" w:sz="4" w:space="0" w:color="auto"/>
            </w:tcBorders>
            <w:vAlign w:val="center"/>
          </w:tcPr>
          <w:p w14:paraId="05E14378" w14:textId="77777777" w:rsidR="00EB6BC6" w:rsidRDefault="00EB6BC6">
            <w:pPr>
              <w:jc w:val="center"/>
            </w:pPr>
          </w:p>
        </w:tc>
        <w:tc>
          <w:tcPr>
            <w:tcW w:w="1560" w:type="dxa"/>
            <w:vMerge/>
            <w:tcBorders>
              <w:left w:val="single" w:sz="4" w:space="0" w:color="auto"/>
              <w:right w:val="single" w:sz="4" w:space="0" w:color="auto"/>
            </w:tcBorders>
            <w:vAlign w:val="center"/>
          </w:tcPr>
          <w:p w14:paraId="099505BE"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5585F8D" w14:textId="77777777" w:rsidR="00EB6BC6" w:rsidRDefault="00F020B4">
            <w:pPr>
              <w:jc w:val="left"/>
            </w:pPr>
            <w:r>
              <w:t>有机质（碳氮比、有机碳、有机物）</w:t>
            </w:r>
          </w:p>
        </w:tc>
        <w:tc>
          <w:tcPr>
            <w:tcW w:w="1134" w:type="dxa"/>
            <w:tcBorders>
              <w:top w:val="single" w:sz="4" w:space="0" w:color="auto"/>
              <w:left w:val="single" w:sz="4" w:space="0" w:color="auto"/>
              <w:bottom w:val="single" w:sz="4" w:space="0" w:color="auto"/>
              <w:right w:val="single" w:sz="4" w:space="0" w:color="auto"/>
            </w:tcBorders>
            <w:vAlign w:val="center"/>
          </w:tcPr>
          <w:p w14:paraId="51BEBA13"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A22599F"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3F7E0FBD" w14:textId="77777777" w:rsidR="00EB6BC6" w:rsidRDefault="00EB6BC6">
            <w:pPr>
              <w:jc w:val="center"/>
            </w:pPr>
          </w:p>
        </w:tc>
      </w:tr>
      <w:tr w:rsidR="00EB6BC6" w14:paraId="76BE9714" w14:textId="77777777">
        <w:trPr>
          <w:cantSplit/>
          <w:trHeight w:val="243"/>
          <w:jc w:val="center"/>
        </w:trPr>
        <w:tc>
          <w:tcPr>
            <w:tcW w:w="709" w:type="dxa"/>
            <w:vMerge/>
            <w:tcBorders>
              <w:left w:val="single" w:sz="4" w:space="0" w:color="auto"/>
              <w:right w:val="single" w:sz="4" w:space="0" w:color="auto"/>
            </w:tcBorders>
            <w:vAlign w:val="center"/>
          </w:tcPr>
          <w:p w14:paraId="15C6E96D" w14:textId="77777777" w:rsidR="00EB6BC6" w:rsidRDefault="00EB6BC6">
            <w:pPr>
              <w:jc w:val="center"/>
            </w:pPr>
          </w:p>
        </w:tc>
        <w:tc>
          <w:tcPr>
            <w:tcW w:w="1560" w:type="dxa"/>
            <w:vMerge/>
            <w:tcBorders>
              <w:left w:val="single" w:sz="4" w:space="0" w:color="auto"/>
              <w:right w:val="single" w:sz="4" w:space="0" w:color="auto"/>
            </w:tcBorders>
            <w:vAlign w:val="center"/>
          </w:tcPr>
          <w:p w14:paraId="7B55951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88F58E1" w14:textId="77777777" w:rsidR="00EB6BC6" w:rsidRDefault="00F020B4">
            <w:pPr>
              <w:jc w:val="left"/>
            </w:pPr>
            <w:r>
              <w:t>阳离子交换量</w:t>
            </w:r>
          </w:p>
        </w:tc>
        <w:tc>
          <w:tcPr>
            <w:tcW w:w="1134" w:type="dxa"/>
            <w:tcBorders>
              <w:top w:val="single" w:sz="4" w:space="0" w:color="auto"/>
              <w:left w:val="single" w:sz="4" w:space="0" w:color="auto"/>
              <w:bottom w:val="single" w:sz="4" w:space="0" w:color="auto"/>
              <w:right w:val="single" w:sz="4" w:space="0" w:color="auto"/>
            </w:tcBorders>
            <w:vAlign w:val="center"/>
          </w:tcPr>
          <w:p w14:paraId="49C5556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3A53748D" w14:textId="77777777" w:rsidR="00EB6BC6" w:rsidRDefault="00F020B4">
            <w:pPr>
              <w:jc w:val="center"/>
            </w:pPr>
            <w:r>
              <w:t>250</w:t>
            </w:r>
          </w:p>
        </w:tc>
        <w:tc>
          <w:tcPr>
            <w:tcW w:w="1797" w:type="dxa"/>
            <w:tcBorders>
              <w:top w:val="single" w:sz="4" w:space="0" w:color="auto"/>
              <w:left w:val="single" w:sz="4" w:space="0" w:color="auto"/>
              <w:bottom w:val="single" w:sz="4" w:space="0" w:color="auto"/>
              <w:right w:val="single" w:sz="4" w:space="0" w:color="auto"/>
            </w:tcBorders>
            <w:vAlign w:val="center"/>
          </w:tcPr>
          <w:p w14:paraId="3254FD87" w14:textId="77777777" w:rsidR="00EB6BC6" w:rsidRDefault="00EB6BC6">
            <w:pPr>
              <w:jc w:val="center"/>
            </w:pPr>
          </w:p>
        </w:tc>
      </w:tr>
      <w:tr w:rsidR="00EB6BC6" w14:paraId="167629EA" w14:textId="77777777">
        <w:trPr>
          <w:cantSplit/>
          <w:trHeight w:val="243"/>
          <w:jc w:val="center"/>
        </w:trPr>
        <w:tc>
          <w:tcPr>
            <w:tcW w:w="709" w:type="dxa"/>
            <w:vMerge/>
            <w:tcBorders>
              <w:left w:val="single" w:sz="4" w:space="0" w:color="auto"/>
              <w:right w:val="single" w:sz="4" w:space="0" w:color="auto"/>
            </w:tcBorders>
            <w:vAlign w:val="center"/>
          </w:tcPr>
          <w:p w14:paraId="490708F3" w14:textId="77777777" w:rsidR="00EB6BC6" w:rsidRDefault="00EB6BC6">
            <w:pPr>
              <w:jc w:val="center"/>
            </w:pPr>
          </w:p>
        </w:tc>
        <w:tc>
          <w:tcPr>
            <w:tcW w:w="1560" w:type="dxa"/>
            <w:vMerge/>
            <w:tcBorders>
              <w:left w:val="single" w:sz="4" w:space="0" w:color="auto"/>
              <w:right w:val="single" w:sz="4" w:space="0" w:color="auto"/>
            </w:tcBorders>
            <w:vAlign w:val="center"/>
          </w:tcPr>
          <w:p w14:paraId="7BA9B458"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D2F44BE" w14:textId="77777777" w:rsidR="00EB6BC6" w:rsidRDefault="00F020B4">
            <w:pPr>
              <w:jc w:val="left"/>
            </w:pPr>
            <w:r>
              <w:t>全硫</w:t>
            </w:r>
          </w:p>
        </w:tc>
        <w:tc>
          <w:tcPr>
            <w:tcW w:w="1134" w:type="dxa"/>
            <w:tcBorders>
              <w:top w:val="single" w:sz="4" w:space="0" w:color="auto"/>
              <w:left w:val="single" w:sz="4" w:space="0" w:color="auto"/>
              <w:bottom w:val="single" w:sz="4" w:space="0" w:color="auto"/>
              <w:right w:val="single" w:sz="4" w:space="0" w:color="auto"/>
            </w:tcBorders>
            <w:vAlign w:val="center"/>
          </w:tcPr>
          <w:p w14:paraId="482D20E0"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94A08BC" w14:textId="77777777" w:rsidR="00EB6BC6" w:rsidRDefault="00F020B4">
            <w:pPr>
              <w:jc w:val="center"/>
            </w:pPr>
            <w:r>
              <w:t>250</w:t>
            </w:r>
          </w:p>
        </w:tc>
        <w:tc>
          <w:tcPr>
            <w:tcW w:w="1797" w:type="dxa"/>
            <w:tcBorders>
              <w:top w:val="single" w:sz="4" w:space="0" w:color="auto"/>
              <w:left w:val="single" w:sz="4" w:space="0" w:color="auto"/>
              <w:bottom w:val="single" w:sz="4" w:space="0" w:color="auto"/>
              <w:right w:val="single" w:sz="4" w:space="0" w:color="auto"/>
            </w:tcBorders>
            <w:vAlign w:val="center"/>
          </w:tcPr>
          <w:p w14:paraId="714F68E8" w14:textId="77777777" w:rsidR="00EB6BC6" w:rsidRDefault="00EB6BC6">
            <w:pPr>
              <w:jc w:val="center"/>
            </w:pPr>
          </w:p>
        </w:tc>
      </w:tr>
      <w:tr w:rsidR="00EB6BC6" w14:paraId="2CD537C9" w14:textId="77777777">
        <w:trPr>
          <w:cantSplit/>
          <w:trHeight w:val="243"/>
          <w:jc w:val="center"/>
        </w:trPr>
        <w:tc>
          <w:tcPr>
            <w:tcW w:w="709" w:type="dxa"/>
            <w:vMerge/>
            <w:tcBorders>
              <w:left w:val="single" w:sz="4" w:space="0" w:color="auto"/>
              <w:right w:val="single" w:sz="4" w:space="0" w:color="auto"/>
            </w:tcBorders>
            <w:vAlign w:val="center"/>
          </w:tcPr>
          <w:p w14:paraId="3BE9E449" w14:textId="77777777" w:rsidR="00EB6BC6" w:rsidRDefault="00EB6BC6">
            <w:pPr>
              <w:jc w:val="center"/>
            </w:pPr>
          </w:p>
        </w:tc>
        <w:tc>
          <w:tcPr>
            <w:tcW w:w="1560" w:type="dxa"/>
            <w:vMerge/>
            <w:tcBorders>
              <w:left w:val="single" w:sz="4" w:space="0" w:color="auto"/>
              <w:right w:val="single" w:sz="4" w:space="0" w:color="auto"/>
            </w:tcBorders>
            <w:vAlign w:val="center"/>
          </w:tcPr>
          <w:p w14:paraId="02FB0094"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2D5D6411" w14:textId="77777777" w:rsidR="00EB6BC6" w:rsidRDefault="00F020B4">
            <w:pPr>
              <w:jc w:val="left"/>
            </w:pPr>
            <w:r>
              <w:t>有效硫</w:t>
            </w:r>
          </w:p>
        </w:tc>
        <w:tc>
          <w:tcPr>
            <w:tcW w:w="1134" w:type="dxa"/>
            <w:tcBorders>
              <w:top w:val="single" w:sz="4" w:space="0" w:color="auto"/>
              <w:left w:val="single" w:sz="4" w:space="0" w:color="auto"/>
              <w:bottom w:val="single" w:sz="4" w:space="0" w:color="auto"/>
              <w:right w:val="single" w:sz="4" w:space="0" w:color="auto"/>
            </w:tcBorders>
            <w:vAlign w:val="center"/>
          </w:tcPr>
          <w:p w14:paraId="7D877056"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4DEF55B"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4E1F427F" w14:textId="77777777" w:rsidR="00EB6BC6" w:rsidRDefault="00EB6BC6">
            <w:pPr>
              <w:jc w:val="center"/>
            </w:pPr>
          </w:p>
        </w:tc>
      </w:tr>
      <w:tr w:rsidR="00EB6BC6" w14:paraId="19A1A2E1" w14:textId="77777777">
        <w:trPr>
          <w:cantSplit/>
          <w:trHeight w:val="243"/>
          <w:jc w:val="center"/>
        </w:trPr>
        <w:tc>
          <w:tcPr>
            <w:tcW w:w="709" w:type="dxa"/>
            <w:vMerge/>
            <w:tcBorders>
              <w:left w:val="single" w:sz="4" w:space="0" w:color="auto"/>
              <w:right w:val="single" w:sz="4" w:space="0" w:color="auto"/>
            </w:tcBorders>
            <w:vAlign w:val="center"/>
          </w:tcPr>
          <w:p w14:paraId="7DDC0DAC" w14:textId="77777777" w:rsidR="00EB6BC6" w:rsidRDefault="00EB6BC6">
            <w:pPr>
              <w:jc w:val="center"/>
              <w:rPr>
                <w:b/>
              </w:rPr>
            </w:pPr>
          </w:p>
        </w:tc>
        <w:tc>
          <w:tcPr>
            <w:tcW w:w="1560" w:type="dxa"/>
            <w:vMerge/>
            <w:tcBorders>
              <w:left w:val="single" w:sz="4" w:space="0" w:color="auto"/>
              <w:right w:val="single" w:sz="4" w:space="0" w:color="auto"/>
            </w:tcBorders>
            <w:vAlign w:val="center"/>
          </w:tcPr>
          <w:p w14:paraId="1DF85B0C"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3B9BDCB1" w14:textId="77777777" w:rsidR="00EB6BC6" w:rsidRDefault="00F020B4">
            <w:pPr>
              <w:jc w:val="left"/>
            </w:pPr>
            <w:r>
              <w:t>有效硅</w:t>
            </w:r>
          </w:p>
        </w:tc>
        <w:tc>
          <w:tcPr>
            <w:tcW w:w="1134" w:type="dxa"/>
            <w:tcBorders>
              <w:top w:val="single" w:sz="4" w:space="0" w:color="auto"/>
              <w:left w:val="single" w:sz="4" w:space="0" w:color="auto"/>
              <w:bottom w:val="single" w:sz="4" w:space="0" w:color="auto"/>
              <w:right w:val="single" w:sz="4" w:space="0" w:color="auto"/>
            </w:tcBorders>
            <w:vAlign w:val="center"/>
          </w:tcPr>
          <w:p w14:paraId="08C0AB8F"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2004BCB"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71719FDC" w14:textId="77777777" w:rsidR="00EB6BC6" w:rsidRDefault="00EB6BC6">
            <w:pPr>
              <w:jc w:val="center"/>
            </w:pPr>
          </w:p>
        </w:tc>
      </w:tr>
      <w:tr w:rsidR="00EB6BC6" w14:paraId="48B518AF" w14:textId="77777777">
        <w:trPr>
          <w:cantSplit/>
          <w:trHeight w:val="243"/>
          <w:jc w:val="center"/>
        </w:trPr>
        <w:tc>
          <w:tcPr>
            <w:tcW w:w="709" w:type="dxa"/>
            <w:vMerge/>
            <w:tcBorders>
              <w:left w:val="single" w:sz="4" w:space="0" w:color="auto"/>
              <w:right w:val="single" w:sz="4" w:space="0" w:color="auto"/>
            </w:tcBorders>
            <w:vAlign w:val="center"/>
          </w:tcPr>
          <w:p w14:paraId="262892A2" w14:textId="77777777" w:rsidR="00EB6BC6" w:rsidRDefault="00EB6BC6">
            <w:pPr>
              <w:jc w:val="center"/>
            </w:pPr>
          </w:p>
        </w:tc>
        <w:tc>
          <w:tcPr>
            <w:tcW w:w="1560" w:type="dxa"/>
            <w:vMerge/>
            <w:tcBorders>
              <w:left w:val="single" w:sz="4" w:space="0" w:color="auto"/>
              <w:right w:val="single" w:sz="4" w:space="0" w:color="auto"/>
            </w:tcBorders>
            <w:vAlign w:val="center"/>
          </w:tcPr>
          <w:p w14:paraId="127AA022"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9B241F6" w14:textId="77777777" w:rsidR="00EB6BC6" w:rsidRDefault="00F020B4">
            <w:pPr>
              <w:jc w:val="left"/>
            </w:pPr>
            <w:r>
              <w:t>最大吸湿量</w:t>
            </w:r>
          </w:p>
        </w:tc>
        <w:tc>
          <w:tcPr>
            <w:tcW w:w="1134" w:type="dxa"/>
            <w:tcBorders>
              <w:top w:val="single" w:sz="4" w:space="0" w:color="auto"/>
              <w:left w:val="single" w:sz="4" w:space="0" w:color="auto"/>
              <w:bottom w:val="single" w:sz="4" w:space="0" w:color="auto"/>
              <w:right w:val="single" w:sz="4" w:space="0" w:color="auto"/>
            </w:tcBorders>
            <w:vAlign w:val="center"/>
          </w:tcPr>
          <w:p w14:paraId="4DA27388"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696E134"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6253C2F6" w14:textId="77777777" w:rsidR="00EB6BC6" w:rsidRDefault="00EB6BC6">
            <w:pPr>
              <w:jc w:val="center"/>
            </w:pPr>
          </w:p>
        </w:tc>
      </w:tr>
      <w:tr w:rsidR="00EB6BC6" w14:paraId="26D9F4BE" w14:textId="77777777">
        <w:trPr>
          <w:cantSplit/>
          <w:trHeight w:val="243"/>
          <w:jc w:val="center"/>
        </w:trPr>
        <w:tc>
          <w:tcPr>
            <w:tcW w:w="709" w:type="dxa"/>
            <w:vMerge/>
            <w:tcBorders>
              <w:left w:val="single" w:sz="4" w:space="0" w:color="auto"/>
              <w:right w:val="single" w:sz="4" w:space="0" w:color="auto"/>
            </w:tcBorders>
            <w:vAlign w:val="center"/>
          </w:tcPr>
          <w:p w14:paraId="15C8CFFA" w14:textId="77777777" w:rsidR="00EB6BC6" w:rsidRDefault="00EB6BC6">
            <w:pPr>
              <w:jc w:val="center"/>
            </w:pPr>
          </w:p>
        </w:tc>
        <w:tc>
          <w:tcPr>
            <w:tcW w:w="1560" w:type="dxa"/>
            <w:vMerge/>
            <w:tcBorders>
              <w:left w:val="single" w:sz="4" w:space="0" w:color="auto"/>
              <w:right w:val="single" w:sz="4" w:space="0" w:color="auto"/>
            </w:tcBorders>
            <w:vAlign w:val="center"/>
          </w:tcPr>
          <w:p w14:paraId="39ED1EF7"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C0C7130" w14:textId="77777777" w:rsidR="00EB6BC6" w:rsidRDefault="00F020B4">
            <w:pPr>
              <w:jc w:val="left"/>
            </w:pPr>
            <w:r>
              <w:t>土粒密度</w:t>
            </w:r>
          </w:p>
        </w:tc>
        <w:tc>
          <w:tcPr>
            <w:tcW w:w="1134" w:type="dxa"/>
            <w:tcBorders>
              <w:top w:val="single" w:sz="4" w:space="0" w:color="auto"/>
              <w:left w:val="single" w:sz="4" w:space="0" w:color="auto"/>
              <w:bottom w:val="single" w:sz="4" w:space="0" w:color="auto"/>
              <w:right w:val="single" w:sz="4" w:space="0" w:color="auto"/>
            </w:tcBorders>
            <w:vAlign w:val="center"/>
          </w:tcPr>
          <w:p w14:paraId="53A17036"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E177B9E"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3CE65211" w14:textId="77777777" w:rsidR="00EB6BC6" w:rsidRDefault="00EB6BC6">
            <w:pPr>
              <w:jc w:val="center"/>
            </w:pPr>
          </w:p>
        </w:tc>
      </w:tr>
      <w:tr w:rsidR="00EB6BC6" w14:paraId="76049F9C" w14:textId="77777777">
        <w:trPr>
          <w:cantSplit/>
          <w:trHeight w:val="243"/>
          <w:jc w:val="center"/>
        </w:trPr>
        <w:tc>
          <w:tcPr>
            <w:tcW w:w="709" w:type="dxa"/>
            <w:vMerge/>
            <w:tcBorders>
              <w:left w:val="single" w:sz="4" w:space="0" w:color="auto"/>
              <w:right w:val="single" w:sz="4" w:space="0" w:color="auto"/>
            </w:tcBorders>
            <w:vAlign w:val="center"/>
          </w:tcPr>
          <w:p w14:paraId="59605962" w14:textId="77777777" w:rsidR="00EB6BC6" w:rsidRDefault="00EB6BC6">
            <w:pPr>
              <w:jc w:val="center"/>
            </w:pPr>
          </w:p>
        </w:tc>
        <w:tc>
          <w:tcPr>
            <w:tcW w:w="1560" w:type="dxa"/>
            <w:vMerge/>
            <w:tcBorders>
              <w:left w:val="single" w:sz="4" w:space="0" w:color="auto"/>
              <w:right w:val="single" w:sz="4" w:space="0" w:color="auto"/>
            </w:tcBorders>
            <w:vAlign w:val="center"/>
          </w:tcPr>
          <w:p w14:paraId="531F8537"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E87824C" w14:textId="77777777" w:rsidR="00EB6BC6" w:rsidRDefault="00F020B4">
            <w:pPr>
              <w:jc w:val="left"/>
            </w:pPr>
            <w:r>
              <w:t>盐基饱和度</w:t>
            </w:r>
          </w:p>
        </w:tc>
        <w:tc>
          <w:tcPr>
            <w:tcW w:w="1134" w:type="dxa"/>
            <w:tcBorders>
              <w:top w:val="single" w:sz="4" w:space="0" w:color="auto"/>
              <w:left w:val="single" w:sz="4" w:space="0" w:color="auto"/>
              <w:bottom w:val="single" w:sz="4" w:space="0" w:color="auto"/>
              <w:right w:val="single" w:sz="4" w:space="0" w:color="auto"/>
            </w:tcBorders>
            <w:vAlign w:val="center"/>
          </w:tcPr>
          <w:p w14:paraId="3AB54D96"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6049934"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270A08AC" w14:textId="77777777" w:rsidR="00EB6BC6" w:rsidRDefault="00EB6BC6">
            <w:pPr>
              <w:jc w:val="center"/>
            </w:pPr>
          </w:p>
        </w:tc>
      </w:tr>
      <w:tr w:rsidR="00EB6BC6" w14:paraId="54F80FFE" w14:textId="77777777">
        <w:trPr>
          <w:cantSplit/>
          <w:trHeight w:val="243"/>
          <w:jc w:val="center"/>
        </w:trPr>
        <w:tc>
          <w:tcPr>
            <w:tcW w:w="709" w:type="dxa"/>
            <w:vMerge/>
            <w:tcBorders>
              <w:left w:val="single" w:sz="4" w:space="0" w:color="auto"/>
              <w:right w:val="single" w:sz="4" w:space="0" w:color="auto"/>
            </w:tcBorders>
            <w:vAlign w:val="center"/>
          </w:tcPr>
          <w:p w14:paraId="551B3FD5" w14:textId="77777777" w:rsidR="00EB6BC6" w:rsidRDefault="00EB6BC6">
            <w:pPr>
              <w:jc w:val="center"/>
            </w:pPr>
          </w:p>
        </w:tc>
        <w:tc>
          <w:tcPr>
            <w:tcW w:w="1560" w:type="dxa"/>
            <w:vMerge/>
            <w:tcBorders>
              <w:left w:val="single" w:sz="4" w:space="0" w:color="auto"/>
              <w:right w:val="single" w:sz="4" w:space="0" w:color="auto"/>
            </w:tcBorders>
            <w:vAlign w:val="center"/>
          </w:tcPr>
          <w:p w14:paraId="4E0251D9"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490A552" w14:textId="77777777" w:rsidR="00EB6BC6" w:rsidRDefault="00F020B4">
            <w:pPr>
              <w:jc w:val="left"/>
            </w:pPr>
            <w:r>
              <w:t>碱化度</w:t>
            </w:r>
          </w:p>
        </w:tc>
        <w:tc>
          <w:tcPr>
            <w:tcW w:w="1134" w:type="dxa"/>
            <w:tcBorders>
              <w:top w:val="single" w:sz="4" w:space="0" w:color="auto"/>
              <w:left w:val="single" w:sz="4" w:space="0" w:color="auto"/>
              <w:bottom w:val="single" w:sz="4" w:space="0" w:color="auto"/>
              <w:right w:val="single" w:sz="4" w:space="0" w:color="auto"/>
            </w:tcBorders>
            <w:vAlign w:val="center"/>
          </w:tcPr>
          <w:p w14:paraId="45C16EA4"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A9323B6"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7BEA3501" w14:textId="77777777" w:rsidR="00EB6BC6" w:rsidRDefault="00EB6BC6">
            <w:pPr>
              <w:jc w:val="center"/>
            </w:pPr>
          </w:p>
        </w:tc>
      </w:tr>
      <w:tr w:rsidR="00EB6BC6" w14:paraId="0758ADF6" w14:textId="77777777">
        <w:trPr>
          <w:cantSplit/>
          <w:trHeight w:val="243"/>
          <w:jc w:val="center"/>
        </w:trPr>
        <w:tc>
          <w:tcPr>
            <w:tcW w:w="709" w:type="dxa"/>
            <w:vMerge/>
            <w:tcBorders>
              <w:left w:val="single" w:sz="4" w:space="0" w:color="auto"/>
              <w:right w:val="single" w:sz="4" w:space="0" w:color="auto"/>
            </w:tcBorders>
            <w:vAlign w:val="center"/>
          </w:tcPr>
          <w:p w14:paraId="0E8608E8" w14:textId="77777777" w:rsidR="00EB6BC6" w:rsidRDefault="00EB6BC6">
            <w:pPr>
              <w:jc w:val="center"/>
            </w:pPr>
          </w:p>
        </w:tc>
        <w:tc>
          <w:tcPr>
            <w:tcW w:w="1560" w:type="dxa"/>
            <w:vMerge/>
            <w:tcBorders>
              <w:left w:val="single" w:sz="4" w:space="0" w:color="auto"/>
              <w:right w:val="single" w:sz="4" w:space="0" w:color="auto"/>
            </w:tcBorders>
            <w:vAlign w:val="center"/>
          </w:tcPr>
          <w:p w14:paraId="442365A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5F2E2D0" w14:textId="77777777" w:rsidR="00EB6BC6" w:rsidRDefault="00F020B4">
            <w:pPr>
              <w:jc w:val="left"/>
            </w:pPr>
            <w:r>
              <w:t>可交换酸度</w:t>
            </w:r>
          </w:p>
        </w:tc>
        <w:tc>
          <w:tcPr>
            <w:tcW w:w="1134" w:type="dxa"/>
            <w:tcBorders>
              <w:top w:val="single" w:sz="4" w:space="0" w:color="auto"/>
              <w:left w:val="single" w:sz="4" w:space="0" w:color="auto"/>
              <w:bottom w:val="single" w:sz="4" w:space="0" w:color="auto"/>
              <w:right w:val="single" w:sz="4" w:space="0" w:color="auto"/>
            </w:tcBorders>
            <w:vAlign w:val="center"/>
          </w:tcPr>
          <w:p w14:paraId="0FC18F98"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8BA2D1D"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38CB17A0" w14:textId="77777777" w:rsidR="00EB6BC6" w:rsidRDefault="00EB6BC6">
            <w:pPr>
              <w:jc w:val="center"/>
            </w:pPr>
          </w:p>
        </w:tc>
      </w:tr>
      <w:tr w:rsidR="00EB6BC6" w14:paraId="12969213" w14:textId="77777777">
        <w:trPr>
          <w:cantSplit/>
          <w:trHeight w:val="243"/>
          <w:jc w:val="center"/>
        </w:trPr>
        <w:tc>
          <w:tcPr>
            <w:tcW w:w="709" w:type="dxa"/>
            <w:vMerge/>
            <w:tcBorders>
              <w:left w:val="single" w:sz="4" w:space="0" w:color="auto"/>
              <w:right w:val="single" w:sz="4" w:space="0" w:color="auto"/>
            </w:tcBorders>
            <w:vAlign w:val="center"/>
          </w:tcPr>
          <w:p w14:paraId="76A49CE5" w14:textId="77777777" w:rsidR="00EB6BC6" w:rsidRDefault="00EB6BC6">
            <w:pPr>
              <w:jc w:val="center"/>
            </w:pPr>
          </w:p>
        </w:tc>
        <w:tc>
          <w:tcPr>
            <w:tcW w:w="1560" w:type="dxa"/>
            <w:vMerge/>
            <w:tcBorders>
              <w:left w:val="single" w:sz="4" w:space="0" w:color="auto"/>
              <w:right w:val="single" w:sz="4" w:space="0" w:color="auto"/>
            </w:tcBorders>
            <w:vAlign w:val="center"/>
          </w:tcPr>
          <w:p w14:paraId="046DA13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8455EC8" w14:textId="77777777" w:rsidR="00EB6BC6" w:rsidRDefault="00F020B4">
            <w:pPr>
              <w:jc w:val="left"/>
            </w:pPr>
            <w:r>
              <w:t>水解性总酸度</w:t>
            </w:r>
          </w:p>
        </w:tc>
        <w:tc>
          <w:tcPr>
            <w:tcW w:w="1134" w:type="dxa"/>
            <w:tcBorders>
              <w:top w:val="single" w:sz="4" w:space="0" w:color="auto"/>
              <w:left w:val="single" w:sz="4" w:space="0" w:color="auto"/>
              <w:bottom w:val="single" w:sz="4" w:space="0" w:color="auto"/>
              <w:right w:val="single" w:sz="4" w:space="0" w:color="auto"/>
            </w:tcBorders>
            <w:vAlign w:val="center"/>
          </w:tcPr>
          <w:p w14:paraId="2BF92BFE"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A7CDE33"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3ADCC4FF" w14:textId="77777777" w:rsidR="00EB6BC6" w:rsidRDefault="00EB6BC6">
            <w:pPr>
              <w:jc w:val="center"/>
            </w:pPr>
          </w:p>
        </w:tc>
      </w:tr>
      <w:tr w:rsidR="00EB6BC6" w14:paraId="7A789DF9" w14:textId="77777777">
        <w:trPr>
          <w:cantSplit/>
          <w:trHeight w:val="243"/>
          <w:jc w:val="center"/>
        </w:trPr>
        <w:tc>
          <w:tcPr>
            <w:tcW w:w="709" w:type="dxa"/>
            <w:vMerge/>
            <w:tcBorders>
              <w:left w:val="single" w:sz="4" w:space="0" w:color="auto"/>
              <w:right w:val="single" w:sz="4" w:space="0" w:color="auto"/>
            </w:tcBorders>
            <w:vAlign w:val="center"/>
          </w:tcPr>
          <w:p w14:paraId="5D81F28D" w14:textId="77777777" w:rsidR="00EB6BC6" w:rsidRDefault="00EB6BC6">
            <w:pPr>
              <w:jc w:val="center"/>
            </w:pPr>
          </w:p>
        </w:tc>
        <w:tc>
          <w:tcPr>
            <w:tcW w:w="1560" w:type="dxa"/>
            <w:vMerge/>
            <w:tcBorders>
              <w:left w:val="single" w:sz="4" w:space="0" w:color="auto"/>
              <w:right w:val="single" w:sz="4" w:space="0" w:color="auto"/>
            </w:tcBorders>
            <w:vAlign w:val="center"/>
          </w:tcPr>
          <w:p w14:paraId="5B860403"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2B2BDA2" w14:textId="77777777" w:rsidR="00EB6BC6" w:rsidRDefault="00F020B4">
            <w:pPr>
              <w:jc w:val="left"/>
            </w:pPr>
            <w:r>
              <w:t>石灰施用量</w:t>
            </w:r>
          </w:p>
        </w:tc>
        <w:tc>
          <w:tcPr>
            <w:tcW w:w="1134" w:type="dxa"/>
            <w:tcBorders>
              <w:top w:val="single" w:sz="4" w:space="0" w:color="auto"/>
              <w:left w:val="single" w:sz="4" w:space="0" w:color="auto"/>
              <w:bottom w:val="single" w:sz="4" w:space="0" w:color="auto"/>
              <w:right w:val="single" w:sz="4" w:space="0" w:color="auto"/>
            </w:tcBorders>
            <w:vAlign w:val="center"/>
          </w:tcPr>
          <w:p w14:paraId="3744995A"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86FA980"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3E02ACF5" w14:textId="77777777" w:rsidR="00EB6BC6" w:rsidRDefault="00EB6BC6">
            <w:pPr>
              <w:jc w:val="center"/>
            </w:pPr>
          </w:p>
        </w:tc>
      </w:tr>
      <w:tr w:rsidR="00EB6BC6" w14:paraId="7BFF942D" w14:textId="77777777">
        <w:trPr>
          <w:cantSplit/>
          <w:trHeight w:val="243"/>
          <w:jc w:val="center"/>
        </w:trPr>
        <w:tc>
          <w:tcPr>
            <w:tcW w:w="709" w:type="dxa"/>
            <w:vMerge/>
            <w:tcBorders>
              <w:left w:val="single" w:sz="4" w:space="0" w:color="auto"/>
              <w:right w:val="single" w:sz="4" w:space="0" w:color="auto"/>
            </w:tcBorders>
            <w:vAlign w:val="center"/>
          </w:tcPr>
          <w:p w14:paraId="63FC32D1" w14:textId="77777777" w:rsidR="00EB6BC6" w:rsidRDefault="00EB6BC6">
            <w:pPr>
              <w:jc w:val="center"/>
            </w:pPr>
          </w:p>
        </w:tc>
        <w:tc>
          <w:tcPr>
            <w:tcW w:w="1560" w:type="dxa"/>
            <w:vMerge/>
            <w:tcBorders>
              <w:left w:val="single" w:sz="4" w:space="0" w:color="auto"/>
              <w:right w:val="single" w:sz="4" w:space="0" w:color="auto"/>
            </w:tcBorders>
            <w:vAlign w:val="center"/>
          </w:tcPr>
          <w:p w14:paraId="637ECD03"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2DE1B19" w14:textId="77777777" w:rsidR="00EB6BC6" w:rsidRDefault="00F020B4">
            <w:pPr>
              <w:jc w:val="left"/>
            </w:pPr>
            <w:r>
              <w:t>交换性盐基及盐基总量</w:t>
            </w:r>
          </w:p>
        </w:tc>
        <w:tc>
          <w:tcPr>
            <w:tcW w:w="1134" w:type="dxa"/>
            <w:tcBorders>
              <w:top w:val="single" w:sz="4" w:space="0" w:color="auto"/>
              <w:left w:val="single" w:sz="4" w:space="0" w:color="auto"/>
              <w:bottom w:val="single" w:sz="4" w:space="0" w:color="auto"/>
              <w:right w:val="single" w:sz="4" w:space="0" w:color="auto"/>
            </w:tcBorders>
            <w:vAlign w:val="center"/>
          </w:tcPr>
          <w:p w14:paraId="3345CE06"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99B0836" w14:textId="77777777" w:rsidR="00EB6BC6" w:rsidRDefault="00F020B4">
            <w:pPr>
              <w:jc w:val="center"/>
            </w:pPr>
            <w:r>
              <w:t>250</w:t>
            </w:r>
          </w:p>
        </w:tc>
        <w:tc>
          <w:tcPr>
            <w:tcW w:w="1797" w:type="dxa"/>
            <w:tcBorders>
              <w:top w:val="single" w:sz="4" w:space="0" w:color="auto"/>
              <w:left w:val="single" w:sz="4" w:space="0" w:color="auto"/>
              <w:bottom w:val="single" w:sz="4" w:space="0" w:color="auto"/>
              <w:right w:val="single" w:sz="4" w:space="0" w:color="auto"/>
            </w:tcBorders>
            <w:vAlign w:val="center"/>
          </w:tcPr>
          <w:p w14:paraId="2EE19750" w14:textId="77777777" w:rsidR="00EB6BC6" w:rsidRDefault="00EB6BC6">
            <w:pPr>
              <w:jc w:val="center"/>
            </w:pPr>
          </w:p>
        </w:tc>
      </w:tr>
      <w:tr w:rsidR="00EB6BC6" w14:paraId="0EC45CB7" w14:textId="77777777">
        <w:trPr>
          <w:cantSplit/>
          <w:trHeight w:val="243"/>
          <w:jc w:val="center"/>
        </w:trPr>
        <w:tc>
          <w:tcPr>
            <w:tcW w:w="709" w:type="dxa"/>
            <w:vMerge/>
            <w:tcBorders>
              <w:left w:val="single" w:sz="4" w:space="0" w:color="auto"/>
              <w:right w:val="single" w:sz="4" w:space="0" w:color="auto"/>
            </w:tcBorders>
            <w:vAlign w:val="center"/>
          </w:tcPr>
          <w:p w14:paraId="307BE991" w14:textId="77777777" w:rsidR="00EB6BC6" w:rsidRDefault="00EB6BC6">
            <w:pPr>
              <w:jc w:val="center"/>
            </w:pPr>
          </w:p>
        </w:tc>
        <w:tc>
          <w:tcPr>
            <w:tcW w:w="1560" w:type="dxa"/>
            <w:vMerge/>
            <w:tcBorders>
              <w:left w:val="single" w:sz="4" w:space="0" w:color="auto"/>
              <w:right w:val="single" w:sz="4" w:space="0" w:color="auto"/>
            </w:tcBorders>
            <w:vAlign w:val="center"/>
          </w:tcPr>
          <w:p w14:paraId="50C286AA"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DD55349" w14:textId="77777777" w:rsidR="00EB6BC6" w:rsidRDefault="00F020B4">
            <w:pPr>
              <w:jc w:val="left"/>
            </w:pPr>
            <w:r>
              <w:t>水溶性硫酸盐和酸溶性硫酸盐</w:t>
            </w:r>
          </w:p>
        </w:tc>
        <w:tc>
          <w:tcPr>
            <w:tcW w:w="1134" w:type="dxa"/>
            <w:tcBorders>
              <w:top w:val="single" w:sz="4" w:space="0" w:color="auto"/>
              <w:left w:val="single" w:sz="4" w:space="0" w:color="auto"/>
              <w:bottom w:val="single" w:sz="4" w:space="0" w:color="auto"/>
              <w:right w:val="single" w:sz="4" w:space="0" w:color="auto"/>
            </w:tcBorders>
            <w:vAlign w:val="center"/>
          </w:tcPr>
          <w:p w14:paraId="4789158D"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92949DB"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57A911F3" w14:textId="77777777" w:rsidR="00EB6BC6" w:rsidRDefault="00EB6BC6">
            <w:pPr>
              <w:jc w:val="center"/>
            </w:pPr>
          </w:p>
        </w:tc>
      </w:tr>
      <w:tr w:rsidR="00EB6BC6" w14:paraId="56730F57" w14:textId="77777777">
        <w:trPr>
          <w:cantSplit/>
          <w:trHeight w:val="243"/>
          <w:jc w:val="center"/>
        </w:trPr>
        <w:tc>
          <w:tcPr>
            <w:tcW w:w="709" w:type="dxa"/>
            <w:vMerge/>
            <w:tcBorders>
              <w:left w:val="single" w:sz="4" w:space="0" w:color="auto"/>
              <w:right w:val="single" w:sz="4" w:space="0" w:color="auto"/>
            </w:tcBorders>
            <w:vAlign w:val="center"/>
          </w:tcPr>
          <w:p w14:paraId="45576947" w14:textId="77777777" w:rsidR="00EB6BC6" w:rsidRDefault="00EB6BC6">
            <w:pPr>
              <w:jc w:val="center"/>
            </w:pPr>
          </w:p>
        </w:tc>
        <w:tc>
          <w:tcPr>
            <w:tcW w:w="1560" w:type="dxa"/>
            <w:vMerge/>
            <w:tcBorders>
              <w:left w:val="single" w:sz="4" w:space="0" w:color="auto"/>
              <w:right w:val="single" w:sz="4" w:space="0" w:color="auto"/>
            </w:tcBorders>
            <w:vAlign w:val="center"/>
          </w:tcPr>
          <w:p w14:paraId="492A2E8F"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C9F6E8A" w14:textId="77777777" w:rsidR="00EB6BC6" w:rsidRDefault="00F020B4">
            <w:pPr>
              <w:jc w:val="left"/>
            </w:pPr>
            <w:r>
              <w:t>水溶性盐分</w:t>
            </w:r>
          </w:p>
        </w:tc>
        <w:tc>
          <w:tcPr>
            <w:tcW w:w="1134" w:type="dxa"/>
            <w:tcBorders>
              <w:top w:val="single" w:sz="4" w:space="0" w:color="auto"/>
              <w:left w:val="single" w:sz="4" w:space="0" w:color="auto"/>
              <w:bottom w:val="single" w:sz="4" w:space="0" w:color="auto"/>
              <w:right w:val="single" w:sz="4" w:space="0" w:color="auto"/>
            </w:tcBorders>
            <w:vAlign w:val="center"/>
          </w:tcPr>
          <w:p w14:paraId="02E8B920"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4CD8588"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3C27FAB9" w14:textId="77777777" w:rsidR="00EB6BC6" w:rsidRDefault="00EB6BC6">
            <w:pPr>
              <w:jc w:val="center"/>
            </w:pPr>
          </w:p>
        </w:tc>
      </w:tr>
      <w:tr w:rsidR="00EB6BC6" w14:paraId="49EFFE21" w14:textId="77777777">
        <w:trPr>
          <w:cantSplit/>
          <w:trHeight w:val="243"/>
          <w:jc w:val="center"/>
        </w:trPr>
        <w:tc>
          <w:tcPr>
            <w:tcW w:w="709" w:type="dxa"/>
            <w:vMerge/>
            <w:tcBorders>
              <w:left w:val="single" w:sz="4" w:space="0" w:color="auto"/>
              <w:right w:val="single" w:sz="4" w:space="0" w:color="auto"/>
            </w:tcBorders>
            <w:vAlign w:val="center"/>
          </w:tcPr>
          <w:p w14:paraId="09D2B909" w14:textId="77777777" w:rsidR="00EB6BC6" w:rsidRDefault="00EB6BC6">
            <w:pPr>
              <w:jc w:val="center"/>
            </w:pPr>
          </w:p>
        </w:tc>
        <w:tc>
          <w:tcPr>
            <w:tcW w:w="1560" w:type="dxa"/>
            <w:vMerge/>
            <w:tcBorders>
              <w:left w:val="single" w:sz="4" w:space="0" w:color="auto"/>
              <w:right w:val="single" w:sz="4" w:space="0" w:color="auto"/>
            </w:tcBorders>
            <w:vAlign w:val="center"/>
          </w:tcPr>
          <w:p w14:paraId="6F1CA59A"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226927CD" w14:textId="77777777" w:rsidR="00EB6BC6" w:rsidRDefault="00F020B4">
            <w:pPr>
              <w:jc w:val="left"/>
            </w:pPr>
            <w:r>
              <w:t>机械组成</w:t>
            </w:r>
          </w:p>
        </w:tc>
        <w:tc>
          <w:tcPr>
            <w:tcW w:w="1134" w:type="dxa"/>
            <w:tcBorders>
              <w:top w:val="single" w:sz="4" w:space="0" w:color="auto"/>
              <w:left w:val="single" w:sz="4" w:space="0" w:color="auto"/>
              <w:bottom w:val="single" w:sz="4" w:space="0" w:color="auto"/>
              <w:right w:val="single" w:sz="4" w:space="0" w:color="auto"/>
            </w:tcBorders>
            <w:vAlign w:val="center"/>
          </w:tcPr>
          <w:p w14:paraId="104194CB"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986CB8E" w14:textId="77777777" w:rsidR="00EB6BC6" w:rsidRDefault="00F020B4">
            <w:pPr>
              <w:jc w:val="center"/>
            </w:pPr>
            <w:r>
              <w:t>250</w:t>
            </w:r>
          </w:p>
        </w:tc>
        <w:tc>
          <w:tcPr>
            <w:tcW w:w="1797" w:type="dxa"/>
            <w:tcBorders>
              <w:top w:val="single" w:sz="4" w:space="0" w:color="auto"/>
              <w:left w:val="single" w:sz="4" w:space="0" w:color="auto"/>
              <w:bottom w:val="single" w:sz="4" w:space="0" w:color="auto"/>
              <w:right w:val="single" w:sz="4" w:space="0" w:color="auto"/>
            </w:tcBorders>
            <w:vAlign w:val="center"/>
          </w:tcPr>
          <w:p w14:paraId="575D0AEA" w14:textId="77777777" w:rsidR="00EB6BC6" w:rsidRDefault="00EB6BC6">
            <w:pPr>
              <w:jc w:val="center"/>
            </w:pPr>
          </w:p>
        </w:tc>
      </w:tr>
      <w:tr w:rsidR="00EB6BC6" w14:paraId="39E3A093" w14:textId="77777777">
        <w:trPr>
          <w:cantSplit/>
          <w:trHeight w:val="243"/>
          <w:jc w:val="center"/>
        </w:trPr>
        <w:tc>
          <w:tcPr>
            <w:tcW w:w="709" w:type="dxa"/>
            <w:vMerge/>
            <w:tcBorders>
              <w:left w:val="single" w:sz="4" w:space="0" w:color="auto"/>
              <w:right w:val="single" w:sz="4" w:space="0" w:color="auto"/>
            </w:tcBorders>
            <w:vAlign w:val="center"/>
          </w:tcPr>
          <w:p w14:paraId="2B9411D8" w14:textId="77777777" w:rsidR="00EB6BC6" w:rsidRDefault="00EB6BC6">
            <w:pPr>
              <w:jc w:val="center"/>
              <w:rPr>
                <w:b/>
              </w:rPr>
            </w:pPr>
          </w:p>
        </w:tc>
        <w:tc>
          <w:tcPr>
            <w:tcW w:w="1560" w:type="dxa"/>
            <w:vMerge/>
            <w:tcBorders>
              <w:left w:val="single" w:sz="4" w:space="0" w:color="auto"/>
              <w:right w:val="single" w:sz="4" w:space="0" w:color="auto"/>
            </w:tcBorders>
            <w:vAlign w:val="center"/>
          </w:tcPr>
          <w:p w14:paraId="04E4E9AE"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5FA7CAF6" w14:textId="77777777" w:rsidR="00EB6BC6" w:rsidRDefault="00F020B4">
            <w:pPr>
              <w:jc w:val="left"/>
            </w:pPr>
            <w:r>
              <w:t>氟化物</w:t>
            </w:r>
          </w:p>
        </w:tc>
        <w:tc>
          <w:tcPr>
            <w:tcW w:w="1134" w:type="dxa"/>
            <w:tcBorders>
              <w:top w:val="single" w:sz="4" w:space="0" w:color="auto"/>
              <w:left w:val="single" w:sz="4" w:space="0" w:color="auto"/>
              <w:bottom w:val="single" w:sz="4" w:space="0" w:color="auto"/>
              <w:right w:val="single" w:sz="4" w:space="0" w:color="auto"/>
            </w:tcBorders>
            <w:vAlign w:val="center"/>
          </w:tcPr>
          <w:p w14:paraId="0C2F87BA"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AB8290D"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1CF9C4A7" w14:textId="77777777" w:rsidR="00EB6BC6" w:rsidRDefault="00EB6BC6">
            <w:pPr>
              <w:jc w:val="center"/>
            </w:pPr>
          </w:p>
        </w:tc>
      </w:tr>
      <w:tr w:rsidR="00EB6BC6" w14:paraId="1AEBC6ED" w14:textId="77777777">
        <w:trPr>
          <w:cantSplit/>
          <w:trHeight w:val="243"/>
          <w:jc w:val="center"/>
        </w:trPr>
        <w:tc>
          <w:tcPr>
            <w:tcW w:w="709" w:type="dxa"/>
            <w:vMerge/>
            <w:tcBorders>
              <w:left w:val="single" w:sz="4" w:space="0" w:color="auto"/>
              <w:right w:val="single" w:sz="4" w:space="0" w:color="auto"/>
            </w:tcBorders>
            <w:vAlign w:val="center"/>
          </w:tcPr>
          <w:p w14:paraId="29251ABC" w14:textId="77777777" w:rsidR="00EB6BC6" w:rsidRDefault="00EB6BC6">
            <w:pPr>
              <w:jc w:val="center"/>
            </w:pPr>
          </w:p>
        </w:tc>
        <w:tc>
          <w:tcPr>
            <w:tcW w:w="1560" w:type="dxa"/>
            <w:vMerge/>
            <w:tcBorders>
              <w:left w:val="single" w:sz="4" w:space="0" w:color="auto"/>
              <w:right w:val="single" w:sz="4" w:space="0" w:color="auto"/>
            </w:tcBorders>
            <w:vAlign w:val="center"/>
          </w:tcPr>
          <w:p w14:paraId="08C2F914"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A52CEEC" w14:textId="77777777" w:rsidR="00EB6BC6" w:rsidRDefault="00F020B4">
            <w:pPr>
              <w:jc w:val="left"/>
            </w:pPr>
            <w:r>
              <w:t>氯离子</w:t>
            </w:r>
          </w:p>
        </w:tc>
        <w:tc>
          <w:tcPr>
            <w:tcW w:w="1134" w:type="dxa"/>
            <w:tcBorders>
              <w:top w:val="single" w:sz="4" w:space="0" w:color="auto"/>
              <w:left w:val="single" w:sz="4" w:space="0" w:color="auto"/>
              <w:bottom w:val="single" w:sz="4" w:space="0" w:color="auto"/>
              <w:right w:val="single" w:sz="4" w:space="0" w:color="auto"/>
            </w:tcBorders>
            <w:vAlign w:val="center"/>
          </w:tcPr>
          <w:p w14:paraId="3C9C10C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613550F"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1B17B5ED" w14:textId="77777777" w:rsidR="00EB6BC6" w:rsidRDefault="00EB6BC6">
            <w:pPr>
              <w:jc w:val="center"/>
            </w:pPr>
          </w:p>
        </w:tc>
      </w:tr>
      <w:tr w:rsidR="00EB6BC6" w14:paraId="6F0A5479" w14:textId="77777777">
        <w:trPr>
          <w:cantSplit/>
          <w:trHeight w:val="243"/>
          <w:jc w:val="center"/>
        </w:trPr>
        <w:tc>
          <w:tcPr>
            <w:tcW w:w="709" w:type="dxa"/>
            <w:vMerge/>
            <w:tcBorders>
              <w:left w:val="single" w:sz="4" w:space="0" w:color="auto"/>
              <w:right w:val="single" w:sz="4" w:space="0" w:color="auto"/>
            </w:tcBorders>
            <w:vAlign w:val="center"/>
          </w:tcPr>
          <w:p w14:paraId="580B2C1A" w14:textId="77777777" w:rsidR="00EB6BC6" w:rsidRDefault="00EB6BC6">
            <w:pPr>
              <w:jc w:val="center"/>
            </w:pPr>
          </w:p>
        </w:tc>
        <w:tc>
          <w:tcPr>
            <w:tcW w:w="1560" w:type="dxa"/>
            <w:vMerge/>
            <w:tcBorders>
              <w:left w:val="single" w:sz="4" w:space="0" w:color="auto"/>
              <w:right w:val="single" w:sz="4" w:space="0" w:color="auto"/>
            </w:tcBorders>
            <w:vAlign w:val="center"/>
          </w:tcPr>
          <w:p w14:paraId="50BF7C9F"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E8C1428" w14:textId="77777777" w:rsidR="00EB6BC6" w:rsidRDefault="00F020B4">
            <w:pPr>
              <w:jc w:val="left"/>
            </w:pPr>
            <w:r>
              <w:t>硫酸根</w:t>
            </w:r>
          </w:p>
        </w:tc>
        <w:tc>
          <w:tcPr>
            <w:tcW w:w="1134" w:type="dxa"/>
            <w:tcBorders>
              <w:top w:val="single" w:sz="4" w:space="0" w:color="auto"/>
              <w:left w:val="single" w:sz="4" w:space="0" w:color="auto"/>
              <w:bottom w:val="single" w:sz="4" w:space="0" w:color="auto"/>
              <w:right w:val="single" w:sz="4" w:space="0" w:color="auto"/>
            </w:tcBorders>
            <w:vAlign w:val="center"/>
          </w:tcPr>
          <w:p w14:paraId="37402D19"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D8831D4"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1A6021FE" w14:textId="77777777" w:rsidR="00EB6BC6" w:rsidRDefault="00EB6BC6">
            <w:pPr>
              <w:jc w:val="center"/>
            </w:pPr>
          </w:p>
        </w:tc>
      </w:tr>
      <w:tr w:rsidR="00EB6BC6" w14:paraId="46A7C3C9" w14:textId="77777777">
        <w:trPr>
          <w:cantSplit/>
          <w:trHeight w:val="243"/>
          <w:jc w:val="center"/>
        </w:trPr>
        <w:tc>
          <w:tcPr>
            <w:tcW w:w="709" w:type="dxa"/>
            <w:vMerge/>
            <w:tcBorders>
              <w:left w:val="single" w:sz="4" w:space="0" w:color="auto"/>
              <w:right w:val="single" w:sz="4" w:space="0" w:color="auto"/>
            </w:tcBorders>
            <w:vAlign w:val="center"/>
          </w:tcPr>
          <w:p w14:paraId="52B7F4A8" w14:textId="77777777" w:rsidR="00EB6BC6" w:rsidRDefault="00EB6BC6">
            <w:pPr>
              <w:jc w:val="center"/>
            </w:pPr>
          </w:p>
        </w:tc>
        <w:tc>
          <w:tcPr>
            <w:tcW w:w="1560" w:type="dxa"/>
            <w:vMerge/>
            <w:tcBorders>
              <w:left w:val="single" w:sz="4" w:space="0" w:color="auto"/>
              <w:right w:val="single" w:sz="4" w:space="0" w:color="auto"/>
            </w:tcBorders>
            <w:vAlign w:val="center"/>
          </w:tcPr>
          <w:p w14:paraId="447997AB"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5B1F735" w14:textId="77777777" w:rsidR="00EB6BC6" w:rsidRDefault="00F020B4">
            <w:pPr>
              <w:jc w:val="left"/>
            </w:pPr>
            <w:r>
              <w:t>氰化物</w:t>
            </w:r>
          </w:p>
        </w:tc>
        <w:tc>
          <w:tcPr>
            <w:tcW w:w="1134" w:type="dxa"/>
            <w:tcBorders>
              <w:top w:val="single" w:sz="4" w:space="0" w:color="auto"/>
              <w:left w:val="single" w:sz="4" w:space="0" w:color="auto"/>
              <w:bottom w:val="single" w:sz="4" w:space="0" w:color="auto"/>
              <w:right w:val="single" w:sz="4" w:space="0" w:color="auto"/>
            </w:tcBorders>
            <w:vAlign w:val="center"/>
          </w:tcPr>
          <w:p w14:paraId="2E84490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24EE9E7"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1A1A1197" w14:textId="77777777" w:rsidR="00EB6BC6" w:rsidRDefault="00EB6BC6">
            <w:pPr>
              <w:jc w:val="center"/>
            </w:pPr>
          </w:p>
        </w:tc>
      </w:tr>
      <w:tr w:rsidR="00EB6BC6" w14:paraId="06C25432"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55B05DDB"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75EDA94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8C4C8CF" w14:textId="77777777" w:rsidR="00EB6BC6" w:rsidRDefault="00F020B4">
            <w:pPr>
              <w:jc w:val="left"/>
            </w:pPr>
            <w:r>
              <w:t>总氰化物</w:t>
            </w:r>
          </w:p>
        </w:tc>
        <w:tc>
          <w:tcPr>
            <w:tcW w:w="1134" w:type="dxa"/>
            <w:tcBorders>
              <w:top w:val="single" w:sz="4" w:space="0" w:color="auto"/>
              <w:left w:val="single" w:sz="4" w:space="0" w:color="auto"/>
              <w:bottom w:val="single" w:sz="4" w:space="0" w:color="auto"/>
              <w:right w:val="single" w:sz="4" w:space="0" w:color="auto"/>
            </w:tcBorders>
            <w:vAlign w:val="center"/>
          </w:tcPr>
          <w:p w14:paraId="5B942430"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F383FB3"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0C287C86" w14:textId="77777777" w:rsidR="00EB6BC6" w:rsidRDefault="00EB6BC6">
            <w:pPr>
              <w:jc w:val="center"/>
            </w:pPr>
          </w:p>
        </w:tc>
      </w:tr>
      <w:tr w:rsidR="00EB6BC6" w14:paraId="14CD4C99" w14:textId="77777777">
        <w:trPr>
          <w:cantSplit/>
          <w:trHeight w:val="243"/>
          <w:jc w:val="center"/>
        </w:trPr>
        <w:tc>
          <w:tcPr>
            <w:tcW w:w="709" w:type="dxa"/>
            <w:vMerge w:val="restart"/>
            <w:tcBorders>
              <w:top w:val="single" w:sz="4" w:space="0" w:color="auto"/>
              <w:left w:val="single" w:sz="4" w:space="0" w:color="auto"/>
              <w:right w:val="single" w:sz="4" w:space="0" w:color="auto"/>
            </w:tcBorders>
          </w:tcPr>
          <w:p w14:paraId="42FA1614" w14:textId="77777777" w:rsidR="00EB6BC6" w:rsidRDefault="00F020B4">
            <w:r>
              <w:rPr>
                <w:rFonts w:hint="eastAsia"/>
              </w:rPr>
              <w:t>三</w:t>
            </w:r>
          </w:p>
        </w:tc>
        <w:tc>
          <w:tcPr>
            <w:tcW w:w="1560" w:type="dxa"/>
            <w:vMerge w:val="restart"/>
            <w:tcBorders>
              <w:top w:val="single" w:sz="4" w:space="0" w:color="auto"/>
              <w:left w:val="single" w:sz="4" w:space="0" w:color="auto"/>
              <w:right w:val="single" w:sz="4" w:space="0" w:color="auto"/>
            </w:tcBorders>
          </w:tcPr>
          <w:p w14:paraId="3B50C097" w14:textId="77777777" w:rsidR="00EB6BC6" w:rsidRDefault="00F020B4">
            <w:r>
              <w:rPr>
                <w:rFonts w:hint="eastAsia"/>
              </w:rPr>
              <w:t>土壤、沉积物、污泥</w:t>
            </w:r>
          </w:p>
        </w:tc>
        <w:tc>
          <w:tcPr>
            <w:tcW w:w="2458" w:type="dxa"/>
            <w:tcBorders>
              <w:top w:val="single" w:sz="4" w:space="0" w:color="auto"/>
              <w:left w:val="single" w:sz="4" w:space="0" w:color="auto"/>
              <w:bottom w:val="single" w:sz="4" w:space="0" w:color="auto"/>
              <w:right w:val="single" w:sz="4" w:space="0" w:color="auto"/>
            </w:tcBorders>
            <w:vAlign w:val="center"/>
          </w:tcPr>
          <w:p w14:paraId="3CB81054" w14:textId="77777777" w:rsidR="00EB6BC6" w:rsidRDefault="00F020B4">
            <w:pPr>
              <w:jc w:val="left"/>
            </w:pPr>
            <w:r>
              <w:t>总碱度</w:t>
            </w:r>
          </w:p>
        </w:tc>
        <w:tc>
          <w:tcPr>
            <w:tcW w:w="1134" w:type="dxa"/>
            <w:tcBorders>
              <w:top w:val="single" w:sz="4" w:space="0" w:color="auto"/>
              <w:left w:val="single" w:sz="4" w:space="0" w:color="auto"/>
              <w:bottom w:val="single" w:sz="4" w:space="0" w:color="auto"/>
              <w:right w:val="single" w:sz="4" w:space="0" w:color="auto"/>
            </w:tcBorders>
            <w:vAlign w:val="center"/>
          </w:tcPr>
          <w:p w14:paraId="044A1C43"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B0AB1EC"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25D2A381" w14:textId="77777777" w:rsidR="00EB6BC6" w:rsidRDefault="00EB6BC6">
            <w:pPr>
              <w:jc w:val="center"/>
            </w:pPr>
          </w:p>
        </w:tc>
      </w:tr>
      <w:tr w:rsidR="00EB6BC6" w14:paraId="3B358DAE" w14:textId="77777777">
        <w:trPr>
          <w:cantSplit/>
          <w:trHeight w:val="243"/>
          <w:jc w:val="center"/>
        </w:trPr>
        <w:tc>
          <w:tcPr>
            <w:tcW w:w="709" w:type="dxa"/>
            <w:vMerge/>
            <w:tcBorders>
              <w:left w:val="single" w:sz="4" w:space="0" w:color="auto"/>
              <w:right w:val="single" w:sz="4" w:space="0" w:color="auto"/>
            </w:tcBorders>
            <w:vAlign w:val="center"/>
          </w:tcPr>
          <w:p w14:paraId="3931F98B" w14:textId="77777777" w:rsidR="00EB6BC6" w:rsidRDefault="00EB6BC6">
            <w:pPr>
              <w:jc w:val="center"/>
            </w:pPr>
          </w:p>
        </w:tc>
        <w:tc>
          <w:tcPr>
            <w:tcW w:w="1560" w:type="dxa"/>
            <w:vMerge/>
            <w:tcBorders>
              <w:left w:val="single" w:sz="4" w:space="0" w:color="auto"/>
              <w:right w:val="single" w:sz="4" w:space="0" w:color="auto"/>
            </w:tcBorders>
            <w:vAlign w:val="center"/>
          </w:tcPr>
          <w:p w14:paraId="3AFDD78A"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53779C9" w14:textId="77777777" w:rsidR="00EB6BC6" w:rsidRDefault="00F020B4">
            <w:pPr>
              <w:jc w:val="left"/>
            </w:pPr>
            <w:r>
              <w:t>矿物油</w:t>
            </w:r>
          </w:p>
        </w:tc>
        <w:tc>
          <w:tcPr>
            <w:tcW w:w="1134" w:type="dxa"/>
            <w:tcBorders>
              <w:top w:val="single" w:sz="4" w:space="0" w:color="auto"/>
              <w:left w:val="single" w:sz="4" w:space="0" w:color="auto"/>
              <w:bottom w:val="single" w:sz="4" w:space="0" w:color="auto"/>
              <w:right w:val="single" w:sz="4" w:space="0" w:color="auto"/>
            </w:tcBorders>
            <w:vAlign w:val="center"/>
          </w:tcPr>
          <w:p w14:paraId="6D42111A"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1DC9344"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657557B0" w14:textId="77777777" w:rsidR="00EB6BC6" w:rsidRDefault="00EB6BC6">
            <w:pPr>
              <w:jc w:val="center"/>
            </w:pPr>
          </w:p>
        </w:tc>
      </w:tr>
      <w:tr w:rsidR="00EB6BC6" w14:paraId="54E1F995" w14:textId="77777777">
        <w:trPr>
          <w:cantSplit/>
          <w:trHeight w:val="243"/>
          <w:jc w:val="center"/>
        </w:trPr>
        <w:tc>
          <w:tcPr>
            <w:tcW w:w="709" w:type="dxa"/>
            <w:vMerge/>
            <w:tcBorders>
              <w:left w:val="single" w:sz="4" w:space="0" w:color="auto"/>
              <w:right w:val="single" w:sz="4" w:space="0" w:color="auto"/>
            </w:tcBorders>
            <w:vAlign w:val="center"/>
          </w:tcPr>
          <w:p w14:paraId="50066C5B" w14:textId="77777777" w:rsidR="00EB6BC6" w:rsidRDefault="00EB6BC6">
            <w:pPr>
              <w:jc w:val="center"/>
            </w:pPr>
          </w:p>
        </w:tc>
        <w:tc>
          <w:tcPr>
            <w:tcW w:w="1560" w:type="dxa"/>
            <w:vMerge/>
            <w:tcBorders>
              <w:left w:val="single" w:sz="4" w:space="0" w:color="auto"/>
              <w:right w:val="single" w:sz="4" w:space="0" w:color="auto"/>
            </w:tcBorders>
            <w:vAlign w:val="center"/>
          </w:tcPr>
          <w:p w14:paraId="1383F203"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F07076C" w14:textId="77777777" w:rsidR="00EB6BC6" w:rsidRDefault="00F020B4">
            <w:pPr>
              <w:jc w:val="left"/>
            </w:pPr>
            <w:r>
              <w:t>有效钼</w:t>
            </w:r>
          </w:p>
        </w:tc>
        <w:tc>
          <w:tcPr>
            <w:tcW w:w="1134" w:type="dxa"/>
            <w:tcBorders>
              <w:top w:val="single" w:sz="4" w:space="0" w:color="auto"/>
              <w:left w:val="single" w:sz="4" w:space="0" w:color="auto"/>
              <w:bottom w:val="single" w:sz="4" w:space="0" w:color="auto"/>
              <w:right w:val="single" w:sz="4" w:space="0" w:color="auto"/>
            </w:tcBorders>
            <w:vAlign w:val="center"/>
          </w:tcPr>
          <w:p w14:paraId="0C5C2DBB"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3BDFB6F3"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4EE194A3" w14:textId="77777777" w:rsidR="00EB6BC6" w:rsidRDefault="00EB6BC6">
            <w:pPr>
              <w:jc w:val="center"/>
            </w:pPr>
          </w:p>
        </w:tc>
      </w:tr>
      <w:tr w:rsidR="00EB6BC6" w14:paraId="0FA1AA6E" w14:textId="77777777">
        <w:trPr>
          <w:cantSplit/>
          <w:trHeight w:val="243"/>
          <w:jc w:val="center"/>
        </w:trPr>
        <w:tc>
          <w:tcPr>
            <w:tcW w:w="709" w:type="dxa"/>
            <w:vMerge/>
            <w:tcBorders>
              <w:left w:val="single" w:sz="4" w:space="0" w:color="auto"/>
              <w:right w:val="single" w:sz="4" w:space="0" w:color="auto"/>
            </w:tcBorders>
            <w:vAlign w:val="center"/>
          </w:tcPr>
          <w:p w14:paraId="239604B1" w14:textId="77777777" w:rsidR="00EB6BC6" w:rsidRDefault="00EB6BC6">
            <w:pPr>
              <w:jc w:val="center"/>
            </w:pPr>
          </w:p>
        </w:tc>
        <w:tc>
          <w:tcPr>
            <w:tcW w:w="1560" w:type="dxa"/>
            <w:vMerge/>
            <w:tcBorders>
              <w:left w:val="single" w:sz="4" w:space="0" w:color="auto"/>
              <w:right w:val="single" w:sz="4" w:space="0" w:color="auto"/>
            </w:tcBorders>
            <w:vAlign w:val="center"/>
          </w:tcPr>
          <w:p w14:paraId="5F96E3C3"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E586EA5" w14:textId="77777777" w:rsidR="00EB6BC6" w:rsidRDefault="00F020B4">
            <w:pPr>
              <w:jc w:val="left"/>
            </w:pPr>
            <w:r>
              <w:t>全氮（总氮）</w:t>
            </w:r>
          </w:p>
        </w:tc>
        <w:tc>
          <w:tcPr>
            <w:tcW w:w="1134" w:type="dxa"/>
            <w:tcBorders>
              <w:top w:val="single" w:sz="4" w:space="0" w:color="auto"/>
              <w:left w:val="single" w:sz="4" w:space="0" w:color="auto"/>
              <w:bottom w:val="single" w:sz="4" w:space="0" w:color="auto"/>
              <w:right w:val="single" w:sz="4" w:space="0" w:color="auto"/>
            </w:tcBorders>
            <w:vAlign w:val="center"/>
          </w:tcPr>
          <w:p w14:paraId="0DEB1F03"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F55DA12"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33140C40" w14:textId="77777777" w:rsidR="00EB6BC6" w:rsidRDefault="00EB6BC6">
            <w:pPr>
              <w:jc w:val="center"/>
            </w:pPr>
          </w:p>
        </w:tc>
      </w:tr>
      <w:tr w:rsidR="00EB6BC6" w14:paraId="3193A347" w14:textId="77777777">
        <w:trPr>
          <w:cantSplit/>
          <w:trHeight w:val="243"/>
          <w:jc w:val="center"/>
        </w:trPr>
        <w:tc>
          <w:tcPr>
            <w:tcW w:w="709" w:type="dxa"/>
            <w:vMerge/>
            <w:tcBorders>
              <w:left w:val="single" w:sz="4" w:space="0" w:color="auto"/>
              <w:right w:val="single" w:sz="4" w:space="0" w:color="auto"/>
            </w:tcBorders>
            <w:vAlign w:val="center"/>
          </w:tcPr>
          <w:p w14:paraId="72C2128D" w14:textId="77777777" w:rsidR="00EB6BC6" w:rsidRDefault="00EB6BC6">
            <w:pPr>
              <w:jc w:val="center"/>
            </w:pPr>
          </w:p>
        </w:tc>
        <w:tc>
          <w:tcPr>
            <w:tcW w:w="1560" w:type="dxa"/>
            <w:vMerge/>
            <w:tcBorders>
              <w:left w:val="single" w:sz="4" w:space="0" w:color="auto"/>
              <w:right w:val="single" w:sz="4" w:space="0" w:color="auto"/>
            </w:tcBorders>
            <w:vAlign w:val="center"/>
          </w:tcPr>
          <w:p w14:paraId="72937DF2"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DC5D72C" w14:textId="77777777" w:rsidR="00EB6BC6" w:rsidRDefault="00F020B4">
            <w:pPr>
              <w:jc w:val="left"/>
            </w:pPr>
            <w:r>
              <w:t>氨氮</w:t>
            </w:r>
          </w:p>
        </w:tc>
        <w:tc>
          <w:tcPr>
            <w:tcW w:w="1134" w:type="dxa"/>
            <w:tcBorders>
              <w:top w:val="single" w:sz="4" w:space="0" w:color="auto"/>
              <w:left w:val="single" w:sz="4" w:space="0" w:color="auto"/>
              <w:bottom w:val="single" w:sz="4" w:space="0" w:color="auto"/>
              <w:right w:val="single" w:sz="4" w:space="0" w:color="auto"/>
            </w:tcBorders>
            <w:vAlign w:val="center"/>
          </w:tcPr>
          <w:p w14:paraId="07C69CC0"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28223F5" w14:textId="77777777" w:rsidR="00EB6BC6" w:rsidRDefault="00F020B4">
            <w:pPr>
              <w:jc w:val="center"/>
            </w:pPr>
            <w:r>
              <w:t>180</w:t>
            </w:r>
          </w:p>
        </w:tc>
        <w:tc>
          <w:tcPr>
            <w:tcW w:w="1797" w:type="dxa"/>
            <w:tcBorders>
              <w:top w:val="single" w:sz="4" w:space="0" w:color="auto"/>
              <w:left w:val="single" w:sz="4" w:space="0" w:color="auto"/>
              <w:bottom w:val="single" w:sz="4" w:space="0" w:color="auto"/>
              <w:right w:val="single" w:sz="4" w:space="0" w:color="auto"/>
            </w:tcBorders>
            <w:vAlign w:val="center"/>
          </w:tcPr>
          <w:p w14:paraId="080D6E49" w14:textId="77777777" w:rsidR="00EB6BC6" w:rsidRDefault="00EB6BC6">
            <w:pPr>
              <w:jc w:val="center"/>
            </w:pPr>
          </w:p>
        </w:tc>
      </w:tr>
      <w:tr w:rsidR="00EB6BC6" w14:paraId="164C3461" w14:textId="77777777">
        <w:trPr>
          <w:cantSplit/>
          <w:trHeight w:val="243"/>
          <w:jc w:val="center"/>
        </w:trPr>
        <w:tc>
          <w:tcPr>
            <w:tcW w:w="709" w:type="dxa"/>
            <w:vMerge/>
            <w:tcBorders>
              <w:left w:val="single" w:sz="4" w:space="0" w:color="auto"/>
              <w:right w:val="single" w:sz="4" w:space="0" w:color="auto"/>
            </w:tcBorders>
            <w:vAlign w:val="center"/>
          </w:tcPr>
          <w:p w14:paraId="0F605305" w14:textId="77777777" w:rsidR="00EB6BC6" w:rsidRDefault="00EB6BC6">
            <w:pPr>
              <w:jc w:val="center"/>
            </w:pPr>
          </w:p>
        </w:tc>
        <w:tc>
          <w:tcPr>
            <w:tcW w:w="1560" w:type="dxa"/>
            <w:vMerge/>
            <w:tcBorders>
              <w:left w:val="single" w:sz="4" w:space="0" w:color="auto"/>
              <w:right w:val="single" w:sz="4" w:space="0" w:color="auto"/>
            </w:tcBorders>
            <w:vAlign w:val="center"/>
          </w:tcPr>
          <w:p w14:paraId="3A0FCCE1"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F09268C" w14:textId="77777777" w:rsidR="00EB6BC6" w:rsidRDefault="00F020B4">
            <w:pPr>
              <w:jc w:val="left"/>
            </w:pPr>
            <w:r>
              <w:t>亚硝酸盐氮</w:t>
            </w:r>
          </w:p>
        </w:tc>
        <w:tc>
          <w:tcPr>
            <w:tcW w:w="1134" w:type="dxa"/>
            <w:tcBorders>
              <w:top w:val="single" w:sz="4" w:space="0" w:color="auto"/>
              <w:left w:val="single" w:sz="4" w:space="0" w:color="auto"/>
              <w:bottom w:val="single" w:sz="4" w:space="0" w:color="auto"/>
              <w:right w:val="single" w:sz="4" w:space="0" w:color="auto"/>
            </w:tcBorders>
            <w:vAlign w:val="center"/>
          </w:tcPr>
          <w:p w14:paraId="27C7B0E5"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BAD6163" w14:textId="77777777" w:rsidR="00EB6BC6" w:rsidRDefault="00F020B4">
            <w:pPr>
              <w:jc w:val="center"/>
            </w:pPr>
            <w:r>
              <w:t>180</w:t>
            </w:r>
          </w:p>
        </w:tc>
        <w:tc>
          <w:tcPr>
            <w:tcW w:w="1797" w:type="dxa"/>
            <w:tcBorders>
              <w:top w:val="single" w:sz="4" w:space="0" w:color="auto"/>
              <w:left w:val="single" w:sz="4" w:space="0" w:color="auto"/>
              <w:bottom w:val="single" w:sz="4" w:space="0" w:color="auto"/>
              <w:right w:val="single" w:sz="4" w:space="0" w:color="auto"/>
            </w:tcBorders>
            <w:vAlign w:val="center"/>
          </w:tcPr>
          <w:p w14:paraId="117354E2" w14:textId="77777777" w:rsidR="00EB6BC6" w:rsidRDefault="00EB6BC6">
            <w:pPr>
              <w:jc w:val="center"/>
            </w:pPr>
          </w:p>
        </w:tc>
      </w:tr>
      <w:tr w:rsidR="00EB6BC6" w14:paraId="1D36148C" w14:textId="77777777">
        <w:trPr>
          <w:cantSplit/>
          <w:trHeight w:val="243"/>
          <w:jc w:val="center"/>
        </w:trPr>
        <w:tc>
          <w:tcPr>
            <w:tcW w:w="709" w:type="dxa"/>
            <w:vMerge/>
            <w:tcBorders>
              <w:left w:val="single" w:sz="4" w:space="0" w:color="auto"/>
              <w:right w:val="single" w:sz="4" w:space="0" w:color="auto"/>
            </w:tcBorders>
            <w:vAlign w:val="center"/>
          </w:tcPr>
          <w:p w14:paraId="795D4525" w14:textId="77777777" w:rsidR="00EB6BC6" w:rsidRDefault="00EB6BC6">
            <w:pPr>
              <w:jc w:val="center"/>
            </w:pPr>
          </w:p>
        </w:tc>
        <w:tc>
          <w:tcPr>
            <w:tcW w:w="1560" w:type="dxa"/>
            <w:vMerge/>
            <w:tcBorders>
              <w:left w:val="single" w:sz="4" w:space="0" w:color="auto"/>
              <w:right w:val="single" w:sz="4" w:space="0" w:color="auto"/>
            </w:tcBorders>
            <w:vAlign w:val="center"/>
          </w:tcPr>
          <w:p w14:paraId="2529DEE2"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65A02FC" w14:textId="77777777" w:rsidR="00EB6BC6" w:rsidRDefault="00F020B4">
            <w:pPr>
              <w:jc w:val="left"/>
            </w:pPr>
            <w:r>
              <w:t>硝酸盐氮</w:t>
            </w:r>
          </w:p>
        </w:tc>
        <w:tc>
          <w:tcPr>
            <w:tcW w:w="1134" w:type="dxa"/>
            <w:tcBorders>
              <w:top w:val="single" w:sz="4" w:space="0" w:color="auto"/>
              <w:left w:val="single" w:sz="4" w:space="0" w:color="auto"/>
              <w:bottom w:val="single" w:sz="4" w:space="0" w:color="auto"/>
              <w:right w:val="single" w:sz="4" w:space="0" w:color="auto"/>
            </w:tcBorders>
            <w:vAlign w:val="center"/>
          </w:tcPr>
          <w:p w14:paraId="21DA742D"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95ABF30" w14:textId="77777777" w:rsidR="00EB6BC6" w:rsidRDefault="00F020B4">
            <w:pPr>
              <w:jc w:val="center"/>
            </w:pPr>
            <w:r>
              <w:t>180</w:t>
            </w:r>
          </w:p>
        </w:tc>
        <w:tc>
          <w:tcPr>
            <w:tcW w:w="1797" w:type="dxa"/>
            <w:tcBorders>
              <w:top w:val="single" w:sz="4" w:space="0" w:color="auto"/>
              <w:left w:val="single" w:sz="4" w:space="0" w:color="auto"/>
              <w:bottom w:val="single" w:sz="4" w:space="0" w:color="auto"/>
              <w:right w:val="single" w:sz="4" w:space="0" w:color="auto"/>
            </w:tcBorders>
            <w:vAlign w:val="center"/>
          </w:tcPr>
          <w:p w14:paraId="0D2B90F8" w14:textId="77777777" w:rsidR="00EB6BC6" w:rsidRDefault="00EB6BC6">
            <w:pPr>
              <w:jc w:val="center"/>
            </w:pPr>
          </w:p>
        </w:tc>
      </w:tr>
      <w:tr w:rsidR="00EB6BC6" w14:paraId="328511E5" w14:textId="77777777">
        <w:trPr>
          <w:cantSplit/>
          <w:trHeight w:val="243"/>
          <w:jc w:val="center"/>
        </w:trPr>
        <w:tc>
          <w:tcPr>
            <w:tcW w:w="709" w:type="dxa"/>
            <w:vMerge/>
            <w:tcBorders>
              <w:left w:val="single" w:sz="4" w:space="0" w:color="auto"/>
              <w:right w:val="single" w:sz="4" w:space="0" w:color="auto"/>
            </w:tcBorders>
            <w:vAlign w:val="center"/>
          </w:tcPr>
          <w:p w14:paraId="6373DEC6" w14:textId="77777777" w:rsidR="00EB6BC6" w:rsidRDefault="00EB6BC6">
            <w:pPr>
              <w:jc w:val="center"/>
              <w:rPr>
                <w:b/>
              </w:rPr>
            </w:pPr>
          </w:p>
        </w:tc>
        <w:tc>
          <w:tcPr>
            <w:tcW w:w="1560" w:type="dxa"/>
            <w:vMerge/>
            <w:tcBorders>
              <w:left w:val="single" w:sz="4" w:space="0" w:color="auto"/>
              <w:right w:val="single" w:sz="4" w:space="0" w:color="auto"/>
            </w:tcBorders>
            <w:vAlign w:val="center"/>
          </w:tcPr>
          <w:p w14:paraId="5F92352C"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7CFF86EC" w14:textId="77777777" w:rsidR="00EB6BC6" w:rsidRDefault="00F020B4">
            <w:pPr>
              <w:jc w:val="left"/>
            </w:pPr>
            <w:r>
              <w:t>水解性氮</w:t>
            </w:r>
          </w:p>
        </w:tc>
        <w:tc>
          <w:tcPr>
            <w:tcW w:w="1134" w:type="dxa"/>
            <w:tcBorders>
              <w:top w:val="single" w:sz="4" w:space="0" w:color="auto"/>
              <w:left w:val="single" w:sz="4" w:space="0" w:color="auto"/>
              <w:bottom w:val="single" w:sz="4" w:space="0" w:color="auto"/>
              <w:right w:val="single" w:sz="4" w:space="0" w:color="auto"/>
            </w:tcBorders>
            <w:vAlign w:val="center"/>
          </w:tcPr>
          <w:p w14:paraId="513F3C92"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911EB76" w14:textId="77777777" w:rsidR="00EB6BC6" w:rsidRDefault="00F020B4">
            <w:pPr>
              <w:jc w:val="center"/>
            </w:pPr>
            <w:r>
              <w:t>180</w:t>
            </w:r>
          </w:p>
        </w:tc>
        <w:tc>
          <w:tcPr>
            <w:tcW w:w="1797" w:type="dxa"/>
            <w:tcBorders>
              <w:top w:val="single" w:sz="4" w:space="0" w:color="auto"/>
              <w:left w:val="single" w:sz="4" w:space="0" w:color="auto"/>
              <w:bottom w:val="single" w:sz="4" w:space="0" w:color="auto"/>
              <w:right w:val="single" w:sz="4" w:space="0" w:color="auto"/>
            </w:tcBorders>
            <w:vAlign w:val="center"/>
          </w:tcPr>
          <w:p w14:paraId="79E1A613" w14:textId="77777777" w:rsidR="00EB6BC6" w:rsidRDefault="00EB6BC6">
            <w:pPr>
              <w:jc w:val="center"/>
            </w:pPr>
          </w:p>
        </w:tc>
      </w:tr>
      <w:tr w:rsidR="00EB6BC6" w14:paraId="01A1C7D7" w14:textId="77777777">
        <w:trPr>
          <w:cantSplit/>
          <w:trHeight w:val="243"/>
          <w:jc w:val="center"/>
        </w:trPr>
        <w:tc>
          <w:tcPr>
            <w:tcW w:w="709" w:type="dxa"/>
            <w:vMerge/>
            <w:tcBorders>
              <w:left w:val="single" w:sz="4" w:space="0" w:color="auto"/>
              <w:right w:val="single" w:sz="4" w:space="0" w:color="auto"/>
            </w:tcBorders>
            <w:vAlign w:val="center"/>
          </w:tcPr>
          <w:p w14:paraId="5DB33931" w14:textId="77777777" w:rsidR="00EB6BC6" w:rsidRDefault="00EB6BC6">
            <w:pPr>
              <w:jc w:val="center"/>
            </w:pPr>
          </w:p>
        </w:tc>
        <w:tc>
          <w:tcPr>
            <w:tcW w:w="1560" w:type="dxa"/>
            <w:vMerge/>
            <w:tcBorders>
              <w:left w:val="single" w:sz="4" w:space="0" w:color="auto"/>
              <w:right w:val="single" w:sz="4" w:space="0" w:color="auto"/>
            </w:tcBorders>
            <w:vAlign w:val="center"/>
          </w:tcPr>
          <w:p w14:paraId="4BBEEA09"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8680A4D" w14:textId="77777777" w:rsidR="00EB6BC6" w:rsidRDefault="00F020B4">
            <w:pPr>
              <w:jc w:val="left"/>
            </w:pPr>
            <w:r>
              <w:t>硝态氮</w:t>
            </w:r>
          </w:p>
        </w:tc>
        <w:tc>
          <w:tcPr>
            <w:tcW w:w="1134" w:type="dxa"/>
            <w:tcBorders>
              <w:top w:val="single" w:sz="4" w:space="0" w:color="auto"/>
              <w:left w:val="single" w:sz="4" w:space="0" w:color="auto"/>
              <w:bottom w:val="single" w:sz="4" w:space="0" w:color="auto"/>
              <w:right w:val="single" w:sz="4" w:space="0" w:color="auto"/>
            </w:tcBorders>
            <w:vAlign w:val="center"/>
          </w:tcPr>
          <w:p w14:paraId="7F723751"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FF57D1A" w14:textId="77777777" w:rsidR="00EB6BC6" w:rsidRDefault="00F020B4">
            <w:pPr>
              <w:jc w:val="center"/>
            </w:pPr>
            <w:r>
              <w:t>180</w:t>
            </w:r>
          </w:p>
        </w:tc>
        <w:tc>
          <w:tcPr>
            <w:tcW w:w="1797" w:type="dxa"/>
            <w:tcBorders>
              <w:top w:val="single" w:sz="4" w:space="0" w:color="auto"/>
              <w:left w:val="single" w:sz="4" w:space="0" w:color="auto"/>
              <w:bottom w:val="single" w:sz="4" w:space="0" w:color="auto"/>
              <w:right w:val="single" w:sz="4" w:space="0" w:color="auto"/>
            </w:tcBorders>
            <w:vAlign w:val="center"/>
          </w:tcPr>
          <w:p w14:paraId="3CEDFAA5" w14:textId="77777777" w:rsidR="00EB6BC6" w:rsidRDefault="00EB6BC6">
            <w:pPr>
              <w:jc w:val="center"/>
            </w:pPr>
          </w:p>
        </w:tc>
      </w:tr>
      <w:tr w:rsidR="00EB6BC6" w14:paraId="30E3788F" w14:textId="77777777">
        <w:trPr>
          <w:cantSplit/>
          <w:trHeight w:val="243"/>
          <w:jc w:val="center"/>
        </w:trPr>
        <w:tc>
          <w:tcPr>
            <w:tcW w:w="709" w:type="dxa"/>
            <w:vMerge/>
            <w:tcBorders>
              <w:left w:val="single" w:sz="4" w:space="0" w:color="auto"/>
              <w:right w:val="single" w:sz="4" w:space="0" w:color="auto"/>
            </w:tcBorders>
            <w:vAlign w:val="center"/>
          </w:tcPr>
          <w:p w14:paraId="368E1A72" w14:textId="77777777" w:rsidR="00EB6BC6" w:rsidRDefault="00EB6BC6">
            <w:pPr>
              <w:jc w:val="center"/>
            </w:pPr>
          </w:p>
        </w:tc>
        <w:tc>
          <w:tcPr>
            <w:tcW w:w="1560" w:type="dxa"/>
            <w:vMerge/>
            <w:tcBorders>
              <w:left w:val="single" w:sz="4" w:space="0" w:color="auto"/>
              <w:right w:val="single" w:sz="4" w:space="0" w:color="auto"/>
            </w:tcBorders>
            <w:vAlign w:val="center"/>
          </w:tcPr>
          <w:p w14:paraId="6F3AB1F4"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D35C8B6" w14:textId="77777777" w:rsidR="00EB6BC6" w:rsidRDefault="00F020B4">
            <w:pPr>
              <w:jc w:val="left"/>
            </w:pPr>
            <w:r>
              <w:t>铵态氮</w:t>
            </w:r>
          </w:p>
        </w:tc>
        <w:tc>
          <w:tcPr>
            <w:tcW w:w="1134" w:type="dxa"/>
            <w:tcBorders>
              <w:top w:val="single" w:sz="4" w:space="0" w:color="auto"/>
              <w:left w:val="single" w:sz="4" w:space="0" w:color="auto"/>
              <w:bottom w:val="single" w:sz="4" w:space="0" w:color="auto"/>
              <w:right w:val="single" w:sz="4" w:space="0" w:color="auto"/>
            </w:tcBorders>
            <w:vAlign w:val="center"/>
          </w:tcPr>
          <w:p w14:paraId="18073C1B"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7D8739B" w14:textId="77777777" w:rsidR="00EB6BC6" w:rsidRDefault="00F020B4">
            <w:pPr>
              <w:jc w:val="center"/>
            </w:pPr>
            <w:r>
              <w:t>180</w:t>
            </w:r>
          </w:p>
        </w:tc>
        <w:tc>
          <w:tcPr>
            <w:tcW w:w="1797" w:type="dxa"/>
            <w:tcBorders>
              <w:top w:val="single" w:sz="4" w:space="0" w:color="auto"/>
              <w:left w:val="single" w:sz="4" w:space="0" w:color="auto"/>
              <w:bottom w:val="single" w:sz="4" w:space="0" w:color="auto"/>
              <w:right w:val="single" w:sz="4" w:space="0" w:color="auto"/>
            </w:tcBorders>
            <w:vAlign w:val="center"/>
          </w:tcPr>
          <w:p w14:paraId="11C33D50" w14:textId="77777777" w:rsidR="00EB6BC6" w:rsidRDefault="00EB6BC6">
            <w:pPr>
              <w:jc w:val="center"/>
            </w:pPr>
          </w:p>
        </w:tc>
      </w:tr>
      <w:tr w:rsidR="00EB6BC6" w14:paraId="2C75FC2E" w14:textId="77777777">
        <w:trPr>
          <w:cantSplit/>
          <w:trHeight w:val="243"/>
          <w:jc w:val="center"/>
        </w:trPr>
        <w:tc>
          <w:tcPr>
            <w:tcW w:w="709" w:type="dxa"/>
            <w:vMerge/>
            <w:tcBorders>
              <w:left w:val="single" w:sz="4" w:space="0" w:color="auto"/>
              <w:right w:val="single" w:sz="4" w:space="0" w:color="auto"/>
            </w:tcBorders>
            <w:vAlign w:val="center"/>
          </w:tcPr>
          <w:p w14:paraId="0DEC5919" w14:textId="77777777" w:rsidR="00EB6BC6" w:rsidRDefault="00EB6BC6">
            <w:pPr>
              <w:jc w:val="center"/>
            </w:pPr>
          </w:p>
        </w:tc>
        <w:tc>
          <w:tcPr>
            <w:tcW w:w="1560" w:type="dxa"/>
            <w:vMerge/>
            <w:tcBorders>
              <w:left w:val="single" w:sz="4" w:space="0" w:color="auto"/>
              <w:right w:val="single" w:sz="4" w:space="0" w:color="auto"/>
            </w:tcBorders>
            <w:vAlign w:val="center"/>
          </w:tcPr>
          <w:p w14:paraId="6CAA7192"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CBC5D4C" w14:textId="77777777" w:rsidR="00EB6BC6" w:rsidRDefault="00F020B4">
            <w:pPr>
              <w:jc w:val="left"/>
            </w:pPr>
            <w:r>
              <w:t>总磷（全磷）</w:t>
            </w:r>
          </w:p>
        </w:tc>
        <w:tc>
          <w:tcPr>
            <w:tcW w:w="1134" w:type="dxa"/>
            <w:tcBorders>
              <w:top w:val="single" w:sz="4" w:space="0" w:color="auto"/>
              <w:left w:val="single" w:sz="4" w:space="0" w:color="auto"/>
              <w:bottom w:val="single" w:sz="4" w:space="0" w:color="auto"/>
              <w:right w:val="single" w:sz="4" w:space="0" w:color="auto"/>
            </w:tcBorders>
            <w:vAlign w:val="center"/>
          </w:tcPr>
          <w:p w14:paraId="759E7AB9"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01F537F"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33F22C32" w14:textId="77777777" w:rsidR="00EB6BC6" w:rsidRDefault="00EB6BC6">
            <w:pPr>
              <w:jc w:val="center"/>
            </w:pPr>
          </w:p>
        </w:tc>
      </w:tr>
      <w:tr w:rsidR="00EB6BC6" w14:paraId="32AB5AFA" w14:textId="77777777">
        <w:trPr>
          <w:cantSplit/>
          <w:trHeight w:val="243"/>
          <w:jc w:val="center"/>
        </w:trPr>
        <w:tc>
          <w:tcPr>
            <w:tcW w:w="709" w:type="dxa"/>
            <w:vMerge/>
            <w:tcBorders>
              <w:left w:val="single" w:sz="4" w:space="0" w:color="auto"/>
              <w:right w:val="single" w:sz="4" w:space="0" w:color="auto"/>
            </w:tcBorders>
            <w:vAlign w:val="center"/>
          </w:tcPr>
          <w:p w14:paraId="066FEC21" w14:textId="77777777" w:rsidR="00EB6BC6" w:rsidRDefault="00EB6BC6">
            <w:pPr>
              <w:jc w:val="center"/>
            </w:pPr>
          </w:p>
        </w:tc>
        <w:tc>
          <w:tcPr>
            <w:tcW w:w="1560" w:type="dxa"/>
            <w:vMerge/>
            <w:tcBorders>
              <w:left w:val="single" w:sz="4" w:space="0" w:color="auto"/>
              <w:right w:val="single" w:sz="4" w:space="0" w:color="auto"/>
            </w:tcBorders>
            <w:vAlign w:val="center"/>
          </w:tcPr>
          <w:p w14:paraId="69E8EA8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8E89EE6" w14:textId="77777777" w:rsidR="00EB6BC6" w:rsidRDefault="00F020B4">
            <w:pPr>
              <w:jc w:val="left"/>
            </w:pPr>
            <w:r>
              <w:t>有效磷</w:t>
            </w:r>
          </w:p>
        </w:tc>
        <w:tc>
          <w:tcPr>
            <w:tcW w:w="1134" w:type="dxa"/>
            <w:tcBorders>
              <w:top w:val="single" w:sz="4" w:space="0" w:color="auto"/>
              <w:left w:val="single" w:sz="4" w:space="0" w:color="auto"/>
              <w:bottom w:val="single" w:sz="4" w:space="0" w:color="auto"/>
              <w:right w:val="single" w:sz="4" w:space="0" w:color="auto"/>
            </w:tcBorders>
            <w:vAlign w:val="center"/>
          </w:tcPr>
          <w:p w14:paraId="3A1E0700"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9220366"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19938826" w14:textId="77777777" w:rsidR="00EB6BC6" w:rsidRDefault="00EB6BC6">
            <w:pPr>
              <w:jc w:val="center"/>
            </w:pPr>
          </w:p>
        </w:tc>
      </w:tr>
      <w:tr w:rsidR="00EB6BC6" w14:paraId="3D40673E" w14:textId="77777777">
        <w:trPr>
          <w:cantSplit/>
          <w:trHeight w:val="243"/>
          <w:jc w:val="center"/>
        </w:trPr>
        <w:tc>
          <w:tcPr>
            <w:tcW w:w="709" w:type="dxa"/>
            <w:vMerge/>
            <w:tcBorders>
              <w:left w:val="single" w:sz="4" w:space="0" w:color="auto"/>
              <w:right w:val="single" w:sz="4" w:space="0" w:color="auto"/>
            </w:tcBorders>
            <w:vAlign w:val="center"/>
          </w:tcPr>
          <w:p w14:paraId="4A580344" w14:textId="77777777" w:rsidR="00EB6BC6" w:rsidRDefault="00EB6BC6">
            <w:pPr>
              <w:jc w:val="center"/>
            </w:pPr>
          </w:p>
        </w:tc>
        <w:tc>
          <w:tcPr>
            <w:tcW w:w="1560" w:type="dxa"/>
            <w:vMerge/>
            <w:tcBorders>
              <w:left w:val="single" w:sz="4" w:space="0" w:color="auto"/>
              <w:right w:val="single" w:sz="4" w:space="0" w:color="auto"/>
            </w:tcBorders>
            <w:vAlign w:val="center"/>
          </w:tcPr>
          <w:p w14:paraId="18CB4472"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C05EFA3" w14:textId="77777777" w:rsidR="00EB6BC6" w:rsidRDefault="00F020B4">
            <w:pPr>
              <w:jc w:val="left"/>
            </w:pPr>
            <w:r>
              <w:t>有效硼</w:t>
            </w:r>
          </w:p>
        </w:tc>
        <w:tc>
          <w:tcPr>
            <w:tcW w:w="1134" w:type="dxa"/>
            <w:tcBorders>
              <w:top w:val="single" w:sz="4" w:space="0" w:color="auto"/>
              <w:left w:val="single" w:sz="4" w:space="0" w:color="auto"/>
              <w:bottom w:val="single" w:sz="4" w:space="0" w:color="auto"/>
              <w:right w:val="single" w:sz="4" w:space="0" w:color="auto"/>
            </w:tcBorders>
            <w:vAlign w:val="center"/>
          </w:tcPr>
          <w:p w14:paraId="112C5181"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9DD6B97"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7B2B90A9" w14:textId="77777777" w:rsidR="00EB6BC6" w:rsidRDefault="00EB6BC6">
            <w:pPr>
              <w:jc w:val="center"/>
            </w:pPr>
          </w:p>
        </w:tc>
      </w:tr>
      <w:tr w:rsidR="00EB6BC6" w14:paraId="5F397CDD" w14:textId="77777777">
        <w:trPr>
          <w:cantSplit/>
          <w:trHeight w:val="243"/>
          <w:jc w:val="center"/>
        </w:trPr>
        <w:tc>
          <w:tcPr>
            <w:tcW w:w="709" w:type="dxa"/>
            <w:vMerge/>
            <w:tcBorders>
              <w:left w:val="single" w:sz="4" w:space="0" w:color="auto"/>
              <w:right w:val="single" w:sz="4" w:space="0" w:color="auto"/>
            </w:tcBorders>
            <w:vAlign w:val="center"/>
          </w:tcPr>
          <w:p w14:paraId="0379DA52" w14:textId="77777777" w:rsidR="00EB6BC6" w:rsidRDefault="00EB6BC6">
            <w:pPr>
              <w:jc w:val="center"/>
              <w:rPr>
                <w:b/>
              </w:rPr>
            </w:pPr>
          </w:p>
        </w:tc>
        <w:tc>
          <w:tcPr>
            <w:tcW w:w="1560" w:type="dxa"/>
            <w:vMerge/>
            <w:tcBorders>
              <w:left w:val="single" w:sz="4" w:space="0" w:color="auto"/>
              <w:right w:val="single" w:sz="4" w:space="0" w:color="auto"/>
            </w:tcBorders>
            <w:vAlign w:val="center"/>
          </w:tcPr>
          <w:p w14:paraId="7E9DF1BD"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3E4721D3" w14:textId="77777777" w:rsidR="00EB6BC6" w:rsidRDefault="00F020B4">
            <w:pPr>
              <w:jc w:val="left"/>
            </w:pPr>
            <w:r>
              <w:t>硼</w:t>
            </w:r>
          </w:p>
        </w:tc>
        <w:tc>
          <w:tcPr>
            <w:tcW w:w="1134" w:type="dxa"/>
            <w:tcBorders>
              <w:top w:val="single" w:sz="4" w:space="0" w:color="auto"/>
              <w:left w:val="single" w:sz="4" w:space="0" w:color="auto"/>
              <w:bottom w:val="single" w:sz="4" w:space="0" w:color="auto"/>
              <w:right w:val="single" w:sz="4" w:space="0" w:color="auto"/>
            </w:tcBorders>
            <w:vAlign w:val="center"/>
          </w:tcPr>
          <w:p w14:paraId="7CDD126F"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5FB8A61"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353D9905" w14:textId="77777777" w:rsidR="00EB6BC6" w:rsidRDefault="00EB6BC6">
            <w:pPr>
              <w:jc w:val="center"/>
            </w:pPr>
          </w:p>
        </w:tc>
      </w:tr>
      <w:tr w:rsidR="00EB6BC6" w14:paraId="0CD7AD61" w14:textId="77777777">
        <w:trPr>
          <w:cantSplit/>
          <w:trHeight w:val="243"/>
          <w:jc w:val="center"/>
        </w:trPr>
        <w:tc>
          <w:tcPr>
            <w:tcW w:w="709" w:type="dxa"/>
            <w:vMerge/>
            <w:tcBorders>
              <w:left w:val="single" w:sz="4" w:space="0" w:color="auto"/>
              <w:right w:val="single" w:sz="4" w:space="0" w:color="auto"/>
            </w:tcBorders>
            <w:vAlign w:val="center"/>
          </w:tcPr>
          <w:p w14:paraId="4E246AD9" w14:textId="77777777" w:rsidR="00EB6BC6" w:rsidRDefault="00EB6BC6">
            <w:pPr>
              <w:jc w:val="center"/>
            </w:pPr>
          </w:p>
        </w:tc>
        <w:tc>
          <w:tcPr>
            <w:tcW w:w="1560" w:type="dxa"/>
            <w:vMerge/>
            <w:tcBorders>
              <w:left w:val="single" w:sz="4" w:space="0" w:color="auto"/>
              <w:right w:val="single" w:sz="4" w:space="0" w:color="auto"/>
            </w:tcBorders>
            <w:vAlign w:val="center"/>
          </w:tcPr>
          <w:p w14:paraId="05A63D3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2E117BB" w14:textId="77777777" w:rsidR="00EB6BC6" w:rsidRDefault="00F020B4">
            <w:pPr>
              <w:jc w:val="left"/>
            </w:pPr>
            <w:r>
              <w:t>细菌总数</w:t>
            </w:r>
          </w:p>
        </w:tc>
        <w:tc>
          <w:tcPr>
            <w:tcW w:w="1134" w:type="dxa"/>
            <w:tcBorders>
              <w:top w:val="single" w:sz="4" w:space="0" w:color="auto"/>
              <w:left w:val="single" w:sz="4" w:space="0" w:color="auto"/>
              <w:bottom w:val="single" w:sz="4" w:space="0" w:color="auto"/>
              <w:right w:val="single" w:sz="4" w:space="0" w:color="auto"/>
            </w:tcBorders>
            <w:vAlign w:val="center"/>
          </w:tcPr>
          <w:p w14:paraId="15F431AB"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AE662C1" w14:textId="77777777" w:rsidR="00EB6BC6" w:rsidRDefault="00F020B4">
            <w:pPr>
              <w:jc w:val="center"/>
            </w:pPr>
            <w:r>
              <w:t>180</w:t>
            </w:r>
          </w:p>
        </w:tc>
        <w:tc>
          <w:tcPr>
            <w:tcW w:w="1797" w:type="dxa"/>
            <w:tcBorders>
              <w:top w:val="single" w:sz="4" w:space="0" w:color="auto"/>
              <w:left w:val="single" w:sz="4" w:space="0" w:color="auto"/>
              <w:bottom w:val="single" w:sz="4" w:space="0" w:color="auto"/>
              <w:right w:val="single" w:sz="4" w:space="0" w:color="auto"/>
            </w:tcBorders>
            <w:vAlign w:val="center"/>
          </w:tcPr>
          <w:p w14:paraId="7AEA522C" w14:textId="77777777" w:rsidR="00EB6BC6" w:rsidRDefault="00EB6BC6">
            <w:pPr>
              <w:jc w:val="center"/>
            </w:pPr>
          </w:p>
        </w:tc>
      </w:tr>
      <w:tr w:rsidR="00EB6BC6" w14:paraId="17A4C008" w14:textId="77777777">
        <w:trPr>
          <w:cantSplit/>
          <w:trHeight w:val="243"/>
          <w:jc w:val="center"/>
        </w:trPr>
        <w:tc>
          <w:tcPr>
            <w:tcW w:w="709" w:type="dxa"/>
            <w:vMerge/>
            <w:tcBorders>
              <w:left w:val="single" w:sz="4" w:space="0" w:color="auto"/>
              <w:right w:val="single" w:sz="4" w:space="0" w:color="auto"/>
            </w:tcBorders>
            <w:vAlign w:val="center"/>
          </w:tcPr>
          <w:p w14:paraId="6CBEADDF" w14:textId="77777777" w:rsidR="00EB6BC6" w:rsidRDefault="00EB6BC6">
            <w:pPr>
              <w:jc w:val="center"/>
            </w:pPr>
          </w:p>
        </w:tc>
        <w:tc>
          <w:tcPr>
            <w:tcW w:w="1560" w:type="dxa"/>
            <w:vMerge/>
            <w:tcBorders>
              <w:left w:val="single" w:sz="4" w:space="0" w:color="auto"/>
              <w:right w:val="single" w:sz="4" w:space="0" w:color="auto"/>
            </w:tcBorders>
            <w:vAlign w:val="center"/>
          </w:tcPr>
          <w:p w14:paraId="798289A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AB58F41" w14:textId="77777777" w:rsidR="00EB6BC6" w:rsidRDefault="00F020B4">
            <w:pPr>
              <w:jc w:val="left"/>
            </w:pPr>
            <w:r>
              <w:t>大肠菌群</w:t>
            </w:r>
          </w:p>
        </w:tc>
        <w:tc>
          <w:tcPr>
            <w:tcW w:w="1134" w:type="dxa"/>
            <w:tcBorders>
              <w:top w:val="single" w:sz="4" w:space="0" w:color="auto"/>
              <w:left w:val="single" w:sz="4" w:space="0" w:color="auto"/>
              <w:bottom w:val="single" w:sz="4" w:space="0" w:color="auto"/>
              <w:right w:val="single" w:sz="4" w:space="0" w:color="auto"/>
            </w:tcBorders>
            <w:vAlign w:val="center"/>
          </w:tcPr>
          <w:p w14:paraId="67FB1E76"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2D800C3" w14:textId="77777777" w:rsidR="00EB6BC6" w:rsidRDefault="00F020B4">
            <w:pPr>
              <w:jc w:val="center"/>
            </w:pPr>
            <w:r>
              <w:t>180</w:t>
            </w:r>
          </w:p>
        </w:tc>
        <w:tc>
          <w:tcPr>
            <w:tcW w:w="1797" w:type="dxa"/>
            <w:tcBorders>
              <w:top w:val="single" w:sz="4" w:space="0" w:color="auto"/>
              <w:left w:val="single" w:sz="4" w:space="0" w:color="auto"/>
              <w:bottom w:val="single" w:sz="4" w:space="0" w:color="auto"/>
              <w:right w:val="single" w:sz="4" w:space="0" w:color="auto"/>
            </w:tcBorders>
            <w:vAlign w:val="center"/>
          </w:tcPr>
          <w:p w14:paraId="6917866D" w14:textId="77777777" w:rsidR="00EB6BC6" w:rsidRDefault="00EB6BC6">
            <w:pPr>
              <w:jc w:val="center"/>
            </w:pPr>
          </w:p>
        </w:tc>
      </w:tr>
      <w:tr w:rsidR="00EB6BC6" w14:paraId="3CEA1E2E" w14:textId="77777777">
        <w:trPr>
          <w:cantSplit/>
          <w:trHeight w:val="243"/>
          <w:jc w:val="center"/>
        </w:trPr>
        <w:tc>
          <w:tcPr>
            <w:tcW w:w="709" w:type="dxa"/>
            <w:vMerge/>
            <w:tcBorders>
              <w:left w:val="single" w:sz="4" w:space="0" w:color="auto"/>
              <w:right w:val="single" w:sz="4" w:space="0" w:color="auto"/>
            </w:tcBorders>
            <w:vAlign w:val="center"/>
          </w:tcPr>
          <w:p w14:paraId="5248FF2C" w14:textId="77777777" w:rsidR="00EB6BC6" w:rsidRDefault="00EB6BC6">
            <w:pPr>
              <w:jc w:val="center"/>
            </w:pPr>
          </w:p>
        </w:tc>
        <w:tc>
          <w:tcPr>
            <w:tcW w:w="1560" w:type="dxa"/>
            <w:vMerge/>
            <w:tcBorders>
              <w:left w:val="single" w:sz="4" w:space="0" w:color="auto"/>
              <w:right w:val="single" w:sz="4" w:space="0" w:color="auto"/>
            </w:tcBorders>
            <w:vAlign w:val="center"/>
          </w:tcPr>
          <w:p w14:paraId="7BC601EB"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805E4C1" w14:textId="77777777" w:rsidR="00EB6BC6" w:rsidRDefault="00F020B4">
            <w:pPr>
              <w:jc w:val="left"/>
            </w:pPr>
            <w:r>
              <w:t>蛔虫卵</w:t>
            </w:r>
          </w:p>
        </w:tc>
        <w:tc>
          <w:tcPr>
            <w:tcW w:w="1134" w:type="dxa"/>
            <w:tcBorders>
              <w:top w:val="single" w:sz="4" w:space="0" w:color="auto"/>
              <w:left w:val="single" w:sz="4" w:space="0" w:color="auto"/>
              <w:bottom w:val="single" w:sz="4" w:space="0" w:color="auto"/>
              <w:right w:val="single" w:sz="4" w:space="0" w:color="auto"/>
            </w:tcBorders>
            <w:vAlign w:val="center"/>
          </w:tcPr>
          <w:p w14:paraId="659962E0"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C555412" w14:textId="77777777" w:rsidR="00EB6BC6" w:rsidRDefault="00F020B4">
            <w:pPr>
              <w:jc w:val="center"/>
            </w:pPr>
            <w:r>
              <w:t>600</w:t>
            </w:r>
          </w:p>
        </w:tc>
        <w:tc>
          <w:tcPr>
            <w:tcW w:w="1797" w:type="dxa"/>
            <w:tcBorders>
              <w:top w:val="single" w:sz="4" w:space="0" w:color="auto"/>
              <w:left w:val="single" w:sz="4" w:space="0" w:color="auto"/>
              <w:bottom w:val="single" w:sz="4" w:space="0" w:color="auto"/>
              <w:right w:val="single" w:sz="4" w:space="0" w:color="auto"/>
            </w:tcBorders>
            <w:vAlign w:val="center"/>
          </w:tcPr>
          <w:p w14:paraId="296BF2B9" w14:textId="77777777" w:rsidR="00EB6BC6" w:rsidRDefault="00EB6BC6">
            <w:pPr>
              <w:jc w:val="center"/>
            </w:pPr>
          </w:p>
        </w:tc>
      </w:tr>
      <w:tr w:rsidR="00EB6BC6" w14:paraId="1D7207CE" w14:textId="77777777">
        <w:trPr>
          <w:cantSplit/>
          <w:trHeight w:val="243"/>
          <w:jc w:val="center"/>
        </w:trPr>
        <w:tc>
          <w:tcPr>
            <w:tcW w:w="709" w:type="dxa"/>
            <w:vMerge/>
            <w:tcBorders>
              <w:left w:val="single" w:sz="4" w:space="0" w:color="auto"/>
              <w:right w:val="single" w:sz="4" w:space="0" w:color="auto"/>
            </w:tcBorders>
            <w:vAlign w:val="center"/>
          </w:tcPr>
          <w:p w14:paraId="79A8708C" w14:textId="77777777" w:rsidR="00EB6BC6" w:rsidRDefault="00EB6BC6">
            <w:pPr>
              <w:jc w:val="center"/>
            </w:pPr>
          </w:p>
        </w:tc>
        <w:tc>
          <w:tcPr>
            <w:tcW w:w="1560" w:type="dxa"/>
            <w:vMerge/>
            <w:tcBorders>
              <w:left w:val="single" w:sz="4" w:space="0" w:color="auto"/>
              <w:right w:val="single" w:sz="4" w:space="0" w:color="auto"/>
            </w:tcBorders>
            <w:vAlign w:val="center"/>
          </w:tcPr>
          <w:p w14:paraId="0CC8B73E"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6359875" w14:textId="77777777" w:rsidR="00EB6BC6" w:rsidRDefault="00F020B4">
            <w:pPr>
              <w:jc w:val="left"/>
            </w:pPr>
            <w:r>
              <w:t>混合液污泥浓度</w:t>
            </w:r>
          </w:p>
        </w:tc>
        <w:tc>
          <w:tcPr>
            <w:tcW w:w="1134" w:type="dxa"/>
            <w:tcBorders>
              <w:top w:val="single" w:sz="4" w:space="0" w:color="auto"/>
              <w:left w:val="single" w:sz="4" w:space="0" w:color="auto"/>
              <w:bottom w:val="single" w:sz="4" w:space="0" w:color="auto"/>
              <w:right w:val="single" w:sz="4" w:space="0" w:color="auto"/>
            </w:tcBorders>
            <w:vAlign w:val="center"/>
          </w:tcPr>
          <w:p w14:paraId="261BEE5B"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EFBCB20"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4943BFF2" w14:textId="77777777" w:rsidR="00EB6BC6" w:rsidRDefault="00EB6BC6">
            <w:pPr>
              <w:jc w:val="center"/>
            </w:pPr>
          </w:p>
        </w:tc>
      </w:tr>
      <w:tr w:rsidR="00EB6BC6" w14:paraId="0ED22183" w14:textId="77777777">
        <w:trPr>
          <w:cantSplit/>
          <w:trHeight w:val="243"/>
          <w:jc w:val="center"/>
        </w:trPr>
        <w:tc>
          <w:tcPr>
            <w:tcW w:w="709" w:type="dxa"/>
            <w:vMerge/>
            <w:tcBorders>
              <w:left w:val="single" w:sz="4" w:space="0" w:color="auto"/>
              <w:right w:val="single" w:sz="4" w:space="0" w:color="auto"/>
            </w:tcBorders>
            <w:vAlign w:val="center"/>
          </w:tcPr>
          <w:p w14:paraId="4526FBCA" w14:textId="77777777" w:rsidR="00EB6BC6" w:rsidRDefault="00EB6BC6">
            <w:pPr>
              <w:jc w:val="center"/>
            </w:pPr>
          </w:p>
        </w:tc>
        <w:tc>
          <w:tcPr>
            <w:tcW w:w="1560" w:type="dxa"/>
            <w:vMerge/>
            <w:tcBorders>
              <w:left w:val="single" w:sz="4" w:space="0" w:color="auto"/>
              <w:right w:val="single" w:sz="4" w:space="0" w:color="auto"/>
            </w:tcBorders>
            <w:vAlign w:val="center"/>
          </w:tcPr>
          <w:p w14:paraId="70780483"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B1AC783" w14:textId="77777777" w:rsidR="00EB6BC6" w:rsidRDefault="00F020B4">
            <w:pPr>
              <w:jc w:val="left"/>
            </w:pPr>
            <w:r>
              <w:t>脂肪酸</w:t>
            </w:r>
          </w:p>
        </w:tc>
        <w:tc>
          <w:tcPr>
            <w:tcW w:w="1134" w:type="dxa"/>
            <w:tcBorders>
              <w:top w:val="single" w:sz="4" w:space="0" w:color="auto"/>
              <w:left w:val="single" w:sz="4" w:space="0" w:color="auto"/>
              <w:bottom w:val="single" w:sz="4" w:space="0" w:color="auto"/>
              <w:right w:val="single" w:sz="4" w:space="0" w:color="auto"/>
            </w:tcBorders>
            <w:vAlign w:val="center"/>
          </w:tcPr>
          <w:p w14:paraId="7C928168"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75A3F80" w14:textId="77777777" w:rsidR="00EB6BC6" w:rsidRDefault="00F020B4">
            <w:pPr>
              <w:jc w:val="center"/>
            </w:pPr>
            <w:r>
              <w:t>250</w:t>
            </w:r>
          </w:p>
        </w:tc>
        <w:tc>
          <w:tcPr>
            <w:tcW w:w="1797" w:type="dxa"/>
            <w:tcBorders>
              <w:top w:val="single" w:sz="4" w:space="0" w:color="auto"/>
              <w:left w:val="single" w:sz="4" w:space="0" w:color="auto"/>
              <w:bottom w:val="single" w:sz="4" w:space="0" w:color="auto"/>
              <w:right w:val="single" w:sz="4" w:space="0" w:color="auto"/>
            </w:tcBorders>
            <w:vAlign w:val="center"/>
          </w:tcPr>
          <w:p w14:paraId="2111B61E" w14:textId="77777777" w:rsidR="00EB6BC6" w:rsidRDefault="00EB6BC6">
            <w:pPr>
              <w:jc w:val="center"/>
            </w:pPr>
          </w:p>
        </w:tc>
      </w:tr>
      <w:tr w:rsidR="00EB6BC6" w14:paraId="46E7662B" w14:textId="77777777">
        <w:trPr>
          <w:cantSplit/>
          <w:trHeight w:val="243"/>
          <w:jc w:val="center"/>
        </w:trPr>
        <w:tc>
          <w:tcPr>
            <w:tcW w:w="709" w:type="dxa"/>
            <w:vMerge/>
            <w:tcBorders>
              <w:left w:val="single" w:sz="4" w:space="0" w:color="auto"/>
              <w:right w:val="single" w:sz="4" w:space="0" w:color="auto"/>
            </w:tcBorders>
            <w:vAlign w:val="center"/>
          </w:tcPr>
          <w:p w14:paraId="4CCBB3C7" w14:textId="77777777" w:rsidR="00EB6BC6" w:rsidRDefault="00EB6BC6">
            <w:pPr>
              <w:jc w:val="center"/>
            </w:pPr>
          </w:p>
        </w:tc>
        <w:tc>
          <w:tcPr>
            <w:tcW w:w="1560" w:type="dxa"/>
            <w:vMerge/>
            <w:tcBorders>
              <w:left w:val="single" w:sz="4" w:space="0" w:color="auto"/>
              <w:right w:val="single" w:sz="4" w:space="0" w:color="auto"/>
            </w:tcBorders>
            <w:vAlign w:val="center"/>
          </w:tcPr>
          <w:p w14:paraId="17AACD23"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8C8558E" w14:textId="77777777" w:rsidR="00EB6BC6" w:rsidRDefault="00F020B4">
            <w:pPr>
              <w:jc w:val="left"/>
            </w:pPr>
            <w:r>
              <w:t>总石油烃</w:t>
            </w:r>
          </w:p>
        </w:tc>
        <w:tc>
          <w:tcPr>
            <w:tcW w:w="1134" w:type="dxa"/>
            <w:tcBorders>
              <w:top w:val="single" w:sz="4" w:space="0" w:color="auto"/>
              <w:left w:val="single" w:sz="4" w:space="0" w:color="auto"/>
              <w:bottom w:val="single" w:sz="4" w:space="0" w:color="auto"/>
              <w:right w:val="single" w:sz="4" w:space="0" w:color="auto"/>
            </w:tcBorders>
            <w:vAlign w:val="center"/>
          </w:tcPr>
          <w:p w14:paraId="58109553"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5F1A8C5" w14:textId="77777777" w:rsidR="00EB6BC6" w:rsidRDefault="00F020B4">
            <w:pPr>
              <w:jc w:val="center"/>
            </w:pPr>
            <w:r>
              <w:t>1200</w:t>
            </w:r>
          </w:p>
        </w:tc>
        <w:tc>
          <w:tcPr>
            <w:tcW w:w="1797" w:type="dxa"/>
            <w:tcBorders>
              <w:top w:val="single" w:sz="4" w:space="0" w:color="auto"/>
              <w:left w:val="single" w:sz="4" w:space="0" w:color="auto"/>
              <w:bottom w:val="single" w:sz="4" w:space="0" w:color="auto"/>
              <w:right w:val="single" w:sz="4" w:space="0" w:color="auto"/>
            </w:tcBorders>
            <w:vAlign w:val="center"/>
          </w:tcPr>
          <w:p w14:paraId="772C186D" w14:textId="77777777" w:rsidR="00EB6BC6" w:rsidRDefault="00EB6BC6">
            <w:pPr>
              <w:jc w:val="center"/>
            </w:pPr>
          </w:p>
        </w:tc>
      </w:tr>
      <w:tr w:rsidR="00EB6BC6" w14:paraId="06E7E694" w14:textId="77777777">
        <w:trPr>
          <w:cantSplit/>
          <w:trHeight w:val="243"/>
          <w:jc w:val="center"/>
        </w:trPr>
        <w:tc>
          <w:tcPr>
            <w:tcW w:w="709" w:type="dxa"/>
            <w:vMerge/>
            <w:tcBorders>
              <w:left w:val="single" w:sz="4" w:space="0" w:color="auto"/>
              <w:right w:val="single" w:sz="4" w:space="0" w:color="auto"/>
            </w:tcBorders>
            <w:vAlign w:val="center"/>
          </w:tcPr>
          <w:p w14:paraId="00E87BFB" w14:textId="77777777" w:rsidR="00EB6BC6" w:rsidRDefault="00EB6BC6">
            <w:pPr>
              <w:jc w:val="center"/>
            </w:pPr>
          </w:p>
        </w:tc>
        <w:tc>
          <w:tcPr>
            <w:tcW w:w="1560" w:type="dxa"/>
            <w:vMerge/>
            <w:tcBorders>
              <w:left w:val="single" w:sz="4" w:space="0" w:color="auto"/>
              <w:right w:val="single" w:sz="4" w:space="0" w:color="auto"/>
            </w:tcBorders>
            <w:vAlign w:val="center"/>
          </w:tcPr>
          <w:p w14:paraId="46EE3DA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2F814A64" w14:textId="77777777" w:rsidR="00EB6BC6" w:rsidRDefault="00F020B4">
            <w:pPr>
              <w:jc w:val="left"/>
            </w:pPr>
            <w:r>
              <w:t>腐殖质</w:t>
            </w:r>
          </w:p>
        </w:tc>
        <w:tc>
          <w:tcPr>
            <w:tcW w:w="1134" w:type="dxa"/>
            <w:tcBorders>
              <w:top w:val="single" w:sz="4" w:space="0" w:color="auto"/>
              <w:left w:val="single" w:sz="4" w:space="0" w:color="auto"/>
              <w:bottom w:val="single" w:sz="4" w:space="0" w:color="auto"/>
              <w:right w:val="single" w:sz="4" w:space="0" w:color="auto"/>
            </w:tcBorders>
            <w:vAlign w:val="center"/>
          </w:tcPr>
          <w:p w14:paraId="580F61C7"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66702B1" w14:textId="77777777" w:rsidR="00EB6BC6" w:rsidRDefault="00F020B4">
            <w:pPr>
              <w:jc w:val="center"/>
            </w:pPr>
            <w:r>
              <w:t>400</w:t>
            </w:r>
          </w:p>
        </w:tc>
        <w:tc>
          <w:tcPr>
            <w:tcW w:w="1797" w:type="dxa"/>
            <w:tcBorders>
              <w:top w:val="single" w:sz="4" w:space="0" w:color="auto"/>
              <w:left w:val="single" w:sz="4" w:space="0" w:color="auto"/>
              <w:bottom w:val="single" w:sz="4" w:space="0" w:color="auto"/>
              <w:right w:val="single" w:sz="4" w:space="0" w:color="auto"/>
            </w:tcBorders>
            <w:vAlign w:val="center"/>
          </w:tcPr>
          <w:p w14:paraId="779AAD0C" w14:textId="77777777" w:rsidR="00EB6BC6" w:rsidRDefault="00EB6BC6">
            <w:pPr>
              <w:jc w:val="center"/>
            </w:pPr>
          </w:p>
        </w:tc>
      </w:tr>
      <w:tr w:rsidR="00EB6BC6" w14:paraId="4A1A6779" w14:textId="77777777">
        <w:trPr>
          <w:cantSplit/>
          <w:trHeight w:val="243"/>
          <w:jc w:val="center"/>
        </w:trPr>
        <w:tc>
          <w:tcPr>
            <w:tcW w:w="709" w:type="dxa"/>
            <w:vMerge/>
            <w:tcBorders>
              <w:left w:val="single" w:sz="4" w:space="0" w:color="auto"/>
              <w:right w:val="single" w:sz="4" w:space="0" w:color="auto"/>
            </w:tcBorders>
            <w:vAlign w:val="center"/>
          </w:tcPr>
          <w:p w14:paraId="7FD8B1FE" w14:textId="77777777" w:rsidR="00EB6BC6" w:rsidRDefault="00EB6BC6">
            <w:pPr>
              <w:jc w:val="center"/>
            </w:pPr>
          </w:p>
        </w:tc>
        <w:tc>
          <w:tcPr>
            <w:tcW w:w="1560" w:type="dxa"/>
            <w:vMerge/>
            <w:tcBorders>
              <w:left w:val="single" w:sz="4" w:space="0" w:color="auto"/>
              <w:right w:val="single" w:sz="4" w:space="0" w:color="auto"/>
            </w:tcBorders>
            <w:vAlign w:val="center"/>
          </w:tcPr>
          <w:p w14:paraId="4ADD8D1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2CEBAA47" w14:textId="77777777" w:rsidR="00EB6BC6" w:rsidRDefault="00F020B4">
            <w:pPr>
              <w:jc w:val="left"/>
            </w:pPr>
            <w:r>
              <w:t>大肠菌值（粪大肠菌群）</w:t>
            </w:r>
          </w:p>
        </w:tc>
        <w:tc>
          <w:tcPr>
            <w:tcW w:w="1134" w:type="dxa"/>
            <w:tcBorders>
              <w:top w:val="single" w:sz="4" w:space="0" w:color="auto"/>
              <w:left w:val="single" w:sz="4" w:space="0" w:color="auto"/>
              <w:bottom w:val="single" w:sz="4" w:space="0" w:color="auto"/>
              <w:right w:val="single" w:sz="4" w:space="0" w:color="auto"/>
            </w:tcBorders>
            <w:vAlign w:val="center"/>
          </w:tcPr>
          <w:p w14:paraId="0EDFD6D6"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A48B942"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1B015D2F" w14:textId="77777777" w:rsidR="00EB6BC6" w:rsidRDefault="00EB6BC6">
            <w:pPr>
              <w:jc w:val="center"/>
            </w:pPr>
          </w:p>
        </w:tc>
      </w:tr>
      <w:tr w:rsidR="00EB6BC6" w14:paraId="4BE8A67A" w14:textId="77777777">
        <w:trPr>
          <w:cantSplit/>
          <w:trHeight w:val="243"/>
          <w:jc w:val="center"/>
        </w:trPr>
        <w:tc>
          <w:tcPr>
            <w:tcW w:w="709" w:type="dxa"/>
            <w:vMerge/>
            <w:tcBorders>
              <w:left w:val="single" w:sz="4" w:space="0" w:color="auto"/>
              <w:right w:val="single" w:sz="4" w:space="0" w:color="auto"/>
            </w:tcBorders>
            <w:vAlign w:val="center"/>
          </w:tcPr>
          <w:p w14:paraId="2C96CA58" w14:textId="77777777" w:rsidR="00EB6BC6" w:rsidRDefault="00EB6BC6">
            <w:pPr>
              <w:jc w:val="center"/>
            </w:pPr>
          </w:p>
        </w:tc>
        <w:tc>
          <w:tcPr>
            <w:tcW w:w="1560" w:type="dxa"/>
            <w:vMerge/>
            <w:tcBorders>
              <w:left w:val="single" w:sz="4" w:space="0" w:color="auto"/>
              <w:right w:val="single" w:sz="4" w:space="0" w:color="auto"/>
            </w:tcBorders>
            <w:vAlign w:val="center"/>
          </w:tcPr>
          <w:p w14:paraId="2E0746E4"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485DB96" w14:textId="77777777" w:rsidR="00EB6BC6" w:rsidRDefault="00F020B4">
            <w:pPr>
              <w:jc w:val="left"/>
            </w:pPr>
            <w:r>
              <w:t>蛔虫卵死亡率</w:t>
            </w:r>
          </w:p>
        </w:tc>
        <w:tc>
          <w:tcPr>
            <w:tcW w:w="1134" w:type="dxa"/>
            <w:tcBorders>
              <w:top w:val="single" w:sz="4" w:space="0" w:color="auto"/>
              <w:left w:val="single" w:sz="4" w:space="0" w:color="auto"/>
              <w:bottom w:val="single" w:sz="4" w:space="0" w:color="auto"/>
              <w:right w:val="single" w:sz="4" w:space="0" w:color="auto"/>
            </w:tcBorders>
            <w:vAlign w:val="center"/>
          </w:tcPr>
          <w:p w14:paraId="29F33D16"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65E0FAE" w14:textId="77777777" w:rsidR="00EB6BC6" w:rsidRDefault="00F020B4">
            <w:pPr>
              <w:jc w:val="center"/>
            </w:pPr>
            <w:r>
              <w:t>600</w:t>
            </w:r>
          </w:p>
        </w:tc>
        <w:tc>
          <w:tcPr>
            <w:tcW w:w="1797" w:type="dxa"/>
            <w:tcBorders>
              <w:top w:val="single" w:sz="4" w:space="0" w:color="auto"/>
              <w:left w:val="single" w:sz="4" w:space="0" w:color="auto"/>
              <w:bottom w:val="single" w:sz="4" w:space="0" w:color="auto"/>
              <w:right w:val="single" w:sz="4" w:space="0" w:color="auto"/>
            </w:tcBorders>
            <w:vAlign w:val="center"/>
          </w:tcPr>
          <w:p w14:paraId="593777CB" w14:textId="77777777" w:rsidR="00EB6BC6" w:rsidRDefault="00EB6BC6">
            <w:pPr>
              <w:jc w:val="center"/>
            </w:pPr>
          </w:p>
        </w:tc>
      </w:tr>
      <w:tr w:rsidR="00EB6BC6" w14:paraId="6B9C2336" w14:textId="77777777">
        <w:trPr>
          <w:cantSplit/>
          <w:trHeight w:val="243"/>
          <w:jc w:val="center"/>
        </w:trPr>
        <w:tc>
          <w:tcPr>
            <w:tcW w:w="709" w:type="dxa"/>
            <w:vMerge/>
            <w:tcBorders>
              <w:left w:val="single" w:sz="4" w:space="0" w:color="auto"/>
              <w:right w:val="single" w:sz="4" w:space="0" w:color="auto"/>
            </w:tcBorders>
            <w:vAlign w:val="center"/>
          </w:tcPr>
          <w:p w14:paraId="08855344" w14:textId="77777777" w:rsidR="00EB6BC6" w:rsidRDefault="00EB6BC6">
            <w:pPr>
              <w:jc w:val="center"/>
            </w:pPr>
          </w:p>
        </w:tc>
        <w:tc>
          <w:tcPr>
            <w:tcW w:w="1560" w:type="dxa"/>
            <w:vMerge/>
            <w:tcBorders>
              <w:left w:val="single" w:sz="4" w:space="0" w:color="auto"/>
              <w:right w:val="single" w:sz="4" w:space="0" w:color="auto"/>
            </w:tcBorders>
            <w:vAlign w:val="center"/>
          </w:tcPr>
          <w:p w14:paraId="108B111E"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2038AB04" w14:textId="77777777" w:rsidR="00EB6BC6" w:rsidRDefault="00F020B4">
            <w:pPr>
              <w:jc w:val="left"/>
            </w:pPr>
            <w:r>
              <w:t>硫化物</w:t>
            </w:r>
          </w:p>
        </w:tc>
        <w:tc>
          <w:tcPr>
            <w:tcW w:w="1134" w:type="dxa"/>
            <w:tcBorders>
              <w:top w:val="single" w:sz="4" w:space="0" w:color="auto"/>
              <w:left w:val="single" w:sz="4" w:space="0" w:color="auto"/>
              <w:bottom w:val="single" w:sz="4" w:space="0" w:color="auto"/>
              <w:right w:val="single" w:sz="4" w:space="0" w:color="auto"/>
            </w:tcBorders>
            <w:vAlign w:val="center"/>
          </w:tcPr>
          <w:p w14:paraId="6CEBCCE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33D835D5"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7C745501" w14:textId="77777777" w:rsidR="00EB6BC6" w:rsidRDefault="00EB6BC6">
            <w:pPr>
              <w:jc w:val="center"/>
            </w:pPr>
          </w:p>
        </w:tc>
      </w:tr>
      <w:tr w:rsidR="00EB6BC6" w14:paraId="5DE36D21" w14:textId="77777777">
        <w:trPr>
          <w:cantSplit/>
          <w:trHeight w:val="243"/>
          <w:jc w:val="center"/>
        </w:trPr>
        <w:tc>
          <w:tcPr>
            <w:tcW w:w="709" w:type="dxa"/>
            <w:vMerge/>
            <w:tcBorders>
              <w:left w:val="single" w:sz="4" w:space="0" w:color="auto"/>
              <w:right w:val="single" w:sz="4" w:space="0" w:color="auto"/>
            </w:tcBorders>
            <w:vAlign w:val="center"/>
          </w:tcPr>
          <w:p w14:paraId="08911AF1" w14:textId="77777777" w:rsidR="00EB6BC6" w:rsidRDefault="00EB6BC6">
            <w:pPr>
              <w:jc w:val="center"/>
            </w:pPr>
          </w:p>
        </w:tc>
        <w:tc>
          <w:tcPr>
            <w:tcW w:w="1560" w:type="dxa"/>
            <w:vMerge/>
            <w:tcBorders>
              <w:left w:val="single" w:sz="4" w:space="0" w:color="auto"/>
              <w:right w:val="single" w:sz="4" w:space="0" w:color="auto"/>
            </w:tcBorders>
            <w:vAlign w:val="center"/>
          </w:tcPr>
          <w:p w14:paraId="239D626A"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7DDD7FB" w14:textId="77777777" w:rsidR="00EB6BC6" w:rsidRDefault="00F020B4">
            <w:pPr>
              <w:jc w:val="left"/>
            </w:pPr>
            <w:r>
              <w:rPr>
                <w:rFonts w:hint="eastAsia"/>
              </w:rPr>
              <w:t>放射性核素</w:t>
            </w:r>
          </w:p>
        </w:tc>
        <w:tc>
          <w:tcPr>
            <w:tcW w:w="1134" w:type="dxa"/>
            <w:tcBorders>
              <w:top w:val="single" w:sz="4" w:space="0" w:color="auto"/>
              <w:left w:val="single" w:sz="4" w:space="0" w:color="auto"/>
              <w:bottom w:val="single" w:sz="4" w:space="0" w:color="auto"/>
              <w:right w:val="single" w:sz="4" w:space="0" w:color="auto"/>
            </w:tcBorders>
            <w:vAlign w:val="center"/>
          </w:tcPr>
          <w:p w14:paraId="0F67A44E" w14:textId="77777777" w:rsidR="00EB6BC6" w:rsidRDefault="00F020B4">
            <w:pPr>
              <w:jc w:val="center"/>
            </w:pPr>
            <w:r>
              <w:rPr>
                <w:rFonts w:hint="eastAsia"/>
              </w:rPr>
              <w:t>项</w:t>
            </w:r>
          </w:p>
        </w:tc>
        <w:tc>
          <w:tcPr>
            <w:tcW w:w="1276" w:type="dxa"/>
            <w:tcBorders>
              <w:top w:val="single" w:sz="4" w:space="0" w:color="auto"/>
              <w:left w:val="single" w:sz="4" w:space="0" w:color="auto"/>
              <w:bottom w:val="single" w:sz="4" w:space="0" w:color="auto"/>
              <w:right w:val="single" w:sz="4" w:space="0" w:color="auto"/>
            </w:tcBorders>
            <w:vAlign w:val="center"/>
          </w:tcPr>
          <w:p w14:paraId="74A0D95C" w14:textId="77777777" w:rsidR="00EB6BC6" w:rsidRDefault="00F020B4">
            <w:pPr>
              <w:jc w:val="center"/>
            </w:pPr>
            <w:r>
              <w:rPr>
                <w:rFonts w:hint="eastAsia"/>
              </w:rPr>
              <w:t>400</w:t>
            </w:r>
          </w:p>
        </w:tc>
        <w:tc>
          <w:tcPr>
            <w:tcW w:w="1797" w:type="dxa"/>
            <w:tcBorders>
              <w:top w:val="single" w:sz="4" w:space="0" w:color="auto"/>
              <w:left w:val="single" w:sz="4" w:space="0" w:color="auto"/>
              <w:bottom w:val="single" w:sz="4" w:space="0" w:color="auto"/>
              <w:right w:val="single" w:sz="4" w:space="0" w:color="auto"/>
            </w:tcBorders>
            <w:vAlign w:val="center"/>
          </w:tcPr>
          <w:p w14:paraId="1DB917BC" w14:textId="77777777" w:rsidR="00EB6BC6" w:rsidRDefault="00EB6BC6">
            <w:pPr>
              <w:jc w:val="center"/>
            </w:pPr>
          </w:p>
        </w:tc>
      </w:tr>
      <w:tr w:rsidR="00EB6BC6" w14:paraId="6FF40D7C" w14:textId="77777777">
        <w:trPr>
          <w:cantSplit/>
          <w:trHeight w:val="243"/>
          <w:jc w:val="center"/>
        </w:trPr>
        <w:tc>
          <w:tcPr>
            <w:tcW w:w="709" w:type="dxa"/>
            <w:vMerge/>
            <w:tcBorders>
              <w:left w:val="single" w:sz="4" w:space="0" w:color="auto"/>
              <w:right w:val="single" w:sz="4" w:space="0" w:color="auto"/>
            </w:tcBorders>
            <w:vAlign w:val="center"/>
          </w:tcPr>
          <w:p w14:paraId="185C70E2" w14:textId="77777777" w:rsidR="00EB6BC6" w:rsidRDefault="00EB6BC6">
            <w:pPr>
              <w:jc w:val="center"/>
            </w:pPr>
          </w:p>
        </w:tc>
        <w:tc>
          <w:tcPr>
            <w:tcW w:w="1560" w:type="dxa"/>
            <w:vMerge/>
            <w:tcBorders>
              <w:left w:val="single" w:sz="4" w:space="0" w:color="auto"/>
              <w:right w:val="single" w:sz="4" w:space="0" w:color="auto"/>
            </w:tcBorders>
            <w:vAlign w:val="center"/>
          </w:tcPr>
          <w:p w14:paraId="42AC7338"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C39F15C" w14:textId="77777777" w:rsidR="00EB6BC6" w:rsidRDefault="00F020B4">
            <w:pPr>
              <w:jc w:val="left"/>
            </w:pPr>
            <w:r>
              <w:t>元素全量</w:t>
            </w:r>
          </w:p>
        </w:tc>
        <w:tc>
          <w:tcPr>
            <w:tcW w:w="1134" w:type="dxa"/>
            <w:tcBorders>
              <w:top w:val="single" w:sz="4" w:space="0" w:color="auto"/>
              <w:left w:val="single" w:sz="4" w:space="0" w:color="auto"/>
              <w:bottom w:val="single" w:sz="4" w:space="0" w:color="auto"/>
              <w:right w:val="single" w:sz="4" w:space="0" w:color="auto"/>
            </w:tcBorders>
            <w:vAlign w:val="center"/>
          </w:tcPr>
          <w:p w14:paraId="5363DA15"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15D4733" w14:textId="77777777" w:rsidR="00EB6BC6" w:rsidRDefault="00F020B4">
            <w:pPr>
              <w:jc w:val="center"/>
            </w:pPr>
            <w:r>
              <w:t>第</w:t>
            </w:r>
            <w:r>
              <w:t>1</w:t>
            </w:r>
            <w:r>
              <w:t>项</w:t>
            </w:r>
            <w:r>
              <w:t>200</w:t>
            </w:r>
            <w:r>
              <w:t>，每增加一项加</w:t>
            </w:r>
            <w:r>
              <w:t>150</w:t>
            </w:r>
          </w:p>
        </w:tc>
        <w:tc>
          <w:tcPr>
            <w:tcW w:w="1797" w:type="dxa"/>
            <w:tcBorders>
              <w:top w:val="single" w:sz="4" w:space="0" w:color="auto"/>
              <w:left w:val="single" w:sz="4" w:space="0" w:color="auto"/>
              <w:bottom w:val="single" w:sz="4" w:space="0" w:color="auto"/>
              <w:right w:val="single" w:sz="4" w:space="0" w:color="auto"/>
            </w:tcBorders>
            <w:vAlign w:val="center"/>
          </w:tcPr>
          <w:p w14:paraId="3C0B40F9" w14:textId="77777777" w:rsidR="00EB6BC6" w:rsidRDefault="00EB6BC6">
            <w:pPr>
              <w:jc w:val="center"/>
            </w:pPr>
          </w:p>
        </w:tc>
      </w:tr>
      <w:tr w:rsidR="00EB6BC6" w14:paraId="749B002C" w14:textId="77777777">
        <w:trPr>
          <w:cantSplit/>
          <w:trHeight w:val="243"/>
          <w:jc w:val="center"/>
        </w:trPr>
        <w:tc>
          <w:tcPr>
            <w:tcW w:w="709" w:type="dxa"/>
            <w:vMerge/>
            <w:tcBorders>
              <w:left w:val="single" w:sz="4" w:space="0" w:color="auto"/>
              <w:right w:val="single" w:sz="4" w:space="0" w:color="auto"/>
            </w:tcBorders>
            <w:vAlign w:val="center"/>
          </w:tcPr>
          <w:p w14:paraId="12E1F39D" w14:textId="77777777" w:rsidR="00EB6BC6" w:rsidRDefault="00EB6BC6">
            <w:pPr>
              <w:jc w:val="center"/>
            </w:pPr>
          </w:p>
        </w:tc>
        <w:tc>
          <w:tcPr>
            <w:tcW w:w="1560" w:type="dxa"/>
            <w:vMerge/>
            <w:tcBorders>
              <w:left w:val="single" w:sz="4" w:space="0" w:color="auto"/>
              <w:right w:val="single" w:sz="4" w:space="0" w:color="auto"/>
            </w:tcBorders>
            <w:vAlign w:val="center"/>
          </w:tcPr>
          <w:p w14:paraId="39AD9EF7"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106D5E9" w14:textId="77777777" w:rsidR="00EB6BC6" w:rsidRDefault="00F020B4">
            <w:pPr>
              <w:jc w:val="left"/>
            </w:pPr>
            <w:r>
              <w:t>元素有效态</w:t>
            </w:r>
          </w:p>
        </w:tc>
        <w:tc>
          <w:tcPr>
            <w:tcW w:w="1134" w:type="dxa"/>
            <w:tcBorders>
              <w:top w:val="single" w:sz="4" w:space="0" w:color="auto"/>
              <w:left w:val="single" w:sz="4" w:space="0" w:color="auto"/>
              <w:bottom w:val="single" w:sz="4" w:space="0" w:color="auto"/>
              <w:right w:val="single" w:sz="4" w:space="0" w:color="auto"/>
            </w:tcBorders>
            <w:vAlign w:val="center"/>
          </w:tcPr>
          <w:p w14:paraId="2A0DBB72"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EC9B8CD"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61B3CE73" w14:textId="77777777" w:rsidR="00EB6BC6" w:rsidRDefault="00EB6BC6">
            <w:pPr>
              <w:jc w:val="center"/>
              <w:rPr>
                <w:highlight w:val="yellow"/>
              </w:rPr>
            </w:pPr>
          </w:p>
        </w:tc>
      </w:tr>
      <w:tr w:rsidR="00EB6BC6" w14:paraId="466F42BD"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0EA49FF8" w14:textId="77777777" w:rsidR="00EB6BC6" w:rsidRDefault="00EB6BC6">
            <w:pPr>
              <w:jc w:val="center"/>
              <w:rPr>
                <w:b/>
              </w:rPr>
            </w:pPr>
          </w:p>
        </w:tc>
        <w:tc>
          <w:tcPr>
            <w:tcW w:w="1560" w:type="dxa"/>
            <w:vMerge/>
            <w:tcBorders>
              <w:left w:val="single" w:sz="4" w:space="0" w:color="auto"/>
              <w:bottom w:val="single" w:sz="4" w:space="0" w:color="auto"/>
              <w:right w:val="single" w:sz="4" w:space="0" w:color="auto"/>
            </w:tcBorders>
            <w:vAlign w:val="center"/>
          </w:tcPr>
          <w:p w14:paraId="390DE50B"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5F73323E" w14:textId="77777777" w:rsidR="00EB6BC6" w:rsidRDefault="00F020B4">
            <w:pPr>
              <w:jc w:val="left"/>
            </w:pPr>
            <w:r>
              <w:rPr>
                <w:rFonts w:hint="eastAsia"/>
              </w:rPr>
              <w:t>挥发性</w:t>
            </w:r>
            <w:r>
              <w:t>有机污染物含量</w:t>
            </w:r>
          </w:p>
        </w:tc>
        <w:tc>
          <w:tcPr>
            <w:tcW w:w="1134" w:type="dxa"/>
            <w:tcBorders>
              <w:top w:val="single" w:sz="4" w:space="0" w:color="auto"/>
              <w:left w:val="single" w:sz="4" w:space="0" w:color="auto"/>
              <w:bottom w:val="single" w:sz="4" w:space="0" w:color="auto"/>
              <w:right w:val="single" w:sz="4" w:space="0" w:color="auto"/>
            </w:tcBorders>
            <w:vAlign w:val="center"/>
          </w:tcPr>
          <w:p w14:paraId="36EDB7D1"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0F48A2E" w14:textId="77777777" w:rsidR="00EB6BC6" w:rsidRDefault="00F020B4">
            <w:pPr>
              <w:jc w:val="center"/>
            </w:pPr>
            <w:r>
              <w:t>第</w:t>
            </w:r>
            <w:r>
              <w:t>1</w:t>
            </w:r>
            <w:r>
              <w:t>项</w:t>
            </w:r>
            <w:r>
              <w:t>250</w:t>
            </w:r>
            <w:r>
              <w:t>，</w:t>
            </w:r>
            <w:r>
              <w:t>5</w:t>
            </w:r>
            <w:r>
              <w:t>项以内每增加一项加</w:t>
            </w:r>
            <w:r>
              <w:t>200</w:t>
            </w:r>
            <w:r>
              <w:t>，</w:t>
            </w:r>
            <w:r>
              <w:t>5</w:t>
            </w:r>
            <w:r>
              <w:t>项以上每增加一项加</w:t>
            </w:r>
            <w:r>
              <w:t>150</w:t>
            </w:r>
            <w:r>
              <w:t>，最高</w:t>
            </w:r>
            <w:r>
              <w:t>3500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5D1BE349" w14:textId="77777777" w:rsidR="00EB6BC6" w:rsidRDefault="00EB6BC6">
            <w:pPr>
              <w:jc w:val="center"/>
            </w:pPr>
          </w:p>
        </w:tc>
      </w:tr>
      <w:tr w:rsidR="00EB6BC6" w14:paraId="13E80F4F" w14:textId="77777777">
        <w:trPr>
          <w:cantSplit/>
          <w:trHeight w:val="243"/>
          <w:jc w:val="center"/>
        </w:trPr>
        <w:tc>
          <w:tcPr>
            <w:tcW w:w="709" w:type="dxa"/>
            <w:tcBorders>
              <w:left w:val="single" w:sz="4" w:space="0" w:color="auto"/>
              <w:bottom w:val="single" w:sz="4" w:space="0" w:color="auto"/>
              <w:right w:val="single" w:sz="4" w:space="0" w:color="auto"/>
            </w:tcBorders>
          </w:tcPr>
          <w:p w14:paraId="0FF1D546" w14:textId="77777777" w:rsidR="00EB6BC6" w:rsidRDefault="00F020B4">
            <w:r>
              <w:rPr>
                <w:rFonts w:hint="eastAsia"/>
              </w:rPr>
              <w:t>三</w:t>
            </w:r>
          </w:p>
        </w:tc>
        <w:tc>
          <w:tcPr>
            <w:tcW w:w="1560" w:type="dxa"/>
            <w:tcBorders>
              <w:left w:val="single" w:sz="4" w:space="0" w:color="auto"/>
              <w:bottom w:val="single" w:sz="4" w:space="0" w:color="auto"/>
              <w:right w:val="single" w:sz="4" w:space="0" w:color="auto"/>
            </w:tcBorders>
          </w:tcPr>
          <w:p w14:paraId="3C435FE9" w14:textId="77777777" w:rsidR="00EB6BC6" w:rsidRDefault="00F020B4">
            <w:r>
              <w:rPr>
                <w:rFonts w:hint="eastAsia"/>
              </w:rPr>
              <w:t>土壤、沉积物、污泥</w:t>
            </w:r>
          </w:p>
        </w:tc>
        <w:tc>
          <w:tcPr>
            <w:tcW w:w="2458" w:type="dxa"/>
            <w:tcBorders>
              <w:top w:val="single" w:sz="4" w:space="0" w:color="auto"/>
              <w:left w:val="single" w:sz="4" w:space="0" w:color="auto"/>
              <w:bottom w:val="single" w:sz="4" w:space="0" w:color="auto"/>
              <w:right w:val="single" w:sz="4" w:space="0" w:color="auto"/>
            </w:tcBorders>
          </w:tcPr>
          <w:p w14:paraId="3319C666" w14:textId="77777777" w:rsidR="00EB6BC6" w:rsidRDefault="00F020B4">
            <w:r>
              <w:rPr>
                <w:rFonts w:hint="eastAsia"/>
              </w:rPr>
              <w:t>半挥发性有机污染物含量</w:t>
            </w:r>
          </w:p>
        </w:tc>
        <w:tc>
          <w:tcPr>
            <w:tcW w:w="1134" w:type="dxa"/>
            <w:tcBorders>
              <w:top w:val="single" w:sz="4" w:space="0" w:color="auto"/>
              <w:left w:val="single" w:sz="4" w:space="0" w:color="auto"/>
              <w:bottom w:val="single" w:sz="4" w:space="0" w:color="auto"/>
              <w:right w:val="single" w:sz="4" w:space="0" w:color="auto"/>
            </w:tcBorders>
          </w:tcPr>
          <w:p w14:paraId="59101F06" w14:textId="77777777" w:rsidR="00EB6BC6" w:rsidRDefault="00F020B4">
            <w:r>
              <w:rPr>
                <w:rFonts w:hint="eastAsia"/>
              </w:rPr>
              <w:t>项</w:t>
            </w:r>
          </w:p>
        </w:tc>
        <w:tc>
          <w:tcPr>
            <w:tcW w:w="1276" w:type="dxa"/>
            <w:tcBorders>
              <w:top w:val="single" w:sz="4" w:space="0" w:color="auto"/>
              <w:left w:val="single" w:sz="4" w:space="0" w:color="auto"/>
              <w:bottom w:val="single" w:sz="4" w:space="0" w:color="auto"/>
              <w:right w:val="single" w:sz="4" w:space="0" w:color="auto"/>
            </w:tcBorders>
          </w:tcPr>
          <w:p w14:paraId="4ECC8AEB" w14:textId="77777777" w:rsidR="00EB6BC6" w:rsidRDefault="00F020B4">
            <w:r>
              <w:rPr>
                <w:rFonts w:hint="eastAsia"/>
              </w:rPr>
              <w:t>第</w:t>
            </w:r>
            <w:r>
              <w:rPr>
                <w:rFonts w:hint="eastAsia"/>
              </w:rPr>
              <w:t>1</w:t>
            </w:r>
            <w:r>
              <w:rPr>
                <w:rFonts w:hint="eastAsia"/>
              </w:rPr>
              <w:t>项</w:t>
            </w:r>
            <w:r>
              <w:rPr>
                <w:rFonts w:hint="eastAsia"/>
              </w:rPr>
              <w:t>250</w:t>
            </w:r>
            <w:r>
              <w:rPr>
                <w:rFonts w:hint="eastAsia"/>
              </w:rPr>
              <w:t>，</w:t>
            </w:r>
            <w:r>
              <w:rPr>
                <w:rFonts w:hint="eastAsia"/>
              </w:rPr>
              <w:t>5</w:t>
            </w:r>
            <w:r>
              <w:rPr>
                <w:rFonts w:hint="eastAsia"/>
              </w:rPr>
              <w:t>项以内每增加一项加</w:t>
            </w:r>
            <w:r>
              <w:rPr>
                <w:rFonts w:hint="eastAsia"/>
              </w:rPr>
              <w:t>200</w:t>
            </w:r>
            <w:r>
              <w:rPr>
                <w:rFonts w:hint="eastAsia"/>
              </w:rPr>
              <w:t>，</w:t>
            </w:r>
            <w:r>
              <w:rPr>
                <w:rFonts w:hint="eastAsia"/>
              </w:rPr>
              <w:t>5</w:t>
            </w:r>
            <w:r>
              <w:rPr>
                <w:rFonts w:hint="eastAsia"/>
              </w:rPr>
              <w:t>项以上每增加一项加</w:t>
            </w:r>
            <w:r>
              <w:rPr>
                <w:rFonts w:hint="eastAsia"/>
              </w:rPr>
              <w:t>150</w:t>
            </w:r>
            <w:r>
              <w:rPr>
                <w:rFonts w:hint="eastAsia"/>
              </w:rPr>
              <w:t>，最高</w:t>
            </w:r>
            <w:r>
              <w:rPr>
                <w:rFonts w:hint="eastAsia"/>
              </w:rPr>
              <w:t>3500</w:t>
            </w:r>
            <w:r>
              <w:rPr>
                <w:rFonts w:hint="eastAsia"/>
              </w:rPr>
              <w:t>元</w:t>
            </w:r>
          </w:p>
        </w:tc>
        <w:tc>
          <w:tcPr>
            <w:tcW w:w="1797" w:type="dxa"/>
            <w:tcBorders>
              <w:top w:val="single" w:sz="4" w:space="0" w:color="auto"/>
              <w:left w:val="single" w:sz="4" w:space="0" w:color="auto"/>
              <w:bottom w:val="single" w:sz="4" w:space="0" w:color="auto"/>
              <w:right w:val="single" w:sz="4" w:space="0" w:color="auto"/>
            </w:tcBorders>
            <w:vAlign w:val="center"/>
          </w:tcPr>
          <w:p w14:paraId="0E5E5840" w14:textId="77777777" w:rsidR="00EB6BC6" w:rsidRDefault="00EB6BC6">
            <w:pPr>
              <w:jc w:val="center"/>
            </w:pPr>
          </w:p>
        </w:tc>
      </w:tr>
      <w:tr w:rsidR="00EB6BC6" w14:paraId="76870AA0" w14:textId="77777777">
        <w:trPr>
          <w:cantSplit/>
          <w:trHeight w:val="243"/>
          <w:jc w:val="center"/>
        </w:trPr>
        <w:tc>
          <w:tcPr>
            <w:tcW w:w="709" w:type="dxa"/>
            <w:vMerge w:val="restart"/>
            <w:tcBorders>
              <w:left w:val="single" w:sz="4" w:space="0" w:color="auto"/>
              <w:right w:val="single" w:sz="4" w:space="0" w:color="auto"/>
            </w:tcBorders>
          </w:tcPr>
          <w:p w14:paraId="68884A12" w14:textId="77777777" w:rsidR="00EB6BC6" w:rsidRDefault="00F020B4">
            <w:r>
              <w:rPr>
                <w:rFonts w:hint="eastAsia"/>
              </w:rPr>
              <w:lastRenderedPageBreak/>
              <w:t>三</w:t>
            </w:r>
          </w:p>
        </w:tc>
        <w:tc>
          <w:tcPr>
            <w:tcW w:w="1560" w:type="dxa"/>
            <w:vMerge w:val="restart"/>
            <w:tcBorders>
              <w:left w:val="single" w:sz="4" w:space="0" w:color="auto"/>
              <w:right w:val="single" w:sz="4" w:space="0" w:color="auto"/>
            </w:tcBorders>
          </w:tcPr>
          <w:p w14:paraId="594BD9AC" w14:textId="77777777" w:rsidR="00EB6BC6" w:rsidRDefault="00F020B4">
            <w:r>
              <w:rPr>
                <w:rFonts w:hint="eastAsia"/>
              </w:rPr>
              <w:t>土壤、沉积物、污泥</w:t>
            </w:r>
          </w:p>
        </w:tc>
        <w:tc>
          <w:tcPr>
            <w:tcW w:w="2458" w:type="dxa"/>
            <w:tcBorders>
              <w:top w:val="single" w:sz="4" w:space="0" w:color="auto"/>
              <w:left w:val="single" w:sz="4" w:space="0" w:color="auto"/>
              <w:bottom w:val="single" w:sz="4" w:space="0" w:color="auto"/>
              <w:right w:val="single" w:sz="4" w:space="0" w:color="auto"/>
            </w:tcBorders>
          </w:tcPr>
          <w:p w14:paraId="3706CEA9" w14:textId="77777777" w:rsidR="00EB6BC6" w:rsidRDefault="00F020B4">
            <w:r>
              <w:rPr>
                <w:rFonts w:hint="eastAsia"/>
              </w:rPr>
              <w:t>农药类有机污染物含量</w:t>
            </w:r>
          </w:p>
        </w:tc>
        <w:tc>
          <w:tcPr>
            <w:tcW w:w="1134" w:type="dxa"/>
            <w:tcBorders>
              <w:top w:val="single" w:sz="4" w:space="0" w:color="auto"/>
              <w:left w:val="single" w:sz="4" w:space="0" w:color="auto"/>
              <w:bottom w:val="single" w:sz="4" w:space="0" w:color="auto"/>
              <w:right w:val="single" w:sz="4" w:space="0" w:color="auto"/>
            </w:tcBorders>
          </w:tcPr>
          <w:p w14:paraId="4DE6564F" w14:textId="77777777" w:rsidR="00EB6BC6" w:rsidRDefault="00F020B4">
            <w:r>
              <w:rPr>
                <w:rFonts w:hint="eastAsia"/>
              </w:rPr>
              <w:t>项</w:t>
            </w:r>
          </w:p>
        </w:tc>
        <w:tc>
          <w:tcPr>
            <w:tcW w:w="1276" w:type="dxa"/>
            <w:tcBorders>
              <w:top w:val="single" w:sz="4" w:space="0" w:color="auto"/>
              <w:left w:val="single" w:sz="4" w:space="0" w:color="auto"/>
              <w:bottom w:val="single" w:sz="4" w:space="0" w:color="auto"/>
              <w:right w:val="single" w:sz="4" w:space="0" w:color="auto"/>
            </w:tcBorders>
          </w:tcPr>
          <w:p w14:paraId="535E4922" w14:textId="77777777" w:rsidR="00EB6BC6" w:rsidRDefault="00F020B4">
            <w:r>
              <w:rPr>
                <w:rFonts w:hint="eastAsia"/>
              </w:rPr>
              <w:t>第</w:t>
            </w:r>
            <w:r>
              <w:rPr>
                <w:rFonts w:hint="eastAsia"/>
              </w:rPr>
              <w:t>1</w:t>
            </w:r>
            <w:r>
              <w:rPr>
                <w:rFonts w:hint="eastAsia"/>
              </w:rPr>
              <w:t>项</w:t>
            </w:r>
            <w:r>
              <w:rPr>
                <w:rFonts w:hint="eastAsia"/>
              </w:rPr>
              <w:t>250</w:t>
            </w:r>
            <w:r>
              <w:rPr>
                <w:rFonts w:hint="eastAsia"/>
              </w:rPr>
              <w:t>，</w:t>
            </w:r>
            <w:r>
              <w:rPr>
                <w:rFonts w:hint="eastAsia"/>
              </w:rPr>
              <w:t>5</w:t>
            </w:r>
            <w:r>
              <w:rPr>
                <w:rFonts w:hint="eastAsia"/>
              </w:rPr>
              <w:t>项以内每增加一项加</w:t>
            </w:r>
            <w:r>
              <w:rPr>
                <w:rFonts w:hint="eastAsia"/>
              </w:rPr>
              <w:t>200</w:t>
            </w:r>
            <w:r>
              <w:rPr>
                <w:rFonts w:hint="eastAsia"/>
              </w:rPr>
              <w:t>，</w:t>
            </w:r>
            <w:r>
              <w:rPr>
                <w:rFonts w:hint="eastAsia"/>
              </w:rPr>
              <w:t>5</w:t>
            </w:r>
            <w:r>
              <w:rPr>
                <w:rFonts w:hint="eastAsia"/>
              </w:rPr>
              <w:t>项以上每增加一项加</w:t>
            </w:r>
            <w:r>
              <w:rPr>
                <w:rFonts w:hint="eastAsia"/>
              </w:rPr>
              <w:t>150</w:t>
            </w:r>
            <w:r>
              <w:rPr>
                <w:rFonts w:hint="eastAsia"/>
              </w:rPr>
              <w:t>，最高</w:t>
            </w:r>
            <w:r>
              <w:rPr>
                <w:rFonts w:hint="eastAsia"/>
              </w:rPr>
              <w:t>3500</w:t>
            </w:r>
            <w:r>
              <w:rPr>
                <w:rFonts w:hint="eastAsia"/>
              </w:rPr>
              <w:t>元</w:t>
            </w:r>
          </w:p>
        </w:tc>
        <w:tc>
          <w:tcPr>
            <w:tcW w:w="1797" w:type="dxa"/>
            <w:tcBorders>
              <w:top w:val="single" w:sz="4" w:space="0" w:color="auto"/>
              <w:left w:val="single" w:sz="4" w:space="0" w:color="auto"/>
              <w:bottom w:val="single" w:sz="4" w:space="0" w:color="auto"/>
              <w:right w:val="single" w:sz="4" w:space="0" w:color="auto"/>
            </w:tcBorders>
            <w:vAlign w:val="center"/>
          </w:tcPr>
          <w:p w14:paraId="7E87B573" w14:textId="77777777" w:rsidR="00EB6BC6" w:rsidRDefault="00EB6BC6">
            <w:pPr>
              <w:jc w:val="center"/>
            </w:pPr>
          </w:p>
        </w:tc>
      </w:tr>
      <w:tr w:rsidR="00EB6BC6" w14:paraId="1EDE9427"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3EB57A98" w14:textId="77777777" w:rsidR="00EB6BC6" w:rsidRDefault="00EB6BC6">
            <w:pPr>
              <w:jc w:val="center"/>
              <w:rPr>
                <w:b/>
              </w:rPr>
            </w:pPr>
          </w:p>
        </w:tc>
        <w:tc>
          <w:tcPr>
            <w:tcW w:w="1560" w:type="dxa"/>
            <w:vMerge/>
            <w:tcBorders>
              <w:left w:val="single" w:sz="4" w:space="0" w:color="auto"/>
              <w:bottom w:val="single" w:sz="4" w:space="0" w:color="auto"/>
              <w:right w:val="single" w:sz="4" w:space="0" w:color="auto"/>
            </w:tcBorders>
            <w:vAlign w:val="center"/>
          </w:tcPr>
          <w:p w14:paraId="4E24651F"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tcPr>
          <w:p w14:paraId="28BD2288" w14:textId="77777777" w:rsidR="00EB6BC6" w:rsidRDefault="00F020B4">
            <w:r>
              <w:rPr>
                <w:rFonts w:hint="eastAsia"/>
              </w:rPr>
              <w:t>其他类有机污染物含量</w:t>
            </w:r>
          </w:p>
        </w:tc>
        <w:tc>
          <w:tcPr>
            <w:tcW w:w="1134" w:type="dxa"/>
            <w:tcBorders>
              <w:top w:val="single" w:sz="4" w:space="0" w:color="auto"/>
              <w:left w:val="single" w:sz="4" w:space="0" w:color="auto"/>
              <w:bottom w:val="single" w:sz="4" w:space="0" w:color="auto"/>
              <w:right w:val="single" w:sz="4" w:space="0" w:color="auto"/>
            </w:tcBorders>
          </w:tcPr>
          <w:p w14:paraId="4199A061" w14:textId="77777777" w:rsidR="00EB6BC6" w:rsidRDefault="00F020B4">
            <w:r>
              <w:rPr>
                <w:rFonts w:hint="eastAsia"/>
              </w:rPr>
              <w:t>项</w:t>
            </w:r>
          </w:p>
        </w:tc>
        <w:tc>
          <w:tcPr>
            <w:tcW w:w="1276" w:type="dxa"/>
            <w:tcBorders>
              <w:top w:val="single" w:sz="4" w:space="0" w:color="auto"/>
              <w:left w:val="single" w:sz="4" w:space="0" w:color="auto"/>
              <w:bottom w:val="single" w:sz="4" w:space="0" w:color="auto"/>
              <w:right w:val="single" w:sz="4" w:space="0" w:color="auto"/>
            </w:tcBorders>
          </w:tcPr>
          <w:p w14:paraId="670094F7" w14:textId="77777777" w:rsidR="00EB6BC6" w:rsidRDefault="00F020B4">
            <w:r>
              <w:rPr>
                <w:rFonts w:hint="eastAsia"/>
              </w:rPr>
              <w:t>第</w:t>
            </w:r>
            <w:r>
              <w:rPr>
                <w:rFonts w:hint="eastAsia"/>
              </w:rPr>
              <w:t>1</w:t>
            </w:r>
            <w:r>
              <w:rPr>
                <w:rFonts w:hint="eastAsia"/>
              </w:rPr>
              <w:t>项</w:t>
            </w:r>
            <w:r>
              <w:rPr>
                <w:rFonts w:hint="eastAsia"/>
              </w:rPr>
              <w:t>250</w:t>
            </w:r>
            <w:r>
              <w:rPr>
                <w:rFonts w:hint="eastAsia"/>
              </w:rPr>
              <w:t>，</w:t>
            </w:r>
            <w:r>
              <w:rPr>
                <w:rFonts w:hint="eastAsia"/>
              </w:rPr>
              <w:t>5</w:t>
            </w:r>
            <w:r>
              <w:rPr>
                <w:rFonts w:hint="eastAsia"/>
              </w:rPr>
              <w:t>项以内每增加一项加</w:t>
            </w:r>
            <w:r>
              <w:rPr>
                <w:rFonts w:hint="eastAsia"/>
              </w:rPr>
              <w:t>200</w:t>
            </w:r>
            <w:r>
              <w:rPr>
                <w:rFonts w:hint="eastAsia"/>
              </w:rPr>
              <w:t>，</w:t>
            </w:r>
            <w:r>
              <w:rPr>
                <w:rFonts w:hint="eastAsia"/>
              </w:rPr>
              <w:t>5</w:t>
            </w:r>
            <w:r>
              <w:rPr>
                <w:rFonts w:hint="eastAsia"/>
              </w:rPr>
              <w:t>项以上每增加一项加</w:t>
            </w:r>
            <w:r>
              <w:rPr>
                <w:rFonts w:hint="eastAsia"/>
              </w:rPr>
              <w:t>150</w:t>
            </w:r>
            <w:r>
              <w:rPr>
                <w:rFonts w:hint="eastAsia"/>
              </w:rPr>
              <w:t>，最高</w:t>
            </w:r>
            <w:r>
              <w:rPr>
                <w:rFonts w:hint="eastAsia"/>
              </w:rPr>
              <w:t>3500</w:t>
            </w:r>
            <w:r>
              <w:rPr>
                <w:rFonts w:hint="eastAsia"/>
              </w:rPr>
              <w:t>元</w:t>
            </w:r>
          </w:p>
        </w:tc>
        <w:tc>
          <w:tcPr>
            <w:tcW w:w="1797" w:type="dxa"/>
            <w:tcBorders>
              <w:top w:val="single" w:sz="4" w:space="0" w:color="auto"/>
              <w:left w:val="single" w:sz="4" w:space="0" w:color="auto"/>
              <w:bottom w:val="single" w:sz="4" w:space="0" w:color="auto"/>
              <w:right w:val="single" w:sz="4" w:space="0" w:color="auto"/>
            </w:tcBorders>
            <w:vAlign w:val="center"/>
          </w:tcPr>
          <w:p w14:paraId="7E614490" w14:textId="77777777" w:rsidR="00EB6BC6" w:rsidRDefault="00EB6BC6">
            <w:pPr>
              <w:jc w:val="center"/>
            </w:pPr>
          </w:p>
        </w:tc>
      </w:tr>
      <w:tr w:rsidR="00EB6BC6" w14:paraId="732425AD"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7DF4B549" w14:textId="77777777" w:rsidR="00EB6BC6" w:rsidRDefault="00F020B4">
            <w:pPr>
              <w:jc w:val="center"/>
              <w:rPr>
                <w:b/>
              </w:rPr>
            </w:pPr>
            <w:r>
              <w:rPr>
                <w:b/>
              </w:rPr>
              <w:t>四</w:t>
            </w:r>
          </w:p>
        </w:tc>
        <w:tc>
          <w:tcPr>
            <w:tcW w:w="1560" w:type="dxa"/>
            <w:vMerge w:val="restart"/>
            <w:tcBorders>
              <w:top w:val="single" w:sz="4" w:space="0" w:color="auto"/>
              <w:left w:val="single" w:sz="4" w:space="0" w:color="auto"/>
              <w:right w:val="single" w:sz="4" w:space="0" w:color="auto"/>
            </w:tcBorders>
            <w:vAlign w:val="center"/>
          </w:tcPr>
          <w:p w14:paraId="51E22071" w14:textId="77777777" w:rsidR="00EB6BC6" w:rsidRDefault="00F020B4">
            <w:pPr>
              <w:jc w:val="center"/>
              <w:rPr>
                <w:b/>
              </w:rPr>
            </w:pPr>
            <w:r>
              <w:rPr>
                <w:b/>
              </w:rPr>
              <w:t>固体废物和危险废物</w:t>
            </w:r>
          </w:p>
        </w:tc>
        <w:tc>
          <w:tcPr>
            <w:tcW w:w="2458" w:type="dxa"/>
            <w:tcBorders>
              <w:top w:val="single" w:sz="4" w:space="0" w:color="auto"/>
              <w:left w:val="single" w:sz="4" w:space="0" w:color="auto"/>
              <w:bottom w:val="single" w:sz="4" w:space="0" w:color="auto"/>
              <w:right w:val="single" w:sz="4" w:space="0" w:color="auto"/>
            </w:tcBorders>
            <w:vAlign w:val="center"/>
          </w:tcPr>
          <w:p w14:paraId="32FF5177" w14:textId="77777777" w:rsidR="00EB6BC6" w:rsidRDefault="00F020B4">
            <w:pPr>
              <w:jc w:val="left"/>
            </w:pPr>
            <w:r>
              <w:t>前处理（浸出</w:t>
            </w:r>
            <w:r>
              <w:rPr>
                <w:rFonts w:hint="eastAsia"/>
              </w:rPr>
              <w:t>毒性</w:t>
            </w:r>
            <w:r>
              <w:rPr>
                <w:rFonts w:hint="eastAsia"/>
              </w:rPr>
              <w:t>-</w:t>
            </w:r>
            <w:r>
              <w:t>无机项目）</w:t>
            </w:r>
          </w:p>
        </w:tc>
        <w:tc>
          <w:tcPr>
            <w:tcW w:w="1134" w:type="dxa"/>
            <w:tcBorders>
              <w:top w:val="single" w:sz="4" w:space="0" w:color="auto"/>
              <w:left w:val="single" w:sz="4" w:space="0" w:color="auto"/>
              <w:bottom w:val="single" w:sz="4" w:space="0" w:color="auto"/>
              <w:right w:val="single" w:sz="4" w:space="0" w:color="auto"/>
            </w:tcBorders>
            <w:vAlign w:val="center"/>
          </w:tcPr>
          <w:p w14:paraId="3F00501D" w14:textId="77777777" w:rsidR="00EB6BC6" w:rsidRDefault="00F020B4">
            <w:pPr>
              <w:jc w:val="center"/>
            </w:pPr>
            <w:r>
              <w:t>样</w:t>
            </w:r>
          </w:p>
        </w:tc>
        <w:tc>
          <w:tcPr>
            <w:tcW w:w="1276" w:type="dxa"/>
            <w:tcBorders>
              <w:top w:val="single" w:sz="4" w:space="0" w:color="auto"/>
              <w:left w:val="single" w:sz="4" w:space="0" w:color="auto"/>
              <w:bottom w:val="single" w:sz="4" w:space="0" w:color="auto"/>
              <w:right w:val="single" w:sz="4" w:space="0" w:color="auto"/>
            </w:tcBorders>
            <w:vAlign w:val="center"/>
          </w:tcPr>
          <w:p w14:paraId="59858778" w14:textId="77777777" w:rsidR="00EB6BC6" w:rsidRDefault="00F020B4">
            <w:pPr>
              <w:jc w:val="center"/>
            </w:pPr>
            <w:r>
              <w:t>500</w:t>
            </w:r>
          </w:p>
        </w:tc>
        <w:tc>
          <w:tcPr>
            <w:tcW w:w="1797" w:type="dxa"/>
            <w:tcBorders>
              <w:top w:val="single" w:sz="4" w:space="0" w:color="auto"/>
              <w:left w:val="single" w:sz="4" w:space="0" w:color="auto"/>
              <w:bottom w:val="single" w:sz="4" w:space="0" w:color="auto"/>
              <w:right w:val="single" w:sz="4" w:space="0" w:color="auto"/>
            </w:tcBorders>
            <w:vAlign w:val="center"/>
          </w:tcPr>
          <w:p w14:paraId="24E1A49F" w14:textId="77777777" w:rsidR="00EB6BC6" w:rsidRDefault="00EB6BC6">
            <w:pPr>
              <w:jc w:val="center"/>
            </w:pPr>
          </w:p>
        </w:tc>
      </w:tr>
      <w:tr w:rsidR="00EB6BC6" w14:paraId="16610B49" w14:textId="77777777">
        <w:trPr>
          <w:cantSplit/>
          <w:trHeight w:val="243"/>
          <w:jc w:val="center"/>
        </w:trPr>
        <w:tc>
          <w:tcPr>
            <w:tcW w:w="709" w:type="dxa"/>
            <w:vMerge/>
            <w:tcBorders>
              <w:left w:val="single" w:sz="4" w:space="0" w:color="auto"/>
              <w:right w:val="single" w:sz="4" w:space="0" w:color="auto"/>
            </w:tcBorders>
            <w:vAlign w:val="center"/>
          </w:tcPr>
          <w:p w14:paraId="3F2AE680" w14:textId="77777777" w:rsidR="00EB6BC6" w:rsidRDefault="00EB6BC6">
            <w:pPr>
              <w:jc w:val="center"/>
            </w:pPr>
          </w:p>
        </w:tc>
        <w:tc>
          <w:tcPr>
            <w:tcW w:w="1560" w:type="dxa"/>
            <w:vMerge/>
            <w:tcBorders>
              <w:left w:val="single" w:sz="4" w:space="0" w:color="auto"/>
              <w:right w:val="single" w:sz="4" w:space="0" w:color="auto"/>
            </w:tcBorders>
            <w:vAlign w:val="center"/>
          </w:tcPr>
          <w:p w14:paraId="1A876EC1"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F92E94E" w14:textId="77777777" w:rsidR="00EB6BC6" w:rsidRDefault="00F020B4">
            <w:pPr>
              <w:jc w:val="left"/>
            </w:pPr>
            <w:r>
              <w:t>前处理（浸出</w:t>
            </w:r>
            <w:r>
              <w:rPr>
                <w:rFonts w:hint="eastAsia"/>
              </w:rPr>
              <w:t>毒性</w:t>
            </w:r>
            <w:r>
              <w:rPr>
                <w:rFonts w:hint="eastAsia"/>
              </w:rPr>
              <w:t>-</w:t>
            </w:r>
            <w:r>
              <w:t>有机项目）</w:t>
            </w:r>
          </w:p>
        </w:tc>
        <w:tc>
          <w:tcPr>
            <w:tcW w:w="1134" w:type="dxa"/>
            <w:tcBorders>
              <w:top w:val="single" w:sz="4" w:space="0" w:color="auto"/>
              <w:left w:val="single" w:sz="4" w:space="0" w:color="auto"/>
              <w:bottom w:val="single" w:sz="4" w:space="0" w:color="auto"/>
              <w:right w:val="single" w:sz="4" w:space="0" w:color="auto"/>
            </w:tcBorders>
            <w:vAlign w:val="center"/>
          </w:tcPr>
          <w:p w14:paraId="0A305F84" w14:textId="77777777" w:rsidR="00EB6BC6" w:rsidRDefault="00F020B4">
            <w:pPr>
              <w:jc w:val="center"/>
            </w:pPr>
            <w:r>
              <w:t>样</w:t>
            </w:r>
          </w:p>
        </w:tc>
        <w:tc>
          <w:tcPr>
            <w:tcW w:w="1276" w:type="dxa"/>
            <w:tcBorders>
              <w:top w:val="single" w:sz="4" w:space="0" w:color="auto"/>
              <w:left w:val="single" w:sz="4" w:space="0" w:color="auto"/>
              <w:bottom w:val="single" w:sz="4" w:space="0" w:color="auto"/>
              <w:right w:val="single" w:sz="4" w:space="0" w:color="auto"/>
            </w:tcBorders>
            <w:vAlign w:val="center"/>
          </w:tcPr>
          <w:p w14:paraId="1BAF1C69" w14:textId="77777777" w:rsidR="00EB6BC6" w:rsidRDefault="00F020B4">
            <w:pPr>
              <w:jc w:val="center"/>
            </w:pPr>
            <w:r>
              <w:t>1000</w:t>
            </w:r>
          </w:p>
        </w:tc>
        <w:tc>
          <w:tcPr>
            <w:tcW w:w="1797" w:type="dxa"/>
            <w:tcBorders>
              <w:top w:val="single" w:sz="4" w:space="0" w:color="auto"/>
              <w:left w:val="single" w:sz="4" w:space="0" w:color="auto"/>
              <w:bottom w:val="single" w:sz="4" w:space="0" w:color="auto"/>
              <w:right w:val="single" w:sz="4" w:space="0" w:color="auto"/>
            </w:tcBorders>
            <w:vAlign w:val="center"/>
          </w:tcPr>
          <w:p w14:paraId="544D0AF9" w14:textId="77777777" w:rsidR="00EB6BC6" w:rsidRDefault="00EB6BC6">
            <w:pPr>
              <w:jc w:val="center"/>
            </w:pPr>
          </w:p>
        </w:tc>
      </w:tr>
      <w:tr w:rsidR="00EB6BC6" w14:paraId="0941326A"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55B770CF"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799098F9"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984F45E" w14:textId="77777777" w:rsidR="00EB6BC6" w:rsidRDefault="00F020B4">
            <w:pPr>
              <w:jc w:val="left"/>
            </w:pPr>
            <w:r>
              <w:t>含水率</w:t>
            </w:r>
          </w:p>
        </w:tc>
        <w:tc>
          <w:tcPr>
            <w:tcW w:w="1134" w:type="dxa"/>
            <w:tcBorders>
              <w:top w:val="single" w:sz="4" w:space="0" w:color="auto"/>
              <w:left w:val="single" w:sz="4" w:space="0" w:color="auto"/>
              <w:bottom w:val="single" w:sz="4" w:space="0" w:color="auto"/>
              <w:right w:val="single" w:sz="4" w:space="0" w:color="auto"/>
            </w:tcBorders>
            <w:vAlign w:val="center"/>
          </w:tcPr>
          <w:p w14:paraId="09F57887"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8357229"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50FD9636" w14:textId="77777777" w:rsidR="00EB6BC6" w:rsidRDefault="00EB6BC6">
            <w:pPr>
              <w:jc w:val="center"/>
            </w:pPr>
          </w:p>
        </w:tc>
      </w:tr>
      <w:tr w:rsidR="00EB6BC6" w14:paraId="07992672"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55993687" w14:textId="77777777" w:rsidR="00EB6BC6" w:rsidRDefault="00F020B4">
            <w:r>
              <w:rPr>
                <w:rFonts w:hint="eastAsia"/>
              </w:rPr>
              <w:t>四</w:t>
            </w:r>
          </w:p>
        </w:tc>
        <w:tc>
          <w:tcPr>
            <w:tcW w:w="1560" w:type="dxa"/>
            <w:vMerge w:val="restart"/>
            <w:tcBorders>
              <w:top w:val="single" w:sz="4" w:space="0" w:color="auto"/>
              <w:left w:val="single" w:sz="4" w:space="0" w:color="auto"/>
              <w:right w:val="single" w:sz="4" w:space="0" w:color="auto"/>
            </w:tcBorders>
            <w:vAlign w:val="center"/>
          </w:tcPr>
          <w:p w14:paraId="5C274278" w14:textId="77777777" w:rsidR="00EB6BC6" w:rsidRDefault="00F020B4">
            <w:r>
              <w:rPr>
                <w:rFonts w:hint="eastAsia"/>
              </w:rPr>
              <w:t>固体废物和危险废物</w:t>
            </w:r>
          </w:p>
        </w:tc>
        <w:tc>
          <w:tcPr>
            <w:tcW w:w="2458" w:type="dxa"/>
            <w:tcBorders>
              <w:top w:val="single" w:sz="4" w:space="0" w:color="auto"/>
              <w:left w:val="single" w:sz="4" w:space="0" w:color="auto"/>
              <w:bottom w:val="single" w:sz="4" w:space="0" w:color="auto"/>
              <w:right w:val="single" w:sz="4" w:space="0" w:color="auto"/>
            </w:tcBorders>
            <w:vAlign w:val="center"/>
          </w:tcPr>
          <w:p w14:paraId="7F9C20A3" w14:textId="77777777" w:rsidR="00EB6BC6" w:rsidRDefault="00F020B4">
            <w:pPr>
              <w:jc w:val="left"/>
            </w:pPr>
            <w:r>
              <w:t>有机质</w:t>
            </w:r>
          </w:p>
        </w:tc>
        <w:tc>
          <w:tcPr>
            <w:tcW w:w="1134" w:type="dxa"/>
            <w:tcBorders>
              <w:top w:val="single" w:sz="4" w:space="0" w:color="auto"/>
              <w:left w:val="single" w:sz="4" w:space="0" w:color="auto"/>
              <w:bottom w:val="single" w:sz="4" w:space="0" w:color="auto"/>
              <w:right w:val="single" w:sz="4" w:space="0" w:color="auto"/>
            </w:tcBorders>
            <w:vAlign w:val="center"/>
          </w:tcPr>
          <w:p w14:paraId="3DFFF6C8"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35866E8"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17DB3DF3" w14:textId="77777777" w:rsidR="00EB6BC6" w:rsidRDefault="00EB6BC6">
            <w:pPr>
              <w:jc w:val="center"/>
            </w:pPr>
          </w:p>
        </w:tc>
      </w:tr>
      <w:tr w:rsidR="00EB6BC6" w14:paraId="1ABB3430" w14:textId="77777777">
        <w:trPr>
          <w:cantSplit/>
          <w:trHeight w:val="243"/>
          <w:jc w:val="center"/>
        </w:trPr>
        <w:tc>
          <w:tcPr>
            <w:tcW w:w="709" w:type="dxa"/>
            <w:vMerge/>
            <w:tcBorders>
              <w:left w:val="single" w:sz="4" w:space="0" w:color="auto"/>
              <w:right w:val="single" w:sz="4" w:space="0" w:color="auto"/>
            </w:tcBorders>
            <w:vAlign w:val="center"/>
          </w:tcPr>
          <w:p w14:paraId="5AFB2D35" w14:textId="77777777" w:rsidR="00EB6BC6" w:rsidRDefault="00EB6BC6"/>
        </w:tc>
        <w:tc>
          <w:tcPr>
            <w:tcW w:w="1560" w:type="dxa"/>
            <w:vMerge/>
            <w:tcBorders>
              <w:left w:val="single" w:sz="4" w:space="0" w:color="auto"/>
              <w:right w:val="single" w:sz="4" w:space="0" w:color="auto"/>
            </w:tcBorders>
            <w:vAlign w:val="center"/>
          </w:tcPr>
          <w:p w14:paraId="60613C53" w14:textId="77777777" w:rsidR="00EB6BC6" w:rsidRDefault="00EB6BC6"/>
        </w:tc>
        <w:tc>
          <w:tcPr>
            <w:tcW w:w="2458" w:type="dxa"/>
            <w:tcBorders>
              <w:top w:val="single" w:sz="4" w:space="0" w:color="auto"/>
              <w:left w:val="single" w:sz="4" w:space="0" w:color="auto"/>
              <w:bottom w:val="single" w:sz="4" w:space="0" w:color="auto"/>
              <w:right w:val="single" w:sz="4" w:space="0" w:color="auto"/>
            </w:tcBorders>
            <w:vAlign w:val="center"/>
          </w:tcPr>
          <w:p w14:paraId="29DFA6EC" w14:textId="77777777" w:rsidR="00EB6BC6" w:rsidRDefault="00F020B4">
            <w:pPr>
              <w:jc w:val="left"/>
            </w:pPr>
            <w:r>
              <w:t>热酌减率</w:t>
            </w:r>
          </w:p>
        </w:tc>
        <w:tc>
          <w:tcPr>
            <w:tcW w:w="1134" w:type="dxa"/>
            <w:tcBorders>
              <w:top w:val="single" w:sz="4" w:space="0" w:color="auto"/>
              <w:left w:val="single" w:sz="4" w:space="0" w:color="auto"/>
              <w:bottom w:val="single" w:sz="4" w:space="0" w:color="auto"/>
              <w:right w:val="single" w:sz="4" w:space="0" w:color="auto"/>
            </w:tcBorders>
            <w:vAlign w:val="center"/>
          </w:tcPr>
          <w:p w14:paraId="50DAF078"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330F7E1"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7AD7B946" w14:textId="77777777" w:rsidR="00EB6BC6" w:rsidRDefault="00EB6BC6">
            <w:pPr>
              <w:jc w:val="center"/>
            </w:pPr>
          </w:p>
        </w:tc>
      </w:tr>
      <w:tr w:rsidR="00EB6BC6" w14:paraId="315EDAFB" w14:textId="77777777">
        <w:trPr>
          <w:cantSplit/>
          <w:trHeight w:val="243"/>
          <w:jc w:val="center"/>
        </w:trPr>
        <w:tc>
          <w:tcPr>
            <w:tcW w:w="709" w:type="dxa"/>
            <w:vMerge/>
            <w:tcBorders>
              <w:left w:val="single" w:sz="4" w:space="0" w:color="auto"/>
              <w:right w:val="single" w:sz="4" w:space="0" w:color="auto"/>
            </w:tcBorders>
          </w:tcPr>
          <w:p w14:paraId="6E6AC5AC" w14:textId="77777777" w:rsidR="00EB6BC6" w:rsidRDefault="00EB6BC6"/>
        </w:tc>
        <w:tc>
          <w:tcPr>
            <w:tcW w:w="1560" w:type="dxa"/>
            <w:vMerge/>
            <w:tcBorders>
              <w:left w:val="single" w:sz="4" w:space="0" w:color="auto"/>
              <w:right w:val="single" w:sz="4" w:space="0" w:color="auto"/>
            </w:tcBorders>
          </w:tcPr>
          <w:p w14:paraId="62A0EA06" w14:textId="77777777" w:rsidR="00EB6BC6" w:rsidRDefault="00EB6BC6"/>
        </w:tc>
        <w:tc>
          <w:tcPr>
            <w:tcW w:w="2458" w:type="dxa"/>
            <w:tcBorders>
              <w:top w:val="single" w:sz="4" w:space="0" w:color="auto"/>
              <w:left w:val="single" w:sz="4" w:space="0" w:color="auto"/>
              <w:bottom w:val="single" w:sz="4" w:space="0" w:color="auto"/>
              <w:right w:val="single" w:sz="4" w:space="0" w:color="auto"/>
            </w:tcBorders>
            <w:vAlign w:val="center"/>
          </w:tcPr>
          <w:p w14:paraId="611176C8" w14:textId="77777777" w:rsidR="00EB6BC6" w:rsidRDefault="00F020B4">
            <w:pPr>
              <w:jc w:val="left"/>
            </w:pPr>
            <w:r>
              <w:t>溴酸根、氯离子、亚硝酸根、溴离子、硝酸根、磷酸根、硫酸根</w:t>
            </w:r>
          </w:p>
        </w:tc>
        <w:tc>
          <w:tcPr>
            <w:tcW w:w="1134" w:type="dxa"/>
            <w:tcBorders>
              <w:top w:val="single" w:sz="4" w:space="0" w:color="auto"/>
              <w:left w:val="single" w:sz="4" w:space="0" w:color="auto"/>
              <w:bottom w:val="single" w:sz="4" w:space="0" w:color="auto"/>
              <w:right w:val="single" w:sz="4" w:space="0" w:color="auto"/>
            </w:tcBorders>
            <w:vAlign w:val="center"/>
          </w:tcPr>
          <w:p w14:paraId="33D1B5C4"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4BF8CB3" w14:textId="77777777" w:rsidR="00EB6BC6" w:rsidRDefault="00F020B4">
            <w:pPr>
              <w:jc w:val="center"/>
            </w:pPr>
            <w:r>
              <w:t>第</w:t>
            </w:r>
            <w:r>
              <w:t>1</w:t>
            </w:r>
            <w:r>
              <w:t>项</w:t>
            </w:r>
            <w:r>
              <w:t>250</w:t>
            </w:r>
            <w:r>
              <w:t>，每增加一项加</w:t>
            </w:r>
            <w:r>
              <w:t>150</w:t>
            </w:r>
          </w:p>
        </w:tc>
        <w:tc>
          <w:tcPr>
            <w:tcW w:w="1797" w:type="dxa"/>
            <w:tcBorders>
              <w:top w:val="single" w:sz="4" w:space="0" w:color="auto"/>
              <w:left w:val="single" w:sz="4" w:space="0" w:color="auto"/>
              <w:bottom w:val="single" w:sz="4" w:space="0" w:color="auto"/>
              <w:right w:val="single" w:sz="4" w:space="0" w:color="auto"/>
            </w:tcBorders>
            <w:vAlign w:val="center"/>
          </w:tcPr>
          <w:p w14:paraId="7DE81FAD" w14:textId="77777777" w:rsidR="00EB6BC6" w:rsidRDefault="00EB6BC6">
            <w:pPr>
              <w:jc w:val="center"/>
            </w:pPr>
          </w:p>
        </w:tc>
      </w:tr>
      <w:tr w:rsidR="00EB6BC6" w14:paraId="44DE8F72" w14:textId="77777777">
        <w:trPr>
          <w:cantSplit/>
          <w:trHeight w:val="243"/>
          <w:jc w:val="center"/>
        </w:trPr>
        <w:tc>
          <w:tcPr>
            <w:tcW w:w="709" w:type="dxa"/>
            <w:vMerge/>
            <w:tcBorders>
              <w:left w:val="single" w:sz="4" w:space="0" w:color="auto"/>
              <w:right w:val="single" w:sz="4" w:space="0" w:color="auto"/>
            </w:tcBorders>
            <w:vAlign w:val="center"/>
          </w:tcPr>
          <w:p w14:paraId="6FFF49BB" w14:textId="77777777" w:rsidR="00EB6BC6" w:rsidRDefault="00EB6BC6">
            <w:pPr>
              <w:jc w:val="center"/>
            </w:pPr>
          </w:p>
        </w:tc>
        <w:tc>
          <w:tcPr>
            <w:tcW w:w="1560" w:type="dxa"/>
            <w:vMerge/>
            <w:tcBorders>
              <w:left w:val="single" w:sz="4" w:space="0" w:color="auto"/>
              <w:right w:val="single" w:sz="4" w:space="0" w:color="auto"/>
            </w:tcBorders>
            <w:vAlign w:val="center"/>
          </w:tcPr>
          <w:p w14:paraId="5736D019"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EDB776F" w14:textId="77777777" w:rsidR="00EB6BC6" w:rsidRDefault="00F020B4">
            <w:pPr>
              <w:jc w:val="left"/>
            </w:pPr>
            <w:r>
              <w:t>氟化物、氟离子</w:t>
            </w:r>
          </w:p>
        </w:tc>
        <w:tc>
          <w:tcPr>
            <w:tcW w:w="1134" w:type="dxa"/>
            <w:tcBorders>
              <w:top w:val="single" w:sz="4" w:space="0" w:color="auto"/>
              <w:left w:val="single" w:sz="4" w:space="0" w:color="auto"/>
              <w:bottom w:val="single" w:sz="4" w:space="0" w:color="auto"/>
              <w:right w:val="single" w:sz="4" w:space="0" w:color="auto"/>
            </w:tcBorders>
            <w:vAlign w:val="center"/>
          </w:tcPr>
          <w:p w14:paraId="7D849B92"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A0C9FDF"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10E999C2" w14:textId="77777777" w:rsidR="00EB6BC6" w:rsidRDefault="00EB6BC6">
            <w:pPr>
              <w:jc w:val="center"/>
            </w:pPr>
          </w:p>
        </w:tc>
      </w:tr>
      <w:tr w:rsidR="00EB6BC6" w14:paraId="18514480" w14:textId="77777777">
        <w:trPr>
          <w:cantSplit/>
          <w:trHeight w:val="243"/>
          <w:jc w:val="center"/>
        </w:trPr>
        <w:tc>
          <w:tcPr>
            <w:tcW w:w="709" w:type="dxa"/>
            <w:vMerge/>
            <w:tcBorders>
              <w:left w:val="single" w:sz="4" w:space="0" w:color="auto"/>
              <w:right w:val="single" w:sz="4" w:space="0" w:color="auto"/>
            </w:tcBorders>
            <w:vAlign w:val="center"/>
          </w:tcPr>
          <w:p w14:paraId="67B64DC4" w14:textId="77777777" w:rsidR="00EB6BC6" w:rsidRDefault="00EB6BC6">
            <w:pPr>
              <w:jc w:val="center"/>
              <w:rPr>
                <w:b/>
              </w:rPr>
            </w:pPr>
          </w:p>
        </w:tc>
        <w:tc>
          <w:tcPr>
            <w:tcW w:w="1560" w:type="dxa"/>
            <w:vMerge/>
            <w:tcBorders>
              <w:left w:val="single" w:sz="4" w:space="0" w:color="auto"/>
              <w:right w:val="single" w:sz="4" w:space="0" w:color="auto"/>
            </w:tcBorders>
            <w:vAlign w:val="center"/>
          </w:tcPr>
          <w:p w14:paraId="08AC377C"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0A6938F8" w14:textId="77777777" w:rsidR="00EB6BC6" w:rsidRDefault="00F020B4">
            <w:pPr>
              <w:jc w:val="left"/>
            </w:pPr>
            <w:r>
              <w:t>氰化物、氰酸根</w:t>
            </w:r>
          </w:p>
        </w:tc>
        <w:tc>
          <w:tcPr>
            <w:tcW w:w="1134" w:type="dxa"/>
            <w:tcBorders>
              <w:top w:val="single" w:sz="4" w:space="0" w:color="auto"/>
              <w:left w:val="single" w:sz="4" w:space="0" w:color="auto"/>
              <w:bottom w:val="single" w:sz="4" w:space="0" w:color="auto"/>
              <w:right w:val="single" w:sz="4" w:space="0" w:color="auto"/>
            </w:tcBorders>
            <w:vAlign w:val="center"/>
          </w:tcPr>
          <w:p w14:paraId="78AFA0C3"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F2DC777"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16747328" w14:textId="77777777" w:rsidR="00EB6BC6" w:rsidRDefault="00EB6BC6">
            <w:pPr>
              <w:jc w:val="center"/>
            </w:pPr>
          </w:p>
        </w:tc>
      </w:tr>
      <w:tr w:rsidR="00EB6BC6" w14:paraId="3FAC9D10" w14:textId="77777777">
        <w:trPr>
          <w:cantSplit/>
          <w:trHeight w:val="243"/>
          <w:jc w:val="center"/>
        </w:trPr>
        <w:tc>
          <w:tcPr>
            <w:tcW w:w="709" w:type="dxa"/>
            <w:vMerge/>
            <w:tcBorders>
              <w:left w:val="single" w:sz="4" w:space="0" w:color="auto"/>
              <w:right w:val="single" w:sz="4" w:space="0" w:color="auto"/>
            </w:tcBorders>
            <w:vAlign w:val="center"/>
          </w:tcPr>
          <w:p w14:paraId="4A428BDF" w14:textId="77777777" w:rsidR="00EB6BC6" w:rsidRDefault="00EB6BC6">
            <w:pPr>
              <w:jc w:val="center"/>
            </w:pPr>
          </w:p>
        </w:tc>
        <w:tc>
          <w:tcPr>
            <w:tcW w:w="1560" w:type="dxa"/>
            <w:vMerge/>
            <w:tcBorders>
              <w:left w:val="single" w:sz="4" w:space="0" w:color="auto"/>
              <w:right w:val="single" w:sz="4" w:space="0" w:color="auto"/>
            </w:tcBorders>
            <w:vAlign w:val="center"/>
          </w:tcPr>
          <w:p w14:paraId="27925F00"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25CFBD65" w14:textId="77777777" w:rsidR="00EB6BC6" w:rsidRDefault="00F020B4">
            <w:pPr>
              <w:jc w:val="left"/>
            </w:pPr>
            <w:r>
              <w:t>总磷</w:t>
            </w:r>
          </w:p>
        </w:tc>
        <w:tc>
          <w:tcPr>
            <w:tcW w:w="1134" w:type="dxa"/>
            <w:tcBorders>
              <w:top w:val="single" w:sz="4" w:space="0" w:color="auto"/>
              <w:left w:val="single" w:sz="4" w:space="0" w:color="auto"/>
              <w:bottom w:val="single" w:sz="4" w:space="0" w:color="auto"/>
              <w:right w:val="single" w:sz="4" w:space="0" w:color="auto"/>
            </w:tcBorders>
            <w:vAlign w:val="center"/>
          </w:tcPr>
          <w:p w14:paraId="7BE9263A"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9CFF2BE"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4F5F6792" w14:textId="77777777" w:rsidR="00EB6BC6" w:rsidRDefault="00EB6BC6">
            <w:pPr>
              <w:jc w:val="center"/>
            </w:pPr>
          </w:p>
        </w:tc>
      </w:tr>
      <w:tr w:rsidR="00EB6BC6" w14:paraId="7C86FB0E" w14:textId="77777777">
        <w:trPr>
          <w:cantSplit/>
          <w:trHeight w:val="243"/>
          <w:jc w:val="center"/>
        </w:trPr>
        <w:tc>
          <w:tcPr>
            <w:tcW w:w="709" w:type="dxa"/>
            <w:vMerge/>
            <w:tcBorders>
              <w:left w:val="single" w:sz="4" w:space="0" w:color="auto"/>
              <w:right w:val="single" w:sz="4" w:space="0" w:color="auto"/>
            </w:tcBorders>
            <w:vAlign w:val="center"/>
          </w:tcPr>
          <w:p w14:paraId="77837D0B" w14:textId="77777777" w:rsidR="00EB6BC6" w:rsidRDefault="00EB6BC6">
            <w:pPr>
              <w:jc w:val="center"/>
            </w:pPr>
          </w:p>
        </w:tc>
        <w:tc>
          <w:tcPr>
            <w:tcW w:w="1560" w:type="dxa"/>
            <w:vMerge/>
            <w:tcBorders>
              <w:left w:val="single" w:sz="4" w:space="0" w:color="auto"/>
              <w:right w:val="single" w:sz="4" w:space="0" w:color="auto"/>
            </w:tcBorders>
            <w:vAlign w:val="center"/>
          </w:tcPr>
          <w:p w14:paraId="77F30815"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BE5BF2E" w14:textId="77777777" w:rsidR="00EB6BC6" w:rsidRDefault="00F020B4">
            <w:pPr>
              <w:jc w:val="left"/>
            </w:pPr>
            <w:r>
              <w:t>元素全量</w:t>
            </w:r>
          </w:p>
        </w:tc>
        <w:tc>
          <w:tcPr>
            <w:tcW w:w="1134" w:type="dxa"/>
            <w:tcBorders>
              <w:top w:val="single" w:sz="4" w:space="0" w:color="auto"/>
              <w:left w:val="single" w:sz="4" w:space="0" w:color="auto"/>
              <w:bottom w:val="single" w:sz="4" w:space="0" w:color="auto"/>
              <w:right w:val="single" w:sz="4" w:space="0" w:color="auto"/>
            </w:tcBorders>
            <w:vAlign w:val="center"/>
          </w:tcPr>
          <w:p w14:paraId="5FC46160"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80D93FB" w14:textId="77777777" w:rsidR="00EB6BC6" w:rsidRDefault="00F020B4">
            <w:pPr>
              <w:jc w:val="center"/>
            </w:pPr>
            <w:r>
              <w:t>第</w:t>
            </w:r>
            <w:r>
              <w:t>1</w:t>
            </w:r>
            <w:r>
              <w:t>项</w:t>
            </w:r>
            <w:r>
              <w:t>200</w:t>
            </w:r>
            <w:r>
              <w:t>，每增加一项加</w:t>
            </w:r>
            <w:r>
              <w:t>150</w:t>
            </w:r>
          </w:p>
        </w:tc>
        <w:tc>
          <w:tcPr>
            <w:tcW w:w="1797" w:type="dxa"/>
            <w:tcBorders>
              <w:top w:val="single" w:sz="4" w:space="0" w:color="auto"/>
              <w:left w:val="single" w:sz="4" w:space="0" w:color="auto"/>
              <w:bottom w:val="single" w:sz="4" w:space="0" w:color="auto"/>
              <w:right w:val="single" w:sz="4" w:space="0" w:color="auto"/>
            </w:tcBorders>
            <w:vAlign w:val="center"/>
          </w:tcPr>
          <w:p w14:paraId="1ADE142E" w14:textId="77777777" w:rsidR="00EB6BC6" w:rsidRDefault="00EB6BC6">
            <w:pPr>
              <w:jc w:val="center"/>
            </w:pPr>
          </w:p>
        </w:tc>
      </w:tr>
      <w:tr w:rsidR="00EB6BC6" w14:paraId="2CEFFB11" w14:textId="77777777">
        <w:trPr>
          <w:cantSplit/>
          <w:trHeight w:val="243"/>
          <w:jc w:val="center"/>
        </w:trPr>
        <w:tc>
          <w:tcPr>
            <w:tcW w:w="709" w:type="dxa"/>
            <w:vMerge/>
            <w:tcBorders>
              <w:left w:val="single" w:sz="4" w:space="0" w:color="auto"/>
              <w:right w:val="single" w:sz="4" w:space="0" w:color="auto"/>
            </w:tcBorders>
            <w:vAlign w:val="center"/>
          </w:tcPr>
          <w:p w14:paraId="101FAC75" w14:textId="77777777" w:rsidR="00EB6BC6" w:rsidRDefault="00EB6BC6">
            <w:pPr>
              <w:jc w:val="center"/>
            </w:pPr>
          </w:p>
        </w:tc>
        <w:tc>
          <w:tcPr>
            <w:tcW w:w="1560" w:type="dxa"/>
            <w:vMerge/>
            <w:tcBorders>
              <w:left w:val="single" w:sz="4" w:space="0" w:color="auto"/>
              <w:right w:val="single" w:sz="4" w:space="0" w:color="auto"/>
            </w:tcBorders>
            <w:vAlign w:val="center"/>
          </w:tcPr>
          <w:p w14:paraId="39177012"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9844A9E" w14:textId="77777777" w:rsidR="00EB6BC6" w:rsidRDefault="00F020B4">
            <w:pPr>
              <w:jc w:val="left"/>
            </w:pPr>
            <w:r>
              <w:t>元素浸出量</w:t>
            </w:r>
          </w:p>
        </w:tc>
        <w:tc>
          <w:tcPr>
            <w:tcW w:w="1134" w:type="dxa"/>
            <w:tcBorders>
              <w:top w:val="single" w:sz="4" w:space="0" w:color="auto"/>
              <w:left w:val="single" w:sz="4" w:space="0" w:color="auto"/>
              <w:bottom w:val="single" w:sz="4" w:space="0" w:color="auto"/>
              <w:right w:val="single" w:sz="4" w:space="0" w:color="auto"/>
            </w:tcBorders>
            <w:vAlign w:val="center"/>
          </w:tcPr>
          <w:p w14:paraId="20B98F5F"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805974D" w14:textId="77777777" w:rsidR="00EB6BC6" w:rsidRDefault="00F020B4">
            <w:pPr>
              <w:jc w:val="center"/>
            </w:pPr>
            <w:r>
              <w:t>第</w:t>
            </w:r>
            <w:r>
              <w:t>1</w:t>
            </w:r>
            <w:r>
              <w:t>项</w:t>
            </w:r>
            <w:r>
              <w:t>200</w:t>
            </w:r>
            <w:r>
              <w:t>，每增加一项加</w:t>
            </w:r>
            <w:r>
              <w:t>100</w:t>
            </w:r>
          </w:p>
        </w:tc>
        <w:tc>
          <w:tcPr>
            <w:tcW w:w="1797" w:type="dxa"/>
            <w:tcBorders>
              <w:top w:val="single" w:sz="4" w:space="0" w:color="auto"/>
              <w:left w:val="single" w:sz="4" w:space="0" w:color="auto"/>
              <w:bottom w:val="single" w:sz="4" w:space="0" w:color="auto"/>
              <w:right w:val="single" w:sz="4" w:space="0" w:color="auto"/>
            </w:tcBorders>
            <w:vAlign w:val="center"/>
          </w:tcPr>
          <w:p w14:paraId="4E51D00B" w14:textId="77777777" w:rsidR="00EB6BC6" w:rsidRDefault="00EB6BC6">
            <w:pPr>
              <w:jc w:val="center"/>
            </w:pPr>
          </w:p>
        </w:tc>
      </w:tr>
      <w:tr w:rsidR="00EB6BC6" w14:paraId="2FD76F09" w14:textId="77777777">
        <w:trPr>
          <w:cantSplit/>
          <w:trHeight w:val="243"/>
          <w:jc w:val="center"/>
        </w:trPr>
        <w:tc>
          <w:tcPr>
            <w:tcW w:w="709" w:type="dxa"/>
            <w:vMerge/>
            <w:tcBorders>
              <w:left w:val="single" w:sz="4" w:space="0" w:color="auto"/>
              <w:right w:val="single" w:sz="4" w:space="0" w:color="auto"/>
            </w:tcBorders>
            <w:vAlign w:val="center"/>
          </w:tcPr>
          <w:p w14:paraId="53545451" w14:textId="77777777" w:rsidR="00EB6BC6" w:rsidRDefault="00EB6BC6">
            <w:pPr>
              <w:jc w:val="center"/>
            </w:pPr>
          </w:p>
        </w:tc>
        <w:tc>
          <w:tcPr>
            <w:tcW w:w="1560" w:type="dxa"/>
            <w:vMerge/>
            <w:tcBorders>
              <w:left w:val="single" w:sz="4" w:space="0" w:color="auto"/>
              <w:right w:val="single" w:sz="4" w:space="0" w:color="auto"/>
            </w:tcBorders>
            <w:vAlign w:val="center"/>
          </w:tcPr>
          <w:p w14:paraId="2E3E4649"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1A3FFC6" w14:textId="77777777" w:rsidR="00EB6BC6" w:rsidRDefault="00F020B4">
            <w:pPr>
              <w:jc w:val="left"/>
            </w:pPr>
            <w:r>
              <w:rPr>
                <w:rFonts w:hint="eastAsia"/>
              </w:rPr>
              <w:t>挥发性</w:t>
            </w:r>
            <w:r>
              <w:t>有机污染物含量</w:t>
            </w:r>
          </w:p>
        </w:tc>
        <w:tc>
          <w:tcPr>
            <w:tcW w:w="1134" w:type="dxa"/>
            <w:tcBorders>
              <w:top w:val="single" w:sz="4" w:space="0" w:color="auto"/>
              <w:left w:val="single" w:sz="4" w:space="0" w:color="auto"/>
              <w:bottom w:val="single" w:sz="4" w:space="0" w:color="auto"/>
              <w:right w:val="single" w:sz="4" w:space="0" w:color="auto"/>
            </w:tcBorders>
            <w:vAlign w:val="center"/>
          </w:tcPr>
          <w:p w14:paraId="50482C44"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953DAC4" w14:textId="77777777" w:rsidR="00EB6BC6" w:rsidRDefault="00F020B4">
            <w:pPr>
              <w:jc w:val="center"/>
            </w:pPr>
            <w:r>
              <w:t>第</w:t>
            </w:r>
            <w:r>
              <w:t>1</w:t>
            </w:r>
            <w:r>
              <w:t>项</w:t>
            </w:r>
            <w:r>
              <w:t>300</w:t>
            </w:r>
            <w:r>
              <w:t>，每增加一项加</w:t>
            </w:r>
            <w:r>
              <w:t>200</w:t>
            </w:r>
          </w:p>
        </w:tc>
        <w:tc>
          <w:tcPr>
            <w:tcW w:w="1797" w:type="dxa"/>
            <w:tcBorders>
              <w:top w:val="single" w:sz="4" w:space="0" w:color="auto"/>
              <w:left w:val="single" w:sz="4" w:space="0" w:color="auto"/>
              <w:bottom w:val="single" w:sz="4" w:space="0" w:color="auto"/>
              <w:right w:val="single" w:sz="4" w:space="0" w:color="auto"/>
            </w:tcBorders>
            <w:vAlign w:val="center"/>
          </w:tcPr>
          <w:p w14:paraId="1D3EE9A1" w14:textId="77777777" w:rsidR="00EB6BC6" w:rsidRDefault="00EB6BC6">
            <w:pPr>
              <w:jc w:val="center"/>
              <w:rPr>
                <w:color w:val="FF0000"/>
              </w:rPr>
            </w:pPr>
          </w:p>
        </w:tc>
      </w:tr>
      <w:tr w:rsidR="00EB6BC6" w14:paraId="48171EFB" w14:textId="77777777">
        <w:trPr>
          <w:cantSplit/>
          <w:trHeight w:val="243"/>
          <w:jc w:val="center"/>
        </w:trPr>
        <w:tc>
          <w:tcPr>
            <w:tcW w:w="709" w:type="dxa"/>
            <w:vMerge/>
            <w:tcBorders>
              <w:left w:val="single" w:sz="4" w:space="0" w:color="auto"/>
              <w:right w:val="single" w:sz="4" w:space="0" w:color="auto"/>
            </w:tcBorders>
            <w:vAlign w:val="center"/>
          </w:tcPr>
          <w:p w14:paraId="76819EF4" w14:textId="77777777" w:rsidR="00EB6BC6" w:rsidRDefault="00EB6BC6">
            <w:pPr>
              <w:jc w:val="center"/>
            </w:pPr>
          </w:p>
        </w:tc>
        <w:tc>
          <w:tcPr>
            <w:tcW w:w="1560" w:type="dxa"/>
            <w:vMerge/>
            <w:tcBorders>
              <w:left w:val="single" w:sz="4" w:space="0" w:color="auto"/>
              <w:right w:val="single" w:sz="4" w:space="0" w:color="auto"/>
            </w:tcBorders>
            <w:vAlign w:val="center"/>
          </w:tcPr>
          <w:p w14:paraId="32F3A37E"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tcPr>
          <w:p w14:paraId="5C9A33B4" w14:textId="77777777" w:rsidR="00EB6BC6" w:rsidRDefault="00F020B4">
            <w:r>
              <w:rPr>
                <w:rFonts w:hint="eastAsia"/>
              </w:rPr>
              <w:t>半挥发性有机污染物含量</w:t>
            </w:r>
          </w:p>
        </w:tc>
        <w:tc>
          <w:tcPr>
            <w:tcW w:w="1134" w:type="dxa"/>
            <w:tcBorders>
              <w:top w:val="single" w:sz="4" w:space="0" w:color="auto"/>
              <w:left w:val="single" w:sz="4" w:space="0" w:color="auto"/>
              <w:bottom w:val="single" w:sz="4" w:space="0" w:color="auto"/>
              <w:right w:val="single" w:sz="4" w:space="0" w:color="auto"/>
            </w:tcBorders>
          </w:tcPr>
          <w:p w14:paraId="09FE0985" w14:textId="77777777" w:rsidR="00EB6BC6" w:rsidRDefault="00F020B4">
            <w:pPr>
              <w:ind w:firstLineChars="150" w:firstLine="315"/>
            </w:pPr>
            <w:r>
              <w:rPr>
                <w:rFonts w:hint="eastAsia"/>
              </w:rPr>
              <w:t>项</w:t>
            </w:r>
          </w:p>
        </w:tc>
        <w:tc>
          <w:tcPr>
            <w:tcW w:w="1276" w:type="dxa"/>
            <w:tcBorders>
              <w:top w:val="single" w:sz="4" w:space="0" w:color="auto"/>
              <w:left w:val="single" w:sz="4" w:space="0" w:color="auto"/>
              <w:bottom w:val="single" w:sz="4" w:space="0" w:color="auto"/>
              <w:right w:val="single" w:sz="4" w:space="0" w:color="auto"/>
            </w:tcBorders>
          </w:tcPr>
          <w:p w14:paraId="166D1E06" w14:textId="77777777" w:rsidR="00EB6BC6" w:rsidRDefault="00F020B4">
            <w:r>
              <w:rPr>
                <w:rFonts w:hint="eastAsia"/>
              </w:rPr>
              <w:t>第</w:t>
            </w:r>
            <w:r>
              <w:rPr>
                <w:rFonts w:hint="eastAsia"/>
              </w:rPr>
              <w:t>1</w:t>
            </w:r>
            <w:r>
              <w:rPr>
                <w:rFonts w:hint="eastAsia"/>
              </w:rPr>
              <w:t>项</w:t>
            </w:r>
            <w:r>
              <w:rPr>
                <w:rFonts w:hint="eastAsia"/>
              </w:rPr>
              <w:t>300</w:t>
            </w:r>
            <w:r>
              <w:rPr>
                <w:rFonts w:hint="eastAsia"/>
              </w:rPr>
              <w:t>，每增加一项加</w:t>
            </w:r>
            <w:r>
              <w:rPr>
                <w:rFonts w:hint="eastAsia"/>
              </w:rPr>
              <w:t>200</w:t>
            </w:r>
          </w:p>
        </w:tc>
        <w:tc>
          <w:tcPr>
            <w:tcW w:w="1797" w:type="dxa"/>
            <w:tcBorders>
              <w:top w:val="single" w:sz="4" w:space="0" w:color="auto"/>
              <w:left w:val="single" w:sz="4" w:space="0" w:color="auto"/>
              <w:bottom w:val="single" w:sz="4" w:space="0" w:color="auto"/>
              <w:right w:val="single" w:sz="4" w:space="0" w:color="auto"/>
            </w:tcBorders>
            <w:vAlign w:val="center"/>
          </w:tcPr>
          <w:p w14:paraId="3C78A8D0" w14:textId="77777777" w:rsidR="00EB6BC6" w:rsidRDefault="00EB6BC6">
            <w:pPr>
              <w:jc w:val="center"/>
              <w:rPr>
                <w:color w:val="FF0000"/>
              </w:rPr>
            </w:pPr>
          </w:p>
        </w:tc>
      </w:tr>
      <w:tr w:rsidR="00EB6BC6" w14:paraId="293104DA" w14:textId="77777777">
        <w:trPr>
          <w:cantSplit/>
          <w:trHeight w:val="243"/>
          <w:jc w:val="center"/>
        </w:trPr>
        <w:tc>
          <w:tcPr>
            <w:tcW w:w="709" w:type="dxa"/>
            <w:vMerge/>
            <w:tcBorders>
              <w:left w:val="single" w:sz="4" w:space="0" w:color="auto"/>
              <w:right w:val="single" w:sz="4" w:space="0" w:color="auto"/>
            </w:tcBorders>
            <w:vAlign w:val="center"/>
          </w:tcPr>
          <w:p w14:paraId="76709309" w14:textId="77777777" w:rsidR="00EB6BC6" w:rsidRDefault="00EB6BC6">
            <w:pPr>
              <w:jc w:val="center"/>
            </w:pPr>
          </w:p>
        </w:tc>
        <w:tc>
          <w:tcPr>
            <w:tcW w:w="1560" w:type="dxa"/>
            <w:vMerge/>
            <w:tcBorders>
              <w:left w:val="single" w:sz="4" w:space="0" w:color="auto"/>
              <w:right w:val="single" w:sz="4" w:space="0" w:color="auto"/>
            </w:tcBorders>
            <w:vAlign w:val="center"/>
          </w:tcPr>
          <w:p w14:paraId="6290A95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tcPr>
          <w:p w14:paraId="403C4E7E" w14:textId="77777777" w:rsidR="00EB6BC6" w:rsidRDefault="00F020B4">
            <w:r>
              <w:rPr>
                <w:rFonts w:hint="eastAsia"/>
              </w:rPr>
              <w:t>农药类有机污染物含量</w:t>
            </w:r>
          </w:p>
        </w:tc>
        <w:tc>
          <w:tcPr>
            <w:tcW w:w="1134" w:type="dxa"/>
            <w:tcBorders>
              <w:top w:val="single" w:sz="4" w:space="0" w:color="auto"/>
              <w:left w:val="single" w:sz="4" w:space="0" w:color="auto"/>
              <w:bottom w:val="single" w:sz="4" w:space="0" w:color="auto"/>
              <w:right w:val="single" w:sz="4" w:space="0" w:color="auto"/>
            </w:tcBorders>
          </w:tcPr>
          <w:p w14:paraId="78BC62A0" w14:textId="77777777" w:rsidR="00EB6BC6" w:rsidRDefault="00F020B4">
            <w:r>
              <w:rPr>
                <w:rFonts w:hint="eastAsia"/>
              </w:rPr>
              <w:t>项</w:t>
            </w:r>
          </w:p>
        </w:tc>
        <w:tc>
          <w:tcPr>
            <w:tcW w:w="1276" w:type="dxa"/>
            <w:tcBorders>
              <w:top w:val="single" w:sz="4" w:space="0" w:color="auto"/>
              <w:left w:val="single" w:sz="4" w:space="0" w:color="auto"/>
              <w:bottom w:val="single" w:sz="4" w:space="0" w:color="auto"/>
              <w:right w:val="single" w:sz="4" w:space="0" w:color="auto"/>
            </w:tcBorders>
          </w:tcPr>
          <w:p w14:paraId="79631D09" w14:textId="77777777" w:rsidR="00EB6BC6" w:rsidRDefault="00F020B4">
            <w:r>
              <w:rPr>
                <w:rFonts w:hint="eastAsia"/>
              </w:rPr>
              <w:t>第</w:t>
            </w:r>
            <w:r>
              <w:rPr>
                <w:rFonts w:hint="eastAsia"/>
              </w:rPr>
              <w:t>1</w:t>
            </w:r>
            <w:r>
              <w:rPr>
                <w:rFonts w:hint="eastAsia"/>
              </w:rPr>
              <w:t>项</w:t>
            </w:r>
            <w:r>
              <w:rPr>
                <w:rFonts w:hint="eastAsia"/>
              </w:rPr>
              <w:t>300</w:t>
            </w:r>
            <w:r>
              <w:rPr>
                <w:rFonts w:hint="eastAsia"/>
              </w:rPr>
              <w:t>，每增加一项加</w:t>
            </w:r>
            <w:r>
              <w:rPr>
                <w:rFonts w:hint="eastAsia"/>
              </w:rPr>
              <w:t>200</w:t>
            </w:r>
          </w:p>
        </w:tc>
        <w:tc>
          <w:tcPr>
            <w:tcW w:w="1797" w:type="dxa"/>
            <w:tcBorders>
              <w:top w:val="single" w:sz="4" w:space="0" w:color="auto"/>
              <w:left w:val="single" w:sz="4" w:space="0" w:color="auto"/>
              <w:bottom w:val="single" w:sz="4" w:space="0" w:color="auto"/>
              <w:right w:val="single" w:sz="4" w:space="0" w:color="auto"/>
            </w:tcBorders>
            <w:vAlign w:val="center"/>
          </w:tcPr>
          <w:p w14:paraId="4DF662CF" w14:textId="77777777" w:rsidR="00EB6BC6" w:rsidRDefault="00EB6BC6">
            <w:pPr>
              <w:jc w:val="center"/>
            </w:pPr>
          </w:p>
        </w:tc>
      </w:tr>
      <w:tr w:rsidR="00EB6BC6" w14:paraId="4FD712CF" w14:textId="77777777">
        <w:trPr>
          <w:cantSplit/>
          <w:trHeight w:val="243"/>
          <w:jc w:val="center"/>
        </w:trPr>
        <w:tc>
          <w:tcPr>
            <w:tcW w:w="709" w:type="dxa"/>
            <w:vMerge/>
            <w:tcBorders>
              <w:left w:val="single" w:sz="4" w:space="0" w:color="auto"/>
              <w:right w:val="single" w:sz="4" w:space="0" w:color="auto"/>
            </w:tcBorders>
            <w:vAlign w:val="center"/>
          </w:tcPr>
          <w:p w14:paraId="7372673E" w14:textId="77777777" w:rsidR="00EB6BC6" w:rsidRDefault="00EB6BC6">
            <w:pPr>
              <w:jc w:val="center"/>
            </w:pPr>
          </w:p>
        </w:tc>
        <w:tc>
          <w:tcPr>
            <w:tcW w:w="1560" w:type="dxa"/>
            <w:vMerge/>
            <w:tcBorders>
              <w:left w:val="single" w:sz="4" w:space="0" w:color="auto"/>
              <w:right w:val="single" w:sz="4" w:space="0" w:color="auto"/>
            </w:tcBorders>
            <w:vAlign w:val="center"/>
          </w:tcPr>
          <w:p w14:paraId="7C361152"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tcPr>
          <w:p w14:paraId="53C0F4DE" w14:textId="77777777" w:rsidR="00EB6BC6" w:rsidRDefault="00F020B4">
            <w:r>
              <w:rPr>
                <w:rFonts w:hint="eastAsia"/>
              </w:rPr>
              <w:t>其他类有机污染物含量</w:t>
            </w:r>
          </w:p>
        </w:tc>
        <w:tc>
          <w:tcPr>
            <w:tcW w:w="1134" w:type="dxa"/>
            <w:tcBorders>
              <w:top w:val="single" w:sz="4" w:space="0" w:color="auto"/>
              <w:left w:val="single" w:sz="4" w:space="0" w:color="auto"/>
              <w:bottom w:val="single" w:sz="4" w:space="0" w:color="auto"/>
              <w:right w:val="single" w:sz="4" w:space="0" w:color="auto"/>
            </w:tcBorders>
          </w:tcPr>
          <w:p w14:paraId="05F8EF66" w14:textId="77777777" w:rsidR="00EB6BC6" w:rsidRDefault="00F020B4">
            <w:r>
              <w:rPr>
                <w:rFonts w:hint="eastAsia"/>
              </w:rPr>
              <w:t>项</w:t>
            </w:r>
          </w:p>
        </w:tc>
        <w:tc>
          <w:tcPr>
            <w:tcW w:w="1276" w:type="dxa"/>
            <w:tcBorders>
              <w:top w:val="single" w:sz="4" w:space="0" w:color="auto"/>
              <w:left w:val="single" w:sz="4" w:space="0" w:color="auto"/>
              <w:bottom w:val="single" w:sz="4" w:space="0" w:color="auto"/>
              <w:right w:val="single" w:sz="4" w:space="0" w:color="auto"/>
            </w:tcBorders>
          </w:tcPr>
          <w:p w14:paraId="1E31C7E0" w14:textId="77777777" w:rsidR="00EB6BC6" w:rsidRDefault="00F020B4">
            <w:r>
              <w:rPr>
                <w:rFonts w:hint="eastAsia"/>
              </w:rPr>
              <w:t>第</w:t>
            </w:r>
            <w:r>
              <w:rPr>
                <w:rFonts w:hint="eastAsia"/>
              </w:rPr>
              <w:t>1</w:t>
            </w:r>
            <w:r>
              <w:rPr>
                <w:rFonts w:hint="eastAsia"/>
              </w:rPr>
              <w:t>项</w:t>
            </w:r>
            <w:r>
              <w:rPr>
                <w:rFonts w:hint="eastAsia"/>
              </w:rPr>
              <w:t>300</w:t>
            </w:r>
            <w:r>
              <w:rPr>
                <w:rFonts w:hint="eastAsia"/>
              </w:rPr>
              <w:t>，每增加一项加</w:t>
            </w:r>
            <w:r>
              <w:rPr>
                <w:rFonts w:hint="eastAsia"/>
              </w:rPr>
              <w:t>200</w:t>
            </w:r>
          </w:p>
        </w:tc>
        <w:tc>
          <w:tcPr>
            <w:tcW w:w="1797" w:type="dxa"/>
            <w:tcBorders>
              <w:top w:val="single" w:sz="4" w:space="0" w:color="auto"/>
              <w:left w:val="single" w:sz="4" w:space="0" w:color="auto"/>
              <w:bottom w:val="single" w:sz="4" w:space="0" w:color="auto"/>
              <w:right w:val="single" w:sz="4" w:space="0" w:color="auto"/>
            </w:tcBorders>
            <w:vAlign w:val="center"/>
          </w:tcPr>
          <w:p w14:paraId="60881850" w14:textId="77777777" w:rsidR="00EB6BC6" w:rsidRDefault="00EB6BC6">
            <w:pPr>
              <w:jc w:val="center"/>
            </w:pPr>
          </w:p>
        </w:tc>
      </w:tr>
      <w:tr w:rsidR="00EB6BC6" w14:paraId="5D6A4372" w14:textId="77777777">
        <w:trPr>
          <w:cantSplit/>
          <w:trHeight w:val="243"/>
          <w:jc w:val="center"/>
        </w:trPr>
        <w:tc>
          <w:tcPr>
            <w:tcW w:w="709" w:type="dxa"/>
            <w:vMerge/>
            <w:tcBorders>
              <w:left w:val="single" w:sz="4" w:space="0" w:color="auto"/>
              <w:right w:val="single" w:sz="4" w:space="0" w:color="auto"/>
            </w:tcBorders>
            <w:vAlign w:val="center"/>
          </w:tcPr>
          <w:p w14:paraId="3E23B698" w14:textId="77777777" w:rsidR="00EB6BC6" w:rsidRDefault="00EB6BC6">
            <w:pPr>
              <w:jc w:val="center"/>
            </w:pPr>
          </w:p>
        </w:tc>
        <w:tc>
          <w:tcPr>
            <w:tcW w:w="1560" w:type="dxa"/>
            <w:vMerge/>
            <w:tcBorders>
              <w:left w:val="single" w:sz="4" w:space="0" w:color="auto"/>
              <w:right w:val="single" w:sz="4" w:space="0" w:color="auto"/>
            </w:tcBorders>
            <w:vAlign w:val="center"/>
          </w:tcPr>
          <w:p w14:paraId="5B7C169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6EFDE63" w14:textId="77777777" w:rsidR="00EB6BC6" w:rsidRDefault="00F020B4">
            <w:pPr>
              <w:jc w:val="left"/>
            </w:pPr>
            <w:r>
              <w:t>热值</w:t>
            </w:r>
          </w:p>
        </w:tc>
        <w:tc>
          <w:tcPr>
            <w:tcW w:w="1134" w:type="dxa"/>
            <w:tcBorders>
              <w:top w:val="single" w:sz="4" w:space="0" w:color="auto"/>
              <w:left w:val="single" w:sz="4" w:space="0" w:color="auto"/>
              <w:bottom w:val="single" w:sz="4" w:space="0" w:color="auto"/>
              <w:right w:val="single" w:sz="4" w:space="0" w:color="auto"/>
            </w:tcBorders>
            <w:vAlign w:val="center"/>
          </w:tcPr>
          <w:p w14:paraId="08607EB8"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B58D514" w14:textId="77777777" w:rsidR="00EB6BC6" w:rsidRDefault="00F020B4">
            <w:pPr>
              <w:jc w:val="center"/>
            </w:pPr>
            <w:r>
              <w:t>1200</w:t>
            </w:r>
          </w:p>
        </w:tc>
        <w:tc>
          <w:tcPr>
            <w:tcW w:w="1797" w:type="dxa"/>
            <w:tcBorders>
              <w:top w:val="single" w:sz="4" w:space="0" w:color="auto"/>
              <w:left w:val="single" w:sz="4" w:space="0" w:color="auto"/>
              <w:bottom w:val="single" w:sz="4" w:space="0" w:color="auto"/>
              <w:right w:val="single" w:sz="4" w:space="0" w:color="auto"/>
            </w:tcBorders>
            <w:vAlign w:val="center"/>
          </w:tcPr>
          <w:p w14:paraId="17AD7999" w14:textId="77777777" w:rsidR="00EB6BC6" w:rsidRDefault="00EB6BC6">
            <w:pPr>
              <w:jc w:val="center"/>
            </w:pPr>
          </w:p>
        </w:tc>
      </w:tr>
      <w:tr w:rsidR="00EB6BC6" w14:paraId="43FE176E" w14:textId="77777777">
        <w:trPr>
          <w:cantSplit/>
          <w:trHeight w:val="243"/>
          <w:jc w:val="center"/>
        </w:trPr>
        <w:tc>
          <w:tcPr>
            <w:tcW w:w="709" w:type="dxa"/>
            <w:vMerge/>
            <w:tcBorders>
              <w:left w:val="single" w:sz="4" w:space="0" w:color="auto"/>
              <w:right w:val="single" w:sz="4" w:space="0" w:color="auto"/>
            </w:tcBorders>
            <w:vAlign w:val="center"/>
          </w:tcPr>
          <w:p w14:paraId="41C43AC5" w14:textId="77777777" w:rsidR="00EB6BC6" w:rsidRDefault="00EB6BC6">
            <w:pPr>
              <w:jc w:val="center"/>
            </w:pPr>
          </w:p>
        </w:tc>
        <w:tc>
          <w:tcPr>
            <w:tcW w:w="1560" w:type="dxa"/>
            <w:vMerge/>
            <w:tcBorders>
              <w:left w:val="single" w:sz="4" w:space="0" w:color="auto"/>
              <w:right w:val="single" w:sz="4" w:space="0" w:color="auto"/>
            </w:tcBorders>
            <w:vAlign w:val="center"/>
          </w:tcPr>
          <w:p w14:paraId="5D58DCE8"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2E8D738A" w14:textId="77777777" w:rsidR="00EB6BC6" w:rsidRDefault="00F020B4">
            <w:pPr>
              <w:jc w:val="left"/>
            </w:pPr>
            <w:r>
              <w:t>氰化物</w:t>
            </w:r>
          </w:p>
        </w:tc>
        <w:tc>
          <w:tcPr>
            <w:tcW w:w="1134" w:type="dxa"/>
            <w:tcBorders>
              <w:top w:val="single" w:sz="4" w:space="0" w:color="auto"/>
              <w:left w:val="single" w:sz="4" w:space="0" w:color="auto"/>
              <w:bottom w:val="single" w:sz="4" w:space="0" w:color="auto"/>
              <w:right w:val="single" w:sz="4" w:space="0" w:color="auto"/>
            </w:tcBorders>
            <w:vAlign w:val="center"/>
          </w:tcPr>
          <w:p w14:paraId="16EFC9D9"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3702A1D5"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7729A5D0" w14:textId="77777777" w:rsidR="00EB6BC6" w:rsidRDefault="00EB6BC6">
            <w:pPr>
              <w:jc w:val="center"/>
            </w:pPr>
          </w:p>
        </w:tc>
      </w:tr>
      <w:tr w:rsidR="00EB6BC6" w14:paraId="00027CCA" w14:textId="77777777">
        <w:trPr>
          <w:cantSplit/>
          <w:trHeight w:val="243"/>
          <w:jc w:val="center"/>
        </w:trPr>
        <w:tc>
          <w:tcPr>
            <w:tcW w:w="709" w:type="dxa"/>
            <w:vMerge/>
            <w:tcBorders>
              <w:left w:val="single" w:sz="4" w:space="0" w:color="auto"/>
              <w:right w:val="single" w:sz="4" w:space="0" w:color="auto"/>
            </w:tcBorders>
            <w:vAlign w:val="center"/>
          </w:tcPr>
          <w:p w14:paraId="37CEE3F7" w14:textId="77777777" w:rsidR="00EB6BC6" w:rsidRDefault="00EB6BC6">
            <w:pPr>
              <w:jc w:val="center"/>
            </w:pPr>
          </w:p>
        </w:tc>
        <w:tc>
          <w:tcPr>
            <w:tcW w:w="1560" w:type="dxa"/>
            <w:vMerge/>
            <w:tcBorders>
              <w:left w:val="single" w:sz="4" w:space="0" w:color="auto"/>
              <w:right w:val="single" w:sz="4" w:space="0" w:color="auto"/>
            </w:tcBorders>
            <w:vAlign w:val="center"/>
          </w:tcPr>
          <w:p w14:paraId="64C8D0E3"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702D8A9" w14:textId="77777777" w:rsidR="00EB6BC6" w:rsidRDefault="00F020B4">
            <w:pPr>
              <w:jc w:val="left"/>
            </w:pPr>
            <w:r>
              <w:t>烷基汞</w:t>
            </w:r>
          </w:p>
        </w:tc>
        <w:tc>
          <w:tcPr>
            <w:tcW w:w="1134" w:type="dxa"/>
            <w:tcBorders>
              <w:top w:val="single" w:sz="4" w:space="0" w:color="auto"/>
              <w:left w:val="single" w:sz="4" w:space="0" w:color="auto"/>
              <w:bottom w:val="single" w:sz="4" w:space="0" w:color="auto"/>
              <w:right w:val="single" w:sz="4" w:space="0" w:color="auto"/>
            </w:tcBorders>
            <w:vAlign w:val="center"/>
          </w:tcPr>
          <w:p w14:paraId="442DD8F6"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B6C7A83" w14:textId="77777777" w:rsidR="00EB6BC6" w:rsidRDefault="00F020B4">
            <w:pPr>
              <w:jc w:val="center"/>
            </w:pPr>
            <w:r>
              <w:t>600</w:t>
            </w:r>
          </w:p>
        </w:tc>
        <w:tc>
          <w:tcPr>
            <w:tcW w:w="1797" w:type="dxa"/>
            <w:tcBorders>
              <w:top w:val="single" w:sz="4" w:space="0" w:color="auto"/>
              <w:left w:val="single" w:sz="4" w:space="0" w:color="auto"/>
              <w:bottom w:val="single" w:sz="4" w:space="0" w:color="auto"/>
              <w:right w:val="single" w:sz="4" w:space="0" w:color="auto"/>
            </w:tcBorders>
            <w:vAlign w:val="center"/>
          </w:tcPr>
          <w:p w14:paraId="3EA01D1C" w14:textId="77777777" w:rsidR="00EB6BC6" w:rsidRDefault="00EB6BC6">
            <w:pPr>
              <w:jc w:val="center"/>
            </w:pPr>
          </w:p>
        </w:tc>
      </w:tr>
      <w:tr w:rsidR="00EB6BC6" w14:paraId="30C9F574" w14:textId="77777777">
        <w:trPr>
          <w:cantSplit/>
          <w:trHeight w:val="243"/>
          <w:jc w:val="center"/>
        </w:trPr>
        <w:tc>
          <w:tcPr>
            <w:tcW w:w="709" w:type="dxa"/>
            <w:vMerge/>
            <w:tcBorders>
              <w:left w:val="single" w:sz="4" w:space="0" w:color="auto"/>
              <w:right w:val="single" w:sz="4" w:space="0" w:color="auto"/>
            </w:tcBorders>
            <w:vAlign w:val="center"/>
          </w:tcPr>
          <w:p w14:paraId="6C71D268" w14:textId="77777777" w:rsidR="00EB6BC6" w:rsidRDefault="00EB6BC6">
            <w:pPr>
              <w:jc w:val="center"/>
            </w:pPr>
          </w:p>
        </w:tc>
        <w:tc>
          <w:tcPr>
            <w:tcW w:w="1560" w:type="dxa"/>
            <w:vMerge/>
            <w:tcBorders>
              <w:left w:val="single" w:sz="4" w:space="0" w:color="auto"/>
              <w:right w:val="single" w:sz="4" w:space="0" w:color="auto"/>
            </w:tcBorders>
            <w:vAlign w:val="center"/>
          </w:tcPr>
          <w:p w14:paraId="74D765AB"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8AEA51C" w14:textId="77777777" w:rsidR="00EB6BC6" w:rsidRDefault="00F020B4">
            <w:pPr>
              <w:jc w:val="left"/>
            </w:pPr>
            <w:r>
              <w:t>腐蚀性</w:t>
            </w:r>
          </w:p>
        </w:tc>
        <w:tc>
          <w:tcPr>
            <w:tcW w:w="1134" w:type="dxa"/>
            <w:tcBorders>
              <w:top w:val="single" w:sz="4" w:space="0" w:color="auto"/>
              <w:left w:val="single" w:sz="4" w:space="0" w:color="auto"/>
              <w:bottom w:val="single" w:sz="4" w:space="0" w:color="auto"/>
              <w:right w:val="single" w:sz="4" w:space="0" w:color="auto"/>
            </w:tcBorders>
            <w:vAlign w:val="center"/>
          </w:tcPr>
          <w:p w14:paraId="45F12478"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30A533E3" w14:textId="77777777" w:rsidR="00EB6BC6" w:rsidRDefault="00F020B4">
            <w:pPr>
              <w:jc w:val="center"/>
            </w:pPr>
            <w:r>
              <w:t>1000</w:t>
            </w:r>
          </w:p>
        </w:tc>
        <w:tc>
          <w:tcPr>
            <w:tcW w:w="1797" w:type="dxa"/>
            <w:tcBorders>
              <w:top w:val="single" w:sz="4" w:space="0" w:color="auto"/>
              <w:left w:val="single" w:sz="4" w:space="0" w:color="auto"/>
              <w:bottom w:val="single" w:sz="4" w:space="0" w:color="auto"/>
              <w:right w:val="single" w:sz="4" w:space="0" w:color="auto"/>
            </w:tcBorders>
            <w:vAlign w:val="center"/>
          </w:tcPr>
          <w:p w14:paraId="21BCD818" w14:textId="77777777" w:rsidR="00EB6BC6" w:rsidRDefault="00EB6BC6">
            <w:pPr>
              <w:jc w:val="center"/>
            </w:pPr>
          </w:p>
        </w:tc>
      </w:tr>
      <w:tr w:rsidR="00EB6BC6" w14:paraId="51B6EC94" w14:textId="77777777">
        <w:trPr>
          <w:cantSplit/>
          <w:trHeight w:val="243"/>
          <w:jc w:val="center"/>
        </w:trPr>
        <w:tc>
          <w:tcPr>
            <w:tcW w:w="709" w:type="dxa"/>
            <w:vMerge/>
            <w:tcBorders>
              <w:left w:val="single" w:sz="4" w:space="0" w:color="auto"/>
              <w:right w:val="single" w:sz="4" w:space="0" w:color="auto"/>
            </w:tcBorders>
            <w:vAlign w:val="center"/>
          </w:tcPr>
          <w:p w14:paraId="3B46BDCC" w14:textId="77777777" w:rsidR="00EB6BC6" w:rsidRDefault="00EB6BC6">
            <w:pPr>
              <w:jc w:val="center"/>
            </w:pPr>
          </w:p>
        </w:tc>
        <w:tc>
          <w:tcPr>
            <w:tcW w:w="1560" w:type="dxa"/>
            <w:vMerge/>
            <w:tcBorders>
              <w:left w:val="single" w:sz="4" w:space="0" w:color="auto"/>
              <w:right w:val="single" w:sz="4" w:space="0" w:color="auto"/>
            </w:tcBorders>
            <w:vAlign w:val="center"/>
          </w:tcPr>
          <w:p w14:paraId="19F23112"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4053C26" w14:textId="77777777" w:rsidR="00EB6BC6" w:rsidRDefault="00F020B4">
            <w:pPr>
              <w:jc w:val="left"/>
            </w:pPr>
            <w:r>
              <w:rPr>
                <w:rFonts w:hint="eastAsia"/>
              </w:rPr>
              <w:t>易燃性</w:t>
            </w:r>
          </w:p>
        </w:tc>
        <w:tc>
          <w:tcPr>
            <w:tcW w:w="1134" w:type="dxa"/>
            <w:tcBorders>
              <w:top w:val="single" w:sz="4" w:space="0" w:color="auto"/>
              <w:left w:val="single" w:sz="4" w:space="0" w:color="auto"/>
              <w:bottom w:val="single" w:sz="4" w:space="0" w:color="auto"/>
              <w:right w:val="single" w:sz="4" w:space="0" w:color="auto"/>
            </w:tcBorders>
            <w:vAlign w:val="center"/>
          </w:tcPr>
          <w:p w14:paraId="4425CFC8" w14:textId="77777777" w:rsidR="00EB6BC6" w:rsidRDefault="00F020B4">
            <w:pPr>
              <w:jc w:val="center"/>
            </w:pPr>
            <w:r>
              <w:rPr>
                <w:rFonts w:hint="eastAsia"/>
              </w:rPr>
              <w:t>项</w:t>
            </w:r>
          </w:p>
        </w:tc>
        <w:tc>
          <w:tcPr>
            <w:tcW w:w="1276" w:type="dxa"/>
            <w:tcBorders>
              <w:top w:val="single" w:sz="4" w:space="0" w:color="auto"/>
              <w:left w:val="single" w:sz="4" w:space="0" w:color="auto"/>
              <w:bottom w:val="single" w:sz="4" w:space="0" w:color="auto"/>
              <w:right w:val="single" w:sz="4" w:space="0" w:color="auto"/>
            </w:tcBorders>
            <w:vAlign w:val="center"/>
          </w:tcPr>
          <w:p w14:paraId="7AA5A4BE" w14:textId="77777777" w:rsidR="00EB6BC6" w:rsidRDefault="00F020B4">
            <w:pPr>
              <w:jc w:val="center"/>
            </w:pPr>
            <w:r>
              <w:rPr>
                <w:rFonts w:hint="eastAsia"/>
              </w:rPr>
              <w:t>1200</w:t>
            </w:r>
          </w:p>
        </w:tc>
        <w:tc>
          <w:tcPr>
            <w:tcW w:w="1797" w:type="dxa"/>
            <w:tcBorders>
              <w:top w:val="single" w:sz="4" w:space="0" w:color="auto"/>
              <w:left w:val="single" w:sz="4" w:space="0" w:color="auto"/>
              <w:bottom w:val="single" w:sz="4" w:space="0" w:color="auto"/>
              <w:right w:val="single" w:sz="4" w:space="0" w:color="auto"/>
            </w:tcBorders>
            <w:vAlign w:val="center"/>
          </w:tcPr>
          <w:p w14:paraId="6D1C0CFD" w14:textId="77777777" w:rsidR="00EB6BC6" w:rsidRDefault="00EB6BC6">
            <w:pPr>
              <w:jc w:val="center"/>
            </w:pPr>
          </w:p>
        </w:tc>
      </w:tr>
      <w:tr w:rsidR="00EB6BC6" w14:paraId="5381B2E0" w14:textId="77777777">
        <w:trPr>
          <w:cantSplit/>
          <w:trHeight w:val="243"/>
          <w:jc w:val="center"/>
        </w:trPr>
        <w:tc>
          <w:tcPr>
            <w:tcW w:w="709" w:type="dxa"/>
            <w:vMerge/>
            <w:tcBorders>
              <w:left w:val="single" w:sz="4" w:space="0" w:color="auto"/>
              <w:right w:val="single" w:sz="4" w:space="0" w:color="auto"/>
            </w:tcBorders>
            <w:vAlign w:val="center"/>
          </w:tcPr>
          <w:p w14:paraId="20EA075B" w14:textId="77777777" w:rsidR="00EB6BC6" w:rsidRDefault="00EB6BC6">
            <w:pPr>
              <w:jc w:val="center"/>
            </w:pPr>
          </w:p>
        </w:tc>
        <w:tc>
          <w:tcPr>
            <w:tcW w:w="1560" w:type="dxa"/>
            <w:vMerge/>
            <w:tcBorders>
              <w:left w:val="single" w:sz="4" w:space="0" w:color="auto"/>
              <w:right w:val="single" w:sz="4" w:space="0" w:color="auto"/>
            </w:tcBorders>
            <w:vAlign w:val="center"/>
          </w:tcPr>
          <w:p w14:paraId="0805F14C"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2153E609" w14:textId="77777777" w:rsidR="00EB6BC6" w:rsidRDefault="00F020B4">
            <w:pPr>
              <w:jc w:val="left"/>
            </w:pPr>
            <w:r>
              <w:rPr>
                <w:rFonts w:hint="eastAsia"/>
              </w:rPr>
              <w:t>反应性</w:t>
            </w:r>
          </w:p>
        </w:tc>
        <w:tc>
          <w:tcPr>
            <w:tcW w:w="1134" w:type="dxa"/>
            <w:tcBorders>
              <w:top w:val="single" w:sz="4" w:space="0" w:color="auto"/>
              <w:left w:val="single" w:sz="4" w:space="0" w:color="auto"/>
              <w:bottom w:val="single" w:sz="4" w:space="0" w:color="auto"/>
              <w:right w:val="single" w:sz="4" w:space="0" w:color="auto"/>
            </w:tcBorders>
            <w:vAlign w:val="center"/>
          </w:tcPr>
          <w:p w14:paraId="1B902D88" w14:textId="77777777" w:rsidR="00EB6BC6" w:rsidRDefault="00F020B4">
            <w:pPr>
              <w:jc w:val="center"/>
            </w:pPr>
            <w:r>
              <w:rPr>
                <w:rFonts w:hint="eastAsia"/>
              </w:rPr>
              <w:t>项</w:t>
            </w:r>
          </w:p>
        </w:tc>
        <w:tc>
          <w:tcPr>
            <w:tcW w:w="1276" w:type="dxa"/>
            <w:tcBorders>
              <w:top w:val="single" w:sz="4" w:space="0" w:color="auto"/>
              <w:left w:val="single" w:sz="4" w:space="0" w:color="auto"/>
              <w:bottom w:val="single" w:sz="4" w:space="0" w:color="auto"/>
              <w:right w:val="single" w:sz="4" w:space="0" w:color="auto"/>
            </w:tcBorders>
            <w:vAlign w:val="center"/>
          </w:tcPr>
          <w:p w14:paraId="37CFBF48" w14:textId="77777777" w:rsidR="00EB6BC6" w:rsidRDefault="00F020B4">
            <w:pPr>
              <w:jc w:val="center"/>
            </w:pPr>
            <w:r>
              <w:rPr>
                <w:rFonts w:hint="eastAsia"/>
              </w:rPr>
              <w:t>1200</w:t>
            </w:r>
          </w:p>
        </w:tc>
        <w:tc>
          <w:tcPr>
            <w:tcW w:w="1797" w:type="dxa"/>
            <w:tcBorders>
              <w:top w:val="single" w:sz="4" w:space="0" w:color="auto"/>
              <w:left w:val="single" w:sz="4" w:space="0" w:color="auto"/>
              <w:bottom w:val="single" w:sz="4" w:space="0" w:color="auto"/>
              <w:right w:val="single" w:sz="4" w:space="0" w:color="auto"/>
            </w:tcBorders>
            <w:vAlign w:val="center"/>
          </w:tcPr>
          <w:p w14:paraId="182AAC28" w14:textId="77777777" w:rsidR="00EB6BC6" w:rsidRDefault="00EB6BC6">
            <w:pPr>
              <w:jc w:val="center"/>
            </w:pPr>
          </w:p>
        </w:tc>
      </w:tr>
      <w:tr w:rsidR="00EB6BC6" w14:paraId="5C111670"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5E8D761B"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0B1F12EF"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8F45969" w14:textId="77777777" w:rsidR="00EB6BC6" w:rsidRDefault="00F020B4">
            <w:pPr>
              <w:jc w:val="left"/>
            </w:pPr>
            <w:r>
              <w:t>二噁英类</w:t>
            </w:r>
          </w:p>
        </w:tc>
        <w:tc>
          <w:tcPr>
            <w:tcW w:w="1134" w:type="dxa"/>
            <w:tcBorders>
              <w:top w:val="single" w:sz="4" w:space="0" w:color="auto"/>
              <w:left w:val="single" w:sz="4" w:space="0" w:color="auto"/>
              <w:bottom w:val="single" w:sz="4" w:space="0" w:color="auto"/>
              <w:right w:val="single" w:sz="4" w:space="0" w:color="auto"/>
            </w:tcBorders>
            <w:vAlign w:val="center"/>
          </w:tcPr>
          <w:p w14:paraId="49AB304F" w14:textId="77777777" w:rsidR="00EB6BC6" w:rsidRDefault="00F020B4">
            <w:pPr>
              <w:jc w:val="center"/>
            </w:pPr>
            <w:r>
              <w:t>样</w:t>
            </w:r>
          </w:p>
        </w:tc>
        <w:tc>
          <w:tcPr>
            <w:tcW w:w="1276" w:type="dxa"/>
            <w:tcBorders>
              <w:top w:val="single" w:sz="4" w:space="0" w:color="auto"/>
              <w:left w:val="single" w:sz="4" w:space="0" w:color="auto"/>
              <w:bottom w:val="single" w:sz="4" w:space="0" w:color="auto"/>
              <w:right w:val="single" w:sz="4" w:space="0" w:color="auto"/>
            </w:tcBorders>
            <w:vAlign w:val="center"/>
          </w:tcPr>
          <w:p w14:paraId="1F7EF8FB" w14:textId="77777777" w:rsidR="00EB6BC6" w:rsidRDefault="00F020B4">
            <w:pPr>
              <w:jc w:val="center"/>
            </w:pPr>
            <w:r>
              <w:t>10000</w:t>
            </w:r>
          </w:p>
        </w:tc>
        <w:tc>
          <w:tcPr>
            <w:tcW w:w="1797" w:type="dxa"/>
            <w:tcBorders>
              <w:top w:val="single" w:sz="4" w:space="0" w:color="auto"/>
              <w:left w:val="single" w:sz="4" w:space="0" w:color="auto"/>
              <w:bottom w:val="single" w:sz="4" w:space="0" w:color="auto"/>
              <w:right w:val="single" w:sz="4" w:space="0" w:color="auto"/>
            </w:tcBorders>
            <w:vAlign w:val="center"/>
          </w:tcPr>
          <w:p w14:paraId="23A7BBF4" w14:textId="77777777" w:rsidR="00EB6BC6" w:rsidRDefault="00EB6BC6">
            <w:pPr>
              <w:jc w:val="center"/>
            </w:pPr>
          </w:p>
        </w:tc>
      </w:tr>
      <w:tr w:rsidR="00EB6BC6" w14:paraId="1FD91A65"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2B0E7EC0" w14:textId="77777777" w:rsidR="00EB6BC6" w:rsidRDefault="00F020B4">
            <w:pPr>
              <w:jc w:val="center"/>
              <w:rPr>
                <w:b/>
              </w:rPr>
            </w:pPr>
            <w:r>
              <w:rPr>
                <w:b/>
              </w:rPr>
              <w:t>五</w:t>
            </w:r>
          </w:p>
        </w:tc>
        <w:tc>
          <w:tcPr>
            <w:tcW w:w="1560" w:type="dxa"/>
            <w:vMerge w:val="restart"/>
            <w:tcBorders>
              <w:top w:val="single" w:sz="4" w:space="0" w:color="auto"/>
              <w:left w:val="single" w:sz="4" w:space="0" w:color="auto"/>
              <w:right w:val="single" w:sz="4" w:space="0" w:color="auto"/>
            </w:tcBorders>
            <w:vAlign w:val="center"/>
          </w:tcPr>
          <w:p w14:paraId="4574D59F" w14:textId="77777777" w:rsidR="00EB6BC6" w:rsidRDefault="00F020B4">
            <w:pPr>
              <w:jc w:val="center"/>
              <w:rPr>
                <w:b/>
              </w:rPr>
            </w:pPr>
            <w:r>
              <w:rPr>
                <w:b/>
              </w:rPr>
              <w:t>海水</w:t>
            </w:r>
          </w:p>
        </w:tc>
        <w:tc>
          <w:tcPr>
            <w:tcW w:w="2458" w:type="dxa"/>
            <w:tcBorders>
              <w:top w:val="single" w:sz="4" w:space="0" w:color="auto"/>
              <w:left w:val="single" w:sz="4" w:space="0" w:color="auto"/>
              <w:bottom w:val="single" w:sz="4" w:space="0" w:color="auto"/>
              <w:right w:val="single" w:sz="4" w:space="0" w:color="auto"/>
            </w:tcBorders>
            <w:vAlign w:val="center"/>
          </w:tcPr>
          <w:p w14:paraId="7237401E" w14:textId="77777777" w:rsidR="00EB6BC6" w:rsidRDefault="00F020B4">
            <w:pPr>
              <w:jc w:val="left"/>
            </w:pPr>
            <w:r>
              <w:t>金属元素</w:t>
            </w:r>
          </w:p>
        </w:tc>
        <w:tc>
          <w:tcPr>
            <w:tcW w:w="1134" w:type="dxa"/>
            <w:tcBorders>
              <w:top w:val="single" w:sz="4" w:space="0" w:color="auto"/>
              <w:left w:val="single" w:sz="4" w:space="0" w:color="auto"/>
              <w:bottom w:val="single" w:sz="4" w:space="0" w:color="auto"/>
              <w:right w:val="single" w:sz="4" w:space="0" w:color="auto"/>
            </w:tcBorders>
            <w:vAlign w:val="center"/>
          </w:tcPr>
          <w:p w14:paraId="6704E1F7"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19BD8A9" w14:textId="77777777" w:rsidR="00EB6BC6" w:rsidRDefault="00F020B4">
            <w:pPr>
              <w:jc w:val="center"/>
            </w:pPr>
            <w:r>
              <w:t>150</w:t>
            </w:r>
          </w:p>
        </w:tc>
        <w:tc>
          <w:tcPr>
            <w:tcW w:w="1797" w:type="dxa"/>
            <w:tcBorders>
              <w:top w:val="single" w:sz="4" w:space="0" w:color="auto"/>
              <w:left w:val="single" w:sz="4" w:space="0" w:color="auto"/>
              <w:bottom w:val="single" w:sz="4" w:space="0" w:color="auto"/>
              <w:right w:val="single" w:sz="4" w:space="0" w:color="auto"/>
            </w:tcBorders>
            <w:vAlign w:val="center"/>
          </w:tcPr>
          <w:p w14:paraId="53E1A985" w14:textId="77777777" w:rsidR="00EB6BC6" w:rsidRDefault="00EB6BC6">
            <w:pPr>
              <w:jc w:val="center"/>
            </w:pPr>
          </w:p>
        </w:tc>
      </w:tr>
      <w:tr w:rsidR="00EB6BC6" w14:paraId="2F3720BF" w14:textId="77777777">
        <w:trPr>
          <w:cantSplit/>
          <w:trHeight w:val="243"/>
          <w:jc w:val="center"/>
        </w:trPr>
        <w:tc>
          <w:tcPr>
            <w:tcW w:w="709" w:type="dxa"/>
            <w:vMerge/>
            <w:tcBorders>
              <w:left w:val="single" w:sz="4" w:space="0" w:color="auto"/>
              <w:right w:val="single" w:sz="4" w:space="0" w:color="auto"/>
            </w:tcBorders>
            <w:vAlign w:val="center"/>
          </w:tcPr>
          <w:p w14:paraId="21613E60" w14:textId="77777777" w:rsidR="00EB6BC6" w:rsidRDefault="00EB6BC6">
            <w:pPr>
              <w:jc w:val="center"/>
            </w:pPr>
          </w:p>
        </w:tc>
        <w:tc>
          <w:tcPr>
            <w:tcW w:w="1560" w:type="dxa"/>
            <w:vMerge/>
            <w:tcBorders>
              <w:left w:val="single" w:sz="4" w:space="0" w:color="auto"/>
              <w:right w:val="single" w:sz="4" w:space="0" w:color="auto"/>
            </w:tcBorders>
            <w:vAlign w:val="center"/>
          </w:tcPr>
          <w:p w14:paraId="3AFADDF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AF1C382" w14:textId="77777777" w:rsidR="00EB6BC6" w:rsidRDefault="00F020B4">
            <w:pPr>
              <w:jc w:val="left"/>
            </w:pPr>
            <w:r>
              <w:t>油类</w:t>
            </w:r>
          </w:p>
        </w:tc>
        <w:tc>
          <w:tcPr>
            <w:tcW w:w="1134" w:type="dxa"/>
            <w:tcBorders>
              <w:top w:val="single" w:sz="4" w:space="0" w:color="auto"/>
              <w:left w:val="single" w:sz="4" w:space="0" w:color="auto"/>
              <w:bottom w:val="single" w:sz="4" w:space="0" w:color="auto"/>
              <w:right w:val="single" w:sz="4" w:space="0" w:color="auto"/>
            </w:tcBorders>
            <w:vAlign w:val="center"/>
          </w:tcPr>
          <w:p w14:paraId="448CF07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FF737A7"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76445A8B" w14:textId="77777777" w:rsidR="00EB6BC6" w:rsidRDefault="00EB6BC6">
            <w:pPr>
              <w:jc w:val="center"/>
            </w:pPr>
          </w:p>
        </w:tc>
      </w:tr>
      <w:tr w:rsidR="00EB6BC6" w14:paraId="0051ADD1" w14:textId="77777777">
        <w:trPr>
          <w:cantSplit/>
          <w:trHeight w:val="243"/>
          <w:jc w:val="center"/>
        </w:trPr>
        <w:tc>
          <w:tcPr>
            <w:tcW w:w="709" w:type="dxa"/>
            <w:vMerge/>
            <w:tcBorders>
              <w:left w:val="single" w:sz="4" w:space="0" w:color="auto"/>
              <w:right w:val="single" w:sz="4" w:space="0" w:color="auto"/>
            </w:tcBorders>
            <w:vAlign w:val="center"/>
          </w:tcPr>
          <w:p w14:paraId="4D7739A5" w14:textId="77777777" w:rsidR="00EB6BC6" w:rsidRDefault="00EB6BC6">
            <w:pPr>
              <w:jc w:val="center"/>
            </w:pPr>
          </w:p>
        </w:tc>
        <w:tc>
          <w:tcPr>
            <w:tcW w:w="1560" w:type="dxa"/>
            <w:vMerge/>
            <w:tcBorders>
              <w:left w:val="single" w:sz="4" w:space="0" w:color="auto"/>
              <w:right w:val="single" w:sz="4" w:space="0" w:color="auto"/>
            </w:tcBorders>
            <w:vAlign w:val="center"/>
          </w:tcPr>
          <w:p w14:paraId="654D5D91"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BCC3CA7" w14:textId="77777777" w:rsidR="00EB6BC6" w:rsidRDefault="00F020B4">
            <w:pPr>
              <w:jc w:val="left"/>
            </w:pPr>
            <w:r>
              <w:t>六六六（</w:t>
            </w:r>
            <w:r>
              <w:t>α-</w:t>
            </w:r>
            <w:r>
              <w:t>六六六、</w:t>
            </w:r>
            <w:r>
              <w:t>β-</w:t>
            </w:r>
            <w:r>
              <w:t>六六六、</w:t>
            </w:r>
            <w:r>
              <w:t>γ-</w:t>
            </w:r>
            <w:r>
              <w:t>六六六、</w:t>
            </w:r>
            <w:r>
              <w:t>δ-</w:t>
            </w:r>
            <w:r>
              <w:t>六六六）</w:t>
            </w:r>
          </w:p>
        </w:tc>
        <w:tc>
          <w:tcPr>
            <w:tcW w:w="1134" w:type="dxa"/>
            <w:tcBorders>
              <w:top w:val="single" w:sz="4" w:space="0" w:color="auto"/>
              <w:left w:val="single" w:sz="4" w:space="0" w:color="auto"/>
              <w:bottom w:val="single" w:sz="4" w:space="0" w:color="auto"/>
              <w:right w:val="single" w:sz="4" w:space="0" w:color="auto"/>
            </w:tcBorders>
            <w:vAlign w:val="center"/>
          </w:tcPr>
          <w:p w14:paraId="463D126F"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9273F9A"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7569CF34" w14:textId="77777777" w:rsidR="00EB6BC6" w:rsidRDefault="00EB6BC6">
            <w:pPr>
              <w:jc w:val="center"/>
            </w:pPr>
          </w:p>
        </w:tc>
      </w:tr>
      <w:tr w:rsidR="00EB6BC6" w14:paraId="22CA6F76" w14:textId="77777777">
        <w:trPr>
          <w:cantSplit/>
          <w:trHeight w:val="243"/>
          <w:jc w:val="center"/>
        </w:trPr>
        <w:tc>
          <w:tcPr>
            <w:tcW w:w="709" w:type="dxa"/>
            <w:vMerge/>
            <w:tcBorders>
              <w:left w:val="single" w:sz="4" w:space="0" w:color="auto"/>
              <w:right w:val="single" w:sz="4" w:space="0" w:color="auto"/>
            </w:tcBorders>
            <w:vAlign w:val="center"/>
          </w:tcPr>
          <w:p w14:paraId="4C49D37A" w14:textId="77777777" w:rsidR="00EB6BC6" w:rsidRDefault="00EB6BC6">
            <w:pPr>
              <w:jc w:val="center"/>
              <w:rPr>
                <w:b/>
              </w:rPr>
            </w:pPr>
          </w:p>
        </w:tc>
        <w:tc>
          <w:tcPr>
            <w:tcW w:w="1560" w:type="dxa"/>
            <w:vMerge/>
            <w:tcBorders>
              <w:left w:val="single" w:sz="4" w:space="0" w:color="auto"/>
              <w:right w:val="single" w:sz="4" w:space="0" w:color="auto"/>
            </w:tcBorders>
            <w:vAlign w:val="center"/>
          </w:tcPr>
          <w:p w14:paraId="019B87DB"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4A640E0F" w14:textId="77777777" w:rsidR="00EB6BC6" w:rsidRDefault="00F020B4">
            <w:pPr>
              <w:jc w:val="left"/>
            </w:pPr>
            <w:r>
              <w:t>DDT</w:t>
            </w:r>
            <w:r>
              <w:t>（</w:t>
            </w:r>
            <w:r>
              <w:t>P</w:t>
            </w:r>
            <w:r>
              <w:t>，</w:t>
            </w:r>
            <w:r>
              <w:t>P</w:t>
            </w:r>
            <w:r>
              <w:t>，</w:t>
            </w:r>
            <w:r>
              <w:t>-DDE</w:t>
            </w:r>
            <w:r>
              <w:t>、</w:t>
            </w:r>
            <w:r>
              <w:t>O</w:t>
            </w:r>
            <w:r>
              <w:t>，</w:t>
            </w:r>
            <w:r>
              <w:t>P-DDT</w:t>
            </w:r>
            <w:r>
              <w:t>、</w:t>
            </w:r>
            <w:r>
              <w:t>P</w:t>
            </w:r>
            <w:r>
              <w:t>，</w:t>
            </w:r>
            <w:r>
              <w:t>P</w:t>
            </w:r>
            <w:r>
              <w:t>，</w:t>
            </w:r>
            <w:r>
              <w:t>-DDD</w:t>
            </w:r>
            <w:r>
              <w:t>、</w:t>
            </w:r>
            <w:r>
              <w:t>P</w:t>
            </w:r>
            <w:r>
              <w:t>，</w:t>
            </w:r>
            <w:r>
              <w:t>P</w:t>
            </w:r>
            <w:r>
              <w:t>，</w:t>
            </w:r>
            <w:r>
              <w:t>-DDT</w:t>
            </w:r>
            <w:r>
              <w:t>）</w:t>
            </w:r>
          </w:p>
        </w:tc>
        <w:tc>
          <w:tcPr>
            <w:tcW w:w="1134" w:type="dxa"/>
            <w:tcBorders>
              <w:top w:val="single" w:sz="4" w:space="0" w:color="auto"/>
              <w:left w:val="single" w:sz="4" w:space="0" w:color="auto"/>
              <w:bottom w:val="single" w:sz="4" w:space="0" w:color="auto"/>
              <w:right w:val="single" w:sz="4" w:space="0" w:color="auto"/>
            </w:tcBorders>
            <w:vAlign w:val="center"/>
          </w:tcPr>
          <w:p w14:paraId="768CB16E"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0FDD80D"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712522CA" w14:textId="77777777" w:rsidR="00EB6BC6" w:rsidRDefault="00EB6BC6">
            <w:pPr>
              <w:jc w:val="center"/>
            </w:pPr>
          </w:p>
        </w:tc>
      </w:tr>
      <w:tr w:rsidR="00EB6BC6" w14:paraId="25086877" w14:textId="77777777">
        <w:trPr>
          <w:cantSplit/>
          <w:trHeight w:val="243"/>
          <w:jc w:val="center"/>
        </w:trPr>
        <w:tc>
          <w:tcPr>
            <w:tcW w:w="709" w:type="dxa"/>
            <w:vMerge/>
            <w:tcBorders>
              <w:left w:val="single" w:sz="4" w:space="0" w:color="auto"/>
              <w:right w:val="single" w:sz="4" w:space="0" w:color="auto"/>
            </w:tcBorders>
            <w:vAlign w:val="center"/>
          </w:tcPr>
          <w:p w14:paraId="23E1D6A5" w14:textId="77777777" w:rsidR="00EB6BC6" w:rsidRDefault="00EB6BC6">
            <w:pPr>
              <w:jc w:val="center"/>
            </w:pPr>
          </w:p>
        </w:tc>
        <w:tc>
          <w:tcPr>
            <w:tcW w:w="1560" w:type="dxa"/>
            <w:vMerge/>
            <w:tcBorders>
              <w:left w:val="single" w:sz="4" w:space="0" w:color="auto"/>
              <w:right w:val="single" w:sz="4" w:space="0" w:color="auto"/>
            </w:tcBorders>
            <w:vAlign w:val="center"/>
          </w:tcPr>
          <w:p w14:paraId="0C5B59CC"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5E88232" w14:textId="77777777" w:rsidR="00EB6BC6" w:rsidRDefault="00F020B4">
            <w:pPr>
              <w:jc w:val="left"/>
            </w:pPr>
            <w:r>
              <w:t>多氯联苯</w:t>
            </w:r>
          </w:p>
        </w:tc>
        <w:tc>
          <w:tcPr>
            <w:tcW w:w="1134" w:type="dxa"/>
            <w:tcBorders>
              <w:top w:val="single" w:sz="4" w:space="0" w:color="auto"/>
              <w:left w:val="single" w:sz="4" w:space="0" w:color="auto"/>
              <w:bottom w:val="single" w:sz="4" w:space="0" w:color="auto"/>
              <w:right w:val="single" w:sz="4" w:space="0" w:color="auto"/>
            </w:tcBorders>
            <w:vAlign w:val="center"/>
          </w:tcPr>
          <w:p w14:paraId="1086FF05"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C96DC1F" w14:textId="77777777" w:rsidR="00EB6BC6" w:rsidRDefault="00F020B4">
            <w:pPr>
              <w:jc w:val="center"/>
            </w:pPr>
            <w:r>
              <w:t>800</w:t>
            </w:r>
          </w:p>
        </w:tc>
        <w:tc>
          <w:tcPr>
            <w:tcW w:w="1797" w:type="dxa"/>
            <w:tcBorders>
              <w:top w:val="single" w:sz="4" w:space="0" w:color="auto"/>
              <w:left w:val="single" w:sz="4" w:space="0" w:color="auto"/>
              <w:bottom w:val="single" w:sz="4" w:space="0" w:color="auto"/>
              <w:right w:val="single" w:sz="4" w:space="0" w:color="auto"/>
            </w:tcBorders>
            <w:vAlign w:val="center"/>
          </w:tcPr>
          <w:p w14:paraId="15BD06D8" w14:textId="77777777" w:rsidR="00EB6BC6" w:rsidRDefault="00EB6BC6">
            <w:pPr>
              <w:jc w:val="center"/>
            </w:pPr>
          </w:p>
        </w:tc>
      </w:tr>
      <w:tr w:rsidR="00EB6BC6" w14:paraId="7A1F71D0" w14:textId="77777777">
        <w:trPr>
          <w:cantSplit/>
          <w:trHeight w:val="243"/>
          <w:jc w:val="center"/>
        </w:trPr>
        <w:tc>
          <w:tcPr>
            <w:tcW w:w="709" w:type="dxa"/>
            <w:vMerge/>
            <w:tcBorders>
              <w:left w:val="single" w:sz="4" w:space="0" w:color="auto"/>
              <w:right w:val="single" w:sz="4" w:space="0" w:color="auto"/>
            </w:tcBorders>
            <w:vAlign w:val="center"/>
          </w:tcPr>
          <w:p w14:paraId="66A0298B" w14:textId="77777777" w:rsidR="00EB6BC6" w:rsidRDefault="00EB6BC6">
            <w:pPr>
              <w:jc w:val="center"/>
            </w:pPr>
          </w:p>
        </w:tc>
        <w:tc>
          <w:tcPr>
            <w:tcW w:w="1560" w:type="dxa"/>
            <w:vMerge/>
            <w:tcBorders>
              <w:left w:val="single" w:sz="4" w:space="0" w:color="auto"/>
              <w:right w:val="single" w:sz="4" w:space="0" w:color="auto"/>
            </w:tcBorders>
            <w:vAlign w:val="center"/>
          </w:tcPr>
          <w:p w14:paraId="0E105CF7"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2F7DB67" w14:textId="77777777" w:rsidR="00EB6BC6" w:rsidRDefault="00F020B4">
            <w:pPr>
              <w:jc w:val="left"/>
            </w:pPr>
            <w:r>
              <w:t>狄氏剂</w:t>
            </w:r>
          </w:p>
        </w:tc>
        <w:tc>
          <w:tcPr>
            <w:tcW w:w="1134" w:type="dxa"/>
            <w:tcBorders>
              <w:top w:val="single" w:sz="4" w:space="0" w:color="auto"/>
              <w:left w:val="single" w:sz="4" w:space="0" w:color="auto"/>
              <w:bottom w:val="single" w:sz="4" w:space="0" w:color="auto"/>
              <w:right w:val="single" w:sz="4" w:space="0" w:color="auto"/>
            </w:tcBorders>
            <w:vAlign w:val="center"/>
          </w:tcPr>
          <w:p w14:paraId="466CC92E"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DA90F9D"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0C5B7A46" w14:textId="77777777" w:rsidR="00EB6BC6" w:rsidRDefault="00EB6BC6">
            <w:pPr>
              <w:jc w:val="center"/>
            </w:pPr>
          </w:p>
        </w:tc>
      </w:tr>
      <w:tr w:rsidR="00EB6BC6" w14:paraId="1D03D3C1" w14:textId="77777777">
        <w:trPr>
          <w:cantSplit/>
          <w:trHeight w:val="243"/>
          <w:jc w:val="center"/>
        </w:trPr>
        <w:tc>
          <w:tcPr>
            <w:tcW w:w="709" w:type="dxa"/>
            <w:vMerge/>
            <w:tcBorders>
              <w:left w:val="single" w:sz="4" w:space="0" w:color="auto"/>
              <w:right w:val="single" w:sz="4" w:space="0" w:color="auto"/>
            </w:tcBorders>
            <w:vAlign w:val="center"/>
          </w:tcPr>
          <w:p w14:paraId="650CAE49" w14:textId="77777777" w:rsidR="00EB6BC6" w:rsidRDefault="00EB6BC6">
            <w:pPr>
              <w:jc w:val="center"/>
            </w:pPr>
          </w:p>
        </w:tc>
        <w:tc>
          <w:tcPr>
            <w:tcW w:w="1560" w:type="dxa"/>
            <w:vMerge/>
            <w:tcBorders>
              <w:left w:val="single" w:sz="4" w:space="0" w:color="auto"/>
              <w:right w:val="single" w:sz="4" w:space="0" w:color="auto"/>
            </w:tcBorders>
            <w:vAlign w:val="center"/>
          </w:tcPr>
          <w:p w14:paraId="01BDFB14"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CF48AFF" w14:textId="77777777" w:rsidR="00EB6BC6" w:rsidRDefault="00F020B4">
            <w:pPr>
              <w:jc w:val="left"/>
            </w:pPr>
            <w:r>
              <w:t>活性硅酸盐</w:t>
            </w:r>
          </w:p>
        </w:tc>
        <w:tc>
          <w:tcPr>
            <w:tcW w:w="1134" w:type="dxa"/>
            <w:tcBorders>
              <w:top w:val="single" w:sz="4" w:space="0" w:color="auto"/>
              <w:left w:val="single" w:sz="4" w:space="0" w:color="auto"/>
              <w:bottom w:val="single" w:sz="4" w:space="0" w:color="auto"/>
              <w:right w:val="single" w:sz="4" w:space="0" w:color="auto"/>
            </w:tcBorders>
            <w:vAlign w:val="center"/>
          </w:tcPr>
          <w:p w14:paraId="47F585D5"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5FC22B8"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35077ABA" w14:textId="77777777" w:rsidR="00EB6BC6" w:rsidRDefault="00EB6BC6">
            <w:pPr>
              <w:jc w:val="center"/>
            </w:pPr>
          </w:p>
        </w:tc>
      </w:tr>
      <w:tr w:rsidR="00EB6BC6" w14:paraId="2F51D1F7" w14:textId="77777777">
        <w:trPr>
          <w:cantSplit/>
          <w:trHeight w:val="243"/>
          <w:jc w:val="center"/>
        </w:trPr>
        <w:tc>
          <w:tcPr>
            <w:tcW w:w="709" w:type="dxa"/>
            <w:vMerge/>
            <w:tcBorders>
              <w:left w:val="single" w:sz="4" w:space="0" w:color="auto"/>
              <w:right w:val="single" w:sz="4" w:space="0" w:color="auto"/>
            </w:tcBorders>
            <w:vAlign w:val="center"/>
          </w:tcPr>
          <w:p w14:paraId="64DD3242" w14:textId="77777777" w:rsidR="00EB6BC6" w:rsidRDefault="00EB6BC6">
            <w:pPr>
              <w:jc w:val="center"/>
            </w:pPr>
          </w:p>
        </w:tc>
        <w:tc>
          <w:tcPr>
            <w:tcW w:w="1560" w:type="dxa"/>
            <w:vMerge/>
            <w:tcBorders>
              <w:left w:val="single" w:sz="4" w:space="0" w:color="auto"/>
              <w:right w:val="single" w:sz="4" w:space="0" w:color="auto"/>
            </w:tcBorders>
            <w:vAlign w:val="center"/>
          </w:tcPr>
          <w:p w14:paraId="4C4B6671"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E8772E5" w14:textId="77777777" w:rsidR="00EB6BC6" w:rsidRDefault="00F020B4">
            <w:pPr>
              <w:jc w:val="left"/>
            </w:pPr>
            <w:r>
              <w:t>硫化物</w:t>
            </w:r>
          </w:p>
        </w:tc>
        <w:tc>
          <w:tcPr>
            <w:tcW w:w="1134" w:type="dxa"/>
            <w:tcBorders>
              <w:top w:val="single" w:sz="4" w:space="0" w:color="auto"/>
              <w:left w:val="single" w:sz="4" w:space="0" w:color="auto"/>
              <w:bottom w:val="single" w:sz="4" w:space="0" w:color="auto"/>
              <w:right w:val="single" w:sz="4" w:space="0" w:color="auto"/>
            </w:tcBorders>
            <w:vAlign w:val="center"/>
          </w:tcPr>
          <w:p w14:paraId="0CAA1960"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7573455"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184EF796" w14:textId="77777777" w:rsidR="00EB6BC6" w:rsidRDefault="00EB6BC6">
            <w:pPr>
              <w:jc w:val="center"/>
            </w:pPr>
          </w:p>
        </w:tc>
      </w:tr>
      <w:tr w:rsidR="00EB6BC6" w14:paraId="602C7C30" w14:textId="77777777">
        <w:trPr>
          <w:cantSplit/>
          <w:trHeight w:val="243"/>
          <w:jc w:val="center"/>
        </w:trPr>
        <w:tc>
          <w:tcPr>
            <w:tcW w:w="709" w:type="dxa"/>
            <w:vMerge/>
            <w:tcBorders>
              <w:left w:val="single" w:sz="4" w:space="0" w:color="auto"/>
              <w:right w:val="single" w:sz="4" w:space="0" w:color="auto"/>
            </w:tcBorders>
            <w:vAlign w:val="center"/>
          </w:tcPr>
          <w:p w14:paraId="65737E2F" w14:textId="77777777" w:rsidR="00EB6BC6" w:rsidRDefault="00EB6BC6">
            <w:pPr>
              <w:jc w:val="center"/>
            </w:pPr>
          </w:p>
        </w:tc>
        <w:tc>
          <w:tcPr>
            <w:tcW w:w="1560" w:type="dxa"/>
            <w:vMerge/>
            <w:tcBorders>
              <w:left w:val="single" w:sz="4" w:space="0" w:color="auto"/>
              <w:right w:val="single" w:sz="4" w:space="0" w:color="auto"/>
            </w:tcBorders>
            <w:vAlign w:val="center"/>
          </w:tcPr>
          <w:p w14:paraId="6B333639"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B142BFC" w14:textId="77777777" w:rsidR="00EB6BC6" w:rsidRDefault="00F020B4">
            <w:pPr>
              <w:jc w:val="left"/>
            </w:pPr>
            <w:r>
              <w:t>挥发性酚</w:t>
            </w:r>
          </w:p>
        </w:tc>
        <w:tc>
          <w:tcPr>
            <w:tcW w:w="1134" w:type="dxa"/>
            <w:tcBorders>
              <w:top w:val="single" w:sz="4" w:space="0" w:color="auto"/>
              <w:left w:val="single" w:sz="4" w:space="0" w:color="auto"/>
              <w:bottom w:val="single" w:sz="4" w:space="0" w:color="auto"/>
              <w:right w:val="single" w:sz="4" w:space="0" w:color="auto"/>
            </w:tcBorders>
            <w:vAlign w:val="center"/>
          </w:tcPr>
          <w:p w14:paraId="6511BD3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BBE2B41"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781BF131" w14:textId="77777777" w:rsidR="00EB6BC6" w:rsidRDefault="00EB6BC6">
            <w:pPr>
              <w:jc w:val="center"/>
            </w:pPr>
          </w:p>
        </w:tc>
      </w:tr>
      <w:tr w:rsidR="00EB6BC6" w14:paraId="0E47A935" w14:textId="77777777">
        <w:trPr>
          <w:cantSplit/>
          <w:trHeight w:val="243"/>
          <w:jc w:val="center"/>
        </w:trPr>
        <w:tc>
          <w:tcPr>
            <w:tcW w:w="709" w:type="dxa"/>
            <w:vMerge/>
            <w:tcBorders>
              <w:left w:val="single" w:sz="4" w:space="0" w:color="auto"/>
              <w:right w:val="single" w:sz="4" w:space="0" w:color="auto"/>
            </w:tcBorders>
            <w:vAlign w:val="center"/>
          </w:tcPr>
          <w:p w14:paraId="135B558B" w14:textId="77777777" w:rsidR="00EB6BC6" w:rsidRDefault="00EB6BC6">
            <w:pPr>
              <w:jc w:val="center"/>
            </w:pPr>
          </w:p>
        </w:tc>
        <w:tc>
          <w:tcPr>
            <w:tcW w:w="1560" w:type="dxa"/>
            <w:vMerge/>
            <w:tcBorders>
              <w:left w:val="single" w:sz="4" w:space="0" w:color="auto"/>
              <w:right w:val="single" w:sz="4" w:space="0" w:color="auto"/>
            </w:tcBorders>
            <w:vAlign w:val="center"/>
          </w:tcPr>
          <w:p w14:paraId="1082510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6A8922B" w14:textId="77777777" w:rsidR="00EB6BC6" w:rsidRDefault="00F020B4">
            <w:pPr>
              <w:jc w:val="left"/>
            </w:pPr>
            <w:r>
              <w:t>氰化物</w:t>
            </w:r>
          </w:p>
        </w:tc>
        <w:tc>
          <w:tcPr>
            <w:tcW w:w="1134" w:type="dxa"/>
            <w:tcBorders>
              <w:top w:val="single" w:sz="4" w:space="0" w:color="auto"/>
              <w:left w:val="single" w:sz="4" w:space="0" w:color="auto"/>
              <w:bottom w:val="single" w:sz="4" w:space="0" w:color="auto"/>
              <w:right w:val="single" w:sz="4" w:space="0" w:color="auto"/>
            </w:tcBorders>
            <w:vAlign w:val="center"/>
          </w:tcPr>
          <w:p w14:paraId="6E61A027"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05D7ED8"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26C698CC" w14:textId="77777777" w:rsidR="00EB6BC6" w:rsidRDefault="00EB6BC6">
            <w:pPr>
              <w:jc w:val="center"/>
            </w:pPr>
          </w:p>
        </w:tc>
      </w:tr>
      <w:tr w:rsidR="00EB6BC6" w14:paraId="5D7CBD09" w14:textId="77777777">
        <w:trPr>
          <w:cantSplit/>
          <w:trHeight w:val="243"/>
          <w:jc w:val="center"/>
        </w:trPr>
        <w:tc>
          <w:tcPr>
            <w:tcW w:w="709" w:type="dxa"/>
            <w:vMerge/>
            <w:tcBorders>
              <w:left w:val="single" w:sz="4" w:space="0" w:color="auto"/>
              <w:right w:val="single" w:sz="4" w:space="0" w:color="auto"/>
            </w:tcBorders>
            <w:vAlign w:val="center"/>
          </w:tcPr>
          <w:p w14:paraId="62C58844" w14:textId="77777777" w:rsidR="00EB6BC6" w:rsidRDefault="00EB6BC6">
            <w:pPr>
              <w:jc w:val="center"/>
            </w:pPr>
          </w:p>
        </w:tc>
        <w:tc>
          <w:tcPr>
            <w:tcW w:w="1560" w:type="dxa"/>
            <w:vMerge/>
            <w:tcBorders>
              <w:left w:val="single" w:sz="4" w:space="0" w:color="auto"/>
              <w:right w:val="single" w:sz="4" w:space="0" w:color="auto"/>
            </w:tcBorders>
            <w:vAlign w:val="center"/>
          </w:tcPr>
          <w:p w14:paraId="63FA036F"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685135A" w14:textId="77777777" w:rsidR="00EB6BC6" w:rsidRDefault="00F020B4">
            <w:pPr>
              <w:jc w:val="left"/>
            </w:pPr>
            <w:r>
              <w:t>透明度</w:t>
            </w:r>
          </w:p>
        </w:tc>
        <w:tc>
          <w:tcPr>
            <w:tcW w:w="1134" w:type="dxa"/>
            <w:tcBorders>
              <w:top w:val="single" w:sz="4" w:space="0" w:color="auto"/>
              <w:left w:val="single" w:sz="4" w:space="0" w:color="auto"/>
              <w:bottom w:val="single" w:sz="4" w:space="0" w:color="auto"/>
              <w:right w:val="single" w:sz="4" w:space="0" w:color="auto"/>
            </w:tcBorders>
            <w:vAlign w:val="center"/>
          </w:tcPr>
          <w:p w14:paraId="0EEE6E33"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2287BBB" w14:textId="77777777" w:rsidR="00EB6BC6" w:rsidRDefault="00F020B4">
            <w:pPr>
              <w:jc w:val="center"/>
            </w:pPr>
            <w:r>
              <w:t>100</w:t>
            </w:r>
          </w:p>
        </w:tc>
        <w:tc>
          <w:tcPr>
            <w:tcW w:w="1797" w:type="dxa"/>
            <w:tcBorders>
              <w:top w:val="single" w:sz="4" w:space="0" w:color="auto"/>
              <w:left w:val="single" w:sz="4" w:space="0" w:color="auto"/>
              <w:bottom w:val="single" w:sz="4" w:space="0" w:color="auto"/>
              <w:right w:val="single" w:sz="4" w:space="0" w:color="auto"/>
            </w:tcBorders>
            <w:vAlign w:val="center"/>
          </w:tcPr>
          <w:p w14:paraId="0F557B79" w14:textId="77777777" w:rsidR="00EB6BC6" w:rsidRDefault="00EB6BC6">
            <w:pPr>
              <w:jc w:val="center"/>
            </w:pPr>
          </w:p>
        </w:tc>
      </w:tr>
      <w:tr w:rsidR="00EB6BC6" w14:paraId="2B0ECDA4" w14:textId="77777777">
        <w:trPr>
          <w:cantSplit/>
          <w:trHeight w:val="243"/>
          <w:jc w:val="center"/>
        </w:trPr>
        <w:tc>
          <w:tcPr>
            <w:tcW w:w="709" w:type="dxa"/>
            <w:vMerge/>
            <w:tcBorders>
              <w:left w:val="single" w:sz="4" w:space="0" w:color="auto"/>
              <w:right w:val="single" w:sz="4" w:space="0" w:color="auto"/>
            </w:tcBorders>
            <w:vAlign w:val="center"/>
          </w:tcPr>
          <w:p w14:paraId="642CCB73" w14:textId="77777777" w:rsidR="00EB6BC6" w:rsidRDefault="00EB6BC6">
            <w:pPr>
              <w:jc w:val="center"/>
            </w:pPr>
          </w:p>
        </w:tc>
        <w:tc>
          <w:tcPr>
            <w:tcW w:w="1560" w:type="dxa"/>
            <w:vMerge/>
            <w:tcBorders>
              <w:left w:val="single" w:sz="4" w:space="0" w:color="auto"/>
              <w:right w:val="single" w:sz="4" w:space="0" w:color="auto"/>
            </w:tcBorders>
            <w:vAlign w:val="center"/>
          </w:tcPr>
          <w:p w14:paraId="777062E4"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7E044A1" w14:textId="77777777" w:rsidR="00EB6BC6" w:rsidRDefault="00F020B4">
            <w:pPr>
              <w:jc w:val="left"/>
            </w:pPr>
            <w:r>
              <w:t>阴离子表面活性剂</w:t>
            </w:r>
          </w:p>
        </w:tc>
        <w:tc>
          <w:tcPr>
            <w:tcW w:w="1134" w:type="dxa"/>
            <w:tcBorders>
              <w:top w:val="single" w:sz="4" w:space="0" w:color="auto"/>
              <w:left w:val="single" w:sz="4" w:space="0" w:color="auto"/>
              <w:bottom w:val="single" w:sz="4" w:space="0" w:color="auto"/>
              <w:right w:val="single" w:sz="4" w:space="0" w:color="auto"/>
            </w:tcBorders>
            <w:vAlign w:val="center"/>
          </w:tcPr>
          <w:p w14:paraId="7C95324D"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C784203"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37C47941" w14:textId="77777777" w:rsidR="00EB6BC6" w:rsidRDefault="00EB6BC6">
            <w:pPr>
              <w:jc w:val="center"/>
            </w:pPr>
          </w:p>
        </w:tc>
      </w:tr>
      <w:tr w:rsidR="00EB6BC6" w14:paraId="5FF696F6" w14:textId="77777777">
        <w:trPr>
          <w:cantSplit/>
          <w:trHeight w:val="243"/>
          <w:jc w:val="center"/>
        </w:trPr>
        <w:tc>
          <w:tcPr>
            <w:tcW w:w="709" w:type="dxa"/>
            <w:vMerge/>
            <w:tcBorders>
              <w:left w:val="single" w:sz="4" w:space="0" w:color="auto"/>
              <w:right w:val="single" w:sz="4" w:space="0" w:color="auto"/>
            </w:tcBorders>
            <w:vAlign w:val="center"/>
          </w:tcPr>
          <w:p w14:paraId="040D83C8" w14:textId="77777777" w:rsidR="00EB6BC6" w:rsidRDefault="00EB6BC6">
            <w:pPr>
              <w:jc w:val="center"/>
            </w:pPr>
          </w:p>
        </w:tc>
        <w:tc>
          <w:tcPr>
            <w:tcW w:w="1560" w:type="dxa"/>
            <w:vMerge/>
            <w:tcBorders>
              <w:left w:val="single" w:sz="4" w:space="0" w:color="auto"/>
              <w:right w:val="single" w:sz="4" w:space="0" w:color="auto"/>
            </w:tcBorders>
            <w:vAlign w:val="center"/>
          </w:tcPr>
          <w:p w14:paraId="78E097EF"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AA01747" w14:textId="77777777" w:rsidR="00EB6BC6" w:rsidRDefault="00F020B4">
            <w:pPr>
              <w:jc w:val="left"/>
            </w:pPr>
            <w:r>
              <w:t>嗅和味</w:t>
            </w:r>
          </w:p>
        </w:tc>
        <w:tc>
          <w:tcPr>
            <w:tcW w:w="1134" w:type="dxa"/>
            <w:tcBorders>
              <w:top w:val="single" w:sz="4" w:space="0" w:color="auto"/>
              <w:left w:val="single" w:sz="4" w:space="0" w:color="auto"/>
              <w:bottom w:val="single" w:sz="4" w:space="0" w:color="auto"/>
              <w:right w:val="single" w:sz="4" w:space="0" w:color="auto"/>
            </w:tcBorders>
            <w:vAlign w:val="center"/>
          </w:tcPr>
          <w:p w14:paraId="301FF874"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546593F0" w14:textId="77777777" w:rsidR="00EB6BC6" w:rsidRDefault="00F020B4">
            <w:pPr>
              <w:jc w:val="center"/>
            </w:pPr>
            <w:r>
              <w:t>50</w:t>
            </w:r>
          </w:p>
        </w:tc>
        <w:tc>
          <w:tcPr>
            <w:tcW w:w="1797" w:type="dxa"/>
            <w:tcBorders>
              <w:top w:val="single" w:sz="4" w:space="0" w:color="auto"/>
              <w:left w:val="single" w:sz="4" w:space="0" w:color="auto"/>
              <w:bottom w:val="single" w:sz="4" w:space="0" w:color="auto"/>
              <w:right w:val="single" w:sz="4" w:space="0" w:color="auto"/>
            </w:tcBorders>
            <w:vAlign w:val="center"/>
          </w:tcPr>
          <w:p w14:paraId="02A7F312" w14:textId="77777777" w:rsidR="00EB6BC6" w:rsidRDefault="00EB6BC6">
            <w:pPr>
              <w:jc w:val="center"/>
            </w:pPr>
          </w:p>
        </w:tc>
      </w:tr>
      <w:tr w:rsidR="00EB6BC6" w14:paraId="20F23730" w14:textId="77777777">
        <w:trPr>
          <w:cantSplit/>
          <w:trHeight w:val="243"/>
          <w:jc w:val="center"/>
        </w:trPr>
        <w:tc>
          <w:tcPr>
            <w:tcW w:w="709" w:type="dxa"/>
            <w:vMerge/>
            <w:tcBorders>
              <w:left w:val="single" w:sz="4" w:space="0" w:color="auto"/>
              <w:right w:val="single" w:sz="4" w:space="0" w:color="auto"/>
            </w:tcBorders>
            <w:vAlign w:val="center"/>
          </w:tcPr>
          <w:p w14:paraId="217B654F" w14:textId="77777777" w:rsidR="00EB6BC6" w:rsidRDefault="00EB6BC6">
            <w:pPr>
              <w:jc w:val="center"/>
            </w:pPr>
          </w:p>
        </w:tc>
        <w:tc>
          <w:tcPr>
            <w:tcW w:w="1560" w:type="dxa"/>
            <w:vMerge/>
            <w:tcBorders>
              <w:left w:val="single" w:sz="4" w:space="0" w:color="auto"/>
              <w:right w:val="single" w:sz="4" w:space="0" w:color="auto"/>
            </w:tcBorders>
            <w:vAlign w:val="center"/>
          </w:tcPr>
          <w:p w14:paraId="2253E8B1"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79C7EDF" w14:textId="77777777" w:rsidR="00EB6BC6" w:rsidRDefault="00F020B4">
            <w:pPr>
              <w:jc w:val="left"/>
            </w:pPr>
            <w:r>
              <w:t>水温</w:t>
            </w:r>
          </w:p>
        </w:tc>
        <w:tc>
          <w:tcPr>
            <w:tcW w:w="1134" w:type="dxa"/>
            <w:tcBorders>
              <w:top w:val="single" w:sz="4" w:space="0" w:color="auto"/>
              <w:left w:val="single" w:sz="4" w:space="0" w:color="auto"/>
              <w:bottom w:val="single" w:sz="4" w:space="0" w:color="auto"/>
              <w:right w:val="single" w:sz="4" w:space="0" w:color="auto"/>
            </w:tcBorders>
            <w:vAlign w:val="center"/>
          </w:tcPr>
          <w:p w14:paraId="550E889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960B158" w14:textId="77777777" w:rsidR="00EB6BC6" w:rsidRDefault="00F020B4">
            <w:pPr>
              <w:jc w:val="center"/>
            </w:pPr>
            <w:r>
              <w:t>50</w:t>
            </w:r>
          </w:p>
        </w:tc>
        <w:tc>
          <w:tcPr>
            <w:tcW w:w="1797" w:type="dxa"/>
            <w:tcBorders>
              <w:top w:val="single" w:sz="4" w:space="0" w:color="auto"/>
              <w:left w:val="single" w:sz="4" w:space="0" w:color="auto"/>
              <w:bottom w:val="single" w:sz="4" w:space="0" w:color="auto"/>
              <w:right w:val="single" w:sz="4" w:space="0" w:color="auto"/>
            </w:tcBorders>
            <w:vAlign w:val="center"/>
          </w:tcPr>
          <w:p w14:paraId="4C38006E" w14:textId="77777777" w:rsidR="00EB6BC6" w:rsidRDefault="00EB6BC6">
            <w:pPr>
              <w:jc w:val="center"/>
            </w:pPr>
          </w:p>
        </w:tc>
      </w:tr>
      <w:tr w:rsidR="00EB6BC6" w14:paraId="2DA11CC2"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693F1327"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087CCA6C"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A7FC4FE" w14:textId="77777777" w:rsidR="00EB6BC6" w:rsidRDefault="00F020B4">
            <w:pPr>
              <w:jc w:val="left"/>
            </w:pPr>
            <w:r>
              <w:t>pH</w:t>
            </w:r>
          </w:p>
        </w:tc>
        <w:tc>
          <w:tcPr>
            <w:tcW w:w="1134" w:type="dxa"/>
            <w:tcBorders>
              <w:top w:val="single" w:sz="4" w:space="0" w:color="auto"/>
              <w:left w:val="single" w:sz="4" w:space="0" w:color="auto"/>
              <w:bottom w:val="single" w:sz="4" w:space="0" w:color="auto"/>
              <w:right w:val="single" w:sz="4" w:space="0" w:color="auto"/>
            </w:tcBorders>
            <w:vAlign w:val="center"/>
          </w:tcPr>
          <w:p w14:paraId="137F5140"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871D550" w14:textId="77777777" w:rsidR="00EB6BC6" w:rsidRDefault="00F020B4">
            <w:pPr>
              <w:jc w:val="center"/>
            </w:pPr>
            <w:r>
              <w:t>50</w:t>
            </w:r>
          </w:p>
        </w:tc>
        <w:tc>
          <w:tcPr>
            <w:tcW w:w="1797" w:type="dxa"/>
            <w:tcBorders>
              <w:top w:val="single" w:sz="4" w:space="0" w:color="auto"/>
              <w:left w:val="single" w:sz="4" w:space="0" w:color="auto"/>
              <w:bottom w:val="single" w:sz="4" w:space="0" w:color="auto"/>
              <w:right w:val="single" w:sz="4" w:space="0" w:color="auto"/>
            </w:tcBorders>
            <w:vAlign w:val="center"/>
          </w:tcPr>
          <w:p w14:paraId="32231040" w14:textId="77777777" w:rsidR="00EB6BC6" w:rsidRDefault="00EB6BC6">
            <w:pPr>
              <w:jc w:val="center"/>
            </w:pPr>
          </w:p>
        </w:tc>
      </w:tr>
      <w:tr w:rsidR="00EB6BC6" w14:paraId="03216565"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662AFA21" w14:textId="77777777" w:rsidR="00EB6BC6" w:rsidRDefault="00F020B4">
            <w:r>
              <w:rPr>
                <w:rFonts w:hint="eastAsia"/>
              </w:rPr>
              <w:t>五</w:t>
            </w:r>
          </w:p>
        </w:tc>
        <w:tc>
          <w:tcPr>
            <w:tcW w:w="1560" w:type="dxa"/>
            <w:vMerge w:val="restart"/>
            <w:tcBorders>
              <w:top w:val="single" w:sz="4" w:space="0" w:color="auto"/>
              <w:left w:val="single" w:sz="4" w:space="0" w:color="auto"/>
              <w:right w:val="single" w:sz="4" w:space="0" w:color="auto"/>
            </w:tcBorders>
            <w:vAlign w:val="center"/>
          </w:tcPr>
          <w:p w14:paraId="2CD7ABA7" w14:textId="77777777" w:rsidR="00EB6BC6" w:rsidRDefault="00F020B4">
            <w:r>
              <w:rPr>
                <w:rFonts w:hint="eastAsia"/>
              </w:rPr>
              <w:t>海水</w:t>
            </w:r>
          </w:p>
        </w:tc>
        <w:tc>
          <w:tcPr>
            <w:tcW w:w="2458" w:type="dxa"/>
            <w:tcBorders>
              <w:top w:val="single" w:sz="4" w:space="0" w:color="auto"/>
              <w:left w:val="single" w:sz="4" w:space="0" w:color="auto"/>
              <w:bottom w:val="single" w:sz="4" w:space="0" w:color="auto"/>
              <w:right w:val="single" w:sz="4" w:space="0" w:color="auto"/>
            </w:tcBorders>
            <w:vAlign w:val="center"/>
          </w:tcPr>
          <w:p w14:paraId="05B7F24F" w14:textId="77777777" w:rsidR="00EB6BC6" w:rsidRDefault="00F020B4">
            <w:pPr>
              <w:jc w:val="left"/>
            </w:pPr>
            <w:r>
              <w:t>悬浮物</w:t>
            </w:r>
          </w:p>
        </w:tc>
        <w:tc>
          <w:tcPr>
            <w:tcW w:w="1134" w:type="dxa"/>
            <w:tcBorders>
              <w:top w:val="single" w:sz="4" w:space="0" w:color="auto"/>
              <w:left w:val="single" w:sz="4" w:space="0" w:color="auto"/>
              <w:bottom w:val="single" w:sz="4" w:space="0" w:color="auto"/>
              <w:right w:val="single" w:sz="4" w:space="0" w:color="auto"/>
            </w:tcBorders>
            <w:vAlign w:val="center"/>
          </w:tcPr>
          <w:p w14:paraId="50A606C2"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0C9841E"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04D780FA" w14:textId="77777777" w:rsidR="00EB6BC6" w:rsidRDefault="00EB6BC6">
            <w:pPr>
              <w:jc w:val="center"/>
            </w:pPr>
          </w:p>
        </w:tc>
      </w:tr>
      <w:tr w:rsidR="00EB6BC6" w14:paraId="42C5D318" w14:textId="77777777">
        <w:trPr>
          <w:cantSplit/>
          <w:trHeight w:val="243"/>
          <w:jc w:val="center"/>
        </w:trPr>
        <w:tc>
          <w:tcPr>
            <w:tcW w:w="709" w:type="dxa"/>
            <w:vMerge/>
            <w:tcBorders>
              <w:left w:val="single" w:sz="4" w:space="0" w:color="auto"/>
              <w:right w:val="single" w:sz="4" w:space="0" w:color="auto"/>
            </w:tcBorders>
            <w:vAlign w:val="center"/>
          </w:tcPr>
          <w:p w14:paraId="329D0611" w14:textId="77777777" w:rsidR="00EB6BC6" w:rsidRDefault="00EB6BC6"/>
        </w:tc>
        <w:tc>
          <w:tcPr>
            <w:tcW w:w="1560" w:type="dxa"/>
            <w:vMerge/>
            <w:tcBorders>
              <w:left w:val="single" w:sz="4" w:space="0" w:color="auto"/>
              <w:right w:val="single" w:sz="4" w:space="0" w:color="auto"/>
            </w:tcBorders>
            <w:vAlign w:val="center"/>
          </w:tcPr>
          <w:p w14:paraId="1D5B75EE" w14:textId="77777777" w:rsidR="00EB6BC6" w:rsidRDefault="00EB6BC6"/>
        </w:tc>
        <w:tc>
          <w:tcPr>
            <w:tcW w:w="2458" w:type="dxa"/>
            <w:tcBorders>
              <w:top w:val="single" w:sz="4" w:space="0" w:color="auto"/>
              <w:left w:val="single" w:sz="4" w:space="0" w:color="auto"/>
              <w:bottom w:val="single" w:sz="4" w:space="0" w:color="auto"/>
              <w:right w:val="single" w:sz="4" w:space="0" w:color="auto"/>
            </w:tcBorders>
            <w:vAlign w:val="center"/>
          </w:tcPr>
          <w:p w14:paraId="19E5C1CC" w14:textId="77777777" w:rsidR="00EB6BC6" w:rsidRDefault="00F020B4">
            <w:pPr>
              <w:jc w:val="left"/>
            </w:pPr>
            <w:r>
              <w:t>氯化物</w:t>
            </w:r>
          </w:p>
        </w:tc>
        <w:tc>
          <w:tcPr>
            <w:tcW w:w="1134" w:type="dxa"/>
            <w:tcBorders>
              <w:top w:val="single" w:sz="4" w:space="0" w:color="auto"/>
              <w:left w:val="single" w:sz="4" w:space="0" w:color="auto"/>
              <w:bottom w:val="single" w:sz="4" w:space="0" w:color="auto"/>
              <w:right w:val="single" w:sz="4" w:space="0" w:color="auto"/>
            </w:tcBorders>
            <w:vAlign w:val="center"/>
          </w:tcPr>
          <w:p w14:paraId="00185723"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01AD14A"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765B820A" w14:textId="77777777" w:rsidR="00EB6BC6" w:rsidRDefault="00EB6BC6">
            <w:pPr>
              <w:jc w:val="center"/>
            </w:pPr>
          </w:p>
        </w:tc>
      </w:tr>
      <w:tr w:rsidR="00EB6BC6" w14:paraId="21399F8A" w14:textId="77777777">
        <w:trPr>
          <w:cantSplit/>
          <w:trHeight w:val="243"/>
          <w:jc w:val="center"/>
        </w:trPr>
        <w:tc>
          <w:tcPr>
            <w:tcW w:w="709" w:type="dxa"/>
            <w:vMerge/>
            <w:tcBorders>
              <w:left w:val="single" w:sz="4" w:space="0" w:color="auto"/>
              <w:right w:val="single" w:sz="4" w:space="0" w:color="auto"/>
            </w:tcBorders>
            <w:vAlign w:val="center"/>
          </w:tcPr>
          <w:p w14:paraId="1D837A58" w14:textId="77777777" w:rsidR="00EB6BC6" w:rsidRDefault="00EB6BC6"/>
        </w:tc>
        <w:tc>
          <w:tcPr>
            <w:tcW w:w="1560" w:type="dxa"/>
            <w:vMerge/>
            <w:tcBorders>
              <w:left w:val="single" w:sz="4" w:space="0" w:color="auto"/>
              <w:right w:val="single" w:sz="4" w:space="0" w:color="auto"/>
            </w:tcBorders>
            <w:vAlign w:val="center"/>
          </w:tcPr>
          <w:p w14:paraId="18392197" w14:textId="77777777" w:rsidR="00EB6BC6" w:rsidRDefault="00EB6BC6"/>
        </w:tc>
        <w:tc>
          <w:tcPr>
            <w:tcW w:w="2458" w:type="dxa"/>
            <w:tcBorders>
              <w:top w:val="single" w:sz="4" w:space="0" w:color="auto"/>
              <w:left w:val="single" w:sz="4" w:space="0" w:color="auto"/>
              <w:bottom w:val="single" w:sz="4" w:space="0" w:color="auto"/>
              <w:right w:val="single" w:sz="4" w:space="0" w:color="auto"/>
            </w:tcBorders>
            <w:vAlign w:val="center"/>
          </w:tcPr>
          <w:p w14:paraId="311A0C0D" w14:textId="77777777" w:rsidR="00EB6BC6" w:rsidRDefault="00F020B4">
            <w:pPr>
              <w:jc w:val="left"/>
            </w:pPr>
            <w:r>
              <w:t>盐度</w:t>
            </w:r>
          </w:p>
        </w:tc>
        <w:tc>
          <w:tcPr>
            <w:tcW w:w="1134" w:type="dxa"/>
            <w:tcBorders>
              <w:top w:val="single" w:sz="4" w:space="0" w:color="auto"/>
              <w:left w:val="single" w:sz="4" w:space="0" w:color="auto"/>
              <w:bottom w:val="single" w:sz="4" w:space="0" w:color="auto"/>
              <w:right w:val="single" w:sz="4" w:space="0" w:color="auto"/>
            </w:tcBorders>
            <w:vAlign w:val="center"/>
          </w:tcPr>
          <w:p w14:paraId="7290DB92"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A907959"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0C094FF3" w14:textId="77777777" w:rsidR="00EB6BC6" w:rsidRDefault="00EB6BC6">
            <w:pPr>
              <w:jc w:val="center"/>
            </w:pPr>
          </w:p>
        </w:tc>
      </w:tr>
      <w:tr w:rsidR="00EB6BC6" w14:paraId="09A149C4" w14:textId="77777777">
        <w:trPr>
          <w:cantSplit/>
          <w:trHeight w:val="243"/>
          <w:jc w:val="center"/>
        </w:trPr>
        <w:tc>
          <w:tcPr>
            <w:tcW w:w="709" w:type="dxa"/>
            <w:vMerge/>
            <w:tcBorders>
              <w:left w:val="single" w:sz="4" w:space="0" w:color="auto"/>
              <w:right w:val="single" w:sz="4" w:space="0" w:color="auto"/>
            </w:tcBorders>
            <w:vAlign w:val="center"/>
          </w:tcPr>
          <w:p w14:paraId="0F4545C3" w14:textId="77777777" w:rsidR="00EB6BC6" w:rsidRDefault="00EB6BC6"/>
        </w:tc>
        <w:tc>
          <w:tcPr>
            <w:tcW w:w="1560" w:type="dxa"/>
            <w:vMerge/>
            <w:tcBorders>
              <w:left w:val="single" w:sz="4" w:space="0" w:color="auto"/>
              <w:right w:val="single" w:sz="4" w:space="0" w:color="auto"/>
            </w:tcBorders>
            <w:vAlign w:val="center"/>
          </w:tcPr>
          <w:p w14:paraId="07F4A1C8" w14:textId="77777777" w:rsidR="00EB6BC6" w:rsidRDefault="00EB6BC6"/>
        </w:tc>
        <w:tc>
          <w:tcPr>
            <w:tcW w:w="2458" w:type="dxa"/>
            <w:tcBorders>
              <w:top w:val="single" w:sz="4" w:space="0" w:color="auto"/>
              <w:left w:val="single" w:sz="4" w:space="0" w:color="auto"/>
              <w:bottom w:val="single" w:sz="4" w:space="0" w:color="auto"/>
              <w:right w:val="single" w:sz="4" w:space="0" w:color="auto"/>
            </w:tcBorders>
            <w:vAlign w:val="center"/>
          </w:tcPr>
          <w:p w14:paraId="19BB28F7" w14:textId="77777777" w:rsidR="00EB6BC6" w:rsidRDefault="00F020B4">
            <w:pPr>
              <w:jc w:val="left"/>
            </w:pPr>
            <w:r>
              <w:t>浑浊度</w:t>
            </w:r>
          </w:p>
        </w:tc>
        <w:tc>
          <w:tcPr>
            <w:tcW w:w="1134" w:type="dxa"/>
            <w:tcBorders>
              <w:top w:val="single" w:sz="4" w:space="0" w:color="auto"/>
              <w:left w:val="single" w:sz="4" w:space="0" w:color="auto"/>
              <w:bottom w:val="single" w:sz="4" w:space="0" w:color="auto"/>
              <w:right w:val="single" w:sz="4" w:space="0" w:color="auto"/>
            </w:tcBorders>
            <w:vAlign w:val="center"/>
          </w:tcPr>
          <w:p w14:paraId="238A2809"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D4F15FE"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2FDF9F13" w14:textId="77777777" w:rsidR="00EB6BC6" w:rsidRDefault="00EB6BC6">
            <w:pPr>
              <w:jc w:val="center"/>
            </w:pPr>
          </w:p>
        </w:tc>
      </w:tr>
      <w:tr w:rsidR="00EB6BC6" w14:paraId="2D5E2697" w14:textId="77777777">
        <w:trPr>
          <w:cantSplit/>
          <w:trHeight w:val="243"/>
          <w:jc w:val="center"/>
        </w:trPr>
        <w:tc>
          <w:tcPr>
            <w:tcW w:w="709" w:type="dxa"/>
            <w:vMerge/>
            <w:tcBorders>
              <w:left w:val="single" w:sz="4" w:space="0" w:color="auto"/>
              <w:right w:val="single" w:sz="4" w:space="0" w:color="auto"/>
            </w:tcBorders>
          </w:tcPr>
          <w:p w14:paraId="40D97D9F" w14:textId="77777777" w:rsidR="00EB6BC6" w:rsidRDefault="00EB6BC6"/>
        </w:tc>
        <w:tc>
          <w:tcPr>
            <w:tcW w:w="1560" w:type="dxa"/>
            <w:vMerge/>
            <w:tcBorders>
              <w:left w:val="single" w:sz="4" w:space="0" w:color="auto"/>
              <w:right w:val="single" w:sz="4" w:space="0" w:color="auto"/>
            </w:tcBorders>
          </w:tcPr>
          <w:p w14:paraId="04D59222" w14:textId="77777777" w:rsidR="00EB6BC6" w:rsidRDefault="00EB6BC6"/>
        </w:tc>
        <w:tc>
          <w:tcPr>
            <w:tcW w:w="2458" w:type="dxa"/>
            <w:tcBorders>
              <w:top w:val="single" w:sz="4" w:space="0" w:color="auto"/>
              <w:left w:val="single" w:sz="4" w:space="0" w:color="auto"/>
              <w:bottom w:val="single" w:sz="4" w:space="0" w:color="auto"/>
              <w:right w:val="single" w:sz="4" w:space="0" w:color="auto"/>
            </w:tcBorders>
            <w:vAlign w:val="center"/>
          </w:tcPr>
          <w:p w14:paraId="64B75DCE" w14:textId="77777777" w:rsidR="00EB6BC6" w:rsidRDefault="00F020B4">
            <w:pPr>
              <w:jc w:val="left"/>
            </w:pPr>
            <w:r>
              <w:t>溶解氧</w:t>
            </w:r>
          </w:p>
        </w:tc>
        <w:tc>
          <w:tcPr>
            <w:tcW w:w="1134" w:type="dxa"/>
            <w:tcBorders>
              <w:top w:val="single" w:sz="4" w:space="0" w:color="auto"/>
              <w:left w:val="single" w:sz="4" w:space="0" w:color="auto"/>
              <w:bottom w:val="single" w:sz="4" w:space="0" w:color="auto"/>
              <w:right w:val="single" w:sz="4" w:space="0" w:color="auto"/>
            </w:tcBorders>
            <w:vAlign w:val="center"/>
          </w:tcPr>
          <w:p w14:paraId="0ADDA378"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4385666" w14:textId="77777777" w:rsidR="00EB6BC6" w:rsidRDefault="00F020B4">
            <w:pPr>
              <w:jc w:val="center"/>
            </w:pPr>
            <w:r>
              <w:t>100</w:t>
            </w:r>
          </w:p>
        </w:tc>
        <w:tc>
          <w:tcPr>
            <w:tcW w:w="1797" w:type="dxa"/>
            <w:tcBorders>
              <w:top w:val="single" w:sz="4" w:space="0" w:color="auto"/>
              <w:left w:val="single" w:sz="4" w:space="0" w:color="auto"/>
              <w:bottom w:val="single" w:sz="4" w:space="0" w:color="auto"/>
              <w:right w:val="single" w:sz="4" w:space="0" w:color="auto"/>
            </w:tcBorders>
            <w:vAlign w:val="center"/>
          </w:tcPr>
          <w:p w14:paraId="127F1978" w14:textId="77777777" w:rsidR="00EB6BC6" w:rsidRDefault="00EB6BC6">
            <w:pPr>
              <w:jc w:val="center"/>
            </w:pPr>
          </w:p>
        </w:tc>
      </w:tr>
      <w:tr w:rsidR="00EB6BC6" w14:paraId="4FC0495B" w14:textId="77777777">
        <w:trPr>
          <w:cantSplit/>
          <w:trHeight w:val="243"/>
          <w:jc w:val="center"/>
        </w:trPr>
        <w:tc>
          <w:tcPr>
            <w:tcW w:w="709" w:type="dxa"/>
            <w:vMerge/>
            <w:tcBorders>
              <w:left w:val="single" w:sz="4" w:space="0" w:color="auto"/>
              <w:right w:val="single" w:sz="4" w:space="0" w:color="auto"/>
            </w:tcBorders>
            <w:vAlign w:val="center"/>
          </w:tcPr>
          <w:p w14:paraId="21FAE317" w14:textId="77777777" w:rsidR="00EB6BC6" w:rsidRDefault="00EB6BC6">
            <w:pPr>
              <w:jc w:val="center"/>
            </w:pPr>
          </w:p>
        </w:tc>
        <w:tc>
          <w:tcPr>
            <w:tcW w:w="1560" w:type="dxa"/>
            <w:vMerge/>
            <w:tcBorders>
              <w:left w:val="single" w:sz="4" w:space="0" w:color="auto"/>
              <w:right w:val="single" w:sz="4" w:space="0" w:color="auto"/>
            </w:tcBorders>
            <w:vAlign w:val="center"/>
          </w:tcPr>
          <w:p w14:paraId="594BBDE1"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21D8D91D" w14:textId="77777777" w:rsidR="00EB6BC6" w:rsidRDefault="00F020B4">
            <w:pPr>
              <w:jc w:val="left"/>
            </w:pPr>
            <w:r>
              <w:t>化学需氧量</w:t>
            </w:r>
          </w:p>
        </w:tc>
        <w:tc>
          <w:tcPr>
            <w:tcW w:w="1134" w:type="dxa"/>
            <w:tcBorders>
              <w:top w:val="single" w:sz="4" w:space="0" w:color="auto"/>
              <w:left w:val="single" w:sz="4" w:space="0" w:color="auto"/>
              <w:bottom w:val="single" w:sz="4" w:space="0" w:color="auto"/>
              <w:right w:val="single" w:sz="4" w:space="0" w:color="auto"/>
            </w:tcBorders>
            <w:vAlign w:val="center"/>
          </w:tcPr>
          <w:p w14:paraId="11CB2E07"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BCBA423"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73879F50" w14:textId="77777777" w:rsidR="00EB6BC6" w:rsidRDefault="00EB6BC6">
            <w:pPr>
              <w:jc w:val="center"/>
            </w:pPr>
          </w:p>
        </w:tc>
      </w:tr>
      <w:tr w:rsidR="00EB6BC6" w14:paraId="6639ED4A" w14:textId="77777777">
        <w:trPr>
          <w:cantSplit/>
          <w:trHeight w:val="243"/>
          <w:jc w:val="center"/>
        </w:trPr>
        <w:tc>
          <w:tcPr>
            <w:tcW w:w="709" w:type="dxa"/>
            <w:vMerge/>
            <w:tcBorders>
              <w:left w:val="single" w:sz="4" w:space="0" w:color="auto"/>
              <w:right w:val="single" w:sz="4" w:space="0" w:color="auto"/>
            </w:tcBorders>
            <w:vAlign w:val="center"/>
          </w:tcPr>
          <w:p w14:paraId="51A9A536" w14:textId="77777777" w:rsidR="00EB6BC6" w:rsidRDefault="00EB6BC6">
            <w:pPr>
              <w:jc w:val="center"/>
            </w:pPr>
          </w:p>
        </w:tc>
        <w:tc>
          <w:tcPr>
            <w:tcW w:w="1560" w:type="dxa"/>
            <w:vMerge/>
            <w:tcBorders>
              <w:left w:val="single" w:sz="4" w:space="0" w:color="auto"/>
              <w:right w:val="single" w:sz="4" w:space="0" w:color="auto"/>
            </w:tcBorders>
            <w:vAlign w:val="center"/>
          </w:tcPr>
          <w:p w14:paraId="485AED57"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2E1AAA8" w14:textId="77777777" w:rsidR="00EB6BC6" w:rsidRDefault="00F020B4">
            <w:pPr>
              <w:jc w:val="left"/>
            </w:pPr>
            <w:r>
              <w:t>生化需氧量</w:t>
            </w:r>
          </w:p>
        </w:tc>
        <w:tc>
          <w:tcPr>
            <w:tcW w:w="1134" w:type="dxa"/>
            <w:tcBorders>
              <w:top w:val="single" w:sz="4" w:space="0" w:color="auto"/>
              <w:left w:val="single" w:sz="4" w:space="0" w:color="auto"/>
              <w:bottom w:val="single" w:sz="4" w:space="0" w:color="auto"/>
              <w:right w:val="single" w:sz="4" w:space="0" w:color="auto"/>
            </w:tcBorders>
            <w:vAlign w:val="center"/>
          </w:tcPr>
          <w:p w14:paraId="6FD15B04"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15B1DE6" w14:textId="77777777" w:rsidR="00EB6BC6" w:rsidRDefault="00F020B4">
            <w:pPr>
              <w:jc w:val="center"/>
            </w:pPr>
            <w:r>
              <w:t>250</w:t>
            </w:r>
          </w:p>
        </w:tc>
        <w:tc>
          <w:tcPr>
            <w:tcW w:w="1797" w:type="dxa"/>
            <w:tcBorders>
              <w:top w:val="single" w:sz="4" w:space="0" w:color="auto"/>
              <w:left w:val="single" w:sz="4" w:space="0" w:color="auto"/>
              <w:bottom w:val="single" w:sz="4" w:space="0" w:color="auto"/>
              <w:right w:val="single" w:sz="4" w:space="0" w:color="auto"/>
            </w:tcBorders>
            <w:vAlign w:val="center"/>
          </w:tcPr>
          <w:p w14:paraId="70D1ABC1" w14:textId="77777777" w:rsidR="00EB6BC6" w:rsidRDefault="00EB6BC6">
            <w:pPr>
              <w:jc w:val="center"/>
            </w:pPr>
          </w:p>
        </w:tc>
      </w:tr>
      <w:tr w:rsidR="00EB6BC6" w14:paraId="0B79E30C" w14:textId="77777777">
        <w:trPr>
          <w:cantSplit/>
          <w:trHeight w:val="243"/>
          <w:jc w:val="center"/>
        </w:trPr>
        <w:tc>
          <w:tcPr>
            <w:tcW w:w="709" w:type="dxa"/>
            <w:vMerge/>
            <w:tcBorders>
              <w:left w:val="single" w:sz="4" w:space="0" w:color="auto"/>
              <w:right w:val="single" w:sz="4" w:space="0" w:color="auto"/>
            </w:tcBorders>
            <w:vAlign w:val="center"/>
          </w:tcPr>
          <w:p w14:paraId="78BA65FC" w14:textId="77777777" w:rsidR="00EB6BC6" w:rsidRDefault="00EB6BC6">
            <w:pPr>
              <w:jc w:val="center"/>
            </w:pPr>
          </w:p>
        </w:tc>
        <w:tc>
          <w:tcPr>
            <w:tcW w:w="1560" w:type="dxa"/>
            <w:vMerge/>
            <w:tcBorders>
              <w:left w:val="single" w:sz="4" w:space="0" w:color="auto"/>
              <w:right w:val="single" w:sz="4" w:space="0" w:color="auto"/>
            </w:tcBorders>
            <w:vAlign w:val="center"/>
          </w:tcPr>
          <w:p w14:paraId="11CA3AC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0DCA75E" w14:textId="77777777" w:rsidR="00EB6BC6" w:rsidRDefault="00F020B4">
            <w:pPr>
              <w:jc w:val="left"/>
            </w:pPr>
            <w:r>
              <w:t>总有机碳</w:t>
            </w:r>
          </w:p>
        </w:tc>
        <w:tc>
          <w:tcPr>
            <w:tcW w:w="1134" w:type="dxa"/>
            <w:tcBorders>
              <w:top w:val="single" w:sz="4" w:space="0" w:color="auto"/>
              <w:left w:val="single" w:sz="4" w:space="0" w:color="auto"/>
              <w:bottom w:val="single" w:sz="4" w:space="0" w:color="auto"/>
              <w:right w:val="single" w:sz="4" w:space="0" w:color="auto"/>
            </w:tcBorders>
            <w:vAlign w:val="center"/>
          </w:tcPr>
          <w:p w14:paraId="5C8B669A"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C766BDB" w14:textId="77777777" w:rsidR="00EB6BC6" w:rsidRDefault="00F020B4">
            <w:pPr>
              <w:jc w:val="center"/>
            </w:pPr>
            <w:r>
              <w:t>300</w:t>
            </w:r>
          </w:p>
        </w:tc>
        <w:tc>
          <w:tcPr>
            <w:tcW w:w="1797" w:type="dxa"/>
            <w:tcBorders>
              <w:top w:val="single" w:sz="4" w:space="0" w:color="auto"/>
              <w:left w:val="single" w:sz="4" w:space="0" w:color="auto"/>
              <w:bottom w:val="single" w:sz="4" w:space="0" w:color="auto"/>
              <w:right w:val="single" w:sz="4" w:space="0" w:color="auto"/>
            </w:tcBorders>
            <w:vAlign w:val="center"/>
          </w:tcPr>
          <w:p w14:paraId="7E009FCA" w14:textId="77777777" w:rsidR="00EB6BC6" w:rsidRDefault="00EB6BC6">
            <w:pPr>
              <w:jc w:val="center"/>
            </w:pPr>
          </w:p>
        </w:tc>
      </w:tr>
      <w:tr w:rsidR="00EB6BC6" w14:paraId="531FA410" w14:textId="77777777">
        <w:trPr>
          <w:cantSplit/>
          <w:trHeight w:val="243"/>
          <w:jc w:val="center"/>
        </w:trPr>
        <w:tc>
          <w:tcPr>
            <w:tcW w:w="709" w:type="dxa"/>
            <w:vMerge/>
            <w:tcBorders>
              <w:left w:val="single" w:sz="4" w:space="0" w:color="auto"/>
              <w:right w:val="single" w:sz="4" w:space="0" w:color="auto"/>
            </w:tcBorders>
            <w:vAlign w:val="center"/>
          </w:tcPr>
          <w:p w14:paraId="6E5BB3F7" w14:textId="77777777" w:rsidR="00EB6BC6" w:rsidRDefault="00EB6BC6">
            <w:pPr>
              <w:jc w:val="center"/>
            </w:pPr>
          </w:p>
        </w:tc>
        <w:tc>
          <w:tcPr>
            <w:tcW w:w="1560" w:type="dxa"/>
            <w:vMerge/>
            <w:tcBorders>
              <w:left w:val="single" w:sz="4" w:space="0" w:color="auto"/>
              <w:right w:val="single" w:sz="4" w:space="0" w:color="auto"/>
            </w:tcBorders>
            <w:vAlign w:val="center"/>
          </w:tcPr>
          <w:p w14:paraId="501EE258"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3AAB19A" w14:textId="77777777" w:rsidR="00EB6BC6" w:rsidRDefault="00F020B4">
            <w:pPr>
              <w:jc w:val="left"/>
            </w:pPr>
            <w:r>
              <w:t>氨</w:t>
            </w:r>
          </w:p>
        </w:tc>
        <w:tc>
          <w:tcPr>
            <w:tcW w:w="1134" w:type="dxa"/>
            <w:tcBorders>
              <w:top w:val="single" w:sz="4" w:space="0" w:color="auto"/>
              <w:left w:val="single" w:sz="4" w:space="0" w:color="auto"/>
              <w:bottom w:val="single" w:sz="4" w:space="0" w:color="auto"/>
              <w:right w:val="single" w:sz="4" w:space="0" w:color="auto"/>
            </w:tcBorders>
            <w:vAlign w:val="center"/>
          </w:tcPr>
          <w:p w14:paraId="7BBE59FE"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86989CB"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2B3E5AF7" w14:textId="77777777" w:rsidR="00EB6BC6" w:rsidRDefault="00EB6BC6">
            <w:pPr>
              <w:jc w:val="center"/>
            </w:pPr>
          </w:p>
        </w:tc>
      </w:tr>
      <w:tr w:rsidR="00EB6BC6" w14:paraId="62539E39" w14:textId="77777777">
        <w:trPr>
          <w:cantSplit/>
          <w:trHeight w:val="243"/>
          <w:jc w:val="center"/>
        </w:trPr>
        <w:tc>
          <w:tcPr>
            <w:tcW w:w="709" w:type="dxa"/>
            <w:vMerge/>
            <w:tcBorders>
              <w:left w:val="single" w:sz="4" w:space="0" w:color="auto"/>
              <w:right w:val="single" w:sz="4" w:space="0" w:color="auto"/>
            </w:tcBorders>
            <w:vAlign w:val="center"/>
          </w:tcPr>
          <w:p w14:paraId="057956C3" w14:textId="77777777" w:rsidR="00EB6BC6" w:rsidRDefault="00EB6BC6">
            <w:pPr>
              <w:jc w:val="center"/>
            </w:pPr>
          </w:p>
        </w:tc>
        <w:tc>
          <w:tcPr>
            <w:tcW w:w="1560" w:type="dxa"/>
            <w:vMerge/>
            <w:tcBorders>
              <w:left w:val="single" w:sz="4" w:space="0" w:color="auto"/>
              <w:right w:val="single" w:sz="4" w:space="0" w:color="auto"/>
            </w:tcBorders>
            <w:vAlign w:val="center"/>
          </w:tcPr>
          <w:p w14:paraId="131EB17E"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8F1B272" w14:textId="77777777" w:rsidR="00EB6BC6" w:rsidRDefault="00F020B4">
            <w:pPr>
              <w:jc w:val="left"/>
            </w:pPr>
            <w:r>
              <w:t>亚硝酸盐</w:t>
            </w:r>
          </w:p>
        </w:tc>
        <w:tc>
          <w:tcPr>
            <w:tcW w:w="1134" w:type="dxa"/>
            <w:tcBorders>
              <w:top w:val="single" w:sz="4" w:space="0" w:color="auto"/>
              <w:left w:val="single" w:sz="4" w:space="0" w:color="auto"/>
              <w:bottom w:val="single" w:sz="4" w:space="0" w:color="auto"/>
              <w:right w:val="single" w:sz="4" w:space="0" w:color="auto"/>
            </w:tcBorders>
            <w:vAlign w:val="center"/>
          </w:tcPr>
          <w:p w14:paraId="274BF5D4"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E68AF76"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064C70D6" w14:textId="77777777" w:rsidR="00EB6BC6" w:rsidRDefault="00EB6BC6">
            <w:pPr>
              <w:jc w:val="center"/>
            </w:pPr>
          </w:p>
        </w:tc>
      </w:tr>
      <w:tr w:rsidR="00EB6BC6" w14:paraId="2ACF3DB7" w14:textId="77777777">
        <w:trPr>
          <w:cantSplit/>
          <w:trHeight w:val="243"/>
          <w:jc w:val="center"/>
        </w:trPr>
        <w:tc>
          <w:tcPr>
            <w:tcW w:w="709" w:type="dxa"/>
            <w:vMerge/>
            <w:tcBorders>
              <w:left w:val="single" w:sz="4" w:space="0" w:color="auto"/>
              <w:right w:val="single" w:sz="4" w:space="0" w:color="auto"/>
            </w:tcBorders>
            <w:vAlign w:val="center"/>
          </w:tcPr>
          <w:p w14:paraId="5032F5B0" w14:textId="77777777" w:rsidR="00EB6BC6" w:rsidRDefault="00EB6BC6">
            <w:pPr>
              <w:jc w:val="center"/>
            </w:pPr>
          </w:p>
        </w:tc>
        <w:tc>
          <w:tcPr>
            <w:tcW w:w="1560" w:type="dxa"/>
            <w:vMerge/>
            <w:tcBorders>
              <w:left w:val="single" w:sz="4" w:space="0" w:color="auto"/>
              <w:right w:val="single" w:sz="4" w:space="0" w:color="auto"/>
            </w:tcBorders>
            <w:vAlign w:val="center"/>
          </w:tcPr>
          <w:p w14:paraId="2620498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D176F21" w14:textId="77777777" w:rsidR="00EB6BC6" w:rsidRDefault="00F020B4">
            <w:pPr>
              <w:jc w:val="left"/>
            </w:pPr>
            <w:r>
              <w:t>硝酸盐</w:t>
            </w:r>
          </w:p>
        </w:tc>
        <w:tc>
          <w:tcPr>
            <w:tcW w:w="1134" w:type="dxa"/>
            <w:tcBorders>
              <w:top w:val="single" w:sz="4" w:space="0" w:color="auto"/>
              <w:left w:val="single" w:sz="4" w:space="0" w:color="auto"/>
              <w:bottom w:val="single" w:sz="4" w:space="0" w:color="auto"/>
              <w:right w:val="single" w:sz="4" w:space="0" w:color="auto"/>
            </w:tcBorders>
            <w:vAlign w:val="center"/>
          </w:tcPr>
          <w:p w14:paraId="0A72AECE"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5D67171"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36C92F11" w14:textId="77777777" w:rsidR="00EB6BC6" w:rsidRDefault="00EB6BC6">
            <w:pPr>
              <w:jc w:val="center"/>
            </w:pPr>
          </w:p>
        </w:tc>
      </w:tr>
      <w:tr w:rsidR="00EB6BC6" w14:paraId="4E555747" w14:textId="77777777">
        <w:trPr>
          <w:cantSplit/>
          <w:trHeight w:val="243"/>
          <w:jc w:val="center"/>
        </w:trPr>
        <w:tc>
          <w:tcPr>
            <w:tcW w:w="709" w:type="dxa"/>
            <w:vMerge/>
            <w:tcBorders>
              <w:left w:val="single" w:sz="4" w:space="0" w:color="auto"/>
              <w:right w:val="single" w:sz="4" w:space="0" w:color="auto"/>
            </w:tcBorders>
            <w:vAlign w:val="center"/>
          </w:tcPr>
          <w:p w14:paraId="1438E34F" w14:textId="77777777" w:rsidR="00EB6BC6" w:rsidRDefault="00EB6BC6">
            <w:pPr>
              <w:jc w:val="center"/>
              <w:rPr>
                <w:b/>
              </w:rPr>
            </w:pPr>
          </w:p>
        </w:tc>
        <w:tc>
          <w:tcPr>
            <w:tcW w:w="1560" w:type="dxa"/>
            <w:vMerge/>
            <w:tcBorders>
              <w:left w:val="single" w:sz="4" w:space="0" w:color="auto"/>
              <w:right w:val="single" w:sz="4" w:space="0" w:color="auto"/>
            </w:tcBorders>
            <w:vAlign w:val="center"/>
          </w:tcPr>
          <w:p w14:paraId="099AC21E"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504C8856" w14:textId="77777777" w:rsidR="00EB6BC6" w:rsidRDefault="00F020B4">
            <w:pPr>
              <w:jc w:val="left"/>
            </w:pPr>
            <w:r>
              <w:t>无机磷</w:t>
            </w:r>
          </w:p>
        </w:tc>
        <w:tc>
          <w:tcPr>
            <w:tcW w:w="1134" w:type="dxa"/>
            <w:tcBorders>
              <w:top w:val="single" w:sz="4" w:space="0" w:color="auto"/>
              <w:left w:val="single" w:sz="4" w:space="0" w:color="auto"/>
              <w:bottom w:val="single" w:sz="4" w:space="0" w:color="auto"/>
              <w:right w:val="single" w:sz="4" w:space="0" w:color="auto"/>
            </w:tcBorders>
            <w:vAlign w:val="center"/>
          </w:tcPr>
          <w:p w14:paraId="0ADA37A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1291485F"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0F4B2A29" w14:textId="77777777" w:rsidR="00EB6BC6" w:rsidRDefault="00EB6BC6">
            <w:pPr>
              <w:jc w:val="center"/>
            </w:pPr>
          </w:p>
        </w:tc>
      </w:tr>
      <w:tr w:rsidR="00EB6BC6" w14:paraId="71A48C6A" w14:textId="77777777">
        <w:trPr>
          <w:cantSplit/>
          <w:trHeight w:val="243"/>
          <w:jc w:val="center"/>
        </w:trPr>
        <w:tc>
          <w:tcPr>
            <w:tcW w:w="709" w:type="dxa"/>
            <w:vMerge/>
            <w:tcBorders>
              <w:left w:val="single" w:sz="4" w:space="0" w:color="auto"/>
              <w:right w:val="single" w:sz="4" w:space="0" w:color="auto"/>
            </w:tcBorders>
            <w:vAlign w:val="center"/>
          </w:tcPr>
          <w:p w14:paraId="292688EF" w14:textId="77777777" w:rsidR="00EB6BC6" w:rsidRDefault="00EB6BC6">
            <w:pPr>
              <w:jc w:val="center"/>
            </w:pPr>
          </w:p>
        </w:tc>
        <w:tc>
          <w:tcPr>
            <w:tcW w:w="1560" w:type="dxa"/>
            <w:vMerge/>
            <w:tcBorders>
              <w:left w:val="single" w:sz="4" w:space="0" w:color="auto"/>
              <w:right w:val="single" w:sz="4" w:space="0" w:color="auto"/>
            </w:tcBorders>
            <w:vAlign w:val="center"/>
          </w:tcPr>
          <w:p w14:paraId="179832D1"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5B2A760" w14:textId="77777777" w:rsidR="00EB6BC6" w:rsidRDefault="00F020B4">
            <w:pPr>
              <w:jc w:val="left"/>
            </w:pPr>
            <w:r>
              <w:t>总磷</w:t>
            </w:r>
          </w:p>
        </w:tc>
        <w:tc>
          <w:tcPr>
            <w:tcW w:w="1134" w:type="dxa"/>
            <w:tcBorders>
              <w:top w:val="single" w:sz="4" w:space="0" w:color="auto"/>
              <w:left w:val="single" w:sz="4" w:space="0" w:color="auto"/>
              <w:bottom w:val="single" w:sz="4" w:space="0" w:color="auto"/>
              <w:right w:val="single" w:sz="4" w:space="0" w:color="auto"/>
            </w:tcBorders>
            <w:vAlign w:val="center"/>
          </w:tcPr>
          <w:p w14:paraId="320894A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F574A64"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1232DBFA" w14:textId="77777777" w:rsidR="00EB6BC6" w:rsidRDefault="00EB6BC6">
            <w:pPr>
              <w:jc w:val="center"/>
            </w:pPr>
          </w:p>
        </w:tc>
      </w:tr>
      <w:tr w:rsidR="00EB6BC6" w14:paraId="718A124C" w14:textId="77777777">
        <w:trPr>
          <w:cantSplit/>
          <w:trHeight w:val="243"/>
          <w:jc w:val="center"/>
        </w:trPr>
        <w:tc>
          <w:tcPr>
            <w:tcW w:w="709" w:type="dxa"/>
            <w:vMerge/>
            <w:tcBorders>
              <w:left w:val="single" w:sz="4" w:space="0" w:color="auto"/>
              <w:right w:val="single" w:sz="4" w:space="0" w:color="auto"/>
            </w:tcBorders>
            <w:vAlign w:val="center"/>
          </w:tcPr>
          <w:p w14:paraId="431238A1" w14:textId="77777777" w:rsidR="00EB6BC6" w:rsidRDefault="00EB6BC6">
            <w:pPr>
              <w:jc w:val="center"/>
            </w:pPr>
          </w:p>
        </w:tc>
        <w:tc>
          <w:tcPr>
            <w:tcW w:w="1560" w:type="dxa"/>
            <w:vMerge/>
            <w:tcBorders>
              <w:left w:val="single" w:sz="4" w:space="0" w:color="auto"/>
              <w:right w:val="single" w:sz="4" w:space="0" w:color="auto"/>
            </w:tcBorders>
            <w:vAlign w:val="center"/>
          </w:tcPr>
          <w:p w14:paraId="418F22F0"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56607D3" w14:textId="77777777" w:rsidR="00EB6BC6" w:rsidRDefault="00F020B4">
            <w:pPr>
              <w:jc w:val="left"/>
            </w:pPr>
            <w:r>
              <w:t>总氮</w:t>
            </w:r>
          </w:p>
        </w:tc>
        <w:tc>
          <w:tcPr>
            <w:tcW w:w="1134" w:type="dxa"/>
            <w:tcBorders>
              <w:top w:val="single" w:sz="4" w:space="0" w:color="auto"/>
              <w:left w:val="single" w:sz="4" w:space="0" w:color="auto"/>
              <w:bottom w:val="single" w:sz="4" w:space="0" w:color="auto"/>
              <w:right w:val="single" w:sz="4" w:space="0" w:color="auto"/>
            </w:tcBorders>
            <w:vAlign w:val="center"/>
          </w:tcPr>
          <w:p w14:paraId="598BF9AF"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5CC96A8"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41681CB6" w14:textId="77777777" w:rsidR="00EB6BC6" w:rsidRDefault="00EB6BC6">
            <w:pPr>
              <w:jc w:val="center"/>
            </w:pPr>
          </w:p>
        </w:tc>
      </w:tr>
      <w:tr w:rsidR="00EB6BC6" w14:paraId="191124C7"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66DD6DAE"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5749CA7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01F8B0B2" w14:textId="77777777" w:rsidR="00EB6BC6" w:rsidRDefault="00F020B4">
            <w:pPr>
              <w:jc w:val="left"/>
            </w:pPr>
            <w:r>
              <w:t>活性磷酸盐</w:t>
            </w:r>
          </w:p>
        </w:tc>
        <w:tc>
          <w:tcPr>
            <w:tcW w:w="1134" w:type="dxa"/>
            <w:tcBorders>
              <w:top w:val="single" w:sz="4" w:space="0" w:color="auto"/>
              <w:left w:val="single" w:sz="4" w:space="0" w:color="auto"/>
              <w:bottom w:val="single" w:sz="4" w:space="0" w:color="auto"/>
              <w:right w:val="single" w:sz="4" w:space="0" w:color="auto"/>
            </w:tcBorders>
            <w:vAlign w:val="center"/>
          </w:tcPr>
          <w:p w14:paraId="71772CD7"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9402C1D"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05D10927" w14:textId="77777777" w:rsidR="00EB6BC6" w:rsidRDefault="00EB6BC6">
            <w:pPr>
              <w:jc w:val="center"/>
            </w:pPr>
          </w:p>
        </w:tc>
      </w:tr>
      <w:tr w:rsidR="00EB6BC6" w14:paraId="1FC336C6"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50C16CE5" w14:textId="77777777" w:rsidR="00EB6BC6" w:rsidRDefault="00F020B4">
            <w:pPr>
              <w:jc w:val="center"/>
              <w:rPr>
                <w:b/>
              </w:rPr>
            </w:pPr>
            <w:r>
              <w:rPr>
                <w:b/>
              </w:rPr>
              <w:t>六</w:t>
            </w:r>
          </w:p>
        </w:tc>
        <w:tc>
          <w:tcPr>
            <w:tcW w:w="1560" w:type="dxa"/>
            <w:vMerge w:val="restart"/>
            <w:tcBorders>
              <w:top w:val="single" w:sz="4" w:space="0" w:color="auto"/>
              <w:left w:val="single" w:sz="4" w:space="0" w:color="auto"/>
              <w:right w:val="single" w:sz="4" w:space="0" w:color="auto"/>
            </w:tcBorders>
            <w:vAlign w:val="center"/>
          </w:tcPr>
          <w:p w14:paraId="00874992" w14:textId="77777777" w:rsidR="00EB6BC6" w:rsidRDefault="00F020B4">
            <w:pPr>
              <w:jc w:val="center"/>
              <w:rPr>
                <w:b/>
              </w:rPr>
            </w:pPr>
            <w:r>
              <w:rPr>
                <w:b/>
              </w:rPr>
              <w:t>海洋沉积物</w:t>
            </w:r>
          </w:p>
        </w:tc>
        <w:tc>
          <w:tcPr>
            <w:tcW w:w="2458" w:type="dxa"/>
            <w:tcBorders>
              <w:top w:val="single" w:sz="4" w:space="0" w:color="auto"/>
              <w:left w:val="single" w:sz="4" w:space="0" w:color="auto"/>
              <w:bottom w:val="single" w:sz="4" w:space="0" w:color="auto"/>
              <w:right w:val="single" w:sz="4" w:space="0" w:color="auto"/>
            </w:tcBorders>
            <w:vAlign w:val="center"/>
          </w:tcPr>
          <w:p w14:paraId="288DCA98" w14:textId="77777777" w:rsidR="00EB6BC6" w:rsidRDefault="00F020B4">
            <w:pPr>
              <w:jc w:val="left"/>
            </w:pPr>
            <w:r>
              <w:t>金属元素</w:t>
            </w:r>
          </w:p>
        </w:tc>
        <w:tc>
          <w:tcPr>
            <w:tcW w:w="1134" w:type="dxa"/>
            <w:tcBorders>
              <w:top w:val="single" w:sz="4" w:space="0" w:color="auto"/>
              <w:left w:val="single" w:sz="4" w:space="0" w:color="auto"/>
              <w:bottom w:val="single" w:sz="4" w:space="0" w:color="auto"/>
              <w:right w:val="single" w:sz="4" w:space="0" w:color="auto"/>
            </w:tcBorders>
            <w:vAlign w:val="center"/>
          </w:tcPr>
          <w:p w14:paraId="0075F919"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EF24841"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23434987" w14:textId="77777777" w:rsidR="00EB6BC6" w:rsidRDefault="00EB6BC6">
            <w:pPr>
              <w:jc w:val="center"/>
            </w:pPr>
          </w:p>
        </w:tc>
      </w:tr>
      <w:tr w:rsidR="00EB6BC6" w14:paraId="5F11C258" w14:textId="77777777">
        <w:trPr>
          <w:cantSplit/>
          <w:trHeight w:val="243"/>
          <w:jc w:val="center"/>
        </w:trPr>
        <w:tc>
          <w:tcPr>
            <w:tcW w:w="709" w:type="dxa"/>
            <w:vMerge/>
            <w:tcBorders>
              <w:left w:val="single" w:sz="4" w:space="0" w:color="auto"/>
              <w:right w:val="single" w:sz="4" w:space="0" w:color="auto"/>
            </w:tcBorders>
            <w:vAlign w:val="center"/>
          </w:tcPr>
          <w:p w14:paraId="5B65D0E2" w14:textId="77777777" w:rsidR="00EB6BC6" w:rsidRDefault="00EB6BC6">
            <w:pPr>
              <w:jc w:val="center"/>
            </w:pPr>
          </w:p>
        </w:tc>
        <w:tc>
          <w:tcPr>
            <w:tcW w:w="1560" w:type="dxa"/>
            <w:vMerge/>
            <w:tcBorders>
              <w:left w:val="single" w:sz="4" w:space="0" w:color="auto"/>
              <w:right w:val="single" w:sz="4" w:space="0" w:color="auto"/>
            </w:tcBorders>
            <w:vAlign w:val="center"/>
          </w:tcPr>
          <w:p w14:paraId="6042CE7E"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D1325AF" w14:textId="77777777" w:rsidR="00EB6BC6" w:rsidRDefault="00F020B4">
            <w:pPr>
              <w:jc w:val="left"/>
            </w:pPr>
            <w:r>
              <w:t>油类</w:t>
            </w:r>
          </w:p>
        </w:tc>
        <w:tc>
          <w:tcPr>
            <w:tcW w:w="1134" w:type="dxa"/>
            <w:tcBorders>
              <w:top w:val="single" w:sz="4" w:space="0" w:color="auto"/>
              <w:left w:val="single" w:sz="4" w:space="0" w:color="auto"/>
              <w:bottom w:val="single" w:sz="4" w:space="0" w:color="auto"/>
              <w:right w:val="single" w:sz="4" w:space="0" w:color="auto"/>
            </w:tcBorders>
            <w:vAlign w:val="center"/>
          </w:tcPr>
          <w:p w14:paraId="351D3A68"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48F2A586" w14:textId="77777777" w:rsidR="00EB6BC6" w:rsidRDefault="00F020B4">
            <w:pPr>
              <w:jc w:val="center"/>
            </w:pPr>
            <w:r>
              <w:t>350</w:t>
            </w:r>
          </w:p>
        </w:tc>
        <w:tc>
          <w:tcPr>
            <w:tcW w:w="1797" w:type="dxa"/>
            <w:tcBorders>
              <w:top w:val="single" w:sz="4" w:space="0" w:color="auto"/>
              <w:left w:val="single" w:sz="4" w:space="0" w:color="auto"/>
              <w:bottom w:val="single" w:sz="4" w:space="0" w:color="auto"/>
              <w:right w:val="single" w:sz="4" w:space="0" w:color="auto"/>
            </w:tcBorders>
            <w:vAlign w:val="center"/>
          </w:tcPr>
          <w:p w14:paraId="4B0C7C91" w14:textId="77777777" w:rsidR="00EB6BC6" w:rsidRDefault="00EB6BC6">
            <w:pPr>
              <w:jc w:val="center"/>
            </w:pPr>
          </w:p>
        </w:tc>
      </w:tr>
      <w:tr w:rsidR="00EB6BC6" w14:paraId="72A4F57F" w14:textId="77777777">
        <w:trPr>
          <w:cantSplit/>
          <w:trHeight w:val="1872"/>
          <w:jc w:val="center"/>
        </w:trPr>
        <w:tc>
          <w:tcPr>
            <w:tcW w:w="709" w:type="dxa"/>
            <w:vMerge/>
            <w:tcBorders>
              <w:left w:val="single" w:sz="4" w:space="0" w:color="auto"/>
              <w:right w:val="single" w:sz="4" w:space="0" w:color="auto"/>
            </w:tcBorders>
            <w:vAlign w:val="center"/>
          </w:tcPr>
          <w:p w14:paraId="59ED8F05" w14:textId="77777777" w:rsidR="00EB6BC6" w:rsidRDefault="00EB6BC6">
            <w:pPr>
              <w:jc w:val="center"/>
            </w:pPr>
          </w:p>
        </w:tc>
        <w:tc>
          <w:tcPr>
            <w:tcW w:w="1560" w:type="dxa"/>
            <w:vMerge/>
            <w:tcBorders>
              <w:left w:val="single" w:sz="4" w:space="0" w:color="auto"/>
              <w:right w:val="single" w:sz="4" w:space="0" w:color="auto"/>
            </w:tcBorders>
            <w:vAlign w:val="center"/>
          </w:tcPr>
          <w:p w14:paraId="7E0DB275" w14:textId="77777777" w:rsidR="00EB6BC6" w:rsidRDefault="00EB6BC6">
            <w:pPr>
              <w:jc w:val="center"/>
            </w:pPr>
          </w:p>
        </w:tc>
        <w:tc>
          <w:tcPr>
            <w:tcW w:w="2458" w:type="dxa"/>
            <w:tcBorders>
              <w:top w:val="single" w:sz="4" w:space="0" w:color="auto"/>
              <w:left w:val="single" w:sz="4" w:space="0" w:color="auto"/>
              <w:right w:val="single" w:sz="4" w:space="0" w:color="auto"/>
            </w:tcBorders>
            <w:vAlign w:val="center"/>
          </w:tcPr>
          <w:p w14:paraId="424014B8" w14:textId="77777777" w:rsidR="00EB6BC6" w:rsidRDefault="00F020B4">
            <w:pPr>
              <w:jc w:val="left"/>
            </w:pPr>
            <w:r>
              <w:t>666</w:t>
            </w:r>
            <w:r>
              <w:t>、</w:t>
            </w:r>
            <w:r>
              <w:t>DDT</w:t>
            </w:r>
          </w:p>
          <w:p w14:paraId="69FAB48C" w14:textId="77777777" w:rsidR="00EB6BC6" w:rsidRDefault="00F020B4">
            <w:pPr>
              <w:jc w:val="left"/>
            </w:pPr>
            <w:r>
              <w:t>（</w:t>
            </w:r>
            <w:r>
              <w:t>α-</w:t>
            </w:r>
            <w:r>
              <w:t>六六六、</w:t>
            </w:r>
            <w:r>
              <w:t>β-</w:t>
            </w:r>
            <w:r>
              <w:t>六六六、</w:t>
            </w:r>
            <w:r>
              <w:t>γ-</w:t>
            </w:r>
            <w:r>
              <w:t>六六六、</w:t>
            </w:r>
            <w:r>
              <w:t>δ-</w:t>
            </w:r>
            <w:r>
              <w:t>六六六、</w:t>
            </w:r>
            <w:r>
              <w:t>P,P,-DDE, O,P-DDT,  P,P,-DDD, P,P,-DDT</w:t>
            </w:r>
          </w:p>
        </w:tc>
        <w:tc>
          <w:tcPr>
            <w:tcW w:w="1134" w:type="dxa"/>
            <w:tcBorders>
              <w:top w:val="single" w:sz="4" w:space="0" w:color="auto"/>
              <w:left w:val="single" w:sz="4" w:space="0" w:color="auto"/>
              <w:right w:val="single" w:sz="4" w:space="0" w:color="auto"/>
            </w:tcBorders>
            <w:vAlign w:val="center"/>
          </w:tcPr>
          <w:p w14:paraId="2943D2D7" w14:textId="77777777" w:rsidR="00EB6BC6" w:rsidRDefault="00F020B4">
            <w:pPr>
              <w:jc w:val="center"/>
            </w:pPr>
            <w:r>
              <w:t>项</w:t>
            </w:r>
          </w:p>
        </w:tc>
        <w:tc>
          <w:tcPr>
            <w:tcW w:w="1276" w:type="dxa"/>
            <w:tcBorders>
              <w:top w:val="single" w:sz="4" w:space="0" w:color="auto"/>
              <w:left w:val="single" w:sz="4" w:space="0" w:color="auto"/>
              <w:right w:val="single" w:sz="4" w:space="0" w:color="auto"/>
            </w:tcBorders>
            <w:vAlign w:val="center"/>
          </w:tcPr>
          <w:p w14:paraId="79115A49" w14:textId="77777777" w:rsidR="00EB6BC6" w:rsidRDefault="00F020B4">
            <w:pPr>
              <w:jc w:val="center"/>
            </w:pPr>
            <w:r>
              <w:t>350</w:t>
            </w:r>
          </w:p>
        </w:tc>
        <w:tc>
          <w:tcPr>
            <w:tcW w:w="1797" w:type="dxa"/>
            <w:tcBorders>
              <w:top w:val="single" w:sz="4" w:space="0" w:color="auto"/>
              <w:left w:val="single" w:sz="4" w:space="0" w:color="auto"/>
              <w:right w:val="single" w:sz="4" w:space="0" w:color="auto"/>
            </w:tcBorders>
            <w:vAlign w:val="center"/>
          </w:tcPr>
          <w:p w14:paraId="4C9570A6" w14:textId="77777777" w:rsidR="00EB6BC6" w:rsidRDefault="00EB6BC6">
            <w:pPr>
              <w:jc w:val="center"/>
            </w:pPr>
          </w:p>
        </w:tc>
      </w:tr>
      <w:tr w:rsidR="00EB6BC6" w14:paraId="677D9EBF" w14:textId="77777777">
        <w:trPr>
          <w:cantSplit/>
          <w:trHeight w:val="243"/>
          <w:jc w:val="center"/>
        </w:trPr>
        <w:tc>
          <w:tcPr>
            <w:tcW w:w="709" w:type="dxa"/>
            <w:vMerge/>
            <w:tcBorders>
              <w:left w:val="single" w:sz="4" w:space="0" w:color="auto"/>
              <w:right w:val="single" w:sz="4" w:space="0" w:color="auto"/>
            </w:tcBorders>
            <w:vAlign w:val="center"/>
          </w:tcPr>
          <w:p w14:paraId="5050EAE2" w14:textId="77777777" w:rsidR="00EB6BC6" w:rsidRDefault="00EB6BC6">
            <w:pPr>
              <w:jc w:val="center"/>
            </w:pPr>
          </w:p>
        </w:tc>
        <w:tc>
          <w:tcPr>
            <w:tcW w:w="1560" w:type="dxa"/>
            <w:vMerge/>
            <w:tcBorders>
              <w:left w:val="single" w:sz="4" w:space="0" w:color="auto"/>
              <w:right w:val="single" w:sz="4" w:space="0" w:color="auto"/>
            </w:tcBorders>
            <w:vAlign w:val="center"/>
          </w:tcPr>
          <w:p w14:paraId="67136673"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D562038" w14:textId="77777777" w:rsidR="00EB6BC6" w:rsidRDefault="00F020B4">
            <w:pPr>
              <w:jc w:val="left"/>
            </w:pPr>
            <w:r>
              <w:t>多氯联苯</w:t>
            </w:r>
          </w:p>
        </w:tc>
        <w:tc>
          <w:tcPr>
            <w:tcW w:w="1134" w:type="dxa"/>
            <w:tcBorders>
              <w:top w:val="single" w:sz="4" w:space="0" w:color="auto"/>
              <w:left w:val="single" w:sz="4" w:space="0" w:color="auto"/>
              <w:bottom w:val="single" w:sz="4" w:space="0" w:color="auto"/>
              <w:right w:val="single" w:sz="4" w:space="0" w:color="auto"/>
            </w:tcBorders>
            <w:vAlign w:val="center"/>
          </w:tcPr>
          <w:p w14:paraId="47C03F8F"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60EC365" w14:textId="77777777" w:rsidR="00EB6BC6" w:rsidRDefault="00F020B4">
            <w:pPr>
              <w:jc w:val="center"/>
            </w:pPr>
            <w:r>
              <w:t>800</w:t>
            </w:r>
          </w:p>
        </w:tc>
        <w:tc>
          <w:tcPr>
            <w:tcW w:w="1797" w:type="dxa"/>
            <w:tcBorders>
              <w:top w:val="single" w:sz="4" w:space="0" w:color="auto"/>
              <w:left w:val="single" w:sz="4" w:space="0" w:color="auto"/>
              <w:bottom w:val="single" w:sz="4" w:space="0" w:color="auto"/>
              <w:right w:val="single" w:sz="4" w:space="0" w:color="auto"/>
            </w:tcBorders>
            <w:vAlign w:val="center"/>
          </w:tcPr>
          <w:p w14:paraId="058EF60F" w14:textId="77777777" w:rsidR="00EB6BC6" w:rsidRDefault="00EB6BC6">
            <w:pPr>
              <w:jc w:val="center"/>
            </w:pPr>
          </w:p>
        </w:tc>
      </w:tr>
      <w:tr w:rsidR="00EB6BC6" w14:paraId="166AEBCF" w14:textId="77777777">
        <w:trPr>
          <w:cantSplit/>
          <w:trHeight w:val="243"/>
          <w:jc w:val="center"/>
        </w:trPr>
        <w:tc>
          <w:tcPr>
            <w:tcW w:w="709" w:type="dxa"/>
            <w:vMerge/>
            <w:tcBorders>
              <w:left w:val="single" w:sz="4" w:space="0" w:color="auto"/>
              <w:right w:val="single" w:sz="4" w:space="0" w:color="auto"/>
            </w:tcBorders>
            <w:vAlign w:val="center"/>
          </w:tcPr>
          <w:p w14:paraId="45AF2E70" w14:textId="77777777" w:rsidR="00EB6BC6" w:rsidRDefault="00EB6BC6">
            <w:pPr>
              <w:jc w:val="center"/>
            </w:pPr>
          </w:p>
        </w:tc>
        <w:tc>
          <w:tcPr>
            <w:tcW w:w="1560" w:type="dxa"/>
            <w:vMerge/>
            <w:tcBorders>
              <w:left w:val="single" w:sz="4" w:space="0" w:color="auto"/>
              <w:right w:val="single" w:sz="4" w:space="0" w:color="auto"/>
            </w:tcBorders>
            <w:vAlign w:val="center"/>
          </w:tcPr>
          <w:p w14:paraId="074753C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6BDF36B" w14:textId="77777777" w:rsidR="00EB6BC6" w:rsidRDefault="00F020B4">
            <w:pPr>
              <w:jc w:val="left"/>
            </w:pPr>
            <w:r>
              <w:t>狄氏剂</w:t>
            </w:r>
          </w:p>
        </w:tc>
        <w:tc>
          <w:tcPr>
            <w:tcW w:w="1134" w:type="dxa"/>
            <w:tcBorders>
              <w:top w:val="single" w:sz="4" w:space="0" w:color="auto"/>
              <w:left w:val="single" w:sz="4" w:space="0" w:color="auto"/>
              <w:bottom w:val="single" w:sz="4" w:space="0" w:color="auto"/>
              <w:right w:val="single" w:sz="4" w:space="0" w:color="auto"/>
            </w:tcBorders>
            <w:vAlign w:val="center"/>
          </w:tcPr>
          <w:p w14:paraId="18F3B561"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FB29C1A" w14:textId="77777777" w:rsidR="00EB6BC6" w:rsidRDefault="00F020B4">
            <w:pPr>
              <w:jc w:val="center"/>
            </w:pPr>
            <w:r>
              <w:t>350</w:t>
            </w:r>
          </w:p>
        </w:tc>
        <w:tc>
          <w:tcPr>
            <w:tcW w:w="1797" w:type="dxa"/>
            <w:tcBorders>
              <w:top w:val="single" w:sz="4" w:space="0" w:color="auto"/>
              <w:left w:val="single" w:sz="4" w:space="0" w:color="auto"/>
              <w:bottom w:val="single" w:sz="4" w:space="0" w:color="auto"/>
              <w:right w:val="single" w:sz="4" w:space="0" w:color="auto"/>
            </w:tcBorders>
            <w:vAlign w:val="center"/>
          </w:tcPr>
          <w:p w14:paraId="762A15C7" w14:textId="77777777" w:rsidR="00EB6BC6" w:rsidRDefault="00EB6BC6">
            <w:pPr>
              <w:jc w:val="center"/>
            </w:pPr>
          </w:p>
        </w:tc>
      </w:tr>
      <w:tr w:rsidR="00EB6BC6" w14:paraId="4B76EFAB" w14:textId="77777777">
        <w:trPr>
          <w:cantSplit/>
          <w:trHeight w:val="243"/>
          <w:jc w:val="center"/>
        </w:trPr>
        <w:tc>
          <w:tcPr>
            <w:tcW w:w="709" w:type="dxa"/>
            <w:vMerge/>
            <w:tcBorders>
              <w:left w:val="single" w:sz="4" w:space="0" w:color="auto"/>
              <w:right w:val="single" w:sz="4" w:space="0" w:color="auto"/>
            </w:tcBorders>
            <w:vAlign w:val="center"/>
          </w:tcPr>
          <w:p w14:paraId="7F0EE9A5" w14:textId="77777777" w:rsidR="00EB6BC6" w:rsidRDefault="00EB6BC6">
            <w:pPr>
              <w:jc w:val="center"/>
            </w:pPr>
          </w:p>
        </w:tc>
        <w:tc>
          <w:tcPr>
            <w:tcW w:w="1560" w:type="dxa"/>
            <w:vMerge/>
            <w:tcBorders>
              <w:left w:val="single" w:sz="4" w:space="0" w:color="auto"/>
              <w:right w:val="single" w:sz="4" w:space="0" w:color="auto"/>
            </w:tcBorders>
            <w:vAlign w:val="center"/>
          </w:tcPr>
          <w:p w14:paraId="0D5364FD"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A2DFFCF" w14:textId="77777777" w:rsidR="00EB6BC6" w:rsidRDefault="00F020B4">
            <w:pPr>
              <w:jc w:val="left"/>
            </w:pPr>
            <w:r>
              <w:t>硫化物</w:t>
            </w:r>
          </w:p>
        </w:tc>
        <w:tc>
          <w:tcPr>
            <w:tcW w:w="1134" w:type="dxa"/>
            <w:tcBorders>
              <w:top w:val="single" w:sz="4" w:space="0" w:color="auto"/>
              <w:left w:val="single" w:sz="4" w:space="0" w:color="auto"/>
              <w:bottom w:val="single" w:sz="4" w:space="0" w:color="auto"/>
              <w:right w:val="single" w:sz="4" w:space="0" w:color="auto"/>
            </w:tcBorders>
            <w:vAlign w:val="center"/>
          </w:tcPr>
          <w:p w14:paraId="79C8723A"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6AD965B2" w14:textId="77777777" w:rsidR="00EB6BC6" w:rsidRDefault="00F020B4">
            <w:pPr>
              <w:jc w:val="center"/>
            </w:pPr>
            <w:r>
              <w:t>160</w:t>
            </w:r>
          </w:p>
        </w:tc>
        <w:tc>
          <w:tcPr>
            <w:tcW w:w="1797" w:type="dxa"/>
            <w:tcBorders>
              <w:top w:val="single" w:sz="4" w:space="0" w:color="auto"/>
              <w:left w:val="single" w:sz="4" w:space="0" w:color="auto"/>
              <w:bottom w:val="single" w:sz="4" w:space="0" w:color="auto"/>
              <w:right w:val="single" w:sz="4" w:space="0" w:color="auto"/>
            </w:tcBorders>
            <w:vAlign w:val="center"/>
          </w:tcPr>
          <w:p w14:paraId="7A06C236" w14:textId="77777777" w:rsidR="00EB6BC6" w:rsidRDefault="00EB6BC6">
            <w:pPr>
              <w:jc w:val="center"/>
            </w:pPr>
          </w:p>
        </w:tc>
      </w:tr>
      <w:tr w:rsidR="00EB6BC6" w14:paraId="0EE2126F" w14:textId="77777777">
        <w:trPr>
          <w:cantSplit/>
          <w:trHeight w:val="243"/>
          <w:jc w:val="center"/>
        </w:trPr>
        <w:tc>
          <w:tcPr>
            <w:tcW w:w="709" w:type="dxa"/>
            <w:vMerge/>
            <w:tcBorders>
              <w:left w:val="single" w:sz="4" w:space="0" w:color="auto"/>
              <w:right w:val="single" w:sz="4" w:space="0" w:color="auto"/>
            </w:tcBorders>
            <w:vAlign w:val="center"/>
          </w:tcPr>
          <w:p w14:paraId="0AB04A28" w14:textId="77777777" w:rsidR="00EB6BC6" w:rsidRDefault="00EB6BC6">
            <w:pPr>
              <w:jc w:val="center"/>
            </w:pPr>
          </w:p>
        </w:tc>
        <w:tc>
          <w:tcPr>
            <w:tcW w:w="1560" w:type="dxa"/>
            <w:vMerge/>
            <w:tcBorders>
              <w:left w:val="single" w:sz="4" w:space="0" w:color="auto"/>
              <w:right w:val="single" w:sz="4" w:space="0" w:color="auto"/>
            </w:tcBorders>
            <w:vAlign w:val="center"/>
          </w:tcPr>
          <w:p w14:paraId="57B2AB80"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8B282BE" w14:textId="77777777" w:rsidR="00EB6BC6" w:rsidRDefault="00F020B4">
            <w:pPr>
              <w:jc w:val="left"/>
            </w:pPr>
            <w:r>
              <w:t>有机碳</w:t>
            </w:r>
          </w:p>
        </w:tc>
        <w:tc>
          <w:tcPr>
            <w:tcW w:w="1134" w:type="dxa"/>
            <w:tcBorders>
              <w:top w:val="single" w:sz="4" w:space="0" w:color="auto"/>
              <w:left w:val="single" w:sz="4" w:space="0" w:color="auto"/>
              <w:bottom w:val="single" w:sz="4" w:space="0" w:color="auto"/>
              <w:right w:val="single" w:sz="4" w:space="0" w:color="auto"/>
            </w:tcBorders>
            <w:vAlign w:val="center"/>
          </w:tcPr>
          <w:p w14:paraId="0C5A6EC6"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0C9ACF92"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33898AC5" w14:textId="77777777" w:rsidR="00EB6BC6" w:rsidRDefault="00EB6BC6">
            <w:pPr>
              <w:jc w:val="center"/>
            </w:pPr>
          </w:p>
        </w:tc>
      </w:tr>
      <w:tr w:rsidR="00EB6BC6" w14:paraId="1CEDB886" w14:textId="77777777">
        <w:trPr>
          <w:cantSplit/>
          <w:trHeight w:val="243"/>
          <w:jc w:val="center"/>
        </w:trPr>
        <w:tc>
          <w:tcPr>
            <w:tcW w:w="709" w:type="dxa"/>
            <w:vMerge/>
            <w:tcBorders>
              <w:left w:val="single" w:sz="4" w:space="0" w:color="auto"/>
              <w:right w:val="single" w:sz="4" w:space="0" w:color="auto"/>
            </w:tcBorders>
            <w:vAlign w:val="center"/>
          </w:tcPr>
          <w:p w14:paraId="54309C3D" w14:textId="77777777" w:rsidR="00EB6BC6" w:rsidRDefault="00EB6BC6">
            <w:pPr>
              <w:jc w:val="center"/>
            </w:pPr>
          </w:p>
        </w:tc>
        <w:tc>
          <w:tcPr>
            <w:tcW w:w="1560" w:type="dxa"/>
            <w:vMerge/>
            <w:tcBorders>
              <w:left w:val="single" w:sz="4" w:space="0" w:color="auto"/>
              <w:right w:val="single" w:sz="4" w:space="0" w:color="auto"/>
            </w:tcBorders>
            <w:vAlign w:val="center"/>
          </w:tcPr>
          <w:p w14:paraId="79DC23AF"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64FBE1A4" w14:textId="77777777" w:rsidR="00EB6BC6" w:rsidRDefault="00F020B4">
            <w:pPr>
              <w:jc w:val="left"/>
            </w:pPr>
            <w:r>
              <w:t>含水率</w:t>
            </w:r>
          </w:p>
        </w:tc>
        <w:tc>
          <w:tcPr>
            <w:tcW w:w="1134" w:type="dxa"/>
            <w:tcBorders>
              <w:top w:val="single" w:sz="4" w:space="0" w:color="auto"/>
              <w:left w:val="single" w:sz="4" w:space="0" w:color="auto"/>
              <w:bottom w:val="single" w:sz="4" w:space="0" w:color="auto"/>
              <w:right w:val="single" w:sz="4" w:space="0" w:color="auto"/>
            </w:tcBorders>
            <w:vAlign w:val="center"/>
          </w:tcPr>
          <w:p w14:paraId="3B3053D1"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72040A76" w14:textId="77777777" w:rsidR="00EB6BC6" w:rsidRDefault="00F020B4">
            <w:pPr>
              <w:jc w:val="center"/>
            </w:pPr>
            <w:r>
              <w:t>100</w:t>
            </w:r>
          </w:p>
        </w:tc>
        <w:tc>
          <w:tcPr>
            <w:tcW w:w="1797" w:type="dxa"/>
            <w:tcBorders>
              <w:top w:val="single" w:sz="4" w:space="0" w:color="auto"/>
              <w:left w:val="single" w:sz="4" w:space="0" w:color="auto"/>
              <w:bottom w:val="single" w:sz="4" w:space="0" w:color="auto"/>
              <w:right w:val="single" w:sz="4" w:space="0" w:color="auto"/>
            </w:tcBorders>
            <w:vAlign w:val="center"/>
          </w:tcPr>
          <w:p w14:paraId="33B0D488" w14:textId="77777777" w:rsidR="00EB6BC6" w:rsidRDefault="00EB6BC6">
            <w:pPr>
              <w:jc w:val="center"/>
            </w:pPr>
          </w:p>
        </w:tc>
      </w:tr>
      <w:tr w:rsidR="00EB6BC6" w14:paraId="4C848ADA"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2E00859E" w14:textId="77777777" w:rsidR="00EB6BC6" w:rsidRDefault="00EB6BC6">
            <w:pPr>
              <w:jc w:val="center"/>
              <w:rPr>
                <w:b/>
              </w:rPr>
            </w:pPr>
          </w:p>
        </w:tc>
        <w:tc>
          <w:tcPr>
            <w:tcW w:w="1560" w:type="dxa"/>
            <w:vMerge/>
            <w:tcBorders>
              <w:left w:val="single" w:sz="4" w:space="0" w:color="auto"/>
              <w:bottom w:val="single" w:sz="4" w:space="0" w:color="auto"/>
              <w:right w:val="single" w:sz="4" w:space="0" w:color="auto"/>
            </w:tcBorders>
            <w:vAlign w:val="center"/>
          </w:tcPr>
          <w:p w14:paraId="594C5091"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7FF7EFA9" w14:textId="77777777" w:rsidR="00EB6BC6" w:rsidRDefault="00F020B4">
            <w:pPr>
              <w:jc w:val="left"/>
            </w:pPr>
            <w:r>
              <w:t>氧化还原电位</w:t>
            </w:r>
          </w:p>
        </w:tc>
        <w:tc>
          <w:tcPr>
            <w:tcW w:w="1134" w:type="dxa"/>
            <w:tcBorders>
              <w:top w:val="single" w:sz="4" w:space="0" w:color="auto"/>
              <w:left w:val="single" w:sz="4" w:space="0" w:color="auto"/>
              <w:bottom w:val="single" w:sz="4" w:space="0" w:color="auto"/>
              <w:right w:val="single" w:sz="4" w:space="0" w:color="auto"/>
            </w:tcBorders>
            <w:vAlign w:val="center"/>
          </w:tcPr>
          <w:p w14:paraId="181D9F6C" w14:textId="77777777" w:rsidR="00EB6BC6" w:rsidRDefault="00F020B4">
            <w:pPr>
              <w:jc w:val="center"/>
            </w:pPr>
            <w:r>
              <w:t>项</w:t>
            </w:r>
          </w:p>
        </w:tc>
        <w:tc>
          <w:tcPr>
            <w:tcW w:w="1276" w:type="dxa"/>
            <w:tcBorders>
              <w:top w:val="single" w:sz="4" w:space="0" w:color="auto"/>
              <w:left w:val="single" w:sz="4" w:space="0" w:color="auto"/>
              <w:bottom w:val="single" w:sz="4" w:space="0" w:color="auto"/>
              <w:right w:val="single" w:sz="4" w:space="0" w:color="auto"/>
            </w:tcBorders>
            <w:vAlign w:val="center"/>
          </w:tcPr>
          <w:p w14:paraId="27C6F8EA" w14:textId="77777777" w:rsidR="00EB6BC6" w:rsidRDefault="00F020B4">
            <w:pPr>
              <w:jc w:val="center"/>
            </w:pPr>
            <w:r>
              <w:t>100</w:t>
            </w:r>
          </w:p>
        </w:tc>
        <w:tc>
          <w:tcPr>
            <w:tcW w:w="1797" w:type="dxa"/>
            <w:tcBorders>
              <w:top w:val="single" w:sz="4" w:space="0" w:color="auto"/>
              <w:left w:val="single" w:sz="4" w:space="0" w:color="auto"/>
              <w:bottom w:val="single" w:sz="4" w:space="0" w:color="auto"/>
              <w:right w:val="single" w:sz="4" w:space="0" w:color="auto"/>
            </w:tcBorders>
            <w:vAlign w:val="center"/>
          </w:tcPr>
          <w:p w14:paraId="75A6D1E6" w14:textId="77777777" w:rsidR="00EB6BC6" w:rsidRDefault="00EB6BC6">
            <w:pPr>
              <w:jc w:val="center"/>
            </w:pPr>
          </w:p>
        </w:tc>
      </w:tr>
      <w:tr w:rsidR="00EB6BC6" w14:paraId="54863B7D" w14:textId="77777777">
        <w:trPr>
          <w:cantSplit/>
          <w:trHeight w:val="243"/>
          <w:jc w:val="center"/>
        </w:trPr>
        <w:tc>
          <w:tcPr>
            <w:tcW w:w="709" w:type="dxa"/>
            <w:tcBorders>
              <w:top w:val="single" w:sz="4" w:space="0" w:color="auto"/>
              <w:left w:val="single" w:sz="4" w:space="0" w:color="auto"/>
              <w:bottom w:val="single" w:sz="4" w:space="0" w:color="auto"/>
              <w:right w:val="single" w:sz="4" w:space="0" w:color="auto"/>
            </w:tcBorders>
            <w:vAlign w:val="center"/>
          </w:tcPr>
          <w:p w14:paraId="63C714D0" w14:textId="77777777" w:rsidR="00EB6BC6" w:rsidRDefault="00F020B4">
            <w:pPr>
              <w:jc w:val="center"/>
              <w:rPr>
                <w:b/>
              </w:rPr>
            </w:pPr>
            <w:r>
              <w:rPr>
                <w:b/>
              </w:rPr>
              <w:t>七</w:t>
            </w:r>
          </w:p>
        </w:tc>
        <w:tc>
          <w:tcPr>
            <w:tcW w:w="1560" w:type="dxa"/>
            <w:tcBorders>
              <w:top w:val="single" w:sz="4" w:space="0" w:color="auto"/>
              <w:left w:val="single" w:sz="4" w:space="0" w:color="auto"/>
              <w:bottom w:val="single" w:sz="4" w:space="0" w:color="auto"/>
              <w:right w:val="single" w:sz="4" w:space="0" w:color="auto"/>
            </w:tcBorders>
            <w:vAlign w:val="center"/>
          </w:tcPr>
          <w:p w14:paraId="1385EB52" w14:textId="77777777" w:rsidR="00EB6BC6" w:rsidRDefault="00F020B4">
            <w:pPr>
              <w:jc w:val="center"/>
              <w:rPr>
                <w:b/>
              </w:rPr>
            </w:pPr>
            <w:r>
              <w:rPr>
                <w:b/>
              </w:rPr>
              <w:t>油气回收</w:t>
            </w:r>
          </w:p>
        </w:tc>
        <w:tc>
          <w:tcPr>
            <w:tcW w:w="2458" w:type="dxa"/>
            <w:tcBorders>
              <w:top w:val="single" w:sz="4" w:space="0" w:color="auto"/>
              <w:left w:val="single" w:sz="4" w:space="0" w:color="auto"/>
              <w:bottom w:val="single" w:sz="4" w:space="0" w:color="auto"/>
              <w:right w:val="single" w:sz="4" w:space="0" w:color="auto"/>
            </w:tcBorders>
            <w:vAlign w:val="center"/>
          </w:tcPr>
          <w:p w14:paraId="0BC29973" w14:textId="77777777" w:rsidR="00EB6BC6" w:rsidRDefault="00F020B4">
            <w:pPr>
              <w:jc w:val="left"/>
            </w:pPr>
            <w:r>
              <w:t>泄漏浓度</w:t>
            </w:r>
          </w:p>
        </w:tc>
        <w:tc>
          <w:tcPr>
            <w:tcW w:w="1134" w:type="dxa"/>
            <w:tcBorders>
              <w:top w:val="single" w:sz="4" w:space="0" w:color="auto"/>
              <w:left w:val="single" w:sz="4" w:space="0" w:color="auto"/>
              <w:bottom w:val="single" w:sz="4" w:space="0" w:color="auto"/>
              <w:right w:val="single" w:sz="4" w:space="0" w:color="auto"/>
            </w:tcBorders>
            <w:vAlign w:val="center"/>
          </w:tcPr>
          <w:p w14:paraId="2A6AC22E"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65232918" w14:textId="77777777" w:rsidR="00EB6BC6" w:rsidRDefault="00F020B4">
            <w:pPr>
              <w:jc w:val="center"/>
            </w:pPr>
            <w:r>
              <w:t>200</w:t>
            </w:r>
          </w:p>
        </w:tc>
        <w:tc>
          <w:tcPr>
            <w:tcW w:w="1797" w:type="dxa"/>
            <w:tcBorders>
              <w:top w:val="single" w:sz="4" w:space="0" w:color="auto"/>
              <w:left w:val="single" w:sz="4" w:space="0" w:color="auto"/>
              <w:bottom w:val="single" w:sz="4" w:space="0" w:color="auto"/>
              <w:right w:val="single" w:sz="4" w:space="0" w:color="auto"/>
            </w:tcBorders>
            <w:vAlign w:val="center"/>
          </w:tcPr>
          <w:p w14:paraId="55AFB95D" w14:textId="77777777" w:rsidR="00EB6BC6" w:rsidRDefault="00EB6BC6">
            <w:pPr>
              <w:spacing w:line="120" w:lineRule="atLeast"/>
              <w:jc w:val="center"/>
            </w:pPr>
          </w:p>
        </w:tc>
      </w:tr>
      <w:tr w:rsidR="00EB6BC6" w14:paraId="67FEDEA3" w14:textId="77777777">
        <w:trPr>
          <w:cantSplit/>
          <w:trHeight w:val="243"/>
          <w:jc w:val="center"/>
        </w:trPr>
        <w:tc>
          <w:tcPr>
            <w:tcW w:w="709" w:type="dxa"/>
            <w:tcBorders>
              <w:top w:val="single" w:sz="4" w:space="0" w:color="auto"/>
              <w:left w:val="single" w:sz="4" w:space="0" w:color="auto"/>
              <w:bottom w:val="single" w:sz="4" w:space="0" w:color="auto"/>
              <w:right w:val="single" w:sz="4" w:space="0" w:color="auto"/>
            </w:tcBorders>
            <w:vAlign w:val="center"/>
          </w:tcPr>
          <w:p w14:paraId="08E6EC3D" w14:textId="77777777" w:rsidR="00EB6BC6" w:rsidRDefault="00EB6BC6">
            <w:pPr>
              <w:jc w:val="center"/>
            </w:pPr>
          </w:p>
        </w:tc>
        <w:tc>
          <w:tcPr>
            <w:tcW w:w="1560" w:type="dxa"/>
            <w:tcBorders>
              <w:top w:val="single" w:sz="4" w:space="0" w:color="auto"/>
              <w:left w:val="single" w:sz="4" w:space="0" w:color="auto"/>
              <w:bottom w:val="single" w:sz="4" w:space="0" w:color="auto"/>
              <w:right w:val="single" w:sz="4" w:space="0" w:color="auto"/>
            </w:tcBorders>
            <w:vAlign w:val="center"/>
          </w:tcPr>
          <w:p w14:paraId="68B958FC"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C87B34E" w14:textId="77777777" w:rsidR="00EB6BC6" w:rsidRDefault="00F020B4">
            <w:pPr>
              <w:jc w:val="left"/>
            </w:pPr>
            <w:r>
              <w:t>液阻、密闭性、气液比</w:t>
            </w:r>
          </w:p>
        </w:tc>
        <w:tc>
          <w:tcPr>
            <w:tcW w:w="1134" w:type="dxa"/>
            <w:tcBorders>
              <w:top w:val="single" w:sz="4" w:space="0" w:color="auto"/>
              <w:left w:val="single" w:sz="4" w:space="0" w:color="auto"/>
              <w:bottom w:val="single" w:sz="4" w:space="0" w:color="auto"/>
              <w:right w:val="single" w:sz="4" w:space="0" w:color="auto"/>
            </w:tcBorders>
            <w:vAlign w:val="center"/>
          </w:tcPr>
          <w:p w14:paraId="76FC9274" w14:textId="77777777" w:rsidR="00EB6BC6" w:rsidRDefault="00EB6BC6">
            <w:pPr>
              <w:jc w:val="center"/>
            </w:pPr>
          </w:p>
        </w:tc>
        <w:tc>
          <w:tcPr>
            <w:tcW w:w="1276" w:type="dxa"/>
            <w:tcBorders>
              <w:top w:val="single" w:sz="4" w:space="0" w:color="auto"/>
              <w:left w:val="single" w:sz="4" w:space="0" w:color="auto"/>
              <w:bottom w:val="single" w:sz="4" w:space="0" w:color="auto"/>
              <w:right w:val="single" w:sz="4" w:space="0" w:color="auto"/>
            </w:tcBorders>
            <w:vAlign w:val="center"/>
          </w:tcPr>
          <w:p w14:paraId="19E48017" w14:textId="77777777" w:rsidR="00EB6BC6" w:rsidRDefault="00F020B4">
            <w:pPr>
              <w:jc w:val="center"/>
            </w:pPr>
            <w:r>
              <w:t>每个油站</w:t>
            </w:r>
            <w:r>
              <w:t>5</w:t>
            </w:r>
            <w:r>
              <w:t>台加油机以内</w:t>
            </w:r>
            <w:r>
              <w:t>4000</w:t>
            </w:r>
            <w:r>
              <w:t>元，每增加一台加油机加</w:t>
            </w:r>
            <w:r>
              <w:t>1000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567B4ADF" w14:textId="77777777" w:rsidR="00EB6BC6" w:rsidRDefault="00EB6BC6">
            <w:pPr>
              <w:spacing w:line="120" w:lineRule="atLeast"/>
              <w:jc w:val="center"/>
            </w:pPr>
          </w:p>
        </w:tc>
      </w:tr>
      <w:tr w:rsidR="00EB6BC6" w14:paraId="2DAE5BA7"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2F2B56C8" w14:textId="77777777" w:rsidR="00EB6BC6" w:rsidRDefault="00F020B4">
            <w:pPr>
              <w:jc w:val="center"/>
              <w:rPr>
                <w:b/>
              </w:rPr>
            </w:pPr>
            <w:r>
              <w:rPr>
                <w:b/>
              </w:rPr>
              <w:t>八</w:t>
            </w:r>
          </w:p>
        </w:tc>
        <w:tc>
          <w:tcPr>
            <w:tcW w:w="1560" w:type="dxa"/>
            <w:vMerge w:val="restart"/>
            <w:tcBorders>
              <w:top w:val="single" w:sz="4" w:space="0" w:color="auto"/>
              <w:left w:val="single" w:sz="4" w:space="0" w:color="auto"/>
              <w:right w:val="single" w:sz="4" w:space="0" w:color="auto"/>
            </w:tcBorders>
            <w:vAlign w:val="center"/>
          </w:tcPr>
          <w:p w14:paraId="51AD29CF" w14:textId="77777777" w:rsidR="00EB6BC6" w:rsidRDefault="00F020B4">
            <w:pPr>
              <w:jc w:val="center"/>
              <w:rPr>
                <w:b/>
              </w:rPr>
            </w:pPr>
            <w:r>
              <w:rPr>
                <w:b/>
                <w:color w:val="000000"/>
                <w:sz w:val="20"/>
              </w:rPr>
              <w:t>噪声和振动</w:t>
            </w:r>
          </w:p>
        </w:tc>
        <w:tc>
          <w:tcPr>
            <w:tcW w:w="2458" w:type="dxa"/>
            <w:tcBorders>
              <w:top w:val="single" w:sz="4" w:space="0" w:color="auto"/>
              <w:left w:val="single" w:sz="4" w:space="0" w:color="auto"/>
              <w:bottom w:val="single" w:sz="4" w:space="0" w:color="auto"/>
              <w:right w:val="single" w:sz="4" w:space="0" w:color="auto"/>
            </w:tcBorders>
            <w:vAlign w:val="center"/>
          </w:tcPr>
          <w:p w14:paraId="26C69EB2" w14:textId="77777777" w:rsidR="00EB6BC6" w:rsidRDefault="00F020B4">
            <w:pPr>
              <w:jc w:val="left"/>
            </w:pPr>
            <w:r>
              <w:t>噪声</w:t>
            </w:r>
          </w:p>
        </w:tc>
        <w:tc>
          <w:tcPr>
            <w:tcW w:w="1134" w:type="dxa"/>
            <w:tcBorders>
              <w:top w:val="single" w:sz="4" w:space="0" w:color="auto"/>
              <w:left w:val="single" w:sz="4" w:space="0" w:color="auto"/>
              <w:bottom w:val="single" w:sz="4" w:space="0" w:color="auto"/>
              <w:right w:val="single" w:sz="4" w:space="0" w:color="auto"/>
            </w:tcBorders>
            <w:vAlign w:val="center"/>
          </w:tcPr>
          <w:p w14:paraId="4584DEC5"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0864E6EE" w14:textId="77777777" w:rsidR="00EB6BC6" w:rsidRDefault="00F020B4">
            <w:pPr>
              <w:jc w:val="center"/>
            </w:pPr>
            <w:r>
              <w:t>100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44EDF44D" w14:textId="77777777" w:rsidR="00EB6BC6" w:rsidRDefault="00F020B4">
            <w:pPr>
              <w:jc w:val="center"/>
            </w:pPr>
            <w:r>
              <w:t>夜间加收</w:t>
            </w:r>
            <w:r>
              <w:t>300%</w:t>
            </w:r>
          </w:p>
        </w:tc>
      </w:tr>
      <w:tr w:rsidR="00EB6BC6" w14:paraId="4BBB2BC4" w14:textId="77777777">
        <w:trPr>
          <w:cantSplit/>
          <w:trHeight w:val="243"/>
          <w:jc w:val="center"/>
        </w:trPr>
        <w:tc>
          <w:tcPr>
            <w:tcW w:w="709" w:type="dxa"/>
            <w:vMerge/>
            <w:tcBorders>
              <w:left w:val="single" w:sz="4" w:space="0" w:color="auto"/>
              <w:right w:val="single" w:sz="4" w:space="0" w:color="auto"/>
            </w:tcBorders>
            <w:vAlign w:val="center"/>
          </w:tcPr>
          <w:p w14:paraId="78F100EC" w14:textId="77777777" w:rsidR="00EB6BC6" w:rsidRDefault="00EB6BC6">
            <w:pPr>
              <w:jc w:val="center"/>
              <w:rPr>
                <w:b/>
              </w:rPr>
            </w:pPr>
          </w:p>
        </w:tc>
        <w:tc>
          <w:tcPr>
            <w:tcW w:w="1560" w:type="dxa"/>
            <w:vMerge/>
            <w:tcBorders>
              <w:left w:val="single" w:sz="4" w:space="0" w:color="auto"/>
              <w:right w:val="single" w:sz="4" w:space="0" w:color="auto"/>
            </w:tcBorders>
            <w:vAlign w:val="center"/>
          </w:tcPr>
          <w:p w14:paraId="5F811159" w14:textId="77777777" w:rsidR="00EB6BC6" w:rsidRDefault="00EB6BC6">
            <w:pPr>
              <w:jc w:val="center"/>
              <w:rPr>
                <w:b/>
              </w:rPr>
            </w:pPr>
          </w:p>
        </w:tc>
        <w:tc>
          <w:tcPr>
            <w:tcW w:w="2458" w:type="dxa"/>
            <w:tcBorders>
              <w:top w:val="single" w:sz="4" w:space="0" w:color="auto"/>
              <w:left w:val="single" w:sz="4" w:space="0" w:color="auto"/>
              <w:bottom w:val="single" w:sz="4" w:space="0" w:color="auto"/>
              <w:right w:val="single" w:sz="4" w:space="0" w:color="auto"/>
            </w:tcBorders>
            <w:vAlign w:val="center"/>
          </w:tcPr>
          <w:p w14:paraId="1686351E" w14:textId="77777777" w:rsidR="00EB6BC6" w:rsidRDefault="00F020B4">
            <w:pPr>
              <w:jc w:val="left"/>
            </w:pPr>
            <w:r>
              <w:t>频谱分析</w:t>
            </w:r>
          </w:p>
        </w:tc>
        <w:tc>
          <w:tcPr>
            <w:tcW w:w="1134" w:type="dxa"/>
            <w:tcBorders>
              <w:top w:val="single" w:sz="4" w:space="0" w:color="auto"/>
              <w:left w:val="single" w:sz="4" w:space="0" w:color="auto"/>
              <w:bottom w:val="single" w:sz="4" w:space="0" w:color="auto"/>
              <w:right w:val="single" w:sz="4" w:space="0" w:color="auto"/>
            </w:tcBorders>
            <w:vAlign w:val="center"/>
          </w:tcPr>
          <w:p w14:paraId="0A2BA4D9"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5D5C0521" w14:textId="77777777" w:rsidR="00EB6BC6" w:rsidRDefault="00F020B4">
            <w:pPr>
              <w:jc w:val="center"/>
            </w:pPr>
            <w:r>
              <w:t>300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5CEB791F" w14:textId="77777777" w:rsidR="00EB6BC6" w:rsidRDefault="00EB6BC6">
            <w:pPr>
              <w:jc w:val="center"/>
            </w:pPr>
          </w:p>
        </w:tc>
      </w:tr>
      <w:tr w:rsidR="00EB6BC6" w14:paraId="25193FC7"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6034789A"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6692A41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76B0B7C" w14:textId="77777777" w:rsidR="00EB6BC6" w:rsidRDefault="00F020B4">
            <w:pPr>
              <w:jc w:val="left"/>
            </w:pPr>
            <w:r>
              <w:t>振动</w:t>
            </w:r>
          </w:p>
        </w:tc>
        <w:tc>
          <w:tcPr>
            <w:tcW w:w="1134" w:type="dxa"/>
            <w:tcBorders>
              <w:top w:val="single" w:sz="4" w:space="0" w:color="auto"/>
              <w:left w:val="single" w:sz="4" w:space="0" w:color="auto"/>
              <w:bottom w:val="single" w:sz="4" w:space="0" w:color="auto"/>
              <w:right w:val="single" w:sz="4" w:space="0" w:color="auto"/>
            </w:tcBorders>
            <w:vAlign w:val="center"/>
          </w:tcPr>
          <w:p w14:paraId="5940C368"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2DBD29F6" w14:textId="77777777" w:rsidR="00EB6BC6" w:rsidRDefault="00F020B4">
            <w:pPr>
              <w:jc w:val="center"/>
            </w:pPr>
            <w:r>
              <w:t>100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7C8B95C8" w14:textId="77777777" w:rsidR="00EB6BC6" w:rsidRDefault="00EB6BC6">
            <w:pPr>
              <w:jc w:val="center"/>
            </w:pPr>
          </w:p>
        </w:tc>
      </w:tr>
      <w:tr w:rsidR="00EB6BC6" w14:paraId="5C399608"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06F15C68" w14:textId="77777777" w:rsidR="00EB6BC6" w:rsidRDefault="00F020B4">
            <w:pPr>
              <w:jc w:val="center"/>
              <w:rPr>
                <w:b/>
              </w:rPr>
            </w:pPr>
            <w:r>
              <w:rPr>
                <w:b/>
              </w:rPr>
              <w:t>九</w:t>
            </w:r>
          </w:p>
        </w:tc>
        <w:tc>
          <w:tcPr>
            <w:tcW w:w="1560" w:type="dxa"/>
            <w:vMerge w:val="restart"/>
            <w:tcBorders>
              <w:top w:val="single" w:sz="4" w:space="0" w:color="auto"/>
              <w:left w:val="single" w:sz="4" w:space="0" w:color="auto"/>
              <w:right w:val="single" w:sz="4" w:space="0" w:color="auto"/>
            </w:tcBorders>
            <w:vAlign w:val="center"/>
          </w:tcPr>
          <w:p w14:paraId="4BD32FE6" w14:textId="77777777" w:rsidR="00EB6BC6" w:rsidRDefault="00F020B4">
            <w:pPr>
              <w:jc w:val="center"/>
              <w:rPr>
                <w:b/>
              </w:rPr>
            </w:pPr>
            <w:r>
              <w:rPr>
                <w:b/>
              </w:rPr>
              <w:t>电磁（电离）辐射</w:t>
            </w:r>
          </w:p>
        </w:tc>
        <w:tc>
          <w:tcPr>
            <w:tcW w:w="2458" w:type="dxa"/>
            <w:tcBorders>
              <w:top w:val="single" w:sz="4" w:space="0" w:color="auto"/>
              <w:left w:val="single" w:sz="4" w:space="0" w:color="auto"/>
              <w:bottom w:val="single" w:sz="4" w:space="0" w:color="auto"/>
              <w:right w:val="single" w:sz="4" w:space="0" w:color="auto"/>
            </w:tcBorders>
            <w:vAlign w:val="center"/>
          </w:tcPr>
          <w:p w14:paraId="7D8BCA68" w14:textId="77777777" w:rsidR="00EB6BC6" w:rsidRDefault="00F020B4">
            <w:pPr>
              <w:jc w:val="left"/>
            </w:pPr>
            <w:r>
              <w:t>工频电场强度、工频磁场强度</w:t>
            </w:r>
          </w:p>
        </w:tc>
        <w:tc>
          <w:tcPr>
            <w:tcW w:w="1134" w:type="dxa"/>
            <w:tcBorders>
              <w:top w:val="single" w:sz="4" w:space="0" w:color="auto"/>
              <w:left w:val="single" w:sz="4" w:space="0" w:color="auto"/>
              <w:bottom w:val="single" w:sz="4" w:space="0" w:color="auto"/>
              <w:right w:val="single" w:sz="4" w:space="0" w:color="auto"/>
            </w:tcBorders>
            <w:vAlign w:val="center"/>
          </w:tcPr>
          <w:p w14:paraId="1EF8CF3C"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142C96C9" w14:textId="77777777" w:rsidR="00EB6BC6" w:rsidRDefault="00F020B4">
            <w:pPr>
              <w:jc w:val="center"/>
            </w:pPr>
            <w:r>
              <w:rPr>
                <w:rFonts w:hint="eastAsia"/>
              </w:rPr>
              <w:t>3</w:t>
            </w:r>
            <w:r>
              <w:t>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0D58D1ED" w14:textId="77777777" w:rsidR="00EB6BC6" w:rsidRDefault="00EB6BC6">
            <w:pPr>
              <w:jc w:val="center"/>
            </w:pPr>
          </w:p>
        </w:tc>
      </w:tr>
      <w:tr w:rsidR="00EB6BC6" w14:paraId="609049A0"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73B20A52"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0C36F3C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4589D8C6" w14:textId="77777777" w:rsidR="00EB6BC6" w:rsidRDefault="00F020B4">
            <w:pPr>
              <w:jc w:val="left"/>
            </w:pPr>
            <w:r>
              <w:t>工频电场强度</w:t>
            </w:r>
          </w:p>
        </w:tc>
        <w:tc>
          <w:tcPr>
            <w:tcW w:w="1134" w:type="dxa"/>
            <w:tcBorders>
              <w:top w:val="single" w:sz="4" w:space="0" w:color="auto"/>
              <w:left w:val="single" w:sz="4" w:space="0" w:color="auto"/>
              <w:bottom w:val="single" w:sz="4" w:space="0" w:color="auto"/>
              <w:right w:val="single" w:sz="4" w:space="0" w:color="auto"/>
            </w:tcBorders>
            <w:vAlign w:val="center"/>
          </w:tcPr>
          <w:p w14:paraId="423945A0"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1742019F" w14:textId="77777777" w:rsidR="00EB6BC6" w:rsidRDefault="00F020B4">
            <w:pPr>
              <w:jc w:val="center"/>
            </w:pPr>
            <w:r>
              <w:rPr>
                <w:rFonts w:hint="eastAsia"/>
              </w:rPr>
              <w:t>3</w:t>
            </w:r>
            <w:r>
              <w:t>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15685EDC" w14:textId="77777777" w:rsidR="00EB6BC6" w:rsidRDefault="00EB6BC6">
            <w:pPr>
              <w:jc w:val="center"/>
            </w:pPr>
          </w:p>
        </w:tc>
      </w:tr>
      <w:tr w:rsidR="00EB6BC6" w14:paraId="5440E98A"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0D3E7A5F" w14:textId="77777777" w:rsidR="00EB6BC6" w:rsidRDefault="00F020B4">
            <w:pPr>
              <w:rPr>
                <w:b/>
              </w:rPr>
            </w:pPr>
            <w:r>
              <w:rPr>
                <w:rFonts w:hint="eastAsia"/>
                <w:b/>
              </w:rPr>
              <w:t>九</w:t>
            </w:r>
          </w:p>
        </w:tc>
        <w:tc>
          <w:tcPr>
            <w:tcW w:w="1560" w:type="dxa"/>
            <w:vMerge w:val="restart"/>
            <w:tcBorders>
              <w:top w:val="single" w:sz="4" w:space="0" w:color="auto"/>
              <w:left w:val="single" w:sz="4" w:space="0" w:color="auto"/>
              <w:right w:val="single" w:sz="4" w:space="0" w:color="auto"/>
            </w:tcBorders>
            <w:vAlign w:val="center"/>
          </w:tcPr>
          <w:p w14:paraId="74260B54" w14:textId="77777777" w:rsidR="00EB6BC6" w:rsidRDefault="00F020B4">
            <w:pPr>
              <w:rPr>
                <w:b/>
              </w:rPr>
            </w:pPr>
            <w:r>
              <w:rPr>
                <w:rFonts w:hint="eastAsia"/>
                <w:b/>
              </w:rPr>
              <w:t>电磁（电离）辐射</w:t>
            </w:r>
          </w:p>
        </w:tc>
        <w:tc>
          <w:tcPr>
            <w:tcW w:w="2458" w:type="dxa"/>
            <w:tcBorders>
              <w:top w:val="single" w:sz="4" w:space="0" w:color="auto"/>
              <w:left w:val="single" w:sz="4" w:space="0" w:color="auto"/>
              <w:bottom w:val="single" w:sz="4" w:space="0" w:color="auto"/>
              <w:right w:val="single" w:sz="4" w:space="0" w:color="auto"/>
            </w:tcBorders>
            <w:vAlign w:val="center"/>
          </w:tcPr>
          <w:p w14:paraId="2A121EF7" w14:textId="77777777" w:rsidR="00EB6BC6" w:rsidRDefault="00F020B4">
            <w:pPr>
              <w:jc w:val="left"/>
            </w:pPr>
            <w:r>
              <w:t>电场强度、磁场强度、功率密度</w:t>
            </w:r>
          </w:p>
        </w:tc>
        <w:tc>
          <w:tcPr>
            <w:tcW w:w="1134" w:type="dxa"/>
            <w:tcBorders>
              <w:top w:val="single" w:sz="4" w:space="0" w:color="auto"/>
              <w:left w:val="single" w:sz="4" w:space="0" w:color="auto"/>
              <w:bottom w:val="single" w:sz="4" w:space="0" w:color="auto"/>
              <w:right w:val="single" w:sz="4" w:space="0" w:color="auto"/>
            </w:tcBorders>
            <w:vAlign w:val="center"/>
          </w:tcPr>
          <w:p w14:paraId="304E6E1B"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566231BA" w14:textId="77777777" w:rsidR="00EB6BC6" w:rsidRDefault="00F020B4">
            <w:pPr>
              <w:jc w:val="center"/>
            </w:pPr>
            <w:r>
              <w:rPr>
                <w:rFonts w:hint="eastAsia"/>
              </w:rPr>
              <w:t>3</w:t>
            </w:r>
            <w:r>
              <w:t>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5D3D4C2C" w14:textId="77777777" w:rsidR="00EB6BC6" w:rsidRDefault="00EB6BC6">
            <w:pPr>
              <w:jc w:val="center"/>
            </w:pPr>
          </w:p>
        </w:tc>
      </w:tr>
      <w:tr w:rsidR="00EB6BC6" w14:paraId="41E52BE9" w14:textId="77777777">
        <w:trPr>
          <w:cantSplit/>
          <w:trHeight w:val="243"/>
          <w:jc w:val="center"/>
        </w:trPr>
        <w:tc>
          <w:tcPr>
            <w:tcW w:w="709" w:type="dxa"/>
            <w:vMerge/>
            <w:tcBorders>
              <w:left w:val="single" w:sz="4" w:space="0" w:color="auto"/>
              <w:right w:val="single" w:sz="4" w:space="0" w:color="auto"/>
            </w:tcBorders>
          </w:tcPr>
          <w:p w14:paraId="1DF5C83F" w14:textId="77777777" w:rsidR="00EB6BC6" w:rsidRDefault="00EB6BC6"/>
        </w:tc>
        <w:tc>
          <w:tcPr>
            <w:tcW w:w="1560" w:type="dxa"/>
            <w:vMerge/>
            <w:tcBorders>
              <w:left w:val="single" w:sz="4" w:space="0" w:color="auto"/>
              <w:right w:val="single" w:sz="4" w:space="0" w:color="auto"/>
            </w:tcBorders>
          </w:tcPr>
          <w:p w14:paraId="33695124" w14:textId="77777777" w:rsidR="00EB6BC6" w:rsidRDefault="00EB6BC6"/>
        </w:tc>
        <w:tc>
          <w:tcPr>
            <w:tcW w:w="2458" w:type="dxa"/>
            <w:tcBorders>
              <w:top w:val="single" w:sz="4" w:space="0" w:color="auto"/>
              <w:left w:val="single" w:sz="4" w:space="0" w:color="auto"/>
              <w:bottom w:val="single" w:sz="4" w:space="0" w:color="auto"/>
              <w:right w:val="single" w:sz="4" w:space="0" w:color="auto"/>
            </w:tcBorders>
            <w:vAlign w:val="center"/>
          </w:tcPr>
          <w:p w14:paraId="476FC9E7" w14:textId="77777777" w:rsidR="00EB6BC6" w:rsidRDefault="00F020B4">
            <w:pPr>
              <w:jc w:val="left"/>
            </w:pPr>
            <w:r>
              <w:t>无线电干扰场强</w:t>
            </w:r>
          </w:p>
        </w:tc>
        <w:tc>
          <w:tcPr>
            <w:tcW w:w="1134" w:type="dxa"/>
            <w:tcBorders>
              <w:top w:val="single" w:sz="4" w:space="0" w:color="auto"/>
              <w:left w:val="single" w:sz="4" w:space="0" w:color="auto"/>
              <w:bottom w:val="single" w:sz="4" w:space="0" w:color="auto"/>
              <w:right w:val="single" w:sz="4" w:space="0" w:color="auto"/>
            </w:tcBorders>
            <w:vAlign w:val="center"/>
          </w:tcPr>
          <w:p w14:paraId="700B72CA"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605A8902" w14:textId="77777777" w:rsidR="00EB6BC6" w:rsidRDefault="00F020B4">
            <w:pPr>
              <w:jc w:val="center"/>
            </w:pPr>
            <w:r>
              <w:t>200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529EAC42" w14:textId="77777777" w:rsidR="00EB6BC6" w:rsidRDefault="00EB6BC6">
            <w:pPr>
              <w:jc w:val="center"/>
            </w:pPr>
          </w:p>
        </w:tc>
      </w:tr>
      <w:tr w:rsidR="00EB6BC6" w14:paraId="10DBC7FD" w14:textId="77777777">
        <w:trPr>
          <w:cantSplit/>
          <w:trHeight w:val="243"/>
          <w:jc w:val="center"/>
        </w:trPr>
        <w:tc>
          <w:tcPr>
            <w:tcW w:w="709" w:type="dxa"/>
            <w:vMerge/>
            <w:tcBorders>
              <w:left w:val="single" w:sz="4" w:space="0" w:color="auto"/>
              <w:right w:val="single" w:sz="4" w:space="0" w:color="auto"/>
            </w:tcBorders>
            <w:vAlign w:val="center"/>
          </w:tcPr>
          <w:p w14:paraId="5A8E92A2" w14:textId="77777777" w:rsidR="00EB6BC6" w:rsidRDefault="00EB6BC6">
            <w:pPr>
              <w:jc w:val="center"/>
            </w:pPr>
          </w:p>
        </w:tc>
        <w:tc>
          <w:tcPr>
            <w:tcW w:w="1560" w:type="dxa"/>
            <w:vMerge/>
            <w:tcBorders>
              <w:left w:val="single" w:sz="4" w:space="0" w:color="auto"/>
              <w:right w:val="single" w:sz="4" w:space="0" w:color="auto"/>
            </w:tcBorders>
            <w:vAlign w:val="center"/>
          </w:tcPr>
          <w:p w14:paraId="7795B613"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5B05338" w14:textId="77777777" w:rsidR="00EB6BC6" w:rsidRDefault="00F020B4">
            <w:pPr>
              <w:jc w:val="left"/>
            </w:pPr>
            <w:r>
              <w:t>X</w:t>
            </w:r>
            <w:r>
              <w:t>、</w:t>
            </w:r>
            <w:r>
              <w:t>γ</w:t>
            </w:r>
            <w:r>
              <w:t>射线剂量率</w:t>
            </w:r>
          </w:p>
        </w:tc>
        <w:tc>
          <w:tcPr>
            <w:tcW w:w="1134" w:type="dxa"/>
            <w:tcBorders>
              <w:top w:val="single" w:sz="4" w:space="0" w:color="auto"/>
              <w:left w:val="single" w:sz="4" w:space="0" w:color="auto"/>
              <w:bottom w:val="single" w:sz="4" w:space="0" w:color="auto"/>
              <w:right w:val="single" w:sz="4" w:space="0" w:color="auto"/>
            </w:tcBorders>
            <w:vAlign w:val="center"/>
          </w:tcPr>
          <w:p w14:paraId="3E7DD0CA"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4F42CB6E" w14:textId="77777777" w:rsidR="00EB6BC6" w:rsidRDefault="00F020B4">
            <w:pPr>
              <w:jc w:val="center"/>
            </w:pPr>
            <w:r>
              <w:rPr>
                <w:rFonts w:hint="eastAsia"/>
              </w:rPr>
              <w:t>2</w:t>
            </w:r>
            <w:r>
              <w:t>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32C6ECF0" w14:textId="77777777" w:rsidR="00EB6BC6" w:rsidRDefault="00EB6BC6">
            <w:pPr>
              <w:jc w:val="center"/>
            </w:pPr>
          </w:p>
        </w:tc>
      </w:tr>
      <w:tr w:rsidR="00EB6BC6" w14:paraId="78AADDA6"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4BA96DB5"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076CA37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5238D73E" w14:textId="77777777" w:rsidR="00EB6BC6" w:rsidRDefault="00F020B4">
            <w:pPr>
              <w:jc w:val="left"/>
            </w:pPr>
            <w:r>
              <w:t>α</w:t>
            </w:r>
            <w:r>
              <w:t>、</w:t>
            </w:r>
            <w:r>
              <w:t>β</w:t>
            </w:r>
            <w:r>
              <w:t>表面污染</w:t>
            </w:r>
          </w:p>
        </w:tc>
        <w:tc>
          <w:tcPr>
            <w:tcW w:w="1134" w:type="dxa"/>
            <w:tcBorders>
              <w:top w:val="single" w:sz="4" w:space="0" w:color="auto"/>
              <w:left w:val="single" w:sz="4" w:space="0" w:color="auto"/>
              <w:bottom w:val="single" w:sz="4" w:space="0" w:color="auto"/>
              <w:right w:val="single" w:sz="4" w:space="0" w:color="auto"/>
            </w:tcBorders>
            <w:vAlign w:val="center"/>
          </w:tcPr>
          <w:p w14:paraId="29D5EB6D" w14:textId="77777777" w:rsidR="00EB6BC6" w:rsidRDefault="00F020B4">
            <w:pPr>
              <w:jc w:val="center"/>
            </w:pPr>
            <w:r>
              <w:t>点</w:t>
            </w:r>
          </w:p>
        </w:tc>
        <w:tc>
          <w:tcPr>
            <w:tcW w:w="1276" w:type="dxa"/>
            <w:tcBorders>
              <w:top w:val="single" w:sz="4" w:space="0" w:color="auto"/>
              <w:left w:val="single" w:sz="4" w:space="0" w:color="auto"/>
              <w:bottom w:val="single" w:sz="4" w:space="0" w:color="auto"/>
              <w:right w:val="single" w:sz="4" w:space="0" w:color="auto"/>
            </w:tcBorders>
            <w:vAlign w:val="center"/>
          </w:tcPr>
          <w:p w14:paraId="1458AC2F" w14:textId="77777777" w:rsidR="00EB6BC6" w:rsidRDefault="00F020B4">
            <w:pPr>
              <w:jc w:val="center"/>
            </w:pPr>
            <w:r>
              <w:t>200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029804C2" w14:textId="77777777" w:rsidR="00EB6BC6" w:rsidRDefault="00EB6BC6">
            <w:pPr>
              <w:jc w:val="center"/>
            </w:pPr>
          </w:p>
        </w:tc>
      </w:tr>
      <w:tr w:rsidR="00EB6BC6" w14:paraId="3D37BDBB" w14:textId="77777777">
        <w:trPr>
          <w:cantSplit/>
          <w:trHeight w:val="243"/>
          <w:jc w:val="center"/>
        </w:trPr>
        <w:tc>
          <w:tcPr>
            <w:tcW w:w="709" w:type="dxa"/>
            <w:vMerge w:val="restart"/>
            <w:tcBorders>
              <w:top w:val="single" w:sz="4" w:space="0" w:color="auto"/>
              <w:left w:val="single" w:sz="4" w:space="0" w:color="auto"/>
              <w:right w:val="single" w:sz="4" w:space="0" w:color="auto"/>
            </w:tcBorders>
            <w:vAlign w:val="center"/>
          </w:tcPr>
          <w:p w14:paraId="4B246FA7" w14:textId="77777777" w:rsidR="00EB6BC6" w:rsidRDefault="00F020B4">
            <w:pPr>
              <w:jc w:val="center"/>
              <w:rPr>
                <w:b/>
              </w:rPr>
            </w:pPr>
            <w:r>
              <w:rPr>
                <w:b/>
              </w:rPr>
              <w:t>十</w:t>
            </w:r>
          </w:p>
        </w:tc>
        <w:tc>
          <w:tcPr>
            <w:tcW w:w="1560" w:type="dxa"/>
            <w:vMerge w:val="restart"/>
            <w:tcBorders>
              <w:top w:val="single" w:sz="4" w:space="0" w:color="auto"/>
              <w:left w:val="single" w:sz="4" w:space="0" w:color="auto"/>
              <w:right w:val="single" w:sz="4" w:space="0" w:color="auto"/>
            </w:tcBorders>
            <w:vAlign w:val="center"/>
          </w:tcPr>
          <w:p w14:paraId="3002F1FD" w14:textId="77777777" w:rsidR="00EB6BC6" w:rsidRDefault="00F020B4">
            <w:pPr>
              <w:jc w:val="center"/>
              <w:rPr>
                <w:b/>
              </w:rPr>
            </w:pPr>
            <w:r>
              <w:rPr>
                <w:b/>
              </w:rPr>
              <w:t>自动监测设备验收比对监测</w:t>
            </w:r>
          </w:p>
        </w:tc>
        <w:tc>
          <w:tcPr>
            <w:tcW w:w="2458" w:type="dxa"/>
            <w:tcBorders>
              <w:top w:val="single" w:sz="4" w:space="0" w:color="auto"/>
              <w:left w:val="single" w:sz="4" w:space="0" w:color="auto"/>
              <w:bottom w:val="single" w:sz="4" w:space="0" w:color="auto"/>
              <w:right w:val="single" w:sz="4" w:space="0" w:color="auto"/>
            </w:tcBorders>
            <w:vAlign w:val="center"/>
          </w:tcPr>
          <w:p w14:paraId="4AF2E04B" w14:textId="77777777" w:rsidR="00EB6BC6" w:rsidRDefault="00F020B4">
            <w:pPr>
              <w:jc w:val="left"/>
            </w:pPr>
            <w:r>
              <w:t>pH</w:t>
            </w:r>
            <w:r>
              <w:t>值</w:t>
            </w:r>
          </w:p>
        </w:tc>
        <w:tc>
          <w:tcPr>
            <w:tcW w:w="1134" w:type="dxa"/>
            <w:tcBorders>
              <w:top w:val="single" w:sz="4" w:space="0" w:color="auto"/>
              <w:left w:val="single" w:sz="4" w:space="0" w:color="auto"/>
              <w:bottom w:val="single" w:sz="4" w:space="0" w:color="auto"/>
              <w:right w:val="single" w:sz="4" w:space="0" w:color="auto"/>
            </w:tcBorders>
            <w:vAlign w:val="center"/>
          </w:tcPr>
          <w:p w14:paraId="23C27BD1" w14:textId="77777777" w:rsidR="00EB6BC6" w:rsidRDefault="00F020B4">
            <w:pPr>
              <w:jc w:val="center"/>
            </w:pPr>
            <w:r>
              <w:t>台</w:t>
            </w:r>
          </w:p>
        </w:tc>
        <w:tc>
          <w:tcPr>
            <w:tcW w:w="1276" w:type="dxa"/>
            <w:tcBorders>
              <w:top w:val="single" w:sz="4" w:space="0" w:color="auto"/>
              <w:left w:val="single" w:sz="4" w:space="0" w:color="auto"/>
              <w:bottom w:val="single" w:sz="4" w:space="0" w:color="auto"/>
              <w:right w:val="single" w:sz="4" w:space="0" w:color="auto"/>
            </w:tcBorders>
            <w:vAlign w:val="center"/>
          </w:tcPr>
          <w:p w14:paraId="7984CCF1" w14:textId="77777777" w:rsidR="00EB6BC6" w:rsidRDefault="00F020B4">
            <w:pPr>
              <w:jc w:val="center"/>
            </w:pPr>
            <w:r>
              <w:t>1500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708BC00E" w14:textId="77777777" w:rsidR="00EB6BC6" w:rsidRDefault="00EB6BC6">
            <w:pPr>
              <w:jc w:val="center"/>
            </w:pPr>
          </w:p>
        </w:tc>
      </w:tr>
      <w:tr w:rsidR="00EB6BC6" w14:paraId="21B013BD" w14:textId="77777777">
        <w:trPr>
          <w:cantSplit/>
          <w:trHeight w:val="243"/>
          <w:jc w:val="center"/>
        </w:trPr>
        <w:tc>
          <w:tcPr>
            <w:tcW w:w="709" w:type="dxa"/>
            <w:vMerge/>
            <w:tcBorders>
              <w:left w:val="single" w:sz="4" w:space="0" w:color="auto"/>
              <w:right w:val="single" w:sz="4" w:space="0" w:color="auto"/>
            </w:tcBorders>
            <w:vAlign w:val="center"/>
          </w:tcPr>
          <w:p w14:paraId="3B34E932" w14:textId="77777777" w:rsidR="00EB6BC6" w:rsidRDefault="00EB6BC6">
            <w:pPr>
              <w:jc w:val="center"/>
            </w:pPr>
          </w:p>
        </w:tc>
        <w:tc>
          <w:tcPr>
            <w:tcW w:w="1560" w:type="dxa"/>
            <w:vMerge/>
            <w:tcBorders>
              <w:left w:val="single" w:sz="4" w:space="0" w:color="auto"/>
              <w:right w:val="single" w:sz="4" w:space="0" w:color="auto"/>
            </w:tcBorders>
            <w:vAlign w:val="center"/>
          </w:tcPr>
          <w:p w14:paraId="5CF0AA6A"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6364D10" w14:textId="77777777" w:rsidR="00EB6BC6" w:rsidRDefault="00F020B4">
            <w:pPr>
              <w:jc w:val="left"/>
            </w:pPr>
            <w:r>
              <w:t>化学需氧量</w:t>
            </w:r>
            <w:r>
              <w:t>(CODCr)</w:t>
            </w:r>
          </w:p>
        </w:tc>
        <w:tc>
          <w:tcPr>
            <w:tcW w:w="1134" w:type="dxa"/>
            <w:tcBorders>
              <w:top w:val="single" w:sz="4" w:space="0" w:color="auto"/>
              <w:left w:val="single" w:sz="4" w:space="0" w:color="auto"/>
              <w:bottom w:val="single" w:sz="4" w:space="0" w:color="auto"/>
              <w:right w:val="single" w:sz="4" w:space="0" w:color="auto"/>
            </w:tcBorders>
            <w:vAlign w:val="center"/>
          </w:tcPr>
          <w:p w14:paraId="193BBD89" w14:textId="77777777" w:rsidR="00EB6BC6" w:rsidRDefault="00F020B4">
            <w:pPr>
              <w:jc w:val="center"/>
            </w:pPr>
            <w:r>
              <w:t>台</w:t>
            </w:r>
          </w:p>
        </w:tc>
        <w:tc>
          <w:tcPr>
            <w:tcW w:w="1276" w:type="dxa"/>
            <w:tcBorders>
              <w:top w:val="single" w:sz="4" w:space="0" w:color="auto"/>
              <w:left w:val="single" w:sz="4" w:space="0" w:color="auto"/>
              <w:bottom w:val="single" w:sz="4" w:space="0" w:color="auto"/>
              <w:right w:val="single" w:sz="4" w:space="0" w:color="auto"/>
            </w:tcBorders>
            <w:vAlign w:val="center"/>
          </w:tcPr>
          <w:p w14:paraId="6AD78B7A" w14:textId="77777777" w:rsidR="00EB6BC6" w:rsidRDefault="00F020B4">
            <w:pPr>
              <w:jc w:val="center"/>
            </w:pPr>
            <w:r>
              <w:t>5000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04120259" w14:textId="77777777" w:rsidR="00EB6BC6" w:rsidRDefault="00EB6BC6">
            <w:pPr>
              <w:jc w:val="center"/>
            </w:pPr>
          </w:p>
        </w:tc>
      </w:tr>
      <w:tr w:rsidR="00EB6BC6" w14:paraId="093671F9" w14:textId="77777777">
        <w:trPr>
          <w:cantSplit/>
          <w:trHeight w:val="243"/>
          <w:jc w:val="center"/>
        </w:trPr>
        <w:tc>
          <w:tcPr>
            <w:tcW w:w="709" w:type="dxa"/>
            <w:vMerge/>
            <w:tcBorders>
              <w:left w:val="single" w:sz="4" w:space="0" w:color="auto"/>
              <w:right w:val="single" w:sz="4" w:space="0" w:color="auto"/>
            </w:tcBorders>
            <w:vAlign w:val="center"/>
          </w:tcPr>
          <w:p w14:paraId="550D8131" w14:textId="77777777" w:rsidR="00EB6BC6" w:rsidRDefault="00EB6BC6">
            <w:pPr>
              <w:jc w:val="center"/>
            </w:pPr>
          </w:p>
        </w:tc>
        <w:tc>
          <w:tcPr>
            <w:tcW w:w="1560" w:type="dxa"/>
            <w:vMerge/>
            <w:tcBorders>
              <w:left w:val="single" w:sz="4" w:space="0" w:color="auto"/>
              <w:right w:val="single" w:sz="4" w:space="0" w:color="auto"/>
            </w:tcBorders>
            <w:vAlign w:val="center"/>
          </w:tcPr>
          <w:p w14:paraId="6AA9407E"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5F05623" w14:textId="77777777" w:rsidR="00EB6BC6" w:rsidRDefault="00F020B4">
            <w:pPr>
              <w:jc w:val="left"/>
            </w:pPr>
            <w:r>
              <w:t>总氮</w:t>
            </w:r>
          </w:p>
        </w:tc>
        <w:tc>
          <w:tcPr>
            <w:tcW w:w="1134" w:type="dxa"/>
            <w:tcBorders>
              <w:top w:val="single" w:sz="4" w:space="0" w:color="auto"/>
              <w:left w:val="single" w:sz="4" w:space="0" w:color="auto"/>
              <w:bottom w:val="single" w:sz="4" w:space="0" w:color="auto"/>
              <w:right w:val="single" w:sz="4" w:space="0" w:color="auto"/>
            </w:tcBorders>
            <w:vAlign w:val="center"/>
          </w:tcPr>
          <w:p w14:paraId="52769A28" w14:textId="77777777" w:rsidR="00EB6BC6" w:rsidRDefault="00F020B4">
            <w:pPr>
              <w:jc w:val="center"/>
            </w:pPr>
            <w:r>
              <w:t>台</w:t>
            </w:r>
          </w:p>
        </w:tc>
        <w:tc>
          <w:tcPr>
            <w:tcW w:w="1276" w:type="dxa"/>
            <w:tcBorders>
              <w:top w:val="single" w:sz="4" w:space="0" w:color="auto"/>
              <w:left w:val="single" w:sz="4" w:space="0" w:color="auto"/>
              <w:bottom w:val="single" w:sz="4" w:space="0" w:color="auto"/>
              <w:right w:val="single" w:sz="4" w:space="0" w:color="auto"/>
            </w:tcBorders>
            <w:vAlign w:val="center"/>
          </w:tcPr>
          <w:p w14:paraId="6595E1AC" w14:textId="77777777" w:rsidR="00EB6BC6" w:rsidRDefault="00F020B4">
            <w:pPr>
              <w:jc w:val="center"/>
            </w:pPr>
            <w:r>
              <w:t>6000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2C99933F" w14:textId="77777777" w:rsidR="00EB6BC6" w:rsidRDefault="00EB6BC6">
            <w:pPr>
              <w:jc w:val="center"/>
            </w:pPr>
          </w:p>
        </w:tc>
      </w:tr>
      <w:tr w:rsidR="00EB6BC6" w14:paraId="79700772" w14:textId="77777777">
        <w:trPr>
          <w:cantSplit/>
          <w:trHeight w:val="243"/>
          <w:jc w:val="center"/>
        </w:trPr>
        <w:tc>
          <w:tcPr>
            <w:tcW w:w="709" w:type="dxa"/>
            <w:vMerge/>
            <w:tcBorders>
              <w:left w:val="single" w:sz="4" w:space="0" w:color="auto"/>
              <w:right w:val="single" w:sz="4" w:space="0" w:color="auto"/>
            </w:tcBorders>
            <w:vAlign w:val="center"/>
          </w:tcPr>
          <w:p w14:paraId="442CAD83" w14:textId="77777777" w:rsidR="00EB6BC6" w:rsidRDefault="00EB6BC6">
            <w:pPr>
              <w:jc w:val="center"/>
            </w:pPr>
          </w:p>
        </w:tc>
        <w:tc>
          <w:tcPr>
            <w:tcW w:w="1560" w:type="dxa"/>
            <w:vMerge/>
            <w:tcBorders>
              <w:left w:val="single" w:sz="4" w:space="0" w:color="auto"/>
              <w:right w:val="single" w:sz="4" w:space="0" w:color="auto"/>
            </w:tcBorders>
            <w:vAlign w:val="center"/>
          </w:tcPr>
          <w:p w14:paraId="767E6E85"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9F882D4" w14:textId="77777777" w:rsidR="00EB6BC6" w:rsidRDefault="00F020B4">
            <w:pPr>
              <w:jc w:val="left"/>
            </w:pPr>
            <w:r>
              <w:t>氨氮</w:t>
            </w:r>
          </w:p>
        </w:tc>
        <w:tc>
          <w:tcPr>
            <w:tcW w:w="1134" w:type="dxa"/>
            <w:tcBorders>
              <w:top w:val="single" w:sz="4" w:space="0" w:color="auto"/>
              <w:left w:val="single" w:sz="4" w:space="0" w:color="auto"/>
              <w:bottom w:val="single" w:sz="4" w:space="0" w:color="auto"/>
              <w:right w:val="single" w:sz="4" w:space="0" w:color="auto"/>
            </w:tcBorders>
            <w:vAlign w:val="center"/>
          </w:tcPr>
          <w:p w14:paraId="35308EFD" w14:textId="77777777" w:rsidR="00EB6BC6" w:rsidRDefault="00F020B4">
            <w:pPr>
              <w:jc w:val="center"/>
            </w:pPr>
            <w:r>
              <w:t>台</w:t>
            </w:r>
          </w:p>
        </w:tc>
        <w:tc>
          <w:tcPr>
            <w:tcW w:w="1276" w:type="dxa"/>
            <w:tcBorders>
              <w:top w:val="single" w:sz="4" w:space="0" w:color="auto"/>
              <w:left w:val="single" w:sz="4" w:space="0" w:color="auto"/>
              <w:bottom w:val="single" w:sz="4" w:space="0" w:color="auto"/>
              <w:right w:val="single" w:sz="4" w:space="0" w:color="auto"/>
            </w:tcBorders>
            <w:vAlign w:val="center"/>
          </w:tcPr>
          <w:p w14:paraId="1F47671D" w14:textId="77777777" w:rsidR="00EB6BC6" w:rsidRDefault="00F020B4">
            <w:pPr>
              <w:jc w:val="center"/>
            </w:pPr>
            <w:r>
              <w:t>4000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413EC3ED" w14:textId="77777777" w:rsidR="00EB6BC6" w:rsidRDefault="00EB6BC6">
            <w:pPr>
              <w:jc w:val="center"/>
            </w:pPr>
          </w:p>
        </w:tc>
      </w:tr>
      <w:tr w:rsidR="00EB6BC6" w14:paraId="5E4CF989" w14:textId="77777777">
        <w:trPr>
          <w:cantSplit/>
          <w:trHeight w:val="243"/>
          <w:jc w:val="center"/>
        </w:trPr>
        <w:tc>
          <w:tcPr>
            <w:tcW w:w="709" w:type="dxa"/>
            <w:vMerge/>
            <w:tcBorders>
              <w:left w:val="single" w:sz="4" w:space="0" w:color="auto"/>
              <w:right w:val="single" w:sz="4" w:space="0" w:color="auto"/>
            </w:tcBorders>
            <w:vAlign w:val="center"/>
          </w:tcPr>
          <w:p w14:paraId="5C95249D" w14:textId="77777777" w:rsidR="00EB6BC6" w:rsidRDefault="00EB6BC6">
            <w:pPr>
              <w:jc w:val="center"/>
            </w:pPr>
          </w:p>
        </w:tc>
        <w:tc>
          <w:tcPr>
            <w:tcW w:w="1560" w:type="dxa"/>
            <w:vMerge/>
            <w:tcBorders>
              <w:left w:val="single" w:sz="4" w:space="0" w:color="auto"/>
              <w:right w:val="single" w:sz="4" w:space="0" w:color="auto"/>
            </w:tcBorders>
            <w:vAlign w:val="center"/>
          </w:tcPr>
          <w:p w14:paraId="0A193BC1"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13F110D3" w14:textId="77777777" w:rsidR="00EB6BC6" w:rsidRDefault="00F020B4">
            <w:pPr>
              <w:jc w:val="left"/>
            </w:pPr>
            <w:r>
              <w:t>总磷</w:t>
            </w:r>
          </w:p>
        </w:tc>
        <w:tc>
          <w:tcPr>
            <w:tcW w:w="1134" w:type="dxa"/>
            <w:tcBorders>
              <w:top w:val="single" w:sz="4" w:space="0" w:color="auto"/>
              <w:left w:val="single" w:sz="4" w:space="0" w:color="auto"/>
              <w:bottom w:val="single" w:sz="4" w:space="0" w:color="auto"/>
              <w:right w:val="single" w:sz="4" w:space="0" w:color="auto"/>
            </w:tcBorders>
            <w:vAlign w:val="center"/>
          </w:tcPr>
          <w:p w14:paraId="252FB5F9" w14:textId="77777777" w:rsidR="00EB6BC6" w:rsidRDefault="00F020B4">
            <w:pPr>
              <w:jc w:val="center"/>
            </w:pPr>
            <w:r>
              <w:t>台</w:t>
            </w:r>
          </w:p>
        </w:tc>
        <w:tc>
          <w:tcPr>
            <w:tcW w:w="1276" w:type="dxa"/>
            <w:tcBorders>
              <w:top w:val="single" w:sz="4" w:space="0" w:color="auto"/>
              <w:left w:val="single" w:sz="4" w:space="0" w:color="auto"/>
              <w:bottom w:val="single" w:sz="4" w:space="0" w:color="auto"/>
              <w:right w:val="single" w:sz="4" w:space="0" w:color="auto"/>
            </w:tcBorders>
            <w:vAlign w:val="center"/>
          </w:tcPr>
          <w:p w14:paraId="477D668D" w14:textId="77777777" w:rsidR="00EB6BC6" w:rsidRDefault="00F020B4">
            <w:pPr>
              <w:jc w:val="center"/>
            </w:pPr>
            <w:r>
              <w:t>6000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710B6C0B" w14:textId="77777777" w:rsidR="00EB6BC6" w:rsidRDefault="00EB6BC6">
            <w:pPr>
              <w:jc w:val="center"/>
            </w:pPr>
          </w:p>
        </w:tc>
      </w:tr>
      <w:tr w:rsidR="00EB6BC6" w14:paraId="4B887ED4" w14:textId="77777777">
        <w:trPr>
          <w:cantSplit/>
          <w:trHeight w:val="243"/>
          <w:jc w:val="center"/>
        </w:trPr>
        <w:tc>
          <w:tcPr>
            <w:tcW w:w="709" w:type="dxa"/>
            <w:vMerge/>
            <w:tcBorders>
              <w:left w:val="single" w:sz="4" w:space="0" w:color="auto"/>
              <w:right w:val="single" w:sz="4" w:space="0" w:color="auto"/>
            </w:tcBorders>
            <w:vAlign w:val="center"/>
          </w:tcPr>
          <w:p w14:paraId="6DBE8E6A" w14:textId="77777777" w:rsidR="00EB6BC6" w:rsidRDefault="00EB6BC6">
            <w:pPr>
              <w:jc w:val="center"/>
            </w:pPr>
          </w:p>
        </w:tc>
        <w:tc>
          <w:tcPr>
            <w:tcW w:w="1560" w:type="dxa"/>
            <w:vMerge/>
            <w:tcBorders>
              <w:left w:val="single" w:sz="4" w:space="0" w:color="auto"/>
              <w:right w:val="single" w:sz="4" w:space="0" w:color="auto"/>
            </w:tcBorders>
            <w:vAlign w:val="center"/>
          </w:tcPr>
          <w:p w14:paraId="2EA2A27C"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02A6A5B" w14:textId="77777777" w:rsidR="00EB6BC6" w:rsidRDefault="00F020B4">
            <w:pPr>
              <w:jc w:val="left"/>
            </w:pPr>
            <w:r>
              <w:t>烟尘、颗粒物</w:t>
            </w:r>
            <w:r>
              <w:t>\</w:t>
            </w:r>
            <w:r>
              <w:t>氧量、烟气流速、烟气温度、氮氧化物、二氧化硫</w:t>
            </w:r>
          </w:p>
        </w:tc>
        <w:tc>
          <w:tcPr>
            <w:tcW w:w="1134" w:type="dxa"/>
            <w:tcBorders>
              <w:top w:val="single" w:sz="4" w:space="0" w:color="auto"/>
              <w:left w:val="single" w:sz="4" w:space="0" w:color="auto"/>
              <w:bottom w:val="single" w:sz="4" w:space="0" w:color="auto"/>
              <w:right w:val="single" w:sz="4" w:space="0" w:color="auto"/>
            </w:tcBorders>
            <w:vAlign w:val="center"/>
          </w:tcPr>
          <w:p w14:paraId="2AC2F7A7" w14:textId="77777777" w:rsidR="00EB6BC6" w:rsidRDefault="00F020B4">
            <w:pPr>
              <w:jc w:val="center"/>
            </w:pPr>
            <w:r>
              <w:t>台</w:t>
            </w:r>
          </w:p>
        </w:tc>
        <w:tc>
          <w:tcPr>
            <w:tcW w:w="1276" w:type="dxa"/>
            <w:tcBorders>
              <w:top w:val="single" w:sz="4" w:space="0" w:color="auto"/>
              <w:left w:val="single" w:sz="4" w:space="0" w:color="auto"/>
              <w:bottom w:val="single" w:sz="4" w:space="0" w:color="auto"/>
              <w:right w:val="single" w:sz="4" w:space="0" w:color="auto"/>
            </w:tcBorders>
            <w:vAlign w:val="center"/>
          </w:tcPr>
          <w:p w14:paraId="34CA49EF" w14:textId="77777777" w:rsidR="00EB6BC6" w:rsidRDefault="00F020B4">
            <w:pPr>
              <w:jc w:val="center"/>
            </w:pPr>
            <w:r>
              <w:t>10000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5CA590F7" w14:textId="77777777" w:rsidR="00EB6BC6" w:rsidRDefault="00F020B4">
            <w:pPr>
              <w:jc w:val="center"/>
            </w:pPr>
            <w:r>
              <w:t>烟尘、颗粒物低浓度排放加收</w:t>
            </w:r>
            <w:r>
              <w:t>6000</w:t>
            </w:r>
            <w:r>
              <w:t>元</w:t>
            </w:r>
            <w:r>
              <w:t>/</w:t>
            </w:r>
            <w:r>
              <w:t>台</w:t>
            </w:r>
          </w:p>
        </w:tc>
      </w:tr>
      <w:tr w:rsidR="00EB6BC6" w14:paraId="56639C7A" w14:textId="77777777">
        <w:trPr>
          <w:cantSplit/>
          <w:trHeight w:val="243"/>
          <w:jc w:val="center"/>
        </w:trPr>
        <w:tc>
          <w:tcPr>
            <w:tcW w:w="709" w:type="dxa"/>
            <w:vMerge/>
            <w:tcBorders>
              <w:left w:val="single" w:sz="4" w:space="0" w:color="auto"/>
              <w:right w:val="single" w:sz="4" w:space="0" w:color="auto"/>
            </w:tcBorders>
            <w:vAlign w:val="center"/>
          </w:tcPr>
          <w:p w14:paraId="7E58A853" w14:textId="77777777" w:rsidR="00EB6BC6" w:rsidRDefault="00EB6BC6">
            <w:pPr>
              <w:jc w:val="center"/>
            </w:pPr>
          </w:p>
        </w:tc>
        <w:tc>
          <w:tcPr>
            <w:tcW w:w="1560" w:type="dxa"/>
            <w:vMerge/>
            <w:tcBorders>
              <w:left w:val="single" w:sz="4" w:space="0" w:color="auto"/>
              <w:right w:val="single" w:sz="4" w:space="0" w:color="auto"/>
            </w:tcBorders>
            <w:vAlign w:val="center"/>
          </w:tcPr>
          <w:p w14:paraId="690CC6C6"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388B9BC9" w14:textId="77777777" w:rsidR="00EB6BC6" w:rsidRDefault="00F020B4">
            <w:pPr>
              <w:jc w:val="left"/>
            </w:pPr>
            <w:r>
              <w:t>金属元素</w:t>
            </w:r>
          </w:p>
        </w:tc>
        <w:tc>
          <w:tcPr>
            <w:tcW w:w="1134" w:type="dxa"/>
            <w:tcBorders>
              <w:top w:val="single" w:sz="4" w:space="0" w:color="auto"/>
              <w:left w:val="single" w:sz="4" w:space="0" w:color="auto"/>
              <w:bottom w:val="single" w:sz="4" w:space="0" w:color="auto"/>
              <w:right w:val="single" w:sz="4" w:space="0" w:color="auto"/>
            </w:tcBorders>
            <w:vAlign w:val="center"/>
          </w:tcPr>
          <w:p w14:paraId="760047CA" w14:textId="77777777" w:rsidR="00EB6BC6" w:rsidRDefault="00F020B4">
            <w:pPr>
              <w:jc w:val="center"/>
            </w:pPr>
            <w:r>
              <w:t>台</w:t>
            </w:r>
          </w:p>
        </w:tc>
        <w:tc>
          <w:tcPr>
            <w:tcW w:w="1276" w:type="dxa"/>
            <w:tcBorders>
              <w:top w:val="single" w:sz="4" w:space="0" w:color="auto"/>
              <w:left w:val="single" w:sz="4" w:space="0" w:color="auto"/>
              <w:bottom w:val="single" w:sz="4" w:space="0" w:color="auto"/>
              <w:right w:val="single" w:sz="4" w:space="0" w:color="auto"/>
            </w:tcBorders>
            <w:vAlign w:val="center"/>
          </w:tcPr>
          <w:p w14:paraId="47914E48" w14:textId="77777777" w:rsidR="00EB6BC6" w:rsidRDefault="00F020B4">
            <w:pPr>
              <w:jc w:val="center"/>
            </w:pPr>
            <w:r>
              <w:t>6000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586D591B" w14:textId="77777777" w:rsidR="00EB6BC6" w:rsidRDefault="00EB6BC6">
            <w:pPr>
              <w:jc w:val="center"/>
            </w:pPr>
          </w:p>
        </w:tc>
      </w:tr>
      <w:tr w:rsidR="00EB6BC6" w14:paraId="1788F3F5" w14:textId="77777777">
        <w:trPr>
          <w:cantSplit/>
          <w:trHeight w:val="243"/>
          <w:jc w:val="center"/>
        </w:trPr>
        <w:tc>
          <w:tcPr>
            <w:tcW w:w="709" w:type="dxa"/>
            <w:vMerge/>
            <w:tcBorders>
              <w:left w:val="single" w:sz="4" w:space="0" w:color="auto"/>
              <w:bottom w:val="single" w:sz="4" w:space="0" w:color="auto"/>
              <w:right w:val="single" w:sz="4" w:space="0" w:color="auto"/>
            </w:tcBorders>
            <w:vAlign w:val="center"/>
          </w:tcPr>
          <w:p w14:paraId="631A948A" w14:textId="77777777" w:rsidR="00EB6BC6" w:rsidRDefault="00EB6BC6">
            <w:pPr>
              <w:jc w:val="center"/>
            </w:pPr>
          </w:p>
        </w:tc>
        <w:tc>
          <w:tcPr>
            <w:tcW w:w="1560" w:type="dxa"/>
            <w:vMerge/>
            <w:tcBorders>
              <w:left w:val="single" w:sz="4" w:space="0" w:color="auto"/>
              <w:bottom w:val="single" w:sz="4" w:space="0" w:color="auto"/>
              <w:right w:val="single" w:sz="4" w:space="0" w:color="auto"/>
            </w:tcBorders>
            <w:vAlign w:val="center"/>
          </w:tcPr>
          <w:p w14:paraId="50DAB822" w14:textId="77777777" w:rsidR="00EB6BC6" w:rsidRDefault="00EB6BC6">
            <w:pPr>
              <w:jc w:val="center"/>
            </w:pPr>
          </w:p>
        </w:tc>
        <w:tc>
          <w:tcPr>
            <w:tcW w:w="2458" w:type="dxa"/>
            <w:tcBorders>
              <w:top w:val="single" w:sz="4" w:space="0" w:color="auto"/>
              <w:left w:val="single" w:sz="4" w:space="0" w:color="auto"/>
              <w:bottom w:val="single" w:sz="4" w:space="0" w:color="auto"/>
              <w:right w:val="single" w:sz="4" w:space="0" w:color="auto"/>
            </w:tcBorders>
            <w:vAlign w:val="center"/>
          </w:tcPr>
          <w:p w14:paraId="74932E46" w14:textId="77777777" w:rsidR="00EB6BC6" w:rsidRDefault="00F020B4">
            <w:pPr>
              <w:jc w:val="left"/>
            </w:pPr>
            <w:r>
              <w:t>挥发性有机物</w:t>
            </w:r>
            <w:r>
              <w:t>VOC</w:t>
            </w:r>
          </w:p>
        </w:tc>
        <w:tc>
          <w:tcPr>
            <w:tcW w:w="1134" w:type="dxa"/>
            <w:tcBorders>
              <w:top w:val="single" w:sz="4" w:space="0" w:color="auto"/>
              <w:left w:val="single" w:sz="4" w:space="0" w:color="auto"/>
              <w:bottom w:val="single" w:sz="4" w:space="0" w:color="auto"/>
              <w:right w:val="single" w:sz="4" w:space="0" w:color="auto"/>
            </w:tcBorders>
            <w:vAlign w:val="center"/>
          </w:tcPr>
          <w:p w14:paraId="6CD88C6B" w14:textId="77777777" w:rsidR="00EB6BC6" w:rsidRDefault="00F020B4">
            <w:pPr>
              <w:jc w:val="center"/>
            </w:pPr>
            <w:r>
              <w:t>台</w:t>
            </w:r>
          </w:p>
        </w:tc>
        <w:tc>
          <w:tcPr>
            <w:tcW w:w="1276" w:type="dxa"/>
            <w:tcBorders>
              <w:top w:val="single" w:sz="4" w:space="0" w:color="auto"/>
              <w:left w:val="single" w:sz="4" w:space="0" w:color="auto"/>
              <w:bottom w:val="single" w:sz="4" w:space="0" w:color="auto"/>
              <w:right w:val="single" w:sz="4" w:space="0" w:color="auto"/>
            </w:tcBorders>
            <w:vAlign w:val="center"/>
          </w:tcPr>
          <w:p w14:paraId="31CA7C4F" w14:textId="77777777" w:rsidR="00EB6BC6" w:rsidRDefault="00F020B4">
            <w:pPr>
              <w:jc w:val="center"/>
            </w:pPr>
            <w:r>
              <w:t>8000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45789A9B" w14:textId="77777777" w:rsidR="00EB6BC6" w:rsidRDefault="00EB6BC6">
            <w:pPr>
              <w:jc w:val="center"/>
            </w:pPr>
          </w:p>
        </w:tc>
      </w:tr>
      <w:tr w:rsidR="00EB6BC6" w14:paraId="5C19C3BE" w14:textId="77777777">
        <w:trPr>
          <w:cantSplit/>
          <w:trHeight w:val="243"/>
          <w:jc w:val="center"/>
        </w:trPr>
        <w:tc>
          <w:tcPr>
            <w:tcW w:w="709" w:type="dxa"/>
            <w:tcBorders>
              <w:top w:val="single" w:sz="4" w:space="0" w:color="auto"/>
              <w:left w:val="single" w:sz="4" w:space="0" w:color="auto"/>
              <w:bottom w:val="single" w:sz="4" w:space="0" w:color="auto"/>
              <w:right w:val="single" w:sz="4" w:space="0" w:color="auto"/>
            </w:tcBorders>
            <w:vAlign w:val="center"/>
          </w:tcPr>
          <w:p w14:paraId="00AB8E20" w14:textId="77777777" w:rsidR="00EB6BC6" w:rsidRDefault="00F020B4">
            <w:pPr>
              <w:jc w:val="center"/>
              <w:rPr>
                <w:b/>
              </w:rPr>
            </w:pPr>
            <w:r>
              <w:rPr>
                <w:b/>
              </w:rPr>
              <w:t>十一</w:t>
            </w:r>
          </w:p>
        </w:tc>
        <w:tc>
          <w:tcPr>
            <w:tcW w:w="1560" w:type="dxa"/>
            <w:tcBorders>
              <w:top w:val="single" w:sz="4" w:space="0" w:color="auto"/>
              <w:left w:val="single" w:sz="4" w:space="0" w:color="auto"/>
              <w:bottom w:val="single" w:sz="4" w:space="0" w:color="auto"/>
              <w:right w:val="single" w:sz="4" w:space="0" w:color="auto"/>
            </w:tcBorders>
            <w:vAlign w:val="center"/>
          </w:tcPr>
          <w:p w14:paraId="30982326" w14:textId="77777777" w:rsidR="00EB6BC6" w:rsidRDefault="00F020B4">
            <w:pPr>
              <w:jc w:val="center"/>
              <w:rPr>
                <w:b/>
              </w:rPr>
            </w:pPr>
            <w:r>
              <w:rPr>
                <w:b/>
              </w:rPr>
              <w:t>采样</w:t>
            </w:r>
          </w:p>
        </w:tc>
        <w:tc>
          <w:tcPr>
            <w:tcW w:w="2458" w:type="dxa"/>
            <w:tcBorders>
              <w:top w:val="single" w:sz="4" w:space="0" w:color="auto"/>
              <w:left w:val="single" w:sz="4" w:space="0" w:color="auto"/>
              <w:bottom w:val="single" w:sz="4" w:space="0" w:color="auto"/>
              <w:right w:val="single" w:sz="4" w:space="0" w:color="auto"/>
            </w:tcBorders>
            <w:vAlign w:val="center"/>
          </w:tcPr>
          <w:p w14:paraId="3F8A917A" w14:textId="77777777" w:rsidR="00EB6BC6" w:rsidRDefault="00F020B4">
            <w:pPr>
              <w:jc w:val="left"/>
            </w:pPr>
            <w:r>
              <w:t>交通费</w:t>
            </w:r>
          </w:p>
        </w:tc>
        <w:tc>
          <w:tcPr>
            <w:tcW w:w="1134" w:type="dxa"/>
            <w:tcBorders>
              <w:top w:val="single" w:sz="4" w:space="0" w:color="auto"/>
              <w:left w:val="single" w:sz="4" w:space="0" w:color="auto"/>
              <w:bottom w:val="single" w:sz="4" w:space="0" w:color="auto"/>
              <w:right w:val="single" w:sz="4" w:space="0" w:color="auto"/>
            </w:tcBorders>
            <w:vAlign w:val="center"/>
          </w:tcPr>
          <w:p w14:paraId="7C8277B1" w14:textId="77777777" w:rsidR="00EB6BC6" w:rsidRDefault="00EB6BC6">
            <w:pPr>
              <w:jc w:val="center"/>
            </w:pPr>
          </w:p>
        </w:tc>
        <w:tc>
          <w:tcPr>
            <w:tcW w:w="1276" w:type="dxa"/>
            <w:tcBorders>
              <w:top w:val="single" w:sz="4" w:space="0" w:color="auto"/>
              <w:left w:val="single" w:sz="4" w:space="0" w:color="auto"/>
              <w:bottom w:val="single" w:sz="4" w:space="0" w:color="auto"/>
              <w:right w:val="single" w:sz="4" w:space="0" w:color="auto"/>
            </w:tcBorders>
            <w:vAlign w:val="center"/>
          </w:tcPr>
          <w:p w14:paraId="43C810E1" w14:textId="77777777" w:rsidR="00EB6BC6" w:rsidRDefault="00F020B4">
            <w:pPr>
              <w:jc w:val="center"/>
            </w:pPr>
            <w:r>
              <w:t>每天</w:t>
            </w:r>
            <w:r>
              <w:t>1000</w:t>
            </w:r>
            <w:r>
              <w:t>元，半天</w:t>
            </w:r>
            <w:r>
              <w:t>500</w:t>
            </w:r>
            <w:r>
              <w:t>元</w:t>
            </w:r>
          </w:p>
        </w:tc>
        <w:tc>
          <w:tcPr>
            <w:tcW w:w="1797" w:type="dxa"/>
            <w:tcBorders>
              <w:top w:val="single" w:sz="4" w:space="0" w:color="auto"/>
              <w:left w:val="single" w:sz="4" w:space="0" w:color="auto"/>
              <w:bottom w:val="single" w:sz="4" w:space="0" w:color="auto"/>
              <w:right w:val="single" w:sz="4" w:space="0" w:color="auto"/>
            </w:tcBorders>
            <w:vAlign w:val="center"/>
          </w:tcPr>
          <w:p w14:paraId="6C56722C" w14:textId="77777777" w:rsidR="00EB6BC6" w:rsidRDefault="00EB6BC6">
            <w:pPr>
              <w:jc w:val="center"/>
            </w:pPr>
          </w:p>
        </w:tc>
      </w:tr>
    </w:tbl>
    <w:p w14:paraId="033923D2" w14:textId="77777777" w:rsidR="00EB6BC6" w:rsidRDefault="00EB6BC6">
      <w:pPr>
        <w:rPr>
          <w:rFonts w:ascii="仿宋_GB2312" w:eastAsia="仿宋_GB2312" w:cs="宋体"/>
          <w:b/>
          <w:bCs/>
          <w:sz w:val="28"/>
          <w:szCs w:val="28"/>
        </w:rPr>
      </w:pPr>
    </w:p>
    <w:p w14:paraId="36D939A4" w14:textId="77777777" w:rsidR="00EB6BC6" w:rsidRDefault="00F020B4">
      <w:pPr>
        <w:widowControl/>
        <w:jc w:val="left"/>
        <w:rPr>
          <w:rFonts w:ascii="仿宋_GB2312" w:eastAsia="仿宋_GB2312" w:cs="宋体"/>
          <w:b/>
          <w:bCs/>
          <w:sz w:val="28"/>
          <w:szCs w:val="28"/>
        </w:rPr>
      </w:pPr>
      <w:r>
        <w:rPr>
          <w:rFonts w:ascii="仿宋_GB2312" w:eastAsia="仿宋_GB2312" w:cs="宋体"/>
          <w:b/>
          <w:bCs/>
          <w:sz w:val="28"/>
          <w:szCs w:val="28"/>
        </w:rPr>
        <w:br w:type="page"/>
      </w:r>
    </w:p>
    <w:p w14:paraId="70B559A3" w14:textId="77777777" w:rsidR="00EB6BC6" w:rsidRDefault="00F020B4">
      <w:pPr>
        <w:rPr>
          <w:rFonts w:ascii="仿宋_GB2312" w:eastAsia="仿宋_GB2312" w:cs="宋体"/>
          <w:b/>
          <w:bCs/>
          <w:sz w:val="28"/>
          <w:szCs w:val="28"/>
        </w:rPr>
      </w:pPr>
      <w:r>
        <w:rPr>
          <w:rFonts w:ascii="仿宋_GB2312" w:eastAsia="仿宋_GB2312" w:cs="宋体" w:hint="eastAsia"/>
          <w:b/>
          <w:bCs/>
          <w:sz w:val="28"/>
          <w:szCs w:val="28"/>
        </w:rPr>
        <w:lastRenderedPageBreak/>
        <w:t>附件二</w:t>
      </w:r>
    </w:p>
    <w:p w14:paraId="18C75084" w14:textId="77777777" w:rsidR="00EB6BC6" w:rsidRDefault="00F020B4">
      <w:pPr>
        <w:spacing w:line="360" w:lineRule="auto"/>
        <w:ind w:left="-11" w:firstLineChars="3" w:firstLine="7"/>
        <w:jc w:val="center"/>
        <w:rPr>
          <w:rFonts w:ascii="仿宋" w:eastAsia="仿宋" w:hAnsi="仿宋" w:cs="仿宋"/>
          <w:b/>
          <w:sz w:val="24"/>
          <w:szCs w:val="21"/>
        </w:rPr>
      </w:pPr>
      <w:r>
        <w:rPr>
          <w:rFonts w:ascii="仿宋" w:eastAsia="仿宋" w:hAnsi="仿宋" w:cs="仿宋" w:hint="eastAsia"/>
          <w:b/>
          <w:sz w:val="24"/>
          <w:szCs w:val="21"/>
          <w:lang w:bidi="ar"/>
        </w:rPr>
        <w:t>项目季度评价表</w:t>
      </w:r>
    </w:p>
    <w:tbl>
      <w:tblPr>
        <w:tblW w:w="955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138"/>
        <w:gridCol w:w="1130"/>
        <w:gridCol w:w="1975"/>
        <w:gridCol w:w="4366"/>
        <w:gridCol w:w="950"/>
      </w:tblGrid>
      <w:tr w:rsidR="00EB6BC6" w14:paraId="6231E90F" w14:textId="77777777">
        <w:trPr>
          <w:trHeight w:val="411"/>
          <w:jc w:val="center"/>
        </w:trPr>
        <w:tc>
          <w:tcPr>
            <w:tcW w:w="1138" w:type="dxa"/>
            <w:tcBorders>
              <w:top w:val="single" w:sz="8" w:space="0" w:color="auto"/>
              <w:left w:val="single" w:sz="8" w:space="0" w:color="auto"/>
              <w:bottom w:val="single" w:sz="4" w:space="0" w:color="auto"/>
              <w:right w:val="single" w:sz="4" w:space="0" w:color="auto"/>
            </w:tcBorders>
            <w:vAlign w:val="center"/>
          </w:tcPr>
          <w:p w14:paraId="6A179000"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项目名称</w:t>
            </w:r>
          </w:p>
        </w:tc>
        <w:tc>
          <w:tcPr>
            <w:tcW w:w="8421" w:type="dxa"/>
            <w:gridSpan w:val="4"/>
            <w:tcBorders>
              <w:top w:val="single" w:sz="8" w:space="0" w:color="auto"/>
              <w:left w:val="single" w:sz="4" w:space="0" w:color="auto"/>
              <w:bottom w:val="single" w:sz="4" w:space="0" w:color="auto"/>
              <w:right w:val="single" w:sz="8" w:space="0" w:color="auto"/>
            </w:tcBorders>
            <w:vAlign w:val="center"/>
          </w:tcPr>
          <w:p w14:paraId="20A915AF" w14:textId="77777777" w:rsidR="00EB6BC6" w:rsidRDefault="00EB6BC6">
            <w:pPr>
              <w:rPr>
                <w:rFonts w:ascii="仿宋_GB2312" w:eastAsia="仿宋_GB2312" w:hAnsi="仿宋_GB2312" w:cs="仿宋_GB2312"/>
                <w:szCs w:val="21"/>
              </w:rPr>
            </w:pPr>
          </w:p>
        </w:tc>
      </w:tr>
      <w:tr w:rsidR="00EB6BC6" w14:paraId="541423CD" w14:textId="77777777">
        <w:trPr>
          <w:trHeight w:val="609"/>
          <w:jc w:val="center"/>
        </w:trPr>
        <w:tc>
          <w:tcPr>
            <w:tcW w:w="1138" w:type="dxa"/>
            <w:tcBorders>
              <w:top w:val="single" w:sz="4" w:space="0" w:color="auto"/>
              <w:left w:val="single" w:sz="8" w:space="0" w:color="auto"/>
              <w:bottom w:val="single" w:sz="4" w:space="0" w:color="auto"/>
              <w:right w:val="single" w:sz="4" w:space="0" w:color="auto"/>
            </w:tcBorders>
            <w:vAlign w:val="center"/>
          </w:tcPr>
          <w:p w14:paraId="60CA2DE1"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服务阶段</w:t>
            </w:r>
          </w:p>
        </w:tc>
        <w:tc>
          <w:tcPr>
            <w:tcW w:w="8421" w:type="dxa"/>
            <w:gridSpan w:val="4"/>
            <w:tcBorders>
              <w:top w:val="single" w:sz="4" w:space="0" w:color="auto"/>
              <w:left w:val="single" w:sz="4" w:space="0" w:color="auto"/>
              <w:bottom w:val="single" w:sz="4" w:space="0" w:color="auto"/>
              <w:right w:val="single" w:sz="8" w:space="0" w:color="auto"/>
            </w:tcBorders>
            <w:vAlign w:val="center"/>
          </w:tcPr>
          <w:p w14:paraId="7FA918E3"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年</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月</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日至</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年</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月</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日</w:t>
            </w:r>
          </w:p>
        </w:tc>
      </w:tr>
      <w:tr w:rsidR="00EB6BC6" w14:paraId="394CCCA2" w14:textId="77777777">
        <w:trPr>
          <w:trHeight w:val="576"/>
          <w:jc w:val="center"/>
        </w:trPr>
        <w:tc>
          <w:tcPr>
            <w:tcW w:w="1138" w:type="dxa"/>
            <w:vMerge w:val="restart"/>
            <w:tcBorders>
              <w:top w:val="single" w:sz="4" w:space="0" w:color="auto"/>
              <w:left w:val="single" w:sz="8" w:space="0" w:color="auto"/>
              <w:bottom w:val="single" w:sz="4" w:space="0" w:color="auto"/>
              <w:right w:val="single" w:sz="4" w:space="0" w:color="auto"/>
            </w:tcBorders>
            <w:vAlign w:val="center"/>
          </w:tcPr>
          <w:p w14:paraId="7C046C0C"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服务质量评价</w:t>
            </w:r>
          </w:p>
        </w:tc>
        <w:tc>
          <w:tcPr>
            <w:tcW w:w="7471" w:type="dxa"/>
            <w:gridSpan w:val="3"/>
            <w:tcBorders>
              <w:top w:val="single" w:sz="4" w:space="0" w:color="auto"/>
              <w:left w:val="single" w:sz="4" w:space="0" w:color="auto"/>
              <w:bottom w:val="single" w:sz="4" w:space="0" w:color="auto"/>
              <w:right w:val="single" w:sz="4" w:space="0" w:color="auto"/>
            </w:tcBorders>
            <w:vAlign w:val="center"/>
          </w:tcPr>
          <w:p w14:paraId="037CF393"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验收评价项目及内容</w:t>
            </w:r>
          </w:p>
        </w:tc>
        <w:tc>
          <w:tcPr>
            <w:tcW w:w="950" w:type="dxa"/>
            <w:tcBorders>
              <w:top w:val="single" w:sz="4" w:space="0" w:color="auto"/>
              <w:left w:val="single" w:sz="4" w:space="0" w:color="auto"/>
              <w:bottom w:val="single" w:sz="4" w:space="0" w:color="auto"/>
              <w:right w:val="single" w:sz="8" w:space="0" w:color="auto"/>
            </w:tcBorders>
            <w:vAlign w:val="center"/>
          </w:tcPr>
          <w:p w14:paraId="28909C2B"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得分</w:t>
            </w:r>
          </w:p>
        </w:tc>
      </w:tr>
      <w:tr w:rsidR="00EB6BC6" w14:paraId="13C00747" w14:textId="77777777">
        <w:trPr>
          <w:trHeight w:val="1462"/>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4ADB5272" w14:textId="77777777" w:rsidR="00EB6BC6" w:rsidRDefault="00EB6BC6">
            <w:pPr>
              <w:rPr>
                <w:sz w:val="20"/>
                <w:szCs w:val="20"/>
              </w:rPr>
            </w:pPr>
          </w:p>
        </w:tc>
        <w:tc>
          <w:tcPr>
            <w:tcW w:w="1130" w:type="dxa"/>
            <w:vMerge w:val="restart"/>
            <w:tcBorders>
              <w:top w:val="single" w:sz="4" w:space="0" w:color="auto"/>
              <w:left w:val="single" w:sz="4" w:space="0" w:color="auto"/>
              <w:bottom w:val="single" w:sz="4" w:space="0" w:color="auto"/>
              <w:right w:val="single" w:sz="4" w:space="0" w:color="auto"/>
            </w:tcBorders>
            <w:vAlign w:val="center"/>
          </w:tcPr>
          <w:p w14:paraId="30F54DA6"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一、质量评价（</w:t>
            </w:r>
            <w:r>
              <w:rPr>
                <w:rFonts w:ascii="仿宋_GB2312" w:eastAsia="仿宋_GB2312" w:hAnsi="仿宋_GB2312" w:cs="仿宋_GB2312" w:hint="eastAsia"/>
                <w:szCs w:val="21"/>
                <w:lang w:bidi="ar"/>
              </w:rPr>
              <w:t>40</w:t>
            </w:r>
            <w:r>
              <w:rPr>
                <w:rFonts w:ascii="仿宋_GB2312" w:eastAsia="仿宋_GB2312" w:hAnsi="仿宋_GB2312" w:cs="仿宋_GB2312" w:hint="eastAsia"/>
                <w:szCs w:val="21"/>
                <w:lang w:bidi="ar"/>
              </w:rPr>
              <w:t>分）</w:t>
            </w: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43673431"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1. </w:t>
            </w:r>
            <w:r>
              <w:rPr>
                <w:rFonts w:ascii="仿宋_GB2312" w:eastAsia="仿宋_GB2312" w:hAnsi="仿宋_GB2312" w:cs="仿宋_GB2312" w:hint="eastAsia"/>
                <w:szCs w:val="21"/>
                <w:lang w:bidi="ar"/>
              </w:rPr>
              <w:t>质量标准（</w:t>
            </w:r>
            <w:r>
              <w:rPr>
                <w:rFonts w:ascii="仿宋_GB2312" w:eastAsia="仿宋_GB2312" w:hAnsi="仿宋_GB2312" w:cs="仿宋_GB2312" w:hint="eastAsia"/>
                <w:szCs w:val="21"/>
                <w:lang w:bidi="ar"/>
              </w:rPr>
              <w:t>20</w:t>
            </w:r>
            <w:r>
              <w:rPr>
                <w:rFonts w:ascii="仿宋_GB2312" w:eastAsia="仿宋_GB2312" w:hAnsi="仿宋_GB2312" w:cs="仿宋_GB2312" w:hint="eastAsia"/>
                <w:szCs w:val="21"/>
                <w:lang w:bidi="ar"/>
              </w:rPr>
              <w:t>分）：</w:t>
            </w:r>
          </w:p>
          <w:p w14:paraId="5127A3CB"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）未按现行有效的国家标准、行业标准、地方标准或国家有关规定进行采样分析的，每次扣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40EC421C" w14:textId="649F221F"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乙方</w:t>
            </w:r>
            <w:r>
              <w:rPr>
                <w:rFonts w:ascii="仿宋_GB2312" w:eastAsia="仿宋_GB2312" w:hAnsi="仿宋_GB2312" w:cs="仿宋_GB2312" w:hint="eastAsia"/>
                <w:szCs w:val="21"/>
                <w:lang w:bidi="ar"/>
              </w:rPr>
              <w:t>法不符合规范要求的，每次扣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378DC257"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）发现其他严重违反质量标准行为的，本项不得分。</w:t>
            </w:r>
          </w:p>
          <w:p w14:paraId="58B67D3D"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20</w:t>
            </w:r>
            <w:r>
              <w:rPr>
                <w:rFonts w:ascii="仿宋_GB2312" w:eastAsia="仿宋_GB2312" w:hAnsi="仿宋_GB2312" w:cs="仿宋_GB2312" w:hint="eastAsia"/>
                <w:szCs w:val="21"/>
                <w:lang w:bidi="ar"/>
              </w:rPr>
              <w:t>分。</w:t>
            </w:r>
          </w:p>
        </w:tc>
        <w:tc>
          <w:tcPr>
            <w:tcW w:w="950" w:type="dxa"/>
            <w:tcBorders>
              <w:top w:val="single" w:sz="4" w:space="0" w:color="auto"/>
              <w:left w:val="single" w:sz="4" w:space="0" w:color="auto"/>
              <w:bottom w:val="single" w:sz="4" w:space="0" w:color="auto"/>
              <w:right w:val="single" w:sz="8" w:space="0" w:color="auto"/>
            </w:tcBorders>
            <w:vAlign w:val="center"/>
          </w:tcPr>
          <w:p w14:paraId="0097EB54" w14:textId="77777777" w:rsidR="00EB6BC6" w:rsidRDefault="00EB6BC6">
            <w:pPr>
              <w:rPr>
                <w:rFonts w:ascii="仿宋_GB2312" w:eastAsia="仿宋_GB2312" w:hAnsi="仿宋_GB2312" w:cs="仿宋_GB2312"/>
                <w:szCs w:val="21"/>
              </w:rPr>
            </w:pPr>
          </w:p>
        </w:tc>
      </w:tr>
      <w:tr w:rsidR="00EB6BC6" w14:paraId="730C58C1" w14:textId="77777777">
        <w:trPr>
          <w:trHeight w:val="1782"/>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5D3DC882"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795F61AF" w14:textId="77777777" w:rsidR="00EB6BC6" w:rsidRDefault="00EB6BC6">
            <w:pPr>
              <w:rPr>
                <w:sz w:val="20"/>
                <w:szCs w:val="20"/>
              </w:rPr>
            </w:pP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71CAB17C"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2. </w:t>
            </w:r>
            <w:r>
              <w:rPr>
                <w:rFonts w:ascii="仿宋_GB2312" w:eastAsia="仿宋_GB2312" w:hAnsi="仿宋_GB2312" w:cs="仿宋_GB2312" w:hint="eastAsia"/>
                <w:szCs w:val="21"/>
                <w:lang w:bidi="ar"/>
              </w:rPr>
              <w:t>采样安排（</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097A6D03"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）采样人员、采样计划安排不合理，每次扣</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分；</w:t>
            </w:r>
          </w:p>
          <w:p w14:paraId="1D8D6F0F"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）未能及时高效处置突发事件（如临时加急采样、异常复测等），每次扣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18C9E1FB"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）因安排失误导致检测延误或数据无效的，本项不得分。</w:t>
            </w:r>
          </w:p>
          <w:p w14:paraId="168DD213"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950" w:type="dxa"/>
            <w:tcBorders>
              <w:top w:val="single" w:sz="4" w:space="0" w:color="auto"/>
              <w:left w:val="single" w:sz="4" w:space="0" w:color="auto"/>
              <w:bottom w:val="single" w:sz="4" w:space="0" w:color="auto"/>
              <w:right w:val="single" w:sz="8" w:space="0" w:color="auto"/>
            </w:tcBorders>
            <w:vAlign w:val="center"/>
          </w:tcPr>
          <w:p w14:paraId="4F1CE009" w14:textId="77777777" w:rsidR="00EB6BC6" w:rsidRDefault="00EB6BC6">
            <w:pPr>
              <w:rPr>
                <w:rFonts w:ascii="仿宋_GB2312" w:eastAsia="仿宋_GB2312" w:hAnsi="仿宋_GB2312" w:cs="仿宋_GB2312"/>
                <w:szCs w:val="21"/>
              </w:rPr>
            </w:pPr>
          </w:p>
        </w:tc>
      </w:tr>
      <w:tr w:rsidR="00EB6BC6" w14:paraId="666085B1" w14:textId="77777777">
        <w:trPr>
          <w:trHeight w:val="1123"/>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35FA6316"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737CF8F3" w14:textId="77777777" w:rsidR="00EB6BC6" w:rsidRDefault="00EB6BC6">
            <w:pPr>
              <w:rPr>
                <w:sz w:val="20"/>
                <w:szCs w:val="20"/>
              </w:rPr>
            </w:pP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5DC30B63"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3. </w:t>
            </w:r>
            <w:r>
              <w:rPr>
                <w:rFonts w:ascii="仿宋_GB2312" w:eastAsia="仿宋_GB2312" w:hAnsi="仿宋_GB2312" w:cs="仿宋_GB2312" w:hint="eastAsia"/>
                <w:szCs w:val="21"/>
                <w:lang w:bidi="ar"/>
              </w:rPr>
              <w:t>完成计划（</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27002F28"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）未能有效完成约定的检测计划（如漏检、未按频次检测等），每项未完成扣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4D55525A"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）造成重大影响（如环保检查缺数据）的，本项不得分。</w:t>
            </w:r>
          </w:p>
          <w:p w14:paraId="195F8150"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950" w:type="dxa"/>
            <w:tcBorders>
              <w:top w:val="single" w:sz="4" w:space="0" w:color="auto"/>
              <w:left w:val="single" w:sz="4" w:space="0" w:color="auto"/>
              <w:bottom w:val="single" w:sz="4" w:space="0" w:color="auto"/>
              <w:right w:val="single" w:sz="8" w:space="0" w:color="auto"/>
            </w:tcBorders>
            <w:vAlign w:val="center"/>
          </w:tcPr>
          <w:p w14:paraId="5A8C1F71" w14:textId="77777777" w:rsidR="00EB6BC6" w:rsidRDefault="00EB6BC6">
            <w:pPr>
              <w:rPr>
                <w:rFonts w:ascii="仿宋_GB2312" w:eastAsia="仿宋_GB2312" w:hAnsi="仿宋_GB2312" w:cs="仿宋_GB2312"/>
                <w:szCs w:val="21"/>
              </w:rPr>
            </w:pPr>
          </w:p>
        </w:tc>
      </w:tr>
      <w:tr w:rsidR="00EB6BC6" w14:paraId="7C3D4B99" w14:textId="77777777">
        <w:trPr>
          <w:trHeight w:val="557"/>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6AD618CD" w14:textId="77777777" w:rsidR="00EB6BC6" w:rsidRDefault="00EB6BC6">
            <w:pPr>
              <w:rPr>
                <w:sz w:val="20"/>
                <w:szCs w:val="20"/>
              </w:rPr>
            </w:pPr>
          </w:p>
        </w:tc>
        <w:tc>
          <w:tcPr>
            <w:tcW w:w="1130" w:type="dxa"/>
            <w:vMerge w:val="restart"/>
            <w:tcBorders>
              <w:top w:val="single" w:sz="4" w:space="0" w:color="auto"/>
              <w:left w:val="single" w:sz="4" w:space="0" w:color="auto"/>
              <w:bottom w:val="single" w:sz="4" w:space="0" w:color="auto"/>
              <w:right w:val="single" w:sz="4" w:space="0" w:color="auto"/>
            </w:tcBorders>
            <w:vAlign w:val="center"/>
          </w:tcPr>
          <w:p w14:paraId="335952EB"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二、合同履行（</w:t>
            </w:r>
            <w:r>
              <w:rPr>
                <w:rFonts w:ascii="仿宋_GB2312" w:eastAsia="仿宋_GB2312" w:hAnsi="仿宋_GB2312" w:cs="仿宋_GB2312" w:hint="eastAsia"/>
                <w:szCs w:val="21"/>
                <w:lang w:bidi="ar"/>
              </w:rPr>
              <w:t>30</w:t>
            </w:r>
            <w:r>
              <w:rPr>
                <w:rFonts w:ascii="仿宋_GB2312" w:eastAsia="仿宋_GB2312" w:hAnsi="仿宋_GB2312" w:cs="仿宋_GB2312" w:hint="eastAsia"/>
                <w:szCs w:val="21"/>
                <w:lang w:bidi="ar"/>
              </w:rPr>
              <w:t>分）</w:t>
            </w: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217516B0"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1. </w:t>
            </w:r>
            <w:r>
              <w:rPr>
                <w:rFonts w:ascii="仿宋_GB2312" w:eastAsia="仿宋_GB2312" w:hAnsi="仿宋_GB2312" w:cs="仿宋_GB2312" w:hint="eastAsia"/>
                <w:szCs w:val="21"/>
                <w:lang w:bidi="ar"/>
              </w:rPr>
              <w:t>响应速度（</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362E7EB7"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）对</w:t>
            </w:r>
            <w:r>
              <w:rPr>
                <w:rFonts w:ascii="仿宋_GB2312" w:eastAsia="仿宋_GB2312" w:hAnsi="仿宋_GB2312" w:cs="仿宋_GB2312" w:hint="eastAsia"/>
                <w:szCs w:val="21"/>
                <w:lang w:bidi="ar"/>
              </w:rPr>
              <w:t>甲方</w:t>
            </w:r>
            <w:r>
              <w:rPr>
                <w:rFonts w:ascii="仿宋_GB2312" w:eastAsia="仿宋_GB2312" w:hAnsi="仿宋_GB2312" w:cs="仿宋_GB2312" w:hint="eastAsia"/>
                <w:szCs w:val="21"/>
                <w:lang w:bidi="ar"/>
              </w:rPr>
              <w:t>提出的检测服务需求未按合同要求及时响应的，每次扣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4CEB6152"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）响应超时造成不良影响的，每次扣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34E26115"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）严重不响应导致</w:t>
            </w:r>
            <w:r>
              <w:rPr>
                <w:rFonts w:ascii="仿宋_GB2312" w:eastAsia="仿宋_GB2312" w:hAnsi="仿宋_GB2312" w:cs="仿宋_GB2312" w:hint="eastAsia"/>
                <w:szCs w:val="21"/>
                <w:lang w:bidi="ar"/>
              </w:rPr>
              <w:t>甲方</w:t>
            </w:r>
            <w:r>
              <w:rPr>
                <w:rFonts w:ascii="仿宋_GB2312" w:eastAsia="仿宋_GB2312" w:hAnsi="仿宋_GB2312" w:cs="仿宋_GB2312" w:hint="eastAsia"/>
                <w:szCs w:val="21"/>
                <w:lang w:bidi="ar"/>
              </w:rPr>
              <w:t>受损的，本项不得分。</w:t>
            </w:r>
          </w:p>
          <w:p w14:paraId="54FF3270"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950" w:type="dxa"/>
            <w:tcBorders>
              <w:top w:val="single" w:sz="4" w:space="0" w:color="auto"/>
              <w:left w:val="single" w:sz="4" w:space="0" w:color="auto"/>
              <w:bottom w:val="single" w:sz="4" w:space="0" w:color="auto"/>
              <w:right w:val="single" w:sz="8" w:space="0" w:color="auto"/>
            </w:tcBorders>
            <w:vAlign w:val="center"/>
          </w:tcPr>
          <w:p w14:paraId="4945E0BA" w14:textId="77777777" w:rsidR="00EB6BC6" w:rsidRDefault="00EB6BC6">
            <w:pPr>
              <w:rPr>
                <w:rFonts w:ascii="仿宋_GB2312" w:eastAsia="仿宋_GB2312" w:hAnsi="仿宋_GB2312" w:cs="仿宋_GB2312"/>
                <w:szCs w:val="21"/>
              </w:rPr>
            </w:pPr>
          </w:p>
        </w:tc>
      </w:tr>
      <w:tr w:rsidR="00EB6BC6" w14:paraId="5F60E3E1" w14:textId="77777777">
        <w:trPr>
          <w:trHeight w:val="125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66AA7E6A"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257CB7AD" w14:textId="77777777" w:rsidR="00EB6BC6" w:rsidRDefault="00EB6BC6">
            <w:pPr>
              <w:rPr>
                <w:sz w:val="20"/>
                <w:szCs w:val="20"/>
              </w:rPr>
            </w:pP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569DEFD5"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2. </w:t>
            </w:r>
            <w:r>
              <w:rPr>
                <w:rFonts w:ascii="仿宋_GB2312" w:eastAsia="仿宋_GB2312" w:hAnsi="仿宋_GB2312" w:cs="仿宋_GB2312" w:hint="eastAsia"/>
                <w:szCs w:val="21"/>
                <w:lang w:bidi="ar"/>
              </w:rPr>
              <w:t>出具报告（</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75E88A63"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）未按合同要求时间出具检测报告，扣</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分</w:t>
            </w: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天；</w:t>
            </w:r>
          </w:p>
          <w:p w14:paraId="71D5C5CA"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）检测报告不符合国家、地方法规或相关检测标准要求，每次扣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4BB59FB4"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）报告数据错误或伪造数据的，本项不得分。</w:t>
            </w:r>
          </w:p>
          <w:p w14:paraId="5137CEBB"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950" w:type="dxa"/>
            <w:tcBorders>
              <w:top w:val="single" w:sz="4" w:space="0" w:color="auto"/>
              <w:left w:val="single" w:sz="4" w:space="0" w:color="auto"/>
              <w:bottom w:val="single" w:sz="4" w:space="0" w:color="auto"/>
              <w:right w:val="single" w:sz="8" w:space="0" w:color="auto"/>
            </w:tcBorders>
            <w:vAlign w:val="center"/>
          </w:tcPr>
          <w:p w14:paraId="4114F486" w14:textId="77777777" w:rsidR="00EB6BC6" w:rsidRDefault="00EB6BC6">
            <w:pPr>
              <w:rPr>
                <w:rFonts w:ascii="仿宋_GB2312" w:eastAsia="仿宋_GB2312" w:hAnsi="仿宋_GB2312" w:cs="仿宋_GB2312"/>
                <w:szCs w:val="21"/>
              </w:rPr>
            </w:pPr>
          </w:p>
        </w:tc>
      </w:tr>
      <w:tr w:rsidR="00EB6BC6" w14:paraId="57D633A3" w14:textId="77777777">
        <w:trPr>
          <w:trHeight w:val="125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35636549"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5D7A4AE6" w14:textId="77777777" w:rsidR="00EB6BC6" w:rsidRDefault="00EB6BC6">
            <w:pPr>
              <w:rPr>
                <w:sz w:val="20"/>
                <w:szCs w:val="20"/>
              </w:rPr>
            </w:pP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7281DD18"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3. </w:t>
            </w:r>
            <w:r>
              <w:rPr>
                <w:rFonts w:ascii="仿宋_GB2312" w:eastAsia="仿宋_GB2312" w:hAnsi="仿宋_GB2312" w:cs="仿宋_GB2312" w:hint="eastAsia"/>
                <w:szCs w:val="21"/>
                <w:lang w:bidi="ar"/>
              </w:rPr>
              <w:t>证书有效性（</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4A0D970E"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）《检验检测机构资质认定证书》失效或检测项目认证失效，未及时合法分包，导致</w:t>
            </w:r>
            <w:r>
              <w:rPr>
                <w:rFonts w:ascii="仿宋_GB2312" w:eastAsia="仿宋_GB2312" w:hAnsi="仿宋_GB2312" w:cs="仿宋_GB2312" w:hint="eastAsia"/>
                <w:szCs w:val="21"/>
                <w:lang w:bidi="ar"/>
              </w:rPr>
              <w:t>甲方</w:t>
            </w:r>
            <w:r>
              <w:rPr>
                <w:rFonts w:ascii="仿宋_GB2312" w:eastAsia="仿宋_GB2312" w:hAnsi="仿宋_GB2312" w:cs="仿宋_GB2312" w:hint="eastAsia"/>
                <w:szCs w:val="21"/>
                <w:lang w:bidi="ar"/>
              </w:rPr>
              <w:t>权益受损，不得分。</w:t>
            </w:r>
          </w:p>
          <w:p w14:paraId="21AB4483"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）《检验检测机构资质认定证书》失效或检测项目认证失效，，但及时合法分包，本项扣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25B2F03C"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）证书保持有效且认证范围覆盖全部检测项目的，得满分。</w:t>
            </w:r>
          </w:p>
        </w:tc>
        <w:tc>
          <w:tcPr>
            <w:tcW w:w="950" w:type="dxa"/>
            <w:tcBorders>
              <w:top w:val="single" w:sz="4" w:space="0" w:color="auto"/>
              <w:left w:val="single" w:sz="4" w:space="0" w:color="auto"/>
              <w:bottom w:val="single" w:sz="4" w:space="0" w:color="auto"/>
              <w:right w:val="single" w:sz="8" w:space="0" w:color="auto"/>
            </w:tcBorders>
            <w:vAlign w:val="center"/>
          </w:tcPr>
          <w:p w14:paraId="565EC362" w14:textId="77777777" w:rsidR="00EB6BC6" w:rsidRDefault="00EB6BC6">
            <w:pPr>
              <w:rPr>
                <w:rFonts w:ascii="仿宋_GB2312" w:eastAsia="仿宋_GB2312" w:hAnsi="仿宋_GB2312" w:cs="仿宋_GB2312"/>
                <w:szCs w:val="21"/>
              </w:rPr>
            </w:pPr>
          </w:p>
        </w:tc>
      </w:tr>
      <w:tr w:rsidR="00EB6BC6" w14:paraId="2762ECFD" w14:textId="77777777">
        <w:trPr>
          <w:trHeight w:val="125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6F497612" w14:textId="77777777" w:rsidR="00EB6BC6" w:rsidRDefault="00EB6BC6">
            <w:pPr>
              <w:rPr>
                <w:sz w:val="20"/>
                <w:szCs w:val="20"/>
              </w:rPr>
            </w:pPr>
          </w:p>
        </w:tc>
        <w:tc>
          <w:tcPr>
            <w:tcW w:w="1130" w:type="dxa"/>
            <w:vMerge w:val="restart"/>
            <w:tcBorders>
              <w:top w:val="single" w:sz="4" w:space="0" w:color="auto"/>
              <w:left w:val="single" w:sz="4" w:space="0" w:color="auto"/>
              <w:bottom w:val="single" w:sz="4" w:space="0" w:color="auto"/>
              <w:right w:val="single" w:sz="4" w:space="0" w:color="auto"/>
            </w:tcBorders>
            <w:vAlign w:val="center"/>
          </w:tcPr>
          <w:p w14:paraId="1D28DF44"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三、服务能力（</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3F7737B5"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1. </w:t>
            </w:r>
            <w:r>
              <w:rPr>
                <w:rFonts w:ascii="仿宋_GB2312" w:eastAsia="仿宋_GB2312" w:hAnsi="仿宋_GB2312" w:cs="仿宋_GB2312" w:hint="eastAsia"/>
                <w:szCs w:val="21"/>
                <w:lang w:bidi="ar"/>
              </w:rPr>
              <w:t>人员态度（</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39539552"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）工作人员态度不热情、不积极主动、反应拖延敷衍，每次扣</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分；</w:t>
            </w:r>
          </w:p>
          <w:p w14:paraId="7E9E0B11"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）工作能力不足导致采样或检测错误，每次扣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49FBC616"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）发生严重服务态度问题（如与</w:t>
            </w:r>
            <w:r>
              <w:rPr>
                <w:rFonts w:ascii="仿宋_GB2312" w:eastAsia="仿宋_GB2312" w:hAnsi="仿宋_GB2312" w:cs="仿宋_GB2312" w:hint="eastAsia"/>
                <w:szCs w:val="21"/>
                <w:lang w:bidi="ar"/>
              </w:rPr>
              <w:t>甲方</w:t>
            </w:r>
            <w:r>
              <w:rPr>
                <w:rFonts w:ascii="仿宋_GB2312" w:eastAsia="仿宋_GB2312" w:hAnsi="仿宋_GB2312" w:cs="仿宋_GB2312" w:hint="eastAsia"/>
                <w:szCs w:val="21"/>
                <w:lang w:bidi="ar"/>
              </w:rPr>
              <w:t>人员争吵）的，本项不得分。</w:t>
            </w:r>
          </w:p>
          <w:p w14:paraId="1A539935"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lastRenderedPageBreak/>
              <w:t>若无以上情形，本项得满分。本项扣分不超过</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r>
              <w:rPr>
                <w:rFonts w:ascii="仿宋_GB2312" w:eastAsia="仿宋_GB2312" w:hAnsi="仿宋_GB2312" w:cs="仿宋_GB2312" w:hint="eastAsia"/>
                <w:szCs w:val="21"/>
                <w:lang w:bidi="ar"/>
              </w:rPr>
              <w:tab/>
            </w:r>
          </w:p>
        </w:tc>
        <w:tc>
          <w:tcPr>
            <w:tcW w:w="950" w:type="dxa"/>
            <w:tcBorders>
              <w:top w:val="single" w:sz="4" w:space="0" w:color="auto"/>
              <w:left w:val="single" w:sz="4" w:space="0" w:color="auto"/>
              <w:bottom w:val="single" w:sz="4" w:space="0" w:color="auto"/>
              <w:right w:val="single" w:sz="8" w:space="0" w:color="auto"/>
            </w:tcBorders>
            <w:vAlign w:val="center"/>
          </w:tcPr>
          <w:p w14:paraId="2664ADFD" w14:textId="77777777" w:rsidR="00EB6BC6" w:rsidRDefault="00EB6BC6">
            <w:pPr>
              <w:rPr>
                <w:rFonts w:ascii="仿宋_GB2312" w:eastAsia="仿宋_GB2312" w:hAnsi="仿宋_GB2312" w:cs="仿宋_GB2312"/>
                <w:szCs w:val="21"/>
              </w:rPr>
            </w:pPr>
          </w:p>
        </w:tc>
      </w:tr>
      <w:tr w:rsidR="00EB6BC6" w14:paraId="356E68CD" w14:textId="77777777">
        <w:trPr>
          <w:trHeight w:val="125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70D4C453"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58BCDC7E" w14:textId="77777777" w:rsidR="00EB6BC6" w:rsidRDefault="00EB6BC6">
            <w:pPr>
              <w:rPr>
                <w:sz w:val="20"/>
                <w:szCs w:val="20"/>
              </w:rPr>
            </w:pP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0BD44B39"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2. </w:t>
            </w:r>
            <w:r>
              <w:rPr>
                <w:rFonts w:ascii="仿宋_GB2312" w:eastAsia="仿宋_GB2312" w:hAnsi="仿宋_GB2312" w:cs="仿宋_GB2312" w:hint="eastAsia"/>
                <w:szCs w:val="21"/>
                <w:lang w:bidi="ar"/>
              </w:rPr>
              <w:t>通讯（</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4621D36E"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）工作时间外通讯不畅（手机无法接通、不回信息等），无法协助处理紧急情况，每次扣</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分；</w:t>
            </w:r>
          </w:p>
          <w:p w14:paraId="1AB1E01F"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）因通讯问题造成检测延误或</w:t>
            </w:r>
            <w:r>
              <w:rPr>
                <w:rFonts w:ascii="仿宋_GB2312" w:eastAsia="仿宋_GB2312" w:hAnsi="仿宋_GB2312" w:cs="仿宋_GB2312" w:hint="eastAsia"/>
                <w:szCs w:val="21"/>
                <w:lang w:bidi="ar"/>
              </w:rPr>
              <w:t>甲方</w:t>
            </w:r>
            <w:r>
              <w:rPr>
                <w:rFonts w:ascii="仿宋_GB2312" w:eastAsia="仿宋_GB2312" w:hAnsi="仿宋_GB2312" w:cs="仿宋_GB2312" w:hint="eastAsia"/>
                <w:szCs w:val="21"/>
                <w:lang w:bidi="ar"/>
              </w:rPr>
              <w:t>损失的，每次扣</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分；</w:t>
            </w:r>
          </w:p>
          <w:p w14:paraId="3A716735"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3</w:t>
            </w:r>
            <w:r>
              <w:rPr>
                <w:rFonts w:ascii="仿宋_GB2312" w:eastAsia="仿宋_GB2312" w:hAnsi="仿宋_GB2312" w:cs="仿宋_GB2312" w:hint="eastAsia"/>
                <w:szCs w:val="21"/>
                <w:lang w:bidi="ar"/>
              </w:rPr>
              <w:t>）多次通讯失联导致严重后果的，本项不得分。</w:t>
            </w:r>
          </w:p>
          <w:p w14:paraId="5C0CE0BA"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若无以上情形，本项得满分。本项扣分不超过</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tc>
        <w:tc>
          <w:tcPr>
            <w:tcW w:w="950" w:type="dxa"/>
            <w:tcBorders>
              <w:top w:val="single" w:sz="4" w:space="0" w:color="auto"/>
              <w:left w:val="single" w:sz="4" w:space="0" w:color="auto"/>
              <w:bottom w:val="single" w:sz="4" w:space="0" w:color="auto"/>
              <w:right w:val="single" w:sz="8" w:space="0" w:color="auto"/>
            </w:tcBorders>
            <w:vAlign w:val="center"/>
          </w:tcPr>
          <w:p w14:paraId="091F47FA" w14:textId="77777777" w:rsidR="00EB6BC6" w:rsidRDefault="00EB6BC6">
            <w:pPr>
              <w:rPr>
                <w:rFonts w:ascii="仿宋_GB2312" w:eastAsia="仿宋_GB2312" w:hAnsi="仿宋_GB2312" w:cs="仿宋_GB2312"/>
                <w:szCs w:val="21"/>
              </w:rPr>
            </w:pPr>
          </w:p>
        </w:tc>
      </w:tr>
      <w:tr w:rsidR="00EB6BC6" w14:paraId="06E78A0B" w14:textId="77777777">
        <w:trPr>
          <w:trHeight w:val="69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5DE3BE6A" w14:textId="77777777" w:rsidR="00EB6BC6" w:rsidRDefault="00EB6BC6">
            <w:pPr>
              <w:rPr>
                <w:sz w:val="20"/>
                <w:szCs w:val="20"/>
              </w:rPr>
            </w:pPr>
          </w:p>
        </w:tc>
        <w:tc>
          <w:tcPr>
            <w:tcW w:w="1130" w:type="dxa"/>
            <w:vMerge w:val="restart"/>
            <w:tcBorders>
              <w:top w:val="single" w:sz="4" w:space="0" w:color="auto"/>
              <w:left w:val="single" w:sz="4" w:space="0" w:color="auto"/>
              <w:bottom w:val="single" w:sz="4" w:space="0" w:color="auto"/>
              <w:right w:val="single" w:sz="4" w:space="0" w:color="auto"/>
            </w:tcBorders>
            <w:vAlign w:val="center"/>
          </w:tcPr>
          <w:p w14:paraId="3C6A0E0E"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四、拓展能力（</w:t>
            </w:r>
            <w:r>
              <w:rPr>
                <w:rFonts w:ascii="仿宋_GB2312" w:eastAsia="仿宋_GB2312" w:hAnsi="仿宋_GB2312" w:cs="仿宋_GB2312" w:hint="eastAsia"/>
                <w:szCs w:val="21"/>
                <w:lang w:bidi="ar"/>
              </w:rPr>
              <w:t>15</w:t>
            </w:r>
            <w:r>
              <w:rPr>
                <w:rFonts w:ascii="仿宋_GB2312" w:eastAsia="仿宋_GB2312" w:hAnsi="仿宋_GB2312" w:cs="仿宋_GB2312" w:hint="eastAsia"/>
                <w:szCs w:val="21"/>
                <w:lang w:bidi="ar"/>
              </w:rPr>
              <w:t>分）</w:t>
            </w: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78703A88"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1. </w:t>
            </w:r>
            <w:r>
              <w:rPr>
                <w:rFonts w:ascii="仿宋_GB2312" w:eastAsia="仿宋_GB2312" w:hAnsi="仿宋_GB2312" w:cs="仿宋_GB2312" w:hint="eastAsia"/>
                <w:szCs w:val="21"/>
                <w:lang w:bidi="ar"/>
              </w:rPr>
              <w:t>保密（</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p w14:paraId="1DB3F945"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）泄露检测数据或未履行保密义务的，本项不得分。</w:t>
            </w:r>
          </w:p>
          <w:p w14:paraId="3D09CAFD"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）严格履行保密义务的，得满分。</w:t>
            </w:r>
            <w:r>
              <w:rPr>
                <w:rFonts w:ascii="仿宋_GB2312" w:eastAsia="仿宋_GB2312" w:hAnsi="仿宋_GB2312" w:cs="仿宋_GB2312" w:hint="eastAsia"/>
                <w:szCs w:val="21"/>
                <w:lang w:bidi="ar"/>
              </w:rPr>
              <w:tab/>
            </w:r>
          </w:p>
        </w:tc>
        <w:tc>
          <w:tcPr>
            <w:tcW w:w="950" w:type="dxa"/>
            <w:tcBorders>
              <w:top w:val="single" w:sz="4" w:space="0" w:color="auto"/>
              <w:left w:val="single" w:sz="4" w:space="0" w:color="auto"/>
              <w:bottom w:val="single" w:sz="4" w:space="0" w:color="auto"/>
              <w:right w:val="single" w:sz="8" w:space="0" w:color="auto"/>
            </w:tcBorders>
            <w:vAlign w:val="center"/>
          </w:tcPr>
          <w:p w14:paraId="7EC96E3D" w14:textId="77777777" w:rsidR="00EB6BC6" w:rsidRDefault="00EB6BC6">
            <w:pPr>
              <w:rPr>
                <w:rFonts w:ascii="仿宋_GB2312" w:eastAsia="仿宋_GB2312" w:hAnsi="仿宋_GB2312" w:cs="仿宋_GB2312"/>
                <w:szCs w:val="21"/>
              </w:rPr>
            </w:pPr>
          </w:p>
        </w:tc>
      </w:tr>
      <w:tr w:rsidR="00EB6BC6" w14:paraId="76EBAB6A" w14:textId="77777777">
        <w:trPr>
          <w:trHeight w:val="1254"/>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16013970" w14:textId="77777777" w:rsidR="00EB6BC6" w:rsidRDefault="00EB6BC6">
            <w:pPr>
              <w:rPr>
                <w:sz w:val="20"/>
                <w:szCs w:val="20"/>
              </w:rPr>
            </w:pPr>
          </w:p>
        </w:tc>
        <w:tc>
          <w:tcPr>
            <w:tcW w:w="1130" w:type="dxa"/>
            <w:vMerge/>
            <w:tcBorders>
              <w:top w:val="single" w:sz="4" w:space="0" w:color="auto"/>
              <w:left w:val="single" w:sz="4" w:space="0" w:color="auto"/>
              <w:bottom w:val="single" w:sz="4" w:space="0" w:color="auto"/>
              <w:right w:val="single" w:sz="4" w:space="0" w:color="auto"/>
            </w:tcBorders>
            <w:vAlign w:val="center"/>
          </w:tcPr>
          <w:p w14:paraId="60B4DAF6" w14:textId="77777777" w:rsidR="00EB6BC6" w:rsidRDefault="00EB6BC6">
            <w:pPr>
              <w:rPr>
                <w:sz w:val="20"/>
                <w:szCs w:val="20"/>
              </w:rPr>
            </w:pP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6E5F84EC"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 xml:space="preserve">2. </w:t>
            </w:r>
            <w:r>
              <w:rPr>
                <w:rFonts w:ascii="仿宋_GB2312" w:eastAsia="仿宋_GB2312" w:hAnsi="仿宋_GB2312" w:cs="仿宋_GB2312" w:hint="eastAsia"/>
                <w:szCs w:val="21"/>
                <w:lang w:bidi="ar"/>
              </w:rPr>
              <w:t>其它（</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027D20E0"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w:t>
            </w:r>
            <w:r>
              <w:rPr>
                <w:rFonts w:ascii="仿宋_GB2312" w:eastAsia="仿宋_GB2312" w:hAnsi="仿宋_GB2312" w:cs="仿宋_GB2312" w:hint="eastAsia"/>
                <w:szCs w:val="21"/>
                <w:lang w:bidi="ar"/>
              </w:rPr>
              <w:t>）从事有损公司利益的活动（如恶意串通、虚假检测等），本项不得分；</w:t>
            </w:r>
          </w:p>
          <w:p w14:paraId="603002FB"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2</w:t>
            </w:r>
            <w:r>
              <w:rPr>
                <w:rFonts w:ascii="仿宋_GB2312" w:eastAsia="仿宋_GB2312" w:hAnsi="仿宋_GB2312" w:cs="仿宋_GB2312" w:hint="eastAsia"/>
                <w:szCs w:val="21"/>
                <w:lang w:bidi="ar"/>
              </w:rPr>
              <w:t>）其他损害公司合法权益的行为，视情节扣</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10</w:t>
            </w:r>
            <w:r>
              <w:rPr>
                <w:rFonts w:ascii="仿宋_GB2312" w:eastAsia="仿宋_GB2312" w:hAnsi="仿宋_GB2312" w:cs="仿宋_GB2312" w:hint="eastAsia"/>
                <w:szCs w:val="21"/>
                <w:lang w:bidi="ar"/>
              </w:rPr>
              <w:t>分。</w:t>
            </w:r>
          </w:p>
          <w:p w14:paraId="05BAAAE4"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无以上情形的得满分。</w:t>
            </w:r>
          </w:p>
        </w:tc>
        <w:tc>
          <w:tcPr>
            <w:tcW w:w="950" w:type="dxa"/>
            <w:tcBorders>
              <w:top w:val="single" w:sz="4" w:space="0" w:color="auto"/>
              <w:left w:val="single" w:sz="4" w:space="0" w:color="auto"/>
              <w:bottom w:val="single" w:sz="4" w:space="0" w:color="auto"/>
              <w:right w:val="single" w:sz="8" w:space="0" w:color="auto"/>
            </w:tcBorders>
            <w:vAlign w:val="center"/>
          </w:tcPr>
          <w:p w14:paraId="49AD7766" w14:textId="77777777" w:rsidR="00EB6BC6" w:rsidRDefault="00EB6BC6">
            <w:pPr>
              <w:rPr>
                <w:rFonts w:ascii="仿宋_GB2312" w:eastAsia="仿宋_GB2312" w:hAnsi="仿宋_GB2312" w:cs="仿宋_GB2312"/>
                <w:szCs w:val="21"/>
              </w:rPr>
            </w:pPr>
          </w:p>
        </w:tc>
      </w:tr>
      <w:tr w:rsidR="00EB6BC6" w14:paraId="3435BB6B" w14:textId="77777777">
        <w:trPr>
          <w:trHeight w:val="842"/>
          <w:jc w:val="center"/>
        </w:trPr>
        <w:tc>
          <w:tcPr>
            <w:tcW w:w="1138" w:type="dxa"/>
            <w:vMerge/>
            <w:tcBorders>
              <w:top w:val="single" w:sz="4" w:space="0" w:color="auto"/>
              <w:left w:val="single" w:sz="8" w:space="0" w:color="auto"/>
              <w:bottom w:val="single" w:sz="4" w:space="0" w:color="auto"/>
              <w:right w:val="single" w:sz="4" w:space="0" w:color="auto"/>
            </w:tcBorders>
            <w:vAlign w:val="center"/>
          </w:tcPr>
          <w:p w14:paraId="0AC0CDD5" w14:textId="77777777" w:rsidR="00EB6BC6" w:rsidRDefault="00EB6BC6">
            <w:pPr>
              <w:rPr>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tcPr>
          <w:p w14:paraId="61CBE2A8"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六、总体评价</w:t>
            </w:r>
          </w:p>
          <w:p w14:paraId="4A0D0C52" w14:textId="77777777" w:rsidR="00EB6BC6" w:rsidRDefault="00F020B4">
            <w:pPr>
              <w:jc w:val="center"/>
              <w:rPr>
                <w:rFonts w:ascii="仿宋_GB2312" w:eastAsia="仿宋_GB2312" w:hAnsi="仿宋_GB2312" w:cs="仿宋_GB2312"/>
                <w:szCs w:val="21"/>
              </w:rPr>
            </w:pPr>
            <w:r>
              <w:rPr>
                <w:rFonts w:ascii="仿宋_GB2312" w:eastAsia="仿宋_GB2312" w:hAnsi="仿宋_GB2312" w:cs="仿宋_GB2312" w:hint="eastAsia"/>
                <w:szCs w:val="21"/>
                <w:lang w:bidi="ar"/>
              </w:rPr>
              <w:t>（</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tc>
        <w:tc>
          <w:tcPr>
            <w:tcW w:w="6341" w:type="dxa"/>
            <w:gridSpan w:val="2"/>
            <w:tcBorders>
              <w:top w:val="single" w:sz="4" w:space="0" w:color="auto"/>
              <w:left w:val="single" w:sz="4" w:space="0" w:color="auto"/>
              <w:bottom w:val="single" w:sz="4" w:space="0" w:color="auto"/>
              <w:right w:val="single" w:sz="4" w:space="0" w:color="auto"/>
            </w:tcBorders>
            <w:vAlign w:val="center"/>
          </w:tcPr>
          <w:p w14:paraId="34C138EF" w14:textId="77777777" w:rsidR="00EB6BC6" w:rsidRDefault="00F020B4">
            <w:pPr>
              <w:snapToGrid w:val="0"/>
              <w:rPr>
                <w:rFonts w:ascii="仿宋_GB2312" w:eastAsia="仿宋_GB2312" w:hAnsi="仿宋_GB2312" w:cs="仿宋_GB2312"/>
                <w:szCs w:val="21"/>
              </w:rPr>
            </w:pPr>
            <w:r>
              <w:rPr>
                <w:rFonts w:ascii="仿宋_GB2312" w:eastAsia="仿宋_GB2312" w:hAnsi="仿宋_GB2312" w:cs="仿宋_GB2312" w:hint="eastAsia"/>
                <w:szCs w:val="21"/>
                <w:lang w:bidi="ar"/>
              </w:rPr>
              <w:t>根据日常服务情况进行总体评价，本项最高得</w:t>
            </w:r>
            <w:r>
              <w:rPr>
                <w:rFonts w:ascii="仿宋_GB2312" w:eastAsia="仿宋_GB2312" w:hAnsi="仿宋_GB2312" w:cs="仿宋_GB2312" w:hint="eastAsia"/>
                <w:szCs w:val="21"/>
                <w:lang w:bidi="ar"/>
              </w:rPr>
              <w:t>5</w:t>
            </w:r>
            <w:r>
              <w:rPr>
                <w:rFonts w:ascii="仿宋_GB2312" w:eastAsia="仿宋_GB2312" w:hAnsi="仿宋_GB2312" w:cs="仿宋_GB2312" w:hint="eastAsia"/>
                <w:szCs w:val="21"/>
                <w:lang w:bidi="ar"/>
              </w:rPr>
              <w:t>分。</w:t>
            </w:r>
          </w:p>
        </w:tc>
        <w:tc>
          <w:tcPr>
            <w:tcW w:w="950" w:type="dxa"/>
            <w:tcBorders>
              <w:top w:val="single" w:sz="4" w:space="0" w:color="auto"/>
              <w:left w:val="single" w:sz="4" w:space="0" w:color="auto"/>
              <w:bottom w:val="single" w:sz="4" w:space="0" w:color="auto"/>
              <w:right w:val="single" w:sz="8" w:space="0" w:color="auto"/>
            </w:tcBorders>
            <w:vAlign w:val="center"/>
          </w:tcPr>
          <w:p w14:paraId="2031E982" w14:textId="77777777" w:rsidR="00EB6BC6" w:rsidRDefault="00EB6BC6">
            <w:pPr>
              <w:rPr>
                <w:rFonts w:ascii="仿宋_GB2312" w:eastAsia="仿宋_GB2312" w:hAnsi="仿宋_GB2312" w:cs="仿宋_GB2312"/>
                <w:szCs w:val="21"/>
              </w:rPr>
            </w:pPr>
          </w:p>
        </w:tc>
      </w:tr>
      <w:tr w:rsidR="00EB6BC6" w14:paraId="2943C1DE" w14:textId="77777777">
        <w:trPr>
          <w:trHeight w:val="549"/>
          <w:jc w:val="center"/>
        </w:trPr>
        <w:tc>
          <w:tcPr>
            <w:tcW w:w="8609" w:type="dxa"/>
            <w:gridSpan w:val="4"/>
            <w:tcBorders>
              <w:top w:val="single" w:sz="4" w:space="0" w:color="auto"/>
              <w:left w:val="single" w:sz="8" w:space="0" w:color="auto"/>
              <w:bottom w:val="single" w:sz="4" w:space="0" w:color="auto"/>
              <w:right w:val="single" w:sz="4" w:space="0" w:color="auto"/>
            </w:tcBorders>
            <w:vAlign w:val="center"/>
          </w:tcPr>
          <w:p w14:paraId="70E5249C"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本次验收评价合计得分（满分</w:t>
            </w:r>
            <w:r>
              <w:rPr>
                <w:rFonts w:ascii="仿宋_GB2312" w:eastAsia="仿宋_GB2312" w:hAnsi="仿宋_GB2312" w:cs="仿宋_GB2312" w:hint="eastAsia"/>
                <w:b/>
                <w:szCs w:val="21"/>
                <w:lang w:bidi="ar"/>
              </w:rPr>
              <w:t>100</w:t>
            </w:r>
            <w:r>
              <w:rPr>
                <w:rFonts w:ascii="仿宋_GB2312" w:eastAsia="仿宋_GB2312" w:hAnsi="仿宋_GB2312" w:cs="仿宋_GB2312" w:hint="eastAsia"/>
                <w:b/>
                <w:szCs w:val="21"/>
                <w:lang w:bidi="ar"/>
              </w:rPr>
              <w:t>分）</w:t>
            </w:r>
          </w:p>
        </w:tc>
        <w:tc>
          <w:tcPr>
            <w:tcW w:w="950" w:type="dxa"/>
            <w:tcBorders>
              <w:top w:val="single" w:sz="4" w:space="0" w:color="auto"/>
              <w:left w:val="single" w:sz="4" w:space="0" w:color="auto"/>
              <w:bottom w:val="single" w:sz="4" w:space="0" w:color="auto"/>
              <w:right w:val="single" w:sz="8" w:space="0" w:color="auto"/>
            </w:tcBorders>
            <w:vAlign w:val="center"/>
          </w:tcPr>
          <w:p w14:paraId="40FA1D78" w14:textId="77777777" w:rsidR="00EB6BC6" w:rsidRDefault="00EB6BC6">
            <w:pPr>
              <w:rPr>
                <w:rFonts w:ascii="仿宋_GB2312" w:eastAsia="仿宋_GB2312" w:hAnsi="仿宋_GB2312" w:cs="仿宋_GB2312"/>
                <w:szCs w:val="21"/>
              </w:rPr>
            </w:pPr>
          </w:p>
        </w:tc>
      </w:tr>
      <w:tr w:rsidR="00EB6BC6" w14:paraId="1F737C84" w14:textId="77777777">
        <w:trPr>
          <w:trHeight w:val="1095"/>
          <w:jc w:val="center"/>
        </w:trPr>
        <w:tc>
          <w:tcPr>
            <w:tcW w:w="9559" w:type="dxa"/>
            <w:gridSpan w:val="5"/>
            <w:tcBorders>
              <w:top w:val="single" w:sz="4" w:space="0" w:color="auto"/>
              <w:left w:val="single" w:sz="8" w:space="0" w:color="auto"/>
              <w:bottom w:val="single" w:sz="4" w:space="0" w:color="auto"/>
              <w:right w:val="single" w:sz="8" w:space="0" w:color="auto"/>
            </w:tcBorders>
            <w:vAlign w:val="center"/>
          </w:tcPr>
          <w:p w14:paraId="55D1B58C" w14:textId="77777777" w:rsidR="00EB6BC6" w:rsidRDefault="00F020B4">
            <w:pPr>
              <w:rPr>
                <w:rFonts w:ascii="仿宋_GB2312" w:eastAsia="仿宋_GB2312" w:hAnsi="仿宋_GB2312" w:cs="仿宋_GB2312"/>
                <w:b/>
                <w:szCs w:val="21"/>
              </w:rPr>
            </w:pPr>
            <w:r>
              <w:rPr>
                <w:rFonts w:ascii="仿宋_GB2312" w:eastAsia="仿宋_GB2312" w:hAnsi="仿宋_GB2312" w:cs="仿宋_GB2312" w:hint="eastAsia"/>
                <w:b/>
                <w:szCs w:val="21"/>
                <w:lang w:bidi="ar"/>
              </w:rPr>
              <w:t>季度验收评价结论</w:t>
            </w:r>
            <w:r>
              <w:rPr>
                <w:rFonts w:ascii="仿宋_GB2312" w:eastAsia="仿宋_GB2312" w:hAnsi="仿宋_GB2312" w:cs="仿宋_GB2312" w:hint="eastAsia"/>
                <w:szCs w:val="21"/>
                <w:lang w:bidi="ar"/>
              </w:rPr>
              <w:t>（在相应“□”内打“√”）</w:t>
            </w:r>
            <w:r>
              <w:rPr>
                <w:rFonts w:ascii="仿宋_GB2312" w:eastAsia="仿宋_GB2312" w:hAnsi="仿宋_GB2312" w:cs="仿宋_GB2312" w:hint="eastAsia"/>
                <w:b/>
                <w:szCs w:val="21"/>
                <w:lang w:bidi="ar"/>
              </w:rPr>
              <w:t>：</w:t>
            </w:r>
          </w:p>
          <w:p w14:paraId="530F7E93"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□优（评分</w:t>
            </w:r>
            <w:r>
              <w:rPr>
                <w:rFonts w:ascii="仿宋_GB2312" w:eastAsia="仿宋_GB2312" w:hAnsi="仿宋_GB2312" w:cs="仿宋_GB2312" w:hint="eastAsia"/>
                <w:szCs w:val="21"/>
                <w:lang w:bidi="ar"/>
              </w:rPr>
              <w:t>90-100</w:t>
            </w:r>
            <w:r>
              <w:rPr>
                <w:rFonts w:ascii="仿宋_GB2312" w:eastAsia="仿宋_GB2312" w:hAnsi="仿宋_GB2312" w:cs="仿宋_GB2312" w:hint="eastAsia"/>
                <w:szCs w:val="21"/>
                <w:lang w:bidi="ar"/>
              </w:rPr>
              <w:t>分）；</w:t>
            </w:r>
            <w:r>
              <w:rPr>
                <w:rFonts w:ascii="仿宋_GB2312" w:eastAsia="仿宋_GB2312" w:hAnsi="仿宋_GB2312" w:cs="仿宋_GB2312" w:hint="eastAsia"/>
                <w:szCs w:val="21"/>
                <w:lang w:bidi="ar"/>
              </w:rPr>
              <w:t xml:space="preserve"> </w:t>
            </w:r>
            <w:r>
              <w:rPr>
                <w:rFonts w:ascii="仿宋_GB2312" w:eastAsia="仿宋_GB2312" w:hAnsi="仿宋_GB2312" w:cs="仿宋_GB2312" w:hint="eastAsia"/>
                <w:szCs w:val="21"/>
                <w:lang w:bidi="ar"/>
              </w:rPr>
              <w:t>□良（评分</w:t>
            </w:r>
            <w:r>
              <w:rPr>
                <w:rFonts w:ascii="仿宋_GB2312" w:eastAsia="仿宋_GB2312" w:hAnsi="仿宋_GB2312" w:cs="仿宋_GB2312" w:hint="eastAsia"/>
                <w:szCs w:val="21"/>
                <w:lang w:bidi="ar"/>
              </w:rPr>
              <w:t>76-89</w:t>
            </w:r>
            <w:r>
              <w:rPr>
                <w:rFonts w:ascii="仿宋_GB2312" w:eastAsia="仿宋_GB2312" w:hAnsi="仿宋_GB2312" w:cs="仿宋_GB2312" w:hint="eastAsia"/>
                <w:szCs w:val="21"/>
                <w:lang w:bidi="ar"/>
              </w:rPr>
              <w:t>分）；</w:t>
            </w:r>
          </w:p>
          <w:p w14:paraId="667EDDAF"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□中（评分</w:t>
            </w:r>
            <w:r>
              <w:rPr>
                <w:rFonts w:ascii="仿宋_GB2312" w:eastAsia="仿宋_GB2312" w:hAnsi="仿宋_GB2312" w:cs="仿宋_GB2312" w:hint="eastAsia"/>
                <w:szCs w:val="21"/>
                <w:lang w:bidi="ar"/>
              </w:rPr>
              <w:t>60-75</w:t>
            </w:r>
            <w:r>
              <w:rPr>
                <w:rFonts w:ascii="仿宋_GB2312" w:eastAsia="仿宋_GB2312" w:hAnsi="仿宋_GB2312" w:cs="仿宋_GB2312" w:hint="eastAsia"/>
                <w:szCs w:val="21"/>
                <w:lang w:bidi="ar"/>
              </w:rPr>
              <w:t>分）；</w:t>
            </w:r>
            <w:r>
              <w:rPr>
                <w:rFonts w:ascii="仿宋_GB2312" w:eastAsia="仿宋_GB2312" w:hAnsi="仿宋_GB2312" w:cs="仿宋_GB2312" w:hint="eastAsia"/>
                <w:szCs w:val="21"/>
                <w:lang w:bidi="ar"/>
              </w:rPr>
              <w:t xml:space="preserve">  </w:t>
            </w:r>
            <w:r>
              <w:rPr>
                <w:rFonts w:ascii="仿宋_GB2312" w:eastAsia="仿宋_GB2312" w:hAnsi="仿宋_GB2312" w:cs="仿宋_GB2312" w:hint="eastAsia"/>
                <w:szCs w:val="21"/>
                <w:lang w:bidi="ar"/>
              </w:rPr>
              <w:t>□差（评分低于</w:t>
            </w:r>
            <w:r>
              <w:rPr>
                <w:rFonts w:ascii="仿宋_GB2312" w:eastAsia="仿宋_GB2312" w:hAnsi="仿宋_GB2312" w:cs="仿宋_GB2312" w:hint="eastAsia"/>
                <w:szCs w:val="21"/>
                <w:lang w:bidi="ar"/>
              </w:rPr>
              <w:t>60</w:t>
            </w:r>
            <w:r>
              <w:rPr>
                <w:rFonts w:ascii="仿宋_GB2312" w:eastAsia="仿宋_GB2312" w:hAnsi="仿宋_GB2312" w:cs="仿宋_GB2312" w:hint="eastAsia"/>
                <w:szCs w:val="21"/>
                <w:lang w:bidi="ar"/>
              </w:rPr>
              <w:t>分）</w:t>
            </w:r>
          </w:p>
        </w:tc>
      </w:tr>
      <w:tr w:rsidR="00EB6BC6" w14:paraId="10672359" w14:textId="77777777">
        <w:trPr>
          <w:trHeight w:val="430"/>
          <w:jc w:val="center"/>
        </w:trPr>
        <w:tc>
          <w:tcPr>
            <w:tcW w:w="1138" w:type="dxa"/>
            <w:tcBorders>
              <w:top w:val="single" w:sz="4" w:space="0" w:color="auto"/>
              <w:left w:val="single" w:sz="8" w:space="0" w:color="auto"/>
              <w:bottom w:val="single" w:sz="4" w:space="0" w:color="auto"/>
              <w:right w:val="single" w:sz="4" w:space="0" w:color="auto"/>
            </w:tcBorders>
            <w:vAlign w:val="center"/>
          </w:tcPr>
          <w:p w14:paraId="019EAEB7"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验收附件</w:t>
            </w:r>
          </w:p>
        </w:tc>
        <w:tc>
          <w:tcPr>
            <w:tcW w:w="8421" w:type="dxa"/>
            <w:gridSpan w:val="4"/>
            <w:tcBorders>
              <w:top w:val="single" w:sz="4" w:space="0" w:color="auto"/>
              <w:left w:val="single" w:sz="4" w:space="0" w:color="auto"/>
              <w:bottom w:val="single" w:sz="4" w:space="0" w:color="auto"/>
              <w:right w:val="single" w:sz="8" w:space="0" w:color="auto"/>
            </w:tcBorders>
            <w:vAlign w:val="center"/>
          </w:tcPr>
          <w:p w14:paraId="493AE6A3"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季度验收中必要佐证资料等。</w:t>
            </w:r>
          </w:p>
        </w:tc>
      </w:tr>
      <w:tr w:rsidR="00EB6BC6" w14:paraId="18A1AFE8" w14:textId="77777777">
        <w:trPr>
          <w:trHeight w:val="2551"/>
          <w:jc w:val="center"/>
        </w:trPr>
        <w:tc>
          <w:tcPr>
            <w:tcW w:w="1138" w:type="dxa"/>
            <w:tcBorders>
              <w:top w:val="single" w:sz="4" w:space="0" w:color="auto"/>
              <w:left w:val="single" w:sz="8" w:space="0" w:color="auto"/>
              <w:bottom w:val="single" w:sz="8" w:space="0" w:color="auto"/>
              <w:right w:val="single" w:sz="4" w:space="0" w:color="auto"/>
            </w:tcBorders>
            <w:vAlign w:val="center"/>
          </w:tcPr>
          <w:p w14:paraId="0BEC1678" w14:textId="77777777" w:rsidR="00EB6BC6" w:rsidRDefault="00F020B4">
            <w:pPr>
              <w:jc w:val="center"/>
              <w:rPr>
                <w:rFonts w:ascii="仿宋_GB2312" w:eastAsia="仿宋_GB2312" w:hAnsi="仿宋_GB2312" w:cs="仿宋_GB2312"/>
                <w:b/>
                <w:szCs w:val="21"/>
              </w:rPr>
            </w:pPr>
            <w:r>
              <w:rPr>
                <w:rFonts w:ascii="仿宋_GB2312" w:eastAsia="仿宋_GB2312" w:hAnsi="仿宋_GB2312" w:cs="仿宋_GB2312" w:hint="eastAsia"/>
                <w:b/>
                <w:szCs w:val="21"/>
                <w:lang w:bidi="ar"/>
              </w:rPr>
              <w:t>结果确认</w:t>
            </w:r>
          </w:p>
        </w:tc>
        <w:tc>
          <w:tcPr>
            <w:tcW w:w="3105" w:type="dxa"/>
            <w:gridSpan w:val="2"/>
            <w:tcBorders>
              <w:top w:val="single" w:sz="4" w:space="0" w:color="auto"/>
              <w:left w:val="single" w:sz="4" w:space="0" w:color="auto"/>
              <w:bottom w:val="single" w:sz="8" w:space="0" w:color="auto"/>
              <w:right w:val="single" w:sz="4" w:space="0" w:color="auto"/>
            </w:tcBorders>
            <w:vAlign w:val="center"/>
          </w:tcPr>
          <w:p w14:paraId="1BC27D90"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供应商代表确认（签名）：</w:t>
            </w:r>
            <w:r>
              <w:rPr>
                <w:rFonts w:ascii="仿宋_GB2312" w:eastAsia="仿宋_GB2312" w:hAnsi="仿宋_GB2312" w:cs="仿宋_GB2312" w:hint="eastAsia"/>
                <w:szCs w:val="21"/>
                <w:lang w:bidi="ar"/>
              </w:rPr>
              <w:t xml:space="preserve">              </w:t>
            </w:r>
          </w:p>
          <w:p w14:paraId="4474C1FF" w14:textId="77777777" w:rsidR="00EB6BC6" w:rsidRDefault="00EB6BC6">
            <w:pPr>
              <w:rPr>
                <w:rFonts w:ascii="仿宋_GB2312" w:eastAsia="仿宋_GB2312" w:hAnsi="仿宋_GB2312" w:cs="仿宋_GB2312"/>
                <w:szCs w:val="21"/>
              </w:rPr>
            </w:pPr>
          </w:p>
          <w:p w14:paraId="37FAB3AA" w14:textId="77777777" w:rsidR="00EB6BC6" w:rsidRDefault="00EB6BC6">
            <w:pPr>
              <w:rPr>
                <w:rFonts w:ascii="仿宋_GB2312" w:eastAsia="仿宋_GB2312" w:hAnsi="仿宋_GB2312" w:cs="仿宋_GB2312"/>
                <w:szCs w:val="21"/>
              </w:rPr>
            </w:pPr>
          </w:p>
          <w:p w14:paraId="777E1D74"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 xml:space="preserve"> </w:t>
            </w:r>
          </w:p>
          <w:p w14:paraId="58381CA8" w14:textId="77777777" w:rsidR="00EB6BC6" w:rsidRDefault="00EB6BC6">
            <w:pPr>
              <w:rPr>
                <w:rFonts w:ascii="仿宋_GB2312" w:eastAsia="仿宋_GB2312" w:hAnsi="仿宋_GB2312" w:cs="仿宋_GB2312"/>
                <w:szCs w:val="21"/>
              </w:rPr>
            </w:pPr>
          </w:p>
          <w:p w14:paraId="33A420E6"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日期：</w:t>
            </w:r>
            <w:r>
              <w:rPr>
                <w:rFonts w:ascii="仿宋_GB2312" w:eastAsia="仿宋_GB2312" w:hAnsi="仿宋_GB2312" w:cs="仿宋_GB2312" w:hint="eastAsia"/>
                <w:szCs w:val="21"/>
                <w:lang w:bidi="ar"/>
              </w:rPr>
              <w:t xml:space="preserve"> </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年</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月</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日</w:t>
            </w:r>
            <w:r>
              <w:rPr>
                <w:rFonts w:ascii="仿宋_GB2312" w:eastAsia="仿宋_GB2312" w:hAnsi="仿宋_GB2312" w:cs="仿宋_GB2312" w:hint="eastAsia"/>
                <w:szCs w:val="21"/>
                <w:lang w:bidi="ar"/>
              </w:rPr>
              <w:t xml:space="preserve"> </w:t>
            </w:r>
          </w:p>
        </w:tc>
        <w:tc>
          <w:tcPr>
            <w:tcW w:w="5316" w:type="dxa"/>
            <w:gridSpan w:val="2"/>
            <w:tcBorders>
              <w:top w:val="single" w:sz="4" w:space="0" w:color="auto"/>
              <w:left w:val="single" w:sz="4" w:space="0" w:color="auto"/>
              <w:bottom w:val="single" w:sz="8" w:space="0" w:color="auto"/>
              <w:right w:val="single" w:sz="8" w:space="0" w:color="auto"/>
            </w:tcBorders>
            <w:vAlign w:val="center"/>
          </w:tcPr>
          <w:p w14:paraId="4BFAC8CD"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湛江卷烟厂代表确认（签名）：</w:t>
            </w:r>
          </w:p>
          <w:p w14:paraId="660A75F1" w14:textId="77777777" w:rsidR="00EB6BC6" w:rsidRDefault="00EB6BC6">
            <w:pPr>
              <w:rPr>
                <w:rFonts w:ascii="仿宋_GB2312" w:eastAsia="仿宋_GB2312" w:hAnsi="仿宋_GB2312" w:cs="仿宋_GB2312"/>
                <w:szCs w:val="21"/>
              </w:rPr>
            </w:pPr>
          </w:p>
          <w:p w14:paraId="0D87EC4C" w14:textId="77777777" w:rsidR="00EB6BC6" w:rsidRDefault="00EB6BC6">
            <w:pPr>
              <w:rPr>
                <w:rFonts w:ascii="仿宋_GB2312" w:eastAsia="仿宋_GB2312" w:hAnsi="仿宋_GB2312" w:cs="仿宋_GB2312"/>
                <w:szCs w:val="21"/>
              </w:rPr>
            </w:pPr>
          </w:p>
          <w:p w14:paraId="6D1929FF" w14:textId="77777777" w:rsidR="00EB6BC6" w:rsidRDefault="00EB6BC6">
            <w:pPr>
              <w:rPr>
                <w:rFonts w:ascii="仿宋_GB2312" w:eastAsia="仿宋_GB2312" w:hAnsi="仿宋_GB2312" w:cs="仿宋_GB2312"/>
                <w:szCs w:val="21"/>
              </w:rPr>
            </w:pPr>
          </w:p>
          <w:p w14:paraId="0584DD50" w14:textId="77777777" w:rsidR="00EB6BC6" w:rsidRDefault="00EB6BC6">
            <w:pPr>
              <w:rPr>
                <w:rFonts w:ascii="仿宋_GB2312" w:eastAsia="仿宋_GB2312" w:hAnsi="仿宋_GB2312" w:cs="仿宋_GB2312"/>
                <w:szCs w:val="21"/>
              </w:rPr>
            </w:pPr>
          </w:p>
          <w:p w14:paraId="0AD219E6" w14:textId="77777777" w:rsidR="00EB6BC6" w:rsidRDefault="00F020B4">
            <w:pPr>
              <w:rPr>
                <w:rFonts w:ascii="仿宋_GB2312" w:eastAsia="仿宋_GB2312" w:hAnsi="仿宋_GB2312" w:cs="仿宋_GB2312"/>
                <w:szCs w:val="21"/>
              </w:rPr>
            </w:pPr>
            <w:r>
              <w:rPr>
                <w:rFonts w:ascii="仿宋_GB2312" w:eastAsia="仿宋_GB2312" w:hAnsi="仿宋_GB2312" w:cs="仿宋_GB2312" w:hint="eastAsia"/>
                <w:szCs w:val="21"/>
                <w:lang w:bidi="ar"/>
              </w:rPr>
              <w:t>日期：</w:t>
            </w:r>
            <w:r>
              <w:rPr>
                <w:rFonts w:ascii="仿宋_GB2312" w:eastAsia="仿宋_GB2312" w:hAnsi="仿宋_GB2312" w:cs="仿宋_GB2312" w:hint="eastAsia"/>
                <w:szCs w:val="21"/>
                <w:lang w:bidi="ar"/>
              </w:rPr>
              <w:t xml:space="preserve"> </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年</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月</w:t>
            </w:r>
            <w:r>
              <w:rPr>
                <w:rFonts w:ascii="仿宋_GB2312" w:eastAsia="仿宋_GB2312" w:hAnsi="仿宋_GB2312" w:cs="仿宋_GB2312" w:hint="eastAsia"/>
                <w:szCs w:val="21"/>
                <w:u w:val="single"/>
                <w:lang w:bidi="ar"/>
              </w:rPr>
              <w:t xml:space="preserve">  </w:t>
            </w:r>
            <w:r>
              <w:rPr>
                <w:rFonts w:ascii="仿宋_GB2312" w:eastAsia="仿宋_GB2312" w:hAnsi="仿宋_GB2312" w:cs="仿宋_GB2312" w:hint="eastAsia"/>
                <w:szCs w:val="21"/>
                <w:lang w:bidi="ar"/>
              </w:rPr>
              <w:t>日</w:t>
            </w:r>
          </w:p>
        </w:tc>
      </w:tr>
    </w:tbl>
    <w:p w14:paraId="18555F0C" w14:textId="77777777" w:rsidR="00EB6BC6" w:rsidRDefault="00F020B4">
      <w:pPr>
        <w:ind w:leftChars="-25" w:left="-53" w:rightChars="-229" w:right="-481" w:firstLineChars="160" w:firstLine="336"/>
        <w:rPr>
          <w:rFonts w:asciiTheme="minorEastAsia" w:eastAsiaTheme="minorEastAsia" w:hAnsiTheme="minorEastAsia" w:cstheme="minorEastAsia"/>
          <w:sz w:val="24"/>
          <w:szCs w:val="32"/>
          <w:lang w:bidi="ar"/>
        </w:rPr>
      </w:pPr>
      <w:r>
        <w:rPr>
          <w:rFonts w:asciiTheme="minorEastAsia" w:eastAsiaTheme="minorEastAsia" w:hAnsiTheme="minorEastAsia" w:cstheme="minorEastAsia" w:hint="eastAsia"/>
          <w:szCs w:val="22"/>
          <w:lang w:bidi="ar"/>
        </w:rPr>
        <w:t>注：</w:t>
      </w:r>
      <w:r>
        <w:rPr>
          <w:rFonts w:asciiTheme="minorEastAsia" w:eastAsiaTheme="minorEastAsia" w:hAnsiTheme="minorEastAsia" w:cstheme="minorEastAsia" w:hint="eastAsia"/>
          <w:szCs w:val="22"/>
          <w:lang w:bidi="ar"/>
        </w:rPr>
        <w:t>1</w:t>
      </w:r>
      <w:r>
        <w:rPr>
          <w:rFonts w:asciiTheme="minorEastAsia" w:eastAsiaTheme="minorEastAsia" w:hAnsiTheme="minorEastAsia" w:cstheme="minorEastAsia" w:hint="eastAsia"/>
          <w:szCs w:val="21"/>
          <w:lang w:bidi="ar"/>
        </w:rPr>
        <w:t>本表为参考表式，项目执行时可根据实际情况对本表进行适当修改。</w:t>
      </w:r>
    </w:p>
    <w:p w14:paraId="5AC4A2BA" w14:textId="77777777" w:rsidR="00EB6BC6" w:rsidRDefault="00EB6BC6">
      <w:pPr>
        <w:rPr>
          <w:rFonts w:ascii="仿宋_GB2312" w:eastAsia="仿宋_GB2312" w:cs="宋体"/>
          <w:b/>
          <w:bCs/>
          <w:sz w:val="28"/>
          <w:szCs w:val="28"/>
        </w:rPr>
      </w:pPr>
    </w:p>
    <w:p w14:paraId="4A5E39F8" w14:textId="77777777" w:rsidR="00EB6BC6" w:rsidRDefault="00F020B4">
      <w:pPr>
        <w:rPr>
          <w:rFonts w:ascii="仿宋_GB2312" w:eastAsia="仿宋_GB2312" w:cs="宋体"/>
          <w:b/>
          <w:bCs/>
          <w:sz w:val="28"/>
          <w:szCs w:val="28"/>
        </w:rPr>
      </w:pPr>
      <w:r>
        <w:rPr>
          <w:rFonts w:ascii="仿宋_GB2312" w:eastAsia="仿宋_GB2312" w:cs="宋体" w:hint="eastAsia"/>
          <w:b/>
          <w:bCs/>
          <w:sz w:val="28"/>
          <w:szCs w:val="28"/>
        </w:rPr>
        <w:br w:type="page"/>
      </w:r>
    </w:p>
    <w:p w14:paraId="16794041" w14:textId="77777777" w:rsidR="00EB6BC6" w:rsidRDefault="00F020B4">
      <w:pPr>
        <w:rPr>
          <w:rFonts w:ascii="仿宋_GB2312" w:eastAsia="仿宋_GB2312" w:cs="宋体"/>
          <w:b/>
          <w:bCs/>
          <w:sz w:val="28"/>
          <w:szCs w:val="28"/>
        </w:rPr>
      </w:pPr>
      <w:r>
        <w:rPr>
          <w:rFonts w:ascii="仿宋_GB2312" w:eastAsia="仿宋_GB2312" w:cs="宋体" w:hint="eastAsia"/>
          <w:b/>
          <w:bCs/>
          <w:sz w:val="28"/>
          <w:szCs w:val="28"/>
        </w:rPr>
        <w:lastRenderedPageBreak/>
        <w:t>附件</w:t>
      </w:r>
      <w:r>
        <w:rPr>
          <w:rFonts w:ascii="仿宋_GB2312" w:eastAsia="仿宋_GB2312" w:cs="宋体" w:hint="eastAsia"/>
          <w:b/>
          <w:bCs/>
          <w:sz w:val="28"/>
          <w:szCs w:val="28"/>
        </w:rPr>
        <w:t>三</w:t>
      </w:r>
    </w:p>
    <w:p w14:paraId="64B29A95" w14:textId="77777777" w:rsidR="00EB6BC6" w:rsidRDefault="00F020B4">
      <w:pPr>
        <w:widowControl/>
        <w:jc w:val="center"/>
        <w:rPr>
          <w:rFonts w:ascii="仿宋_GB2312" w:eastAsia="仿宋_GB2312" w:hAnsiTheme="minorEastAsia" w:cs="宋体"/>
          <w:b/>
          <w:bCs/>
          <w:sz w:val="24"/>
        </w:rPr>
      </w:pPr>
      <w:r>
        <w:rPr>
          <w:rFonts w:ascii="仿宋_GB2312" w:eastAsia="仿宋_GB2312" w:hAnsiTheme="minorEastAsia" w:cs="宋体" w:hint="eastAsia"/>
          <w:b/>
          <w:bCs/>
          <w:sz w:val="24"/>
        </w:rPr>
        <w:t>廉政协议</w:t>
      </w:r>
    </w:p>
    <w:p w14:paraId="7582186D"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项目名称：</w:t>
      </w:r>
      <w:r>
        <w:rPr>
          <w:rFonts w:ascii="仿宋_GB2312" w:eastAsia="仿宋_GB2312" w:hAnsiTheme="minorEastAsia" w:hint="eastAsia"/>
          <w:szCs w:val="21"/>
        </w:rPr>
        <w:t>湛江卷烟厂</w:t>
      </w:r>
      <w:r>
        <w:rPr>
          <w:rFonts w:ascii="仿宋_GB2312" w:eastAsia="仿宋_GB2312" w:hAnsiTheme="minorEastAsia" w:hint="eastAsia"/>
          <w:szCs w:val="21"/>
        </w:rPr>
        <w:t>环境检测项目</w:t>
      </w:r>
      <w:r>
        <w:rPr>
          <w:rFonts w:ascii="仿宋_GB2312" w:eastAsia="仿宋_GB2312" w:hAnsiTheme="minorEastAsia" w:hint="eastAsia"/>
          <w:szCs w:val="21"/>
        </w:rPr>
        <w:t>（</w:t>
      </w:r>
      <w:r>
        <w:rPr>
          <w:rFonts w:ascii="仿宋_GB2312" w:eastAsia="仿宋_GB2312" w:hAnsiTheme="minorEastAsia" w:hint="eastAsia"/>
          <w:szCs w:val="21"/>
        </w:rPr>
        <w:t>2026.7-2029.6</w:t>
      </w:r>
      <w:r>
        <w:rPr>
          <w:rFonts w:ascii="仿宋_GB2312" w:eastAsia="仿宋_GB2312" w:hAnsiTheme="minorEastAsia" w:hint="eastAsia"/>
          <w:szCs w:val="21"/>
        </w:rPr>
        <w:t>）</w:t>
      </w:r>
    </w:p>
    <w:p w14:paraId="7A598A4D"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合同编号：</w:t>
      </w:r>
    </w:p>
    <w:p w14:paraId="661255BC"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甲方：广东中烟工业有限责任公司湛江卷烟厂</w:t>
      </w:r>
      <w:r>
        <w:rPr>
          <w:rFonts w:ascii="仿宋_GB2312" w:eastAsia="仿宋_GB2312" w:hAnsiTheme="minorEastAsia" w:hint="eastAsia"/>
          <w:szCs w:val="21"/>
        </w:rPr>
        <w:t xml:space="preserve"> </w:t>
      </w:r>
    </w:p>
    <w:p w14:paraId="19162DB3"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乙方：</w:t>
      </w:r>
      <w:r>
        <w:rPr>
          <w:rFonts w:ascii="仿宋_GB2312" w:eastAsia="仿宋_GB2312" w:hAnsiTheme="minorEastAsia" w:hint="eastAsia"/>
          <w:szCs w:val="21"/>
        </w:rPr>
        <w:t xml:space="preserve">     </w:t>
      </w:r>
    </w:p>
    <w:p w14:paraId="1FE36B32" w14:textId="77777777" w:rsidR="00EB6BC6" w:rsidRDefault="00EB6BC6">
      <w:pPr>
        <w:spacing w:line="360" w:lineRule="auto"/>
        <w:ind w:firstLine="420"/>
        <w:rPr>
          <w:rFonts w:ascii="仿宋_GB2312" w:eastAsia="仿宋_GB2312" w:hAnsiTheme="minorEastAsia"/>
          <w:szCs w:val="21"/>
        </w:rPr>
      </w:pPr>
    </w:p>
    <w:p w14:paraId="447D04EC"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为加强采购项目中的廉政建设，规范项目甲乙双方的各项活动，防止发生各种谋取不正当利益的违法违纪行为，保护国家、集体和当事人的合法权益，根据党和国家有关廉政建设的规定，特订立本廉政协议。</w:t>
      </w:r>
    </w:p>
    <w:p w14:paraId="283F6DE0"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一、甲乙双方的责任</w:t>
      </w:r>
    </w:p>
    <w:p w14:paraId="589F2DB6"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（一）应严格遵守国家有关法律、法规、相关政策以及廉政建设的各项规定。</w:t>
      </w:r>
    </w:p>
    <w:p w14:paraId="74D67E3E"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（二）严格执行采购项目合同文件的相关约定，自觉按合同办事。</w:t>
      </w:r>
    </w:p>
    <w:p w14:paraId="62910054"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（三）业务活动必须坚持公开、公平、公正、诚信、透明的原则（除法律法规另有规定除外），不得为获取不正当的利益，损害国家、集体和对方利益，不得违反有关廉洁自律的规章制度。</w:t>
      </w:r>
    </w:p>
    <w:p w14:paraId="7376FEA2"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（四）发现对方在业务活动中有违规行为的，应及时提醒对方；情节严重或涉嫌违纪违法的，应向其上级主管部门或纪检监察部门举报。</w:t>
      </w:r>
    </w:p>
    <w:p w14:paraId="6411FC1E"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（五）甲乙双方不得通过第三方进行非业务活动，接受第三方提供的回扣、礼金、有价证券、贵重物品和好处费、感谢费等。</w:t>
      </w:r>
    </w:p>
    <w:p w14:paraId="7E5A0A8A"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二、甲方的责任</w:t>
      </w:r>
    </w:p>
    <w:p w14:paraId="50280DA8"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甲方工作人员，在项目合同执行的事前、事中、事后应遵守以下规定：</w:t>
      </w:r>
    </w:p>
    <w:p w14:paraId="1C58BC3D"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（一）不准向乙方和相关单位索要</w:t>
      </w:r>
      <w:r>
        <w:rPr>
          <w:rFonts w:ascii="仿宋_GB2312" w:eastAsia="仿宋_GB2312" w:hAnsiTheme="minorEastAsia" w:hint="eastAsia"/>
          <w:szCs w:val="21"/>
        </w:rPr>
        <w:t>或接受回扣、礼金、有价证券、贵重物品和好处费、感谢费等。</w:t>
      </w:r>
    </w:p>
    <w:p w14:paraId="0FF80AF1"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（二）不准在乙方和相关单位报销任何应由甲方或个人支付的费用。</w:t>
      </w:r>
    </w:p>
    <w:p w14:paraId="05F08A99"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（三）不准要求、暗示或接受乙方和相关单位免费或明显低于市场价格为个人装修住房以及在配偶、子女、亲属的工作或生活安排等方面提供方便。</w:t>
      </w:r>
    </w:p>
    <w:p w14:paraId="70F5CF60"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（四）不准参加乙方和相关单位组织或提供的有可能影响公正执行公务的宴请、健身、娱乐、旅游等活动。</w:t>
      </w:r>
    </w:p>
    <w:p w14:paraId="7F5B13EF"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（五）不准向乙方和相关单位介绍配偶、子女、亲属等参与到同甲方项目合同有关的业务活动。</w:t>
      </w:r>
    </w:p>
    <w:p w14:paraId="4E094A7F"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（六）其他与项目有关党风廉政建设和预防腐败的规定。</w:t>
      </w:r>
    </w:p>
    <w:p w14:paraId="4052FA0B"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三、乙方的责任</w:t>
      </w:r>
    </w:p>
    <w:p w14:paraId="4B383C82"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应与甲方保</w:t>
      </w:r>
      <w:r>
        <w:rPr>
          <w:rFonts w:ascii="仿宋_GB2312" w:eastAsia="仿宋_GB2312" w:hAnsiTheme="minorEastAsia" w:hint="eastAsia"/>
          <w:szCs w:val="21"/>
        </w:rPr>
        <w:t>持正常的业务交往，按照有关法律法规和程序开展业务工作，严格执行项目的有关方针、</w:t>
      </w:r>
      <w:r>
        <w:rPr>
          <w:rFonts w:ascii="仿宋_GB2312" w:eastAsia="仿宋_GB2312" w:hAnsiTheme="minorEastAsia" w:hint="eastAsia"/>
          <w:szCs w:val="21"/>
        </w:rPr>
        <w:lastRenderedPageBreak/>
        <w:t>政策，尤其是有关项目的强制性标准和规范，并遵守以下规定：</w:t>
      </w:r>
    </w:p>
    <w:p w14:paraId="34A0FDCF"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（一）不准以任何理由向甲方及其工作人员索要、接受或赠送礼金、有价证券、贵重物品及回扣、好处费、感谢费等。</w:t>
      </w:r>
    </w:p>
    <w:p w14:paraId="67C07299"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（二）不准以任何理由为甲方和相关单位报销应由对方或个人支付的费用。</w:t>
      </w:r>
    </w:p>
    <w:p w14:paraId="7BC339ED"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（三）不准为甲方、相关单位或个人免费或明显低于市场价格装修住房以及在配偶、子女、亲属的工作或生活安排等方面提供方便。</w:t>
      </w:r>
    </w:p>
    <w:p w14:paraId="42C0D2C0"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（四）不准以任何理由为甲方、相关单位或个人组织或提供有可能影响公正执行公务的宴请、健身、娱乐、旅游等活动。</w:t>
      </w:r>
    </w:p>
    <w:p w14:paraId="7F292371"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（五）不准违规安排甲方有关人员的配偶、子女、亲属等参与到同甲方项目合同有关的业务活动。</w:t>
      </w:r>
    </w:p>
    <w:p w14:paraId="4CCDCDFB"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（六）其他与项目有关的党风廉政建设和预防腐败的规定。</w:t>
      </w:r>
    </w:p>
    <w:p w14:paraId="48A6E96F"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四、违约责任</w:t>
      </w:r>
    </w:p>
    <w:p w14:paraId="785F9F26"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一）甲方工作人员有违反本廉政协议第一、二条责任行为的，按照管理权限，依据有关法律法规和规定给予党纪、政纪处分或组织处理；涉嫌违法犯罪的，移交司法机关追究法律责任；给乙方单位造成经济损失的，应予以赔偿。</w:t>
      </w:r>
    </w:p>
    <w:p w14:paraId="7E377C3E"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（二）乙方工作人员有违反本廉政协议第一、三条</w:t>
      </w:r>
      <w:r>
        <w:rPr>
          <w:rFonts w:ascii="仿宋_GB2312" w:eastAsia="仿宋_GB2312" w:hAnsiTheme="minorEastAsia" w:hint="eastAsia"/>
          <w:szCs w:val="21"/>
        </w:rPr>
        <w:t>责任行为的，按照管理权限，依据有关法律法规和规定给予党纪、政纪处分或组织处理；涉嫌违法犯罪的，移交司法机关追究法律责任；给甲方单位造成经济损失的，应予以赔偿。</w:t>
      </w:r>
    </w:p>
    <w:p w14:paraId="0AB9063E"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三）乙方在参加甲方采购活动中，有存在赠送明显超出正常礼尚往来的礼品、礼金等、提供其他不正当利益、提供虚假材料谋取中标、成交等严重不良行为的，甲方将其列入存在严重不良行为供应商名单，实施严格禁入措施，禁止其参加甲方新采购项目；而且有权采取警示约谈、降低考核评价分数、降低供货份额、缩短服务期限、终止或解除合同等处理措施。</w:t>
      </w:r>
    </w:p>
    <w:p w14:paraId="6D632490"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四）乙方在参加行业采购活动中，向行业干部职工行贿的，甲方将其列入存在行贿行为供应商名单，实施严格禁入措施，禁止参加新采购项目。乙方如果被中国烟草总公司或行业直属单位列入存在行贿行为供应商名单的，甲方有权针对乙方选取以下措施执行：降低考核评价分数、降低供货份额、缩短服务期限、终止或解除合同。</w:t>
      </w:r>
    </w:p>
    <w:p w14:paraId="07F2F86E"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五）乙方在涉及相关案件查办时，有配合提供证据、作证的义务，如果发生拒不配合纪委、监委、公司内设纪检监察机构调查工作的情形，甲方有权采取警示约谈、降低考核评价分数、降低供货份额、缩短服务期限、终止或解除合同等处理措施。</w:t>
      </w:r>
    </w:p>
    <w:p w14:paraId="1EC9D130" w14:textId="77777777" w:rsidR="00EB6BC6" w:rsidRDefault="00F020B4">
      <w:pPr>
        <w:spacing w:line="360" w:lineRule="auto"/>
        <w:ind w:firstLine="420"/>
        <w:rPr>
          <w:rFonts w:asciiTheme="minorEastAsia" w:eastAsiaTheme="minorEastAsia" w:hAnsiTheme="minorEastAsia"/>
          <w:szCs w:val="21"/>
        </w:rPr>
      </w:pPr>
      <w:r>
        <w:rPr>
          <w:rFonts w:ascii="仿宋_GB2312" w:eastAsia="仿宋_GB2312" w:hAnsiTheme="minorEastAsia" w:hint="eastAsia"/>
          <w:szCs w:val="21"/>
        </w:rPr>
        <w:t>（以下无正文）</w:t>
      </w:r>
      <w:r>
        <w:rPr>
          <w:rFonts w:asciiTheme="minorEastAsia" w:eastAsiaTheme="minorEastAsia" w:hAnsiTheme="minorEastAsia"/>
          <w:szCs w:val="21"/>
        </w:rPr>
        <w:br w:type="page"/>
      </w:r>
    </w:p>
    <w:p w14:paraId="60B0E17B" w14:textId="77777777" w:rsidR="00EB6BC6" w:rsidRDefault="00F020B4">
      <w:pPr>
        <w:pStyle w:val="34"/>
        <w:rPr>
          <w:rFonts w:ascii="仿宋_GB2312" w:eastAsia="仿宋_GB2312" w:hAnsiTheme="minorEastAsia" w:cs="Times New Roman"/>
          <w:bCs/>
        </w:rPr>
      </w:pPr>
      <w:r>
        <w:rPr>
          <w:rFonts w:ascii="仿宋_GB2312" w:eastAsia="仿宋_GB2312" w:hAnsiTheme="minorEastAsia" w:hint="eastAsia"/>
          <w:bCs/>
        </w:rPr>
        <w:lastRenderedPageBreak/>
        <w:t>（本页无正文，为</w:t>
      </w:r>
      <w:r>
        <w:rPr>
          <w:rFonts w:ascii="仿宋_GB2312" w:eastAsia="仿宋_GB2312" w:hAnsiTheme="minorEastAsia" w:hint="eastAsia"/>
          <w:bCs/>
        </w:rPr>
        <w:t>《湛江卷烟厂环境检测项目（</w:t>
      </w:r>
      <w:r>
        <w:rPr>
          <w:rFonts w:ascii="仿宋_GB2312" w:eastAsia="仿宋_GB2312" w:hAnsiTheme="minorEastAsia" w:hint="eastAsia"/>
          <w:bCs/>
        </w:rPr>
        <w:t>2026.7-2029.6</w:t>
      </w:r>
      <w:r>
        <w:rPr>
          <w:rFonts w:ascii="仿宋_GB2312" w:eastAsia="仿宋_GB2312" w:hAnsiTheme="minorEastAsia" w:hint="eastAsia"/>
          <w:bCs/>
        </w:rPr>
        <w:t>）》</w:t>
      </w:r>
      <w:r>
        <w:rPr>
          <w:rFonts w:ascii="仿宋_GB2312" w:eastAsia="仿宋_GB2312" w:hAnsiTheme="minorEastAsia" w:hint="eastAsia"/>
          <w:bCs/>
        </w:rPr>
        <w:t>廉政协议签署页）</w:t>
      </w:r>
    </w:p>
    <w:p w14:paraId="62288E6E" w14:textId="77777777" w:rsidR="00EB6BC6" w:rsidRDefault="00EB6BC6">
      <w:pPr>
        <w:spacing w:line="360" w:lineRule="auto"/>
        <w:ind w:firstLine="420"/>
        <w:rPr>
          <w:rFonts w:ascii="仿宋_GB2312" w:eastAsia="仿宋_GB2312" w:hAnsiTheme="minorEastAsia"/>
          <w:szCs w:val="21"/>
        </w:rPr>
      </w:pPr>
    </w:p>
    <w:p w14:paraId="64234131" w14:textId="77777777" w:rsidR="00EB6BC6" w:rsidRDefault="00EB6BC6">
      <w:pPr>
        <w:spacing w:line="360" w:lineRule="auto"/>
        <w:ind w:firstLine="420"/>
        <w:rPr>
          <w:rFonts w:ascii="仿宋_GB2312" w:eastAsia="仿宋_GB2312" w:hAnsiTheme="minorEastAsia"/>
          <w:sz w:val="24"/>
        </w:rPr>
      </w:pPr>
    </w:p>
    <w:p w14:paraId="765BA5E8" w14:textId="77777777" w:rsidR="00EB6BC6" w:rsidRDefault="00EB6BC6">
      <w:pPr>
        <w:spacing w:line="360" w:lineRule="auto"/>
        <w:ind w:firstLine="420"/>
        <w:rPr>
          <w:rFonts w:ascii="仿宋_GB2312" w:eastAsia="仿宋_GB2312" w:hAnsiTheme="minorEastAsia"/>
          <w:sz w:val="24"/>
        </w:rPr>
      </w:pPr>
    </w:p>
    <w:p w14:paraId="5D8E05B3" w14:textId="77777777" w:rsidR="00EB6BC6" w:rsidRDefault="00F020B4">
      <w:pPr>
        <w:rPr>
          <w:rFonts w:ascii="仿宋_GB2312" w:eastAsia="仿宋_GB2312" w:hAnsiTheme="minorEastAsia"/>
          <w:sz w:val="26"/>
          <w:szCs w:val="26"/>
        </w:rPr>
      </w:pPr>
      <w:r>
        <w:rPr>
          <w:rFonts w:ascii="仿宋_GB2312" w:eastAsia="仿宋_GB2312" w:hAnsiTheme="minorEastAsia" w:hint="eastAsia"/>
          <w:sz w:val="26"/>
          <w:szCs w:val="26"/>
        </w:rPr>
        <w:t>甲方（单位盖章）：广东中烟工业有限责任公司湛江卷烟厂</w:t>
      </w:r>
      <w:r>
        <w:rPr>
          <w:rFonts w:ascii="仿宋_GB2312" w:eastAsia="仿宋_GB2312" w:hAnsiTheme="minorEastAsia" w:hint="eastAsia"/>
          <w:sz w:val="26"/>
          <w:szCs w:val="26"/>
        </w:rPr>
        <w:t xml:space="preserve">      </w:t>
      </w:r>
    </w:p>
    <w:p w14:paraId="5DF0878B" w14:textId="77777777" w:rsidR="00EB6BC6" w:rsidRDefault="00F020B4">
      <w:pPr>
        <w:rPr>
          <w:rFonts w:ascii="仿宋_GB2312" w:eastAsia="仿宋_GB2312" w:hAnsiTheme="minorEastAsia"/>
          <w:sz w:val="26"/>
          <w:szCs w:val="26"/>
        </w:rPr>
      </w:pPr>
      <w:r>
        <w:rPr>
          <w:rFonts w:ascii="仿宋_GB2312" w:eastAsia="仿宋_GB2312" w:hAnsiTheme="minorEastAsia" w:hint="eastAsia"/>
          <w:sz w:val="26"/>
          <w:szCs w:val="26"/>
        </w:rPr>
        <w:t xml:space="preserve">  </w:t>
      </w:r>
    </w:p>
    <w:p w14:paraId="24771A87" w14:textId="77777777" w:rsidR="00EB6BC6" w:rsidRDefault="00F020B4">
      <w:pPr>
        <w:rPr>
          <w:rFonts w:ascii="仿宋_GB2312" w:eastAsia="仿宋_GB2312" w:hAnsiTheme="minorEastAsia"/>
          <w:sz w:val="26"/>
          <w:szCs w:val="26"/>
        </w:rPr>
      </w:pPr>
      <w:r>
        <w:rPr>
          <w:rFonts w:ascii="仿宋_GB2312" w:eastAsia="仿宋_GB2312" w:hAnsiTheme="minorEastAsia" w:hint="eastAsia"/>
          <w:sz w:val="26"/>
          <w:szCs w:val="26"/>
        </w:rPr>
        <w:t>法定代表人</w:t>
      </w:r>
      <w:r>
        <w:rPr>
          <w:rFonts w:ascii="仿宋_GB2312" w:eastAsia="仿宋_GB2312" w:hAnsiTheme="minorEastAsia" w:hint="eastAsia"/>
          <w:sz w:val="26"/>
          <w:szCs w:val="26"/>
        </w:rPr>
        <w:t>/</w:t>
      </w:r>
      <w:r>
        <w:rPr>
          <w:rFonts w:ascii="仿宋_GB2312" w:eastAsia="仿宋_GB2312" w:hAnsiTheme="minorEastAsia" w:hint="eastAsia"/>
          <w:sz w:val="26"/>
          <w:szCs w:val="26"/>
        </w:rPr>
        <w:t>授权代表（签字或盖章）：</w:t>
      </w:r>
      <w:r>
        <w:rPr>
          <w:rFonts w:ascii="仿宋_GB2312" w:eastAsia="仿宋_GB2312" w:hAnsiTheme="minorEastAsia" w:hint="eastAsia"/>
          <w:sz w:val="26"/>
          <w:szCs w:val="26"/>
        </w:rPr>
        <w:t xml:space="preserve">               </w:t>
      </w:r>
    </w:p>
    <w:p w14:paraId="592AC758" w14:textId="77777777" w:rsidR="00EB6BC6" w:rsidRDefault="00EB6BC6">
      <w:pPr>
        <w:rPr>
          <w:rFonts w:ascii="仿宋_GB2312" w:eastAsia="仿宋_GB2312" w:hAnsiTheme="minorEastAsia"/>
          <w:sz w:val="26"/>
          <w:szCs w:val="26"/>
        </w:rPr>
      </w:pPr>
    </w:p>
    <w:p w14:paraId="18170D70" w14:textId="77777777" w:rsidR="00EB6BC6" w:rsidRDefault="00F020B4">
      <w:pPr>
        <w:rPr>
          <w:rFonts w:ascii="仿宋_GB2312" w:eastAsia="仿宋_GB2312" w:hAnsiTheme="minorEastAsia"/>
          <w:sz w:val="26"/>
          <w:szCs w:val="26"/>
        </w:rPr>
      </w:pPr>
      <w:r>
        <w:rPr>
          <w:rFonts w:ascii="仿宋_GB2312" w:eastAsia="仿宋_GB2312" w:hAnsiTheme="minorEastAsia" w:hint="eastAsia"/>
          <w:sz w:val="26"/>
          <w:szCs w:val="26"/>
        </w:rPr>
        <w:t>签订日期：</w:t>
      </w:r>
      <w:r>
        <w:rPr>
          <w:rFonts w:ascii="仿宋_GB2312" w:eastAsia="仿宋_GB2312" w:hAnsiTheme="minorEastAsia" w:hint="eastAsia"/>
          <w:sz w:val="26"/>
          <w:szCs w:val="26"/>
        </w:rPr>
        <w:t>202</w:t>
      </w:r>
      <w:r>
        <w:rPr>
          <w:rFonts w:ascii="仿宋_GB2312" w:eastAsia="仿宋_GB2312" w:hAnsiTheme="minorEastAsia" w:hint="eastAsia"/>
          <w:sz w:val="26"/>
          <w:szCs w:val="26"/>
        </w:rPr>
        <w:t>6</w:t>
      </w:r>
      <w:r>
        <w:rPr>
          <w:rFonts w:ascii="仿宋_GB2312" w:eastAsia="仿宋_GB2312" w:hAnsiTheme="minorEastAsia" w:hint="eastAsia"/>
          <w:sz w:val="26"/>
          <w:szCs w:val="26"/>
        </w:rPr>
        <w:t>年</w:t>
      </w:r>
      <w:r>
        <w:rPr>
          <w:rFonts w:ascii="仿宋_GB2312" w:eastAsia="仿宋_GB2312" w:hAnsiTheme="minorEastAsia" w:hint="eastAsia"/>
          <w:sz w:val="26"/>
          <w:szCs w:val="26"/>
        </w:rPr>
        <w:t xml:space="preserve">  </w:t>
      </w:r>
      <w:r>
        <w:rPr>
          <w:rFonts w:ascii="仿宋_GB2312" w:eastAsia="仿宋_GB2312" w:hAnsiTheme="minorEastAsia" w:hint="eastAsia"/>
          <w:sz w:val="26"/>
          <w:szCs w:val="26"/>
        </w:rPr>
        <w:t>月</w:t>
      </w:r>
      <w:r>
        <w:rPr>
          <w:rFonts w:ascii="仿宋_GB2312" w:eastAsia="仿宋_GB2312" w:hAnsiTheme="minorEastAsia" w:hint="eastAsia"/>
          <w:sz w:val="26"/>
          <w:szCs w:val="26"/>
        </w:rPr>
        <w:t xml:space="preserve">  </w:t>
      </w:r>
      <w:r>
        <w:rPr>
          <w:rFonts w:ascii="仿宋_GB2312" w:eastAsia="仿宋_GB2312" w:hAnsiTheme="minorEastAsia" w:hint="eastAsia"/>
          <w:sz w:val="26"/>
          <w:szCs w:val="26"/>
        </w:rPr>
        <w:t>日</w:t>
      </w:r>
    </w:p>
    <w:p w14:paraId="0B5D97D0" w14:textId="77777777" w:rsidR="00EB6BC6" w:rsidRDefault="00EB6BC6">
      <w:pPr>
        <w:rPr>
          <w:rFonts w:ascii="仿宋_GB2312" w:eastAsia="仿宋_GB2312" w:hAnsiTheme="minorEastAsia"/>
          <w:sz w:val="26"/>
          <w:szCs w:val="26"/>
        </w:rPr>
      </w:pPr>
    </w:p>
    <w:p w14:paraId="3A177CF7" w14:textId="77777777" w:rsidR="00EB6BC6" w:rsidRDefault="00EB6BC6">
      <w:pPr>
        <w:rPr>
          <w:rFonts w:ascii="仿宋_GB2312" w:eastAsia="仿宋_GB2312" w:hAnsiTheme="minorEastAsia"/>
          <w:sz w:val="26"/>
          <w:szCs w:val="26"/>
        </w:rPr>
      </w:pPr>
    </w:p>
    <w:p w14:paraId="1CADC1C2" w14:textId="77777777" w:rsidR="00EB6BC6" w:rsidRDefault="00EB6BC6">
      <w:pPr>
        <w:rPr>
          <w:rFonts w:ascii="仿宋_GB2312" w:eastAsia="仿宋_GB2312" w:hAnsiTheme="minorEastAsia"/>
          <w:sz w:val="26"/>
          <w:szCs w:val="26"/>
        </w:rPr>
      </w:pPr>
    </w:p>
    <w:p w14:paraId="30F7FBFD" w14:textId="77777777" w:rsidR="00EB6BC6" w:rsidRDefault="00F020B4">
      <w:pPr>
        <w:rPr>
          <w:rFonts w:ascii="仿宋_GB2312" w:eastAsia="仿宋_GB2312" w:hAnsiTheme="minorEastAsia"/>
          <w:sz w:val="26"/>
          <w:szCs w:val="26"/>
        </w:rPr>
      </w:pPr>
      <w:r>
        <w:rPr>
          <w:rFonts w:ascii="仿宋_GB2312" w:eastAsia="仿宋_GB2312" w:hAnsiTheme="minorEastAsia" w:hint="eastAsia"/>
          <w:sz w:val="26"/>
          <w:szCs w:val="26"/>
        </w:rPr>
        <w:t>乙方（单位盖章）：</w:t>
      </w:r>
    </w:p>
    <w:p w14:paraId="54446D95" w14:textId="77777777" w:rsidR="00EB6BC6" w:rsidRDefault="00F020B4">
      <w:pPr>
        <w:rPr>
          <w:rFonts w:ascii="仿宋_GB2312" w:eastAsia="仿宋_GB2312" w:hAnsiTheme="minorEastAsia"/>
          <w:sz w:val="26"/>
          <w:szCs w:val="26"/>
        </w:rPr>
      </w:pPr>
      <w:r>
        <w:rPr>
          <w:rFonts w:ascii="仿宋_GB2312" w:eastAsia="仿宋_GB2312" w:hAnsiTheme="minorEastAsia" w:hint="eastAsia"/>
          <w:sz w:val="26"/>
          <w:szCs w:val="26"/>
        </w:rPr>
        <w:t>法定代表人</w:t>
      </w:r>
      <w:r>
        <w:rPr>
          <w:rFonts w:ascii="仿宋_GB2312" w:eastAsia="仿宋_GB2312" w:hAnsiTheme="minorEastAsia" w:hint="eastAsia"/>
          <w:sz w:val="26"/>
          <w:szCs w:val="26"/>
        </w:rPr>
        <w:t>/</w:t>
      </w:r>
      <w:r>
        <w:rPr>
          <w:rFonts w:ascii="仿宋_GB2312" w:eastAsia="仿宋_GB2312" w:hAnsiTheme="minorEastAsia" w:hint="eastAsia"/>
          <w:sz w:val="26"/>
          <w:szCs w:val="26"/>
        </w:rPr>
        <w:t>授权代表（签字或盖章）：</w:t>
      </w:r>
    </w:p>
    <w:p w14:paraId="5754CAAC" w14:textId="77777777" w:rsidR="00EB6BC6" w:rsidRDefault="00EB6BC6">
      <w:pPr>
        <w:rPr>
          <w:rFonts w:ascii="仿宋_GB2312" w:eastAsia="仿宋_GB2312" w:hAnsiTheme="minorEastAsia"/>
          <w:sz w:val="26"/>
          <w:szCs w:val="26"/>
        </w:rPr>
      </w:pPr>
    </w:p>
    <w:p w14:paraId="33E4F349" w14:textId="77777777" w:rsidR="00EB6BC6" w:rsidRDefault="00F020B4">
      <w:pPr>
        <w:rPr>
          <w:rFonts w:ascii="仿宋_GB2312" w:eastAsia="仿宋_GB2312" w:hAnsiTheme="minorEastAsia"/>
          <w:sz w:val="26"/>
          <w:szCs w:val="26"/>
        </w:rPr>
      </w:pPr>
      <w:r>
        <w:rPr>
          <w:rFonts w:ascii="仿宋_GB2312" w:eastAsia="仿宋_GB2312" w:hAnsiTheme="minorEastAsia" w:hint="eastAsia"/>
          <w:sz w:val="26"/>
          <w:szCs w:val="26"/>
        </w:rPr>
        <w:t>签订日期：</w:t>
      </w:r>
      <w:r>
        <w:rPr>
          <w:rFonts w:ascii="仿宋_GB2312" w:eastAsia="仿宋_GB2312" w:hAnsiTheme="minorEastAsia" w:hint="eastAsia"/>
          <w:sz w:val="26"/>
          <w:szCs w:val="26"/>
        </w:rPr>
        <w:t>202</w:t>
      </w:r>
      <w:r>
        <w:rPr>
          <w:rFonts w:ascii="仿宋_GB2312" w:eastAsia="仿宋_GB2312" w:hAnsiTheme="minorEastAsia" w:hint="eastAsia"/>
          <w:sz w:val="26"/>
          <w:szCs w:val="26"/>
        </w:rPr>
        <w:t>6</w:t>
      </w:r>
      <w:r>
        <w:rPr>
          <w:rFonts w:ascii="仿宋_GB2312" w:eastAsia="仿宋_GB2312" w:hAnsiTheme="minorEastAsia" w:hint="eastAsia"/>
          <w:sz w:val="26"/>
          <w:szCs w:val="26"/>
        </w:rPr>
        <w:t>年</w:t>
      </w:r>
      <w:r>
        <w:rPr>
          <w:rFonts w:ascii="仿宋_GB2312" w:eastAsia="仿宋_GB2312" w:hAnsiTheme="minorEastAsia" w:hint="eastAsia"/>
          <w:sz w:val="26"/>
          <w:szCs w:val="26"/>
        </w:rPr>
        <w:t xml:space="preserve">   </w:t>
      </w:r>
      <w:r>
        <w:rPr>
          <w:rFonts w:ascii="仿宋_GB2312" w:eastAsia="仿宋_GB2312" w:hAnsiTheme="minorEastAsia" w:hint="eastAsia"/>
          <w:sz w:val="26"/>
          <w:szCs w:val="26"/>
        </w:rPr>
        <w:t>月</w:t>
      </w:r>
      <w:r>
        <w:rPr>
          <w:rFonts w:ascii="仿宋_GB2312" w:eastAsia="仿宋_GB2312" w:hAnsiTheme="minorEastAsia" w:hint="eastAsia"/>
          <w:sz w:val="26"/>
          <w:szCs w:val="26"/>
        </w:rPr>
        <w:t xml:space="preserve">  </w:t>
      </w:r>
      <w:r>
        <w:rPr>
          <w:rFonts w:ascii="仿宋_GB2312" w:eastAsia="仿宋_GB2312" w:hAnsiTheme="minorEastAsia" w:hint="eastAsia"/>
          <w:sz w:val="26"/>
          <w:szCs w:val="26"/>
        </w:rPr>
        <w:t>日</w:t>
      </w:r>
    </w:p>
    <w:p w14:paraId="0ECE50E5" w14:textId="77777777" w:rsidR="00EB6BC6" w:rsidRDefault="00EB6BC6">
      <w:pPr>
        <w:rPr>
          <w:rFonts w:ascii="仿宋" w:eastAsia="仿宋" w:hAnsi="仿宋"/>
          <w:sz w:val="28"/>
        </w:rPr>
      </w:pPr>
    </w:p>
    <w:p w14:paraId="790A6377" w14:textId="77777777" w:rsidR="00EB6BC6" w:rsidRDefault="00F020B4">
      <w:pPr>
        <w:widowControl/>
        <w:jc w:val="left"/>
        <w:rPr>
          <w:rFonts w:ascii="仿宋_GB2312" w:eastAsia="仿宋_GB2312" w:cs="宋体"/>
          <w:sz w:val="24"/>
        </w:rPr>
      </w:pPr>
      <w:r>
        <w:rPr>
          <w:rFonts w:ascii="仿宋_GB2312" w:eastAsia="仿宋_GB2312" w:cs="宋体"/>
          <w:sz w:val="24"/>
        </w:rPr>
        <w:br w:type="page"/>
      </w:r>
    </w:p>
    <w:p w14:paraId="3C570859" w14:textId="77777777" w:rsidR="00EB6BC6" w:rsidRDefault="00F020B4">
      <w:pPr>
        <w:widowControl/>
        <w:spacing w:line="300" w:lineRule="auto"/>
        <w:jc w:val="left"/>
        <w:rPr>
          <w:rFonts w:ascii="仿宋" w:eastAsia="仿宋" w:hAnsi="仿宋" w:cs="宋体"/>
          <w:b/>
          <w:sz w:val="28"/>
          <w:szCs w:val="28"/>
        </w:rPr>
      </w:pPr>
      <w:r>
        <w:rPr>
          <w:rFonts w:ascii="仿宋" w:eastAsia="仿宋" w:hAnsi="仿宋" w:cs="宋体" w:hint="eastAsia"/>
          <w:b/>
          <w:sz w:val="28"/>
          <w:szCs w:val="28"/>
        </w:rPr>
        <w:lastRenderedPageBreak/>
        <w:t>附件</w:t>
      </w:r>
      <w:r>
        <w:rPr>
          <w:rFonts w:ascii="仿宋" w:eastAsia="仿宋" w:hAnsi="仿宋" w:cs="宋体" w:hint="eastAsia"/>
          <w:b/>
          <w:sz w:val="28"/>
          <w:szCs w:val="28"/>
        </w:rPr>
        <w:t>四</w:t>
      </w:r>
    </w:p>
    <w:p w14:paraId="630FFC10" w14:textId="77777777" w:rsidR="00EB6BC6" w:rsidRDefault="00F020B4">
      <w:pPr>
        <w:widowControl/>
        <w:spacing w:line="300" w:lineRule="auto"/>
        <w:jc w:val="center"/>
        <w:rPr>
          <w:rFonts w:ascii="仿宋" w:eastAsia="仿宋" w:hAnsi="仿宋" w:cs="宋体"/>
          <w:b/>
          <w:bCs/>
          <w:sz w:val="32"/>
          <w:szCs w:val="28"/>
        </w:rPr>
      </w:pPr>
      <w:r>
        <w:rPr>
          <w:rFonts w:ascii="仿宋" w:eastAsia="仿宋" w:hAnsi="仿宋" w:cs="宋体" w:hint="eastAsia"/>
          <w:b/>
          <w:bCs/>
          <w:sz w:val="32"/>
          <w:szCs w:val="28"/>
        </w:rPr>
        <w:t>安全环保协议</w:t>
      </w:r>
    </w:p>
    <w:p w14:paraId="67E2635E"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项目名称：</w:t>
      </w:r>
      <w:r>
        <w:rPr>
          <w:rFonts w:ascii="仿宋_GB2312" w:eastAsia="仿宋_GB2312" w:hAnsiTheme="minorEastAsia" w:hint="eastAsia"/>
          <w:szCs w:val="21"/>
        </w:rPr>
        <w:t>湛江卷烟厂</w:t>
      </w:r>
      <w:r>
        <w:rPr>
          <w:rFonts w:ascii="仿宋_GB2312" w:eastAsia="仿宋_GB2312" w:hAnsiTheme="minorEastAsia" w:hint="eastAsia"/>
          <w:szCs w:val="21"/>
        </w:rPr>
        <w:t>环境检测项目</w:t>
      </w:r>
      <w:r>
        <w:rPr>
          <w:rFonts w:ascii="仿宋_GB2312" w:eastAsia="仿宋_GB2312" w:hAnsiTheme="minorEastAsia" w:hint="eastAsia"/>
          <w:szCs w:val="21"/>
        </w:rPr>
        <w:t>（</w:t>
      </w:r>
      <w:r>
        <w:rPr>
          <w:rFonts w:ascii="仿宋_GB2312" w:eastAsia="仿宋_GB2312" w:hAnsiTheme="minorEastAsia" w:hint="eastAsia"/>
          <w:szCs w:val="21"/>
        </w:rPr>
        <w:t>2026.7-2029.6</w:t>
      </w:r>
      <w:r>
        <w:rPr>
          <w:rFonts w:ascii="仿宋_GB2312" w:eastAsia="仿宋_GB2312" w:hAnsiTheme="minorEastAsia" w:hint="eastAsia"/>
          <w:szCs w:val="21"/>
        </w:rPr>
        <w:t>）</w:t>
      </w:r>
    </w:p>
    <w:p w14:paraId="53A422CE"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合同编号：</w:t>
      </w:r>
    </w:p>
    <w:p w14:paraId="15E96F4E" w14:textId="77777777" w:rsidR="00EB6BC6" w:rsidRDefault="00F020B4">
      <w:pPr>
        <w:spacing w:line="360" w:lineRule="auto"/>
        <w:ind w:firstLine="420"/>
        <w:rPr>
          <w:rFonts w:ascii="仿宋_GB2312" w:eastAsia="仿宋_GB2312" w:hAnsiTheme="minorEastAsia"/>
          <w:szCs w:val="21"/>
        </w:rPr>
      </w:pPr>
      <w:r>
        <w:rPr>
          <w:rFonts w:ascii="仿宋_GB2312" w:eastAsia="仿宋_GB2312" w:hAnsiTheme="minorEastAsia" w:hint="eastAsia"/>
          <w:szCs w:val="21"/>
        </w:rPr>
        <w:t>甲方：广东中烟工业有限责任公司湛江卷烟厂</w:t>
      </w:r>
      <w:r>
        <w:rPr>
          <w:rFonts w:ascii="仿宋_GB2312" w:eastAsia="仿宋_GB2312" w:hAnsiTheme="minorEastAsia" w:hint="eastAsia"/>
          <w:szCs w:val="21"/>
        </w:rPr>
        <w:t xml:space="preserve"> </w:t>
      </w:r>
    </w:p>
    <w:p w14:paraId="487C7686" w14:textId="77777777" w:rsidR="00EB6BC6" w:rsidRDefault="00F020B4">
      <w:pPr>
        <w:spacing w:line="360" w:lineRule="auto"/>
        <w:ind w:firstLine="420"/>
        <w:rPr>
          <w:rFonts w:ascii="仿宋_GB2312" w:eastAsia="仿宋_GB2312" w:hAnsi="仿宋"/>
          <w:sz w:val="28"/>
          <w:szCs w:val="28"/>
        </w:rPr>
      </w:pPr>
      <w:r>
        <w:rPr>
          <w:rFonts w:ascii="仿宋_GB2312" w:eastAsia="仿宋_GB2312" w:hAnsiTheme="minorEastAsia" w:hint="eastAsia"/>
          <w:szCs w:val="21"/>
        </w:rPr>
        <w:t>乙方：</w:t>
      </w:r>
      <w:r>
        <w:rPr>
          <w:rFonts w:ascii="仿宋_GB2312" w:eastAsia="仿宋_GB2312" w:hAnsiTheme="minorEastAsia" w:hint="eastAsia"/>
          <w:szCs w:val="21"/>
        </w:rPr>
        <w:t xml:space="preserve"> </w:t>
      </w:r>
      <w:r>
        <w:rPr>
          <w:rFonts w:ascii="仿宋_GB2312" w:eastAsia="仿宋_GB2312" w:hAnsi="仿宋" w:hint="eastAsia"/>
          <w:szCs w:val="21"/>
        </w:rPr>
        <w:t xml:space="preserve">  </w:t>
      </w:r>
      <w:r>
        <w:rPr>
          <w:rFonts w:ascii="仿宋_GB2312" w:eastAsia="仿宋_GB2312" w:hAnsi="仿宋" w:hint="eastAsia"/>
          <w:sz w:val="28"/>
          <w:szCs w:val="28"/>
        </w:rPr>
        <w:t xml:space="preserve">                             </w:t>
      </w:r>
    </w:p>
    <w:p w14:paraId="57393E90" w14:textId="77777777" w:rsidR="00EB6BC6" w:rsidRDefault="00EB6BC6">
      <w:pPr>
        <w:widowControl/>
        <w:spacing w:line="300" w:lineRule="auto"/>
        <w:ind w:firstLineChars="200" w:firstLine="420"/>
        <w:jc w:val="left"/>
        <w:rPr>
          <w:rFonts w:ascii="仿宋_GB2312" w:eastAsia="仿宋_GB2312" w:hAnsi="宋体" w:cs="Arial"/>
          <w:bCs/>
          <w:kern w:val="0"/>
          <w:szCs w:val="21"/>
        </w:rPr>
      </w:pPr>
    </w:p>
    <w:p w14:paraId="7F79BEC7"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为贯彻“安全第一，预防为主，综合治理”安全生产方针，保障甲乙双方权益，依据国家、地方、行业安全环保相关方法律法规、标准以及湛江卷烟厂安全环保管理要求制定本安全环保协议，旨在促进甲乙双方履行安全环保法规义务，全面规范双方服务全过程安全监管和环保管理，甲、乙双方均应严格遵守和履行本协议规定的内容，确保本项目顺利实施。</w:t>
      </w:r>
    </w:p>
    <w:p w14:paraId="2C57BBAC"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双方本着平等、自愿的原则签订此安全环保协议，作为合同附件共同遵守，与项目合同同时生效。</w:t>
      </w:r>
      <w:r>
        <w:rPr>
          <w:rFonts w:ascii="仿宋_GB2312" w:eastAsia="仿宋_GB2312" w:hAnsi="宋体" w:cs="Arial" w:hint="eastAsia"/>
          <w:bCs/>
          <w:szCs w:val="21"/>
        </w:rPr>
        <w:t xml:space="preserve"> </w:t>
      </w:r>
    </w:p>
    <w:p w14:paraId="0103948E" w14:textId="77777777" w:rsidR="00EB6BC6" w:rsidRDefault="00F020B4">
      <w:pPr>
        <w:spacing w:line="300" w:lineRule="auto"/>
        <w:ind w:firstLineChars="200" w:firstLine="422"/>
        <w:rPr>
          <w:rFonts w:ascii="仿宋_GB2312" w:eastAsia="仿宋_GB2312" w:hAnsi="宋体" w:cs="Arial"/>
          <w:b/>
          <w:bCs/>
          <w:szCs w:val="21"/>
        </w:rPr>
      </w:pPr>
      <w:r>
        <w:rPr>
          <w:rFonts w:ascii="仿宋_GB2312" w:eastAsia="仿宋_GB2312" w:hAnsi="宋体" w:cs="Arial" w:hint="eastAsia"/>
          <w:b/>
          <w:bCs/>
          <w:szCs w:val="21"/>
        </w:rPr>
        <w:t>一、安全环保责任与权利</w:t>
      </w:r>
    </w:p>
    <w:p w14:paraId="5A0F9AC8" w14:textId="77777777" w:rsidR="00EB6BC6" w:rsidRDefault="00F020B4">
      <w:pPr>
        <w:spacing w:line="300" w:lineRule="auto"/>
        <w:ind w:firstLineChars="200" w:firstLine="422"/>
        <w:rPr>
          <w:rFonts w:ascii="仿宋_GB2312" w:eastAsia="仿宋_GB2312" w:hAnsi="宋体" w:cs="Arial"/>
          <w:b/>
          <w:bCs/>
          <w:szCs w:val="21"/>
        </w:rPr>
      </w:pPr>
      <w:r>
        <w:rPr>
          <w:rFonts w:ascii="仿宋_GB2312" w:eastAsia="仿宋_GB2312" w:hAnsi="宋体" w:cs="Arial" w:hint="eastAsia"/>
          <w:b/>
          <w:bCs/>
          <w:szCs w:val="21"/>
        </w:rPr>
        <w:t>（一）合同有效期内，甲方在服务有效期内具有以下权责：</w:t>
      </w:r>
    </w:p>
    <w:p w14:paraId="3CD407F8" w14:textId="77777777" w:rsidR="00EB6BC6" w:rsidRDefault="00F020B4">
      <w:pPr>
        <w:spacing w:line="300" w:lineRule="auto"/>
        <w:ind w:firstLineChars="200" w:firstLine="420"/>
        <w:rPr>
          <w:rFonts w:ascii="仿宋_GB2312" w:eastAsia="仿宋_GB2312" w:hAnsi="宋体" w:cs="Arial"/>
          <w:bCs/>
          <w:color w:val="000000"/>
          <w:szCs w:val="21"/>
        </w:rPr>
      </w:pPr>
      <w:r>
        <w:rPr>
          <w:rFonts w:ascii="仿宋_GB2312" w:eastAsia="仿宋_GB2312" w:hAnsi="宋体" w:cs="Arial" w:hint="eastAsia"/>
          <w:bCs/>
          <w:szCs w:val="21"/>
        </w:rPr>
        <w:t>1.</w:t>
      </w:r>
      <w:r>
        <w:rPr>
          <w:rFonts w:ascii="仿宋_GB2312" w:eastAsia="仿宋_GB2312" w:hAnsi="宋体" w:cs="Arial" w:hint="eastAsia"/>
          <w:bCs/>
          <w:szCs w:val="21"/>
        </w:rPr>
        <w:t>向乙方告知甲方有关的职业健康安全与环境保</w:t>
      </w:r>
      <w:r>
        <w:rPr>
          <w:rFonts w:ascii="仿宋_GB2312" w:eastAsia="仿宋_GB2312" w:hAnsi="宋体" w:cs="Arial" w:hint="eastAsia"/>
          <w:bCs/>
          <w:color w:val="000000"/>
          <w:szCs w:val="21"/>
        </w:rPr>
        <w:t>护管理要求、有关风险、注意事项以及职业病危害因素，向乙方提供项目所需的职业健康安全、环境保护管理相关资料。</w:t>
      </w:r>
    </w:p>
    <w:p w14:paraId="2C50E9CB" w14:textId="77777777" w:rsidR="00EB6BC6" w:rsidRDefault="00F020B4">
      <w:pPr>
        <w:spacing w:line="300" w:lineRule="auto"/>
        <w:ind w:firstLineChars="200" w:firstLine="420"/>
        <w:rPr>
          <w:rFonts w:ascii="仿宋_GB2312" w:eastAsia="仿宋_GB2312" w:hAnsi="宋体" w:cs="Arial"/>
          <w:bCs/>
          <w:color w:val="000000"/>
          <w:szCs w:val="21"/>
        </w:rPr>
      </w:pPr>
      <w:r>
        <w:rPr>
          <w:rFonts w:ascii="仿宋_GB2312" w:eastAsia="仿宋_GB2312" w:hAnsi="宋体" w:cs="Arial" w:hint="eastAsia"/>
          <w:bCs/>
          <w:color w:val="000000"/>
          <w:szCs w:val="21"/>
        </w:rPr>
        <w:t>2.</w:t>
      </w:r>
      <w:r>
        <w:rPr>
          <w:rFonts w:ascii="仿宋_GB2312" w:eastAsia="仿宋_GB2312" w:hAnsi="宋体" w:cs="Arial" w:hint="eastAsia"/>
          <w:bCs/>
          <w:color w:val="000000"/>
          <w:szCs w:val="21"/>
        </w:rPr>
        <w:t>有权审核乙方保障项目服务过程所需的安全环保相关资质（</w:t>
      </w:r>
      <w:r>
        <w:rPr>
          <w:rFonts w:ascii="仿宋_GB2312" w:eastAsia="仿宋_GB2312" w:hAnsi="宋体" w:cs="Arial" w:hint="eastAsia"/>
          <w:bCs/>
          <w:szCs w:val="21"/>
        </w:rPr>
        <w:t>安全许可资质、环保资质、运输资质、相应等级的资质证书、作业人员资质等</w:t>
      </w:r>
      <w:r>
        <w:rPr>
          <w:rFonts w:ascii="仿宋_GB2312" w:eastAsia="仿宋_GB2312" w:hAnsi="宋体" w:cs="Arial" w:hint="eastAsia"/>
          <w:bCs/>
          <w:color w:val="000000"/>
          <w:szCs w:val="21"/>
        </w:rPr>
        <w:t>）、安全环保管理制度、设备设施安全状况、人员持证上岗资格等。</w:t>
      </w:r>
    </w:p>
    <w:p w14:paraId="045EA3C9"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3.</w:t>
      </w:r>
      <w:r>
        <w:rPr>
          <w:rFonts w:ascii="仿宋_GB2312" w:eastAsia="仿宋_GB2312" w:hAnsi="宋体" w:cs="Arial" w:hint="eastAsia"/>
          <w:bCs/>
          <w:szCs w:val="21"/>
        </w:rPr>
        <w:t>对</w:t>
      </w:r>
      <w:r>
        <w:rPr>
          <w:rFonts w:ascii="仿宋_GB2312" w:eastAsia="仿宋_GB2312" w:hAnsi="宋体" w:cs="Arial" w:hint="eastAsia"/>
          <w:bCs/>
          <w:szCs w:val="21"/>
        </w:rPr>
        <w:t>乙方的负责人和安全员进行安全环保交底，并有权要求乙方负责人和安全员对进入甲方区域服务的乙方人员进行安全环保培训工作。</w:t>
      </w:r>
    </w:p>
    <w:p w14:paraId="77C733B3" w14:textId="77777777" w:rsidR="00EB6BC6" w:rsidRDefault="00F020B4">
      <w:pPr>
        <w:spacing w:line="300" w:lineRule="auto"/>
        <w:ind w:firstLineChars="200" w:firstLine="420"/>
        <w:rPr>
          <w:rFonts w:ascii="仿宋_GB2312" w:eastAsia="仿宋_GB2312" w:hAnsi="宋体" w:cs="Arial"/>
          <w:bCs/>
          <w:color w:val="000000"/>
          <w:szCs w:val="21"/>
        </w:rPr>
      </w:pPr>
      <w:r>
        <w:rPr>
          <w:rFonts w:ascii="仿宋_GB2312" w:eastAsia="仿宋_GB2312" w:hAnsi="宋体" w:cs="Arial" w:hint="eastAsia"/>
          <w:bCs/>
          <w:szCs w:val="21"/>
        </w:rPr>
        <w:t>4.</w:t>
      </w:r>
      <w:r>
        <w:rPr>
          <w:rFonts w:ascii="仿宋_GB2312" w:eastAsia="仿宋_GB2312" w:hAnsi="宋体" w:cs="Arial" w:hint="eastAsia"/>
          <w:bCs/>
          <w:szCs w:val="21"/>
        </w:rPr>
        <w:t>在甲方服务期间</w:t>
      </w:r>
      <w:r>
        <w:rPr>
          <w:rFonts w:ascii="仿宋_GB2312" w:eastAsia="仿宋_GB2312" w:hAnsi="宋体" w:cs="Arial" w:hint="eastAsia"/>
          <w:bCs/>
          <w:color w:val="000000"/>
          <w:szCs w:val="21"/>
        </w:rPr>
        <w:t>，甲方应向乙方提供必要的安全服务条件，如合同另有约定除外。甲方不得要求乙方从事超出安全环保作业许可范围和违反安全环保法规等的行为。</w:t>
      </w:r>
    </w:p>
    <w:p w14:paraId="1ACB8981" w14:textId="77777777" w:rsidR="00EB6BC6" w:rsidRDefault="00F020B4">
      <w:pPr>
        <w:spacing w:line="300" w:lineRule="auto"/>
        <w:ind w:firstLineChars="200" w:firstLine="420"/>
        <w:rPr>
          <w:rFonts w:ascii="仿宋_GB2312" w:eastAsia="仿宋_GB2312" w:hAnsi="宋体" w:cs="Arial"/>
          <w:bCs/>
          <w:color w:val="000000"/>
          <w:szCs w:val="21"/>
        </w:rPr>
      </w:pPr>
      <w:r>
        <w:rPr>
          <w:rFonts w:ascii="仿宋_GB2312" w:eastAsia="仿宋_GB2312" w:hAnsi="宋体" w:cs="Arial" w:hint="eastAsia"/>
          <w:bCs/>
          <w:color w:val="000000"/>
          <w:szCs w:val="21"/>
        </w:rPr>
        <w:t>5.</w:t>
      </w:r>
      <w:r>
        <w:rPr>
          <w:rFonts w:ascii="仿宋_GB2312" w:eastAsia="仿宋_GB2312" w:hAnsi="宋体" w:cs="Arial" w:hint="eastAsia"/>
          <w:bCs/>
          <w:color w:val="000000"/>
          <w:szCs w:val="21"/>
        </w:rPr>
        <w:t>配合乙方完成在甲方区域内的危险作业审批和监督检查工作，并提出安全、环保的防护要求。</w:t>
      </w:r>
    </w:p>
    <w:p w14:paraId="1D7FC7B8" w14:textId="77777777" w:rsidR="00EB6BC6" w:rsidRDefault="00F020B4">
      <w:pPr>
        <w:spacing w:line="300" w:lineRule="auto"/>
        <w:ind w:firstLineChars="200" w:firstLine="420"/>
        <w:rPr>
          <w:rFonts w:ascii="仿宋_GB2312" w:eastAsia="仿宋_GB2312" w:hAnsi="宋体" w:cs="Arial"/>
          <w:bCs/>
          <w:color w:val="000000"/>
          <w:szCs w:val="21"/>
        </w:rPr>
      </w:pPr>
      <w:r>
        <w:rPr>
          <w:rFonts w:ascii="仿宋_GB2312" w:eastAsia="仿宋_GB2312" w:hAnsi="宋体" w:cs="Arial" w:hint="eastAsia"/>
          <w:bCs/>
          <w:color w:val="000000"/>
          <w:szCs w:val="21"/>
        </w:rPr>
        <w:t>6.</w:t>
      </w:r>
      <w:r>
        <w:rPr>
          <w:rFonts w:ascii="仿宋_GB2312" w:eastAsia="仿宋_GB2312" w:hAnsi="宋体" w:cs="Arial" w:hint="eastAsia"/>
          <w:bCs/>
          <w:color w:val="000000"/>
          <w:szCs w:val="21"/>
        </w:rPr>
        <w:t>应将乙方服务过程纳入甲方安全环保监管范畴，监督乙方对相关安全环保职责的落实情况，有权对乙方服务过程的安全生产、环境保护管理、职业卫生管理等工作进行监督检</w:t>
      </w:r>
      <w:r>
        <w:rPr>
          <w:rFonts w:ascii="仿宋_GB2312" w:eastAsia="仿宋_GB2312" w:hAnsi="宋体" w:cs="Arial" w:hint="eastAsia"/>
          <w:bCs/>
          <w:color w:val="000000"/>
          <w:szCs w:val="21"/>
        </w:rPr>
        <w:t>查，有权制止违章作业、违章指挥、违反劳动纪律和有损环境保护等行为，对存在的现场管理问题、安全和环境隐患提出整改要求，对不符合要求的问题和隐患有权按照本协议考核条款进行考核。</w:t>
      </w:r>
    </w:p>
    <w:p w14:paraId="0C9E9AF6" w14:textId="77777777" w:rsidR="00EB6BC6" w:rsidRDefault="00F020B4">
      <w:pPr>
        <w:spacing w:line="300" w:lineRule="auto"/>
        <w:ind w:firstLineChars="200" w:firstLine="420"/>
        <w:rPr>
          <w:rFonts w:ascii="仿宋_GB2312" w:eastAsia="仿宋_GB2312" w:hAnsi="宋体" w:cs="Arial"/>
          <w:bCs/>
          <w:color w:val="000000"/>
          <w:szCs w:val="21"/>
        </w:rPr>
      </w:pPr>
      <w:r>
        <w:rPr>
          <w:rFonts w:ascii="仿宋_GB2312" w:eastAsia="仿宋_GB2312" w:hAnsi="宋体" w:cs="Arial" w:hint="eastAsia"/>
          <w:bCs/>
          <w:color w:val="000000"/>
          <w:szCs w:val="21"/>
        </w:rPr>
        <w:t>7.</w:t>
      </w:r>
      <w:r>
        <w:rPr>
          <w:rFonts w:ascii="仿宋_GB2312" w:eastAsia="仿宋_GB2312" w:hAnsi="宋体" w:cs="Arial" w:hint="eastAsia"/>
          <w:bCs/>
          <w:color w:val="000000"/>
          <w:szCs w:val="21"/>
        </w:rPr>
        <w:t>非甲方责任范围内，甲方不负责乙方财产、设备设施及其他有价物品、重要的文件资料等保管保护。</w:t>
      </w:r>
    </w:p>
    <w:p w14:paraId="498CBAD4"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8.</w:t>
      </w:r>
      <w:r>
        <w:rPr>
          <w:rFonts w:ascii="仿宋_GB2312" w:eastAsia="仿宋_GB2312" w:hAnsi="宋体" w:cs="Arial" w:hint="eastAsia"/>
          <w:bCs/>
          <w:szCs w:val="21"/>
        </w:rPr>
        <w:t>有义务及时、如实报告事故，并启动相应应急处置预案，全力组织抢救伤员、保护现场，防止事故的扩大。</w:t>
      </w:r>
    </w:p>
    <w:p w14:paraId="7B17CC23" w14:textId="77777777" w:rsidR="00EB6BC6" w:rsidRDefault="00F020B4">
      <w:pPr>
        <w:spacing w:line="300" w:lineRule="auto"/>
        <w:ind w:firstLineChars="200" w:firstLine="420"/>
        <w:rPr>
          <w:rFonts w:ascii="仿宋_GB2312" w:eastAsia="仿宋_GB2312" w:hAnsi="宋体" w:cs="Arial"/>
          <w:bCs/>
          <w:color w:val="000000"/>
          <w:szCs w:val="21"/>
        </w:rPr>
      </w:pPr>
      <w:r>
        <w:rPr>
          <w:rFonts w:ascii="仿宋_GB2312" w:eastAsia="仿宋_GB2312" w:hAnsi="宋体" w:cs="Arial" w:hint="eastAsia"/>
          <w:bCs/>
          <w:szCs w:val="21"/>
        </w:rPr>
        <w:t>9.</w:t>
      </w:r>
      <w:r>
        <w:rPr>
          <w:rFonts w:ascii="仿宋_GB2312" w:eastAsia="仿宋_GB2312" w:hAnsi="宋体" w:cs="Arial" w:hint="eastAsia"/>
          <w:bCs/>
          <w:szCs w:val="21"/>
        </w:rPr>
        <w:t>遵守国家法律法规</w:t>
      </w:r>
      <w:r>
        <w:rPr>
          <w:rFonts w:ascii="仿宋_GB2312" w:eastAsia="仿宋_GB2312" w:hAnsi="宋体" w:cs="Arial" w:hint="eastAsia"/>
          <w:bCs/>
          <w:color w:val="000000"/>
          <w:szCs w:val="21"/>
        </w:rPr>
        <w:t>和公司及本单位标准规范的其它安全环保要求。</w:t>
      </w:r>
    </w:p>
    <w:p w14:paraId="065C5903" w14:textId="77777777" w:rsidR="00EB6BC6" w:rsidRDefault="00F020B4">
      <w:pPr>
        <w:spacing w:line="300" w:lineRule="auto"/>
        <w:ind w:firstLineChars="200" w:firstLine="422"/>
        <w:rPr>
          <w:rFonts w:ascii="仿宋_GB2312" w:eastAsia="仿宋_GB2312" w:hAnsi="宋体" w:cs="Arial"/>
          <w:b/>
          <w:bCs/>
          <w:color w:val="000000"/>
          <w:szCs w:val="21"/>
        </w:rPr>
      </w:pPr>
      <w:r>
        <w:rPr>
          <w:rFonts w:ascii="仿宋_GB2312" w:eastAsia="仿宋_GB2312" w:hAnsi="宋体" w:cs="Arial" w:hint="eastAsia"/>
          <w:b/>
          <w:bCs/>
          <w:color w:val="000000"/>
          <w:szCs w:val="21"/>
        </w:rPr>
        <w:t>（二）合同有效期内，乙方在服务有效期内具有以下权责：</w:t>
      </w:r>
    </w:p>
    <w:p w14:paraId="2DE8DAA1"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color w:val="000000"/>
          <w:szCs w:val="21"/>
        </w:rPr>
        <w:t>1.</w:t>
      </w:r>
      <w:r>
        <w:rPr>
          <w:rFonts w:ascii="仿宋_GB2312" w:eastAsia="仿宋_GB2312" w:hAnsi="宋体" w:cs="Arial" w:hint="eastAsia"/>
          <w:bCs/>
          <w:color w:val="000000"/>
          <w:szCs w:val="21"/>
        </w:rPr>
        <w:t>应具备保障项目服务过程所需的安</w:t>
      </w:r>
      <w:r>
        <w:rPr>
          <w:rFonts w:ascii="仿宋_GB2312" w:eastAsia="仿宋_GB2312" w:hAnsi="宋体" w:cs="Arial" w:hint="eastAsia"/>
          <w:bCs/>
          <w:szCs w:val="21"/>
        </w:rPr>
        <w:t>全环保服务的条件和相关资质（如安全许可资质、环保资质、运输资质、相应等级的资质证书、作业人员资质等），满足乙方职业健康安全和环境保护要求，并向甲方提</w:t>
      </w:r>
      <w:r>
        <w:rPr>
          <w:rFonts w:ascii="仿宋_GB2312" w:eastAsia="仿宋_GB2312" w:hAnsi="宋体" w:cs="Arial" w:hint="eastAsia"/>
          <w:bCs/>
          <w:szCs w:val="21"/>
        </w:rPr>
        <w:lastRenderedPageBreak/>
        <w:t>供必要的备案资料。</w:t>
      </w:r>
    </w:p>
    <w:p w14:paraId="18C1AE00"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2.</w:t>
      </w:r>
      <w:r>
        <w:rPr>
          <w:rFonts w:ascii="仿宋_GB2312" w:eastAsia="仿宋_GB2312" w:hAnsi="宋体" w:cs="Arial" w:hint="eastAsia"/>
          <w:bCs/>
          <w:szCs w:val="21"/>
        </w:rPr>
        <w:t>项目负责人和安全员应参加甲方组织的安全环保交底，并在首次进场服务前对属下人员进行安全环保教育培训，明确在甲方区域安全环保管理有关要求等内容，填写保存教育培训记录并报甲方备案。</w:t>
      </w:r>
    </w:p>
    <w:p w14:paraId="34B2B526" w14:textId="77777777" w:rsidR="00EB6BC6" w:rsidRDefault="00F020B4">
      <w:pPr>
        <w:spacing w:line="300" w:lineRule="auto"/>
        <w:ind w:firstLineChars="177" w:firstLine="372"/>
        <w:rPr>
          <w:rFonts w:ascii="仿宋_GB2312" w:eastAsia="仿宋_GB2312" w:hAnsi="宋体" w:cs="Arial"/>
          <w:bCs/>
          <w:szCs w:val="21"/>
        </w:rPr>
      </w:pPr>
      <w:r>
        <w:rPr>
          <w:rFonts w:ascii="仿宋_GB2312" w:eastAsia="仿宋_GB2312" w:hAnsi="宋体" w:cs="Arial" w:hint="eastAsia"/>
          <w:bCs/>
          <w:szCs w:val="21"/>
        </w:rPr>
        <w:t>3.</w:t>
      </w:r>
      <w:r>
        <w:rPr>
          <w:rFonts w:ascii="仿宋_GB2312" w:eastAsia="仿宋_GB2312" w:hAnsi="宋体" w:cs="Arial" w:hint="eastAsia"/>
          <w:bCs/>
          <w:szCs w:val="21"/>
        </w:rPr>
        <w:t>应为在甲方服务的人员办理工伤保险或意外保险，应遵守国家和地方关于劳动安全、劳务用工等相关法律法规，保证用工的合法性，不得使用童</w:t>
      </w:r>
      <w:r>
        <w:rPr>
          <w:rFonts w:ascii="仿宋_GB2312" w:eastAsia="仿宋_GB2312" w:hAnsi="宋体" w:cs="Arial" w:hint="eastAsia"/>
          <w:bCs/>
          <w:szCs w:val="21"/>
        </w:rPr>
        <w:t>工和安排女工从事禁忌作业。</w:t>
      </w:r>
    </w:p>
    <w:p w14:paraId="064FF11E"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4.</w:t>
      </w:r>
      <w:r>
        <w:rPr>
          <w:rFonts w:ascii="仿宋_GB2312" w:eastAsia="仿宋_GB2312" w:hAnsi="宋体" w:cs="Arial" w:hint="eastAsia"/>
          <w:bCs/>
          <w:szCs w:val="21"/>
        </w:rPr>
        <w:t>进入甲方区域的作业人员和车辆，应遵守甲方区域内安全生产、职业卫生、应急管理、治安保卫、交通安全、环境保护等规章制度，按要求做好出入登记，属下人员规范着装，文明举止，严禁酒后上岗和流动吸烟。</w:t>
      </w:r>
    </w:p>
    <w:p w14:paraId="523A1C2D"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5.</w:t>
      </w:r>
      <w:r>
        <w:rPr>
          <w:rFonts w:ascii="仿宋_GB2312" w:eastAsia="仿宋_GB2312" w:hAnsi="宋体" w:cs="Arial" w:hint="eastAsia"/>
          <w:bCs/>
          <w:szCs w:val="21"/>
        </w:rPr>
        <w:t>服务过程中接触职业病危害因素的，应按要求佩戴使用符合国家标准的劳动防护用品。</w:t>
      </w:r>
    </w:p>
    <w:p w14:paraId="01B51A76"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6.</w:t>
      </w:r>
      <w:r>
        <w:rPr>
          <w:rFonts w:ascii="仿宋_GB2312" w:eastAsia="仿宋_GB2312" w:hAnsi="宋体" w:cs="Arial" w:hint="eastAsia"/>
          <w:bCs/>
          <w:szCs w:val="21"/>
        </w:rPr>
        <w:t>保证服务过程中使用的设备、设施、工器具、原辅材料等符合安全环保有关要求，不得对甲方区域或自然环境造成破坏，不得随意排放废水、废气、固废等，严禁使用国家或地方法规明令淘汰、禁用的设备设施和工器具，严禁使用不符合环境保护要求的化学物品、材料和其他物品。</w:t>
      </w:r>
    </w:p>
    <w:p w14:paraId="1A6688C1" w14:textId="77777777" w:rsidR="00EB6BC6" w:rsidRDefault="00F020B4">
      <w:pPr>
        <w:spacing w:line="300" w:lineRule="auto"/>
        <w:ind w:firstLineChars="200" w:firstLine="420"/>
        <w:rPr>
          <w:rFonts w:ascii="仿宋_GB2312" w:eastAsia="仿宋_GB2312"/>
          <w:color w:val="0D0D0D"/>
          <w:szCs w:val="21"/>
        </w:rPr>
      </w:pPr>
      <w:r>
        <w:rPr>
          <w:rFonts w:ascii="仿宋_GB2312" w:eastAsia="仿宋_GB2312" w:hAnsi="宋体" w:cs="Arial" w:hint="eastAsia"/>
          <w:bCs/>
          <w:szCs w:val="21"/>
        </w:rPr>
        <w:t>7.</w:t>
      </w:r>
      <w:r>
        <w:rPr>
          <w:rFonts w:ascii="仿宋_GB2312" w:eastAsia="仿宋_GB2312" w:hint="eastAsia"/>
          <w:color w:val="0D0D0D"/>
          <w:szCs w:val="21"/>
        </w:rPr>
        <w:t>若服务过程中如涉及危险作业或其他危险性较大的作业、可能造成环境污染的作业时，应制定作业方案，落实人员防护、现场防护和警示告知等防护警戒措施，并提交作业方案向甲方申请办理有关手续。</w:t>
      </w:r>
    </w:p>
    <w:p w14:paraId="76FFD379"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int="eastAsia"/>
          <w:color w:val="0D0D0D"/>
          <w:szCs w:val="21"/>
        </w:rPr>
        <w:t>8.</w:t>
      </w:r>
      <w:r>
        <w:rPr>
          <w:rFonts w:ascii="仿宋_GB2312" w:eastAsia="仿宋_GB2312" w:hAnsi="宋体" w:cs="Arial" w:hint="eastAsia"/>
          <w:bCs/>
          <w:szCs w:val="21"/>
        </w:rPr>
        <w:t>有权拒绝违章指挥，并提出合理的安全建议；</w:t>
      </w:r>
      <w:r>
        <w:rPr>
          <w:rFonts w:ascii="仿宋_GB2312" w:eastAsia="仿宋_GB2312" w:hint="eastAsia"/>
          <w:color w:val="0D0D0D"/>
          <w:szCs w:val="21"/>
        </w:rPr>
        <w:t>在服务过程中发生紧急情况时，乙</w:t>
      </w:r>
      <w:r>
        <w:rPr>
          <w:rFonts w:ascii="仿宋_GB2312" w:eastAsia="仿宋_GB2312" w:hint="eastAsia"/>
          <w:color w:val="0D0D0D"/>
          <w:szCs w:val="21"/>
        </w:rPr>
        <w:t>方应及时处理并立刻向甲方现场管理人员报告，配合开展应急处置工作</w:t>
      </w:r>
      <w:r>
        <w:rPr>
          <w:rFonts w:ascii="仿宋_GB2312" w:eastAsia="仿宋_GB2312" w:hAnsi="宋体" w:cs="Arial" w:hint="eastAsia"/>
          <w:bCs/>
          <w:szCs w:val="21"/>
        </w:rPr>
        <w:t>和上级主管部门和甲方进行事故调查处理。</w:t>
      </w:r>
    </w:p>
    <w:p w14:paraId="206F9F4D" w14:textId="77777777" w:rsidR="00EB6BC6" w:rsidRDefault="00F020B4">
      <w:pPr>
        <w:spacing w:line="300" w:lineRule="auto"/>
        <w:ind w:firstLineChars="200" w:firstLine="420"/>
        <w:rPr>
          <w:rFonts w:ascii="仿宋_GB2312" w:eastAsia="仿宋_GB2312"/>
          <w:color w:val="0D0D0D"/>
          <w:szCs w:val="21"/>
        </w:rPr>
      </w:pPr>
      <w:r>
        <w:rPr>
          <w:rFonts w:ascii="仿宋_GB2312" w:eastAsia="仿宋_GB2312" w:hint="eastAsia"/>
          <w:color w:val="0D0D0D"/>
          <w:szCs w:val="21"/>
        </w:rPr>
        <w:t>9.</w:t>
      </w:r>
      <w:r>
        <w:rPr>
          <w:rFonts w:ascii="仿宋_GB2312" w:eastAsia="仿宋_GB2312" w:hint="eastAsia"/>
          <w:color w:val="0D0D0D"/>
          <w:szCs w:val="21"/>
        </w:rPr>
        <w:t>应做好车辆、物资等的防火、防盗、防抢以及交通安全、人身安全、财产安全保护等工作，非甲方责任造成的财产损失、人员伤害或劳动纠纷，甲方不负相关责任</w:t>
      </w:r>
      <w:r>
        <w:rPr>
          <w:rFonts w:ascii="仿宋_GB2312" w:eastAsia="仿宋_GB2312" w:hAnsi="宋体" w:cs="Arial" w:hint="eastAsia"/>
          <w:bCs/>
          <w:szCs w:val="21"/>
        </w:rPr>
        <w:t>。</w:t>
      </w:r>
    </w:p>
    <w:p w14:paraId="7A8C7B10" w14:textId="77777777" w:rsidR="00EB6BC6" w:rsidRDefault="00F020B4">
      <w:pPr>
        <w:spacing w:line="300" w:lineRule="auto"/>
        <w:ind w:firstLineChars="200" w:firstLine="420"/>
        <w:rPr>
          <w:rFonts w:ascii="仿宋_GB2312" w:eastAsia="仿宋_GB2312"/>
          <w:color w:val="0D0D0D"/>
          <w:szCs w:val="21"/>
        </w:rPr>
      </w:pPr>
      <w:r>
        <w:rPr>
          <w:rFonts w:ascii="仿宋_GB2312" w:eastAsia="仿宋_GB2312" w:hint="eastAsia"/>
          <w:color w:val="0D0D0D"/>
          <w:szCs w:val="21"/>
        </w:rPr>
        <w:t>10.</w:t>
      </w:r>
      <w:r>
        <w:rPr>
          <w:rFonts w:ascii="仿宋_GB2312" w:eastAsia="仿宋_GB2312" w:hint="eastAsia"/>
          <w:color w:val="0D0D0D"/>
          <w:szCs w:val="21"/>
        </w:rPr>
        <w:t>遵守国家法律法规和企业标准规范的其它安全要求。</w:t>
      </w:r>
    </w:p>
    <w:p w14:paraId="62AAED18" w14:textId="77777777" w:rsidR="00EB6BC6" w:rsidRDefault="00F020B4">
      <w:pPr>
        <w:spacing w:line="360" w:lineRule="auto"/>
        <w:ind w:firstLineChars="200" w:firstLine="422"/>
        <w:rPr>
          <w:rFonts w:ascii="仿宋_GB2312" w:eastAsia="仿宋_GB2312"/>
          <w:b/>
          <w:szCs w:val="21"/>
        </w:rPr>
      </w:pPr>
      <w:r>
        <w:rPr>
          <w:rFonts w:ascii="仿宋_GB2312" w:eastAsia="仿宋_GB2312" w:hint="eastAsia"/>
          <w:b/>
          <w:szCs w:val="21"/>
        </w:rPr>
        <w:t>二、违约</w:t>
      </w:r>
    </w:p>
    <w:p w14:paraId="6D73816D"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1.</w:t>
      </w:r>
      <w:r>
        <w:rPr>
          <w:rFonts w:ascii="仿宋_GB2312" w:eastAsia="仿宋_GB2312" w:hAnsi="宋体" w:cs="Arial" w:hint="eastAsia"/>
          <w:bCs/>
          <w:szCs w:val="21"/>
        </w:rPr>
        <w:t>因乙方人员违章作业、冒险作业、不服从指挥或管理、滋事闹事等行为，或因乙方安全管理不善，违反甲方安全环保、治安保卫管理规定的，造成的损失和后果由乙方承担；根据违约情况的轻重，按照每宗</w:t>
      </w:r>
      <w:r>
        <w:rPr>
          <w:rFonts w:ascii="仿宋_GB2312" w:eastAsia="仿宋_GB2312" w:hAnsi="宋体" w:cs="Arial" w:hint="eastAsia"/>
          <w:bCs/>
          <w:szCs w:val="21"/>
        </w:rPr>
        <w:t>500</w:t>
      </w:r>
      <w:r>
        <w:rPr>
          <w:rFonts w:ascii="仿宋_GB2312" w:eastAsia="仿宋_GB2312" w:hAnsi="宋体" w:cs="Arial" w:hint="eastAsia"/>
          <w:bCs/>
          <w:szCs w:val="21"/>
        </w:rPr>
        <w:t>元～</w:t>
      </w:r>
      <w:r>
        <w:rPr>
          <w:rFonts w:ascii="仿宋_GB2312" w:eastAsia="仿宋_GB2312" w:hAnsi="宋体" w:cs="Arial" w:hint="eastAsia"/>
          <w:bCs/>
          <w:szCs w:val="21"/>
        </w:rPr>
        <w:t>2</w:t>
      </w:r>
      <w:r>
        <w:rPr>
          <w:rFonts w:ascii="仿宋_GB2312" w:eastAsia="仿宋_GB2312" w:hAnsi="宋体" w:cs="Arial" w:hint="eastAsia"/>
          <w:bCs/>
          <w:szCs w:val="21"/>
        </w:rPr>
        <w:t>000</w:t>
      </w:r>
      <w:r>
        <w:rPr>
          <w:rFonts w:ascii="仿宋_GB2312" w:eastAsia="仿宋_GB2312" w:hAnsi="宋体" w:cs="Arial" w:hint="eastAsia"/>
          <w:bCs/>
          <w:szCs w:val="21"/>
        </w:rPr>
        <w:t>元的标准缴纳违约金；情节严重或屡犯不止的，按照每宗</w:t>
      </w:r>
      <w:r>
        <w:rPr>
          <w:rFonts w:ascii="仿宋_GB2312" w:eastAsia="仿宋_GB2312" w:hAnsi="宋体" w:cs="Arial" w:hint="eastAsia"/>
          <w:bCs/>
          <w:szCs w:val="21"/>
        </w:rPr>
        <w:t>2000</w:t>
      </w:r>
      <w:r>
        <w:rPr>
          <w:rFonts w:ascii="仿宋_GB2312" w:eastAsia="仿宋_GB2312" w:hAnsi="宋体" w:cs="Arial" w:hint="eastAsia"/>
          <w:bCs/>
          <w:szCs w:val="21"/>
        </w:rPr>
        <w:t>元～</w:t>
      </w:r>
      <w:r>
        <w:rPr>
          <w:rFonts w:ascii="仿宋_GB2312" w:eastAsia="仿宋_GB2312" w:hAnsi="宋体" w:cs="Arial" w:hint="eastAsia"/>
          <w:bCs/>
          <w:szCs w:val="21"/>
        </w:rPr>
        <w:t>5000</w:t>
      </w:r>
      <w:r>
        <w:rPr>
          <w:rFonts w:ascii="仿宋_GB2312" w:eastAsia="仿宋_GB2312" w:hAnsi="宋体" w:cs="Arial" w:hint="eastAsia"/>
          <w:bCs/>
          <w:szCs w:val="21"/>
        </w:rPr>
        <w:t>元的标准缴纳违约金。</w:t>
      </w:r>
    </w:p>
    <w:p w14:paraId="46553688"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2.</w:t>
      </w:r>
      <w:r>
        <w:rPr>
          <w:rFonts w:ascii="仿宋_GB2312" w:eastAsia="仿宋_GB2312" w:hAnsi="宋体" w:cs="Arial" w:hint="eastAsia"/>
          <w:bCs/>
          <w:szCs w:val="21"/>
        </w:rPr>
        <w:t>乙方在承包业务实施过程中如果在组织、设施、安全管理、环保管理等方面存在重大隐患，经甲方提出，乙方不予整改或未在限期内完成整改或整改后仍不能达到甲方要求的，根据违约情况的轻重，按照每宗</w:t>
      </w:r>
      <w:r>
        <w:rPr>
          <w:rFonts w:ascii="仿宋_GB2312" w:eastAsia="仿宋_GB2312" w:hAnsi="宋体" w:cs="Arial" w:hint="eastAsia"/>
          <w:bCs/>
          <w:szCs w:val="21"/>
        </w:rPr>
        <w:t>2000</w:t>
      </w:r>
      <w:r>
        <w:rPr>
          <w:rFonts w:ascii="仿宋_GB2312" w:eastAsia="仿宋_GB2312" w:hAnsi="宋体" w:cs="Arial" w:hint="eastAsia"/>
          <w:bCs/>
          <w:szCs w:val="21"/>
        </w:rPr>
        <w:t>元～</w:t>
      </w:r>
      <w:r>
        <w:rPr>
          <w:rFonts w:ascii="仿宋_GB2312" w:eastAsia="仿宋_GB2312" w:hAnsi="宋体" w:cs="Arial" w:hint="eastAsia"/>
          <w:bCs/>
          <w:szCs w:val="21"/>
        </w:rPr>
        <w:t>5000</w:t>
      </w:r>
      <w:r>
        <w:rPr>
          <w:rFonts w:ascii="仿宋_GB2312" w:eastAsia="仿宋_GB2312" w:hAnsi="宋体" w:cs="Arial" w:hint="eastAsia"/>
          <w:bCs/>
          <w:szCs w:val="21"/>
        </w:rPr>
        <w:t>元的标准缴纳违约金；情节严重的，按照每宗</w:t>
      </w:r>
      <w:r>
        <w:rPr>
          <w:rFonts w:ascii="仿宋_GB2312" w:eastAsia="仿宋_GB2312" w:hAnsi="宋体" w:cs="Arial" w:hint="eastAsia"/>
          <w:bCs/>
          <w:szCs w:val="21"/>
        </w:rPr>
        <w:t>5000</w:t>
      </w:r>
      <w:r>
        <w:rPr>
          <w:rFonts w:ascii="仿宋_GB2312" w:eastAsia="仿宋_GB2312" w:hAnsi="宋体" w:cs="Arial" w:hint="eastAsia"/>
          <w:bCs/>
          <w:szCs w:val="21"/>
        </w:rPr>
        <w:t>元～</w:t>
      </w:r>
      <w:r>
        <w:rPr>
          <w:rFonts w:ascii="仿宋_GB2312" w:eastAsia="仿宋_GB2312" w:hAnsi="宋体" w:cs="Arial" w:hint="eastAsia"/>
          <w:bCs/>
          <w:szCs w:val="21"/>
        </w:rPr>
        <w:t>10000</w:t>
      </w:r>
      <w:r>
        <w:rPr>
          <w:rFonts w:ascii="仿宋_GB2312" w:eastAsia="仿宋_GB2312" w:hAnsi="宋体" w:cs="Arial" w:hint="eastAsia"/>
          <w:bCs/>
          <w:szCs w:val="21"/>
        </w:rPr>
        <w:t>元的标准缴纳违约金；甲方有权中止或解除主合同，因此造成的损失由乙方承担。</w:t>
      </w:r>
    </w:p>
    <w:p w14:paraId="48D26435"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3.</w:t>
      </w:r>
      <w:r>
        <w:rPr>
          <w:rFonts w:ascii="仿宋_GB2312" w:eastAsia="仿宋_GB2312" w:hAnsi="宋体" w:cs="Arial" w:hint="eastAsia"/>
          <w:bCs/>
          <w:szCs w:val="21"/>
        </w:rPr>
        <w:t>因乙方原因发生偷排或乱排废水等环境污染事件的，造成的损失和后果由乙方</w:t>
      </w:r>
      <w:r>
        <w:rPr>
          <w:rFonts w:ascii="仿宋_GB2312" w:eastAsia="仿宋_GB2312" w:hAnsi="宋体" w:cs="Arial" w:hint="eastAsia"/>
          <w:bCs/>
          <w:szCs w:val="21"/>
        </w:rPr>
        <w:t>承担；根据违约情况的轻重，按照每宗</w:t>
      </w:r>
      <w:r>
        <w:rPr>
          <w:rFonts w:ascii="仿宋_GB2312" w:eastAsia="仿宋_GB2312" w:hAnsi="宋体" w:cs="Arial" w:hint="eastAsia"/>
          <w:bCs/>
          <w:szCs w:val="21"/>
        </w:rPr>
        <w:t>2000</w:t>
      </w:r>
      <w:r>
        <w:rPr>
          <w:rFonts w:ascii="仿宋_GB2312" w:eastAsia="仿宋_GB2312" w:hAnsi="宋体" w:cs="Arial" w:hint="eastAsia"/>
          <w:bCs/>
          <w:szCs w:val="21"/>
        </w:rPr>
        <w:t>元～</w:t>
      </w:r>
      <w:r>
        <w:rPr>
          <w:rFonts w:ascii="仿宋_GB2312" w:eastAsia="仿宋_GB2312" w:hAnsi="宋体" w:cs="Arial" w:hint="eastAsia"/>
          <w:bCs/>
          <w:szCs w:val="21"/>
        </w:rPr>
        <w:t>5000</w:t>
      </w:r>
      <w:r>
        <w:rPr>
          <w:rFonts w:ascii="仿宋_GB2312" w:eastAsia="仿宋_GB2312" w:hAnsi="宋体" w:cs="Arial" w:hint="eastAsia"/>
          <w:bCs/>
          <w:szCs w:val="21"/>
        </w:rPr>
        <w:t>元的标准缴纳违约金；对甲方造成不良影响的，按照每宗</w:t>
      </w:r>
      <w:r>
        <w:rPr>
          <w:rFonts w:ascii="仿宋_GB2312" w:eastAsia="仿宋_GB2312" w:hAnsi="宋体" w:cs="Arial" w:hint="eastAsia"/>
          <w:bCs/>
          <w:szCs w:val="21"/>
        </w:rPr>
        <w:t>10000</w:t>
      </w:r>
      <w:r>
        <w:rPr>
          <w:rFonts w:ascii="仿宋_GB2312" w:eastAsia="仿宋_GB2312" w:hAnsi="宋体" w:cs="Arial" w:hint="eastAsia"/>
          <w:bCs/>
          <w:szCs w:val="21"/>
        </w:rPr>
        <w:t>元～</w:t>
      </w:r>
      <w:r>
        <w:rPr>
          <w:rFonts w:ascii="仿宋_GB2312" w:eastAsia="仿宋_GB2312" w:hAnsi="宋体" w:cs="Arial" w:hint="eastAsia"/>
          <w:bCs/>
          <w:szCs w:val="21"/>
        </w:rPr>
        <w:t>20000</w:t>
      </w:r>
      <w:r>
        <w:rPr>
          <w:rFonts w:ascii="仿宋_GB2312" w:eastAsia="仿宋_GB2312" w:hAnsi="宋体" w:cs="Arial" w:hint="eastAsia"/>
          <w:bCs/>
          <w:szCs w:val="21"/>
        </w:rPr>
        <w:t>元的标准缴纳违约金。</w:t>
      </w:r>
    </w:p>
    <w:p w14:paraId="5BF75A6F"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4.</w:t>
      </w:r>
      <w:r>
        <w:rPr>
          <w:rFonts w:ascii="仿宋_GB2312" w:eastAsia="仿宋_GB2312" w:hAnsi="宋体" w:cs="Arial" w:hint="eastAsia"/>
          <w:bCs/>
          <w:szCs w:val="21"/>
        </w:rPr>
        <w:t>因乙方原因造成非伤亡责任事件事故的，造成的损失和后果由乙方承担；根据违约情况的轻重，按照每宗</w:t>
      </w:r>
      <w:r>
        <w:rPr>
          <w:rFonts w:ascii="仿宋_GB2312" w:eastAsia="仿宋_GB2312" w:hAnsi="宋体" w:cs="Arial" w:hint="eastAsia"/>
          <w:bCs/>
          <w:szCs w:val="21"/>
        </w:rPr>
        <w:t>5000</w:t>
      </w:r>
      <w:r>
        <w:rPr>
          <w:rFonts w:ascii="仿宋_GB2312" w:eastAsia="仿宋_GB2312" w:hAnsi="宋体" w:cs="Arial" w:hint="eastAsia"/>
          <w:bCs/>
          <w:szCs w:val="21"/>
        </w:rPr>
        <w:t>元～</w:t>
      </w:r>
      <w:r>
        <w:rPr>
          <w:rFonts w:ascii="仿宋_GB2312" w:eastAsia="仿宋_GB2312" w:hAnsi="宋体" w:cs="Arial" w:hint="eastAsia"/>
          <w:bCs/>
          <w:szCs w:val="21"/>
        </w:rPr>
        <w:t>10000</w:t>
      </w:r>
      <w:r>
        <w:rPr>
          <w:rFonts w:ascii="仿宋_GB2312" w:eastAsia="仿宋_GB2312" w:hAnsi="宋体" w:cs="Arial" w:hint="eastAsia"/>
          <w:bCs/>
          <w:szCs w:val="21"/>
        </w:rPr>
        <w:t>元的标准缴纳违约金；情节严重的，按照每宗</w:t>
      </w:r>
      <w:r>
        <w:rPr>
          <w:rFonts w:ascii="仿宋_GB2312" w:eastAsia="仿宋_GB2312" w:hAnsi="宋体" w:cs="Arial" w:hint="eastAsia"/>
          <w:bCs/>
          <w:szCs w:val="21"/>
        </w:rPr>
        <w:t>10000</w:t>
      </w:r>
      <w:r>
        <w:rPr>
          <w:rFonts w:ascii="仿宋_GB2312" w:eastAsia="仿宋_GB2312" w:hAnsi="宋体" w:cs="Arial" w:hint="eastAsia"/>
          <w:bCs/>
          <w:szCs w:val="21"/>
        </w:rPr>
        <w:t>元～</w:t>
      </w:r>
      <w:r>
        <w:rPr>
          <w:rFonts w:ascii="仿宋_GB2312" w:eastAsia="仿宋_GB2312" w:hAnsi="宋体" w:cs="Arial" w:hint="eastAsia"/>
          <w:bCs/>
          <w:szCs w:val="21"/>
        </w:rPr>
        <w:t>20000</w:t>
      </w:r>
      <w:r>
        <w:rPr>
          <w:rFonts w:ascii="仿宋_GB2312" w:eastAsia="仿宋_GB2312" w:hAnsi="宋体" w:cs="Arial" w:hint="eastAsia"/>
          <w:bCs/>
          <w:szCs w:val="21"/>
        </w:rPr>
        <w:t>元的标准缴纳违约金。</w:t>
      </w:r>
    </w:p>
    <w:p w14:paraId="3943CC21"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5.</w:t>
      </w:r>
      <w:r>
        <w:rPr>
          <w:rFonts w:ascii="仿宋_GB2312" w:eastAsia="仿宋_GB2312" w:hAnsi="宋体" w:cs="Arial" w:hint="eastAsia"/>
          <w:bCs/>
          <w:szCs w:val="21"/>
        </w:rPr>
        <w:t>因乙方原因发生火苗、起火、闪燃、闪爆等可能造成重大危害事件事故的，造成的损失和后果由乙</w:t>
      </w:r>
      <w:r>
        <w:rPr>
          <w:rFonts w:ascii="仿宋_GB2312" w:eastAsia="仿宋_GB2312" w:hAnsi="宋体" w:cs="Arial" w:hint="eastAsia"/>
          <w:bCs/>
          <w:szCs w:val="21"/>
        </w:rPr>
        <w:lastRenderedPageBreak/>
        <w:t>方承担；根据违约情况的轻重，按照每宗</w:t>
      </w:r>
      <w:r>
        <w:rPr>
          <w:rFonts w:ascii="仿宋_GB2312" w:eastAsia="仿宋_GB2312" w:hAnsi="宋体" w:cs="Arial" w:hint="eastAsia"/>
          <w:bCs/>
          <w:szCs w:val="21"/>
        </w:rPr>
        <w:t>10000</w:t>
      </w:r>
      <w:r>
        <w:rPr>
          <w:rFonts w:ascii="仿宋_GB2312" w:eastAsia="仿宋_GB2312" w:hAnsi="宋体" w:cs="Arial" w:hint="eastAsia"/>
          <w:bCs/>
          <w:szCs w:val="21"/>
        </w:rPr>
        <w:t>元～</w:t>
      </w:r>
      <w:r>
        <w:rPr>
          <w:rFonts w:ascii="仿宋_GB2312" w:eastAsia="仿宋_GB2312" w:hAnsi="宋体" w:cs="Arial" w:hint="eastAsia"/>
          <w:bCs/>
          <w:szCs w:val="21"/>
        </w:rPr>
        <w:t>50000</w:t>
      </w:r>
      <w:r>
        <w:rPr>
          <w:rFonts w:ascii="仿宋_GB2312" w:eastAsia="仿宋_GB2312" w:hAnsi="宋体" w:cs="Arial" w:hint="eastAsia"/>
          <w:bCs/>
          <w:szCs w:val="21"/>
        </w:rPr>
        <w:t>元的标准缴纳违约金；发生火灾的，按照每宗</w:t>
      </w:r>
      <w:r>
        <w:rPr>
          <w:rFonts w:ascii="仿宋_GB2312" w:eastAsia="仿宋_GB2312" w:hAnsi="宋体" w:cs="Arial" w:hint="eastAsia"/>
          <w:bCs/>
          <w:szCs w:val="21"/>
        </w:rPr>
        <w:t>50000</w:t>
      </w:r>
      <w:r>
        <w:rPr>
          <w:rFonts w:ascii="仿宋_GB2312" w:eastAsia="仿宋_GB2312" w:hAnsi="宋体" w:cs="Arial" w:hint="eastAsia"/>
          <w:bCs/>
          <w:szCs w:val="21"/>
        </w:rPr>
        <w:t>元～</w:t>
      </w:r>
      <w:r>
        <w:rPr>
          <w:rFonts w:ascii="仿宋_GB2312" w:eastAsia="仿宋_GB2312" w:hAnsi="宋体" w:cs="Arial" w:hint="eastAsia"/>
          <w:bCs/>
          <w:szCs w:val="21"/>
        </w:rPr>
        <w:t>100000</w:t>
      </w:r>
      <w:r>
        <w:rPr>
          <w:rFonts w:ascii="仿宋_GB2312" w:eastAsia="仿宋_GB2312" w:hAnsi="宋体" w:cs="Arial" w:hint="eastAsia"/>
          <w:bCs/>
          <w:szCs w:val="21"/>
        </w:rPr>
        <w:t>元的标准缴纳违约金，并由当地政府部门依法依规进行处理。</w:t>
      </w:r>
    </w:p>
    <w:p w14:paraId="0DA87C33"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6.</w:t>
      </w:r>
      <w:r>
        <w:rPr>
          <w:rFonts w:ascii="仿宋_GB2312" w:eastAsia="仿宋_GB2312" w:hAnsi="宋体" w:cs="Arial" w:hint="eastAsia"/>
          <w:bCs/>
          <w:szCs w:val="21"/>
        </w:rPr>
        <w:t>因乙方原因造成人员伤亡事故、职业病或财产损失的，一切责任由乙方负责，财产及人员损失等全部由乙方承担。</w:t>
      </w:r>
    </w:p>
    <w:p w14:paraId="2067AD53"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7.</w:t>
      </w:r>
      <w:r>
        <w:rPr>
          <w:rFonts w:ascii="仿宋_GB2312" w:eastAsia="仿宋_GB2312" w:hAnsi="宋体" w:cs="Arial" w:hint="eastAsia"/>
          <w:bCs/>
          <w:szCs w:val="21"/>
        </w:rPr>
        <w:t>乙方由于管理不善，发生乙方人员违反甲方安全环保、保卫管理规定或出现责任事故的，乙方需将处理材料交甲方备案，且乙方需向甲方承担违约责</w:t>
      </w:r>
      <w:r>
        <w:rPr>
          <w:rFonts w:ascii="仿宋_GB2312" w:eastAsia="仿宋_GB2312" w:hAnsi="宋体" w:cs="Arial" w:hint="eastAsia"/>
          <w:bCs/>
          <w:szCs w:val="21"/>
        </w:rPr>
        <w:t>任。</w:t>
      </w:r>
    </w:p>
    <w:p w14:paraId="5DBB6971"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8.</w:t>
      </w:r>
      <w:r>
        <w:rPr>
          <w:rFonts w:ascii="仿宋_GB2312" w:eastAsia="仿宋_GB2312" w:hAnsi="宋体" w:cs="Arial" w:hint="eastAsia"/>
          <w:bCs/>
          <w:szCs w:val="21"/>
        </w:rPr>
        <w:t>若合同履行过程发生乙方责任伤亡事故或环境污染事件事故的，乙方除应承担法律法规规定的责任外，还应按以下标准向甲方缴纳违约金：</w:t>
      </w:r>
    </w:p>
    <w:p w14:paraId="43B0F856"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w:t>
      </w:r>
      <w:r>
        <w:rPr>
          <w:rFonts w:ascii="仿宋_GB2312" w:eastAsia="仿宋_GB2312" w:hAnsi="宋体" w:cs="Arial" w:hint="eastAsia"/>
          <w:bCs/>
          <w:szCs w:val="21"/>
        </w:rPr>
        <w:t>1</w:t>
      </w:r>
      <w:r>
        <w:rPr>
          <w:rFonts w:ascii="仿宋_GB2312" w:eastAsia="仿宋_GB2312" w:hAnsi="宋体" w:cs="Arial" w:hint="eastAsia"/>
          <w:bCs/>
          <w:szCs w:val="21"/>
        </w:rPr>
        <w:t>）发生轻伤责任事故，或国家规定一般环境事件四级以下的甲方区域内环境污染事件，根据违约情况的轻重，按照每宗</w:t>
      </w:r>
      <w:r>
        <w:rPr>
          <w:rFonts w:ascii="仿宋_GB2312" w:eastAsia="仿宋_GB2312" w:hAnsi="宋体" w:cs="Arial" w:hint="eastAsia"/>
          <w:bCs/>
          <w:szCs w:val="21"/>
        </w:rPr>
        <w:t>10000</w:t>
      </w:r>
      <w:r>
        <w:rPr>
          <w:rFonts w:ascii="仿宋_GB2312" w:eastAsia="仿宋_GB2312" w:hAnsi="宋体" w:cs="Arial" w:hint="eastAsia"/>
          <w:bCs/>
          <w:szCs w:val="21"/>
        </w:rPr>
        <w:t>元～</w:t>
      </w:r>
      <w:r>
        <w:rPr>
          <w:rFonts w:ascii="仿宋_GB2312" w:eastAsia="仿宋_GB2312" w:hAnsi="宋体" w:cs="Arial" w:hint="eastAsia"/>
          <w:bCs/>
          <w:szCs w:val="21"/>
        </w:rPr>
        <w:t>20000</w:t>
      </w:r>
      <w:r>
        <w:rPr>
          <w:rFonts w:ascii="仿宋_GB2312" w:eastAsia="仿宋_GB2312" w:hAnsi="宋体" w:cs="Arial" w:hint="eastAsia"/>
          <w:bCs/>
          <w:szCs w:val="21"/>
        </w:rPr>
        <w:t>元的标准缴纳违约金；情节严重的，按照每宗</w:t>
      </w:r>
      <w:r>
        <w:rPr>
          <w:rFonts w:ascii="仿宋_GB2312" w:eastAsia="仿宋_GB2312" w:hAnsi="宋体" w:cs="Arial" w:hint="eastAsia"/>
          <w:bCs/>
          <w:szCs w:val="21"/>
        </w:rPr>
        <w:t>20000</w:t>
      </w:r>
      <w:r>
        <w:rPr>
          <w:rFonts w:ascii="仿宋_GB2312" w:eastAsia="仿宋_GB2312" w:hAnsi="宋体" w:cs="Arial" w:hint="eastAsia"/>
          <w:bCs/>
          <w:szCs w:val="21"/>
        </w:rPr>
        <w:t>元～</w:t>
      </w:r>
      <w:r>
        <w:rPr>
          <w:rFonts w:ascii="仿宋_GB2312" w:eastAsia="仿宋_GB2312" w:hAnsi="宋体" w:cs="Arial" w:hint="eastAsia"/>
          <w:bCs/>
          <w:szCs w:val="21"/>
        </w:rPr>
        <w:t>50000</w:t>
      </w:r>
      <w:r>
        <w:rPr>
          <w:rFonts w:ascii="仿宋_GB2312" w:eastAsia="仿宋_GB2312" w:hAnsi="宋体" w:cs="Arial" w:hint="eastAsia"/>
          <w:bCs/>
          <w:szCs w:val="21"/>
        </w:rPr>
        <w:t>元的标准缴纳违约金。</w:t>
      </w:r>
    </w:p>
    <w:p w14:paraId="2E651CBF"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w:t>
      </w:r>
      <w:r>
        <w:rPr>
          <w:rFonts w:ascii="仿宋_GB2312" w:eastAsia="仿宋_GB2312" w:hAnsi="宋体" w:cs="Arial" w:hint="eastAsia"/>
          <w:bCs/>
          <w:szCs w:val="21"/>
        </w:rPr>
        <w:t>2</w:t>
      </w:r>
      <w:r>
        <w:rPr>
          <w:rFonts w:ascii="仿宋_GB2312" w:eastAsia="仿宋_GB2312" w:hAnsi="宋体" w:cs="Arial" w:hint="eastAsia"/>
          <w:bCs/>
          <w:szCs w:val="21"/>
        </w:rPr>
        <w:t>）发生重伤责任事故，或国家规定一般环境事件四级以下的影响甲方区域周边环境污染造成不良社会影响的事件，根据违约情况的轻重，按照每宗</w:t>
      </w:r>
      <w:r>
        <w:rPr>
          <w:rFonts w:ascii="仿宋_GB2312" w:eastAsia="仿宋_GB2312" w:hAnsi="宋体" w:cs="Arial" w:hint="eastAsia"/>
          <w:bCs/>
          <w:szCs w:val="21"/>
        </w:rPr>
        <w:t>20000</w:t>
      </w:r>
      <w:r>
        <w:rPr>
          <w:rFonts w:ascii="仿宋_GB2312" w:eastAsia="仿宋_GB2312" w:hAnsi="宋体" w:cs="Arial" w:hint="eastAsia"/>
          <w:bCs/>
          <w:szCs w:val="21"/>
        </w:rPr>
        <w:t>元～</w:t>
      </w:r>
      <w:r>
        <w:rPr>
          <w:rFonts w:ascii="仿宋_GB2312" w:eastAsia="仿宋_GB2312" w:hAnsi="宋体" w:cs="Arial" w:hint="eastAsia"/>
          <w:bCs/>
          <w:szCs w:val="21"/>
        </w:rPr>
        <w:t>50000</w:t>
      </w:r>
      <w:r>
        <w:rPr>
          <w:rFonts w:ascii="仿宋_GB2312" w:eastAsia="仿宋_GB2312" w:hAnsi="宋体" w:cs="Arial" w:hint="eastAsia"/>
          <w:bCs/>
          <w:szCs w:val="21"/>
        </w:rPr>
        <w:t>元的</w:t>
      </w:r>
      <w:r>
        <w:rPr>
          <w:rFonts w:ascii="仿宋_GB2312" w:eastAsia="仿宋_GB2312" w:hAnsi="宋体" w:cs="Arial" w:hint="eastAsia"/>
          <w:bCs/>
          <w:szCs w:val="21"/>
        </w:rPr>
        <w:t>标准缴纳违约金；情节严重的，按照每宗</w:t>
      </w:r>
      <w:r>
        <w:rPr>
          <w:rFonts w:ascii="仿宋_GB2312" w:eastAsia="仿宋_GB2312" w:hAnsi="宋体" w:cs="Arial" w:hint="eastAsia"/>
          <w:bCs/>
          <w:szCs w:val="21"/>
        </w:rPr>
        <w:t>50000</w:t>
      </w:r>
      <w:r>
        <w:rPr>
          <w:rFonts w:ascii="仿宋_GB2312" w:eastAsia="仿宋_GB2312" w:hAnsi="宋体" w:cs="Arial" w:hint="eastAsia"/>
          <w:bCs/>
          <w:szCs w:val="21"/>
        </w:rPr>
        <w:t>元～</w:t>
      </w:r>
      <w:r>
        <w:rPr>
          <w:rFonts w:ascii="仿宋_GB2312" w:eastAsia="仿宋_GB2312" w:hAnsi="宋体" w:cs="Arial" w:hint="eastAsia"/>
          <w:bCs/>
          <w:szCs w:val="21"/>
        </w:rPr>
        <w:t>100000</w:t>
      </w:r>
      <w:r>
        <w:rPr>
          <w:rFonts w:ascii="仿宋_GB2312" w:eastAsia="仿宋_GB2312" w:hAnsi="宋体" w:cs="Arial" w:hint="eastAsia"/>
          <w:bCs/>
          <w:szCs w:val="21"/>
        </w:rPr>
        <w:t>元的标准缴纳违约金。</w:t>
      </w:r>
    </w:p>
    <w:p w14:paraId="74B53CAD"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w:t>
      </w:r>
      <w:r>
        <w:rPr>
          <w:rFonts w:ascii="仿宋_GB2312" w:eastAsia="仿宋_GB2312" w:hAnsi="宋体" w:cs="Arial" w:hint="eastAsia"/>
          <w:bCs/>
          <w:szCs w:val="21"/>
        </w:rPr>
        <w:t>3</w:t>
      </w:r>
      <w:r>
        <w:rPr>
          <w:rFonts w:ascii="仿宋_GB2312" w:eastAsia="仿宋_GB2312" w:hAnsi="宋体" w:cs="Arial" w:hint="eastAsia"/>
          <w:bCs/>
          <w:szCs w:val="21"/>
        </w:rPr>
        <w:t>）发生死亡责任事故的，或国家规定的一般环境事件四级以上（含四级）的环境污染事件的，或国家规定的一般事故及以上的，根据违约情况的轻重，按照每宗</w:t>
      </w:r>
      <w:r>
        <w:rPr>
          <w:rFonts w:ascii="仿宋_GB2312" w:eastAsia="仿宋_GB2312" w:hAnsi="宋体" w:cs="Arial" w:hint="eastAsia"/>
          <w:bCs/>
          <w:szCs w:val="21"/>
        </w:rPr>
        <w:t>50000</w:t>
      </w:r>
      <w:r>
        <w:rPr>
          <w:rFonts w:ascii="仿宋_GB2312" w:eastAsia="仿宋_GB2312" w:hAnsi="宋体" w:cs="Arial" w:hint="eastAsia"/>
          <w:bCs/>
          <w:szCs w:val="21"/>
        </w:rPr>
        <w:t>元～</w:t>
      </w:r>
      <w:r>
        <w:rPr>
          <w:rFonts w:ascii="仿宋_GB2312" w:eastAsia="仿宋_GB2312" w:hAnsi="宋体" w:cs="Arial" w:hint="eastAsia"/>
          <w:bCs/>
          <w:szCs w:val="21"/>
        </w:rPr>
        <w:t>100000</w:t>
      </w:r>
      <w:r>
        <w:rPr>
          <w:rFonts w:ascii="仿宋_GB2312" w:eastAsia="仿宋_GB2312" w:hAnsi="宋体" w:cs="Arial" w:hint="eastAsia"/>
          <w:bCs/>
          <w:szCs w:val="21"/>
        </w:rPr>
        <w:t>元的标准缴纳违约金；情节严重的，按照</w:t>
      </w:r>
      <w:r>
        <w:rPr>
          <w:rFonts w:ascii="仿宋_GB2312" w:eastAsia="仿宋_GB2312" w:hAnsi="宋体" w:cs="Arial" w:hint="eastAsia"/>
          <w:bCs/>
          <w:szCs w:val="21"/>
        </w:rPr>
        <w:t>100000</w:t>
      </w:r>
      <w:r>
        <w:rPr>
          <w:rFonts w:ascii="仿宋_GB2312" w:eastAsia="仿宋_GB2312" w:hAnsi="宋体" w:cs="Arial" w:hint="eastAsia"/>
          <w:bCs/>
          <w:szCs w:val="21"/>
        </w:rPr>
        <w:t>元～</w:t>
      </w:r>
      <w:r>
        <w:rPr>
          <w:rFonts w:ascii="仿宋_GB2312" w:eastAsia="仿宋_GB2312" w:hAnsi="宋体" w:cs="Arial" w:hint="eastAsia"/>
          <w:bCs/>
          <w:szCs w:val="21"/>
        </w:rPr>
        <w:t>200000</w:t>
      </w:r>
      <w:r>
        <w:rPr>
          <w:rFonts w:ascii="仿宋_GB2312" w:eastAsia="仿宋_GB2312" w:hAnsi="宋体" w:cs="Arial" w:hint="eastAsia"/>
          <w:bCs/>
          <w:szCs w:val="21"/>
        </w:rPr>
        <w:t>元的标准缴纳违约金，并由当地政府部门依法依规进行处理。</w:t>
      </w:r>
      <w:r>
        <w:rPr>
          <w:rFonts w:ascii="仿宋_GB2312" w:eastAsia="仿宋_GB2312" w:hAnsi="宋体" w:cs="Arial" w:hint="eastAsia"/>
          <w:bCs/>
          <w:szCs w:val="21"/>
        </w:rPr>
        <w:t xml:space="preserve"> </w:t>
      </w:r>
    </w:p>
    <w:p w14:paraId="1334AC3A"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9.</w:t>
      </w:r>
      <w:r>
        <w:rPr>
          <w:rFonts w:ascii="仿宋_GB2312" w:eastAsia="仿宋_GB2312" w:hAnsi="宋体" w:cs="Arial" w:hint="eastAsia"/>
          <w:bCs/>
          <w:szCs w:val="21"/>
        </w:rPr>
        <w:t>若发生乙方人员（包括但不限于乙方职工、由乙方委托或聘用的第三方人员、因前述人员而进入甲方场所的其它人员）盗窃甲方物品行为的，按盗窃物</w:t>
      </w:r>
      <w:r>
        <w:rPr>
          <w:rFonts w:ascii="仿宋_GB2312" w:eastAsia="仿宋_GB2312" w:hAnsi="宋体" w:cs="Arial" w:hint="eastAsia"/>
          <w:bCs/>
          <w:szCs w:val="21"/>
        </w:rPr>
        <w:t>品市场价值的</w:t>
      </w:r>
      <w:r>
        <w:rPr>
          <w:rFonts w:ascii="仿宋_GB2312" w:eastAsia="仿宋_GB2312" w:hAnsi="宋体" w:cs="Arial" w:hint="eastAsia"/>
          <w:bCs/>
          <w:szCs w:val="21"/>
        </w:rPr>
        <w:t>10</w:t>
      </w:r>
      <w:r>
        <w:rPr>
          <w:rFonts w:ascii="仿宋_GB2312" w:eastAsia="仿宋_GB2312" w:hAnsi="宋体" w:cs="Arial" w:hint="eastAsia"/>
          <w:bCs/>
          <w:szCs w:val="21"/>
        </w:rPr>
        <w:t>倍进行一次性收取违约金。</w:t>
      </w:r>
    </w:p>
    <w:p w14:paraId="0D0520AD"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10.</w:t>
      </w:r>
      <w:r>
        <w:rPr>
          <w:rFonts w:ascii="仿宋_GB2312" w:eastAsia="仿宋_GB2312" w:hAnsi="宋体" w:cs="Arial" w:hint="eastAsia"/>
          <w:bCs/>
          <w:szCs w:val="21"/>
        </w:rPr>
        <w:t>合同结束后，乙方须将人员出入证（长期、临时）及车辆准行证退还。若有丢失，将按每证</w:t>
      </w:r>
      <w:r>
        <w:rPr>
          <w:rFonts w:ascii="仿宋_GB2312" w:eastAsia="仿宋_GB2312" w:hAnsi="宋体" w:cs="Arial" w:hint="eastAsia"/>
          <w:bCs/>
          <w:szCs w:val="21"/>
        </w:rPr>
        <w:t>10</w:t>
      </w:r>
      <w:r>
        <w:rPr>
          <w:rFonts w:ascii="仿宋_GB2312" w:eastAsia="仿宋_GB2312" w:hAnsi="宋体" w:cs="Arial" w:hint="eastAsia"/>
          <w:bCs/>
          <w:szCs w:val="21"/>
        </w:rPr>
        <w:t>元的标准，收取违约金。</w:t>
      </w:r>
    </w:p>
    <w:p w14:paraId="6FC92744" w14:textId="77777777" w:rsidR="00EB6BC6" w:rsidRDefault="00F020B4">
      <w:pPr>
        <w:spacing w:line="300" w:lineRule="auto"/>
        <w:ind w:firstLineChars="200" w:firstLine="420"/>
        <w:rPr>
          <w:rFonts w:ascii="仿宋_GB2312" w:eastAsia="仿宋_GB2312" w:hAnsi="宋体" w:cs="Arial"/>
          <w:bCs/>
          <w:szCs w:val="21"/>
        </w:rPr>
      </w:pPr>
      <w:r>
        <w:rPr>
          <w:rFonts w:ascii="仿宋_GB2312" w:eastAsia="仿宋_GB2312" w:hAnsi="宋体" w:cs="Arial" w:hint="eastAsia"/>
          <w:bCs/>
          <w:szCs w:val="21"/>
        </w:rPr>
        <w:t>11.</w:t>
      </w:r>
      <w:r>
        <w:rPr>
          <w:rFonts w:ascii="仿宋_GB2312" w:eastAsia="仿宋_GB2312" w:hAnsi="宋体" w:cs="Arial" w:hint="eastAsia"/>
          <w:bCs/>
          <w:szCs w:val="21"/>
        </w:rPr>
        <w:t>在执行经济违约处理时，乙方需按甲方出具的违约金收取通知书确定的时间和金额，将违约金按时足额以银行转账方式转账至甲方指定银行账户，甲方不开具发票、收据。逾期不交的，甲方有权在合同款项中扣除对应的违约金额，甲方同时保留单方面解除合同的权利。甲方除有权要求乙方支付违约金外，还有权按主合同规定要求乙方承担其它的违约责任。</w:t>
      </w:r>
    </w:p>
    <w:p w14:paraId="4ED010A1" w14:textId="77777777" w:rsidR="00EB6BC6" w:rsidRDefault="00F020B4">
      <w:pPr>
        <w:spacing w:line="324" w:lineRule="auto"/>
        <w:ind w:firstLineChars="201" w:firstLine="424"/>
        <w:rPr>
          <w:rFonts w:ascii="仿宋_GB2312" w:eastAsia="仿宋_GB2312"/>
          <w:b/>
          <w:color w:val="000000"/>
          <w:szCs w:val="21"/>
        </w:rPr>
      </w:pPr>
      <w:r>
        <w:rPr>
          <w:rFonts w:ascii="仿宋_GB2312" w:eastAsia="仿宋_GB2312" w:hint="eastAsia"/>
          <w:b/>
          <w:color w:val="000000"/>
          <w:szCs w:val="21"/>
        </w:rPr>
        <w:t>三、未尽事宜，由甲乙双方协商解决。</w:t>
      </w:r>
      <w:r>
        <w:rPr>
          <w:rFonts w:ascii="仿宋_GB2312" w:eastAsia="仿宋_GB2312" w:hint="eastAsia"/>
          <w:b/>
          <w:color w:val="000000"/>
          <w:szCs w:val="21"/>
        </w:rPr>
        <w:t>若协商不成，按照主合同文本争议解决办法约定的程序解决。</w:t>
      </w:r>
    </w:p>
    <w:p w14:paraId="6DFF5FFC" w14:textId="77777777" w:rsidR="00EB6BC6" w:rsidRDefault="00F020B4">
      <w:pPr>
        <w:spacing w:line="324" w:lineRule="auto"/>
        <w:ind w:firstLineChars="201" w:firstLine="424"/>
        <w:rPr>
          <w:rFonts w:ascii="仿宋_GB2312" w:eastAsia="仿宋_GB2312"/>
          <w:b/>
          <w:color w:val="000000"/>
          <w:szCs w:val="21"/>
        </w:rPr>
      </w:pPr>
      <w:r>
        <w:rPr>
          <w:rFonts w:ascii="仿宋_GB2312" w:eastAsia="仿宋_GB2312" w:hint="eastAsia"/>
          <w:b/>
          <w:color w:val="000000"/>
          <w:szCs w:val="21"/>
        </w:rPr>
        <w:t>四、本协议作为合同签署附件，与合同主体份数一致。</w:t>
      </w:r>
    </w:p>
    <w:p w14:paraId="1CC87165" w14:textId="77777777" w:rsidR="00EB6BC6" w:rsidRDefault="00F020B4">
      <w:pPr>
        <w:spacing w:line="324" w:lineRule="auto"/>
        <w:ind w:firstLineChars="201" w:firstLine="424"/>
        <w:rPr>
          <w:rFonts w:ascii="仿宋_GB2312" w:eastAsia="仿宋_GB2312"/>
          <w:b/>
          <w:color w:val="000000"/>
          <w:szCs w:val="21"/>
        </w:rPr>
      </w:pPr>
      <w:r>
        <w:rPr>
          <w:rFonts w:ascii="仿宋_GB2312" w:eastAsia="仿宋_GB2312" w:hint="eastAsia"/>
          <w:b/>
          <w:color w:val="000000"/>
          <w:szCs w:val="21"/>
        </w:rPr>
        <w:t>五、安全环保声明</w:t>
      </w:r>
    </w:p>
    <w:p w14:paraId="62C19A8C" w14:textId="77777777" w:rsidR="00EB6BC6" w:rsidRDefault="00F020B4">
      <w:pPr>
        <w:spacing w:line="324" w:lineRule="auto"/>
        <w:ind w:firstLineChars="225" w:firstLine="473"/>
        <w:rPr>
          <w:rFonts w:ascii="仿宋_GB2312" w:eastAsia="仿宋_GB2312"/>
          <w:color w:val="000000"/>
          <w:szCs w:val="21"/>
        </w:rPr>
      </w:pPr>
      <w:r>
        <w:rPr>
          <w:rFonts w:ascii="仿宋_GB2312" w:eastAsia="仿宋_GB2312" w:hint="eastAsia"/>
          <w:color w:val="000000"/>
          <w:szCs w:val="21"/>
        </w:rPr>
        <w:t>广东中烟工业有限责任公司已建立并运行各项安全和环保管理体系，致力本质安全和清洁生产，通过危险有害及环境风险因素的识别与控制，努力防止伤害、事故和环境污染。与我公司合作的相关方应遵守安全法律法规及本协议相关要求，确保合作项目顺利进行。</w:t>
      </w:r>
    </w:p>
    <w:p w14:paraId="5AFAD35C" w14:textId="77777777" w:rsidR="00EB6BC6" w:rsidRDefault="00F020B4">
      <w:pPr>
        <w:spacing w:line="300" w:lineRule="auto"/>
        <w:ind w:firstLineChars="200" w:firstLine="420"/>
        <w:rPr>
          <w:rFonts w:ascii="仿宋_GB2312" w:eastAsia="仿宋_GB2312"/>
          <w:color w:val="000000"/>
          <w:szCs w:val="21"/>
        </w:rPr>
      </w:pPr>
      <w:r>
        <w:rPr>
          <w:rFonts w:ascii="仿宋_GB2312" w:eastAsia="仿宋_GB2312" w:hAnsi="宋体" w:cs="Arial" w:hint="eastAsia"/>
          <w:bCs/>
          <w:szCs w:val="21"/>
        </w:rPr>
        <w:t>我公司的安全方针为：</w:t>
      </w:r>
      <w:r>
        <w:rPr>
          <w:rFonts w:ascii="仿宋_GB2312" w:eastAsia="仿宋_GB2312" w:hAnsi="宋体" w:cs="Arial" w:hint="eastAsia"/>
          <w:b/>
          <w:bCs/>
          <w:szCs w:val="21"/>
        </w:rPr>
        <w:t>千秋基业，安全为本；关爱至深，喜悦安康；科技驱动，安全环保；诚信自律，和谐发展。</w:t>
      </w:r>
    </w:p>
    <w:p w14:paraId="660BF777" w14:textId="77777777" w:rsidR="00EB6BC6" w:rsidRDefault="00EB6BC6">
      <w:pPr>
        <w:spacing w:line="360" w:lineRule="auto"/>
        <w:ind w:firstLine="420"/>
        <w:rPr>
          <w:rFonts w:ascii="仿宋_GB2312" w:eastAsia="仿宋_GB2312" w:hAnsi="仿宋"/>
          <w:szCs w:val="21"/>
        </w:rPr>
      </w:pPr>
    </w:p>
    <w:p w14:paraId="568FFF48" w14:textId="77777777" w:rsidR="00EB6BC6" w:rsidRDefault="00F020B4">
      <w:pPr>
        <w:spacing w:line="324" w:lineRule="auto"/>
        <w:rPr>
          <w:rFonts w:ascii="仿宋_GB2312" w:eastAsia="仿宋_GB2312"/>
          <w:color w:val="000000"/>
          <w:szCs w:val="21"/>
        </w:rPr>
      </w:pPr>
      <w:r>
        <w:rPr>
          <w:rFonts w:ascii="仿宋_GB2312" w:eastAsia="仿宋_GB2312" w:hint="eastAsia"/>
          <w:b/>
          <w:color w:val="000000"/>
          <w:szCs w:val="21"/>
        </w:rPr>
        <w:t>附表：</w:t>
      </w:r>
      <w:r>
        <w:rPr>
          <w:rFonts w:ascii="仿宋_GB2312" w:eastAsia="仿宋_GB2312" w:hint="eastAsia"/>
          <w:color w:val="0D0D0D"/>
          <w:szCs w:val="21"/>
        </w:rPr>
        <w:t>安全风险辨识及控制措施表</w:t>
      </w:r>
    </w:p>
    <w:p w14:paraId="1207DE2F" w14:textId="77777777" w:rsidR="00EB6BC6" w:rsidRDefault="00F020B4">
      <w:pPr>
        <w:spacing w:line="324" w:lineRule="auto"/>
        <w:jc w:val="center"/>
        <w:rPr>
          <w:rFonts w:ascii="仿宋_GB2312" w:eastAsia="仿宋_GB2312"/>
          <w:color w:val="0D0D0D"/>
          <w:szCs w:val="21"/>
        </w:rPr>
      </w:pPr>
      <w:r>
        <w:rPr>
          <w:rFonts w:ascii="仿宋_GB2312" w:eastAsia="仿宋_GB2312" w:hint="eastAsia"/>
          <w:b/>
          <w:color w:val="0D0D0D"/>
          <w:szCs w:val="21"/>
        </w:rPr>
        <w:lastRenderedPageBreak/>
        <w:t>附表</w:t>
      </w:r>
      <w:r>
        <w:rPr>
          <w:rFonts w:ascii="仿宋_GB2312" w:eastAsia="仿宋_GB2312" w:hint="eastAsia"/>
          <w:b/>
          <w:color w:val="0D0D0D"/>
          <w:szCs w:val="21"/>
        </w:rPr>
        <w:t>1</w:t>
      </w:r>
      <w:r>
        <w:rPr>
          <w:rFonts w:ascii="仿宋_GB2312" w:eastAsia="仿宋_GB2312" w:hint="eastAsia"/>
          <w:color w:val="0D0D0D"/>
          <w:szCs w:val="21"/>
        </w:rPr>
        <w:t xml:space="preserve"> </w:t>
      </w:r>
      <w:r>
        <w:rPr>
          <w:rFonts w:ascii="仿宋_GB2312" w:eastAsia="仿宋_GB2312" w:hint="eastAsia"/>
          <w:color w:val="0D0D0D"/>
          <w:szCs w:val="21"/>
        </w:rPr>
        <w:t>安全风险辨识及控制措施表</w:t>
      </w:r>
    </w:p>
    <w:tbl>
      <w:tblPr>
        <w:tblW w:w="100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4A0" w:firstRow="1" w:lastRow="0" w:firstColumn="1" w:lastColumn="0" w:noHBand="0" w:noVBand="1"/>
      </w:tblPr>
      <w:tblGrid>
        <w:gridCol w:w="425"/>
        <w:gridCol w:w="852"/>
        <w:gridCol w:w="3942"/>
        <w:gridCol w:w="1346"/>
        <w:gridCol w:w="3490"/>
      </w:tblGrid>
      <w:tr w:rsidR="00EB6BC6" w14:paraId="68285928" w14:textId="77777777">
        <w:trPr>
          <w:jc w:val="center"/>
        </w:trPr>
        <w:tc>
          <w:tcPr>
            <w:tcW w:w="425" w:type="dxa"/>
            <w:noWrap/>
            <w:vAlign w:val="center"/>
          </w:tcPr>
          <w:p w14:paraId="03B68D19" w14:textId="77777777" w:rsidR="00EB6BC6" w:rsidRDefault="00F020B4">
            <w:pPr>
              <w:spacing w:line="280" w:lineRule="exact"/>
              <w:ind w:leftChars="-53" w:left="-111" w:rightChars="-51" w:right="-107"/>
              <w:jc w:val="center"/>
              <w:rPr>
                <w:rFonts w:ascii="仿宋_GB2312" w:eastAsia="仿宋_GB2312" w:hAnsi="宋体"/>
                <w:color w:val="000000"/>
                <w:szCs w:val="21"/>
              </w:rPr>
            </w:pPr>
            <w:r>
              <w:rPr>
                <w:rFonts w:ascii="仿宋_GB2312" w:eastAsia="仿宋_GB2312" w:hAnsi="宋体" w:hint="eastAsia"/>
                <w:color w:val="000000"/>
                <w:szCs w:val="21"/>
              </w:rPr>
              <w:t>序号</w:t>
            </w:r>
          </w:p>
        </w:tc>
        <w:tc>
          <w:tcPr>
            <w:tcW w:w="852" w:type="dxa"/>
            <w:noWrap/>
            <w:vAlign w:val="center"/>
          </w:tcPr>
          <w:p w14:paraId="1CF872BC" w14:textId="77777777" w:rsidR="00EB6BC6" w:rsidRDefault="00F020B4">
            <w:pPr>
              <w:spacing w:line="280" w:lineRule="exact"/>
              <w:ind w:leftChars="-50" w:left="-105" w:rightChars="-51" w:right="-107"/>
              <w:jc w:val="center"/>
              <w:rPr>
                <w:rFonts w:ascii="仿宋_GB2312" w:eastAsia="仿宋_GB2312" w:hAnsi="宋体"/>
                <w:color w:val="000000"/>
                <w:szCs w:val="21"/>
              </w:rPr>
            </w:pPr>
            <w:r>
              <w:rPr>
                <w:rFonts w:ascii="仿宋_GB2312" w:eastAsia="仿宋_GB2312" w:hAnsi="宋体" w:hint="eastAsia"/>
                <w:color w:val="000000"/>
                <w:szCs w:val="21"/>
              </w:rPr>
              <w:t>作业活动</w:t>
            </w:r>
          </w:p>
        </w:tc>
        <w:tc>
          <w:tcPr>
            <w:tcW w:w="3942" w:type="dxa"/>
            <w:noWrap/>
            <w:vAlign w:val="center"/>
          </w:tcPr>
          <w:p w14:paraId="3C1A3EBD" w14:textId="77777777" w:rsidR="00EB6BC6" w:rsidRDefault="00F020B4">
            <w:pPr>
              <w:spacing w:line="280" w:lineRule="exact"/>
              <w:jc w:val="center"/>
              <w:rPr>
                <w:rFonts w:ascii="仿宋_GB2312" w:eastAsia="仿宋_GB2312" w:hAnsi="宋体"/>
                <w:color w:val="000000"/>
                <w:szCs w:val="21"/>
              </w:rPr>
            </w:pPr>
            <w:r>
              <w:rPr>
                <w:rFonts w:ascii="仿宋_GB2312" w:eastAsia="仿宋_GB2312" w:hAnsi="宋体" w:hint="eastAsia"/>
                <w:color w:val="000000"/>
                <w:szCs w:val="21"/>
              </w:rPr>
              <w:t>主要危险源及其风险</w:t>
            </w:r>
          </w:p>
        </w:tc>
        <w:tc>
          <w:tcPr>
            <w:tcW w:w="1346" w:type="dxa"/>
            <w:noWrap/>
            <w:vAlign w:val="center"/>
          </w:tcPr>
          <w:p w14:paraId="11C9DA7C" w14:textId="77777777" w:rsidR="00EB6BC6" w:rsidRDefault="00F020B4">
            <w:pPr>
              <w:spacing w:line="280" w:lineRule="exact"/>
              <w:ind w:leftChars="-29" w:left="-61" w:rightChars="-34" w:right="-71"/>
              <w:jc w:val="center"/>
              <w:rPr>
                <w:rFonts w:ascii="仿宋_GB2312" w:eastAsia="仿宋_GB2312" w:hAnsi="宋体"/>
                <w:color w:val="000000"/>
                <w:szCs w:val="21"/>
              </w:rPr>
            </w:pPr>
            <w:r>
              <w:rPr>
                <w:rFonts w:ascii="仿宋_GB2312" w:eastAsia="仿宋_GB2312" w:hAnsi="宋体" w:hint="eastAsia"/>
                <w:color w:val="000000"/>
                <w:szCs w:val="21"/>
              </w:rPr>
              <w:t>可能发生</w:t>
            </w:r>
          </w:p>
          <w:p w14:paraId="250D2EEC" w14:textId="77777777" w:rsidR="00EB6BC6" w:rsidRDefault="00F020B4">
            <w:pPr>
              <w:spacing w:line="280" w:lineRule="exact"/>
              <w:ind w:leftChars="-29" w:left="-61" w:rightChars="-34" w:right="-71"/>
              <w:jc w:val="center"/>
              <w:rPr>
                <w:rFonts w:ascii="仿宋_GB2312" w:eastAsia="仿宋_GB2312" w:hAnsi="宋体"/>
                <w:color w:val="000000"/>
                <w:szCs w:val="21"/>
              </w:rPr>
            </w:pPr>
            <w:r>
              <w:rPr>
                <w:rFonts w:ascii="仿宋_GB2312" w:eastAsia="仿宋_GB2312" w:hAnsi="宋体" w:hint="eastAsia"/>
                <w:color w:val="000000"/>
                <w:szCs w:val="21"/>
              </w:rPr>
              <w:t>的事故</w:t>
            </w:r>
          </w:p>
        </w:tc>
        <w:tc>
          <w:tcPr>
            <w:tcW w:w="3490" w:type="dxa"/>
            <w:noWrap/>
            <w:vAlign w:val="center"/>
          </w:tcPr>
          <w:p w14:paraId="2BA89448" w14:textId="77777777" w:rsidR="00EB6BC6" w:rsidRDefault="00F020B4">
            <w:pPr>
              <w:spacing w:line="280" w:lineRule="exact"/>
              <w:jc w:val="center"/>
              <w:rPr>
                <w:rFonts w:ascii="仿宋_GB2312" w:eastAsia="仿宋_GB2312" w:hAnsi="宋体"/>
                <w:color w:val="000000"/>
                <w:szCs w:val="21"/>
              </w:rPr>
            </w:pPr>
            <w:r>
              <w:rPr>
                <w:rFonts w:ascii="仿宋_GB2312" w:eastAsia="仿宋_GB2312" w:hAnsi="宋体" w:hint="eastAsia"/>
                <w:color w:val="000000"/>
                <w:szCs w:val="21"/>
              </w:rPr>
              <w:t>主要管控措施</w:t>
            </w:r>
          </w:p>
        </w:tc>
      </w:tr>
      <w:tr w:rsidR="00EB6BC6" w14:paraId="69BE23E6" w14:textId="77777777">
        <w:trPr>
          <w:jc w:val="center"/>
        </w:trPr>
        <w:tc>
          <w:tcPr>
            <w:tcW w:w="425" w:type="dxa"/>
            <w:noWrap/>
            <w:vAlign w:val="center"/>
          </w:tcPr>
          <w:p w14:paraId="36954CBA" w14:textId="77777777" w:rsidR="00EB6BC6" w:rsidRDefault="00F020B4">
            <w:pPr>
              <w:ind w:leftChars="-38" w:left="-80" w:rightChars="-33" w:right="-69"/>
              <w:jc w:val="center"/>
              <w:rPr>
                <w:rFonts w:ascii="仿宋_GB2312" w:eastAsia="仿宋_GB2312" w:hAnsi="宋体"/>
                <w:color w:val="000000"/>
                <w:szCs w:val="21"/>
              </w:rPr>
            </w:pPr>
            <w:r>
              <w:rPr>
                <w:rFonts w:ascii="仿宋_GB2312" w:eastAsia="仿宋_GB2312" w:hAnsi="宋体" w:hint="eastAsia"/>
                <w:color w:val="000000"/>
                <w:szCs w:val="21"/>
              </w:rPr>
              <w:t>1</w:t>
            </w:r>
          </w:p>
        </w:tc>
        <w:tc>
          <w:tcPr>
            <w:tcW w:w="852" w:type="dxa"/>
            <w:noWrap/>
            <w:vAlign w:val="center"/>
          </w:tcPr>
          <w:p w14:paraId="47324EFD" w14:textId="77777777" w:rsidR="00EB6BC6" w:rsidRDefault="00F020B4">
            <w:pPr>
              <w:jc w:val="center"/>
              <w:rPr>
                <w:rFonts w:ascii="仿宋_GB2312" w:eastAsia="仿宋_GB2312" w:hAnsi="宋体"/>
                <w:color w:val="000000"/>
                <w:szCs w:val="21"/>
              </w:rPr>
            </w:pPr>
            <w:r>
              <w:rPr>
                <w:rFonts w:ascii="仿宋_GB2312" w:eastAsia="仿宋_GB2312" w:hAnsi="宋体" w:hint="eastAsia"/>
                <w:color w:val="000000"/>
                <w:szCs w:val="21"/>
              </w:rPr>
              <w:t>高处</w:t>
            </w:r>
          </w:p>
          <w:p w14:paraId="77A966C9" w14:textId="77777777" w:rsidR="00EB6BC6" w:rsidRDefault="00F020B4">
            <w:pPr>
              <w:jc w:val="center"/>
              <w:rPr>
                <w:rFonts w:ascii="仿宋_GB2312" w:eastAsia="仿宋_GB2312" w:hAnsi="宋体"/>
                <w:color w:val="000000"/>
                <w:szCs w:val="21"/>
              </w:rPr>
            </w:pPr>
            <w:r>
              <w:rPr>
                <w:rFonts w:ascii="仿宋_GB2312" w:eastAsia="仿宋_GB2312" w:hAnsi="宋体" w:hint="eastAsia"/>
                <w:color w:val="000000"/>
                <w:szCs w:val="21"/>
              </w:rPr>
              <w:t>作业</w:t>
            </w:r>
          </w:p>
        </w:tc>
        <w:tc>
          <w:tcPr>
            <w:tcW w:w="3942" w:type="dxa"/>
            <w:noWrap/>
            <w:vAlign w:val="center"/>
          </w:tcPr>
          <w:p w14:paraId="4D0DDF38"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1 </w:t>
            </w:r>
            <w:r>
              <w:rPr>
                <w:rFonts w:ascii="仿宋_GB2312" w:eastAsia="仿宋_GB2312" w:hAnsi="宋体" w:hint="eastAsia"/>
                <w:color w:val="000000"/>
                <w:szCs w:val="21"/>
              </w:rPr>
              <w:t>梯台损坏、腐蚀，锁紧装置缺失或者损坏，栏杆缺失或者损坏，强度不足等造成人员坠落或工具、物品坠落；</w:t>
            </w:r>
          </w:p>
          <w:p w14:paraId="1F1A85AC"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2 </w:t>
            </w:r>
            <w:r>
              <w:rPr>
                <w:rFonts w:ascii="仿宋_GB2312" w:eastAsia="仿宋_GB2312" w:hAnsi="宋体" w:hint="eastAsia"/>
                <w:color w:val="000000"/>
                <w:szCs w:val="21"/>
              </w:rPr>
              <w:t>地面不平整、重心不稳、未穿戴劳防用品、未使用安全带或绳等造成人员坠落或工具、物品坠落；</w:t>
            </w:r>
          </w:p>
          <w:p w14:paraId="4885C453"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3 </w:t>
            </w:r>
            <w:r>
              <w:rPr>
                <w:rFonts w:ascii="仿宋_GB2312" w:eastAsia="仿宋_GB2312" w:hAnsi="宋体" w:hint="eastAsia"/>
                <w:color w:val="000000"/>
                <w:szCs w:val="21"/>
              </w:rPr>
              <w:t>未制定登高作业实施方案或安全措施；</w:t>
            </w:r>
          </w:p>
          <w:p w14:paraId="0C1326C9"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4 </w:t>
            </w:r>
            <w:r>
              <w:rPr>
                <w:rFonts w:ascii="仿宋_GB2312" w:eastAsia="仿宋_GB2312" w:hAnsi="宋体" w:hint="eastAsia"/>
                <w:color w:val="000000"/>
                <w:szCs w:val="21"/>
              </w:rPr>
              <w:t>未按照危险作业进行申报、审核、确认、监护、监管等，导致高处坠落事故发生。</w:t>
            </w:r>
          </w:p>
        </w:tc>
        <w:tc>
          <w:tcPr>
            <w:tcW w:w="1346" w:type="dxa"/>
            <w:noWrap/>
            <w:vAlign w:val="center"/>
          </w:tcPr>
          <w:p w14:paraId="32E53298" w14:textId="77777777" w:rsidR="00EB6BC6" w:rsidRDefault="00F020B4">
            <w:pPr>
              <w:jc w:val="center"/>
              <w:rPr>
                <w:rFonts w:ascii="仿宋_GB2312" w:eastAsia="仿宋_GB2312" w:hAnsi="宋体"/>
                <w:color w:val="000000"/>
                <w:szCs w:val="21"/>
              </w:rPr>
            </w:pPr>
            <w:r>
              <w:rPr>
                <w:rFonts w:ascii="仿宋_GB2312" w:eastAsia="仿宋_GB2312" w:hAnsi="宋体" w:hint="eastAsia"/>
                <w:color w:val="000000"/>
                <w:szCs w:val="21"/>
              </w:rPr>
              <w:t>高处坠落</w:t>
            </w:r>
          </w:p>
          <w:p w14:paraId="0F4CC6FB" w14:textId="77777777" w:rsidR="00EB6BC6" w:rsidRDefault="00F020B4">
            <w:pPr>
              <w:jc w:val="center"/>
              <w:rPr>
                <w:rFonts w:ascii="仿宋_GB2312" w:eastAsia="仿宋_GB2312" w:hAnsi="宋体"/>
                <w:color w:val="000000"/>
                <w:szCs w:val="21"/>
              </w:rPr>
            </w:pPr>
            <w:r>
              <w:rPr>
                <w:rFonts w:ascii="仿宋_GB2312" w:eastAsia="仿宋_GB2312" w:hAnsi="宋体" w:hint="eastAsia"/>
                <w:color w:val="000000"/>
                <w:szCs w:val="21"/>
              </w:rPr>
              <w:t>物体打击</w:t>
            </w:r>
          </w:p>
        </w:tc>
        <w:tc>
          <w:tcPr>
            <w:tcW w:w="3490" w:type="dxa"/>
            <w:noWrap/>
            <w:vAlign w:val="center"/>
          </w:tcPr>
          <w:p w14:paraId="7E03D0B8"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1 </w:t>
            </w:r>
            <w:r>
              <w:rPr>
                <w:rFonts w:ascii="仿宋_GB2312" w:eastAsia="仿宋_GB2312" w:hAnsi="宋体" w:hint="eastAsia"/>
                <w:color w:val="000000"/>
                <w:szCs w:val="21"/>
              </w:rPr>
              <w:t>使用前检查梯台；</w:t>
            </w:r>
          </w:p>
          <w:p w14:paraId="4CEA4E51"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2 </w:t>
            </w:r>
            <w:r>
              <w:rPr>
                <w:rFonts w:ascii="仿宋_GB2312" w:eastAsia="仿宋_GB2312" w:hAnsi="宋体" w:hint="eastAsia"/>
                <w:color w:val="000000"/>
                <w:szCs w:val="21"/>
              </w:rPr>
              <w:t>作业现场设置警戒栏、张贴警示标识；</w:t>
            </w:r>
          </w:p>
          <w:p w14:paraId="0821D2C8"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3 </w:t>
            </w:r>
            <w:r>
              <w:rPr>
                <w:rFonts w:ascii="仿宋_GB2312" w:eastAsia="仿宋_GB2312" w:hAnsi="宋体" w:hint="eastAsia"/>
                <w:color w:val="000000"/>
                <w:szCs w:val="21"/>
              </w:rPr>
              <w:t>作业人员经过培训考核；</w:t>
            </w:r>
          </w:p>
          <w:p w14:paraId="538B7FE5"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4 </w:t>
            </w:r>
            <w:r>
              <w:rPr>
                <w:rFonts w:ascii="仿宋_GB2312" w:eastAsia="仿宋_GB2312" w:hAnsi="宋体" w:hint="eastAsia"/>
                <w:color w:val="000000"/>
                <w:szCs w:val="21"/>
              </w:rPr>
              <w:t>现场专人管理；</w:t>
            </w:r>
          </w:p>
          <w:p w14:paraId="17DA1EBA"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5 </w:t>
            </w:r>
            <w:r>
              <w:rPr>
                <w:rFonts w:ascii="仿宋_GB2312" w:eastAsia="仿宋_GB2312" w:hAnsi="宋体" w:hint="eastAsia"/>
                <w:color w:val="000000"/>
                <w:szCs w:val="21"/>
              </w:rPr>
              <w:t>按照危险作业要求进行申报、审核、确认、监护、监管等。</w:t>
            </w:r>
          </w:p>
        </w:tc>
      </w:tr>
      <w:tr w:rsidR="00EB6BC6" w14:paraId="0EC0B899" w14:textId="77777777">
        <w:trPr>
          <w:trHeight w:val="2141"/>
          <w:jc w:val="center"/>
        </w:trPr>
        <w:tc>
          <w:tcPr>
            <w:tcW w:w="425" w:type="dxa"/>
            <w:noWrap/>
            <w:vAlign w:val="center"/>
          </w:tcPr>
          <w:p w14:paraId="665E3F89" w14:textId="77777777" w:rsidR="00EB6BC6" w:rsidRDefault="00F020B4">
            <w:pPr>
              <w:ind w:leftChars="-38" w:left="-80" w:rightChars="-33" w:right="-69"/>
              <w:jc w:val="center"/>
              <w:rPr>
                <w:rFonts w:ascii="仿宋_GB2312" w:eastAsia="仿宋_GB2312" w:hAnsi="宋体"/>
                <w:color w:val="000000"/>
                <w:szCs w:val="21"/>
              </w:rPr>
            </w:pPr>
            <w:r>
              <w:rPr>
                <w:rFonts w:ascii="仿宋_GB2312" w:eastAsia="仿宋_GB2312" w:hAnsi="宋体" w:hint="eastAsia"/>
                <w:color w:val="000000"/>
                <w:szCs w:val="21"/>
              </w:rPr>
              <w:t>2</w:t>
            </w:r>
          </w:p>
        </w:tc>
        <w:tc>
          <w:tcPr>
            <w:tcW w:w="852" w:type="dxa"/>
            <w:noWrap/>
            <w:vAlign w:val="center"/>
          </w:tcPr>
          <w:p w14:paraId="17330762" w14:textId="77777777" w:rsidR="00EB6BC6" w:rsidRDefault="00F020B4">
            <w:pPr>
              <w:jc w:val="center"/>
              <w:rPr>
                <w:rFonts w:ascii="仿宋_GB2312" w:eastAsia="仿宋_GB2312" w:hAnsi="宋体"/>
                <w:color w:val="000000"/>
                <w:szCs w:val="21"/>
              </w:rPr>
            </w:pPr>
            <w:r>
              <w:rPr>
                <w:rFonts w:ascii="仿宋_GB2312" w:eastAsia="仿宋_GB2312" w:hAnsi="宋体" w:hint="eastAsia"/>
                <w:color w:val="000000"/>
                <w:szCs w:val="21"/>
              </w:rPr>
              <w:t>使用电器、机械设备设施；</w:t>
            </w:r>
          </w:p>
          <w:p w14:paraId="08273998" w14:textId="77777777" w:rsidR="00EB6BC6" w:rsidRDefault="00F020B4">
            <w:pPr>
              <w:jc w:val="center"/>
              <w:rPr>
                <w:rFonts w:ascii="仿宋_GB2312" w:eastAsia="仿宋_GB2312" w:hAnsi="宋体"/>
                <w:color w:val="000000"/>
                <w:szCs w:val="21"/>
              </w:rPr>
            </w:pPr>
            <w:r>
              <w:rPr>
                <w:rFonts w:ascii="仿宋_GB2312" w:eastAsia="仿宋_GB2312" w:hAnsi="宋体" w:hint="eastAsia"/>
                <w:color w:val="000000"/>
                <w:szCs w:val="21"/>
              </w:rPr>
              <w:t>使用工器具等</w:t>
            </w:r>
          </w:p>
        </w:tc>
        <w:tc>
          <w:tcPr>
            <w:tcW w:w="3942" w:type="dxa"/>
            <w:noWrap/>
            <w:vAlign w:val="center"/>
          </w:tcPr>
          <w:p w14:paraId="63E6631C"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1 </w:t>
            </w:r>
            <w:r>
              <w:rPr>
                <w:rFonts w:ascii="仿宋_GB2312" w:eastAsia="仿宋_GB2312" w:hAnsi="宋体" w:hint="eastAsia"/>
                <w:color w:val="000000"/>
                <w:szCs w:val="21"/>
              </w:rPr>
              <w:t>电气设施绝缘破损、老化、接地不良等，导致触电事故；</w:t>
            </w:r>
          </w:p>
          <w:p w14:paraId="08EEDBF1"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2</w:t>
            </w:r>
            <w:r>
              <w:rPr>
                <w:rFonts w:ascii="仿宋_GB2312" w:eastAsia="仿宋_GB2312" w:hAnsi="宋体" w:hint="eastAsia"/>
                <w:color w:val="000000"/>
                <w:szCs w:val="21"/>
              </w:rPr>
              <w:t>机械设备设施防护罩缺失、损坏、违规使用导致机械伤害事故。</w:t>
            </w:r>
          </w:p>
        </w:tc>
        <w:tc>
          <w:tcPr>
            <w:tcW w:w="1346" w:type="dxa"/>
            <w:noWrap/>
            <w:vAlign w:val="center"/>
          </w:tcPr>
          <w:p w14:paraId="381155E7" w14:textId="77777777" w:rsidR="00EB6BC6" w:rsidRDefault="00F020B4">
            <w:pPr>
              <w:jc w:val="center"/>
              <w:rPr>
                <w:rFonts w:ascii="仿宋_GB2312" w:eastAsia="仿宋_GB2312" w:hAnsi="宋体"/>
                <w:color w:val="000000"/>
                <w:szCs w:val="21"/>
              </w:rPr>
            </w:pPr>
            <w:r>
              <w:rPr>
                <w:rFonts w:ascii="仿宋_GB2312" w:eastAsia="仿宋_GB2312" w:hAnsi="宋体" w:hint="eastAsia"/>
                <w:color w:val="000000"/>
                <w:szCs w:val="21"/>
              </w:rPr>
              <w:t>触电</w:t>
            </w:r>
          </w:p>
          <w:p w14:paraId="2982A154" w14:textId="77777777" w:rsidR="00EB6BC6" w:rsidRDefault="00F020B4">
            <w:pPr>
              <w:jc w:val="center"/>
              <w:rPr>
                <w:rFonts w:ascii="仿宋_GB2312" w:eastAsia="仿宋_GB2312" w:hAnsi="宋体"/>
                <w:color w:val="000000"/>
                <w:szCs w:val="21"/>
              </w:rPr>
            </w:pPr>
            <w:r>
              <w:rPr>
                <w:rFonts w:ascii="仿宋_GB2312" w:eastAsia="仿宋_GB2312" w:hAnsi="宋体" w:hint="eastAsia"/>
                <w:color w:val="000000"/>
                <w:szCs w:val="21"/>
              </w:rPr>
              <w:t>机械伤害</w:t>
            </w:r>
          </w:p>
        </w:tc>
        <w:tc>
          <w:tcPr>
            <w:tcW w:w="3490" w:type="dxa"/>
            <w:noWrap/>
            <w:vAlign w:val="center"/>
          </w:tcPr>
          <w:p w14:paraId="51572CC8"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1 </w:t>
            </w:r>
            <w:r>
              <w:rPr>
                <w:rFonts w:ascii="仿宋_GB2312" w:eastAsia="仿宋_GB2312" w:hAnsi="宋体" w:hint="eastAsia"/>
                <w:color w:val="000000"/>
                <w:szCs w:val="21"/>
              </w:rPr>
              <w:t>使用前检查电气设施，发现绝缘破损、老化、接地不良等，及时维修；</w:t>
            </w:r>
          </w:p>
          <w:p w14:paraId="148C6139" w14:textId="77777777" w:rsidR="00EB6BC6" w:rsidRDefault="00F020B4">
            <w:pPr>
              <w:rPr>
                <w:rFonts w:ascii="仿宋_GB2312" w:eastAsia="仿宋_GB2312" w:hAnsi="宋体"/>
                <w:color w:val="000000"/>
                <w:szCs w:val="21"/>
              </w:rPr>
            </w:pPr>
            <w:r>
              <w:rPr>
                <w:rFonts w:ascii="仿宋_GB2312" w:eastAsia="仿宋_GB2312" w:hAnsi="宋体" w:hint="eastAsia"/>
                <w:color w:val="000000"/>
                <w:szCs w:val="21"/>
              </w:rPr>
              <w:t xml:space="preserve">2 </w:t>
            </w:r>
            <w:r>
              <w:rPr>
                <w:rFonts w:ascii="仿宋_GB2312" w:eastAsia="仿宋_GB2312" w:hAnsi="宋体" w:hint="eastAsia"/>
                <w:color w:val="000000"/>
                <w:szCs w:val="21"/>
              </w:rPr>
              <w:t>使用前检查机械设备设施防护罩等，发现防护罩缺失、损坏，及时维修。</w:t>
            </w:r>
          </w:p>
        </w:tc>
      </w:tr>
    </w:tbl>
    <w:p w14:paraId="142E80ED" w14:textId="77777777" w:rsidR="00EB6BC6" w:rsidRDefault="00EB6BC6">
      <w:pPr>
        <w:spacing w:line="360" w:lineRule="auto"/>
        <w:ind w:firstLine="420"/>
        <w:rPr>
          <w:rFonts w:ascii="仿宋_GB2312" w:eastAsia="仿宋_GB2312" w:hAnsi="仿宋"/>
          <w:sz w:val="24"/>
        </w:rPr>
      </w:pPr>
    </w:p>
    <w:p w14:paraId="6E4473AC" w14:textId="77777777" w:rsidR="00EB6BC6" w:rsidRDefault="00F020B4">
      <w:pPr>
        <w:spacing w:line="360" w:lineRule="auto"/>
        <w:ind w:firstLine="420"/>
        <w:rPr>
          <w:rFonts w:ascii="仿宋_GB2312" w:eastAsia="仿宋_GB2312" w:hAnsi="仿宋"/>
          <w:sz w:val="24"/>
        </w:rPr>
      </w:pPr>
      <w:r>
        <w:rPr>
          <w:rFonts w:ascii="仿宋_GB2312" w:eastAsia="仿宋_GB2312" w:hAnsi="仿宋" w:hint="eastAsia"/>
          <w:sz w:val="24"/>
        </w:rPr>
        <w:t>（以下无正文</w:t>
      </w:r>
      <w:r>
        <w:rPr>
          <w:rFonts w:ascii="仿宋_GB2312" w:eastAsia="仿宋_GB2312" w:hAnsiTheme="minorEastAsia" w:hint="eastAsia"/>
          <w:bCs/>
          <w:sz w:val="24"/>
        </w:rPr>
        <w:t>为</w:t>
      </w:r>
      <w:r>
        <w:rPr>
          <w:rFonts w:ascii="仿宋_GB2312" w:eastAsia="仿宋_GB2312" w:hAnsiTheme="minorEastAsia" w:hint="eastAsia"/>
          <w:bCs/>
          <w:sz w:val="24"/>
        </w:rPr>
        <w:t>《湛江卷烟厂环境检测项目（</w:t>
      </w:r>
      <w:r>
        <w:rPr>
          <w:rFonts w:ascii="仿宋_GB2312" w:eastAsia="仿宋_GB2312" w:hAnsiTheme="minorEastAsia" w:hint="eastAsia"/>
          <w:bCs/>
          <w:sz w:val="24"/>
        </w:rPr>
        <w:t>2026.7-2029.6</w:t>
      </w:r>
      <w:r>
        <w:rPr>
          <w:rFonts w:ascii="仿宋_GB2312" w:eastAsia="仿宋_GB2312" w:hAnsiTheme="minorEastAsia" w:hint="eastAsia"/>
          <w:bCs/>
          <w:sz w:val="24"/>
        </w:rPr>
        <w:t>）》安全环保</w:t>
      </w:r>
      <w:r>
        <w:rPr>
          <w:rFonts w:ascii="仿宋_GB2312" w:eastAsia="仿宋_GB2312" w:hAnsiTheme="minorEastAsia" w:hint="eastAsia"/>
          <w:bCs/>
          <w:sz w:val="24"/>
        </w:rPr>
        <w:t>协议签署页</w:t>
      </w:r>
      <w:r>
        <w:rPr>
          <w:rFonts w:ascii="仿宋_GB2312" w:eastAsia="仿宋_GB2312" w:hAnsi="仿宋" w:hint="eastAsia"/>
          <w:sz w:val="24"/>
        </w:rPr>
        <w:t>）</w:t>
      </w:r>
    </w:p>
    <w:p w14:paraId="2B0C9FEA" w14:textId="77777777" w:rsidR="00EB6BC6" w:rsidRDefault="00EB6BC6">
      <w:pPr>
        <w:spacing w:line="360" w:lineRule="auto"/>
        <w:rPr>
          <w:rFonts w:ascii="仿宋" w:eastAsia="仿宋" w:hAnsi="仿宋"/>
          <w:sz w:val="24"/>
          <w:szCs w:val="28"/>
        </w:rPr>
      </w:pPr>
    </w:p>
    <w:p w14:paraId="2688B185" w14:textId="77777777" w:rsidR="00EB6BC6" w:rsidRDefault="00EB6BC6">
      <w:pPr>
        <w:spacing w:line="360" w:lineRule="auto"/>
        <w:ind w:firstLineChars="200" w:firstLine="480"/>
        <w:rPr>
          <w:rFonts w:ascii="仿宋_GB2312" w:eastAsia="仿宋_GB2312" w:hAnsi="仿宋"/>
          <w:sz w:val="24"/>
          <w:szCs w:val="28"/>
        </w:rPr>
      </w:pPr>
    </w:p>
    <w:p w14:paraId="337DA24E" w14:textId="77777777" w:rsidR="00EB6BC6" w:rsidRDefault="00F020B4">
      <w:pPr>
        <w:snapToGrid w:val="0"/>
        <w:spacing w:line="360" w:lineRule="auto"/>
        <w:ind w:firstLineChars="200" w:firstLine="480"/>
        <w:rPr>
          <w:rFonts w:ascii="仿宋_GB2312" w:eastAsia="仿宋_GB2312" w:hAnsi="仿宋"/>
          <w:sz w:val="24"/>
        </w:rPr>
      </w:pPr>
      <w:r>
        <w:rPr>
          <w:rFonts w:ascii="仿宋_GB2312" w:eastAsia="仿宋_GB2312" w:hAnsi="仿宋" w:hint="eastAsia"/>
          <w:sz w:val="24"/>
        </w:rPr>
        <w:t>甲方（单位盖章）：广东中烟工业有限责任公司湛江卷烟厂</w:t>
      </w:r>
      <w:r>
        <w:rPr>
          <w:rFonts w:ascii="仿宋_GB2312" w:eastAsia="仿宋_GB2312" w:hAnsi="仿宋" w:hint="eastAsia"/>
          <w:sz w:val="24"/>
        </w:rPr>
        <w:t xml:space="preserve">      </w:t>
      </w:r>
    </w:p>
    <w:p w14:paraId="1EF06A7A" w14:textId="77777777" w:rsidR="00EB6BC6" w:rsidRDefault="00F020B4">
      <w:pPr>
        <w:snapToGrid w:val="0"/>
        <w:spacing w:line="360" w:lineRule="auto"/>
        <w:ind w:firstLineChars="200" w:firstLine="480"/>
        <w:rPr>
          <w:rFonts w:ascii="仿宋_GB2312" w:eastAsia="仿宋_GB2312" w:hAnsi="仿宋"/>
          <w:sz w:val="24"/>
        </w:rPr>
      </w:pPr>
      <w:r>
        <w:rPr>
          <w:rFonts w:ascii="仿宋_GB2312" w:eastAsia="仿宋_GB2312" w:hAnsi="仿宋" w:hint="eastAsia"/>
          <w:sz w:val="24"/>
        </w:rPr>
        <w:t xml:space="preserve">  </w:t>
      </w:r>
    </w:p>
    <w:p w14:paraId="24DA440E" w14:textId="77777777" w:rsidR="00EB6BC6" w:rsidRDefault="00F020B4">
      <w:pPr>
        <w:snapToGrid w:val="0"/>
        <w:spacing w:line="360" w:lineRule="auto"/>
        <w:ind w:firstLineChars="200" w:firstLine="480"/>
        <w:rPr>
          <w:rFonts w:ascii="仿宋_GB2312" w:eastAsia="仿宋_GB2312" w:hAnsi="仿宋"/>
          <w:sz w:val="24"/>
        </w:rPr>
      </w:pPr>
      <w:r>
        <w:rPr>
          <w:rFonts w:ascii="仿宋_GB2312" w:eastAsia="仿宋_GB2312" w:hAnsi="仿宋" w:hint="eastAsia"/>
          <w:sz w:val="24"/>
        </w:rPr>
        <w:t>法定代表人</w:t>
      </w:r>
      <w:r>
        <w:rPr>
          <w:rFonts w:ascii="仿宋_GB2312" w:eastAsia="仿宋_GB2312" w:hAnsi="仿宋" w:hint="eastAsia"/>
          <w:sz w:val="24"/>
        </w:rPr>
        <w:t>/</w:t>
      </w:r>
      <w:r>
        <w:rPr>
          <w:rFonts w:ascii="仿宋_GB2312" w:eastAsia="仿宋_GB2312" w:hAnsi="仿宋" w:hint="eastAsia"/>
          <w:sz w:val="24"/>
        </w:rPr>
        <w:t>授权代表（盖章或签字）：</w:t>
      </w:r>
      <w:r>
        <w:rPr>
          <w:rFonts w:ascii="仿宋_GB2312" w:eastAsia="仿宋_GB2312" w:hAnsi="仿宋" w:hint="eastAsia"/>
          <w:sz w:val="24"/>
        </w:rPr>
        <w:t xml:space="preserve">               </w:t>
      </w:r>
    </w:p>
    <w:p w14:paraId="1BAE5A2A" w14:textId="77777777" w:rsidR="00EB6BC6" w:rsidRDefault="00EB6BC6">
      <w:pPr>
        <w:snapToGrid w:val="0"/>
        <w:spacing w:line="360" w:lineRule="auto"/>
        <w:ind w:firstLineChars="200" w:firstLine="480"/>
        <w:rPr>
          <w:rFonts w:ascii="仿宋_GB2312" w:eastAsia="仿宋_GB2312" w:hAnsi="仿宋"/>
          <w:sz w:val="24"/>
        </w:rPr>
      </w:pPr>
    </w:p>
    <w:p w14:paraId="34B32612" w14:textId="77777777" w:rsidR="00EB6BC6" w:rsidRDefault="00F020B4">
      <w:pPr>
        <w:snapToGrid w:val="0"/>
        <w:spacing w:line="360" w:lineRule="auto"/>
        <w:ind w:firstLineChars="200" w:firstLine="480"/>
        <w:rPr>
          <w:rFonts w:ascii="仿宋_GB2312" w:eastAsia="仿宋_GB2312" w:hAnsi="仿宋"/>
          <w:sz w:val="24"/>
        </w:rPr>
      </w:pPr>
      <w:r>
        <w:rPr>
          <w:rFonts w:ascii="仿宋_GB2312" w:eastAsia="仿宋_GB2312" w:hAnsi="仿宋" w:hint="eastAsia"/>
          <w:sz w:val="24"/>
        </w:rPr>
        <w:t>签订日期：</w:t>
      </w:r>
      <w:r>
        <w:rPr>
          <w:rFonts w:ascii="仿宋_GB2312" w:eastAsia="仿宋_GB2312" w:hAnsi="仿宋" w:hint="eastAsia"/>
          <w:sz w:val="24"/>
        </w:rPr>
        <w:t>2026</w:t>
      </w:r>
      <w:r>
        <w:rPr>
          <w:rFonts w:ascii="仿宋_GB2312" w:eastAsia="仿宋_GB2312" w:hAnsi="仿宋" w:hint="eastAsia"/>
          <w:sz w:val="24"/>
        </w:rPr>
        <w:t>年</w:t>
      </w:r>
      <w:r>
        <w:rPr>
          <w:rFonts w:ascii="仿宋_GB2312" w:eastAsia="仿宋_GB2312" w:hAnsi="仿宋" w:hint="eastAsia"/>
          <w:sz w:val="24"/>
        </w:rPr>
        <w:t xml:space="preserve">  </w:t>
      </w:r>
      <w:r>
        <w:rPr>
          <w:rFonts w:ascii="仿宋_GB2312" w:eastAsia="仿宋_GB2312" w:hAnsi="仿宋" w:hint="eastAsia"/>
          <w:sz w:val="24"/>
        </w:rPr>
        <w:t>月</w:t>
      </w:r>
      <w:r>
        <w:rPr>
          <w:rFonts w:ascii="仿宋_GB2312" w:eastAsia="仿宋_GB2312" w:hAnsi="仿宋" w:hint="eastAsia"/>
          <w:sz w:val="24"/>
        </w:rPr>
        <w:t xml:space="preserve">  </w:t>
      </w:r>
      <w:r>
        <w:rPr>
          <w:rFonts w:ascii="仿宋_GB2312" w:eastAsia="仿宋_GB2312" w:hAnsi="仿宋" w:hint="eastAsia"/>
          <w:sz w:val="24"/>
        </w:rPr>
        <w:t>日</w:t>
      </w:r>
    </w:p>
    <w:p w14:paraId="5FC22508" w14:textId="77777777" w:rsidR="00EB6BC6" w:rsidRDefault="00EB6BC6">
      <w:pPr>
        <w:snapToGrid w:val="0"/>
        <w:spacing w:line="360" w:lineRule="auto"/>
        <w:ind w:firstLineChars="200" w:firstLine="480"/>
        <w:rPr>
          <w:rFonts w:ascii="仿宋_GB2312" w:eastAsia="仿宋_GB2312" w:hAnsi="仿宋"/>
          <w:sz w:val="24"/>
        </w:rPr>
      </w:pPr>
    </w:p>
    <w:p w14:paraId="0CD82D37" w14:textId="77777777" w:rsidR="00EB6BC6" w:rsidRDefault="00EB6BC6">
      <w:pPr>
        <w:snapToGrid w:val="0"/>
        <w:spacing w:line="360" w:lineRule="auto"/>
        <w:ind w:firstLineChars="200" w:firstLine="480"/>
        <w:rPr>
          <w:rFonts w:ascii="仿宋_GB2312" w:eastAsia="仿宋_GB2312" w:hAnsi="仿宋"/>
          <w:sz w:val="24"/>
        </w:rPr>
      </w:pPr>
    </w:p>
    <w:p w14:paraId="6CC10126" w14:textId="77777777" w:rsidR="00EB6BC6" w:rsidRDefault="00F020B4">
      <w:pPr>
        <w:snapToGrid w:val="0"/>
        <w:spacing w:line="360" w:lineRule="auto"/>
        <w:ind w:firstLineChars="200" w:firstLine="480"/>
        <w:rPr>
          <w:rFonts w:ascii="仿宋_GB2312" w:eastAsia="仿宋_GB2312" w:hAnsi="仿宋"/>
          <w:sz w:val="24"/>
        </w:rPr>
      </w:pPr>
      <w:r>
        <w:rPr>
          <w:rFonts w:ascii="仿宋_GB2312" w:eastAsia="仿宋_GB2312" w:hAnsi="仿宋" w:hint="eastAsia"/>
          <w:sz w:val="24"/>
        </w:rPr>
        <w:t>乙方（单位盖章）：</w:t>
      </w:r>
    </w:p>
    <w:p w14:paraId="6C3BFA42" w14:textId="77777777" w:rsidR="00EB6BC6" w:rsidRDefault="00F020B4">
      <w:pPr>
        <w:snapToGrid w:val="0"/>
        <w:spacing w:line="360" w:lineRule="auto"/>
        <w:ind w:firstLineChars="200" w:firstLine="480"/>
        <w:rPr>
          <w:rFonts w:ascii="仿宋_GB2312" w:eastAsia="仿宋_GB2312" w:hAnsi="仿宋"/>
          <w:sz w:val="24"/>
        </w:rPr>
      </w:pPr>
      <w:r>
        <w:rPr>
          <w:rFonts w:ascii="仿宋_GB2312" w:eastAsia="仿宋_GB2312" w:hAnsi="仿宋" w:hint="eastAsia"/>
          <w:sz w:val="24"/>
        </w:rPr>
        <w:t>法定代表人</w:t>
      </w:r>
      <w:r>
        <w:rPr>
          <w:rFonts w:ascii="仿宋_GB2312" w:eastAsia="仿宋_GB2312" w:hAnsi="仿宋" w:hint="eastAsia"/>
          <w:sz w:val="24"/>
        </w:rPr>
        <w:t>/</w:t>
      </w:r>
      <w:r>
        <w:rPr>
          <w:rFonts w:ascii="仿宋_GB2312" w:eastAsia="仿宋_GB2312" w:hAnsi="仿宋" w:hint="eastAsia"/>
          <w:sz w:val="24"/>
        </w:rPr>
        <w:t>授权代表（盖章或签字）：</w:t>
      </w:r>
    </w:p>
    <w:p w14:paraId="6038D303" w14:textId="77777777" w:rsidR="00EB6BC6" w:rsidRDefault="00EB6BC6">
      <w:pPr>
        <w:snapToGrid w:val="0"/>
        <w:spacing w:line="360" w:lineRule="auto"/>
        <w:ind w:firstLineChars="200" w:firstLine="480"/>
        <w:rPr>
          <w:rFonts w:ascii="仿宋_GB2312" w:eastAsia="仿宋_GB2312" w:hAnsi="仿宋"/>
          <w:sz w:val="24"/>
        </w:rPr>
      </w:pPr>
    </w:p>
    <w:p w14:paraId="5EEFB4AE" w14:textId="77777777" w:rsidR="00EB6BC6" w:rsidRDefault="00F020B4">
      <w:pPr>
        <w:snapToGrid w:val="0"/>
        <w:spacing w:line="360" w:lineRule="auto"/>
        <w:ind w:firstLineChars="200" w:firstLine="480"/>
        <w:rPr>
          <w:rFonts w:ascii="仿宋_GB2312" w:eastAsia="仿宋_GB2312" w:hAnsi="仿宋"/>
          <w:sz w:val="24"/>
        </w:rPr>
      </w:pPr>
      <w:r>
        <w:rPr>
          <w:rFonts w:ascii="仿宋_GB2312" w:eastAsia="仿宋_GB2312" w:hAnsi="仿宋" w:hint="eastAsia"/>
          <w:sz w:val="24"/>
        </w:rPr>
        <w:t>签订日期：</w:t>
      </w:r>
      <w:r>
        <w:rPr>
          <w:rFonts w:ascii="仿宋_GB2312" w:eastAsia="仿宋_GB2312" w:hAnsi="仿宋" w:hint="eastAsia"/>
          <w:sz w:val="24"/>
        </w:rPr>
        <w:t>2026</w:t>
      </w:r>
      <w:r>
        <w:rPr>
          <w:rFonts w:ascii="仿宋_GB2312" w:eastAsia="仿宋_GB2312" w:hAnsi="仿宋" w:hint="eastAsia"/>
          <w:sz w:val="24"/>
        </w:rPr>
        <w:t>年</w:t>
      </w:r>
      <w:r>
        <w:rPr>
          <w:rFonts w:ascii="仿宋_GB2312" w:eastAsia="仿宋_GB2312" w:hAnsi="仿宋" w:hint="eastAsia"/>
          <w:sz w:val="24"/>
        </w:rPr>
        <w:t xml:space="preserve">   </w:t>
      </w:r>
      <w:r>
        <w:rPr>
          <w:rFonts w:ascii="仿宋_GB2312" w:eastAsia="仿宋_GB2312" w:hAnsi="仿宋" w:hint="eastAsia"/>
          <w:sz w:val="24"/>
        </w:rPr>
        <w:t>月</w:t>
      </w:r>
      <w:r>
        <w:rPr>
          <w:rFonts w:ascii="仿宋_GB2312" w:eastAsia="仿宋_GB2312" w:hAnsi="仿宋" w:hint="eastAsia"/>
          <w:sz w:val="24"/>
        </w:rPr>
        <w:t xml:space="preserve">  </w:t>
      </w:r>
      <w:r>
        <w:rPr>
          <w:rFonts w:ascii="仿宋_GB2312" w:eastAsia="仿宋_GB2312" w:hAnsi="仿宋" w:hint="eastAsia"/>
          <w:sz w:val="24"/>
        </w:rPr>
        <w:t>日</w:t>
      </w:r>
    </w:p>
    <w:p w14:paraId="199BBC3F" w14:textId="77777777" w:rsidR="00EB6BC6" w:rsidRDefault="00EB6BC6"/>
    <w:p w14:paraId="1BB33E23" w14:textId="77777777" w:rsidR="00EB6BC6" w:rsidRPr="00203294" w:rsidRDefault="00EB6BC6">
      <w:pPr>
        <w:rPr>
          <w:sz w:val="40"/>
          <w:szCs w:val="48"/>
        </w:rPr>
      </w:pPr>
    </w:p>
    <w:sectPr w:rsidR="00EB6BC6" w:rsidRPr="00203294">
      <w:pgSz w:w="11906" w:h="16838"/>
      <w:pgMar w:top="1418" w:right="1134" w:bottom="1418"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4D3F7F" w14:textId="77777777" w:rsidR="00F020B4" w:rsidRDefault="00F020B4">
      <w:r>
        <w:separator/>
      </w:r>
    </w:p>
  </w:endnote>
  <w:endnote w:type="continuationSeparator" w:id="0">
    <w:p w14:paraId="6D57AD0F" w14:textId="77777777" w:rsidR="00F020B4" w:rsidRDefault="00F020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ans-serif">
    <w:altName w:val="C059"/>
    <w:charset w:val="00"/>
    <w:family w:val="auto"/>
    <w:pitch w:val="default"/>
  </w:font>
  <w:font w:name="仿宋体">
    <w:altName w:val="宋体"/>
    <w:charset w:val="86"/>
    <w:family w:val="roman"/>
    <w:pitch w:val="default"/>
    <w:sig w:usb0="00000000" w:usb1="00000000" w:usb2="00000010" w:usb3="00000000" w:csb0="00040000" w:csb1="00000000"/>
  </w:font>
  <w:font w:name="幼圆">
    <w:panose1 w:val="0201050906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_GB2312">
    <w:altName w:val="C059"/>
    <w:charset w:val="00"/>
    <w:family w:val="auto"/>
    <w:pitch w:val="default"/>
    <w:sig w:usb0="00000000" w:usb1="00000000" w:usb2="00000000" w:usb3="00000000" w:csb0="00000001" w:csb1="00000000"/>
  </w:font>
  <w:font w:name="隶书">
    <w:panose1 w:val="02010509060101010101"/>
    <w:charset w:val="86"/>
    <w:family w:val="modern"/>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仿宋_GB2312">
    <w:altName w:val="仿宋"/>
    <w:charset w:val="86"/>
    <w:family w:val="modern"/>
    <w:pitch w:val="default"/>
    <w:sig w:usb0="00000001" w:usb1="080E0000" w:usb2="00000000" w:usb3="00000000" w:csb0="00040000" w:csb1="00000000"/>
  </w:font>
  <w:font w:name="Tahoma">
    <w:panose1 w:val="020B0604030504040204"/>
    <w:charset w:val="00"/>
    <w:family w:val="swiss"/>
    <w:pitch w:val="variable"/>
    <w:sig w:usb0="E1002EFF" w:usb1="C000605B" w:usb2="00000029" w:usb3="00000000" w:csb0="000101FF" w:csb1="00000000"/>
  </w:font>
  <w:font w:name="方正小标宋简体">
    <w:altName w:val="Arial Unicode MS"/>
    <w:charset w:val="86"/>
    <w:family w:val="auto"/>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351A18" w14:textId="77777777" w:rsidR="00EB6BC6" w:rsidRDefault="00F020B4">
    <w:pPr>
      <w:pStyle w:val="aa"/>
      <w:framePr w:w="1671" w:wrap="around" w:vAnchor="text" w:hAnchor="page" w:x="8549" w:y="1"/>
      <w:rPr>
        <w:rStyle w:val="af3"/>
        <w:rFonts w:ascii="宋体" w:hAnsi="宋体"/>
        <w:sz w:val="21"/>
        <w:szCs w:val="21"/>
      </w:rPr>
    </w:pPr>
    <w:r>
      <w:rPr>
        <w:rStyle w:val="af3"/>
        <w:rFonts w:ascii="宋体" w:hAnsi="宋体" w:hint="eastAsia"/>
      </w:rPr>
      <w:t>第</w:t>
    </w:r>
    <w:r>
      <w:rPr>
        <w:rStyle w:val="af3"/>
      </w:rPr>
      <w:fldChar w:fldCharType="begin"/>
    </w:r>
    <w:r>
      <w:rPr>
        <w:rStyle w:val="af3"/>
      </w:rPr>
      <w:instrText xml:space="preserve"> PAGE </w:instrText>
    </w:r>
    <w:r>
      <w:rPr>
        <w:rStyle w:val="af3"/>
      </w:rPr>
      <w:fldChar w:fldCharType="separate"/>
    </w:r>
    <w:r w:rsidR="00203294">
      <w:rPr>
        <w:rStyle w:val="af3"/>
        <w:noProof/>
      </w:rPr>
      <w:t>2</w:t>
    </w:r>
    <w:r>
      <w:rPr>
        <w:rStyle w:val="af3"/>
      </w:rPr>
      <w:fldChar w:fldCharType="end"/>
    </w:r>
    <w:r>
      <w:rPr>
        <w:rStyle w:val="af3"/>
        <w:rFonts w:ascii="宋体" w:hAnsi="宋体" w:hint="eastAsia"/>
      </w:rPr>
      <w:t>页，共</w:t>
    </w:r>
    <w:r>
      <w:rPr>
        <w:rStyle w:val="af3"/>
      </w:rPr>
      <w:fldChar w:fldCharType="begin"/>
    </w:r>
    <w:r>
      <w:rPr>
        <w:rStyle w:val="af3"/>
      </w:rPr>
      <w:instrText xml:space="preserve"> NUMPAGES </w:instrText>
    </w:r>
    <w:r>
      <w:rPr>
        <w:rStyle w:val="af3"/>
      </w:rPr>
      <w:fldChar w:fldCharType="separate"/>
    </w:r>
    <w:r w:rsidR="00203294">
      <w:rPr>
        <w:rStyle w:val="af3"/>
        <w:noProof/>
      </w:rPr>
      <w:t>122</w:t>
    </w:r>
    <w:r>
      <w:rPr>
        <w:rStyle w:val="af3"/>
      </w:rPr>
      <w:fldChar w:fldCharType="end"/>
    </w:r>
    <w:r>
      <w:rPr>
        <w:rStyle w:val="af3"/>
        <w:rFonts w:ascii="宋体" w:hAnsi="宋体" w:hint="eastAsia"/>
      </w:rPr>
      <w:t>页</w:t>
    </w:r>
  </w:p>
  <w:p w14:paraId="1E8B4416" w14:textId="77777777" w:rsidR="00EB6BC6" w:rsidRDefault="00EB6BC6">
    <w:pPr>
      <w:pStyle w:val="a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F60112" w14:textId="77777777" w:rsidR="00EB6BC6" w:rsidRDefault="00F020B4">
    <w:pPr>
      <w:pStyle w:val="aa"/>
      <w:jc w:val="right"/>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855002" w14:textId="77777777" w:rsidR="00EB6BC6" w:rsidRDefault="00F020B4">
                          <w:pPr>
                            <w:pStyle w:val="aa"/>
                          </w:pPr>
                          <w:r>
                            <w:fldChar w:fldCharType="begin"/>
                          </w:r>
                          <w:r>
                            <w:instrText xml:space="preserve"> PAGE  \* MERGEFORMAT </w:instrText>
                          </w:r>
                          <w:r>
                            <w:fldChar w:fldCharType="separate"/>
                          </w:r>
                          <w:r w:rsidR="00203294">
                            <w:rPr>
                              <w:noProof/>
                            </w:rP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30" type="#_x0000_t202" style="position:absolute;left:0;text-align:left;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fXBYQIAAAoFAAAOAAAAZHJzL2Uyb0RvYy54bWysVE1uEzEU3iNxB8t7OmlRqy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95eTw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Fvd9cFhAgAACgUAAA4AAAAAAAAAAAAAAAAALgIAAGRycy9lMm9Eb2MueG1s&#10;UEsBAi0AFAAGAAgAAAAhAHGq0bnXAAAABQEAAA8AAAAAAAAAAAAAAAAAuwQAAGRycy9kb3ducmV2&#10;LnhtbFBLBQYAAAAABAAEAPMAAAC/BQAAAAA=&#10;" filled="f" stroked="f" strokeweight=".5pt">
              <v:textbox style="mso-fit-shape-to-text:t" inset="0,0,0,0">
                <w:txbxContent>
                  <w:p w14:paraId="78855002" w14:textId="77777777" w:rsidR="00EB6BC6" w:rsidRDefault="00F020B4">
                    <w:pPr>
                      <w:pStyle w:val="aa"/>
                    </w:pPr>
                    <w:r>
                      <w:fldChar w:fldCharType="begin"/>
                    </w:r>
                    <w:r>
                      <w:instrText xml:space="preserve"> PAGE  \* MERGEFORMAT </w:instrText>
                    </w:r>
                    <w:r>
                      <w:fldChar w:fldCharType="separate"/>
                    </w:r>
                    <w:r w:rsidR="00203294">
                      <w:rPr>
                        <w:noProof/>
                      </w:rPr>
                      <w:t>70</w:t>
                    </w:r>
                    <w:r>
                      <w:fldChar w:fldCharType="end"/>
                    </w:r>
                  </w:p>
                </w:txbxContent>
              </v:textbox>
              <w10:wrap anchorx="margin"/>
            </v:shape>
          </w:pict>
        </mc:Fallback>
      </mc:AlternateContent>
    </w:r>
  </w:p>
  <w:p w14:paraId="15FB8F04" w14:textId="77777777" w:rsidR="00EB6BC6" w:rsidRDefault="00EB6BC6">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1798CB" w14:textId="77777777" w:rsidR="00EB6BC6" w:rsidRDefault="00F020B4">
    <w:pPr>
      <w:pStyle w:val="aa"/>
      <w:jc w:val="center"/>
    </w:pPr>
    <w:r>
      <w:rPr>
        <w:noProof/>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AAD20F" w14:textId="77777777" w:rsidR="00EB6BC6" w:rsidRDefault="00F020B4">
                          <w:pPr>
                            <w:pStyle w:val="aa"/>
                          </w:pPr>
                          <w:r>
                            <w:fldChar w:fldCharType="begin"/>
                          </w:r>
                          <w:r>
                            <w:instrText xml:space="preserve"> PAGE  \* MERGEFORMAT </w:instrText>
                          </w:r>
                          <w:r>
                            <w:fldChar w:fldCharType="separate"/>
                          </w:r>
                          <w:r w:rsidR="00203294">
                            <w:rPr>
                              <w:noProof/>
                            </w:rP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6" o:spid="_x0000_s1031" type="#_x0000_t202" style="position:absolute;left:0;text-align:left;margin-left:0;margin-top:0;width:2in;height:2in;z-index:2516654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Oe8pWMCAAARBQAADgAAAAAAAAAAAAAAAAAuAgAAZHJzL2Uyb0RvYy54&#10;bWxQSwECLQAUAAYACAAAACEAcarRudcAAAAFAQAADwAAAAAAAAAAAAAAAAC9BAAAZHJzL2Rvd25y&#10;ZXYueG1sUEsFBgAAAAAEAAQA8wAAAMEFAAAAAA==&#10;" filled="f" stroked="f" strokeweight=".5pt">
              <v:textbox style="mso-fit-shape-to-text:t" inset="0,0,0,0">
                <w:txbxContent>
                  <w:p w14:paraId="0BAAD20F" w14:textId="77777777" w:rsidR="00EB6BC6" w:rsidRDefault="00F020B4">
                    <w:pPr>
                      <w:pStyle w:val="aa"/>
                    </w:pPr>
                    <w:r>
                      <w:fldChar w:fldCharType="begin"/>
                    </w:r>
                    <w:r>
                      <w:instrText xml:space="preserve"> PAGE  \* MERGEFORMAT </w:instrText>
                    </w:r>
                    <w:r>
                      <w:fldChar w:fldCharType="separate"/>
                    </w:r>
                    <w:r w:rsidR="00203294">
                      <w:rPr>
                        <w:noProof/>
                      </w:rPr>
                      <w:t>85</w:t>
                    </w:r>
                    <w:r>
                      <w:fldChar w:fldCharType="end"/>
                    </w:r>
                  </w:p>
                </w:txbxContent>
              </v:textbox>
              <w10:wrap anchorx="margin"/>
            </v:shape>
          </w:pict>
        </mc:Fallback>
      </mc:AlternateContent>
    </w:r>
    <w:sdt>
      <w:sdtPr>
        <w:id w:val="785528795"/>
      </w:sdtPr>
      <w:sdtEndPr/>
      <w:sdtContent/>
    </w:sdt>
  </w:p>
  <w:p w14:paraId="2EC36545" w14:textId="77777777" w:rsidR="00EB6BC6" w:rsidRDefault="00EB6BC6">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1986992"/>
    </w:sdtPr>
    <w:sdtEndPr/>
    <w:sdtContent>
      <w:p w14:paraId="0299B767" w14:textId="77777777" w:rsidR="00EB6BC6" w:rsidRDefault="00F020B4">
        <w:pPr>
          <w:pStyle w:val="aa"/>
          <w:jc w:val="center"/>
        </w:pPr>
        <w:r>
          <w:fldChar w:fldCharType="begin"/>
        </w:r>
        <w:r>
          <w:instrText xml:space="preserve"> PAGE   \* MERGEFORMAT </w:instrText>
        </w:r>
        <w:r>
          <w:fldChar w:fldCharType="separate"/>
        </w:r>
        <w:r>
          <w:rPr>
            <w:lang w:val="zh-CN"/>
          </w:rPr>
          <w:t>16</w:t>
        </w:r>
        <w:r>
          <w:rPr>
            <w:lang w:val="zh-CN"/>
          </w:rPr>
          <w:fldChar w:fldCharType="end"/>
        </w:r>
      </w:p>
    </w:sdtContent>
  </w:sdt>
  <w:p w14:paraId="2A60E200" w14:textId="77777777" w:rsidR="00EB6BC6" w:rsidRDefault="00EB6BC6">
    <w:pPr>
      <w:pStyle w:val="a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FC9EDB" w14:textId="77777777" w:rsidR="00EB6BC6" w:rsidRDefault="00F020B4">
    <w:pPr>
      <w:pStyle w:val="aa"/>
      <w:jc w:val="center"/>
    </w:pPr>
    <w:r>
      <w:rPr>
        <w:noProof/>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F83FF7" w14:textId="77777777" w:rsidR="00EB6BC6" w:rsidRDefault="00F020B4">
                          <w:pPr>
                            <w:pStyle w:val="aa"/>
                          </w:pPr>
                          <w:r>
                            <w:fldChar w:fldCharType="begin"/>
                          </w:r>
                          <w:r>
                            <w:instrText xml:space="preserve"> PAGE  \* MERGEFORMAT </w:instrText>
                          </w:r>
                          <w:r>
                            <w:fldChar w:fldCharType="separate"/>
                          </w:r>
                          <w:r w:rsidR="00203294">
                            <w:rPr>
                              <w:noProof/>
                            </w:rP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5" o:spid="_x0000_s1032" type="#_x0000_t202" style="position:absolute;left:0;text-align:left;margin-left:0;margin-top:0;width:2in;height:2in;z-index:2516684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rerykZQIAABMFAAAOAAAAAAAAAAAAAAAAAC4CAABkcnMvZTJvRG9j&#10;LnhtbFBLAQItABQABgAIAAAAIQBxqtG51wAAAAUBAAAPAAAAAAAAAAAAAAAAAL8EAABkcnMvZG93&#10;bnJldi54bWxQSwUGAAAAAAQABADzAAAAwwUAAAAA&#10;" filled="f" stroked="f" strokeweight=".5pt">
              <v:textbox style="mso-fit-shape-to-text:t" inset="0,0,0,0">
                <w:txbxContent>
                  <w:p w14:paraId="64F83FF7" w14:textId="77777777" w:rsidR="00EB6BC6" w:rsidRDefault="00F020B4">
                    <w:pPr>
                      <w:pStyle w:val="aa"/>
                    </w:pPr>
                    <w:r>
                      <w:fldChar w:fldCharType="begin"/>
                    </w:r>
                    <w:r>
                      <w:instrText xml:space="preserve"> PAGE  \* MERGEFORMAT </w:instrText>
                    </w:r>
                    <w:r>
                      <w:fldChar w:fldCharType="separate"/>
                    </w:r>
                    <w:r w:rsidR="00203294">
                      <w:rPr>
                        <w:noProof/>
                      </w:rPr>
                      <w:t>0</w:t>
                    </w:r>
                    <w:r>
                      <w:fldChar w:fldCharType="end"/>
                    </w:r>
                  </w:p>
                </w:txbxContent>
              </v:textbox>
              <w10:wrap anchorx="margin"/>
            </v:shape>
          </w:pict>
        </mc:Fallback>
      </mc:AlternateContent>
    </w:r>
    <w:sdt>
      <w:sdtPr>
        <w:id w:val="217648001"/>
      </w:sdtPr>
      <w:sdtEndPr/>
      <w:sdtContent/>
    </w:sdt>
  </w:p>
  <w:p w14:paraId="7C0A35DC" w14:textId="77777777" w:rsidR="00EB6BC6" w:rsidRDefault="00EB6BC6">
    <w:pPr>
      <w:pStyle w:val="a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56C678" w14:textId="77777777" w:rsidR="00EB6BC6" w:rsidRDefault="00F020B4">
    <w:pPr>
      <w:pStyle w:val="aa"/>
      <w:jc w:val="center"/>
    </w:pPr>
    <w:r>
      <w:rPr>
        <w:noProof/>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987819442"/>
                          </w:sdtPr>
                          <w:sdtEndPr/>
                          <w:sdtContent>
                            <w:p w14:paraId="6A3727B2" w14:textId="77777777" w:rsidR="00EB6BC6" w:rsidRDefault="00F020B4">
                              <w:pPr>
                                <w:pStyle w:val="aa"/>
                                <w:jc w:val="center"/>
                              </w:pPr>
                              <w:r>
                                <w:fldChar w:fldCharType="begin"/>
                              </w:r>
                              <w:r>
                                <w:instrText xml:space="preserve"> PAGE   \* MERGEFORMAT </w:instrText>
                              </w:r>
                              <w:r>
                                <w:fldChar w:fldCharType="separate"/>
                              </w:r>
                              <w:r w:rsidR="00203294" w:rsidRPr="00203294">
                                <w:rPr>
                                  <w:noProof/>
                                  <w:lang w:val="zh-CN"/>
                                </w:rPr>
                                <w:t>36</w:t>
                              </w:r>
                              <w:r>
                                <w:rPr>
                                  <w:lang w:val="zh-CN"/>
                                </w:rPr>
                                <w:fldChar w:fldCharType="end"/>
                              </w:r>
                            </w:p>
                          </w:sdtContent>
                        </w:sdt>
                        <w:p w14:paraId="2DB9226F" w14:textId="77777777" w:rsidR="00EB6BC6" w:rsidRDefault="00EB6BC6"/>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33" type="#_x0000_t202" style="position:absolute;left:0;text-align:left;margin-left:0;margin-top:0;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50vwUZQIAABEFAAAOAAAAAAAAAAAAAAAAAC4CAABkcnMvZTJvRG9j&#10;LnhtbFBLAQItABQABgAIAAAAIQBxqtG51wAAAAUBAAAPAAAAAAAAAAAAAAAAAL8EAABkcnMvZG93&#10;bnJldi54bWxQSwUGAAAAAAQABADzAAAAwwUAAAAA&#10;" filled="f" stroked="f" strokeweight=".5pt">
              <v:textbox style="mso-fit-shape-to-text:t" inset="0,0,0,0">
                <w:txbxContent>
                  <w:sdt>
                    <w:sdtPr>
                      <w:id w:val="987819442"/>
                    </w:sdtPr>
                    <w:sdtEndPr/>
                    <w:sdtContent>
                      <w:p w14:paraId="6A3727B2" w14:textId="77777777" w:rsidR="00EB6BC6" w:rsidRDefault="00F020B4">
                        <w:pPr>
                          <w:pStyle w:val="aa"/>
                          <w:jc w:val="center"/>
                        </w:pPr>
                        <w:r>
                          <w:fldChar w:fldCharType="begin"/>
                        </w:r>
                        <w:r>
                          <w:instrText xml:space="preserve"> PAGE   \* MERGEFORMAT </w:instrText>
                        </w:r>
                        <w:r>
                          <w:fldChar w:fldCharType="separate"/>
                        </w:r>
                        <w:r w:rsidR="00203294" w:rsidRPr="00203294">
                          <w:rPr>
                            <w:noProof/>
                            <w:lang w:val="zh-CN"/>
                          </w:rPr>
                          <w:t>36</w:t>
                        </w:r>
                        <w:r>
                          <w:rPr>
                            <w:lang w:val="zh-CN"/>
                          </w:rPr>
                          <w:fldChar w:fldCharType="end"/>
                        </w:r>
                      </w:p>
                    </w:sdtContent>
                  </w:sdt>
                  <w:p w14:paraId="2DB9226F" w14:textId="77777777" w:rsidR="00EB6BC6" w:rsidRDefault="00EB6BC6"/>
                </w:txbxContent>
              </v:textbox>
              <w10:wrap anchorx="margin"/>
            </v:shape>
          </w:pict>
        </mc:Fallback>
      </mc:AlternateContent>
    </w:r>
  </w:p>
  <w:p w14:paraId="6C128559" w14:textId="77777777" w:rsidR="00EB6BC6" w:rsidRDefault="00EB6BC6">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5CCC97" w14:textId="77777777" w:rsidR="00F020B4" w:rsidRDefault="00F020B4">
      <w:r>
        <w:separator/>
      </w:r>
    </w:p>
  </w:footnote>
  <w:footnote w:type="continuationSeparator" w:id="0">
    <w:p w14:paraId="1CDE6501" w14:textId="77777777" w:rsidR="00F020B4" w:rsidRDefault="00F020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EF6DA237"/>
    <w:multiLevelType w:val="multilevel"/>
    <w:tmpl w:val="EF6DA237"/>
    <w:lvl w:ilvl="0">
      <w:start w:val="1"/>
      <w:numFmt w:val="decimal"/>
      <w:lvlText w:val="%1."/>
      <w:lvlJc w:val="left"/>
      <w:pPr>
        <w:ind w:left="425" w:hanging="425"/>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EFE56046"/>
    <w:multiLevelType w:val="multilevel"/>
    <w:tmpl w:val="EFE56046"/>
    <w:lvl w:ilvl="0">
      <w:start w:val="1"/>
      <w:numFmt w:val="decimal"/>
      <w:lvlText w:val="%1"/>
      <w:lvlJc w:val="center"/>
      <w:pPr>
        <w:tabs>
          <w:tab w:val="left" w:pos="142"/>
        </w:tabs>
        <w:ind w:left="142" w:firstLine="38"/>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15:restartNumberingAfterBreak="0">
    <w:nsid w:val="F3B5388C"/>
    <w:multiLevelType w:val="singleLevel"/>
    <w:tmpl w:val="F3B5388C"/>
    <w:lvl w:ilvl="0">
      <w:start w:val="1"/>
      <w:numFmt w:val="chineseCounting"/>
      <w:suff w:val="nothing"/>
      <w:lvlText w:val="%1、"/>
      <w:lvlJc w:val="left"/>
      <w:rPr>
        <w:rFonts w:hint="eastAsia"/>
      </w:rPr>
    </w:lvl>
  </w:abstractNum>
  <w:abstractNum w:abstractNumId="3" w15:restartNumberingAfterBreak="0">
    <w:nsid w:val="F85DB619"/>
    <w:multiLevelType w:val="singleLevel"/>
    <w:tmpl w:val="F85DB619"/>
    <w:lvl w:ilvl="0">
      <w:start w:val="1"/>
      <w:numFmt w:val="decimal"/>
      <w:suff w:val="nothing"/>
      <w:lvlText w:val="（%1）"/>
      <w:lvlJc w:val="left"/>
    </w:lvl>
  </w:abstractNum>
  <w:abstractNum w:abstractNumId="4" w15:restartNumberingAfterBreak="0">
    <w:nsid w:val="002D750B"/>
    <w:multiLevelType w:val="multilevel"/>
    <w:tmpl w:val="002D750B"/>
    <w:lvl w:ilvl="0">
      <w:start w:val="1"/>
      <w:numFmt w:val="decimal"/>
      <w:lvlText w:val="%1、"/>
      <w:lvlJc w:val="left"/>
      <w:pPr>
        <w:ind w:left="3195" w:hanging="675"/>
      </w:pPr>
      <w:rPr>
        <w:rFonts w:hAnsi="Times New Roman" w:cs="Times New Roman" w:hint="default"/>
      </w:rPr>
    </w:lvl>
    <w:lvl w:ilvl="1">
      <w:start w:val="1"/>
      <w:numFmt w:val="lowerLetter"/>
      <w:lvlText w:val="%2)"/>
      <w:lvlJc w:val="left"/>
      <w:pPr>
        <w:ind w:left="3360" w:hanging="420"/>
      </w:pPr>
    </w:lvl>
    <w:lvl w:ilvl="2">
      <w:start w:val="1"/>
      <w:numFmt w:val="lowerRoman"/>
      <w:lvlText w:val="%3."/>
      <w:lvlJc w:val="right"/>
      <w:pPr>
        <w:ind w:left="3780" w:hanging="420"/>
      </w:pPr>
    </w:lvl>
    <w:lvl w:ilvl="3">
      <w:start w:val="1"/>
      <w:numFmt w:val="decimal"/>
      <w:lvlText w:val="%4."/>
      <w:lvlJc w:val="left"/>
      <w:pPr>
        <w:ind w:left="4200" w:hanging="420"/>
      </w:pPr>
    </w:lvl>
    <w:lvl w:ilvl="4">
      <w:start w:val="1"/>
      <w:numFmt w:val="lowerLetter"/>
      <w:lvlText w:val="%5)"/>
      <w:lvlJc w:val="left"/>
      <w:pPr>
        <w:ind w:left="4620" w:hanging="420"/>
      </w:pPr>
    </w:lvl>
    <w:lvl w:ilvl="5">
      <w:start w:val="1"/>
      <w:numFmt w:val="lowerRoman"/>
      <w:lvlText w:val="%6."/>
      <w:lvlJc w:val="right"/>
      <w:pPr>
        <w:ind w:left="5040" w:hanging="420"/>
      </w:pPr>
    </w:lvl>
    <w:lvl w:ilvl="6">
      <w:start w:val="1"/>
      <w:numFmt w:val="decimal"/>
      <w:lvlText w:val="%7."/>
      <w:lvlJc w:val="left"/>
      <w:pPr>
        <w:ind w:left="5460" w:hanging="420"/>
      </w:pPr>
    </w:lvl>
    <w:lvl w:ilvl="7">
      <w:start w:val="1"/>
      <w:numFmt w:val="lowerLetter"/>
      <w:lvlText w:val="%8)"/>
      <w:lvlJc w:val="left"/>
      <w:pPr>
        <w:ind w:left="5880" w:hanging="420"/>
      </w:pPr>
    </w:lvl>
    <w:lvl w:ilvl="8">
      <w:start w:val="1"/>
      <w:numFmt w:val="lowerRoman"/>
      <w:lvlText w:val="%9."/>
      <w:lvlJc w:val="right"/>
      <w:pPr>
        <w:ind w:left="6300" w:hanging="420"/>
      </w:pPr>
    </w:lvl>
  </w:abstractNum>
  <w:abstractNum w:abstractNumId="5" w15:restartNumberingAfterBreak="0">
    <w:nsid w:val="03255CC6"/>
    <w:multiLevelType w:val="multilevel"/>
    <w:tmpl w:val="03255CC6"/>
    <w:lvl w:ilvl="0">
      <w:start w:val="32"/>
      <w:numFmt w:val="decimal"/>
      <w:lvlText w:val="%1"/>
      <w:lvlJc w:val="left"/>
      <w:pPr>
        <w:ind w:left="425" w:hanging="425"/>
      </w:pPr>
      <w:rPr>
        <w:rFonts w:hint="eastAsia"/>
        <w:b/>
        <w:color w:val="auto"/>
      </w:rPr>
    </w:lvl>
    <w:lvl w:ilvl="1">
      <w:start w:val="1"/>
      <w:numFmt w:val="decimal"/>
      <w:lvlText w:val="%1.%2"/>
      <w:lvlJc w:val="left"/>
      <w:pPr>
        <w:ind w:left="1844" w:hanging="567"/>
      </w:pPr>
      <w:rPr>
        <w:rFonts w:ascii="Times New Roman" w:hAnsi="Times New Roman" w:cs="Times New Roman" w:hint="default"/>
      </w:rPr>
    </w:lvl>
    <w:lvl w:ilvl="2">
      <w:start w:val="1"/>
      <w:numFmt w:val="decimal"/>
      <w:lvlText w:val="%1.%2.%3"/>
      <w:lvlJc w:val="left"/>
      <w:pPr>
        <w:ind w:left="1418" w:hanging="567"/>
      </w:pPr>
      <w:rPr>
        <w:rFonts w:ascii="Times New Roman" w:hAnsi="Times New Roman" w:cs="Times New Roman" w:hint="default"/>
        <w:sz w:val="21"/>
        <w:szCs w:val="21"/>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6" w15:restartNumberingAfterBreak="0">
    <w:nsid w:val="07BF63A2"/>
    <w:multiLevelType w:val="multilevel"/>
    <w:tmpl w:val="07BF63A2"/>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7" w15:restartNumberingAfterBreak="0">
    <w:nsid w:val="07CD76F1"/>
    <w:multiLevelType w:val="multilevel"/>
    <w:tmpl w:val="07CD76F1"/>
    <w:lvl w:ilvl="0">
      <w:start w:val="1"/>
      <w:numFmt w:val="decimal"/>
      <w:lvlText w:val="(%1)"/>
      <w:lvlJc w:val="left"/>
      <w:pPr>
        <w:ind w:left="840" w:hanging="420"/>
      </w:pPr>
      <w:rPr>
        <w:rFonts w:hint="eastAsia"/>
        <w:b w:val="0"/>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8" w15:restartNumberingAfterBreak="0">
    <w:nsid w:val="08AD0AB9"/>
    <w:multiLevelType w:val="multilevel"/>
    <w:tmpl w:val="08AD0AB9"/>
    <w:lvl w:ilvl="0">
      <w:start w:val="1"/>
      <w:numFmt w:val="decimal"/>
      <w:lvlText w:val="（%1）"/>
      <w:lvlJc w:val="left"/>
      <w:pPr>
        <w:ind w:left="1146" w:hanging="720"/>
      </w:pPr>
      <w:rPr>
        <w:rFonts w:hint="default"/>
        <w:b w:val="0"/>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9" w15:restartNumberingAfterBreak="0">
    <w:nsid w:val="09CD2A12"/>
    <w:multiLevelType w:val="multilevel"/>
    <w:tmpl w:val="09CD2A12"/>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0" w15:restartNumberingAfterBreak="0">
    <w:nsid w:val="0AFB7E97"/>
    <w:multiLevelType w:val="multilevel"/>
    <w:tmpl w:val="0AFB7E97"/>
    <w:lvl w:ilvl="0">
      <w:start w:val="1"/>
      <w:numFmt w:val="decimal"/>
      <w:lvlText w:val="%1、"/>
      <w:lvlJc w:val="left"/>
      <w:pPr>
        <w:ind w:left="1455" w:hanging="720"/>
      </w:pPr>
      <w:rPr>
        <w:rFonts w:hint="default"/>
      </w:rPr>
    </w:lvl>
    <w:lvl w:ilvl="1">
      <w:start w:val="1"/>
      <w:numFmt w:val="lowerLetter"/>
      <w:lvlText w:val="%2)"/>
      <w:lvlJc w:val="left"/>
      <w:pPr>
        <w:ind w:left="1575" w:hanging="420"/>
      </w:pPr>
    </w:lvl>
    <w:lvl w:ilvl="2">
      <w:start w:val="1"/>
      <w:numFmt w:val="lowerRoman"/>
      <w:lvlText w:val="%3."/>
      <w:lvlJc w:val="right"/>
      <w:pPr>
        <w:ind w:left="1995" w:hanging="420"/>
      </w:pPr>
    </w:lvl>
    <w:lvl w:ilvl="3">
      <w:start w:val="1"/>
      <w:numFmt w:val="decimal"/>
      <w:lvlText w:val="%4."/>
      <w:lvlJc w:val="left"/>
      <w:pPr>
        <w:ind w:left="2415" w:hanging="420"/>
      </w:pPr>
    </w:lvl>
    <w:lvl w:ilvl="4">
      <w:start w:val="1"/>
      <w:numFmt w:val="lowerLetter"/>
      <w:lvlText w:val="%5)"/>
      <w:lvlJc w:val="left"/>
      <w:pPr>
        <w:ind w:left="2835" w:hanging="420"/>
      </w:pPr>
    </w:lvl>
    <w:lvl w:ilvl="5">
      <w:start w:val="1"/>
      <w:numFmt w:val="lowerRoman"/>
      <w:lvlText w:val="%6."/>
      <w:lvlJc w:val="right"/>
      <w:pPr>
        <w:ind w:left="3255" w:hanging="420"/>
      </w:pPr>
    </w:lvl>
    <w:lvl w:ilvl="6">
      <w:start w:val="1"/>
      <w:numFmt w:val="decimal"/>
      <w:lvlText w:val="%7."/>
      <w:lvlJc w:val="left"/>
      <w:pPr>
        <w:ind w:left="3675" w:hanging="420"/>
      </w:pPr>
    </w:lvl>
    <w:lvl w:ilvl="7">
      <w:start w:val="1"/>
      <w:numFmt w:val="lowerLetter"/>
      <w:lvlText w:val="%8)"/>
      <w:lvlJc w:val="left"/>
      <w:pPr>
        <w:ind w:left="4095" w:hanging="420"/>
      </w:pPr>
    </w:lvl>
    <w:lvl w:ilvl="8">
      <w:start w:val="1"/>
      <w:numFmt w:val="lowerRoman"/>
      <w:lvlText w:val="%9."/>
      <w:lvlJc w:val="right"/>
      <w:pPr>
        <w:ind w:left="4515" w:hanging="420"/>
      </w:pPr>
    </w:lvl>
  </w:abstractNum>
  <w:abstractNum w:abstractNumId="11" w15:restartNumberingAfterBreak="0">
    <w:nsid w:val="14E43359"/>
    <w:multiLevelType w:val="multilevel"/>
    <w:tmpl w:val="14E43359"/>
    <w:lvl w:ilvl="0">
      <w:start w:val="1"/>
      <w:numFmt w:val="decimal"/>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2" w15:restartNumberingAfterBreak="0">
    <w:nsid w:val="153A74A9"/>
    <w:multiLevelType w:val="multilevel"/>
    <w:tmpl w:val="153A74A9"/>
    <w:lvl w:ilvl="0">
      <w:start w:val="1"/>
      <w:numFmt w:val="decimal"/>
      <w:lvlText w:val="（%1）"/>
      <w:lvlJc w:val="left"/>
      <w:pPr>
        <w:ind w:left="422" w:hanging="420"/>
      </w:pPr>
      <w:rPr>
        <w:rFonts w:asciiTheme="minorEastAsia" w:eastAsiaTheme="minorEastAsia" w:hAnsiTheme="minorEastAsia" w:hint="default"/>
        <w:u w:val="none"/>
      </w:rPr>
    </w:lvl>
    <w:lvl w:ilvl="1">
      <w:start w:val="1"/>
      <w:numFmt w:val="decimal"/>
      <w:lvlText w:val="1.%2"/>
      <w:lvlJc w:val="left"/>
      <w:pPr>
        <w:ind w:left="842" w:hanging="420"/>
      </w:pPr>
      <w:rPr>
        <w:rFonts w:asciiTheme="minorEastAsia" w:eastAsiaTheme="minorEastAsia" w:hAnsiTheme="minorEastAsia" w:cs="Times New Roman" w:hint="default"/>
        <w:u w:val="none"/>
      </w:rPr>
    </w:lvl>
    <w:lvl w:ilvl="2">
      <w:start w:val="1"/>
      <w:numFmt w:val="lowerRoman"/>
      <w:lvlText w:val="%3."/>
      <w:lvlJc w:val="right"/>
      <w:pPr>
        <w:ind w:left="1262" w:hanging="420"/>
      </w:pPr>
    </w:lvl>
    <w:lvl w:ilvl="3">
      <w:start w:val="1"/>
      <w:numFmt w:val="decimal"/>
      <w:lvlText w:val="%4."/>
      <w:lvlJc w:val="left"/>
      <w:pPr>
        <w:ind w:left="1682" w:hanging="420"/>
      </w:pPr>
    </w:lvl>
    <w:lvl w:ilvl="4">
      <w:start w:val="1"/>
      <w:numFmt w:val="lowerLetter"/>
      <w:lvlText w:val="%5)"/>
      <w:lvlJc w:val="left"/>
      <w:pPr>
        <w:ind w:left="2102" w:hanging="420"/>
      </w:pPr>
    </w:lvl>
    <w:lvl w:ilvl="5">
      <w:start w:val="1"/>
      <w:numFmt w:val="lowerRoman"/>
      <w:lvlText w:val="%6."/>
      <w:lvlJc w:val="right"/>
      <w:pPr>
        <w:ind w:left="2522" w:hanging="420"/>
      </w:pPr>
    </w:lvl>
    <w:lvl w:ilvl="6">
      <w:start w:val="1"/>
      <w:numFmt w:val="decimal"/>
      <w:lvlText w:val="%7."/>
      <w:lvlJc w:val="left"/>
      <w:pPr>
        <w:ind w:left="2942" w:hanging="420"/>
      </w:pPr>
    </w:lvl>
    <w:lvl w:ilvl="7">
      <w:start w:val="1"/>
      <w:numFmt w:val="lowerLetter"/>
      <w:lvlText w:val="%8)"/>
      <w:lvlJc w:val="left"/>
      <w:pPr>
        <w:ind w:left="3362" w:hanging="420"/>
      </w:pPr>
    </w:lvl>
    <w:lvl w:ilvl="8">
      <w:start w:val="1"/>
      <w:numFmt w:val="lowerRoman"/>
      <w:lvlText w:val="%9."/>
      <w:lvlJc w:val="right"/>
      <w:pPr>
        <w:ind w:left="3782" w:hanging="420"/>
      </w:pPr>
    </w:lvl>
  </w:abstractNum>
  <w:abstractNum w:abstractNumId="13" w15:restartNumberingAfterBreak="0">
    <w:nsid w:val="1A167277"/>
    <w:multiLevelType w:val="multilevel"/>
    <w:tmpl w:val="1A167277"/>
    <w:lvl w:ilvl="0">
      <w:start w:val="1"/>
      <w:numFmt w:val="decimal"/>
      <w:lvlText w:val="%1."/>
      <w:lvlJc w:val="left"/>
      <w:pPr>
        <w:ind w:left="704" w:hanging="420"/>
      </w:pPr>
      <w:rPr>
        <w:rFonts w:ascii="宋体" w:eastAsia="宋体" w:hAnsi="宋体" w:hint="eastAsia"/>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1ABA0B48"/>
    <w:multiLevelType w:val="multilevel"/>
    <w:tmpl w:val="1ABA0B48"/>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rPr>
        <w:rFonts w:ascii="Times New Roman" w:hAnsi="Times New Roman" w:cs="Times New Roman" w:hint="default"/>
        <w:b/>
        <w:sz w:val="21"/>
        <w:szCs w:val="21"/>
        <w:vertAlign w:val="baseline"/>
      </w:rPr>
    </w:lvl>
    <w:lvl w:ilvl="3">
      <w:start w:val="1"/>
      <w:numFmt w:val="decimal"/>
      <w:lvlText w:val="%1.%2.%3.%4."/>
      <w:lvlJc w:val="left"/>
      <w:pPr>
        <w:ind w:left="851" w:hanging="851"/>
      </w:pPr>
      <w:rPr>
        <w:rFonts w:ascii="Times New Roman" w:hAnsi="Times New Roman" w:cs="Times New Roman" w:hint="default"/>
      </w:r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5" w15:restartNumberingAfterBreak="0">
    <w:nsid w:val="1ADB046F"/>
    <w:multiLevelType w:val="multilevel"/>
    <w:tmpl w:val="1ADB046F"/>
    <w:lvl w:ilvl="0">
      <w:start w:val="1"/>
      <w:numFmt w:val="decimal"/>
      <w:lvlText w:val="%1、"/>
      <w:lvlJc w:val="left"/>
      <w:pPr>
        <w:ind w:left="360" w:hanging="360"/>
      </w:pPr>
      <w:rPr>
        <w:rFonts w:hint="default"/>
        <w:color w:val="000000" w:themeColor="text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15:restartNumberingAfterBreak="0">
    <w:nsid w:val="1B036568"/>
    <w:multiLevelType w:val="multilevel"/>
    <w:tmpl w:val="1B036568"/>
    <w:lvl w:ilvl="0">
      <w:start w:val="1"/>
      <w:numFmt w:val="decimal"/>
      <w:lvlText w:val="%1."/>
      <w:lvlJc w:val="left"/>
      <w:pPr>
        <w:tabs>
          <w:tab w:val="left" w:pos="420"/>
        </w:tabs>
        <w:ind w:left="420" w:hanging="420"/>
      </w:pPr>
      <w:rPr>
        <w:rFonts w:ascii="宋体" w:eastAsia="宋体" w:hAnsi="宋体" w:hint="eastAsia"/>
        <w:b w:val="0"/>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7" w15:restartNumberingAfterBreak="0">
    <w:nsid w:val="1BA2492B"/>
    <w:multiLevelType w:val="multilevel"/>
    <w:tmpl w:val="1BA2492B"/>
    <w:lvl w:ilvl="0">
      <w:start w:val="1"/>
      <w:numFmt w:val="decimal"/>
      <w:lvlText w:val="附件%1"/>
      <w:lvlJc w:val="left"/>
      <w:pPr>
        <w:ind w:left="801" w:hanging="375"/>
      </w:pPr>
      <w:rPr>
        <w:rFonts w:ascii="宋体" w:eastAsia="宋体" w:hAnsi="宋体" w:hint="default"/>
        <w:b/>
        <w:sz w:val="24"/>
        <w:szCs w:val="24"/>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8" w15:restartNumberingAfterBreak="0">
    <w:nsid w:val="22CD4449"/>
    <w:multiLevelType w:val="multilevel"/>
    <w:tmpl w:val="22CD4449"/>
    <w:lvl w:ilvl="0">
      <w:start w:val="1"/>
      <w:numFmt w:val="decimal"/>
      <w:lvlText w:val="（%1）"/>
      <w:lvlJc w:val="left"/>
      <w:pPr>
        <w:ind w:left="840" w:hanging="420"/>
      </w:pPr>
      <w:rPr>
        <w:rFonts w:hint="eastAsia"/>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9" w15:restartNumberingAfterBreak="0">
    <w:nsid w:val="24E21B97"/>
    <w:multiLevelType w:val="multilevel"/>
    <w:tmpl w:val="24E21B97"/>
    <w:lvl w:ilvl="0">
      <w:start w:val="1"/>
      <w:numFmt w:val="decimal"/>
      <w:lvlText w:val="%1."/>
      <w:lvlJc w:val="left"/>
      <w:pPr>
        <w:ind w:left="420" w:hanging="420"/>
      </w:pPr>
      <w:rPr>
        <w:rFonts w:ascii="Times New Roman" w:hAnsi="Times New Roman" w:cs="Times New Roman" w:hint="default"/>
        <w:sz w:val="24"/>
        <w:szCs w:val="24"/>
      </w:rPr>
    </w:lvl>
    <w:lvl w:ilvl="1">
      <w:start w:val="1"/>
      <w:numFmt w:val="decimal"/>
      <w:lvlText w:val="%2、"/>
      <w:lvlJc w:val="left"/>
      <w:pPr>
        <w:ind w:left="1155" w:hanging="735"/>
      </w:pPr>
      <w:rPr>
        <w:rFonts w:hint="default"/>
      </w:rPr>
    </w:lvl>
    <w:lvl w:ilvl="2">
      <w:start w:val="1"/>
      <w:numFmt w:val="decimal"/>
      <w:lvlText w:val="%3．"/>
      <w:lvlJc w:val="left"/>
      <w:pPr>
        <w:ind w:left="1245" w:hanging="405"/>
      </w:pPr>
      <w:rPr>
        <w:rFonts w:hint="default"/>
      </w:r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15:restartNumberingAfterBreak="0">
    <w:nsid w:val="2D597BC7"/>
    <w:multiLevelType w:val="multilevel"/>
    <w:tmpl w:val="2D597BC7"/>
    <w:lvl w:ilvl="0">
      <w:start w:val="1"/>
      <w:numFmt w:val="decimal"/>
      <w:lvlText w:val="%1."/>
      <w:lvlJc w:val="left"/>
      <w:pPr>
        <w:ind w:left="420" w:hanging="420"/>
      </w:pPr>
      <w:rPr>
        <w:rFonts w:hint="default"/>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15:restartNumberingAfterBreak="0">
    <w:nsid w:val="2FC72023"/>
    <w:multiLevelType w:val="multilevel"/>
    <w:tmpl w:val="2FC72023"/>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rPr>
        <w:rFonts w:ascii="Times New Roman" w:hAnsi="Times New Roman" w:cs="Times New Roman" w:hint="default"/>
        <w:b/>
        <w:sz w:val="21"/>
        <w:szCs w:val="21"/>
      </w:r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2" w15:restartNumberingAfterBreak="0">
    <w:nsid w:val="34DC20BC"/>
    <w:multiLevelType w:val="multilevel"/>
    <w:tmpl w:val="34DC20BC"/>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rPr>
        <w:rFonts w:ascii="Times New Roman" w:hAnsi="Times New Roman" w:cs="Times New Roman" w:hint="default"/>
        <w:b/>
        <w:sz w:val="21"/>
        <w:szCs w:val="21"/>
      </w:rPr>
    </w:lvl>
    <w:lvl w:ilvl="3">
      <w:start w:val="1"/>
      <w:numFmt w:val="decimal"/>
      <w:lvlText w:val="%1.%2.%3.%4."/>
      <w:lvlJc w:val="left"/>
      <w:pPr>
        <w:ind w:left="851" w:hanging="851"/>
      </w:pPr>
      <w:rPr>
        <w:rFonts w:ascii="Times New Roman" w:hAnsi="Times New Roman" w:cs="Times New Roman" w:hint="default"/>
      </w:r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23" w15:restartNumberingAfterBreak="0">
    <w:nsid w:val="382937FF"/>
    <w:multiLevelType w:val="multilevel"/>
    <w:tmpl w:val="382937FF"/>
    <w:lvl w:ilvl="0">
      <w:start w:val="1"/>
      <w:numFmt w:val="decimalEnclosedCircle"/>
      <w:lvlText w:val="%1"/>
      <w:lvlJc w:val="left"/>
      <w:pPr>
        <w:ind w:left="360" w:hanging="360"/>
      </w:pPr>
      <w:rPr>
        <w:rFonts w:hint="default"/>
        <w:sz w:val="21"/>
        <w:szCs w:val="21"/>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15:restartNumberingAfterBreak="0">
    <w:nsid w:val="3BE740A7"/>
    <w:multiLevelType w:val="multilevel"/>
    <w:tmpl w:val="3BE740A7"/>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 w15:restartNumberingAfterBreak="0">
    <w:nsid w:val="43710E39"/>
    <w:multiLevelType w:val="multilevel"/>
    <w:tmpl w:val="43710E39"/>
    <w:lvl w:ilvl="0">
      <w:start w:val="4"/>
      <w:numFmt w:val="decimal"/>
      <w:lvlText w:val="%1"/>
      <w:lvlJc w:val="left"/>
      <w:pPr>
        <w:ind w:left="425" w:hanging="425"/>
      </w:pPr>
      <w:rPr>
        <w:rFonts w:hint="eastAsia"/>
        <w:b/>
        <w:color w:val="auto"/>
      </w:rPr>
    </w:lvl>
    <w:lvl w:ilvl="1">
      <w:start w:val="1"/>
      <w:numFmt w:val="decimal"/>
      <w:lvlText w:val="%1.%2"/>
      <w:lvlJc w:val="left"/>
      <w:pPr>
        <w:ind w:left="1844" w:hanging="567"/>
      </w:pPr>
      <w:rPr>
        <w:rFonts w:ascii="Times New Roman" w:hAnsi="Times New Roman" w:cs="Times New Roman" w:hint="default"/>
      </w:rPr>
    </w:lvl>
    <w:lvl w:ilvl="2">
      <w:start w:val="1"/>
      <w:numFmt w:val="decimal"/>
      <w:lvlText w:val="%1.%2.%3"/>
      <w:lvlJc w:val="left"/>
      <w:pPr>
        <w:ind w:left="1418" w:hanging="567"/>
      </w:pPr>
      <w:rPr>
        <w:rFonts w:ascii="Times New Roman" w:hAnsi="Times New Roman" w:cs="Times New Roman" w:hint="default"/>
        <w:sz w:val="21"/>
        <w:szCs w:val="21"/>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6" w15:restartNumberingAfterBreak="0">
    <w:nsid w:val="48E81E0E"/>
    <w:multiLevelType w:val="multilevel"/>
    <w:tmpl w:val="48E81E0E"/>
    <w:lvl w:ilvl="0">
      <w:start w:val="1"/>
      <w:numFmt w:val="decimal"/>
      <w:lvlText w:val="%1、"/>
      <w:lvlJc w:val="left"/>
      <w:pPr>
        <w:ind w:left="840" w:hanging="42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7" w15:restartNumberingAfterBreak="0">
    <w:nsid w:val="4B1939B3"/>
    <w:multiLevelType w:val="multilevel"/>
    <w:tmpl w:val="4B1939B3"/>
    <w:lvl w:ilvl="0">
      <w:start w:val="1"/>
      <w:numFmt w:val="decimal"/>
      <w:lvlText w:val="%1"/>
      <w:lvlJc w:val="center"/>
      <w:pPr>
        <w:tabs>
          <w:tab w:val="left" w:pos="142"/>
        </w:tabs>
        <w:ind w:left="142" w:firstLine="38"/>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8" w15:restartNumberingAfterBreak="0">
    <w:nsid w:val="52F9D7C7"/>
    <w:multiLevelType w:val="multilevel"/>
    <w:tmpl w:val="52F9D7C7"/>
    <w:lvl w:ilvl="0">
      <w:start w:val="1"/>
      <w:numFmt w:val="decimal"/>
      <w:lvlText w:val="%1."/>
      <w:lvlJc w:val="left"/>
      <w:pPr>
        <w:tabs>
          <w:tab w:val="left" w:pos="312"/>
        </w:tabs>
        <w:ind w:left="0"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9" w15:restartNumberingAfterBreak="0">
    <w:nsid w:val="536A547F"/>
    <w:multiLevelType w:val="multilevel"/>
    <w:tmpl w:val="536A547F"/>
    <w:lvl w:ilvl="0">
      <w:start w:val="1"/>
      <w:numFmt w:val="decimal"/>
      <w:lvlText w:val="%1."/>
      <w:lvlJc w:val="left"/>
      <w:pPr>
        <w:ind w:left="425" w:hanging="425"/>
      </w:pPr>
    </w:lvl>
    <w:lvl w:ilvl="1">
      <w:start w:val="1"/>
      <w:numFmt w:val="decimal"/>
      <w:lvlText w:val="%1.%2."/>
      <w:lvlJc w:val="left"/>
      <w:pPr>
        <w:ind w:left="567" w:hanging="567"/>
      </w:pPr>
      <w:rPr>
        <w:b/>
      </w:rPr>
    </w:lvl>
    <w:lvl w:ilvl="2">
      <w:start w:val="1"/>
      <w:numFmt w:val="decimal"/>
      <w:lvlText w:val="%1.%2.%3."/>
      <w:lvlJc w:val="left"/>
      <w:pPr>
        <w:ind w:left="709" w:hanging="709"/>
      </w:pPr>
      <w:rPr>
        <w:b/>
        <w:sz w:val="21"/>
        <w:szCs w:val="21"/>
      </w:rPr>
    </w:lvl>
    <w:lvl w:ilvl="3">
      <w:start w:val="1"/>
      <w:numFmt w:val="decimal"/>
      <w:lvlText w:val="%1.%2.%3.%4."/>
      <w:lvlJc w:val="left"/>
      <w:pPr>
        <w:ind w:left="851" w:hanging="851"/>
      </w:pPr>
      <w:rPr>
        <w:rFonts w:ascii="Times New Roman" w:hAnsi="Times New Roman" w:cs="Times New Roman" w:hint="default"/>
        <w:b/>
      </w:r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30" w15:restartNumberingAfterBreak="0">
    <w:nsid w:val="55991997"/>
    <w:multiLevelType w:val="multilevel"/>
    <w:tmpl w:val="55991997"/>
    <w:lvl w:ilvl="0">
      <w:start w:val="1"/>
      <w:numFmt w:val="decimal"/>
      <w:lvlText w:val="%1、"/>
      <w:lvlJc w:val="left"/>
      <w:pPr>
        <w:ind w:left="3195" w:hanging="675"/>
      </w:pPr>
      <w:rPr>
        <w:rFonts w:hAnsi="Times New Roman" w:cs="Times New Roman" w:hint="default"/>
      </w:rPr>
    </w:lvl>
    <w:lvl w:ilvl="1">
      <w:start w:val="1"/>
      <w:numFmt w:val="lowerLetter"/>
      <w:lvlText w:val="%2)"/>
      <w:lvlJc w:val="left"/>
      <w:pPr>
        <w:ind w:left="3360" w:hanging="420"/>
      </w:pPr>
    </w:lvl>
    <w:lvl w:ilvl="2">
      <w:start w:val="1"/>
      <w:numFmt w:val="lowerRoman"/>
      <w:lvlText w:val="%3."/>
      <w:lvlJc w:val="right"/>
      <w:pPr>
        <w:ind w:left="3780" w:hanging="420"/>
      </w:pPr>
    </w:lvl>
    <w:lvl w:ilvl="3">
      <w:start w:val="1"/>
      <w:numFmt w:val="decimal"/>
      <w:lvlText w:val="%4."/>
      <w:lvlJc w:val="left"/>
      <w:pPr>
        <w:ind w:left="4200" w:hanging="420"/>
      </w:pPr>
    </w:lvl>
    <w:lvl w:ilvl="4">
      <w:start w:val="1"/>
      <w:numFmt w:val="lowerLetter"/>
      <w:lvlText w:val="%5)"/>
      <w:lvlJc w:val="left"/>
      <w:pPr>
        <w:ind w:left="4620" w:hanging="420"/>
      </w:pPr>
    </w:lvl>
    <w:lvl w:ilvl="5">
      <w:start w:val="1"/>
      <w:numFmt w:val="lowerRoman"/>
      <w:lvlText w:val="%6."/>
      <w:lvlJc w:val="right"/>
      <w:pPr>
        <w:ind w:left="5040" w:hanging="420"/>
      </w:pPr>
    </w:lvl>
    <w:lvl w:ilvl="6">
      <w:start w:val="1"/>
      <w:numFmt w:val="decimal"/>
      <w:lvlText w:val="%7."/>
      <w:lvlJc w:val="left"/>
      <w:pPr>
        <w:ind w:left="5460" w:hanging="420"/>
      </w:pPr>
    </w:lvl>
    <w:lvl w:ilvl="7">
      <w:start w:val="1"/>
      <w:numFmt w:val="lowerLetter"/>
      <w:lvlText w:val="%8)"/>
      <w:lvlJc w:val="left"/>
      <w:pPr>
        <w:ind w:left="5880" w:hanging="420"/>
      </w:pPr>
    </w:lvl>
    <w:lvl w:ilvl="8">
      <w:start w:val="1"/>
      <w:numFmt w:val="lowerRoman"/>
      <w:lvlText w:val="%9."/>
      <w:lvlJc w:val="right"/>
      <w:pPr>
        <w:ind w:left="6300" w:hanging="420"/>
      </w:pPr>
    </w:lvl>
  </w:abstractNum>
  <w:abstractNum w:abstractNumId="31" w15:restartNumberingAfterBreak="0">
    <w:nsid w:val="5A425A13"/>
    <w:multiLevelType w:val="multilevel"/>
    <w:tmpl w:val="5A425A13"/>
    <w:lvl w:ilvl="0">
      <w:start w:val="1"/>
      <w:numFmt w:val="decimal"/>
      <w:lvlText w:val="%1."/>
      <w:lvlJc w:val="left"/>
      <w:pPr>
        <w:ind w:left="425" w:hanging="425"/>
      </w:pPr>
    </w:lvl>
    <w:lvl w:ilvl="1">
      <w:start w:val="1"/>
      <w:numFmt w:val="decimal"/>
      <w:lvlText w:val="%1.%2."/>
      <w:lvlJc w:val="left"/>
      <w:pPr>
        <w:ind w:left="567" w:hanging="567"/>
      </w:pPr>
      <w:rPr>
        <w:rFonts w:ascii="Times New Roman" w:hAnsi="Times New Roman" w:cs="Times New Roman" w:hint="default"/>
        <w:b/>
      </w:r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32" w15:restartNumberingAfterBreak="0">
    <w:nsid w:val="5D21080D"/>
    <w:multiLevelType w:val="multilevel"/>
    <w:tmpl w:val="5D21080D"/>
    <w:lvl w:ilvl="0">
      <w:start w:val="1"/>
      <w:numFmt w:val="decimal"/>
      <w:lvlText w:val="%1）"/>
      <w:lvlJc w:val="left"/>
      <w:pPr>
        <w:ind w:left="960" w:hanging="360"/>
      </w:pPr>
      <w:rPr>
        <w:rFonts w:hint="default"/>
      </w:rPr>
    </w:lvl>
    <w:lvl w:ilvl="1">
      <w:start w:val="1"/>
      <w:numFmt w:val="lowerLetter"/>
      <w:lvlText w:val="%2)"/>
      <w:lvlJc w:val="left"/>
      <w:pPr>
        <w:ind w:left="1440" w:hanging="420"/>
      </w:pPr>
    </w:lvl>
    <w:lvl w:ilvl="2">
      <w:start w:val="1"/>
      <w:numFmt w:val="lowerRoman"/>
      <w:lvlText w:val="%3."/>
      <w:lvlJc w:val="right"/>
      <w:pPr>
        <w:ind w:left="1860" w:hanging="420"/>
      </w:pPr>
    </w:lvl>
    <w:lvl w:ilvl="3">
      <w:start w:val="1"/>
      <w:numFmt w:val="decimal"/>
      <w:lvlText w:val="%4."/>
      <w:lvlJc w:val="left"/>
      <w:pPr>
        <w:ind w:left="2280" w:hanging="420"/>
      </w:pPr>
    </w:lvl>
    <w:lvl w:ilvl="4">
      <w:start w:val="1"/>
      <w:numFmt w:val="lowerLetter"/>
      <w:lvlText w:val="%5)"/>
      <w:lvlJc w:val="left"/>
      <w:pPr>
        <w:ind w:left="2700" w:hanging="420"/>
      </w:pPr>
    </w:lvl>
    <w:lvl w:ilvl="5">
      <w:start w:val="1"/>
      <w:numFmt w:val="lowerRoman"/>
      <w:lvlText w:val="%6."/>
      <w:lvlJc w:val="right"/>
      <w:pPr>
        <w:ind w:left="3120" w:hanging="420"/>
      </w:pPr>
    </w:lvl>
    <w:lvl w:ilvl="6">
      <w:start w:val="1"/>
      <w:numFmt w:val="decimal"/>
      <w:lvlText w:val="%7."/>
      <w:lvlJc w:val="left"/>
      <w:pPr>
        <w:ind w:left="3540" w:hanging="420"/>
      </w:pPr>
    </w:lvl>
    <w:lvl w:ilvl="7">
      <w:start w:val="1"/>
      <w:numFmt w:val="lowerLetter"/>
      <w:lvlText w:val="%8)"/>
      <w:lvlJc w:val="left"/>
      <w:pPr>
        <w:ind w:left="3960" w:hanging="420"/>
      </w:pPr>
    </w:lvl>
    <w:lvl w:ilvl="8">
      <w:start w:val="1"/>
      <w:numFmt w:val="lowerRoman"/>
      <w:lvlText w:val="%9."/>
      <w:lvlJc w:val="right"/>
      <w:pPr>
        <w:ind w:left="4380" w:hanging="420"/>
      </w:pPr>
    </w:lvl>
  </w:abstractNum>
  <w:abstractNum w:abstractNumId="33" w15:restartNumberingAfterBreak="0">
    <w:nsid w:val="5DCF0F06"/>
    <w:multiLevelType w:val="multilevel"/>
    <w:tmpl w:val="5DCF0F06"/>
    <w:lvl w:ilvl="0">
      <w:start w:val="1"/>
      <w:numFmt w:val="decimal"/>
      <w:lvlText w:val="%1"/>
      <w:lvlJc w:val="center"/>
      <w:pPr>
        <w:ind w:left="420" w:hanging="420"/>
      </w:pPr>
      <w:rPr>
        <w:rFonts w:hint="eastAsia"/>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4" w15:restartNumberingAfterBreak="0">
    <w:nsid w:val="5EBC19EE"/>
    <w:multiLevelType w:val="multilevel"/>
    <w:tmpl w:val="5EBC19EE"/>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35" w15:restartNumberingAfterBreak="0">
    <w:nsid w:val="5FAAAE56"/>
    <w:multiLevelType w:val="singleLevel"/>
    <w:tmpl w:val="5FAAAE56"/>
    <w:lvl w:ilvl="0">
      <w:start w:val="3"/>
      <w:numFmt w:val="decimal"/>
      <w:suff w:val="nothing"/>
      <w:lvlText w:val="%1、"/>
      <w:lvlJc w:val="left"/>
    </w:lvl>
  </w:abstractNum>
  <w:abstractNum w:abstractNumId="36" w15:restartNumberingAfterBreak="0">
    <w:nsid w:val="61D6102D"/>
    <w:multiLevelType w:val="multilevel"/>
    <w:tmpl w:val="61D6102D"/>
    <w:lvl w:ilvl="0">
      <w:start w:val="1"/>
      <w:numFmt w:val="decimal"/>
      <w:lvlText w:val="%1"/>
      <w:lvlJc w:val="left"/>
      <w:pPr>
        <w:ind w:left="425" w:hanging="425"/>
      </w:pPr>
      <w:rPr>
        <w:rFonts w:hint="eastAsia"/>
        <w:b/>
        <w:color w:val="auto"/>
      </w:rPr>
    </w:lvl>
    <w:lvl w:ilvl="1">
      <w:start w:val="1"/>
      <w:numFmt w:val="decimal"/>
      <w:lvlText w:val="%1.%2"/>
      <w:lvlJc w:val="left"/>
      <w:pPr>
        <w:ind w:left="1844" w:hanging="567"/>
      </w:pPr>
      <w:rPr>
        <w:rFonts w:ascii="Times New Roman" w:hAnsi="Times New Roman" w:cs="Times New Roman" w:hint="default"/>
      </w:rPr>
    </w:lvl>
    <w:lvl w:ilvl="2">
      <w:start w:val="1"/>
      <w:numFmt w:val="decimal"/>
      <w:lvlText w:val="%1.%2.%3"/>
      <w:lvlJc w:val="left"/>
      <w:pPr>
        <w:ind w:left="1418" w:hanging="567"/>
      </w:pPr>
      <w:rPr>
        <w:rFonts w:ascii="Times New Roman" w:hAnsi="Times New Roman" w:cs="Times New Roman" w:hint="default"/>
        <w:sz w:val="21"/>
        <w:szCs w:val="21"/>
      </w:r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7" w15:restartNumberingAfterBreak="0">
    <w:nsid w:val="63910F13"/>
    <w:multiLevelType w:val="multilevel"/>
    <w:tmpl w:val="63910F13"/>
    <w:lvl w:ilvl="0">
      <w:start w:val="1"/>
      <w:numFmt w:val="decimal"/>
      <w:lvlText w:val="%1."/>
      <w:lvlJc w:val="left"/>
      <w:pPr>
        <w:ind w:left="840" w:hanging="420"/>
      </w:pPr>
      <w:rPr>
        <w:rFonts w:hint="eastAsia"/>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8" w15:restartNumberingAfterBreak="0">
    <w:nsid w:val="647C4100"/>
    <w:multiLevelType w:val="multilevel"/>
    <w:tmpl w:val="647C4100"/>
    <w:lvl w:ilvl="0">
      <w:start w:val="1"/>
      <w:numFmt w:val="decimal"/>
      <w:lvlText w:val="%1."/>
      <w:lvlJc w:val="left"/>
      <w:pPr>
        <w:ind w:left="420" w:hanging="420"/>
      </w:pPr>
      <w:rPr>
        <w:rFonts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9" w15:restartNumberingAfterBreak="0">
    <w:nsid w:val="66F752B8"/>
    <w:multiLevelType w:val="multilevel"/>
    <w:tmpl w:val="66F752B8"/>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40" w15:restartNumberingAfterBreak="0">
    <w:nsid w:val="6EF21077"/>
    <w:multiLevelType w:val="multilevel"/>
    <w:tmpl w:val="6EF21077"/>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1" w15:restartNumberingAfterBreak="0">
    <w:nsid w:val="6F404C7D"/>
    <w:multiLevelType w:val="multilevel"/>
    <w:tmpl w:val="6F404C7D"/>
    <w:lvl w:ilvl="0">
      <w:start w:val="1"/>
      <w:numFmt w:val="decimal"/>
      <w:lvlText w:val="%1."/>
      <w:lvlJc w:val="left"/>
      <w:pPr>
        <w:ind w:left="425" w:hanging="425"/>
      </w:pPr>
    </w:lvl>
    <w:lvl w:ilvl="1">
      <w:start w:val="1"/>
      <w:numFmt w:val="decimal"/>
      <w:lvlText w:val="%1.%2."/>
      <w:lvlJc w:val="left"/>
      <w:pPr>
        <w:ind w:left="567" w:hanging="567"/>
      </w:pPr>
      <w:rPr>
        <w:rFonts w:ascii="Times New Roman" w:hAnsi="Times New Roman" w:cs="Times New Roman" w:hint="default"/>
      </w:r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42" w15:restartNumberingAfterBreak="0">
    <w:nsid w:val="6FC23629"/>
    <w:multiLevelType w:val="multilevel"/>
    <w:tmpl w:val="6FC23629"/>
    <w:lvl w:ilvl="0">
      <w:start w:val="1"/>
      <w:numFmt w:val="decimal"/>
      <w:lvlText w:val="%1、"/>
      <w:lvlJc w:val="left"/>
      <w:pPr>
        <w:ind w:left="360" w:hanging="360"/>
      </w:pPr>
      <w:rPr>
        <w:rFonts w:hint="default"/>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3" w15:restartNumberingAfterBreak="0">
    <w:nsid w:val="79002520"/>
    <w:multiLevelType w:val="multilevel"/>
    <w:tmpl w:val="79002520"/>
    <w:lvl w:ilvl="0">
      <w:start w:val="1"/>
      <w:numFmt w:val="decimal"/>
      <w:lvlText w:val="%1"/>
      <w:lvlJc w:val="center"/>
      <w:pPr>
        <w:tabs>
          <w:tab w:val="left" w:pos="142"/>
        </w:tabs>
        <w:ind w:left="142" w:firstLine="38"/>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4" w15:restartNumberingAfterBreak="0">
    <w:nsid w:val="7C1C0B21"/>
    <w:multiLevelType w:val="multilevel"/>
    <w:tmpl w:val="7C1C0B21"/>
    <w:lvl w:ilvl="0">
      <w:start w:val="1"/>
      <w:numFmt w:val="decimal"/>
      <w:lvlText w:val="（%1）"/>
      <w:lvlJc w:val="left"/>
      <w:pPr>
        <w:ind w:left="840" w:hanging="420"/>
      </w:pPr>
      <w:rPr>
        <w:rFonts w:hint="eastAsia"/>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5" w15:restartNumberingAfterBreak="0">
    <w:nsid w:val="7E375860"/>
    <w:multiLevelType w:val="multilevel"/>
    <w:tmpl w:val="7E375860"/>
    <w:lvl w:ilvl="0">
      <w:start w:val="1"/>
      <w:numFmt w:val="decimal"/>
      <w:lvlText w:val="（%1）"/>
      <w:lvlJc w:val="left"/>
      <w:pPr>
        <w:ind w:left="1146" w:hanging="720"/>
      </w:pPr>
      <w:rPr>
        <w:rFonts w:hint="default"/>
        <w:b w:val="0"/>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6" w15:restartNumberingAfterBreak="0">
    <w:nsid w:val="7EED2EAF"/>
    <w:multiLevelType w:val="multilevel"/>
    <w:tmpl w:val="7EED2EAF"/>
    <w:lvl w:ilvl="0">
      <w:start w:val="6"/>
      <w:numFmt w:val="decimal"/>
      <w:lvlText w:val="%1"/>
      <w:lvlJc w:val="left"/>
      <w:pPr>
        <w:ind w:left="425" w:hanging="425"/>
      </w:pPr>
      <w:rPr>
        <w:rFonts w:hint="eastAsia"/>
        <w:b/>
        <w:color w:val="auto"/>
      </w:rPr>
    </w:lvl>
    <w:lvl w:ilvl="1">
      <w:start w:val="1"/>
      <w:numFmt w:val="decimal"/>
      <w:lvlText w:val="%1.%2"/>
      <w:lvlJc w:val="left"/>
      <w:pPr>
        <w:ind w:left="1844" w:hanging="567"/>
      </w:pPr>
      <w:rPr>
        <w:rFonts w:ascii="Times New Roman" w:hAnsi="Times New Roman" w:cs="Times New Roman" w:hint="default"/>
        <w:b w:val="0"/>
      </w:rPr>
    </w:lvl>
    <w:lvl w:ilvl="2">
      <w:start w:val="1"/>
      <w:numFmt w:val="decimal"/>
      <w:lvlText w:val="%1.%2.%3"/>
      <w:lvlJc w:val="left"/>
      <w:pPr>
        <w:ind w:left="1418" w:hanging="567"/>
      </w:pPr>
      <w:rPr>
        <w:rFonts w:ascii="Times New Roman" w:hAnsi="Times New Roman" w:cs="Times New Roman" w:hint="default"/>
        <w:sz w:val="21"/>
        <w:szCs w:val="21"/>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num w:numId="1">
    <w:abstractNumId w:val="10"/>
  </w:num>
  <w:num w:numId="2">
    <w:abstractNumId w:val="35"/>
  </w:num>
  <w:num w:numId="3">
    <w:abstractNumId w:val="33"/>
  </w:num>
  <w:num w:numId="4">
    <w:abstractNumId w:val="24"/>
  </w:num>
  <w:num w:numId="5">
    <w:abstractNumId w:val="40"/>
  </w:num>
  <w:num w:numId="6">
    <w:abstractNumId w:val="15"/>
  </w:num>
  <w:num w:numId="7">
    <w:abstractNumId w:val="32"/>
  </w:num>
  <w:num w:numId="8">
    <w:abstractNumId w:val="2"/>
  </w:num>
  <w:num w:numId="9">
    <w:abstractNumId w:val="38"/>
  </w:num>
  <w:num w:numId="10">
    <w:abstractNumId w:val="36"/>
  </w:num>
  <w:num w:numId="11">
    <w:abstractNumId w:val="25"/>
  </w:num>
  <w:num w:numId="12">
    <w:abstractNumId w:val="46"/>
  </w:num>
  <w:num w:numId="13">
    <w:abstractNumId w:val="7"/>
  </w:num>
  <w:num w:numId="14">
    <w:abstractNumId w:val="8"/>
  </w:num>
  <w:num w:numId="15">
    <w:abstractNumId w:val="45"/>
  </w:num>
  <w:num w:numId="16">
    <w:abstractNumId w:val="9"/>
  </w:num>
  <w:num w:numId="17">
    <w:abstractNumId w:val="5"/>
  </w:num>
  <w:num w:numId="18">
    <w:abstractNumId w:val="0"/>
  </w:num>
  <w:num w:numId="19">
    <w:abstractNumId w:val="17"/>
  </w:num>
  <w:num w:numId="20">
    <w:abstractNumId w:val="37"/>
  </w:num>
  <w:num w:numId="21">
    <w:abstractNumId w:val="44"/>
  </w:num>
  <w:num w:numId="22">
    <w:abstractNumId w:val="18"/>
  </w:num>
  <w:num w:numId="23">
    <w:abstractNumId w:val="26"/>
  </w:num>
  <w:num w:numId="24">
    <w:abstractNumId w:val="3"/>
  </w:num>
  <w:num w:numId="25">
    <w:abstractNumId w:val="27"/>
  </w:num>
  <w:num w:numId="26">
    <w:abstractNumId w:val="20"/>
  </w:num>
  <w:num w:numId="27">
    <w:abstractNumId w:val="30"/>
  </w:num>
  <w:num w:numId="28">
    <w:abstractNumId w:val="4"/>
  </w:num>
  <w:num w:numId="29">
    <w:abstractNumId w:val="42"/>
  </w:num>
  <w:num w:numId="30">
    <w:abstractNumId w:val="11"/>
  </w:num>
  <w:num w:numId="31">
    <w:abstractNumId w:val="13"/>
  </w:num>
  <w:num w:numId="32">
    <w:abstractNumId w:val="19"/>
  </w:num>
  <w:num w:numId="33">
    <w:abstractNumId w:val="41"/>
  </w:num>
  <w:num w:numId="34">
    <w:abstractNumId w:val="12"/>
  </w:num>
  <w:num w:numId="35">
    <w:abstractNumId w:val="6"/>
  </w:num>
  <w:num w:numId="36">
    <w:abstractNumId w:val="31"/>
  </w:num>
  <w:num w:numId="37">
    <w:abstractNumId w:val="21"/>
  </w:num>
  <w:num w:numId="38">
    <w:abstractNumId w:val="22"/>
  </w:num>
  <w:num w:numId="39">
    <w:abstractNumId w:val="29"/>
  </w:num>
  <w:num w:numId="40">
    <w:abstractNumId w:val="23"/>
  </w:num>
  <w:num w:numId="41">
    <w:abstractNumId w:val="14"/>
  </w:num>
  <w:num w:numId="42">
    <w:abstractNumId w:val="39"/>
  </w:num>
  <w:num w:numId="43">
    <w:abstractNumId w:val="34"/>
  </w:num>
  <w:num w:numId="44">
    <w:abstractNumId w:val="43"/>
  </w:num>
  <w:num w:numId="45">
    <w:abstractNumId w:val="28"/>
  </w:num>
  <w:num w:numId="46">
    <w:abstractNumId w:val="1"/>
  </w:num>
  <w:num w:numId="47">
    <w:abstractNumId w:val="16"/>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readOnly" w:enforcement="0"/>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UxZGZhN2I5MDM1ZDhmNGMyZjEyNDI5MGQyMTFjM2YifQ=="/>
  </w:docVars>
  <w:rsids>
    <w:rsidRoot w:val="00573D82"/>
    <w:rsid w:val="957F7E72"/>
    <w:rsid w:val="9F6FE82C"/>
    <w:rsid w:val="9FEFF7A6"/>
    <w:rsid w:val="AB711B9D"/>
    <w:rsid w:val="ADCCD8FE"/>
    <w:rsid w:val="AFD71E20"/>
    <w:rsid w:val="B38D1874"/>
    <w:rsid w:val="B7B3988F"/>
    <w:rsid w:val="B8F6122E"/>
    <w:rsid w:val="BA7BF97E"/>
    <w:rsid w:val="BD7E0370"/>
    <w:rsid w:val="BDD7A73E"/>
    <w:rsid w:val="BDF8C641"/>
    <w:rsid w:val="BEBDE6D0"/>
    <w:rsid w:val="BEFF054C"/>
    <w:rsid w:val="BF4508A1"/>
    <w:rsid w:val="BF592102"/>
    <w:rsid w:val="BF7FF558"/>
    <w:rsid w:val="BFEFA51E"/>
    <w:rsid w:val="BFF7B654"/>
    <w:rsid w:val="BFFD526B"/>
    <w:rsid w:val="C7DBF947"/>
    <w:rsid w:val="CE79A517"/>
    <w:rsid w:val="D56BAC80"/>
    <w:rsid w:val="DAF74DA6"/>
    <w:rsid w:val="DCFEDAF1"/>
    <w:rsid w:val="DEF3D152"/>
    <w:rsid w:val="E4EE1FB3"/>
    <w:rsid w:val="E66DD3C4"/>
    <w:rsid w:val="EAFA82E2"/>
    <w:rsid w:val="EB5BE403"/>
    <w:rsid w:val="EB796F1C"/>
    <w:rsid w:val="EBEF61DA"/>
    <w:rsid w:val="ED67E7F1"/>
    <w:rsid w:val="EDF8B55A"/>
    <w:rsid w:val="EF7F05C6"/>
    <w:rsid w:val="EFB75AE5"/>
    <w:rsid w:val="F2BBDA1F"/>
    <w:rsid w:val="F33F1B99"/>
    <w:rsid w:val="F3FE5BBA"/>
    <w:rsid w:val="F58D074B"/>
    <w:rsid w:val="F9BF77FE"/>
    <w:rsid w:val="F9ED964F"/>
    <w:rsid w:val="FB3E77C7"/>
    <w:rsid w:val="FBB38367"/>
    <w:rsid w:val="FBEFA7F8"/>
    <w:rsid w:val="FBF4FC9E"/>
    <w:rsid w:val="FBFF1CC2"/>
    <w:rsid w:val="FDFF30CF"/>
    <w:rsid w:val="FEBB7296"/>
    <w:rsid w:val="FF4F0D8B"/>
    <w:rsid w:val="FF5EBC0A"/>
    <w:rsid w:val="FF79B351"/>
    <w:rsid w:val="FFAF54AF"/>
    <w:rsid w:val="FFBB4858"/>
    <w:rsid w:val="FFBD1236"/>
    <w:rsid w:val="FFC34A07"/>
    <w:rsid w:val="FFCED63A"/>
    <w:rsid w:val="FFD23A54"/>
    <w:rsid w:val="FFDD8469"/>
    <w:rsid w:val="FFF27F51"/>
    <w:rsid w:val="FFF6428C"/>
    <w:rsid w:val="FFF750E6"/>
    <w:rsid w:val="FFFB9577"/>
    <w:rsid w:val="00001EC2"/>
    <w:rsid w:val="000020F5"/>
    <w:rsid w:val="00002A95"/>
    <w:rsid w:val="00002C1B"/>
    <w:rsid w:val="00003312"/>
    <w:rsid w:val="0000342F"/>
    <w:rsid w:val="00003E43"/>
    <w:rsid w:val="00003F37"/>
    <w:rsid w:val="0000446A"/>
    <w:rsid w:val="00004C69"/>
    <w:rsid w:val="0000519C"/>
    <w:rsid w:val="00005A18"/>
    <w:rsid w:val="00005DE5"/>
    <w:rsid w:val="0000650C"/>
    <w:rsid w:val="0000660A"/>
    <w:rsid w:val="000077D7"/>
    <w:rsid w:val="0000783A"/>
    <w:rsid w:val="00010475"/>
    <w:rsid w:val="00010673"/>
    <w:rsid w:val="00010C87"/>
    <w:rsid w:val="00011EC6"/>
    <w:rsid w:val="000128FD"/>
    <w:rsid w:val="000131B5"/>
    <w:rsid w:val="000139C1"/>
    <w:rsid w:val="000139FB"/>
    <w:rsid w:val="00013F31"/>
    <w:rsid w:val="00014103"/>
    <w:rsid w:val="00014536"/>
    <w:rsid w:val="00014557"/>
    <w:rsid w:val="000149B0"/>
    <w:rsid w:val="000152D8"/>
    <w:rsid w:val="00015484"/>
    <w:rsid w:val="00016437"/>
    <w:rsid w:val="000168F9"/>
    <w:rsid w:val="000170FF"/>
    <w:rsid w:val="00017355"/>
    <w:rsid w:val="00020C82"/>
    <w:rsid w:val="000219CD"/>
    <w:rsid w:val="00021E68"/>
    <w:rsid w:val="00022061"/>
    <w:rsid w:val="00022942"/>
    <w:rsid w:val="00023201"/>
    <w:rsid w:val="00023376"/>
    <w:rsid w:val="00023E18"/>
    <w:rsid w:val="00023FDF"/>
    <w:rsid w:val="000241DF"/>
    <w:rsid w:val="00024892"/>
    <w:rsid w:val="00024AAB"/>
    <w:rsid w:val="00024BCC"/>
    <w:rsid w:val="0002513C"/>
    <w:rsid w:val="000254E3"/>
    <w:rsid w:val="0002659A"/>
    <w:rsid w:val="00026AEF"/>
    <w:rsid w:val="00026B38"/>
    <w:rsid w:val="00026B55"/>
    <w:rsid w:val="000304B1"/>
    <w:rsid w:val="00030AC9"/>
    <w:rsid w:val="00030B37"/>
    <w:rsid w:val="000312AF"/>
    <w:rsid w:val="0003163D"/>
    <w:rsid w:val="00031F81"/>
    <w:rsid w:val="00033CE9"/>
    <w:rsid w:val="00034399"/>
    <w:rsid w:val="000345DE"/>
    <w:rsid w:val="0003491B"/>
    <w:rsid w:val="0003504B"/>
    <w:rsid w:val="0003568C"/>
    <w:rsid w:val="00036323"/>
    <w:rsid w:val="00036A96"/>
    <w:rsid w:val="00037370"/>
    <w:rsid w:val="000408D5"/>
    <w:rsid w:val="00040963"/>
    <w:rsid w:val="00040E3F"/>
    <w:rsid w:val="00041089"/>
    <w:rsid w:val="000411C9"/>
    <w:rsid w:val="0004168C"/>
    <w:rsid w:val="00041B35"/>
    <w:rsid w:val="00042425"/>
    <w:rsid w:val="000428BD"/>
    <w:rsid w:val="00043D3B"/>
    <w:rsid w:val="00043EEB"/>
    <w:rsid w:val="0004471D"/>
    <w:rsid w:val="00044AF7"/>
    <w:rsid w:val="00045924"/>
    <w:rsid w:val="00045BC7"/>
    <w:rsid w:val="00045C90"/>
    <w:rsid w:val="00047079"/>
    <w:rsid w:val="00047080"/>
    <w:rsid w:val="00047472"/>
    <w:rsid w:val="0005019F"/>
    <w:rsid w:val="0005157D"/>
    <w:rsid w:val="00051978"/>
    <w:rsid w:val="00051D42"/>
    <w:rsid w:val="00051F94"/>
    <w:rsid w:val="00052341"/>
    <w:rsid w:val="00052734"/>
    <w:rsid w:val="00052B38"/>
    <w:rsid w:val="00052BE2"/>
    <w:rsid w:val="000533BB"/>
    <w:rsid w:val="000535C8"/>
    <w:rsid w:val="000548E1"/>
    <w:rsid w:val="00054DC1"/>
    <w:rsid w:val="00054E26"/>
    <w:rsid w:val="00055298"/>
    <w:rsid w:val="00056B29"/>
    <w:rsid w:val="00056D55"/>
    <w:rsid w:val="000570B9"/>
    <w:rsid w:val="00057641"/>
    <w:rsid w:val="00057780"/>
    <w:rsid w:val="0005778F"/>
    <w:rsid w:val="0006124E"/>
    <w:rsid w:val="00061DAF"/>
    <w:rsid w:val="00062541"/>
    <w:rsid w:val="000626A4"/>
    <w:rsid w:val="0006293E"/>
    <w:rsid w:val="00063E28"/>
    <w:rsid w:val="00063F86"/>
    <w:rsid w:val="00063FFA"/>
    <w:rsid w:val="00064C06"/>
    <w:rsid w:val="00064E4E"/>
    <w:rsid w:val="00064F4C"/>
    <w:rsid w:val="00064FDA"/>
    <w:rsid w:val="000651A4"/>
    <w:rsid w:val="0006564D"/>
    <w:rsid w:val="00065A9A"/>
    <w:rsid w:val="00066E33"/>
    <w:rsid w:val="00066FF9"/>
    <w:rsid w:val="00067DE2"/>
    <w:rsid w:val="0007011B"/>
    <w:rsid w:val="00070D42"/>
    <w:rsid w:val="000711E3"/>
    <w:rsid w:val="00071545"/>
    <w:rsid w:val="0007177A"/>
    <w:rsid w:val="000719D5"/>
    <w:rsid w:val="00071DFB"/>
    <w:rsid w:val="0007253D"/>
    <w:rsid w:val="000725ED"/>
    <w:rsid w:val="00072881"/>
    <w:rsid w:val="00073389"/>
    <w:rsid w:val="0007424B"/>
    <w:rsid w:val="00077B3D"/>
    <w:rsid w:val="00080130"/>
    <w:rsid w:val="00080640"/>
    <w:rsid w:val="0008073E"/>
    <w:rsid w:val="00081EDA"/>
    <w:rsid w:val="000823EA"/>
    <w:rsid w:val="0008279D"/>
    <w:rsid w:val="00082850"/>
    <w:rsid w:val="000828E9"/>
    <w:rsid w:val="0008292D"/>
    <w:rsid w:val="00082A38"/>
    <w:rsid w:val="00082E1D"/>
    <w:rsid w:val="000837A2"/>
    <w:rsid w:val="00083E58"/>
    <w:rsid w:val="00084C0C"/>
    <w:rsid w:val="00084F34"/>
    <w:rsid w:val="000855AD"/>
    <w:rsid w:val="00085BB5"/>
    <w:rsid w:val="000869F0"/>
    <w:rsid w:val="0008766F"/>
    <w:rsid w:val="000876E0"/>
    <w:rsid w:val="00087ABC"/>
    <w:rsid w:val="0009058C"/>
    <w:rsid w:val="0009075D"/>
    <w:rsid w:val="00090930"/>
    <w:rsid w:val="00090CDE"/>
    <w:rsid w:val="00091BB6"/>
    <w:rsid w:val="000924C0"/>
    <w:rsid w:val="00092501"/>
    <w:rsid w:val="000925F0"/>
    <w:rsid w:val="00092E0A"/>
    <w:rsid w:val="00093285"/>
    <w:rsid w:val="00093F1B"/>
    <w:rsid w:val="000940C6"/>
    <w:rsid w:val="00094275"/>
    <w:rsid w:val="000954E1"/>
    <w:rsid w:val="00095A16"/>
    <w:rsid w:val="00095B65"/>
    <w:rsid w:val="00095D26"/>
    <w:rsid w:val="000963FB"/>
    <w:rsid w:val="00096CF3"/>
    <w:rsid w:val="00096F5B"/>
    <w:rsid w:val="00097286"/>
    <w:rsid w:val="00097AF5"/>
    <w:rsid w:val="000A042E"/>
    <w:rsid w:val="000A04A7"/>
    <w:rsid w:val="000A0936"/>
    <w:rsid w:val="000A0BAD"/>
    <w:rsid w:val="000A0BEA"/>
    <w:rsid w:val="000A1785"/>
    <w:rsid w:val="000A1A55"/>
    <w:rsid w:val="000A1ECF"/>
    <w:rsid w:val="000A2278"/>
    <w:rsid w:val="000A2840"/>
    <w:rsid w:val="000A3B39"/>
    <w:rsid w:val="000A41CF"/>
    <w:rsid w:val="000A435E"/>
    <w:rsid w:val="000A4F03"/>
    <w:rsid w:val="000A53AA"/>
    <w:rsid w:val="000A553B"/>
    <w:rsid w:val="000A5734"/>
    <w:rsid w:val="000A5902"/>
    <w:rsid w:val="000A5BA8"/>
    <w:rsid w:val="000A5C41"/>
    <w:rsid w:val="000A63E0"/>
    <w:rsid w:val="000A6687"/>
    <w:rsid w:val="000A6809"/>
    <w:rsid w:val="000A6F84"/>
    <w:rsid w:val="000A7095"/>
    <w:rsid w:val="000A7ED0"/>
    <w:rsid w:val="000A7ED1"/>
    <w:rsid w:val="000B0350"/>
    <w:rsid w:val="000B049D"/>
    <w:rsid w:val="000B0598"/>
    <w:rsid w:val="000B0D97"/>
    <w:rsid w:val="000B180F"/>
    <w:rsid w:val="000B1CB2"/>
    <w:rsid w:val="000B1F95"/>
    <w:rsid w:val="000B2519"/>
    <w:rsid w:val="000B25D3"/>
    <w:rsid w:val="000B3297"/>
    <w:rsid w:val="000B38E8"/>
    <w:rsid w:val="000B466E"/>
    <w:rsid w:val="000B4D17"/>
    <w:rsid w:val="000B50DE"/>
    <w:rsid w:val="000B52B5"/>
    <w:rsid w:val="000B5519"/>
    <w:rsid w:val="000B5A51"/>
    <w:rsid w:val="000B6E8F"/>
    <w:rsid w:val="000C00BB"/>
    <w:rsid w:val="000C0147"/>
    <w:rsid w:val="000C01AC"/>
    <w:rsid w:val="000C0246"/>
    <w:rsid w:val="000C0290"/>
    <w:rsid w:val="000C05E9"/>
    <w:rsid w:val="000C1E21"/>
    <w:rsid w:val="000C2A60"/>
    <w:rsid w:val="000C34C1"/>
    <w:rsid w:val="000C4222"/>
    <w:rsid w:val="000C48A0"/>
    <w:rsid w:val="000C494B"/>
    <w:rsid w:val="000C4AF0"/>
    <w:rsid w:val="000C4F61"/>
    <w:rsid w:val="000C573E"/>
    <w:rsid w:val="000C578F"/>
    <w:rsid w:val="000C5888"/>
    <w:rsid w:val="000C5CA7"/>
    <w:rsid w:val="000C5F1C"/>
    <w:rsid w:val="000C6AF3"/>
    <w:rsid w:val="000D0235"/>
    <w:rsid w:val="000D05A1"/>
    <w:rsid w:val="000D0A22"/>
    <w:rsid w:val="000D247A"/>
    <w:rsid w:val="000D2912"/>
    <w:rsid w:val="000D3054"/>
    <w:rsid w:val="000D3227"/>
    <w:rsid w:val="000D3281"/>
    <w:rsid w:val="000D34C2"/>
    <w:rsid w:val="000D3609"/>
    <w:rsid w:val="000D3F0F"/>
    <w:rsid w:val="000D4CB1"/>
    <w:rsid w:val="000D4CB7"/>
    <w:rsid w:val="000D4D98"/>
    <w:rsid w:val="000D5B17"/>
    <w:rsid w:val="000D5B99"/>
    <w:rsid w:val="000D64EE"/>
    <w:rsid w:val="000D69D9"/>
    <w:rsid w:val="000D6EA1"/>
    <w:rsid w:val="000D7462"/>
    <w:rsid w:val="000D7A69"/>
    <w:rsid w:val="000E0362"/>
    <w:rsid w:val="000E0369"/>
    <w:rsid w:val="000E05E3"/>
    <w:rsid w:val="000E0747"/>
    <w:rsid w:val="000E0B49"/>
    <w:rsid w:val="000E125C"/>
    <w:rsid w:val="000E1546"/>
    <w:rsid w:val="000E1F80"/>
    <w:rsid w:val="000E248F"/>
    <w:rsid w:val="000E253C"/>
    <w:rsid w:val="000E2FE4"/>
    <w:rsid w:val="000E31A0"/>
    <w:rsid w:val="000E3517"/>
    <w:rsid w:val="000E3649"/>
    <w:rsid w:val="000E4708"/>
    <w:rsid w:val="000E4B55"/>
    <w:rsid w:val="000E4C44"/>
    <w:rsid w:val="000E4C7A"/>
    <w:rsid w:val="000E56A7"/>
    <w:rsid w:val="000E6C27"/>
    <w:rsid w:val="000E704F"/>
    <w:rsid w:val="000E7576"/>
    <w:rsid w:val="000E7857"/>
    <w:rsid w:val="000E7AE5"/>
    <w:rsid w:val="000F041E"/>
    <w:rsid w:val="000F0DBC"/>
    <w:rsid w:val="000F0EBB"/>
    <w:rsid w:val="000F1874"/>
    <w:rsid w:val="000F21AD"/>
    <w:rsid w:val="000F2A8A"/>
    <w:rsid w:val="000F491C"/>
    <w:rsid w:val="000F4B3F"/>
    <w:rsid w:val="000F60A9"/>
    <w:rsid w:val="000F63CE"/>
    <w:rsid w:val="000F64D2"/>
    <w:rsid w:val="000F686B"/>
    <w:rsid w:val="000F6DFD"/>
    <w:rsid w:val="000F767C"/>
    <w:rsid w:val="000F7890"/>
    <w:rsid w:val="000F7B3A"/>
    <w:rsid w:val="00100423"/>
    <w:rsid w:val="00100D22"/>
    <w:rsid w:val="00101155"/>
    <w:rsid w:val="001016B6"/>
    <w:rsid w:val="0010183E"/>
    <w:rsid w:val="00102306"/>
    <w:rsid w:val="001023CB"/>
    <w:rsid w:val="0010278F"/>
    <w:rsid w:val="001035DF"/>
    <w:rsid w:val="00105209"/>
    <w:rsid w:val="001052EB"/>
    <w:rsid w:val="00105447"/>
    <w:rsid w:val="00105535"/>
    <w:rsid w:val="001057A5"/>
    <w:rsid w:val="00105A40"/>
    <w:rsid w:val="00105BBB"/>
    <w:rsid w:val="00105CA3"/>
    <w:rsid w:val="00106405"/>
    <w:rsid w:val="00106738"/>
    <w:rsid w:val="001068D7"/>
    <w:rsid w:val="00107F0F"/>
    <w:rsid w:val="00107F96"/>
    <w:rsid w:val="001103E1"/>
    <w:rsid w:val="00110691"/>
    <w:rsid w:val="00110811"/>
    <w:rsid w:val="001114F6"/>
    <w:rsid w:val="00111546"/>
    <w:rsid w:val="001116BB"/>
    <w:rsid w:val="00111DAA"/>
    <w:rsid w:val="00111EEE"/>
    <w:rsid w:val="00111FB1"/>
    <w:rsid w:val="00112434"/>
    <w:rsid w:val="00112B78"/>
    <w:rsid w:val="00112F7A"/>
    <w:rsid w:val="0011316C"/>
    <w:rsid w:val="001132C1"/>
    <w:rsid w:val="001134B9"/>
    <w:rsid w:val="00113EFA"/>
    <w:rsid w:val="0011436C"/>
    <w:rsid w:val="00114B88"/>
    <w:rsid w:val="00117E22"/>
    <w:rsid w:val="00117EC7"/>
    <w:rsid w:val="001207C0"/>
    <w:rsid w:val="001215B7"/>
    <w:rsid w:val="00121781"/>
    <w:rsid w:val="001219D6"/>
    <w:rsid w:val="00121BB9"/>
    <w:rsid w:val="00121C24"/>
    <w:rsid w:val="00121DC9"/>
    <w:rsid w:val="00121E36"/>
    <w:rsid w:val="00121EB3"/>
    <w:rsid w:val="001220BC"/>
    <w:rsid w:val="00122175"/>
    <w:rsid w:val="001237D0"/>
    <w:rsid w:val="0012408F"/>
    <w:rsid w:val="001260BC"/>
    <w:rsid w:val="00126837"/>
    <w:rsid w:val="00126AB6"/>
    <w:rsid w:val="00126EE7"/>
    <w:rsid w:val="001277D7"/>
    <w:rsid w:val="0012788A"/>
    <w:rsid w:val="00127CE5"/>
    <w:rsid w:val="00130156"/>
    <w:rsid w:val="001310E7"/>
    <w:rsid w:val="00131AFF"/>
    <w:rsid w:val="0013225A"/>
    <w:rsid w:val="0013245B"/>
    <w:rsid w:val="001328FD"/>
    <w:rsid w:val="001335CD"/>
    <w:rsid w:val="00133670"/>
    <w:rsid w:val="0013394F"/>
    <w:rsid w:val="00133CE5"/>
    <w:rsid w:val="00133F60"/>
    <w:rsid w:val="00134501"/>
    <w:rsid w:val="00134E7A"/>
    <w:rsid w:val="00135347"/>
    <w:rsid w:val="001353B7"/>
    <w:rsid w:val="001357CD"/>
    <w:rsid w:val="00135B68"/>
    <w:rsid w:val="001368EF"/>
    <w:rsid w:val="001369F5"/>
    <w:rsid w:val="00136B6B"/>
    <w:rsid w:val="00136E4E"/>
    <w:rsid w:val="00136FC1"/>
    <w:rsid w:val="001377FE"/>
    <w:rsid w:val="00137A46"/>
    <w:rsid w:val="00140310"/>
    <w:rsid w:val="00140826"/>
    <w:rsid w:val="0014152C"/>
    <w:rsid w:val="001417CE"/>
    <w:rsid w:val="00141EBE"/>
    <w:rsid w:val="001420E9"/>
    <w:rsid w:val="00142198"/>
    <w:rsid w:val="00142B3F"/>
    <w:rsid w:val="00142BC0"/>
    <w:rsid w:val="00143768"/>
    <w:rsid w:val="00143BE5"/>
    <w:rsid w:val="00143D24"/>
    <w:rsid w:val="00143DB4"/>
    <w:rsid w:val="0014409F"/>
    <w:rsid w:val="001443A0"/>
    <w:rsid w:val="00144F33"/>
    <w:rsid w:val="00145199"/>
    <w:rsid w:val="001454A2"/>
    <w:rsid w:val="00145580"/>
    <w:rsid w:val="00145B4B"/>
    <w:rsid w:val="00147728"/>
    <w:rsid w:val="00147F56"/>
    <w:rsid w:val="001504C6"/>
    <w:rsid w:val="00150871"/>
    <w:rsid w:val="00150BB2"/>
    <w:rsid w:val="00151422"/>
    <w:rsid w:val="00151C3C"/>
    <w:rsid w:val="00151D56"/>
    <w:rsid w:val="0015226D"/>
    <w:rsid w:val="0015234C"/>
    <w:rsid w:val="00152408"/>
    <w:rsid w:val="0015278D"/>
    <w:rsid w:val="00152950"/>
    <w:rsid w:val="00152C03"/>
    <w:rsid w:val="00152D82"/>
    <w:rsid w:val="00152DC4"/>
    <w:rsid w:val="00152DE2"/>
    <w:rsid w:val="001532A9"/>
    <w:rsid w:val="00153348"/>
    <w:rsid w:val="001536B8"/>
    <w:rsid w:val="00154648"/>
    <w:rsid w:val="00154840"/>
    <w:rsid w:val="00154A07"/>
    <w:rsid w:val="00154B2C"/>
    <w:rsid w:val="00154D3D"/>
    <w:rsid w:val="00155933"/>
    <w:rsid w:val="0015653A"/>
    <w:rsid w:val="00156661"/>
    <w:rsid w:val="00156B9A"/>
    <w:rsid w:val="00156FCD"/>
    <w:rsid w:val="001571E5"/>
    <w:rsid w:val="00157AC5"/>
    <w:rsid w:val="00157C53"/>
    <w:rsid w:val="001603CA"/>
    <w:rsid w:val="001607F1"/>
    <w:rsid w:val="001608A5"/>
    <w:rsid w:val="00160E2A"/>
    <w:rsid w:val="0016128D"/>
    <w:rsid w:val="001613E6"/>
    <w:rsid w:val="00161AD3"/>
    <w:rsid w:val="0016393B"/>
    <w:rsid w:val="00163A63"/>
    <w:rsid w:val="001641A8"/>
    <w:rsid w:val="00164E3F"/>
    <w:rsid w:val="001664B9"/>
    <w:rsid w:val="001664D7"/>
    <w:rsid w:val="0016652B"/>
    <w:rsid w:val="00166F70"/>
    <w:rsid w:val="00166F87"/>
    <w:rsid w:val="001674DE"/>
    <w:rsid w:val="00167EF9"/>
    <w:rsid w:val="0017010A"/>
    <w:rsid w:val="001702C7"/>
    <w:rsid w:val="001703A9"/>
    <w:rsid w:val="00170C63"/>
    <w:rsid w:val="0017108F"/>
    <w:rsid w:val="00171C70"/>
    <w:rsid w:val="00171EB5"/>
    <w:rsid w:val="00172665"/>
    <w:rsid w:val="00172DA5"/>
    <w:rsid w:val="00173E41"/>
    <w:rsid w:val="00174137"/>
    <w:rsid w:val="001746C4"/>
    <w:rsid w:val="00175017"/>
    <w:rsid w:val="0017551B"/>
    <w:rsid w:val="001755CB"/>
    <w:rsid w:val="0017572D"/>
    <w:rsid w:val="00175813"/>
    <w:rsid w:val="0017587F"/>
    <w:rsid w:val="00175E5B"/>
    <w:rsid w:val="001761FF"/>
    <w:rsid w:val="00176584"/>
    <w:rsid w:val="001765FE"/>
    <w:rsid w:val="001768E3"/>
    <w:rsid w:val="00177BBB"/>
    <w:rsid w:val="001801F0"/>
    <w:rsid w:val="00180637"/>
    <w:rsid w:val="00180CED"/>
    <w:rsid w:val="001822EA"/>
    <w:rsid w:val="00182323"/>
    <w:rsid w:val="00182DA9"/>
    <w:rsid w:val="001832F5"/>
    <w:rsid w:val="00183932"/>
    <w:rsid w:val="001843EC"/>
    <w:rsid w:val="00184497"/>
    <w:rsid w:val="00184999"/>
    <w:rsid w:val="00185A44"/>
    <w:rsid w:val="001862D5"/>
    <w:rsid w:val="001864E0"/>
    <w:rsid w:val="00186E71"/>
    <w:rsid w:val="00186FB7"/>
    <w:rsid w:val="001873B4"/>
    <w:rsid w:val="00187531"/>
    <w:rsid w:val="00187AFD"/>
    <w:rsid w:val="00191C02"/>
    <w:rsid w:val="0019236B"/>
    <w:rsid w:val="0019254D"/>
    <w:rsid w:val="0019283E"/>
    <w:rsid w:val="00192AEB"/>
    <w:rsid w:val="0019318B"/>
    <w:rsid w:val="00193251"/>
    <w:rsid w:val="00195250"/>
    <w:rsid w:val="001954BD"/>
    <w:rsid w:val="001961DA"/>
    <w:rsid w:val="00197DBE"/>
    <w:rsid w:val="001A103C"/>
    <w:rsid w:val="001A1836"/>
    <w:rsid w:val="001A1FF2"/>
    <w:rsid w:val="001A2E2F"/>
    <w:rsid w:val="001A3659"/>
    <w:rsid w:val="001A3FE0"/>
    <w:rsid w:val="001A620F"/>
    <w:rsid w:val="001A67F7"/>
    <w:rsid w:val="001A6B9C"/>
    <w:rsid w:val="001A758B"/>
    <w:rsid w:val="001A7CD7"/>
    <w:rsid w:val="001A7F22"/>
    <w:rsid w:val="001B03A1"/>
    <w:rsid w:val="001B0F19"/>
    <w:rsid w:val="001B165F"/>
    <w:rsid w:val="001B1781"/>
    <w:rsid w:val="001B1A47"/>
    <w:rsid w:val="001B1AAF"/>
    <w:rsid w:val="001B1AEE"/>
    <w:rsid w:val="001B1F5E"/>
    <w:rsid w:val="001B1F8A"/>
    <w:rsid w:val="001B2156"/>
    <w:rsid w:val="001B2337"/>
    <w:rsid w:val="001B259B"/>
    <w:rsid w:val="001B26E7"/>
    <w:rsid w:val="001B3833"/>
    <w:rsid w:val="001B3A5D"/>
    <w:rsid w:val="001B4203"/>
    <w:rsid w:val="001B4276"/>
    <w:rsid w:val="001B42E0"/>
    <w:rsid w:val="001B46F5"/>
    <w:rsid w:val="001B4DC3"/>
    <w:rsid w:val="001B4DF4"/>
    <w:rsid w:val="001B5228"/>
    <w:rsid w:val="001B5FE6"/>
    <w:rsid w:val="001B6168"/>
    <w:rsid w:val="001B632F"/>
    <w:rsid w:val="001B63EF"/>
    <w:rsid w:val="001B6952"/>
    <w:rsid w:val="001B6A3D"/>
    <w:rsid w:val="001B6C10"/>
    <w:rsid w:val="001B6C1F"/>
    <w:rsid w:val="001B79A2"/>
    <w:rsid w:val="001B7C33"/>
    <w:rsid w:val="001C0545"/>
    <w:rsid w:val="001C0F59"/>
    <w:rsid w:val="001C0F73"/>
    <w:rsid w:val="001C0FE5"/>
    <w:rsid w:val="001C1A46"/>
    <w:rsid w:val="001C2B70"/>
    <w:rsid w:val="001C2DCC"/>
    <w:rsid w:val="001C2F1E"/>
    <w:rsid w:val="001C41EB"/>
    <w:rsid w:val="001C492D"/>
    <w:rsid w:val="001C4CBC"/>
    <w:rsid w:val="001C4E03"/>
    <w:rsid w:val="001C5033"/>
    <w:rsid w:val="001C5730"/>
    <w:rsid w:val="001C6257"/>
    <w:rsid w:val="001C76EF"/>
    <w:rsid w:val="001D03FC"/>
    <w:rsid w:val="001D1566"/>
    <w:rsid w:val="001D2700"/>
    <w:rsid w:val="001D322A"/>
    <w:rsid w:val="001D32A4"/>
    <w:rsid w:val="001D4440"/>
    <w:rsid w:val="001D4653"/>
    <w:rsid w:val="001D4B47"/>
    <w:rsid w:val="001D5570"/>
    <w:rsid w:val="001D5E65"/>
    <w:rsid w:val="001D6029"/>
    <w:rsid w:val="001D6232"/>
    <w:rsid w:val="001D6668"/>
    <w:rsid w:val="001D6A61"/>
    <w:rsid w:val="001D6DB0"/>
    <w:rsid w:val="001D6DDE"/>
    <w:rsid w:val="001D7068"/>
    <w:rsid w:val="001E0231"/>
    <w:rsid w:val="001E17A4"/>
    <w:rsid w:val="001E1848"/>
    <w:rsid w:val="001E389C"/>
    <w:rsid w:val="001E3D99"/>
    <w:rsid w:val="001E4B08"/>
    <w:rsid w:val="001E4F03"/>
    <w:rsid w:val="001E5E1F"/>
    <w:rsid w:val="001E6A0F"/>
    <w:rsid w:val="001E6C36"/>
    <w:rsid w:val="001E7024"/>
    <w:rsid w:val="001E71FC"/>
    <w:rsid w:val="001E7340"/>
    <w:rsid w:val="001E74B1"/>
    <w:rsid w:val="001E75E8"/>
    <w:rsid w:val="001E7739"/>
    <w:rsid w:val="001F0CA3"/>
    <w:rsid w:val="001F0EE8"/>
    <w:rsid w:val="001F0F6A"/>
    <w:rsid w:val="001F1349"/>
    <w:rsid w:val="001F1ED4"/>
    <w:rsid w:val="001F2453"/>
    <w:rsid w:val="001F2973"/>
    <w:rsid w:val="001F2E4D"/>
    <w:rsid w:val="001F3497"/>
    <w:rsid w:val="001F38DA"/>
    <w:rsid w:val="001F39C3"/>
    <w:rsid w:val="001F443A"/>
    <w:rsid w:val="001F4449"/>
    <w:rsid w:val="001F4724"/>
    <w:rsid w:val="001F473E"/>
    <w:rsid w:val="001F4C90"/>
    <w:rsid w:val="001F4D5C"/>
    <w:rsid w:val="001F5296"/>
    <w:rsid w:val="001F56B9"/>
    <w:rsid w:val="001F59DB"/>
    <w:rsid w:val="001F60A3"/>
    <w:rsid w:val="001F63D8"/>
    <w:rsid w:val="001F6AD0"/>
    <w:rsid w:val="001F718A"/>
    <w:rsid w:val="001F74C9"/>
    <w:rsid w:val="001F74E7"/>
    <w:rsid w:val="001F7BBE"/>
    <w:rsid w:val="00200ECC"/>
    <w:rsid w:val="00201026"/>
    <w:rsid w:val="002011C1"/>
    <w:rsid w:val="0020136F"/>
    <w:rsid w:val="002014B3"/>
    <w:rsid w:val="002026AD"/>
    <w:rsid w:val="00202B8B"/>
    <w:rsid w:val="00203294"/>
    <w:rsid w:val="002038AF"/>
    <w:rsid w:val="00203AF3"/>
    <w:rsid w:val="00204031"/>
    <w:rsid w:val="0020453C"/>
    <w:rsid w:val="00204557"/>
    <w:rsid w:val="0020458E"/>
    <w:rsid w:val="00204FF4"/>
    <w:rsid w:val="002053E2"/>
    <w:rsid w:val="00205570"/>
    <w:rsid w:val="00205E76"/>
    <w:rsid w:val="00206743"/>
    <w:rsid w:val="00207610"/>
    <w:rsid w:val="002079DC"/>
    <w:rsid w:val="00210D9E"/>
    <w:rsid w:val="00211572"/>
    <w:rsid w:val="00211921"/>
    <w:rsid w:val="0021221E"/>
    <w:rsid w:val="002123F6"/>
    <w:rsid w:val="0021252E"/>
    <w:rsid w:val="00212E9D"/>
    <w:rsid w:val="002132C9"/>
    <w:rsid w:val="002134F7"/>
    <w:rsid w:val="00214416"/>
    <w:rsid w:val="0021464C"/>
    <w:rsid w:val="00214702"/>
    <w:rsid w:val="00215553"/>
    <w:rsid w:val="002157B0"/>
    <w:rsid w:val="002165D4"/>
    <w:rsid w:val="00216E55"/>
    <w:rsid w:val="0021708E"/>
    <w:rsid w:val="00217149"/>
    <w:rsid w:val="00217317"/>
    <w:rsid w:val="00217BB7"/>
    <w:rsid w:val="00217F81"/>
    <w:rsid w:val="002214F8"/>
    <w:rsid w:val="00221EB0"/>
    <w:rsid w:val="00222570"/>
    <w:rsid w:val="002228BA"/>
    <w:rsid w:val="00222B9A"/>
    <w:rsid w:val="00222EC3"/>
    <w:rsid w:val="00222F83"/>
    <w:rsid w:val="00223B64"/>
    <w:rsid w:val="00223DBE"/>
    <w:rsid w:val="002240FF"/>
    <w:rsid w:val="00224E8B"/>
    <w:rsid w:val="002253CF"/>
    <w:rsid w:val="00225629"/>
    <w:rsid w:val="00226390"/>
    <w:rsid w:val="00226B34"/>
    <w:rsid w:val="00227D04"/>
    <w:rsid w:val="00230137"/>
    <w:rsid w:val="002307DF"/>
    <w:rsid w:val="00230C18"/>
    <w:rsid w:val="002311B2"/>
    <w:rsid w:val="002319D3"/>
    <w:rsid w:val="00232768"/>
    <w:rsid w:val="002328FE"/>
    <w:rsid w:val="0023317E"/>
    <w:rsid w:val="0023329F"/>
    <w:rsid w:val="00234347"/>
    <w:rsid w:val="00234862"/>
    <w:rsid w:val="002349CB"/>
    <w:rsid w:val="00234AE5"/>
    <w:rsid w:val="00234CDD"/>
    <w:rsid w:val="002354A6"/>
    <w:rsid w:val="002358FD"/>
    <w:rsid w:val="002362B2"/>
    <w:rsid w:val="002365EE"/>
    <w:rsid w:val="00236D22"/>
    <w:rsid w:val="00236ED4"/>
    <w:rsid w:val="00240105"/>
    <w:rsid w:val="0024054D"/>
    <w:rsid w:val="0024067F"/>
    <w:rsid w:val="002410E1"/>
    <w:rsid w:val="002413EA"/>
    <w:rsid w:val="0024190F"/>
    <w:rsid w:val="00241A1D"/>
    <w:rsid w:val="00241BA4"/>
    <w:rsid w:val="00241F75"/>
    <w:rsid w:val="002421DF"/>
    <w:rsid w:val="00242E2C"/>
    <w:rsid w:val="00243A75"/>
    <w:rsid w:val="00245DBE"/>
    <w:rsid w:val="00246042"/>
    <w:rsid w:val="00246C11"/>
    <w:rsid w:val="0024751F"/>
    <w:rsid w:val="00247549"/>
    <w:rsid w:val="002477C8"/>
    <w:rsid w:val="00247A71"/>
    <w:rsid w:val="002504EF"/>
    <w:rsid w:val="00250507"/>
    <w:rsid w:val="00250CED"/>
    <w:rsid w:val="002516E4"/>
    <w:rsid w:val="002521A4"/>
    <w:rsid w:val="00254D3F"/>
    <w:rsid w:val="00254F97"/>
    <w:rsid w:val="002557CF"/>
    <w:rsid w:val="002557E1"/>
    <w:rsid w:val="00255951"/>
    <w:rsid w:val="002561E8"/>
    <w:rsid w:val="00256612"/>
    <w:rsid w:val="00256836"/>
    <w:rsid w:val="002568A0"/>
    <w:rsid w:val="002576BB"/>
    <w:rsid w:val="00257AEC"/>
    <w:rsid w:val="00257DF8"/>
    <w:rsid w:val="00260996"/>
    <w:rsid w:val="00260AE8"/>
    <w:rsid w:val="00261B94"/>
    <w:rsid w:val="002622CE"/>
    <w:rsid w:val="002627E6"/>
    <w:rsid w:val="00263255"/>
    <w:rsid w:val="00263C07"/>
    <w:rsid w:val="00263CA7"/>
    <w:rsid w:val="00263DA6"/>
    <w:rsid w:val="00264630"/>
    <w:rsid w:val="00264A14"/>
    <w:rsid w:val="00265244"/>
    <w:rsid w:val="002657C9"/>
    <w:rsid w:val="002665C7"/>
    <w:rsid w:val="00266680"/>
    <w:rsid w:val="002668B7"/>
    <w:rsid w:val="00266948"/>
    <w:rsid w:val="00266A08"/>
    <w:rsid w:val="00266D4E"/>
    <w:rsid w:val="00270DB0"/>
    <w:rsid w:val="00270FFF"/>
    <w:rsid w:val="00271821"/>
    <w:rsid w:val="00271B0B"/>
    <w:rsid w:val="00271B21"/>
    <w:rsid w:val="00271DA9"/>
    <w:rsid w:val="002722BE"/>
    <w:rsid w:val="00272F92"/>
    <w:rsid w:val="00273698"/>
    <w:rsid w:val="00273DEB"/>
    <w:rsid w:val="002743B2"/>
    <w:rsid w:val="00274995"/>
    <w:rsid w:val="00274BE9"/>
    <w:rsid w:val="002754FA"/>
    <w:rsid w:val="00276B40"/>
    <w:rsid w:val="00276DBF"/>
    <w:rsid w:val="0027709E"/>
    <w:rsid w:val="002811B1"/>
    <w:rsid w:val="002816A8"/>
    <w:rsid w:val="0028194A"/>
    <w:rsid w:val="00282C86"/>
    <w:rsid w:val="0028338D"/>
    <w:rsid w:val="0028366A"/>
    <w:rsid w:val="002838EA"/>
    <w:rsid w:val="002847F8"/>
    <w:rsid w:val="00284C5E"/>
    <w:rsid w:val="00284EF1"/>
    <w:rsid w:val="0028502C"/>
    <w:rsid w:val="00285745"/>
    <w:rsid w:val="00285A8F"/>
    <w:rsid w:val="002865BC"/>
    <w:rsid w:val="00286705"/>
    <w:rsid w:val="00286D2D"/>
    <w:rsid w:val="00286D3E"/>
    <w:rsid w:val="00286F59"/>
    <w:rsid w:val="00287171"/>
    <w:rsid w:val="00287B55"/>
    <w:rsid w:val="00287E69"/>
    <w:rsid w:val="0029024B"/>
    <w:rsid w:val="002906F3"/>
    <w:rsid w:val="00290EB6"/>
    <w:rsid w:val="00291883"/>
    <w:rsid w:val="00291E2D"/>
    <w:rsid w:val="002932C4"/>
    <w:rsid w:val="00293559"/>
    <w:rsid w:val="002939F8"/>
    <w:rsid w:val="00293A17"/>
    <w:rsid w:val="00293A66"/>
    <w:rsid w:val="002951A9"/>
    <w:rsid w:val="002956E6"/>
    <w:rsid w:val="00295E82"/>
    <w:rsid w:val="00296468"/>
    <w:rsid w:val="00296773"/>
    <w:rsid w:val="00296C48"/>
    <w:rsid w:val="00297C57"/>
    <w:rsid w:val="00297D6B"/>
    <w:rsid w:val="002A049A"/>
    <w:rsid w:val="002A0E85"/>
    <w:rsid w:val="002A0EF2"/>
    <w:rsid w:val="002A1D65"/>
    <w:rsid w:val="002A2271"/>
    <w:rsid w:val="002A28F1"/>
    <w:rsid w:val="002A2C63"/>
    <w:rsid w:val="002A3018"/>
    <w:rsid w:val="002A3118"/>
    <w:rsid w:val="002A3530"/>
    <w:rsid w:val="002A40D5"/>
    <w:rsid w:val="002A40DF"/>
    <w:rsid w:val="002A42C3"/>
    <w:rsid w:val="002A4D16"/>
    <w:rsid w:val="002A532A"/>
    <w:rsid w:val="002A54ED"/>
    <w:rsid w:val="002A5F35"/>
    <w:rsid w:val="002A6BFB"/>
    <w:rsid w:val="002A7F08"/>
    <w:rsid w:val="002B000C"/>
    <w:rsid w:val="002B10E4"/>
    <w:rsid w:val="002B1C65"/>
    <w:rsid w:val="002B25EE"/>
    <w:rsid w:val="002B28DB"/>
    <w:rsid w:val="002B360F"/>
    <w:rsid w:val="002B3DFC"/>
    <w:rsid w:val="002B520E"/>
    <w:rsid w:val="002B55F6"/>
    <w:rsid w:val="002B61E8"/>
    <w:rsid w:val="002B6204"/>
    <w:rsid w:val="002B6C07"/>
    <w:rsid w:val="002B6DD2"/>
    <w:rsid w:val="002B6E1D"/>
    <w:rsid w:val="002C0648"/>
    <w:rsid w:val="002C0A37"/>
    <w:rsid w:val="002C18F3"/>
    <w:rsid w:val="002C1C30"/>
    <w:rsid w:val="002C23DE"/>
    <w:rsid w:val="002C24A0"/>
    <w:rsid w:val="002C2622"/>
    <w:rsid w:val="002C2E2F"/>
    <w:rsid w:val="002C34AE"/>
    <w:rsid w:val="002C34C6"/>
    <w:rsid w:val="002C3D0E"/>
    <w:rsid w:val="002C438F"/>
    <w:rsid w:val="002C498A"/>
    <w:rsid w:val="002C4CE2"/>
    <w:rsid w:val="002C4F6D"/>
    <w:rsid w:val="002C53D1"/>
    <w:rsid w:val="002C56D1"/>
    <w:rsid w:val="002C5D25"/>
    <w:rsid w:val="002C5DFA"/>
    <w:rsid w:val="002C62CA"/>
    <w:rsid w:val="002C668C"/>
    <w:rsid w:val="002C699C"/>
    <w:rsid w:val="002C7470"/>
    <w:rsid w:val="002C7573"/>
    <w:rsid w:val="002C79D4"/>
    <w:rsid w:val="002D0440"/>
    <w:rsid w:val="002D061C"/>
    <w:rsid w:val="002D07A1"/>
    <w:rsid w:val="002D1187"/>
    <w:rsid w:val="002D130C"/>
    <w:rsid w:val="002D16D0"/>
    <w:rsid w:val="002D19F4"/>
    <w:rsid w:val="002D2E19"/>
    <w:rsid w:val="002D3847"/>
    <w:rsid w:val="002D3C3F"/>
    <w:rsid w:val="002D4EE3"/>
    <w:rsid w:val="002D543B"/>
    <w:rsid w:val="002D5451"/>
    <w:rsid w:val="002D5855"/>
    <w:rsid w:val="002D5C3A"/>
    <w:rsid w:val="002D64F5"/>
    <w:rsid w:val="002D65B5"/>
    <w:rsid w:val="002D70D9"/>
    <w:rsid w:val="002D72D3"/>
    <w:rsid w:val="002D73A1"/>
    <w:rsid w:val="002D748C"/>
    <w:rsid w:val="002D76D0"/>
    <w:rsid w:val="002D77B8"/>
    <w:rsid w:val="002E00B7"/>
    <w:rsid w:val="002E0A55"/>
    <w:rsid w:val="002E10C5"/>
    <w:rsid w:val="002E1168"/>
    <w:rsid w:val="002E1254"/>
    <w:rsid w:val="002E20BA"/>
    <w:rsid w:val="002E21EB"/>
    <w:rsid w:val="002E3988"/>
    <w:rsid w:val="002E42D4"/>
    <w:rsid w:val="002E439D"/>
    <w:rsid w:val="002E4506"/>
    <w:rsid w:val="002E4E17"/>
    <w:rsid w:val="002E5539"/>
    <w:rsid w:val="002E5C1F"/>
    <w:rsid w:val="002E6295"/>
    <w:rsid w:val="002E6CE8"/>
    <w:rsid w:val="002E78B4"/>
    <w:rsid w:val="002E7DA8"/>
    <w:rsid w:val="002F01F8"/>
    <w:rsid w:val="002F0337"/>
    <w:rsid w:val="002F0696"/>
    <w:rsid w:val="002F07EC"/>
    <w:rsid w:val="002F09DB"/>
    <w:rsid w:val="002F1693"/>
    <w:rsid w:val="002F270D"/>
    <w:rsid w:val="002F2A75"/>
    <w:rsid w:val="002F2B86"/>
    <w:rsid w:val="002F31EE"/>
    <w:rsid w:val="002F3584"/>
    <w:rsid w:val="002F3D28"/>
    <w:rsid w:val="002F46FF"/>
    <w:rsid w:val="002F6852"/>
    <w:rsid w:val="002F76C8"/>
    <w:rsid w:val="002F78A1"/>
    <w:rsid w:val="00300070"/>
    <w:rsid w:val="0030070A"/>
    <w:rsid w:val="00300939"/>
    <w:rsid w:val="00300B4D"/>
    <w:rsid w:val="00301455"/>
    <w:rsid w:val="00302345"/>
    <w:rsid w:val="00302381"/>
    <w:rsid w:val="00302BA4"/>
    <w:rsid w:val="00303539"/>
    <w:rsid w:val="00303E29"/>
    <w:rsid w:val="00304A3E"/>
    <w:rsid w:val="00304FD0"/>
    <w:rsid w:val="003060CE"/>
    <w:rsid w:val="003063B8"/>
    <w:rsid w:val="003066C1"/>
    <w:rsid w:val="003067E1"/>
    <w:rsid w:val="0030718D"/>
    <w:rsid w:val="00307D0D"/>
    <w:rsid w:val="00311076"/>
    <w:rsid w:val="00311339"/>
    <w:rsid w:val="0031169B"/>
    <w:rsid w:val="00311703"/>
    <w:rsid w:val="0031178C"/>
    <w:rsid w:val="00311E1A"/>
    <w:rsid w:val="00312ADD"/>
    <w:rsid w:val="00313635"/>
    <w:rsid w:val="00313867"/>
    <w:rsid w:val="003141BF"/>
    <w:rsid w:val="0031464D"/>
    <w:rsid w:val="00314B56"/>
    <w:rsid w:val="00315146"/>
    <w:rsid w:val="003157CB"/>
    <w:rsid w:val="00315BE8"/>
    <w:rsid w:val="00316589"/>
    <w:rsid w:val="00316E5C"/>
    <w:rsid w:val="00317532"/>
    <w:rsid w:val="003201BD"/>
    <w:rsid w:val="003201D1"/>
    <w:rsid w:val="00320971"/>
    <w:rsid w:val="00320BE9"/>
    <w:rsid w:val="00320DDE"/>
    <w:rsid w:val="00321143"/>
    <w:rsid w:val="00321636"/>
    <w:rsid w:val="003217C1"/>
    <w:rsid w:val="00321F28"/>
    <w:rsid w:val="0032214A"/>
    <w:rsid w:val="003224F9"/>
    <w:rsid w:val="0032272C"/>
    <w:rsid w:val="00322C4F"/>
    <w:rsid w:val="003231A9"/>
    <w:rsid w:val="00323266"/>
    <w:rsid w:val="0032355B"/>
    <w:rsid w:val="003236A3"/>
    <w:rsid w:val="0032457F"/>
    <w:rsid w:val="00324E12"/>
    <w:rsid w:val="00327067"/>
    <w:rsid w:val="00327128"/>
    <w:rsid w:val="00327BD1"/>
    <w:rsid w:val="00327F61"/>
    <w:rsid w:val="00327FB1"/>
    <w:rsid w:val="00330401"/>
    <w:rsid w:val="0033071A"/>
    <w:rsid w:val="00330AE9"/>
    <w:rsid w:val="00330DFA"/>
    <w:rsid w:val="00330FA0"/>
    <w:rsid w:val="0033171E"/>
    <w:rsid w:val="0033262F"/>
    <w:rsid w:val="00333153"/>
    <w:rsid w:val="003337F3"/>
    <w:rsid w:val="00333E64"/>
    <w:rsid w:val="00333E7C"/>
    <w:rsid w:val="00335091"/>
    <w:rsid w:val="0033543F"/>
    <w:rsid w:val="003356DA"/>
    <w:rsid w:val="00335EC9"/>
    <w:rsid w:val="00337F2D"/>
    <w:rsid w:val="00340034"/>
    <w:rsid w:val="00340342"/>
    <w:rsid w:val="003407DA"/>
    <w:rsid w:val="003419AE"/>
    <w:rsid w:val="00342655"/>
    <w:rsid w:val="0034277F"/>
    <w:rsid w:val="003434AA"/>
    <w:rsid w:val="003439EE"/>
    <w:rsid w:val="00343F99"/>
    <w:rsid w:val="00344359"/>
    <w:rsid w:val="00344360"/>
    <w:rsid w:val="003454F5"/>
    <w:rsid w:val="00346260"/>
    <w:rsid w:val="00346642"/>
    <w:rsid w:val="00346A9B"/>
    <w:rsid w:val="00346DF6"/>
    <w:rsid w:val="00347345"/>
    <w:rsid w:val="003474C2"/>
    <w:rsid w:val="003477A9"/>
    <w:rsid w:val="003479A2"/>
    <w:rsid w:val="00347C9C"/>
    <w:rsid w:val="00347FDE"/>
    <w:rsid w:val="0035017A"/>
    <w:rsid w:val="00350782"/>
    <w:rsid w:val="00350DD7"/>
    <w:rsid w:val="003517C1"/>
    <w:rsid w:val="00351F27"/>
    <w:rsid w:val="00352797"/>
    <w:rsid w:val="00352E21"/>
    <w:rsid w:val="00353408"/>
    <w:rsid w:val="00353BBE"/>
    <w:rsid w:val="0035521E"/>
    <w:rsid w:val="00355262"/>
    <w:rsid w:val="00355DA9"/>
    <w:rsid w:val="00356057"/>
    <w:rsid w:val="00356075"/>
    <w:rsid w:val="00356591"/>
    <w:rsid w:val="00356A99"/>
    <w:rsid w:val="00360834"/>
    <w:rsid w:val="003608CA"/>
    <w:rsid w:val="00360EA1"/>
    <w:rsid w:val="00361193"/>
    <w:rsid w:val="00362E8C"/>
    <w:rsid w:val="00362EBB"/>
    <w:rsid w:val="00363186"/>
    <w:rsid w:val="003649DD"/>
    <w:rsid w:val="00364A76"/>
    <w:rsid w:val="003655C0"/>
    <w:rsid w:val="003655DA"/>
    <w:rsid w:val="00365AA1"/>
    <w:rsid w:val="00365D90"/>
    <w:rsid w:val="0036602D"/>
    <w:rsid w:val="003661B5"/>
    <w:rsid w:val="0036632B"/>
    <w:rsid w:val="00366635"/>
    <w:rsid w:val="00366D67"/>
    <w:rsid w:val="00367408"/>
    <w:rsid w:val="0036773F"/>
    <w:rsid w:val="00367D42"/>
    <w:rsid w:val="003717FE"/>
    <w:rsid w:val="00371C4C"/>
    <w:rsid w:val="003721CE"/>
    <w:rsid w:val="003723C2"/>
    <w:rsid w:val="0037335D"/>
    <w:rsid w:val="00373644"/>
    <w:rsid w:val="003737A2"/>
    <w:rsid w:val="00373960"/>
    <w:rsid w:val="00374313"/>
    <w:rsid w:val="00374343"/>
    <w:rsid w:val="00374931"/>
    <w:rsid w:val="0037601A"/>
    <w:rsid w:val="00376AAD"/>
    <w:rsid w:val="00377573"/>
    <w:rsid w:val="003800E1"/>
    <w:rsid w:val="0038116B"/>
    <w:rsid w:val="0038129D"/>
    <w:rsid w:val="00381646"/>
    <w:rsid w:val="00381B5A"/>
    <w:rsid w:val="00381F4A"/>
    <w:rsid w:val="00382108"/>
    <w:rsid w:val="00382C83"/>
    <w:rsid w:val="00383892"/>
    <w:rsid w:val="00383C00"/>
    <w:rsid w:val="0038410D"/>
    <w:rsid w:val="003844A1"/>
    <w:rsid w:val="00384AE9"/>
    <w:rsid w:val="00385411"/>
    <w:rsid w:val="003855C1"/>
    <w:rsid w:val="00385A04"/>
    <w:rsid w:val="0038623A"/>
    <w:rsid w:val="00386B47"/>
    <w:rsid w:val="00386CA4"/>
    <w:rsid w:val="00386D7D"/>
    <w:rsid w:val="00387A8C"/>
    <w:rsid w:val="00392834"/>
    <w:rsid w:val="00393154"/>
    <w:rsid w:val="0039349E"/>
    <w:rsid w:val="00393583"/>
    <w:rsid w:val="00394818"/>
    <w:rsid w:val="003953F2"/>
    <w:rsid w:val="00395C40"/>
    <w:rsid w:val="00397492"/>
    <w:rsid w:val="00397538"/>
    <w:rsid w:val="00397972"/>
    <w:rsid w:val="00397A17"/>
    <w:rsid w:val="00397FD7"/>
    <w:rsid w:val="003A1251"/>
    <w:rsid w:val="003A1B1F"/>
    <w:rsid w:val="003A2662"/>
    <w:rsid w:val="003A26D1"/>
    <w:rsid w:val="003A2733"/>
    <w:rsid w:val="003A347A"/>
    <w:rsid w:val="003A3812"/>
    <w:rsid w:val="003A3914"/>
    <w:rsid w:val="003A3A54"/>
    <w:rsid w:val="003A4B55"/>
    <w:rsid w:val="003A4BB6"/>
    <w:rsid w:val="003A519E"/>
    <w:rsid w:val="003A613E"/>
    <w:rsid w:val="003A62B6"/>
    <w:rsid w:val="003A68B0"/>
    <w:rsid w:val="003A6DD4"/>
    <w:rsid w:val="003A7F60"/>
    <w:rsid w:val="003B036D"/>
    <w:rsid w:val="003B0814"/>
    <w:rsid w:val="003B176D"/>
    <w:rsid w:val="003B1E1B"/>
    <w:rsid w:val="003B1F81"/>
    <w:rsid w:val="003B2ABE"/>
    <w:rsid w:val="003B2C55"/>
    <w:rsid w:val="003B3BB0"/>
    <w:rsid w:val="003B3DD5"/>
    <w:rsid w:val="003B3F5B"/>
    <w:rsid w:val="003B45DB"/>
    <w:rsid w:val="003B476A"/>
    <w:rsid w:val="003B4BF9"/>
    <w:rsid w:val="003B4D2D"/>
    <w:rsid w:val="003B5858"/>
    <w:rsid w:val="003B5C40"/>
    <w:rsid w:val="003B61A3"/>
    <w:rsid w:val="003B65B3"/>
    <w:rsid w:val="003B67C5"/>
    <w:rsid w:val="003B6887"/>
    <w:rsid w:val="003B7137"/>
    <w:rsid w:val="003B7B65"/>
    <w:rsid w:val="003B7B93"/>
    <w:rsid w:val="003C0678"/>
    <w:rsid w:val="003C0EA6"/>
    <w:rsid w:val="003C0EDB"/>
    <w:rsid w:val="003C1B43"/>
    <w:rsid w:val="003C1E4A"/>
    <w:rsid w:val="003C1FE8"/>
    <w:rsid w:val="003C2290"/>
    <w:rsid w:val="003C34D3"/>
    <w:rsid w:val="003C3ACA"/>
    <w:rsid w:val="003C4DD0"/>
    <w:rsid w:val="003C5583"/>
    <w:rsid w:val="003C55E8"/>
    <w:rsid w:val="003C5940"/>
    <w:rsid w:val="003C59F9"/>
    <w:rsid w:val="003C5B79"/>
    <w:rsid w:val="003C6BC2"/>
    <w:rsid w:val="003C6F2B"/>
    <w:rsid w:val="003D0EAE"/>
    <w:rsid w:val="003D105E"/>
    <w:rsid w:val="003D2598"/>
    <w:rsid w:val="003D2AA8"/>
    <w:rsid w:val="003D2D2B"/>
    <w:rsid w:val="003D35AF"/>
    <w:rsid w:val="003D36FF"/>
    <w:rsid w:val="003D38C5"/>
    <w:rsid w:val="003D3B60"/>
    <w:rsid w:val="003D40A1"/>
    <w:rsid w:val="003D4466"/>
    <w:rsid w:val="003D4602"/>
    <w:rsid w:val="003D4930"/>
    <w:rsid w:val="003D4B93"/>
    <w:rsid w:val="003D4F0D"/>
    <w:rsid w:val="003D60DD"/>
    <w:rsid w:val="003D61A2"/>
    <w:rsid w:val="003D6AAD"/>
    <w:rsid w:val="003D6BA5"/>
    <w:rsid w:val="003D7091"/>
    <w:rsid w:val="003D7396"/>
    <w:rsid w:val="003D7B49"/>
    <w:rsid w:val="003D7BDE"/>
    <w:rsid w:val="003E0305"/>
    <w:rsid w:val="003E0E56"/>
    <w:rsid w:val="003E29A2"/>
    <w:rsid w:val="003E2A91"/>
    <w:rsid w:val="003E2FE3"/>
    <w:rsid w:val="003E30DC"/>
    <w:rsid w:val="003E36F6"/>
    <w:rsid w:val="003E3863"/>
    <w:rsid w:val="003E4C48"/>
    <w:rsid w:val="003E53C7"/>
    <w:rsid w:val="003E5623"/>
    <w:rsid w:val="003E6601"/>
    <w:rsid w:val="003E663F"/>
    <w:rsid w:val="003E6850"/>
    <w:rsid w:val="003E6CA0"/>
    <w:rsid w:val="003E6E56"/>
    <w:rsid w:val="003E7039"/>
    <w:rsid w:val="003E7F74"/>
    <w:rsid w:val="003F0208"/>
    <w:rsid w:val="003F074F"/>
    <w:rsid w:val="003F0B38"/>
    <w:rsid w:val="003F1300"/>
    <w:rsid w:val="003F14D7"/>
    <w:rsid w:val="003F1C57"/>
    <w:rsid w:val="003F293A"/>
    <w:rsid w:val="003F3870"/>
    <w:rsid w:val="003F3BD7"/>
    <w:rsid w:val="003F43A4"/>
    <w:rsid w:val="003F43D7"/>
    <w:rsid w:val="003F4A85"/>
    <w:rsid w:val="003F5449"/>
    <w:rsid w:val="003F57FC"/>
    <w:rsid w:val="003F597D"/>
    <w:rsid w:val="003F5CF7"/>
    <w:rsid w:val="003F5DEC"/>
    <w:rsid w:val="003F6AF7"/>
    <w:rsid w:val="003F6ED7"/>
    <w:rsid w:val="003F768B"/>
    <w:rsid w:val="00401FF6"/>
    <w:rsid w:val="0040221A"/>
    <w:rsid w:val="00402A97"/>
    <w:rsid w:val="004038FE"/>
    <w:rsid w:val="00403C0C"/>
    <w:rsid w:val="00403D34"/>
    <w:rsid w:val="00404783"/>
    <w:rsid w:val="00404DA4"/>
    <w:rsid w:val="00405E19"/>
    <w:rsid w:val="0040648B"/>
    <w:rsid w:val="00406764"/>
    <w:rsid w:val="004071E2"/>
    <w:rsid w:val="00407975"/>
    <w:rsid w:val="0041045F"/>
    <w:rsid w:val="004106D4"/>
    <w:rsid w:val="00410DBC"/>
    <w:rsid w:val="00410E3A"/>
    <w:rsid w:val="00411CB2"/>
    <w:rsid w:val="00411DC5"/>
    <w:rsid w:val="00411ED2"/>
    <w:rsid w:val="0041284A"/>
    <w:rsid w:val="00412A98"/>
    <w:rsid w:val="00412B1D"/>
    <w:rsid w:val="00412B40"/>
    <w:rsid w:val="00412C6B"/>
    <w:rsid w:val="0041385E"/>
    <w:rsid w:val="00413A1C"/>
    <w:rsid w:val="00414474"/>
    <w:rsid w:val="004146C6"/>
    <w:rsid w:val="00415142"/>
    <w:rsid w:val="0041519F"/>
    <w:rsid w:val="00415949"/>
    <w:rsid w:val="00415985"/>
    <w:rsid w:val="00416612"/>
    <w:rsid w:val="00416818"/>
    <w:rsid w:val="004168E0"/>
    <w:rsid w:val="00416FDC"/>
    <w:rsid w:val="004177FB"/>
    <w:rsid w:val="0041781B"/>
    <w:rsid w:val="00417854"/>
    <w:rsid w:val="00417C8C"/>
    <w:rsid w:val="00420393"/>
    <w:rsid w:val="00420656"/>
    <w:rsid w:val="0042077A"/>
    <w:rsid w:val="004212B6"/>
    <w:rsid w:val="00421E96"/>
    <w:rsid w:val="004220D2"/>
    <w:rsid w:val="00422DC2"/>
    <w:rsid w:val="0042348E"/>
    <w:rsid w:val="00423CDC"/>
    <w:rsid w:val="00425425"/>
    <w:rsid w:val="0042575C"/>
    <w:rsid w:val="00425A04"/>
    <w:rsid w:val="004265AD"/>
    <w:rsid w:val="00426ABB"/>
    <w:rsid w:val="00427172"/>
    <w:rsid w:val="00427AD6"/>
    <w:rsid w:val="00430307"/>
    <w:rsid w:val="004306B6"/>
    <w:rsid w:val="004306FE"/>
    <w:rsid w:val="004309FC"/>
    <w:rsid w:val="004313E1"/>
    <w:rsid w:val="00431C4D"/>
    <w:rsid w:val="00431CF5"/>
    <w:rsid w:val="00431E1A"/>
    <w:rsid w:val="00432355"/>
    <w:rsid w:val="00432419"/>
    <w:rsid w:val="0043284E"/>
    <w:rsid w:val="00432E03"/>
    <w:rsid w:val="004332B0"/>
    <w:rsid w:val="00433532"/>
    <w:rsid w:val="00433593"/>
    <w:rsid w:val="00433A52"/>
    <w:rsid w:val="004341F5"/>
    <w:rsid w:val="0043426C"/>
    <w:rsid w:val="004349ED"/>
    <w:rsid w:val="00435C43"/>
    <w:rsid w:val="00436A02"/>
    <w:rsid w:val="00437283"/>
    <w:rsid w:val="00437383"/>
    <w:rsid w:val="004377BA"/>
    <w:rsid w:val="00440186"/>
    <w:rsid w:val="0044094D"/>
    <w:rsid w:val="00440AFC"/>
    <w:rsid w:val="00440E1C"/>
    <w:rsid w:val="00440EDA"/>
    <w:rsid w:val="004414D7"/>
    <w:rsid w:val="004415C2"/>
    <w:rsid w:val="0044214B"/>
    <w:rsid w:val="00442300"/>
    <w:rsid w:val="00442C84"/>
    <w:rsid w:val="00443132"/>
    <w:rsid w:val="00443279"/>
    <w:rsid w:val="00443414"/>
    <w:rsid w:val="00443745"/>
    <w:rsid w:val="00443CF3"/>
    <w:rsid w:val="0044436B"/>
    <w:rsid w:val="0044445A"/>
    <w:rsid w:val="00444585"/>
    <w:rsid w:val="0044535F"/>
    <w:rsid w:val="004457FD"/>
    <w:rsid w:val="0044588E"/>
    <w:rsid w:val="00445E61"/>
    <w:rsid w:val="00446A22"/>
    <w:rsid w:val="00447EF6"/>
    <w:rsid w:val="00447F9A"/>
    <w:rsid w:val="00450001"/>
    <w:rsid w:val="00450CE8"/>
    <w:rsid w:val="004516F7"/>
    <w:rsid w:val="004517C6"/>
    <w:rsid w:val="00451D8C"/>
    <w:rsid w:val="0045235D"/>
    <w:rsid w:val="004523C0"/>
    <w:rsid w:val="00452480"/>
    <w:rsid w:val="004536A2"/>
    <w:rsid w:val="004537F0"/>
    <w:rsid w:val="00455623"/>
    <w:rsid w:val="004558D5"/>
    <w:rsid w:val="004559D9"/>
    <w:rsid w:val="00456857"/>
    <w:rsid w:val="004568A4"/>
    <w:rsid w:val="00456A1A"/>
    <w:rsid w:val="004573B1"/>
    <w:rsid w:val="00457CF8"/>
    <w:rsid w:val="00457DA7"/>
    <w:rsid w:val="004602E3"/>
    <w:rsid w:val="00460972"/>
    <w:rsid w:val="00461386"/>
    <w:rsid w:val="00461695"/>
    <w:rsid w:val="00461727"/>
    <w:rsid w:val="0046395B"/>
    <w:rsid w:val="00463B65"/>
    <w:rsid w:val="00463BF7"/>
    <w:rsid w:val="00463E30"/>
    <w:rsid w:val="00464167"/>
    <w:rsid w:val="004644F9"/>
    <w:rsid w:val="0046457C"/>
    <w:rsid w:val="00464ACA"/>
    <w:rsid w:val="00464ACD"/>
    <w:rsid w:val="004655D8"/>
    <w:rsid w:val="0046576F"/>
    <w:rsid w:val="0046593D"/>
    <w:rsid w:val="00465981"/>
    <w:rsid w:val="00466207"/>
    <w:rsid w:val="004665E0"/>
    <w:rsid w:val="0046707E"/>
    <w:rsid w:val="004675CC"/>
    <w:rsid w:val="00467737"/>
    <w:rsid w:val="004678D3"/>
    <w:rsid w:val="00470459"/>
    <w:rsid w:val="0047134F"/>
    <w:rsid w:val="004716BD"/>
    <w:rsid w:val="004723B2"/>
    <w:rsid w:val="004734EA"/>
    <w:rsid w:val="00473F22"/>
    <w:rsid w:val="00474742"/>
    <w:rsid w:val="0047482E"/>
    <w:rsid w:val="0047499E"/>
    <w:rsid w:val="00475CFF"/>
    <w:rsid w:val="004760D6"/>
    <w:rsid w:val="00476655"/>
    <w:rsid w:val="0047690C"/>
    <w:rsid w:val="00477CCB"/>
    <w:rsid w:val="00480341"/>
    <w:rsid w:val="0048069F"/>
    <w:rsid w:val="004808DD"/>
    <w:rsid w:val="00480B50"/>
    <w:rsid w:val="00481351"/>
    <w:rsid w:val="0048168C"/>
    <w:rsid w:val="00481739"/>
    <w:rsid w:val="004819C3"/>
    <w:rsid w:val="00481BFB"/>
    <w:rsid w:val="00482883"/>
    <w:rsid w:val="00482993"/>
    <w:rsid w:val="00482E8C"/>
    <w:rsid w:val="00483266"/>
    <w:rsid w:val="004847F9"/>
    <w:rsid w:val="00484A92"/>
    <w:rsid w:val="00484D8E"/>
    <w:rsid w:val="00485A5D"/>
    <w:rsid w:val="00486005"/>
    <w:rsid w:val="00486241"/>
    <w:rsid w:val="00486782"/>
    <w:rsid w:val="00486865"/>
    <w:rsid w:val="004877EA"/>
    <w:rsid w:val="0048796B"/>
    <w:rsid w:val="00490350"/>
    <w:rsid w:val="004906ED"/>
    <w:rsid w:val="0049089B"/>
    <w:rsid w:val="00490CC2"/>
    <w:rsid w:val="0049147C"/>
    <w:rsid w:val="00491635"/>
    <w:rsid w:val="0049182B"/>
    <w:rsid w:val="00492D88"/>
    <w:rsid w:val="00493063"/>
    <w:rsid w:val="0049395A"/>
    <w:rsid w:val="004940DB"/>
    <w:rsid w:val="004949B9"/>
    <w:rsid w:val="004962C5"/>
    <w:rsid w:val="00496358"/>
    <w:rsid w:val="00497524"/>
    <w:rsid w:val="0049779D"/>
    <w:rsid w:val="00497A58"/>
    <w:rsid w:val="00497CAD"/>
    <w:rsid w:val="004A03FC"/>
    <w:rsid w:val="004A0634"/>
    <w:rsid w:val="004A0729"/>
    <w:rsid w:val="004A0AA7"/>
    <w:rsid w:val="004A11C5"/>
    <w:rsid w:val="004A18F1"/>
    <w:rsid w:val="004A1971"/>
    <w:rsid w:val="004A219F"/>
    <w:rsid w:val="004A26E6"/>
    <w:rsid w:val="004A33F7"/>
    <w:rsid w:val="004A4396"/>
    <w:rsid w:val="004A5515"/>
    <w:rsid w:val="004A5B72"/>
    <w:rsid w:val="004A5C23"/>
    <w:rsid w:val="004A6478"/>
    <w:rsid w:val="004A6B70"/>
    <w:rsid w:val="004A72AC"/>
    <w:rsid w:val="004A77A6"/>
    <w:rsid w:val="004A7ADB"/>
    <w:rsid w:val="004B0202"/>
    <w:rsid w:val="004B0237"/>
    <w:rsid w:val="004B10AF"/>
    <w:rsid w:val="004B1260"/>
    <w:rsid w:val="004B13A8"/>
    <w:rsid w:val="004B166B"/>
    <w:rsid w:val="004B1B98"/>
    <w:rsid w:val="004B1BE8"/>
    <w:rsid w:val="004B244B"/>
    <w:rsid w:val="004B27B4"/>
    <w:rsid w:val="004B2811"/>
    <w:rsid w:val="004B3536"/>
    <w:rsid w:val="004B481F"/>
    <w:rsid w:val="004B4C5D"/>
    <w:rsid w:val="004B4E0A"/>
    <w:rsid w:val="004B4E4B"/>
    <w:rsid w:val="004B5268"/>
    <w:rsid w:val="004B64A1"/>
    <w:rsid w:val="004B64C6"/>
    <w:rsid w:val="004B66F5"/>
    <w:rsid w:val="004B66FF"/>
    <w:rsid w:val="004B7762"/>
    <w:rsid w:val="004B780A"/>
    <w:rsid w:val="004B78B5"/>
    <w:rsid w:val="004B7E19"/>
    <w:rsid w:val="004C0D62"/>
    <w:rsid w:val="004C118D"/>
    <w:rsid w:val="004C15E1"/>
    <w:rsid w:val="004C1A45"/>
    <w:rsid w:val="004C2459"/>
    <w:rsid w:val="004C31D8"/>
    <w:rsid w:val="004C3730"/>
    <w:rsid w:val="004C3FE3"/>
    <w:rsid w:val="004C471F"/>
    <w:rsid w:val="004C540B"/>
    <w:rsid w:val="004C54AE"/>
    <w:rsid w:val="004C5D97"/>
    <w:rsid w:val="004C6111"/>
    <w:rsid w:val="004C618B"/>
    <w:rsid w:val="004C676F"/>
    <w:rsid w:val="004C7202"/>
    <w:rsid w:val="004C77D8"/>
    <w:rsid w:val="004D03DA"/>
    <w:rsid w:val="004D041A"/>
    <w:rsid w:val="004D064A"/>
    <w:rsid w:val="004D0845"/>
    <w:rsid w:val="004D0E79"/>
    <w:rsid w:val="004D0E8C"/>
    <w:rsid w:val="004D109D"/>
    <w:rsid w:val="004D1762"/>
    <w:rsid w:val="004D29CA"/>
    <w:rsid w:val="004D3673"/>
    <w:rsid w:val="004D37B0"/>
    <w:rsid w:val="004D475C"/>
    <w:rsid w:val="004D49B4"/>
    <w:rsid w:val="004D4A6C"/>
    <w:rsid w:val="004D51AA"/>
    <w:rsid w:val="004D53EC"/>
    <w:rsid w:val="004D5871"/>
    <w:rsid w:val="004D5DE1"/>
    <w:rsid w:val="004D6275"/>
    <w:rsid w:val="004D687F"/>
    <w:rsid w:val="004D6885"/>
    <w:rsid w:val="004D6E21"/>
    <w:rsid w:val="004D7665"/>
    <w:rsid w:val="004D7E91"/>
    <w:rsid w:val="004E0020"/>
    <w:rsid w:val="004E0882"/>
    <w:rsid w:val="004E0D49"/>
    <w:rsid w:val="004E0E7C"/>
    <w:rsid w:val="004E2E9D"/>
    <w:rsid w:val="004E3362"/>
    <w:rsid w:val="004E3CDE"/>
    <w:rsid w:val="004E40F1"/>
    <w:rsid w:val="004E4B42"/>
    <w:rsid w:val="004E4C2A"/>
    <w:rsid w:val="004E510A"/>
    <w:rsid w:val="004E54A8"/>
    <w:rsid w:val="004E55C5"/>
    <w:rsid w:val="004E55ED"/>
    <w:rsid w:val="004E5A7E"/>
    <w:rsid w:val="004E6E23"/>
    <w:rsid w:val="004E7428"/>
    <w:rsid w:val="004F0252"/>
    <w:rsid w:val="004F1B55"/>
    <w:rsid w:val="004F1F0A"/>
    <w:rsid w:val="004F20F8"/>
    <w:rsid w:val="004F2103"/>
    <w:rsid w:val="004F2577"/>
    <w:rsid w:val="004F2CC7"/>
    <w:rsid w:val="004F3507"/>
    <w:rsid w:val="004F3970"/>
    <w:rsid w:val="004F52D4"/>
    <w:rsid w:val="004F5ECB"/>
    <w:rsid w:val="004F66B8"/>
    <w:rsid w:val="004F74C0"/>
    <w:rsid w:val="004F790E"/>
    <w:rsid w:val="004F7DB9"/>
    <w:rsid w:val="004F7DFD"/>
    <w:rsid w:val="004F7E31"/>
    <w:rsid w:val="004F7E93"/>
    <w:rsid w:val="00500DAB"/>
    <w:rsid w:val="0050135D"/>
    <w:rsid w:val="005017B9"/>
    <w:rsid w:val="00501FA3"/>
    <w:rsid w:val="005028E3"/>
    <w:rsid w:val="005029AD"/>
    <w:rsid w:val="005035E8"/>
    <w:rsid w:val="00503BA0"/>
    <w:rsid w:val="00503BA8"/>
    <w:rsid w:val="00503CD6"/>
    <w:rsid w:val="00503FC7"/>
    <w:rsid w:val="00504678"/>
    <w:rsid w:val="005049EE"/>
    <w:rsid w:val="00504B7B"/>
    <w:rsid w:val="00504D53"/>
    <w:rsid w:val="00505407"/>
    <w:rsid w:val="005056C2"/>
    <w:rsid w:val="00505705"/>
    <w:rsid w:val="005057E8"/>
    <w:rsid w:val="00507705"/>
    <w:rsid w:val="00507D39"/>
    <w:rsid w:val="005107F3"/>
    <w:rsid w:val="00510FCC"/>
    <w:rsid w:val="0051140E"/>
    <w:rsid w:val="00511514"/>
    <w:rsid w:val="005118C5"/>
    <w:rsid w:val="00511AFA"/>
    <w:rsid w:val="00512108"/>
    <w:rsid w:val="00512507"/>
    <w:rsid w:val="005130DE"/>
    <w:rsid w:val="005137FE"/>
    <w:rsid w:val="005138E5"/>
    <w:rsid w:val="00513AC0"/>
    <w:rsid w:val="00513D94"/>
    <w:rsid w:val="00513E21"/>
    <w:rsid w:val="00513EA5"/>
    <w:rsid w:val="00515A8A"/>
    <w:rsid w:val="00515D4C"/>
    <w:rsid w:val="00516686"/>
    <w:rsid w:val="005168E4"/>
    <w:rsid w:val="00517120"/>
    <w:rsid w:val="00520BE9"/>
    <w:rsid w:val="005210D8"/>
    <w:rsid w:val="00521337"/>
    <w:rsid w:val="00521995"/>
    <w:rsid w:val="00521C7C"/>
    <w:rsid w:val="00523204"/>
    <w:rsid w:val="00523593"/>
    <w:rsid w:val="0052475F"/>
    <w:rsid w:val="00524AE3"/>
    <w:rsid w:val="00524BA8"/>
    <w:rsid w:val="00524C10"/>
    <w:rsid w:val="00524CFB"/>
    <w:rsid w:val="00524D4E"/>
    <w:rsid w:val="00524E00"/>
    <w:rsid w:val="00525B16"/>
    <w:rsid w:val="00526849"/>
    <w:rsid w:val="00526927"/>
    <w:rsid w:val="0052790A"/>
    <w:rsid w:val="00527DAD"/>
    <w:rsid w:val="00530A1A"/>
    <w:rsid w:val="0053120E"/>
    <w:rsid w:val="00531364"/>
    <w:rsid w:val="00531BF3"/>
    <w:rsid w:val="00531CBC"/>
    <w:rsid w:val="005322A9"/>
    <w:rsid w:val="00533902"/>
    <w:rsid w:val="00534030"/>
    <w:rsid w:val="0053473E"/>
    <w:rsid w:val="00534FFB"/>
    <w:rsid w:val="005350CB"/>
    <w:rsid w:val="00535F33"/>
    <w:rsid w:val="005360F1"/>
    <w:rsid w:val="0053632A"/>
    <w:rsid w:val="0053686F"/>
    <w:rsid w:val="00540739"/>
    <w:rsid w:val="00540989"/>
    <w:rsid w:val="00540AC3"/>
    <w:rsid w:val="00540E4E"/>
    <w:rsid w:val="005421D0"/>
    <w:rsid w:val="005424E7"/>
    <w:rsid w:val="00542938"/>
    <w:rsid w:val="0054382F"/>
    <w:rsid w:val="00544483"/>
    <w:rsid w:val="00544764"/>
    <w:rsid w:val="00544D18"/>
    <w:rsid w:val="00545C5E"/>
    <w:rsid w:val="005466F6"/>
    <w:rsid w:val="00546746"/>
    <w:rsid w:val="00546B7F"/>
    <w:rsid w:val="00546BF9"/>
    <w:rsid w:val="00546F2B"/>
    <w:rsid w:val="00547678"/>
    <w:rsid w:val="0055039B"/>
    <w:rsid w:val="00550D92"/>
    <w:rsid w:val="00551237"/>
    <w:rsid w:val="00552B5C"/>
    <w:rsid w:val="00553422"/>
    <w:rsid w:val="00553CC3"/>
    <w:rsid w:val="00553E2B"/>
    <w:rsid w:val="00554339"/>
    <w:rsid w:val="00554555"/>
    <w:rsid w:val="0055456B"/>
    <w:rsid w:val="00554F1C"/>
    <w:rsid w:val="00554F61"/>
    <w:rsid w:val="00555067"/>
    <w:rsid w:val="005551E7"/>
    <w:rsid w:val="00555416"/>
    <w:rsid w:val="00555657"/>
    <w:rsid w:val="005569B3"/>
    <w:rsid w:val="00556D94"/>
    <w:rsid w:val="005572DE"/>
    <w:rsid w:val="00560177"/>
    <w:rsid w:val="005604B8"/>
    <w:rsid w:val="00560565"/>
    <w:rsid w:val="005606F4"/>
    <w:rsid w:val="00561022"/>
    <w:rsid w:val="00561D19"/>
    <w:rsid w:val="00561DB7"/>
    <w:rsid w:val="0056349F"/>
    <w:rsid w:val="00563AC6"/>
    <w:rsid w:val="00564555"/>
    <w:rsid w:val="00564658"/>
    <w:rsid w:val="005652FE"/>
    <w:rsid w:val="005653AC"/>
    <w:rsid w:val="005653CF"/>
    <w:rsid w:val="0056546B"/>
    <w:rsid w:val="00566128"/>
    <w:rsid w:val="0056646A"/>
    <w:rsid w:val="00566A48"/>
    <w:rsid w:val="005671A3"/>
    <w:rsid w:val="005672C0"/>
    <w:rsid w:val="00567808"/>
    <w:rsid w:val="005678BF"/>
    <w:rsid w:val="00570CF3"/>
    <w:rsid w:val="005722BC"/>
    <w:rsid w:val="0057281C"/>
    <w:rsid w:val="00572B67"/>
    <w:rsid w:val="00572CA5"/>
    <w:rsid w:val="00572F5F"/>
    <w:rsid w:val="005735B5"/>
    <w:rsid w:val="00573A06"/>
    <w:rsid w:val="00573D82"/>
    <w:rsid w:val="0057479E"/>
    <w:rsid w:val="00576096"/>
    <w:rsid w:val="005778B1"/>
    <w:rsid w:val="00580366"/>
    <w:rsid w:val="00580446"/>
    <w:rsid w:val="00580A66"/>
    <w:rsid w:val="00581497"/>
    <w:rsid w:val="0058171C"/>
    <w:rsid w:val="0058200E"/>
    <w:rsid w:val="00582515"/>
    <w:rsid w:val="00582640"/>
    <w:rsid w:val="00583180"/>
    <w:rsid w:val="005833E0"/>
    <w:rsid w:val="00583F1F"/>
    <w:rsid w:val="00583F7A"/>
    <w:rsid w:val="005843A5"/>
    <w:rsid w:val="0058456F"/>
    <w:rsid w:val="00584CF0"/>
    <w:rsid w:val="0058526A"/>
    <w:rsid w:val="00585C4C"/>
    <w:rsid w:val="00586D75"/>
    <w:rsid w:val="005871E7"/>
    <w:rsid w:val="00587686"/>
    <w:rsid w:val="005900D0"/>
    <w:rsid w:val="00590637"/>
    <w:rsid w:val="005910B6"/>
    <w:rsid w:val="00591CCA"/>
    <w:rsid w:val="00592655"/>
    <w:rsid w:val="005928F9"/>
    <w:rsid w:val="00592CA6"/>
    <w:rsid w:val="005932B9"/>
    <w:rsid w:val="0059432D"/>
    <w:rsid w:val="00594357"/>
    <w:rsid w:val="0059666F"/>
    <w:rsid w:val="00597380"/>
    <w:rsid w:val="00597EC3"/>
    <w:rsid w:val="00597FF8"/>
    <w:rsid w:val="005A02CB"/>
    <w:rsid w:val="005A039B"/>
    <w:rsid w:val="005A1B6C"/>
    <w:rsid w:val="005A1F7F"/>
    <w:rsid w:val="005A2049"/>
    <w:rsid w:val="005A215B"/>
    <w:rsid w:val="005A2233"/>
    <w:rsid w:val="005A3075"/>
    <w:rsid w:val="005A3322"/>
    <w:rsid w:val="005A3566"/>
    <w:rsid w:val="005A3F0E"/>
    <w:rsid w:val="005A44F7"/>
    <w:rsid w:val="005A50A1"/>
    <w:rsid w:val="005A571A"/>
    <w:rsid w:val="005A6714"/>
    <w:rsid w:val="005A6BDE"/>
    <w:rsid w:val="005A6F5C"/>
    <w:rsid w:val="005A71D9"/>
    <w:rsid w:val="005A7820"/>
    <w:rsid w:val="005B1975"/>
    <w:rsid w:val="005B2A28"/>
    <w:rsid w:val="005B3998"/>
    <w:rsid w:val="005B3D12"/>
    <w:rsid w:val="005B3E5B"/>
    <w:rsid w:val="005B3F86"/>
    <w:rsid w:val="005B4061"/>
    <w:rsid w:val="005B45FA"/>
    <w:rsid w:val="005B4D08"/>
    <w:rsid w:val="005B4D1C"/>
    <w:rsid w:val="005B50C5"/>
    <w:rsid w:val="005B5122"/>
    <w:rsid w:val="005B5219"/>
    <w:rsid w:val="005B559C"/>
    <w:rsid w:val="005B5944"/>
    <w:rsid w:val="005B66E9"/>
    <w:rsid w:val="005B68D7"/>
    <w:rsid w:val="005B6DFD"/>
    <w:rsid w:val="005B7582"/>
    <w:rsid w:val="005B778A"/>
    <w:rsid w:val="005B7997"/>
    <w:rsid w:val="005B7EF4"/>
    <w:rsid w:val="005C08BD"/>
    <w:rsid w:val="005C08E9"/>
    <w:rsid w:val="005C1030"/>
    <w:rsid w:val="005C146A"/>
    <w:rsid w:val="005C17D5"/>
    <w:rsid w:val="005C3087"/>
    <w:rsid w:val="005C31D4"/>
    <w:rsid w:val="005C4363"/>
    <w:rsid w:val="005C4672"/>
    <w:rsid w:val="005C47E5"/>
    <w:rsid w:val="005C47E7"/>
    <w:rsid w:val="005C4BEE"/>
    <w:rsid w:val="005C4F8F"/>
    <w:rsid w:val="005C4FC4"/>
    <w:rsid w:val="005C51E4"/>
    <w:rsid w:val="005C57BC"/>
    <w:rsid w:val="005C5B9C"/>
    <w:rsid w:val="005C72A7"/>
    <w:rsid w:val="005C74EC"/>
    <w:rsid w:val="005D04E8"/>
    <w:rsid w:val="005D0A54"/>
    <w:rsid w:val="005D0C64"/>
    <w:rsid w:val="005D13BF"/>
    <w:rsid w:val="005D14D0"/>
    <w:rsid w:val="005D1908"/>
    <w:rsid w:val="005D1915"/>
    <w:rsid w:val="005D25B3"/>
    <w:rsid w:val="005D2A37"/>
    <w:rsid w:val="005D3047"/>
    <w:rsid w:val="005D3199"/>
    <w:rsid w:val="005D36A6"/>
    <w:rsid w:val="005D3876"/>
    <w:rsid w:val="005D3CBC"/>
    <w:rsid w:val="005D40C5"/>
    <w:rsid w:val="005D45F3"/>
    <w:rsid w:val="005D4A6F"/>
    <w:rsid w:val="005D569B"/>
    <w:rsid w:val="005D5879"/>
    <w:rsid w:val="005D65A4"/>
    <w:rsid w:val="005D6D54"/>
    <w:rsid w:val="005E0741"/>
    <w:rsid w:val="005E0DEF"/>
    <w:rsid w:val="005E1093"/>
    <w:rsid w:val="005E1F8F"/>
    <w:rsid w:val="005E1FFF"/>
    <w:rsid w:val="005E2095"/>
    <w:rsid w:val="005E218C"/>
    <w:rsid w:val="005E250D"/>
    <w:rsid w:val="005E391D"/>
    <w:rsid w:val="005E4204"/>
    <w:rsid w:val="005E480A"/>
    <w:rsid w:val="005E4BEF"/>
    <w:rsid w:val="005E562C"/>
    <w:rsid w:val="005E5791"/>
    <w:rsid w:val="005E694A"/>
    <w:rsid w:val="005E6A0F"/>
    <w:rsid w:val="005E790A"/>
    <w:rsid w:val="005E7F53"/>
    <w:rsid w:val="005F08C8"/>
    <w:rsid w:val="005F1107"/>
    <w:rsid w:val="005F2380"/>
    <w:rsid w:val="005F258A"/>
    <w:rsid w:val="005F345B"/>
    <w:rsid w:val="005F3A75"/>
    <w:rsid w:val="005F3BD6"/>
    <w:rsid w:val="005F40B1"/>
    <w:rsid w:val="005F4375"/>
    <w:rsid w:val="005F4623"/>
    <w:rsid w:val="005F4683"/>
    <w:rsid w:val="005F4881"/>
    <w:rsid w:val="005F4A2D"/>
    <w:rsid w:val="005F525A"/>
    <w:rsid w:val="005F550C"/>
    <w:rsid w:val="005F58DF"/>
    <w:rsid w:val="005F687A"/>
    <w:rsid w:val="005F72A9"/>
    <w:rsid w:val="005F72BA"/>
    <w:rsid w:val="005F7467"/>
    <w:rsid w:val="005F74EC"/>
    <w:rsid w:val="005F781E"/>
    <w:rsid w:val="006004F7"/>
    <w:rsid w:val="006009BD"/>
    <w:rsid w:val="006011E8"/>
    <w:rsid w:val="00602341"/>
    <w:rsid w:val="00602373"/>
    <w:rsid w:val="00602913"/>
    <w:rsid w:val="00602E0E"/>
    <w:rsid w:val="0060313A"/>
    <w:rsid w:val="00603B98"/>
    <w:rsid w:val="00603EF5"/>
    <w:rsid w:val="006042B3"/>
    <w:rsid w:val="006043E7"/>
    <w:rsid w:val="00604E02"/>
    <w:rsid w:val="00605029"/>
    <w:rsid w:val="00605414"/>
    <w:rsid w:val="00605551"/>
    <w:rsid w:val="006058FC"/>
    <w:rsid w:val="00605FEE"/>
    <w:rsid w:val="00606996"/>
    <w:rsid w:val="00606999"/>
    <w:rsid w:val="00606C72"/>
    <w:rsid w:val="00606F7F"/>
    <w:rsid w:val="00606F94"/>
    <w:rsid w:val="00607C2D"/>
    <w:rsid w:val="0061033B"/>
    <w:rsid w:val="00610CE0"/>
    <w:rsid w:val="0061268A"/>
    <w:rsid w:val="006127B2"/>
    <w:rsid w:val="00612C07"/>
    <w:rsid w:val="0061319C"/>
    <w:rsid w:val="006145BE"/>
    <w:rsid w:val="00614D44"/>
    <w:rsid w:val="006150B0"/>
    <w:rsid w:val="00615A1B"/>
    <w:rsid w:val="00615BAA"/>
    <w:rsid w:val="00616377"/>
    <w:rsid w:val="00616490"/>
    <w:rsid w:val="00616502"/>
    <w:rsid w:val="00617927"/>
    <w:rsid w:val="006204BF"/>
    <w:rsid w:val="006204DB"/>
    <w:rsid w:val="00620ED9"/>
    <w:rsid w:val="00621DD1"/>
    <w:rsid w:val="00622456"/>
    <w:rsid w:val="006227F4"/>
    <w:rsid w:val="00623DAA"/>
    <w:rsid w:val="00624A56"/>
    <w:rsid w:val="00624C58"/>
    <w:rsid w:val="00625559"/>
    <w:rsid w:val="0062679D"/>
    <w:rsid w:val="00626CD3"/>
    <w:rsid w:val="00626E9C"/>
    <w:rsid w:val="00626EC2"/>
    <w:rsid w:val="00627154"/>
    <w:rsid w:val="00627451"/>
    <w:rsid w:val="0062794F"/>
    <w:rsid w:val="00627E22"/>
    <w:rsid w:val="00627E98"/>
    <w:rsid w:val="00630943"/>
    <w:rsid w:val="006309FE"/>
    <w:rsid w:val="0063102B"/>
    <w:rsid w:val="00632B4C"/>
    <w:rsid w:val="00632CAF"/>
    <w:rsid w:val="006334DA"/>
    <w:rsid w:val="0063350B"/>
    <w:rsid w:val="0063394F"/>
    <w:rsid w:val="00633E4E"/>
    <w:rsid w:val="00633E56"/>
    <w:rsid w:val="0063449E"/>
    <w:rsid w:val="00634B60"/>
    <w:rsid w:val="0063657C"/>
    <w:rsid w:val="006365BB"/>
    <w:rsid w:val="00636871"/>
    <w:rsid w:val="00636C74"/>
    <w:rsid w:val="00636E29"/>
    <w:rsid w:val="006372B0"/>
    <w:rsid w:val="006372D4"/>
    <w:rsid w:val="0063797D"/>
    <w:rsid w:val="00637BBA"/>
    <w:rsid w:val="00637CB3"/>
    <w:rsid w:val="0064021D"/>
    <w:rsid w:val="006403CB"/>
    <w:rsid w:val="006407E1"/>
    <w:rsid w:val="00641C83"/>
    <w:rsid w:val="00641F0E"/>
    <w:rsid w:val="006424BB"/>
    <w:rsid w:val="00642FF9"/>
    <w:rsid w:val="0064366C"/>
    <w:rsid w:val="0064379F"/>
    <w:rsid w:val="006439D6"/>
    <w:rsid w:val="00643B46"/>
    <w:rsid w:val="00643FD2"/>
    <w:rsid w:val="0064457D"/>
    <w:rsid w:val="006448F7"/>
    <w:rsid w:val="00644998"/>
    <w:rsid w:val="00644EDA"/>
    <w:rsid w:val="00645266"/>
    <w:rsid w:val="00645525"/>
    <w:rsid w:val="0064633A"/>
    <w:rsid w:val="00646FD2"/>
    <w:rsid w:val="0064776C"/>
    <w:rsid w:val="006501C5"/>
    <w:rsid w:val="00650752"/>
    <w:rsid w:val="00650F7D"/>
    <w:rsid w:val="00650FAB"/>
    <w:rsid w:val="00651024"/>
    <w:rsid w:val="006519A9"/>
    <w:rsid w:val="006519D2"/>
    <w:rsid w:val="0065215D"/>
    <w:rsid w:val="00652A84"/>
    <w:rsid w:val="00652BF8"/>
    <w:rsid w:val="006530E4"/>
    <w:rsid w:val="0065382B"/>
    <w:rsid w:val="00653A87"/>
    <w:rsid w:val="00653CE1"/>
    <w:rsid w:val="00654432"/>
    <w:rsid w:val="006544D9"/>
    <w:rsid w:val="00654617"/>
    <w:rsid w:val="00654858"/>
    <w:rsid w:val="006548FD"/>
    <w:rsid w:val="0065513B"/>
    <w:rsid w:val="00655304"/>
    <w:rsid w:val="006553C3"/>
    <w:rsid w:val="00655CE6"/>
    <w:rsid w:val="00656999"/>
    <w:rsid w:val="006570D4"/>
    <w:rsid w:val="00657826"/>
    <w:rsid w:val="00660218"/>
    <w:rsid w:val="00661136"/>
    <w:rsid w:val="00661B48"/>
    <w:rsid w:val="00662629"/>
    <w:rsid w:val="00662999"/>
    <w:rsid w:val="006633B2"/>
    <w:rsid w:val="0066377A"/>
    <w:rsid w:val="00663C26"/>
    <w:rsid w:val="0066438A"/>
    <w:rsid w:val="00664A1F"/>
    <w:rsid w:val="00664FAF"/>
    <w:rsid w:val="00665060"/>
    <w:rsid w:val="0066511A"/>
    <w:rsid w:val="00665228"/>
    <w:rsid w:val="00665C38"/>
    <w:rsid w:val="00665C99"/>
    <w:rsid w:val="00666703"/>
    <w:rsid w:val="006670C4"/>
    <w:rsid w:val="00667306"/>
    <w:rsid w:val="00667D40"/>
    <w:rsid w:val="00670110"/>
    <w:rsid w:val="00670643"/>
    <w:rsid w:val="00670698"/>
    <w:rsid w:val="00670703"/>
    <w:rsid w:val="0067079E"/>
    <w:rsid w:val="006710EC"/>
    <w:rsid w:val="00671C6E"/>
    <w:rsid w:val="00671D85"/>
    <w:rsid w:val="006722E9"/>
    <w:rsid w:val="00672315"/>
    <w:rsid w:val="0067238D"/>
    <w:rsid w:val="00672637"/>
    <w:rsid w:val="00672A66"/>
    <w:rsid w:val="00672BDD"/>
    <w:rsid w:val="006732B1"/>
    <w:rsid w:val="00673F16"/>
    <w:rsid w:val="00674351"/>
    <w:rsid w:val="00675354"/>
    <w:rsid w:val="006756FC"/>
    <w:rsid w:val="0067584E"/>
    <w:rsid w:val="00675AC9"/>
    <w:rsid w:val="00676A36"/>
    <w:rsid w:val="006772E6"/>
    <w:rsid w:val="00677397"/>
    <w:rsid w:val="0068024C"/>
    <w:rsid w:val="00680357"/>
    <w:rsid w:val="006808FC"/>
    <w:rsid w:val="00680CFE"/>
    <w:rsid w:val="0068109B"/>
    <w:rsid w:val="00681143"/>
    <w:rsid w:val="00681668"/>
    <w:rsid w:val="00681A29"/>
    <w:rsid w:val="00681DD7"/>
    <w:rsid w:val="00682444"/>
    <w:rsid w:val="00682647"/>
    <w:rsid w:val="006828DD"/>
    <w:rsid w:val="00683429"/>
    <w:rsid w:val="006843C4"/>
    <w:rsid w:val="00684A34"/>
    <w:rsid w:val="0068596A"/>
    <w:rsid w:val="00686487"/>
    <w:rsid w:val="006865CB"/>
    <w:rsid w:val="006865E4"/>
    <w:rsid w:val="00686AF6"/>
    <w:rsid w:val="00686DB0"/>
    <w:rsid w:val="006876C7"/>
    <w:rsid w:val="00690E52"/>
    <w:rsid w:val="006911F5"/>
    <w:rsid w:val="006925CD"/>
    <w:rsid w:val="00692806"/>
    <w:rsid w:val="00693180"/>
    <w:rsid w:val="00693774"/>
    <w:rsid w:val="0069409C"/>
    <w:rsid w:val="00694338"/>
    <w:rsid w:val="00694800"/>
    <w:rsid w:val="00694B5C"/>
    <w:rsid w:val="00695773"/>
    <w:rsid w:val="006958B1"/>
    <w:rsid w:val="00695F03"/>
    <w:rsid w:val="0069609A"/>
    <w:rsid w:val="00696536"/>
    <w:rsid w:val="00696C59"/>
    <w:rsid w:val="00697733"/>
    <w:rsid w:val="006A0851"/>
    <w:rsid w:val="006A0BD9"/>
    <w:rsid w:val="006A1586"/>
    <w:rsid w:val="006A1836"/>
    <w:rsid w:val="006A188A"/>
    <w:rsid w:val="006A1B03"/>
    <w:rsid w:val="006A35E7"/>
    <w:rsid w:val="006A3ED5"/>
    <w:rsid w:val="006A4EDB"/>
    <w:rsid w:val="006A6105"/>
    <w:rsid w:val="006A61AD"/>
    <w:rsid w:val="006A64A4"/>
    <w:rsid w:val="006A6710"/>
    <w:rsid w:val="006A7577"/>
    <w:rsid w:val="006A7596"/>
    <w:rsid w:val="006A764F"/>
    <w:rsid w:val="006A78BF"/>
    <w:rsid w:val="006B01D0"/>
    <w:rsid w:val="006B154C"/>
    <w:rsid w:val="006B1566"/>
    <w:rsid w:val="006B2B0A"/>
    <w:rsid w:val="006B2DAB"/>
    <w:rsid w:val="006B2E78"/>
    <w:rsid w:val="006B2E82"/>
    <w:rsid w:val="006B30AD"/>
    <w:rsid w:val="006B3240"/>
    <w:rsid w:val="006B3C24"/>
    <w:rsid w:val="006B3EA1"/>
    <w:rsid w:val="006B3EF2"/>
    <w:rsid w:val="006B400D"/>
    <w:rsid w:val="006B4333"/>
    <w:rsid w:val="006B515A"/>
    <w:rsid w:val="006B5927"/>
    <w:rsid w:val="006B690D"/>
    <w:rsid w:val="006B6A0F"/>
    <w:rsid w:val="006B6A24"/>
    <w:rsid w:val="006B7161"/>
    <w:rsid w:val="006B796B"/>
    <w:rsid w:val="006C0266"/>
    <w:rsid w:val="006C0354"/>
    <w:rsid w:val="006C0C5C"/>
    <w:rsid w:val="006C1138"/>
    <w:rsid w:val="006C1FC7"/>
    <w:rsid w:val="006C22AD"/>
    <w:rsid w:val="006C2710"/>
    <w:rsid w:val="006C3A5B"/>
    <w:rsid w:val="006C53A4"/>
    <w:rsid w:val="006C547F"/>
    <w:rsid w:val="006C54E7"/>
    <w:rsid w:val="006C5EF2"/>
    <w:rsid w:val="006C647C"/>
    <w:rsid w:val="006C68A9"/>
    <w:rsid w:val="006C6E3A"/>
    <w:rsid w:val="006C7012"/>
    <w:rsid w:val="006C7745"/>
    <w:rsid w:val="006C7826"/>
    <w:rsid w:val="006C7AA3"/>
    <w:rsid w:val="006D0299"/>
    <w:rsid w:val="006D0610"/>
    <w:rsid w:val="006D07D3"/>
    <w:rsid w:val="006D0826"/>
    <w:rsid w:val="006D09F0"/>
    <w:rsid w:val="006D0A0C"/>
    <w:rsid w:val="006D18EE"/>
    <w:rsid w:val="006D212F"/>
    <w:rsid w:val="006D24E9"/>
    <w:rsid w:val="006D2540"/>
    <w:rsid w:val="006D27BE"/>
    <w:rsid w:val="006D2C12"/>
    <w:rsid w:val="006D3524"/>
    <w:rsid w:val="006D39D0"/>
    <w:rsid w:val="006D3D0E"/>
    <w:rsid w:val="006D4A26"/>
    <w:rsid w:val="006D4B23"/>
    <w:rsid w:val="006D4D2F"/>
    <w:rsid w:val="006D4F3A"/>
    <w:rsid w:val="006D5D88"/>
    <w:rsid w:val="006D601F"/>
    <w:rsid w:val="006D6643"/>
    <w:rsid w:val="006D6AAA"/>
    <w:rsid w:val="006D6CAC"/>
    <w:rsid w:val="006D7366"/>
    <w:rsid w:val="006D743F"/>
    <w:rsid w:val="006D76D1"/>
    <w:rsid w:val="006D7705"/>
    <w:rsid w:val="006E08A7"/>
    <w:rsid w:val="006E0A0C"/>
    <w:rsid w:val="006E0CAD"/>
    <w:rsid w:val="006E0FCD"/>
    <w:rsid w:val="006E1171"/>
    <w:rsid w:val="006E12EF"/>
    <w:rsid w:val="006E1439"/>
    <w:rsid w:val="006E172C"/>
    <w:rsid w:val="006E2060"/>
    <w:rsid w:val="006E25B5"/>
    <w:rsid w:val="006E2C79"/>
    <w:rsid w:val="006E2CC4"/>
    <w:rsid w:val="006E3083"/>
    <w:rsid w:val="006E3518"/>
    <w:rsid w:val="006E38C3"/>
    <w:rsid w:val="006E41CB"/>
    <w:rsid w:val="006E421C"/>
    <w:rsid w:val="006E44A0"/>
    <w:rsid w:val="006E5034"/>
    <w:rsid w:val="006E60E2"/>
    <w:rsid w:val="006E633F"/>
    <w:rsid w:val="006E6976"/>
    <w:rsid w:val="006E6CEF"/>
    <w:rsid w:val="006E7C60"/>
    <w:rsid w:val="006F06A9"/>
    <w:rsid w:val="006F06F0"/>
    <w:rsid w:val="006F1860"/>
    <w:rsid w:val="006F2979"/>
    <w:rsid w:val="006F29AD"/>
    <w:rsid w:val="006F2A74"/>
    <w:rsid w:val="006F2DA9"/>
    <w:rsid w:val="006F2DE0"/>
    <w:rsid w:val="006F37F5"/>
    <w:rsid w:val="006F398A"/>
    <w:rsid w:val="006F4861"/>
    <w:rsid w:val="006F49B5"/>
    <w:rsid w:val="006F53A2"/>
    <w:rsid w:val="006F6599"/>
    <w:rsid w:val="006F67C1"/>
    <w:rsid w:val="006F683C"/>
    <w:rsid w:val="006F6A56"/>
    <w:rsid w:val="006F7319"/>
    <w:rsid w:val="006F75A1"/>
    <w:rsid w:val="006F7D00"/>
    <w:rsid w:val="006F7F0C"/>
    <w:rsid w:val="00700249"/>
    <w:rsid w:val="00700A25"/>
    <w:rsid w:val="00700C29"/>
    <w:rsid w:val="00700D95"/>
    <w:rsid w:val="007012AE"/>
    <w:rsid w:val="007022D7"/>
    <w:rsid w:val="007028E9"/>
    <w:rsid w:val="00702A65"/>
    <w:rsid w:val="00703584"/>
    <w:rsid w:val="007035B0"/>
    <w:rsid w:val="00703A39"/>
    <w:rsid w:val="00704434"/>
    <w:rsid w:val="00704A7D"/>
    <w:rsid w:val="00704CB6"/>
    <w:rsid w:val="00704FD3"/>
    <w:rsid w:val="00705F9F"/>
    <w:rsid w:val="0070673F"/>
    <w:rsid w:val="00706B6C"/>
    <w:rsid w:val="00706C89"/>
    <w:rsid w:val="00707194"/>
    <w:rsid w:val="0070735B"/>
    <w:rsid w:val="0070777D"/>
    <w:rsid w:val="00707BD8"/>
    <w:rsid w:val="00710451"/>
    <w:rsid w:val="00710F95"/>
    <w:rsid w:val="007116F6"/>
    <w:rsid w:val="007117F3"/>
    <w:rsid w:val="007126BE"/>
    <w:rsid w:val="00712C23"/>
    <w:rsid w:val="00712CF3"/>
    <w:rsid w:val="00713465"/>
    <w:rsid w:val="0071351E"/>
    <w:rsid w:val="00713F7C"/>
    <w:rsid w:val="00714771"/>
    <w:rsid w:val="0071480A"/>
    <w:rsid w:val="00714E60"/>
    <w:rsid w:val="00715526"/>
    <w:rsid w:val="007157F1"/>
    <w:rsid w:val="00715F60"/>
    <w:rsid w:val="00716055"/>
    <w:rsid w:val="00716B9F"/>
    <w:rsid w:val="007177C5"/>
    <w:rsid w:val="007179B5"/>
    <w:rsid w:val="007179DA"/>
    <w:rsid w:val="00720565"/>
    <w:rsid w:val="00720C3D"/>
    <w:rsid w:val="00720C4A"/>
    <w:rsid w:val="00721E0F"/>
    <w:rsid w:val="0072223A"/>
    <w:rsid w:val="00722940"/>
    <w:rsid w:val="00723051"/>
    <w:rsid w:val="0072361F"/>
    <w:rsid w:val="007236AF"/>
    <w:rsid w:val="00723F1C"/>
    <w:rsid w:val="00724180"/>
    <w:rsid w:val="0072439D"/>
    <w:rsid w:val="0072476B"/>
    <w:rsid w:val="00724F7F"/>
    <w:rsid w:val="00725489"/>
    <w:rsid w:val="007256F1"/>
    <w:rsid w:val="00725882"/>
    <w:rsid w:val="00726D1A"/>
    <w:rsid w:val="00726E86"/>
    <w:rsid w:val="00727016"/>
    <w:rsid w:val="0072722A"/>
    <w:rsid w:val="0072787E"/>
    <w:rsid w:val="00727970"/>
    <w:rsid w:val="00727A61"/>
    <w:rsid w:val="00727BDB"/>
    <w:rsid w:val="0073046F"/>
    <w:rsid w:val="0073073B"/>
    <w:rsid w:val="00730E1C"/>
    <w:rsid w:val="00732453"/>
    <w:rsid w:val="00732958"/>
    <w:rsid w:val="00733A40"/>
    <w:rsid w:val="00734159"/>
    <w:rsid w:val="00734995"/>
    <w:rsid w:val="00734A4A"/>
    <w:rsid w:val="00734A66"/>
    <w:rsid w:val="00735759"/>
    <w:rsid w:val="00736590"/>
    <w:rsid w:val="0073672F"/>
    <w:rsid w:val="0073673B"/>
    <w:rsid w:val="007367D5"/>
    <w:rsid w:val="00737561"/>
    <w:rsid w:val="007376D7"/>
    <w:rsid w:val="0073799F"/>
    <w:rsid w:val="0074004E"/>
    <w:rsid w:val="007400E1"/>
    <w:rsid w:val="007409DF"/>
    <w:rsid w:val="007418E7"/>
    <w:rsid w:val="00741AEA"/>
    <w:rsid w:val="00741DF5"/>
    <w:rsid w:val="007423D0"/>
    <w:rsid w:val="00742B48"/>
    <w:rsid w:val="00742D66"/>
    <w:rsid w:val="00743250"/>
    <w:rsid w:val="00743262"/>
    <w:rsid w:val="00743AC9"/>
    <w:rsid w:val="00743CA1"/>
    <w:rsid w:val="00743D19"/>
    <w:rsid w:val="00744B5A"/>
    <w:rsid w:val="00744B7F"/>
    <w:rsid w:val="007451EF"/>
    <w:rsid w:val="0074542C"/>
    <w:rsid w:val="00747374"/>
    <w:rsid w:val="007474A7"/>
    <w:rsid w:val="00750B29"/>
    <w:rsid w:val="00750B56"/>
    <w:rsid w:val="00750E3B"/>
    <w:rsid w:val="0075180A"/>
    <w:rsid w:val="007518D9"/>
    <w:rsid w:val="00751D62"/>
    <w:rsid w:val="00752182"/>
    <w:rsid w:val="0075258A"/>
    <w:rsid w:val="0075364C"/>
    <w:rsid w:val="00753980"/>
    <w:rsid w:val="00753C43"/>
    <w:rsid w:val="00754BBA"/>
    <w:rsid w:val="00754E6D"/>
    <w:rsid w:val="00754FAF"/>
    <w:rsid w:val="00755107"/>
    <w:rsid w:val="00755384"/>
    <w:rsid w:val="007564B9"/>
    <w:rsid w:val="00756BF8"/>
    <w:rsid w:val="007579C4"/>
    <w:rsid w:val="00760253"/>
    <w:rsid w:val="00760B6D"/>
    <w:rsid w:val="00760DC3"/>
    <w:rsid w:val="00760DCD"/>
    <w:rsid w:val="00760F33"/>
    <w:rsid w:val="00761C4B"/>
    <w:rsid w:val="00763BE8"/>
    <w:rsid w:val="00763DE4"/>
    <w:rsid w:val="00764320"/>
    <w:rsid w:val="00764689"/>
    <w:rsid w:val="007656BB"/>
    <w:rsid w:val="00766001"/>
    <w:rsid w:val="007660FA"/>
    <w:rsid w:val="0076633F"/>
    <w:rsid w:val="00766E0B"/>
    <w:rsid w:val="007670B1"/>
    <w:rsid w:val="0076731D"/>
    <w:rsid w:val="007673D5"/>
    <w:rsid w:val="0076778B"/>
    <w:rsid w:val="00767AA7"/>
    <w:rsid w:val="00767B79"/>
    <w:rsid w:val="00767EC9"/>
    <w:rsid w:val="00770476"/>
    <w:rsid w:val="0077053D"/>
    <w:rsid w:val="007709DD"/>
    <w:rsid w:val="00770D14"/>
    <w:rsid w:val="00771462"/>
    <w:rsid w:val="0077167F"/>
    <w:rsid w:val="0077185D"/>
    <w:rsid w:val="00772045"/>
    <w:rsid w:val="00772131"/>
    <w:rsid w:val="007722C0"/>
    <w:rsid w:val="00772E34"/>
    <w:rsid w:val="0077319D"/>
    <w:rsid w:val="0077333E"/>
    <w:rsid w:val="00773450"/>
    <w:rsid w:val="00773706"/>
    <w:rsid w:val="007738B6"/>
    <w:rsid w:val="0077414B"/>
    <w:rsid w:val="00774788"/>
    <w:rsid w:val="00774E6B"/>
    <w:rsid w:val="007757D7"/>
    <w:rsid w:val="007759BA"/>
    <w:rsid w:val="007759BB"/>
    <w:rsid w:val="00775D12"/>
    <w:rsid w:val="007767D0"/>
    <w:rsid w:val="00776D43"/>
    <w:rsid w:val="00777574"/>
    <w:rsid w:val="00777CC9"/>
    <w:rsid w:val="007803C2"/>
    <w:rsid w:val="00780C00"/>
    <w:rsid w:val="007827F1"/>
    <w:rsid w:val="0078291E"/>
    <w:rsid w:val="00782D98"/>
    <w:rsid w:val="007835C9"/>
    <w:rsid w:val="007836DA"/>
    <w:rsid w:val="00783A95"/>
    <w:rsid w:val="00784567"/>
    <w:rsid w:val="0078547D"/>
    <w:rsid w:val="0078591A"/>
    <w:rsid w:val="00786A0B"/>
    <w:rsid w:val="00787AD1"/>
    <w:rsid w:val="00790946"/>
    <w:rsid w:val="00790FD2"/>
    <w:rsid w:val="00791258"/>
    <w:rsid w:val="0079148E"/>
    <w:rsid w:val="007916C9"/>
    <w:rsid w:val="00791769"/>
    <w:rsid w:val="00791E34"/>
    <w:rsid w:val="007927D3"/>
    <w:rsid w:val="00792987"/>
    <w:rsid w:val="00792A24"/>
    <w:rsid w:val="0079341F"/>
    <w:rsid w:val="0079342B"/>
    <w:rsid w:val="0079351A"/>
    <w:rsid w:val="0079395C"/>
    <w:rsid w:val="00793A59"/>
    <w:rsid w:val="007945C0"/>
    <w:rsid w:val="0079464D"/>
    <w:rsid w:val="0079505B"/>
    <w:rsid w:val="00795649"/>
    <w:rsid w:val="00795840"/>
    <w:rsid w:val="00795869"/>
    <w:rsid w:val="00795987"/>
    <w:rsid w:val="00795AB1"/>
    <w:rsid w:val="00796197"/>
    <w:rsid w:val="007963BA"/>
    <w:rsid w:val="00796715"/>
    <w:rsid w:val="00797B50"/>
    <w:rsid w:val="007A0281"/>
    <w:rsid w:val="007A0577"/>
    <w:rsid w:val="007A0B6D"/>
    <w:rsid w:val="007A0E1D"/>
    <w:rsid w:val="007A1091"/>
    <w:rsid w:val="007A17DB"/>
    <w:rsid w:val="007A2103"/>
    <w:rsid w:val="007A24B9"/>
    <w:rsid w:val="007A2F2A"/>
    <w:rsid w:val="007A41F5"/>
    <w:rsid w:val="007A4215"/>
    <w:rsid w:val="007A4587"/>
    <w:rsid w:val="007A49B3"/>
    <w:rsid w:val="007A55C1"/>
    <w:rsid w:val="007A5D63"/>
    <w:rsid w:val="007A6E79"/>
    <w:rsid w:val="007A7605"/>
    <w:rsid w:val="007A7B23"/>
    <w:rsid w:val="007A7BFF"/>
    <w:rsid w:val="007B00B0"/>
    <w:rsid w:val="007B07C6"/>
    <w:rsid w:val="007B0B6D"/>
    <w:rsid w:val="007B1971"/>
    <w:rsid w:val="007B1D17"/>
    <w:rsid w:val="007B237A"/>
    <w:rsid w:val="007B2847"/>
    <w:rsid w:val="007B3126"/>
    <w:rsid w:val="007B32B0"/>
    <w:rsid w:val="007B3892"/>
    <w:rsid w:val="007B3F78"/>
    <w:rsid w:val="007B43B9"/>
    <w:rsid w:val="007B465C"/>
    <w:rsid w:val="007B4FF6"/>
    <w:rsid w:val="007B5356"/>
    <w:rsid w:val="007B57DF"/>
    <w:rsid w:val="007B57E9"/>
    <w:rsid w:val="007B583F"/>
    <w:rsid w:val="007B58BF"/>
    <w:rsid w:val="007B5984"/>
    <w:rsid w:val="007B5D82"/>
    <w:rsid w:val="007B6455"/>
    <w:rsid w:val="007B6F02"/>
    <w:rsid w:val="007B74F3"/>
    <w:rsid w:val="007B7640"/>
    <w:rsid w:val="007B7EF1"/>
    <w:rsid w:val="007C0772"/>
    <w:rsid w:val="007C07E1"/>
    <w:rsid w:val="007C0FF8"/>
    <w:rsid w:val="007C1798"/>
    <w:rsid w:val="007C1E25"/>
    <w:rsid w:val="007C2122"/>
    <w:rsid w:val="007C2665"/>
    <w:rsid w:val="007C2D72"/>
    <w:rsid w:val="007C31D2"/>
    <w:rsid w:val="007C334B"/>
    <w:rsid w:val="007C3848"/>
    <w:rsid w:val="007C3D1F"/>
    <w:rsid w:val="007C3E64"/>
    <w:rsid w:val="007C48FB"/>
    <w:rsid w:val="007C4FC6"/>
    <w:rsid w:val="007C53B6"/>
    <w:rsid w:val="007C56B2"/>
    <w:rsid w:val="007C5EA9"/>
    <w:rsid w:val="007C5F5E"/>
    <w:rsid w:val="007C64DE"/>
    <w:rsid w:val="007C6580"/>
    <w:rsid w:val="007C6615"/>
    <w:rsid w:val="007C6719"/>
    <w:rsid w:val="007C6B40"/>
    <w:rsid w:val="007C72A1"/>
    <w:rsid w:val="007C7C9B"/>
    <w:rsid w:val="007D0845"/>
    <w:rsid w:val="007D0A99"/>
    <w:rsid w:val="007D0AD3"/>
    <w:rsid w:val="007D0C1A"/>
    <w:rsid w:val="007D0D19"/>
    <w:rsid w:val="007D157C"/>
    <w:rsid w:val="007D1622"/>
    <w:rsid w:val="007D1A22"/>
    <w:rsid w:val="007D1D97"/>
    <w:rsid w:val="007D21E7"/>
    <w:rsid w:val="007D2AB2"/>
    <w:rsid w:val="007D3B18"/>
    <w:rsid w:val="007D4797"/>
    <w:rsid w:val="007D4887"/>
    <w:rsid w:val="007D4A00"/>
    <w:rsid w:val="007D548A"/>
    <w:rsid w:val="007D623B"/>
    <w:rsid w:val="007D6951"/>
    <w:rsid w:val="007D6EC2"/>
    <w:rsid w:val="007D7594"/>
    <w:rsid w:val="007D76D9"/>
    <w:rsid w:val="007D7DD3"/>
    <w:rsid w:val="007E0D20"/>
    <w:rsid w:val="007E2014"/>
    <w:rsid w:val="007E2587"/>
    <w:rsid w:val="007E27BF"/>
    <w:rsid w:val="007E2FA8"/>
    <w:rsid w:val="007E3193"/>
    <w:rsid w:val="007E40FC"/>
    <w:rsid w:val="007E42CC"/>
    <w:rsid w:val="007E443F"/>
    <w:rsid w:val="007E5D3F"/>
    <w:rsid w:val="007E62BA"/>
    <w:rsid w:val="007E6734"/>
    <w:rsid w:val="007E681E"/>
    <w:rsid w:val="007E6C77"/>
    <w:rsid w:val="007E73C8"/>
    <w:rsid w:val="007E7430"/>
    <w:rsid w:val="007E75F5"/>
    <w:rsid w:val="007F0334"/>
    <w:rsid w:val="007F1658"/>
    <w:rsid w:val="007F1843"/>
    <w:rsid w:val="007F1B98"/>
    <w:rsid w:val="007F2584"/>
    <w:rsid w:val="007F2BFA"/>
    <w:rsid w:val="007F32F6"/>
    <w:rsid w:val="007F371E"/>
    <w:rsid w:val="007F3976"/>
    <w:rsid w:val="007F4466"/>
    <w:rsid w:val="007F4AE0"/>
    <w:rsid w:val="007F4C82"/>
    <w:rsid w:val="007F57F0"/>
    <w:rsid w:val="007F59D0"/>
    <w:rsid w:val="007F5C0E"/>
    <w:rsid w:val="007F5E1F"/>
    <w:rsid w:val="007F674C"/>
    <w:rsid w:val="007F6C5B"/>
    <w:rsid w:val="007F7150"/>
    <w:rsid w:val="007F73D6"/>
    <w:rsid w:val="007F7681"/>
    <w:rsid w:val="007F7785"/>
    <w:rsid w:val="007F7FE9"/>
    <w:rsid w:val="00800555"/>
    <w:rsid w:val="008005C1"/>
    <w:rsid w:val="0080097B"/>
    <w:rsid w:val="00800A3B"/>
    <w:rsid w:val="00800DED"/>
    <w:rsid w:val="00800FB2"/>
    <w:rsid w:val="0080122F"/>
    <w:rsid w:val="0080199B"/>
    <w:rsid w:val="00801C1E"/>
    <w:rsid w:val="0080202C"/>
    <w:rsid w:val="00803114"/>
    <w:rsid w:val="00803227"/>
    <w:rsid w:val="008032EE"/>
    <w:rsid w:val="00803392"/>
    <w:rsid w:val="00803ECF"/>
    <w:rsid w:val="008041A3"/>
    <w:rsid w:val="008043AC"/>
    <w:rsid w:val="00804C4B"/>
    <w:rsid w:val="00805511"/>
    <w:rsid w:val="008059C1"/>
    <w:rsid w:val="0080617D"/>
    <w:rsid w:val="0080630E"/>
    <w:rsid w:val="008063E5"/>
    <w:rsid w:val="00806594"/>
    <w:rsid w:val="00810076"/>
    <w:rsid w:val="00810F56"/>
    <w:rsid w:val="008116EC"/>
    <w:rsid w:val="0081192C"/>
    <w:rsid w:val="008119D1"/>
    <w:rsid w:val="00811B3E"/>
    <w:rsid w:val="0081235A"/>
    <w:rsid w:val="0081236E"/>
    <w:rsid w:val="00812C01"/>
    <w:rsid w:val="00813FAE"/>
    <w:rsid w:val="00814214"/>
    <w:rsid w:val="0081421B"/>
    <w:rsid w:val="008146B0"/>
    <w:rsid w:val="008149DD"/>
    <w:rsid w:val="00815397"/>
    <w:rsid w:val="0081589B"/>
    <w:rsid w:val="00815C7B"/>
    <w:rsid w:val="00815F24"/>
    <w:rsid w:val="008163B0"/>
    <w:rsid w:val="008168D7"/>
    <w:rsid w:val="00817218"/>
    <w:rsid w:val="008177E9"/>
    <w:rsid w:val="00817BB5"/>
    <w:rsid w:val="00817DFD"/>
    <w:rsid w:val="0082038A"/>
    <w:rsid w:val="00820528"/>
    <w:rsid w:val="008206AF"/>
    <w:rsid w:val="0082103F"/>
    <w:rsid w:val="0082149A"/>
    <w:rsid w:val="008219D4"/>
    <w:rsid w:val="008225AD"/>
    <w:rsid w:val="00822678"/>
    <w:rsid w:val="0082388C"/>
    <w:rsid w:val="00823AF3"/>
    <w:rsid w:val="00823D75"/>
    <w:rsid w:val="00823F9A"/>
    <w:rsid w:val="0082457E"/>
    <w:rsid w:val="00826096"/>
    <w:rsid w:val="00826C92"/>
    <w:rsid w:val="00827061"/>
    <w:rsid w:val="00830249"/>
    <w:rsid w:val="00830719"/>
    <w:rsid w:val="0083082D"/>
    <w:rsid w:val="00831B99"/>
    <w:rsid w:val="008323E0"/>
    <w:rsid w:val="00832D38"/>
    <w:rsid w:val="00832E59"/>
    <w:rsid w:val="00832FAB"/>
    <w:rsid w:val="00833058"/>
    <w:rsid w:val="0083329D"/>
    <w:rsid w:val="008335FF"/>
    <w:rsid w:val="00833762"/>
    <w:rsid w:val="0083453D"/>
    <w:rsid w:val="00834AD9"/>
    <w:rsid w:val="008350AE"/>
    <w:rsid w:val="00835466"/>
    <w:rsid w:val="0083680A"/>
    <w:rsid w:val="008375BE"/>
    <w:rsid w:val="00837950"/>
    <w:rsid w:val="008413FF"/>
    <w:rsid w:val="008417A7"/>
    <w:rsid w:val="00842BAD"/>
    <w:rsid w:val="00842E0D"/>
    <w:rsid w:val="00842F2D"/>
    <w:rsid w:val="0084348C"/>
    <w:rsid w:val="00843FCE"/>
    <w:rsid w:val="008444C9"/>
    <w:rsid w:val="00844637"/>
    <w:rsid w:val="00844AF9"/>
    <w:rsid w:val="00844EAC"/>
    <w:rsid w:val="00844ED3"/>
    <w:rsid w:val="0084505D"/>
    <w:rsid w:val="008454A9"/>
    <w:rsid w:val="0084578C"/>
    <w:rsid w:val="008458A3"/>
    <w:rsid w:val="00845D9C"/>
    <w:rsid w:val="008469E1"/>
    <w:rsid w:val="00846E0B"/>
    <w:rsid w:val="00847265"/>
    <w:rsid w:val="0084749B"/>
    <w:rsid w:val="008475DB"/>
    <w:rsid w:val="0085084C"/>
    <w:rsid w:val="00850B76"/>
    <w:rsid w:val="00850ECA"/>
    <w:rsid w:val="00851388"/>
    <w:rsid w:val="008524FF"/>
    <w:rsid w:val="00853124"/>
    <w:rsid w:val="00853244"/>
    <w:rsid w:val="00853ABE"/>
    <w:rsid w:val="00853AFE"/>
    <w:rsid w:val="00854709"/>
    <w:rsid w:val="00855A1A"/>
    <w:rsid w:val="0085686B"/>
    <w:rsid w:val="008572F3"/>
    <w:rsid w:val="00857777"/>
    <w:rsid w:val="008579F7"/>
    <w:rsid w:val="00860365"/>
    <w:rsid w:val="00861184"/>
    <w:rsid w:val="00861242"/>
    <w:rsid w:val="0086130E"/>
    <w:rsid w:val="00861BAC"/>
    <w:rsid w:val="00861CBB"/>
    <w:rsid w:val="00861FAB"/>
    <w:rsid w:val="00862449"/>
    <w:rsid w:val="008624F1"/>
    <w:rsid w:val="008624F8"/>
    <w:rsid w:val="00862C92"/>
    <w:rsid w:val="00863368"/>
    <w:rsid w:val="00863617"/>
    <w:rsid w:val="008639CF"/>
    <w:rsid w:val="00863C86"/>
    <w:rsid w:val="008642DB"/>
    <w:rsid w:val="0086456F"/>
    <w:rsid w:val="00864903"/>
    <w:rsid w:val="00865B18"/>
    <w:rsid w:val="00865CD5"/>
    <w:rsid w:val="008667DC"/>
    <w:rsid w:val="00866A1E"/>
    <w:rsid w:val="00866B8B"/>
    <w:rsid w:val="008670DC"/>
    <w:rsid w:val="008676FD"/>
    <w:rsid w:val="008709F9"/>
    <w:rsid w:val="008711A9"/>
    <w:rsid w:val="008713FC"/>
    <w:rsid w:val="00871A96"/>
    <w:rsid w:val="00871BBC"/>
    <w:rsid w:val="0087220A"/>
    <w:rsid w:val="0087272A"/>
    <w:rsid w:val="00872888"/>
    <w:rsid w:val="00873596"/>
    <w:rsid w:val="00874855"/>
    <w:rsid w:val="008748A5"/>
    <w:rsid w:val="00874D5E"/>
    <w:rsid w:val="00874E3D"/>
    <w:rsid w:val="00874F52"/>
    <w:rsid w:val="00875006"/>
    <w:rsid w:val="00875077"/>
    <w:rsid w:val="00876DE5"/>
    <w:rsid w:val="008773E3"/>
    <w:rsid w:val="00877705"/>
    <w:rsid w:val="00877EB3"/>
    <w:rsid w:val="0088091C"/>
    <w:rsid w:val="00880CD3"/>
    <w:rsid w:val="008817DB"/>
    <w:rsid w:val="00881E9D"/>
    <w:rsid w:val="00881F57"/>
    <w:rsid w:val="0088204D"/>
    <w:rsid w:val="008820A0"/>
    <w:rsid w:val="0088252F"/>
    <w:rsid w:val="00882D49"/>
    <w:rsid w:val="0088333A"/>
    <w:rsid w:val="00883486"/>
    <w:rsid w:val="008837E7"/>
    <w:rsid w:val="00883B5B"/>
    <w:rsid w:val="00884D73"/>
    <w:rsid w:val="008859EB"/>
    <w:rsid w:val="0088644F"/>
    <w:rsid w:val="0088741E"/>
    <w:rsid w:val="00890325"/>
    <w:rsid w:val="008908F0"/>
    <w:rsid w:val="00890D0F"/>
    <w:rsid w:val="00890F4A"/>
    <w:rsid w:val="00890FF3"/>
    <w:rsid w:val="008915F8"/>
    <w:rsid w:val="00891962"/>
    <w:rsid w:val="00891FB4"/>
    <w:rsid w:val="00892566"/>
    <w:rsid w:val="00892585"/>
    <w:rsid w:val="00892695"/>
    <w:rsid w:val="00892B4C"/>
    <w:rsid w:val="00892C1E"/>
    <w:rsid w:val="00892D32"/>
    <w:rsid w:val="00893213"/>
    <w:rsid w:val="0089391A"/>
    <w:rsid w:val="00893C09"/>
    <w:rsid w:val="00894CC1"/>
    <w:rsid w:val="008950BA"/>
    <w:rsid w:val="008959C9"/>
    <w:rsid w:val="00895A57"/>
    <w:rsid w:val="00895F93"/>
    <w:rsid w:val="0089663C"/>
    <w:rsid w:val="00896A51"/>
    <w:rsid w:val="00897441"/>
    <w:rsid w:val="00897745"/>
    <w:rsid w:val="008A00B5"/>
    <w:rsid w:val="008A0136"/>
    <w:rsid w:val="008A02FB"/>
    <w:rsid w:val="008A03C1"/>
    <w:rsid w:val="008A06B1"/>
    <w:rsid w:val="008A0A46"/>
    <w:rsid w:val="008A1088"/>
    <w:rsid w:val="008A2071"/>
    <w:rsid w:val="008A2C0F"/>
    <w:rsid w:val="008A3796"/>
    <w:rsid w:val="008A40B0"/>
    <w:rsid w:val="008A40F8"/>
    <w:rsid w:val="008A48F0"/>
    <w:rsid w:val="008A51B8"/>
    <w:rsid w:val="008A5F11"/>
    <w:rsid w:val="008A663A"/>
    <w:rsid w:val="008A6C6D"/>
    <w:rsid w:val="008A7B54"/>
    <w:rsid w:val="008B0029"/>
    <w:rsid w:val="008B0309"/>
    <w:rsid w:val="008B06A4"/>
    <w:rsid w:val="008B0C7D"/>
    <w:rsid w:val="008B0CB5"/>
    <w:rsid w:val="008B1123"/>
    <w:rsid w:val="008B2161"/>
    <w:rsid w:val="008B2D70"/>
    <w:rsid w:val="008B33F9"/>
    <w:rsid w:val="008B477A"/>
    <w:rsid w:val="008B503F"/>
    <w:rsid w:val="008B50DE"/>
    <w:rsid w:val="008B5BBE"/>
    <w:rsid w:val="008B69D4"/>
    <w:rsid w:val="008B76CE"/>
    <w:rsid w:val="008B7BE5"/>
    <w:rsid w:val="008C01A8"/>
    <w:rsid w:val="008C0B15"/>
    <w:rsid w:val="008C2347"/>
    <w:rsid w:val="008C2987"/>
    <w:rsid w:val="008C2BF5"/>
    <w:rsid w:val="008C3280"/>
    <w:rsid w:val="008C4040"/>
    <w:rsid w:val="008C4534"/>
    <w:rsid w:val="008C483B"/>
    <w:rsid w:val="008C557B"/>
    <w:rsid w:val="008C564D"/>
    <w:rsid w:val="008C584A"/>
    <w:rsid w:val="008C58C8"/>
    <w:rsid w:val="008C5A7F"/>
    <w:rsid w:val="008C5BEB"/>
    <w:rsid w:val="008C61E6"/>
    <w:rsid w:val="008C68DA"/>
    <w:rsid w:val="008C76EA"/>
    <w:rsid w:val="008C7836"/>
    <w:rsid w:val="008D003C"/>
    <w:rsid w:val="008D065C"/>
    <w:rsid w:val="008D09DC"/>
    <w:rsid w:val="008D0FBE"/>
    <w:rsid w:val="008D103F"/>
    <w:rsid w:val="008D1103"/>
    <w:rsid w:val="008D13DA"/>
    <w:rsid w:val="008D15F9"/>
    <w:rsid w:val="008D1A02"/>
    <w:rsid w:val="008D1A9A"/>
    <w:rsid w:val="008D1F4C"/>
    <w:rsid w:val="008D27C9"/>
    <w:rsid w:val="008D2A1E"/>
    <w:rsid w:val="008D2C4D"/>
    <w:rsid w:val="008D3D66"/>
    <w:rsid w:val="008D3F7F"/>
    <w:rsid w:val="008D44A4"/>
    <w:rsid w:val="008D454A"/>
    <w:rsid w:val="008D47D3"/>
    <w:rsid w:val="008D4E02"/>
    <w:rsid w:val="008D51F4"/>
    <w:rsid w:val="008D6779"/>
    <w:rsid w:val="008D6BB5"/>
    <w:rsid w:val="008D6D34"/>
    <w:rsid w:val="008D70D3"/>
    <w:rsid w:val="008E00DD"/>
    <w:rsid w:val="008E0DFA"/>
    <w:rsid w:val="008E0EB2"/>
    <w:rsid w:val="008E101A"/>
    <w:rsid w:val="008E10F8"/>
    <w:rsid w:val="008E1161"/>
    <w:rsid w:val="008E2B7F"/>
    <w:rsid w:val="008E3089"/>
    <w:rsid w:val="008E3479"/>
    <w:rsid w:val="008E3779"/>
    <w:rsid w:val="008E3850"/>
    <w:rsid w:val="008E4018"/>
    <w:rsid w:val="008E40FB"/>
    <w:rsid w:val="008E440B"/>
    <w:rsid w:val="008E48BE"/>
    <w:rsid w:val="008E66B0"/>
    <w:rsid w:val="008E6DC0"/>
    <w:rsid w:val="008E6E07"/>
    <w:rsid w:val="008E745F"/>
    <w:rsid w:val="008E74EC"/>
    <w:rsid w:val="008E7E37"/>
    <w:rsid w:val="008F0450"/>
    <w:rsid w:val="008F06A0"/>
    <w:rsid w:val="008F116A"/>
    <w:rsid w:val="008F157B"/>
    <w:rsid w:val="008F180D"/>
    <w:rsid w:val="008F257C"/>
    <w:rsid w:val="008F26BA"/>
    <w:rsid w:val="008F27D8"/>
    <w:rsid w:val="008F30B8"/>
    <w:rsid w:val="008F36AE"/>
    <w:rsid w:val="008F37DA"/>
    <w:rsid w:val="008F3A4F"/>
    <w:rsid w:val="008F4033"/>
    <w:rsid w:val="008F43B2"/>
    <w:rsid w:val="008F45C7"/>
    <w:rsid w:val="008F55D2"/>
    <w:rsid w:val="008F5A7D"/>
    <w:rsid w:val="008F64ED"/>
    <w:rsid w:val="008F7981"/>
    <w:rsid w:val="008F7DBC"/>
    <w:rsid w:val="008F7E4E"/>
    <w:rsid w:val="00900212"/>
    <w:rsid w:val="0090084B"/>
    <w:rsid w:val="00900A4E"/>
    <w:rsid w:val="00900BEA"/>
    <w:rsid w:val="009016BB"/>
    <w:rsid w:val="00901969"/>
    <w:rsid w:val="00902FE2"/>
    <w:rsid w:val="00903956"/>
    <w:rsid w:val="00904216"/>
    <w:rsid w:val="00904AB2"/>
    <w:rsid w:val="00904B2F"/>
    <w:rsid w:val="009052F0"/>
    <w:rsid w:val="009059B2"/>
    <w:rsid w:val="00905DB2"/>
    <w:rsid w:val="0090632A"/>
    <w:rsid w:val="00906358"/>
    <w:rsid w:val="00906404"/>
    <w:rsid w:val="0090687F"/>
    <w:rsid w:val="00907993"/>
    <w:rsid w:val="00910D52"/>
    <w:rsid w:val="00910DAC"/>
    <w:rsid w:val="00911303"/>
    <w:rsid w:val="00911487"/>
    <w:rsid w:val="00911769"/>
    <w:rsid w:val="00911AEC"/>
    <w:rsid w:val="00911C32"/>
    <w:rsid w:val="00912076"/>
    <w:rsid w:val="00912148"/>
    <w:rsid w:val="00912CF8"/>
    <w:rsid w:val="009138DF"/>
    <w:rsid w:val="00913B08"/>
    <w:rsid w:val="009151F8"/>
    <w:rsid w:val="00915A2A"/>
    <w:rsid w:val="00915D0B"/>
    <w:rsid w:val="00915DE8"/>
    <w:rsid w:val="00916641"/>
    <w:rsid w:val="00916793"/>
    <w:rsid w:val="00916CC9"/>
    <w:rsid w:val="00916EDF"/>
    <w:rsid w:val="00917A10"/>
    <w:rsid w:val="0092029A"/>
    <w:rsid w:val="00920C4B"/>
    <w:rsid w:val="00921184"/>
    <w:rsid w:val="0092126B"/>
    <w:rsid w:val="009214CC"/>
    <w:rsid w:val="009219A0"/>
    <w:rsid w:val="00921F52"/>
    <w:rsid w:val="0092282D"/>
    <w:rsid w:val="00922B6B"/>
    <w:rsid w:val="00923D46"/>
    <w:rsid w:val="00924207"/>
    <w:rsid w:val="0092445F"/>
    <w:rsid w:val="00924F58"/>
    <w:rsid w:val="009253D5"/>
    <w:rsid w:val="0092546E"/>
    <w:rsid w:val="0092554C"/>
    <w:rsid w:val="009255B0"/>
    <w:rsid w:val="00925AAE"/>
    <w:rsid w:val="00926375"/>
    <w:rsid w:val="009277C3"/>
    <w:rsid w:val="00927917"/>
    <w:rsid w:val="0092797E"/>
    <w:rsid w:val="00927A33"/>
    <w:rsid w:val="0093032E"/>
    <w:rsid w:val="00930543"/>
    <w:rsid w:val="00930791"/>
    <w:rsid w:val="0093093B"/>
    <w:rsid w:val="00930B30"/>
    <w:rsid w:val="00931106"/>
    <w:rsid w:val="00931B71"/>
    <w:rsid w:val="00931B9E"/>
    <w:rsid w:val="00932F47"/>
    <w:rsid w:val="00933D9F"/>
    <w:rsid w:val="0093455E"/>
    <w:rsid w:val="009345B0"/>
    <w:rsid w:val="0093492C"/>
    <w:rsid w:val="009360D3"/>
    <w:rsid w:val="009363F8"/>
    <w:rsid w:val="00936D7A"/>
    <w:rsid w:val="00936E4C"/>
    <w:rsid w:val="00937B45"/>
    <w:rsid w:val="00940505"/>
    <w:rsid w:val="00940817"/>
    <w:rsid w:val="00940947"/>
    <w:rsid w:val="009410BC"/>
    <w:rsid w:val="00941351"/>
    <w:rsid w:val="00941A04"/>
    <w:rsid w:val="00942487"/>
    <w:rsid w:val="009426AF"/>
    <w:rsid w:val="0094317D"/>
    <w:rsid w:val="00943B7E"/>
    <w:rsid w:val="00943EC4"/>
    <w:rsid w:val="00944737"/>
    <w:rsid w:val="009449C8"/>
    <w:rsid w:val="00944BC7"/>
    <w:rsid w:val="00944C7F"/>
    <w:rsid w:val="00944C9B"/>
    <w:rsid w:val="00944F04"/>
    <w:rsid w:val="00945373"/>
    <w:rsid w:val="0094585A"/>
    <w:rsid w:val="00945984"/>
    <w:rsid w:val="00945985"/>
    <w:rsid w:val="00945A6B"/>
    <w:rsid w:val="00947A33"/>
    <w:rsid w:val="0095043C"/>
    <w:rsid w:val="0095044E"/>
    <w:rsid w:val="00950679"/>
    <w:rsid w:val="00951554"/>
    <w:rsid w:val="00951971"/>
    <w:rsid w:val="00951A09"/>
    <w:rsid w:val="00951D70"/>
    <w:rsid w:val="00952653"/>
    <w:rsid w:val="00952FA6"/>
    <w:rsid w:val="00953EAE"/>
    <w:rsid w:val="009541E3"/>
    <w:rsid w:val="00954337"/>
    <w:rsid w:val="009547F9"/>
    <w:rsid w:val="00954862"/>
    <w:rsid w:val="00954A80"/>
    <w:rsid w:val="00955423"/>
    <w:rsid w:val="00955810"/>
    <w:rsid w:val="00955E6F"/>
    <w:rsid w:val="009567C8"/>
    <w:rsid w:val="00956D83"/>
    <w:rsid w:val="00957C8A"/>
    <w:rsid w:val="009601B2"/>
    <w:rsid w:val="009607B2"/>
    <w:rsid w:val="00960C78"/>
    <w:rsid w:val="00960CB9"/>
    <w:rsid w:val="00961115"/>
    <w:rsid w:val="0096135B"/>
    <w:rsid w:val="00961905"/>
    <w:rsid w:val="0096200B"/>
    <w:rsid w:val="00962220"/>
    <w:rsid w:val="009623F4"/>
    <w:rsid w:val="009626D6"/>
    <w:rsid w:val="009632BA"/>
    <w:rsid w:val="00963B08"/>
    <w:rsid w:val="00963B98"/>
    <w:rsid w:val="00963F20"/>
    <w:rsid w:val="009647FF"/>
    <w:rsid w:val="00964875"/>
    <w:rsid w:val="00965ECD"/>
    <w:rsid w:val="009661CF"/>
    <w:rsid w:val="0096649B"/>
    <w:rsid w:val="0096690B"/>
    <w:rsid w:val="00966B5B"/>
    <w:rsid w:val="00966EDC"/>
    <w:rsid w:val="00966F7F"/>
    <w:rsid w:val="00967530"/>
    <w:rsid w:val="0096798A"/>
    <w:rsid w:val="00970332"/>
    <w:rsid w:val="00970820"/>
    <w:rsid w:val="009708B3"/>
    <w:rsid w:val="00970908"/>
    <w:rsid w:val="00971048"/>
    <w:rsid w:val="00972070"/>
    <w:rsid w:val="009724F2"/>
    <w:rsid w:val="00972A49"/>
    <w:rsid w:val="00972A80"/>
    <w:rsid w:val="009741DA"/>
    <w:rsid w:val="009743DB"/>
    <w:rsid w:val="0097570D"/>
    <w:rsid w:val="00975D24"/>
    <w:rsid w:val="00975D40"/>
    <w:rsid w:val="00977EFF"/>
    <w:rsid w:val="009807E6"/>
    <w:rsid w:val="00980CF5"/>
    <w:rsid w:val="00980ED9"/>
    <w:rsid w:val="00981693"/>
    <w:rsid w:val="00981984"/>
    <w:rsid w:val="00982CDA"/>
    <w:rsid w:val="00982D78"/>
    <w:rsid w:val="00982EA8"/>
    <w:rsid w:val="00982EF5"/>
    <w:rsid w:val="00983144"/>
    <w:rsid w:val="009835F2"/>
    <w:rsid w:val="00983BAD"/>
    <w:rsid w:val="00983EDF"/>
    <w:rsid w:val="00984D53"/>
    <w:rsid w:val="00984DB5"/>
    <w:rsid w:val="00984F34"/>
    <w:rsid w:val="00985576"/>
    <w:rsid w:val="00985818"/>
    <w:rsid w:val="00985B2B"/>
    <w:rsid w:val="00986347"/>
    <w:rsid w:val="00986E38"/>
    <w:rsid w:val="00987550"/>
    <w:rsid w:val="0098757E"/>
    <w:rsid w:val="00990D73"/>
    <w:rsid w:val="009912B6"/>
    <w:rsid w:val="00991367"/>
    <w:rsid w:val="009926CB"/>
    <w:rsid w:val="00992A58"/>
    <w:rsid w:val="00993283"/>
    <w:rsid w:val="00994799"/>
    <w:rsid w:val="00994803"/>
    <w:rsid w:val="00994A94"/>
    <w:rsid w:val="00995333"/>
    <w:rsid w:val="0099575C"/>
    <w:rsid w:val="00995C4E"/>
    <w:rsid w:val="00995E1A"/>
    <w:rsid w:val="00995F4F"/>
    <w:rsid w:val="009962B2"/>
    <w:rsid w:val="00997583"/>
    <w:rsid w:val="009979DE"/>
    <w:rsid w:val="009A04D9"/>
    <w:rsid w:val="009A1D79"/>
    <w:rsid w:val="009A24CF"/>
    <w:rsid w:val="009A3EA1"/>
    <w:rsid w:val="009A3ED3"/>
    <w:rsid w:val="009A43BD"/>
    <w:rsid w:val="009A4774"/>
    <w:rsid w:val="009A4B99"/>
    <w:rsid w:val="009A5353"/>
    <w:rsid w:val="009A5A9E"/>
    <w:rsid w:val="009A5AC0"/>
    <w:rsid w:val="009A5CF4"/>
    <w:rsid w:val="009A65A2"/>
    <w:rsid w:val="009A7CA8"/>
    <w:rsid w:val="009A7F84"/>
    <w:rsid w:val="009A7FD0"/>
    <w:rsid w:val="009B0416"/>
    <w:rsid w:val="009B0C92"/>
    <w:rsid w:val="009B0F61"/>
    <w:rsid w:val="009B136D"/>
    <w:rsid w:val="009B18C5"/>
    <w:rsid w:val="009B276D"/>
    <w:rsid w:val="009B367D"/>
    <w:rsid w:val="009B408A"/>
    <w:rsid w:val="009B4D91"/>
    <w:rsid w:val="009B50F3"/>
    <w:rsid w:val="009B59FD"/>
    <w:rsid w:val="009B62A3"/>
    <w:rsid w:val="009B6744"/>
    <w:rsid w:val="009B6B8E"/>
    <w:rsid w:val="009B6C54"/>
    <w:rsid w:val="009B73D5"/>
    <w:rsid w:val="009B7944"/>
    <w:rsid w:val="009C0203"/>
    <w:rsid w:val="009C046C"/>
    <w:rsid w:val="009C0A94"/>
    <w:rsid w:val="009C0BD8"/>
    <w:rsid w:val="009C105F"/>
    <w:rsid w:val="009C1E03"/>
    <w:rsid w:val="009C2FEA"/>
    <w:rsid w:val="009C325D"/>
    <w:rsid w:val="009C44E0"/>
    <w:rsid w:val="009C46D7"/>
    <w:rsid w:val="009C4B08"/>
    <w:rsid w:val="009C4EE9"/>
    <w:rsid w:val="009C5398"/>
    <w:rsid w:val="009C5BB2"/>
    <w:rsid w:val="009C6D4F"/>
    <w:rsid w:val="009C7006"/>
    <w:rsid w:val="009C70DD"/>
    <w:rsid w:val="009C7369"/>
    <w:rsid w:val="009C7DD3"/>
    <w:rsid w:val="009D07F0"/>
    <w:rsid w:val="009D0DA2"/>
    <w:rsid w:val="009D0E7F"/>
    <w:rsid w:val="009D12FB"/>
    <w:rsid w:val="009D1948"/>
    <w:rsid w:val="009D1EC4"/>
    <w:rsid w:val="009D2380"/>
    <w:rsid w:val="009D277C"/>
    <w:rsid w:val="009D2940"/>
    <w:rsid w:val="009D2DC8"/>
    <w:rsid w:val="009D3016"/>
    <w:rsid w:val="009D334A"/>
    <w:rsid w:val="009D3CAA"/>
    <w:rsid w:val="009D51C0"/>
    <w:rsid w:val="009D660E"/>
    <w:rsid w:val="009D7049"/>
    <w:rsid w:val="009E01C8"/>
    <w:rsid w:val="009E03E5"/>
    <w:rsid w:val="009E0731"/>
    <w:rsid w:val="009E0C78"/>
    <w:rsid w:val="009E0D1B"/>
    <w:rsid w:val="009E10CA"/>
    <w:rsid w:val="009E1BAD"/>
    <w:rsid w:val="009E1FC5"/>
    <w:rsid w:val="009E25F3"/>
    <w:rsid w:val="009E2F26"/>
    <w:rsid w:val="009E2F8C"/>
    <w:rsid w:val="009E351D"/>
    <w:rsid w:val="009E49BB"/>
    <w:rsid w:val="009E4A73"/>
    <w:rsid w:val="009E56AA"/>
    <w:rsid w:val="009E68FC"/>
    <w:rsid w:val="009E6E48"/>
    <w:rsid w:val="009E70F8"/>
    <w:rsid w:val="009F08C0"/>
    <w:rsid w:val="009F0D18"/>
    <w:rsid w:val="009F1353"/>
    <w:rsid w:val="009F2180"/>
    <w:rsid w:val="009F227F"/>
    <w:rsid w:val="009F29C5"/>
    <w:rsid w:val="009F2EB5"/>
    <w:rsid w:val="009F3238"/>
    <w:rsid w:val="009F349F"/>
    <w:rsid w:val="009F395E"/>
    <w:rsid w:val="009F3D39"/>
    <w:rsid w:val="009F4026"/>
    <w:rsid w:val="009F447F"/>
    <w:rsid w:val="009F4E72"/>
    <w:rsid w:val="009F5188"/>
    <w:rsid w:val="009F5336"/>
    <w:rsid w:val="009F595B"/>
    <w:rsid w:val="009F5986"/>
    <w:rsid w:val="009F66CF"/>
    <w:rsid w:val="009F676C"/>
    <w:rsid w:val="009F7074"/>
    <w:rsid w:val="009F750A"/>
    <w:rsid w:val="009F7D6E"/>
    <w:rsid w:val="00A00961"/>
    <w:rsid w:val="00A0164A"/>
    <w:rsid w:val="00A0223A"/>
    <w:rsid w:val="00A0256C"/>
    <w:rsid w:val="00A02735"/>
    <w:rsid w:val="00A03160"/>
    <w:rsid w:val="00A03811"/>
    <w:rsid w:val="00A03A40"/>
    <w:rsid w:val="00A04318"/>
    <w:rsid w:val="00A0504E"/>
    <w:rsid w:val="00A05090"/>
    <w:rsid w:val="00A05D01"/>
    <w:rsid w:val="00A06586"/>
    <w:rsid w:val="00A06C4C"/>
    <w:rsid w:val="00A06E2D"/>
    <w:rsid w:val="00A07469"/>
    <w:rsid w:val="00A07B19"/>
    <w:rsid w:val="00A07ED2"/>
    <w:rsid w:val="00A10338"/>
    <w:rsid w:val="00A107E2"/>
    <w:rsid w:val="00A10C2C"/>
    <w:rsid w:val="00A10EBB"/>
    <w:rsid w:val="00A111D6"/>
    <w:rsid w:val="00A11509"/>
    <w:rsid w:val="00A1235D"/>
    <w:rsid w:val="00A1285A"/>
    <w:rsid w:val="00A12F07"/>
    <w:rsid w:val="00A1339B"/>
    <w:rsid w:val="00A134EF"/>
    <w:rsid w:val="00A1391A"/>
    <w:rsid w:val="00A13B0F"/>
    <w:rsid w:val="00A14074"/>
    <w:rsid w:val="00A1444E"/>
    <w:rsid w:val="00A14726"/>
    <w:rsid w:val="00A15578"/>
    <w:rsid w:val="00A159BA"/>
    <w:rsid w:val="00A15D5B"/>
    <w:rsid w:val="00A16332"/>
    <w:rsid w:val="00A1686C"/>
    <w:rsid w:val="00A168EA"/>
    <w:rsid w:val="00A16E62"/>
    <w:rsid w:val="00A172F6"/>
    <w:rsid w:val="00A1739C"/>
    <w:rsid w:val="00A179F9"/>
    <w:rsid w:val="00A206F0"/>
    <w:rsid w:val="00A20B62"/>
    <w:rsid w:val="00A20DFB"/>
    <w:rsid w:val="00A20E57"/>
    <w:rsid w:val="00A213DF"/>
    <w:rsid w:val="00A2141B"/>
    <w:rsid w:val="00A21452"/>
    <w:rsid w:val="00A2172E"/>
    <w:rsid w:val="00A220CD"/>
    <w:rsid w:val="00A22726"/>
    <w:rsid w:val="00A229E2"/>
    <w:rsid w:val="00A23412"/>
    <w:rsid w:val="00A234AC"/>
    <w:rsid w:val="00A25FB6"/>
    <w:rsid w:val="00A25FBA"/>
    <w:rsid w:val="00A260DB"/>
    <w:rsid w:val="00A2611D"/>
    <w:rsid w:val="00A271AC"/>
    <w:rsid w:val="00A27CDE"/>
    <w:rsid w:val="00A3156B"/>
    <w:rsid w:val="00A3165A"/>
    <w:rsid w:val="00A31821"/>
    <w:rsid w:val="00A3188F"/>
    <w:rsid w:val="00A31A30"/>
    <w:rsid w:val="00A322BA"/>
    <w:rsid w:val="00A326B6"/>
    <w:rsid w:val="00A3304C"/>
    <w:rsid w:val="00A33ADA"/>
    <w:rsid w:val="00A33D89"/>
    <w:rsid w:val="00A363F2"/>
    <w:rsid w:val="00A3751A"/>
    <w:rsid w:val="00A37D25"/>
    <w:rsid w:val="00A37ED4"/>
    <w:rsid w:val="00A37FCC"/>
    <w:rsid w:val="00A411E0"/>
    <w:rsid w:val="00A412CA"/>
    <w:rsid w:val="00A41840"/>
    <w:rsid w:val="00A418EA"/>
    <w:rsid w:val="00A419A7"/>
    <w:rsid w:val="00A42062"/>
    <w:rsid w:val="00A4213B"/>
    <w:rsid w:val="00A425BE"/>
    <w:rsid w:val="00A42642"/>
    <w:rsid w:val="00A43A2D"/>
    <w:rsid w:val="00A44059"/>
    <w:rsid w:val="00A44459"/>
    <w:rsid w:val="00A44A29"/>
    <w:rsid w:val="00A44B97"/>
    <w:rsid w:val="00A450D7"/>
    <w:rsid w:val="00A4589C"/>
    <w:rsid w:val="00A459F8"/>
    <w:rsid w:val="00A45B58"/>
    <w:rsid w:val="00A46415"/>
    <w:rsid w:val="00A46621"/>
    <w:rsid w:val="00A46C80"/>
    <w:rsid w:val="00A470DA"/>
    <w:rsid w:val="00A472F4"/>
    <w:rsid w:val="00A5015B"/>
    <w:rsid w:val="00A50907"/>
    <w:rsid w:val="00A50B57"/>
    <w:rsid w:val="00A50B5D"/>
    <w:rsid w:val="00A51694"/>
    <w:rsid w:val="00A516BB"/>
    <w:rsid w:val="00A518AF"/>
    <w:rsid w:val="00A51D52"/>
    <w:rsid w:val="00A521A1"/>
    <w:rsid w:val="00A5223D"/>
    <w:rsid w:val="00A5247B"/>
    <w:rsid w:val="00A52AB6"/>
    <w:rsid w:val="00A52B88"/>
    <w:rsid w:val="00A52E37"/>
    <w:rsid w:val="00A53DEC"/>
    <w:rsid w:val="00A53F8F"/>
    <w:rsid w:val="00A544B9"/>
    <w:rsid w:val="00A54F42"/>
    <w:rsid w:val="00A55224"/>
    <w:rsid w:val="00A55568"/>
    <w:rsid w:val="00A55E06"/>
    <w:rsid w:val="00A56C51"/>
    <w:rsid w:val="00A60188"/>
    <w:rsid w:val="00A602ED"/>
    <w:rsid w:val="00A603E5"/>
    <w:rsid w:val="00A60D0E"/>
    <w:rsid w:val="00A60ED5"/>
    <w:rsid w:val="00A62116"/>
    <w:rsid w:val="00A63E67"/>
    <w:rsid w:val="00A64B26"/>
    <w:rsid w:val="00A65172"/>
    <w:rsid w:val="00A653BC"/>
    <w:rsid w:val="00A6563E"/>
    <w:rsid w:val="00A6571B"/>
    <w:rsid w:val="00A65A7A"/>
    <w:rsid w:val="00A664AE"/>
    <w:rsid w:val="00A66BE3"/>
    <w:rsid w:val="00A67394"/>
    <w:rsid w:val="00A67B93"/>
    <w:rsid w:val="00A67E86"/>
    <w:rsid w:val="00A709A3"/>
    <w:rsid w:val="00A70ADC"/>
    <w:rsid w:val="00A711A0"/>
    <w:rsid w:val="00A7124E"/>
    <w:rsid w:val="00A7192D"/>
    <w:rsid w:val="00A71980"/>
    <w:rsid w:val="00A71C8F"/>
    <w:rsid w:val="00A7250B"/>
    <w:rsid w:val="00A72EF7"/>
    <w:rsid w:val="00A73412"/>
    <w:rsid w:val="00A73AED"/>
    <w:rsid w:val="00A74AFE"/>
    <w:rsid w:val="00A7505F"/>
    <w:rsid w:val="00A7527E"/>
    <w:rsid w:val="00A755EE"/>
    <w:rsid w:val="00A75F6F"/>
    <w:rsid w:val="00A7724A"/>
    <w:rsid w:val="00A77266"/>
    <w:rsid w:val="00A7731C"/>
    <w:rsid w:val="00A77608"/>
    <w:rsid w:val="00A777BB"/>
    <w:rsid w:val="00A81438"/>
    <w:rsid w:val="00A81600"/>
    <w:rsid w:val="00A81D99"/>
    <w:rsid w:val="00A81F29"/>
    <w:rsid w:val="00A82204"/>
    <w:rsid w:val="00A82FB3"/>
    <w:rsid w:val="00A82FEB"/>
    <w:rsid w:val="00A8399C"/>
    <w:rsid w:val="00A83AE1"/>
    <w:rsid w:val="00A83F3E"/>
    <w:rsid w:val="00A85250"/>
    <w:rsid w:val="00A863EB"/>
    <w:rsid w:val="00A864A0"/>
    <w:rsid w:val="00A86CD6"/>
    <w:rsid w:val="00A871FC"/>
    <w:rsid w:val="00A872AC"/>
    <w:rsid w:val="00A87728"/>
    <w:rsid w:val="00A8786B"/>
    <w:rsid w:val="00A87916"/>
    <w:rsid w:val="00A87B46"/>
    <w:rsid w:val="00A9019D"/>
    <w:rsid w:val="00A901E5"/>
    <w:rsid w:val="00A91572"/>
    <w:rsid w:val="00A91EC4"/>
    <w:rsid w:val="00A932EA"/>
    <w:rsid w:val="00A934BA"/>
    <w:rsid w:val="00A93602"/>
    <w:rsid w:val="00A93A1C"/>
    <w:rsid w:val="00A9425E"/>
    <w:rsid w:val="00A943EC"/>
    <w:rsid w:val="00A945DB"/>
    <w:rsid w:val="00A94A30"/>
    <w:rsid w:val="00A955AE"/>
    <w:rsid w:val="00A95AAE"/>
    <w:rsid w:val="00A9718A"/>
    <w:rsid w:val="00A97D08"/>
    <w:rsid w:val="00AA05FD"/>
    <w:rsid w:val="00AA0934"/>
    <w:rsid w:val="00AA0976"/>
    <w:rsid w:val="00AA0A00"/>
    <w:rsid w:val="00AA0C2C"/>
    <w:rsid w:val="00AA0E51"/>
    <w:rsid w:val="00AA27AE"/>
    <w:rsid w:val="00AA2AAC"/>
    <w:rsid w:val="00AA39A5"/>
    <w:rsid w:val="00AA3FE4"/>
    <w:rsid w:val="00AA43E7"/>
    <w:rsid w:val="00AA45D4"/>
    <w:rsid w:val="00AA4AB2"/>
    <w:rsid w:val="00AA4FB7"/>
    <w:rsid w:val="00AA512D"/>
    <w:rsid w:val="00AA55DA"/>
    <w:rsid w:val="00AA5607"/>
    <w:rsid w:val="00AA632C"/>
    <w:rsid w:val="00AA6615"/>
    <w:rsid w:val="00AA69D9"/>
    <w:rsid w:val="00AA703C"/>
    <w:rsid w:val="00AA7AD0"/>
    <w:rsid w:val="00AA7C63"/>
    <w:rsid w:val="00AB063A"/>
    <w:rsid w:val="00AB0DDE"/>
    <w:rsid w:val="00AB0ECD"/>
    <w:rsid w:val="00AB0F76"/>
    <w:rsid w:val="00AB1207"/>
    <w:rsid w:val="00AB1901"/>
    <w:rsid w:val="00AB2497"/>
    <w:rsid w:val="00AB32FC"/>
    <w:rsid w:val="00AB4181"/>
    <w:rsid w:val="00AB41FB"/>
    <w:rsid w:val="00AB434C"/>
    <w:rsid w:val="00AB4603"/>
    <w:rsid w:val="00AB4BA0"/>
    <w:rsid w:val="00AB4D32"/>
    <w:rsid w:val="00AB4D9D"/>
    <w:rsid w:val="00AB4DFE"/>
    <w:rsid w:val="00AB5022"/>
    <w:rsid w:val="00AB5125"/>
    <w:rsid w:val="00AB6543"/>
    <w:rsid w:val="00AB6580"/>
    <w:rsid w:val="00AB6909"/>
    <w:rsid w:val="00AB74A6"/>
    <w:rsid w:val="00AB797E"/>
    <w:rsid w:val="00AB7D02"/>
    <w:rsid w:val="00AB7D41"/>
    <w:rsid w:val="00AC0CF6"/>
    <w:rsid w:val="00AC0D8F"/>
    <w:rsid w:val="00AC0E99"/>
    <w:rsid w:val="00AC150E"/>
    <w:rsid w:val="00AC2032"/>
    <w:rsid w:val="00AC2B6A"/>
    <w:rsid w:val="00AC2CE5"/>
    <w:rsid w:val="00AC31AD"/>
    <w:rsid w:val="00AC321B"/>
    <w:rsid w:val="00AC3775"/>
    <w:rsid w:val="00AC390F"/>
    <w:rsid w:val="00AC3A20"/>
    <w:rsid w:val="00AC4387"/>
    <w:rsid w:val="00AC4461"/>
    <w:rsid w:val="00AC4696"/>
    <w:rsid w:val="00AC4D72"/>
    <w:rsid w:val="00AC5B2E"/>
    <w:rsid w:val="00AC63A1"/>
    <w:rsid w:val="00AC6C81"/>
    <w:rsid w:val="00AC6E13"/>
    <w:rsid w:val="00AC710D"/>
    <w:rsid w:val="00AC7199"/>
    <w:rsid w:val="00AC735E"/>
    <w:rsid w:val="00AC74AF"/>
    <w:rsid w:val="00AC77C0"/>
    <w:rsid w:val="00AC7AF0"/>
    <w:rsid w:val="00AC7CBE"/>
    <w:rsid w:val="00AD01E5"/>
    <w:rsid w:val="00AD1D7B"/>
    <w:rsid w:val="00AD25EF"/>
    <w:rsid w:val="00AD3E86"/>
    <w:rsid w:val="00AD4662"/>
    <w:rsid w:val="00AD58C6"/>
    <w:rsid w:val="00AD5AED"/>
    <w:rsid w:val="00AD5BE1"/>
    <w:rsid w:val="00AD5F15"/>
    <w:rsid w:val="00AD618C"/>
    <w:rsid w:val="00AD65F7"/>
    <w:rsid w:val="00AD6925"/>
    <w:rsid w:val="00AD6C7D"/>
    <w:rsid w:val="00AD7129"/>
    <w:rsid w:val="00AD7334"/>
    <w:rsid w:val="00AD79A7"/>
    <w:rsid w:val="00AE020A"/>
    <w:rsid w:val="00AE0424"/>
    <w:rsid w:val="00AE0768"/>
    <w:rsid w:val="00AE0BD2"/>
    <w:rsid w:val="00AE0C58"/>
    <w:rsid w:val="00AE0DF8"/>
    <w:rsid w:val="00AE14DD"/>
    <w:rsid w:val="00AE1609"/>
    <w:rsid w:val="00AE1A27"/>
    <w:rsid w:val="00AE1FE6"/>
    <w:rsid w:val="00AE2198"/>
    <w:rsid w:val="00AE4669"/>
    <w:rsid w:val="00AE4B17"/>
    <w:rsid w:val="00AE4F35"/>
    <w:rsid w:val="00AE515E"/>
    <w:rsid w:val="00AE5860"/>
    <w:rsid w:val="00AE616A"/>
    <w:rsid w:val="00AE67EE"/>
    <w:rsid w:val="00AE699C"/>
    <w:rsid w:val="00AE6A19"/>
    <w:rsid w:val="00AE7229"/>
    <w:rsid w:val="00AF0005"/>
    <w:rsid w:val="00AF1A99"/>
    <w:rsid w:val="00AF1AB4"/>
    <w:rsid w:val="00AF1AC7"/>
    <w:rsid w:val="00AF321B"/>
    <w:rsid w:val="00AF42F7"/>
    <w:rsid w:val="00AF6CEC"/>
    <w:rsid w:val="00AF6FEE"/>
    <w:rsid w:val="00AF771F"/>
    <w:rsid w:val="00B000D7"/>
    <w:rsid w:val="00B01739"/>
    <w:rsid w:val="00B01872"/>
    <w:rsid w:val="00B018B2"/>
    <w:rsid w:val="00B01C0A"/>
    <w:rsid w:val="00B01DA3"/>
    <w:rsid w:val="00B01F9F"/>
    <w:rsid w:val="00B02007"/>
    <w:rsid w:val="00B02224"/>
    <w:rsid w:val="00B027CB"/>
    <w:rsid w:val="00B02905"/>
    <w:rsid w:val="00B02B18"/>
    <w:rsid w:val="00B03036"/>
    <w:rsid w:val="00B03818"/>
    <w:rsid w:val="00B039DA"/>
    <w:rsid w:val="00B03D8B"/>
    <w:rsid w:val="00B043DA"/>
    <w:rsid w:val="00B056E1"/>
    <w:rsid w:val="00B05B75"/>
    <w:rsid w:val="00B06152"/>
    <w:rsid w:val="00B06309"/>
    <w:rsid w:val="00B073E8"/>
    <w:rsid w:val="00B07917"/>
    <w:rsid w:val="00B10096"/>
    <w:rsid w:val="00B1075F"/>
    <w:rsid w:val="00B107D2"/>
    <w:rsid w:val="00B10ABE"/>
    <w:rsid w:val="00B10EED"/>
    <w:rsid w:val="00B11E33"/>
    <w:rsid w:val="00B125DF"/>
    <w:rsid w:val="00B12E45"/>
    <w:rsid w:val="00B13157"/>
    <w:rsid w:val="00B13604"/>
    <w:rsid w:val="00B13852"/>
    <w:rsid w:val="00B13A56"/>
    <w:rsid w:val="00B1457C"/>
    <w:rsid w:val="00B14F53"/>
    <w:rsid w:val="00B14FCB"/>
    <w:rsid w:val="00B151BB"/>
    <w:rsid w:val="00B15405"/>
    <w:rsid w:val="00B1583C"/>
    <w:rsid w:val="00B1592B"/>
    <w:rsid w:val="00B15E80"/>
    <w:rsid w:val="00B16114"/>
    <w:rsid w:val="00B16936"/>
    <w:rsid w:val="00B17953"/>
    <w:rsid w:val="00B207EC"/>
    <w:rsid w:val="00B20C0F"/>
    <w:rsid w:val="00B20E26"/>
    <w:rsid w:val="00B211D3"/>
    <w:rsid w:val="00B21686"/>
    <w:rsid w:val="00B2199D"/>
    <w:rsid w:val="00B21E07"/>
    <w:rsid w:val="00B2214B"/>
    <w:rsid w:val="00B225DD"/>
    <w:rsid w:val="00B22BE5"/>
    <w:rsid w:val="00B23F52"/>
    <w:rsid w:val="00B241DB"/>
    <w:rsid w:val="00B24615"/>
    <w:rsid w:val="00B2483E"/>
    <w:rsid w:val="00B24E18"/>
    <w:rsid w:val="00B24F7F"/>
    <w:rsid w:val="00B25621"/>
    <w:rsid w:val="00B25B86"/>
    <w:rsid w:val="00B25D34"/>
    <w:rsid w:val="00B26B50"/>
    <w:rsid w:val="00B276CD"/>
    <w:rsid w:val="00B27E1E"/>
    <w:rsid w:val="00B30571"/>
    <w:rsid w:val="00B30E02"/>
    <w:rsid w:val="00B31BDF"/>
    <w:rsid w:val="00B32435"/>
    <w:rsid w:val="00B3290A"/>
    <w:rsid w:val="00B33179"/>
    <w:rsid w:val="00B33330"/>
    <w:rsid w:val="00B33442"/>
    <w:rsid w:val="00B346BE"/>
    <w:rsid w:val="00B34C93"/>
    <w:rsid w:val="00B34D73"/>
    <w:rsid w:val="00B3548F"/>
    <w:rsid w:val="00B3594B"/>
    <w:rsid w:val="00B35F6D"/>
    <w:rsid w:val="00B362C3"/>
    <w:rsid w:val="00B36F20"/>
    <w:rsid w:val="00B376BC"/>
    <w:rsid w:val="00B37EAC"/>
    <w:rsid w:val="00B400CD"/>
    <w:rsid w:val="00B4049C"/>
    <w:rsid w:val="00B407D7"/>
    <w:rsid w:val="00B4145F"/>
    <w:rsid w:val="00B41471"/>
    <w:rsid w:val="00B41955"/>
    <w:rsid w:val="00B42024"/>
    <w:rsid w:val="00B42393"/>
    <w:rsid w:val="00B42677"/>
    <w:rsid w:val="00B42EAE"/>
    <w:rsid w:val="00B4363B"/>
    <w:rsid w:val="00B44AE0"/>
    <w:rsid w:val="00B44B1F"/>
    <w:rsid w:val="00B45597"/>
    <w:rsid w:val="00B50302"/>
    <w:rsid w:val="00B50DB2"/>
    <w:rsid w:val="00B50ED9"/>
    <w:rsid w:val="00B510B6"/>
    <w:rsid w:val="00B515D1"/>
    <w:rsid w:val="00B51775"/>
    <w:rsid w:val="00B51BC6"/>
    <w:rsid w:val="00B533AA"/>
    <w:rsid w:val="00B55438"/>
    <w:rsid w:val="00B55CF2"/>
    <w:rsid w:val="00B56304"/>
    <w:rsid w:val="00B5665D"/>
    <w:rsid w:val="00B572BB"/>
    <w:rsid w:val="00B5796F"/>
    <w:rsid w:val="00B57CCA"/>
    <w:rsid w:val="00B6002D"/>
    <w:rsid w:val="00B6028C"/>
    <w:rsid w:val="00B61433"/>
    <w:rsid w:val="00B614E1"/>
    <w:rsid w:val="00B614E7"/>
    <w:rsid w:val="00B61C6C"/>
    <w:rsid w:val="00B624C1"/>
    <w:rsid w:val="00B626A5"/>
    <w:rsid w:val="00B62CFB"/>
    <w:rsid w:val="00B63FCA"/>
    <w:rsid w:val="00B64A16"/>
    <w:rsid w:val="00B64E8D"/>
    <w:rsid w:val="00B65216"/>
    <w:rsid w:val="00B653EC"/>
    <w:rsid w:val="00B65BE5"/>
    <w:rsid w:val="00B66319"/>
    <w:rsid w:val="00B66535"/>
    <w:rsid w:val="00B66744"/>
    <w:rsid w:val="00B67497"/>
    <w:rsid w:val="00B67CA9"/>
    <w:rsid w:val="00B703D9"/>
    <w:rsid w:val="00B7082F"/>
    <w:rsid w:val="00B71019"/>
    <w:rsid w:val="00B7136F"/>
    <w:rsid w:val="00B71739"/>
    <w:rsid w:val="00B71B8E"/>
    <w:rsid w:val="00B71B94"/>
    <w:rsid w:val="00B72160"/>
    <w:rsid w:val="00B7280C"/>
    <w:rsid w:val="00B72BEA"/>
    <w:rsid w:val="00B72C41"/>
    <w:rsid w:val="00B72F32"/>
    <w:rsid w:val="00B731C0"/>
    <w:rsid w:val="00B739C5"/>
    <w:rsid w:val="00B73FD9"/>
    <w:rsid w:val="00B7454F"/>
    <w:rsid w:val="00B74AFE"/>
    <w:rsid w:val="00B74FD7"/>
    <w:rsid w:val="00B77057"/>
    <w:rsid w:val="00B7727B"/>
    <w:rsid w:val="00B77F9B"/>
    <w:rsid w:val="00B77FE6"/>
    <w:rsid w:val="00B8036A"/>
    <w:rsid w:val="00B80853"/>
    <w:rsid w:val="00B818F8"/>
    <w:rsid w:val="00B82C6E"/>
    <w:rsid w:val="00B82DCB"/>
    <w:rsid w:val="00B83C23"/>
    <w:rsid w:val="00B85133"/>
    <w:rsid w:val="00B85B62"/>
    <w:rsid w:val="00B86323"/>
    <w:rsid w:val="00B86E7F"/>
    <w:rsid w:val="00B87260"/>
    <w:rsid w:val="00B910BD"/>
    <w:rsid w:val="00B916EB"/>
    <w:rsid w:val="00B91D62"/>
    <w:rsid w:val="00B91F3B"/>
    <w:rsid w:val="00B921CD"/>
    <w:rsid w:val="00B923E1"/>
    <w:rsid w:val="00B923F9"/>
    <w:rsid w:val="00B92983"/>
    <w:rsid w:val="00B92A6C"/>
    <w:rsid w:val="00B92B91"/>
    <w:rsid w:val="00B93885"/>
    <w:rsid w:val="00B94CAC"/>
    <w:rsid w:val="00B95CFA"/>
    <w:rsid w:val="00B963BE"/>
    <w:rsid w:val="00B965EA"/>
    <w:rsid w:val="00B96700"/>
    <w:rsid w:val="00B9693B"/>
    <w:rsid w:val="00B96D27"/>
    <w:rsid w:val="00B976AA"/>
    <w:rsid w:val="00B9786D"/>
    <w:rsid w:val="00B97FE1"/>
    <w:rsid w:val="00BA0092"/>
    <w:rsid w:val="00BA01CE"/>
    <w:rsid w:val="00BA0A29"/>
    <w:rsid w:val="00BA0C6B"/>
    <w:rsid w:val="00BA1090"/>
    <w:rsid w:val="00BA1093"/>
    <w:rsid w:val="00BA268B"/>
    <w:rsid w:val="00BA26C6"/>
    <w:rsid w:val="00BA2AF9"/>
    <w:rsid w:val="00BA3DCD"/>
    <w:rsid w:val="00BA3F38"/>
    <w:rsid w:val="00BA4A6D"/>
    <w:rsid w:val="00BA4E59"/>
    <w:rsid w:val="00BA55CC"/>
    <w:rsid w:val="00BA55FC"/>
    <w:rsid w:val="00BA5D94"/>
    <w:rsid w:val="00BA65DF"/>
    <w:rsid w:val="00BA6FB7"/>
    <w:rsid w:val="00BA700B"/>
    <w:rsid w:val="00BA75F4"/>
    <w:rsid w:val="00BA7997"/>
    <w:rsid w:val="00BA7B2A"/>
    <w:rsid w:val="00BB0224"/>
    <w:rsid w:val="00BB0621"/>
    <w:rsid w:val="00BB0E0F"/>
    <w:rsid w:val="00BB105D"/>
    <w:rsid w:val="00BB156E"/>
    <w:rsid w:val="00BB1584"/>
    <w:rsid w:val="00BB1D33"/>
    <w:rsid w:val="00BB1EE7"/>
    <w:rsid w:val="00BB43E1"/>
    <w:rsid w:val="00BB4D00"/>
    <w:rsid w:val="00BB604B"/>
    <w:rsid w:val="00BB6128"/>
    <w:rsid w:val="00BB617C"/>
    <w:rsid w:val="00BB6463"/>
    <w:rsid w:val="00BB6861"/>
    <w:rsid w:val="00BB6A34"/>
    <w:rsid w:val="00BB7009"/>
    <w:rsid w:val="00BB7041"/>
    <w:rsid w:val="00BB74A6"/>
    <w:rsid w:val="00BB7517"/>
    <w:rsid w:val="00BB775C"/>
    <w:rsid w:val="00BB7A65"/>
    <w:rsid w:val="00BC0033"/>
    <w:rsid w:val="00BC01C0"/>
    <w:rsid w:val="00BC21BC"/>
    <w:rsid w:val="00BC25FC"/>
    <w:rsid w:val="00BC2D4F"/>
    <w:rsid w:val="00BC2FE9"/>
    <w:rsid w:val="00BC3BC7"/>
    <w:rsid w:val="00BC4545"/>
    <w:rsid w:val="00BC45B8"/>
    <w:rsid w:val="00BC488A"/>
    <w:rsid w:val="00BC4BB7"/>
    <w:rsid w:val="00BC4C71"/>
    <w:rsid w:val="00BC5229"/>
    <w:rsid w:val="00BC61A6"/>
    <w:rsid w:val="00BC6DBC"/>
    <w:rsid w:val="00BC6E67"/>
    <w:rsid w:val="00BC7629"/>
    <w:rsid w:val="00BC77D0"/>
    <w:rsid w:val="00BC7B44"/>
    <w:rsid w:val="00BC7B78"/>
    <w:rsid w:val="00BD02AA"/>
    <w:rsid w:val="00BD07F4"/>
    <w:rsid w:val="00BD124A"/>
    <w:rsid w:val="00BD1D75"/>
    <w:rsid w:val="00BD236C"/>
    <w:rsid w:val="00BD2996"/>
    <w:rsid w:val="00BD2C2E"/>
    <w:rsid w:val="00BD3271"/>
    <w:rsid w:val="00BD39BE"/>
    <w:rsid w:val="00BD4577"/>
    <w:rsid w:val="00BD47B0"/>
    <w:rsid w:val="00BD65AE"/>
    <w:rsid w:val="00BD68EA"/>
    <w:rsid w:val="00BD6B8E"/>
    <w:rsid w:val="00BD7B4A"/>
    <w:rsid w:val="00BD7C67"/>
    <w:rsid w:val="00BD7E3D"/>
    <w:rsid w:val="00BE014F"/>
    <w:rsid w:val="00BE0638"/>
    <w:rsid w:val="00BE0E86"/>
    <w:rsid w:val="00BE0F82"/>
    <w:rsid w:val="00BE15C2"/>
    <w:rsid w:val="00BE17D0"/>
    <w:rsid w:val="00BE195E"/>
    <w:rsid w:val="00BE1FB3"/>
    <w:rsid w:val="00BE22F1"/>
    <w:rsid w:val="00BE2531"/>
    <w:rsid w:val="00BE25B3"/>
    <w:rsid w:val="00BE27C5"/>
    <w:rsid w:val="00BE29A0"/>
    <w:rsid w:val="00BE2E18"/>
    <w:rsid w:val="00BE311B"/>
    <w:rsid w:val="00BE40B8"/>
    <w:rsid w:val="00BE41CB"/>
    <w:rsid w:val="00BE423C"/>
    <w:rsid w:val="00BE4768"/>
    <w:rsid w:val="00BE4A5C"/>
    <w:rsid w:val="00BE4AE1"/>
    <w:rsid w:val="00BE4F50"/>
    <w:rsid w:val="00BE5849"/>
    <w:rsid w:val="00BE59CA"/>
    <w:rsid w:val="00BE5BBD"/>
    <w:rsid w:val="00BE5CBB"/>
    <w:rsid w:val="00BE5EBD"/>
    <w:rsid w:val="00BE6105"/>
    <w:rsid w:val="00BE6156"/>
    <w:rsid w:val="00BE6A5D"/>
    <w:rsid w:val="00BE6E3A"/>
    <w:rsid w:val="00BE6F70"/>
    <w:rsid w:val="00BE7EEC"/>
    <w:rsid w:val="00BE7F67"/>
    <w:rsid w:val="00BE7F90"/>
    <w:rsid w:val="00BF0371"/>
    <w:rsid w:val="00BF04A2"/>
    <w:rsid w:val="00BF0643"/>
    <w:rsid w:val="00BF088F"/>
    <w:rsid w:val="00BF185D"/>
    <w:rsid w:val="00BF1B4E"/>
    <w:rsid w:val="00BF21C2"/>
    <w:rsid w:val="00BF283E"/>
    <w:rsid w:val="00BF30C2"/>
    <w:rsid w:val="00BF31A1"/>
    <w:rsid w:val="00BF38D9"/>
    <w:rsid w:val="00BF4801"/>
    <w:rsid w:val="00BF5037"/>
    <w:rsid w:val="00BF5267"/>
    <w:rsid w:val="00BF57BC"/>
    <w:rsid w:val="00BF6187"/>
    <w:rsid w:val="00BF64A4"/>
    <w:rsid w:val="00BF6681"/>
    <w:rsid w:val="00BF6C0F"/>
    <w:rsid w:val="00BF6D93"/>
    <w:rsid w:val="00BF7540"/>
    <w:rsid w:val="00BF7649"/>
    <w:rsid w:val="00C019BA"/>
    <w:rsid w:val="00C01E65"/>
    <w:rsid w:val="00C0355E"/>
    <w:rsid w:val="00C037F2"/>
    <w:rsid w:val="00C039A6"/>
    <w:rsid w:val="00C03CD6"/>
    <w:rsid w:val="00C0498A"/>
    <w:rsid w:val="00C0510B"/>
    <w:rsid w:val="00C057A9"/>
    <w:rsid w:val="00C05B9E"/>
    <w:rsid w:val="00C05CB2"/>
    <w:rsid w:val="00C05D37"/>
    <w:rsid w:val="00C05D76"/>
    <w:rsid w:val="00C0707D"/>
    <w:rsid w:val="00C0766D"/>
    <w:rsid w:val="00C076A8"/>
    <w:rsid w:val="00C07C88"/>
    <w:rsid w:val="00C10C6B"/>
    <w:rsid w:val="00C11029"/>
    <w:rsid w:val="00C11AC5"/>
    <w:rsid w:val="00C11C4E"/>
    <w:rsid w:val="00C124FE"/>
    <w:rsid w:val="00C1256F"/>
    <w:rsid w:val="00C12F80"/>
    <w:rsid w:val="00C130E4"/>
    <w:rsid w:val="00C14758"/>
    <w:rsid w:val="00C14B2B"/>
    <w:rsid w:val="00C14ED5"/>
    <w:rsid w:val="00C14F1B"/>
    <w:rsid w:val="00C15751"/>
    <w:rsid w:val="00C1585A"/>
    <w:rsid w:val="00C15D6D"/>
    <w:rsid w:val="00C15DCB"/>
    <w:rsid w:val="00C1616A"/>
    <w:rsid w:val="00C1642E"/>
    <w:rsid w:val="00C16568"/>
    <w:rsid w:val="00C165AC"/>
    <w:rsid w:val="00C1751E"/>
    <w:rsid w:val="00C176CD"/>
    <w:rsid w:val="00C2145C"/>
    <w:rsid w:val="00C21661"/>
    <w:rsid w:val="00C233A8"/>
    <w:rsid w:val="00C23615"/>
    <w:rsid w:val="00C23D1A"/>
    <w:rsid w:val="00C24F9D"/>
    <w:rsid w:val="00C25009"/>
    <w:rsid w:val="00C250FF"/>
    <w:rsid w:val="00C25B90"/>
    <w:rsid w:val="00C26172"/>
    <w:rsid w:val="00C26AF4"/>
    <w:rsid w:val="00C26C69"/>
    <w:rsid w:val="00C26F34"/>
    <w:rsid w:val="00C27590"/>
    <w:rsid w:val="00C277AD"/>
    <w:rsid w:val="00C30593"/>
    <w:rsid w:val="00C305AF"/>
    <w:rsid w:val="00C30947"/>
    <w:rsid w:val="00C31276"/>
    <w:rsid w:val="00C31609"/>
    <w:rsid w:val="00C329D4"/>
    <w:rsid w:val="00C32A79"/>
    <w:rsid w:val="00C32AAC"/>
    <w:rsid w:val="00C34AE7"/>
    <w:rsid w:val="00C35172"/>
    <w:rsid w:val="00C35382"/>
    <w:rsid w:val="00C3564A"/>
    <w:rsid w:val="00C35820"/>
    <w:rsid w:val="00C36672"/>
    <w:rsid w:val="00C366C6"/>
    <w:rsid w:val="00C36B7C"/>
    <w:rsid w:val="00C36E33"/>
    <w:rsid w:val="00C372F6"/>
    <w:rsid w:val="00C40010"/>
    <w:rsid w:val="00C40728"/>
    <w:rsid w:val="00C40844"/>
    <w:rsid w:val="00C41141"/>
    <w:rsid w:val="00C411A9"/>
    <w:rsid w:val="00C41686"/>
    <w:rsid w:val="00C417C3"/>
    <w:rsid w:val="00C4250E"/>
    <w:rsid w:val="00C42660"/>
    <w:rsid w:val="00C4271A"/>
    <w:rsid w:val="00C42AF8"/>
    <w:rsid w:val="00C42D46"/>
    <w:rsid w:val="00C42E4D"/>
    <w:rsid w:val="00C43566"/>
    <w:rsid w:val="00C43AB2"/>
    <w:rsid w:val="00C43F3B"/>
    <w:rsid w:val="00C44DA7"/>
    <w:rsid w:val="00C44DDE"/>
    <w:rsid w:val="00C45073"/>
    <w:rsid w:val="00C455E2"/>
    <w:rsid w:val="00C457E1"/>
    <w:rsid w:val="00C45A2A"/>
    <w:rsid w:val="00C462A7"/>
    <w:rsid w:val="00C4657A"/>
    <w:rsid w:val="00C465EC"/>
    <w:rsid w:val="00C47897"/>
    <w:rsid w:val="00C500DD"/>
    <w:rsid w:val="00C50870"/>
    <w:rsid w:val="00C50898"/>
    <w:rsid w:val="00C50D48"/>
    <w:rsid w:val="00C51D14"/>
    <w:rsid w:val="00C5317D"/>
    <w:rsid w:val="00C53412"/>
    <w:rsid w:val="00C536F6"/>
    <w:rsid w:val="00C539C6"/>
    <w:rsid w:val="00C53D61"/>
    <w:rsid w:val="00C54388"/>
    <w:rsid w:val="00C543C8"/>
    <w:rsid w:val="00C55CD5"/>
    <w:rsid w:val="00C5705F"/>
    <w:rsid w:val="00C579BD"/>
    <w:rsid w:val="00C579F2"/>
    <w:rsid w:val="00C61057"/>
    <w:rsid w:val="00C610CF"/>
    <w:rsid w:val="00C61926"/>
    <w:rsid w:val="00C619DF"/>
    <w:rsid w:val="00C61A96"/>
    <w:rsid w:val="00C62B69"/>
    <w:rsid w:val="00C62C0F"/>
    <w:rsid w:val="00C62D86"/>
    <w:rsid w:val="00C62E9F"/>
    <w:rsid w:val="00C62F80"/>
    <w:rsid w:val="00C63BF2"/>
    <w:rsid w:val="00C6492F"/>
    <w:rsid w:val="00C64C53"/>
    <w:rsid w:val="00C65020"/>
    <w:rsid w:val="00C6522A"/>
    <w:rsid w:val="00C6575E"/>
    <w:rsid w:val="00C659C6"/>
    <w:rsid w:val="00C65A20"/>
    <w:rsid w:val="00C65F9F"/>
    <w:rsid w:val="00C661B1"/>
    <w:rsid w:val="00C6653A"/>
    <w:rsid w:val="00C666C1"/>
    <w:rsid w:val="00C67D07"/>
    <w:rsid w:val="00C70230"/>
    <w:rsid w:val="00C70E05"/>
    <w:rsid w:val="00C70E90"/>
    <w:rsid w:val="00C7158A"/>
    <w:rsid w:val="00C717C0"/>
    <w:rsid w:val="00C71BA3"/>
    <w:rsid w:val="00C71D4C"/>
    <w:rsid w:val="00C727AD"/>
    <w:rsid w:val="00C7324F"/>
    <w:rsid w:val="00C734B6"/>
    <w:rsid w:val="00C749D3"/>
    <w:rsid w:val="00C751BA"/>
    <w:rsid w:val="00C76008"/>
    <w:rsid w:val="00C7686A"/>
    <w:rsid w:val="00C76945"/>
    <w:rsid w:val="00C76AC7"/>
    <w:rsid w:val="00C76EC2"/>
    <w:rsid w:val="00C77681"/>
    <w:rsid w:val="00C7796D"/>
    <w:rsid w:val="00C77A94"/>
    <w:rsid w:val="00C8065D"/>
    <w:rsid w:val="00C8082B"/>
    <w:rsid w:val="00C80964"/>
    <w:rsid w:val="00C81451"/>
    <w:rsid w:val="00C814E4"/>
    <w:rsid w:val="00C81815"/>
    <w:rsid w:val="00C82476"/>
    <w:rsid w:val="00C8260E"/>
    <w:rsid w:val="00C8337E"/>
    <w:rsid w:val="00C8358F"/>
    <w:rsid w:val="00C836CE"/>
    <w:rsid w:val="00C83721"/>
    <w:rsid w:val="00C8384C"/>
    <w:rsid w:val="00C84C57"/>
    <w:rsid w:val="00C84DD3"/>
    <w:rsid w:val="00C851BD"/>
    <w:rsid w:val="00C85C83"/>
    <w:rsid w:val="00C87410"/>
    <w:rsid w:val="00C87D2B"/>
    <w:rsid w:val="00C904EA"/>
    <w:rsid w:val="00C909F2"/>
    <w:rsid w:val="00C90A15"/>
    <w:rsid w:val="00C91214"/>
    <w:rsid w:val="00C914A2"/>
    <w:rsid w:val="00C91D4B"/>
    <w:rsid w:val="00C925E2"/>
    <w:rsid w:val="00C933E4"/>
    <w:rsid w:val="00C938D6"/>
    <w:rsid w:val="00C94222"/>
    <w:rsid w:val="00C945A4"/>
    <w:rsid w:val="00C94727"/>
    <w:rsid w:val="00C94859"/>
    <w:rsid w:val="00C948AD"/>
    <w:rsid w:val="00C95328"/>
    <w:rsid w:val="00C95739"/>
    <w:rsid w:val="00C96142"/>
    <w:rsid w:val="00C96F74"/>
    <w:rsid w:val="00C971EE"/>
    <w:rsid w:val="00C97505"/>
    <w:rsid w:val="00C9776F"/>
    <w:rsid w:val="00C9792B"/>
    <w:rsid w:val="00CA0C83"/>
    <w:rsid w:val="00CA18D0"/>
    <w:rsid w:val="00CA2E2D"/>
    <w:rsid w:val="00CA3358"/>
    <w:rsid w:val="00CA3B80"/>
    <w:rsid w:val="00CA4106"/>
    <w:rsid w:val="00CA4754"/>
    <w:rsid w:val="00CA4FEB"/>
    <w:rsid w:val="00CA5314"/>
    <w:rsid w:val="00CA5BC2"/>
    <w:rsid w:val="00CA6255"/>
    <w:rsid w:val="00CA651D"/>
    <w:rsid w:val="00CA6B26"/>
    <w:rsid w:val="00CB0776"/>
    <w:rsid w:val="00CB0973"/>
    <w:rsid w:val="00CB0C2C"/>
    <w:rsid w:val="00CB1D6E"/>
    <w:rsid w:val="00CB24A8"/>
    <w:rsid w:val="00CB2F00"/>
    <w:rsid w:val="00CB2F97"/>
    <w:rsid w:val="00CB3003"/>
    <w:rsid w:val="00CB30CB"/>
    <w:rsid w:val="00CB33E6"/>
    <w:rsid w:val="00CB42E9"/>
    <w:rsid w:val="00CB486F"/>
    <w:rsid w:val="00CB51AD"/>
    <w:rsid w:val="00CB5459"/>
    <w:rsid w:val="00CB7142"/>
    <w:rsid w:val="00CB7BB7"/>
    <w:rsid w:val="00CC0336"/>
    <w:rsid w:val="00CC0955"/>
    <w:rsid w:val="00CC1064"/>
    <w:rsid w:val="00CC1704"/>
    <w:rsid w:val="00CC1830"/>
    <w:rsid w:val="00CC1874"/>
    <w:rsid w:val="00CC1DEB"/>
    <w:rsid w:val="00CC2105"/>
    <w:rsid w:val="00CC24D6"/>
    <w:rsid w:val="00CC2F46"/>
    <w:rsid w:val="00CC31B1"/>
    <w:rsid w:val="00CC33BF"/>
    <w:rsid w:val="00CC355D"/>
    <w:rsid w:val="00CC411D"/>
    <w:rsid w:val="00CC47C6"/>
    <w:rsid w:val="00CC4AA6"/>
    <w:rsid w:val="00CC4F70"/>
    <w:rsid w:val="00CC595B"/>
    <w:rsid w:val="00CC5EA4"/>
    <w:rsid w:val="00CC6BF9"/>
    <w:rsid w:val="00CD0095"/>
    <w:rsid w:val="00CD0173"/>
    <w:rsid w:val="00CD0CBA"/>
    <w:rsid w:val="00CD0DC0"/>
    <w:rsid w:val="00CD0F52"/>
    <w:rsid w:val="00CD265C"/>
    <w:rsid w:val="00CD2859"/>
    <w:rsid w:val="00CD2C22"/>
    <w:rsid w:val="00CD3238"/>
    <w:rsid w:val="00CD3284"/>
    <w:rsid w:val="00CD3B0B"/>
    <w:rsid w:val="00CD3E2C"/>
    <w:rsid w:val="00CD3EAF"/>
    <w:rsid w:val="00CD41B5"/>
    <w:rsid w:val="00CD499D"/>
    <w:rsid w:val="00CD4A01"/>
    <w:rsid w:val="00CD57D7"/>
    <w:rsid w:val="00CD5B62"/>
    <w:rsid w:val="00CD64FB"/>
    <w:rsid w:val="00CD6666"/>
    <w:rsid w:val="00CD6845"/>
    <w:rsid w:val="00CD69D3"/>
    <w:rsid w:val="00CD6FC4"/>
    <w:rsid w:val="00CD7DEB"/>
    <w:rsid w:val="00CD7EC7"/>
    <w:rsid w:val="00CD7F42"/>
    <w:rsid w:val="00CE0210"/>
    <w:rsid w:val="00CE039A"/>
    <w:rsid w:val="00CE0756"/>
    <w:rsid w:val="00CE0900"/>
    <w:rsid w:val="00CE0C78"/>
    <w:rsid w:val="00CE21A9"/>
    <w:rsid w:val="00CE27F4"/>
    <w:rsid w:val="00CE28B9"/>
    <w:rsid w:val="00CE29E0"/>
    <w:rsid w:val="00CE42F3"/>
    <w:rsid w:val="00CE4341"/>
    <w:rsid w:val="00CE4646"/>
    <w:rsid w:val="00CE51B4"/>
    <w:rsid w:val="00CE539F"/>
    <w:rsid w:val="00CE5468"/>
    <w:rsid w:val="00CE5851"/>
    <w:rsid w:val="00CE5962"/>
    <w:rsid w:val="00CE662A"/>
    <w:rsid w:val="00CE68CC"/>
    <w:rsid w:val="00CF0348"/>
    <w:rsid w:val="00CF0C08"/>
    <w:rsid w:val="00CF10DC"/>
    <w:rsid w:val="00CF19C2"/>
    <w:rsid w:val="00CF2A36"/>
    <w:rsid w:val="00CF2D90"/>
    <w:rsid w:val="00CF37FC"/>
    <w:rsid w:val="00CF3E52"/>
    <w:rsid w:val="00CF3EA9"/>
    <w:rsid w:val="00CF4642"/>
    <w:rsid w:val="00CF54B3"/>
    <w:rsid w:val="00CF5A0C"/>
    <w:rsid w:val="00CF5EC8"/>
    <w:rsid w:val="00CF6243"/>
    <w:rsid w:val="00CF6B09"/>
    <w:rsid w:val="00CF6F32"/>
    <w:rsid w:val="00CF70C9"/>
    <w:rsid w:val="00CF77DE"/>
    <w:rsid w:val="00CF78A5"/>
    <w:rsid w:val="00CF7961"/>
    <w:rsid w:val="00CF7C69"/>
    <w:rsid w:val="00CF7E8A"/>
    <w:rsid w:val="00D007F0"/>
    <w:rsid w:val="00D00EF0"/>
    <w:rsid w:val="00D027F9"/>
    <w:rsid w:val="00D02807"/>
    <w:rsid w:val="00D02F71"/>
    <w:rsid w:val="00D02F7E"/>
    <w:rsid w:val="00D03EBE"/>
    <w:rsid w:val="00D0402C"/>
    <w:rsid w:val="00D04151"/>
    <w:rsid w:val="00D0418F"/>
    <w:rsid w:val="00D04212"/>
    <w:rsid w:val="00D04614"/>
    <w:rsid w:val="00D04800"/>
    <w:rsid w:val="00D04A62"/>
    <w:rsid w:val="00D04B66"/>
    <w:rsid w:val="00D04C75"/>
    <w:rsid w:val="00D05BF4"/>
    <w:rsid w:val="00D06AEB"/>
    <w:rsid w:val="00D06C9D"/>
    <w:rsid w:val="00D0716C"/>
    <w:rsid w:val="00D072E0"/>
    <w:rsid w:val="00D07CFF"/>
    <w:rsid w:val="00D104D5"/>
    <w:rsid w:val="00D11072"/>
    <w:rsid w:val="00D11477"/>
    <w:rsid w:val="00D116DF"/>
    <w:rsid w:val="00D11E3D"/>
    <w:rsid w:val="00D1226C"/>
    <w:rsid w:val="00D12298"/>
    <w:rsid w:val="00D126A2"/>
    <w:rsid w:val="00D12910"/>
    <w:rsid w:val="00D12B73"/>
    <w:rsid w:val="00D13B71"/>
    <w:rsid w:val="00D14200"/>
    <w:rsid w:val="00D162AE"/>
    <w:rsid w:val="00D16330"/>
    <w:rsid w:val="00D16576"/>
    <w:rsid w:val="00D16810"/>
    <w:rsid w:val="00D170FA"/>
    <w:rsid w:val="00D17420"/>
    <w:rsid w:val="00D17457"/>
    <w:rsid w:val="00D176E1"/>
    <w:rsid w:val="00D17851"/>
    <w:rsid w:val="00D17928"/>
    <w:rsid w:val="00D17D65"/>
    <w:rsid w:val="00D20575"/>
    <w:rsid w:val="00D213F0"/>
    <w:rsid w:val="00D21858"/>
    <w:rsid w:val="00D21A02"/>
    <w:rsid w:val="00D22E62"/>
    <w:rsid w:val="00D23B80"/>
    <w:rsid w:val="00D23E3D"/>
    <w:rsid w:val="00D24CAB"/>
    <w:rsid w:val="00D251F3"/>
    <w:rsid w:val="00D252BB"/>
    <w:rsid w:val="00D2530A"/>
    <w:rsid w:val="00D25A62"/>
    <w:rsid w:val="00D27424"/>
    <w:rsid w:val="00D278BD"/>
    <w:rsid w:val="00D27960"/>
    <w:rsid w:val="00D30162"/>
    <w:rsid w:val="00D306B0"/>
    <w:rsid w:val="00D30766"/>
    <w:rsid w:val="00D308BE"/>
    <w:rsid w:val="00D30C2B"/>
    <w:rsid w:val="00D31796"/>
    <w:rsid w:val="00D31CE8"/>
    <w:rsid w:val="00D31D1C"/>
    <w:rsid w:val="00D3210A"/>
    <w:rsid w:val="00D32355"/>
    <w:rsid w:val="00D32643"/>
    <w:rsid w:val="00D33A42"/>
    <w:rsid w:val="00D356C6"/>
    <w:rsid w:val="00D35A37"/>
    <w:rsid w:val="00D35C5D"/>
    <w:rsid w:val="00D35DC4"/>
    <w:rsid w:val="00D35E49"/>
    <w:rsid w:val="00D36631"/>
    <w:rsid w:val="00D36BDB"/>
    <w:rsid w:val="00D36D9D"/>
    <w:rsid w:val="00D36F44"/>
    <w:rsid w:val="00D376C1"/>
    <w:rsid w:val="00D40518"/>
    <w:rsid w:val="00D407F5"/>
    <w:rsid w:val="00D409A7"/>
    <w:rsid w:val="00D41150"/>
    <w:rsid w:val="00D41320"/>
    <w:rsid w:val="00D42045"/>
    <w:rsid w:val="00D423AC"/>
    <w:rsid w:val="00D424AB"/>
    <w:rsid w:val="00D424B4"/>
    <w:rsid w:val="00D4344E"/>
    <w:rsid w:val="00D43A25"/>
    <w:rsid w:val="00D43D01"/>
    <w:rsid w:val="00D440CF"/>
    <w:rsid w:val="00D44550"/>
    <w:rsid w:val="00D44D1D"/>
    <w:rsid w:val="00D45D88"/>
    <w:rsid w:val="00D46DF0"/>
    <w:rsid w:val="00D46E8D"/>
    <w:rsid w:val="00D47262"/>
    <w:rsid w:val="00D47C41"/>
    <w:rsid w:val="00D501C3"/>
    <w:rsid w:val="00D507A4"/>
    <w:rsid w:val="00D512D5"/>
    <w:rsid w:val="00D51BB4"/>
    <w:rsid w:val="00D523E9"/>
    <w:rsid w:val="00D52A4F"/>
    <w:rsid w:val="00D52FEB"/>
    <w:rsid w:val="00D53135"/>
    <w:rsid w:val="00D531D1"/>
    <w:rsid w:val="00D53B07"/>
    <w:rsid w:val="00D53E6F"/>
    <w:rsid w:val="00D540C4"/>
    <w:rsid w:val="00D544D5"/>
    <w:rsid w:val="00D54B2C"/>
    <w:rsid w:val="00D54B67"/>
    <w:rsid w:val="00D54C28"/>
    <w:rsid w:val="00D552DB"/>
    <w:rsid w:val="00D55FC1"/>
    <w:rsid w:val="00D55FD7"/>
    <w:rsid w:val="00D5673E"/>
    <w:rsid w:val="00D56800"/>
    <w:rsid w:val="00D57DAB"/>
    <w:rsid w:val="00D6013D"/>
    <w:rsid w:val="00D606ED"/>
    <w:rsid w:val="00D6093A"/>
    <w:rsid w:val="00D60E14"/>
    <w:rsid w:val="00D61364"/>
    <w:rsid w:val="00D619D8"/>
    <w:rsid w:val="00D61BA1"/>
    <w:rsid w:val="00D62C34"/>
    <w:rsid w:val="00D62F78"/>
    <w:rsid w:val="00D63254"/>
    <w:rsid w:val="00D63758"/>
    <w:rsid w:val="00D6380F"/>
    <w:rsid w:val="00D63AC3"/>
    <w:rsid w:val="00D63FA1"/>
    <w:rsid w:val="00D65149"/>
    <w:rsid w:val="00D65293"/>
    <w:rsid w:val="00D65CAA"/>
    <w:rsid w:val="00D66475"/>
    <w:rsid w:val="00D66588"/>
    <w:rsid w:val="00D66869"/>
    <w:rsid w:val="00D668DE"/>
    <w:rsid w:val="00D66A73"/>
    <w:rsid w:val="00D66E1B"/>
    <w:rsid w:val="00D67733"/>
    <w:rsid w:val="00D67A72"/>
    <w:rsid w:val="00D67AF9"/>
    <w:rsid w:val="00D67D8D"/>
    <w:rsid w:val="00D70AD8"/>
    <w:rsid w:val="00D726F5"/>
    <w:rsid w:val="00D7280F"/>
    <w:rsid w:val="00D728D4"/>
    <w:rsid w:val="00D72990"/>
    <w:rsid w:val="00D73062"/>
    <w:rsid w:val="00D73881"/>
    <w:rsid w:val="00D73999"/>
    <w:rsid w:val="00D7434E"/>
    <w:rsid w:val="00D747C2"/>
    <w:rsid w:val="00D75181"/>
    <w:rsid w:val="00D7556E"/>
    <w:rsid w:val="00D75CF6"/>
    <w:rsid w:val="00D75EC0"/>
    <w:rsid w:val="00D76401"/>
    <w:rsid w:val="00D7651F"/>
    <w:rsid w:val="00D76594"/>
    <w:rsid w:val="00D7798A"/>
    <w:rsid w:val="00D77E79"/>
    <w:rsid w:val="00D77F05"/>
    <w:rsid w:val="00D80345"/>
    <w:rsid w:val="00D8099A"/>
    <w:rsid w:val="00D8140A"/>
    <w:rsid w:val="00D8178D"/>
    <w:rsid w:val="00D81866"/>
    <w:rsid w:val="00D81D00"/>
    <w:rsid w:val="00D82F22"/>
    <w:rsid w:val="00D82FBD"/>
    <w:rsid w:val="00D83169"/>
    <w:rsid w:val="00D8317D"/>
    <w:rsid w:val="00D834BC"/>
    <w:rsid w:val="00D83E95"/>
    <w:rsid w:val="00D84441"/>
    <w:rsid w:val="00D85BBC"/>
    <w:rsid w:val="00D86541"/>
    <w:rsid w:val="00D868A4"/>
    <w:rsid w:val="00D86C2C"/>
    <w:rsid w:val="00D87994"/>
    <w:rsid w:val="00D917D7"/>
    <w:rsid w:val="00D92E62"/>
    <w:rsid w:val="00D93645"/>
    <w:rsid w:val="00D93845"/>
    <w:rsid w:val="00D93F2E"/>
    <w:rsid w:val="00D9411F"/>
    <w:rsid w:val="00D94222"/>
    <w:rsid w:val="00D94B68"/>
    <w:rsid w:val="00D94EE1"/>
    <w:rsid w:val="00D957F0"/>
    <w:rsid w:val="00D958FA"/>
    <w:rsid w:val="00D96478"/>
    <w:rsid w:val="00D969D7"/>
    <w:rsid w:val="00D96E11"/>
    <w:rsid w:val="00D96E4D"/>
    <w:rsid w:val="00D97023"/>
    <w:rsid w:val="00D97368"/>
    <w:rsid w:val="00D973C0"/>
    <w:rsid w:val="00D975DF"/>
    <w:rsid w:val="00DA0113"/>
    <w:rsid w:val="00DA03B6"/>
    <w:rsid w:val="00DA0A56"/>
    <w:rsid w:val="00DA0A92"/>
    <w:rsid w:val="00DA0EFE"/>
    <w:rsid w:val="00DA16AF"/>
    <w:rsid w:val="00DA1BF9"/>
    <w:rsid w:val="00DA2CFA"/>
    <w:rsid w:val="00DA356D"/>
    <w:rsid w:val="00DA3604"/>
    <w:rsid w:val="00DA3C92"/>
    <w:rsid w:val="00DA3CA0"/>
    <w:rsid w:val="00DA42E2"/>
    <w:rsid w:val="00DA461C"/>
    <w:rsid w:val="00DA4B32"/>
    <w:rsid w:val="00DA4B80"/>
    <w:rsid w:val="00DA4CF3"/>
    <w:rsid w:val="00DA4F4E"/>
    <w:rsid w:val="00DA5F0C"/>
    <w:rsid w:val="00DA6204"/>
    <w:rsid w:val="00DA6C92"/>
    <w:rsid w:val="00DA6DBD"/>
    <w:rsid w:val="00DA72CF"/>
    <w:rsid w:val="00DB03ED"/>
    <w:rsid w:val="00DB0A05"/>
    <w:rsid w:val="00DB0E94"/>
    <w:rsid w:val="00DB23F4"/>
    <w:rsid w:val="00DB27F0"/>
    <w:rsid w:val="00DB2953"/>
    <w:rsid w:val="00DB3DE0"/>
    <w:rsid w:val="00DB40A4"/>
    <w:rsid w:val="00DB5217"/>
    <w:rsid w:val="00DB53B8"/>
    <w:rsid w:val="00DB5FE8"/>
    <w:rsid w:val="00DB7A5C"/>
    <w:rsid w:val="00DC024A"/>
    <w:rsid w:val="00DC0578"/>
    <w:rsid w:val="00DC0B0D"/>
    <w:rsid w:val="00DC1978"/>
    <w:rsid w:val="00DC1D23"/>
    <w:rsid w:val="00DC28CB"/>
    <w:rsid w:val="00DC2910"/>
    <w:rsid w:val="00DC3315"/>
    <w:rsid w:val="00DC3454"/>
    <w:rsid w:val="00DC346D"/>
    <w:rsid w:val="00DC3F38"/>
    <w:rsid w:val="00DC484A"/>
    <w:rsid w:val="00DC4891"/>
    <w:rsid w:val="00DC4C4B"/>
    <w:rsid w:val="00DC52DD"/>
    <w:rsid w:val="00DC581D"/>
    <w:rsid w:val="00DC5CF8"/>
    <w:rsid w:val="00DC6219"/>
    <w:rsid w:val="00DC6D28"/>
    <w:rsid w:val="00DC6F66"/>
    <w:rsid w:val="00DC7C05"/>
    <w:rsid w:val="00DD0C25"/>
    <w:rsid w:val="00DD105C"/>
    <w:rsid w:val="00DD11FB"/>
    <w:rsid w:val="00DD1226"/>
    <w:rsid w:val="00DD2EA5"/>
    <w:rsid w:val="00DD3181"/>
    <w:rsid w:val="00DD31C5"/>
    <w:rsid w:val="00DD37CD"/>
    <w:rsid w:val="00DD38A7"/>
    <w:rsid w:val="00DD38CC"/>
    <w:rsid w:val="00DD4B59"/>
    <w:rsid w:val="00DD4C19"/>
    <w:rsid w:val="00DD4C20"/>
    <w:rsid w:val="00DD5F45"/>
    <w:rsid w:val="00DD6E84"/>
    <w:rsid w:val="00DD71DC"/>
    <w:rsid w:val="00DD752A"/>
    <w:rsid w:val="00DE055D"/>
    <w:rsid w:val="00DE0913"/>
    <w:rsid w:val="00DE18FF"/>
    <w:rsid w:val="00DE1AC8"/>
    <w:rsid w:val="00DE1BF4"/>
    <w:rsid w:val="00DE1CC8"/>
    <w:rsid w:val="00DE2505"/>
    <w:rsid w:val="00DE3198"/>
    <w:rsid w:val="00DE3823"/>
    <w:rsid w:val="00DE432F"/>
    <w:rsid w:val="00DE4A72"/>
    <w:rsid w:val="00DE4BE8"/>
    <w:rsid w:val="00DE4FDE"/>
    <w:rsid w:val="00DE515F"/>
    <w:rsid w:val="00DE53FF"/>
    <w:rsid w:val="00DE55ED"/>
    <w:rsid w:val="00DE5E37"/>
    <w:rsid w:val="00DE732C"/>
    <w:rsid w:val="00DE78D9"/>
    <w:rsid w:val="00DE7A46"/>
    <w:rsid w:val="00DF039C"/>
    <w:rsid w:val="00DF047B"/>
    <w:rsid w:val="00DF0545"/>
    <w:rsid w:val="00DF1624"/>
    <w:rsid w:val="00DF1DC6"/>
    <w:rsid w:val="00DF1F06"/>
    <w:rsid w:val="00DF1F1C"/>
    <w:rsid w:val="00DF2751"/>
    <w:rsid w:val="00DF3445"/>
    <w:rsid w:val="00DF3788"/>
    <w:rsid w:val="00DF3DAD"/>
    <w:rsid w:val="00DF40C5"/>
    <w:rsid w:val="00DF4A26"/>
    <w:rsid w:val="00DF4F50"/>
    <w:rsid w:val="00DF583B"/>
    <w:rsid w:val="00DF5941"/>
    <w:rsid w:val="00DF59C5"/>
    <w:rsid w:val="00DF5EE0"/>
    <w:rsid w:val="00DF5F0E"/>
    <w:rsid w:val="00DF62D3"/>
    <w:rsid w:val="00DF70B3"/>
    <w:rsid w:val="00DF79DD"/>
    <w:rsid w:val="00DF7A45"/>
    <w:rsid w:val="00DF7D56"/>
    <w:rsid w:val="00E0047A"/>
    <w:rsid w:val="00E00BCF"/>
    <w:rsid w:val="00E01330"/>
    <w:rsid w:val="00E01FAA"/>
    <w:rsid w:val="00E025EB"/>
    <w:rsid w:val="00E028E6"/>
    <w:rsid w:val="00E02AD8"/>
    <w:rsid w:val="00E02D30"/>
    <w:rsid w:val="00E0414B"/>
    <w:rsid w:val="00E0468C"/>
    <w:rsid w:val="00E047C3"/>
    <w:rsid w:val="00E0687F"/>
    <w:rsid w:val="00E0696D"/>
    <w:rsid w:val="00E06AD9"/>
    <w:rsid w:val="00E078DB"/>
    <w:rsid w:val="00E100F5"/>
    <w:rsid w:val="00E1011A"/>
    <w:rsid w:val="00E10145"/>
    <w:rsid w:val="00E102AD"/>
    <w:rsid w:val="00E1065A"/>
    <w:rsid w:val="00E108CA"/>
    <w:rsid w:val="00E10A84"/>
    <w:rsid w:val="00E10D73"/>
    <w:rsid w:val="00E112C4"/>
    <w:rsid w:val="00E11FC0"/>
    <w:rsid w:val="00E123E4"/>
    <w:rsid w:val="00E136C6"/>
    <w:rsid w:val="00E140CE"/>
    <w:rsid w:val="00E155C5"/>
    <w:rsid w:val="00E1587E"/>
    <w:rsid w:val="00E15BB5"/>
    <w:rsid w:val="00E15C6B"/>
    <w:rsid w:val="00E15EDA"/>
    <w:rsid w:val="00E15F0D"/>
    <w:rsid w:val="00E15FB1"/>
    <w:rsid w:val="00E16DAF"/>
    <w:rsid w:val="00E16E64"/>
    <w:rsid w:val="00E17BE2"/>
    <w:rsid w:val="00E2063E"/>
    <w:rsid w:val="00E20687"/>
    <w:rsid w:val="00E20B02"/>
    <w:rsid w:val="00E21349"/>
    <w:rsid w:val="00E21B7E"/>
    <w:rsid w:val="00E21BC0"/>
    <w:rsid w:val="00E21E5C"/>
    <w:rsid w:val="00E2202F"/>
    <w:rsid w:val="00E22C8D"/>
    <w:rsid w:val="00E22D52"/>
    <w:rsid w:val="00E22FFC"/>
    <w:rsid w:val="00E2328F"/>
    <w:rsid w:val="00E23A56"/>
    <w:rsid w:val="00E24779"/>
    <w:rsid w:val="00E2485E"/>
    <w:rsid w:val="00E248FE"/>
    <w:rsid w:val="00E24BB4"/>
    <w:rsid w:val="00E24E1A"/>
    <w:rsid w:val="00E2710D"/>
    <w:rsid w:val="00E272C7"/>
    <w:rsid w:val="00E276FE"/>
    <w:rsid w:val="00E27942"/>
    <w:rsid w:val="00E27FC5"/>
    <w:rsid w:val="00E30036"/>
    <w:rsid w:val="00E305C6"/>
    <w:rsid w:val="00E309CD"/>
    <w:rsid w:val="00E30CF5"/>
    <w:rsid w:val="00E30F20"/>
    <w:rsid w:val="00E312E4"/>
    <w:rsid w:val="00E3163B"/>
    <w:rsid w:val="00E3185D"/>
    <w:rsid w:val="00E31D79"/>
    <w:rsid w:val="00E320F2"/>
    <w:rsid w:val="00E3245E"/>
    <w:rsid w:val="00E32B58"/>
    <w:rsid w:val="00E32E01"/>
    <w:rsid w:val="00E33214"/>
    <w:rsid w:val="00E3358D"/>
    <w:rsid w:val="00E33965"/>
    <w:rsid w:val="00E33998"/>
    <w:rsid w:val="00E33D80"/>
    <w:rsid w:val="00E33DBF"/>
    <w:rsid w:val="00E34465"/>
    <w:rsid w:val="00E347E7"/>
    <w:rsid w:val="00E34B24"/>
    <w:rsid w:val="00E3519F"/>
    <w:rsid w:val="00E35C20"/>
    <w:rsid w:val="00E3618F"/>
    <w:rsid w:val="00E362E1"/>
    <w:rsid w:val="00E3656C"/>
    <w:rsid w:val="00E36675"/>
    <w:rsid w:val="00E37427"/>
    <w:rsid w:val="00E37488"/>
    <w:rsid w:val="00E374B9"/>
    <w:rsid w:val="00E37828"/>
    <w:rsid w:val="00E37EA0"/>
    <w:rsid w:val="00E40222"/>
    <w:rsid w:val="00E40D3B"/>
    <w:rsid w:val="00E41026"/>
    <w:rsid w:val="00E41334"/>
    <w:rsid w:val="00E41B28"/>
    <w:rsid w:val="00E41B5B"/>
    <w:rsid w:val="00E41CC2"/>
    <w:rsid w:val="00E4218F"/>
    <w:rsid w:val="00E42462"/>
    <w:rsid w:val="00E425D6"/>
    <w:rsid w:val="00E42E24"/>
    <w:rsid w:val="00E433A2"/>
    <w:rsid w:val="00E446A5"/>
    <w:rsid w:val="00E44FAC"/>
    <w:rsid w:val="00E454F3"/>
    <w:rsid w:val="00E45E4C"/>
    <w:rsid w:val="00E46333"/>
    <w:rsid w:val="00E463E6"/>
    <w:rsid w:val="00E46685"/>
    <w:rsid w:val="00E46C37"/>
    <w:rsid w:val="00E4743E"/>
    <w:rsid w:val="00E47503"/>
    <w:rsid w:val="00E50637"/>
    <w:rsid w:val="00E50C5B"/>
    <w:rsid w:val="00E5115B"/>
    <w:rsid w:val="00E51496"/>
    <w:rsid w:val="00E51735"/>
    <w:rsid w:val="00E52464"/>
    <w:rsid w:val="00E524ED"/>
    <w:rsid w:val="00E525E7"/>
    <w:rsid w:val="00E536BF"/>
    <w:rsid w:val="00E54C8A"/>
    <w:rsid w:val="00E54E2D"/>
    <w:rsid w:val="00E55042"/>
    <w:rsid w:val="00E55D30"/>
    <w:rsid w:val="00E5619A"/>
    <w:rsid w:val="00E565E2"/>
    <w:rsid w:val="00E56B69"/>
    <w:rsid w:val="00E5704F"/>
    <w:rsid w:val="00E602E5"/>
    <w:rsid w:val="00E60A02"/>
    <w:rsid w:val="00E60A25"/>
    <w:rsid w:val="00E612DC"/>
    <w:rsid w:val="00E613C0"/>
    <w:rsid w:val="00E617DA"/>
    <w:rsid w:val="00E62211"/>
    <w:rsid w:val="00E62477"/>
    <w:rsid w:val="00E633FA"/>
    <w:rsid w:val="00E6371A"/>
    <w:rsid w:val="00E63728"/>
    <w:rsid w:val="00E6385F"/>
    <w:rsid w:val="00E63A12"/>
    <w:rsid w:val="00E64C6D"/>
    <w:rsid w:val="00E657C9"/>
    <w:rsid w:val="00E66127"/>
    <w:rsid w:val="00E664A7"/>
    <w:rsid w:val="00E67353"/>
    <w:rsid w:val="00E678F3"/>
    <w:rsid w:val="00E67DB4"/>
    <w:rsid w:val="00E67ECD"/>
    <w:rsid w:val="00E700EB"/>
    <w:rsid w:val="00E70571"/>
    <w:rsid w:val="00E70939"/>
    <w:rsid w:val="00E715B5"/>
    <w:rsid w:val="00E7174B"/>
    <w:rsid w:val="00E7193C"/>
    <w:rsid w:val="00E7212E"/>
    <w:rsid w:val="00E739B4"/>
    <w:rsid w:val="00E73D6C"/>
    <w:rsid w:val="00E74135"/>
    <w:rsid w:val="00E74242"/>
    <w:rsid w:val="00E746DD"/>
    <w:rsid w:val="00E749B6"/>
    <w:rsid w:val="00E74F76"/>
    <w:rsid w:val="00E75141"/>
    <w:rsid w:val="00E75512"/>
    <w:rsid w:val="00E75A72"/>
    <w:rsid w:val="00E75EA2"/>
    <w:rsid w:val="00E765FA"/>
    <w:rsid w:val="00E76C2A"/>
    <w:rsid w:val="00E76F08"/>
    <w:rsid w:val="00E800A2"/>
    <w:rsid w:val="00E8034F"/>
    <w:rsid w:val="00E80AF6"/>
    <w:rsid w:val="00E813E2"/>
    <w:rsid w:val="00E81796"/>
    <w:rsid w:val="00E81D74"/>
    <w:rsid w:val="00E828C8"/>
    <w:rsid w:val="00E8366E"/>
    <w:rsid w:val="00E838B7"/>
    <w:rsid w:val="00E83D92"/>
    <w:rsid w:val="00E83F0D"/>
    <w:rsid w:val="00E845DE"/>
    <w:rsid w:val="00E8587D"/>
    <w:rsid w:val="00E85D72"/>
    <w:rsid w:val="00E86323"/>
    <w:rsid w:val="00E86483"/>
    <w:rsid w:val="00E86890"/>
    <w:rsid w:val="00E87160"/>
    <w:rsid w:val="00E876EC"/>
    <w:rsid w:val="00E87D27"/>
    <w:rsid w:val="00E9004D"/>
    <w:rsid w:val="00E901F8"/>
    <w:rsid w:val="00E9041B"/>
    <w:rsid w:val="00E905DB"/>
    <w:rsid w:val="00E909CC"/>
    <w:rsid w:val="00E90FB6"/>
    <w:rsid w:val="00E91086"/>
    <w:rsid w:val="00E911BC"/>
    <w:rsid w:val="00E915E7"/>
    <w:rsid w:val="00E91656"/>
    <w:rsid w:val="00E91949"/>
    <w:rsid w:val="00E919A6"/>
    <w:rsid w:val="00E919EB"/>
    <w:rsid w:val="00E91C40"/>
    <w:rsid w:val="00E91CF1"/>
    <w:rsid w:val="00E91D76"/>
    <w:rsid w:val="00E91ED1"/>
    <w:rsid w:val="00E9261D"/>
    <w:rsid w:val="00E92A0D"/>
    <w:rsid w:val="00E92F0D"/>
    <w:rsid w:val="00E93324"/>
    <w:rsid w:val="00E93D37"/>
    <w:rsid w:val="00E93E79"/>
    <w:rsid w:val="00E9401E"/>
    <w:rsid w:val="00E940A7"/>
    <w:rsid w:val="00E942A7"/>
    <w:rsid w:val="00E9455D"/>
    <w:rsid w:val="00E94DB9"/>
    <w:rsid w:val="00E963E9"/>
    <w:rsid w:val="00E96724"/>
    <w:rsid w:val="00E96B67"/>
    <w:rsid w:val="00E96D13"/>
    <w:rsid w:val="00E96F8C"/>
    <w:rsid w:val="00E978F0"/>
    <w:rsid w:val="00EA0179"/>
    <w:rsid w:val="00EA0951"/>
    <w:rsid w:val="00EA0A33"/>
    <w:rsid w:val="00EA19EE"/>
    <w:rsid w:val="00EA1E8A"/>
    <w:rsid w:val="00EA2396"/>
    <w:rsid w:val="00EA2550"/>
    <w:rsid w:val="00EA37A9"/>
    <w:rsid w:val="00EA40A1"/>
    <w:rsid w:val="00EA49C1"/>
    <w:rsid w:val="00EA5141"/>
    <w:rsid w:val="00EA591D"/>
    <w:rsid w:val="00EA5953"/>
    <w:rsid w:val="00EA5D52"/>
    <w:rsid w:val="00EA61FD"/>
    <w:rsid w:val="00EA6D54"/>
    <w:rsid w:val="00EA7037"/>
    <w:rsid w:val="00EA7D4B"/>
    <w:rsid w:val="00EB10F5"/>
    <w:rsid w:val="00EB123F"/>
    <w:rsid w:val="00EB12BB"/>
    <w:rsid w:val="00EB2758"/>
    <w:rsid w:val="00EB2877"/>
    <w:rsid w:val="00EB2A2F"/>
    <w:rsid w:val="00EB4173"/>
    <w:rsid w:val="00EB4608"/>
    <w:rsid w:val="00EB4AFD"/>
    <w:rsid w:val="00EB532A"/>
    <w:rsid w:val="00EB561F"/>
    <w:rsid w:val="00EB64C6"/>
    <w:rsid w:val="00EB6948"/>
    <w:rsid w:val="00EB6BC6"/>
    <w:rsid w:val="00EB7169"/>
    <w:rsid w:val="00EB7DB7"/>
    <w:rsid w:val="00EC01AE"/>
    <w:rsid w:val="00EC07B8"/>
    <w:rsid w:val="00EC07F8"/>
    <w:rsid w:val="00EC0F9A"/>
    <w:rsid w:val="00EC14D4"/>
    <w:rsid w:val="00EC14EE"/>
    <w:rsid w:val="00EC1FB4"/>
    <w:rsid w:val="00EC26E8"/>
    <w:rsid w:val="00EC2D3B"/>
    <w:rsid w:val="00EC2E1B"/>
    <w:rsid w:val="00EC312D"/>
    <w:rsid w:val="00EC392A"/>
    <w:rsid w:val="00EC4741"/>
    <w:rsid w:val="00EC4FB7"/>
    <w:rsid w:val="00EC5363"/>
    <w:rsid w:val="00EC5733"/>
    <w:rsid w:val="00EC7815"/>
    <w:rsid w:val="00EC7BA5"/>
    <w:rsid w:val="00EC7E7C"/>
    <w:rsid w:val="00ED0C0D"/>
    <w:rsid w:val="00ED0CCE"/>
    <w:rsid w:val="00ED1F54"/>
    <w:rsid w:val="00ED2436"/>
    <w:rsid w:val="00ED263B"/>
    <w:rsid w:val="00ED2956"/>
    <w:rsid w:val="00ED2E35"/>
    <w:rsid w:val="00ED3361"/>
    <w:rsid w:val="00ED35AA"/>
    <w:rsid w:val="00ED37B9"/>
    <w:rsid w:val="00ED41B3"/>
    <w:rsid w:val="00ED4DD5"/>
    <w:rsid w:val="00ED5FA9"/>
    <w:rsid w:val="00ED6A9F"/>
    <w:rsid w:val="00ED6FE2"/>
    <w:rsid w:val="00ED71DA"/>
    <w:rsid w:val="00ED74D5"/>
    <w:rsid w:val="00ED783B"/>
    <w:rsid w:val="00ED7DE0"/>
    <w:rsid w:val="00ED7FE2"/>
    <w:rsid w:val="00EE0BE3"/>
    <w:rsid w:val="00EE0D78"/>
    <w:rsid w:val="00EE11B9"/>
    <w:rsid w:val="00EE205B"/>
    <w:rsid w:val="00EE24F5"/>
    <w:rsid w:val="00EE24F6"/>
    <w:rsid w:val="00EE2F3A"/>
    <w:rsid w:val="00EE3EA0"/>
    <w:rsid w:val="00EE3F33"/>
    <w:rsid w:val="00EE4464"/>
    <w:rsid w:val="00EE44E8"/>
    <w:rsid w:val="00EE4C3B"/>
    <w:rsid w:val="00EE4D98"/>
    <w:rsid w:val="00EE543E"/>
    <w:rsid w:val="00EE5A90"/>
    <w:rsid w:val="00EE5EE7"/>
    <w:rsid w:val="00EE6017"/>
    <w:rsid w:val="00EE68E8"/>
    <w:rsid w:val="00EE6A26"/>
    <w:rsid w:val="00EE6B12"/>
    <w:rsid w:val="00EE7121"/>
    <w:rsid w:val="00EE7319"/>
    <w:rsid w:val="00EE7737"/>
    <w:rsid w:val="00EE7785"/>
    <w:rsid w:val="00EE7956"/>
    <w:rsid w:val="00EF0093"/>
    <w:rsid w:val="00EF04EB"/>
    <w:rsid w:val="00EF060E"/>
    <w:rsid w:val="00EF062C"/>
    <w:rsid w:val="00EF0723"/>
    <w:rsid w:val="00EF0C43"/>
    <w:rsid w:val="00EF0EB6"/>
    <w:rsid w:val="00EF10D6"/>
    <w:rsid w:val="00EF11A4"/>
    <w:rsid w:val="00EF11F7"/>
    <w:rsid w:val="00EF17BC"/>
    <w:rsid w:val="00EF1A93"/>
    <w:rsid w:val="00EF1E12"/>
    <w:rsid w:val="00EF2130"/>
    <w:rsid w:val="00EF2285"/>
    <w:rsid w:val="00EF3127"/>
    <w:rsid w:val="00EF44CA"/>
    <w:rsid w:val="00EF4EFF"/>
    <w:rsid w:val="00EF5211"/>
    <w:rsid w:val="00EF59BA"/>
    <w:rsid w:val="00EF7A8F"/>
    <w:rsid w:val="00F00AD8"/>
    <w:rsid w:val="00F00FD8"/>
    <w:rsid w:val="00F01A3F"/>
    <w:rsid w:val="00F020B4"/>
    <w:rsid w:val="00F0269F"/>
    <w:rsid w:val="00F027B3"/>
    <w:rsid w:val="00F0294F"/>
    <w:rsid w:val="00F029E5"/>
    <w:rsid w:val="00F02BD3"/>
    <w:rsid w:val="00F02ECF"/>
    <w:rsid w:val="00F03625"/>
    <w:rsid w:val="00F0532D"/>
    <w:rsid w:val="00F054B9"/>
    <w:rsid w:val="00F05F8F"/>
    <w:rsid w:val="00F0614B"/>
    <w:rsid w:val="00F06293"/>
    <w:rsid w:val="00F07CCF"/>
    <w:rsid w:val="00F10034"/>
    <w:rsid w:val="00F118CB"/>
    <w:rsid w:val="00F11AB6"/>
    <w:rsid w:val="00F12563"/>
    <w:rsid w:val="00F127CA"/>
    <w:rsid w:val="00F12E14"/>
    <w:rsid w:val="00F136A3"/>
    <w:rsid w:val="00F137FD"/>
    <w:rsid w:val="00F13BF1"/>
    <w:rsid w:val="00F14C6A"/>
    <w:rsid w:val="00F15674"/>
    <w:rsid w:val="00F15D79"/>
    <w:rsid w:val="00F15DC2"/>
    <w:rsid w:val="00F15E8C"/>
    <w:rsid w:val="00F160E5"/>
    <w:rsid w:val="00F16944"/>
    <w:rsid w:val="00F16D91"/>
    <w:rsid w:val="00F17063"/>
    <w:rsid w:val="00F17311"/>
    <w:rsid w:val="00F17321"/>
    <w:rsid w:val="00F1763B"/>
    <w:rsid w:val="00F179E0"/>
    <w:rsid w:val="00F17F46"/>
    <w:rsid w:val="00F208F8"/>
    <w:rsid w:val="00F20DFB"/>
    <w:rsid w:val="00F20F7F"/>
    <w:rsid w:val="00F21288"/>
    <w:rsid w:val="00F21DE9"/>
    <w:rsid w:val="00F22106"/>
    <w:rsid w:val="00F2221A"/>
    <w:rsid w:val="00F22DA4"/>
    <w:rsid w:val="00F22DF8"/>
    <w:rsid w:val="00F22E5C"/>
    <w:rsid w:val="00F22FC0"/>
    <w:rsid w:val="00F234C4"/>
    <w:rsid w:val="00F239AD"/>
    <w:rsid w:val="00F24038"/>
    <w:rsid w:val="00F24B3F"/>
    <w:rsid w:val="00F255CA"/>
    <w:rsid w:val="00F263F2"/>
    <w:rsid w:val="00F265B6"/>
    <w:rsid w:val="00F2681B"/>
    <w:rsid w:val="00F27230"/>
    <w:rsid w:val="00F278C9"/>
    <w:rsid w:val="00F30141"/>
    <w:rsid w:val="00F30233"/>
    <w:rsid w:val="00F30424"/>
    <w:rsid w:val="00F30680"/>
    <w:rsid w:val="00F31BEC"/>
    <w:rsid w:val="00F322D5"/>
    <w:rsid w:val="00F324E2"/>
    <w:rsid w:val="00F32B2A"/>
    <w:rsid w:val="00F334F8"/>
    <w:rsid w:val="00F33EC6"/>
    <w:rsid w:val="00F3447D"/>
    <w:rsid w:val="00F34B2C"/>
    <w:rsid w:val="00F34B75"/>
    <w:rsid w:val="00F34F91"/>
    <w:rsid w:val="00F3502D"/>
    <w:rsid w:val="00F36573"/>
    <w:rsid w:val="00F36B68"/>
    <w:rsid w:val="00F36C8D"/>
    <w:rsid w:val="00F3711C"/>
    <w:rsid w:val="00F3763D"/>
    <w:rsid w:val="00F379C5"/>
    <w:rsid w:val="00F40603"/>
    <w:rsid w:val="00F406A4"/>
    <w:rsid w:val="00F40F73"/>
    <w:rsid w:val="00F41B0C"/>
    <w:rsid w:val="00F4212F"/>
    <w:rsid w:val="00F42CC5"/>
    <w:rsid w:val="00F42E65"/>
    <w:rsid w:val="00F4430F"/>
    <w:rsid w:val="00F44BD3"/>
    <w:rsid w:val="00F452F4"/>
    <w:rsid w:val="00F45348"/>
    <w:rsid w:val="00F453FA"/>
    <w:rsid w:val="00F45D13"/>
    <w:rsid w:val="00F46531"/>
    <w:rsid w:val="00F46580"/>
    <w:rsid w:val="00F512C0"/>
    <w:rsid w:val="00F519B5"/>
    <w:rsid w:val="00F51A0D"/>
    <w:rsid w:val="00F51D6D"/>
    <w:rsid w:val="00F5207E"/>
    <w:rsid w:val="00F5268E"/>
    <w:rsid w:val="00F52AB8"/>
    <w:rsid w:val="00F546D2"/>
    <w:rsid w:val="00F556E9"/>
    <w:rsid w:val="00F55CBE"/>
    <w:rsid w:val="00F55D03"/>
    <w:rsid w:val="00F560A6"/>
    <w:rsid w:val="00F56585"/>
    <w:rsid w:val="00F566B1"/>
    <w:rsid w:val="00F571D9"/>
    <w:rsid w:val="00F5785B"/>
    <w:rsid w:val="00F602E9"/>
    <w:rsid w:val="00F604E0"/>
    <w:rsid w:val="00F60E73"/>
    <w:rsid w:val="00F61718"/>
    <w:rsid w:val="00F617B8"/>
    <w:rsid w:val="00F62C90"/>
    <w:rsid w:val="00F630B8"/>
    <w:rsid w:val="00F63155"/>
    <w:rsid w:val="00F633FE"/>
    <w:rsid w:val="00F63865"/>
    <w:rsid w:val="00F63A3F"/>
    <w:rsid w:val="00F64751"/>
    <w:rsid w:val="00F652EC"/>
    <w:rsid w:val="00F65DF0"/>
    <w:rsid w:val="00F66CF3"/>
    <w:rsid w:val="00F66F2D"/>
    <w:rsid w:val="00F709F8"/>
    <w:rsid w:val="00F71B32"/>
    <w:rsid w:val="00F72AC4"/>
    <w:rsid w:val="00F73499"/>
    <w:rsid w:val="00F73619"/>
    <w:rsid w:val="00F73998"/>
    <w:rsid w:val="00F73BD3"/>
    <w:rsid w:val="00F741D7"/>
    <w:rsid w:val="00F743BC"/>
    <w:rsid w:val="00F7535F"/>
    <w:rsid w:val="00F75C89"/>
    <w:rsid w:val="00F75EE2"/>
    <w:rsid w:val="00F763A9"/>
    <w:rsid w:val="00F76841"/>
    <w:rsid w:val="00F77606"/>
    <w:rsid w:val="00F77BB4"/>
    <w:rsid w:val="00F77D40"/>
    <w:rsid w:val="00F80050"/>
    <w:rsid w:val="00F80BC6"/>
    <w:rsid w:val="00F81057"/>
    <w:rsid w:val="00F8121C"/>
    <w:rsid w:val="00F81277"/>
    <w:rsid w:val="00F8151F"/>
    <w:rsid w:val="00F81A3F"/>
    <w:rsid w:val="00F81C6A"/>
    <w:rsid w:val="00F81D61"/>
    <w:rsid w:val="00F82725"/>
    <w:rsid w:val="00F828E4"/>
    <w:rsid w:val="00F8297A"/>
    <w:rsid w:val="00F8324F"/>
    <w:rsid w:val="00F84AEA"/>
    <w:rsid w:val="00F84FFB"/>
    <w:rsid w:val="00F858DE"/>
    <w:rsid w:val="00F861DF"/>
    <w:rsid w:val="00F8638D"/>
    <w:rsid w:val="00F864EC"/>
    <w:rsid w:val="00F86949"/>
    <w:rsid w:val="00F86A5F"/>
    <w:rsid w:val="00F87DC2"/>
    <w:rsid w:val="00F9031D"/>
    <w:rsid w:val="00F90871"/>
    <w:rsid w:val="00F909A7"/>
    <w:rsid w:val="00F91849"/>
    <w:rsid w:val="00F91CA1"/>
    <w:rsid w:val="00F91F3A"/>
    <w:rsid w:val="00F9302D"/>
    <w:rsid w:val="00F93771"/>
    <w:rsid w:val="00F937B2"/>
    <w:rsid w:val="00F939D5"/>
    <w:rsid w:val="00F939F9"/>
    <w:rsid w:val="00F93BC2"/>
    <w:rsid w:val="00F93E67"/>
    <w:rsid w:val="00F9492E"/>
    <w:rsid w:val="00F949DF"/>
    <w:rsid w:val="00F94F9A"/>
    <w:rsid w:val="00F95607"/>
    <w:rsid w:val="00F97191"/>
    <w:rsid w:val="00F97923"/>
    <w:rsid w:val="00F97F85"/>
    <w:rsid w:val="00FA0515"/>
    <w:rsid w:val="00FA07AF"/>
    <w:rsid w:val="00FA0C9E"/>
    <w:rsid w:val="00FA0D89"/>
    <w:rsid w:val="00FA1765"/>
    <w:rsid w:val="00FA17F6"/>
    <w:rsid w:val="00FA1803"/>
    <w:rsid w:val="00FA1A53"/>
    <w:rsid w:val="00FA1AB1"/>
    <w:rsid w:val="00FA2704"/>
    <w:rsid w:val="00FA2C38"/>
    <w:rsid w:val="00FA3D3B"/>
    <w:rsid w:val="00FA3DB1"/>
    <w:rsid w:val="00FA3EFA"/>
    <w:rsid w:val="00FA3F80"/>
    <w:rsid w:val="00FA465B"/>
    <w:rsid w:val="00FA48E2"/>
    <w:rsid w:val="00FA4D86"/>
    <w:rsid w:val="00FA5504"/>
    <w:rsid w:val="00FA5831"/>
    <w:rsid w:val="00FA6340"/>
    <w:rsid w:val="00FB061D"/>
    <w:rsid w:val="00FB0AB7"/>
    <w:rsid w:val="00FB131C"/>
    <w:rsid w:val="00FB161C"/>
    <w:rsid w:val="00FB1828"/>
    <w:rsid w:val="00FB1884"/>
    <w:rsid w:val="00FB1B28"/>
    <w:rsid w:val="00FB1B86"/>
    <w:rsid w:val="00FB1C35"/>
    <w:rsid w:val="00FB2711"/>
    <w:rsid w:val="00FB2CF0"/>
    <w:rsid w:val="00FB2D0F"/>
    <w:rsid w:val="00FB35A3"/>
    <w:rsid w:val="00FB3A75"/>
    <w:rsid w:val="00FB4DCB"/>
    <w:rsid w:val="00FB5473"/>
    <w:rsid w:val="00FB5A21"/>
    <w:rsid w:val="00FB5CEE"/>
    <w:rsid w:val="00FB5D31"/>
    <w:rsid w:val="00FB666C"/>
    <w:rsid w:val="00FC011E"/>
    <w:rsid w:val="00FC069A"/>
    <w:rsid w:val="00FC0DBA"/>
    <w:rsid w:val="00FC121C"/>
    <w:rsid w:val="00FC138F"/>
    <w:rsid w:val="00FC160C"/>
    <w:rsid w:val="00FC16E8"/>
    <w:rsid w:val="00FC1929"/>
    <w:rsid w:val="00FC242E"/>
    <w:rsid w:val="00FC26A5"/>
    <w:rsid w:val="00FC2967"/>
    <w:rsid w:val="00FC389D"/>
    <w:rsid w:val="00FC45FB"/>
    <w:rsid w:val="00FC4DEC"/>
    <w:rsid w:val="00FC53E2"/>
    <w:rsid w:val="00FC5F1A"/>
    <w:rsid w:val="00FC6CB1"/>
    <w:rsid w:val="00FC6D65"/>
    <w:rsid w:val="00FC7126"/>
    <w:rsid w:val="00FC7178"/>
    <w:rsid w:val="00FC7522"/>
    <w:rsid w:val="00FC7D28"/>
    <w:rsid w:val="00FD04E8"/>
    <w:rsid w:val="00FD0999"/>
    <w:rsid w:val="00FD0AE9"/>
    <w:rsid w:val="00FD2840"/>
    <w:rsid w:val="00FD2A9C"/>
    <w:rsid w:val="00FD2E09"/>
    <w:rsid w:val="00FD2E7F"/>
    <w:rsid w:val="00FD3C64"/>
    <w:rsid w:val="00FD41C9"/>
    <w:rsid w:val="00FD4451"/>
    <w:rsid w:val="00FD45F1"/>
    <w:rsid w:val="00FD4B3F"/>
    <w:rsid w:val="00FD512B"/>
    <w:rsid w:val="00FD5719"/>
    <w:rsid w:val="00FD57E9"/>
    <w:rsid w:val="00FD5FA3"/>
    <w:rsid w:val="00FD60B7"/>
    <w:rsid w:val="00FD611B"/>
    <w:rsid w:val="00FD639C"/>
    <w:rsid w:val="00FD6441"/>
    <w:rsid w:val="00FD6503"/>
    <w:rsid w:val="00FD69F0"/>
    <w:rsid w:val="00FD6C59"/>
    <w:rsid w:val="00FD6DD3"/>
    <w:rsid w:val="00FD6F34"/>
    <w:rsid w:val="00FD7008"/>
    <w:rsid w:val="00FD7DDE"/>
    <w:rsid w:val="00FD7F8B"/>
    <w:rsid w:val="00FE00D1"/>
    <w:rsid w:val="00FE0D35"/>
    <w:rsid w:val="00FE11D7"/>
    <w:rsid w:val="00FE12DB"/>
    <w:rsid w:val="00FE19CA"/>
    <w:rsid w:val="00FE2433"/>
    <w:rsid w:val="00FE2910"/>
    <w:rsid w:val="00FE2A80"/>
    <w:rsid w:val="00FE2B35"/>
    <w:rsid w:val="00FE2B37"/>
    <w:rsid w:val="00FE3191"/>
    <w:rsid w:val="00FE353C"/>
    <w:rsid w:val="00FE4BD1"/>
    <w:rsid w:val="00FE6585"/>
    <w:rsid w:val="00FE680D"/>
    <w:rsid w:val="00FE691E"/>
    <w:rsid w:val="00FE697D"/>
    <w:rsid w:val="00FE7265"/>
    <w:rsid w:val="00FF0082"/>
    <w:rsid w:val="00FF026D"/>
    <w:rsid w:val="00FF0276"/>
    <w:rsid w:val="00FF05D8"/>
    <w:rsid w:val="00FF0954"/>
    <w:rsid w:val="00FF0BFB"/>
    <w:rsid w:val="00FF12F0"/>
    <w:rsid w:val="00FF2047"/>
    <w:rsid w:val="00FF2398"/>
    <w:rsid w:val="00FF2C90"/>
    <w:rsid w:val="00FF2D00"/>
    <w:rsid w:val="00FF2F45"/>
    <w:rsid w:val="00FF3584"/>
    <w:rsid w:val="00FF39DC"/>
    <w:rsid w:val="00FF452A"/>
    <w:rsid w:val="00FF52D9"/>
    <w:rsid w:val="00FF556D"/>
    <w:rsid w:val="00FF5830"/>
    <w:rsid w:val="00FF5D0C"/>
    <w:rsid w:val="00FF5F05"/>
    <w:rsid w:val="00FF6641"/>
    <w:rsid w:val="00FF7018"/>
    <w:rsid w:val="00FF76E5"/>
    <w:rsid w:val="00FF78E3"/>
    <w:rsid w:val="0179280D"/>
    <w:rsid w:val="018C15E8"/>
    <w:rsid w:val="03C04006"/>
    <w:rsid w:val="040A684F"/>
    <w:rsid w:val="04AE695C"/>
    <w:rsid w:val="07B838C4"/>
    <w:rsid w:val="09847538"/>
    <w:rsid w:val="09F627B5"/>
    <w:rsid w:val="0A7C43F7"/>
    <w:rsid w:val="0D102AD6"/>
    <w:rsid w:val="0E06452B"/>
    <w:rsid w:val="0F056591"/>
    <w:rsid w:val="0F1FC3D4"/>
    <w:rsid w:val="0F5D2FE0"/>
    <w:rsid w:val="11FEA12C"/>
    <w:rsid w:val="12CB71C6"/>
    <w:rsid w:val="13F07810"/>
    <w:rsid w:val="163A0CA1"/>
    <w:rsid w:val="177FFC79"/>
    <w:rsid w:val="17C1289E"/>
    <w:rsid w:val="18880866"/>
    <w:rsid w:val="1AF220BF"/>
    <w:rsid w:val="1BFF9C78"/>
    <w:rsid w:val="1C0E2CF0"/>
    <w:rsid w:val="1C0E7B0A"/>
    <w:rsid w:val="204665DB"/>
    <w:rsid w:val="209634ED"/>
    <w:rsid w:val="24A3001C"/>
    <w:rsid w:val="266E769F"/>
    <w:rsid w:val="26EE37C3"/>
    <w:rsid w:val="280779EC"/>
    <w:rsid w:val="29DE2251"/>
    <w:rsid w:val="2AC715F6"/>
    <w:rsid w:val="2B1E5BA2"/>
    <w:rsid w:val="2BDF4F98"/>
    <w:rsid w:val="2C153E60"/>
    <w:rsid w:val="2CE11F94"/>
    <w:rsid w:val="2DA05697"/>
    <w:rsid w:val="2E212147"/>
    <w:rsid w:val="2F9670F0"/>
    <w:rsid w:val="2FDDBC99"/>
    <w:rsid w:val="312C538B"/>
    <w:rsid w:val="31C15608"/>
    <w:rsid w:val="331C20A5"/>
    <w:rsid w:val="333C0FCF"/>
    <w:rsid w:val="36FDFA7F"/>
    <w:rsid w:val="375F31DC"/>
    <w:rsid w:val="38D13AB6"/>
    <w:rsid w:val="39FBB730"/>
    <w:rsid w:val="3A4EB7AD"/>
    <w:rsid w:val="3B8F5AE3"/>
    <w:rsid w:val="3D0F66A9"/>
    <w:rsid w:val="3F5D49A9"/>
    <w:rsid w:val="3FFFA31C"/>
    <w:rsid w:val="41792343"/>
    <w:rsid w:val="418D5DEE"/>
    <w:rsid w:val="423B42B2"/>
    <w:rsid w:val="4396542E"/>
    <w:rsid w:val="45EA4181"/>
    <w:rsid w:val="4661388A"/>
    <w:rsid w:val="48A52D81"/>
    <w:rsid w:val="49DB5B85"/>
    <w:rsid w:val="4BB3013C"/>
    <w:rsid w:val="4C4B42ED"/>
    <w:rsid w:val="4DF94F78"/>
    <w:rsid w:val="4E782FA1"/>
    <w:rsid w:val="4F577933"/>
    <w:rsid w:val="4FAF76D7"/>
    <w:rsid w:val="4FEE3D46"/>
    <w:rsid w:val="537E2494"/>
    <w:rsid w:val="543F741C"/>
    <w:rsid w:val="548968E9"/>
    <w:rsid w:val="56B540E0"/>
    <w:rsid w:val="578E86D0"/>
    <w:rsid w:val="579161E1"/>
    <w:rsid w:val="57AFC5CA"/>
    <w:rsid w:val="583B7EFB"/>
    <w:rsid w:val="59DB1995"/>
    <w:rsid w:val="5BE93C2F"/>
    <w:rsid w:val="5DCA7D8A"/>
    <w:rsid w:val="5EB5E486"/>
    <w:rsid w:val="5EBB93AA"/>
    <w:rsid w:val="5F75E95E"/>
    <w:rsid w:val="5F7C41D5"/>
    <w:rsid w:val="5FB322C7"/>
    <w:rsid w:val="5FC860D7"/>
    <w:rsid w:val="60A972A0"/>
    <w:rsid w:val="645F8BEF"/>
    <w:rsid w:val="65136487"/>
    <w:rsid w:val="676AB003"/>
    <w:rsid w:val="68FDEC4B"/>
    <w:rsid w:val="69FF9DC9"/>
    <w:rsid w:val="6A390E6C"/>
    <w:rsid w:val="6B7F1BF0"/>
    <w:rsid w:val="6BB172E1"/>
    <w:rsid w:val="6CF068B2"/>
    <w:rsid w:val="6DCDB68A"/>
    <w:rsid w:val="6E8FE421"/>
    <w:rsid w:val="6EF1BF45"/>
    <w:rsid w:val="6F3D6892"/>
    <w:rsid w:val="6F5B5D25"/>
    <w:rsid w:val="6F7A3D38"/>
    <w:rsid w:val="6FEE515D"/>
    <w:rsid w:val="6FFEE999"/>
    <w:rsid w:val="70F73693"/>
    <w:rsid w:val="71A24D6B"/>
    <w:rsid w:val="71C40C43"/>
    <w:rsid w:val="72176FDB"/>
    <w:rsid w:val="72CC3583"/>
    <w:rsid w:val="739C9773"/>
    <w:rsid w:val="73BF05C8"/>
    <w:rsid w:val="74EB06D9"/>
    <w:rsid w:val="754E2E38"/>
    <w:rsid w:val="773B361B"/>
    <w:rsid w:val="77C50565"/>
    <w:rsid w:val="77E7746F"/>
    <w:rsid w:val="77FBB572"/>
    <w:rsid w:val="78342545"/>
    <w:rsid w:val="797F797C"/>
    <w:rsid w:val="79ECAFC8"/>
    <w:rsid w:val="7AEFC4D1"/>
    <w:rsid w:val="7B7758B1"/>
    <w:rsid w:val="7BFB1524"/>
    <w:rsid w:val="7CD5EBEB"/>
    <w:rsid w:val="7DDF3F11"/>
    <w:rsid w:val="7DFFFBA7"/>
    <w:rsid w:val="7E4B1E7C"/>
    <w:rsid w:val="7E7E2D1C"/>
    <w:rsid w:val="7EA61CF7"/>
    <w:rsid w:val="7EE75035"/>
    <w:rsid w:val="7EEAE022"/>
    <w:rsid w:val="7F032C71"/>
    <w:rsid w:val="7F7B06C4"/>
    <w:rsid w:val="7F9F1061"/>
    <w:rsid w:val="7FB41750"/>
    <w:rsid w:val="7FCD663D"/>
    <w:rsid w:val="7FCDDAB1"/>
    <w:rsid w:val="7FF1677F"/>
    <w:rsid w:val="7FF3E4DE"/>
    <w:rsid w:val="7FF720BB"/>
    <w:rsid w:val="7FFFB973"/>
    <w:rsid w:val="7FFFFE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EF48CF28-292D-4924-90B0-3C173DEE4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qFormat="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qFormat="1"/>
    <w:lsdException w:name="Body Text Indent 3" w:semiHidden="1"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qFormat="1"/>
    <w:lsdException w:name="HTML Address" w:semiHidden="1" w:unhideWhenUsed="1"/>
    <w:lsdException w:name="HTML Cite" w:semiHidden="1" w:unhideWhenUsed="1" w:qFormat="1"/>
    <w:lsdException w:name="HTML Code" w:semiHidden="1" w:unhideWhenUsed="1" w:qFormat="1"/>
    <w:lsdException w:name="HTML Definition" w:semiHidden="1" w:unhideWhenUsed="1" w:qFormat="1"/>
    <w:lsdException w:name="HTML Keyboard" w:semiHidden="1" w:unhideWhenUsed="1" w:qFormat="1"/>
    <w:lsdException w:name="HTML Preformatted" w:semiHidden="1" w:unhideWhenUsed="1" w:qFormat="1"/>
    <w:lsdException w:name="HTML Sample" w:semiHidden="1" w:unhideWhenUsed="1" w:qFormat="1"/>
    <w:lsdException w:name="HTML Typewriter" w:semiHidden="1" w:unhideWhenUsed="1" w:qFormat="1"/>
    <w:lsdException w:name="HTML Variable" w:semiHidden="1" w:unhideWhenUsed="1" w:qFormat="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1">
    <w:name w:val="heading 1"/>
    <w:basedOn w:val="a"/>
    <w:next w:val="a"/>
    <w:uiPriority w:val="9"/>
    <w:qFormat/>
    <w:pPr>
      <w:keepNext/>
      <w:keepLines/>
      <w:spacing w:line="360" w:lineRule="auto"/>
      <w:outlineLvl w:val="0"/>
    </w:pPr>
    <w:rPr>
      <w:b/>
      <w:bCs/>
      <w:kern w:val="44"/>
      <w:sz w:val="32"/>
      <w:szCs w:val="44"/>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Cambria" w:hAnsi="Cambria"/>
      <w:b/>
      <w:bCs/>
      <w:sz w:val="32"/>
      <w:szCs w:val="32"/>
    </w:rPr>
  </w:style>
  <w:style w:type="paragraph" w:styleId="3">
    <w:name w:val="heading 3"/>
    <w:basedOn w:val="a"/>
    <w:next w:val="a"/>
    <w:uiPriority w:val="9"/>
    <w:semiHidden/>
    <w:unhideWhenUsed/>
    <w:qFormat/>
    <w:pPr>
      <w:keepNext/>
      <w:keepLines/>
      <w:spacing w:line="360" w:lineRule="auto"/>
      <w:outlineLvl w:val="2"/>
    </w:pPr>
    <w:rPr>
      <w:b/>
      <w:bCs/>
      <w:sz w:val="24"/>
      <w:szCs w:val="32"/>
    </w:rPr>
  </w:style>
  <w:style w:type="paragraph" w:styleId="4">
    <w:name w:val="heading 4"/>
    <w:basedOn w:val="a"/>
    <w:next w:val="a"/>
    <w:uiPriority w:val="9"/>
    <w:semiHidden/>
    <w:unhideWhenUsed/>
    <w:qFormat/>
    <w:pPr>
      <w:keepNext/>
      <w:keepLines/>
      <w:spacing w:line="360" w:lineRule="auto"/>
      <w:outlineLvl w:val="3"/>
    </w:pPr>
    <w:rPr>
      <w:rFonts w:ascii="Arial" w:hAnsi="Arial"/>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Char"/>
    <w:uiPriority w:val="99"/>
    <w:semiHidden/>
    <w:unhideWhenUsed/>
    <w:qFormat/>
    <w:pPr>
      <w:ind w:firstLine="420"/>
    </w:pPr>
    <w:rPr>
      <w:szCs w:val="20"/>
    </w:rPr>
  </w:style>
  <w:style w:type="paragraph" w:styleId="a4">
    <w:name w:val="caption"/>
    <w:basedOn w:val="a"/>
    <w:next w:val="a"/>
    <w:uiPriority w:val="35"/>
    <w:semiHidden/>
    <w:unhideWhenUsed/>
    <w:qFormat/>
    <w:rPr>
      <w:rFonts w:ascii="Cambria" w:eastAsia="黑体" w:hAnsi="Cambria"/>
      <w:sz w:val="20"/>
      <w:szCs w:val="20"/>
    </w:rPr>
  </w:style>
  <w:style w:type="paragraph" w:styleId="a5">
    <w:name w:val="Document Map"/>
    <w:basedOn w:val="a"/>
    <w:link w:val="Char0"/>
    <w:uiPriority w:val="99"/>
    <w:semiHidden/>
    <w:unhideWhenUsed/>
    <w:qFormat/>
    <w:rPr>
      <w:rFonts w:ascii="宋体"/>
      <w:sz w:val="18"/>
      <w:szCs w:val="18"/>
    </w:rPr>
  </w:style>
  <w:style w:type="paragraph" w:styleId="a6">
    <w:name w:val="annotation text"/>
    <w:basedOn w:val="a"/>
    <w:link w:val="Char1"/>
    <w:uiPriority w:val="99"/>
    <w:semiHidden/>
    <w:unhideWhenUsed/>
    <w:qFormat/>
    <w:pPr>
      <w:jc w:val="left"/>
    </w:pPr>
    <w:rPr>
      <w:rFonts w:ascii="Calibri" w:hAnsi="Calibri"/>
      <w:szCs w:val="22"/>
    </w:rPr>
  </w:style>
  <w:style w:type="paragraph" w:styleId="a7">
    <w:name w:val="Body Text"/>
    <w:basedOn w:val="a"/>
    <w:link w:val="Char2"/>
    <w:uiPriority w:val="99"/>
    <w:semiHidden/>
    <w:unhideWhenUsed/>
    <w:qFormat/>
    <w:pPr>
      <w:spacing w:after="120"/>
    </w:pPr>
  </w:style>
  <w:style w:type="paragraph" w:styleId="30">
    <w:name w:val="toc 3"/>
    <w:basedOn w:val="a"/>
    <w:next w:val="a"/>
    <w:uiPriority w:val="39"/>
    <w:semiHidden/>
    <w:unhideWhenUsed/>
    <w:qFormat/>
    <w:pPr>
      <w:ind w:leftChars="400" w:left="840"/>
    </w:pPr>
  </w:style>
  <w:style w:type="paragraph" w:styleId="a8">
    <w:name w:val="Plain Text"/>
    <w:basedOn w:val="a"/>
    <w:link w:val="Char10"/>
    <w:qFormat/>
    <w:rPr>
      <w:rFonts w:ascii="宋体" w:hAnsi="Courier New"/>
      <w:szCs w:val="20"/>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uiPriority w:val="99"/>
    <w:semiHidden/>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semiHidden/>
    <w:unhideWhenUsed/>
    <w:qFormat/>
  </w:style>
  <w:style w:type="paragraph" w:styleId="ac">
    <w:name w:val="index heading"/>
    <w:basedOn w:val="a"/>
    <w:next w:val="11"/>
    <w:uiPriority w:val="99"/>
    <w:semiHidden/>
    <w:unhideWhenUsed/>
    <w:qFormat/>
    <w:rPr>
      <w:szCs w:val="20"/>
    </w:rPr>
  </w:style>
  <w:style w:type="paragraph" w:styleId="11">
    <w:name w:val="index 1"/>
    <w:basedOn w:val="a"/>
    <w:next w:val="a"/>
    <w:uiPriority w:val="99"/>
    <w:semiHidden/>
    <w:unhideWhenUsed/>
    <w:qFormat/>
  </w:style>
  <w:style w:type="paragraph" w:styleId="31">
    <w:name w:val="Body Text Indent 3"/>
    <w:basedOn w:val="a"/>
    <w:link w:val="3Char"/>
    <w:uiPriority w:val="99"/>
    <w:semiHidden/>
    <w:unhideWhenUsed/>
    <w:qFormat/>
    <w:pPr>
      <w:spacing w:after="120"/>
      <w:ind w:leftChars="200" w:left="420"/>
    </w:pPr>
    <w:rPr>
      <w:sz w:val="16"/>
      <w:szCs w:val="16"/>
    </w:rPr>
  </w:style>
  <w:style w:type="paragraph" w:styleId="HTML">
    <w:name w:val="HTML Preformatted"/>
    <w:basedOn w:val="a"/>
    <w:link w:val="HTMLChar"/>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rPr>
  </w:style>
  <w:style w:type="paragraph" w:styleId="ad">
    <w:name w:val="Normal (Web)"/>
    <w:basedOn w:val="a"/>
    <w:uiPriority w:val="99"/>
    <w:semiHidden/>
    <w:unhideWhenUsed/>
    <w:qFormat/>
    <w:pPr>
      <w:widowControl/>
      <w:spacing w:before="100" w:beforeAutospacing="1" w:after="100" w:afterAutospacing="1"/>
      <w:jc w:val="left"/>
    </w:pPr>
    <w:rPr>
      <w:rFonts w:ascii="宋体" w:hAnsi="宋体"/>
      <w:color w:val="000000"/>
      <w:kern w:val="0"/>
      <w:sz w:val="24"/>
    </w:rPr>
  </w:style>
  <w:style w:type="paragraph" w:styleId="ae">
    <w:name w:val="Title"/>
    <w:basedOn w:val="a"/>
    <w:next w:val="a"/>
    <w:link w:val="Char6"/>
    <w:uiPriority w:val="10"/>
    <w:qFormat/>
    <w:pPr>
      <w:spacing w:before="240" w:after="60"/>
      <w:jc w:val="center"/>
      <w:outlineLvl w:val="0"/>
    </w:pPr>
    <w:rPr>
      <w:rFonts w:asciiTheme="majorHAnsi" w:hAnsiTheme="majorHAnsi" w:cstheme="majorBidi"/>
      <w:b/>
      <w:bCs/>
      <w:sz w:val="32"/>
      <w:szCs w:val="32"/>
    </w:rPr>
  </w:style>
  <w:style w:type="paragraph" w:styleId="af">
    <w:name w:val="annotation subject"/>
    <w:basedOn w:val="a6"/>
    <w:next w:val="a6"/>
    <w:link w:val="Char7"/>
    <w:uiPriority w:val="99"/>
    <w:semiHidden/>
    <w:unhideWhenUsed/>
    <w:qFormat/>
    <w:rPr>
      <w:b/>
      <w:bCs/>
    </w:rPr>
  </w:style>
  <w:style w:type="table" w:styleId="af0">
    <w:name w:val="Table Grid"/>
    <w:basedOn w:val="a1"/>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1">
    <w:name w:val="Strong"/>
    <w:basedOn w:val="a0"/>
    <w:uiPriority w:val="22"/>
    <w:qFormat/>
    <w:rPr>
      <w:b/>
    </w:rPr>
  </w:style>
  <w:style w:type="character" w:styleId="af2">
    <w:name w:val="endnote reference"/>
    <w:uiPriority w:val="99"/>
    <w:semiHidden/>
    <w:unhideWhenUsed/>
    <w:qFormat/>
    <w:rPr>
      <w:vertAlign w:val="superscript"/>
    </w:rPr>
  </w:style>
  <w:style w:type="character" w:styleId="af3">
    <w:name w:val="page number"/>
    <w:basedOn w:val="a0"/>
    <w:uiPriority w:val="99"/>
    <w:semiHidden/>
    <w:unhideWhenUsed/>
    <w:qFormat/>
  </w:style>
  <w:style w:type="character" w:styleId="af4">
    <w:name w:val="FollowedHyperlink"/>
    <w:basedOn w:val="a0"/>
    <w:uiPriority w:val="99"/>
    <w:semiHidden/>
    <w:unhideWhenUsed/>
    <w:qFormat/>
    <w:rPr>
      <w:color w:val="333333"/>
      <w:sz w:val="16"/>
      <w:szCs w:val="16"/>
      <w:u w:val="none"/>
    </w:rPr>
  </w:style>
  <w:style w:type="character" w:styleId="af5">
    <w:name w:val="Emphasis"/>
    <w:basedOn w:val="a0"/>
    <w:uiPriority w:val="20"/>
    <w:qFormat/>
  </w:style>
  <w:style w:type="character" w:styleId="HTML0">
    <w:name w:val="HTML Definition"/>
    <w:basedOn w:val="a0"/>
    <w:uiPriority w:val="99"/>
    <w:semiHidden/>
    <w:unhideWhenUsed/>
    <w:qFormat/>
  </w:style>
  <w:style w:type="character" w:styleId="HTML1">
    <w:name w:val="HTML Typewriter"/>
    <w:basedOn w:val="a0"/>
    <w:uiPriority w:val="99"/>
    <w:semiHidden/>
    <w:unhideWhenUsed/>
    <w:qFormat/>
    <w:rPr>
      <w:rFonts w:ascii="Courier New" w:hAnsi="Courier New"/>
      <w:sz w:val="24"/>
      <w:szCs w:val="24"/>
    </w:rPr>
  </w:style>
  <w:style w:type="character" w:styleId="HTML2">
    <w:name w:val="HTML Acronym"/>
    <w:basedOn w:val="a0"/>
    <w:uiPriority w:val="99"/>
    <w:semiHidden/>
    <w:unhideWhenUsed/>
    <w:qFormat/>
  </w:style>
  <w:style w:type="character" w:styleId="HTML3">
    <w:name w:val="HTML Variable"/>
    <w:basedOn w:val="a0"/>
    <w:uiPriority w:val="99"/>
    <w:semiHidden/>
    <w:unhideWhenUsed/>
    <w:qFormat/>
  </w:style>
  <w:style w:type="character" w:styleId="af6">
    <w:name w:val="Hyperlink"/>
    <w:basedOn w:val="a0"/>
    <w:uiPriority w:val="99"/>
    <w:semiHidden/>
    <w:unhideWhenUsed/>
    <w:qFormat/>
    <w:rPr>
      <w:color w:val="333333"/>
      <w:sz w:val="16"/>
      <w:szCs w:val="16"/>
      <w:u w:val="none"/>
    </w:rPr>
  </w:style>
  <w:style w:type="character" w:styleId="HTML4">
    <w:name w:val="HTML Code"/>
    <w:basedOn w:val="a0"/>
    <w:uiPriority w:val="99"/>
    <w:semiHidden/>
    <w:unhideWhenUsed/>
    <w:qFormat/>
    <w:rPr>
      <w:rFonts w:ascii="sans-serif" w:eastAsia="sans-serif" w:hAnsi="sans-serif" w:cs="sans-serif"/>
      <w:sz w:val="24"/>
      <w:szCs w:val="24"/>
    </w:rPr>
  </w:style>
  <w:style w:type="character" w:styleId="af7">
    <w:name w:val="annotation reference"/>
    <w:uiPriority w:val="99"/>
    <w:semiHidden/>
    <w:unhideWhenUsed/>
    <w:qFormat/>
    <w:rPr>
      <w:sz w:val="21"/>
      <w:szCs w:val="21"/>
    </w:rPr>
  </w:style>
  <w:style w:type="character" w:styleId="HTML5">
    <w:name w:val="HTML Cite"/>
    <w:basedOn w:val="a0"/>
    <w:uiPriority w:val="99"/>
    <w:semiHidden/>
    <w:unhideWhenUsed/>
    <w:qFormat/>
  </w:style>
  <w:style w:type="character" w:styleId="HTML6">
    <w:name w:val="HTML Keyboard"/>
    <w:basedOn w:val="a0"/>
    <w:uiPriority w:val="99"/>
    <w:semiHidden/>
    <w:unhideWhenUsed/>
    <w:qFormat/>
    <w:rPr>
      <w:rFonts w:ascii="sans-serif" w:eastAsia="sans-serif" w:hAnsi="sans-serif" w:cs="sans-serif" w:hint="default"/>
      <w:sz w:val="24"/>
      <w:szCs w:val="24"/>
    </w:rPr>
  </w:style>
  <w:style w:type="character" w:styleId="HTML7">
    <w:name w:val="HTML Sample"/>
    <w:basedOn w:val="a0"/>
    <w:uiPriority w:val="99"/>
    <w:semiHidden/>
    <w:unhideWhenUsed/>
    <w:qFormat/>
    <w:rPr>
      <w:rFonts w:ascii="Courier New" w:hAnsi="Courier New"/>
      <w:sz w:val="24"/>
      <w:szCs w:val="24"/>
    </w:rPr>
  </w:style>
  <w:style w:type="paragraph" w:customStyle="1" w:styleId="12">
    <w:name w:val="样式1"/>
    <w:basedOn w:val="a"/>
    <w:next w:val="4"/>
    <w:qFormat/>
    <w:pPr>
      <w:spacing w:line="360" w:lineRule="auto"/>
      <w:ind w:firstLineChars="200" w:firstLine="420"/>
    </w:pPr>
    <w:rPr>
      <w:rFonts w:ascii="宋体" w:hAnsi="宋体"/>
      <w:szCs w:val="21"/>
    </w:rPr>
  </w:style>
  <w:style w:type="paragraph" w:customStyle="1" w:styleId="ParaChar">
    <w:name w:val="默认段落字体 Para Char"/>
    <w:basedOn w:val="a"/>
    <w:qFormat/>
    <w:pPr>
      <w:adjustRightInd w:val="0"/>
      <w:spacing w:line="360" w:lineRule="auto"/>
    </w:pPr>
    <w:rPr>
      <w:kern w:val="0"/>
      <w:sz w:val="24"/>
      <w:szCs w:val="20"/>
    </w:rPr>
  </w:style>
  <w:style w:type="character" w:customStyle="1" w:styleId="Char8">
    <w:name w:val="纯文本 Char"/>
    <w:basedOn w:val="a0"/>
    <w:qFormat/>
    <w:rPr>
      <w:rFonts w:ascii="宋体" w:hAnsi="Courier New" w:cs="Courier New"/>
      <w:kern w:val="2"/>
      <w:sz w:val="21"/>
      <w:szCs w:val="21"/>
    </w:rPr>
  </w:style>
  <w:style w:type="character" w:customStyle="1" w:styleId="af8">
    <w:name w:val="纯文本 字符"/>
    <w:qFormat/>
    <w:locked/>
    <w:rPr>
      <w:rFonts w:ascii="宋体" w:hAnsi="Courier New"/>
      <w:kern w:val="2"/>
      <w:sz w:val="21"/>
    </w:rPr>
  </w:style>
  <w:style w:type="character" w:customStyle="1" w:styleId="3Char">
    <w:name w:val="正文文本缩进 3 Char"/>
    <w:link w:val="31"/>
    <w:qFormat/>
    <w:rPr>
      <w:kern w:val="2"/>
      <w:sz w:val="16"/>
      <w:szCs w:val="16"/>
    </w:rPr>
  </w:style>
  <w:style w:type="paragraph" w:styleId="af9">
    <w:name w:val="List Paragraph"/>
    <w:basedOn w:val="a"/>
    <w:link w:val="Char9"/>
    <w:uiPriority w:val="34"/>
    <w:qFormat/>
    <w:pPr>
      <w:ind w:firstLineChars="200" w:firstLine="420"/>
    </w:pPr>
  </w:style>
  <w:style w:type="character" w:customStyle="1" w:styleId="2Char0">
    <w:name w:val="正文文本缩进 2 Char"/>
    <w:link w:val="20"/>
    <w:qFormat/>
    <w:rPr>
      <w:kern w:val="2"/>
      <w:sz w:val="21"/>
      <w:szCs w:val="24"/>
    </w:rPr>
  </w:style>
  <w:style w:type="character" w:customStyle="1" w:styleId="afa">
    <w:name w:val="批注框文本 字符"/>
    <w:qFormat/>
    <w:rPr>
      <w:kern w:val="2"/>
      <w:sz w:val="18"/>
      <w:szCs w:val="18"/>
    </w:rPr>
  </w:style>
  <w:style w:type="character" w:styleId="afb">
    <w:name w:val="Placeholder Text"/>
    <w:uiPriority w:val="99"/>
    <w:semiHidden/>
    <w:qFormat/>
    <w:rPr>
      <w:color w:val="808080"/>
    </w:rPr>
  </w:style>
  <w:style w:type="character" w:customStyle="1" w:styleId="Char0">
    <w:name w:val="文档结构图 Char"/>
    <w:link w:val="a5"/>
    <w:qFormat/>
    <w:rPr>
      <w:rFonts w:ascii="宋体"/>
      <w:kern w:val="2"/>
      <w:sz w:val="18"/>
      <w:szCs w:val="18"/>
    </w:rPr>
  </w:style>
  <w:style w:type="character" w:customStyle="1" w:styleId="2Char">
    <w:name w:val="标题 2 Char"/>
    <w:link w:val="2"/>
    <w:uiPriority w:val="99"/>
    <w:qFormat/>
    <w:rPr>
      <w:rFonts w:ascii="Cambria" w:eastAsia="宋体" w:hAnsi="Cambria" w:cs="Times New Roman"/>
      <w:b/>
      <w:bCs/>
      <w:kern w:val="2"/>
      <w:sz w:val="32"/>
      <w:szCs w:val="32"/>
    </w:rPr>
  </w:style>
  <w:style w:type="character" w:customStyle="1" w:styleId="Char">
    <w:name w:val="正文缩进 Char"/>
    <w:link w:val="a3"/>
    <w:qFormat/>
    <w:rPr>
      <w:kern w:val="2"/>
      <w:sz w:val="21"/>
    </w:rPr>
  </w:style>
  <w:style w:type="character" w:customStyle="1" w:styleId="FontStyle17">
    <w:name w:val="Font Style17"/>
    <w:qFormat/>
    <w:rPr>
      <w:rFonts w:ascii="黑体" w:eastAsia="黑体" w:cs="黑体"/>
      <w:sz w:val="28"/>
      <w:szCs w:val="28"/>
    </w:rPr>
  </w:style>
  <w:style w:type="paragraph" w:customStyle="1" w:styleId="5">
    <w:name w:val="题注5"/>
    <w:basedOn w:val="a"/>
    <w:next w:val="a4"/>
    <w:qFormat/>
    <w:pPr>
      <w:jc w:val="center"/>
    </w:pPr>
    <w:rPr>
      <w:b/>
      <w:color w:val="000000"/>
      <w:sz w:val="24"/>
      <w:szCs w:val="21"/>
    </w:rPr>
  </w:style>
  <w:style w:type="paragraph" w:customStyle="1" w:styleId="40">
    <w:name w:val="题注4"/>
    <w:basedOn w:val="a"/>
    <w:next w:val="a4"/>
    <w:qFormat/>
    <w:pPr>
      <w:ind w:leftChars="-64" w:left="-132" w:rightChars="-50" w:right="-105" w:hanging="2"/>
      <w:jc w:val="center"/>
    </w:pPr>
    <w:rPr>
      <w:b/>
      <w:color w:val="FF0000"/>
      <w:szCs w:val="21"/>
      <w:lang w:val="en-GB"/>
    </w:rPr>
  </w:style>
  <w:style w:type="paragraph" w:customStyle="1" w:styleId="13">
    <w:name w:val="正文缩进1"/>
    <w:basedOn w:val="a"/>
    <w:qFormat/>
    <w:pPr>
      <w:ind w:firstLineChars="200" w:firstLine="420"/>
    </w:pPr>
  </w:style>
  <w:style w:type="paragraph" w:customStyle="1" w:styleId="table">
    <w:name w:val="table"/>
    <w:basedOn w:val="a"/>
    <w:qFormat/>
    <w:pPr>
      <w:widowControl/>
      <w:overflowPunct w:val="0"/>
      <w:autoSpaceDE w:val="0"/>
      <w:autoSpaceDN w:val="0"/>
      <w:adjustRightInd w:val="0"/>
      <w:spacing w:before="60" w:after="60"/>
      <w:jc w:val="center"/>
      <w:textAlignment w:val="baseline"/>
    </w:pPr>
    <w:rPr>
      <w:rFonts w:ascii="仿宋体" w:eastAsia="仿宋体"/>
      <w:kern w:val="0"/>
      <w:sz w:val="24"/>
      <w:szCs w:val="20"/>
    </w:rPr>
  </w:style>
  <w:style w:type="character" w:customStyle="1" w:styleId="Char1">
    <w:name w:val="批注文字 Char"/>
    <w:link w:val="a6"/>
    <w:qFormat/>
    <w:rPr>
      <w:kern w:val="2"/>
      <w:sz w:val="21"/>
      <w:szCs w:val="24"/>
    </w:rPr>
  </w:style>
  <w:style w:type="character" w:customStyle="1" w:styleId="Char7">
    <w:name w:val="批注主题 Char"/>
    <w:link w:val="af"/>
    <w:qFormat/>
    <w:rPr>
      <w:b/>
      <w:bCs/>
      <w:kern w:val="2"/>
      <w:sz w:val="21"/>
      <w:szCs w:val="24"/>
    </w:rPr>
  </w:style>
  <w:style w:type="character" w:customStyle="1" w:styleId="Char2">
    <w:name w:val="正文文本 Char"/>
    <w:link w:val="a7"/>
    <w:qFormat/>
    <w:rPr>
      <w:kern w:val="2"/>
      <w:sz w:val="21"/>
      <w:szCs w:val="24"/>
    </w:rPr>
  </w:style>
  <w:style w:type="paragraph" w:customStyle="1" w:styleId="41">
    <w:name w:val="4"/>
    <w:basedOn w:val="a"/>
    <w:next w:val="a"/>
    <w:qFormat/>
    <w:pPr>
      <w:spacing w:after="120"/>
    </w:pPr>
    <w:rPr>
      <w:szCs w:val="20"/>
    </w:rPr>
  </w:style>
  <w:style w:type="paragraph" w:customStyle="1" w:styleId="afc">
    <w:name w:val="图"/>
    <w:basedOn w:val="a"/>
    <w:qFormat/>
    <w:pPr>
      <w:keepNext/>
      <w:adjustRightInd w:val="0"/>
      <w:spacing w:before="60" w:after="60" w:line="300" w:lineRule="auto"/>
      <w:jc w:val="center"/>
      <w:textAlignment w:val="center"/>
    </w:pPr>
    <w:rPr>
      <w:snapToGrid w:val="0"/>
      <w:spacing w:val="20"/>
      <w:kern w:val="0"/>
      <w:sz w:val="24"/>
      <w:szCs w:val="20"/>
    </w:rPr>
  </w:style>
  <w:style w:type="character" w:customStyle="1" w:styleId="3CharChar">
    <w:name w:val="样式 标题 3 + 黑色 Char Char"/>
    <w:link w:val="32"/>
    <w:qFormat/>
    <w:rPr>
      <w:b/>
      <w:bCs/>
      <w:color w:val="000000"/>
      <w:kern w:val="2"/>
      <w:sz w:val="21"/>
      <w:szCs w:val="21"/>
    </w:rPr>
  </w:style>
  <w:style w:type="paragraph" w:customStyle="1" w:styleId="32">
    <w:name w:val="样式 标题 3 + 黑色"/>
    <w:basedOn w:val="3"/>
    <w:link w:val="3CharChar"/>
    <w:qFormat/>
    <w:pPr>
      <w:keepLines w:val="0"/>
      <w:widowControl/>
      <w:tabs>
        <w:tab w:val="left" w:pos="1260"/>
      </w:tabs>
      <w:adjustRightInd w:val="0"/>
      <w:jc w:val="left"/>
    </w:pPr>
    <w:rPr>
      <w:color w:val="000000"/>
      <w:sz w:val="21"/>
      <w:szCs w:val="21"/>
    </w:rPr>
  </w:style>
  <w:style w:type="character" w:customStyle="1" w:styleId="afd">
    <w:name w:val="页脚 字符"/>
    <w:uiPriority w:val="99"/>
    <w:qFormat/>
    <w:rPr>
      <w:kern w:val="2"/>
      <w:sz w:val="18"/>
      <w:szCs w:val="18"/>
    </w:rPr>
  </w:style>
  <w:style w:type="character" w:customStyle="1" w:styleId="Char6">
    <w:name w:val="标题 Char"/>
    <w:basedOn w:val="a0"/>
    <w:link w:val="ae"/>
    <w:qFormat/>
    <w:rPr>
      <w:rFonts w:asciiTheme="majorHAnsi" w:hAnsiTheme="majorHAnsi" w:cstheme="majorBidi"/>
      <w:b/>
      <w:bCs/>
      <w:kern w:val="2"/>
      <w:sz w:val="32"/>
      <w:szCs w:val="32"/>
    </w:rPr>
  </w:style>
  <w:style w:type="character" w:customStyle="1" w:styleId="font61">
    <w:name w:val="font61"/>
    <w:basedOn w:val="a0"/>
    <w:qFormat/>
    <w:rPr>
      <w:rFonts w:ascii="宋体" w:eastAsia="宋体" w:hAnsi="宋体" w:cs="宋体" w:hint="eastAsia"/>
      <w:color w:val="000000"/>
      <w:sz w:val="22"/>
      <w:szCs w:val="22"/>
      <w:u w:val="none"/>
    </w:rPr>
  </w:style>
  <w:style w:type="character" w:customStyle="1" w:styleId="font21">
    <w:name w:val="font21"/>
    <w:basedOn w:val="a0"/>
    <w:qFormat/>
    <w:rPr>
      <w:rFonts w:ascii="宋体" w:eastAsia="宋体" w:hAnsi="宋体" w:cs="宋体" w:hint="eastAsia"/>
      <w:color w:val="FF0000"/>
      <w:sz w:val="22"/>
      <w:szCs w:val="22"/>
      <w:u w:val="none"/>
    </w:rPr>
  </w:style>
  <w:style w:type="character" w:customStyle="1" w:styleId="font01">
    <w:name w:val="font01"/>
    <w:basedOn w:val="a0"/>
    <w:qFormat/>
    <w:rPr>
      <w:rFonts w:ascii="宋体" w:eastAsia="宋体" w:hAnsi="宋体" w:cs="宋体" w:hint="eastAsia"/>
      <w:color w:val="000000"/>
      <w:sz w:val="22"/>
      <w:szCs w:val="22"/>
      <w:u w:val="none"/>
    </w:rPr>
  </w:style>
  <w:style w:type="character" w:customStyle="1" w:styleId="font91">
    <w:name w:val="font91"/>
    <w:basedOn w:val="a0"/>
    <w:qFormat/>
    <w:rPr>
      <w:rFonts w:ascii="宋体" w:eastAsia="宋体" w:hAnsi="宋体" w:cs="宋体" w:hint="eastAsia"/>
      <w:color w:val="000000"/>
      <w:sz w:val="22"/>
      <w:szCs w:val="22"/>
      <w:u w:val="single"/>
    </w:rPr>
  </w:style>
  <w:style w:type="character" w:customStyle="1" w:styleId="font31">
    <w:name w:val="font31"/>
    <w:basedOn w:val="a0"/>
    <w:qFormat/>
    <w:rPr>
      <w:rFonts w:ascii="宋体" w:eastAsia="宋体" w:hAnsi="宋体" w:cs="宋体" w:hint="eastAsia"/>
      <w:color w:val="000000"/>
      <w:sz w:val="22"/>
      <w:szCs w:val="22"/>
      <w:u w:val="none"/>
    </w:rPr>
  </w:style>
  <w:style w:type="character" w:customStyle="1" w:styleId="font11">
    <w:name w:val="font11"/>
    <w:basedOn w:val="a0"/>
    <w:qFormat/>
    <w:rPr>
      <w:rFonts w:ascii="宋体" w:eastAsia="宋体" w:hAnsi="宋体" w:cs="宋体" w:hint="eastAsia"/>
      <w:b/>
      <w:color w:val="000000"/>
      <w:sz w:val="22"/>
      <w:szCs w:val="22"/>
      <w:u w:val="none"/>
    </w:rPr>
  </w:style>
  <w:style w:type="paragraph" w:customStyle="1" w:styleId="14">
    <w:name w:val="修订1"/>
    <w:hidden/>
    <w:uiPriority w:val="99"/>
    <w:semiHidden/>
    <w:qFormat/>
    <w:rPr>
      <w:kern w:val="2"/>
      <w:sz w:val="21"/>
      <w:szCs w:val="24"/>
    </w:rPr>
  </w:style>
  <w:style w:type="paragraph" w:customStyle="1" w:styleId="21">
    <w:name w:val="修订2"/>
    <w:hidden/>
    <w:uiPriority w:val="99"/>
    <w:unhideWhenUsed/>
    <w:qFormat/>
    <w:rPr>
      <w:kern w:val="2"/>
      <w:sz w:val="21"/>
      <w:szCs w:val="24"/>
    </w:rPr>
  </w:style>
  <w:style w:type="paragraph" w:customStyle="1" w:styleId="33">
    <w:name w:val="修订3"/>
    <w:hidden/>
    <w:uiPriority w:val="99"/>
    <w:unhideWhenUsed/>
    <w:qFormat/>
    <w:rPr>
      <w:kern w:val="2"/>
      <w:sz w:val="21"/>
      <w:szCs w:val="24"/>
    </w:rPr>
  </w:style>
  <w:style w:type="paragraph" w:customStyle="1" w:styleId="1223">
    <w:name w:val="1223正文"/>
    <w:link w:val="1223Char"/>
    <w:qFormat/>
    <w:pPr>
      <w:spacing w:line="360" w:lineRule="auto"/>
      <w:ind w:firstLine="420"/>
    </w:pPr>
    <w:rPr>
      <w:rFonts w:eastAsiaTheme="minorEastAsia" w:cstheme="minorEastAsia"/>
      <w:szCs w:val="24"/>
    </w:rPr>
  </w:style>
  <w:style w:type="character" w:customStyle="1" w:styleId="1223Char">
    <w:name w:val="1223正文 Char"/>
    <w:link w:val="1223"/>
    <w:qFormat/>
    <w:rPr>
      <w:rFonts w:eastAsiaTheme="minorEastAsia" w:cstheme="minorEastAsia"/>
      <w:szCs w:val="24"/>
      <w:lang w:eastAsia="zh-CN"/>
    </w:rPr>
  </w:style>
  <w:style w:type="paragraph" w:customStyle="1" w:styleId="12230">
    <w:name w:val="1223二级"/>
    <w:basedOn w:val="a"/>
    <w:qFormat/>
    <w:pPr>
      <w:spacing w:line="360" w:lineRule="auto"/>
    </w:pPr>
    <w:rPr>
      <w:rFonts w:eastAsiaTheme="minorEastAsia" w:cstheme="minorEastAsia"/>
      <w:b/>
      <w:bCs/>
      <w:spacing w:val="2"/>
      <w:sz w:val="28"/>
      <w:szCs w:val="28"/>
    </w:rPr>
  </w:style>
  <w:style w:type="paragraph" w:customStyle="1" w:styleId="msolistparagraph0">
    <w:name w:val="msolistparagraph"/>
    <w:basedOn w:val="a"/>
    <w:qFormat/>
    <w:pPr>
      <w:ind w:firstLineChars="200" w:firstLine="420"/>
    </w:pPr>
    <w:rPr>
      <w:rFonts w:ascii="Calibri" w:hAnsi="Calibri"/>
      <w:szCs w:val="22"/>
    </w:rPr>
  </w:style>
  <w:style w:type="character" w:customStyle="1" w:styleId="HTMLChar">
    <w:name w:val="HTML 预设格式 Char"/>
    <w:basedOn w:val="a0"/>
    <w:link w:val="HTML"/>
    <w:qFormat/>
    <w:rPr>
      <w:rFonts w:ascii="宋体" w:eastAsia="宋体" w:hAnsi="宋体" w:cs="宋体" w:hint="eastAsia"/>
      <w:sz w:val="24"/>
      <w:szCs w:val="24"/>
    </w:rPr>
  </w:style>
  <w:style w:type="paragraph" w:customStyle="1" w:styleId="42">
    <w:name w:val="修订4"/>
    <w:hidden/>
    <w:uiPriority w:val="99"/>
    <w:unhideWhenUsed/>
    <w:qFormat/>
    <w:rPr>
      <w:kern w:val="2"/>
      <w:sz w:val="21"/>
      <w:szCs w:val="24"/>
    </w:rPr>
  </w:style>
  <w:style w:type="paragraph" w:customStyle="1" w:styleId="50">
    <w:name w:val="修订5"/>
    <w:hidden/>
    <w:uiPriority w:val="99"/>
    <w:unhideWhenUsed/>
    <w:qFormat/>
    <w:rPr>
      <w:kern w:val="2"/>
      <w:sz w:val="21"/>
      <w:szCs w:val="24"/>
    </w:rPr>
  </w:style>
  <w:style w:type="paragraph" w:customStyle="1" w:styleId="6">
    <w:name w:val="修订6"/>
    <w:hidden/>
    <w:uiPriority w:val="99"/>
    <w:unhideWhenUsed/>
    <w:qFormat/>
    <w:rPr>
      <w:kern w:val="2"/>
      <w:sz w:val="21"/>
      <w:szCs w:val="24"/>
    </w:rPr>
  </w:style>
  <w:style w:type="character" w:customStyle="1" w:styleId="Char5">
    <w:name w:val="页眉 Char"/>
    <w:basedOn w:val="a0"/>
    <w:link w:val="ab"/>
    <w:uiPriority w:val="99"/>
    <w:qFormat/>
    <w:rPr>
      <w:rFonts w:asciiTheme="minorHAnsi" w:eastAsiaTheme="minorEastAsia" w:hAnsiTheme="minorHAnsi" w:cstheme="minorBidi"/>
      <w:sz w:val="18"/>
      <w:szCs w:val="18"/>
    </w:rPr>
  </w:style>
  <w:style w:type="character" w:customStyle="1" w:styleId="Char4">
    <w:name w:val="页脚 Char"/>
    <w:basedOn w:val="a0"/>
    <w:link w:val="aa"/>
    <w:uiPriority w:val="99"/>
    <w:qFormat/>
    <w:rPr>
      <w:rFonts w:asciiTheme="minorHAnsi" w:eastAsiaTheme="minorEastAsia" w:hAnsiTheme="minorHAnsi" w:cstheme="minorBidi"/>
      <w:sz w:val="18"/>
      <w:szCs w:val="18"/>
    </w:rPr>
  </w:style>
  <w:style w:type="character" w:customStyle="1" w:styleId="Char10">
    <w:name w:val="纯文本 Char1"/>
    <w:link w:val="a8"/>
    <w:qFormat/>
    <w:locked/>
    <w:rPr>
      <w:rFonts w:ascii="宋体" w:eastAsiaTheme="minorEastAsia" w:hAnsi="Courier New" w:cstheme="minorBidi"/>
    </w:rPr>
  </w:style>
  <w:style w:type="paragraph" w:customStyle="1" w:styleId="34">
    <w:name w:val="招标正文3"/>
    <w:basedOn w:val="a"/>
    <w:uiPriority w:val="99"/>
    <w:qFormat/>
    <w:pPr>
      <w:spacing w:line="360" w:lineRule="auto"/>
      <w:ind w:firstLineChars="200" w:firstLine="480"/>
    </w:pPr>
    <w:rPr>
      <w:rFonts w:ascii="宋体" w:eastAsiaTheme="minorEastAsia" w:hAnsi="宋体" w:cs="宋体"/>
      <w:sz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table" w:customStyle="1" w:styleId="15">
    <w:name w:val="网格型1"/>
    <w:basedOn w:val="a1"/>
    <w:uiPriority w:val="59"/>
    <w:qFormat/>
    <w:pPr>
      <w:widowControl w:val="0"/>
      <w:spacing w:line="360" w:lineRule="auto"/>
      <w:jc w:val="both"/>
    </w:pPr>
    <w:rPr>
      <w:rFonts w:eastAsia="幼圆"/>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a">
    <w:name w:val="段 Char"/>
    <w:link w:val="afe"/>
    <w:qFormat/>
    <w:locked/>
    <w:rPr>
      <w:rFonts w:ascii="宋体" w:eastAsia="宋体" w:hAnsi="Times New Roman" w:cs="Times New Roman"/>
      <w:lang w:val="en-US" w:eastAsia="zh-CN" w:bidi="ar-SA"/>
    </w:rPr>
  </w:style>
  <w:style w:type="paragraph" w:customStyle="1" w:styleId="afe">
    <w:name w:val="段"/>
    <w:link w:val="Chara"/>
    <w:qFormat/>
    <w:pPr>
      <w:tabs>
        <w:tab w:val="center" w:pos="4201"/>
        <w:tab w:val="right" w:leader="dot" w:pos="9298"/>
      </w:tabs>
      <w:autoSpaceDE w:val="0"/>
      <w:autoSpaceDN w:val="0"/>
      <w:ind w:firstLineChars="200" w:firstLine="420"/>
      <w:jc w:val="both"/>
    </w:pPr>
    <w:rPr>
      <w:rFonts w:ascii="宋体"/>
    </w:rPr>
  </w:style>
  <w:style w:type="paragraph" w:customStyle="1" w:styleId="16">
    <w:name w:val="列出段落1"/>
    <w:basedOn w:val="a"/>
    <w:uiPriority w:val="99"/>
    <w:qFormat/>
    <w:pPr>
      <w:ind w:firstLineChars="200" w:firstLine="420"/>
    </w:pPr>
    <w:rPr>
      <w:rFonts w:ascii="Calibri" w:hAnsi="Calibri"/>
      <w:szCs w:val="22"/>
    </w:rPr>
  </w:style>
  <w:style w:type="character" w:customStyle="1" w:styleId="Char9">
    <w:name w:val="列出段落 Char"/>
    <w:link w:val="af9"/>
    <w:uiPriority w:val="34"/>
    <w:qFormat/>
    <w:locked/>
    <w:rPr>
      <w:rFonts w:asciiTheme="minorHAnsi" w:eastAsiaTheme="minorEastAsia"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10.jpeg"/><Relationship Id="rId26" Type="http://schemas.openxmlformats.org/officeDocument/2006/relationships/image" Target="media/image40.jpeg"/><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1.jpeg"/><Relationship Id="rId25" Type="http://schemas.openxmlformats.org/officeDocument/2006/relationships/image" Target="media/image30.jpeg"/><Relationship Id="rId2" Type="http://schemas.openxmlformats.org/officeDocument/2006/relationships/customXml" Target="../customXml/item2.xml"/><Relationship Id="rId20" Type="http://schemas.openxmlformats.org/officeDocument/2006/relationships/footer" Target="footer2.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enwen.sogou.com/s/?w=%E8%BF%BD%E7%A9%B6%E5%88%91%E4%BA%8B%E8%B4%A3%E4%BB%BB&amp;ch=ww.xqy.chain" TargetMode="External"/><Relationship Id="rId24" Type="http://schemas.openxmlformats.org/officeDocument/2006/relationships/image" Target="media/image4.jpeg"/><Relationship Id="rId5" Type="http://schemas.openxmlformats.org/officeDocument/2006/relationships/settings" Target="settings.xml"/><Relationship Id="rId23" Type="http://schemas.openxmlformats.org/officeDocument/2006/relationships/image" Target="media/image3.jpeg"/><Relationship Id="rId28" Type="http://schemas.openxmlformats.org/officeDocument/2006/relationships/image" Target="media/image5.jpeg"/><Relationship Id="rId10" Type="http://schemas.openxmlformats.org/officeDocument/2006/relationships/footer" Target="footer1.xml"/><Relationship Id="rId19" Type="http://schemas.openxmlformats.org/officeDocument/2006/relationships/image" Target="media/image20.jpeg"/><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www.creditchina.gov.cn" TargetMode="External"/><Relationship Id="rId22" Type="http://schemas.openxmlformats.org/officeDocument/2006/relationships/footer" Target="footer4.xml"/><Relationship Id="rId27" Type="http://schemas.openxmlformats.org/officeDocument/2006/relationships/footer" Target="footer5.xm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A5A3D7-9CCC-4D8A-BB87-5002056B47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11456</Words>
  <Characters>65304</Characters>
  <DocSecurity>0</DocSecurity>
  <Lines>544</Lines>
  <Paragraphs>153</Paragraphs>
  <ScaleCrop>false</ScaleCrop>
  <LinksUpToDate>false</LinksUpToDate>
  <CharactersWithSpaces>76607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2023-09-14T18:24:00Z</cp:lastPrinted>
  <dcterms:created xsi:type="dcterms:W3CDTF">2026-06-12T06:56:00Z</dcterms:created>
  <dcterms:modified xsi:type="dcterms:W3CDTF">2026-06-12T06:56:00Z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EAD89AED503D49E8BB2720B6DCC83342_13</vt:lpwstr>
  </property>
  <property fmtid="{D5CDD505-2E9C-101B-9397-08002B2CF9AE}" pid="4" name="KSOTemplateDocerSaveRecord">
    <vt:lpwstr>eyJoZGlkIjoiMDAyOGEzNTcyY2JjNzIzNzQ0ZTA1OTMzMDI2ZGU0NTUiLCJ1c2VySWQiOiI2MTIzNDkwOTEifQ==</vt:lpwstr>
  </property>
</Properties>
</file>