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7CD1E" w14:textId="0D33335C" w:rsidR="00714EC4" w:rsidRPr="001A1FAC" w:rsidRDefault="00215653" w:rsidP="00D0364B">
      <w:pPr>
        <w:pStyle w:val="af3"/>
        <w:ind w:left="105"/>
        <w:jc w:val="center"/>
        <w:rPr>
          <w:rFonts w:ascii="宋体" w:eastAsia="宋体" w:hAnsi="宋体"/>
          <w:b/>
          <w:bCs/>
          <w:sz w:val="44"/>
          <w:szCs w:val="44"/>
        </w:rPr>
      </w:pPr>
      <w:bookmarkStart w:id="0" w:name="_Toc171688288"/>
      <w:r w:rsidRPr="001A1FAC">
        <w:rPr>
          <w:rFonts w:ascii="宋体" w:eastAsia="宋体" w:hAnsi="宋体" w:cs="宋体" w:hint="eastAsia"/>
          <w:b/>
          <w:bCs/>
          <w:kern w:val="44"/>
          <w:sz w:val="44"/>
          <w:szCs w:val="44"/>
        </w:rPr>
        <w:t>东莞理工学院量子计算与集成器件前沿科学研究中心（第1期）-定制化量子材料分子束外延系统及互联真空掩膜</w:t>
      </w:r>
      <w:proofErr w:type="gramStart"/>
      <w:r w:rsidRPr="001A1FAC">
        <w:rPr>
          <w:rFonts w:ascii="宋体" w:eastAsia="宋体" w:hAnsi="宋体" w:cs="宋体" w:hint="eastAsia"/>
          <w:b/>
          <w:bCs/>
          <w:kern w:val="44"/>
          <w:sz w:val="44"/>
          <w:szCs w:val="44"/>
        </w:rPr>
        <w:t>腔设备</w:t>
      </w:r>
      <w:proofErr w:type="gramEnd"/>
      <w:r w:rsidRPr="001A1FAC">
        <w:rPr>
          <w:rFonts w:ascii="宋体" w:eastAsia="宋体" w:hAnsi="宋体" w:cs="宋体" w:hint="eastAsia"/>
          <w:b/>
          <w:bCs/>
          <w:kern w:val="44"/>
          <w:sz w:val="44"/>
          <w:szCs w:val="44"/>
        </w:rPr>
        <w:t>采购项目</w:t>
      </w:r>
      <w:r w:rsidR="00714EC4" w:rsidRPr="001A1FAC">
        <w:rPr>
          <w:rFonts w:ascii="宋体" w:eastAsia="宋体" w:hAnsi="宋体" w:hint="eastAsia"/>
          <w:b/>
          <w:bCs/>
          <w:sz w:val="44"/>
          <w:szCs w:val="44"/>
        </w:rPr>
        <w:t>采购需求</w:t>
      </w:r>
      <w:bookmarkEnd w:id="0"/>
    </w:p>
    <w:p w14:paraId="1E827861" w14:textId="163AD6D4" w:rsidR="00D0364B" w:rsidRPr="001A1FAC" w:rsidRDefault="00D0364B">
      <w:pPr>
        <w:widowControl/>
        <w:jc w:val="left"/>
        <w:rPr>
          <w:rFonts w:ascii="宋体" w:eastAsia="宋体" w:hAnsi="宋体" w:cs="Cambria"/>
          <w:b/>
          <w:bCs/>
          <w:sz w:val="44"/>
          <w:szCs w:val="44"/>
        </w:rPr>
      </w:pPr>
    </w:p>
    <w:p w14:paraId="3F2F9C94" w14:textId="77777777" w:rsidR="00E1574A" w:rsidRPr="001A1FAC" w:rsidRDefault="00E1574A" w:rsidP="00E1574A">
      <w:pPr>
        <w:spacing w:line="360" w:lineRule="auto"/>
        <w:ind w:firstLineChars="200" w:firstLine="482"/>
        <w:rPr>
          <w:rFonts w:ascii="宋体" w:eastAsia="宋体" w:hAnsi="宋体" w:cs="宋体"/>
        </w:rPr>
      </w:pPr>
      <w:r w:rsidRPr="001A1FAC">
        <w:rPr>
          <w:rFonts w:ascii="宋体" w:eastAsia="宋体" w:hAnsi="宋体" w:cs="宋体" w:hint="eastAsia"/>
          <w:b/>
          <w:bCs/>
          <w:sz w:val="24"/>
        </w:rPr>
        <w:t>说明：</w:t>
      </w:r>
      <w:r w:rsidRPr="001A1FAC">
        <w:rPr>
          <w:rFonts w:ascii="宋体" w:eastAsia="宋体" w:hAnsi="宋体" w:cs="宋体" w:hint="eastAsia"/>
        </w:rPr>
        <w:t>1</w:t>
      </w:r>
      <w:r w:rsidRPr="001A1FAC">
        <w:rPr>
          <w:rFonts w:ascii="宋体" w:eastAsia="宋体" w:hAnsi="宋体" w:cs="宋体" w:hint="eastAsia"/>
          <w:spacing w:val="1"/>
          <w:szCs w:val="21"/>
        </w:rPr>
        <w:t>.</w:t>
      </w:r>
      <w:r w:rsidRPr="001A1FAC">
        <w:rPr>
          <w:rFonts w:ascii="宋体" w:eastAsia="宋体" w:hAnsi="宋体" w:cs="宋体" w:hint="eastAsia"/>
        </w:rPr>
        <w:t>采购需求中打“△”号的内容为采购的主要标的（核心产品），投标人应在《分项报价表》中清晰列明“货物名称、品牌型号、数量、单价”。多家投标人提供的核心产品品牌相同的，且通过初步评审的不同投标人参加同一合同项下投标的，按一家投标人计算，评审后得分最高的同品牌投标人获得中标人推荐资格；评审得分相同的，按投标报价由低到高顺序排列；得分且投标报价相同的，由</w:t>
      </w:r>
      <w:r w:rsidRPr="001A1FAC">
        <w:rPr>
          <w:rFonts w:ascii="宋体" w:eastAsia="宋体" w:hAnsi="宋体" w:cs="宋体" w:hint="eastAsia"/>
          <w:szCs w:val="21"/>
        </w:rPr>
        <w:t>招标人</w:t>
      </w:r>
      <w:r w:rsidRPr="001A1FAC">
        <w:rPr>
          <w:rFonts w:ascii="宋体" w:eastAsia="宋体" w:hAnsi="宋体" w:cs="宋体" w:hint="eastAsia"/>
        </w:rPr>
        <w:t>委托评标委员会采取随机抽取方式确定，其他同品牌投标人不作为中标候选人。</w:t>
      </w:r>
    </w:p>
    <w:p w14:paraId="2096BD59" w14:textId="77777777" w:rsidR="00E1574A" w:rsidRPr="001A1FAC" w:rsidRDefault="00E1574A" w:rsidP="00E1574A">
      <w:pPr>
        <w:spacing w:line="360" w:lineRule="auto"/>
        <w:ind w:firstLineChars="200" w:firstLine="420"/>
        <w:rPr>
          <w:rFonts w:ascii="宋体" w:eastAsia="宋体" w:hAnsi="宋体" w:cs="宋体"/>
        </w:rPr>
      </w:pPr>
      <w:r w:rsidRPr="001A1FAC">
        <w:rPr>
          <w:rFonts w:ascii="宋体" w:eastAsia="宋体" w:hAnsi="宋体" w:cs="宋体" w:hint="eastAsia"/>
        </w:rPr>
        <w:t>采用综合评估法的，评标结果按评审后得分由高到低顺序排列。得分相同的，按投标报价由低到高顺序排列。得分且投标报价相同的，按技术指标得分由高到低顺序排列。评标委员会将出具评标报告，按综合得分高低次序排出名次，并向</w:t>
      </w:r>
      <w:r w:rsidRPr="001A1FAC">
        <w:rPr>
          <w:rFonts w:ascii="宋体" w:eastAsia="宋体" w:hAnsi="宋体" w:cs="宋体" w:hint="eastAsia"/>
          <w:szCs w:val="21"/>
        </w:rPr>
        <w:t>招标人</w:t>
      </w:r>
      <w:r w:rsidRPr="001A1FAC">
        <w:rPr>
          <w:rFonts w:ascii="宋体" w:eastAsia="宋体" w:hAnsi="宋体" w:cs="宋体" w:hint="eastAsia"/>
        </w:rPr>
        <w:t>推荐3名或以上中标候选人。</w:t>
      </w:r>
    </w:p>
    <w:p w14:paraId="51EAC22B" w14:textId="77777777" w:rsidR="00E1574A" w:rsidRPr="001A1FAC" w:rsidRDefault="00E1574A" w:rsidP="00E1574A">
      <w:pPr>
        <w:spacing w:line="360" w:lineRule="auto"/>
        <w:ind w:firstLineChars="200" w:firstLine="420"/>
        <w:rPr>
          <w:rFonts w:ascii="宋体" w:eastAsia="宋体" w:hAnsi="宋体" w:cs="宋体"/>
        </w:rPr>
      </w:pPr>
      <w:r w:rsidRPr="001A1FAC">
        <w:rPr>
          <w:rFonts w:ascii="宋体" w:eastAsia="宋体" w:hAnsi="宋体" w:cs="宋体" w:hint="eastAsia"/>
        </w:rPr>
        <w:t>2</w:t>
      </w:r>
      <w:r w:rsidRPr="001A1FAC">
        <w:rPr>
          <w:rFonts w:ascii="宋体" w:eastAsia="宋体" w:hAnsi="宋体" w:cs="宋体" w:hint="eastAsia"/>
          <w:spacing w:val="1"/>
          <w:szCs w:val="21"/>
        </w:rPr>
        <w:t>.</w:t>
      </w:r>
      <w:r w:rsidRPr="001A1FAC">
        <w:rPr>
          <w:rFonts w:ascii="宋体" w:eastAsia="宋体" w:hAnsi="宋体" w:cs="宋体" w:hint="eastAsia"/>
        </w:rPr>
        <w:t>采购需求中打“★”号条款为实质性条款，若有任何一条负偏离或不满足则导致投标无效。打“▲”号条款为重要技术参数，若有部分“▲”条款未响应或不满足，将导致其响应性评审加重扣分，但不作为无效投标条款。</w:t>
      </w:r>
    </w:p>
    <w:p w14:paraId="3627C65C" w14:textId="77777777" w:rsidR="00E1574A" w:rsidRPr="001A1FAC" w:rsidRDefault="00E1574A" w:rsidP="00E1574A">
      <w:pPr>
        <w:spacing w:line="360" w:lineRule="auto"/>
        <w:ind w:firstLineChars="200" w:firstLine="420"/>
        <w:rPr>
          <w:rFonts w:ascii="宋体" w:eastAsia="宋体" w:hAnsi="宋体" w:cs="宋体"/>
        </w:rPr>
      </w:pPr>
      <w:r w:rsidRPr="001A1FAC">
        <w:rPr>
          <w:rFonts w:ascii="宋体" w:eastAsia="宋体" w:hAnsi="宋体" w:cs="宋体" w:hint="eastAsia"/>
        </w:rPr>
        <w:t>3</w:t>
      </w:r>
      <w:r w:rsidRPr="001A1FAC">
        <w:rPr>
          <w:rFonts w:ascii="宋体" w:eastAsia="宋体" w:hAnsi="宋体" w:cs="宋体" w:hint="eastAsia"/>
          <w:spacing w:val="1"/>
          <w:szCs w:val="21"/>
        </w:rPr>
        <w:t>.</w:t>
      </w:r>
      <w:r w:rsidRPr="001A1FAC">
        <w:rPr>
          <w:rFonts w:ascii="宋体" w:eastAsia="宋体" w:hAnsi="宋体" w:cs="宋体" w:hint="eastAsia"/>
        </w:rPr>
        <w:t>投标报价（总价）中不得包含招标文件要求以外的内容，否则，在评标时不予核减。若投标报价有缺漏项的，缺漏项部分的价格视为已包含在投标报价中，中标后不作任何调整。</w:t>
      </w:r>
    </w:p>
    <w:p w14:paraId="2EF18FFD" w14:textId="77777777" w:rsidR="00E1574A" w:rsidRPr="001A1FAC" w:rsidRDefault="00E1574A" w:rsidP="00E1574A">
      <w:pPr>
        <w:spacing w:line="360" w:lineRule="auto"/>
        <w:ind w:firstLineChars="200" w:firstLine="420"/>
        <w:rPr>
          <w:rFonts w:ascii="宋体" w:eastAsia="宋体" w:hAnsi="宋体" w:cs="宋体"/>
        </w:rPr>
      </w:pPr>
      <w:r w:rsidRPr="001A1FAC">
        <w:rPr>
          <w:rFonts w:ascii="宋体" w:eastAsia="宋体" w:hAnsi="宋体" w:cs="宋体" w:hint="eastAsia"/>
        </w:rPr>
        <w:t>4</w:t>
      </w:r>
      <w:r w:rsidRPr="001A1FAC">
        <w:rPr>
          <w:rFonts w:ascii="宋体" w:eastAsia="宋体" w:hAnsi="宋体" w:cs="宋体" w:hint="eastAsia"/>
          <w:spacing w:val="1"/>
          <w:szCs w:val="21"/>
        </w:rPr>
        <w:t>.</w:t>
      </w:r>
      <w:r w:rsidRPr="001A1FAC">
        <w:rPr>
          <w:rFonts w:ascii="宋体" w:eastAsia="宋体" w:hAnsi="宋体" w:cs="宋体" w:hint="eastAsia"/>
        </w:rPr>
        <w:t>投标人应注意本采购文件在《采购需求》中对货物的性能配置、技术参数、技术要求所描述的特征或说明只是概括性的，不能理解为所需要的全部货物及系统工序的要求，投标人应按行业技术、质量和以往的设计、货物生产制造、安装、运营、维护、售后服务经验，合格优质的完成采购内容和包含的全部服务。采购需求中所有列出的相关货物技术要求、品牌不是唯一指定，仅作参考，即投标人可就货物提出替代标准，只要投标人提供的货物满足</w:t>
      </w:r>
      <w:r w:rsidRPr="001A1FAC">
        <w:rPr>
          <w:rFonts w:ascii="宋体" w:eastAsia="宋体" w:hAnsi="宋体" w:cs="宋体" w:hint="eastAsia"/>
          <w:szCs w:val="21"/>
        </w:rPr>
        <w:t>招标人</w:t>
      </w:r>
      <w:r w:rsidRPr="001A1FAC">
        <w:rPr>
          <w:rFonts w:ascii="宋体" w:eastAsia="宋体" w:hAnsi="宋体" w:cs="宋体" w:hint="eastAsia"/>
        </w:rPr>
        <w:t>的功能要求、相当于(或优于)规定的货物品质和性能等技术参数要求，并提供满足本采购文件要求的证明材料，则视为合格。</w:t>
      </w:r>
    </w:p>
    <w:p w14:paraId="58247267" w14:textId="77777777" w:rsidR="001A1FAC" w:rsidRPr="001A1FAC" w:rsidRDefault="00E1574A" w:rsidP="001A1FAC">
      <w:pPr>
        <w:spacing w:beforeLines="50" w:before="156" w:afterLines="50" w:after="156" w:line="360" w:lineRule="auto"/>
        <w:ind w:firstLine="6"/>
        <w:outlineLvl w:val="1"/>
        <w:rPr>
          <w:rFonts w:ascii="宋体" w:eastAsia="宋体" w:hAnsi="宋体" w:cs="宋体" w:hint="eastAsia"/>
          <w:b/>
          <w:bCs/>
          <w:spacing w:val="6"/>
          <w:sz w:val="24"/>
        </w:rPr>
      </w:pPr>
      <w:r w:rsidRPr="001A1FAC">
        <w:rPr>
          <w:rFonts w:ascii="宋体" w:eastAsia="宋体" w:hAnsi="宋体" w:cs="宋体" w:hint="eastAsia"/>
        </w:rPr>
        <w:br w:type="page"/>
      </w:r>
      <w:bookmarkStart w:id="1" w:name="_Toc129945356"/>
      <w:bookmarkStart w:id="2" w:name="_Toc171688289"/>
      <w:bookmarkStart w:id="3" w:name="_Toc2048"/>
      <w:r w:rsidR="001A1FAC" w:rsidRPr="001A1FAC">
        <w:rPr>
          <w:rFonts w:ascii="宋体" w:eastAsia="宋体" w:hAnsi="宋体" w:cs="宋体" w:hint="eastAsia"/>
          <w:b/>
          <w:bCs/>
          <w:spacing w:val="6"/>
          <w:sz w:val="24"/>
        </w:rPr>
        <w:lastRenderedPageBreak/>
        <w:t>一、项目概况</w:t>
      </w:r>
      <w:bookmarkEnd w:id="2"/>
      <w:bookmarkEnd w:id="3"/>
    </w:p>
    <w:p w14:paraId="0945BDFA" w14:textId="77777777" w:rsidR="001A1FAC" w:rsidRPr="001A1FAC" w:rsidRDefault="001A1FAC" w:rsidP="001A1FAC">
      <w:pPr>
        <w:widowControl/>
        <w:spacing w:line="360" w:lineRule="auto"/>
        <w:ind w:firstLineChars="200" w:firstLine="420"/>
        <w:jc w:val="left"/>
        <w:rPr>
          <w:rFonts w:ascii="宋体" w:hAnsi="宋体" w:cs="宋体" w:hint="eastAsia"/>
        </w:rPr>
      </w:pPr>
      <w:bookmarkStart w:id="4" w:name="_Toc171688290"/>
      <w:bookmarkStart w:id="5" w:name="_Toc20682"/>
      <w:r w:rsidRPr="001A1FAC">
        <w:rPr>
          <w:rFonts w:ascii="宋体" w:hAnsi="宋体" w:cs="宋体" w:hint="eastAsia"/>
        </w:rPr>
        <w:t>本项目聚焦量子科技与先进半导体领域核心制备装备的国产化需求，研发定制化量子材料分子束外延（MBE）系统及互联真空掩膜腔成套设备，破解我国高端外延装备长期依赖进口、定制化适配能力不足的行业痛点。</w:t>
      </w:r>
    </w:p>
    <w:p w14:paraId="5395CA27"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项目核心设备可实现原子级精度的量子材料外延生长，兼容二维量子材料、拓扑绝缘体、超导薄膜、半导体异质结等多类前沿材料体系；配套互联真空掩膜</w:t>
      </w:r>
      <w:proofErr w:type="gramStart"/>
      <w:r w:rsidRPr="001A1FAC">
        <w:rPr>
          <w:rFonts w:ascii="宋体" w:hAnsi="宋体" w:cs="宋体" w:hint="eastAsia"/>
        </w:rPr>
        <w:t>腔实现</w:t>
      </w:r>
      <w:proofErr w:type="gramEnd"/>
      <w:r w:rsidRPr="001A1FAC">
        <w:rPr>
          <w:rFonts w:ascii="宋体" w:hAnsi="宋体" w:cs="宋体" w:hint="eastAsia"/>
        </w:rPr>
        <w:t>样品原位转移、图形化加工全流程超高真空闭环，彻底规避大气暴露带来的样品污染与性能衰减，大幅提升量子器件制备良率与性能一致性。</w:t>
      </w:r>
    </w:p>
    <w:p w14:paraId="34792C0F"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项目拥有自主可控核心技术，覆盖超高真空系统、高精度束源控制、原位测控等关键环节，可按用户科研与产业化需求深度定制，广泛服务于高校院所、量子信息企业、先进半导体厂商，助力我国量子科技领域核心装备自主可控与产业升级。</w:t>
      </w:r>
    </w:p>
    <w:p w14:paraId="279C18E3" w14:textId="77777777" w:rsidR="001A1FAC" w:rsidRPr="001A1FAC" w:rsidRDefault="001A1FAC" w:rsidP="001A1FAC">
      <w:pPr>
        <w:spacing w:line="360" w:lineRule="auto"/>
        <w:ind w:firstLineChars="200" w:firstLine="420"/>
        <w:rPr>
          <w:rFonts w:ascii="宋体" w:eastAsia="宋体" w:hAnsi="宋体" w:cs="宋体" w:hint="eastAsia"/>
        </w:rPr>
      </w:pPr>
    </w:p>
    <w:p w14:paraId="2A738359" w14:textId="77777777" w:rsidR="001A1FAC" w:rsidRPr="001A1FAC" w:rsidRDefault="001A1FAC" w:rsidP="001A1FAC">
      <w:pPr>
        <w:spacing w:beforeLines="50" w:before="156" w:afterLines="50" w:after="156" w:line="360" w:lineRule="auto"/>
        <w:ind w:firstLine="6"/>
        <w:outlineLvl w:val="1"/>
        <w:rPr>
          <w:rFonts w:ascii="宋体" w:eastAsia="宋体" w:hAnsi="宋体" w:cs="宋体" w:hint="eastAsia"/>
          <w:b/>
          <w:bCs/>
          <w:spacing w:val="6"/>
          <w:sz w:val="24"/>
        </w:rPr>
      </w:pPr>
      <w:r w:rsidRPr="001A1FAC">
        <w:rPr>
          <w:rFonts w:ascii="宋体" w:eastAsia="宋体" w:hAnsi="宋体" w:cs="宋体" w:hint="eastAsia"/>
          <w:b/>
          <w:bCs/>
          <w:spacing w:val="6"/>
          <w:sz w:val="24"/>
        </w:rPr>
        <w:t>二、采购清单及数量</w:t>
      </w:r>
      <w:bookmarkEnd w:id="4"/>
      <w:bookmarkEnd w:id="5"/>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3"/>
        <w:gridCol w:w="3504"/>
        <w:gridCol w:w="808"/>
        <w:gridCol w:w="808"/>
        <w:gridCol w:w="1379"/>
        <w:gridCol w:w="1269"/>
      </w:tblGrid>
      <w:tr w:rsidR="001A1FAC" w:rsidRPr="001A1FAC" w14:paraId="77528E34" w14:textId="77777777" w:rsidTr="004C5C33">
        <w:trPr>
          <w:trHeight w:val="520"/>
        </w:trPr>
        <w:tc>
          <w:tcPr>
            <w:tcW w:w="453" w:type="pct"/>
            <w:vAlign w:val="center"/>
          </w:tcPr>
          <w:p w14:paraId="2C82C0BB" w14:textId="77777777" w:rsidR="001A1FAC" w:rsidRPr="001A1FAC" w:rsidRDefault="001A1FAC" w:rsidP="004C5C33">
            <w:pPr>
              <w:pStyle w:val="Style3"/>
              <w:adjustRightInd w:val="0"/>
              <w:snapToGrid w:val="0"/>
              <w:spacing w:before="120" w:after="120"/>
              <w:ind w:firstLine="0"/>
              <w:jc w:val="center"/>
              <w:rPr>
                <w:rFonts w:ascii="宋体" w:hAnsi="宋体" w:hint="eastAsia"/>
                <w:szCs w:val="21"/>
              </w:rPr>
            </w:pPr>
            <w:r w:rsidRPr="001A1FAC">
              <w:rPr>
                <w:rFonts w:ascii="宋体" w:hAnsi="宋体" w:cs="宋体" w:hint="eastAsia"/>
                <w:szCs w:val="21"/>
              </w:rPr>
              <w:t>序号</w:t>
            </w:r>
          </w:p>
        </w:tc>
        <w:tc>
          <w:tcPr>
            <w:tcW w:w="2051" w:type="pct"/>
            <w:vAlign w:val="center"/>
          </w:tcPr>
          <w:p w14:paraId="2F287FC8" w14:textId="77777777" w:rsidR="001A1FAC" w:rsidRPr="001A1FAC" w:rsidRDefault="001A1FAC" w:rsidP="004C5C33">
            <w:pPr>
              <w:pStyle w:val="Style3"/>
              <w:adjustRightInd w:val="0"/>
              <w:snapToGrid w:val="0"/>
              <w:spacing w:before="120" w:after="120"/>
              <w:ind w:firstLine="0"/>
              <w:jc w:val="center"/>
              <w:rPr>
                <w:rFonts w:ascii="宋体" w:hAnsi="宋体" w:hint="eastAsia"/>
                <w:szCs w:val="21"/>
              </w:rPr>
            </w:pPr>
            <w:r w:rsidRPr="001A1FAC">
              <w:rPr>
                <w:rFonts w:ascii="宋体" w:hAnsi="宋体" w:cs="宋体" w:hint="eastAsia"/>
                <w:szCs w:val="21"/>
              </w:rPr>
              <w:t>采购标的</w:t>
            </w:r>
          </w:p>
        </w:tc>
        <w:tc>
          <w:tcPr>
            <w:tcW w:w="473" w:type="pct"/>
            <w:vAlign w:val="center"/>
          </w:tcPr>
          <w:p w14:paraId="3FBAD7D3" w14:textId="77777777" w:rsidR="001A1FAC" w:rsidRPr="001A1FAC" w:rsidRDefault="001A1FAC" w:rsidP="004C5C33">
            <w:pPr>
              <w:pStyle w:val="Style3"/>
              <w:adjustRightInd w:val="0"/>
              <w:snapToGrid w:val="0"/>
              <w:spacing w:before="120" w:after="120"/>
              <w:ind w:firstLine="0"/>
              <w:jc w:val="center"/>
              <w:rPr>
                <w:rFonts w:ascii="宋体" w:hAnsi="宋体" w:hint="eastAsia"/>
                <w:szCs w:val="21"/>
              </w:rPr>
            </w:pPr>
            <w:r w:rsidRPr="001A1FAC">
              <w:rPr>
                <w:rFonts w:ascii="宋体" w:hAnsi="宋体" w:cs="宋体" w:hint="eastAsia"/>
                <w:szCs w:val="21"/>
              </w:rPr>
              <w:t>数量</w:t>
            </w:r>
          </w:p>
        </w:tc>
        <w:tc>
          <w:tcPr>
            <w:tcW w:w="473" w:type="pct"/>
            <w:vAlign w:val="center"/>
          </w:tcPr>
          <w:p w14:paraId="7DF68E05" w14:textId="77777777" w:rsidR="001A1FAC" w:rsidRPr="001A1FAC" w:rsidRDefault="001A1FAC" w:rsidP="004C5C33">
            <w:pPr>
              <w:pStyle w:val="Style3"/>
              <w:adjustRightInd w:val="0"/>
              <w:snapToGrid w:val="0"/>
              <w:spacing w:before="120" w:after="120"/>
              <w:ind w:firstLine="0"/>
              <w:jc w:val="center"/>
              <w:rPr>
                <w:rFonts w:ascii="宋体" w:hAnsi="宋体" w:hint="eastAsia"/>
                <w:szCs w:val="21"/>
              </w:rPr>
            </w:pPr>
            <w:r w:rsidRPr="001A1FAC">
              <w:rPr>
                <w:rFonts w:ascii="宋体" w:hAnsi="宋体" w:hint="eastAsia"/>
                <w:szCs w:val="21"/>
              </w:rPr>
              <w:t>单位</w:t>
            </w:r>
          </w:p>
        </w:tc>
        <w:tc>
          <w:tcPr>
            <w:tcW w:w="807" w:type="pct"/>
            <w:vAlign w:val="center"/>
          </w:tcPr>
          <w:p w14:paraId="76B343E2" w14:textId="77777777" w:rsidR="001A1FAC" w:rsidRPr="001A1FAC" w:rsidRDefault="001A1FAC" w:rsidP="004C5C33">
            <w:pPr>
              <w:pStyle w:val="Style3"/>
              <w:adjustRightInd w:val="0"/>
              <w:snapToGrid w:val="0"/>
              <w:spacing w:before="120" w:after="120"/>
              <w:ind w:firstLine="0"/>
              <w:jc w:val="center"/>
              <w:rPr>
                <w:rFonts w:ascii="宋体" w:hAnsi="宋体" w:hint="eastAsia"/>
                <w:szCs w:val="21"/>
              </w:rPr>
            </w:pPr>
            <w:r w:rsidRPr="001A1FAC">
              <w:rPr>
                <w:rFonts w:ascii="宋体" w:hAnsi="宋体" w:cs="宋体" w:hint="eastAsia"/>
                <w:kern w:val="0"/>
                <w:szCs w:val="21"/>
              </w:rPr>
              <w:t>是否允许进口产品投标</w:t>
            </w:r>
          </w:p>
        </w:tc>
        <w:tc>
          <w:tcPr>
            <w:tcW w:w="743" w:type="pct"/>
            <w:vAlign w:val="center"/>
          </w:tcPr>
          <w:p w14:paraId="56402EDC" w14:textId="77777777" w:rsidR="001A1FAC" w:rsidRPr="001A1FAC" w:rsidRDefault="001A1FAC" w:rsidP="004C5C33">
            <w:pPr>
              <w:pStyle w:val="Style3"/>
              <w:adjustRightInd w:val="0"/>
              <w:snapToGrid w:val="0"/>
              <w:spacing w:before="120" w:after="120"/>
              <w:ind w:firstLine="0"/>
              <w:jc w:val="center"/>
              <w:rPr>
                <w:rFonts w:ascii="宋体" w:hAnsi="宋体" w:hint="eastAsia"/>
                <w:szCs w:val="21"/>
              </w:rPr>
            </w:pPr>
            <w:r w:rsidRPr="001A1FAC">
              <w:rPr>
                <w:rFonts w:ascii="宋体" w:hAnsi="宋体" w:cs="宋体" w:hint="eastAsia"/>
                <w:kern w:val="0"/>
                <w:szCs w:val="21"/>
              </w:rPr>
              <w:t>是否为核心产品</w:t>
            </w:r>
          </w:p>
        </w:tc>
      </w:tr>
      <w:tr w:rsidR="001A1FAC" w:rsidRPr="001A1FAC" w14:paraId="6F5E94C9" w14:textId="77777777" w:rsidTr="004C5C33">
        <w:trPr>
          <w:trHeight w:val="520"/>
        </w:trPr>
        <w:tc>
          <w:tcPr>
            <w:tcW w:w="453" w:type="pct"/>
            <w:vAlign w:val="center"/>
          </w:tcPr>
          <w:p w14:paraId="35264A64" w14:textId="77777777" w:rsidR="001A1FAC" w:rsidRPr="001A1FAC" w:rsidRDefault="001A1FAC" w:rsidP="004C5C33">
            <w:pPr>
              <w:pStyle w:val="Style3"/>
              <w:adjustRightInd w:val="0"/>
              <w:snapToGrid w:val="0"/>
              <w:spacing w:before="120" w:after="120"/>
              <w:ind w:firstLine="0"/>
              <w:jc w:val="center"/>
              <w:rPr>
                <w:rFonts w:ascii="宋体" w:hAnsi="宋体" w:hint="eastAsia"/>
                <w:szCs w:val="21"/>
              </w:rPr>
            </w:pPr>
            <w:r w:rsidRPr="001A1FAC">
              <w:rPr>
                <w:rFonts w:ascii="宋体" w:hAnsi="宋体" w:hint="eastAsia"/>
                <w:szCs w:val="21"/>
              </w:rPr>
              <w:t>1</w:t>
            </w:r>
          </w:p>
        </w:tc>
        <w:tc>
          <w:tcPr>
            <w:tcW w:w="2051" w:type="pct"/>
            <w:vAlign w:val="center"/>
          </w:tcPr>
          <w:p w14:paraId="1900AE94" w14:textId="77777777" w:rsidR="001A1FAC" w:rsidRPr="001A1FAC" w:rsidRDefault="001A1FAC" w:rsidP="004C5C33">
            <w:pPr>
              <w:pStyle w:val="Style3"/>
              <w:adjustRightInd w:val="0"/>
              <w:snapToGrid w:val="0"/>
              <w:spacing w:before="120" w:after="120"/>
              <w:ind w:firstLine="0"/>
              <w:jc w:val="center"/>
              <w:rPr>
                <w:rFonts w:ascii="宋体" w:hAnsi="宋体" w:cs="宋体" w:hint="eastAsia"/>
                <w:szCs w:val="21"/>
              </w:rPr>
            </w:pPr>
            <w:r w:rsidRPr="001A1FAC">
              <w:rPr>
                <w:rFonts w:ascii="宋体" w:hAnsi="宋体" w:cs="宋体" w:hint="eastAsia"/>
                <w:b/>
                <w:bCs/>
              </w:rPr>
              <w:t>△</w:t>
            </w:r>
            <w:r w:rsidRPr="001A1FAC">
              <w:rPr>
                <w:rFonts w:ascii="宋体" w:hAnsi="宋体" w:cs="宋体" w:hint="eastAsia"/>
              </w:rPr>
              <w:t>定制化量子材料分子束外延系统及互联真空掩膜腔</w:t>
            </w:r>
          </w:p>
        </w:tc>
        <w:tc>
          <w:tcPr>
            <w:tcW w:w="473" w:type="pct"/>
            <w:vAlign w:val="center"/>
          </w:tcPr>
          <w:p w14:paraId="4A362BD9" w14:textId="77777777" w:rsidR="001A1FAC" w:rsidRPr="001A1FAC" w:rsidRDefault="001A1FAC" w:rsidP="004C5C33">
            <w:pPr>
              <w:pStyle w:val="ae"/>
              <w:adjustRightInd w:val="0"/>
              <w:snapToGrid w:val="0"/>
              <w:jc w:val="center"/>
              <w:rPr>
                <w:rFonts w:hint="eastAsia"/>
                <w:szCs w:val="21"/>
              </w:rPr>
            </w:pPr>
            <w:r w:rsidRPr="001A1FAC">
              <w:rPr>
                <w:rFonts w:hint="eastAsia"/>
                <w:sz w:val="24"/>
              </w:rPr>
              <w:t>1</w:t>
            </w:r>
          </w:p>
        </w:tc>
        <w:tc>
          <w:tcPr>
            <w:tcW w:w="473" w:type="pct"/>
            <w:vAlign w:val="center"/>
          </w:tcPr>
          <w:p w14:paraId="1B3CF3A2" w14:textId="77777777" w:rsidR="001A1FAC" w:rsidRPr="001A1FAC" w:rsidRDefault="001A1FAC" w:rsidP="004C5C33">
            <w:pPr>
              <w:pStyle w:val="ae"/>
              <w:adjustRightInd w:val="0"/>
              <w:snapToGrid w:val="0"/>
              <w:jc w:val="center"/>
              <w:rPr>
                <w:rFonts w:hint="eastAsia"/>
                <w:szCs w:val="21"/>
              </w:rPr>
            </w:pPr>
            <w:r w:rsidRPr="001A1FAC">
              <w:rPr>
                <w:rFonts w:hint="eastAsia"/>
                <w:sz w:val="24"/>
              </w:rPr>
              <w:t>套</w:t>
            </w:r>
          </w:p>
        </w:tc>
        <w:tc>
          <w:tcPr>
            <w:tcW w:w="807" w:type="pct"/>
            <w:vAlign w:val="center"/>
          </w:tcPr>
          <w:p w14:paraId="0C5B527D" w14:textId="77777777" w:rsidR="001A1FAC" w:rsidRPr="001A1FAC" w:rsidRDefault="001A1FAC" w:rsidP="004C5C33">
            <w:pPr>
              <w:pStyle w:val="ae"/>
              <w:adjustRightInd w:val="0"/>
              <w:snapToGrid w:val="0"/>
              <w:jc w:val="center"/>
              <w:rPr>
                <w:rFonts w:hint="eastAsia"/>
                <w:b/>
                <w:bCs/>
                <w:szCs w:val="21"/>
              </w:rPr>
            </w:pPr>
            <w:r w:rsidRPr="001A1FAC">
              <w:rPr>
                <w:rFonts w:hint="eastAsia"/>
                <w:b/>
                <w:bCs/>
                <w:sz w:val="24"/>
              </w:rPr>
              <w:t>否</w:t>
            </w:r>
          </w:p>
        </w:tc>
        <w:tc>
          <w:tcPr>
            <w:tcW w:w="743" w:type="pct"/>
            <w:vAlign w:val="center"/>
          </w:tcPr>
          <w:p w14:paraId="26784793" w14:textId="77777777" w:rsidR="001A1FAC" w:rsidRPr="001A1FAC" w:rsidRDefault="001A1FAC" w:rsidP="004C5C33">
            <w:pPr>
              <w:pStyle w:val="ae"/>
              <w:adjustRightInd w:val="0"/>
              <w:snapToGrid w:val="0"/>
              <w:jc w:val="center"/>
              <w:rPr>
                <w:rFonts w:hint="eastAsia"/>
                <w:b/>
                <w:bCs/>
                <w:szCs w:val="21"/>
              </w:rPr>
            </w:pPr>
            <w:r w:rsidRPr="001A1FAC">
              <w:rPr>
                <w:rFonts w:hint="eastAsia"/>
                <w:b/>
                <w:bCs/>
                <w:szCs w:val="21"/>
              </w:rPr>
              <w:t>是</w:t>
            </w:r>
          </w:p>
        </w:tc>
      </w:tr>
    </w:tbl>
    <w:p w14:paraId="1A7EE0AD" w14:textId="77777777" w:rsidR="001A1FAC" w:rsidRPr="001A1FAC" w:rsidRDefault="001A1FAC" w:rsidP="001A1FAC">
      <w:pPr>
        <w:snapToGrid w:val="0"/>
        <w:spacing w:line="400" w:lineRule="exact"/>
        <w:jc w:val="left"/>
        <w:rPr>
          <w:rFonts w:ascii="宋体" w:eastAsia="宋体" w:hAnsi="宋体" w:cs="宋体" w:hint="eastAsia"/>
          <w:b/>
          <w:bCs/>
          <w:sz w:val="24"/>
        </w:rPr>
      </w:pPr>
    </w:p>
    <w:p w14:paraId="107E17DB" w14:textId="77777777" w:rsidR="001A1FAC" w:rsidRPr="001A1FAC" w:rsidRDefault="001A1FAC" w:rsidP="001A1FAC">
      <w:pPr>
        <w:spacing w:beforeLines="50" w:before="156" w:afterLines="50" w:after="156" w:line="360" w:lineRule="auto"/>
        <w:ind w:firstLine="6"/>
        <w:outlineLvl w:val="1"/>
        <w:rPr>
          <w:rFonts w:ascii="宋体" w:eastAsia="宋体" w:hAnsi="宋体" w:cs="宋体" w:hint="eastAsia"/>
          <w:b/>
          <w:bCs/>
          <w:spacing w:val="6"/>
          <w:sz w:val="24"/>
        </w:rPr>
      </w:pPr>
      <w:bookmarkStart w:id="6" w:name="_Toc171688291"/>
      <w:bookmarkStart w:id="7" w:name="_Toc1415"/>
      <w:r w:rsidRPr="001A1FAC">
        <w:rPr>
          <w:rFonts w:ascii="宋体" w:eastAsia="宋体" w:hAnsi="宋体" w:cs="宋体" w:hint="eastAsia"/>
          <w:b/>
          <w:bCs/>
          <w:spacing w:val="6"/>
          <w:sz w:val="24"/>
        </w:rPr>
        <w:t>三、配置标准及性能要求</w:t>
      </w:r>
      <w:bookmarkEnd w:id="6"/>
      <w:bookmarkEnd w:id="7"/>
    </w:p>
    <w:p w14:paraId="5065D937"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1.系统组成</w:t>
      </w:r>
    </w:p>
    <w:p w14:paraId="6E4AF6B5"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1.1★整机系统由Ⅲ-Ⅴ材料生长室，拓扑材料生长室，定制化超高真空掩膜室、快速进样室、控制系统组成，可生长最大单片4inch衬底。</w:t>
      </w:r>
      <w:r w:rsidRPr="001A1FAC">
        <w:rPr>
          <w:rFonts w:ascii="宋体" w:hAnsi="宋体" w:cs="宋体" w:hint="eastAsia"/>
          <w:b/>
          <w:bCs/>
          <w:szCs w:val="21"/>
        </w:rPr>
        <w:t>（投标人须提供相关证明材料或者提供承诺函（格式不限）并加盖投标人公章）</w:t>
      </w:r>
    </w:p>
    <w:p w14:paraId="4CE774E4"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1.2整机系统采用手动传样，可通过</w:t>
      </w:r>
      <w:proofErr w:type="gramStart"/>
      <w:r w:rsidRPr="001A1FAC">
        <w:rPr>
          <w:rFonts w:ascii="宋体" w:hAnsi="宋体" w:cs="宋体" w:hint="eastAsia"/>
        </w:rPr>
        <w:t>传样杆</w:t>
      </w:r>
      <w:proofErr w:type="gramEnd"/>
      <w:r w:rsidRPr="001A1FAC">
        <w:rPr>
          <w:rFonts w:ascii="宋体" w:hAnsi="宋体" w:cs="宋体" w:hint="eastAsia"/>
        </w:rPr>
        <w:t>和磁耦合小车在各腔室间传递样品托盘。</w:t>
      </w:r>
    </w:p>
    <w:p w14:paraId="667C2179"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2.Ⅲ-Ⅴ材料生长室</w:t>
      </w:r>
    </w:p>
    <w:p w14:paraId="431D0635"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2.1采用316不锈钢腔体，腔体直径≥650mm；</w:t>
      </w:r>
      <w:proofErr w:type="gramStart"/>
      <w:r w:rsidRPr="001A1FAC">
        <w:rPr>
          <w:rFonts w:ascii="宋体" w:hAnsi="宋体" w:cs="宋体" w:hint="eastAsia"/>
        </w:rPr>
        <w:t>炉源安装</w:t>
      </w:r>
      <w:proofErr w:type="gramEnd"/>
      <w:r w:rsidRPr="001A1FAC">
        <w:rPr>
          <w:rFonts w:ascii="宋体" w:hAnsi="宋体" w:cs="宋体" w:hint="eastAsia"/>
        </w:rPr>
        <w:t>口≥12个；</w:t>
      </w:r>
    </w:p>
    <w:p w14:paraId="4B8404A2"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2.2安装热阴极离子规和对流增强皮拉尼</w:t>
      </w:r>
      <w:proofErr w:type="gramStart"/>
      <w:r w:rsidRPr="001A1FAC">
        <w:rPr>
          <w:rFonts w:ascii="宋体" w:hAnsi="宋体" w:cs="宋体" w:hint="eastAsia"/>
        </w:rPr>
        <w:t>规</w:t>
      </w:r>
      <w:proofErr w:type="gramEnd"/>
      <w:r w:rsidRPr="001A1FAC">
        <w:rPr>
          <w:rFonts w:ascii="宋体" w:hAnsi="宋体" w:cs="宋体" w:hint="eastAsia"/>
        </w:rPr>
        <w:t>，离子规测量范围：2×10</w:t>
      </w:r>
      <w:r w:rsidRPr="001A1FAC">
        <w:rPr>
          <w:rFonts w:ascii="宋体" w:hAnsi="宋体" w:cs="宋体" w:hint="eastAsia"/>
          <w:vertAlign w:val="superscript"/>
        </w:rPr>
        <w:t>-11</w:t>
      </w:r>
      <w:r w:rsidRPr="001A1FAC">
        <w:rPr>
          <w:rFonts w:ascii="宋体" w:hAnsi="宋体" w:cs="宋体" w:hint="eastAsia"/>
        </w:rPr>
        <w:t xml:space="preserve"> Torr~1×10</w:t>
      </w:r>
      <w:r w:rsidRPr="001A1FAC">
        <w:rPr>
          <w:rFonts w:ascii="宋体" w:hAnsi="宋体" w:cs="宋体" w:hint="eastAsia"/>
          <w:vertAlign w:val="superscript"/>
        </w:rPr>
        <w:t>-3</w:t>
      </w:r>
      <w:r w:rsidRPr="001A1FAC">
        <w:rPr>
          <w:rFonts w:ascii="宋体" w:hAnsi="宋体" w:cs="宋体" w:hint="eastAsia"/>
        </w:rPr>
        <w:t xml:space="preserve"> Torr；对流增强皮拉尼</w:t>
      </w:r>
      <w:proofErr w:type="gramStart"/>
      <w:r w:rsidRPr="001A1FAC">
        <w:rPr>
          <w:rFonts w:ascii="宋体" w:hAnsi="宋体" w:cs="宋体" w:hint="eastAsia"/>
        </w:rPr>
        <w:t>规</w:t>
      </w:r>
      <w:proofErr w:type="gramEnd"/>
      <w:r w:rsidRPr="001A1FAC">
        <w:rPr>
          <w:rFonts w:ascii="宋体" w:hAnsi="宋体" w:cs="宋体" w:hint="eastAsia"/>
        </w:rPr>
        <w:t>测量范围：1×10</w:t>
      </w:r>
      <w:r w:rsidRPr="001A1FAC">
        <w:rPr>
          <w:rFonts w:ascii="宋体" w:hAnsi="宋体" w:cs="宋体" w:hint="eastAsia"/>
          <w:vertAlign w:val="superscript"/>
        </w:rPr>
        <w:t>-4</w:t>
      </w:r>
      <w:r w:rsidRPr="001A1FAC">
        <w:rPr>
          <w:rFonts w:ascii="宋体" w:hAnsi="宋体" w:cs="宋体" w:hint="eastAsia"/>
        </w:rPr>
        <w:t xml:space="preserve"> Torr~1×10</w:t>
      </w:r>
      <w:r w:rsidRPr="001A1FAC">
        <w:rPr>
          <w:rFonts w:ascii="宋体" w:hAnsi="宋体" w:cs="宋体" w:hint="eastAsia"/>
          <w:vertAlign w:val="superscript"/>
        </w:rPr>
        <w:t>3</w:t>
      </w:r>
      <w:r w:rsidRPr="001A1FAC">
        <w:rPr>
          <w:rFonts w:ascii="宋体" w:hAnsi="宋体" w:cs="宋体" w:hint="eastAsia"/>
        </w:rPr>
        <w:t xml:space="preserve"> Torr；</w:t>
      </w:r>
    </w:p>
    <w:p w14:paraId="22B28B7A"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lastRenderedPageBreak/>
        <w:t>2.3安装2个DN100CF视窗和4个DN40CF视窗，每个视窗配套视窗挡板；</w:t>
      </w:r>
    </w:p>
    <w:p w14:paraId="369D8BE1"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3.拓扑材料生长室</w:t>
      </w:r>
    </w:p>
    <w:p w14:paraId="550C184B"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3.1采用316不锈钢腔体，腔体直径≥650mm；</w:t>
      </w:r>
      <w:proofErr w:type="gramStart"/>
      <w:r w:rsidRPr="001A1FAC">
        <w:rPr>
          <w:rFonts w:ascii="宋体" w:hAnsi="宋体" w:cs="宋体" w:hint="eastAsia"/>
        </w:rPr>
        <w:t>炉源安装</w:t>
      </w:r>
      <w:proofErr w:type="gramEnd"/>
      <w:r w:rsidRPr="001A1FAC">
        <w:rPr>
          <w:rFonts w:ascii="宋体" w:hAnsi="宋体" w:cs="宋体" w:hint="eastAsia"/>
        </w:rPr>
        <w:t>口≥12个；预留DN150CF插入件安装口；安装从顶部法兰延伸到蒸发源的大面积液氮冷屏，衬底加热器独立液氮冷屏；</w:t>
      </w:r>
    </w:p>
    <w:p w14:paraId="4C0CE21E"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3.2腔体极限真空≤1.0×10</w:t>
      </w:r>
      <w:r w:rsidRPr="001A1FAC">
        <w:rPr>
          <w:rFonts w:ascii="宋体" w:hAnsi="宋体" w:cs="宋体" w:hint="eastAsia"/>
          <w:vertAlign w:val="superscript"/>
        </w:rPr>
        <w:t>-8</w:t>
      </w:r>
      <w:r w:rsidRPr="001A1FAC">
        <w:rPr>
          <w:rFonts w:ascii="宋体" w:hAnsi="宋体" w:cs="宋体" w:hint="eastAsia"/>
        </w:rPr>
        <w:t xml:space="preserve"> Torr（冷屏未通液氮）；</w:t>
      </w:r>
    </w:p>
    <w:p w14:paraId="254B6FD1"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3.3极限真空下RGA分压测试：mass（2）＜2.0×10</w:t>
      </w:r>
      <w:r w:rsidRPr="001A1FAC">
        <w:rPr>
          <w:rFonts w:ascii="宋体" w:hAnsi="宋体" w:cs="宋体" w:hint="eastAsia"/>
          <w:vertAlign w:val="superscript"/>
        </w:rPr>
        <w:t>-10</w:t>
      </w:r>
      <w:r w:rsidRPr="001A1FAC">
        <w:rPr>
          <w:rFonts w:ascii="宋体" w:hAnsi="宋体" w:cs="宋体" w:hint="eastAsia"/>
        </w:rPr>
        <w:t xml:space="preserve"> Torr，mass（3-200）＜5.0×10</w:t>
      </w:r>
      <w:r w:rsidRPr="001A1FAC">
        <w:rPr>
          <w:rFonts w:ascii="宋体" w:hAnsi="宋体" w:cs="宋体" w:hint="eastAsia"/>
          <w:vertAlign w:val="superscript"/>
        </w:rPr>
        <w:t>-11</w:t>
      </w:r>
      <w:r w:rsidRPr="001A1FAC">
        <w:rPr>
          <w:rFonts w:ascii="宋体" w:hAnsi="宋体" w:cs="宋体" w:hint="eastAsia"/>
        </w:rPr>
        <w:t xml:space="preserve"> Torr；</w:t>
      </w:r>
    </w:p>
    <w:p w14:paraId="5A0D7360"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3.4▲安装水汽抽速≥9000 L/s的冷凝泵，配套水冷压缩机；安装抽速≥400 L/s的离子泵；冷凝泵和离子泵</w:t>
      </w:r>
      <w:proofErr w:type="gramStart"/>
      <w:r w:rsidRPr="001A1FAC">
        <w:rPr>
          <w:rFonts w:ascii="宋体" w:hAnsi="宋体" w:cs="宋体" w:hint="eastAsia"/>
        </w:rPr>
        <w:t>均配套</w:t>
      </w:r>
      <w:proofErr w:type="gramEnd"/>
      <w:r w:rsidRPr="001A1FAC">
        <w:rPr>
          <w:rFonts w:ascii="宋体" w:hAnsi="宋体" w:cs="宋体" w:hint="eastAsia"/>
        </w:rPr>
        <w:t>闸板阀；</w:t>
      </w:r>
    </w:p>
    <w:p w14:paraId="51100A88"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3.5安装热阴极离子规和对流增强皮拉尼</w:t>
      </w:r>
      <w:proofErr w:type="gramStart"/>
      <w:r w:rsidRPr="001A1FAC">
        <w:rPr>
          <w:rFonts w:ascii="宋体" w:hAnsi="宋体" w:cs="宋体" w:hint="eastAsia"/>
        </w:rPr>
        <w:t>规</w:t>
      </w:r>
      <w:proofErr w:type="gramEnd"/>
      <w:r w:rsidRPr="001A1FAC">
        <w:rPr>
          <w:rFonts w:ascii="宋体" w:hAnsi="宋体" w:cs="宋体" w:hint="eastAsia"/>
        </w:rPr>
        <w:t>，离子规测量范围：2×10</w:t>
      </w:r>
      <w:r w:rsidRPr="001A1FAC">
        <w:rPr>
          <w:rFonts w:ascii="宋体" w:hAnsi="宋体" w:cs="宋体" w:hint="eastAsia"/>
          <w:vertAlign w:val="superscript"/>
        </w:rPr>
        <w:t>-11</w:t>
      </w:r>
      <w:r w:rsidRPr="001A1FAC">
        <w:rPr>
          <w:rFonts w:ascii="宋体" w:hAnsi="宋体" w:cs="宋体" w:hint="eastAsia"/>
        </w:rPr>
        <w:t xml:space="preserve"> Torr~1×10</w:t>
      </w:r>
      <w:r w:rsidRPr="001A1FAC">
        <w:rPr>
          <w:rFonts w:ascii="宋体" w:hAnsi="宋体" w:cs="宋体" w:hint="eastAsia"/>
          <w:vertAlign w:val="superscript"/>
        </w:rPr>
        <w:t>-3</w:t>
      </w:r>
      <w:r w:rsidRPr="001A1FAC">
        <w:rPr>
          <w:rFonts w:ascii="宋体" w:hAnsi="宋体" w:cs="宋体" w:hint="eastAsia"/>
        </w:rPr>
        <w:t xml:space="preserve"> Torr；对流增强皮拉尼</w:t>
      </w:r>
      <w:proofErr w:type="gramStart"/>
      <w:r w:rsidRPr="001A1FAC">
        <w:rPr>
          <w:rFonts w:ascii="宋体" w:hAnsi="宋体" w:cs="宋体" w:hint="eastAsia"/>
        </w:rPr>
        <w:t>规</w:t>
      </w:r>
      <w:proofErr w:type="gramEnd"/>
      <w:r w:rsidRPr="001A1FAC">
        <w:rPr>
          <w:rFonts w:ascii="宋体" w:hAnsi="宋体" w:cs="宋体" w:hint="eastAsia"/>
        </w:rPr>
        <w:t>测量范围：1×10</w:t>
      </w:r>
      <w:r w:rsidRPr="001A1FAC">
        <w:rPr>
          <w:rFonts w:ascii="宋体" w:hAnsi="宋体" w:cs="宋体" w:hint="eastAsia"/>
          <w:vertAlign w:val="superscript"/>
        </w:rPr>
        <w:t>-4</w:t>
      </w:r>
      <w:r w:rsidRPr="001A1FAC">
        <w:rPr>
          <w:rFonts w:ascii="宋体" w:hAnsi="宋体" w:cs="宋体" w:hint="eastAsia"/>
        </w:rPr>
        <w:t xml:space="preserve"> Torr~1×10</w:t>
      </w:r>
      <w:r w:rsidRPr="001A1FAC">
        <w:rPr>
          <w:rFonts w:ascii="宋体" w:hAnsi="宋体" w:cs="宋体" w:hint="eastAsia"/>
          <w:vertAlign w:val="superscript"/>
        </w:rPr>
        <w:t>3</w:t>
      </w:r>
      <w:r w:rsidRPr="001A1FAC">
        <w:rPr>
          <w:rFonts w:ascii="宋体" w:hAnsi="宋体" w:cs="宋体" w:hint="eastAsia"/>
        </w:rPr>
        <w:t xml:space="preserve"> Torr；</w:t>
      </w:r>
    </w:p>
    <w:p w14:paraId="6F70E962"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3.6安装RGA，测量范围≥100amu；</w:t>
      </w:r>
    </w:p>
    <w:p w14:paraId="59B6369B"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3.7安装2个DN100CF视窗和4个DN40CF视窗，每个视窗配套视窗挡板；</w:t>
      </w:r>
    </w:p>
    <w:p w14:paraId="3E59C8A0"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3.8▲安装衬底加热器，载入最大单片4inch衬底；最高加热温度≥800℃，温度稳定性≤±0.5℃；最大转速≥60RPM；</w:t>
      </w:r>
    </w:p>
    <w:p w14:paraId="157286AF"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3.9▲安装</w:t>
      </w:r>
      <w:proofErr w:type="gramStart"/>
      <w:r w:rsidRPr="001A1FAC">
        <w:rPr>
          <w:rFonts w:ascii="宋体" w:hAnsi="宋体" w:cs="宋体" w:hint="eastAsia"/>
        </w:rPr>
        <w:t>1个冷唇蒸发</w:t>
      </w:r>
      <w:proofErr w:type="gramEnd"/>
      <w:r w:rsidRPr="001A1FAC">
        <w:rPr>
          <w:rFonts w:ascii="宋体" w:hAnsi="宋体" w:cs="宋体" w:hint="eastAsia"/>
        </w:rPr>
        <w:t>源，坩埚容量≥110cc；双温区独立加热，最高加热温度≥1350℃，温度稳定性≤±0.5℃；</w:t>
      </w:r>
    </w:p>
    <w:p w14:paraId="65A591E8"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3.10▲安装2个高温源，坩埚容量≥26cc；单温区加热，最高加热温度≥1700℃，温度稳定性≤±0.5℃；</w:t>
      </w:r>
    </w:p>
    <w:p w14:paraId="1BDB632D"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3.11▲安装</w:t>
      </w:r>
      <w:proofErr w:type="gramStart"/>
      <w:r w:rsidRPr="001A1FAC">
        <w:rPr>
          <w:rFonts w:ascii="宋体" w:hAnsi="宋体" w:cs="宋体" w:hint="eastAsia"/>
        </w:rPr>
        <w:t>1个热唇蒸发</w:t>
      </w:r>
      <w:proofErr w:type="gramEnd"/>
      <w:r w:rsidRPr="001A1FAC">
        <w:rPr>
          <w:rFonts w:ascii="宋体" w:hAnsi="宋体" w:cs="宋体" w:hint="eastAsia"/>
        </w:rPr>
        <w:t>源，坩埚容量≥175cc；双温区独立加热，最高加热温度≥1350℃，温度稳定性≤±0.5℃；</w:t>
      </w:r>
    </w:p>
    <w:p w14:paraId="4A786C6B"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3.12★安装</w:t>
      </w:r>
      <w:proofErr w:type="gramStart"/>
      <w:r w:rsidRPr="001A1FAC">
        <w:rPr>
          <w:rFonts w:ascii="宋体" w:hAnsi="宋体" w:cs="宋体" w:hint="eastAsia"/>
        </w:rPr>
        <w:t>两个阀式裂解</w:t>
      </w:r>
      <w:proofErr w:type="gramEnd"/>
      <w:r w:rsidRPr="001A1FAC">
        <w:rPr>
          <w:rFonts w:ascii="宋体" w:hAnsi="宋体" w:cs="宋体" w:hint="eastAsia"/>
        </w:rPr>
        <w:t>源，坩埚容量≥300cc；</w:t>
      </w:r>
      <w:proofErr w:type="gramStart"/>
      <w:r w:rsidRPr="001A1FAC">
        <w:rPr>
          <w:rFonts w:ascii="宋体" w:hAnsi="宋体" w:cs="宋体" w:hint="eastAsia"/>
        </w:rPr>
        <w:t>三温区</w:t>
      </w:r>
      <w:proofErr w:type="gramEnd"/>
      <w:r w:rsidRPr="001A1FAC">
        <w:rPr>
          <w:rFonts w:ascii="宋体" w:hAnsi="宋体" w:cs="宋体" w:hint="eastAsia"/>
        </w:rPr>
        <w:t>独立加热，</w:t>
      </w:r>
      <w:proofErr w:type="gramStart"/>
      <w:r w:rsidRPr="001A1FAC">
        <w:rPr>
          <w:rFonts w:ascii="宋体" w:hAnsi="宋体" w:cs="宋体" w:hint="eastAsia"/>
        </w:rPr>
        <w:t>裂解区</w:t>
      </w:r>
      <w:proofErr w:type="gramEnd"/>
      <w:r w:rsidRPr="001A1FAC">
        <w:rPr>
          <w:rFonts w:ascii="宋体" w:hAnsi="宋体" w:cs="宋体" w:hint="eastAsia"/>
        </w:rPr>
        <w:t>最高加热温度≥1200℃，</w:t>
      </w:r>
      <w:proofErr w:type="gramStart"/>
      <w:r w:rsidRPr="001A1FAC">
        <w:rPr>
          <w:rFonts w:ascii="宋体" w:hAnsi="宋体" w:cs="宋体" w:hint="eastAsia"/>
        </w:rPr>
        <w:t>传导区</w:t>
      </w:r>
      <w:proofErr w:type="gramEnd"/>
      <w:r w:rsidRPr="001A1FAC">
        <w:rPr>
          <w:rFonts w:ascii="宋体" w:hAnsi="宋体" w:cs="宋体" w:hint="eastAsia"/>
        </w:rPr>
        <w:t>最高加热温度≥1200℃，蒸发区最高加热温度≥800℃，温度稳定性≤±0.5℃；</w:t>
      </w:r>
      <w:r w:rsidRPr="001A1FAC">
        <w:rPr>
          <w:rFonts w:ascii="宋体" w:hAnsi="宋体" w:cs="宋体" w:hint="eastAsia"/>
          <w:b/>
          <w:bCs/>
          <w:szCs w:val="21"/>
        </w:rPr>
        <w:t>（投标人须提供相关证明材料或者提供承诺函（格式不限）并加盖投标人公章）</w:t>
      </w:r>
    </w:p>
    <w:p w14:paraId="08E4321F"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3.13</w:t>
      </w:r>
      <w:proofErr w:type="gramStart"/>
      <w:r w:rsidRPr="001A1FAC">
        <w:rPr>
          <w:rFonts w:ascii="宋体" w:hAnsi="宋体" w:cs="宋体" w:hint="eastAsia"/>
        </w:rPr>
        <w:t>每个炉源配备</w:t>
      </w:r>
      <w:proofErr w:type="gramEnd"/>
      <w:r w:rsidRPr="001A1FAC">
        <w:rPr>
          <w:rFonts w:ascii="宋体" w:hAnsi="宋体" w:cs="宋体" w:hint="eastAsia"/>
        </w:rPr>
        <w:t>独立开关的挡板，开关时间≤1s；每个</w:t>
      </w:r>
      <w:proofErr w:type="gramStart"/>
      <w:r w:rsidRPr="001A1FAC">
        <w:rPr>
          <w:rFonts w:ascii="宋体" w:hAnsi="宋体" w:cs="宋体" w:hint="eastAsia"/>
        </w:rPr>
        <w:t>炉源配套</w:t>
      </w:r>
      <w:proofErr w:type="gramEnd"/>
      <w:r w:rsidRPr="001A1FAC">
        <w:rPr>
          <w:rFonts w:ascii="宋体" w:hAnsi="宋体" w:cs="宋体" w:hint="eastAsia"/>
        </w:rPr>
        <w:t>独立水冷套，温控器、耐烘烤线缆和直流电源；</w:t>
      </w:r>
    </w:p>
    <w:p w14:paraId="35637C4B"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3.14▲安装RHEED，高压≥15keV，具有X、Y、Rocking 和 Beam blanking 功能；荧光屏配套视窗挡板；</w:t>
      </w:r>
    </w:p>
    <w:p w14:paraId="44A42974"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3.15安装束流测量仪；</w:t>
      </w:r>
    </w:p>
    <w:p w14:paraId="68D729AB"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3.16</w:t>
      </w:r>
      <w:proofErr w:type="gramStart"/>
      <w:r w:rsidRPr="001A1FAC">
        <w:rPr>
          <w:rFonts w:ascii="宋体" w:hAnsi="宋体" w:cs="宋体" w:hint="eastAsia"/>
        </w:rPr>
        <w:t>安装传样闸板阀</w:t>
      </w:r>
      <w:proofErr w:type="gramEnd"/>
      <w:r w:rsidRPr="001A1FAC">
        <w:rPr>
          <w:rFonts w:ascii="宋体" w:hAnsi="宋体" w:cs="宋体" w:hint="eastAsia"/>
        </w:rPr>
        <w:t>，用于隔离生长室和掩膜室；</w:t>
      </w:r>
    </w:p>
    <w:p w14:paraId="21667FDB"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lastRenderedPageBreak/>
        <w:t>4.定制化超高真空掩膜室</w:t>
      </w:r>
    </w:p>
    <w:p w14:paraId="7443BC43"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4.1采用316不锈钢腔体；</w:t>
      </w:r>
    </w:p>
    <w:p w14:paraId="659A5005"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4.2★腔体极限真空≤1.0×10</w:t>
      </w:r>
      <w:r w:rsidRPr="001A1FAC">
        <w:rPr>
          <w:rFonts w:ascii="宋体" w:hAnsi="宋体" w:cs="宋体" w:hint="eastAsia"/>
          <w:vertAlign w:val="superscript"/>
        </w:rPr>
        <w:t>-7</w:t>
      </w:r>
      <w:r w:rsidRPr="001A1FAC">
        <w:rPr>
          <w:rFonts w:ascii="宋体" w:hAnsi="宋体" w:cs="宋体" w:hint="eastAsia"/>
        </w:rPr>
        <w:t xml:space="preserve"> Torr；</w:t>
      </w:r>
      <w:r w:rsidRPr="001A1FAC">
        <w:rPr>
          <w:rFonts w:ascii="宋体" w:hAnsi="宋体" w:cs="宋体" w:hint="eastAsia"/>
          <w:b/>
          <w:bCs/>
          <w:szCs w:val="21"/>
        </w:rPr>
        <w:t>（投标人须提供相关证明材料或者提供承诺函（格式不限）并加盖投标人公章）</w:t>
      </w:r>
    </w:p>
    <w:p w14:paraId="6BFCCF6B"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4.3安装抽速≥600 L/s的离子泵；</w:t>
      </w:r>
    </w:p>
    <w:p w14:paraId="5CAE2285"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4.4安装热阴极离子规和对流增强皮拉尼</w:t>
      </w:r>
      <w:proofErr w:type="gramStart"/>
      <w:r w:rsidRPr="001A1FAC">
        <w:rPr>
          <w:rFonts w:ascii="宋体" w:hAnsi="宋体" w:cs="宋体" w:hint="eastAsia"/>
        </w:rPr>
        <w:t>规</w:t>
      </w:r>
      <w:proofErr w:type="gramEnd"/>
      <w:r w:rsidRPr="001A1FAC">
        <w:rPr>
          <w:rFonts w:ascii="宋体" w:hAnsi="宋体" w:cs="宋体" w:hint="eastAsia"/>
        </w:rPr>
        <w:t>，离子规测量范围：2×10</w:t>
      </w:r>
      <w:r w:rsidRPr="001A1FAC">
        <w:rPr>
          <w:rFonts w:ascii="宋体" w:hAnsi="宋体" w:cs="宋体" w:hint="eastAsia"/>
          <w:vertAlign w:val="superscript"/>
        </w:rPr>
        <w:t>-11</w:t>
      </w:r>
      <w:r w:rsidRPr="001A1FAC">
        <w:rPr>
          <w:rFonts w:ascii="宋体" w:hAnsi="宋体" w:cs="宋体" w:hint="eastAsia"/>
        </w:rPr>
        <w:t xml:space="preserve"> Torr~1×10</w:t>
      </w:r>
      <w:r w:rsidRPr="001A1FAC">
        <w:rPr>
          <w:rFonts w:ascii="宋体" w:hAnsi="宋体" w:cs="宋体" w:hint="eastAsia"/>
          <w:vertAlign w:val="superscript"/>
        </w:rPr>
        <w:t>-3</w:t>
      </w:r>
      <w:r w:rsidRPr="001A1FAC">
        <w:rPr>
          <w:rFonts w:ascii="宋体" w:hAnsi="宋体" w:cs="宋体" w:hint="eastAsia"/>
        </w:rPr>
        <w:t xml:space="preserve"> Torr；对流增强皮拉尼</w:t>
      </w:r>
      <w:proofErr w:type="gramStart"/>
      <w:r w:rsidRPr="001A1FAC">
        <w:rPr>
          <w:rFonts w:ascii="宋体" w:hAnsi="宋体" w:cs="宋体" w:hint="eastAsia"/>
        </w:rPr>
        <w:t>规</w:t>
      </w:r>
      <w:proofErr w:type="gramEnd"/>
      <w:r w:rsidRPr="001A1FAC">
        <w:rPr>
          <w:rFonts w:ascii="宋体" w:hAnsi="宋体" w:cs="宋体" w:hint="eastAsia"/>
        </w:rPr>
        <w:t>测量范围：1×10</w:t>
      </w:r>
      <w:r w:rsidRPr="001A1FAC">
        <w:rPr>
          <w:rFonts w:ascii="宋体" w:hAnsi="宋体" w:cs="宋体" w:hint="eastAsia"/>
          <w:vertAlign w:val="superscript"/>
        </w:rPr>
        <w:t>-4</w:t>
      </w:r>
      <w:r w:rsidRPr="001A1FAC">
        <w:rPr>
          <w:rFonts w:ascii="宋体" w:hAnsi="宋体" w:cs="宋体" w:hint="eastAsia"/>
        </w:rPr>
        <w:t xml:space="preserve"> Torr~1×10</w:t>
      </w:r>
      <w:r w:rsidRPr="001A1FAC">
        <w:rPr>
          <w:rFonts w:ascii="宋体" w:hAnsi="宋体" w:cs="宋体" w:hint="eastAsia"/>
          <w:vertAlign w:val="superscript"/>
        </w:rPr>
        <w:t>3</w:t>
      </w:r>
      <w:r w:rsidRPr="001A1FAC">
        <w:rPr>
          <w:rFonts w:ascii="宋体" w:hAnsi="宋体" w:cs="宋体" w:hint="eastAsia"/>
        </w:rPr>
        <w:t xml:space="preserve"> Torr；</w:t>
      </w:r>
    </w:p>
    <w:p w14:paraId="1F6F42D4"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4.5</w:t>
      </w:r>
      <w:proofErr w:type="gramStart"/>
      <w:r w:rsidRPr="001A1FAC">
        <w:rPr>
          <w:rFonts w:ascii="宋体" w:hAnsi="宋体" w:cs="宋体" w:hint="eastAsia"/>
        </w:rPr>
        <w:t>安装传样闸板阀</w:t>
      </w:r>
      <w:proofErr w:type="gramEnd"/>
      <w:r w:rsidRPr="001A1FAC">
        <w:rPr>
          <w:rFonts w:ascii="宋体" w:hAnsi="宋体" w:cs="宋体" w:hint="eastAsia"/>
        </w:rPr>
        <w:t>，用于隔离</w:t>
      </w:r>
      <w:proofErr w:type="gramStart"/>
      <w:r w:rsidRPr="001A1FAC">
        <w:rPr>
          <w:rFonts w:ascii="宋体" w:hAnsi="宋体" w:cs="宋体" w:hint="eastAsia"/>
        </w:rPr>
        <w:t>掩膜室和</w:t>
      </w:r>
      <w:proofErr w:type="gramEnd"/>
      <w:r w:rsidRPr="001A1FAC">
        <w:rPr>
          <w:rFonts w:ascii="宋体" w:hAnsi="宋体" w:cs="宋体" w:hint="eastAsia"/>
        </w:rPr>
        <w:t>进样室；</w:t>
      </w:r>
    </w:p>
    <w:p w14:paraId="0A6371D2"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4.6安装水平直线</w:t>
      </w:r>
      <w:proofErr w:type="gramStart"/>
      <w:r w:rsidRPr="001A1FAC">
        <w:rPr>
          <w:rFonts w:ascii="宋体" w:hAnsi="宋体" w:cs="宋体" w:hint="eastAsia"/>
        </w:rPr>
        <w:t>传样杆</w:t>
      </w:r>
      <w:proofErr w:type="gramEnd"/>
      <w:r w:rsidRPr="001A1FAC">
        <w:rPr>
          <w:rFonts w:ascii="宋体" w:hAnsi="宋体" w:cs="宋体" w:hint="eastAsia"/>
        </w:rPr>
        <w:t>，移动行程≥900mm；升降行程≥50mm；</w:t>
      </w:r>
    </w:p>
    <w:p w14:paraId="24123E9C"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5.快速进样室</w:t>
      </w:r>
    </w:p>
    <w:p w14:paraId="6AF8BEC9"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5.1采用316不锈钢腔体；</w:t>
      </w:r>
    </w:p>
    <w:p w14:paraId="63BC163C"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5.2★腔体极限真空≤1.0×10</w:t>
      </w:r>
      <w:r w:rsidRPr="001A1FAC">
        <w:rPr>
          <w:rFonts w:ascii="宋体" w:hAnsi="宋体" w:cs="宋体" w:hint="eastAsia"/>
          <w:vertAlign w:val="superscript"/>
        </w:rPr>
        <w:t>-7</w:t>
      </w:r>
      <w:r w:rsidRPr="001A1FAC">
        <w:rPr>
          <w:rFonts w:ascii="宋体" w:hAnsi="宋体" w:cs="宋体" w:hint="eastAsia"/>
        </w:rPr>
        <w:t xml:space="preserve"> Torr；</w:t>
      </w:r>
      <w:r w:rsidRPr="001A1FAC">
        <w:rPr>
          <w:rFonts w:ascii="宋体" w:hAnsi="宋体" w:cs="宋体" w:hint="eastAsia"/>
          <w:b/>
          <w:bCs/>
          <w:szCs w:val="21"/>
        </w:rPr>
        <w:t>（投标人须提供相关证明材料或者提供承诺函（格式不限）并加盖投标人公章）</w:t>
      </w:r>
    </w:p>
    <w:p w14:paraId="41ADE752"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5.3安装抽速≥260L/s的分子泵，配套闸板阀；</w:t>
      </w:r>
    </w:p>
    <w:p w14:paraId="4790015E"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5.4安装抽</w:t>
      </w:r>
      <w:proofErr w:type="gramStart"/>
      <w:r w:rsidRPr="001A1FAC">
        <w:rPr>
          <w:rFonts w:ascii="宋体" w:hAnsi="宋体" w:cs="宋体" w:hint="eastAsia"/>
        </w:rPr>
        <w:t>速抽速</w:t>
      </w:r>
      <w:proofErr w:type="gramEnd"/>
      <w:r w:rsidRPr="001A1FAC">
        <w:rPr>
          <w:rFonts w:ascii="宋体" w:hAnsi="宋体" w:cs="宋体" w:hint="eastAsia"/>
        </w:rPr>
        <w:t>≥10m</w:t>
      </w:r>
      <w:r w:rsidRPr="001A1FAC">
        <w:rPr>
          <w:rFonts w:ascii="宋体" w:hAnsi="宋体" w:cs="宋体" w:hint="eastAsia"/>
          <w:vertAlign w:val="superscript"/>
        </w:rPr>
        <w:t>3</w:t>
      </w:r>
      <w:r w:rsidRPr="001A1FAC">
        <w:rPr>
          <w:rFonts w:ascii="宋体" w:hAnsi="宋体" w:cs="宋体" w:hint="eastAsia"/>
        </w:rPr>
        <w:t>/h的无油干泵；</w:t>
      </w:r>
    </w:p>
    <w:p w14:paraId="7A913F0C"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5.5安装热阴极离子规和对流增强皮拉尼</w:t>
      </w:r>
      <w:proofErr w:type="gramStart"/>
      <w:r w:rsidRPr="001A1FAC">
        <w:rPr>
          <w:rFonts w:ascii="宋体" w:hAnsi="宋体" w:cs="宋体" w:hint="eastAsia"/>
        </w:rPr>
        <w:t>规</w:t>
      </w:r>
      <w:proofErr w:type="gramEnd"/>
      <w:r w:rsidRPr="001A1FAC">
        <w:rPr>
          <w:rFonts w:ascii="宋体" w:hAnsi="宋体" w:cs="宋体" w:hint="eastAsia"/>
        </w:rPr>
        <w:t>，离子规测量范围：2×10</w:t>
      </w:r>
      <w:r w:rsidRPr="001A1FAC">
        <w:rPr>
          <w:rFonts w:ascii="宋体" w:hAnsi="宋体" w:cs="宋体" w:hint="eastAsia"/>
          <w:vertAlign w:val="superscript"/>
        </w:rPr>
        <w:t>-11</w:t>
      </w:r>
      <w:r w:rsidRPr="001A1FAC">
        <w:rPr>
          <w:rFonts w:ascii="宋体" w:hAnsi="宋体" w:cs="宋体" w:hint="eastAsia"/>
        </w:rPr>
        <w:t xml:space="preserve"> Torr~1×10</w:t>
      </w:r>
      <w:r w:rsidRPr="001A1FAC">
        <w:rPr>
          <w:rFonts w:ascii="宋体" w:hAnsi="宋体" w:cs="宋体" w:hint="eastAsia"/>
          <w:vertAlign w:val="superscript"/>
        </w:rPr>
        <w:t>-3</w:t>
      </w:r>
      <w:r w:rsidRPr="001A1FAC">
        <w:rPr>
          <w:rFonts w:ascii="宋体" w:hAnsi="宋体" w:cs="宋体" w:hint="eastAsia"/>
        </w:rPr>
        <w:t xml:space="preserve"> Torr；对流增强皮拉尼</w:t>
      </w:r>
      <w:proofErr w:type="gramStart"/>
      <w:r w:rsidRPr="001A1FAC">
        <w:rPr>
          <w:rFonts w:ascii="宋体" w:hAnsi="宋体" w:cs="宋体" w:hint="eastAsia"/>
        </w:rPr>
        <w:t>规</w:t>
      </w:r>
      <w:proofErr w:type="gramEnd"/>
      <w:r w:rsidRPr="001A1FAC">
        <w:rPr>
          <w:rFonts w:ascii="宋体" w:hAnsi="宋体" w:cs="宋体" w:hint="eastAsia"/>
        </w:rPr>
        <w:t>测量范围：1×10</w:t>
      </w:r>
      <w:r w:rsidRPr="001A1FAC">
        <w:rPr>
          <w:rFonts w:ascii="宋体" w:hAnsi="宋体" w:cs="宋体" w:hint="eastAsia"/>
          <w:vertAlign w:val="superscript"/>
        </w:rPr>
        <w:t>-4</w:t>
      </w:r>
      <w:r w:rsidRPr="001A1FAC">
        <w:rPr>
          <w:rFonts w:ascii="宋体" w:hAnsi="宋体" w:cs="宋体" w:hint="eastAsia"/>
        </w:rPr>
        <w:t xml:space="preserve"> Torr~1×10</w:t>
      </w:r>
      <w:r w:rsidRPr="001A1FAC">
        <w:rPr>
          <w:rFonts w:ascii="宋体" w:hAnsi="宋体" w:cs="宋体" w:hint="eastAsia"/>
          <w:vertAlign w:val="superscript"/>
        </w:rPr>
        <w:t>3</w:t>
      </w:r>
      <w:r w:rsidRPr="001A1FAC">
        <w:rPr>
          <w:rFonts w:ascii="宋体" w:hAnsi="宋体" w:cs="宋体" w:hint="eastAsia"/>
        </w:rPr>
        <w:t xml:space="preserve"> Torr；</w:t>
      </w:r>
    </w:p>
    <w:p w14:paraId="312CAFA3" w14:textId="77777777" w:rsidR="001A1FAC" w:rsidRPr="001A1FAC" w:rsidRDefault="001A1FAC" w:rsidP="001A1FAC">
      <w:pPr>
        <w:widowControl/>
        <w:spacing w:line="360" w:lineRule="auto"/>
        <w:ind w:firstLineChars="200" w:firstLine="420"/>
        <w:jc w:val="left"/>
        <w:rPr>
          <w:rFonts w:ascii="宋体" w:hAnsi="宋体" w:cs="宋体" w:hint="eastAsia"/>
        </w:rPr>
      </w:pPr>
      <w:r w:rsidRPr="001A1FAC">
        <w:rPr>
          <w:rFonts w:ascii="宋体" w:hAnsi="宋体" w:cs="宋体" w:hint="eastAsia"/>
        </w:rPr>
        <w:t>5.6</w:t>
      </w:r>
      <w:proofErr w:type="gramStart"/>
      <w:r w:rsidRPr="001A1FAC">
        <w:rPr>
          <w:rFonts w:ascii="宋体" w:hAnsi="宋体" w:cs="宋体" w:hint="eastAsia"/>
        </w:rPr>
        <w:t>安装传样小车</w:t>
      </w:r>
      <w:proofErr w:type="gramEnd"/>
      <w:r w:rsidRPr="001A1FAC">
        <w:rPr>
          <w:rFonts w:ascii="宋体" w:hAnsi="宋体" w:cs="宋体" w:hint="eastAsia"/>
        </w:rPr>
        <w:t>，单次可放置不少于6个衬底托盘；</w:t>
      </w:r>
    </w:p>
    <w:p w14:paraId="1A5AD8DC" w14:textId="77777777" w:rsidR="001A1FAC" w:rsidRPr="001A1FAC" w:rsidRDefault="001A1FAC" w:rsidP="001A1FAC">
      <w:pPr>
        <w:pStyle w:val="af5"/>
        <w:ind w:left="0" w:firstLine="0"/>
        <w:rPr>
          <w:rFonts w:hint="eastAsia"/>
        </w:rPr>
      </w:pPr>
    </w:p>
    <w:p w14:paraId="2A3E1ED4" w14:textId="77777777" w:rsidR="001A1FAC" w:rsidRPr="001A1FAC" w:rsidRDefault="001A1FAC" w:rsidP="001A1FAC">
      <w:pPr>
        <w:spacing w:line="360" w:lineRule="auto"/>
        <w:ind w:firstLine="5"/>
        <w:outlineLvl w:val="1"/>
        <w:rPr>
          <w:rFonts w:ascii="宋体" w:eastAsia="宋体" w:hAnsi="宋体" w:cs="宋体"/>
          <w:b/>
          <w:bCs/>
          <w:spacing w:val="6"/>
          <w:sz w:val="24"/>
        </w:rPr>
      </w:pPr>
      <w:bookmarkStart w:id="8" w:name="_Toc9838"/>
      <w:bookmarkStart w:id="9" w:name="_Toc171688292"/>
      <w:r w:rsidRPr="001A1FAC">
        <w:rPr>
          <w:rFonts w:ascii="宋体" w:eastAsia="宋体" w:hAnsi="宋体" w:cs="宋体" w:hint="eastAsia"/>
          <w:b/>
          <w:bCs/>
          <w:spacing w:val="6"/>
          <w:sz w:val="24"/>
        </w:rPr>
        <w:t>四、商务要求</w:t>
      </w:r>
      <w:bookmarkEnd w:id="1"/>
      <w:bookmarkEnd w:id="8"/>
      <w:bookmarkEnd w:id="9"/>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959"/>
        <w:gridCol w:w="7563"/>
      </w:tblGrid>
      <w:tr w:rsidR="001A1FAC" w:rsidRPr="001A1FAC" w14:paraId="4FD7BC9B" w14:textId="77777777" w:rsidTr="004C5C33">
        <w:trPr>
          <w:jc w:val="center"/>
        </w:trPr>
        <w:tc>
          <w:tcPr>
            <w:tcW w:w="959" w:type="dxa"/>
            <w:vAlign w:val="center"/>
          </w:tcPr>
          <w:p w14:paraId="2C31799E" w14:textId="77777777" w:rsidR="001A1FAC" w:rsidRPr="001A1FAC" w:rsidRDefault="001A1FAC" w:rsidP="004C5C33">
            <w:pPr>
              <w:spacing w:line="360" w:lineRule="auto"/>
              <w:jc w:val="center"/>
              <w:rPr>
                <w:rFonts w:ascii="宋体" w:eastAsia="宋体" w:hAnsi="宋体" w:cs="宋体"/>
                <w:szCs w:val="21"/>
              </w:rPr>
            </w:pPr>
            <w:r w:rsidRPr="001A1FAC">
              <w:rPr>
                <w:rFonts w:ascii="宋体" w:eastAsia="宋体" w:hAnsi="宋体" w:cs="宋体" w:hint="eastAsia"/>
                <w:szCs w:val="21"/>
              </w:rPr>
              <w:t>★付款方式</w:t>
            </w:r>
          </w:p>
        </w:tc>
        <w:tc>
          <w:tcPr>
            <w:tcW w:w="7563" w:type="dxa"/>
            <w:vAlign w:val="center"/>
          </w:tcPr>
          <w:p w14:paraId="01136AA2" w14:textId="77777777" w:rsidR="001A1FAC" w:rsidRPr="001A1FAC" w:rsidRDefault="001A1FAC" w:rsidP="004C5C33">
            <w:pPr>
              <w:pStyle w:val="af1"/>
              <w:spacing w:line="360" w:lineRule="auto"/>
              <w:rPr>
                <w:rFonts w:ascii="宋体" w:eastAsia="宋体" w:hAnsi="宋体" w:cs="宋体"/>
                <w:szCs w:val="21"/>
              </w:rPr>
            </w:pPr>
            <w:r w:rsidRPr="001A1FAC">
              <w:rPr>
                <w:rFonts w:ascii="宋体" w:eastAsia="宋体" w:hAnsi="宋体" w:cs="宋体" w:hint="eastAsia"/>
                <w:szCs w:val="21"/>
              </w:rPr>
              <w:t>1.合同签订后45个日历日</w:t>
            </w:r>
            <w:r w:rsidRPr="001A1FAC">
              <w:rPr>
                <w:rFonts w:ascii="宋体" w:eastAsia="宋体" w:hAnsi="宋体" w:cs="宋体"/>
                <w:szCs w:val="21"/>
              </w:rPr>
              <w:t>内</w:t>
            </w:r>
            <w:r w:rsidRPr="001A1FAC">
              <w:rPr>
                <w:rFonts w:ascii="宋体" w:eastAsia="宋体" w:hAnsi="宋体" w:cs="宋体" w:hint="eastAsia"/>
                <w:szCs w:val="21"/>
              </w:rPr>
              <w:t>以银行转账的方式</w:t>
            </w:r>
            <w:r w:rsidRPr="001A1FAC">
              <w:rPr>
                <w:rFonts w:ascii="宋体" w:eastAsia="宋体" w:hAnsi="宋体" w:cs="宋体"/>
                <w:szCs w:val="21"/>
              </w:rPr>
              <w:t>支付</w:t>
            </w:r>
            <w:r w:rsidRPr="001A1FAC">
              <w:rPr>
                <w:rFonts w:ascii="宋体" w:eastAsia="宋体" w:hAnsi="宋体" w:cs="宋体" w:hint="eastAsia"/>
                <w:szCs w:val="21"/>
              </w:rPr>
              <w:t>合同总金额5</w:t>
            </w:r>
            <w:r w:rsidRPr="001A1FAC">
              <w:rPr>
                <w:rFonts w:ascii="宋体" w:eastAsia="宋体" w:hAnsi="宋体" w:cs="宋体"/>
                <w:szCs w:val="21"/>
              </w:rPr>
              <w:t>0%预付款，</w:t>
            </w:r>
            <w:r w:rsidRPr="001A1FAC">
              <w:rPr>
                <w:rFonts w:ascii="宋体" w:eastAsia="宋体" w:hAnsi="宋体" w:cs="宋体" w:hint="eastAsia"/>
                <w:szCs w:val="21"/>
              </w:rPr>
              <w:t>付款前中标人须提供如下资料给招标人：①合同复印件；②中标人开具的合同金额</w:t>
            </w:r>
            <w:r w:rsidRPr="001A1FAC">
              <w:rPr>
                <w:rFonts w:ascii="宋体" w:eastAsia="宋体" w:hAnsi="宋体" w:cs="宋体"/>
                <w:szCs w:val="21"/>
              </w:rPr>
              <w:t>50</w:t>
            </w:r>
            <w:r w:rsidRPr="001A1FAC">
              <w:rPr>
                <w:rFonts w:ascii="宋体" w:eastAsia="宋体" w:hAnsi="宋体" w:cs="宋体" w:hint="eastAsia"/>
                <w:szCs w:val="21"/>
              </w:rPr>
              <w:t>%的正式增值税专用发票；③中标通知书复印件。④银行预付款保函(银行保函受益人为招标人，有效期至交货期满，货物送达招标人指定地点后，招标人将保函原件退回给中标人)。</w:t>
            </w:r>
          </w:p>
          <w:p w14:paraId="60EE8039" w14:textId="77777777" w:rsidR="001A1FAC" w:rsidRPr="001A1FAC" w:rsidRDefault="001A1FAC" w:rsidP="004C5C33">
            <w:pPr>
              <w:pStyle w:val="af1"/>
              <w:spacing w:line="360" w:lineRule="auto"/>
              <w:rPr>
                <w:rFonts w:ascii="宋体" w:eastAsia="宋体" w:hAnsi="宋体" w:cs="宋体"/>
                <w:szCs w:val="21"/>
              </w:rPr>
            </w:pPr>
            <w:r w:rsidRPr="001A1FAC">
              <w:rPr>
                <w:rFonts w:ascii="宋体" w:eastAsia="宋体" w:hAnsi="宋体" w:cs="宋体"/>
                <w:szCs w:val="21"/>
              </w:rPr>
              <w:t>2</w:t>
            </w:r>
            <w:r w:rsidRPr="001A1FAC">
              <w:rPr>
                <w:rFonts w:ascii="宋体" w:eastAsia="宋体" w:hAnsi="宋体" w:cs="宋体" w:hint="eastAsia"/>
                <w:szCs w:val="21"/>
              </w:rPr>
              <w:t>.货物到达招标人指定的地点且安装、调试完毕，由招标人组织办理验收并出具验收报告，中标人收到验收报告并提交请款资料45个日历日</w:t>
            </w:r>
            <w:r w:rsidRPr="001A1FAC">
              <w:rPr>
                <w:rFonts w:ascii="宋体" w:eastAsia="宋体" w:hAnsi="宋体" w:cs="宋体"/>
                <w:szCs w:val="21"/>
              </w:rPr>
              <w:t>内</w:t>
            </w:r>
            <w:r w:rsidRPr="001A1FAC">
              <w:rPr>
                <w:rFonts w:ascii="宋体" w:eastAsia="宋体" w:hAnsi="宋体" w:cs="宋体" w:hint="eastAsia"/>
                <w:szCs w:val="21"/>
              </w:rPr>
              <w:t>以银行转账的方式</w:t>
            </w:r>
            <w:r w:rsidRPr="001A1FAC">
              <w:rPr>
                <w:rFonts w:ascii="宋体" w:eastAsia="宋体" w:hAnsi="宋体" w:cs="宋体"/>
                <w:szCs w:val="21"/>
              </w:rPr>
              <w:t>支付</w:t>
            </w:r>
            <w:r w:rsidRPr="001A1FAC">
              <w:rPr>
                <w:rFonts w:ascii="宋体" w:eastAsia="宋体" w:hAnsi="宋体" w:cs="宋体" w:hint="eastAsia"/>
                <w:szCs w:val="21"/>
              </w:rPr>
              <w:t>合同总金额5</w:t>
            </w:r>
            <w:r w:rsidRPr="001A1FAC">
              <w:rPr>
                <w:rFonts w:ascii="宋体" w:eastAsia="宋体" w:hAnsi="宋体" w:cs="宋体"/>
                <w:szCs w:val="21"/>
              </w:rPr>
              <w:t>0%</w:t>
            </w:r>
            <w:r w:rsidRPr="001A1FAC">
              <w:rPr>
                <w:rFonts w:ascii="宋体" w:eastAsia="宋体" w:hAnsi="宋体" w:cs="宋体" w:hint="eastAsia"/>
                <w:szCs w:val="21"/>
              </w:rPr>
              <w:t>的款项，请款资料包括但不限于：①合同复印件；②中标人开具的合同金额</w:t>
            </w:r>
            <w:r w:rsidRPr="001A1FAC">
              <w:rPr>
                <w:rFonts w:ascii="宋体" w:eastAsia="宋体" w:hAnsi="宋体" w:cs="宋体"/>
                <w:szCs w:val="21"/>
              </w:rPr>
              <w:t>50</w:t>
            </w:r>
            <w:r w:rsidRPr="001A1FAC">
              <w:rPr>
                <w:rFonts w:ascii="宋体" w:eastAsia="宋体" w:hAnsi="宋体" w:cs="宋体" w:hint="eastAsia"/>
                <w:szCs w:val="21"/>
              </w:rPr>
              <w:t>%的正规增值税专用发票；③验收报告复印件（加盖招标人公章）；④中标通知书复印件。按以下程序付款：中标人应在采购人支付货款前，</w:t>
            </w:r>
            <w:r w:rsidRPr="001A1FAC">
              <w:rPr>
                <w:rFonts w:ascii="宋体" w:eastAsia="宋体" w:hAnsi="宋体" w:cs="宋体" w:hint="eastAsia"/>
                <w:szCs w:val="21"/>
              </w:rPr>
              <w:lastRenderedPageBreak/>
              <w:t>将发票送至采购人单位。发票抬头名称与采购人单位名称一致。付款时间以付款划出款项之日为准。</w:t>
            </w:r>
          </w:p>
          <w:p w14:paraId="38B9ED77" w14:textId="77777777" w:rsidR="001A1FAC" w:rsidRPr="001A1FAC" w:rsidRDefault="001A1FAC" w:rsidP="004C5C33">
            <w:pPr>
              <w:pStyle w:val="af1"/>
              <w:spacing w:line="360" w:lineRule="auto"/>
              <w:rPr>
                <w:rFonts w:ascii="宋体" w:eastAsia="宋体" w:hAnsi="宋体" w:cs="宋体" w:hint="eastAsia"/>
                <w:szCs w:val="21"/>
              </w:rPr>
            </w:pPr>
            <w:r w:rsidRPr="001A1FAC">
              <w:rPr>
                <w:rFonts w:ascii="宋体" w:eastAsia="宋体" w:hAnsi="宋体" w:cs="宋体" w:hint="eastAsia"/>
                <w:szCs w:val="21"/>
              </w:rPr>
              <w:t>注：因中标人未按要求向采购人提供资料的，导致采购人延期付款的，由此产生的法律责任，由中标人自行承担。</w:t>
            </w:r>
          </w:p>
        </w:tc>
      </w:tr>
      <w:tr w:rsidR="001A1FAC" w:rsidRPr="001A1FAC" w14:paraId="3FEC44EE" w14:textId="77777777" w:rsidTr="004C5C33">
        <w:trPr>
          <w:jc w:val="center"/>
        </w:trPr>
        <w:tc>
          <w:tcPr>
            <w:tcW w:w="959" w:type="dxa"/>
            <w:vAlign w:val="center"/>
          </w:tcPr>
          <w:p w14:paraId="226B6000" w14:textId="77777777" w:rsidR="001A1FAC" w:rsidRPr="001A1FAC" w:rsidRDefault="001A1FAC" w:rsidP="004C5C33">
            <w:pPr>
              <w:spacing w:line="360" w:lineRule="auto"/>
              <w:jc w:val="center"/>
              <w:rPr>
                <w:rFonts w:ascii="宋体" w:eastAsia="宋体" w:hAnsi="宋体" w:cs="宋体"/>
                <w:szCs w:val="21"/>
              </w:rPr>
            </w:pPr>
            <w:r w:rsidRPr="001A1FAC">
              <w:rPr>
                <w:rFonts w:ascii="宋体" w:eastAsia="宋体" w:hAnsi="宋体" w:cs="宋体" w:hint="eastAsia"/>
                <w:szCs w:val="21"/>
              </w:rPr>
              <w:lastRenderedPageBreak/>
              <w:t>★交货期</w:t>
            </w:r>
          </w:p>
        </w:tc>
        <w:tc>
          <w:tcPr>
            <w:tcW w:w="7563" w:type="dxa"/>
            <w:vAlign w:val="center"/>
          </w:tcPr>
          <w:p w14:paraId="0C4EA3BD" w14:textId="77777777" w:rsidR="001A1FAC" w:rsidRPr="001A1FAC" w:rsidRDefault="001A1FAC" w:rsidP="004C5C33">
            <w:pPr>
              <w:spacing w:line="360" w:lineRule="auto"/>
              <w:rPr>
                <w:rFonts w:ascii="宋体" w:eastAsia="宋体" w:hAnsi="宋体" w:cs="宋体"/>
                <w:szCs w:val="21"/>
              </w:rPr>
            </w:pPr>
            <w:r w:rsidRPr="001A1FAC">
              <w:rPr>
                <w:rFonts w:ascii="宋体" w:eastAsia="宋体" w:hAnsi="宋体" w:cs="宋体" w:hint="eastAsia"/>
                <w:szCs w:val="21"/>
              </w:rPr>
              <w:t>自合同签订生效之日起180个日历日内完成交货、安装及调试。</w:t>
            </w:r>
          </w:p>
        </w:tc>
      </w:tr>
      <w:tr w:rsidR="001A1FAC" w:rsidRPr="001A1FAC" w14:paraId="04675A60" w14:textId="77777777" w:rsidTr="004C5C33">
        <w:trPr>
          <w:jc w:val="center"/>
        </w:trPr>
        <w:tc>
          <w:tcPr>
            <w:tcW w:w="959" w:type="dxa"/>
            <w:vAlign w:val="center"/>
          </w:tcPr>
          <w:p w14:paraId="661D2BEF" w14:textId="77777777" w:rsidR="001A1FAC" w:rsidRPr="001A1FAC" w:rsidRDefault="001A1FAC" w:rsidP="004C5C33">
            <w:pPr>
              <w:spacing w:line="360" w:lineRule="auto"/>
              <w:jc w:val="center"/>
              <w:rPr>
                <w:rFonts w:ascii="宋体" w:eastAsia="宋体" w:hAnsi="宋体" w:cs="宋体"/>
                <w:szCs w:val="21"/>
              </w:rPr>
            </w:pPr>
            <w:r w:rsidRPr="001A1FAC">
              <w:rPr>
                <w:rFonts w:ascii="宋体" w:eastAsia="宋体" w:hAnsi="宋体" w:cs="宋体" w:hint="eastAsia"/>
                <w:szCs w:val="21"/>
              </w:rPr>
              <w:t>★交货地点</w:t>
            </w:r>
          </w:p>
        </w:tc>
        <w:tc>
          <w:tcPr>
            <w:tcW w:w="7563" w:type="dxa"/>
            <w:vAlign w:val="center"/>
          </w:tcPr>
          <w:p w14:paraId="082B68FD" w14:textId="77777777" w:rsidR="001A1FAC" w:rsidRPr="001A1FAC" w:rsidRDefault="001A1FAC" w:rsidP="004C5C33">
            <w:pPr>
              <w:spacing w:line="360" w:lineRule="auto"/>
              <w:rPr>
                <w:rFonts w:ascii="宋体" w:eastAsia="宋体" w:hAnsi="宋体" w:cs="宋体"/>
                <w:szCs w:val="21"/>
              </w:rPr>
            </w:pPr>
            <w:r w:rsidRPr="001A1FAC">
              <w:rPr>
                <w:rFonts w:ascii="宋体" w:eastAsia="宋体" w:hAnsi="宋体" w:cs="宋体" w:hint="eastAsia"/>
                <w:szCs w:val="21"/>
              </w:rPr>
              <w:t>广东省东莞市松山湖区大学路1号东莞理工学院松山湖校区。</w:t>
            </w:r>
          </w:p>
        </w:tc>
      </w:tr>
      <w:tr w:rsidR="001A1FAC" w:rsidRPr="001A1FAC" w14:paraId="2A0D3E48" w14:textId="77777777" w:rsidTr="004C5C33">
        <w:trPr>
          <w:jc w:val="center"/>
        </w:trPr>
        <w:tc>
          <w:tcPr>
            <w:tcW w:w="959" w:type="dxa"/>
            <w:vAlign w:val="center"/>
          </w:tcPr>
          <w:p w14:paraId="0C02CBA7" w14:textId="77777777" w:rsidR="001A1FAC" w:rsidRPr="001A1FAC" w:rsidRDefault="001A1FAC" w:rsidP="004C5C33">
            <w:pPr>
              <w:spacing w:line="360" w:lineRule="auto"/>
              <w:jc w:val="center"/>
              <w:rPr>
                <w:rFonts w:ascii="宋体" w:eastAsia="宋体" w:hAnsi="宋体" w:cs="宋体"/>
                <w:szCs w:val="21"/>
              </w:rPr>
            </w:pPr>
            <w:r w:rsidRPr="001A1FAC">
              <w:rPr>
                <w:rFonts w:ascii="宋体" w:eastAsia="宋体" w:hAnsi="宋体" w:cs="宋体" w:hint="eastAsia"/>
                <w:szCs w:val="21"/>
              </w:rPr>
              <w:t>★质保期</w:t>
            </w:r>
          </w:p>
        </w:tc>
        <w:tc>
          <w:tcPr>
            <w:tcW w:w="7563" w:type="dxa"/>
            <w:vAlign w:val="center"/>
          </w:tcPr>
          <w:p w14:paraId="624B70AD" w14:textId="77777777" w:rsidR="001A1FAC" w:rsidRPr="001A1FAC" w:rsidRDefault="001A1FAC" w:rsidP="004C5C33">
            <w:pPr>
              <w:spacing w:line="360" w:lineRule="auto"/>
              <w:rPr>
                <w:rFonts w:ascii="宋体" w:eastAsia="宋体" w:hAnsi="宋体" w:cs="宋体"/>
                <w:szCs w:val="21"/>
              </w:rPr>
            </w:pPr>
            <w:r w:rsidRPr="001A1FAC">
              <w:rPr>
                <w:rFonts w:ascii="宋体" w:eastAsia="宋体" w:hAnsi="宋体" w:cs="宋体" w:hint="eastAsia"/>
                <w:szCs w:val="21"/>
              </w:rPr>
              <w:t>1.</w:t>
            </w:r>
            <w:proofErr w:type="gramStart"/>
            <w:r w:rsidRPr="001A1FAC">
              <w:rPr>
                <w:rFonts w:ascii="宋体" w:eastAsia="宋体" w:hAnsi="宋体" w:cs="宋体" w:hint="eastAsia"/>
                <w:szCs w:val="21"/>
              </w:rPr>
              <w:t>自设备</w:t>
            </w:r>
            <w:proofErr w:type="gramEnd"/>
            <w:r w:rsidRPr="001A1FAC">
              <w:rPr>
                <w:rFonts w:ascii="宋体" w:eastAsia="宋体" w:hAnsi="宋体" w:cs="宋体" w:hint="eastAsia"/>
                <w:szCs w:val="21"/>
              </w:rPr>
              <w:t>最终验收合格并交付使用之日起中标人向采购人提供不少于18个月的质保服务，若设备原厂家承诺的质保期高于前述标准的，按原厂家的质保期执行，所需费用包含在本项目总报价中，在此期间采购人不承担任何费用。</w:t>
            </w:r>
          </w:p>
          <w:p w14:paraId="032E80BB" w14:textId="77777777" w:rsidR="001A1FAC" w:rsidRPr="001A1FAC" w:rsidRDefault="001A1FAC" w:rsidP="004C5C33">
            <w:pPr>
              <w:spacing w:line="360" w:lineRule="auto"/>
              <w:rPr>
                <w:rFonts w:ascii="宋体" w:eastAsia="宋体" w:hAnsi="宋体" w:cs="宋体"/>
                <w:szCs w:val="21"/>
              </w:rPr>
            </w:pPr>
            <w:r w:rsidRPr="001A1FAC">
              <w:rPr>
                <w:rFonts w:ascii="宋体" w:eastAsia="宋体" w:hAnsi="宋体" w:cs="宋体" w:hint="eastAsia"/>
                <w:szCs w:val="21"/>
              </w:rPr>
              <w:t>2.质保期内，如货物非因采购人的人为原因而出现的质量问题由中标人负责维修或更换。如设备或零部件因非人为因素出现故障而造成短期停用时，则质保期和维修期相应顺延。如停用时间累计超过60天则质保期重新计算，在此期间采购人不承担任何费用。</w:t>
            </w:r>
          </w:p>
        </w:tc>
      </w:tr>
      <w:tr w:rsidR="001A1FAC" w:rsidRPr="001A1FAC" w14:paraId="387703F9" w14:textId="77777777" w:rsidTr="004C5C33">
        <w:trPr>
          <w:jc w:val="center"/>
        </w:trPr>
        <w:tc>
          <w:tcPr>
            <w:tcW w:w="959" w:type="dxa"/>
            <w:vAlign w:val="center"/>
          </w:tcPr>
          <w:p w14:paraId="591B1A69" w14:textId="77777777" w:rsidR="001A1FAC" w:rsidRPr="001A1FAC" w:rsidRDefault="001A1FAC" w:rsidP="004C5C33">
            <w:pPr>
              <w:spacing w:line="360" w:lineRule="auto"/>
              <w:jc w:val="center"/>
              <w:rPr>
                <w:rFonts w:ascii="宋体" w:eastAsia="宋体" w:hAnsi="宋体" w:cs="宋体"/>
                <w:szCs w:val="21"/>
              </w:rPr>
            </w:pPr>
            <w:r w:rsidRPr="001A1FAC">
              <w:rPr>
                <w:rFonts w:ascii="宋体" w:eastAsia="宋体" w:hAnsi="宋体" w:cs="宋体" w:hint="eastAsia"/>
                <w:szCs w:val="21"/>
              </w:rPr>
              <w:t>验收</w:t>
            </w:r>
          </w:p>
        </w:tc>
        <w:tc>
          <w:tcPr>
            <w:tcW w:w="7563" w:type="dxa"/>
            <w:vAlign w:val="center"/>
          </w:tcPr>
          <w:p w14:paraId="7FD11F35" w14:textId="77777777" w:rsidR="001A1FAC" w:rsidRPr="001A1FAC" w:rsidRDefault="001A1FAC" w:rsidP="004C5C33">
            <w:pPr>
              <w:spacing w:line="360" w:lineRule="auto"/>
              <w:jc w:val="left"/>
              <w:rPr>
                <w:rFonts w:ascii="宋体" w:eastAsia="宋体" w:hAnsi="宋体" w:cs="宋体" w:hint="eastAsia"/>
                <w:szCs w:val="21"/>
              </w:rPr>
            </w:pPr>
            <w:r w:rsidRPr="001A1FAC">
              <w:rPr>
                <w:rFonts w:ascii="宋体" w:eastAsia="宋体" w:hAnsi="宋体" w:cs="宋体" w:hint="eastAsia"/>
                <w:szCs w:val="21"/>
              </w:rPr>
              <w:t>1.验收期：中标人书面向学校验收组织部门提交经招标人代表签字的验收申请，验收组织部门收到申请之日起在7个日历日内组织履约验收。</w:t>
            </w:r>
          </w:p>
          <w:p w14:paraId="14A73821" w14:textId="77777777" w:rsidR="001A1FAC" w:rsidRPr="001A1FAC" w:rsidRDefault="001A1FAC" w:rsidP="004C5C33">
            <w:pPr>
              <w:spacing w:line="360" w:lineRule="auto"/>
              <w:jc w:val="left"/>
              <w:rPr>
                <w:rFonts w:ascii="宋体" w:eastAsia="宋体" w:hAnsi="宋体" w:cs="宋体" w:hint="eastAsia"/>
                <w:szCs w:val="21"/>
              </w:rPr>
            </w:pPr>
            <w:r w:rsidRPr="001A1FAC">
              <w:rPr>
                <w:rFonts w:ascii="宋体" w:eastAsia="宋体" w:hAnsi="宋体" w:cs="宋体" w:hint="eastAsia"/>
                <w:szCs w:val="21"/>
              </w:rPr>
              <w:t>2.设备安装开始前，中标人按照招标人的书面通知，共同开箱检验，对设备的外观质量、原产地、数量、规格、性能等进行详细而全面检验，并将交货检验记录交于招标人，但不能作为有关标准、质量、规格、性能、数量、重量的最终认可。</w:t>
            </w:r>
          </w:p>
          <w:p w14:paraId="6E2117D6" w14:textId="77777777" w:rsidR="001A1FAC" w:rsidRPr="001A1FAC" w:rsidRDefault="001A1FAC" w:rsidP="004C5C33">
            <w:pPr>
              <w:spacing w:line="360" w:lineRule="auto"/>
              <w:jc w:val="left"/>
              <w:rPr>
                <w:rFonts w:ascii="宋体" w:eastAsia="宋体" w:hAnsi="宋体" w:cs="宋体" w:hint="eastAsia"/>
                <w:szCs w:val="21"/>
              </w:rPr>
            </w:pPr>
            <w:r w:rsidRPr="001A1FAC">
              <w:rPr>
                <w:rFonts w:ascii="宋体" w:eastAsia="宋体" w:hAnsi="宋体" w:cs="宋体" w:hint="eastAsia"/>
                <w:szCs w:val="21"/>
              </w:rPr>
              <w:t>3.设备安装后，招标人与中标人及相关人员按用户需求书及本合同的有关规定、国家有关标准、设计图纸及有关附件要求进行验收。如经招标人验收不合格，中标人无条件退、换货，直到验收合格，由此造成招标人损失的，中标人应予赔偿招标人全部损失及支出，招标人对货物的验收并不当然免除中标人的产品质量保证责任。</w:t>
            </w:r>
          </w:p>
          <w:p w14:paraId="069C6262" w14:textId="77777777" w:rsidR="001A1FAC" w:rsidRPr="001A1FAC" w:rsidRDefault="001A1FAC" w:rsidP="004C5C33">
            <w:pPr>
              <w:spacing w:line="360" w:lineRule="auto"/>
              <w:jc w:val="left"/>
              <w:rPr>
                <w:rFonts w:ascii="宋体" w:eastAsia="宋体" w:hAnsi="宋体" w:cs="宋体"/>
                <w:szCs w:val="21"/>
              </w:rPr>
            </w:pPr>
            <w:r w:rsidRPr="001A1FAC">
              <w:rPr>
                <w:rFonts w:ascii="宋体" w:eastAsia="宋体" w:hAnsi="宋体" w:cs="宋体" w:hint="eastAsia"/>
                <w:szCs w:val="21"/>
              </w:rPr>
              <w:t>4.因物品的质量问题发生争议，由广东省或东莞市质量技术监督部门进行质量鉴定。物品符合质量标准的，鉴定费由招标人承担；物品不符合质量标准的，鉴定费及招标人的损失由中标人承担。</w:t>
            </w:r>
          </w:p>
        </w:tc>
      </w:tr>
      <w:tr w:rsidR="001A1FAC" w:rsidRPr="001A1FAC" w14:paraId="4B762644" w14:textId="77777777" w:rsidTr="004C5C33">
        <w:trPr>
          <w:jc w:val="center"/>
        </w:trPr>
        <w:tc>
          <w:tcPr>
            <w:tcW w:w="959" w:type="dxa"/>
            <w:vAlign w:val="center"/>
          </w:tcPr>
          <w:p w14:paraId="48E02E0A" w14:textId="77777777" w:rsidR="001A1FAC" w:rsidRPr="001A1FAC" w:rsidRDefault="001A1FAC" w:rsidP="004C5C33">
            <w:pPr>
              <w:spacing w:line="360" w:lineRule="auto"/>
              <w:jc w:val="center"/>
              <w:rPr>
                <w:rFonts w:ascii="宋体" w:eastAsia="宋体" w:hAnsi="宋体" w:cs="宋体"/>
                <w:szCs w:val="21"/>
              </w:rPr>
            </w:pPr>
            <w:r w:rsidRPr="001A1FAC">
              <w:rPr>
                <w:rFonts w:ascii="宋体" w:eastAsia="宋体" w:hAnsi="宋体" w:cs="宋体" w:hint="eastAsia"/>
                <w:szCs w:val="21"/>
              </w:rPr>
              <w:t>售后服</w:t>
            </w:r>
            <w:r w:rsidRPr="001A1FAC">
              <w:rPr>
                <w:rFonts w:ascii="宋体" w:eastAsia="宋体" w:hAnsi="宋体" w:cs="宋体" w:hint="eastAsia"/>
                <w:szCs w:val="21"/>
              </w:rPr>
              <w:lastRenderedPageBreak/>
              <w:t>务</w:t>
            </w:r>
          </w:p>
        </w:tc>
        <w:tc>
          <w:tcPr>
            <w:tcW w:w="7563" w:type="dxa"/>
            <w:vAlign w:val="center"/>
          </w:tcPr>
          <w:p w14:paraId="5B531384" w14:textId="77777777" w:rsidR="001A1FAC" w:rsidRPr="001A1FAC" w:rsidRDefault="001A1FAC" w:rsidP="004C5C33">
            <w:pPr>
              <w:spacing w:line="360" w:lineRule="auto"/>
              <w:rPr>
                <w:rFonts w:ascii="宋体" w:eastAsia="宋体" w:hAnsi="宋体" w:cs="宋体"/>
                <w:szCs w:val="21"/>
              </w:rPr>
            </w:pPr>
            <w:r w:rsidRPr="001A1FAC">
              <w:rPr>
                <w:rFonts w:ascii="宋体" w:eastAsia="宋体" w:hAnsi="宋体" w:cs="宋体" w:hint="eastAsia"/>
                <w:szCs w:val="21"/>
              </w:rPr>
              <w:lastRenderedPageBreak/>
              <w:t>1.培训服务：</w:t>
            </w:r>
          </w:p>
          <w:p w14:paraId="1D209FA6" w14:textId="77777777" w:rsidR="001A1FAC" w:rsidRPr="001A1FAC" w:rsidRDefault="001A1FAC" w:rsidP="004C5C33">
            <w:pPr>
              <w:spacing w:line="360" w:lineRule="auto"/>
              <w:rPr>
                <w:rFonts w:ascii="宋体" w:eastAsia="宋体" w:hAnsi="宋体" w:cs="宋体"/>
                <w:szCs w:val="21"/>
              </w:rPr>
            </w:pPr>
            <w:r w:rsidRPr="001A1FAC">
              <w:rPr>
                <w:rFonts w:ascii="宋体" w:eastAsia="宋体" w:hAnsi="宋体" w:cs="宋体" w:hint="eastAsia"/>
                <w:szCs w:val="21"/>
              </w:rPr>
              <w:lastRenderedPageBreak/>
              <w:t>1）中标人须在采购人指定培训场地进行针对管理人员的培训，培训人数和培训时间由采购人确定，并提供详细的培训手册。</w:t>
            </w:r>
          </w:p>
          <w:p w14:paraId="07995DFA" w14:textId="77777777" w:rsidR="001A1FAC" w:rsidRPr="001A1FAC" w:rsidRDefault="001A1FAC" w:rsidP="004C5C33">
            <w:pPr>
              <w:spacing w:line="360" w:lineRule="auto"/>
              <w:rPr>
                <w:rFonts w:ascii="宋体" w:eastAsia="宋体" w:hAnsi="宋体" w:cs="宋体"/>
                <w:szCs w:val="21"/>
              </w:rPr>
            </w:pPr>
            <w:r w:rsidRPr="001A1FAC">
              <w:rPr>
                <w:rFonts w:ascii="宋体" w:eastAsia="宋体" w:hAnsi="宋体" w:cs="宋体" w:hint="eastAsia"/>
                <w:szCs w:val="21"/>
              </w:rPr>
              <w:t>2）中标人选派具有相应专业的实际工作经验的教师和相应的辅导人员，负责包括软件产品、应用集成、开发技术及工具、日常维护、安装调试、运维监控等在内的技术培训工作，并提供培训教材。培训方式包括现场培训、集中培训和远程培训，主要内容包括日常使用培训、系统维护培训和管理培训等。</w:t>
            </w:r>
          </w:p>
          <w:p w14:paraId="21B6FBEA" w14:textId="77777777" w:rsidR="001A1FAC" w:rsidRPr="001A1FAC" w:rsidRDefault="001A1FAC" w:rsidP="004C5C33">
            <w:pPr>
              <w:spacing w:line="360" w:lineRule="auto"/>
              <w:rPr>
                <w:rFonts w:ascii="宋体" w:eastAsia="宋体" w:hAnsi="宋体" w:cs="宋体"/>
                <w:szCs w:val="21"/>
              </w:rPr>
            </w:pPr>
            <w:r w:rsidRPr="001A1FAC">
              <w:rPr>
                <w:rFonts w:ascii="宋体" w:eastAsia="宋体" w:hAnsi="宋体" w:cs="宋体" w:hint="eastAsia"/>
                <w:szCs w:val="21"/>
              </w:rPr>
              <w:t>2.在免费质保期内，当我方维修人员接到用户维修通知后，我方会在工作日24小时内明确回复；如果未能解決问题,工程师在工作日72时内到达现场,遇到重大故障时,在工作日48小时内到达现场。在设备运行期间，如发生机器的零件损坏，我方会在工作日24小时内明确回复维修供货期限。</w:t>
            </w:r>
          </w:p>
          <w:p w14:paraId="03EB0D6A" w14:textId="77777777" w:rsidR="001A1FAC" w:rsidRPr="001A1FAC" w:rsidRDefault="001A1FAC" w:rsidP="004C5C33">
            <w:pPr>
              <w:spacing w:line="360" w:lineRule="auto"/>
              <w:rPr>
                <w:rFonts w:ascii="宋体" w:eastAsia="宋体" w:hAnsi="宋体"/>
              </w:rPr>
            </w:pPr>
            <w:r w:rsidRPr="001A1FAC">
              <w:rPr>
                <w:rFonts w:ascii="宋体" w:eastAsia="宋体" w:hAnsi="宋体" w:cs="宋体" w:hint="eastAsia"/>
                <w:szCs w:val="21"/>
              </w:rPr>
              <w:t>3.质保期内提供系统软件免费升级服务，包括软件补丁更新、软件标准版本的系统升级，在不影响用户正常工作的前提下，完成系统调试、数据平滑过渡。</w:t>
            </w:r>
          </w:p>
          <w:p w14:paraId="6B6E40F8" w14:textId="77777777" w:rsidR="001A1FAC" w:rsidRPr="001A1FAC" w:rsidRDefault="001A1FAC" w:rsidP="004C5C33">
            <w:pPr>
              <w:spacing w:line="360" w:lineRule="auto"/>
              <w:rPr>
                <w:rFonts w:ascii="宋体" w:eastAsia="宋体" w:hAnsi="宋体"/>
              </w:rPr>
            </w:pPr>
            <w:r w:rsidRPr="001A1FAC">
              <w:rPr>
                <w:rFonts w:ascii="宋体" w:eastAsia="宋体" w:hAnsi="宋体" w:hint="eastAsia"/>
              </w:rPr>
              <w:t>4.在质保期内，</w:t>
            </w:r>
            <w:r w:rsidRPr="001A1FAC">
              <w:rPr>
                <w:rFonts w:ascii="宋体" w:eastAsia="宋体" w:hAnsi="宋体" w:cs="宋体" w:hint="eastAsia"/>
                <w:szCs w:val="21"/>
              </w:rPr>
              <w:t>中标人</w:t>
            </w:r>
            <w:r w:rsidRPr="001A1FAC">
              <w:rPr>
                <w:rFonts w:ascii="宋体" w:eastAsia="宋体" w:hAnsi="宋体" w:hint="eastAsia"/>
              </w:rPr>
              <w:t>对设备或软件出现的质量及安全问题负责处理解决并承担一切费用。</w:t>
            </w:r>
          </w:p>
          <w:p w14:paraId="7FBF6366" w14:textId="77777777" w:rsidR="001A1FAC" w:rsidRPr="001A1FAC" w:rsidRDefault="001A1FAC" w:rsidP="004C5C33">
            <w:pPr>
              <w:spacing w:line="360" w:lineRule="auto"/>
              <w:rPr>
                <w:rFonts w:ascii="宋体" w:eastAsia="宋体" w:hAnsi="宋体"/>
              </w:rPr>
            </w:pPr>
            <w:r w:rsidRPr="001A1FAC">
              <w:rPr>
                <w:rFonts w:ascii="宋体" w:eastAsia="宋体" w:hAnsi="宋体" w:hint="eastAsia"/>
              </w:rPr>
              <w:t>5.在质保期内，如</w:t>
            </w:r>
            <w:r w:rsidRPr="001A1FAC">
              <w:rPr>
                <w:rFonts w:ascii="宋体" w:eastAsia="宋体" w:hAnsi="宋体" w:cs="宋体" w:hint="eastAsia"/>
                <w:sz w:val="22"/>
              </w:rPr>
              <w:t>设备或</w:t>
            </w:r>
            <w:r w:rsidRPr="001A1FAC">
              <w:rPr>
                <w:rFonts w:ascii="宋体" w:eastAsia="宋体" w:hAnsi="宋体" w:hint="eastAsia"/>
              </w:rPr>
              <w:t>软件非因采购人的人为原因而出现的质量问题由</w:t>
            </w:r>
            <w:r w:rsidRPr="001A1FAC">
              <w:rPr>
                <w:rFonts w:ascii="宋体" w:eastAsia="宋体" w:hAnsi="宋体" w:cs="宋体" w:hint="eastAsia"/>
                <w:szCs w:val="21"/>
              </w:rPr>
              <w:t>中标人</w:t>
            </w:r>
            <w:r w:rsidRPr="001A1FAC">
              <w:rPr>
                <w:rFonts w:ascii="宋体" w:eastAsia="宋体" w:hAnsi="宋体" w:hint="eastAsia"/>
              </w:rPr>
              <w:t>负责维修或更换。</w:t>
            </w:r>
          </w:p>
          <w:p w14:paraId="6C554340" w14:textId="77777777" w:rsidR="001A1FAC" w:rsidRPr="001A1FAC" w:rsidRDefault="001A1FAC" w:rsidP="004C5C33">
            <w:pPr>
              <w:spacing w:line="360" w:lineRule="auto"/>
              <w:rPr>
                <w:rFonts w:ascii="宋体" w:eastAsia="宋体" w:hAnsi="宋体"/>
              </w:rPr>
            </w:pPr>
            <w:r w:rsidRPr="001A1FAC">
              <w:rPr>
                <w:rFonts w:ascii="宋体" w:eastAsia="宋体" w:hAnsi="宋体" w:cs="宋体" w:hint="eastAsia"/>
                <w:szCs w:val="21"/>
              </w:rPr>
              <w:t>(1)</w:t>
            </w:r>
            <w:r w:rsidRPr="001A1FAC">
              <w:rPr>
                <w:rFonts w:ascii="宋体" w:eastAsia="宋体" w:hAnsi="宋体" w:hint="eastAsia"/>
              </w:rPr>
              <w:t>在质保期内，</w:t>
            </w:r>
            <w:r w:rsidRPr="001A1FAC">
              <w:rPr>
                <w:rFonts w:ascii="宋体" w:eastAsia="宋体" w:hAnsi="宋体" w:cs="宋体" w:hint="eastAsia"/>
                <w:szCs w:val="21"/>
              </w:rPr>
              <w:t>中标人</w:t>
            </w:r>
            <w:r w:rsidRPr="001A1FAC">
              <w:rPr>
                <w:rFonts w:ascii="宋体" w:eastAsia="宋体" w:hAnsi="宋体" w:hint="eastAsia"/>
              </w:rPr>
              <w:t>为本合同</w:t>
            </w:r>
            <w:r w:rsidRPr="001A1FAC">
              <w:rPr>
                <w:rFonts w:ascii="宋体" w:eastAsia="宋体" w:hAnsi="宋体" w:cs="宋体" w:hint="eastAsia"/>
                <w:sz w:val="22"/>
              </w:rPr>
              <w:t>设备或</w:t>
            </w:r>
            <w:r w:rsidRPr="001A1FAC">
              <w:rPr>
                <w:rFonts w:ascii="宋体" w:eastAsia="宋体" w:hAnsi="宋体" w:hint="eastAsia"/>
              </w:rPr>
              <w:t>软件产品的运行维护提供技术支持，保证</w:t>
            </w:r>
            <w:r w:rsidRPr="001A1FAC">
              <w:rPr>
                <w:rFonts w:ascii="宋体" w:eastAsia="宋体" w:hAnsi="宋体" w:cs="宋体" w:hint="eastAsia"/>
                <w:sz w:val="22"/>
              </w:rPr>
              <w:t>设备或</w:t>
            </w:r>
            <w:r w:rsidRPr="001A1FAC">
              <w:rPr>
                <w:rFonts w:ascii="宋体" w:eastAsia="宋体" w:hAnsi="宋体" w:hint="eastAsia"/>
              </w:rPr>
              <w:t>软件产品的正常运行且符合本合同及附件约定的各项标准、要求，如未能达到的，由</w:t>
            </w:r>
            <w:r w:rsidRPr="001A1FAC">
              <w:rPr>
                <w:rFonts w:ascii="宋体" w:eastAsia="宋体" w:hAnsi="宋体" w:cs="宋体" w:hint="eastAsia"/>
                <w:szCs w:val="21"/>
              </w:rPr>
              <w:t>中标人</w:t>
            </w:r>
            <w:r w:rsidRPr="001A1FAC">
              <w:rPr>
                <w:rFonts w:ascii="宋体" w:eastAsia="宋体" w:hAnsi="宋体" w:hint="eastAsia"/>
              </w:rPr>
              <w:t>负责及时对</w:t>
            </w:r>
            <w:r w:rsidRPr="001A1FAC">
              <w:rPr>
                <w:rFonts w:ascii="宋体" w:eastAsia="宋体" w:hAnsi="宋体" w:cs="宋体" w:hint="eastAsia"/>
                <w:sz w:val="22"/>
              </w:rPr>
              <w:t>设备或</w:t>
            </w:r>
            <w:r w:rsidRPr="001A1FAC">
              <w:rPr>
                <w:rFonts w:ascii="宋体" w:eastAsia="宋体" w:hAnsi="宋体" w:hint="eastAsia"/>
              </w:rPr>
              <w:t>软件产品相关内容进行纠错和改进，并保证不得为此影响最终用户正常使用。</w:t>
            </w:r>
          </w:p>
          <w:p w14:paraId="1E01F08D" w14:textId="77777777" w:rsidR="001A1FAC" w:rsidRPr="001A1FAC" w:rsidRDefault="001A1FAC" w:rsidP="004C5C33">
            <w:pPr>
              <w:spacing w:line="360" w:lineRule="auto"/>
              <w:rPr>
                <w:rFonts w:ascii="宋体" w:eastAsia="宋体" w:hAnsi="宋体"/>
              </w:rPr>
            </w:pPr>
            <w:r w:rsidRPr="001A1FAC">
              <w:rPr>
                <w:rFonts w:ascii="宋体" w:eastAsia="宋体" w:hAnsi="宋体" w:cs="宋体" w:hint="eastAsia"/>
                <w:szCs w:val="21"/>
              </w:rPr>
              <w:t>(2)中标人</w:t>
            </w:r>
            <w:r w:rsidRPr="001A1FAC">
              <w:rPr>
                <w:rFonts w:ascii="宋体" w:eastAsia="宋体" w:hAnsi="宋体" w:hint="eastAsia"/>
              </w:rPr>
              <w:t>不能在限期内按以上要求替代、维修问题</w:t>
            </w:r>
            <w:r w:rsidRPr="001A1FAC">
              <w:rPr>
                <w:rFonts w:ascii="宋体" w:eastAsia="宋体" w:hAnsi="宋体" w:cs="宋体" w:hint="eastAsia"/>
                <w:sz w:val="22"/>
              </w:rPr>
              <w:t>设备或</w:t>
            </w:r>
            <w:r w:rsidRPr="001A1FAC">
              <w:rPr>
                <w:rFonts w:ascii="宋体" w:eastAsia="宋体" w:hAnsi="宋体" w:hint="eastAsia"/>
              </w:rPr>
              <w:t>软件系统，采购人和中标人双方协商替代解决方案，由此产生的费用由</w:t>
            </w:r>
            <w:r w:rsidRPr="001A1FAC">
              <w:rPr>
                <w:rFonts w:ascii="宋体" w:eastAsia="宋体" w:hAnsi="宋体" w:cs="宋体" w:hint="eastAsia"/>
                <w:szCs w:val="21"/>
              </w:rPr>
              <w:t>中标人</w:t>
            </w:r>
            <w:r w:rsidRPr="001A1FAC">
              <w:rPr>
                <w:rFonts w:ascii="宋体" w:eastAsia="宋体" w:hAnsi="宋体" w:hint="eastAsia"/>
              </w:rPr>
              <w:t>支付。</w:t>
            </w:r>
          </w:p>
        </w:tc>
      </w:tr>
      <w:tr w:rsidR="001A1FAC" w:rsidRPr="001A1FAC" w14:paraId="2FA4E402" w14:textId="77777777" w:rsidTr="004C5C33">
        <w:trPr>
          <w:jc w:val="center"/>
        </w:trPr>
        <w:tc>
          <w:tcPr>
            <w:tcW w:w="959" w:type="dxa"/>
            <w:vAlign w:val="center"/>
          </w:tcPr>
          <w:p w14:paraId="0EA6DEC4" w14:textId="77777777" w:rsidR="001A1FAC" w:rsidRPr="001A1FAC" w:rsidRDefault="001A1FAC" w:rsidP="004C5C33">
            <w:pPr>
              <w:spacing w:line="360" w:lineRule="auto"/>
              <w:jc w:val="center"/>
              <w:rPr>
                <w:rFonts w:ascii="宋体" w:eastAsia="宋体" w:hAnsi="宋体" w:cs="宋体"/>
                <w:szCs w:val="21"/>
              </w:rPr>
            </w:pPr>
            <w:r w:rsidRPr="001A1FAC">
              <w:rPr>
                <w:rFonts w:ascii="宋体" w:eastAsia="宋体" w:hAnsi="宋体" w:cs="宋体" w:hint="eastAsia"/>
                <w:szCs w:val="21"/>
              </w:rPr>
              <w:lastRenderedPageBreak/>
              <w:t>★报价内容</w:t>
            </w:r>
          </w:p>
        </w:tc>
        <w:tc>
          <w:tcPr>
            <w:tcW w:w="7563" w:type="dxa"/>
            <w:vAlign w:val="center"/>
          </w:tcPr>
          <w:p w14:paraId="32BCB36F" w14:textId="77777777" w:rsidR="001A1FAC" w:rsidRPr="001A1FAC" w:rsidRDefault="001A1FAC" w:rsidP="004C5C33">
            <w:pPr>
              <w:snapToGrid w:val="0"/>
              <w:spacing w:line="360" w:lineRule="auto"/>
              <w:rPr>
                <w:rFonts w:ascii="宋体" w:eastAsia="宋体" w:hAnsi="宋体" w:cs="宋体"/>
                <w:szCs w:val="21"/>
              </w:rPr>
            </w:pPr>
            <w:r w:rsidRPr="001A1FAC">
              <w:rPr>
                <w:rFonts w:ascii="宋体" w:eastAsia="宋体" w:hAnsi="宋体" w:cs="宋体" w:hint="eastAsia"/>
                <w:szCs w:val="21"/>
              </w:rPr>
              <w:t>1.投标人应就本项目的所有内容进行总价报价。</w:t>
            </w:r>
          </w:p>
          <w:p w14:paraId="0C3C85F0" w14:textId="77777777" w:rsidR="001A1FAC" w:rsidRPr="001A1FAC" w:rsidRDefault="001A1FAC" w:rsidP="004C5C33">
            <w:pPr>
              <w:snapToGrid w:val="0"/>
              <w:spacing w:line="360" w:lineRule="auto"/>
              <w:rPr>
                <w:rFonts w:ascii="宋体" w:eastAsia="宋体" w:hAnsi="宋体" w:cs="宋体"/>
                <w:szCs w:val="21"/>
              </w:rPr>
            </w:pPr>
            <w:r w:rsidRPr="001A1FAC">
              <w:rPr>
                <w:rFonts w:ascii="宋体" w:eastAsia="宋体" w:hAnsi="宋体" w:cs="宋体" w:hint="eastAsia"/>
                <w:szCs w:val="21"/>
              </w:rPr>
              <w:t>2.报价中不得缺漏采购文件所要求的内容，否则，其投标将可能被视为无效投标或确定为无效投标。</w:t>
            </w:r>
          </w:p>
          <w:p w14:paraId="08EB0F26" w14:textId="77777777" w:rsidR="001A1FAC" w:rsidRPr="001A1FAC" w:rsidRDefault="001A1FAC" w:rsidP="004C5C33">
            <w:pPr>
              <w:snapToGrid w:val="0"/>
              <w:spacing w:line="360" w:lineRule="auto"/>
              <w:ind w:left="399" w:hangingChars="190" w:hanging="399"/>
              <w:rPr>
                <w:rFonts w:ascii="宋体" w:eastAsia="宋体" w:hAnsi="宋体" w:cs="宋体"/>
                <w:szCs w:val="21"/>
              </w:rPr>
            </w:pPr>
            <w:r w:rsidRPr="001A1FAC">
              <w:rPr>
                <w:rFonts w:ascii="宋体" w:eastAsia="宋体" w:hAnsi="宋体" w:cs="宋体" w:hint="eastAsia"/>
                <w:szCs w:val="21"/>
              </w:rPr>
              <w:t>3.报价应包含完成本次招标所有采购内容的费用：</w:t>
            </w:r>
          </w:p>
          <w:p w14:paraId="3CB0D8CE" w14:textId="77777777" w:rsidR="001A1FAC" w:rsidRPr="001A1FAC" w:rsidRDefault="001A1FAC" w:rsidP="004C5C33">
            <w:pPr>
              <w:snapToGrid w:val="0"/>
              <w:spacing w:line="360" w:lineRule="auto"/>
              <w:ind w:left="399" w:hangingChars="190" w:hanging="399"/>
              <w:rPr>
                <w:rFonts w:ascii="宋体" w:eastAsia="宋体" w:hAnsi="宋体" w:cs="宋体"/>
                <w:szCs w:val="21"/>
              </w:rPr>
            </w:pPr>
            <w:r w:rsidRPr="001A1FAC">
              <w:rPr>
                <w:rFonts w:ascii="宋体" w:eastAsia="宋体" w:hAnsi="宋体" w:cs="宋体" w:hint="eastAsia"/>
                <w:szCs w:val="21"/>
              </w:rPr>
              <w:t>(1)报价包括但不限于：项目的全部产品价格、服务价格、已包含软件及所需附件、安装调试费、技术培训费等，应向中华人民共和国政府缴纳的增值税和其它税等全部税费、运输、保险、安装、伴随服务、标准附件价、备品备件及专用</w:t>
            </w:r>
            <w:proofErr w:type="gramStart"/>
            <w:r w:rsidRPr="001A1FAC">
              <w:rPr>
                <w:rFonts w:ascii="宋体" w:eastAsia="宋体" w:hAnsi="宋体" w:cs="宋体" w:hint="eastAsia"/>
                <w:szCs w:val="21"/>
              </w:rPr>
              <w:t>工具价</w:t>
            </w:r>
            <w:proofErr w:type="gramEnd"/>
            <w:r w:rsidRPr="001A1FAC">
              <w:rPr>
                <w:rFonts w:ascii="宋体" w:eastAsia="宋体" w:hAnsi="宋体" w:cs="宋体" w:hint="eastAsia"/>
                <w:szCs w:val="21"/>
              </w:rPr>
              <w:t>(如有)、以及履行合同所需的费用、所有风险、责任等其他一</w:t>
            </w:r>
            <w:r w:rsidRPr="001A1FAC">
              <w:rPr>
                <w:rFonts w:ascii="宋体" w:eastAsia="宋体" w:hAnsi="宋体" w:cs="宋体" w:hint="eastAsia"/>
                <w:szCs w:val="21"/>
              </w:rPr>
              <w:lastRenderedPageBreak/>
              <w:t>切隐含及不可预见的费用。</w:t>
            </w:r>
          </w:p>
          <w:p w14:paraId="677A32EC" w14:textId="77777777" w:rsidR="001A1FAC" w:rsidRPr="001A1FAC" w:rsidRDefault="001A1FAC" w:rsidP="004C5C33">
            <w:pPr>
              <w:snapToGrid w:val="0"/>
              <w:spacing w:line="360" w:lineRule="auto"/>
              <w:ind w:left="399" w:hangingChars="190" w:hanging="399"/>
              <w:rPr>
                <w:rFonts w:ascii="宋体" w:eastAsia="宋体" w:hAnsi="宋体" w:cs="宋体"/>
                <w:szCs w:val="21"/>
              </w:rPr>
            </w:pPr>
            <w:r w:rsidRPr="001A1FAC">
              <w:rPr>
                <w:rFonts w:ascii="宋体" w:eastAsia="宋体" w:hAnsi="宋体" w:cs="宋体" w:hint="eastAsia"/>
                <w:szCs w:val="21"/>
              </w:rPr>
              <w:t>(2)货物运输过程以及现场保管所产生的全部费用。</w:t>
            </w:r>
          </w:p>
          <w:p w14:paraId="56006AA4" w14:textId="77777777" w:rsidR="001A1FAC" w:rsidRPr="001A1FAC" w:rsidRDefault="001A1FAC" w:rsidP="004C5C33">
            <w:pPr>
              <w:snapToGrid w:val="0"/>
              <w:spacing w:line="360" w:lineRule="auto"/>
              <w:rPr>
                <w:rFonts w:ascii="宋体" w:eastAsia="宋体" w:hAnsi="宋体" w:cs="宋体"/>
                <w:szCs w:val="21"/>
              </w:rPr>
            </w:pPr>
            <w:r w:rsidRPr="001A1FAC">
              <w:rPr>
                <w:rFonts w:ascii="宋体" w:eastAsia="宋体" w:hAnsi="宋体" w:cs="宋体" w:hint="eastAsia"/>
                <w:szCs w:val="21"/>
              </w:rPr>
              <w:t>4.投标人必须以人民币报价，若同时以人民币及外币报价的，以人民币报价为准。使用其它货币报价的投标将以无效投标处理。</w:t>
            </w:r>
          </w:p>
          <w:p w14:paraId="6907E66C" w14:textId="77777777" w:rsidR="001A1FAC" w:rsidRPr="001A1FAC" w:rsidRDefault="001A1FAC" w:rsidP="004C5C33">
            <w:pPr>
              <w:snapToGrid w:val="0"/>
              <w:spacing w:line="360" w:lineRule="auto"/>
              <w:rPr>
                <w:rFonts w:ascii="宋体" w:eastAsia="宋体" w:hAnsi="宋体" w:cs="宋体"/>
                <w:szCs w:val="21"/>
              </w:rPr>
            </w:pPr>
            <w:r w:rsidRPr="001A1FAC">
              <w:rPr>
                <w:rFonts w:ascii="宋体" w:eastAsia="宋体" w:hAnsi="宋体" w:cs="宋体" w:hint="eastAsia"/>
                <w:szCs w:val="21"/>
              </w:rPr>
              <w:t>5.投标人所报的投标价在合同执行期间是固定不变的，不得以任何理由予以变更。</w:t>
            </w:r>
          </w:p>
          <w:p w14:paraId="6F1FBD0F" w14:textId="77777777" w:rsidR="001A1FAC" w:rsidRPr="001A1FAC" w:rsidRDefault="001A1FAC" w:rsidP="004C5C33">
            <w:pPr>
              <w:snapToGrid w:val="0"/>
              <w:spacing w:line="360" w:lineRule="auto"/>
              <w:rPr>
                <w:rFonts w:ascii="宋体" w:eastAsia="宋体" w:hAnsi="宋体" w:cs="宋体"/>
                <w:szCs w:val="21"/>
              </w:rPr>
            </w:pPr>
            <w:r w:rsidRPr="001A1FAC">
              <w:rPr>
                <w:rFonts w:ascii="宋体" w:eastAsia="宋体" w:hAnsi="宋体" w:cs="宋体" w:hint="eastAsia"/>
                <w:szCs w:val="21"/>
              </w:rPr>
              <w:t>6.采购代理服务费不在报价中单列。</w:t>
            </w:r>
          </w:p>
        </w:tc>
      </w:tr>
      <w:tr w:rsidR="001A1FAC" w:rsidRPr="001A1FAC" w14:paraId="51983C2E" w14:textId="77777777" w:rsidTr="004C5C33">
        <w:trPr>
          <w:jc w:val="center"/>
        </w:trPr>
        <w:tc>
          <w:tcPr>
            <w:tcW w:w="959" w:type="dxa"/>
            <w:vAlign w:val="center"/>
          </w:tcPr>
          <w:p w14:paraId="63CBE86E" w14:textId="77777777" w:rsidR="001A1FAC" w:rsidRPr="001A1FAC" w:rsidRDefault="001A1FAC" w:rsidP="004C5C33">
            <w:pPr>
              <w:spacing w:line="360" w:lineRule="auto"/>
              <w:jc w:val="center"/>
              <w:rPr>
                <w:rFonts w:ascii="宋体" w:eastAsia="宋体" w:hAnsi="宋体" w:cs="宋体"/>
                <w:szCs w:val="21"/>
              </w:rPr>
            </w:pPr>
            <w:r w:rsidRPr="001A1FAC">
              <w:rPr>
                <w:rFonts w:ascii="宋体" w:eastAsia="宋体" w:hAnsi="宋体" w:cs="宋体" w:hint="eastAsia"/>
                <w:szCs w:val="21"/>
              </w:rPr>
              <w:lastRenderedPageBreak/>
              <w:t>★合同条款</w:t>
            </w:r>
          </w:p>
        </w:tc>
        <w:tc>
          <w:tcPr>
            <w:tcW w:w="7563" w:type="dxa"/>
            <w:vAlign w:val="center"/>
          </w:tcPr>
          <w:p w14:paraId="20A0BDA6" w14:textId="77777777" w:rsidR="001A1FAC" w:rsidRPr="001A1FAC" w:rsidRDefault="001A1FAC" w:rsidP="004C5C33">
            <w:pPr>
              <w:spacing w:line="360" w:lineRule="auto"/>
              <w:rPr>
                <w:rFonts w:ascii="宋体" w:eastAsia="宋体" w:hAnsi="宋体" w:cs="宋体"/>
                <w:szCs w:val="21"/>
              </w:rPr>
            </w:pPr>
            <w:r w:rsidRPr="001A1FAC">
              <w:rPr>
                <w:rFonts w:ascii="宋体" w:eastAsia="宋体" w:hAnsi="宋体" w:cs="宋体" w:hint="eastAsia"/>
                <w:szCs w:val="21"/>
              </w:rPr>
              <w:t>投标人实质响应合同各条款。</w:t>
            </w:r>
          </w:p>
        </w:tc>
      </w:tr>
    </w:tbl>
    <w:p w14:paraId="5849975D" w14:textId="77777777" w:rsidR="001A1FAC" w:rsidRPr="001A1FAC" w:rsidRDefault="001A1FAC" w:rsidP="001A1FAC"/>
    <w:p w14:paraId="1A409EC8" w14:textId="77777777" w:rsidR="001A1FAC" w:rsidRPr="001A1FAC" w:rsidRDefault="001A1FAC" w:rsidP="001A1FAC">
      <w:pPr>
        <w:numPr>
          <w:ilvl w:val="0"/>
          <w:numId w:val="4"/>
        </w:numPr>
        <w:spacing w:before="65" w:line="360" w:lineRule="auto"/>
        <w:ind w:firstLine="5"/>
        <w:outlineLvl w:val="1"/>
        <w:rPr>
          <w:rFonts w:cs="宋体"/>
          <w:b/>
          <w:bCs/>
          <w:spacing w:val="10"/>
        </w:rPr>
      </w:pPr>
      <w:bookmarkStart w:id="10" w:name="_Toc226810406"/>
      <w:r w:rsidRPr="001A1FAC">
        <w:rPr>
          <w:rFonts w:cs="宋体" w:hint="eastAsia"/>
          <w:b/>
          <w:bCs/>
          <w:spacing w:val="10"/>
        </w:rPr>
        <w:t>其他技术要求</w:t>
      </w:r>
      <w:bookmarkEnd w:id="10"/>
    </w:p>
    <w:p w14:paraId="3C1829E3" w14:textId="77777777" w:rsidR="001A1FAC" w:rsidRPr="001A1FAC" w:rsidRDefault="001A1FAC" w:rsidP="001A1FAC">
      <w:pPr>
        <w:snapToGrid w:val="0"/>
        <w:spacing w:line="400" w:lineRule="exact"/>
        <w:jc w:val="left"/>
        <w:rPr>
          <w:rFonts w:cs="宋体"/>
          <w:b/>
          <w:bCs/>
        </w:rPr>
      </w:pPr>
      <w:r w:rsidRPr="001A1FAC">
        <w:rPr>
          <w:rFonts w:cs="宋体" w:hint="eastAsia"/>
          <w:b/>
          <w:bCs/>
        </w:rPr>
        <w:t>（一）包装、运输、保管及保险要求</w:t>
      </w:r>
    </w:p>
    <w:p w14:paraId="060BAB08" w14:textId="77777777" w:rsidR="001A1FAC" w:rsidRPr="001A1FAC" w:rsidRDefault="001A1FAC" w:rsidP="001A1FAC">
      <w:pPr>
        <w:snapToGrid w:val="0"/>
        <w:spacing w:line="400" w:lineRule="exact"/>
        <w:ind w:firstLineChars="200" w:firstLine="420"/>
        <w:jc w:val="left"/>
        <w:rPr>
          <w:rFonts w:cs="宋体"/>
          <w:szCs w:val="21"/>
        </w:rPr>
      </w:pPr>
      <w:r w:rsidRPr="001A1FAC">
        <w:rPr>
          <w:rFonts w:cs="宋体"/>
          <w:szCs w:val="21"/>
        </w:rPr>
        <w:t>1.</w:t>
      </w:r>
      <w:r w:rsidRPr="001A1FAC">
        <w:rPr>
          <w:rFonts w:cs="宋体"/>
          <w:szCs w:val="21"/>
        </w:rPr>
        <w:t>中标人提供的货物须是制造商原装出厂的、全新的、未使用过的、包装完好（有良好的防湿、防锈、防潮、防雨、防腐及防碰撞措施）的产品，表面无划伤、无碰撞，各项技术指标完全符合国家有关质量检测、环保标准、产品出厂标准及招标文件要求。凡由于包装不良造成的损失和由此产生的费用均由中标人承担。</w:t>
      </w:r>
    </w:p>
    <w:p w14:paraId="08AD02EA" w14:textId="77777777" w:rsidR="001A1FAC" w:rsidRPr="001A1FAC" w:rsidRDefault="001A1FAC" w:rsidP="001A1FAC">
      <w:pPr>
        <w:snapToGrid w:val="0"/>
        <w:spacing w:line="400" w:lineRule="exact"/>
        <w:ind w:firstLineChars="200" w:firstLine="420"/>
        <w:jc w:val="left"/>
        <w:rPr>
          <w:rFonts w:cs="宋体"/>
          <w:szCs w:val="21"/>
        </w:rPr>
      </w:pPr>
      <w:r w:rsidRPr="001A1FAC">
        <w:rPr>
          <w:rFonts w:cs="宋体"/>
          <w:szCs w:val="21"/>
        </w:rPr>
        <w:t>2.</w:t>
      </w:r>
      <w:r w:rsidRPr="001A1FAC">
        <w:rPr>
          <w:rFonts w:cs="宋体"/>
          <w:szCs w:val="21"/>
        </w:rPr>
        <w:t>中标人负责货物、材料运到现场过程中的全部运输费用。</w:t>
      </w:r>
    </w:p>
    <w:p w14:paraId="7055768A" w14:textId="77777777" w:rsidR="001A1FAC" w:rsidRPr="001A1FAC" w:rsidRDefault="001A1FAC" w:rsidP="001A1FAC">
      <w:pPr>
        <w:snapToGrid w:val="0"/>
        <w:spacing w:line="400" w:lineRule="exact"/>
        <w:ind w:firstLineChars="200" w:firstLine="420"/>
        <w:jc w:val="left"/>
        <w:rPr>
          <w:rFonts w:cs="宋体"/>
          <w:szCs w:val="21"/>
        </w:rPr>
      </w:pPr>
      <w:r w:rsidRPr="001A1FAC">
        <w:rPr>
          <w:rFonts w:cs="宋体"/>
          <w:szCs w:val="21"/>
        </w:rPr>
        <w:t>3.</w:t>
      </w:r>
      <w:r w:rsidRPr="001A1FAC">
        <w:rPr>
          <w:rFonts w:cs="宋体"/>
          <w:szCs w:val="21"/>
        </w:rPr>
        <w:t>各种设备需提供装箱清单，</w:t>
      </w:r>
      <w:proofErr w:type="gramStart"/>
      <w:r w:rsidRPr="001A1FAC">
        <w:rPr>
          <w:rFonts w:cs="宋体"/>
          <w:szCs w:val="21"/>
        </w:rPr>
        <w:t>按装</w:t>
      </w:r>
      <w:proofErr w:type="gramEnd"/>
      <w:r w:rsidRPr="001A1FAC">
        <w:rPr>
          <w:rFonts w:cs="宋体"/>
          <w:szCs w:val="21"/>
        </w:rPr>
        <w:t>箱清单验收货物。</w:t>
      </w:r>
    </w:p>
    <w:p w14:paraId="19B17A6E" w14:textId="77777777" w:rsidR="001A1FAC" w:rsidRPr="001A1FAC" w:rsidRDefault="001A1FAC" w:rsidP="001A1FAC">
      <w:pPr>
        <w:snapToGrid w:val="0"/>
        <w:spacing w:line="400" w:lineRule="exact"/>
        <w:ind w:firstLineChars="200" w:firstLine="420"/>
        <w:jc w:val="left"/>
        <w:rPr>
          <w:rFonts w:cs="宋体"/>
          <w:szCs w:val="21"/>
        </w:rPr>
      </w:pPr>
      <w:r w:rsidRPr="001A1FAC">
        <w:rPr>
          <w:rFonts w:cs="宋体"/>
          <w:szCs w:val="21"/>
        </w:rPr>
        <w:t>4.</w:t>
      </w:r>
      <w:r w:rsidRPr="001A1FAC">
        <w:rPr>
          <w:rFonts w:cs="宋体"/>
          <w:szCs w:val="21"/>
        </w:rPr>
        <w:t>货物在验收合格前的保险由中标人负责，中标人负责其派出的现场服务人员人身意外保险。</w:t>
      </w:r>
    </w:p>
    <w:p w14:paraId="48B28FD3" w14:textId="77777777" w:rsidR="001A1FAC" w:rsidRPr="001A1FAC" w:rsidRDefault="001A1FAC" w:rsidP="001A1FAC">
      <w:pPr>
        <w:snapToGrid w:val="0"/>
        <w:spacing w:line="400" w:lineRule="exact"/>
        <w:ind w:firstLineChars="200" w:firstLine="420"/>
        <w:jc w:val="left"/>
        <w:rPr>
          <w:rFonts w:cs="宋体"/>
          <w:szCs w:val="21"/>
        </w:rPr>
      </w:pPr>
      <w:r w:rsidRPr="001A1FAC">
        <w:rPr>
          <w:rFonts w:cs="宋体"/>
          <w:szCs w:val="21"/>
        </w:rPr>
        <w:t>5.</w:t>
      </w:r>
      <w:r w:rsidRPr="001A1FAC">
        <w:rPr>
          <w:rFonts w:cs="宋体"/>
          <w:szCs w:val="21"/>
        </w:rPr>
        <w:t>货物在现场的保管由中标人负责，直至项目安装、验收完毕物。</w:t>
      </w:r>
    </w:p>
    <w:p w14:paraId="05445E88" w14:textId="77777777" w:rsidR="001A1FAC" w:rsidRPr="001A1FAC" w:rsidRDefault="001A1FAC" w:rsidP="001A1FAC">
      <w:pPr>
        <w:snapToGrid w:val="0"/>
        <w:spacing w:line="400" w:lineRule="exact"/>
        <w:jc w:val="left"/>
        <w:rPr>
          <w:rFonts w:cs="宋体"/>
          <w:b/>
          <w:bCs/>
        </w:rPr>
      </w:pPr>
      <w:r w:rsidRPr="001A1FAC">
        <w:rPr>
          <w:rFonts w:cs="宋体" w:hint="eastAsia"/>
          <w:b/>
          <w:bCs/>
        </w:rPr>
        <w:t>（二）安装、调试</w:t>
      </w:r>
    </w:p>
    <w:p w14:paraId="2AEB48D2" w14:textId="77777777" w:rsidR="001A1FAC" w:rsidRPr="001A1FAC" w:rsidRDefault="001A1FAC" w:rsidP="001A1FAC">
      <w:pPr>
        <w:snapToGrid w:val="0"/>
        <w:spacing w:line="400" w:lineRule="exact"/>
        <w:ind w:firstLineChars="200" w:firstLine="420"/>
        <w:jc w:val="left"/>
        <w:rPr>
          <w:rFonts w:cs="宋体"/>
          <w:szCs w:val="21"/>
        </w:rPr>
      </w:pPr>
      <w:r w:rsidRPr="001A1FAC">
        <w:rPr>
          <w:rFonts w:cs="宋体"/>
          <w:szCs w:val="21"/>
        </w:rPr>
        <w:t>1.</w:t>
      </w:r>
      <w:r w:rsidRPr="001A1FAC">
        <w:rPr>
          <w:rFonts w:cs="宋体"/>
          <w:szCs w:val="21"/>
        </w:rPr>
        <w:t>所供设备、材料和软件系统中标人需送货上门和负责安装调试</w:t>
      </w:r>
      <w:r w:rsidRPr="001A1FAC">
        <w:rPr>
          <w:rFonts w:cs="宋体" w:hint="eastAsia"/>
          <w:szCs w:val="21"/>
        </w:rPr>
        <w:t>，</w:t>
      </w:r>
      <w:r w:rsidRPr="001A1FAC">
        <w:rPr>
          <w:rFonts w:ascii="宋体" w:hAnsi="宋体" w:cs="宋体" w:hint="eastAsia"/>
          <w:szCs w:val="21"/>
        </w:rPr>
        <w:t>中标人须负责安装机时模块，并对采购人开放机时模块协议接口，采购人不再支付任何费用</w:t>
      </w:r>
      <w:r w:rsidRPr="001A1FAC">
        <w:rPr>
          <w:rFonts w:cs="宋体" w:hint="eastAsia"/>
          <w:szCs w:val="21"/>
        </w:rPr>
        <w:t>。</w:t>
      </w:r>
    </w:p>
    <w:p w14:paraId="1F5569B9" w14:textId="77777777" w:rsidR="001A1FAC" w:rsidRPr="001A1FAC" w:rsidRDefault="001A1FAC" w:rsidP="001A1FAC">
      <w:pPr>
        <w:snapToGrid w:val="0"/>
        <w:spacing w:line="400" w:lineRule="exact"/>
        <w:ind w:firstLineChars="200" w:firstLine="420"/>
        <w:jc w:val="left"/>
        <w:rPr>
          <w:rFonts w:cs="宋体"/>
          <w:szCs w:val="21"/>
        </w:rPr>
      </w:pPr>
      <w:r w:rsidRPr="001A1FAC">
        <w:rPr>
          <w:rFonts w:cs="宋体"/>
          <w:szCs w:val="21"/>
        </w:rPr>
        <w:t>2.</w:t>
      </w:r>
      <w:r w:rsidRPr="001A1FAC">
        <w:rPr>
          <w:rFonts w:cs="宋体"/>
          <w:szCs w:val="21"/>
        </w:rPr>
        <w:t>中标人需依照招标文件的要求和投标文件的承诺，将设备、软件系统安装并调试至正常运行的最佳状态。</w:t>
      </w:r>
    </w:p>
    <w:p w14:paraId="2AC591FC" w14:textId="77777777" w:rsidR="001A1FAC" w:rsidRPr="001A1FAC" w:rsidRDefault="001A1FAC" w:rsidP="001A1FAC">
      <w:pPr>
        <w:snapToGrid w:val="0"/>
        <w:spacing w:line="400" w:lineRule="exact"/>
        <w:ind w:firstLineChars="200" w:firstLine="420"/>
        <w:jc w:val="left"/>
        <w:rPr>
          <w:rFonts w:cs="宋体"/>
          <w:szCs w:val="21"/>
        </w:rPr>
      </w:pPr>
      <w:r w:rsidRPr="001A1FAC">
        <w:rPr>
          <w:rFonts w:cs="宋体"/>
          <w:szCs w:val="21"/>
        </w:rPr>
        <w:t>3.</w:t>
      </w:r>
      <w:r w:rsidRPr="001A1FAC">
        <w:rPr>
          <w:rFonts w:cs="宋体"/>
          <w:szCs w:val="21"/>
        </w:rPr>
        <w:t>货物为原厂商未启封全新包装，具出厂合格证，序列号、包装箱号与出厂批号一致，并可追索查阅。所有</w:t>
      </w:r>
      <w:proofErr w:type="gramStart"/>
      <w:r w:rsidRPr="001A1FAC">
        <w:rPr>
          <w:rFonts w:cs="宋体"/>
          <w:szCs w:val="21"/>
        </w:rPr>
        <w:t>随设备</w:t>
      </w:r>
      <w:proofErr w:type="gramEnd"/>
      <w:r w:rsidRPr="001A1FAC">
        <w:rPr>
          <w:rFonts w:cs="宋体"/>
          <w:szCs w:val="21"/>
        </w:rPr>
        <w:t>的附件需齐全。中标人应将关键主机设备的用户手册、保修手册、有关单证资料及配备件、随机工具等交付给采购人，使用操作及安全须知等重要资料应附有中文说明。</w:t>
      </w:r>
    </w:p>
    <w:p w14:paraId="787E37BA" w14:textId="77777777" w:rsidR="001A1FAC" w:rsidRPr="001A1FAC" w:rsidRDefault="001A1FAC" w:rsidP="001A1FAC">
      <w:pPr>
        <w:snapToGrid w:val="0"/>
        <w:spacing w:line="400" w:lineRule="exact"/>
        <w:ind w:firstLineChars="200" w:firstLine="420"/>
        <w:jc w:val="left"/>
        <w:rPr>
          <w:rFonts w:cs="宋体"/>
          <w:szCs w:val="21"/>
        </w:rPr>
      </w:pPr>
      <w:r w:rsidRPr="001A1FAC">
        <w:rPr>
          <w:rFonts w:cs="宋体"/>
          <w:szCs w:val="21"/>
        </w:rPr>
        <w:t>4.</w:t>
      </w:r>
      <w:r w:rsidRPr="001A1FAC">
        <w:rPr>
          <w:rFonts w:cs="宋体"/>
          <w:szCs w:val="21"/>
        </w:rPr>
        <w:t>投标人应保证设备在不需要增配未列出配件（特别指出的除外）的前提下货物功能、技术标准能够达到招标文件的要求，而无须再增配未列出的配件；如中标人所提供的产品需要增配配件才能达到要求的，所增配的配件须由中标人提供，采购人不再支付任何费用。</w:t>
      </w:r>
    </w:p>
    <w:p w14:paraId="1D2CC9D7" w14:textId="77777777" w:rsidR="001A1FAC" w:rsidRPr="001A1FAC" w:rsidRDefault="001A1FAC" w:rsidP="001A1FAC">
      <w:pPr>
        <w:snapToGrid w:val="0"/>
        <w:spacing w:line="400" w:lineRule="exact"/>
        <w:ind w:firstLineChars="200" w:firstLine="420"/>
        <w:jc w:val="left"/>
        <w:rPr>
          <w:rFonts w:cs="宋体"/>
          <w:szCs w:val="21"/>
        </w:rPr>
      </w:pPr>
      <w:r w:rsidRPr="001A1FAC">
        <w:rPr>
          <w:rFonts w:cs="宋体"/>
          <w:szCs w:val="21"/>
        </w:rPr>
        <w:t>5.</w:t>
      </w:r>
      <w:r w:rsidRPr="001A1FAC">
        <w:rPr>
          <w:rFonts w:cs="宋体"/>
          <w:szCs w:val="21"/>
        </w:rPr>
        <w:t>货物若有国家标准按照国家标准验收，若无国家标准按行业标准验收，为原制造商制</w:t>
      </w:r>
      <w:r w:rsidRPr="001A1FAC">
        <w:rPr>
          <w:rFonts w:cs="宋体"/>
          <w:szCs w:val="21"/>
        </w:rPr>
        <w:lastRenderedPageBreak/>
        <w:t>造的全新产品，整机无污染，无侵权行为、表面无划损、无任何缺陷隐患，在中国境内可依常规安全合法使用。</w:t>
      </w:r>
    </w:p>
    <w:p w14:paraId="5A480CE7" w14:textId="77777777" w:rsidR="001A1FAC" w:rsidRPr="001A1FAC" w:rsidRDefault="001A1FAC" w:rsidP="001A1FAC">
      <w:pPr>
        <w:snapToGrid w:val="0"/>
        <w:spacing w:line="400" w:lineRule="exact"/>
        <w:ind w:firstLineChars="200" w:firstLine="420"/>
        <w:jc w:val="left"/>
        <w:rPr>
          <w:rFonts w:cs="宋体"/>
          <w:szCs w:val="21"/>
        </w:rPr>
      </w:pPr>
      <w:r w:rsidRPr="001A1FAC">
        <w:rPr>
          <w:rFonts w:cs="宋体"/>
          <w:szCs w:val="21"/>
        </w:rPr>
        <w:t>6.</w:t>
      </w:r>
      <w:r w:rsidRPr="001A1FAC">
        <w:rPr>
          <w:rFonts w:cs="宋体"/>
          <w:szCs w:val="21"/>
        </w:rPr>
        <w:t>软件为无版权瑕疵的正版软件，并保证采购人免受因本项目产品专利权、版权或其它知识产权产生的责任纠纷。若因上述原因引起的第三方追诉，采购人概不负责，投标人承担由此引起的全部责任，并赔偿因此给采购人带来的全部损失。</w:t>
      </w:r>
    </w:p>
    <w:p w14:paraId="1923E4EB" w14:textId="77777777" w:rsidR="001A1FAC" w:rsidRPr="001A1FAC" w:rsidRDefault="001A1FAC" w:rsidP="001A1FAC">
      <w:pPr>
        <w:snapToGrid w:val="0"/>
        <w:spacing w:line="400" w:lineRule="exact"/>
        <w:ind w:firstLineChars="200" w:firstLine="420"/>
        <w:jc w:val="left"/>
        <w:rPr>
          <w:rFonts w:cs="宋体"/>
          <w:szCs w:val="21"/>
        </w:rPr>
      </w:pPr>
      <w:r w:rsidRPr="001A1FAC">
        <w:rPr>
          <w:rFonts w:cs="宋体"/>
          <w:szCs w:val="21"/>
        </w:rPr>
        <w:t>7.</w:t>
      </w:r>
      <w:r w:rsidRPr="001A1FAC">
        <w:rPr>
          <w:rFonts w:cs="宋体"/>
          <w:szCs w:val="21"/>
        </w:rPr>
        <w:t>中标人对本项目软件维护以及售后服务过程中获悉的采购人信息具有保密义务。</w:t>
      </w:r>
    </w:p>
    <w:p w14:paraId="1111CD89" w14:textId="77777777" w:rsidR="001A1FAC" w:rsidRPr="001A1FAC" w:rsidRDefault="001A1FAC" w:rsidP="001A1FAC">
      <w:pPr>
        <w:snapToGrid w:val="0"/>
        <w:spacing w:line="400" w:lineRule="exact"/>
        <w:ind w:firstLineChars="200" w:firstLine="420"/>
        <w:jc w:val="left"/>
        <w:rPr>
          <w:rFonts w:cs="宋体"/>
          <w:szCs w:val="21"/>
        </w:rPr>
      </w:pPr>
      <w:r w:rsidRPr="001A1FAC">
        <w:rPr>
          <w:rFonts w:cs="宋体"/>
          <w:szCs w:val="21"/>
        </w:rPr>
        <w:t>8.</w:t>
      </w:r>
      <w:r w:rsidRPr="001A1FAC">
        <w:rPr>
          <w:rFonts w:cs="宋体"/>
          <w:szCs w:val="21"/>
        </w:rPr>
        <w:t>中标人需安排具备应用技术工程经验的工程师进行产品使用的培训工作，培训内容包含设备的硬件，原理，操作步骤，维护保养等内容。</w:t>
      </w:r>
    </w:p>
    <w:p w14:paraId="7306C327" w14:textId="77777777" w:rsidR="001A1FAC" w:rsidRPr="001A1FAC" w:rsidRDefault="001A1FAC" w:rsidP="001A1FAC">
      <w:pPr>
        <w:snapToGrid w:val="0"/>
        <w:spacing w:line="400" w:lineRule="exact"/>
        <w:rPr>
          <w:rFonts w:cs="宋体"/>
          <w:b/>
          <w:bCs/>
          <w:szCs w:val="21"/>
        </w:rPr>
      </w:pPr>
      <w:r w:rsidRPr="001A1FAC">
        <w:rPr>
          <w:rFonts w:cs="宋体" w:hint="eastAsia"/>
          <w:b/>
          <w:bCs/>
          <w:szCs w:val="21"/>
        </w:rPr>
        <w:t>（三）其他服务要求</w:t>
      </w:r>
    </w:p>
    <w:p w14:paraId="6579ACD2" w14:textId="77777777" w:rsidR="001A1FAC" w:rsidRPr="001A1FAC" w:rsidRDefault="001A1FAC" w:rsidP="001A1FAC">
      <w:pPr>
        <w:snapToGrid w:val="0"/>
        <w:spacing w:line="400" w:lineRule="exact"/>
        <w:ind w:firstLineChars="200" w:firstLine="420"/>
        <w:jc w:val="left"/>
        <w:rPr>
          <w:rFonts w:cs="宋体"/>
          <w:szCs w:val="21"/>
        </w:rPr>
      </w:pPr>
      <w:r w:rsidRPr="001A1FAC">
        <w:rPr>
          <w:rFonts w:cs="宋体" w:hint="eastAsia"/>
          <w:szCs w:val="21"/>
        </w:rPr>
        <w:t>1.</w:t>
      </w:r>
      <w:r w:rsidRPr="001A1FAC">
        <w:rPr>
          <w:rFonts w:cs="宋体" w:hint="eastAsia"/>
          <w:szCs w:val="21"/>
        </w:rPr>
        <w:t>中标人提供系统运行所需的专用维修工具（若有）及工具使用培训，采购人不再支付任何费用；</w:t>
      </w:r>
    </w:p>
    <w:p w14:paraId="07E7E5A9" w14:textId="77777777" w:rsidR="001A1FAC" w:rsidRPr="001A1FAC" w:rsidRDefault="001A1FAC" w:rsidP="001A1FAC">
      <w:pPr>
        <w:snapToGrid w:val="0"/>
        <w:spacing w:line="400" w:lineRule="exact"/>
        <w:ind w:firstLineChars="200" w:firstLine="420"/>
        <w:jc w:val="left"/>
        <w:rPr>
          <w:rFonts w:cs="宋体"/>
          <w:szCs w:val="21"/>
        </w:rPr>
      </w:pPr>
      <w:r w:rsidRPr="001A1FAC">
        <w:rPr>
          <w:rFonts w:cs="宋体" w:hint="eastAsia"/>
          <w:szCs w:val="21"/>
        </w:rPr>
        <w:t>2.</w:t>
      </w:r>
      <w:r w:rsidRPr="001A1FAC">
        <w:rPr>
          <w:rFonts w:cs="宋体" w:hint="eastAsia"/>
          <w:szCs w:val="21"/>
        </w:rPr>
        <w:t>中标人提供全套操作、维护、管理手册（电子档</w:t>
      </w:r>
      <w:r w:rsidRPr="001A1FAC">
        <w:rPr>
          <w:rFonts w:cs="宋体" w:hint="eastAsia"/>
          <w:szCs w:val="21"/>
        </w:rPr>
        <w:t xml:space="preserve"> + </w:t>
      </w:r>
      <w:r w:rsidRPr="001A1FAC">
        <w:rPr>
          <w:rFonts w:cs="宋体" w:hint="eastAsia"/>
          <w:szCs w:val="21"/>
        </w:rPr>
        <w:t>纸质</w:t>
      </w:r>
      <w:proofErr w:type="gramStart"/>
      <w:r w:rsidRPr="001A1FAC">
        <w:rPr>
          <w:rFonts w:cs="宋体" w:hint="eastAsia"/>
          <w:szCs w:val="21"/>
        </w:rPr>
        <w:t>档</w:t>
      </w:r>
      <w:proofErr w:type="gramEnd"/>
      <w:r w:rsidRPr="001A1FAC">
        <w:rPr>
          <w:rFonts w:cs="宋体" w:hint="eastAsia"/>
          <w:szCs w:val="21"/>
        </w:rPr>
        <w:t>），并根据系统升级情况及时更新，采购人不再支付任何费用；</w:t>
      </w:r>
    </w:p>
    <w:p w14:paraId="6662310D" w14:textId="77777777" w:rsidR="001A1FAC" w:rsidRPr="001A1FAC" w:rsidRDefault="001A1FAC" w:rsidP="001A1FAC">
      <w:pPr>
        <w:snapToGrid w:val="0"/>
        <w:spacing w:line="400" w:lineRule="exact"/>
        <w:ind w:firstLineChars="200" w:firstLine="420"/>
        <w:rPr>
          <w:rFonts w:cs="宋体"/>
          <w:szCs w:val="21"/>
        </w:rPr>
      </w:pPr>
      <w:r w:rsidRPr="001A1FAC">
        <w:rPr>
          <w:rFonts w:cs="宋体" w:hint="eastAsia"/>
          <w:szCs w:val="21"/>
        </w:rPr>
        <w:t>3.</w:t>
      </w:r>
      <w:r w:rsidRPr="001A1FAC">
        <w:rPr>
          <w:rFonts w:cs="宋体" w:hint="eastAsia"/>
          <w:szCs w:val="21"/>
        </w:rPr>
        <w:t>中标人凡设置权限的产品，中标人需向采购人提供最高权限账户及密码，并协助采购人完成权限分配；同时提供密码修改、权限管理的详细指导，采购人不再支付任何费用。</w:t>
      </w:r>
    </w:p>
    <w:p w14:paraId="5CA15D52" w14:textId="6000A373" w:rsidR="00E1574A" w:rsidRPr="001A1FAC" w:rsidRDefault="00E1574A" w:rsidP="001A1FAC">
      <w:pPr>
        <w:spacing w:beforeLines="50" w:before="156" w:afterLines="50" w:after="156" w:line="360" w:lineRule="auto"/>
        <w:ind w:firstLine="6"/>
        <w:outlineLvl w:val="1"/>
        <w:rPr>
          <w:rFonts w:cs="宋体"/>
          <w:szCs w:val="21"/>
        </w:rPr>
      </w:pPr>
    </w:p>
    <w:p w14:paraId="4FFCEA9B" w14:textId="77777777" w:rsidR="00900037" w:rsidRPr="001A1FAC" w:rsidRDefault="00900037" w:rsidP="00900037">
      <w:pPr>
        <w:snapToGrid w:val="0"/>
        <w:spacing w:line="400" w:lineRule="exact"/>
        <w:jc w:val="left"/>
        <w:rPr>
          <w:rFonts w:ascii="宋体" w:hAnsi="宋体" w:cs="宋体"/>
        </w:rPr>
      </w:pPr>
    </w:p>
    <w:p w14:paraId="51F6D45F" w14:textId="43007915" w:rsidR="00D0364B" w:rsidRPr="001A1FAC" w:rsidRDefault="00D0364B" w:rsidP="00D0364B">
      <w:pPr>
        <w:snapToGrid w:val="0"/>
        <w:spacing w:line="400" w:lineRule="exact"/>
        <w:jc w:val="left"/>
        <w:rPr>
          <w:rFonts w:ascii="宋体" w:eastAsia="宋体" w:hAnsi="宋体" w:cs="宋体"/>
        </w:rPr>
      </w:pPr>
    </w:p>
    <w:sectPr w:rsidR="00D0364B" w:rsidRPr="001A1FA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05E91" w14:textId="77777777" w:rsidR="00B20FD4" w:rsidRDefault="00B20FD4" w:rsidP="00F138B5">
      <w:r>
        <w:separator/>
      </w:r>
    </w:p>
  </w:endnote>
  <w:endnote w:type="continuationSeparator" w:id="0">
    <w:p w14:paraId="3506D799" w14:textId="77777777" w:rsidR="00B20FD4" w:rsidRDefault="00B20FD4" w:rsidP="00F13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sto MT">
    <w:altName w:val="Segoe Print"/>
    <w:charset w:val="00"/>
    <w:family w:val="roman"/>
    <w:pitch w:val="variable"/>
    <w:sig w:usb0="00000003" w:usb1="00000000" w:usb2="00000000" w:usb3="00000000" w:csb0="00000001" w:csb1="00000000"/>
  </w:font>
  <w:font w:name="Arial MT">
    <w:altName w:val="宋体"/>
    <w:charset w:val="86"/>
    <w:family w:val="auto"/>
    <w:pitch w:val="default"/>
    <w:sig w:usb0="00000000" w:usb1="0000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24804" w14:textId="77777777" w:rsidR="00B20FD4" w:rsidRDefault="00B20FD4" w:rsidP="00F138B5">
      <w:r>
        <w:separator/>
      </w:r>
    </w:p>
  </w:footnote>
  <w:footnote w:type="continuationSeparator" w:id="0">
    <w:p w14:paraId="678E0E37" w14:textId="77777777" w:rsidR="00B20FD4" w:rsidRDefault="00B20FD4" w:rsidP="00F138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A20A22A"/>
    <w:multiLevelType w:val="singleLevel"/>
    <w:tmpl w:val="8A20A22A"/>
    <w:lvl w:ilvl="0">
      <w:start w:val="5"/>
      <w:numFmt w:val="chineseCounting"/>
      <w:suff w:val="nothing"/>
      <w:lvlText w:val="%1、"/>
      <w:lvlJc w:val="left"/>
      <w:rPr>
        <w:rFonts w:hint="eastAsia"/>
      </w:rPr>
    </w:lvl>
  </w:abstractNum>
  <w:abstractNum w:abstractNumId="1" w15:restartNumberingAfterBreak="0">
    <w:nsid w:val="04D855E2"/>
    <w:multiLevelType w:val="singleLevel"/>
    <w:tmpl w:val="04D855E2"/>
    <w:lvl w:ilvl="0">
      <w:start w:val="1"/>
      <w:numFmt w:val="decimal"/>
      <w:suff w:val="nothing"/>
      <w:lvlText w:val="%1、"/>
      <w:lvlJc w:val="left"/>
    </w:lvl>
  </w:abstractNum>
  <w:abstractNum w:abstractNumId="2" w15:restartNumberingAfterBreak="0">
    <w:nsid w:val="45B632B8"/>
    <w:multiLevelType w:val="singleLevel"/>
    <w:tmpl w:val="45B632B8"/>
    <w:lvl w:ilvl="0">
      <w:start w:val="1"/>
      <w:numFmt w:val="decimal"/>
      <w:suff w:val="nothing"/>
      <w:lvlText w:val="%1、"/>
      <w:lvlJc w:val="left"/>
    </w:lvl>
  </w:abstractNum>
  <w:abstractNum w:abstractNumId="3" w15:restartNumberingAfterBreak="0">
    <w:nsid w:val="4B914FF9"/>
    <w:multiLevelType w:val="multilevel"/>
    <w:tmpl w:val="4B914FF9"/>
    <w:lvl w:ilvl="0">
      <w:start w:val="1"/>
      <w:numFmt w:val="japaneseCounting"/>
      <w:lvlText w:val="%1、"/>
      <w:lvlJc w:val="left"/>
      <w:pPr>
        <w:ind w:left="720" w:hanging="72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zdiNDYxYTcyN2IxOTQ2MWRjZmQ0NjE2MDZlODcxMjgifQ=="/>
    <w:docVar w:name="KSO_WPS_MARK_KEY" w:val="6a0473c6-8679-4b1b-9213-3b7e8f0d1629"/>
  </w:docVars>
  <w:rsids>
    <w:rsidRoot w:val="7B866093"/>
    <w:rsid w:val="00013788"/>
    <w:rsid w:val="0006708C"/>
    <w:rsid w:val="000A00C2"/>
    <w:rsid w:val="000C2BDD"/>
    <w:rsid w:val="000D78B9"/>
    <w:rsid w:val="00173C6E"/>
    <w:rsid w:val="00187A4D"/>
    <w:rsid w:val="00197D62"/>
    <w:rsid w:val="001A1FAC"/>
    <w:rsid w:val="001A7538"/>
    <w:rsid w:val="00215653"/>
    <w:rsid w:val="00234DB3"/>
    <w:rsid w:val="00245851"/>
    <w:rsid w:val="002E1EEC"/>
    <w:rsid w:val="002E2A6C"/>
    <w:rsid w:val="00413213"/>
    <w:rsid w:val="00450859"/>
    <w:rsid w:val="004827EE"/>
    <w:rsid w:val="00496B3D"/>
    <w:rsid w:val="004F27BB"/>
    <w:rsid w:val="00546597"/>
    <w:rsid w:val="006058C1"/>
    <w:rsid w:val="0062509A"/>
    <w:rsid w:val="00714EC4"/>
    <w:rsid w:val="00763137"/>
    <w:rsid w:val="00783585"/>
    <w:rsid w:val="00787503"/>
    <w:rsid w:val="007E2DD9"/>
    <w:rsid w:val="00844CB4"/>
    <w:rsid w:val="00847A20"/>
    <w:rsid w:val="008D4058"/>
    <w:rsid w:val="00900037"/>
    <w:rsid w:val="00940394"/>
    <w:rsid w:val="00943687"/>
    <w:rsid w:val="00955EB6"/>
    <w:rsid w:val="00A25302"/>
    <w:rsid w:val="00A61E0F"/>
    <w:rsid w:val="00B05A10"/>
    <w:rsid w:val="00B20FD4"/>
    <w:rsid w:val="00B873B0"/>
    <w:rsid w:val="00B9398B"/>
    <w:rsid w:val="00CE3FBD"/>
    <w:rsid w:val="00D0364B"/>
    <w:rsid w:val="00D04E48"/>
    <w:rsid w:val="00D367A5"/>
    <w:rsid w:val="00D46318"/>
    <w:rsid w:val="00D87EDD"/>
    <w:rsid w:val="00DA60FF"/>
    <w:rsid w:val="00DA7007"/>
    <w:rsid w:val="00E1574A"/>
    <w:rsid w:val="00E35274"/>
    <w:rsid w:val="00E41121"/>
    <w:rsid w:val="00E91AFE"/>
    <w:rsid w:val="00F138B5"/>
    <w:rsid w:val="00F33664"/>
    <w:rsid w:val="00F371AB"/>
    <w:rsid w:val="00FA0132"/>
    <w:rsid w:val="00FD33E3"/>
    <w:rsid w:val="00FD6D34"/>
    <w:rsid w:val="00FE08AB"/>
    <w:rsid w:val="7B8660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DBD81A"/>
  <w15:docId w15:val="{9AE8EE4E-7528-4A88-9E8C-1EB99002D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Normal Indent" w:qFormat="1"/>
    <w:lsdException w:name="annotation text" w:uiPriority="99" w:qFormat="1"/>
    <w:lsdException w:name="caption" w:semiHidden="1" w:unhideWhenUsed="1" w:qFormat="1"/>
    <w:lsdException w:name="annotation reference" w:uiPriority="99" w:qFormat="1"/>
    <w:lsdException w:name="toa heading" w:qFormat="1"/>
    <w:lsdException w:name="List" w:qFormat="1"/>
    <w:lsdException w:name="List Bullet" w:qFormat="1"/>
    <w:lsdException w:name="Title" w:qFormat="1"/>
    <w:lsdException w:name="Default Paragraph Font" w:semiHidden="1"/>
    <w:lsdException w:name="Body Text" w:qFormat="1"/>
    <w:lsdException w:name="Body Text Indent" w:qFormat="1"/>
    <w:lsdException w:name="Subtitle" w:qFormat="1"/>
    <w:lsdException w:name="Body Text First Indent 2" w:qFormat="1"/>
    <w:lsdException w:name="Hyperlink" w:uiPriority="99" w:unhideWhenUsed="1" w:qFormat="1"/>
    <w:lsdException w:name="Strong" w:qFormat="1"/>
    <w:lsdException w:name="Emphasis" w:qFormat="1"/>
    <w:lsdException w:name="Document Map"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qFormat/>
    <w:pPr>
      <w:ind w:firstLineChars="200" w:firstLine="420"/>
    </w:pPr>
  </w:style>
  <w:style w:type="paragraph" w:styleId="a4">
    <w:name w:val="Body Text Indent"/>
    <w:basedOn w:val="a"/>
    <w:qFormat/>
    <w:pPr>
      <w:spacing w:after="120"/>
      <w:ind w:leftChars="200" w:left="420"/>
    </w:pPr>
  </w:style>
  <w:style w:type="paragraph" w:styleId="TOC1">
    <w:name w:val="toc 1"/>
    <w:basedOn w:val="a"/>
    <w:next w:val="a"/>
    <w:uiPriority w:val="39"/>
    <w:unhideWhenUsed/>
    <w:qFormat/>
    <w:pPr>
      <w:spacing w:before="120" w:after="120"/>
      <w:jc w:val="left"/>
    </w:pPr>
    <w:rPr>
      <w:rFonts w:eastAsiaTheme="minorHAnsi"/>
      <w:b/>
      <w:bCs/>
      <w:caps/>
      <w:sz w:val="20"/>
      <w:szCs w:val="20"/>
    </w:rPr>
  </w:style>
  <w:style w:type="paragraph" w:styleId="a5">
    <w:name w:val="Normal (Web)"/>
    <w:basedOn w:val="a"/>
    <w:qFormat/>
    <w:pPr>
      <w:spacing w:before="100" w:beforeAutospacing="1" w:after="100" w:afterAutospacing="1"/>
      <w:jc w:val="left"/>
    </w:pPr>
    <w:rPr>
      <w:rFonts w:cs="Times New Roman"/>
      <w:kern w:val="0"/>
      <w:sz w:val="24"/>
    </w:rPr>
  </w:style>
  <w:style w:type="paragraph" w:styleId="2">
    <w:name w:val="Body Text First Indent 2"/>
    <w:basedOn w:val="a4"/>
    <w:qFormat/>
    <w:pPr>
      <w:ind w:firstLineChars="200" w:firstLine="420"/>
    </w:pPr>
  </w:style>
  <w:style w:type="table" w:styleId="a6">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qFormat/>
    <w:rPr>
      <w:b/>
    </w:rPr>
  </w:style>
  <w:style w:type="character" w:styleId="a8">
    <w:name w:val="Hyperlink"/>
    <w:basedOn w:val="a0"/>
    <w:uiPriority w:val="99"/>
    <w:unhideWhenUsed/>
    <w:qFormat/>
    <w:rPr>
      <w:color w:val="0563C1" w:themeColor="hyperlink"/>
      <w:u w:val="single"/>
    </w:rPr>
  </w:style>
  <w:style w:type="paragraph" w:styleId="a9">
    <w:name w:val="List Paragraph"/>
    <w:basedOn w:val="a"/>
    <w:uiPriority w:val="34"/>
    <w:qFormat/>
    <w:pPr>
      <w:ind w:firstLineChars="200" w:firstLine="420"/>
    </w:pPr>
  </w:style>
  <w:style w:type="paragraph" w:styleId="aa">
    <w:name w:val="header"/>
    <w:basedOn w:val="a"/>
    <w:link w:val="ab"/>
    <w:rsid w:val="00F138B5"/>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0"/>
    <w:link w:val="aa"/>
    <w:rsid w:val="00F138B5"/>
    <w:rPr>
      <w:kern w:val="2"/>
      <w:sz w:val="18"/>
      <w:szCs w:val="18"/>
    </w:rPr>
  </w:style>
  <w:style w:type="paragraph" w:styleId="ac">
    <w:name w:val="footer"/>
    <w:basedOn w:val="a"/>
    <w:link w:val="ad"/>
    <w:rsid w:val="00F138B5"/>
    <w:pPr>
      <w:tabs>
        <w:tab w:val="center" w:pos="4153"/>
        <w:tab w:val="right" w:pos="8306"/>
      </w:tabs>
      <w:snapToGrid w:val="0"/>
      <w:jc w:val="left"/>
    </w:pPr>
    <w:rPr>
      <w:sz w:val="18"/>
      <w:szCs w:val="18"/>
    </w:rPr>
  </w:style>
  <w:style w:type="character" w:customStyle="1" w:styleId="ad">
    <w:name w:val="页脚 字符"/>
    <w:basedOn w:val="a0"/>
    <w:link w:val="ac"/>
    <w:rsid w:val="00F138B5"/>
    <w:rPr>
      <w:kern w:val="2"/>
      <w:sz w:val="18"/>
      <w:szCs w:val="18"/>
    </w:rPr>
  </w:style>
  <w:style w:type="paragraph" w:styleId="ae">
    <w:name w:val="Body Text"/>
    <w:basedOn w:val="a"/>
    <w:next w:val="a"/>
    <w:link w:val="10"/>
    <w:unhideWhenUsed/>
    <w:qFormat/>
    <w:rsid w:val="00FA0132"/>
    <w:pPr>
      <w:spacing w:after="120"/>
    </w:pPr>
    <w:rPr>
      <w:rFonts w:ascii="Calisto MT" w:eastAsia="Arial MT" w:hAnsi="Calisto MT" w:cs="Verdana"/>
      <w:szCs w:val="22"/>
    </w:rPr>
  </w:style>
  <w:style w:type="character" w:customStyle="1" w:styleId="af">
    <w:name w:val="正文文本 字符"/>
    <w:basedOn w:val="a0"/>
    <w:rsid w:val="00FA0132"/>
    <w:rPr>
      <w:kern w:val="2"/>
      <w:sz w:val="21"/>
      <w:szCs w:val="24"/>
    </w:rPr>
  </w:style>
  <w:style w:type="character" w:customStyle="1" w:styleId="10">
    <w:name w:val="正文文本 字符1"/>
    <w:link w:val="ae"/>
    <w:qFormat/>
    <w:rsid w:val="00FA0132"/>
    <w:rPr>
      <w:rFonts w:ascii="Calisto MT" w:eastAsia="Arial MT" w:hAnsi="Calisto MT" w:cs="Verdana"/>
      <w:kern w:val="2"/>
      <w:sz w:val="21"/>
      <w:szCs w:val="22"/>
    </w:rPr>
  </w:style>
  <w:style w:type="paragraph" w:customStyle="1" w:styleId="Style3">
    <w:name w:val="_Style 3"/>
    <w:basedOn w:val="a"/>
    <w:qFormat/>
    <w:rsid w:val="00FA0132"/>
    <w:pPr>
      <w:ind w:firstLine="420"/>
    </w:pPr>
    <w:rPr>
      <w:rFonts w:ascii="Calisto MT" w:eastAsia="Arial MT" w:hAnsi="Calisto MT" w:cs="Verdana"/>
      <w:szCs w:val="22"/>
    </w:rPr>
  </w:style>
  <w:style w:type="paragraph" w:styleId="af0">
    <w:name w:val="toa heading"/>
    <w:basedOn w:val="a"/>
    <w:next w:val="a"/>
    <w:qFormat/>
    <w:rsid w:val="00714EC4"/>
    <w:pPr>
      <w:spacing w:before="120"/>
    </w:pPr>
    <w:rPr>
      <w:rFonts w:ascii="Cambria" w:eastAsia="Arial MT" w:hAnsi="Cambria" w:cs="Verdana"/>
      <w:kern w:val="18"/>
      <w:sz w:val="24"/>
      <w:szCs w:val="20"/>
    </w:rPr>
  </w:style>
  <w:style w:type="paragraph" w:styleId="af1">
    <w:name w:val="annotation text"/>
    <w:basedOn w:val="a"/>
    <w:link w:val="11"/>
    <w:uiPriority w:val="99"/>
    <w:qFormat/>
    <w:rsid w:val="00714EC4"/>
    <w:pPr>
      <w:jc w:val="left"/>
    </w:pPr>
    <w:rPr>
      <w:rFonts w:ascii="Verdana" w:eastAsia="Arial MT" w:hAnsi="Verdana" w:cs="Verdana"/>
      <w:szCs w:val="20"/>
    </w:rPr>
  </w:style>
  <w:style w:type="character" w:customStyle="1" w:styleId="af2">
    <w:name w:val="批注文字 字符"/>
    <w:basedOn w:val="a0"/>
    <w:uiPriority w:val="99"/>
    <w:qFormat/>
    <w:rsid w:val="00714EC4"/>
    <w:rPr>
      <w:kern w:val="2"/>
      <w:sz w:val="21"/>
      <w:szCs w:val="24"/>
    </w:rPr>
  </w:style>
  <w:style w:type="character" w:customStyle="1" w:styleId="11">
    <w:name w:val="批注文字 字符1"/>
    <w:link w:val="af1"/>
    <w:qFormat/>
    <w:rsid w:val="00714EC4"/>
    <w:rPr>
      <w:rFonts w:ascii="Verdana" w:eastAsia="Arial MT" w:hAnsi="Verdana" w:cs="Verdana"/>
      <w:kern w:val="2"/>
      <w:sz w:val="21"/>
    </w:rPr>
  </w:style>
  <w:style w:type="paragraph" w:styleId="af3">
    <w:name w:val="List"/>
    <w:basedOn w:val="a"/>
    <w:qFormat/>
    <w:rsid w:val="00714EC4"/>
    <w:pPr>
      <w:spacing w:line="0" w:lineRule="atLeast"/>
      <w:ind w:leftChars="50" w:left="140"/>
      <w:jc w:val="left"/>
    </w:pPr>
    <w:rPr>
      <w:rFonts w:ascii="Cambria" w:eastAsia="Arial MT" w:hAnsi="Cambria" w:cs="Cambria"/>
    </w:rPr>
  </w:style>
  <w:style w:type="character" w:styleId="af4">
    <w:name w:val="annotation reference"/>
    <w:uiPriority w:val="99"/>
    <w:qFormat/>
    <w:rsid w:val="00714EC4"/>
    <w:rPr>
      <w:sz w:val="21"/>
    </w:rPr>
  </w:style>
  <w:style w:type="paragraph" w:customStyle="1" w:styleId="TableParagraph">
    <w:name w:val="Table Paragraph"/>
    <w:basedOn w:val="a"/>
    <w:uiPriority w:val="1"/>
    <w:qFormat/>
    <w:rsid w:val="00714EC4"/>
    <w:rPr>
      <w:rFonts w:ascii="Arial MT" w:eastAsia="Arial MT" w:hAnsi="Arial MT" w:cs="Arial MT"/>
      <w:szCs w:val="22"/>
    </w:rPr>
  </w:style>
  <w:style w:type="paragraph" w:styleId="af5">
    <w:name w:val="List Bullet"/>
    <w:basedOn w:val="a"/>
    <w:qFormat/>
    <w:rsid w:val="00D0364B"/>
    <w:pPr>
      <w:tabs>
        <w:tab w:val="left" w:pos="360"/>
      </w:tabs>
      <w:ind w:left="360" w:hanging="360"/>
    </w:pPr>
    <w:rPr>
      <w:rFonts w:ascii="Verdana" w:eastAsia="Arial MT" w:hAnsi="Verdana" w:cs="Verdana"/>
      <w:szCs w:val="20"/>
    </w:rPr>
  </w:style>
  <w:style w:type="character" w:customStyle="1" w:styleId="3">
    <w:name w:val="批注文字 字符3"/>
    <w:qFormat/>
    <w:rsid w:val="00783585"/>
    <w:rPr>
      <w:rFonts w:eastAsia="Arial MT"/>
      <w:kern w:val="2"/>
      <w:sz w:val="21"/>
    </w:rPr>
  </w:style>
  <w:style w:type="character" w:customStyle="1" w:styleId="font41">
    <w:name w:val="font41"/>
    <w:qFormat/>
    <w:rsid w:val="00D367A5"/>
    <w:rPr>
      <w:rFonts w:ascii="Verdana" w:hAnsi="Verdana" w:cs="Verdana" w:hint="default"/>
      <w:color w:val="000000"/>
      <w:sz w:val="22"/>
      <w:szCs w:val="22"/>
      <w:u w:val="none"/>
    </w:rPr>
  </w:style>
  <w:style w:type="paragraph" w:styleId="af6">
    <w:name w:val="Document Map"/>
    <w:basedOn w:val="a"/>
    <w:link w:val="12"/>
    <w:qFormat/>
    <w:rsid w:val="001A7538"/>
    <w:rPr>
      <w:rFonts w:ascii="Arial MT" w:eastAsia="Arial MT" w:hAnsi="Calisto MT" w:cs="Arial MT"/>
      <w:sz w:val="18"/>
      <w:szCs w:val="18"/>
    </w:rPr>
  </w:style>
  <w:style w:type="character" w:customStyle="1" w:styleId="af7">
    <w:name w:val="文档结构图 字符"/>
    <w:basedOn w:val="a0"/>
    <w:rsid w:val="001A7538"/>
    <w:rPr>
      <w:rFonts w:ascii="Microsoft YaHei UI" w:eastAsia="Microsoft YaHei UI"/>
      <w:kern w:val="2"/>
      <w:sz w:val="18"/>
      <w:szCs w:val="18"/>
    </w:rPr>
  </w:style>
  <w:style w:type="character" w:customStyle="1" w:styleId="12">
    <w:name w:val="文档结构图 字符1"/>
    <w:link w:val="af6"/>
    <w:qFormat/>
    <w:rsid w:val="001A7538"/>
    <w:rPr>
      <w:rFonts w:ascii="Arial MT" w:eastAsia="Arial MT" w:hAnsi="Calisto MT" w:cs="Arial MT"/>
      <w:kern w:val="2"/>
      <w:sz w:val="18"/>
      <w:szCs w:val="18"/>
    </w:rPr>
  </w:style>
  <w:style w:type="character" w:customStyle="1" w:styleId="Char2">
    <w:name w:val="批注文字 Char2"/>
    <w:qFormat/>
    <w:rsid w:val="001A7538"/>
    <w:rPr>
      <w:rFonts w:eastAsia="Arial MT"/>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99A389-B11E-4518-AF03-676D760B8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8</Pages>
  <Words>963</Words>
  <Characters>5493</Characters>
  <Application>Microsoft Office Word</Application>
  <DocSecurity>0</DocSecurity>
  <Lines>45</Lines>
  <Paragraphs>12</Paragraphs>
  <ScaleCrop>false</ScaleCrop>
  <Company/>
  <LinksUpToDate>false</LinksUpToDate>
  <CharactersWithSpaces>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秋鸣</dc:creator>
  <cp:lastModifiedBy>周奕乔</cp:lastModifiedBy>
  <cp:revision>42</cp:revision>
  <dcterms:created xsi:type="dcterms:W3CDTF">2024-05-31T08:37:00Z</dcterms:created>
  <dcterms:modified xsi:type="dcterms:W3CDTF">2026-04-16T02:28:00Z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B14BFE34DCDE445AB22AF3E1B8C6BA99_11</vt:lpwstr>
  </property>
</Properties>
</file>