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034641">
      <w:pPr>
        <w:pStyle w:val="5"/>
        <w:spacing w:before="174"/>
        <w:ind w:left="120"/>
        <w:jc w:val="center"/>
        <w:rPr>
          <w:rFonts w:hint="eastAsia"/>
          <w:b/>
          <w:bCs/>
          <w:color w:val="000000" w:themeColor="text1"/>
          <w:sz w:val="22"/>
          <w:szCs w:val="22"/>
          <w:lang w:eastAsia="zh-CN"/>
        </w:rPr>
      </w:pPr>
      <w:bookmarkStart w:id="0" w:name="_Hlk99628169"/>
      <w:r>
        <w:rPr>
          <w:rFonts w:hint="eastAsia"/>
          <w:b/>
          <w:bCs/>
          <w:color w:val="000000" w:themeColor="text1"/>
          <w:sz w:val="22"/>
          <w:szCs w:val="22"/>
          <w:lang w:eastAsia="zh-CN"/>
        </w:rPr>
        <w:t>广东省广播电视网络股份有限公司中山分公司2025-2026年度网络工程材料及工器具采购项目（</w:t>
      </w:r>
      <w:r>
        <w:rPr>
          <w:rFonts w:hint="eastAsia"/>
          <w:b/>
          <w:bCs/>
          <w:color w:val="000000" w:themeColor="text1"/>
          <w:sz w:val="22"/>
          <w:szCs w:val="22"/>
          <w:lang w:val="en-US" w:eastAsia="zh-CN"/>
        </w:rPr>
        <w:t>第四次</w:t>
      </w:r>
      <w:r>
        <w:rPr>
          <w:rFonts w:hint="eastAsia"/>
          <w:b/>
          <w:bCs/>
          <w:color w:val="000000" w:themeColor="text1"/>
          <w:sz w:val="22"/>
          <w:szCs w:val="22"/>
          <w:lang w:eastAsia="zh-CN"/>
        </w:rPr>
        <w:t>）中标人投标报价</w:t>
      </w:r>
    </w:p>
    <w:p w14:paraId="49E13A2A">
      <w:pPr>
        <w:pStyle w:val="5"/>
        <w:spacing w:before="174"/>
        <w:ind w:left="120"/>
        <w:jc w:val="center"/>
        <w:rPr>
          <w:rFonts w:hint="eastAsia"/>
          <w:b/>
          <w:bCs/>
          <w:color w:val="000000" w:themeColor="text1"/>
          <w:sz w:val="22"/>
          <w:szCs w:val="22"/>
          <w:lang w:eastAsia="zh-CN"/>
        </w:rPr>
      </w:pPr>
      <w:bookmarkStart w:id="1" w:name="_GoBack"/>
      <w:bookmarkEnd w:id="1"/>
    </w:p>
    <w:bookmarkEnd w:id="0"/>
    <w:tbl>
      <w:tblPr>
        <w:tblStyle w:val="9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3160"/>
        <w:gridCol w:w="1748"/>
        <w:gridCol w:w="3625"/>
        <w:gridCol w:w="1272"/>
        <w:gridCol w:w="2529"/>
        <w:gridCol w:w="1284"/>
      </w:tblGrid>
      <w:tr w14:paraId="53B85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4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2BD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投标人</w:t>
            </w:r>
          </w:p>
        </w:tc>
        <w:tc>
          <w:tcPr>
            <w:tcW w:w="3511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CC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河北远道光电科技有限公司</w:t>
            </w:r>
          </w:p>
        </w:tc>
      </w:tr>
      <w:tr w14:paraId="770B0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5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7F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BA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品牌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B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40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D0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不含税报价（元）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84E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7F9C7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1F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57C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3×1.5平方电线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43B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BF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3×1.5mm²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04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D7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4.47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D0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6717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D8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12F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RVV3*2.5平方黑色电缆线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822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C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3×2.5mm²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42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70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7.16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32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6F9B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97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B0C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BVV1.5平方多支电线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CAF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C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6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B9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3.42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88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C83E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63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10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BVV2.5平方多支电线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65F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5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36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6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2.35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E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39F2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A3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32F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BVV4平方多支电线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71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04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8E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3.61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60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5584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5A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507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BVV16平方多支电线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A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F9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42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4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25.48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86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FF89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84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1A7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BV4多支地线(水线)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EB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C0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90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71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7.36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68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F06C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2F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D7B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BV16多支地线(水线)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CE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A0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FD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A8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9.96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9C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A1B6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E1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EEC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电工胶布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24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3M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64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18mm×10m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A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卷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DF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3.68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50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8EE1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66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CFA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排插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EA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公牛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B8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10A，5孔5位，单排，线长≥1.8米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EF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29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38.87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37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A2AF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75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CD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空气开关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25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正泰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CE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32A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DF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B7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5.04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F1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16E3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2D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1F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镀锌圆铁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225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D7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03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AD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3.98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B5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7EB7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1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570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Φ110钢管(不带底座)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0E9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C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热镀锌，Ф110，6米，管壁厚度≥3.2mm，配件包含4个18*150的拉爆螺丝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3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D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281.56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87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645E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D9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45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Φ110钢管(带底座)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C13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03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热镀锌，Ф110，6米，管壁厚度≥3.2mm，加底座#（底座厚度≥12mm），配件包含4个18*150的拉爆螺丝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D5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AB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512.92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B3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E9EA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00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899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6寸尖嘴钳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D99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AE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6寸，160mm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7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BF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13.24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F7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895A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EC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B3B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6″斜口钳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C6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75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6″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20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F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5.59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D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217B1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A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E2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电工钳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838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F2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3F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43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17.24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D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B9D4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E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2B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网线钳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D61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绿联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02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超五类、六类网线通用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51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51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64.17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4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CA3A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68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58A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墙纸刀(介刀)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3C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锐奥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C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41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2.97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0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0495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32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B1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剪刀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88A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永达利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FF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工业剪刀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F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AF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7.41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E9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8801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AA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62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电工锤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80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拓森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EE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0.3P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F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7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22.43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51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7657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68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811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羊角锤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D10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赫群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0C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0.5P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31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5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21.84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B8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5F9C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78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4D8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电笔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B8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拓森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E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61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5B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4.40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91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8B96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3A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BD6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十字镐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2A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辉达五金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03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带铁柄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1D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A8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46.91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58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4BED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1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CE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5寸十字螺丝批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9F2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1A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5×100mm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8D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2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16.08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A7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A0E3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7A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A1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5寸一字螺丝批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18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C9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5×100mm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D8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1A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8.27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36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1912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9F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B2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8寸十字螺丝批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002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0A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8寸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83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C3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13.93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F3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DEBB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6C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3F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二三插座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19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欧维森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9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10A，国标二三插组合插座，带面盒和底盒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F6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49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7.33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5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D448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85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66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缠绕管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A9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25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5A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F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1.21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41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1E21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B3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C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缠绕管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A3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18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E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0E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0.91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2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5B97E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3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07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膨胀胶(填缝剂)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03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very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55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750ml/支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77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D4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22.25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16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1B66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D8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2B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防火泥胶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68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鑫昊优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55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DE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千克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EE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4.57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4A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D3B2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C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12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5*350扎带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30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5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250条/包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1F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3F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37.01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03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256FB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49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DC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5*300扎带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9D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3F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250条/包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EE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2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31.08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56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25B3E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72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1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万用表(数字型)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75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焊科易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05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26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CC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63.05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EC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05FD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64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7A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线手袜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AC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鲁工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1B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12对/包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8E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1E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13.19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D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5F8B9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44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52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涂胶手袜（加厚胶皮防滑）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99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鲁工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B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12对/包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E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51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39.76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AF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63282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0B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B0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过塑铁线18#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6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C9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18#，200米/扎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74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扎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1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15.93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7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98C6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B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72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过塑铁线 12#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26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77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12#，200米/扎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B8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扎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B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75.04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D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D3C4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3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7A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铜线耳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C8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F7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2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B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2.70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40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8EBC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D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A8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铜线耳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0C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C8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58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82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5.53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AE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2A97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3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A8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杆路反光贴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3C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09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材质：PVC反光膜；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尺寸：65cm*60cm（宽*高）；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颜色：红白相间；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工艺：预印，贴纸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预印内容：详见需求书附件的式样图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4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85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22.61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3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D800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9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AC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多用途通讯网络查线器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A2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绿联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20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适用CAT5和CAT6，充电式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2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台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35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301.88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8F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57691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E4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B0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皮线热缩保护套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A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44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86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A9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0.09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78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6AB0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6B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酒精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DA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消邦克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45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不低于95%的乙醇，500ml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6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7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13.3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C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A6B8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B5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2C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冲击钻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39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德力西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BB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最大钻孔直径：木材30MM/钢材13MM/混凝土24MM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单次最大锤击力：≥2.7焦耳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最高额定转速：≥930次/分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最大锤击率：≥4200转/分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接电源线，非充电式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每把冲击钻应至少配备4款不同规格的常用钻头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2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F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361.15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2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437A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5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6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墙纸刀片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07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SK5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4E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58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26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4.28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A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8F93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36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5F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手喷漆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0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好顺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400ml/支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39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B7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13.46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4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68740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E3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A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除锈剂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63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好顺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0F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98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B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20.68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BB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13334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8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7A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镀锌钢绞线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A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BB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1×7-Φ4.8×1.6-1470A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3A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公斤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BC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6.63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E5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AD66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2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D1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镀锌钢绞线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45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1×7-Φ5.4×1.8-1470A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78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公斤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A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6.23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C6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7A1CF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E5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DF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挂钩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FB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5F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热镀锌，25mm，带铝托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68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E2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0.72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15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5CA30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27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5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挂钩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8C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C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热镀锌，35mm，带铝托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46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05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0.84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1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3EA5D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03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25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伸缩梯（玻璃钢材质）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8D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82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3米，带防滑垫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72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4A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265.49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7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2175B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CF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F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充电式热熔枪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A5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德力西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E3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无线锂电，电池容量≧2000mAh，功率≧20W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81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32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71.63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C1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03897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8F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D4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热熔枪胶棒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B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俊哲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66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7×150（±10）mm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EF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根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9C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8.85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5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  <w:tr w14:paraId="409E0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48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B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锂电角磨机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B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清唯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5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功率：≥800W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空载转速：≥8000 转/分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供电电压：18伏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电池容量：≥4安时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AB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D4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148.92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85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</w:t>
            </w:r>
          </w:p>
        </w:tc>
      </w:tr>
    </w:tbl>
    <w:p w14:paraId="39108C0A">
      <w:pPr>
        <w:spacing w:before="12"/>
        <w:rPr>
          <w:rFonts w:ascii="宋体" w:hAnsi="宋体" w:eastAsia="宋体" w:cs="宋体"/>
          <w:color w:val="000000" w:themeColor="text1"/>
          <w:sz w:val="21"/>
          <w:szCs w:val="21"/>
          <w:lang w:eastAsia="zh-CN"/>
        </w:rPr>
      </w:pPr>
    </w:p>
    <w:sectPr>
      <w:pgSz w:w="16840" w:h="11910" w:orient="landscape"/>
      <w:pgMar w:top="1440" w:right="1080" w:bottom="1440" w:left="10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mVhYjljOTlhMzYzNmZlZWVkMTljNTBjZTRkMDA4YjUifQ=="/>
  </w:docVars>
  <w:rsids>
    <w:rsidRoot w:val="00EE01ED"/>
    <w:rsid w:val="00032519"/>
    <w:rsid w:val="001043CE"/>
    <w:rsid w:val="001A7A27"/>
    <w:rsid w:val="002011F6"/>
    <w:rsid w:val="00212922"/>
    <w:rsid w:val="00235362"/>
    <w:rsid w:val="00265051"/>
    <w:rsid w:val="003F4254"/>
    <w:rsid w:val="004F0E49"/>
    <w:rsid w:val="005473A5"/>
    <w:rsid w:val="00724111"/>
    <w:rsid w:val="007A20DA"/>
    <w:rsid w:val="007C5061"/>
    <w:rsid w:val="00992911"/>
    <w:rsid w:val="009E16B2"/>
    <w:rsid w:val="00B4778F"/>
    <w:rsid w:val="00B73393"/>
    <w:rsid w:val="00C726C4"/>
    <w:rsid w:val="00C8557F"/>
    <w:rsid w:val="00CE2F3A"/>
    <w:rsid w:val="00D415D9"/>
    <w:rsid w:val="00E606E1"/>
    <w:rsid w:val="00E66400"/>
    <w:rsid w:val="00EE01ED"/>
    <w:rsid w:val="00F11FC7"/>
    <w:rsid w:val="018C519F"/>
    <w:rsid w:val="03082F4B"/>
    <w:rsid w:val="04955696"/>
    <w:rsid w:val="0C2A18E8"/>
    <w:rsid w:val="10F13271"/>
    <w:rsid w:val="115E01DA"/>
    <w:rsid w:val="115F064D"/>
    <w:rsid w:val="1DCB6BF8"/>
    <w:rsid w:val="2265761B"/>
    <w:rsid w:val="2331574F"/>
    <w:rsid w:val="25787665"/>
    <w:rsid w:val="25FF64B6"/>
    <w:rsid w:val="288B1323"/>
    <w:rsid w:val="2B4D3342"/>
    <w:rsid w:val="2ED2428A"/>
    <w:rsid w:val="30077F63"/>
    <w:rsid w:val="32B53CA7"/>
    <w:rsid w:val="32DF6F75"/>
    <w:rsid w:val="33784CD4"/>
    <w:rsid w:val="38AC78FA"/>
    <w:rsid w:val="3A7E7074"/>
    <w:rsid w:val="3C56085D"/>
    <w:rsid w:val="3F4D5267"/>
    <w:rsid w:val="40651B40"/>
    <w:rsid w:val="42507548"/>
    <w:rsid w:val="48E00EFA"/>
    <w:rsid w:val="4A6B7136"/>
    <w:rsid w:val="4FA3370D"/>
    <w:rsid w:val="525A3ACB"/>
    <w:rsid w:val="549E4143"/>
    <w:rsid w:val="5E3873B6"/>
    <w:rsid w:val="662F21B1"/>
    <w:rsid w:val="664408C2"/>
    <w:rsid w:val="66D93700"/>
    <w:rsid w:val="683A6271"/>
    <w:rsid w:val="749018A2"/>
    <w:rsid w:val="76397D18"/>
    <w:rsid w:val="777A05E8"/>
    <w:rsid w:val="7A8F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3">
    <w:name w:val="heading 1"/>
    <w:basedOn w:val="1"/>
    <w:next w:val="1"/>
    <w:qFormat/>
    <w:uiPriority w:val="9"/>
    <w:pPr>
      <w:ind w:left="120"/>
      <w:outlineLvl w:val="0"/>
    </w:pPr>
    <w:rPr>
      <w:rFonts w:ascii="Microsoft JhengHei" w:hAnsi="Microsoft JhengHei" w:eastAsia="Microsoft JhengHei"/>
      <w:b/>
      <w:bCs/>
      <w:sz w:val="24"/>
      <w:szCs w:val="24"/>
    </w:rPr>
  </w:style>
  <w:style w:type="paragraph" w:styleId="4">
    <w:name w:val="heading 2"/>
    <w:basedOn w:val="1"/>
    <w:next w:val="1"/>
    <w:unhideWhenUsed/>
    <w:qFormat/>
    <w:uiPriority w:val="9"/>
    <w:pPr>
      <w:ind w:left="120"/>
      <w:outlineLvl w:val="1"/>
    </w:pPr>
    <w:rPr>
      <w:rFonts w:ascii="宋体" w:hAnsi="宋体" w:eastAsia="宋体"/>
      <w:sz w:val="24"/>
      <w:szCs w:val="2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lang w:val="zh-CN"/>
    </w:rPr>
  </w:style>
  <w:style w:type="paragraph" w:styleId="5">
    <w:name w:val="Body Text"/>
    <w:basedOn w:val="1"/>
    <w:qFormat/>
    <w:uiPriority w:val="1"/>
    <w:pPr>
      <w:spacing w:before="46"/>
      <w:ind w:left="435"/>
    </w:pPr>
    <w:rPr>
      <w:rFonts w:ascii="宋体" w:hAnsi="宋体" w:eastAsia="宋体"/>
      <w:sz w:val="21"/>
      <w:szCs w:val="21"/>
    </w:r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Hyperlink"/>
    <w:basedOn w:val="10"/>
    <w:semiHidden/>
    <w:unhideWhenUsed/>
    <w:qFormat/>
    <w:uiPriority w:val="99"/>
    <w:rPr>
      <w:color w:val="0000FF"/>
      <w:u w:val="single"/>
    </w:rPr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</w:style>
  <w:style w:type="paragraph" w:customStyle="1" w:styleId="14">
    <w:name w:val="Table Paragraph"/>
    <w:basedOn w:val="1"/>
    <w:qFormat/>
    <w:uiPriority w:val="1"/>
  </w:style>
  <w:style w:type="character" w:customStyle="1" w:styleId="15">
    <w:name w:val="页眉 字符"/>
    <w:basedOn w:val="10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0"/>
    <w:link w:val="7"/>
    <w:qFormat/>
    <w:uiPriority w:val="99"/>
    <w:rPr>
      <w:sz w:val="18"/>
      <w:szCs w:val="18"/>
    </w:rPr>
  </w:style>
  <w:style w:type="character" w:customStyle="1" w:styleId="17">
    <w:name w:val="批注框文本 字符"/>
    <w:basedOn w:val="10"/>
    <w:link w:val="6"/>
    <w:semiHidden/>
    <w:qFormat/>
    <w:uiPriority w:val="99"/>
    <w:rPr>
      <w:sz w:val="18"/>
      <w:szCs w:val="18"/>
    </w:rPr>
  </w:style>
  <w:style w:type="character" w:customStyle="1" w:styleId="18">
    <w:name w:val="font8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19">
    <w:name w:val="font7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20">
    <w:name w:val="font5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21">
    <w:name w:val="font91"/>
    <w:basedOn w:val="10"/>
    <w:qFormat/>
    <w:uiPriority w:val="0"/>
    <w:rPr>
      <w:rFonts w:hint="eastAsia" w:ascii="宋体" w:hAnsi="宋体" w:eastAsia="宋体" w:cs="宋体"/>
      <w:b/>
      <w:bCs/>
      <w:color w:val="000000"/>
      <w:sz w:val="52"/>
      <w:szCs w:val="52"/>
      <w:u w:val="none"/>
    </w:rPr>
  </w:style>
  <w:style w:type="character" w:customStyle="1" w:styleId="22">
    <w:name w:val="font131"/>
    <w:basedOn w:val="10"/>
    <w:qFormat/>
    <w:uiPriority w:val="0"/>
    <w:rPr>
      <w:rFonts w:hint="eastAsia" w:ascii="宋体" w:hAnsi="宋体" w:eastAsia="宋体" w:cs="宋体"/>
      <w:b/>
      <w:bCs/>
      <w:color w:val="000000"/>
      <w:sz w:val="52"/>
      <w:szCs w:val="52"/>
      <w:u w:val="single"/>
    </w:rPr>
  </w:style>
  <w:style w:type="character" w:customStyle="1" w:styleId="23">
    <w:name w:val="font141"/>
    <w:basedOn w:val="10"/>
    <w:qFormat/>
    <w:uiPriority w:val="0"/>
    <w:rPr>
      <w:rFonts w:ascii="Tahoma" w:hAnsi="Tahoma" w:eastAsia="Tahoma" w:cs="Tahoma"/>
      <w:b/>
      <w:bCs/>
      <w:color w:val="000000"/>
      <w:sz w:val="72"/>
      <w:szCs w:val="72"/>
      <w:u w:val="none"/>
    </w:rPr>
  </w:style>
  <w:style w:type="character" w:customStyle="1" w:styleId="24">
    <w:name w:val="font11"/>
    <w:basedOn w:val="10"/>
    <w:qFormat/>
    <w:uiPriority w:val="0"/>
    <w:rPr>
      <w:rFonts w:hint="eastAsia" w:ascii="宋体" w:hAnsi="宋体" w:eastAsia="宋体" w:cs="宋体"/>
      <w:b/>
      <w:bCs/>
      <w:color w:val="000000"/>
      <w:sz w:val="70"/>
      <w:szCs w:val="7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1268</Words>
  <Characters>1612</Characters>
  <Lines>23</Lines>
  <Paragraphs>6</Paragraphs>
  <TotalTime>0</TotalTime>
  <ScaleCrop>false</ScaleCrop>
  <LinksUpToDate>false</LinksUpToDate>
  <CharactersWithSpaces>1614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2022-02-11T16:32:00Z</dcterms:created>
  <dc:creator>Toby</dc:creator>
  <cp:lastModifiedBy>cxt婷</cp:lastModifiedBy>
  <dcterms:modified xsi:type="dcterms:W3CDTF">2025-10-20T03:36:53Z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2017-12-31T00:00:00Z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2022-02-11T00:00:00Z</vt:filetime>
  </property>
  <property fmtid="{D5CDD505-2E9C-101B-9397-08002B2CF9AE}" pid="5" name="KSOProductBuildVer">
    <vt:lpwstr>2052-12.1.0.22529</vt:lpwstr>
  </property>
  <property fmtid="{D5CDD505-2E9C-101B-9397-08002B2CF9AE}" pid="6" name="ICV">
    <vt:lpwstr>465A454658B74C86A9B7D7070A1F13A8</vt:lpwstr>
  </property>
  <property fmtid="{D5CDD505-2E9C-101B-9397-08002B2CF9AE}" pid="7" name="KSOTemplateDocerSaveRecord">
    <vt:lpwstr>eyJoZGlkIjoiMWI0MDRmNWQ0YTg3MTMxNGQwNDkzZWNhY2JlZDllMzEiLCJ1c2VySWQiOiIyNzk0NDM2MTEifQ==</vt:lpwstr>
  </property>
</Properties>
</file>