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77C366" w14:textId="77777777" w:rsidR="005C5BB6" w:rsidRPr="00D20719" w:rsidRDefault="00000000">
      <w:pPr>
        <w:jc w:val="center"/>
        <w:rPr>
          <w:rFonts w:ascii="仿宋" w:eastAsia="仿宋" w:hAnsi="仿宋" w:cs="仿宋" w:hint="eastAsia"/>
          <w:b/>
          <w:szCs w:val="21"/>
        </w:rPr>
      </w:pPr>
      <w:r w:rsidRPr="00D20719">
        <w:rPr>
          <w:rFonts w:ascii="宋体" w:hAnsi="宋体" w:cs="宋体" w:hint="eastAsia"/>
          <w:b/>
          <w:bCs/>
          <w:color w:val="000000"/>
          <w:sz w:val="36"/>
          <w:szCs w:val="36"/>
        </w:rPr>
        <w:t>领取评选文件登记表</w:t>
      </w:r>
    </w:p>
    <w:tbl>
      <w:tblPr>
        <w:tblW w:w="8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5756"/>
      </w:tblGrid>
      <w:tr w:rsidR="005C5BB6" w:rsidRPr="00D20719" w14:paraId="4A7A52A6" w14:textId="77777777">
        <w:trPr>
          <w:trHeight w:val="779"/>
        </w:trPr>
        <w:tc>
          <w:tcPr>
            <w:tcW w:w="2547" w:type="dxa"/>
            <w:vAlign w:val="center"/>
          </w:tcPr>
          <w:p w14:paraId="13900224"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项目名称</w:t>
            </w:r>
          </w:p>
        </w:tc>
        <w:tc>
          <w:tcPr>
            <w:tcW w:w="5756" w:type="dxa"/>
            <w:vAlign w:val="center"/>
          </w:tcPr>
          <w:p w14:paraId="16AEC9A4" w14:textId="77777777" w:rsidR="005C5BB6" w:rsidRPr="00D20719" w:rsidRDefault="00000000">
            <w:pPr>
              <w:jc w:val="center"/>
              <w:rPr>
                <w:rFonts w:ascii="宋体" w:hAnsi="宋体" w:cs="宋体"/>
                <w:b/>
                <w:bCs/>
                <w:color w:val="000000"/>
                <w:szCs w:val="21"/>
              </w:rPr>
            </w:pPr>
            <w:r w:rsidRPr="00D20719">
              <w:rPr>
                <w:rFonts w:ascii="宋体" w:hAnsi="宋体" w:hint="eastAsia"/>
                <w:b/>
                <w:bCs/>
              </w:rPr>
              <w:t>中国移动广东公司深圳分公司2025年人民南营业厅委托加盟合作商评选项目</w:t>
            </w:r>
          </w:p>
        </w:tc>
      </w:tr>
      <w:tr w:rsidR="005C5BB6" w:rsidRPr="00D20719" w14:paraId="42D01099" w14:textId="77777777">
        <w:trPr>
          <w:trHeight w:val="796"/>
        </w:trPr>
        <w:tc>
          <w:tcPr>
            <w:tcW w:w="2547" w:type="dxa"/>
            <w:vAlign w:val="center"/>
          </w:tcPr>
          <w:p w14:paraId="51C17B60"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*单位名称</w:t>
            </w:r>
          </w:p>
          <w:p w14:paraId="06A70040"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（加盖公章）</w:t>
            </w:r>
          </w:p>
        </w:tc>
        <w:tc>
          <w:tcPr>
            <w:tcW w:w="5756" w:type="dxa"/>
            <w:shd w:val="clear" w:color="auto" w:fill="FFFFFF" w:themeFill="background1"/>
            <w:vAlign w:val="center"/>
          </w:tcPr>
          <w:p w14:paraId="4FC139B7" w14:textId="77777777" w:rsidR="005C5BB6" w:rsidRPr="00D20719" w:rsidRDefault="005C5BB6">
            <w:pPr>
              <w:jc w:val="center"/>
              <w:rPr>
                <w:rFonts w:ascii="宋体" w:hAnsi="宋体" w:cs="宋体"/>
                <w:b/>
                <w:bCs/>
                <w:color w:val="000000"/>
                <w:szCs w:val="21"/>
              </w:rPr>
            </w:pPr>
          </w:p>
        </w:tc>
      </w:tr>
      <w:tr w:rsidR="005C5BB6" w:rsidRPr="00D20719" w14:paraId="2E07403A" w14:textId="77777777">
        <w:trPr>
          <w:trHeight w:val="696"/>
        </w:trPr>
        <w:tc>
          <w:tcPr>
            <w:tcW w:w="2547" w:type="dxa"/>
            <w:noWrap/>
            <w:vAlign w:val="center"/>
          </w:tcPr>
          <w:p w14:paraId="370EE200"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*联系人姓名（签字）</w:t>
            </w:r>
          </w:p>
        </w:tc>
        <w:tc>
          <w:tcPr>
            <w:tcW w:w="5756" w:type="dxa"/>
            <w:shd w:val="clear" w:color="auto" w:fill="FFFFFF" w:themeFill="background1"/>
            <w:noWrap/>
            <w:vAlign w:val="center"/>
          </w:tcPr>
          <w:p w14:paraId="5100FD6E"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 xml:space="preserve">　</w:t>
            </w:r>
          </w:p>
        </w:tc>
      </w:tr>
      <w:tr w:rsidR="005C5BB6" w:rsidRPr="00D20719" w14:paraId="03029176" w14:textId="77777777">
        <w:trPr>
          <w:trHeight w:val="550"/>
        </w:trPr>
        <w:tc>
          <w:tcPr>
            <w:tcW w:w="2547" w:type="dxa"/>
            <w:noWrap/>
            <w:vAlign w:val="center"/>
          </w:tcPr>
          <w:p w14:paraId="6737ADAF"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*联系人移动电话</w:t>
            </w:r>
          </w:p>
        </w:tc>
        <w:tc>
          <w:tcPr>
            <w:tcW w:w="5756" w:type="dxa"/>
            <w:shd w:val="clear" w:color="auto" w:fill="FFFFFF" w:themeFill="background1"/>
            <w:noWrap/>
            <w:vAlign w:val="center"/>
          </w:tcPr>
          <w:p w14:paraId="5E0F10C0"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 xml:space="preserve">　</w:t>
            </w:r>
          </w:p>
        </w:tc>
      </w:tr>
      <w:tr w:rsidR="005C5BB6" w:rsidRPr="00D20719" w14:paraId="2C9A1434" w14:textId="77777777">
        <w:trPr>
          <w:trHeight w:val="558"/>
        </w:trPr>
        <w:tc>
          <w:tcPr>
            <w:tcW w:w="2547" w:type="dxa"/>
            <w:noWrap/>
            <w:vAlign w:val="center"/>
          </w:tcPr>
          <w:p w14:paraId="14930B13"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*联系人电子邮箱</w:t>
            </w:r>
          </w:p>
        </w:tc>
        <w:tc>
          <w:tcPr>
            <w:tcW w:w="5756" w:type="dxa"/>
            <w:shd w:val="clear" w:color="auto" w:fill="FFFFFF" w:themeFill="background1"/>
            <w:noWrap/>
            <w:vAlign w:val="bottom"/>
          </w:tcPr>
          <w:p w14:paraId="681C9C03"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 xml:space="preserve">　</w:t>
            </w:r>
          </w:p>
        </w:tc>
      </w:tr>
      <w:tr w:rsidR="005C5BB6" w:rsidRPr="00D20719" w14:paraId="0455120F" w14:textId="77777777">
        <w:trPr>
          <w:trHeight w:val="1380"/>
        </w:trPr>
        <w:tc>
          <w:tcPr>
            <w:tcW w:w="2547" w:type="dxa"/>
            <w:vAlign w:val="center"/>
          </w:tcPr>
          <w:p w14:paraId="2E05E50F" w14:textId="77777777" w:rsidR="005C5BB6" w:rsidRPr="00D20719" w:rsidRDefault="00000000">
            <w:pPr>
              <w:jc w:val="center"/>
              <w:rPr>
                <w:rFonts w:ascii="宋体" w:hAnsi="宋体" w:cs="宋体"/>
                <w:b/>
                <w:bCs/>
                <w:szCs w:val="21"/>
              </w:rPr>
            </w:pPr>
            <w:r w:rsidRPr="00D20719">
              <w:rPr>
                <w:rFonts w:ascii="宋体" w:hAnsi="宋体" w:cs="宋体" w:hint="eastAsia"/>
                <w:b/>
                <w:bCs/>
                <w:szCs w:val="21"/>
              </w:rPr>
              <w:t>登记时间（以代理机构收到邮件时间为准）</w:t>
            </w:r>
          </w:p>
        </w:tc>
        <w:tc>
          <w:tcPr>
            <w:tcW w:w="5756" w:type="dxa"/>
            <w:vAlign w:val="center"/>
          </w:tcPr>
          <w:p w14:paraId="333145F2" w14:textId="77777777" w:rsidR="005C5BB6" w:rsidRPr="00D20719" w:rsidRDefault="00000000">
            <w:pPr>
              <w:jc w:val="center"/>
              <w:rPr>
                <w:rFonts w:ascii="宋体" w:hAnsi="宋体" w:cs="宋体"/>
                <w:b/>
                <w:bCs/>
                <w:color w:val="000000"/>
                <w:szCs w:val="21"/>
              </w:rPr>
            </w:pPr>
            <w:r w:rsidRPr="00D20719">
              <w:rPr>
                <w:rFonts w:ascii="宋体" w:hAnsi="宋体" w:cs="宋体" w:hint="eastAsia"/>
                <w:b/>
                <w:bCs/>
                <w:color w:val="000000"/>
                <w:szCs w:val="21"/>
              </w:rPr>
              <w:t>2025年  月  日   时  分</w:t>
            </w:r>
          </w:p>
        </w:tc>
      </w:tr>
      <w:tr w:rsidR="005C5BB6" w:rsidRPr="00D20719" w14:paraId="65BDE083" w14:textId="77777777">
        <w:trPr>
          <w:trHeight w:val="580"/>
        </w:trPr>
        <w:tc>
          <w:tcPr>
            <w:tcW w:w="8303" w:type="dxa"/>
            <w:gridSpan w:val="2"/>
            <w:noWrap/>
            <w:vAlign w:val="center"/>
          </w:tcPr>
          <w:p w14:paraId="1C2CCCBC" w14:textId="77777777" w:rsidR="005C5BB6" w:rsidRPr="00D20719" w:rsidRDefault="00000000">
            <w:pPr>
              <w:rPr>
                <w:rFonts w:ascii="宋体" w:hAnsi="宋体" w:cs="宋体"/>
                <w:b/>
                <w:bCs/>
                <w:color w:val="000000"/>
                <w:szCs w:val="21"/>
              </w:rPr>
            </w:pPr>
            <w:r w:rsidRPr="00D20719">
              <w:rPr>
                <w:rFonts w:ascii="宋体" w:hAnsi="宋体" w:cs="宋体" w:hint="eastAsia"/>
                <w:b/>
                <w:bCs/>
                <w:color w:val="000000"/>
                <w:szCs w:val="21"/>
              </w:rPr>
              <w:t>备注</w:t>
            </w:r>
          </w:p>
          <w:p w14:paraId="55ACEAF0" w14:textId="77777777" w:rsidR="005C5BB6" w:rsidRPr="00D20719" w:rsidRDefault="00000000">
            <w:pPr>
              <w:rPr>
                <w:rFonts w:ascii="宋体" w:hAnsi="宋体" w:cs="宋体"/>
                <w:b/>
                <w:bCs/>
                <w:color w:val="000000"/>
                <w:sz w:val="20"/>
              </w:rPr>
            </w:pPr>
            <w:r w:rsidRPr="00D20719">
              <w:rPr>
                <w:rFonts w:ascii="宋体" w:hAnsi="宋体" w:cs="宋体" w:hint="eastAsia"/>
                <w:b/>
                <w:bCs/>
                <w:color w:val="000000"/>
                <w:sz w:val="20"/>
              </w:rPr>
              <w:t>*为必填项。本表需同时提供可编辑版本及盖章签字后的扫描件。</w:t>
            </w:r>
          </w:p>
        </w:tc>
      </w:tr>
    </w:tbl>
    <w:p w14:paraId="405AEDF0" w14:textId="77777777" w:rsidR="005C5BB6" w:rsidRPr="00D20719" w:rsidRDefault="005C5BB6">
      <w:pPr>
        <w:rPr>
          <w:rFonts w:ascii="仿宋" w:eastAsia="仿宋" w:hAnsi="仿宋" w:cs="仿宋" w:hint="eastAsia"/>
          <w:b/>
          <w:szCs w:val="21"/>
        </w:rPr>
      </w:pPr>
    </w:p>
    <w:p w14:paraId="7B66DCB0" w14:textId="77777777" w:rsidR="005C5BB6" w:rsidRPr="00D20719" w:rsidRDefault="00000000">
      <w:pPr>
        <w:rPr>
          <w:rFonts w:ascii="仿宋" w:eastAsia="仿宋" w:hAnsi="仿宋" w:cs="仿宋" w:hint="eastAsia"/>
          <w:b/>
          <w:szCs w:val="21"/>
        </w:rPr>
      </w:pPr>
      <w:r w:rsidRPr="00D20719">
        <w:rPr>
          <w:rFonts w:ascii="仿宋" w:eastAsia="仿宋" w:hAnsi="仿宋" w:cs="仿宋" w:hint="eastAsia"/>
          <w:b/>
          <w:szCs w:val="21"/>
        </w:rPr>
        <w:br w:type="page"/>
      </w:r>
    </w:p>
    <w:p w14:paraId="342D373C" w14:textId="77777777" w:rsidR="005C5BB6" w:rsidRPr="00D20719" w:rsidRDefault="00000000">
      <w:pPr>
        <w:spacing w:line="360" w:lineRule="auto"/>
        <w:rPr>
          <w:rFonts w:ascii="仿宋" w:eastAsia="仿宋" w:hAnsi="仿宋" w:cs="仿宋" w:hint="eastAsia"/>
          <w:b/>
          <w:szCs w:val="21"/>
        </w:rPr>
      </w:pPr>
      <w:r w:rsidRPr="00D20719">
        <w:rPr>
          <w:rFonts w:ascii="仿宋" w:eastAsia="仿宋" w:hAnsi="仿宋" w:cs="仿宋" w:hint="eastAsia"/>
          <w:b/>
          <w:szCs w:val="21"/>
        </w:rPr>
        <w:lastRenderedPageBreak/>
        <w:t>应答方基本信息及申请开具证明的渠道清单</w:t>
      </w:r>
    </w:p>
    <w:p w14:paraId="45ACD6D5" w14:textId="77777777" w:rsidR="005C5BB6" w:rsidRPr="00D20719" w:rsidRDefault="00000000">
      <w:pPr>
        <w:spacing w:line="360" w:lineRule="auto"/>
        <w:rPr>
          <w:rFonts w:ascii="仿宋" w:eastAsia="仿宋" w:hAnsi="仿宋" w:cs="仿宋" w:hint="eastAsia"/>
          <w:b/>
          <w:szCs w:val="21"/>
        </w:rPr>
      </w:pPr>
      <w:r w:rsidRPr="00D20719">
        <w:rPr>
          <w:rFonts w:ascii="仿宋" w:eastAsia="仿宋" w:hAnsi="仿宋" w:cs="仿宋" w:hint="eastAsia"/>
          <w:b/>
          <w:szCs w:val="21"/>
        </w:rPr>
        <w:t>1.应答单位营业执照扫描照片</w:t>
      </w:r>
    </w:p>
    <w:p w14:paraId="12BA81A6" w14:textId="77777777" w:rsidR="005C5BB6" w:rsidRPr="00D20719" w:rsidRDefault="005C5BB6">
      <w:pPr>
        <w:spacing w:line="360" w:lineRule="auto"/>
        <w:rPr>
          <w:rFonts w:ascii="仿宋" w:eastAsia="仿宋" w:hAnsi="仿宋" w:cs="仿宋" w:hint="eastAsia"/>
          <w:b/>
          <w:szCs w:val="21"/>
        </w:rPr>
      </w:pPr>
    </w:p>
    <w:p w14:paraId="180C6FBC" w14:textId="77777777" w:rsidR="005C5BB6" w:rsidRPr="00D20719" w:rsidRDefault="00000000">
      <w:pPr>
        <w:spacing w:line="360" w:lineRule="auto"/>
        <w:rPr>
          <w:rFonts w:ascii="仿宋" w:eastAsia="仿宋" w:hAnsi="仿宋" w:cs="仿宋" w:hint="eastAsia"/>
          <w:szCs w:val="21"/>
        </w:rPr>
      </w:pPr>
      <w:r w:rsidRPr="00D20719">
        <w:rPr>
          <w:rFonts w:ascii="仿宋" w:eastAsia="仿宋" w:hAnsi="仿宋" w:cs="仿宋" w:hint="eastAsia"/>
          <w:szCs w:val="21"/>
        </w:rPr>
        <w:t>（附扫描件）</w:t>
      </w:r>
    </w:p>
    <w:p w14:paraId="30273C24" w14:textId="77777777" w:rsidR="005C5BB6" w:rsidRPr="00D20719" w:rsidRDefault="00000000">
      <w:pPr>
        <w:spacing w:line="360" w:lineRule="auto"/>
        <w:rPr>
          <w:rFonts w:ascii="仿宋" w:eastAsia="仿宋" w:hAnsi="仿宋" w:cs="仿宋" w:hint="eastAsia"/>
          <w:b/>
          <w:szCs w:val="21"/>
        </w:rPr>
      </w:pPr>
      <w:r w:rsidRPr="00D20719">
        <w:rPr>
          <w:rFonts w:ascii="仿宋" w:eastAsia="仿宋" w:hAnsi="仿宋" w:cs="仿宋" w:hint="eastAsia"/>
          <w:b/>
          <w:szCs w:val="21"/>
        </w:rPr>
        <w:t>2.应答方与中国移动通信集团广东有限公司深圳分公司开展运营商业务合作的门店信息</w:t>
      </w:r>
    </w:p>
    <w:p w14:paraId="6C3AF76F" w14:textId="77777777" w:rsidR="005C5BB6" w:rsidRPr="00D20719" w:rsidRDefault="00000000">
      <w:pPr>
        <w:spacing w:line="360" w:lineRule="auto"/>
        <w:ind w:firstLineChars="200" w:firstLine="420"/>
        <w:jc w:val="both"/>
        <w:rPr>
          <w:rFonts w:ascii="仿宋" w:eastAsia="仿宋" w:hAnsi="仿宋" w:cs="仿宋" w:hint="eastAsia"/>
          <w:szCs w:val="21"/>
        </w:rPr>
      </w:pPr>
      <w:r w:rsidRPr="00D20719">
        <w:rPr>
          <w:rFonts w:ascii="仿宋" w:eastAsia="仿宋" w:hAnsi="仿宋" w:cs="仿宋" w:hint="eastAsia"/>
          <w:szCs w:val="21"/>
        </w:rPr>
        <w:t>深圳移动对本项填写说明：</w:t>
      </w:r>
    </w:p>
    <w:p w14:paraId="2D334CAB" w14:textId="77777777" w:rsidR="005C5BB6" w:rsidRPr="00D20719" w:rsidRDefault="00000000">
      <w:pPr>
        <w:spacing w:line="360" w:lineRule="auto"/>
        <w:ind w:firstLineChars="200" w:firstLine="420"/>
        <w:jc w:val="both"/>
        <w:rPr>
          <w:rFonts w:ascii="仿宋" w:eastAsia="仿宋" w:hAnsi="仿宋" w:cs="仿宋" w:hint="eastAsia"/>
          <w:szCs w:val="21"/>
        </w:rPr>
      </w:pPr>
      <w:r w:rsidRPr="00D20719">
        <w:rPr>
          <w:rFonts w:ascii="仿宋" w:eastAsia="仿宋" w:hAnsi="仿宋" w:cs="仿宋" w:hint="eastAsia"/>
          <w:szCs w:val="21"/>
        </w:rPr>
        <w:t>（1）深圳移动依据应答方提交的门店信息，与工商网站查询结果、深圳移动CMOP渠道管理系统记录、真实门店清单等核对后，就合作门店进行合作规模、渠道费用、业务数据、违规扣罚情况等出具证明。</w:t>
      </w:r>
      <w:r w:rsidRPr="00D20719">
        <w:rPr>
          <w:rFonts w:ascii="仿宋" w:eastAsia="仿宋" w:hAnsi="仿宋" w:cs="仿宋" w:hint="eastAsia"/>
          <w:b/>
          <w:bCs/>
          <w:szCs w:val="21"/>
        </w:rPr>
        <w:t>《xx公司深圳移动合作门店信息清单》</w:t>
      </w:r>
      <w:r w:rsidRPr="00D20719">
        <w:rPr>
          <w:rFonts w:ascii="仿宋" w:eastAsia="仿宋" w:hAnsi="仿宋" w:cs="仿宋" w:hint="eastAsia"/>
          <w:szCs w:val="21"/>
        </w:rPr>
        <w:t>在发送</w:t>
      </w:r>
      <w:r w:rsidRPr="00D20719">
        <w:rPr>
          <w:rFonts w:ascii="仿宋" w:eastAsia="仿宋" w:hAnsi="仿宋" w:cs="仿宋" w:hint="eastAsia"/>
          <w:b/>
          <w:bCs/>
          <w:szCs w:val="21"/>
        </w:rPr>
        <w:t>领取评选文件登记表</w:t>
      </w:r>
      <w:r w:rsidRPr="00D20719">
        <w:rPr>
          <w:rFonts w:ascii="仿宋" w:eastAsia="仿宋" w:hAnsi="仿宋" w:cs="仿宋" w:hint="eastAsia"/>
          <w:szCs w:val="21"/>
        </w:rPr>
        <w:t>的同时以电子邮件形式发送至</w:t>
      </w:r>
      <w:r w:rsidRPr="00D20719">
        <w:rPr>
          <w:rFonts w:ascii="宋体" w:hAnsi="宋体" w:hint="eastAsia"/>
          <w:color w:val="000000" w:themeColor="text1"/>
        </w:rPr>
        <w:t>liuhaom@gcbidding.com</w:t>
      </w:r>
      <w:r w:rsidRPr="00D20719">
        <w:rPr>
          <w:rFonts w:ascii="仿宋" w:eastAsia="仿宋" w:hAnsi="仿宋" w:cs="仿宋" w:hint="eastAsia"/>
          <w:szCs w:val="21"/>
        </w:rPr>
        <w:t>。在收到相关信息后深圳移动证明文件将于2025年12月3日下班前回复。</w:t>
      </w:r>
    </w:p>
    <w:p w14:paraId="241112F7" w14:textId="77777777" w:rsidR="005C5BB6" w:rsidRPr="00D20719" w:rsidRDefault="00000000">
      <w:pPr>
        <w:spacing w:line="360" w:lineRule="auto"/>
        <w:ind w:firstLineChars="200" w:firstLine="420"/>
        <w:jc w:val="both"/>
        <w:rPr>
          <w:rFonts w:ascii="仿宋" w:eastAsia="仿宋" w:hAnsi="仿宋" w:cs="仿宋" w:hint="eastAsia"/>
          <w:szCs w:val="21"/>
        </w:rPr>
      </w:pPr>
      <w:r w:rsidRPr="00D20719">
        <w:rPr>
          <w:rFonts w:ascii="仿宋" w:eastAsia="仿宋" w:hAnsi="仿宋" w:cs="仿宋" w:hint="eastAsia"/>
          <w:szCs w:val="21"/>
        </w:rPr>
        <w:t>（2）门店明细清单：为</w:t>
      </w:r>
      <w:r w:rsidRPr="00D20719">
        <w:rPr>
          <w:rFonts w:ascii="仿宋" w:eastAsia="仿宋" w:hAnsi="仿宋" w:cs="仿宋" w:hint="eastAsia"/>
          <w:b/>
          <w:color w:val="FF0000"/>
          <w:szCs w:val="21"/>
        </w:rPr>
        <w:t>2024年11月1日至2025年10月31日</w:t>
      </w:r>
      <w:r w:rsidRPr="00D20719">
        <w:rPr>
          <w:rFonts w:ascii="仿宋" w:eastAsia="仿宋" w:hAnsi="仿宋" w:cs="仿宋" w:hint="eastAsia"/>
          <w:szCs w:val="21"/>
        </w:rPr>
        <w:t>期间，与深圳移动开展合作的所有门店，包括</w:t>
      </w:r>
      <w:r w:rsidRPr="00D20719">
        <w:rPr>
          <w:rFonts w:ascii="仿宋" w:eastAsia="仿宋" w:hAnsi="仿宋" w:cs="仿宋" w:hint="eastAsia"/>
          <w:b/>
          <w:color w:val="FF0000"/>
          <w:szCs w:val="21"/>
        </w:rPr>
        <w:t>合作中和已失效门店</w:t>
      </w:r>
      <w:r w:rsidRPr="00D20719">
        <w:rPr>
          <w:rFonts w:ascii="仿宋" w:eastAsia="仿宋" w:hAnsi="仿宋" w:cs="仿宋" w:hint="eastAsia"/>
          <w:b/>
          <w:szCs w:val="21"/>
        </w:rPr>
        <w:t>，</w:t>
      </w:r>
      <w:r w:rsidRPr="00D20719">
        <w:rPr>
          <w:rFonts w:ascii="仿宋" w:eastAsia="仿宋" w:hAnsi="仿宋" w:cs="仿宋" w:hint="eastAsia"/>
          <w:szCs w:val="21"/>
        </w:rPr>
        <w:t>门店类型含委托加盟厅、带店加盟厅、终端销售渠道、全业务渠道、厂家渠道、宽带业务渠道、社区型微格渠道。</w:t>
      </w:r>
    </w:p>
    <w:p w14:paraId="3E115536" w14:textId="77777777" w:rsidR="005C5BB6" w:rsidRPr="00D20719" w:rsidRDefault="00000000">
      <w:pPr>
        <w:spacing w:line="360" w:lineRule="auto"/>
        <w:ind w:firstLineChars="200" w:firstLine="422"/>
        <w:jc w:val="both"/>
        <w:rPr>
          <w:rFonts w:ascii="仿宋" w:eastAsia="仿宋" w:hAnsi="仿宋" w:cs="仿宋" w:hint="eastAsia"/>
          <w:b/>
          <w:szCs w:val="21"/>
        </w:rPr>
      </w:pPr>
      <w:r w:rsidRPr="00D20719">
        <w:rPr>
          <w:rFonts w:ascii="仿宋" w:eastAsia="仿宋" w:hAnsi="仿宋" w:cs="仿宋" w:hint="eastAsia"/>
          <w:b/>
          <w:szCs w:val="21"/>
        </w:rPr>
        <w:t>（3）同一经营主体的门店认定：</w:t>
      </w:r>
    </w:p>
    <w:p w14:paraId="39FEDD65" w14:textId="77777777" w:rsidR="005C5BB6" w:rsidRPr="00D20719" w:rsidRDefault="00000000">
      <w:pPr>
        <w:spacing w:line="360" w:lineRule="auto"/>
        <w:ind w:firstLineChars="200" w:firstLine="422"/>
        <w:jc w:val="both"/>
        <w:rPr>
          <w:rFonts w:ascii="仿宋" w:eastAsia="仿宋" w:hAnsi="仿宋" w:cs="仿宋" w:hint="eastAsia"/>
          <w:b/>
          <w:szCs w:val="21"/>
        </w:rPr>
      </w:pPr>
      <w:r w:rsidRPr="00D20719">
        <w:rPr>
          <w:rFonts w:ascii="仿宋" w:eastAsia="仿宋" w:hAnsi="仿宋" w:cs="仿宋" w:hint="eastAsia"/>
          <w:b/>
          <w:szCs w:val="21"/>
        </w:rPr>
        <w:t>①同一法定代表人；</w:t>
      </w:r>
    </w:p>
    <w:p w14:paraId="0180514C" w14:textId="77777777" w:rsidR="005C5BB6" w:rsidRPr="00D20719" w:rsidRDefault="00000000">
      <w:pPr>
        <w:spacing w:line="360" w:lineRule="auto"/>
        <w:ind w:firstLineChars="200" w:firstLine="422"/>
        <w:jc w:val="both"/>
        <w:rPr>
          <w:rFonts w:ascii="仿宋" w:eastAsia="仿宋" w:hAnsi="仿宋" w:cs="仿宋" w:hint="eastAsia"/>
          <w:b/>
          <w:szCs w:val="21"/>
        </w:rPr>
      </w:pPr>
      <w:r w:rsidRPr="00D20719">
        <w:rPr>
          <w:rFonts w:ascii="仿宋" w:eastAsia="仿宋" w:hAnsi="仿宋" w:cs="仿宋" w:hint="eastAsia"/>
          <w:b/>
          <w:szCs w:val="21"/>
        </w:rPr>
        <w:t>②同一合作费用结算账户；</w:t>
      </w:r>
    </w:p>
    <w:p w14:paraId="32BB8FC6" w14:textId="77777777" w:rsidR="005C5BB6" w:rsidRPr="00D20719" w:rsidRDefault="00000000">
      <w:pPr>
        <w:spacing w:line="360" w:lineRule="auto"/>
        <w:ind w:firstLineChars="200" w:firstLine="422"/>
        <w:jc w:val="both"/>
        <w:rPr>
          <w:rFonts w:ascii="仿宋" w:eastAsia="仿宋" w:hAnsi="仿宋" w:cs="仿宋" w:hint="eastAsia"/>
          <w:b/>
          <w:szCs w:val="21"/>
        </w:rPr>
      </w:pPr>
      <w:r w:rsidRPr="00D20719">
        <w:rPr>
          <w:rFonts w:ascii="仿宋" w:eastAsia="仿宋" w:hAnsi="仿宋" w:cs="仿宋" w:hint="eastAsia"/>
          <w:b/>
          <w:szCs w:val="21"/>
        </w:rPr>
        <w:t>③同属同一法人主体及其下属分支机构和控股子公司；对于控股子公司，同一法人主体持股比例需大于50%。；</w:t>
      </w:r>
    </w:p>
    <w:p w14:paraId="60877D7D" w14:textId="77777777" w:rsidR="005C5BB6" w:rsidRPr="00D20719" w:rsidRDefault="00000000">
      <w:pPr>
        <w:spacing w:line="360" w:lineRule="auto"/>
        <w:ind w:firstLineChars="200" w:firstLine="422"/>
        <w:jc w:val="both"/>
        <w:rPr>
          <w:rFonts w:ascii="仿宋" w:eastAsia="仿宋" w:hAnsi="仿宋" w:cs="仿宋" w:hint="eastAsia"/>
          <w:szCs w:val="21"/>
        </w:rPr>
      </w:pPr>
      <w:r w:rsidRPr="00D20719">
        <w:rPr>
          <w:rFonts w:ascii="仿宋" w:eastAsia="仿宋" w:hAnsi="仿宋" w:cs="仿宋" w:hint="eastAsia"/>
          <w:b/>
          <w:szCs w:val="21"/>
        </w:rPr>
        <w:t>注：1）2025年4月30日后，以上条件应不发生变更。2）认定条件是“或”的关系；3）对于认定为同一经营主体的，不得拆分为不同的经营主体。</w:t>
      </w:r>
    </w:p>
    <w:p w14:paraId="48E61298" w14:textId="77777777" w:rsidR="005C5BB6" w:rsidRPr="00D20719" w:rsidRDefault="00000000">
      <w:pPr>
        <w:spacing w:line="360" w:lineRule="auto"/>
        <w:jc w:val="both"/>
        <w:rPr>
          <w:rFonts w:ascii="仿宋" w:eastAsia="仿宋" w:hAnsi="仿宋" w:cs="仿宋" w:hint="eastAsia"/>
          <w:szCs w:val="21"/>
        </w:rPr>
      </w:pPr>
      <w:r w:rsidRPr="00D20719">
        <w:rPr>
          <w:rFonts w:ascii="仿宋" w:eastAsia="仿宋" w:hAnsi="仿宋" w:cs="仿宋" w:hint="eastAsia"/>
          <w:szCs w:val="21"/>
        </w:rPr>
        <w:t>（4）门店信息清单中填写的渠道名称、渠道编码、渠道地址、法定代表人或负责人信息，门店信息应与营业执照信息一致，信息核查以工商网站查询结果为准。</w:t>
      </w:r>
    </w:p>
    <w:tbl>
      <w:tblPr>
        <w:tblW w:w="4846" w:type="pct"/>
        <w:tblLayout w:type="fixed"/>
        <w:tblLook w:val="04A0" w:firstRow="1" w:lastRow="0" w:firstColumn="1" w:lastColumn="0" w:noHBand="0" w:noVBand="1"/>
      </w:tblPr>
      <w:tblGrid>
        <w:gridCol w:w="679"/>
        <w:gridCol w:w="1121"/>
        <w:gridCol w:w="1121"/>
        <w:gridCol w:w="1121"/>
        <w:gridCol w:w="1121"/>
        <w:gridCol w:w="1521"/>
        <w:gridCol w:w="1356"/>
      </w:tblGrid>
      <w:tr w:rsidR="005C5BB6" w:rsidRPr="00D20719" w14:paraId="448D2A60" w14:textId="77777777">
        <w:trPr>
          <w:trHeight w:val="323"/>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3D641BD9"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xx公司深圳移动合作门店信息清单</w:t>
            </w:r>
          </w:p>
        </w:tc>
      </w:tr>
      <w:tr w:rsidR="005C5BB6" w:rsidRPr="00D20719" w14:paraId="64DECB49" w14:textId="77777777">
        <w:trPr>
          <w:trHeight w:val="637"/>
        </w:trPr>
        <w:tc>
          <w:tcPr>
            <w:tcW w:w="423"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769F76D8"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序号</w:t>
            </w:r>
          </w:p>
        </w:tc>
        <w:tc>
          <w:tcPr>
            <w:tcW w:w="697"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5E9F31BB"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渠道名称</w:t>
            </w:r>
          </w:p>
        </w:tc>
        <w:tc>
          <w:tcPr>
            <w:tcW w:w="697"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1C43B71D"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渠道编码</w:t>
            </w:r>
          </w:p>
        </w:tc>
        <w:tc>
          <w:tcPr>
            <w:tcW w:w="697"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6CD4A7C1"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渠道地址</w:t>
            </w:r>
          </w:p>
        </w:tc>
        <w:tc>
          <w:tcPr>
            <w:tcW w:w="697"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3534773F"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经营类型</w:t>
            </w:r>
          </w:p>
        </w:tc>
        <w:tc>
          <w:tcPr>
            <w:tcW w:w="946"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38CF8786"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法定代表人或负责人</w:t>
            </w:r>
          </w:p>
        </w:tc>
        <w:tc>
          <w:tcPr>
            <w:tcW w:w="838" w:type="pct"/>
            <w:tcBorders>
              <w:top w:val="single" w:sz="4" w:space="0" w:color="000000"/>
              <w:left w:val="single" w:sz="4" w:space="0" w:color="000000"/>
              <w:bottom w:val="single" w:sz="4" w:space="0" w:color="000000"/>
              <w:right w:val="single" w:sz="4" w:space="0" w:color="000000"/>
            </w:tcBorders>
            <w:shd w:val="clear" w:color="auto" w:fill="DAEEF3"/>
            <w:noWrap/>
            <w:vAlign w:val="center"/>
          </w:tcPr>
          <w:p w14:paraId="0C8EFF24" w14:textId="77777777" w:rsidR="005C5BB6" w:rsidRPr="00D20719" w:rsidRDefault="00000000">
            <w:pPr>
              <w:jc w:val="center"/>
              <w:rPr>
                <w:rFonts w:ascii="仿宋" w:eastAsia="仿宋" w:hAnsi="仿宋" w:cs="仿宋" w:hint="eastAsia"/>
                <w:b/>
                <w:bCs/>
                <w:color w:val="000000"/>
                <w:szCs w:val="21"/>
              </w:rPr>
            </w:pPr>
            <w:r w:rsidRPr="00D20719">
              <w:rPr>
                <w:rFonts w:ascii="仿宋" w:eastAsia="仿宋" w:hAnsi="仿宋" w:cs="仿宋" w:hint="eastAsia"/>
                <w:b/>
                <w:bCs/>
                <w:color w:val="000000"/>
                <w:szCs w:val="21"/>
              </w:rPr>
              <w:t>费用支付账号名称</w:t>
            </w:r>
          </w:p>
        </w:tc>
      </w:tr>
      <w:tr w:rsidR="005C5BB6" w:rsidRPr="00D20719" w14:paraId="2EF10A46"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5229AD19"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3E28268"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3B19FF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0523B1F"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DB2C1D2"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0DC2598D"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73F23BE7" w14:textId="77777777" w:rsidR="005C5BB6" w:rsidRPr="00D20719" w:rsidRDefault="005C5BB6">
            <w:pPr>
              <w:jc w:val="center"/>
              <w:rPr>
                <w:rFonts w:ascii="仿宋" w:eastAsia="仿宋" w:hAnsi="仿宋" w:cs="仿宋" w:hint="eastAsia"/>
                <w:szCs w:val="21"/>
              </w:rPr>
            </w:pPr>
          </w:p>
        </w:tc>
      </w:tr>
      <w:tr w:rsidR="005C5BB6" w:rsidRPr="00D20719" w14:paraId="54C2BD86"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7023F4EC"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2</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E77E53E"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8A2376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233D631"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9ACC7A0"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24733D50"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7403E706" w14:textId="77777777" w:rsidR="005C5BB6" w:rsidRPr="00D20719" w:rsidRDefault="005C5BB6">
            <w:pPr>
              <w:jc w:val="center"/>
              <w:rPr>
                <w:rFonts w:ascii="仿宋" w:eastAsia="仿宋" w:hAnsi="仿宋" w:cs="仿宋" w:hint="eastAsia"/>
                <w:szCs w:val="21"/>
              </w:rPr>
            </w:pPr>
          </w:p>
        </w:tc>
      </w:tr>
      <w:tr w:rsidR="005C5BB6" w:rsidRPr="00D20719" w14:paraId="1289065F"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4DEDB0B2"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3</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2A06F89"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FE3B090"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CF95D53"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57E3143"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4534B7C6"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127AF801" w14:textId="77777777" w:rsidR="005C5BB6" w:rsidRPr="00D20719" w:rsidRDefault="005C5BB6">
            <w:pPr>
              <w:jc w:val="center"/>
              <w:rPr>
                <w:rFonts w:ascii="仿宋" w:eastAsia="仿宋" w:hAnsi="仿宋" w:cs="仿宋" w:hint="eastAsia"/>
                <w:szCs w:val="21"/>
              </w:rPr>
            </w:pPr>
          </w:p>
        </w:tc>
      </w:tr>
      <w:tr w:rsidR="005C5BB6" w:rsidRPr="00D20719" w14:paraId="52653965"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2DC63358"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4</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7AC7FBA"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FACC45C"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1F5C35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C53596A"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749A008F"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531471F9" w14:textId="77777777" w:rsidR="005C5BB6" w:rsidRPr="00D20719" w:rsidRDefault="005C5BB6">
            <w:pPr>
              <w:jc w:val="center"/>
              <w:rPr>
                <w:rFonts w:ascii="仿宋" w:eastAsia="仿宋" w:hAnsi="仿宋" w:cs="仿宋" w:hint="eastAsia"/>
                <w:szCs w:val="21"/>
              </w:rPr>
            </w:pPr>
          </w:p>
        </w:tc>
      </w:tr>
      <w:tr w:rsidR="005C5BB6" w:rsidRPr="00D20719" w14:paraId="3DEFCD90"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1057ACAA"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5</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E87A87D"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55775C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74D961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68347BF"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356432FE"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6005147C" w14:textId="77777777" w:rsidR="005C5BB6" w:rsidRPr="00D20719" w:rsidRDefault="005C5BB6">
            <w:pPr>
              <w:jc w:val="center"/>
              <w:rPr>
                <w:rFonts w:ascii="仿宋" w:eastAsia="仿宋" w:hAnsi="仿宋" w:cs="仿宋" w:hint="eastAsia"/>
                <w:szCs w:val="21"/>
              </w:rPr>
            </w:pPr>
          </w:p>
        </w:tc>
      </w:tr>
      <w:tr w:rsidR="005C5BB6" w:rsidRPr="00D20719" w14:paraId="21671775"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33ADD219"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6</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E61D92F"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AD59A37"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F8A2E62"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3224FED"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76610758"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0363A96B" w14:textId="77777777" w:rsidR="005C5BB6" w:rsidRPr="00D20719" w:rsidRDefault="005C5BB6">
            <w:pPr>
              <w:jc w:val="center"/>
              <w:rPr>
                <w:rFonts w:ascii="仿宋" w:eastAsia="仿宋" w:hAnsi="仿宋" w:cs="仿宋" w:hint="eastAsia"/>
                <w:szCs w:val="21"/>
              </w:rPr>
            </w:pPr>
          </w:p>
        </w:tc>
      </w:tr>
      <w:tr w:rsidR="005C5BB6" w:rsidRPr="00D20719" w14:paraId="431737F5"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0AFBB614"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lastRenderedPageBreak/>
              <w:t>7</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584D72F"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4400F9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8A24AA7"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516B0BF"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0287858D"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241B36EF" w14:textId="77777777" w:rsidR="005C5BB6" w:rsidRPr="00D20719" w:rsidRDefault="005C5BB6">
            <w:pPr>
              <w:jc w:val="center"/>
              <w:rPr>
                <w:rFonts w:ascii="仿宋" w:eastAsia="仿宋" w:hAnsi="仿宋" w:cs="仿宋" w:hint="eastAsia"/>
                <w:szCs w:val="21"/>
              </w:rPr>
            </w:pPr>
          </w:p>
        </w:tc>
      </w:tr>
      <w:tr w:rsidR="005C5BB6" w:rsidRPr="00D20719" w14:paraId="31651C8A"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6CCA8745"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8</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0B45708"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17B9637"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D3E7A52"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0E77A6C"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7B506AE1"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57213E6F" w14:textId="77777777" w:rsidR="005C5BB6" w:rsidRPr="00D20719" w:rsidRDefault="005C5BB6">
            <w:pPr>
              <w:jc w:val="center"/>
              <w:rPr>
                <w:rFonts w:ascii="仿宋" w:eastAsia="仿宋" w:hAnsi="仿宋" w:cs="仿宋" w:hint="eastAsia"/>
                <w:szCs w:val="21"/>
              </w:rPr>
            </w:pPr>
          </w:p>
        </w:tc>
      </w:tr>
      <w:tr w:rsidR="005C5BB6" w:rsidRPr="00D20719" w14:paraId="438CD48D"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0F04A969"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9</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0E3DB5D"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0635DCC"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F121ADF"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49DCCF4"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64CCA31A"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1999FD08" w14:textId="77777777" w:rsidR="005C5BB6" w:rsidRPr="00D20719" w:rsidRDefault="005C5BB6">
            <w:pPr>
              <w:jc w:val="center"/>
              <w:rPr>
                <w:rFonts w:ascii="仿宋" w:eastAsia="仿宋" w:hAnsi="仿宋" w:cs="仿宋" w:hint="eastAsia"/>
                <w:szCs w:val="21"/>
              </w:rPr>
            </w:pPr>
          </w:p>
        </w:tc>
      </w:tr>
      <w:tr w:rsidR="005C5BB6" w:rsidRPr="00D20719" w14:paraId="40AFD11C"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0CC30B5A"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10</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1974547"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3497682"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454182C"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92FF347"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2F94B37A"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76B60A23" w14:textId="77777777" w:rsidR="005C5BB6" w:rsidRPr="00D20719" w:rsidRDefault="005C5BB6">
            <w:pPr>
              <w:jc w:val="center"/>
              <w:rPr>
                <w:rFonts w:ascii="仿宋" w:eastAsia="仿宋" w:hAnsi="仿宋" w:cs="仿宋" w:hint="eastAsia"/>
                <w:szCs w:val="21"/>
              </w:rPr>
            </w:pPr>
          </w:p>
        </w:tc>
      </w:tr>
      <w:tr w:rsidR="005C5BB6" w:rsidRPr="00D20719" w14:paraId="1B2FF066"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33F5E455"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11</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B455D74"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F1F1D68"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7B7F8C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7CF7D2D"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7E01F87E"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2CA6EF1D" w14:textId="77777777" w:rsidR="005C5BB6" w:rsidRPr="00D20719" w:rsidRDefault="005C5BB6">
            <w:pPr>
              <w:jc w:val="center"/>
              <w:rPr>
                <w:rFonts w:ascii="仿宋" w:eastAsia="仿宋" w:hAnsi="仿宋" w:cs="仿宋" w:hint="eastAsia"/>
                <w:szCs w:val="21"/>
              </w:rPr>
            </w:pPr>
          </w:p>
        </w:tc>
      </w:tr>
      <w:tr w:rsidR="005C5BB6" w:rsidRPr="00D20719" w14:paraId="648BCE68"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192629C3"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12</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81CD3DC"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4F89DB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0C6C2C1"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42A4114"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040F6360"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5D641BCF" w14:textId="77777777" w:rsidR="005C5BB6" w:rsidRPr="00D20719" w:rsidRDefault="005C5BB6">
            <w:pPr>
              <w:jc w:val="center"/>
              <w:rPr>
                <w:rFonts w:ascii="仿宋" w:eastAsia="仿宋" w:hAnsi="仿宋" w:cs="仿宋" w:hint="eastAsia"/>
                <w:szCs w:val="21"/>
              </w:rPr>
            </w:pPr>
          </w:p>
        </w:tc>
      </w:tr>
      <w:tr w:rsidR="005C5BB6" w:rsidRPr="00D20719" w14:paraId="58F97160"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627A4F6F"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13</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946457F"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7E4C963"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F0EDA44"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7D853D9"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111569F3"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7D8E5901" w14:textId="77777777" w:rsidR="005C5BB6" w:rsidRPr="00D20719" w:rsidRDefault="005C5BB6">
            <w:pPr>
              <w:jc w:val="center"/>
              <w:rPr>
                <w:rFonts w:ascii="仿宋" w:eastAsia="仿宋" w:hAnsi="仿宋" w:cs="仿宋" w:hint="eastAsia"/>
                <w:szCs w:val="21"/>
              </w:rPr>
            </w:pPr>
          </w:p>
        </w:tc>
      </w:tr>
      <w:tr w:rsidR="005C5BB6" w:rsidRPr="00D20719" w14:paraId="40655ABD"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747F4D02"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14</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2BA3D76"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DD4BBE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75392CD6"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2D79F61E"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3AE3B7C9"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4D0E8085" w14:textId="77777777" w:rsidR="005C5BB6" w:rsidRPr="00D20719" w:rsidRDefault="005C5BB6">
            <w:pPr>
              <w:jc w:val="center"/>
              <w:rPr>
                <w:rFonts w:ascii="仿宋" w:eastAsia="仿宋" w:hAnsi="仿宋" w:cs="仿宋" w:hint="eastAsia"/>
                <w:szCs w:val="21"/>
              </w:rPr>
            </w:pPr>
          </w:p>
        </w:tc>
      </w:tr>
      <w:tr w:rsidR="005C5BB6" w:rsidRPr="00D20719" w14:paraId="6A858371"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0B56D822"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15</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DAE512B"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36C96AB"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7DCF2DE"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25DF2D6"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5939BA75"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16B2F59F" w14:textId="77777777" w:rsidR="005C5BB6" w:rsidRPr="00D20719" w:rsidRDefault="005C5BB6">
            <w:pPr>
              <w:jc w:val="center"/>
              <w:rPr>
                <w:rFonts w:ascii="仿宋" w:eastAsia="仿宋" w:hAnsi="仿宋" w:cs="仿宋" w:hint="eastAsia"/>
                <w:szCs w:val="21"/>
              </w:rPr>
            </w:pPr>
          </w:p>
        </w:tc>
      </w:tr>
      <w:tr w:rsidR="005C5BB6" w:rsidRPr="00D20719" w14:paraId="3FF477BA"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1F10661C"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16</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32A14C4"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06B7FD1"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7133BE3"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7ED2778"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300FDC52"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6B83F254" w14:textId="77777777" w:rsidR="005C5BB6" w:rsidRPr="00D20719" w:rsidRDefault="005C5BB6">
            <w:pPr>
              <w:jc w:val="center"/>
              <w:rPr>
                <w:rFonts w:ascii="仿宋" w:eastAsia="仿宋" w:hAnsi="仿宋" w:cs="仿宋" w:hint="eastAsia"/>
                <w:szCs w:val="21"/>
              </w:rPr>
            </w:pPr>
          </w:p>
        </w:tc>
      </w:tr>
      <w:tr w:rsidR="005C5BB6" w:rsidRPr="00D20719" w14:paraId="5428D400"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20A1F41D"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17</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01EB257"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4AC50C1"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1A2C8D7"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CFFC854"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2BB531C2"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6142A10A" w14:textId="77777777" w:rsidR="005C5BB6" w:rsidRPr="00D20719" w:rsidRDefault="005C5BB6">
            <w:pPr>
              <w:jc w:val="center"/>
              <w:rPr>
                <w:rFonts w:ascii="仿宋" w:eastAsia="仿宋" w:hAnsi="仿宋" w:cs="仿宋" w:hint="eastAsia"/>
                <w:szCs w:val="21"/>
              </w:rPr>
            </w:pPr>
          </w:p>
        </w:tc>
      </w:tr>
      <w:tr w:rsidR="005C5BB6" w:rsidRPr="00D20719" w14:paraId="63C71F31"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3D59D5E6"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18</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3A6FA07D"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76C9D4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CDA534E"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EBABF1C"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0D4284F8"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4BF3D1DE" w14:textId="77777777" w:rsidR="005C5BB6" w:rsidRPr="00D20719" w:rsidRDefault="005C5BB6">
            <w:pPr>
              <w:jc w:val="center"/>
              <w:rPr>
                <w:rFonts w:ascii="仿宋" w:eastAsia="仿宋" w:hAnsi="仿宋" w:cs="仿宋" w:hint="eastAsia"/>
                <w:szCs w:val="21"/>
              </w:rPr>
            </w:pPr>
          </w:p>
        </w:tc>
      </w:tr>
      <w:tr w:rsidR="005C5BB6" w:rsidRPr="00D20719" w14:paraId="3785AB82"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69048A11"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19</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E31A443"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1778260"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0D13CDE"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618FFFE"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1821956F"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5B6E74DA" w14:textId="77777777" w:rsidR="005C5BB6" w:rsidRPr="00D20719" w:rsidRDefault="005C5BB6">
            <w:pPr>
              <w:jc w:val="center"/>
              <w:rPr>
                <w:rFonts w:ascii="仿宋" w:eastAsia="仿宋" w:hAnsi="仿宋" w:cs="仿宋" w:hint="eastAsia"/>
                <w:szCs w:val="21"/>
              </w:rPr>
            </w:pPr>
          </w:p>
        </w:tc>
      </w:tr>
      <w:tr w:rsidR="005C5BB6" w:rsidRPr="00D20719" w14:paraId="5D4826B7" w14:textId="77777777">
        <w:trPr>
          <w:trHeight w:val="323"/>
        </w:trPr>
        <w:tc>
          <w:tcPr>
            <w:tcW w:w="423" w:type="pct"/>
            <w:tcBorders>
              <w:top w:val="single" w:sz="4" w:space="0" w:color="000000"/>
              <w:left w:val="single" w:sz="4" w:space="0" w:color="000000"/>
              <w:bottom w:val="single" w:sz="4" w:space="0" w:color="000000"/>
              <w:right w:val="single" w:sz="4" w:space="0" w:color="000000"/>
            </w:tcBorders>
            <w:noWrap/>
            <w:vAlign w:val="center"/>
          </w:tcPr>
          <w:p w14:paraId="1E116BAD"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20</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D5C9056"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319E779"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13D1B13A"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6E88AE40"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0C91B63A"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4D0894FA" w14:textId="77777777" w:rsidR="005C5BB6" w:rsidRPr="00D20719" w:rsidRDefault="005C5BB6">
            <w:pPr>
              <w:jc w:val="center"/>
              <w:rPr>
                <w:rFonts w:ascii="仿宋" w:eastAsia="仿宋" w:hAnsi="仿宋" w:cs="仿宋" w:hint="eastAsia"/>
                <w:szCs w:val="21"/>
              </w:rPr>
            </w:pPr>
          </w:p>
        </w:tc>
      </w:tr>
      <w:tr w:rsidR="005C5BB6" w:rsidRPr="00D20719" w14:paraId="7F03AFFC" w14:textId="77777777">
        <w:trPr>
          <w:trHeight w:val="334"/>
        </w:trPr>
        <w:tc>
          <w:tcPr>
            <w:tcW w:w="423" w:type="pct"/>
            <w:tcBorders>
              <w:top w:val="single" w:sz="4" w:space="0" w:color="000000"/>
              <w:left w:val="single" w:sz="4" w:space="0" w:color="000000"/>
              <w:bottom w:val="single" w:sz="4" w:space="0" w:color="000000"/>
              <w:right w:val="single" w:sz="4" w:space="0" w:color="000000"/>
            </w:tcBorders>
            <w:noWrap/>
            <w:vAlign w:val="center"/>
          </w:tcPr>
          <w:p w14:paraId="340229E6" w14:textId="77777777" w:rsidR="005C5BB6" w:rsidRPr="00D20719" w:rsidRDefault="00000000">
            <w:pPr>
              <w:jc w:val="center"/>
              <w:rPr>
                <w:rFonts w:ascii="仿宋" w:eastAsia="仿宋" w:hAnsi="仿宋" w:cs="仿宋" w:hint="eastAsia"/>
                <w:color w:val="000000"/>
                <w:szCs w:val="21"/>
              </w:rPr>
            </w:pPr>
            <w:r w:rsidRPr="00D20719">
              <w:rPr>
                <w:rFonts w:ascii="仿宋" w:eastAsia="仿宋" w:hAnsi="仿宋" w:cs="仿宋" w:hint="eastAsia"/>
                <w:color w:val="000000"/>
                <w:szCs w:val="21"/>
              </w:rPr>
              <w:t>...</w:t>
            </w: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520E3A37" w14:textId="77777777" w:rsidR="005C5BB6" w:rsidRPr="00D20719" w:rsidRDefault="005C5BB6">
            <w:pPr>
              <w:jc w:val="center"/>
              <w:rPr>
                <w:rFonts w:ascii="仿宋" w:eastAsia="仿宋" w:hAnsi="仿宋" w:cs="仿宋" w:hint="eastAsia"/>
                <w:color w:val="000000"/>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06DC2BC5"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787EB99" w14:textId="77777777" w:rsidR="005C5BB6" w:rsidRPr="00D20719" w:rsidRDefault="005C5BB6">
            <w:pPr>
              <w:jc w:val="center"/>
              <w:rPr>
                <w:rFonts w:ascii="仿宋" w:eastAsia="仿宋" w:hAnsi="仿宋" w:cs="仿宋" w:hint="eastAsia"/>
                <w:szCs w:val="21"/>
              </w:rPr>
            </w:pPr>
          </w:p>
        </w:tc>
        <w:tc>
          <w:tcPr>
            <w:tcW w:w="697" w:type="pct"/>
            <w:tcBorders>
              <w:top w:val="single" w:sz="4" w:space="0" w:color="000000"/>
              <w:left w:val="single" w:sz="4" w:space="0" w:color="000000"/>
              <w:bottom w:val="single" w:sz="4" w:space="0" w:color="000000"/>
              <w:right w:val="single" w:sz="4" w:space="0" w:color="000000"/>
            </w:tcBorders>
            <w:noWrap/>
            <w:vAlign w:val="center"/>
          </w:tcPr>
          <w:p w14:paraId="44662DEA" w14:textId="77777777" w:rsidR="005C5BB6" w:rsidRPr="00D20719" w:rsidRDefault="005C5BB6">
            <w:pPr>
              <w:jc w:val="center"/>
              <w:rPr>
                <w:rFonts w:ascii="仿宋" w:eastAsia="仿宋" w:hAnsi="仿宋" w:cs="仿宋" w:hint="eastAsia"/>
                <w:szCs w:val="21"/>
              </w:rPr>
            </w:pPr>
          </w:p>
        </w:tc>
        <w:tc>
          <w:tcPr>
            <w:tcW w:w="946" w:type="pct"/>
            <w:tcBorders>
              <w:top w:val="single" w:sz="4" w:space="0" w:color="000000"/>
              <w:left w:val="single" w:sz="4" w:space="0" w:color="000000"/>
              <w:bottom w:val="single" w:sz="4" w:space="0" w:color="000000"/>
              <w:right w:val="single" w:sz="4" w:space="0" w:color="000000"/>
            </w:tcBorders>
            <w:noWrap/>
            <w:vAlign w:val="center"/>
          </w:tcPr>
          <w:p w14:paraId="1EFC41FA" w14:textId="77777777" w:rsidR="005C5BB6" w:rsidRPr="00D20719" w:rsidRDefault="005C5BB6">
            <w:pPr>
              <w:jc w:val="center"/>
              <w:rPr>
                <w:rFonts w:ascii="仿宋" w:eastAsia="仿宋" w:hAnsi="仿宋" w:cs="仿宋" w:hint="eastAsia"/>
                <w:szCs w:val="21"/>
              </w:rPr>
            </w:pPr>
          </w:p>
        </w:tc>
        <w:tc>
          <w:tcPr>
            <w:tcW w:w="838" w:type="pct"/>
            <w:tcBorders>
              <w:top w:val="single" w:sz="4" w:space="0" w:color="000000"/>
              <w:left w:val="single" w:sz="4" w:space="0" w:color="000000"/>
              <w:bottom w:val="single" w:sz="4" w:space="0" w:color="000000"/>
              <w:right w:val="single" w:sz="4" w:space="0" w:color="000000"/>
            </w:tcBorders>
            <w:noWrap/>
            <w:vAlign w:val="center"/>
          </w:tcPr>
          <w:p w14:paraId="4E7BD0BD" w14:textId="77777777" w:rsidR="005C5BB6" w:rsidRPr="00D20719" w:rsidRDefault="005C5BB6">
            <w:pPr>
              <w:jc w:val="center"/>
              <w:rPr>
                <w:rFonts w:ascii="仿宋" w:eastAsia="仿宋" w:hAnsi="仿宋" w:cs="仿宋" w:hint="eastAsia"/>
                <w:szCs w:val="21"/>
              </w:rPr>
            </w:pPr>
          </w:p>
        </w:tc>
      </w:tr>
    </w:tbl>
    <w:p w14:paraId="4B8341C5" w14:textId="77777777" w:rsidR="005C5BB6" w:rsidRPr="00D20719" w:rsidRDefault="005C5BB6">
      <w:pPr>
        <w:spacing w:line="360" w:lineRule="auto"/>
        <w:rPr>
          <w:rFonts w:ascii="仿宋" w:eastAsia="仿宋" w:hAnsi="仿宋" w:cs="仿宋" w:hint="eastAsia"/>
          <w:szCs w:val="21"/>
        </w:rPr>
      </w:pPr>
    </w:p>
    <w:p w14:paraId="057EF9B6" w14:textId="77777777" w:rsidR="005C5BB6" w:rsidRPr="00D20719" w:rsidRDefault="005C5BB6">
      <w:pPr>
        <w:spacing w:line="360" w:lineRule="auto"/>
        <w:rPr>
          <w:rFonts w:ascii="仿宋" w:eastAsia="仿宋" w:hAnsi="仿宋" w:cs="仿宋" w:hint="eastAsia"/>
          <w:szCs w:val="21"/>
        </w:rPr>
      </w:pPr>
    </w:p>
    <w:p w14:paraId="733E781B" w14:textId="77777777" w:rsidR="005C5BB6" w:rsidRPr="00D20719" w:rsidRDefault="00000000">
      <w:pPr>
        <w:spacing w:line="480" w:lineRule="auto"/>
        <w:jc w:val="right"/>
        <w:rPr>
          <w:rFonts w:ascii="仿宋" w:eastAsia="仿宋" w:hAnsi="仿宋" w:cs="仿宋" w:hint="eastAsia"/>
          <w:szCs w:val="21"/>
        </w:rPr>
      </w:pPr>
      <w:r w:rsidRPr="00D20719">
        <w:rPr>
          <w:rFonts w:ascii="仿宋" w:eastAsia="仿宋" w:hAnsi="仿宋" w:cs="仿宋" w:hint="eastAsia"/>
          <w:szCs w:val="21"/>
        </w:rPr>
        <w:t>应答方名称：</w:t>
      </w:r>
      <w:r w:rsidRPr="00D20719">
        <w:rPr>
          <w:rFonts w:ascii="仿宋" w:eastAsia="仿宋" w:hAnsi="仿宋" w:cs="仿宋" w:hint="eastAsia"/>
          <w:szCs w:val="21"/>
          <w:u w:val="single"/>
        </w:rPr>
        <w:t xml:space="preserve">                         </w:t>
      </w:r>
      <w:r w:rsidRPr="00D20719">
        <w:rPr>
          <w:rFonts w:ascii="仿宋" w:eastAsia="仿宋" w:hAnsi="仿宋" w:cs="仿宋" w:hint="eastAsia"/>
          <w:szCs w:val="21"/>
        </w:rPr>
        <w:t>（盖单位章）</w:t>
      </w:r>
    </w:p>
    <w:p w14:paraId="3E929E77" w14:textId="77777777" w:rsidR="005C5BB6" w:rsidRPr="00D20719" w:rsidRDefault="005C5BB6"/>
    <w:sectPr w:rsidR="005C5BB6" w:rsidRPr="00D2071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altName w:val="方正仿宋_GBK"/>
    <w:panose1 w:val="02010609060101010101"/>
    <w:charset w:val="86"/>
    <w:family w:val="modern"/>
    <w:pitch w:val="fixed"/>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2A74"/>
    <w:rsid w:val="E6FFB210"/>
    <w:rsid w:val="0001276B"/>
    <w:rsid w:val="00013D1A"/>
    <w:rsid w:val="0002692F"/>
    <w:rsid w:val="0005276B"/>
    <w:rsid w:val="00053B44"/>
    <w:rsid w:val="000F07C5"/>
    <w:rsid w:val="0010742A"/>
    <w:rsid w:val="00142875"/>
    <w:rsid w:val="00184C0D"/>
    <w:rsid w:val="001F3EF8"/>
    <w:rsid w:val="0023651C"/>
    <w:rsid w:val="00277BDB"/>
    <w:rsid w:val="002B5412"/>
    <w:rsid w:val="002C29B4"/>
    <w:rsid w:val="002C3436"/>
    <w:rsid w:val="002D0BE9"/>
    <w:rsid w:val="002E27C3"/>
    <w:rsid w:val="003360EF"/>
    <w:rsid w:val="00363824"/>
    <w:rsid w:val="0037771D"/>
    <w:rsid w:val="003A3AAB"/>
    <w:rsid w:val="003A55B3"/>
    <w:rsid w:val="003F562A"/>
    <w:rsid w:val="00403066"/>
    <w:rsid w:val="0040789C"/>
    <w:rsid w:val="00407912"/>
    <w:rsid w:val="004205B6"/>
    <w:rsid w:val="004B1DBA"/>
    <w:rsid w:val="004E413B"/>
    <w:rsid w:val="00513339"/>
    <w:rsid w:val="0056752E"/>
    <w:rsid w:val="00570D43"/>
    <w:rsid w:val="005948BD"/>
    <w:rsid w:val="005C5BB6"/>
    <w:rsid w:val="006A3376"/>
    <w:rsid w:val="007557FE"/>
    <w:rsid w:val="00765D57"/>
    <w:rsid w:val="007A6BBF"/>
    <w:rsid w:val="007B6361"/>
    <w:rsid w:val="00857338"/>
    <w:rsid w:val="008B1CD6"/>
    <w:rsid w:val="00963168"/>
    <w:rsid w:val="00965271"/>
    <w:rsid w:val="00A509E9"/>
    <w:rsid w:val="00A62A36"/>
    <w:rsid w:val="00AD124F"/>
    <w:rsid w:val="00AE7C20"/>
    <w:rsid w:val="00B24DF2"/>
    <w:rsid w:val="00B445E2"/>
    <w:rsid w:val="00B51A60"/>
    <w:rsid w:val="00B7172D"/>
    <w:rsid w:val="00B737DD"/>
    <w:rsid w:val="00B82E9D"/>
    <w:rsid w:val="00BB15CB"/>
    <w:rsid w:val="00BB3F1C"/>
    <w:rsid w:val="00BC2A74"/>
    <w:rsid w:val="00BE0D76"/>
    <w:rsid w:val="00BF4D64"/>
    <w:rsid w:val="00BF613B"/>
    <w:rsid w:val="00C104E1"/>
    <w:rsid w:val="00C65467"/>
    <w:rsid w:val="00C90EDB"/>
    <w:rsid w:val="00C91EBC"/>
    <w:rsid w:val="00CA2C87"/>
    <w:rsid w:val="00CB56CA"/>
    <w:rsid w:val="00CC7C5D"/>
    <w:rsid w:val="00CD34FE"/>
    <w:rsid w:val="00CE6AA2"/>
    <w:rsid w:val="00D036C6"/>
    <w:rsid w:val="00D14B01"/>
    <w:rsid w:val="00D20719"/>
    <w:rsid w:val="00D27483"/>
    <w:rsid w:val="00D43156"/>
    <w:rsid w:val="00D97505"/>
    <w:rsid w:val="00DA203C"/>
    <w:rsid w:val="00DF067A"/>
    <w:rsid w:val="00E43F5A"/>
    <w:rsid w:val="00E656D7"/>
    <w:rsid w:val="00EA52F6"/>
    <w:rsid w:val="00ED530A"/>
    <w:rsid w:val="00F11877"/>
    <w:rsid w:val="00FD215B"/>
    <w:rsid w:val="00FE0F7E"/>
    <w:rsid w:val="00FE3AE7"/>
    <w:rsid w:val="00FF78E3"/>
    <w:rsid w:val="06542070"/>
    <w:rsid w:val="36E70B22"/>
    <w:rsid w:val="43F77E57"/>
    <w:rsid w:val="44BE68A8"/>
    <w:rsid w:val="52CB7D00"/>
    <w:rsid w:val="57F8000E"/>
    <w:rsid w:val="6E8C2E06"/>
    <w:rsid w:val="734602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2767"/>
  <w15:docId w15:val="{D0E37C2A-8C2B-4CC9-A35D-C93F5B667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宋体" w:hAnsi="Times New Roman" w:cs="Times New Roman"/>
      <w:sz w:val="21"/>
    </w:rPr>
  </w:style>
  <w:style w:type="paragraph" w:styleId="1">
    <w:name w:val="heading 1"/>
    <w:basedOn w:val="a"/>
    <w:next w:val="a"/>
    <w:link w:val="10"/>
    <w:uiPriority w:val="9"/>
    <w:qFormat/>
    <w:pPr>
      <w:keepNext/>
      <w:keepLines/>
      <w:widowControl w:val="0"/>
      <w:spacing w:before="480" w:after="80"/>
      <w:jc w:val="both"/>
      <w:outlineLvl w:val="0"/>
    </w:pPr>
    <w:rPr>
      <w:rFonts w:asciiTheme="majorHAnsi" w:eastAsiaTheme="majorEastAsia" w:hAnsiTheme="majorHAnsi" w:cstheme="majorBidi"/>
      <w:color w:val="0F4761" w:themeColor="accent1" w:themeShade="BF"/>
      <w:kern w:val="2"/>
      <w:sz w:val="48"/>
      <w:szCs w:val="48"/>
      <w14:ligatures w14:val="standardContextual"/>
    </w:rPr>
  </w:style>
  <w:style w:type="paragraph" w:styleId="2">
    <w:name w:val="heading 2"/>
    <w:basedOn w:val="a"/>
    <w:next w:val="a"/>
    <w:link w:val="20"/>
    <w:uiPriority w:val="9"/>
    <w:semiHidden/>
    <w:unhideWhenUsed/>
    <w:qFormat/>
    <w:pPr>
      <w:keepNext/>
      <w:keepLines/>
      <w:widowControl w:val="0"/>
      <w:spacing w:before="160" w:after="80"/>
      <w:jc w:val="both"/>
      <w:outlineLvl w:val="1"/>
    </w:pPr>
    <w:rPr>
      <w:rFonts w:asciiTheme="majorHAnsi" w:eastAsiaTheme="majorEastAsia" w:hAnsiTheme="majorHAnsi" w:cstheme="majorBidi"/>
      <w:color w:val="0F4761" w:themeColor="accent1" w:themeShade="BF"/>
      <w:kern w:val="2"/>
      <w:sz w:val="40"/>
      <w:szCs w:val="40"/>
      <w14:ligatures w14:val="standardContextual"/>
    </w:rPr>
  </w:style>
  <w:style w:type="paragraph" w:styleId="3">
    <w:name w:val="heading 3"/>
    <w:basedOn w:val="a"/>
    <w:next w:val="a"/>
    <w:link w:val="30"/>
    <w:uiPriority w:val="9"/>
    <w:semiHidden/>
    <w:unhideWhenUsed/>
    <w:qFormat/>
    <w:pPr>
      <w:keepNext/>
      <w:keepLines/>
      <w:widowControl w:val="0"/>
      <w:spacing w:before="160" w:after="80"/>
      <w:jc w:val="both"/>
      <w:outlineLvl w:val="2"/>
    </w:pPr>
    <w:rPr>
      <w:rFonts w:asciiTheme="majorHAnsi" w:eastAsiaTheme="majorEastAsia" w:hAnsiTheme="majorHAnsi" w:cstheme="majorBidi"/>
      <w:color w:val="0F4761" w:themeColor="accent1" w:themeShade="BF"/>
      <w:kern w:val="2"/>
      <w:sz w:val="32"/>
      <w:szCs w:val="32"/>
      <w14:ligatures w14:val="standardContextual"/>
    </w:rPr>
  </w:style>
  <w:style w:type="paragraph" w:styleId="4">
    <w:name w:val="heading 4"/>
    <w:basedOn w:val="a"/>
    <w:next w:val="a"/>
    <w:link w:val="40"/>
    <w:uiPriority w:val="9"/>
    <w:semiHidden/>
    <w:unhideWhenUsed/>
    <w:qFormat/>
    <w:pPr>
      <w:keepNext/>
      <w:keepLines/>
      <w:widowControl w:val="0"/>
      <w:spacing w:before="80" w:after="40"/>
      <w:jc w:val="both"/>
      <w:outlineLvl w:val="3"/>
    </w:pPr>
    <w:rPr>
      <w:rFonts w:asciiTheme="minorHAnsi" w:eastAsiaTheme="minorEastAsia" w:hAnsiTheme="minorHAnsi" w:cstheme="majorBidi"/>
      <w:color w:val="0F4761" w:themeColor="accent1" w:themeShade="BF"/>
      <w:kern w:val="2"/>
      <w:sz w:val="28"/>
      <w:szCs w:val="28"/>
      <w14:ligatures w14:val="standardContextual"/>
    </w:rPr>
  </w:style>
  <w:style w:type="paragraph" w:styleId="5">
    <w:name w:val="heading 5"/>
    <w:basedOn w:val="a"/>
    <w:next w:val="a"/>
    <w:link w:val="50"/>
    <w:uiPriority w:val="9"/>
    <w:semiHidden/>
    <w:unhideWhenUsed/>
    <w:qFormat/>
    <w:pPr>
      <w:keepNext/>
      <w:keepLines/>
      <w:widowControl w:val="0"/>
      <w:spacing w:before="80" w:after="40"/>
      <w:jc w:val="both"/>
      <w:outlineLvl w:val="4"/>
    </w:pPr>
    <w:rPr>
      <w:rFonts w:asciiTheme="minorHAnsi" w:eastAsiaTheme="minorEastAsia" w:hAnsiTheme="minorHAnsi" w:cstheme="majorBidi"/>
      <w:color w:val="0F4761" w:themeColor="accent1" w:themeShade="BF"/>
      <w:kern w:val="2"/>
      <w:sz w:val="24"/>
      <w:szCs w:val="24"/>
      <w14:ligatures w14:val="standardContextual"/>
    </w:rPr>
  </w:style>
  <w:style w:type="paragraph" w:styleId="6">
    <w:name w:val="heading 6"/>
    <w:basedOn w:val="a"/>
    <w:next w:val="a"/>
    <w:link w:val="60"/>
    <w:uiPriority w:val="9"/>
    <w:semiHidden/>
    <w:unhideWhenUsed/>
    <w:qFormat/>
    <w:pPr>
      <w:keepNext/>
      <w:keepLines/>
      <w:widowControl w:val="0"/>
      <w:spacing w:before="40"/>
      <w:jc w:val="both"/>
      <w:outlineLvl w:val="5"/>
    </w:pPr>
    <w:rPr>
      <w:rFonts w:asciiTheme="minorHAnsi" w:eastAsiaTheme="minorEastAsia" w:hAnsiTheme="minorHAnsi" w:cstheme="majorBidi"/>
      <w:b/>
      <w:bCs/>
      <w:color w:val="0F4761" w:themeColor="accent1" w:themeShade="BF"/>
      <w:kern w:val="2"/>
      <w:sz w:val="22"/>
      <w:szCs w:val="22"/>
      <w14:ligatures w14:val="standardContextual"/>
    </w:rPr>
  </w:style>
  <w:style w:type="paragraph" w:styleId="7">
    <w:name w:val="heading 7"/>
    <w:basedOn w:val="a"/>
    <w:next w:val="a"/>
    <w:link w:val="70"/>
    <w:uiPriority w:val="9"/>
    <w:semiHidden/>
    <w:unhideWhenUsed/>
    <w:qFormat/>
    <w:pPr>
      <w:keepNext/>
      <w:keepLines/>
      <w:widowControl w:val="0"/>
      <w:spacing w:before="40"/>
      <w:jc w:val="both"/>
      <w:outlineLvl w:val="6"/>
    </w:pPr>
    <w:rPr>
      <w:rFonts w:asciiTheme="minorHAnsi" w:eastAsiaTheme="minorEastAsia" w:hAnsiTheme="minorHAnsi" w:cstheme="majorBidi"/>
      <w:b/>
      <w:bCs/>
      <w:color w:val="595959" w:themeColor="text1" w:themeTint="A6"/>
      <w:kern w:val="2"/>
      <w:sz w:val="22"/>
      <w:szCs w:val="22"/>
      <w14:ligatures w14:val="standardContextual"/>
    </w:rPr>
  </w:style>
  <w:style w:type="paragraph" w:styleId="8">
    <w:name w:val="heading 8"/>
    <w:basedOn w:val="a"/>
    <w:next w:val="a"/>
    <w:link w:val="80"/>
    <w:uiPriority w:val="9"/>
    <w:semiHidden/>
    <w:unhideWhenUsed/>
    <w:qFormat/>
    <w:pPr>
      <w:keepNext/>
      <w:keepLines/>
      <w:widowControl w:val="0"/>
      <w:jc w:val="both"/>
      <w:outlineLvl w:val="7"/>
    </w:pPr>
    <w:rPr>
      <w:rFonts w:asciiTheme="minorHAnsi" w:eastAsiaTheme="minorEastAsia" w:hAnsiTheme="minorHAnsi" w:cstheme="majorBidi"/>
      <w:color w:val="595959" w:themeColor="text1" w:themeTint="A6"/>
      <w:kern w:val="2"/>
      <w:sz w:val="22"/>
      <w:szCs w:val="22"/>
      <w14:ligatures w14:val="standardContextual"/>
    </w:rPr>
  </w:style>
  <w:style w:type="paragraph" w:styleId="9">
    <w:name w:val="heading 9"/>
    <w:basedOn w:val="a"/>
    <w:next w:val="a"/>
    <w:link w:val="90"/>
    <w:uiPriority w:val="9"/>
    <w:semiHidden/>
    <w:unhideWhenUsed/>
    <w:qFormat/>
    <w:pPr>
      <w:keepNext/>
      <w:keepLines/>
      <w:widowControl w:val="0"/>
      <w:jc w:val="both"/>
      <w:outlineLvl w:val="8"/>
    </w:pPr>
    <w:rPr>
      <w:rFonts w:asciiTheme="minorHAnsi" w:eastAsiaTheme="majorEastAsia" w:hAnsiTheme="minorHAnsi" w:cstheme="majorBidi"/>
      <w:color w:val="595959" w:themeColor="text1" w:themeTint="A6"/>
      <w:kern w:val="2"/>
      <w:sz w:val="22"/>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widowControl w:val="0"/>
      <w:tabs>
        <w:tab w:val="center" w:pos="4153"/>
        <w:tab w:val="right" w:pos="8306"/>
      </w:tabs>
      <w:snapToGrid w:val="0"/>
    </w:pPr>
    <w:rPr>
      <w:rFonts w:asciiTheme="minorHAnsi" w:eastAsiaTheme="minorEastAsia" w:hAnsiTheme="minorHAnsi" w:cstheme="minorBidi"/>
      <w:kern w:val="2"/>
      <w:sz w:val="18"/>
      <w:szCs w:val="18"/>
      <w14:ligatures w14:val="standardContextual"/>
    </w:rPr>
  </w:style>
  <w:style w:type="paragraph" w:styleId="a5">
    <w:name w:val="header"/>
    <w:basedOn w:val="a"/>
    <w:link w:val="a6"/>
    <w:uiPriority w:val="99"/>
    <w:unhideWhenUsed/>
    <w:qFormat/>
    <w:pPr>
      <w:widowControl w:val="0"/>
      <w:tabs>
        <w:tab w:val="center" w:pos="4153"/>
        <w:tab w:val="right" w:pos="8306"/>
      </w:tabs>
      <w:snapToGrid w:val="0"/>
      <w:jc w:val="center"/>
    </w:pPr>
    <w:rPr>
      <w:rFonts w:asciiTheme="minorHAnsi" w:eastAsiaTheme="minorEastAsia" w:hAnsiTheme="minorHAnsi" w:cstheme="minorBidi"/>
      <w:kern w:val="2"/>
      <w:sz w:val="18"/>
      <w:szCs w:val="18"/>
      <w14:ligatures w14:val="standardContextual"/>
    </w:rPr>
  </w:style>
  <w:style w:type="paragraph" w:styleId="a7">
    <w:name w:val="Subtitle"/>
    <w:basedOn w:val="a"/>
    <w:next w:val="a"/>
    <w:link w:val="a8"/>
    <w:uiPriority w:val="11"/>
    <w:qFormat/>
    <w:pPr>
      <w:widowControl w:val="0"/>
      <w:spacing w:after="160"/>
      <w:jc w:val="center"/>
    </w:pPr>
    <w:rPr>
      <w:rFonts w:asciiTheme="majorHAnsi" w:eastAsiaTheme="majorEastAsia" w:hAnsiTheme="majorHAnsi" w:cstheme="majorBidi"/>
      <w:color w:val="595959" w:themeColor="text1" w:themeTint="A6"/>
      <w:spacing w:val="15"/>
      <w:kern w:val="2"/>
      <w:sz w:val="28"/>
      <w:szCs w:val="28"/>
      <w14:ligatures w14:val="standardContextual"/>
    </w:rPr>
  </w:style>
  <w:style w:type="paragraph" w:styleId="a9">
    <w:name w:val="Title"/>
    <w:basedOn w:val="a"/>
    <w:next w:val="a"/>
    <w:link w:val="aa"/>
    <w:uiPriority w:val="10"/>
    <w:qFormat/>
    <w:pPr>
      <w:widowControl w:val="0"/>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szCs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a">
    <w:name w:val="标题 字符"/>
    <w:basedOn w:val="a0"/>
    <w:link w:val="a9"/>
    <w:uiPriority w:val="10"/>
    <w:qFormat/>
    <w:rPr>
      <w:rFonts w:asciiTheme="majorHAnsi" w:eastAsiaTheme="majorEastAsia" w:hAnsiTheme="majorHAnsi" w:cstheme="majorBidi"/>
      <w:spacing w:val="-10"/>
      <w:kern w:val="28"/>
      <w:sz w:val="56"/>
      <w:szCs w:val="56"/>
    </w:rPr>
  </w:style>
  <w:style w:type="character" w:customStyle="1" w:styleId="a8">
    <w:name w:val="副标题 字符"/>
    <w:basedOn w:val="a0"/>
    <w:link w:val="a7"/>
    <w:uiPriority w:val="11"/>
    <w:qFormat/>
    <w:rPr>
      <w:rFonts w:asciiTheme="majorHAnsi" w:eastAsiaTheme="majorEastAsia" w:hAnsiTheme="majorHAnsi" w:cstheme="majorBidi"/>
      <w:color w:val="595959" w:themeColor="text1" w:themeTint="A6"/>
      <w:spacing w:val="15"/>
      <w:sz w:val="28"/>
      <w:szCs w:val="28"/>
    </w:rPr>
  </w:style>
  <w:style w:type="paragraph" w:styleId="ab">
    <w:name w:val="Quote"/>
    <w:basedOn w:val="a"/>
    <w:next w:val="a"/>
    <w:link w:val="ac"/>
    <w:uiPriority w:val="29"/>
    <w:qFormat/>
    <w:pPr>
      <w:widowControl w:val="0"/>
      <w:spacing w:before="160" w:after="160"/>
      <w:jc w:val="center"/>
    </w:pPr>
    <w:rPr>
      <w:rFonts w:asciiTheme="minorHAnsi" w:eastAsiaTheme="minorEastAsia" w:hAnsiTheme="minorHAnsi" w:cstheme="minorBidi"/>
      <w:i/>
      <w:iCs/>
      <w:color w:val="404040" w:themeColor="text1" w:themeTint="BF"/>
      <w:kern w:val="2"/>
      <w:sz w:val="22"/>
      <w:szCs w:val="22"/>
      <w14:ligatures w14:val="standardContextual"/>
    </w:rPr>
  </w:style>
  <w:style w:type="character" w:customStyle="1" w:styleId="ac">
    <w:name w:val="引用 字符"/>
    <w:basedOn w:val="a0"/>
    <w:link w:val="ab"/>
    <w:uiPriority w:val="29"/>
    <w:qFormat/>
    <w:rPr>
      <w:i/>
      <w:iCs/>
      <w:color w:val="404040" w:themeColor="text1" w:themeTint="BF"/>
    </w:rPr>
  </w:style>
  <w:style w:type="paragraph" w:styleId="ad">
    <w:name w:val="List Paragraph"/>
    <w:basedOn w:val="a"/>
    <w:uiPriority w:val="34"/>
    <w:qFormat/>
    <w:pPr>
      <w:widowControl w:val="0"/>
      <w:ind w:left="720"/>
      <w:contextualSpacing/>
      <w:jc w:val="both"/>
    </w:pPr>
    <w:rPr>
      <w:rFonts w:asciiTheme="minorHAnsi" w:eastAsiaTheme="minorEastAsia" w:hAnsiTheme="minorHAnsi" w:cstheme="minorBidi"/>
      <w:kern w:val="2"/>
      <w:sz w:val="22"/>
      <w:szCs w:val="22"/>
      <w14:ligatures w14:val="standardContextual"/>
    </w:rPr>
  </w:style>
  <w:style w:type="character" w:customStyle="1" w:styleId="11">
    <w:name w:val="明显强调1"/>
    <w:basedOn w:val="a0"/>
    <w:uiPriority w:val="21"/>
    <w:qFormat/>
    <w:rPr>
      <w:i/>
      <w:iCs/>
      <w:color w:val="0F4761" w:themeColor="accent1" w:themeShade="BF"/>
    </w:rPr>
  </w:style>
  <w:style w:type="paragraph" w:styleId="ae">
    <w:name w:val="Intense Quote"/>
    <w:basedOn w:val="a"/>
    <w:next w:val="a"/>
    <w:link w:val="af"/>
    <w:uiPriority w:val="30"/>
    <w:qFormat/>
    <w:pPr>
      <w:widowControl w:val="0"/>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EastAsia" w:hAnsiTheme="minorHAnsi" w:cstheme="minorBidi"/>
      <w:i/>
      <w:iCs/>
      <w:color w:val="0F4761" w:themeColor="accent1" w:themeShade="BF"/>
      <w:kern w:val="2"/>
      <w:sz w:val="22"/>
      <w:szCs w:val="22"/>
      <w14:ligatures w14:val="standardContextual"/>
    </w:rPr>
  </w:style>
  <w:style w:type="character" w:customStyle="1" w:styleId="af">
    <w:name w:val="明显引用 字符"/>
    <w:basedOn w:val="a0"/>
    <w:link w:val="ae"/>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167</Words>
  <Characters>953</Characters>
  <Application>Microsoft Office Word</Application>
  <DocSecurity>0</DocSecurity>
  <Lines>7</Lines>
  <Paragraphs>2</Paragraphs>
  <ScaleCrop>false</ScaleCrop>
  <Company/>
  <LinksUpToDate>false</LinksUpToDate>
  <CharactersWithSpaces>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龚CHP</dc:creator>
  <cp:lastModifiedBy>浩明 刘</cp:lastModifiedBy>
  <cp:revision>34</cp:revision>
  <dcterms:created xsi:type="dcterms:W3CDTF">2025-05-21T11:33:00Z</dcterms:created>
  <dcterms:modified xsi:type="dcterms:W3CDTF">2025-11-24T06:38:00Z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B7B3CC7DBB6B4E71AC167BE1FFF60229</vt:lpwstr>
  </property>
</Properties>
</file>