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E29F5F">
      <w:pPr>
        <w:keepNext w:val="0"/>
        <w:pageBreakBefore w:val="0"/>
        <w:widowControl w:val="0"/>
        <w:numPr>
          <w:ilvl w:val="0"/>
          <w:numId w:val="1"/>
        </w:numPr>
        <w:kinsoku/>
        <w:wordWrap w:val="0"/>
        <w:overflowPunct/>
        <w:topLinePunct w:val="0"/>
        <w:autoSpaceDE/>
        <w:autoSpaceDN/>
        <w:bidi w:val="0"/>
        <w:spacing w:line="360" w:lineRule="auto"/>
        <w:ind w:left="420" w:hanging="420" w:firstLineChars="0"/>
        <w:outlineLvl w:val="1"/>
        <w:rPr>
          <w:rFonts w:hint="eastAsia" w:ascii="宋体" w:hAnsi="宋体" w:eastAsia="宋体" w:cs="宋体"/>
          <w:b/>
          <w:bCs/>
          <w:color w:val="auto"/>
          <w:sz w:val="24"/>
          <w:szCs w:val="24"/>
          <w:highlight w:val="none"/>
          <w:lang w:val="en-US" w:eastAsia="zh-CN" w:bidi="ar-SA"/>
        </w:rPr>
      </w:pPr>
      <w:bookmarkStart w:id="0" w:name="_Toc27992"/>
      <w:r>
        <w:rPr>
          <w:rFonts w:hint="eastAsia" w:ascii="宋体" w:hAnsi="宋体" w:eastAsia="宋体" w:cs="宋体"/>
          <w:b/>
          <w:bCs/>
          <w:color w:val="auto"/>
          <w:sz w:val="24"/>
          <w:szCs w:val="24"/>
          <w:highlight w:val="none"/>
          <w:lang w:val="en-US" w:eastAsia="zh-CN" w:bidi="ar-SA"/>
        </w:rPr>
        <w:t>投标函</w:t>
      </w:r>
      <w:bookmarkEnd w:id="0"/>
    </w:p>
    <w:p w14:paraId="582B448F">
      <w:pPr>
        <w:keepNext w:val="0"/>
        <w:pageBreakBefore w:val="0"/>
        <w:widowControl w:val="0"/>
        <w:kinsoku/>
        <w:wordWrap w:val="0"/>
        <w:overflowPunct/>
        <w:topLinePunct w:val="0"/>
        <w:autoSpaceDE/>
        <w:autoSpaceDN/>
        <w:bidi w:val="0"/>
        <w:spacing w:line="360" w:lineRule="auto"/>
        <w:ind w:firstLine="0" w:firstLineChars="0"/>
        <w:jc w:val="center"/>
        <w:rPr>
          <w:rFonts w:hint="eastAsia" w:ascii="宋体" w:hAnsi="宋体" w:eastAsia="宋体" w:cs="宋体"/>
          <w:b/>
          <w:bCs/>
          <w:color w:val="auto"/>
          <w:sz w:val="28"/>
          <w:szCs w:val="28"/>
          <w:highlight w:val="none"/>
          <w:lang w:val="en-US" w:eastAsia="zh-CN" w:bidi="ar-SA"/>
        </w:rPr>
      </w:pPr>
      <w:r>
        <w:rPr>
          <w:rFonts w:hint="eastAsia" w:ascii="宋体" w:hAnsi="宋体" w:eastAsia="宋体" w:cs="宋体"/>
          <w:b/>
          <w:bCs/>
          <w:color w:val="auto"/>
          <w:sz w:val="28"/>
          <w:szCs w:val="28"/>
          <w:highlight w:val="none"/>
          <w:lang w:val="en-US" w:eastAsia="zh-CN" w:bidi="ar-SA"/>
        </w:rPr>
        <w:t>投标函</w:t>
      </w:r>
    </w:p>
    <w:p w14:paraId="7DC8AB9C">
      <w:pPr>
        <w:keepNext w:val="0"/>
        <w:pageBreakBefore w:val="0"/>
        <w:widowControl w:val="0"/>
        <w:kinsoku/>
        <w:wordWrap w:val="0"/>
        <w:overflowPunct/>
        <w:topLinePunct w:val="0"/>
        <w:autoSpaceDE/>
        <w:autoSpaceDN/>
        <w:bidi w:val="0"/>
        <w:spacing w:line="360" w:lineRule="auto"/>
        <w:ind w:firstLine="0" w:firstLineChars="0"/>
        <w:rPr>
          <w:rFonts w:hint="eastAsia" w:ascii="宋体" w:hAnsi="宋体" w:eastAsia="宋体" w:cs="宋体"/>
          <w:color w:val="auto"/>
          <w:sz w:val="24"/>
          <w:szCs w:val="24"/>
          <w:highlight w:val="none"/>
          <w:u w:val="single"/>
          <w:lang w:val="en-US" w:eastAsia="zh-CN" w:bidi="ar-SA"/>
        </w:rPr>
      </w:pPr>
      <w:r>
        <w:rPr>
          <w:rFonts w:hint="eastAsia" w:ascii="宋体" w:hAnsi="宋体" w:eastAsia="宋体" w:cs="宋体"/>
          <w:color w:val="auto"/>
          <w:sz w:val="24"/>
          <w:szCs w:val="24"/>
          <w:highlight w:val="none"/>
          <w:lang w:val="en-US" w:eastAsia="zh-CN" w:bidi="ar-SA"/>
        </w:rPr>
        <w:t>致：公诚管理咨询有限公司</w:t>
      </w:r>
    </w:p>
    <w:p w14:paraId="472723C3">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你方组织的</w:t>
      </w:r>
      <w:r>
        <w:rPr>
          <w:rFonts w:hint="eastAsia" w:ascii="宋体" w:hAnsi="宋体" w:eastAsia="宋体" w:cs="宋体"/>
          <w:color w:val="auto"/>
          <w:sz w:val="24"/>
          <w:szCs w:val="24"/>
          <w:highlight w:val="none"/>
          <w:u w:val="single"/>
          <w:lang w:val="en-US" w:eastAsia="zh-CN" w:bidi="ar-SA"/>
        </w:rPr>
        <w:t>“        （项目名称）”</w:t>
      </w:r>
      <w:r>
        <w:rPr>
          <w:rFonts w:hint="eastAsia" w:ascii="宋体" w:hAnsi="宋体" w:eastAsia="宋体" w:cs="宋体"/>
          <w:color w:val="auto"/>
          <w:sz w:val="24"/>
          <w:szCs w:val="24"/>
          <w:highlight w:val="none"/>
          <w:lang w:val="en-US" w:eastAsia="zh-CN" w:bidi="ar-SA"/>
        </w:rPr>
        <w:t>的招标[项目编号：</w:t>
      </w:r>
      <w:r>
        <w:rPr>
          <w:rFonts w:hint="eastAsia" w:ascii="宋体" w:hAnsi="宋体" w:eastAsia="宋体" w:cs="宋体"/>
          <w:color w:val="auto"/>
          <w:sz w:val="24"/>
          <w:szCs w:val="24"/>
          <w:highlight w:val="none"/>
          <w:u w:val="single"/>
          <w:lang w:val="en-US" w:eastAsia="zh-CN" w:bidi="ar-SA"/>
        </w:rPr>
        <w:t xml:space="preserve">           </w:t>
      </w:r>
      <w:r>
        <w:rPr>
          <w:rFonts w:hint="eastAsia" w:ascii="宋体" w:hAnsi="宋体" w:eastAsia="宋体" w:cs="宋体"/>
          <w:color w:val="auto"/>
          <w:sz w:val="24"/>
          <w:szCs w:val="24"/>
          <w:highlight w:val="none"/>
          <w:u w:val="none"/>
          <w:lang w:val="en-US" w:eastAsia="zh-CN" w:bidi="ar-SA"/>
        </w:rPr>
        <w:t>；</w:t>
      </w:r>
      <w:r>
        <w:rPr>
          <w:rFonts w:hint="eastAsia" w:ascii="宋体" w:hAnsi="宋体" w:eastAsia="宋体" w:cs="宋体"/>
          <w:color w:val="auto"/>
          <w:sz w:val="24"/>
          <w:szCs w:val="24"/>
          <w:highlight w:val="none"/>
          <w:lang w:val="en-US" w:eastAsia="zh-CN" w:bidi="ar-SA"/>
        </w:rPr>
        <w:t>包组：</w:t>
      </w:r>
      <w:r>
        <w:rPr>
          <w:rFonts w:hint="eastAsia" w:ascii="宋体" w:hAnsi="宋体" w:eastAsia="宋体" w:cs="宋体"/>
          <w:color w:val="auto"/>
          <w:sz w:val="24"/>
          <w:szCs w:val="24"/>
          <w:highlight w:val="none"/>
          <w:lang w:val="en-US" w:eastAsia="zh-CN" w:bidi="ar-SA"/>
        </w:rPr>
        <w:sym w:font="Wingdings 2" w:char="00A3"/>
      </w:r>
      <w:r>
        <w:rPr>
          <w:rFonts w:hint="eastAsia" w:ascii="宋体" w:hAnsi="宋体" w:eastAsia="宋体" w:cs="宋体"/>
          <w:color w:val="auto"/>
          <w:sz w:val="24"/>
          <w:szCs w:val="24"/>
          <w:highlight w:val="none"/>
          <w:lang w:val="en-US" w:eastAsia="zh-CN" w:bidi="ar-SA"/>
        </w:rPr>
        <w:t>包组</w:t>
      </w:r>
      <w:r>
        <w:rPr>
          <w:rFonts w:hint="eastAsia" w:ascii="宋体" w:hAnsi="宋体" w:eastAsia="宋体" w:cs="宋体"/>
          <w:color w:val="auto"/>
          <w:sz w:val="24"/>
          <w:szCs w:val="24"/>
          <w:highlight w:val="none"/>
          <w:u w:val="none"/>
          <w:lang w:val="en-US" w:eastAsia="zh-CN" w:bidi="ar-SA"/>
        </w:rPr>
        <w:t>一 ；</w:t>
      </w:r>
      <w:r>
        <w:rPr>
          <w:rFonts w:hint="eastAsia" w:ascii="宋体" w:hAnsi="宋体" w:eastAsia="宋体" w:cs="宋体"/>
          <w:color w:val="auto"/>
          <w:sz w:val="24"/>
          <w:szCs w:val="24"/>
          <w:highlight w:val="none"/>
          <w:lang w:val="en-US" w:eastAsia="zh-CN" w:bidi="ar-SA"/>
        </w:rPr>
        <w:sym w:font="Wingdings 2" w:char="00A3"/>
      </w:r>
      <w:r>
        <w:rPr>
          <w:rFonts w:hint="eastAsia" w:ascii="宋体" w:hAnsi="宋体" w:eastAsia="宋体" w:cs="宋体"/>
          <w:color w:val="auto"/>
          <w:sz w:val="24"/>
          <w:szCs w:val="24"/>
          <w:highlight w:val="none"/>
          <w:lang w:val="en-US" w:eastAsia="zh-CN" w:bidi="ar-SA"/>
        </w:rPr>
        <w:t>包组</w:t>
      </w:r>
      <w:r>
        <w:rPr>
          <w:rFonts w:hint="eastAsia" w:ascii="宋体" w:hAnsi="宋体" w:eastAsia="宋体" w:cs="宋体"/>
          <w:color w:val="auto"/>
          <w:sz w:val="24"/>
          <w:szCs w:val="24"/>
          <w:highlight w:val="none"/>
          <w:u w:val="none"/>
          <w:lang w:val="en-US" w:eastAsia="zh-CN" w:bidi="ar-SA"/>
        </w:rPr>
        <w:t>二 ；</w:t>
      </w:r>
      <w:r>
        <w:rPr>
          <w:rFonts w:hint="eastAsia" w:ascii="宋体" w:hAnsi="宋体" w:eastAsia="宋体" w:cs="宋体"/>
          <w:color w:val="auto"/>
          <w:sz w:val="24"/>
          <w:szCs w:val="24"/>
          <w:highlight w:val="none"/>
          <w:lang w:val="en-US" w:eastAsia="zh-CN" w:bidi="ar-SA"/>
        </w:rPr>
        <w:sym w:font="Wingdings 2" w:char="00A3"/>
      </w:r>
      <w:r>
        <w:rPr>
          <w:rFonts w:hint="eastAsia" w:ascii="宋体" w:hAnsi="宋体" w:eastAsia="宋体" w:cs="宋体"/>
          <w:color w:val="auto"/>
          <w:sz w:val="24"/>
          <w:szCs w:val="24"/>
          <w:highlight w:val="none"/>
          <w:lang w:val="en-US" w:eastAsia="zh-CN" w:bidi="ar-SA"/>
        </w:rPr>
        <w:t>包组</w:t>
      </w:r>
      <w:r>
        <w:rPr>
          <w:rFonts w:hint="eastAsia" w:ascii="宋体" w:hAnsi="宋体" w:eastAsia="宋体" w:cs="宋体"/>
          <w:color w:val="auto"/>
          <w:sz w:val="24"/>
          <w:szCs w:val="24"/>
          <w:highlight w:val="none"/>
          <w:u w:val="none"/>
          <w:lang w:val="en-US" w:eastAsia="zh-CN" w:bidi="ar-SA"/>
        </w:rPr>
        <w:t>三 ]</w:t>
      </w:r>
      <w:r>
        <w:rPr>
          <w:rFonts w:hint="eastAsia" w:ascii="宋体" w:hAnsi="宋体" w:eastAsia="宋体" w:cs="宋体"/>
          <w:color w:val="auto"/>
          <w:sz w:val="24"/>
          <w:szCs w:val="24"/>
          <w:highlight w:val="none"/>
          <w:lang w:val="en-US" w:eastAsia="zh-CN" w:bidi="ar-SA"/>
        </w:rPr>
        <w:t>，我方愿参与投标。</w:t>
      </w:r>
    </w:p>
    <w:p w14:paraId="16076E2B">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u w:val="single"/>
          <w:lang w:val="en-US" w:eastAsia="zh-CN" w:bidi="ar-SA"/>
        </w:rPr>
        <w:t xml:space="preserve">   (投标人名称)</w:t>
      </w:r>
      <w:r>
        <w:rPr>
          <w:rFonts w:hint="eastAsia" w:ascii="宋体" w:hAnsi="宋体" w:eastAsia="宋体" w:cs="宋体"/>
          <w:color w:val="auto"/>
          <w:sz w:val="24"/>
          <w:szCs w:val="24"/>
          <w:highlight w:val="none"/>
          <w:lang w:val="en-US" w:eastAsia="zh-CN" w:bidi="ar-SA"/>
        </w:rPr>
        <w:t>作为投标人正式授权</w:t>
      </w:r>
      <w:r>
        <w:rPr>
          <w:rFonts w:hint="eastAsia" w:ascii="宋体" w:hAnsi="宋体" w:eastAsia="宋体" w:cs="宋体"/>
          <w:color w:val="auto"/>
          <w:sz w:val="24"/>
          <w:szCs w:val="24"/>
          <w:highlight w:val="none"/>
          <w:u w:val="single"/>
          <w:lang w:val="en-US" w:eastAsia="zh-CN" w:bidi="ar-SA"/>
        </w:rPr>
        <w:t xml:space="preserve">    (授权代表全名,职务)</w:t>
      </w:r>
      <w:r>
        <w:rPr>
          <w:rFonts w:hint="eastAsia" w:ascii="宋体" w:hAnsi="宋体" w:eastAsia="宋体" w:cs="宋体"/>
          <w:color w:val="auto"/>
          <w:sz w:val="24"/>
          <w:szCs w:val="24"/>
          <w:highlight w:val="none"/>
          <w:lang w:val="en-US" w:eastAsia="zh-CN" w:bidi="ar-SA"/>
        </w:rPr>
        <w:t xml:space="preserve">代表我方全权处理有关本投标的一切事宜。   </w:t>
      </w:r>
    </w:p>
    <w:p w14:paraId="28604282">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我方确认收到贵方提供的</w:t>
      </w:r>
      <w:r>
        <w:rPr>
          <w:rFonts w:hint="eastAsia" w:ascii="宋体" w:hAnsi="宋体" w:eastAsia="宋体" w:cs="宋体"/>
          <w:color w:val="auto"/>
          <w:sz w:val="24"/>
          <w:szCs w:val="24"/>
          <w:highlight w:val="none"/>
          <w:u w:val="single"/>
          <w:lang w:val="en-US" w:eastAsia="zh-CN" w:bidi="ar-SA"/>
        </w:rPr>
        <w:t>“        （项目名称）”</w:t>
      </w:r>
      <w:r>
        <w:rPr>
          <w:rFonts w:hint="eastAsia" w:ascii="宋体" w:hAnsi="宋体" w:eastAsia="宋体" w:cs="宋体"/>
          <w:color w:val="auto"/>
          <w:sz w:val="24"/>
          <w:szCs w:val="24"/>
          <w:highlight w:val="none"/>
          <w:lang w:val="en-US" w:eastAsia="zh-CN" w:bidi="ar-SA"/>
        </w:rPr>
        <w:t>项目的招标文件的全部内容。</w:t>
      </w:r>
    </w:p>
    <w:p w14:paraId="1EE577C2">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我方已完全明白招标文件的所有条款要求，并申明如下：</w:t>
      </w:r>
      <w:bookmarkStart w:id="2" w:name="_GoBack"/>
      <w:bookmarkEnd w:id="2"/>
    </w:p>
    <w:p w14:paraId="3DD31679">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一）本投标文件的有效期为从提交投标（响应）文件的截止之日起90日历天。在此提交的资格证明文件均至投标截止日有效，如有在投标有效期内失效的，我方承诺在中标后补齐一切手续，保证所有资格证明文件直至采购合同终止日有效。</w:t>
      </w:r>
    </w:p>
    <w:p w14:paraId="49FB86EC">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（二）我方明白并同意，在规定的开标日之后，投标有效期之内撤销投标或中标后不按规定与采购人签订合同或不提交履约保证金, 则贵方将不予退还投标保证金。（若不收取投标保证金，则此条不适用）</w:t>
      </w:r>
    </w:p>
    <w:p w14:paraId="34B11F1A">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（三）我方愿意向贵方提供任何与本项报价有关的数据、情况和技术资料。若贵方需要，我方愿意提供我方作出的一切承诺的证明材料。</w:t>
      </w:r>
    </w:p>
    <w:p w14:paraId="335E4E4A">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（四）我方理解贵方不一定接受最低投标价或任何贵方可能收到的投标。</w:t>
      </w:r>
    </w:p>
    <w:p w14:paraId="39D0A058">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（五）我方如果中标，将保证履行招标（采购）文件及其澄清、修改文件（如果有）以及投标（响应）文件中的全部责任和义务，按质、按量、按期完成《合同书》中的全部任务。</w:t>
      </w:r>
    </w:p>
    <w:p w14:paraId="2C268ABE">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（六）我方作为法律、财务和运作上独立于采购人、采购代理机构的投标人，在此保证所提交的所有文件和全部说明是真实的和正确的。</w:t>
      </w:r>
    </w:p>
    <w:p w14:paraId="3711EEE7">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（七）我方投标报价已包含应向知识产权所有权人支付的所有相关税费，并保证采购人在中国使用我方提供的货物时，如有第三方提出侵犯其知识产权主张的，责任由我方承担。</w:t>
      </w:r>
    </w:p>
    <w:p w14:paraId="01A90115">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（八）我方接受采购人委托向贵方支付代理服务费，项目总报价已包含代理服务费，如果被确定为中标供应商，承诺向贵方足额支付。（若采购人支付代理服务费，则此条不适用）</w:t>
      </w:r>
    </w:p>
    <w:p w14:paraId="625CE347">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bookmarkStart w:id="1" w:name="_Hlk103452383"/>
      <w:r>
        <w:rPr>
          <w:rFonts w:hint="eastAsia" w:ascii="宋体" w:hAnsi="宋体" w:eastAsia="宋体" w:cs="宋体"/>
          <w:color w:val="auto"/>
          <w:sz w:val="24"/>
          <w:szCs w:val="24"/>
          <w:highlight w:val="none"/>
          <w:lang w:val="en-US" w:eastAsia="zh-CN" w:bidi="ar-SA"/>
        </w:rPr>
        <w:t>（九）我方与其他投标人不存在单位负责人为同一人或者存在直接控股、管理关系。</w:t>
      </w:r>
    </w:p>
    <w:bookmarkEnd w:id="1"/>
    <w:p w14:paraId="21A9BEB3">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（十）投标人未存在《中华人民共和国政府采购法实施条例》第十八条第二款规定的情形：</w:t>
      </w:r>
    </w:p>
    <w:p w14:paraId="0A441F5E">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（1）对于除整体设计、规范编制或者项目管理、监理、检测等服务以外的采购项目：即未为本项目提供整体设计、规范编制或者项目管理、监理、检测等服务；</w:t>
      </w:r>
    </w:p>
    <w:p w14:paraId="05F807B5">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（2）对于整体设计、规范编制或者项目管理、监理、检测等服务的项目：即未成为本项目除前期整体设计、规范编制或者项目管理、监理、检测等服务以外的其它采购活动中标商(或成交商)；</w:t>
      </w:r>
    </w:p>
    <w:p w14:paraId="085E1F90">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（3）对于设计施工一体化的项目：即未为本项目提供规范编制或者项目管理、监理、检测等服务。</w:t>
      </w:r>
    </w:p>
    <w:p w14:paraId="4732B89D">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（十一）我方承诺遵守《中华人民共和国民法典》有关规定和《中华人民共和国妇女权益保障法》中关于“劳动和社会保障权益”的有关要求。</w:t>
      </w:r>
    </w:p>
    <w:p w14:paraId="1438CF58">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（十二）我方具备《中华人民共和国政府采购法》第二十二条规定的条件，声明如下：</w:t>
      </w:r>
    </w:p>
    <w:p w14:paraId="66062613">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5579796D">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（2）我方符合法律、行政法规规定的其他条件。</w:t>
      </w:r>
    </w:p>
    <w:p w14:paraId="338EB3EF">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以上内容如有虚假或与事实不符的，评标委员会可将我方做无效投标处理，我方愿意承担相应的法律责任。</w:t>
      </w:r>
    </w:p>
    <w:p w14:paraId="76816369">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十三）如我方中标，将保证投标文件所提供的材料（包括需要年审、继续教育等完成后才能执业的行政许可、人员证书等情形），如果有效期未能覆盖项目（包组）合同履行期的，将提前按规定办理延期手续，确保合同顺利履行。</w:t>
      </w:r>
    </w:p>
    <w:p w14:paraId="3AC69FF3">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（十四）我方对在本函及投标文件中所作的所有承诺承担法律责任。</w:t>
      </w:r>
    </w:p>
    <w:p w14:paraId="1057E531">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（十五）以上内容如有虚假或与事实不符的，评标委员会可将我方做无效投标处理，我方愿意承担相应的法律责任。</w:t>
      </w:r>
    </w:p>
    <w:p w14:paraId="023F68B2">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（十六）所有与本招标有关的函件请发往下列地址：</w:t>
      </w:r>
    </w:p>
    <w:p w14:paraId="133729F3">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u w:val="single"/>
          <w:lang w:val="en-US" w:eastAsia="zh-CN" w:bidi="ar-SA"/>
        </w:rPr>
      </w:pPr>
      <w:r>
        <w:rPr>
          <w:rFonts w:hint="eastAsia" w:ascii="宋体" w:hAnsi="宋体" w:eastAsia="宋体" w:cs="宋体"/>
          <w:color w:val="auto"/>
          <w:sz w:val="24"/>
          <w:szCs w:val="24"/>
          <w:highlight w:val="none"/>
          <w:lang w:val="en-US" w:eastAsia="zh-CN" w:bidi="ar-SA"/>
        </w:rPr>
        <w:t>地 址：</w:t>
      </w:r>
      <w:r>
        <w:rPr>
          <w:rFonts w:hint="eastAsia" w:ascii="宋体" w:hAnsi="宋体" w:eastAsia="宋体" w:cs="宋体"/>
          <w:color w:val="auto"/>
          <w:sz w:val="24"/>
          <w:szCs w:val="24"/>
          <w:highlight w:val="none"/>
          <w:u w:val="single"/>
          <w:lang w:val="en-US" w:eastAsia="zh-CN" w:bidi="ar-SA"/>
        </w:rPr>
        <w:t xml:space="preserve">               </w:t>
      </w:r>
      <w:r>
        <w:rPr>
          <w:rFonts w:hint="eastAsia" w:ascii="宋体" w:hAnsi="宋体" w:eastAsia="宋体" w:cs="宋体"/>
          <w:color w:val="auto"/>
          <w:sz w:val="24"/>
          <w:szCs w:val="24"/>
          <w:highlight w:val="none"/>
          <w:lang w:val="en-US" w:eastAsia="zh-CN" w:bidi="ar-SA"/>
        </w:rPr>
        <w:t>邮政编码：</w:t>
      </w:r>
      <w:r>
        <w:rPr>
          <w:rFonts w:hint="eastAsia" w:ascii="宋体" w:hAnsi="宋体" w:eastAsia="宋体" w:cs="宋体"/>
          <w:color w:val="auto"/>
          <w:sz w:val="24"/>
          <w:szCs w:val="24"/>
          <w:highlight w:val="none"/>
          <w:u w:val="single"/>
          <w:lang w:val="en-US" w:eastAsia="zh-CN" w:bidi="ar-SA"/>
        </w:rPr>
        <w:t xml:space="preserve">               </w:t>
      </w:r>
    </w:p>
    <w:p w14:paraId="3E1CE765">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电 话：</w:t>
      </w:r>
      <w:r>
        <w:rPr>
          <w:rFonts w:hint="eastAsia" w:ascii="宋体" w:hAnsi="宋体" w:eastAsia="宋体" w:cs="宋体"/>
          <w:color w:val="auto"/>
          <w:sz w:val="24"/>
          <w:szCs w:val="24"/>
          <w:highlight w:val="none"/>
          <w:u w:val="single"/>
          <w:lang w:val="en-US" w:eastAsia="zh-CN" w:bidi="ar-SA"/>
        </w:rPr>
        <w:t xml:space="preserve">               </w:t>
      </w:r>
    </w:p>
    <w:p w14:paraId="7DF21401">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电子邮箱：</w:t>
      </w:r>
      <w:r>
        <w:rPr>
          <w:rFonts w:hint="eastAsia" w:ascii="宋体" w:hAnsi="宋体" w:eastAsia="宋体" w:cs="宋体"/>
          <w:color w:val="auto"/>
          <w:sz w:val="24"/>
          <w:szCs w:val="24"/>
          <w:highlight w:val="none"/>
          <w:u w:val="single"/>
          <w:lang w:val="en-US" w:eastAsia="zh-CN" w:bidi="ar-SA"/>
        </w:rPr>
        <w:t xml:space="preserve">               </w:t>
      </w:r>
    </w:p>
    <w:p w14:paraId="26D6E334">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u w:val="single"/>
          <w:lang w:val="en-US" w:eastAsia="zh-CN" w:bidi="ar-SA"/>
        </w:rPr>
      </w:pPr>
      <w:r>
        <w:rPr>
          <w:rFonts w:hint="eastAsia" w:ascii="宋体" w:hAnsi="宋体" w:eastAsia="宋体" w:cs="宋体"/>
          <w:color w:val="auto"/>
          <w:sz w:val="24"/>
          <w:szCs w:val="24"/>
          <w:highlight w:val="none"/>
          <w:lang w:val="en-US" w:eastAsia="zh-CN" w:bidi="ar-SA"/>
        </w:rPr>
        <w:t>代表姓名：</w:t>
      </w:r>
      <w:r>
        <w:rPr>
          <w:rFonts w:hint="eastAsia" w:ascii="宋体" w:hAnsi="宋体" w:eastAsia="宋体" w:cs="宋体"/>
          <w:color w:val="auto"/>
          <w:sz w:val="24"/>
          <w:szCs w:val="24"/>
          <w:highlight w:val="none"/>
          <w:u w:val="single"/>
          <w:lang w:val="en-US" w:eastAsia="zh-CN" w:bidi="ar-SA"/>
        </w:rPr>
        <w:t xml:space="preserve">               </w:t>
      </w:r>
      <w:r>
        <w:rPr>
          <w:rFonts w:hint="eastAsia" w:ascii="宋体" w:hAnsi="宋体" w:eastAsia="宋体" w:cs="宋体"/>
          <w:color w:val="auto"/>
          <w:sz w:val="24"/>
          <w:szCs w:val="24"/>
          <w:highlight w:val="none"/>
          <w:lang w:val="en-US" w:eastAsia="zh-CN" w:bidi="ar-SA"/>
        </w:rPr>
        <w:t>职 务：</w:t>
      </w:r>
      <w:r>
        <w:rPr>
          <w:rFonts w:hint="eastAsia" w:ascii="宋体" w:hAnsi="宋体" w:eastAsia="宋体" w:cs="宋体"/>
          <w:color w:val="auto"/>
          <w:sz w:val="24"/>
          <w:szCs w:val="24"/>
          <w:highlight w:val="none"/>
          <w:u w:val="single"/>
          <w:lang w:val="en-US" w:eastAsia="zh-CN" w:bidi="ar-SA"/>
        </w:rPr>
        <w:t xml:space="preserve">               </w:t>
      </w:r>
    </w:p>
    <w:p w14:paraId="29349AA3">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u w:val="single"/>
          <w:lang w:val="en-US" w:eastAsia="zh-CN" w:bidi="ar-SA"/>
        </w:rPr>
      </w:pPr>
    </w:p>
    <w:p w14:paraId="1B828A44">
      <w:pPr>
        <w:keepNext w:val="0"/>
        <w:pageBreakBefore w:val="0"/>
        <w:widowControl w:val="0"/>
        <w:kinsoku/>
        <w:wordWrap w:val="0"/>
        <w:overflowPunct/>
        <w:topLinePunct w:val="0"/>
        <w:autoSpaceDE/>
        <w:autoSpaceDN/>
        <w:bidi w:val="0"/>
        <w:spacing w:line="360" w:lineRule="auto"/>
        <w:ind w:firstLine="480" w:firstLineChars="200"/>
        <w:rPr>
          <w:rFonts w:hint="eastAsia" w:ascii="宋体" w:hAnsi="宋体" w:eastAsia="宋体" w:cs="宋体"/>
          <w:color w:val="auto"/>
          <w:sz w:val="24"/>
          <w:szCs w:val="24"/>
          <w:highlight w:val="none"/>
          <w:lang w:val="en-US" w:eastAsia="zh-CN" w:bidi="ar-SA"/>
        </w:rPr>
      </w:pPr>
    </w:p>
    <w:p w14:paraId="511F175A">
      <w:pPr>
        <w:keepNext w:val="0"/>
        <w:pageBreakBefore w:val="0"/>
        <w:widowControl w:val="0"/>
        <w:kinsoku/>
        <w:wordWrap w:val="0"/>
        <w:overflowPunct/>
        <w:topLinePunct w:val="0"/>
        <w:autoSpaceDE/>
        <w:autoSpaceDN/>
        <w:bidi w:val="0"/>
        <w:spacing w:line="480" w:lineRule="auto"/>
        <w:ind w:right="134" w:rightChars="48" w:firstLine="0" w:firstLineChars="0"/>
        <w:jc w:val="right"/>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投标人法定代表人或其授权代表（签字或盖章）：</w:t>
      </w:r>
      <w:r>
        <w:rPr>
          <w:rFonts w:hint="eastAsia" w:ascii="宋体" w:hAnsi="宋体" w:eastAsia="宋体" w:cs="宋体"/>
          <w:color w:val="auto"/>
          <w:sz w:val="24"/>
          <w:szCs w:val="24"/>
          <w:highlight w:val="none"/>
          <w:u w:val="single"/>
          <w:lang w:val="en-US" w:eastAsia="zh-CN" w:bidi="ar-SA"/>
        </w:rPr>
        <w:t xml:space="preserve">                     </w:t>
      </w:r>
    </w:p>
    <w:p w14:paraId="3CE2F719">
      <w:pPr>
        <w:keepNext w:val="0"/>
        <w:pageBreakBefore w:val="0"/>
        <w:widowControl w:val="0"/>
        <w:kinsoku/>
        <w:wordWrap w:val="0"/>
        <w:overflowPunct/>
        <w:topLinePunct w:val="0"/>
        <w:autoSpaceDE/>
        <w:autoSpaceDN/>
        <w:bidi w:val="0"/>
        <w:spacing w:line="480" w:lineRule="auto"/>
        <w:ind w:right="134" w:rightChars="48" w:firstLine="0" w:firstLineChars="0"/>
        <w:jc w:val="right"/>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投标人名称（盖章）：</w:t>
      </w:r>
      <w:r>
        <w:rPr>
          <w:rFonts w:hint="eastAsia" w:ascii="宋体" w:hAnsi="宋体" w:eastAsia="宋体" w:cs="宋体"/>
          <w:color w:val="auto"/>
          <w:sz w:val="24"/>
          <w:szCs w:val="24"/>
          <w:highlight w:val="none"/>
          <w:u w:val="single"/>
          <w:lang w:val="en-US" w:eastAsia="zh-CN" w:bidi="ar-SA"/>
        </w:rPr>
        <w:t xml:space="preserve">                     </w:t>
      </w:r>
    </w:p>
    <w:p w14:paraId="3CF0BBAB">
      <w:pPr>
        <w:keepNext w:val="0"/>
        <w:pageBreakBefore w:val="0"/>
        <w:widowControl w:val="0"/>
        <w:kinsoku/>
        <w:wordWrap w:val="0"/>
        <w:overflowPunct/>
        <w:topLinePunct w:val="0"/>
        <w:autoSpaceDE/>
        <w:autoSpaceDN/>
        <w:bidi w:val="0"/>
        <w:spacing w:line="480" w:lineRule="auto"/>
        <w:ind w:right="134" w:rightChars="48" w:firstLine="4960" w:firstLineChars="2067"/>
        <w:jc w:val="right"/>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日期：</w:t>
      </w:r>
      <w:r>
        <w:rPr>
          <w:rFonts w:hint="eastAsia" w:ascii="宋体" w:hAnsi="宋体" w:eastAsia="宋体" w:cs="宋体"/>
          <w:color w:val="auto"/>
          <w:sz w:val="24"/>
          <w:szCs w:val="24"/>
          <w:highlight w:val="none"/>
          <w:u w:val="single"/>
          <w:lang w:val="en-US" w:eastAsia="zh-CN" w:bidi="ar-SA"/>
        </w:rPr>
        <w:t xml:space="preserve">     </w:t>
      </w:r>
      <w:r>
        <w:rPr>
          <w:rFonts w:hint="eastAsia" w:ascii="宋体" w:hAnsi="宋体" w:eastAsia="宋体" w:cs="宋体"/>
          <w:color w:val="auto"/>
          <w:sz w:val="24"/>
          <w:szCs w:val="24"/>
          <w:highlight w:val="none"/>
          <w:lang w:val="en-US" w:eastAsia="zh-CN" w:bidi="ar-SA"/>
        </w:rPr>
        <w:t>年</w:t>
      </w:r>
      <w:r>
        <w:rPr>
          <w:rFonts w:hint="eastAsia" w:ascii="宋体" w:hAnsi="宋体" w:eastAsia="宋体" w:cs="宋体"/>
          <w:color w:val="auto"/>
          <w:sz w:val="24"/>
          <w:szCs w:val="24"/>
          <w:highlight w:val="none"/>
          <w:u w:val="single"/>
          <w:lang w:val="en-US" w:eastAsia="zh-CN" w:bidi="ar-SA"/>
        </w:rPr>
        <w:t xml:space="preserve">     </w:t>
      </w:r>
      <w:r>
        <w:rPr>
          <w:rFonts w:hint="eastAsia" w:ascii="宋体" w:hAnsi="宋体" w:eastAsia="宋体" w:cs="宋体"/>
          <w:color w:val="auto"/>
          <w:sz w:val="24"/>
          <w:szCs w:val="24"/>
          <w:highlight w:val="none"/>
          <w:lang w:val="en-US" w:eastAsia="zh-CN" w:bidi="ar-SA"/>
        </w:rPr>
        <w:t>月</w:t>
      </w:r>
      <w:r>
        <w:rPr>
          <w:rFonts w:hint="eastAsia" w:ascii="宋体" w:hAnsi="宋体" w:eastAsia="宋体" w:cs="宋体"/>
          <w:color w:val="auto"/>
          <w:sz w:val="24"/>
          <w:szCs w:val="24"/>
          <w:highlight w:val="none"/>
          <w:u w:val="single"/>
          <w:lang w:val="en-US" w:eastAsia="zh-CN" w:bidi="ar-SA"/>
        </w:rPr>
        <w:t xml:space="preserve">     </w:t>
      </w:r>
      <w:r>
        <w:rPr>
          <w:rFonts w:hint="eastAsia" w:ascii="宋体" w:hAnsi="宋体" w:eastAsia="宋体" w:cs="宋体"/>
          <w:color w:val="auto"/>
          <w:sz w:val="24"/>
          <w:szCs w:val="24"/>
          <w:highlight w:val="none"/>
          <w:lang w:val="en-US" w:eastAsia="zh-CN" w:bidi="ar-SA"/>
        </w:rPr>
        <w:t>日</w:t>
      </w:r>
    </w:p>
    <w:p w14:paraId="0E2432B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F669A7"/>
    <w:multiLevelType w:val="multilevel"/>
    <w:tmpl w:val="3CF669A7"/>
    <w:lvl w:ilvl="0" w:tentative="0">
      <w:start w:val="1"/>
      <w:numFmt w:val="chineseCountingThousand"/>
      <w:suff w:val="nothing"/>
      <w:lvlText w:val="格式%1："/>
      <w:lvlJc w:val="left"/>
      <w:pPr>
        <w:ind w:left="420" w:hanging="420"/>
      </w:pPr>
      <w:rPr>
        <w:rFonts w:hint="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3552DB"/>
    <w:rsid w:val="08176969"/>
    <w:rsid w:val="5CEE163D"/>
    <w:rsid w:val="663552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 w:cs="Times New Roman"/>
      <w:kern w:val="2"/>
      <w:sz w:val="28"/>
      <w:szCs w:val="28"/>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3</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2026-06-30T08:50:00Z</dcterms:created>
  <dc:creator>荣耀</dc:creator>
  <cp:lastModifiedBy>荣耀</cp:lastModifiedBy>
  <dcterms:modified xsi:type="dcterms:W3CDTF">2026-06-30T08:54:21Z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F05D26C49CD2438AA3797F6450A3E8C8_11</vt:lpwstr>
  </property>
  <property fmtid="{D5CDD505-2E9C-101B-9397-08002B2CF9AE}" pid="4" name="KSOTemplateDocerSaveRecord">
    <vt:lpwstr>eyJoZGlkIjoiZGY2MzVjYTk2MDEzNTIzY2YwNDhlYmU2ZDQwMWRiMTUiLCJ1c2VySWQiOiIxMDE0NzQ4NTE1In0=</vt:lpwstr>
  </property>
</Properties>
</file>