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sz w:val="44"/>
          <w:szCs w:val="44"/>
          <w:highlight w:val="none"/>
        </w:rPr>
      </w:pPr>
      <w:r>
        <w:rPr>
          <w:rFonts w:hint="eastAsia" w:ascii="宋体" w:hAnsi="宋体" w:eastAsia="宋体" w:cs="宋体"/>
          <w:b/>
          <w:sz w:val="44"/>
          <w:szCs w:val="44"/>
          <w:highlight w:val="none"/>
        </w:rPr>
        <w:t>关于</w:t>
      </w:r>
      <w:bookmarkStart w:id="0" w:name="OLE_LINK1"/>
      <w:r>
        <w:rPr>
          <w:rFonts w:hint="eastAsia" w:ascii="宋体" w:hAnsi="宋体" w:eastAsia="宋体" w:cs="宋体"/>
          <w:b/>
          <w:sz w:val="44"/>
          <w:szCs w:val="44"/>
          <w:highlight w:val="none"/>
          <w:lang w:val="en-US" w:eastAsia="zh-CN"/>
        </w:rPr>
        <w:t>洁净区防静电工作服和防静电袖套</w:t>
      </w:r>
      <w:bookmarkEnd w:id="0"/>
      <w:r>
        <w:rPr>
          <w:rFonts w:hint="eastAsia" w:ascii="宋体" w:hAnsi="宋体" w:eastAsia="宋体" w:cs="宋体"/>
          <w:b/>
          <w:sz w:val="44"/>
          <w:szCs w:val="44"/>
          <w:highlight w:val="none"/>
          <w:lang w:val="en-US" w:eastAsia="zh-CN"/>
        </w:rPr>
        <w:t>采购项目的公开询价</w:t>
      </w:r>
      <w:r>
        <w:rPr>
          <w:rFonts w:hint="eastAsia" w:ascii="宋体" w:hAnsi="宋体" w:eastAsia="宋体" w:cs="宋体"/>
          <w:b/>
          <w:sz w:val="44"/>
          <w:szCs w:val="44"/>
          <w:highlight w:val="none"/>
        </w:rPr>
        <w:t>函</w:t>
      </w:r>
    </w:p>
    <w:p>
      <w:pPr>
        <w:widowControl/>
        <w:spacing w:line="360" w:lineRule="auto"/>
        <w:rPr>
          <w:rFonts w:ascii="仿宋" w:hAnsi="仿宋" w:eastAsia="仿宋"/>
          <w:b/>
          <w:bCs/>
          <w:color w:val="000000"/>
          <w:sz w:val="32"/>
          <w:szCs w:val="32"/>
          <w:highlight w:val="none"/>
        </w:rPr>
      </w:pPr>
      <w:r>
        <w:rPr>
          <w:rFonts w:hint="eastAsia" w:ascii="仿宋" w:hAnsi="仿宋" w:eastAsia="仿宋"/>
          <w:b/>
          <w:bCs/>
          <w:color w:val="000000"/>
          <w:sz w:val="32"/>
          <w:szCs w:val="32"/>
          <w:highlight w:val="none"/>
        </w:rPr>
        <w:t>各供应商：</w:t>
      </w:r>
    </w:p>
    <w:p>
      <w:pPr>
        <w:widowControl/>
        <w:spacing w:line="360" w:lineRule="auto"/>
        <w:ind w:firstLine="640" w:firstLineChars="200"/>
        <w:rPr>
          <w:rFonts w:ascii="仿宋" w:hAnsi="仿宋" w:eastAsia="仿宋"/>
          <w:color w:val="000000"/>
          <w:sz w:val="32"/>
          <w:szCs w:val="32"/>
          <w:highlight w:val="none"/>
        </w:rPr>
      </w:pPr>
      <w:r>
        <w:rPr>
          <w:rFonts w:hint="eastAsia" w:ascii="仿宋" w:hAnsi="仿宋" w:eastAsia="仿宋"/>
          <w:color w:val="000000"/>
          <w:sz w:val="32"/>
          <w:szCs w:val="32"/>
          <w:highlight w:val="none"/>
        </w:rPr>
        <w:t>根据业务需要，现对广州白云山</w:t>
      </w:r>
      <w:r>
        <w:rPr>
          <w:rFonts w:hint="eastAsia" w:ascii="仿宋" w:hAnsi="仿宋" w:eastAsia="仿宋"/>
          <w:color w:val="000000"/>
          <w:sz w:val="32"/>
          <w:szCs w:val="32"/>
          <w:highlight w:val="none"/>
          <w:lang w:val="en-US" w:eastAsia="zh-CN"/>
        </w:rPr>
        <w:t>中一</w:t>
      </w:r>
      <w:r>
        <w:rPr>
          <w:rFonts w:hint="eastAsia" w:ascii="仿宋" w:hAnsi="仿宋" w:eastAsia="仿宋"/>
          <w:color w:val="000000"/>
          <w:sz w:val="32"/>
          <w:szCs w:val="32"/>
          <w:highlight w:val="none"/>
        </w:rPr>
        <w:t>药业有限公司（以下简称“</w:t>
      </w:r>
      <w:r>
        <w:rPr>
          <w:rFonts w:hint="eastAsia" w:ascii="仿宋" w:hAnsi="仿宋" w:eastAsia="仿宋"/>
          <w:color w:val="000000"/>
          <w:sz w:val="32"/>
          <w:szCs w:val="32"/>
          <w:highlight w:val="none"/>
          <w:lang w:val="en-US" w:eastAsia="zh-CN"/>
        </w:rPr>
        <w:t>中一公司</w:t>
      </w:r>
      <w:r>
        <w:rPr>
          <w:rFonts w:hint="eastAsia" w:ascii="仿宋" w:hAnsi="仿宋" w:eastAsia="仿宋"/>
          <w:color w:val="000000"/>
          <w:sz w:val="32"/>
          <w:szCs w:val="32"/>
          <w:highlight w:val="none"/>
        </w:rPr>
        <w:t>”）</w:t>
      </w:r>
      <w:r>
        <w:rPr>
          <w:rFonts w:hint="eastAsia" w:ascii="仿宋" w:hAnsi="仿宋" w:eastAsia="仿宋"/>
          <w:color w:val="000000"/>
          <w:sz w:val="32"/>
          <w:szCs w:val="32"/>
          <w:highlight w:val="none"/>
          <w:lang w:val="en-US" w:eastAsia="zh-CN"/>
        </w:rPr>
        <w:t>洁净区防静电工作服和防静电袖套采购</w:t>
      </w:r>
      <w:r>
        <w:rPr>
          <w:rFonts w:hint="eastAsia" w:ascii="仿宋" w:hAnsi="仿宋" w:eastAsia="仿宋" w:cs="Times New Roman"/>
          <w:color w:val="000000"/>
          <w:sz w:val="32"/>
          <w:szCs w:val="32"/>
          <w:highlight w:val="none"/>
          <w:u w:val="none"/>
        </w:rPr>
        <w:t>项目，通过</w:t>
      </w:r>
      <w:r>
        <w:rPr>
          <w:rFonts w:hint="eastAsia" w:ascii="仿宋" w:hAnsi="仿宋" w:eastAsia="仿宋" w:cs="Times New Roman"/>
          <w:color w:val="000000"/>
          <w:sz w:val="32"/>
          <w:szCs w:val="32"/>
          <w:highlight w:val="none"/>
          <w:u w:val="none"/>
          <w:lang w:val="en-US" w:eastAsia="zh-CN"/>
        </w:rPr>
        <w:t>公开询价</w:t>
      </w:r>
      <w:r>
        <w:rPr>
          <w:rFonts w:hint="eastAsia" w:ascii="仿宋" w:hAnsi="仿宋" w:eastAsia="仿宋" w:cs="Times New Roman"/>
          <w:color w:val="000000"/>
          <w:sz w:val="32"/>
          <w:szCs w:val="32"/>
          <w:highlight w:val="none"/>
          <w:u w:val="none"/>
        </w:rPr>
        <w:t>方式选择供应商。具体如下：</w:t>
      </w:r>
    </w:p>
    <w:p>
      <w:pPr>
        <w:keepNext w:val="0"/>
        <w:keepLines w:val="0"/>
        <w:pageBreakBefore w:val="0"/>
        <w:widowControl/>
        <w:numPr>
          <w:ilvl w:val="0"/>
          <w:numId w:val="1"/>
        </w:numPr>
        <w:kinsoku/>
        <w:overflowPunct/>
        <w:topLinePunct w:val="0"/>
        <w:autoSpaceDE/>
        <w:autoSpaceDN/>
        <w:bidi w:val="0"/>
        <w:snapToGrid/>
        <w:spacing w:line="500" w:lineRule="exact"/>
        <w:ind w:left="-3" w:leftChars="0" w:firstLine="3" w:firstLineChars="0"/>
        <w:textAlignment w:val="auto"/>
        <w:rPr>
          <w:rFonts w:ascii="仿宋" w:hAnsi="仿宋" w:eastAsia="仿宋"/>
          <w:b/>
          <w:bCs/>
          <w:color w:val="000000"/>
          <w:sz w:val="32"/>
          <w:szCs w:val="32"/>
          <w:highlight w:val="none"/>
        </w:rPr>
      </w:pPr>
      <w:r>
        <w:rPr>
          <w:rFonts w:hint="eastAsia" w:ascii="仿宋" w:hAnsi="仿宋" w:eastAsia="仿宋"/>
          <w:b/>
          <w:bCs/>
          <w:color w:val="000000"/>
          <w:sz w:val="32"/>
          <w:szCs w:val="32"/>
          <w:highlight w:val="none"/>
          <w:lang w:val="en-US" w:eastAsia="zh-CN"/>
        </w:rPr>
        <w:t>采购</w:t>
      </w:r>
      <w:r>
        <w:rPr>
          <w:rFonts w:hint="eastAsia" w:ascii="仿宋" w:hAnsi="仿宋" w:eastAsia="仿宋"/>
          <w:b/>
          <w:bCs/>
          <w:color w:val="000000"/>
          <w:sz w:val="32"/>
          <w:szCs w:val="32"/>
          <w:highlight w:val="none"/>
        </w:rPr>
        <w:t>信息</w:t>
      </w:r>
    </w:p>
    <w:p>
      <w:pPr>
        <w:keepNext w:val="0"/>
        <w:keepLines w:val="0"/>
        <w:pageBreakBefore w:val="0"/>
        <w:widowControl/>
        <w:numPr>
          <w:ilvl w:val="0"/>
          <w:numId w:val="2"/>
        </w:numPr>
        <w:kinsoku/>
        <w:overflowPunct/>
        <w:topLinePunct w:val="0"/>
        <w:autoSpaceDE/>
        <w:autoSpaceDN/>
        <w:bidi w:val="0"/>
        <w:snapToGrid/>
        <w:spacing w:line="500" w:lineRule="exact"/>
        <w:ind w:left="-3" w:leftChars="0" w:firstLine="3" w:firstLineChars="0"/>
        <w:textAlignment w:val="auto"/>
        <w:rPr>
          <w:rFonts w:ascii="仿宋" w:hAnsi="仿宋" w:eastAsia="仿宋"/>
          <w:b w:val="0"/>
          <w:bCs w:val="0"/>
          <w:color w:val="000000"/>
          <w:sz w:val="32"/>
          <w:szCs w:val="32"/>
          <w:highlight w:val="none"/>
        </w:rPr>
      </w:pPr>
      <w:r>
        <w:rPr>
          <w:rFonts w:hint="eastAsia" w:ascii="仿宋" w:hAnsi="仿宋" w:eastAsia="仿宋"/>
          <w:b w:val="0"/>
          <w:bCs w:val="0"/>
          <w:color w:val="000000"/>
          <w:sz w:val="32"/>
          <w:szCs w:val="32"/>
          <w:highlight w:val="none"/>
        </w:rPr>
        <w:t>项目内容：</w:t>
      </w:r>
    </w:p>
    <w:p>
      <w:pPr>
        <w:keepNext w:val="0"/>
        <w:keepLines w:val="0"/>
        <w:pageBreakBefore w:val="0"/>
        <w:widowControl/>
        <w:numPr>
          <w:ilvl w:val="0"/>
          <w:numId w:val="0"/>
        </w:numPr>
        <w:kinsoku/>
        <w:overflowPunct/>
        <w:topLinePunct w:val="0"/>
        <w:autoSpaceDE/>
        <w:autoSpaceDN/>
        <w:bidi w:val="0"/>
        <w:snapToGrid/>
        <w:spacing w:line="500" w:lineRule="exact"/>
        <w:ind w:left="630" w:leftChars="0"/>
        <w:textAlignment w:val="auto"/>
        <w:rPr>
          <w:rFonts w:ascii="仿宋" w:hAnsi="仿宋" w:eastAsia="仿宋"/>
          <w:color w:val="000000"/>
          <w:sz w:val="32"/>
          <w:szCs w:val="32"/>
          <w:highlight w:val="none"/>
          <w:u w:val="none"/>
        </w:rPr>
      </w:pPr>
      <w:r>
        <w:rPr>
          <w:rFonts w:hint="eastAsia" w:ascii="仿宋" w:hAnsi="仿宋" w:eastAsia="仿宋"/>
          <w:b w:val="0"/>
          <w:bCs w:val="0"/>
          <w:color w:val="000000"/>
          <w:sz w:val="32"/>
          <w:szCs w:val="32"/>
          <w:highlight w:val="none"/>
          <w:u w:val="none"/>
          <w:lang w:val="en-US" w:eastAsia="zh-CN"/>
        </w:rPr>
        <w:t>1.项目名称：洁净区防静电工作服和防静电袖套</w:t>
      </w:r>
      <w:r>
        <w:rPr>
          <w:rFonts w:hint="eastAsia" w:ascii="仿宋" w:hAnsi="仿宋" w:eastAsia="仿宋"/>
          <w:sz w:val="30"/>
          <w:szCs w:val="30"/>
          <w:lang w:val="en-US" w:eastAsia="zh-CN"/>
        </w:rPr>
        <w:t>采购</w:t>
      </w:r>
      <w:r>
        <w:rPr>
          <w:rFonts w:hint="eastAsia" w:ascii="仿宋" w:hAnsi="仿宋" w:eastAsia="仿宋"/>
          <w:sz w:val="30"/>
          <w:szCs w:val="30"/>
        </w:rPr>
        <w:t>项目</w:t>
      </w:r>
    </w:p>
    <w:p>
      <w:pPr>
        <w:keepNext w:val="0"/>
        <w:keepLines w:val="0"/>
        <w:pageBreakBefore w:val="0"/>
        <w:widowControl/>
        <w:numPr>
          <w:ilvl w:val="0"/>
          <w:numId w:val="0"/>
        </w:numPr>
        <w:kinsoku/>
        <w:overflowPunct/>
        <w:topLinePunct w:val="0"/>
        <w:autoSpaceDE/>
        <w:autoSpaceDN/>
        <w:bidi w:val="0"/>
        <w:snapToGrid/>
        <w:spacing w:line="500" w:lineRule="exact"/>
        <w:ind w:left="630" w:leftChars="0"/>
        <w:textAlignment w:val="auto"/>
        <w:rPr>
          <w:rFonts w:ascii="仿宋" w:hAnsi="仿宋" w:eastAsia="仿宋"/>
          <w:color w:val="000000"/>
          <w:sz w:val="32"/>
          <w:szCs w:val="32"/>
          <w:highlight w:val="none"/>
          <w:u w:val="none"/>
        </w:rPr>
      </w:pPr>
      <w:r>
        <w:rPr>
          <w:rFonts w:hint="eastAsia" w:ascii="仿宋" w:hAnsi="仿宋" w:eastAsia="仿宋"/>
          <w:color w:val="000000"/>
          <w:sz w:val="32"/>
          <w:szCs w:val="32"/>
          <w:highlight w:val="none"/>
          <w:u w:val="none"/>
          <w:lang w:val="en-US" w:eastAsia="zh-CN"/>
        </w:rPr>
        <w:t>2.项目编号：Z15202512003</w:t>
      </w:r>
    </w:p>
    <w:p>
      <w:pPr>
        <w:widowControl/>
        <w:numPr>
          <w:ilvl w:val="0"/>
          <w:numId w:val="0"/>
        </w:numPr>
        <w:spacing w:line="500" w:lineRule="exact"/>
        <w:ind w:left="630" w:leftChars="0"/>
        <w:rPr>
          <w:rFonts w:hint="default" w:ascii="仿宋" w:hAnsi="仿宋" w:eastAsia="仿宋"/>
          <w:sz w:val="32"/>
          <w:szCs w:val="32"/>
          <w:lang w:val="en-US" w:eastAsia="zh-CN"/>
        </w:rPr>
      </w:pPr>
      <w:r>
        <w:rPr>
          <w:rFonts w:hint="eastAsia" w:ascii="仿宋" w:hAnsi="仿宋" w:eastAsia="仿宋"/>
          <w:color w:val="000000"/>
          <w:sz w:val="32"/>
          <w:szCs w:val="32"/>
          <w:lang w:val="en-US" w:eastAsia="zh-CN"/>
        </w:rPr>
        <w:t>3.</w:t>
      </w:r>
      <w:r>
        <w:rPr>
          <w:rFonts w:hint="eastAsia" w:ascii="仿宋" w:hAnsi="仿宋" w:eastAsia="仿宋"/>
          <w:color w:val="000000"/>
          <w:sz w:val="32"/>
          <w:szCs w:val="32"/>
        </w:rPr>
        <w:t>项目概况：</w:t>
      </w:r>
      <w:r>
        <w:rPr>
          <w:rFonts w:hint="eastAsia" w:ascii="仿宋" w:hAnsi="仿宋" w:eastAsia="仿宋"/>
          <w:sz w:val="32"/>
          <w:szCs w:val="32"/>
        </w:rPr>
        <w:t>本项目</w:t>
      </w:r>
      <w:r>
        <w:rPr>
          <w:rFonts w:hint="eastAsia" w:ascii="仿宋" w:hAnsi="仿宋" w:eastAsia="仿宋"/>
          <w:sz w:val="32"/>
          <w:szCs w:val="32"/>
          <w:lang w:val="en-US" w:eastAsia="zh-CN"/>
        </w:rPr>
        <w:t>采购的洁净区防静电工作服和防静电袖套，需要符合制药企业D级洁净区使用要求，</w:t>
      </w:r>
      <w:bookmarkStart w:id="1" w:name="OLE_LINK3"/>
      <w:r>
        <w:rPr>
          <w:rFonts w:hint="eastAsia" w:ascii="仿宋" w:hAnsi="仿宋" w:eastAsia="仿宋"/>
          <w:sz w:val="32"/>
          <w:szCs w:val="32"/>
          <w:lang w:val="en-US" w:eastAsia="zh-CN"/>
        </w:rPr>
        <w:t>洁净服材质及性能检测</w:t>
      </w:r>
      <w:bookmarkEnd w:id="1"/>
      <w:r>
        <w:rPr>
          <w:rFonts w:hint="eastAsia" w:ascii="仿宋" w:hAnsi="仿宋" w:eastAsia="仿宋"/>
          <w:sz w:val="32"/>
          <w:szCs w:val="32"/>
          <w:lang w:val="en-US" w:eastAsia="zh-CN"/>
        </w:rPr>
        <w:t>符合《防护服装 防静电服》（GB12014-2019）要求。</w:t>
      </w:r>
    </w:p>
    <w:p>
      <w:pPr>
        <w:widowControl/>
        <w:numPr>
          <w:ilvl w:val="0"/>
          <w:numId w:val="0"/>
        </w:numPr>
        <w:spacing w:line="500" w:lineRule="exact"/>
        <w:ind w:left="630" w:leftChars="0"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要求中选单位在提交防静电工作服和防静电袖套样品时附上本次防静电工作服材质及性能检测报告，检测项目内容以现场确认会议沟通为准，检测项目内容应符合以下要求：</w:t>
      </w:r>
    </w:p>
    <w:p>
      <w:pPr>
        <w:widowControl/>
        <w:numPr>
          <w:ilvl w:val="0"/>
          <w:numId w:val="0"/>
        </w:numPr>
        <w:spacing w:line="500" w:lineRule="exact"/>
        <w:ind w:left="630" w:leftChars="0"/>
        <w:rPr>
          <w:rFonts w:hint="eastAsia" w:ascii="仿宋" w:hAnsi="仿宋" w:eastAsia="仿宋"/>
          <w:sz w:val="32"/>
          <w:szCs w:val="32"/>
          <w:lang w:val="en-US" w:eastAsia="zh-CN"/>
        </w:rPr>
      </w:pPr>
      <w:r>
        <w:rPr>
          <w:rFonts w:hint="eastAsia" w:ascii="仿宋" w:hAnsi="仿宋" w:eastAsia="仿宋"/>
          <w:sz w:val="32"/>
          <w:szCs w:val="32"/>
          <w:lang w:val="en-US" w:eastAsia="zh-CN"/>
        </w:rPr>
        <w:t>（1）低发尘性测试：依据YY/T0506.3，检测面料的粒子脱落量（≥0.5μm、≥5μm粒子数）；</w:t>
      </w:r>
    </w:p>
    <w:p>
      <w:pPr>
        <w:widowControl/>
        <w:numPr>
          <w:ilvl w:val="0"/>
          <w:numId w:val="0"/>
        </w:numPr>
        <w:spacing w:line="500" w:lineRule="exact"/>
        <w:ind w:left="630" w:leftChars="0"/>
        <w:rPr>
          <w:rFonts w:hint="eastAsia" w:ascii="仿宋" w:hAnsi="仿宋" w:eastAsia="仿宋"/>
          <w:sz w:val="32"/>
          <w:szCs w:val="32"/>
          <w:lang w:val="en-US" w:eastAsia="zh-CN"/>
        </w:rPr>
      </w:pPr>
      <w:r>
        <w:rPr>
          <w:rFonts w:hint="eastAsia" w:ascii="仿宋" w:hAnsi="仿宋" w:eastAsia="仿宋"/>
          <w:sz w:val="32"/>
          <w:szCs w:val="32"/>
          <w:lang w:val="en-US" w:eastAsia="zh-CN"/>
        </w:rPr>
        <w:t>（2）抗微生物性能：检测细菌菌落总数、真菌菌落总数（避免面料成为微生物载体）；</w:t>
      </w:r>
    </w:p>
    <w:p>
      <w:pPr>
        <w:widowControl/>
        <w:numPr>
          <w:ilvl w:val="0"/>
          <w:numId w:val="0"/>
        </w:numPr>
        <w:spacing w:line="500" w:lineRule="exact"/>
        <w:ind w:left="630" w:leftChars="0"/>
        <w:rPr>
          <w:rFonts w:hint="eastAsia" w:ascii="仿宋" w:hAnsi="仿宋" w:eastAsia="仿宋"/>
          <w:sz w:val="32"/>
          <w:szCs w:val="32"/>
          <w:lang w:val="en-US" w:eastAsia="zh-CN"/>
        </w:rPr>
      </w:pPr>
      <w:r>
        <w:rPr>
          <w:rFonts w:hint="eastAsia" w:ascii="仿宋" w:hAnsi="仿宋" w:eastAsia="仿宋"/>
          <w:sz w:val="32"/>
          <w:szCs w:val="32"/>
          <w:lang w:val="en-US" w:eastAsia="zh-CN"/>
        </w:rPr>
        <w:t>（3）清洗稳定性：经过至少10次模拟洁净服清洗流程后，验证静电性能、发尘性、色牢度是否仍达标；</w:t>
      </w:r>
    </w:p>
    <w:p>
      <w:pPr>
        <w:widowControl/>
        <w:numPr>
          <w:ilvl w:val="0"/>
          <w:numId w:val="0"/>
        </w:numPr>
        <w:spacing w:line="500" w:lineRule="exact"/>
        <w:ind w:left="630" w:leftChars="0"/>
        <w:rPr>
          <w:rFonts w:hint="eastAsia" w:ascii="仿宋" w:hAnsi="仿宋" w:eastAsia="仿宋"/>
          <w:sz w:val="32"/>
          <w:szCs w:val="32"/>
          <w:lang w:val="en-US" w:eastAsia="zh-CN"/>
        </w:rPr>
      </w:pPr>
      <w:r>
        <w:rPr>
          <w:rFonts w:hint="eastAsia" w:ascii="仿宋" w:hAnsi="仿宋" w:eastAsia="仿宋"/>
          <w:sz w:val="32"/>
          <w:szCs w:val="32"/>
          <w:lang w:val="en-US" w:eastAsia="zh-CN"/>
        </w:rPr>
        <w:t>（4）缝制工艺验证：洁净服需采用无脱落线迹、封边处理，避免缝线脱落产生颗粒；</w:t>
      </w:r>
    </w:p>
    <w:p>
      <w:pPr>
        <w:widowControl/>
        <w:numPr>
          <w:ilvl w:val="0"/>
          <w:numId w:val="0"/>
        </w:numPr>
        <w:spacing w:line="500" w:lineRule="exact"/>
        <w:ind w:left="630" w:leftChars="0"/>
        <w:rPr>
          <w:rFonts w:hint="eastAsia" w:ascii="仿宋" w:hAnsi="仿宋" w:eastAsia="仿宋"/>
          <w:sz w:val="32"/>
          <w:szCs w:val="32"/>
          <w:lang w:val="en-US" w:eastAsia="zh-CN"/>
        </w:rPr>
      </w:pPr>
    </w:p>
    <w:p>
      <w:pPr>
        <w:widowControl/>
        <w:numPr>
          <w:ilvl w:val="0"/>
          <w:numId w:val="0"/>
        </w:numPr>
        <w:spacing w:line="500" w:lineRule="exact"/>
        <w:ind w:left="630" w:leftChars="0"/>
        <w:rPr>
          <w:rFonts w:hint="eastAsia" w:ascii="仿宋" w:hAnsi="仿宋" w:eastAsia="仿宋"/>
          <w:sz w:val="32"/>
          <w:szCs w:val="32"/>
          <w:lang w:val="en-US" w:eastAsia="zh-CN"/>
        </w:rPr>
      </w:pPr>
      <w:r>
        <w:rPr>
          <w:rFonts w:hint="eastAsia" w:ascii="仿宋" w:hAnsi="仿宋" w:eastAsia="仿宋"/>
          <w:sz w:val="32"/>
          <w:szCs w:val="32"/>
          <w:lang w:val="en-US" w:eastAsia="zh-CN"/>
        </w:rPr>
        <w:t>（5）适配性声明：面料供应商需提供“适用于医药洁净区”的声明及相关检测报告，而非民用或普通工业标准报告。</w:t>
      </w:r>
    </w:p>
    <w:p>
      <w:pPr>
        <w:widowControl/>
        <w:numPr>
          <w:ilvl w:val="0"/>
          <w:numId w:val="0"/>
        </w:numPr>
        <w:spacing w:line="500" w:lineRule="exact"/>
        <w:ind w:left="630" w:leftChars="0"/>
        <w:rPr>
          <w:rFonts w:hint="eastAsia" w:ascii="仿宋" w:hAnsi="仿宋" w:eastAsia="仿宋"/>
          <w:sz w:val="32"/>
          <w:szCs w:val="32"/>
          <w:lang w:val="en-US" w:eastAsia="zh-CN"/>
        </w:rPr>
      </w:pPr>
      <w:r>
        <w:rPr>
          <w:rFonts w:hint="eastAsia" w:ascii="仿宋" w:hAnsi="仿宋" w:eastAsia="仿宋"/>
          <w:sz w:val="32"/>
          <w:szCs w:val="32"/>
          <w:lang w:val="en-US" w:eastAsia="zh-CN"/>
        </w:rPr>
        <w:t>（6）布料及制作样式如下表所示</w:t>
      </w:r>
    </w:p>
    <w:tbl>
      <w:tblPr>
        <w:tblStyle w:val="4"/>
        <w:tblW w:w="94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1408"/>
        <w:gridCol w:w="1762"/>
        <w:gridCol w:w="3278"/>
        <w:gridCol w:w="2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6"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序号</w:t>
            </w:r>
          </w:p>
        </w:tc>
        <w:tc>
          <w:tcPr>
            <w:tcW w:w="1408"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名称</w:t>
            </w:r>
          </w:p>
        </w:tc>
        <w:tc>
          <w:tcPr>
            <w:tcW w:w="1762"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布料样品</w:t>
            </w:r>
          </w:p>
        </w:tc>
        <w:tc>
          <w:tcPr>
            <w:tcW w:w="3278"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制作样式</w:t>
            </w:r>
          </w:p>
        </w:tc>
        <w:tc>
          <w:tcPr>
            <w:tcW w:w="2319"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5" w:hRule="atLeast"/>
          <w:jc w:val="center"/>
        </w:trPr>
        <w:tc>
          <w:tcPr>
            <w:tcW w:w="706"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1</w:t>
            </w:r>
          </w:p>
        </w:tc>
        <w:tc>
          <w:tcPr>
            <w:tcW w:w="1408" w:type="dxa"/>
            <w:noWrap w:val="0"/>
            <w:vAlign w:val="center"/>
          </w:tcPr>
          <w:p>
            <w:pPr>
              <w:widowControl/>
              <w:numPr>
                <w:ilvl w:val="0"/>
                <w:numId w:val="0"/>
              </w:numPr>
              <w:spacing w:line="500" w:lineRule="exact"/>
              <w:jc w:val="center"/>
              <w:rPr>
                <w:rFonts w:hint="eastAsia"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防静电工作服</w:t>
            </w:r>
          </w:p>
        </w:tc>
        <w:tc>
          <w:tcPr>
            <w:tcW w:w="1762" w:type="dxa"/>
            <w:noWrap w:val="0"/>
            <w:vAlign w:val="center"/>
          </w:tcPr>
          <w:p>
            <w:pPr>
              <w:widowControl/>
              <w:numPr>
                <w:ilvl w:val="0"/>
                <w:numId w:val="0"/>
              </w:numPr>
              <w:spacing w:line="500" w:lineRule="exact"/>
              <w:jc w:val="center"/>
              <w:rPr>
                <w:rFonts w:hint="eastAsia" w:ascii="仿宋" w:hAnsi="仿宋" w:eastAsia="仿宋"/>
                <w:sz w:val="32"/>
                <w:szCs w:val="32"/>
                <w:vertAlign w:val="baseline"/>
                <w:lang w:val="en-US" w:eastAsia="zh-CN"/>
              </w:rPr>
            </w:pPr>
            <w:r>
              <w:rPr>
                <w:rFonts w:hint="eastAsia" w:ascii="仿宋" w:hAnsi="仿宋" w:eastAsia="仿宋" w:cs="仿宋"/>
                <w:sz w:val="28"/>
                <w:szCs w:val="28"/>
                <w:vertAlign w:val="baseline"/>
                <w:lang w:val="en-US" w:eastAsia="zh-CN"/>
              </w:rPr>
              <w:drawing>
                <wp:anchor distT="0" distB="0" distL="114300" distR="114300" simplePos="0" relativeHeight="251658240" behindDoc="0" locked="0" layoutInCell="1" allowOverlap="1">
                  <wp:simplePos x="0" y="0"/>
                  <wp:positionH relativeFrom="column">
                    <wp:posOffset>-163830</wp:posOffset>
                  </wp:positionH>
                  <wp:positionV relativeFrom="paragraph">
                    <wp:posOffset>377825</wp:posOffset>
                  </wp:positionV>
                  <wp:extent cx="1310640" cy="982980"/>
                  <wp:effectExtent l="0" t="0" r="7620" b="3810"/>
                  <wp:wrapNone/>
                  <wp:docPr id="3" name="图片 1" descr="布料样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布料样品"/>
                          <pic:cNvPicPr>
                            <a:picLocks noChangeAspect="1"/>
                          </pic:cNvPicPr>
                        </pic:nvPicPr>
                        <pic:blipFill>
                          <a:blip r:embed="rId5"/>
                          <a:stretch>
                            <a:fillRect/>
                          </a:stretch>
                        </pic:blipFill>
                        <pic:spPr>
                          <a:xfrm rot="-5400000">
                            <a:off x="0" y="0"/>
                            <a:ext cx="1310640" cy="982980"/>
                          </a:xfrm>
                          <a:prstGeom prst="rect">
                            <a:avLst/>
                          </a:prstGeom>
                          <a:noFill/>
                          <a:ln>
                            <a:noFill/>
                          </a:ln>
                        </pic:spPr>
                      </pic:pic>
                    </a:graphicData>
                  </a:graphic>
                </wp:anchor>
              </w:drawing>
            </w:r>
          </w:p>
        </w:tc>
        <w:tc>
          <w:tcPr>
            <w:tcW w:w="3278" w:type="dxa"/>
            <w:noWrap w:val="0"/>
            <w:vAlign w:val="center"/>
          </w:tcPr>
          <w:p>
            <w:pPr>
              <w:widowControl/>
              <w:numPr>
                <w:ilvl w:val="0"/>
                <w:numId w:val="0"/>
              </w:numPr>
              <w:spacing w:line="500" w:lineRule="exact"/>
              <w:jc w:val="center"/>
              <w:rPr>
                <w:rFonts w:hint="eastAsia"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drawing>
                <wp:anchor distT="0" distB="0" distL="114300" distR="114300" simplePos="0" relativeHeight="251660288" behindDoc="0" locked="0" layoutInCell="1" allowOverlap="1">
                  <wp:simplePos x="0" y="0"/>
                  <wp:positionH relativeFrom="column">
                    <wp:posOffset>1233170</wp:posOffset>
                  </wp:positionH>
                  <wp:positionV relativeFrom="paragraph">
                    <wp:posOffset>205105</wp:posOffset>
                  </wp:positionV>
                  <wp:extent cx="768350" cy="1191895"/>
                  <wp:effectExtent l="0" t="0" r="12700" b="8255"/>
                  <wp:wrapNone/>
                  <wp:docPr id="5" name="图片 3" descr="2f2e2466e90ed3cd51272bdbbcd59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descr="2f2e2466e90ed3cd51272bdbbcd59dd"/>
                          <pic:cNvPicPr>
                            <a:picLocks noChangeAspect="1"/>
                          </pic:cNvPicPr>
                        </pic:nvPicPr>
                        <pic:blipFill>
                          <a:blip r:embed="rId6"/>
                          <a:stretch>
                            <a:fillRect/>
                          </a:stretch>
                        </pic:blipFill>
                        <pic:spPr>
                          <a:xfrm>
                            <a:off x="0" y="0"/>
                            <a:ext cx="768350" cy="1191895"/>
                          </a:xfrm>
                          <a:prstGeom prst="rect">
                            <a:avLst/>
                          </a:prstGeom>
                          <a:noFill/>
                          <a:ln>
                            <a:noFill/>
                          </a:ln>
                        </pic:spPr>
                      </pic:pic>
                    </a:graphicData>
                  </a:graphic>
                </wp:anchor>
              </w:drawing>
            </w:r>
            <w:r>
              <w:rPr>
                <w:rFonts w:hint="eastAsia" w:ascii="仿宋" w:hAnsi="仿宋" w:eastAsia="仿宋"/>
                <w:sz w:val="32"/>
                <w:szCs w:val="32"/>
                <w:vertAlign w:val="baseline"/>
                <w:lang w:val="en-US" w:eastAsia="zh-CN"/>
              </w:rPr>
              <w:drawing>
                <wp:anchor distT="0" distB="0" distL="114300" distR="114300" simplePos="0" relativeHeight="251659264" behindDoc="0" locked="0" layoutInCell="1" allowOverlap="1">
                  <wp:simplePos x="0" y="0"/>
                  <wp:positionH relativeFrom="column">
                    <wp:posOffset>-50800</wp:posOffset>
                  </wp:positionH>
                  <wp:positionV relativeFrom="paragraph">
                    <wp:posOffset>186690</wp:posOffset>
                  </wp:positionV>
                  <wp:extent cx="1264285" cy="1168400"/>
                  <wp:effectExtent l="0" t="0" r="12065" b="12700"/>
                  <wp:wrapNone/>
                  <wp:docPr id="6" name="图片 4" descr="010f4237ec171e099560e58a2c384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descr="010f4237ec171e099560e58a2c3841c"/>
                          <pic:cNvPicPr>
                            <a:picLocks noChangeAspect="1"/>
                          </pic:cNvPicPr>
                        </pic:nvPicPr>
                        <pic:blipFill>
                          <a:blip r:embed="rId7"/>
                          <a:stretch>
                            <a:fillRect/>
                          </a:stretch>
                        </pic:blipFill>
                        <pic:spPr>
                          <a:xfrm>
                            <a:off x="0" y="0"/>
                            <a:ext cx="1264285" cy="1168400"/>
                          </a:xfrm>
                          <a:prstGeom prst="rect">
                            <a:avLst/>
                          </a:prstGeom>
                          <a:noFill/>
                          <a:ln>
                            <a:noFill/>
                          </a:ln>
                        </pic:spPr>
                      </pic:pic>
                    </a:graphicData>
                  </a:graphic>
                </wp:anchor>
              </w:drawing>
            </w:r>
          </w:p>
        </w:tc>
        <w:tc>
          <w:tcPr>
            <w:tcW w:w="2319" w:type="dxa"/>
            <w:noWrap w:val="0"/>
            <w:vAlign w:val="center"/>
          </w:tcPr>
          <w:p>
            <w:pPr>
              <w:widowControl/>
              <w:adjustRightInd w:val="0"/>
              <w:snapToGrid w:val="0"/>
              <w:ind w:left="17" w:hanging="14" w:hangingChars="7"/>
              <w:jc w:val="left"/>
              <w:rPr>
                <w:rFonts w:hint="eastAsia" w:ascii="仿宋" w:hAnsi="仿宋" w:eastAsia="仿宋" w:cs="仿宋"/>
                <w:sz w:val="21"/>
                <w:szCs w:val="21"/>
                <w:lang w:eastAsia="zh-CN"/>
              </w:rPr>
            </w:pPr>
            <w:r>
              <w:rPr>
                <w:rFonts w:hint="eastAsia" w:ascii="仿宋" w:hAnsi="仿宋" w:eastAsia="仿宋" w:cs="仿宋"/>
                <w:sz w:val="21"/>
                <w:szCs w:val="21"/>
              </w:rPr>
              <w:t>1、M</w:t>
            </w:r>
            <w:r>
              <w:rPr>
                <w:rFonts w:hint="eastAsia" w:ascii="仿宋" w:hAnsi="仿宋" w:eastAsia="仿宋" w:cs="仿宋"/>
                <w:color w:val="000000"/>
                <w:kern w:val="0"/>
                <w:sz w:val="21"/>
                <w:szCs w:val="21"/>
              </w:rPr>
              <w:t>码色标为</w:t>
            </w:r>
            <w:r>
              <w:rPr>
                <w:rFonts w:hint="eastAsia" w:ascii="仿宋" w:hAnsi="仿宋" w:eastAsia="仿宋" w:cs="仿宋"/>
                <w:sz w:val="21"/>
                <w:szCs w:val="21"/>
              </w:rPr>
              <w:t>浅蓝色</w:t>
            </w:r>
            <w:r>
              <w:rPr>
                <w:rFonts w:hint="eastAsia" w:ascii="仿宋" w:hAnsi="仿宋" w:eastAsia="仿宋" w:cs="仿宋"/>
                <w:sz w:val="21"/>
                <w:szCs w:val="21"/>
                <w:lang w:eastAsia="zh-CN"/>
              </w:rPr>
              <w:t>；</w:t>
            </w:r>
            <w:r>
              <w:rPr>
                <w:rFonts w:hint="eastAsia" w:ascii="仿宋" w:hAnsi="仿宋" w:eastAsia="仿宋" w:cs="仿宋"/>
                <w:sz w:val="21"/>
                <w:szCs w:val="21"/>
              </w:rPr>
              <w:t>L</w:t>
            </w:r>
            <w:r>
              <w:rPr>
                <w:rFonts w:hint="eastAsia" w:ascii="仿宋" w:hAnsi="仿宋" w:eastAsia="仿宋" w:cs="仿宋"/>
                <w:color w:val="000000"/>
                <w:kern w:val="0"/>
                <w:sz w:val="21"/>
                <w:szCs w:val="21"/>
              </w:rPr>
              <w:t>码色标为</w:t>
            </w:r>
            <w:r>
              <w:rPr>
                <w:rFonts w:hint="eastAsia" w:ascii="仿宋" w:hAnsi="仿宋" w:eastAsia="仿宋" w:cs="仿宋"/>
                <w:sz w:val="21"/>
                <w:szCs w:val="21"/>
              </w:rPr>
              <w:t>药粉色(浅棕色)</w:t>
            </w:r>
            <w:r>
              <w:rPr>
                <w:rFonts w:hint="eastAsia" w:ascii="仿宋" w:hAnsi="仿宋" w:eastAsia="仿宋" w:cs="仿宋"/>
                <w:sz w:val="21"/>
                <w:szCs w:val="21"/>
                <w:lang w:eastAsia="zh-CN"/>
              </w:rPr>
              <w:t>；</w:t>
            </w:r>
            <w:r>
              <w:rPr>
                <w:rFonts w:hint="eastAsia" w:ascii="仿宋" w:hAnsi="仿宋" w:eastAsia="仿宋" w:cs="仿宋"/>
                <w:sz w:val="21"/>
                <w:szCs w:val="21"/>
              </w:rPr>
              <w:t>XL</w:t>
            </w:r>
            <w:r>
              <w:rPr>
                <w:rFonts w:hint="eastAsia" w:ascii="仿宋" w:hAnsi="仿宋" w:eastAsia="仿宋" w:cs="仿宋"/>
                <w:color w:val="000000"/>
                <w:kern w:val="0"/>
                <w:sz w:val="21"/>
                <w:szCs w:val="21"/>
              </w:rPr>
              <w:t>码色标为</w:t>
            </w:r>
            <w:r>
              <w:rPr>
                <w:rFonts w:hint="eastAsia" w:ascii="仿宋" w:hAnsi="仿宋" w:eastAsia="仿宋" w:cs="仿宋"/>
                <w:sz w:val="21"/>
                <w:szCs w:val="21"/>
              </w:rPr>
              <w:t>药粉色(深蓝色)</w:t>
            </w:r>
            <w:r>
              <w:rPr>
                <w:rFonts w:hint="eastAsia" w:ascii="仿宋" w:hAnsi="仿宋" w:eastAsia="仿宋" w:cs="仿宋"/>
                <w:sz w:val="21"/>
                <w:szCs w:val="21"/>
                <w:lang w:eastAsia="zh-CN"/>
              </w:rPr>
              <w:t>；</w:t>
            </w:r>
            <w:r>
              <w:rPr>
                <w:rFonts w:hint="eastAsia" w:ascii="仿宋" w:hAnsi="仿宋" w:eastAsia="仿宋" w:cs="仿宋"/>
                <w:sz w:val="21"/>
                <w:szCs w:val="21"/>
              </w:rPr>
              <w:t>3XL</w:t>
            </w:r>
            <w:r>
              <w:rPr>
                <w:rFonts w:hint="eastAsia" w:ascii="仿宋" w:hAnsi="仿宋" w:eastAsia="仿宋" w:cs="仿宋"/>
                <w:color w:val="000000"/>
                <w:kern w:val="0"/>
                <w:sz w:val="21"/>
                <w:szCs w:val="21"/>
              </w:rPr>
              <w:t>码色标为</w:t>
            </w:r>
            <w:r>
              <w:rPr>
                <w:rFonts w:hint="eastAsia" w:ascii="仿宋" w:hAnsi="仿宋" w:eastAsia="仿宋" w:cs="仿宋"/>
                <w:sz w:val="21"/>
                <w:szCs w:val="21"/>
              </w:rPr>
              <w:t>咖啡色</w:t>
            </w:r>
            <w:r>
              <w:rPr>
                <w:rFonts w:hint="eastAsia" w:ascii="仿宋" w:hAnsi="仿宋" w:eastAsia="仿宋" w:cs="仿宋"/>
                <w:sz w:val="21"/>
                <w:szCs w:val="21"/>
                <w:lang w:eastAsia="zh-CN"/>
              </w:rPr>
              <w:t>；</w:t>
            </w:r>
            <w:r>
              <w:rPr>
                <w:rFonts w:hint="eastAsia" w:ascii="仿宋" w:hAnsi="仿宋" w:eastAsia="仿宋" w:cs="仿宋"/>
                <w:sz w:val="21"/>
                <w:szCs w:val="21"/>
              </w:rPr>
              <w:t>4XL</w:t>
            </w:r>
            <w:r>
              <w:rPr>
                <w:rFonts w:hint="eastAsia" w:ascii="仿宋" w:hAnsi="仿宋" w:eastAsia="仿宋" w:cs="仿宋"/>
                <w:color w:val="000000"/>
                <w:kern w:val="0"/>
                <w:sz w:val="21"/>
                <w:szCs w:val="21"/>
              </w:rPr>
              <w:t>码色标为</w:t>
            </w:r>
            <w:r>
              <w:rPr>
                <w:rFonts w:hint="eastAsia" w:ascii="仿宋" w:hAnsi="仿宋" w:eastAsia="仿宋" w:cs="仿宋"/>
                <w:sz w:val="21"/>
                <w:szCs w:val="21"/>
              </w:rPr>
              <w:t>绿色</w:t>
            </w:r>
            <w:r>
              <w:rPr>
                <w:rFonts w:hint="eastAsia" w:ascii="仿宋" w:hAnsi="仿宋" w:eastAsia="仿宋" w:cs="仿宋"/>
                <w:sz w:val="21"/>
                <w:szCs w:val="21"/>
                <w:lang w:eastAsia="zh-CN"/>
              </w:rPr>
              <w:t>；</w:t>
            </w:r>
            <w:r>
              <w:rPr>
                <w:rFonts w:hint="eastAsia" w:ascii="仿宋" w:hAnsi="仿宋" w:eastAsia="仿宋" w:cs="仿宋"/>
                <w:sz w:val="21"/>
                <w:szCs w:val="21"/>
              </w:rPr>
              <w:t>5XL</w:t>
            </w:r>
            <w:r>
              <w:rPr>
                <w:rFonts w:hint="eastAsia" w:ascii="仿宋" w:hAnsi="仿宋" w:eastAsia="仿宋" w:cs="仿宋"/>
                <w:color w:val="000000"/>
                <w:kern w:val="0"/>
                <w:sz w:val="21"/>
                <w:szCs w:val="21"/>
              </w:rPr>
              <w:t>码色标为</w:t>
            </w:r>
            <w:r>
              <w:rPr>
                <w:rFonts w:hint="eastAsia" w:ascii="仿宋" w:hAnsi="仿宋" w:eastAsia="仿宋" w:cs="仿宋"/>
                <w:sz w:val="21"/>
                <w:szCs w:val="21"/>
              </w:rPr>
              <w:t>橙色</w:t>
            </w:r>
            <w:r>
              <w:rPr>
                <w:rFonts w:hint="eastAsia" w:ascii="仿宋" w:hAnsi="仿宋" w:eastAsia="仿宋" w:cs="仿宋"/>
                <w:sz w:val="21"/>
                <w:szCs w:val="21"/>
                <w:lang w:eastAsia="zh-CN"/>
              </w:rPr>
              <w:t>。</w:t>
            </w:r>
          </w:p>
          <w:p>
            <w:pPr>
              <w:widowControl/>
              <w:adjustRightInd w:val="0"/>
              <w:snapToGrid w:val="0"/>
              <w:spacing w:line="240" w:lineRule="auto"/>
              <w:ind w:left="17" w:hanging="14" w:hangingChars="7"/>
              <w:jc w:val="left"/>
              <w:rPr>
                <w:rFonts w:hint="eastAsia" w:ascii="仿宋" w:hAnsi="仿宋" w:eastAsia="仿宋" w:cs="仿宋"/>
                <w:color w:val="000000"/>
                <w:kern w:val="0"/>
                <w:sz w:val="21"/>
                <w:szCs w:val="20"/>
                <w:lang w:eastAsia="zh-CN"/>
              </w:rPr>
            </w:pPr>
            <w:r>
              <w:rPr>
                <w:rFonts w:hint="eastAsia" w:ascii="仿宋" w:hAnsi="仿宋" w:eastAsia="仿宋" w:cs="仿宋"/>
                <w:sz w:val="21"/>
                <w:szCs w:val="20"/>
              </w:rPr>
              <w:t>2、</w:t>
            </w:r>
            <w:r>
              <w:rPr>
                <w:rFonts w:hint="eastAsia" w:ascii="仿宋" w:hAnsi="仿宋" w:eastAsia="仿宋" w:cs="仿宋"/>
                <w:color w:val="000000"/>
                <w:kern w:val="0"/>
                <w:sz w:val="21"/>
                <w:szCs w:val="20"/>
              </w:rPr>
              <w:t>生产标识为“2601”</w:t>
            </w:r>
            <w:r>
              <w:rPr>
                <w:rFonts w:hint="eastAsia" w:ascii="仿宋" w:hAnsi="仿宋" w:eastAsia="仿宋" w:cs="仿宋"/>
                <w:color w:val="000000"/>
                <w:kern w:val="0"/>
                <w:sz w:val="21"/>
                <w:szCs w:val="20"/>
                <w:lang w:eastAsia="zh-CN"/>
              </w:rPr>
              <w:t>。</w:t>
            </w:r>
          </w:p>
          <w:p>
            <w:pPr>
              <w:widowControl/>
              <w:numPr>
                <w:ilvl w:val="0"/>
                <w:numId w:val="0"/>
              </w:numPr>
              <w:spacing w:line="240" w:lineRule="auto"/>
              <w:jc w:val="left"/>
              <w:rPr>
                <w:rFonts w:hint="eastAsia" w:ascii="仿宋" w:hAnsi="仿宋" w:eastAsia="仿宋" w:cs="仿宋"/>
                <w:color w:val="000000"/>
                <w:kern w:val="0"/>
                <w:sz w:val="21"/>
                <w:szCs w:val="20"/>
                <w:lang w:eastAsia="zh-CN"/>
              </w:rPr>
            </w:pPr>
            <w:r>
              <w:rPr>
                <w:rFonts w:hint="eastAsia" w:ascii="仿宋" w:hAnsi="仿宋" w:eastAsia="仿宋" w:cs="仿宋"/>
                <w:color w:val="000000"/>
                <w:kern w:val="0"/>
                <w:sz w:val="21"/>
                <w:szCs w:val="20"/>
              </w:rPr>
              <w:t>3、袖口用的橡筋和拉链均要耐高温</w:t>
            </w:r>
            <w:r>
              <w:rPr>
                <w:rFonts w:hint="eastAsia" w:ascii="仿宋" w:hAnsi="仿宋" w:eastAsia="仿宋" w:cs="仿宋"/>
                <w:color w:val="000000"/>
                <w:kern w:val="0"/>
                <w:sz w:val="21"/>
                <w:szCs w:val="20"/>
                <w:lang w:eastAsia="zh-CN"/>
              </w:rPr>
              <w:t>。</w:t>
            </w:r>
          </w:p>
          <w:p>
            <w:pPr>
              <w:widowControl/>
              <w:numPr>
                <w:ilvl w:val="0"/>
                <w:numId w:val="0"/>
              </w:numPr>
              <w:spacing w:line="240" w:lineRule="auto"/>
              <w:jc w:val="left"/>
              <w:rPr>
                <w:rFonts w:hint="default" w:ascii="仿宋" w:hAnsi="仿宋" w:eastAsia="仿宋" w:cs="仿宋"/>
                <w:color w:val="000000"/>
                <w:kern w:val="0"/>
                <w:sz w:val="21"/>
                <w:szCs w:val="20"/>
                <w:lang w:val="en-US" w:eastAsia="zh-CN"/>
              </w:rPr>
            </w:pPr>
            <w:r>
              <w:rPr>
                <w:rFonts w:hint="eastAsia" w:ascii="仿宋" w:hAnsi="仿宋" w:eastAsia="仿宋" w:cs="仿宋"/>
                <w:color w:val="000000"/>
                <w:kern w:val="0"/>
                <w:sz w:val="21"/>
                <w:szCs w:val="20"/>
                <w:lang w:val="en-US" w:eastAsia="zh-CN"/>
              </w:rPr>
              <w:t>4、上衣左胸前刺绣公司LOGO。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1" w:hRule="atLeast"/>
          <w:jc w:val="center"/>
        </w:trPr>
        <w:tc>
          <w:tcPr>
            <w:tcW w:w="706"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2</w:t>
            </w:r>
          </w:p>
        </w:tc>
        <w:tc>
          <w:tcPr>
            <w:tcW w:w="1408" w:type="dxa"/>
            <w:noWrap w:val="0"/>
            <w:vAlign w:val="center"/>
          </w:tcPr>
          <w:p>
            <w:pPr>
              <w:widowControl/>
              <w:numPr>
                <w:ilvl w:val="0"/>
                <w:numId w:val="0"/>
              </w:numPr>
              <w:spacing w:line="500" w:lineRule="exact"/>
              <w:jc w:val="center"/>
              <w:rPr>
                <w:rFonts w:hint="default"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防静电袖套</w:t>
            </w:r>
          </w:p>
        </w:tc>
        <w:tc>
          <w:tcPr>
            <w:tcW w:w="1762" w:type="dxa"/>
            <w:noWrap w:val="0"/>
            <w:vAlign w:val="center"/>
          </w:tcPr>
          <w:p>
            <w:pPr>
              <w:widowControl/>
              <w:numPr>
                <w:ilvl w:val="0"/>
                <w:numId w:val="0"/>
              </w:numPr>
              <w:spacing w:line="500" w:lineRule="exact"/>
              <w:jc w:val="center"/>
              <w:rPr>
                <w:rFonts w:hint="eastAsia" w:ascii="仿宋" w:hAnsi="仿宋" w:eastAsia="仿宋"/>
                <w:sz w:val="32"/>
                <w:szCs w:val="32"/>
                <w:vertAlign w:val="baseline"/>
                <w:lang w:val="en-US" w:eastAsia="zh-CN"/>
              </w:rPr>
            </w:pPr>
            <w:r>
              <w:rPr>
                <w:rFonts w:hint="eastAsia" w:ascii="仿宋" w:hAnsi="仿宋" w:eastAsia="仿宋" w:cs="仿宋"/>
                <w:sz w:val="28"/>
                <w:szCs w:val="28"/>
                <w:vertAlign w:val="baseline"/>
                <w:lang w:val="en-US" w:eastAsia="zh-CN"/>
              </w:rPr>
              <w:drawing>
                <wp:anchor distT="0" distB="0" distL="114300" distR="114300" simplePos="0" relativeHeight="251663360" behindDoc="0" locked="0" layoutInCell="1" allowOverlap="1">
                  <wp:simplePos x="0" y="0"/>
                  <wp:positionH relativeFrom="column">
                    <wp:posOffset>-187960</wp:posOffset>
                  </wp:positionH>
                  <wp:positionV relativeFrom="paragraph">
                    <wp:posOffset>414655</wp:posOffset>
                  </wp:positionV>
                  <wp:extent cx="1310640" cy="982980"/>
                  <wp:effectExtent l="0" t="0" r="7620" b="3810"/>
                  <wp:wrapNone/>
                  <wp:docPr id="1" name="图片 5" descr="布料样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 descr="布料样品"/>
                          <pic:cNvPicPr>
                            <a:picLocks noChangeAspect="1"/>
                          </pic:cNvPicPr>
                        </pic:nvPicPr>
                        <pic:blipFill>
                          <a:blip r:embed="rId5"/>
                          <a:stretch>
                            <a:fillRect/>
                          </a:stretch>
                        </pic:blipFill>
                        <pic:spPr>
                          <a:xfrm rot="-5400000">
                            <a:off x="0" y="0"/>
                            <a:ext cx="1310640" cy="982980"/>
                          </a:xfrm>
                          <a:prstGeom prst="rect">
                            <a:avLst/>
                          </a:prstGeom>
                          <a:noFill/>
                          <a:ln>
                            <a:noFill/>
                          </a:ln>
                        </pic:spPr>
                      </pic:pic>
                    </a:graphicData>
                  </a:graphic>
                </wp:anchor>
              </w:drawing>
            </w:r>
          </w:p>
        </w:tc>
        <w:tc>
          <w:tcPr>
            <w:tcW w:w="3278" w:type="dxa"/>
            <w:noWrap w:val="0"/>
            <w:vAlign w:val="center"/>
          </w:tcPr>
          <w:p>
            <w:pPr>
              <w:widowControl/>
              <w:numPr>
                <w:ilvl w:val="0"/>
                <w:numId w:val="0"/>
              </w:numPr>
              <w:spacing w:line="500" w:lineRule="exact"/>
              <w:jc w:val="center"/>
              <w:rPr>
                <w:rFonts w:hint="eastAsia" w:ascii="仿宋" w:hAnsi="仿宋" w:eastAsia="仿宋"/>
                <w:sz w:val="32"/>
                <w:szCs w:val="32"/>
                <w:vertAlign w:val="baseline"/>
                <w:lang w:val="en-US" w:eastAsia="zh-CN"/>
              </w:rPr>
            </w:pPr>
            <w:r>
              <w:rPr>
                <w:rFonts w:hint="eastAsia" w:ascii="仿宋" w:hAnsi="仿宋" w:eastAsia="仿宋" w:cs="仿宋"/>
                <w:sz w:val="28"/>
                <w:szCs w:val="28"/>
                <w:vertAlign w:val="baseline"/>
                <w:lang w:val="en-US" w:eastAsia="zh-CN"/>
              </w:rPr>
              <w:drawing>
                <wp:anchor distT="0" distB="0" distL="114300" distR="114300" simplePos="0" relativeHeight="251661312" behindDoc="0" locked="0" layoutInCell="1" allowOverlap="1">
                  <wp:simplePos x="0" y="0"/>
                  <wp:positionH relativeFrom="column">
                    <wp:posOffset>377190</wp:posOffset>
                  </wp:positionH>
                  <wp:positionV relativeFrom="paragraph">
                    <wp:posOffset>256540</wp:posOffset>
                  </wp:positionV>
                  <wp:extent cx="602615" cy="1361440"/>
                  <wp:effectExtent l="0" t="0" r="6985" b="10160"/>
                  <wp:wrapNone/>
                  <wp:docPr id="2" name="图片 6" descr="13a9a06a61a94eb632e351bea7157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6" descr="13a9a06a61a94eb632e351bea71576a"/>
                          <pic:cNvPicPr>
                            <a:picLocks noChangeAspect="1"/>
                          </pic:cNvPicPr>
                        </pic:nvPicPr>
                        <pic:blipFill>
                          <a:blip r:embed="rId8"/>
                          <a:stretch>
                            <a:fillRect/>
                          </a:stretch>
                        </pic:blipFill>
                        <pic:spPr>
                          <a:xfrm>
                            <a:off x="0" y="0"/>
                            <a:ext cx="602615" cy="1361440"/>
                          </a:xfrm>
                          <a:prstGeom prst="rect">
                            <a:avLst/>
                          </a:prstGeom>
                          <a:noFill/>
                          <a:ln>
                            <a:noFill/>
                          </a:ln>
                        </pic:spPr>
                      </pic:pic>
                    </a:graphicData>
                  </a:graphic>
                </wp:anchor>
              </w:drawing>
            </w:r>
            <w:r>
              <w:rPr>
                <w:rFonts w:hint="eastAsia" w:ascii="仿宋" w:hAnsi="仿宋" w:eastAsia="仿宋" w:cs="仿宋"/>
                <w:sz w:val="28"/>
                <w:szCs w:val="28"/>
                <w:vertAlign w:val="baseline"/>
                <w:lang w:val="en-US" w:eastAsia="zh-CN"/>
              </w:rPr>
              <w:drawing>
                <wp:anchor distT="0" distB="0" distL="114300" distR="114300" simplePos="0" relativeHeight="251662336" behindDoc="0" locked="0" layoutInCell="1" allowOverlap="1">
                  <wp:simplePos x="0" y="0"/>
                  <wp:positionH relativeFrom="column">
                    <wp:posOffset>1039495</wp:posOffset>
                  </wp:positionH>
                  <wp:positionV relativeFrom="paragraph">
                    <wp:posOffset>268605</wp:posOffset>
                  </wp:positionV>
                  <wp:extent cx="578485" cy="1336675"/>
                  <wp:effectExtent l="0" t="0" r="12065" b="15875"/>
                  <wp:wrapNone/>
                  <wp:docPr id="4" name="图片 7" descr="58a0567b7c1ea0be387d5374b704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 descr="58a0567b7c1ea0be387d5374b704791"/>
                          <pic:cNvPicPr>
                            <a:picLocks noChangeAspect="1"/>
                          </pic:cNvPicPr>
                        </pic:nvPicPr>
                        <pic:blipFill>
                          <a:blip r:embed="rId9"/>
                          <a:stretch>
                            <a:fillRect/>
                          </a:stretch>
                        </pic:blipFill>
                        <pic:spPr>
                          <a:xfrm>
                            <a:off x="0" y="0"/>
                            <a:ext cx="578485" cy="1336675"/>
                          </a:xfrm>
                          <a:prstGeom prst="rect">
                            <a:avLst/>
                          </a:prstGeom>
                          <a:noFill/>
                          <a:ln>
                            <a:noFill/>
                          </a:ln>
                        </pic:spPr>
                      </pic:pic>
                    </a:graphicData>
                  </a:graphic>
                </wp:anchor>
              </w:drawing>
            </w:r>
          </w:p>
        </w:tc>
        <w:tc>
          <w:tcPr>
            <w:tcW w:w="2319" w:type="dxa"/>
            <w:noWrap w:val="0"/>
            <w:vAlign w:val="center"/>
          </w:tcPr>
          <w:p>
            <w:pPr>
              <w:widowControl/>
              <w:numPr>
                <w:ilvl w:val="0"/>
                <w:numId w:val="0"/>
              </w:numPr>
              <w:spacing w:line="500" w:lineRule="exact"/>
              <w:jc w:val="left"/>
              <w:rPr>
                <w:rFonts w:hint="eastAsia" w:ascii="仿宋" w:hAnsi="仿宋" w:eastAsia="仿宋" w:cs="仿宋"/>
                <w:sz w:val="28"/>
                <w:szCs w:val="28"/>
                <w:vertAlign w:val="baseline"/>
                <w:lang w:val="en-US" w:eastAsia="zh-CN"/>
              </w:rPr>
            </w:pPr>
            <w:r>
              <w:rPr>
                <w:rFonts w:hint="eastAsia" w:ascii="仿宋" w:hAnsi="仿宋" w:eastAsia="仿宋" w:cs="仿宋"/>
                <w:sz w:val="21"/>
                <w:szCs w:val="20"/>
              </w:rPr>
              <w:t>1、</w:t>
            </w:r>
            <w:r>
              <w:rPr>
                <w:rFonts w:hint="eastAsia" w:ascii="仿宋" w:hAnsi="仿宋" w:eastAsia="仿宋" w:cs="仿宋"/>
                <w:kern w:val="0"/>
                <w:sz w:val="21"/>
                <w:szCs w:val="20"/>
              </w:rPr>
              <w:t>袖套用的橡筋要耐高温</w:t>
            </w:r>
            <w:r>
              <w:rPr>
                <w:rFonts w:hint="eastAsia" w:ascii="仿宋" w:hAnsi="仿宋" w:eastAsia="仿宋" w:cs="仿宋"/>
                <w:kern w:val="0"/>
                <w:sz w:val="21"/>
                <w:szCs w:val="20"/>
                <w:lang w:eastAsia="zh-CN"/>
              </w:rPr>
              <w:t>。</w:t>
            </w:r>
          </w:p>
        </w:tc>
      </w:tr>
    </w:tbl>
    <w:p>
      <w:pPr>
        <w:widowControl/>
        <w:numPr>
          <w:ilvl w:val="0"/>
          <w:numId w:val="0"/>
        </w:numPr>
        <w:spacing w:line="500" w:lineRule="exact"/>
        <w:ind w:left="630" w:leftChars="0"/>
        <w:rPr>
          <w:rFonts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本项目最高控制价：本项目</w:t>
      </w:r>
      <w:r>
        <w:rPr>
          <w:rFonts w:hint="eastAsia" w:ascii="仿宋" w:hAnsi="仿宋" w:eastAsia="仿宋"/>
          <w:sz w:val="32"/>
          <w:szCs w:val="32"/>
          <w:lang w:val="en-US" w:eastAsia="zh-CN"/>
        </w:rPr>
        <w:t>洁净区防静电工作服最高限价为120元一套，共采购1100套；防静电袖套为7.8元一双，共采购50双，合计（含税）</w:t>
      </w:r>
      <w:bookmarkStart w:id="2" w:name="OLE_LINK2"/>
      <w:r>
        <w:rPr>
          <w:rFonts w:hint="eastAsia" w:ascii="仿宋" w:hAnsi="仿宋" w:eastAsia="仿宋"/>
          <w:sz w:val="32"/>
          <w:szCs w:val="32"/>
          <w:lang w:val="en-US" w:eastAsia="zh-CN"/>
        </w:rPr>
        <w:t>132390</w:t>
      </w:r>
      <w:bookmarkEnd w:id="2"/>
      <w:r>
        <w:rPr>
          <w:rFonts w:hint="eastAsia" w:ascii="仿宋" w:hAnsi="仿宋" w:eastAsia="仿宋"/>
          <w:sz w:val="32"/>
          <w:szCs w:val="32"/>
          <w:lang w:val="en-US" w:eastAsia="zh-CN"/>
        </w:rPr>
        <w:t>元。</w:t>
      </w:r>
    </w:p>
    <w:p>
      <w:pPr>
        <w:keepNext w:val="0"/>
        <w:keepLines w:val="0"/>
        <w:pageBreakBefore w:val="0"/>
        <w:widowControl/>
        <w:numPr>
          <w:ilvl w:val="0"/>
          <w:numId w:val="0"/>
        </w:numPr>
        <w:kinsoku/>
        <w:overflowPunct/>
        <w:topLinePunct w:val="0"/>
        <w:autoSpaceDE/>
        <w:autoSpaceDN/>
        <w:bidi w:val="0"/>
        <w:snapToGrid/>
        <w:spacing w:line="500" w:lineRule="exact"/>
        <w:ind w:left="630" w:leftChars="0"/>
        <w:textAlignment w:val="auto"/>
        <w:rPr>
          <w:rFonts w:ascii="仿宋" w:hAnsi="仿宋" w:eastAsia="仿宋"/>
          <w:color w:val="000000"/>
          <w:sz w:val="32"/>
          <w:szCs w:val="32"/>
          <w:highlight w:val="none"/>
          <w:u w:val="none"/>
        </w:rPr>
      </w:pPr>
      <w:r>
        <w:rPr>
          <w:rFonts w:hint="eastAsia" w:ascii="仿宋" w:hAnsi="仿宋" w:eastAsia="仿宋"/>
          <w:color w:val="000000"/>
          <w:sz w:val="32"/>
          <w:szCs w:val="32"/>
          <w:lang w:val="en-US" w:eastAsia="zh-CN"/>
        </w:rPr>
        <w:t>5.</w:t>
      </w:r>
      <w:r>
        <w:rPr>
          <w:rFonts w:hint="eastAsia" w:ascii="仿宋" w:hAnsi="仿宋" w:eastAsia="仿宋"/>
          <w:color w:val="000000"/>
          <w:sz w:val="32"/>
          <w:szCs w:val="32"/>
        </w:rPr>
        <w:t>服务期限:自合同签订日期起</w:t>
      </w:r>
      <w:r>
        <w:rPr>
          <w:rFonts w:hint="eastAsia" w:ascii="仿宋" w:hAnsi="仿宋" w:eastAsia="仿宋"/>
          <w:color w:val="000000"/>
          <w:sz w:val="32"/>
          <w:szCs w:val="32"/>
          <w:lang w:val="en-US" w:eastAsia="zh-CN"/>
        </w:rPr>
        <w:t>30天内完成交货</w:t>
      </w:r>
      <w:r>
        <w:rPr>
          <w:rFonts w:hint="eastAsia" w:ascii="仿宋" w:hAnsi="仿宋" w:eastAsia="仿宋"/>
          <w:color w:val="000000"/>
          <w:sz w:val="32"/>
          <w:szCs w:val="32"/>
        </w:rPr>
        <w:t>。</w:t>
      </w:r>
    </w:p>
    <w:p>
      <w:pPr>
        <w:keepNext w:val="0"/>
        <w:keepLines w:val="0"/>
        <w:pageBreakBefore w:val="0"/>
        <w:widowControl/>
        <w:numPr>
          <w:ilvl w:val="0"/>
          <w:numId w:val="2"/>
        </w:numPr>
        <w:kinsoku/>
        <w:overflowPunct/>
        <w:topLinePunct w:val="0"/>
        <w:autoSpaceDE/>
        <w:autoSpaceDN/>
        <w:bidi w:val="0"/>
        <w:snapToGrid/>
        <w:spacing w:line="500" w:lineRule="exact"/>
        <w:ind w:left="0" w:leftChars="0" w:firstLine="23" w:firstLineChars="0"/>
        <w:textAlignment w:val="auto"/>
        <w:rPr>
          <w:rFonts w:hint="default" w:ascii="仿宋" w:hAnsi="仿宋" w:eastAsia="仿宋"/>
          <w:b w:val="0"/>
          <w:bCs w:val="0"/>
          <w:color w:val="000000"/>
          <w:sz w:val="32"/>
          <w:szCs w:val="32"/>
          <w:highlight w:val="none"/>
          <w:lang w:val="en-US"/>
        </w:rPr>
      </w:pPr>
      <w:r>
        <w:rPr>
          <w:rFonts w:hint="eastAsia" w:ascii="仿宋" w:hAnsi="仿宋" w:eastAsia="仿宋"/>
          <w:b w:val="0"/>
          <w:bCs w:val="0"/>
          <w:color w:val="000000"/>
          <w:sz w:val="32"/>
          <w:szCs w:val="32"/>
          <w:highlight w:val="none"/>
        </w:rPr>
        <w:t>采购</w:t>
      </w:r>
      <w:r>
        <w:rPr>
          <w:rFonts w:hint="eastAsia" w:ascii="仿宋" w:hAnsi="仿宋" w:eastAsia="仿宋"/>
          <w:b w:val="0"/>
          <w:bCs w:val="0"/>
          <w:color w:val="000000"/>
          <w:sz w:val="32"/>
          <w:szCs w:val="32"/>
          <w:highlight w:val="none"/>
          <w:lang w:val="en-US" w:eastAsia="zh-CN"/>
        </w:rPr>
        <w:t>需求</w:t>
      </w:r>
      <w:r>
        <w:rPr>
          <w:rFonts w:hint="eastAsia" w:ascii="仿宋" w:hAnsi="仿宋" w:eastAsia="仿宋"/>
          <w:b w:val="0"/>
          <w:bCs w:val="0"/>
          <w:color w:val="000000"/>
          <w:sz w:val="32"/>
          <w:szCs w:val="32"/>
          <w:highlight w:val="none"/>
        </w:rPr>
        <w:t>：</w:t>
      </w:r>
    </w:p>
    <w:tbl>
      <w:tblPr>
        <w:tblStyle w:val="4"/>
        <w:tblW w:w="9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
        <w:gridCol w:w="1802"/>
        <w:gridCol w:w="4160"/>
        <w:gridCol w:w="31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textAlignment w:val="auto"/>
              <w:rPr>
                <w:rFonts w:hint="eastAsia"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序号</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询价流程</w:t>
            </w:r>
          </w:p>
        </w:tc>
        <w:tc>
          <w:tcPr>
            <w:tcW w:w="4160"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需提交的响应文件资料（加盖公章）</w:t>
            </w:r>
          </w:p>
        </w:tc>
        <w:tc>
          <w:tcPr>
            <w:tcW w:w="3156"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截止时间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eastAsia"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1</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eastAsia"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报名</w:t>
            </w:r>
          </w:p>
        </w:tc>
        <w:tc>
          <w:tcPr>
            <w:tcW w:w="4160" w:type="dxa"/>
            <w:noWrap w:val="0"/>
            <w:vAlign w:val="top"/>
          </w:tcPr>
          <w:p>
            <w:pPr>
              <w:keepNext w:val="0"/>
              <w:keepLines w:val="0"/>
              <w:pageBreakBefore w:val="0"/>
              <w:widowControl/>
              <w:numPr>
                <w:ilvl w:val="0"/>
                <w:numId w:val="3"/>
              </w:numPr>
              <w:kinsoku/>
              <w:wordWrap/>
              <w:overflowPunct/>
              <w:topLinePunct w:val="0"/>
              <w:autoSpaceDE/>
              <w:autoSpaceDN/>
              <w:bidi w:val="0"/>
              <w:adjustRightInd/>
              <w:snapToGrid/>
              <w:spacing w:line="400" w:lineRule="exact"/>
              <w:textAlignment w:val="auto"/>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附件1防静电工作服和防静电袖套现场确认报名表；</w:t>
            </w:r>
          </w:p>
          <w:p>
            <w:pPr>
              <w:keepNext w:val="0"/>
              <w:keepLines w:val="0"/>
              <w:pageBreakBefore w:val="0"/>
              <w:widowControl/>
              <w:numPr>
                <w:ilvl w:val="0"/>
                <w:numId w:val="3"/>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cs="仿宋"/>
                <w:color w:val="000000"/>
                <w:sz w:val="28"/>
                <w:szCs w:val="28"/>
                <w:highlight w:val="none"/>
                <w:lang w:val="en-US" w:eastAsia="zh-CN"/>
              </w:rPr>
              <w:t>营业执照复印件；</w:t>
            </w:r>
          </w:p>
          <w:p>
            <w:pPr>
              <w:keepNext w:val="0"/>
              <w:keepLines w:val="0"/>
              <w:pageBreakBefore w:val="0"/>
              <w:widowControl/>
              <w:numPr>
                <w:ilvl w:val="0"/>
                <w:numId w:val="3"/>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cs="仿宋"/>
                <w:color w:val="000000"/>
                <w:sz w:val="28"/>
                <w:szCs w:val="28"/>
                <w:highlight w:val="none"/>
                <w:lang w:val="en-US" w:eastAsia="zh-CN"/>
              </w:rPr>
              <w:t>项目负责人身份证复印件；</w:t>
            </w:r>
          </w:p>
          <w:p>
            <w:pPr>
              <w:keepNext w:val="0"/>
              <w:keepLines w:val="0"/>
              <w:pageBreakBefore w:val="0"/>
              <w:widowControl/>
              <w:numPr>
                <w:ilvl w:val="0"/>
                <w:numId w:val="3"/>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D0D0D"/>
                <w:sz w:val="28"/>
                <w:szCs w:val="28"/>
                <w:lang w:val="en-US" w:eastAsia="zh-CN"/>
              </w:rPr>
              <w:t>2023年至今防静电工作服销售业绩合同（不少于1份）</w:t>
            </w:r>
          </w:p>
        </w:tc>
        <w:tc>
          <w:tcPr>
            <w:tcW w:w="3156" w:type="dxa"/>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cs="宋体"/>
                <w:sz w:val="28"/>
                <w:szCs w:val="28"/>
                <w:lang w:val="en-US" w:eastAsia="zh-CN"/>
              </w:rPr>
              <w:t>资料（电子版）发送到，byszyqx@qixing.com.cn邮箱，截止时间：2025年12月28日16：00前。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eastAsia"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2</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供应商资格审查及劳动防护用品确认</w:t>
            </w:r>
          </w:p>
        </w:tc>
        <w:tc>
          <w:tcPr>
            <w:tcW w:w="7316" w:type="dxa"/>
            <w:gridSpan w:val="2"/>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560" w:firstLineChars="200"/>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cs="宋体"/>
                <w:sz w:val="28"/>
                <w:szCs w:val="28"/>
                <w:lang w:val="en-US" w:eastAsia="zh-CN"/>
              </w:rPr>
              <w:t>对供应商提交的报名资料进行符合性评审，在2025年12月30日10:00，组织已报名的供应商项目负责人到中一公司</w:t>
            </w:r>
            <w:r>
              <w:rPr>
                <w:rFonts w:hint="eastAsia" w:ascii="仿宋" w:hAnsi="仿宋" w:eastAsia="仿宋" w:cs="宋体"/>
                <w:b w:val="0"/>
                <w:bCs w:val="0"/>
                <w:color w:val="000000"/>
                <w:sz w:val="28"/>
                <w:szCs w:val="28"/>
                <w:lang w:val="en-US" w:eastAsia="zh-CN"/>
              </w:rPr>
              <w:t>对防静电工作服布料、洁净区工作服的样式和防静电袖套</w:t>
            </w:r>
            <w:r>
              <w:rPr>
                <w:rFonts w:hint="eastAsia" w:ascii="仿宋" w:hAnsi="仿宋" w:eastAsia="仿宋"/>
                <w:b w:val="0"/>
                <w:bCs w:val="0"/>
                <w:color w:val="000000"/>
                <w:sz w:val="28"/>
                <w:szCs w:val="28"/>
                <w:lang w:val="en-US" w:eastAsia="zh-CN"/>
              </w:rPr>
              <w:t>进行现场查看确认，未参加现场确认会议的供应商不得参加本项目报价。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3</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报价</w:t>
            </w:r>
          </w:p>
        </w:tc>
        <w:tc>
          <w:tcPr>
            <w:tcW w:w="4160" w:type="dxa"/>
            <w:noWrap w:val="0"/>
            <w:vAlign w:val="top"/>
          </w:tcPr>
          <w:p>
            <w:pPr>
              <w:keepNext w:val="0"/>
              <w:keepLines w:val="0"/>
              <w:pageBreakBefore w:val="0"/>
              <w:widowControl/>
              <w:numPr>
                <w:ilvl w:val="0"/>
                <w:numId w:val="4"/>
              </w:numPr>
              <w:kinsoku/>
              <w:wordWrap/>
              <w:overflowPunct/>
              <w:topLinePunct w:val="0"/>
              <w:autoSpaceDE/>
              <w:autoSpaceDN/>
              <w:bidi w:val="0"/>
              <w:adjustRightInd/>
              <w:snapToGrid/>
              <w:spacing w:line="400" w:lineRule="exact"/>
              <w:textAlignment w:val="auto"/>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附件2报价承诺书；</w:t>
            </w:r>
          </w:p>
          <w:p>
            <w:pPr>
              <w:keepNext w:val="0"/>
              <w:keepLines w:val="0"/>
              <w:pageBreakBefore w:val="0"/>
              <w:widowControl/>
              <w:numPr>
                <w:ilvl w:val="0"/>
                <w:numId w:val="4"/>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cs="仿宋"/>
                <w:color w:val="000000"/>
                <w:sz w:val="28"/>
                <w:szCs w:val="28"/>
                <w:highlight w:val="none"/>
                <w:lang w:val="en-US" w:eastAsia="zh-CN"/>
              </w:rPr>
              <w:t>附件3防静电工作服和防静电袖套报价表。</w:t>
            </w:r>
          </w:p>
          <w:p>
            <w:pPr>
              <w:keepNext w:val="0"/>
              <w:keepLines w:val="0"/>
              <w:pageBreakBefore w:val="0"/>
              <w:widowControl/>
              <w:numPr>
                <w:ilvl w:val="0"/>
                <w:numId w:val="0"/>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rPr>
            </w:pPr>
          </w:p>
        </w:tc>
        <w:tc>
          <w:tcPr>
            <w:tcW w:w="3156" w:type="dxa"/>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cs="宋体"/>
                <w:sz w:val="28"/>
                <w:szCs w:val="28"/>
                <w:lang w:val="en-US" w:eastAsia="zh-CN"/>
              </w:rPr>
              <w:t>资料（电子版）发送到，byszyqx@qixing.com.cn邮箱，截止时间：2026年1月4日12：00前。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4</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评选</w:t>
            </w:r>
          </w:p>
        </w:tc>
        <w:tc>
          <w:tcPr>
            <w:tcW w:w="7316" w:type="dxa"/>
            <w:gridSpan w:val="2"/>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560" w:firstLineChars="200"/>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cs="仿宋"/>
                <w:color w:val="000000"/>
                <w:sz w:val="28"/>
                <w:szCs w:val="28"/>
                <w:highlight w:val="none"/>
                <w:lang w:val="en-US" w:eastAsia="zh-CN"/>
              </w:rPr>
              <w:t>评选小组根据符合采购需求、质量和服务相等且</w:t>
            </w:r>
            <w:r>
              <w:rPr>
                <w:rFonts w:hint="eastAsia" w:ascii="仿宋" w:hAnsi="仿宋" w:eastAsia="仿宋" w:cs="仿宋"/>
                <w:b/>
                <w:bCs/>
                <w:color w:val="000000"/>
                <w:sz w:val="28"/>
                <w:szCs w:val="28"/>
                <w:highlight w:val="none"/>
                <w:lang w:val="en-US" w:eastAsia="zh-CN"/>
              </w:rPr>
              <w:t>总报价（不含税）</w:t>
            </w:r>
            <w:r>
              <w:rPr>
                <w:rFonts w:hint="eastAsia" w:ascii="仿宋" w:hAnsi="仿宋" w:eastAsia="仿宋" w:cs="仿宋"/>
                <w:color w:val="000000"/>
                <w:sz w:val="28"/>
                <w:szCs w:val="28"/>
                <w:highlight w:val="none"/>
                <w:lang w:val="en-US" w:eastAsia="zh-CN"/>
              </w:rPr>
              <w:t>最低的原则确定成交供应商，供应商报价和承诺一经认可，即为合同成交最高限价。按所有商品计算价格合计最低者拟定为成交供应商。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5</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提供样品</w:t>
            </w:r>
          </w:p>
        </w:tc>
        <w:tc>
          <w:tcPr>
            <w:tcW w:w="7316" w:type="dxa"/>
            <w:gridSpan w:val="2"/>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560" w:firstLineChars="200"/>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b w:val="0"/>
                <w:bCs w:val="0"/>
                <w:color w:val="000000"/>
                <w:sz w:val="28"/>
                <w:szCs w:val="28"/>
                <w:lang w:val="en-US" w:eastAsia="zh-CN"/>
              </w:rPr>
              <w:t>中选单位收到中选通知后，要求</w:t>
            </w:r>
            <w:r>
              <w:rPr>
                <w:rFonts w:hint="eastAsia" w:ascii="仿宋" w:hAnsi="仿宋" w:eastAsia="仿宋" w:cs="宋体"/>
                <w:b w:val="0"/>
                <w:bCs w:val="0"/>
                <w:color w:val="000000"/>
                <w:sz w:val="28"/>
                <w:szCs w:val="28"/>
                <w:lang w:eastAsia="zh-CN"/>
              </w:rPr>
              <w:t>在</w:t>
            </w:r>
            <w:r>
              <w:rPr>
                <w:rFonts w:hint="eastAsia" w:ascii="仿宋" w:hAnsi="仿宋" w:eastAsia="仿宋" w:cs="宋体"/>
                <w:b w:val="0"/>
                <w:bCs w:val="0"/>
                <w:color w:val="000000"/>
                <w:sz w:val="28"/>
                <w:szCs w:val="28"/>
                <w:lang w:val="en-US" w:eastAsia="zh-CN"/>
              </w:rPr>
              <w:t>5天内</w:t>
            </w:r>
            <w:r>
              <w:rPr>
                <w:rFonts w:hint="eastAsia" w:ascii="仿宋" w:hAnsi="仿宋" w:eastAsia="仿宋" w:cs="宋体"/>
                <w:b w:val="0"/>
                <w:bCs w:val="0"/>
                <w:color w:val="000000"/>
                <w:sz w:val="28"/>
                <w:szCs w:val="28"/>
              </w:rPr>
              <w:t>提供</w:t>
            </w:r>
            <w:r>
              <w:rPr>
                <w:rFonts w:hint="eastAsia" w:ascii="仿宋" w:hAnsi="仿宋" w:eastAsia="仿宋" w:cs="宋体"/>
                <w:b w:val="0"/>
                <w:bCs w:val="0"/>
                <w:color w:val="000000"/>
                <w:sz w:val="28"/>
                <w:szCs w:val="28"/>
                <w:lang w:val="en-US" w:eastAsia="zh-CN"/>
              </w:rPr>
              <w:t>防静电工作服和防静电袖套样品（样品需印刷报价单位名称）并附上样品的布料检测报告。若样品验收不合格，必须在3天内完成整改，并通过验收；否则为提供样品不合格，顺延至第二低价单位拟定</w:t>
            </w:r>
            <w:r>
              <w:rPr>
                <w:rFonts w:hint="eastAsia" w:ascii="仿宋" w:hAnsi="仿宋" w:eastAsia="仿宋" w:cs="仿宋"/>
                <w:sz w:val="28"/>
                <w:szCs w:val="28"/>
                <w:lang w:val="en-US" w:eastAsia="zh-CN"/>
              </w:rPr>
              <w:t>为本项目供应商，以此类推。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1"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8</w:t>
            </w:r>
          </w:p>
        </w:tc>
        <w:tc>
          <w:tcPr>
            <w:tcW w:w="1802"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b w:val="0"/>
                <w:bCs w:val="0"/>
                <w:color w:val="000000"/>
                <w:sz w:val="28"/>
                <w:szCs w:val="28"/>
                <w:highlight w:val="none"/>
                <w:vertAlign w:val="baseline"/>
                <w:lang w:val="en-US" w:eastAsia="zh-CN"/>
              </w:rPr>
            </w:pPr>
            <w:r>
              <w:rPr>
                <w:rFonts w:hint="eastAsia" w:ascii="仿宋" w:hAnsi="仿宋" w:eastAsia="仿宋"/>
                <w:b w:val="0"/>
                <w:bCs w:val="0"/>
                <w:color w:val="000000"/>
                <w:sz w:val="28"/>
                <w:szCs w:val="28"/>
                <w:highlight w:val="none"/>
                <w:vertAlign w:val="baseline"/>
                <w:lang w:val="en-US" w:eastAsia="zh-CN"/>
              </w:rPr>
              <w:t>签订合同</w:t>
            </w:r>
          </w:p>
        </w:tc>
        <w:tc>
          <w:tcPr>
            <w:tcW w:w="7316" w:type="dxa"/>
            <w:gridSpan w:val="2"/>
            <w:noWrap w:val="0"/>
            <w:vAlign w:val="top"/>
          </w:tcPr>
          <w:p>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560" w:firstLineChars="200"/>
              <w:textAlignment w:val="auto"/>
              <w:rPr>
                <w:rFonts w:hint="default" w:ascii="仿宋" w:hAnsi="仿宋" w:eastAsia="仿宋"/>
                <w:b w:val="0"/>
                <w:bCs w:val="0"/>
                <w:color w:val="000000"/>
                <w:sz w:val="28"/>
                <w:szCs w:val="28"/>
                <w:highlight w:val="none"/>
                <w:vertAlign w:val="baseline"/>
                <w:lang w:val="en-US"/>
              </w:rPr>
            </w:pPr>
            <w:r>
              <w:rPr>
                <w:rFonts w:hint="eastAsia" w:ascii="仿宋" w:hAnsi="仿宋" w:eastAsia="仿宋" w:cs="宋体"/>
                <w:color w:val="000000"/>
                <w:sz w:val="28"/>
                <w:szCs w:val="28"/>
              </w:rPr>
              <w:t>我司组织生产、质量等相关部门对样品进行比对，根据服务能满足公司要求，产品质量</w:t>
            </w:r>
            <w:r>
              <w:rPr>
                <w:rFonts w:hint="eastAsia" w:ascii="仿宋" w:hAnsi="仿宋" w:eastAsia="仿宋" w:cs="宋体"/>
                <w:color w:val="000000"/>
                <w:sz w:val="28"/>
                <w:szCs w:val="28"/>
                <w:lang w:val="en-US" w:eastAsia="zh-CN"/>
              </w:rPr>
              <w:t>符合要求</w:t>
            </w:r>
            <w:r>
              <w:rPr>
                <w:rFonts w:hint="eastAsia" w:ascii="仿宋" w:hAnsi="仿宋" w:eastAsia="仿宋" w:cs="宋体"/>
                <w:color w:val="000000"/>
                <w:sz w:val="28"/>
                <w:szCs w:val="28"/>
              </w:rPr>
              <w:t>，</w:t>
            </w:r>
            <w:r>
              <w:rPr>
                <w:rFonts w:hint="eastAsia" w:ascii="仿宋" w:hAnsi="仿宋" w:eastAsia="仿宋" w:cs="宋体"/>
                <w:color w:val="000000"/>
                <w:sz w:val="28"/>
                <w:szCs w:val="28"/>
                <w:lang w:val="en-US" w:eastAsia="zh-CN"/>
              </w:rPr>
              <w:t>样品验收合格后将确定为本项目供应商，签订防静电工作服采购合同。</w:t>
            </w:r>
          </w:p>
        </w:tc>
      </w:tr>
    </w:tbl>
    <w:p>
      <w:pPr>
        <w:keepNext w:val="0"/>
        <w:keepLines w:val="0"/>
        <w:pageBreakBefore w:val="0"/>
        <w:widowControl/>
        <w:numPr>
          <w:ilvl w:val="0"/>
          <w:numId w:val="1"/>
        </w:numPr>
        <w:kinsoku/>
        <w:overflowPunct/>
        <w:topLinePunct w:val="0"/>
        <w:autoSpaceDE/>
        <w:autoSpaceDN/>
        <w:bidi w:val="0"/>
        <w:snapToGrid/>
        <w:spacing w:line="500" w:lineRule="exact"/>
        <w:ind w:left="-3" w:leftChars="0" w:firstLine="3" w:firstLineChars="0"/>
        <w:textAlignment w:val="auto"/>
        <w:rPr>
          <w:rFonts w:ascii="仿宋" w:hAnsi="仿宋" w:eastAsia="仿宋"/>
          <w:b/>
          <w:bCs/>
          <w:color w:val="000000"/>
          <w:sz w:val="32"/>
          <w:szCs w:val="32"/>
          <w:highlight w:val="none"/>
        </w:rPr>
      </w:pPr>
      <w:r>
        <w:rPr>
          <w:rFonts w:hint="eastAsia" w:ascii="仿宋" w:hAnsi="仿宋" w:eastAsia="仿宋"/>
          <w:b/>
          <w:bCs/>
          <w:color w:val="000000"/>
          <w:sz w:val="32"/>
          <w:szCs w:val="32"/>
          <w:highlight w:val="none"/>
        </w:rPr>
        <w:t>报价要求</w:t>
      </w:r>
    </w:p>
    <w:p>
      <w:pPr>
        <w:keepNext w:val="0"/>
        <w:keepLines w:val="0"/>
        <w:pageBreakBefore w:val="0"/>
        <w:widowControl/>
        <w:numPr>
          <w:ilvl w:val="0"/>
          <w:numId w:val="5"/>
        </w:numPr>
        <w:kinsoku/>
        <w:overflowPunct/>
        <w:topLinePunct w:val="0"/>
        <w:autoSpaceDE/>
        <w:autoSpaceDN/>
        <w:bidi w:val="0"/>
        <w:snapToGrid/>
        <w:spacing w:line="500" w:lineRule="exact"/>
        <w:ind w:left="0" w:leftChars="0" w:firstLine="0" w:firstLineChars="0"/>
        <w:textAlignment w:val="auto"/>
        <w:rPr>
          <w:sz w:val="32"/>
          <w:szCs w:val="32"/>
          <w:highlight w:val="none"/>
        </w:rPr>
      </w:pPr>
      <w:r>
        <w:rPr>
          <w:rFonts w:hint="eastAsia" w:ascii="仿宋" w:hAnsi="仿宋" w:eastAsia="仿宋"/>
          <w:color w:val="000000"/>
          <w:sz w:val="32"/>
          <w:szCs w:val="32"/>
          <w:highlight w:val="none"/>
        </w:rPr>
        <w:t>合格的供应商应对所有项目进行报价，不允许只对部分项目进行报价；</w:t>
      </w:r>
    </w:p>
    <w:p>
      <w:pPr>
        <w:keepNext w:val="0"/>
        <w:keepLines w:val="0"/>
        <w:pageBreakBefore w:val="0"/>
        <w:widowControl/>
        <w:numPr>
          <w:ilvl w:val="0"/>
          <w:numId w:val="5"/>
        </w:numPr>
        <w:kinsoku/>
        <w:overflowPunct/>
        <w:topLinePunct w:val="0"/>
        <w:autoSpaceDE/>
        <w:autoSpaceDN/>
        <w:bidi w:val="0"/>
        <w:snapToGrid/>
        <w:spacing w:line="500" w:lineRule="exact"/>
        <w:ind w:left="0" w:leftChars="0" w:firstLine="0" w:firstLineChars="0"/>
        <w:textAlignment w:val="auto"/>
        <w:rPr>
          <w:rFonts w:ascii="仿宋" w:hAnsi="仿宋" w:eastAsia="仿宋"/>
          <w:color w:val="000000"/>
          <w:sz w:val="32"/>
          <w:szCs w:val="32"/>
          <w:highlight w:val="none"/>
        </w:rPr>
      </w:pPr>
      <w:r>
        <w:rPr>
          <w:rFonts w:hint="eastAsia" w:ascii="仿宋" w:hAnsi="仿宋" w:eastAsia="仿宋"/>
          <w:color w:val="000000"/>
          <w:sz w:val="32"/>
          <w:szCs w:val="32"/>
          <w:highlight w:val="none"/>
        </w:rPr>
        <w:t>报价金额应同时进行小写和大写，若大、小写金额不符，以大写为准；</w:t>
      </w:r>
      <w:r>
        <w:rPr>
          <w:rFonts w:hint="eastAsia" w:ascii="仿宋" w:hAnsi="仿宋" w:eastAsia="仿宋"/>
          <w:color w:val="000000"/>
          <w:sz w:val="32"/>
          <w:szCs w:val="32"/>
          <w:highlight w:val="none"/>
          <w:lang w:val="en-US" w:eastAsia="zh-CN"/>
        </w:rPr>
        <w:t>不含税价和含税价计算有误，以不含税价为准修正总价；如果单价乘数量不等于总价，应以单价为准修正总价。</w:t>
      </w:r>
    </w:p>
    <w:p>
      <w:pPr>
        <w:keepNext w:val="0"/>
        <w:keepLines w:val="0"/>
        <w:pageBreakBefore w:val="0"/>
        <w:widowControl/>
        <w:numPr>
          <w:ilvl w:val="0"/>
          <w:numId w:val="5"/>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color w:val="000000"/>
          <w:sz w:val="32"/>
          <w:szCs w:val="32"/>
          <w:highlight w:val="none"/>
        </w:rPr>
        <w:t>此报价</w:t>
      </w:r>
      <w:r>
        <w:rPr>
          <w:rFonts w:hint="eastAsia" w:ascii="仿宋" w:hAnsi="仿宋" w:eastAsia="仿宋" w:cs="仿宋"/>
          <w:color w:val="000000"/>
          <w:sz w:val="32"/>
          <w:szCs w:val="32"/>
          <w:highlight w:val="none"/>
          <w:lang w:val="en-US" w:eastAsia="zh-CN"/>
        </w:rPr>
        <w:t>包括不含税价格和</w:t>
      </w:r>
      <w:r>
        <w:rPr>
          <w:rFonts w:hint="eastAsia" w:ascii="仿宋" w:hAnsi="仿宋" w:eastAsia="仿宋" w:cs="仿宋"/>
          <w:color w:val="000000"/>
          <w:sz w:val="32"/>
          <w:szCs w:val="32"/>
          <w:highlight w:val="none"/>
        </w:rPr>
        <w:t>含税</w:t>
      </w:r>
      <w:r>
        <w:rPr>
          <w:rFonts w:hint="eastAsia" w:ascii="仿宋" w:hAnsi="仿宋" w:eastAsia="仿宋" w:cs="仿宋"/>
          <w:color w:val="000000"/>
          <w:sz w:val="32"/>
          <w:szCs w:val="32"/>
          <w:highlight w:val="none"/>
          <w:lang w:val="en-US" w:eastAsia="zh-CN"/>
        </w:rPr>
        <w:t>价格</w:t>
      </w:r>
      <w:r>
        <w:rPr>
          <w:rFonts w:hint="eastAsia" w:ascii="仿宋" w:hAnsi="仿宋" w:eastAsia="仿宋" w:cs="仿宋"/>
          <w:color w:val="000000"/>
          <w:sz w:val="32"/>
          <w:szCs w:val="32"/>
          <w:highlight w:val="none"/>
        </w:rPr>
        <w:t>，</w:t>
      </w:r>
      <w:r>
        <w:rPr>
          <w:rFonts w:hint="eastAsia" w:ascii="仿宋" w:hAnsi="仿宋" w:eastAsia="仿宋" w:cs="仿宋"/>
          <w:color w:val="000000"/>
          <w:sz w:val="32"/>
          <w:szCs w:val="32"/>
          <w:highlight w:val="none"/>
          <w:lang w:val="en-US" w:eastAsia="zh-CN"/>
        </w:rPr>
        <w:t>以上报价</w:t>
      </w:r>
      <w:r>
        <w:rPr>
          <w:rFonts w:hint="eastAsia" w:ascii="仿宋" w:hAnsi="仿宋" w:eastAsia="仿宋" w:cs="仿宋"/>
          <w:color w:val="000000"/>
          <w:sz w:val="32"/>
          <w:szCs w:val="32"/>
          <w:highlight w:val="none"/>
        </w:rPr>
        <w:t>包含人工、相应服务、运费等所有费用，不得以任何名义中途增加收费；</w:t>
      </w:r>
    </w:p>
    <w:p>
      <w:pPr>
        <w:keepNext w:val="0"/>
        <w:keepLines w:val="0"/>
        <w:pageBreakBefore w:val="0"/>
        <w:widowControl/>
        <w:numPr>
          <w:ilvl w:val="0"/>
          <w:numId w:val="5"/>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sz w:val="32"/>
          <w:szCs w:val="32"/>
          <w:lang w:val="en-US" w:eastAsia="zh-CN"/>
        </w:rPr>
        <w:t>合同签订后7个工作日内预支付30%合同总价，</w:t>
      </w:r>
      <w:r>
        <w:rPr>
          <w:rFonts w:hint="eastAsia" w:ascii="仿宋" w:hAnsi="仿宋" w:eastAsia="仿宋" w:cs="仿宋"/>
          <w:sz w:val="32"/>
          <w:szCs w:val="32"/>
        </w:rPr>
        <w:t>交货期</w:t>
      </w:r>
      <w:r>
        <w:rPr>
          <w:rFonts w:hint="eastAsia" w:ascii="仿宋" w:hAnsi="仿宋" w:eastAsia="仿宋" w:cs="仿宋"/>
          <w:sz w:val="32"/>
          <w:szCs w:val="32"/>
          <w:lang w:val="en-US" w:eastAsia="zh-CN"/>
        </w:rPr>
        <w:t>为合同签订后3</w:t>
      </w:r>
      <w:r>
        <w:rPr>
          <w:rFonts w:ascii="仿宋" w:hAnsi="仿宋" w:eastAsia="仿宋" w:cs="仿宋"/>
          <w:sz w:val="32"/>
          <w:szCs w:val="32"/>
        </w:rPr>
        <w:t>0</w:t>
      </w:r>
      <w:r>
        <w:rPr>
          <w:rFonts w:hint="eastAsia" w:ascii="仿宋" w:hAnsi="仿宋" w:eastAsia="仿宋" w:cs="仿宋"/>
          <w:sz w:val="32"/>
          <w:szCs w:val="32"/>
        </w:rPr>
        <w:t>天内，</w:t>
      </w:r>
      <w:r>
        <w:rPr>
          <w:rFonts w:hint="eastAsia" w:ascii="仿宋" w:hAnsi="仿宋" w:eastAsia="仿宋"/>
          <w:sz w:val="32"/>
          <w:szCs w:val="32"/>
        </w:rPr>
        <w:t>按时送货到我司指定地点（不接收到付运费）</w:t>
      </w:r>
      <w:r>
        <w:rPr>
          <w:rFonts w:hint="eastAsia" w:ascii="仿宋" w:hAnsi="仿宋" w:eastAsia="仿宋" w:cs="仿宋"/>
          <w:sz w:val="32"/>
          <w:szCs w:val="32"/>
        </w:rPr>
        <w:t>；先货后款，</w:t>
      </w:r>
      <w:r>
        <w:rPr>
          <w:rFonts w:hint="eastAsia" w:ascii="仿宋" w:hAnsi="仿宋" w:eastAsia="仿宋" w:cs="仿宋"/>
          <w:sz w:val="32"/>
          <w:szCs w:val="32"/>
          <w:lang w:val="en-US" w:eastAsia="zh-CN"/>
        </w:rPr>
        <w:t>货物验收合格后</w:t>
      </w:r>
      <w:r>
        <w:rPr>
          <w:rFonts w:hint="eastAsia" w:ascii="仿宋" w:hAnsi="仿宋" w:eastAsia="仿宋" w:cs="仿宋"/>
          <w:sz w:val="32"/>
          <w:szCs w:val="32"/>
        </w:rPr>
        <w:t>3天内开具有效增值税专用发票，该增值税专用发票经双方确认无异后，我司于30</w:t>
      </w:r>
      <w:r>
        <w:rPr>
          <w:rFonts w:hint="eastAsia" w:ascii="仿宋" w:hAnsi="仿宋" w:eastAsia="仿宋" w:cs="仿宋"/>
          <w:sz w:val="32"/>
          <w:szCs w:val="32"/>
          <w:lang w:val="en-US" w:eastAsia="zh-CN"/>
        </w:rPr>
        <w:t>个</w:t>
      </w:r>
      <w:r>
        <w:rPr>
          <w:rFonts w:hint="eastAsia" w:ascii="仿宋" w:hAnsi="仿宋" w:eastAsia="仿宋" w:cs="仿宋"/>
          <w:sz w:val="32"/>
          <w:szCs w:val="32"/>
        </w:rPr>
        <w:t>工作日内支付</w:t>
      </w:r>
      <w:r>
        <w:rPr>
          <w:rFonts w:hint="eastAsia" w:ascii="仿宋" w:hAnsi="仿宋" w:eastAsia="仿宋" w:cs="仿宋"/>
          <w:sz w:val="32"/>
          <w:szCs w:val="32"/>
          <w:lang w:val="en-US" w:eastAsia="zh-CN"/>
        </w:rPr>
        <w:t>剩余70%合同总价</w:t>
      </w:r>
      <w:r>
        <w:rPr>
          <w:rFonts w:hint="eastAsia" w:ascii="仿宋" w:hAnsi="仿宋" w:eastAsia="仿宋" w:cs="仿宋"/>
          <w:sz w:val="32"/>
          <w:szCs w:val="32"/>
          <w:lang w:eastAsia="zh-CN"/>
        </w:rPr>
        <w:t>。</w:t>
      </w:r>
    </w:p>
    <w:p>
      <w:pPr>
        <w:keepNext w:val="0"/>
        <w:keepLines w:val="0"/>
        <w:pageBreakBefore w:val="0"/>
        <w:widowControl/>
        <w:numPr>
          <w:ilvl w:val="0"/>
          <w:numId w:val="5"/>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sz w:val="32"/>
          <w:szCs w:val="32"/>
          <w:lang w:val="en-US" w:eastAsia="zh-CN"/>
        </w:rPr>
        <w:t>报价</w:t>
      </w:r>
      <w:r>
        <w:rPr>
          <w:rFonts w:hint="eastAsia" w:ascii="仿宋" w:hAnsi="仿宋" w:eastAsia="仿宋"/>
          <w:sz w:val="32"/>
          <w:szCs w:val="32"/>
        </w:rPr>
        <w:t>人所提供的</w:t>
      </w:r>
      <w:r>
        <w:rPr>
          <w:rFonts w:hint="eastAsia" w:ascii="仿宋" w:hAnsi="仿宋" w:eastAsia="仿宋"/>
          <w:sz w:val="32"/>
          <w:szCs w:val="32"/>
          <w:lang w:val="en-US" w:eastAsia="zh-CN"/>
        </w:rPr>
        <w:t>防静电工作服和防静电袖套</w:t>
      </w:r>
      <w:r>
        <w:rPr>
          <w:rFonts w:hint="eastAsia" w:ascii="仿宋" w:hAnsi="仿宋" w:eastAsia="仿宋"/>
          <w:sz w:val="32"/>
          <w:szCs w:val="32"/>
        </w:rPr>
        <w:t>若涉及专利技术等知识产权内容，都已获得符合法律规定的授权，不会侵犯任何第三方的合法权益。</w:t>
      </w:r>
    </w:p>
    <w:p>
      <w:pPr>
        <w:keepNext w:val="0"/>
        <w:keepLines w:val="0"/>
        <w:pageBreakBefore w:val="0"/>
        <w:widowControl/>
        <w:numPr>
          <w:ilvl w:val="0"/>
          <w:numId w:val="5"/>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olor w:val="000000"/>
          <w:sz w:val="32"/>
          <w:szCs w:val="32"/>
          <w:highlight w:val="none"/>
          <w:lang w:val="en-US" w:eastAsia="zh-CN"/>
        </w:rPr>
        <w:t>如若出现仅有一家供应商响应的情况，按照我司采购管理标准的相关规定，再发布一次采购公告，两次公告后若还是仅有一家供应商响应申请转为单源直接采购，并成立议价小组与该供应商进行议价。</w:t>
      </w:r>
    </w:p>
    <w:p>
      <w:pPr>
        <w:keepNext w:val="0"/>
        <w:keepLines w:val="0"/>
        <w:pageBreakBefore w:val="0"/>
        <w:widowControl/>
        <w:numPr>
          <w:ilvl w:val="0"/>
          <w:numId w:val="1"/>
        </w:numPr>
        <w:kinsoku/>
        <w:overflowPunct/>
        <w:topLinePunct w:val="0"/>
        <w:autoSpaceDE/>
        <w:autoSpaceDN/>
        <w:bidi w:val="0"/>
        <w:snapToGrid/>
        <w:spacing w:line="500" w:lineRule="exact"/>
        <w:ind w:left="-3" w:leftChars="0" w:firstLine="3" w:firstLineChars="0"/>
        <w:textAlignment w:val="auto"/>
        <w:rPr>
          <w:rFonts w:ascii="仿宋" w:hAnsi="仿宋" w:eastAsia="仿宋" w:cs="仿宋"/>
          <w:b/>
          <w:bCs/>
          <w:color w:val="000000"/>
          <w:sz w:val="32"/>
          <w:szCs w:val="32"/>
          <w:highlight w:val="none"/>
        </w:rPr>
      </w:pPr>
      <w:r>
        <w:rPr>
          <w:rFonts w:hint="eastAsia" w:ascii="仿宋" w:hAnsi="仿宋" w:eastAsia="仿宋" w:cs="仿宋"/>
          <w:b/>
          <w:bCs/>
          <w:color w:val="000000"/>
          <w:sz w:val="32"/>
          <w:szCs w:val="32"/>
          <w:highlight w:val="none"/>
        </w:rPr>
        <w:t>供应商的资格要求</w:t>
      </w:r>
    </w:p>
    <w:p>
      <w:pPr>
        <w:keepNext w:val="0"/>
        <w:keepLines w:val="0"/>
        <w:pageBreakBefore w:val="0"/>
        <w:widowControl/>
        <w:numPr>
          <w:ilvl w:val="0"/>
          <w:numId w:val="6"/>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color w:val="000000"/>
          <w:sz w:val="32"/>
          <w:szCs w:val="32"/>
          <w:highlight w:val="none"/>
        </w:rPr>
        <w:t>中华人民共和国境内注册合法运作的法人企业或其他组织，具有独立承担民事责任的能力和独立履行合同的能力；</w:t>
      </w:r>
    </w:p>
    <w:p>
      <w:pPr>
        <w:keepNext w:val="0"/>
        <w:keepLines w:val="0"/>
        <w:pageBreakBefore w:val="0"/>
        <w:widowControl/>
        <w:numPr>
          <w:ilvl w:val="0"/>
          <w:numId w:val="6"/>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color w:val="000000"/>
          <w:sz w:val="32"/>
          <w:szCs w:val="32"/>
          <w:highlight w:val="none"/>
        </w:rPr>
        <w:t>公司没有处于被责令停业或破产状态，且资产未被重组、接管和冻结；</w:t>
      </w:r>
    </w:p>
    <w:p>
      <w:pPr>
        <w:keepNext w:val="0"/>
        <w:keepLines w:val="0"/>
        <w:pageBreakBefore w:val="0"/>
        <w:widowControl/>
        <w:numPr>
          <w:ilvl w:val="0"/>
          <w:numId w:val="6"/>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color w:val="000000"/>
          <w:sz w:val="32"/>
          <w:szCs w:val="32"/>
          <w:highlight w:val="none"/>
        </w:rPr>
        <w:t>本项目禁止挂靠，一经发现，立即取消资格；</w:t>
      </w:r>
    </w:p>
    <w:p>
      <w:pPr>
        <w:keepNext w:val="0"/>
        <w:keepLines w:val="0"/>
        <w:pageBreakBefore w:val="0"/>
        <w:widowControl/>
        <w:numPr>
          <w:ilvl w:val="0"/>
          <w:numId w:val="6"/>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color w:val="000000"/>
          <w:sz w:val="32"/>
          <w:szCs w:val="32"/>
          <w:highlight w:val="none"/>
        </w:rPr>
        <w:t>本项目不接受联合体响应</w:t>
      </w:r>
      <w:r>
        <w:rPr>
          <w:rFonts w:hint="eastAsia" w:ascii="仿宋" w:hAnsi="仿宋" w:eastAsia="仿宋" w:cs="仿宋"/>
          <w:color w:val="000000"/>
          <w:sz w:val="32"/>
          <w:szCs w:val="32"/>
          <w:highlight w:val="none"/>
          <w:lang w:eastAsia="zh-CN"/>
        </w:rPr>
        <w:t>；</w:t>
      </w:r>
    </w:p>
    <w:p>
      <w:pPr>
        <w:keepNext w:val="0"/>
        <w:keepLines w:val="0"/>
        <w:pageBreakBefore w:val="0"/>
        <w:widowControl/>
        <w:numPr>
          <w:ilvl w:val="0"/>
          <w:numId w:val="6"/>
        </w:numPr>
        <w:kinsoku/>
        <w:overflowPunct/>
        <w:topLinePunct w:val="0"/>
        <w:autoSpaceDE/>
        <w:autoSpaceDN/>
        <w:bidi w:val="0"/>
        <w:snapToGrid/>
        <w:spacing w:line="500" w:lineRule="exact"/>
        <w:ind w:left="0" w:leftChars="0" w:firstLine="0" w:firstLineChars="0"/>
        <w:textAlignment w:val="auto"/>
        <w:rPr>
          <w:rFonts w:ascii="仿宋" w:hAnsi="仿宋" w:eastAsia="仿宋" w:cs="仿宋"/>
          <w:color w:val="000000"/>
          <w:sz w:val="32"/>
          <w:szCs w:val="32"/>
          <w:highlight w:val="none"/>
        </w:rPr>
      </w:pPr>
      <w:r>
        <w:rPr>
          <w:rFonts w:hint="eastAsia" w:ascii="仿宋" w:hAnsi="仿宋" w:eastAsia="仿宋" w:cs="仿宋"/>
          <w:color w:val="000000"/>
          <w:sz w:val="32"/>
          <w:szCs w:val="32"/>
          <w:highlight w:val="none"/>
        </w:rPr>
        <w:t>法律、行政法规规定的其他条件</w:t>
      </w:r>
      <w:r>
        <w:rPr>
          <w:rFonts w:hint="eastAsia" w:ascii="仿宋" w:hAnsi="仿宋" w:eastAsia="仿宋" w:cs="仿宋"/>
          <w:color w:val="000000"/>
          <w:sz w:val="32"/>
          <w:szCs w:val="32"/>
          <w:highlight w:val="none"/>
          <w:lang w:eastAsia="zh-CN"/>
        </w:rPr>
        <w:t>；</w:t>
      </w:r>
    </w:p>
    <w:p>
      <w:pPr>
        <w:widowControl/>
        <w:numPr>
          <w:ilvl w:val="0"/>
          <w:numId w:val="6"/>
        </w:numPr>
        <w:spacing w:line="500" w:lineRule="exact"/>
        <w:ind w:left="0" w:leftChars="0" w:firstLine="0" w:firstLineChars="0"/>
        <w:rPr>
          <w:rFonts w:ascii="仿宋" w:hAnsi="仿宋" w:eastAsia="仿宋" w:cs="仿宋"/>
          <w:color w:val="000000"/>
          <w:sz w:val="32"/>
          <w:szCs w:val="32"/>
          <w:highlight w:val="none"/>
        </w:rPr>
      </w:pPr>
      <w:r>
        <w:rPr>
          <w:rFonts w:hint="eastAsia" w:ascii="仿宋" w:hAnsi="仿宋" w:eastAsia="仿宋" w:cs="仿宋"/>
          <w:color w:val="000000"/>
          <w:sz w:val="32"/>
          <w:szCs w:val="32"/>
        </w:rPr>
        <w:t>供应商应具有提供相应的</w:t>
      </w:r>
      <w:r>
        <w:rPr>
          <w:rFonts w:hint="eastAsia" w:ascii="仿宋" w:hAnsi="仿宋" w:eastAsia="仿宋" w:cs="仿宋"/>
          <w:color w:val="000000"/>
          <w:sz w:val="32"/>
          <w:szCs w:val="32"/>
          <w:lang w:val="en-US" w:eastAsia="zh-CN"/>
        </w:rPr>
        <w:t>劳动防护用品销售</w:t>
      </w:r>
      <w:r>
        <w:rPr>
          <w:rFonts w:hint="eastAsia" w:ascii="仿宋" w:hAnsi="仿宋" w:eastAsia="仿宋" w:cs="仿宋"/>
          <w:color w:val="000000"/>
          <w:sz w:val="32"/>
          <w:szCs w:val="32"/>
        </w:rPr>
        <w:t>资格及能力资质。</w:t>
      </w:r>
    </w:p>
    <w:p>
      <w:pPr>
        <w:keepNext w:val="0"/>
        <w:keepLines w:val="0"/>
        <w:pageBreakBefore w:val="0"/>
        <w:widowControl/>
        <w:numPr>
          <w:ilvl w:val="0"/>
          <w:numId w:val="0"/>
        </w:numPr>
        <w:kinsoku/>
        <w:overflowPunct/>
        <w:topLinePunct w:val="0"/>
        <w:autoSpaceDE/>
        <w:autoSpaceDN/>
        <w:bidi w:val="0"/>
        <w:adjustRightInd w:val="0"/>
        <w:snapToGrid/>
        <w:spacing w:line="500" w:lineRule="exact"/>
        <w:textAlignment w:val="auto"/>
        <w:rPr>
          <w:rFonts w:ascii="仿宋" w:hAnsi="仿宋" w:eastAsia="仿宋" w:cs="仿宋"/>
          <w:b/>
          <w:bCs/>
          <w:color w:val="000000"/>
          <w:sz w:val="32"/>
          <w:szCs w:val="32"/>
          <w:highlight w:val="none"/>
        </w:rPr>
      </w:pPr>
      <w:r>
        <w:rPr>
          <w:rFonts w:hint="eastAsia" w:ascii="仿宋" w:hAnsi="仿宋" w:eastAsia="仿宋" w:cs="仿宋"/>
          <w:b/>
          <w:bCs/>
          <w:color w:val="000000"/>
          <w:sz w:val="32"/>
          <w:szCs w:val="32"/>
          <w:highlight w:val="none"/>
          <w:lang w:val="en-US" w:eastAsia="zh-CN"/>
        </w:rPr>
        <w:t>四、</w:t>
      </w:r>
      <w:r>
        <w:rPr>
          <w:rFonts w:hint="eastAsia" w:ascii="仿宋" w:hAnsi="仿宋" w:eastAsia="仿宋" w:cs="仿宋"/>
          <w:b/>
          <w:bCs/>
          <w:color w:val="000000"/>
          <w:sz w:val="32"/>
          <w:szCs w:val="32"/>
          <w:highlight w:val="none"/>
        </w:rPr>
        <w:t>成交原则</w:t>
      </w:r>
    </w:p>
    <w:p>
      <w:pPr>
        <w:pStyle w:val="6"/>
        <w:keepNext w:val="0"/>
        <w:keepLines w:val="0"/>
        <w:pageBreakBefore w:val="0"/>
        <w:kinsoku/>
        <w:overflowPunct/>
        <w:topLinePunct w:val="0"/>
        <w:autoSpaceDE/>
        <w:autoSpaceDN/>
        <w:bidi w:val="0"/>
        <w:snapToGrid/>
        <w:spacing w:line="500" w:lineRule="exact"/>
        <w:ind w:left="0" w:leftChars="0" w:firstLine="640" w:firstLineChars="200"/>
        <w:textAlignment w:val="auto"/>
        <w:rPr>
          <w:rFonts w:hint="eastAsia" w:ascii="仿宋" w:hAnsi="仿宋" w:eastAsia="仿宋" w:cs="仿宋"/>
          <w:color w:val="000000"/>
          <w:sz w:val="32"/>
          <w:szCs w:val="32"/>
          <w:highlight w:val="none"/>
          <w:lang w:val="en-US" w:eastAsia="zh-CN"/>
        </w:rPr>
      </w:pPr>
      <w:r>
        <w:rPr>
          <w:rFonts w:hint="eastAsia" w:ascii="仿宋" w:hAnsi="仿宋" w:eastAsia="仿宋" w:cs="仿宋"/>
          <w:b w:val="0"/>
          <w:bCs w:val="0"/>
          <w:color w:val="000000"/>
          <w:sz w:val="32"/>
          <w:szCs w:val="32"/>
          <w:highlight w:val="none"/>
          <w:u w:val="none"/>
          <w:lang w:val="en-US" w:eastAsia="zh-CN"/>
        </w:rPr>
        <w:t>请供应商在满足采购要求条件下进行报价，</w:t>
      </w:r>
      <w:r>
        <w:rPr>
          <w:rFonts w:hint="eastAsia" w:ascii="仿宋" w:hAnsi="仿宋" w:eastAsia="仿宋" w:cs="仿宋"/>
          <w:color w:val="000000"/>
          <w:sz w:val="32"/>
          <w:szCs w:val="32"/>
          <w:highlight w:val="none"/>
          <w:lang w:val="en-US" w:eastAsia="zh-CN"/>
        </w:rPr>
        <w:t>我司根据公司规定组建询价小组，</w:t>
      </w:r>
      <w:r>
        <w:rPr>
          <w:rFonts w:hint="eastAsia" w:ascii="仿宋" w:hAnsi="仿宋" w:eastAsia="仿宋"/>
          <w:b w:val="0"/>
          <w:bCs w:val="0"/>
          <w:color w:val="000000"/>
          <w:sz w:val="32"/>
          <w:szCs w:val="32"/>
          <w:highlight w:val="none"/>
          <w:vertAlign w:val="baseline"/>
          <w:lang w:val="en-US" w:eastAsia="zh-CN"/>
        </w:rPr>
        <w:t>对供应商的报价进行评选。询价</w:t>
      </w:r>
      <w:r>
        <w:rPr>
          <w:rFonts w:hint="eastAsia" w:ascii="仿宋" w:hAnsi="仿宋" w:eastAsia="仿宋" w:cs="仿宋"/>
          <w:color w:val="000000"/>
          <w:sz w:val="32"/>
          <w:szCs w:val="32"/>
          <w:highlight w:val="none"/>
          <w:lang w:val="en-US" w:eastAsia="zh-CN"/>
        </w:rPr>
        <w:t>小组根据符合采购需求、质量和服务相等且总报价（不含税）最低的原则确定成交供应商，供应商报价和承诺一经认可，即为合同成交最高限价。</w:t>
      </w:r>
    </w:p>
    <w:p>
      <w:pPr>
        <w:spacing w:line="470" w:lineRule="exact"/>
        <w:ind w:firstLine="640" w:firstLineChars="200"/>
        <w:rPr>
          <w:rFonts w:hint="default" w:ascii="仿宋" w:hAnsi="仿宋" w:eastAsia="仿宋" w:cs="宋体"/>
          <w:b w:val="0"/>
          <w:bCs w:val="0"/>
          <w:color w:val="000000"/>
          <w:sz w:val="32"/>
          <w:szCs w:val="32"/>
          <w:lang w:val="en-US" w:eastAsia="zh-CN"/>
        </w:rPr>
      </w:pPr>
      <w:r>
        <w:rPr>
          <w:rFonts w:hint="eastAsia" w:ascii="仿宋" w:hAnsi="仿宋" w:eastAsia="仿宋"/>
          <w:b w:val="0"/>
          <w:bCs w:val="0"/>
          <w:color w:val="000000"/>
          <w:sz w:val="32"/>
          <w:szCs w:val="32"/>
          <w:lang w:val="en-US" w:eastAsia="zh-CN"/>
        </w:rPr>
        <w:t>中选单位收到中选通知后，要求</w:t>
      </w:r>
      <w:r>
        <w:rPr>
          <w:rFonts w:hint="eastAsia" w:ascii="仿宋" w:hAnsi="仿宋" w:eastAsia="仿宋" w:cs="宋体"/>
          <w:b w:val="0"/>
          <w:bCs w:val="0"/>
          <w:color w:val="000000"/>
          <w:sz w:val="32"/>
          <w:szCs w:val="32"/>
          <w:lang w:eastAsia="zh-CN"/>
        </w:rPr>
        <w:t>在</w:t>
      </w:r>
      <w:r>
        <w:rPr>
          <w:rFonts w:hint="eastAsia" w:ascii="仿宋" w:hAnsi="仿宋" w:eastAsia="仿宋" w:cs="宋体"/>
          <w:b w:val="0"/>
          <w:bCs w:val="0"/>
          <w:color w:val="000000"/>
          <w:sz w:val="32"/>
          <w:szCs w:val="32"/>
          <w:lang w:val="en-US" w:eastAsia="zh-CN"/>
        </w:rPr>
        <w:t>5天内</w:t>
      </w:r>
      <w:r>
        <w:rPr>
          <w:rFonts w:hint="eastAsia" w:ascii="仿宋" w:hAnsi="仿宋" w:eastAsia="仿宋" w:cs="宋体"/>
          <w:b w:val="0"/>
          <w:bCs w:val="0"/>
          <w:color w:val="000000"/>
          <w:sz w:val="32"/>
          <w:szCs w:val="32"/>
        </w:rPr>
        <w:t>提供</w:t>
      </w:r>
      <w:r>
        <w:rPr>
          <w:rFonts w:hint="eastAsia" w:ascii="仿宋" w:hAnsi="仿宋" w:eastAsia="仿宋" w:cs="宋体"/>
          <w:b w:val="0"/>
          <w:bCs w:val="0"/>
          <w:color w:val="000000"/>
          <w:sz w:val="32"/>
          <w:szCs w:val="32"/>
          <w:lang w:val="en-US" w:eastAsia="zh-CN"/>
        </w:rPr>
        <w:t>防静电工作服和防静电袖套样品（样品需印刷报价单位名称）并附上样品的布料检测报告。若样品验收不合格，必须在3天内完成整改，并通过验收；否则为提供样品不合格，顺延至第二低价单位拟定</w:t>
      </w:r>
      <w:r>
        <w:rPr>
          <w:rFonts w:hint="eastAsia" w:ascii="仿宋" w:hAnsi="仿宋" w:eastAsia="仿宋" w:cs="仿宋"/>
          <w:sz w:val="32"/>
          <w:szCs w:val="32"/>
          <w:lang w:val="en-US" w:eastAsia="zh-CN"/>
        </w:rPr>
        <w:t>为本项目供应商，以此类推。</w:t>
      </w:r>
    </w:p>
    <w:p>
      <w:pPr>
        <w:pStyle w:val="6"/>
        <w:keepNext w:val="0"/>
        <w:keepLines w:val="0"/>
        <w:pageBreakBefore w:val="0"/>
        <w:kinsoku/>
        <w:overflowPunct/>
        <w:topLinePunct w:val="0"/>
        <w:autoSpaceDE/>
        <w:autoSpaceDN/>
        <w:bidi w:val="0"/>
        <w:snapToGrid/>
        <w:spacing w:line="500" w:lineRule="exact"/>
        <w:ind w:left="0" w:leftChars="0" w:firstLine="640" w:firstLineChars="200"/>
        <w:textAlignment w:val="auto"/>
        <w:rPr>
          <w:rFonts w:hint="default" w:ascii="仿宋" w:hAnsi="仿宋" w:eastAsia="仿宋" w:cs="仿宋"/>
          <w:color w:val="0000FF"/>
          <w:sz w:val="32"/>
          <w:szCs w:val="32"/>
          <w:highlight w:val="none"/>
          <w:lang w:val="en-US" w:eastAsia="zh-CN"/>
        </w:rPr>
      </w:pPr>
      <w:r>
        <w:rPr>
          <w:rFonts w:hint="eastAsia" w:ascii="仿宋" w:hAnsi="仿宋" w:eastAsia="仿宋" w:cs="宋体"/>
          <w:color w:val="000000"/>
          <w:sz w:val="32"/>
          <w:szCs w:val="32"/>
        </w:rPr>
        <w:t>我司组织生产、质量等相关部门对样品进行比对，根据服务能满足公司要求，产品质量</w:t>
      </w:r>
      <w:r>
        <w:rPr>
          <w:rFonts w:hint="eastAsia" w:ascii="仿宋" w:hAnsi="仿宋" w:eastAsia="仿宋" w:cs="宋体"/>
          <w:color w:val="000000"/>
          <w:sz w:val="32"/>
          <w:szCs w:val="32"/>
          <w:lang w:val="en-US" w:eastAsia="zh-CN"/>
        </w:rPr>
        <w:t>符合要求</w:t>
      </w:r>
      <w:r>
        <w:rPr>
          <w:rFonts w:hint="eastAsia" w:ascii="仿宋" w:hAnsi="仿宋" w:eastAsia="仿宋" w:cs="宋体"/>
          <w:color w:val="000000"/>
          <w:sz w:val="32"/>
          <w:szCs w:val="32"/>
        </w:rPr>
        <w:t>，</w:t>
      </w:r>
      <w:r>
        <w:rPr>
          <w:rFonts w:hint="eastAsia" w:ascii="仿宋" w:hAnsi="仿宋" w:eastAsia="仿宋" w:cs="宋体"/>
          <w:color w:val="000000"/>
          <w:sz w:val="32"/>
          <w:szCs w:val="32"/>
          <w:lang w:val="en-US" w:eastAsia="zh-CN"/>
        </w:rPr>
        <w:t>样品验收合格后将确定为本项目供应商，签订防静电工作服和防静电袖套采购合同。</w:t>
      </w:r>
    </w:p>
    <w:p>
      <w:pPr>
        <w:pStyle w:val="6"/>
        <w:keepNext w:val="0"/>
        <w:keepLines w:val="0"/>
        <w:pageBreakBefore w:val="0"/>
        <w:numPr>
          <w:ilvl w:val="0"/>
          <w:numId w:val="0"/>
        </w:numPr>
        <w:kinsoku/>
        <w:overflowPunct/>
        <w:topLinePunct w:val="0"/>
        <w:autoSpaceDE/>
        <w:autoSpaceDN/>
        <w:bidi w:val="0"/>
        <w:snapToGrid/>
        <w:spacing w:line="500" w:lineRule="exact"/>
        <w:textAlignment w:val="auto"/>
        <w:rPr>
          <w:rFonts w:ascii="仿宋" w:hAnsi="仿宋" w:eastAsia="仿宋" w:cs="仿宋"/>
          <w:b/>
          <w:bCs/>
          <w:sz w:val="32"/>
          <w:szCs w:val="32"/>
          <w:highlight w:val="none"/>
        </w:rPr>
      </w:pPr>
      <w:r>
        <w:rPr>
          <w:rFonts w:hint="eastAsia" w:ascii="仿宋" w:hAnsi="仿宋" w:eastAsia="仿宋" w:cs="仿宋"/>
          <w:b/>
          <w:bCs/>
          <w:sz w:val="32"/>
          <w:szCs w:val="32"/>
          <w:highlight w:val="none"/>
          <w:lang w:val="en-US" w:eastAsia="zh-CN"/>
        </w:rPr>
        <w:t>六、</w:t>
      </w:r>
      <w:r>
        <w:rPr>
          <w:rFonts w:hint="eastAsia" w:ascii="仿宋" w:hAnsi="仿宋" w:eastAsia="仿宋" w:cs="仿宋"/>
          <w:b/>
          <w:bCs/>
          <w:sz w:val="32"/>
          <w:szCs w:val="32"/>
          <w:highlight w:val="none"/>
        </w:rPr>
        <w:t>报送资料</w:t>
      </w:r>
      <w:r>
        <w:rPr>
          <w:rFonts w:hint="eastAsia" w:ascii="仿宋" w:hAnsi="仿宋" w:eastAsia="仿宋" w:cs="仿宋"/>
          <w:b/>
          <w:bCs/>
          <w:sz w:val="32"/>
          <w:szCs w:val="32"/>
          <w:highlight w:val="none"/>
          <w:lang w:val="en-US" w:eastAsia="zh-CN"/>
        </w:rPr>
        <w:t>要求</w:t>
      </w:r>
    </w:p>
    <w:p>
      <w:pPr>
        <w:pStyle w:val="6"/>
        <w:keepNext w:val="0"/>
        <w:keepLines w:val="0"/>
        <w:pageBreakBefore w:val="0"/>
        <w:numPr>
          <w:ilvl w:val="0"/>
          <w:numId w:val="7"/>
        </w:numPr>
        <w:kinsoku/>
        <w:overflowPunct/>
        <w:topLinePunct w:val="0"/>
        <w:autoSpaceDE/>
        <w:autoSpaceDN/>
        <w:bidi w:val="0"/>
        <w:snapToGrid/>
        <w:spacing w:line="500" w:lineRule="exact"/>
        <w:ind w:left="5" w:leftChars="0" w:hanging="5" w:firstLineChars="0"/>
        <w:textAlignment w:val="auto"/>
        <w:rPr>
          <w:rFonts w:ascii="仿宋" w:hAnsi="仿宋" w:eastAsia="仿宋" w:cs="仿宋"/>
          <w:sz w:val="32"/>
          <w:szCs w:val="32"/>
          <w:highlight w:val="none"/>
        </w:rPr>
      </w:pPr>
      <w:r>
        <w:rPr>
          <w:rFonts w:hint="eastAsia" w:ascii="仿宋" w:hAnsi="仿宋" w:eastAsia="仿宋" w:cs="仿宋"/>
          <w:color w:val="000000"/>
          <w:sz w:val="32"/>
          <w:szCs w:val="32"/>
          <w:highlight w:val="none"/>
          <w:lang w:val="en-US" w:eastAsia="zh-CN"/>
        </w:rPr>
        <w:t>报名资料：</w:t>
      </w:r>
      <w:r>
        <w:rPr>
          <w:rFonts w:hint="eastAsia" w:ascii="仿宋" w:hAnsi="仿宋" w:eastAsia="仿宋"/>
          <w:b w:val="0"/>
          <w:bCs w:val="0"/>
          <w:color w:val="0D0D0D"/>
          <w:sz w:val="32"/>
          <w:szCs w:val="32"/>
          <w:lang w:val="en-US" w:eastAsia="zh-CN"/>
        </w:rPr>
        <w:t>报送的所有资料需</w:t>
      </w:r>
      <w:r>
        <w:rPr>
          <w:rFonts w:hint="eastAsia" w:ascii="仿宋" w:hAnsi="仿宋" w:eastAsia="仿宋" w:cs="仿宋"/>
          <w:color w:val="000000"/>
          <w:sz w:val="32"/>
          <w:szCs w:val="32"/>
          <w:highlight w:val="none"/>
        </w:rPr>
        <w:t>加盖公章</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rPr>
        <w:t>资料</w:t>
      </w:r>
      <w:r>
        <w:rPr>
          <w:rFonts w:hint="eastAsia" w:ascii="仿宋" w:hAnsi="仿宋" w:eastAsia="仿宋" w:cs="仿宋"/>
          <w:color w:val="000000"/>
          <w:sz w:val="32"/>
          <w:szCs w:val="32"/>
          <w:highlight w:val="none"/>
          <w:lang w:val="en-US" w:eastAsia="zh-CN"/>
        </w:rPr>
        <w:t>包括：附件1防静电工作服和防静电袖套现场确认报名表、营业执照复印件、项目负责人身份证复印件、2023年以来防静电工作服</w:t>
      </w:r>
      <w:r>
        <w:rPr>
          <w:rFonts w:hint="eastAsia" w:ascii="仿宋" w:hAnsi="仿宋" w:eastAsia="仿宋"/>
          <w:b w:val="0"/>
          <w:bCs w:val="0"/>
          <w:color w:val="0D0D0D"/>
          <w:sz w:val="32"/>
          <w:szCs w:val="32"/>
          <w:lang w:val="en-US" w:eastAsia="zh-CN"/>
        </w:rPr>
        <w:t>销售业绩合同（不少于1份）</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lang w:val="en-US" w:eastAsia="zh-CN"/>
        </w:rPr>
        <w:t>报名</w:t>
      </w:r>
      <w:r>
        <w:rPr>
          <w:rFonts w:hint="eastAsia" w:ascii="仿宋" w:hAnsi="仿宋" w:eastAsia="仿宋" w:cs="仿宋"/>
          <w:color w:val="000000"/>
          <w:sz w:val="32"/>
          <w:szCs w:val="32"/>
          <w:highlight w:val="none"/>
        </w:rPr>
        <w:t>资料</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lang w:val="en-US" w:eastAsia="zh-CN"/>
        </w:rPr>
        <w:t>电子版</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rPr>
        <w:t>发送</w:t>
      </w:r>
      <w:r>
        <w:rPr>
          <w:rFonts w:hint="eastAsia" w:ascii="仿宋" w:hAnsi="仿宋" w:eastAsia="仿宋" w:cs="仿宋"/>
          <w:color w:val="000000"/>
          <w:sz w:val="32"/>
          <w:szCs w:val="32"/>
          <w:highlight w:val="none"/>
          <w:lang w:val="en-US" w:eastAsia="zh-CN"/>
        </w:rPr>
        <w:t>到</w:t>
      </w:r>
      <w:r>
        <w:rPr>
          <w:rFonts w:hint="eastAsia" w:ascii="仿宋" w:hAnsi="仿宋" w:eastAsia="仿宋" w:cs="仿宋"/>
          <w:b w:val="0"/>
          <w:bCs w:val="0"/>
          <w:color w:val="auto"/>
          <w:sz w:val="32"/>
          <w:szCs w:val="32"/>
          <w:highlight w:val="none"/>
          <w:u w:val="single"/>
          <w:lang w:val="en-US" w:eastAsia="zh-CN"/>
        </w:rPr>
        <w:t>byszyqx@qixing.com.cn</w:t>
      </w:r>
      <w:r>
        <w:rPr>
          <w:rFonts w:hint="eastAsia" w:ascii="仿宋" w:hAnsi="仿宋" w:eastAsia="仿宋" w:cs="仿宋"/>
          <w:color w:val="000000"/>
          <w:sz w:val="32"/>
          <w:szCs w:val="32"/>
          <w:highlight w:val="none"/>
          <w:lang w:val="en-US" w:eastAsia="zh-CN"/>
        </w:rPr>
        <w:t>邮箱，</w:t>
      </w:r>
      <w:r>
        <w:rPr>
          <w:rFonts w:hint="eastAsia" w:ascii="仿宋" w:hAnsi="仿宋" w:eastAsia="仿宋" w:cs="仿宋"/>
          <w:b/>
          <w:bCs/>
          <w:color w:val="000000"/>
          <w:sz w:val="32"/>
          <w:szCs w:val="32"/>
          <w:highlight w:val="none"/>
          <w:lang w:val="en-US" w:eastAsia="zh-CN"/>
        </w:rPr>
        <w:t>报名截止时间：</w:t>
      </w:r>
      <w:r>
        <w:rPr>
          <w:rFonts w:hint="eastAsia" w:ascii="仿宋" w:hAnsi="仿宋" w:eastAsia="仿宋" w:cs="宋体"/>
          <w:b/>
          <w:bCs/>
          <w:sz w:val="32"/>
          <w:szCs w:val="32"/>
          <w:lang w:val="en-US" w:eastAsia="zh-CN"/>
        </w:rPr>
        <w:t>2025年12月28日16：00前。</w:t>
      </w:r>
    </w:p>
    <w:p>
      <w:pPr>
        <w:pStyle w:val="6"/>
        <w:keepNext w:val="0"/>
        <w:keepLines w:val="0"/>
        <w:pageBreakBefore w:val="0"/>
        <w:numPr>
          <w:ilvl w:val="0"/>
          <w:numId w:val="7"/>
        </w:numPr>
        <w:kinsoku/>
        <w:overflowPunct/>
        <w:topLinePunct w:val="0"/>
        <w:autoSpaceDE/>
        <w:autoSpaceDN/>
        <w:bidi w:val="0"/>
        <w:snapToGrid/>
        <w:spacing w:line="500" w:lineRule="exact"/>
        <w:ind w:left="5" w:leftChars="0" w:hanging="5" w:firstLineChars="0"/>
        <w:textAlignment w:val="auto"/>
        <w:rPr>
          <w:rFonts w:hint="eastAsia" w:ascii="仿宋" w:hAnsi="仿宋" w:eastAsia="仿宋" w:cs="仿宋"/>
          <w:color w:val="000000"/>
          <w:sz w:val="32"/>
          <w:szCs w:val="32"/>
          <w:highlight w:val="none"/>
          <w:lang w:val="en-US" w:eastAsia="zh-CN"/>
        </w:rPr>
      </w:pPr>
      <w:r>
        <w:rPr>
          <w:rFonts w:hint="eastAsia" w:ascii="仿宋" w:hAnsi="仿宋" w:eastAsia="仿宋" w:cs="仿宋"/>
          <w:color w:val="000000"/>
          <w:sz w:val="32"/>
          <w:szCs w:val="32"/>
          <w:highlight w:val="none"/>
          <w:lang w:val="en-US" w:eastAsia="zh-CN"/>
        </w:rPr>
        <w:t>报价资料：</w:t>
      </w:r>
      <w:r>
        <w:rPr>
          <w:rFonts w:hint="eastAsia" w:ascii="仿宋" w:hAnsi="仿宋" w:eastAsia="仿宋"/>
          <w:b w:val="0"/>
          <w:bCs w:val="0"/>
          <w:color w:val="0D0D0D"/>
          <w:sz w:val="32"/>
          <w:szCs w:val="32"/>
          <w:lang w:val="en-US" w:eastAsia="zh-CN"/>
        </w:rPr>
        <w:t>报送的所有资料需</w:t>
      </w:r>
      <w:r>
        <w:rPr>
          <w:rFonts w:hint="eastAsia" w:ascii="仿宋" w:hAnsi="仿宋" w:eastAsia="仿宋" w:cs="仿宋"/>
          <w:color w:val="000000"/>
          <w:sz w:val="32"/>
          <w:szCs w:val="32"/>
          <w:highlight w:val="none"/>
        </w:rPr>
        <w:t>加盖公章</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rPr>
        <w:t>资料</w:t>
      </w:r>
      <w:r>
        <w:rPr>
          <w:rFonts w:hint="eastAsia" w:ascii="仿宋" w:hAnsi="仿宋" w:eastAsia="仿宋" w:cs="仿宋"/>
          <w:color w:val="000000"/>
          <w:sz w:val="32"/>
          <w:szCs w:val="32"/>
          <w:highlight w:val="none"/>
          <w:lang w:val="en-US" w:eastAsia="zh-CN"/>
        </w:rPr>
        <w:t>包括：附件2报价承诺书、附件3防静电工作服和防静电袖套报价表。报价</w:t>
      </w:r>
      <w:r>
        <w:rPr>
          <w:rFonts w:hint="eastAsia" w:ascii="仿宋" w:hAnsi="仿宋" w:eastAsia="仿宋" w:cs="仿宋"/>
          <w:color w:val="000000"/>
          <w:sz w:val="32"/>
          <w:szCs w:val="32"/>
          <w:highlight w:val="none"/>
        </w:rPr>
        <w:t>资料</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lang w:val="en-US" w:eastAsia="zh-CN"/>
        </w:rPr>
        <w:t>电子版</w:t>
      </w:r>
      <w:r>
        <w:rPr>
          <w:rFonts w:hint="eastAsia" w:ascii="仿宋" w:hAnsi="仿宋" w:eastAsia="仿宋" w:cs="仿宋"/>
          <w:color w:val="000000"/>
          <w:sz w:val="32"/>
          <w:szCs w:val="32"/>
          <w:highlight w:val="none"/>
          <w:lang w:eastAsia="zh-CN"/>
        </w:rPr>
        <w:t>）</w:t>
      </w:r>
      <w:r>
        <w:rPr>
          <w:rFonts w:hint="eastAsia" w:ascii="仿宋" w:hAnsi="仿宋" w:eastAsia="仿宋" w:cs="仿宋"/>
          <w:color w:val="000000"/>
          <w:sz w:val="32"/>
          <w:szCs w:val="32"/>
          <w:highlight w:val="none"/>
        </w:rPr>
        <w:t>发送</w:t>
      </w:r>
      <w:r>
        <w:rPr>
          <w:rFonts w:hint="eastAsia" w:ascii="仿宋" w:hAnsi="仿宋" w:eastAsia="仿宋" w:cs="仿宋"/>
          <w:color w:val="000000"/>
          <w:sz w:val="32"/>
          <w:szCs w:val="32"/>
          <w:highlight w:val="none"/>
          <w:lang w:val="en-US" w:eastAsia="zh-CN"/>
        </w:rPr>
        <w:t>到</w:t>
      </w:r>
      <w:r>
        <w:rPr>
          <w:rFonts w:hint="eastAsia" w:ascii="仿宋" w:hAnsi="仿宋" w:eastAsia="仿宋" w:cs="仿宋"/>
          <w:b w:val="0"/>
          <w:bCs w:val="0"/>
          <w:color w:val="auto"/>
          <w:sz w:val="32"/>
          <w:szCs w:val="32"/>
          <w:highlight w:val="none"/>
          <w:u w:val="single"/>
          <w:lang w:val="en-US" w:eastAsia="zh-CN"/>
        </w:rPr>
        <w:t>byszyqx@qixing.com.cn</w:t>
      </w:r>
      <w:r>
        <w:rPr>
          <w:rFonts w:hint="eastAsia" w:ascii="仿宋" w:hAnsi="仿宋" w:eastAsia="仿宋" w:cs="仿宋"/>
          <w:color w:val="000000"/>
          <w:sz w:val="32"/>
          <w:szCs w:val="32"/>
          <w:highlight w:val="none"/>
          <w:lang w:val="en-US" w:eastAsia="zh-CN"/>
        </w:rPr>
        <w:t>邮箱，</w:t>
      </w:r>
      <w:r>
        <w:rPr>
          <w:rFonts w:hint="eastAsia" w:ascii="仿宋" w:hAnsi="仿宋" w:eastAsia="仿宋" w:cs="仿宋"/>
          <w:b/>
          <w:bCs/>
          <w:color w:val="000000"/>
          <w:sz w:val="32"/>
          <w:szCs w:val="32"/>
          <w:highlight w:val="none"/>
          <w:lang w:val="en-US" w:eastAsia="zh-CN"/>
        </w:rPr>
        <w:t>报价截止时间：</w:t>
      </w:r>
      <w:r>
        <w:rPr>
          <w:rFonts w:hint="eastAsia" w:ascii="仿宋" w:hAnsi="仿宋" w:eastAsia="仿宋" w:cs="宋体"/>
          <w:b/>
          <w:bCs/>
          <w:sz w:val="32"/>
          <w:szCs w:val="32"/>
          <w:lang w:val="en-US" w:eastAsia="zh-CN"/>
        </w:rPr>
        <w:t>2026年1月4日12：00前。</w:t>
      </w:r>
    </w:p>
    <w:p>
      <w:pPr>
        <w:pStyle w:val="6"/>
        <w:keepNext w:val="0"/>
        <w:keepLines w:val="0"/>
        <w:pageBreakBefore w:val="0"/>
        <w:numPr>
          <w:ilvl w:val="0"/>
          <w:numId w:val="0"/>
        </w:numPr>
        <w:kinsoku/>
        <w:overflowPunct/>
        <w:topLinePunct w:val="0"/>
        <w:autoSpaceDE/>
        <w:autoSpaceDN/>
        <w:bidi w:val="0"/>
        <w:snapToGrid/>
        <w:spacing w:line="500" w:lineRule="exact"/>
        <w:jc w:val="left"/>
        <w:textAlignment w:val="auto"/>
        <w:rPr>
          <w:rFonts w:hint="eastAsia" w:ascii="仿宋" w:hAnsi="仿宋" w:eastAsia="仿宋" w:cs="仿宋"/>
          <w:color w:val="000000"/>
          <w:sz w:val="32"/>
          <w:szCs w:val="32"/>
          <w:highlight w:val="none"/>
        </w:rPr>
      </w:pPr>
      <w:r>
        <w:rPr>
          <w:rFonts w:hint="eastAsia" w:ascii="仿宋" w:hAnsi="仿宋" w:eastAsia="仿宋" w:cs="仿宋"/>
          <w:color w:val="000000"/>
          <w:sz w:val="32"/>
          <w:szCs w:val="32"/>
          <w:highlight w:val="none"/>
          <w:lang w:val="en-US" w:eastAsia="zh-CN"/>
        </w:rPr>
        <w:t>（三）若有纸质版响应文件，请在电子版报名和报价资料邮件中设置打开密码，并将邮件打开密码附在纸质文件中一并邮寄至：广东省广州市黄埔区云埔一路32号广州白云山中一药业有限公司，采购方联系人收。</w:t>
      </w:r>
      <w:bookmarkStart w:id="11" w:name="_GoBack"/>
      <w:bookmarkEnd w:id="11"/>
    </w:p>
    <w:p>
      <w:pPr>
        <w:pStyle w:val="6"/>
        <w:keepNext w:val="0"/>
        <w:keepLines w:val="0"/>
        <w:pageBreakBefore w:val="0"/>
        <w:numPr>
          <w:ilvl w:val="0"/>
          <w:numId w:val="0"/>
        </w:numPr>
        <w:kinsoku/>
        <w:overflowPunct/>
        <w:topLinePunct w:val="0"/>
        <w:autoSpaceDE/>
        <w:autoSpaceDN/>
        <w:bidi w:val="0"/>
        <w:snapToGrid/>
        <w:spacing w:line="500" w:lineRule="exact"/>
        <w:ind w:leftChars="0"/>
        <w:textAlignment w:val="auto"/>
        <w:rPr>
          <w:rFonts w:ascii="仿宋" w:hAnsi="仿宋" w:eastAsia="仿宋" w:cs="仿宋"/>
          <w:b w:val="0"/>
          <w:bCs w:val="0"/>
          <w:sz w:val="32"/>
          <w:szCs w:val="32"/>
          <w:highlight w:val="none"/>
          <w:u w:val="single"/>
        </w:rPr>
      </w:pPr>
      <w:r>
        <w:rPr>
          <w:rFonts w:hint="eastAsia" w:ascii="仿宋" w:hAnsi="仿宋" w:eastAsia="仿宋" w:cs="仿宋"/>
          <w:b w:val="0"/>
          <w:bCs w:val="0"/>
          <w:sz w:val="32"/>
          <w:szCs w:val="32"/>
          <w:highlight w:val="none"/>
          <w:lang w:val="en-US" w:eastAsia="zh-CN"/>
        </w:rPr>
        <w:t>（四）格式要求：</w:t>
      </w:r>
    </w:p>
    <w:p>
      <w:pPr>
        <w:keepNext w:val="0"/>
        <w:keepLines w:val="0"/>
        <w:pageBreakBefore w:val="0"/>
        <w:widowControl/>
        <w:numPr>
          <w:ilvl w:val="0"/>
          <w:numId w:val="0"/>
        </w:numPr>
        <w:kinsoku/>
        <w:overflowPunct/>
        <w:topLinePunct w:val="0"/>
        <w:autoSpaceDE/>
        <w:autoSpaceDN/>
        <w:bidi w:val="0"/>
        <w:snapToGrid/>
        <w:spacing w:line="500" w:lineRule="exact"/>
        <w:ind w:firstLine="640" w:firstLineChars="200"/>
        <w:textAlignment w:val="auto"/>
        <w:rPr>
          <w:rFonts w:ascii="仿宋" w:hAnsi="仿宋" w:eastAsia="仿宋" w:cs="仿宋"/>
          <w:sz w:val="32"/>
          <w:szCs w:val="32"/>
          <w:highlight w:val="none"/>
          <w:u w:val="single"/>
        </w:rPr>
      </w:pPr>
      <w:r>
        <w:rPr>
          <w:rFonts w:hint="eastAsia" w:ascii="仿宋" w:hAnsi="仿宋" w:eastAsia="仿宋" w:cs="仿宋"/>
          <w:color w:val="000000"/>
          <w:sz w:val="32"/>
          <w:szCs w:val="32"/>
          <w:highlight w:val="none"/>
          <w:lang w:val="en-US" w:eastAsia="zh-CN"/>
        </w:rPr>
        <w:t>邮件主题需命名为：</w:t>
      </w:r>
      <w:r>
        <w:rPr>
          <w:rFonts w:hint="eastAsia" w:ascii="仿宋" w:hAnsi="仿宋" w:eastAsia="仿宋"/>
          <w:color w:val="000000"/>
          <w:sz w:val="32"/>
          <w:szCs w:val="32"/>
          <w:highlight w:val="none"/>
          <w:u w:val="single"/>
          <w:lang w:val="en-US" w:eastAsia="zh-CN"/>
        </w:rPr>
        <w:t>Z15202512003</w:t>
      </w:r>
      <w:r>
        <w:rPr>
          <w:rFonts w:hint="eastAsia" w:ascii="仿宋" w:hAnsi="仿宋" w:eastAsia="仿宋" w:cs="Times New Roman"/>
          <w:b w:val="0"/>
          <w:bCs w:val="0"/>
          <w:color w:val="000000"/>
          <w:sz w:val="32"/>
          <w:szCs w:val="32"/>
          <w:highlight w:val="none"/>
          <w:u w:val="single"/>
          <w:lang w:val="en-US" w:eastAsia="zh-CN"/>
        </w:rPr>
        <w:t>+防静电工作服和防静电袖套采购项目报名/报价+供应商全称+供应商联系人+供应商联系人电话</w:t>
      </w:r>
    </w:p>
    <w:p>
      <w:pPr>
        <w:pStyle w:val="6"/>
        <w:keepNext w:val="0"/>
        <w:keepLines w:val="0"/>
        <w:pageBreakBefore w:val="0"/>
        <w:numPr>
          <w:ilvl w:val="0"/>
          <w:numId w:val="0"/>
        </w:numPr>
        <w:kinsoku/>
        <w:overflowPunct/>
        <w:topLinePunct w:val="0"/>
        <w:autoSpaceDE/>
        <w:autoSpaceDN/>
        <w:bidi w:val="0"/>
        <w:snapToGrid/>
        <w:spacing w:line="500" w:lineRule="exact"/>
        <w:textAlignment w:val="auto"/>
        <w:rPr>
          <w:rFonts w:ascii="仿宋" w:hAnsi="仿宋" w:eastAsia="仿宋" w:cs="仿宋"/>
          <w:b/>
          <w:bCs/>
          <w:sz w:val="32"/>
          <w:szCs w:val="32"/>
          <w:highlight w:val="none"/>
        </w:rPr>
      </w:pPr>
      <w:r>
        <w:rPr>
          <w:rFonts w:hint="eastAsia" w:ascii="仿宋" w:hAnsi="仿宋" w:eastAsia="仿宋" w:cs="仿宋"/>
          <w:b/>
          <w:bCs/>
          <w:sz w:val="32"/>
          <w:szCs w:val="32"/>
          <w:highlight w:val="none"/>
          <w:u w:val="single"/>
          <w:lang w:val="en-US" w:eastAsia="zh-CN"/>
        </w:rPr>
        <w:t>注：若因邮件主题未按规则编制，被误判为垃圾邮件或其他采购项目邮件的，该份响应文件当作废处理。</w:t>
      </w:r>
    </w:p>
    <w:p>
      <w:pPr>
        <w:pStyle w:val="6"/>
        <w:keepNext w:val="0"/>
        <w:keepLines w:val="0"/>
        <w:pageBreakBefore w:val="0"/>
        <w:numPr>
          <w:ilvl w:val="0"/>
          <w:numId w:val="0"/>
        </w:numPr>
        <w:kinsoku/>
        <w:overflowPunct/>
        <w:topLinePunct w:val="0"/>
        <w:autoSpaceDE/>
        <w:autoSpaceDN/>
        <w:bidi w:val="0"/>
        <w:snapToGrid/>
        <w:spacing w:line="500" w:lineRule="exact"/>
        <w:textAlignment w:val="auto"/>
        <w:rPr>
          <w:rFonts w:ascii="仿宋" w:hAnsi="仿宋" w:eastAsia="仿宋" w:cs="仿宋"/>
          <w:b/>
          <w:bCs/>
          <w:sz w:val="32"/>
          <w:szCs w:val="32"/>
          <w:highlight w:val="none"/>
        </w:rPr>
      </w:pPr>
      <w:r>
        <w:rPr>
          <w:rFonts w:hint="eastAsia" w:ascii="仿宋" w:hAnsi="仿宋" w:eastAsia="仿宋" w:cs="仿宋"/>
          <w:b/>
          <w:bCs/>
          <w:sz w:val="32"/>
          <w:szCs w:val="32"/>
          <w:highlight w:val="none"/>
          <w:lang w:val="en-US" w:eastAsia="zh-CN"/>
        </w:rPr>
        <w:t>七、本项目答疑或现场勘探联系人及联系方式</w:t>
      </w:r>
    </w:p>
    <w:p>
      <w:pPr>
        <w:keepNext w:val="0"/>
        <w:keepLines w:val="0"/>
        <w:pageBreakBefore w:val="0"/>
        <w:kinsoku/>
        <w:overflowPunct/>
        <w:topLinePunct w:val="0"/>
        <w:autoSpaceDE/>
        <w:autoSpaceDN/>
        <w:bidi w:val="0"/>
        <w:snapToGrid/>
        <w:spacing w:line="500" w:lineRule="exact"/>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（一）联系人：邓工；联系方式：13431069343</w:t>
      </w:r>
    </w:p>
    <w:p>
      <w:pPr>
        <w:keepNext w:val="0"/>
        <w:keepLines w:val="0"/>
        <w:pageBreakBefore w:val="0"/>
        <w:kinsoku/>
        <w:overflowPunct/>
        <w:topLinePunct w:val="0"/>
        <w:autoSpaceDE/>
        <w:autoSpaceDN/>
        <w:bidi w:val="0"/>
        <w:snapToGrid/>
        <w:spacing w:line="500" w:lineRule="exact"/>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（二）地址：广州市黄埔区云埔一路32号</w:t>
      </w:r>
    </w:p>
    <w:p>
      <w:pPr>
        <w:keepNext w:val="0"/>
        <w:keepLines w:val="0"/>
        <w:pageBreakBefore w:val="0"/>
        <w:kinsoku/>
        <w:overflowPunct/>
        <w:topLinePunct w:val="0"/>
        <w:autoSpaceDE/>
        <w:autoSpaceDN/>
        <w:bidi w:val="0"/>
        <w:snapToGrid/>
        <w:spacing w:line="500" w:lineRule="exact"/>
        <w:textAlignment w:val="auto"/>
        <w:rPr>
          <w:rFonts w:hint="default" w:ascii="仿宋" w:hAnsi="仿宋" w:eastAsia="仿宋"/>
          <w:sz w:val="28"/>
          <w:szCs w:val="32"/>
          <w:highlight w:val="none"/>
          <w:lang w:val="en-US" w:eastAsia="zh-CN"/>
        </w:rPr>
      </w:pPr>
    </w:p>
    <w:p>
      <w:pPr>
        <w:keepNext w:val="0"/>
        <w:keepLines w:val="0"/>
        <w:pageBreakBefore w:val="0"/>
        <w:kinsoku/>
        <w:wordWrap w:val="0"/>
        <w:overflowPunct/>
        <w:topLinePunct w:val="0"/>
        <w:autoSpaceDE/>
        <w:autoSpaceDN/>
        <w:bidi w:val="0"/>
        <w:snapToGrid/>
        <w:spacing w:line="500" w:lineRule="exact"/>
        <w:ind w:left="420"/>
        <w:jc w:val="right"/>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广州白云山中一药业有限公司</w:t>
      </w:r>
    </w:p>
    <w:p>
      <w:pPr>
        <w:keepNext w:val="0"/>
        <w:keepLines w:val="0"/>
        <w:pageBreakBefore w:val="0"/>
        <w:kinsoku/>
        <w:wordWrap w:val="0"/>
        <w:overflowPunct/>
        <w:topLinePunct w:val="0"/>
        <w:autoSpaceDE/>
        <w:autoSpaceDN/>
        <w:bidi w:val="0"/>
        <w:snapToGrid/>
        <w:spacing w:line="500" w:lineRule="exact"/>
        <w:ind w:left="420"/>
        <w:jc w:val="right"/>
        <w:textAlignment w:val="auto"/>
        <w:rPr>
          <w:rFonts w:ascii="仿宋" w:hAnsi="仿宋" w:eastAsia="仿宋"/>
          <w:sz w:val="32"/>
          <w:szCs w:val="32"/>
          <w:highlight w:val="none"/>
        </w:rPr>
      </w:pPr>
      <w:r>
        <w:rPr>
          <w:rFonts w:hint="eastAsia" w:ascii="仿宋" w:hAnsi="仿宋" w:eastAsia="仿宋"/>
          <w:sz w:val="32"/>
          <w:szCs w:val="32"/>
          <w:highlight w:val="none"/>
        </w:rPr>
        <w:t>20</w:t>
      </w:r>
      <w:r>
        <w:rPr>
          <w:rFonts w:hint="eastAsia" w:ascii="仿宋" w:hAnsi="仿宋" w:eastAsia="仿宋"/>
          <w:sz w:val="32"/>
          <w:szCs w:val="32"/>
          <w:highlight w:val="none"/>
          <w:lang w:val="en-US" w:eastAsia="zh-CN"/>
        </w:rPr>
        <w:t>25</w:t>
      </w:r>
      <w:r>
        <w:rPr>
          <w:rFonts w:hint="eastAsia" w:ascii="仿宋" w:hAnsi="仿宋" w:eastAsia="仿宋"/>
          <w:sz w:val="32"/>
          <w:szCs w:val="32"/>
          <w:highlight w:val="none"/>
        </w:rPr>
        <w:t>年</w:t>
      </w:r>
      <w:r>
        <w:rPr>
          <w:rFonts w:hint="eastAsia" w:ascii="仿宋" w:hAnsi="仿宋" w:eastAsia="仿宋"/>
          <w:sz w:val="32"/>
          <w:szCs w:val="32"/>
          <w:highlight w:val="none"/>
          <w:lang w:val="en-US" w:eastAsia="zh-CN"/>
        </w:rPr>
        <w:t>12</w:t>
      </w:r>
      <w:r>
        <w:rPr>
          <w:rFonts w:hint="eastAsia" w:ascii="仿宋" w:hAnsi="仿宋" w:eastAsia="仿宋"/>
          <w:sz w:val="32"/>
          <w:szCs w:val="32"/>
          <w:highlight w:val="none"/>
        </w:rPr>
        <w:t>月</w:t>
      </w:r>
      <w:r>
        <w:rPr>
          <w:rFonts w:hint="eastAsia" w:ascii="仿宋" w:hAnsi="仿宋" w:eastAsia="仿宋"/>
          <w:sz w:val="32"/>
          <w:szCs w:val="32"/>
          <w:highlight w:val="none"/>
          <w:lang w:val="en-US" w:eastAsia="zh-CN"/>
        </w:rPr>
        <w:t>22</w:t>
      </w:r>
      <w:r>
        <w:rPr>
          <w:rFonts w:hint="eastAsia" w:ascii="仿宋" w:hAnsi="仿宋" w:eastAsia="仿宋"/>
          <w:sz w:val="32"/>
          <w:szCs w:val="32"/>
          <w:highlight w:val="none"/>
        </w:rPr>
        <w:t xml:space="preserve">日 </w:t>
      </w:r>
      <w:r>
        <w:rPr>
          <w:rFonts w:ascii="仿宋" w:hAnsi="仿宋" w:eastAsia="仿宋"/>
          <w:sz w:val="32"/>
          <w:szCs w:val="32"/>
          <w:highlight w:val="none"/>
        </w:rPr>
        <w:t xml:space="preserve">   </w:t>
      </w:r>
    </w:p>
    <w:p>
      <w:pPr>
        <w:spacing w:line="360" w:lineRule="auto"/>
        <w:ind w:firstLine="12" w:firstLineChars="4"/>
        <w:jc w:val="left"/>
        <w:rPr>
          <w:rFonts w:hint="default" w:ascii="仿宋" w:hAnsi="仿宋" w:eastAsia="仿宋"/>
          <w:sz w:val="30"/>
          <w:szCs w:val="30"/>
          <w:highlight w:val="none"/>
          <w:lang w:val="en-US" w:eastAsia="zh-CN"/>
        </w:rPr>
      </w:pPr>
      <w:r>
        <w:rPr>
          <w:rFonts w:ascii="仿宋" w:hAnsi="仿宋" w:eastAsia="仿宋"/>
          <w:sz w:val="32"/>
          <w:szCs w:val="32"/>
          <w:highlight w:val="none"/>
        </w:rPr>
        <w:br w:type="page"/>
      </w:r>
      <w:r>
        <w:rPr>
          <w:rFonts w:hint="eastAsia" w:ascii="仿宋" w:hAnsi="仿宋" w:eastAsia="仿宋"/>
          <w:sz w:val="30"/>
          <w:szCs w:val="30"/>
          <w:highlight w:val="none"/>
          <w:lang w:val="en-US" w:eastAsia="zh-CN"/>
        </w:rPr>
        <w:t>附件1：</w:t>
      </w:r>
    </w:p>
    <w:p>
      <w:pPr>
        <w:spacing w:line="360" w:lineRule="auto"/>
        <w:ind w:firstLine="14" w:firstLineChars="4"/>
        <w:jc w:val="center"/>
        <w:rPr>
          <w:rFonts w:hint="eastAsia" w:ascii="仿宋" w:hAnsi="仿宋" w:eastAsia="仿宋"/>
          <w:b/>
          <w:bCs/>
          <w:color w:val="0D0D0D"/>
          <w:sz w:val="32"/>
          <w:szCs w:val="32"/>
          <w:lang w:val="en-US" w:eastAsia="zh-CN"/>
        </w:rPr>
      </w:pPr>
      <w:r>
        <w:rPr>
          <w:rFonts w:hint="eastAsia" w:ascii="仿宋" w:hAnsi="仿宋" w:eastAsia="仿宋"/>
          <w:b/>
          <w:bCs/>
          <w:color w:val="0D0D0D"/>
          <w:sz w:val="36"/>
          <w:szCs w:val="36"/>
          <w:lang w:val="en-US" w:eastAsia="zh-CN"/>
        </w:rPr>
        <w:t>防静电工作服和防静电袖套现场确认报名表</w:t>
      </w:r>
    </w:p>
    <w:p>
      <w:pPr>
        <w:spacing w:line="360" w:lineRule="auto"/>
        <w:ind w:firstLine="12" w:firstLineChars="4"/>
        <w:rPr>
          <w:rFonts w:hint="eastAsia" w:ascii="仿宋" w:hAnsi="仿宋" w:eastAsia="仿宋"/>
          <w:b w:val="0"/>
          <w:bCs w:val="0"/>
          <w:color w:val="0D0D0D"/>
          <w:sz w:val="30"/>
          <w:szCs w:val="30"/>
          <w:lang w:val="en-US" w:eastAsia="zh-CN"/>
        </w:rPr>
      </w:pPr>
    </w:p>
    <w:p>
      <w:pPr>
        <w:spacing w:line="360" w:lineRule="auto"/>
        <w:ind w:firstLine="12" w:firstLineChars="4"/>
        <w:rPr>
          <w:rFonts w:hint="eastAsia"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广州白云山中一药业有限公司：</w:t>
      </w:r>
    </w:p>
    <w:p>
      <w:pPr>
        <w:spacing w:line="360" w:lineRule="auto"/>
        <w:ind w:firstLine="600" w:firstLineChars="200"/>
        <w:jc w:val="both"/>
        <w:rPr>
          <w:rFonts w:hint="default" w:ascii="仿宋" w:hAnsi="仿宋" w:eastAsia="仿宋"/>
          <w:b w:val="0"/>
          <w:bCs w:val="0"/>
          <w:color w:val="0D0D0D"/>
          <w:sz w:val="30"/>
          <w:szCs w:val="30"/>
          <w:lang w:val="en-US" w:eastAsia="zh-CN"/>
        </w:rPr>
      </w:pPr>
      <w:r>
        <w:rPr>
          <w:rFonts w:hint="eastAsia" w:ascii="仿宋" w:hAnsi="仿宋" w:eastAsia="仿宋" w:cs="仿宋"/>
          <w:kern w:val="28"/>
          <w:sz w:val="30"/>
          <w:szCs w:val="30"/>
        </w:rPr>
        <w:t>我司同意并接受</w:t>
      </w:r>
      <w:r>
        <w:rPr>
          <w:rFonts w:hint="eastAsia" w:ascii="仿宋" w:hAnsi="仿宋" w:eastAsia="仿宋" w:cs="仿宋"/>
          <w:kern w:val="28"/>
          <w:sz w:val="30"/>
          <w:szCs w:val="30"/>
          <w:lang w:eastAsia="zh-CN"/>
        </w:rPr>
        <w:t>《</w:t>
      </w:r>
      <w:r>
        <w:rPr>
          <w:rFonts w:hint="eastAsia" w:ascii="仿宋" w:hAnsi="仿宋" w:eastAsia="仿宋" w:cs="仿宋"/>
          <w:b w:val="0"/>
          <w:bCs/>
          <w:sz w:val="30"/>
          <w:szCs w:val="30"/>
          <w:highlight w:val="none"/>
        </w:rPr>
        <w:t>关于</w:t>
      </w:r>
      <w:r>
        <w:rPr>
          <w:rFonts w:hint="eastAsia" w:ascii="仿宋" w:hAnsi="仿宋" w:eastAsia="仿宋" w:cs="仿宋"/>
          <w:b w:val="0"/>
          <w:bCs/>
          <w:sz w:val="30"/>
          <w:szCs w:val="30"/>
          <w:highlight w:val="none"/>
          <w:lang w:val="en-US" w:eastAsia="zh-CN"/>
        </w:rPr>
        <w:t>洁净区防静电工作服和防静电袖套采购项目的公开询价</w:t>
      </w:r>
      <w:r>
        <w:rPr>
          <w:rFonts w:hint="eastAsia" w:ascii="仿宋" w:hAnsi="仿宋" w:eastAsia="仿宋" w:cs="仿宋"/>
          <w:b w:val="0"/>
          <w:bCs/>
          <w:sz w:val="30"/>
          <w:szCs w:val="30"/>
          <w:highlight w:val="none"/>
        </w:rPr>
        <w:t>函</w:t>
      </w:r>
      <w:r>
        <w:rPr>
          <w:rFonts w:hint="eastAsia" w:ascii="仿宋" w:hAnsi="仿宋" w:eastAsia="仿宋" w:cs="仿宋"/>
          <w:kern w:val="28"/>
          <w:sz w:val="30"/>
          <w:szCs w:val="30"/>
          <w:lang w:eastAsia="zh-CN"/>
        </w:rPr>
        <w:t>》</w:t>
      </w:r>
      <w:r>
        <w:rPr>
          <w:rFonts w:hint="eastAsia" w:ascii="仿宋" w:hAnsi="仿宋" w:eastAsia="仿宋" w:cs="仿宋"/>
          <w:kern w:val="28"/>
          <w:sz w:val="30"/>
          <w:szCs w:val="30"/>
        </w:rPr>
        <w:t>的内容，</w:t>
      </w:r>
      <w:r>
        <w:rPr>
          <w:rFonts w:hint="eastAsia" w:ascii="仿宋" w:hAnsi="仿宋" w:eastAsia="仿宋" w:cs="仿宋"/>
          <w:kern w:val="28"/>
          <w:sz w:val="30"/>
          <w:szCs w:val="30"/>
          <w:lang w:val="en-US" w:eastAsia="zh-CN"/>
        </w:rPr>
        <w:t>报名</w:t>
      </w:r>
      <w:r>
        <w:rPr>
          <w:rFonts w:hint="eastAsia" w:ascii="仿宋" w:hAnsi="仿宋" w:eastAsia="仿宋" w:cs="仿宋"/>
          <w:kern w:val="28"/>
          <w:sz w:val="30"/>
          <w:szCs w:val="30"/>
        </w:rPr>
        <w:t>参</w:t>
      </w:r>
      <w:r>
        <w:rPr>
          <w:rFonts w:hint="eastAsia" w:ascii="仿宋" w:hAnsi="仿宋" w:eastAsia="仿宋" w:cs="仿宋"/>
          <w:kern w:val="28"/>
          <w:sz w:val="30"/>
          <w:szCs w:val="30"/>
          <w:lang w:val="en-US" w:eastAsia="zh-CN"/>
        </w:rPr>
        <w:t>加</w:t>
      </w:r>
      <w:r>
        <w:rPr>
          <w:rFonts w:hint="eastAsia" w:ascii="仿宋" w:hAnsi="仿宋" w:eastAsia="仿宋" w:cs="仿宋"/>
          <w:b w:val="0"/>
          <w:bCs w:val="0"/>
          <w:kern w:val="28"/>
          <w:sz w:val="30"/>
          <w:szCs w:val="30"/>
          <w:u w:val="none"/>
          <w:lang w:val="en-US" w:eastAsia="zh-CN"/>
        </w:rPr>
        <w:t>中一公司洁净区防静电工作服和防静电袖套采购</w:t>
      </w:r>
      <w:r>
        <w:rPr>
          <w:rFonts w:hint="eastAsia" w:ascii="仿宋" w:hAnsi="仿宋" w:eastAsia="仿宋" w:cs="仿宋"/>
          <w:b w:val="0"/>
          <w:bCs w:val="0"/>
          <w:kern w:val="28"/>
          <w:sz w:val="30"/>
          <w:szCs w:val="30"/>
          <w:u w:val="none"/>
        </w:rPr>
        <w:t>项目</w:t>
      </w:r>
      <w:r>
        <w:rPr>
          <w:rFonts w:hint="eastAsia" w:ascii="仿宋" w:hAnsi="仿宋" w:eastAsia="仿宋" w:cs="仿宋"/>
          <w:kern w:val="28"/>
          <w:sz w:val="30"/>
          <w:szCs w:val="30"/>
        </w:rPr>
        <w:t>的</w:t>
      </w:r>
      <w:r>
        <w:rPr>
          <w:rFonts w:hint="eastAsia" w:ascii="仿宋" w:hAnsi="仿宋" w:eastAsia="仿宋" w:cs="仿宋"/>
          <w:kern w:val="28"/>
          <w:sz w:val="30"/>
          <w:szCs w:val="30"/>
          <w:lang w:val="en-US" w:eastAsia="zh-CN"/>
        </w:rPr>
        <w:t>现场确认会议，授权委托项目负责人</w:t>
      </w:r>
      <w:r>
        <w:rPr>
          <w:rFonts w:hint="eastAsia" w:ascii="仿宋" w:hAnsi="仿宋" w:eastAsia="仿宋" w:cs="仿宋"/>
          <w:kern w:val="28"/>
          <w:sz w:val="30"/>
          <w:szCs w:val="30"/>
          <w:u w:val="single"/>
          <w:lang w:val="en-US" w:eastAsia="zh-CN"/>
        </w:rPr>
        <w:t xml:space="preserve">             </w:t>
      </w:r>
      <w:r>
        <w:rPr>
          <w:rFonts w:hint="eastAsia" w:ascii="仿宋" w:hAnsi="仿宋" w:eastAsia="仿宋" w:cs="仿宋"/>
          <w:kern w:val="28"/>
          <w:sz w:val="30"/>
          <w:szCs w:val="30"/>
          <w:u w:val="none"/>
          <w:lang w:val="en-US" w:eastAsia="zh-CN"/>
        </w:rPr>
        <w:t>，身份证号：</w:t>
      </w:r>
      <w:r>
        <w:rPr>
          <w:rFonts w:hint="eastAsia" w:ascii="仿宋" w:hAnsi="仿宋" w:eastAsia="仿宋" w:cs="仿宋"/>
          <w:kern w:val="28"/>
          <w:sz w:val="30"/>
          <w:szCs w:val="30"/>
          <w:u w:val="single"/>
          <w:lang w:val="en-US" w:eastAsia="zh-CN"/>
        </w:rPr>
        <w:t xml:space="preserve">                            </w:t>
      </w:r>
      <w:r>
        <w:rPr>
          <w:rFonts w:hint="eastAsia" w:ascii="仿宋" w:hAnsi="仿宋" w:eastAsia="仿宋" w:cs="仿宋"/>
          <w:kern w:val="28"/>
          <w:sz w:val="30"/>
          <w:szCs w:val="30"/>
          <w:u w:val="none"/>
          <w:lang w:val="en-US" w:eastAsia="zh-CN"/>
        </w:rPr>
        <w:t xml:space="preserve"> ，前往贵公司参加现场确认会议，并</w:t>
      </w:r>
      <w:r>
        <w:rPr>
          <w:rFonts w:hint="eastAsia" w:ascii="仿宋" w:hAnsi="仿宋" w:eastAsia="仿宋" w:cs="仿宋"/>
          <w:kern w:val="28"/>
          <w:sz w:val="30"/>
          <w:szCs w:val="30"/>
        </w:rPr>
        <w:t>承诺遵守相关规定</w:t>
      </w:r>
      <w:r>
        <w:rPr>
          <w:rFonts w:hint="eastAsia" w:ascii="仿宋" w:hAnsi="仿宋" w:eastAsia="仿宋" w:cs="仿宋"/>
          <w:kern w:val="28"/>
          <w:sz w:val="30"/>
          <w:szCs w:val="30"/>
          <w:lang w:eastAsia="zh-CN"/>
        </w:rPr>
        <w:t>。</w:t>
      </w:r>
    </w:p>
    <w:p>
      <w:pPr>
        <w:spacing w:line="360" w:lineRule="auto"/>
        <w:ind w:firstLine="12" w:firstLineChars="4"/>
        <w:rPr>
          <w:rFonts w:hint="eastAsia" w:ascii="仿宋" w:hAnsi="仿宋" w:eastAsia="仿宋"/>
          <w:b w:val="0"/>
          <w:bCs w:val="0"/>
          <w:color w:val="0D0D0D"/>
          <w:sz w:val="30"/>
          <w:szCs w:val="30"/>
          <w:lang w:val="en-US" w:eastAsia="zh-CN"/>
        </w:rPr>
      </w:pPr>
    </w:p>
    <w:p>
      <w:pPr>
        <w:spacing w:line="360" w:lineRule="auto"/>
        <w:rPr>
          <w:rFonts w:hint="eastAsia" w:ascii="仿宋" w:hAnsi="仿宋" w:eastAsia="仿宋"/>
          <w:b w:val="0"/>
          <w:bCs w:val="0"/>
          <w:color w:val="0D0D0D"/>
          <w:sz w:val="30"/>
          <w:szCs w:val="30"/>
          <w:lang w:val="en-US" w:eastAsia="zh-CN"/>
        </w:rPr>
      </w:pPr>
    </w:p>
    <w:p>
      <w:pPr>
        <w:spacing w:line="360" w:lineRule="auto"/>
        <w:ind w:firstLine="600" w:firstLineChars="200"/>
        <w:rPr>
          <w:rFonts w:hint="default"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附：</w:t>
      </w:r>
    </w:p>
    <w:p>
      <w:pPr>
        <w:spacing w:line="360" w:lineRule="auto"/>
        <w:ind w:firstLine="12" w:firstLineChars="4"/>
        <w:rPr>
          <w:rFonts w:hint="default"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1、营业执照复印件加盖公章；</w:t>
      </w:r>
    </w:p>
    <w:p>
      <w:pPr>
        <w:spacing w:line="360" w:lineRule="auto"/>
        <w:ind w:firstLine="12" w:firstLineChars="4"/>
        <w:rPr>
          <w:rFonts w:hint="eastAsia"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2、项目负责人身份证复印件加盖公章；</w:t>
      </w:r>
    </w:p>
    <w:p>
      <w:pPr>
        <w:spacing w:line="360" w:lineRule="auto"/>
        <w:ind w:firstLine="12" w:firstLineChars="4"/>
        <w:rPr>
          <w:rFonts w:hint="default"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3、</w:t>
      </w:r>
      <w:r>
        <w:rPr>
          <w:rFonts w:hint="eastAsia" w:ascii="仿宋" w:hAnsi="仿宋" w:eastAsia="仿宋"/>
          <w:b w:val="0"/>
          <w:bCs w:val="0"/>
          <w:color w:val="0D0D0D"/>
          <w:sz w:val="28"/>
          <w:szCs w:val="28"/>
          <w:lang w:val="en-US" w:eastAsia="zh-CN"/>
        </w:rPr>
        <w:t>2023年至今</w:t>
      </w:r>
      <w:r>
        <w:rPr>
          <w:rFonts w:hint="eastAsia" w:ascii="仿宋" w:hAnsi="仿宋" w:eastAsia="仿宋"/>
          <w:b w:val="0"/>
          <w:bCs w:val="0"/>
          <w:color w:val="0D0D0D"/>
          <w:sz w:val="30"/>
          <w:szCs w:val="30"/>
          <w:lang w:val="en-US" w:eastAsia="zh-CN"/>
        </w:rPr>
        <w:t>防静电工作服销售业绩合同（不少于1份）加盖公章。</w:t>
      </w:r>
    </w:p>
    <w:p>
      <w:pPr>
        <w:spacing w:line="360" w:lineRule="auto"/>
        <w:rPr>
          <w:rFonts w:hint="eastAsia" w:ascii="仿宋" w:hAnsi="仿宋" w:eastAsia="仿宋"/>
          <w:b w:val="0"/>
          <w:bCs w:val="0"/>
          <w:color w:val="0D0D0D"/>
          <w:sz w:val="30"/>
          <w:szCs w:val="30"/>
          <w:lang w:val="en-US" w:eastAsia="zh-CN"/>
        </w:rPr>
      </w:pPr>
    </w:p>
    <w:p>
      <w:pPr>
        <w:spacing w:line="360" w:lineRule="auto"/>
        <w:ind w:firstLine="3903" w:firstLineChars="1301"/>
        <w:rPr>
          <w:rFonts w:hint="eastAsia"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报名单位（盖公章）：</w:t>
      </w:r>
    </w:p>
    <w:p>
      <w:pPr>
        <w:spacing w:line="360" w:lineRule="auto"/>
        <w:ind w:firstLine="4800" w:firstLineChars="1600"/>
        <w:rPr>
          <w:rFonts w:hint="eastAsia"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项目负责人：</w:t>
      </w:r>
    </w:p>
    <w:p>
      <w:pPr>
        <w:spacing w:line="360" w:lineRule="auto"/>
        <w:ind w:firstLine="5103" w:firstLineChars="1701"/>
        <w:rPr>
          <w:rFonts w:hint="eastAsia" w:ascii="仿宋" w:hAnsi="仿宋" w:eastAsia="仿宋"/>
          <w:b w:val="0"/>
          <w:bCs w:val="0"/>
          <w:color w:val="0D0D0D"/>
          <w:sz w:val="30"/>
          <w:szCs w:val="30"/>
          <w:lang w:val="en-US" w:eastAsia="zh-CN"/>
        </w:rPr>
      </w:pPr>
      <w:r>
        <w:rPr>
          <w:rFonts w:hint="eastAsia" w:ascii="仿宋" w:hAnsi="仿宋" w:eastAsia="仿宋"/>
          <w:b w:val="0"/>
          <w:bCs w:val="0"/>
          <w:color w:val="0D0D0D"/>
          <w:sz w:val="30"/>
          <w:szCs w:val="30"/>
          <w:lang w:val="en-US" w:eastAsia="zh-CN"/>
        </w:rPr>
        <w:t>联系电话：</w:t>
      </w:r>
    </w:p>
    <w:p>
      <w:pPr>
        <w:spacing w:line="360" w:lineRule="auto"/>
        <w:ind w:firstLine="5703" w:firstLineChars="1901"/>
        <w:rPr>
          <w:rFonts w:hint="eastAsia" w:ascii="仿宋" w:hAnsi="仿宋" w:eastAsia="仿宋"/>
          <w:b w:val="0"/>
          <w:bCs w:val="0"/>
          <w:color w:val="0D0D0D"/>
          <w:sz w:val="28"/>
          <w:szCs w:val="28"/>
          <w:lang w:val="en-US" w:eastAsia="zh-CN"/>
        </w:rPr>
      </w:pPr>
      <w:r>
        <w:rPr>
          <w:rFonts w:hint="eastAsia" w:ascii="仿宋" w:hAnsi="仿宋" w:eastAsia="仿宋"/>
          <w:b w:val="0"/>
          <w:bCs w:val="0"/>
          <w:color w:val="0D0D0D"/>
          <w:sz w:val="30"/>
          <w:szCs w:val="30"/>
          <w:lang w:val="en-US" w:eastAsia="zh-CN"/>
        </w:rPr>
        <w:t>日期</w:t>
      </w:r>
      <w:r>
        <w:rPr>
          <w:rFonts w:hint="eastAsia" w:ascii="仿宋" w:hAnsi="仿宋" w:eastAsia="仿宋"/>
          <w:b w:val="0"/>
          <w:bCs w:val="0"/>
          <w:color w:val="0D0D0D"/>
          <w:sz w:val="32"/>
          <w:szCs w:val="32"/>
          <w:lang w:val="en-US" w:eastAsia="zh-CN"/>
        </w:rPr>
        <w:t>：</w:t>
      </w:r>
    </w:p>
    <w:p>
      <w:pPr>
        <w:keepNext w:val="0"/>
        <w:keepLines w:val="0"/>
        <w:pageBreakBefore w:val="0"/>
        <w:kinsoku/>
        <w:wordWrap w:val="0"/>
        <w:overflowPunct/>
        <w:topLinePunct w:val="0"/>
        <w:autoSpaceDE/>
        <w:autoSpaceDN/>
        <w:bidi w:val="0"/>
        <w:snapToGrid/>
        <w:spacing w:line="500" w:lineRule="exact"/>
        <w:jc w:val="both"/>
        <w:textAlignment w:val="auto"/>
        <w:rPr>
          <w:rFonts w:ascii="仿宋" w:hAnsi="仿宋" w:eastAsia="仿宋"/>
          <w:sz w:val="32"/>
          <w:szCs w:val="32"/>
          <w:highlight w:val="none"/>
        </w:rPr>
        <w:sectPr>
          <w:footerReference r:id="rId3" w:type="default"/>
          <w:pgSz w:w="11906" w:h="16838"/>
          <w:pgMar w:top="1440" w:right="1463" w:bottom="1440" w:left="1463" w:header="851" w:footer="992" w:gutter="0"/>
          <w:pgNumType w:fmt="decimal"/>
          <w:cols w:space="720" w:num="1"/>
          <w:docGrid w:type="lines" w:linePitch="312" w:charSpace="0"/>
        </w:sectPr>
      </w:pPr>
    </w:p>
    <w:p>
      <w:pPr>
        <w:widowControl/>
        <w:spacing w:after="156" w:afterLines="50" w:line="476" w:lineRule="exact"/>
        <w:jc w:val="left"/>
        <w:rPr>
          <w:rFonts w:hint="default" w:ascii="仿宋" w:hAnsi="仿宋" w:eastAsia="仿宋"/>
          <w:b w:val="0"/>
          <w:bCs/>
          <w:kern w:val="0"/>
          <w:sz w:val="30"/>
          <w:szCs w:val="30"/>
          <w:lang w:val="en-US" w:eastAsia="zh-CN"/>
        </w:rPr>
      </w:pPr>
      <w:bookmarkStart w:id="3" w:name="_Toc70999735"/>
      <w:bookmarkStart w:id="4" w:name="_Toc71000736"/>
      <w:bookmarkStart w:id="5" w:name="_Toc71000467"/>
      <w:bookmarkStart w:id="6" w:name="_Toc98579074"/>
      <w:bookmarkStart w:id="7" w:name="_Toc98580298"/>
      <w:bookmarkStart w:id="8" w:name="_Toc98579615"/>
      <w:bookmarkStart w:id="9" w:name="_Toc98579016"/>
      <w:bookmarkStart w:id="10" w:name="_Toc72224527"/>
      <w:r>
        <w:rPr>
          <w:rFonts w:hint="eastAsia" w:ascii="仿宋" w:hAnsi="仿宋" w:eastAsia="仿宋"/>
          <w:b w:val="0"/>
          <w:bCs/>
          <w:kern w:val="0"/>
          <w:sz w:val="30"/>
          <w:szCs w:val="30"/>
          <w:lang w:val="en-US" w:eastAsia="zh-CN"/>
        </w:rPr>
        <w:t>附件2：</w:t>
      </w:r>
    </w:p>
    <w:p>
      <w:pPr>
        <w:widowControl/>
        <w:spacing w:after="156" w:afterLines="50" w:line="476" w:lineRule="exact"/>
        <w:jc w:val="center"/>
        <w:rPr>
          <w:rFonts w:hint="eastAsia" w:ascii="仿宋" w:hAnsi="仿宋" w:eastAsia="仿宋"/>
          <w:b/>
          <w:kern w:val="0"/>
          <w:sz w:val="36"/>
          <w:szCs w:val="36"/>
          <w:lang w:val="en-US" w:eastAsia="zh-CN"/>
        </w:rPr>
      </w:pPr>
      <w:r>
        <w:rPr>
          <w:rFonts w:hint="eastAsia" w:ascii="仿宋" w:hAnsi="仿宋" w:eastAsia="仿宋"/>
          <w:b/>
          <w:kern w:val="0"/>
          <w:sz w:val="36"/>
          <w:szCs w:val="36"/>
          <w:lang w:val="en-US" w:eastAsia="zh-CN"/>
        </w:rPr>
        <w:t>报价</w:t>
      </w:r>
      <w:r>
        <w:rPr>
          <w:rFonts w:hint="eastAsia" w:ascii="仿宋" w:hAnsi="仿宋" w:eastAsia="仿宋"/>
          <w:b/>
          <w:kern w:val="0"/>
          <w:sz w:val="36"/>
          <w:szCs w:val="36"/>
        </w:rPr>
        <w:t>承诺</w:t>
      </w:r>
      <w:bookmarkEnd w:id="3"/>
      <w:bookmarkEnd w:id="4"/>
      <w:bookmarkEnd w:id="5"/>
      <w:bookmarkEnd w:id="6"/>
      <w:bookmarkEnd w:id="7"/>
      <w:bookmarkEnd w:id="8"/>
      <w:bookmarkEnd w:id="9"/>
      <w:bookmarkEnd w:id="10"/>
      <w:r>
        <w:rPr>
          <w:rFonts w:hint="eastAsia" w:ascii="仿宋" w:hAnsi="仿宋" w:eastAsia="仿宋"/>
          <w:b/>
          <w:kern w:val="0"/>
          <w:sz w:val="36"/>
          <w:szCs w:val="36"/>
          <w:lang w:val="en-US" w:eastAsia="zh-CN"/>
        </w:rPr>
        <w:t>书</w:t>
      </w:r>
    </w:p>
    <w:p>
      <w:pPr>
        <w:widowControl/>
        <w:spacing w:line="476" w:lineRule="exact"/>
        <w:rPr>
          <w:rFonts w:hint="eastAsia" w:ascii="仿宋" w:hAnsi="仿宋" w:eastAsia="仿宋"/>
          <w:kern w:val="0"/>
          <w:sz w:val="30"/>
          <w:szCs w:val="30"/>
        </w:rPr>
      </w:pPr>
      <w:r>
        <w:rPr>
          <w:rFonts w:hint="eastAsia" w:ascii="仿宋" w:hAnsi="仿宋" w:eastAsia="仿宋"/>
          <w:kern w:val="0"/>
          <w:sz w:val="30"/>
          <w:szCs w:val="30"/>
        </w:rPr>
        <w:t>广州白云山中一药业有限公司：</w:t>
      </w:r>
    </w:p>
    <w:p>
      <w:pPr>
        <w:widowControl/>
        <w:tabs>
          <w:tab w:val="left" w:pos="9450"/>
        </w:tabs>
        <w:spacing w:line="476" w:lineRule="exact"/>
        <w:ind w:right="84" w:rightChars="40" w:firstLine="600" w:firstLineChars="200"/>
        <w:rPr>
          <w:rFonts w:hint="eastAsia" w:ascii="仿宋" w:hAnsi="仿宋" w:eastAsia="仿宋"/>
          <w:kern w:val="0"/>
          <w:sz w:val="30"/>
          <w:szCs w:val="30"/>
        </w:rPr>
      </w:pPr>
      <w:r>
        <w:rPr>
          <w:rFonts w:hint="eastAsia" w:ascii="仿宋" w:hAnsi="仿宋" w:eastAsia="仿宋"/>
          <w:kern w:val="0"/>
          <w:sz w:val="30"/>
          <w:szCs w:val="30"/>
        </w:rPr>
        <w:t>我方收悉贵方关于“</w:t>
      </w:r>
      <w:r>
        <w:rPr>
          <w:rFonts w:hint="eastAsia" w:ascii="仿宋" w:hAnsi="仿宋" w:eastAsia="仿宋" w:cs="仿宋"/>
          <w:b w:val="0"/>
          <w:bCs/>
          <w:sz w:val="30"/>
          <w:szCs w:val="30"/>
          <w:highlight w:val="none"/>
        </w:rPr>
        <w:t>关于</w:t>
      </w:r>
      <w:r>
        <w:rPr>
          <w:rFonts w:hint="eastAsia" w:ascii="仿宋" w:hAnsi="仿宋" w:eastAsia="仿宋" w:cs="仿宋"/>
          <w:b w:val="0"/>
          <w:bCs/>
          <w:sz w:val="30"/>
          <w:szCs w:val="30"/>
          <w:highlight w:val="none"/>
          <w:lang w:val="en-US" w:eastAsia="zh-CN"/>
        </w:rPr>
        <w:t>洁净区防静电工作服和防静电袖套采购项目</w:t>
      </w:r>
      <w:r>
        <w:rPr>
          <w:rFonts w:hint="eastAsia" w:ascii="仿宋" w:hAnsi="仿宋" w:eastAsia="仿宋"/>
          <w:kern w:val="0"/>
          <w:sz w:val="30"/>
          <w:szCs w:val="30"/>
        </w:rPr>
        <w:t>”</w:t>
      </w:r>
      <w:r>
        <w:rPr>
          <w:rFonts w:hint="eastAsia" w:ascii="仿宋" w:hAnsi="仿宋" w:eastAsia="仿宋" w:cs="仿宋"/>
          <w:b w:val="0"/>
          <w:bCs/>
          <w:sz w:val="30"/>
          <w:szCs w:val="30"/>
          <w:highlight w:val="none"/>
          <w:lang w:val="en-US" w:eastAsia="zh-CN"/>
        </w:rPr>
        <w:t>的公开询价</w:t>
      </w:r>
      <w:r>
        <w:rPr>
          <w:rFonts w:hint="eastAsia" w:ascii="仿宋" w:hAnsi="仿宋" w:eastAsia="仿宋" w:cs="仿宋"/>
          <w:b w:val="0"/>
          <w:bCs/>
          <w:sz w:val="30"/>
          <w:szCs w:val="30"/>
          <w:highlight w:val="none"/>
        </w:rPr>
        <w:t>函</w:t>
      </w:r>
      <w:r>
        <w:rPr>
          <w:rFonts w:hint="eastAsia" w:ascii="仿宋" w:hAnsi="仿宋" w:eastAsia="仿宋"/>
          <w:kern w:val="0"/>
          <w:sz w:val="30"/>
          <w:szCs w:val="30"/>
        </w:rPr>
        <w:t>文件，完全理解</w:t>
      </w:r>
      <w:r>
        <w:rPr>
          <w:rFonts w:hint="eastAsia" w:ascii="仿宋" w:hAnsi="仿宋" w:eastAsia="仿宋"/>
          <w:kern w:val="0"/>
          <w:sz w:val="30"/>
          <w:szCs w:val="30"/>
          <w:lang w:val="en-US" w:eastAsia="zh-CN"/>
        </w:rPr>
        <w:t>询价</w:t>
      </w:r>
      <w:r>
        <w:rPr>
          <w:rFonts w:hint="eastAsia" w:ascii="仿宋" w:hAnsi="仿宋" w:eastAsia="仿宋"/>
          <w:kern w:val="0"/>
          <w:sz w:val="30"/>
          <w:szCs w:val="30"/>
        </w:rPr>
        <w:t>文件的所有内容。决定</w:t>
      </w:r>
      <w:r>
        <w:rPr>
          <w:rFonts w:hint="eastAsia" w:ascii="仿宋" w:hAnsi="仿宋" w:eastAsia="仿宋"/>
          <w:kern w:val="0"/>
          <w:sz w:val="30"/>
          <w:szCs w:val="30"/>
          <w:lang w:val="en-US" w:eastAsia="zh-CN"/>
        </w:rPr>
        <w:t>参加</w:t>
      </w:r>
      <w:r>
        <w:rPr>
          <w:rFonts w:hint="eastAsia" w:ascii="仿宋" w:hAnsi="仿宋" w:eastAsia="仿宋"/>
          <w:kern w:val="0"/>
          <w:sz w:val="30"/>
          <w:szCs w:val="30"/>
        </w:rPr>
        <w:t>本项目</w:t>
      </w:r>
      <w:r>
        <w:rPr>
          <w:rFonts w:hint="eastAsia" w:ascii="仿宋" w:hAnsi="仿宋" w:eastAsia="仿宋"/>
          <w:kern w:val="0"/>
          <w:sz w:val="30"/>
          <w:szCs w:val="30"/>
          <w:lang w:val="en-US" w:eastAsia="zh-CN"/>
        </w:rPr>
        <w:t>报价</w:t>
      </w:r>
      <w:r>
        <w:rPr>
          <w:rFonts w:hint="eastAsia" w:ascii="仿宋" w:hAnsi="仿宋" w:eastAsia="仿宋"/>
          <w:kern w:val="0"/>
          <w:sz w:val="30"/>
          <w:szCs w:val="30"/>
        </w:rPr>
        <w:t>，据此我方承诺如下：</w:t>
      </w:r>
    </w:p>
    <w:p>
      <w:pPr>
        <w:widowControl/>
        <w:autoSpaceDE w:val="0"/>
        <w:autoSpaceDN w:val="0"/>
        <w:adjustRightInd w:val="0"/>
        <w:snapToGrid w:val="0"/>
        <w:spacing w:line="476" w:lineRule="exact"/>
        <w:ind w:firstLine="600" w:firstLineChars="200"/>
        <w:outlineLvl w:val="2"/>
        <w:rPr>
          <w:rFonts w:hint="default" w:ascii="仿宋" w:hAnsi="仿宋" w:eastAsia="仿宋" w:cs="宋体"/>
          <w:kern w:val="0"/>
          <w:sz w:val="30"/>
          <w:szCs w:val="30"/>
          <w:lang w:val="en-US" w:eastAsia="zh-CN"/>
        </w:rPr>
      </w:pPr>
      <w:r>
        <w:rPr>
          <w:rFonts w:hint="eastAsia" w:ascii="仿宋" w:hAnsi="仿宋" w:eastAsia="仿宋" w:cs="宋体"/>
          <w:kern w:val="0"/>
          <w:sz w:val="30"/>
          <w:szCs w:val="30"/>
        </w:rPr>
        <w:t>一、我方的</w:t>
      </w:r>
      <w:r>
        <w:rPr>
          <w:rFonts w:hint="eastAsia" w:ascii="仿宋" w:hAnsi="仿宋" w:eastAsia="仿宋" w:cs="宋体"/>
          <w:kern w:val="0"/>
          <w:sz w:val="30"/>
          <w:szCs w:val="30"/>
          <w:lang w:val="en-US" w:eastAsia="zh-CN"/>
        </w:rPr>
        <w:t>报价</w:t>
      </w:r>
      <w:r>
        <w:rPr>
          <w:rFonts w:hint="eastAsia" w:ascii="仿宋" w:hAnsi="仿宋" w:eastAsia="仿宋" w:cs="宋体"/>
          <w:kern w:val="0"/>
          <w:sz w:val="30"/>
          <w:szCs w:val="30"/>
        </w:rPr>
        <w:t>文件在</w:t>
      </w:r>
      <w:r>
        <w:rPr>
          <w:rFonts w:hint="eastAsia" w:ascii="仿宋" w:hAnsi="仿宋" w:eastAsia="仿宋" w:cs="宋体"/>
          <w:kern w:val="0"/>
          <w:sz w:val="30"/>
          <w:szCs w:val="30"/>
          <w:lang w:val="en-US" w:eastAsia="zh-CN"/>
        </w:rPr>
        <w:t>报价</w:t>
      </w:r>
      <w:r>
        <w:rPr>
          <w:rFonts w:hint="eastAsia" w:ascii="仿宋" w:hAnsi="仿宋" w:eastAsia="仿宋" w:cs="宋体"/>
          <w:kern w:val="0"/>
          <w:sz w:val="30"/>
          <w:szCs w:val="30"/>
        </w:rPr>
        <w:t>截止日后30天（日历天）内保持有效，如</w:t>
      </w:r>
      <w:r>
        <w:rPr>
          <w:rFonts w:hint="eastAsia" w:ascii="仿宋" w:hAnsi="仿宋" w:eastAsia="仿宋" w:cs="宋体"/>
          <w:kern w:val="0"/>
          <w:sz w:val="30"/>
          <w:szCs w:val="30"/>
          <w:lang w:eastAsia="zh-CN"/>
        </w:rPr>
        <w:t>中选</w:t>
      </w:r>
      <w:r>
        <w:rPr>
          <w:rFonts w:hint="eastAsia" w:ascii="仿宋" w:hAnsi="仿宋" w:eastAsia="仿宋" w:cs="宋体"/>
          <w:kern w:val="0"/>
          <w:sz w:val="30"/>
          <w:szCs w:val="30"/>
        </w:rPr>
        <w:t>，将延至</w:t>
      </w:r>
      <w:r>
        <w:rPr>
          <w:rFonts w:hint="eastAsia" w:ascii="仿宋" w:hAnsi="仿宋" w:eastAsia="仿宋" w:cs="宋体"/>
          <w:kern w:val="0"/>
          <w:sz w:val="30"/>
          <w:szCs w:val="30"/>
          <w:lang w:val="en-US" w:eastAsia="zh-CN"/>
        </w:rPr>
        <w:t>合同期</w:t>
      </w:r>
      <w:r>
        <w:rPr>
          <w:rFonts w:hint="eastAsia" w:ascii="仿宋" w:hAnsi="仿宋" w:eastAsia="仿宋" w:cs="宋体"/>
          <w:kern w:val="0"/>
          <w:sz w:val="30"/>
          <w:szCs w:val="30"/>
        </w:rPr>
        <w:t>内有效</w:t>
      </w:r>
      <w:r>
        <w:rPr>
          <w:rFonts w:hint="eastAsia" w:ascii="仿宋" w:hAnsi="仿宋" w:eastAsia="仿宋" w:cs="宋体"/>
          <w:kern w:val="0"/>
          <w:sz w:val="30"/>
          <w:szCs w:val="30"/>
          <w:lang w:eastAsia="zh-CN"/>
        </w:rPr>
        <w:t>；</w:t>
      </w:r>
      <w:r>
        <w:rPr>
          <w:rFonts w:hint="eastAsia" w:ascii="仿宋" w:hAnsi="仿宋" w:eastAsia="仿宋" w:cs="宋体"/>
          <w:kern w:val="0"/>
          <w:sz w:val="30"/>
          <w:szCs w:val="30"/>
          <w:lang w:val="en-US" w:eastAsia="zh-CN"/>
        </w:rPr>
        <w:t>我方将在中选后5天内向中一公司提供防静电工作服和防静电袖套样品各1套，样品的费用由我方负责，并将验收合格的样品封存在中一公司，保证提供的货物质量不得低于确认的样品，货物签收后质保期为6个月。</w:t>
      </w:r>
    </w:p>
    <w:p>
      <w:pPr>
        <w:widowControl/>
        <w:autoSpaceDE w:val="0"/>
        <w:autoSpaceDN w:val="0"/>
        <w:adjustRightInd w:val="0"/>
        <w:snapToGrid w:val="0"/>
        <w:spacing w:line="476" w:lineRule="exact"/>
        <w:ind w:firstLine="600" w:firstLineChars="200"/>
        <w:outlineLvl w:val="2"/>
        <w:rPr>
          <w:rFonts w:hint="eastAsia" w:ascii="仿宋" w:hAnsi="仿宋" w:eastAsia="仿宋" w:cs="宋体"/>
          <w:kern w:val="0"/>
          <w:sz w:val="30"/>
          <w:szCs w:val="30"/>
        </w:rPr>
      </w:pPr>
      <w:r>
        <w:rPr>
          <w:rFonts w:hint="eastAsia" w:ascii="仿宋" w:hAnsi="仿宋" w:eastAsia="仿宋" w:cs="宋体"/>
          <w:kern w:val="0"/>
          <w:sz w:val="30"/>
          <w:szCs w:val="30"/>
        </w:rPr>
        <w:t>二、</w:t>
      </w:r>
      <w:r>
        <w:rPr>
          <w:rFonts w:ascii="仿宋" w:hAnsi="仿宋" w:eastAsia="仿宋" w:cs="宋体"/>
          <w:kern w:val="0"/>
          <w:sz w:val="30"/>
          <w:szCs w:val="30"/>
        </w:rPr>
        <w:t>我方在参与</w:t>
      </w:r>
      <w:r>
        <w:rPr>
          <w:rFonts w:hint="eastAsia" w:ascii="仿宋" w:hAnsi="仿宋" w:eastAsia="仿宋" w:cs="宋体"/>
          <w:kern w:val="0"/>
          <w:sz w:val="30"/>
          <w:szCs w:val="30"/>
          <w:lang w:val="en-US" w:eastAsia="zh-CN"/>
        </w:rPr>
        <w:t>报价</w:t>
      </w:r>
      <w:r>
        <w:rPr>
          <w:rFonts w:ascii="仿宋" w:hAnsi="仿宋" w:eastAsia="仿宋" w:cs="宋体"/>
          <w:kern w:val="0"/>
          <w:sz w:val="30"/>
          <w:szCs w:val="30"/>
        </w:rPr>
        <w:t>前已仔细研究了</w:t>
      </w:r>
      <w:r>
        <w:rPr>
          <w:rFonts w:hint="eastAsia" w:ascii="仿宋" w:hAnsi="仿宋" w:eastAsia="仿宋" w:cs="宋体"/>
          <w:kern w:val="0"/>
          <w:sz w:val="30"/>
          <w:szCs w:val="30"/>
          <w:lang w:val="en-US" w:eastAsia="zh-CN"/>
        </w:rPr>
        <w:t>询价</w:t>
      </w:r>
      <w:r>
        <w:rPr>
          <w:rFonts w:ascii="仿宋" w:hAnsi="仿宋" w:eastAsia="仿宋" w:cs="宋体"/>
          <w:kern w:val="0"/>
          <w:sz w:val="30"/>
          <w:szCs w:val="30"/>
        </w:rPr>
        <w:t>文件的所有内容和所有相关资料</w:t>
      </w:r>
      <w:r>
        <w:rPr>
          <w:rFonts w:hint="eastAsia" w:ascii="仿宋" w:hAnsi="仿宋" w:eastAsia="仿宋" w:cs="宋体"/>
          <w:kern w:val="0"/>
          <w:sz w:val="30"/>
          <w:szCs w:val="30"/>
        </w:rPr>
        <w:t>，</w:t>
      </w:r>
      <w:r>
        <w:rPr>
          <w:rFonts w:ascii="仿宋" w:hAnsi="仿宋" w:eastAsia="仿宋" w:cs="宋体"/>
          <w:kern w:val="0"/>
          <w:sz w:val="30"/>
          <w:szCs w:val="30"/>
        </w:rPr>
        <w:t>我方同意</w:t>
      </w:r>
      <w:r>
        <w:rPr>
          <w:rFonts w:hint="eastAsia" w:ascii="仿宋" w:hAnsi="仿宋" w:eastAsia="仿宋" w:cs="宋体"/>
          <w:kern w:val="0"/>
          <w:sz w:val="30"/>
          <w:szCs w:val="30"/>
          <w:lang w:val="en-US" w:eastAsia="zh-CN"/>
        </w:rPr>
        <w:t>询价</w:t>
      </w:r>
      <w:r>
        <w:rPr>
          <w:rFonts w:ascii="仿宋" w:hAnsi="仿宋" w:eastAsia="仿宋" w:cs="宋体"/>
          <w:kern w:val="0"/>
          <w:sz w:val="30"/>
          <w:szCs w:val="30"/>
        </w:rPr>
        <w:t>文件的相关条款。</w:t>
      </w:r>
    </w:p>
    <w:p>
      <w:pPr>
        <w:widowControl/>
        <w:autoSpaceDE w:val="0"/>
        <w:autoSpaceDN w:val="0"/>
        <w:adjustRightInd w:val="0"/>
        <w:snapToGrid w:val="0"/>
        <w:spacing w:line="476" w:lineRule="exact"/>
        <w:ind w:firstLine="600" w:firstLineChars="200"/>
        <w:outlineLvl w:val="2"/>
        <w:rPr>
          <w:rFonts w:hint="eastAsia" w:ascii="仿宋" w:hAnsi="仿宋" w:eastAsia="仿宋" w:cs="宋体"/>
          <w:kern w:val="0"/>
          <w:sz w:val="30"/>
          <w:szCs w:val="30"/>
        </w:rPr>
      </w:pPr>
      <w:r>
        <w:rPr>
          <w:rFonts w:hint="eastAsia" w:ascii="仿宋" w:hAnsi="仿宋" w:eastAsia="仿宋" w:cs="宋体"/>
          <w:kern w:val="0"/>
          <w:sz w:val="30"/>
          <w:szCs w:val="30"/>
        </w:rPr>
        <w:t>三、我方声明</w:t>
      </w:r>
      <w:r>
        <w:rPr>
          <w:rFonts w:hint="eastAsia" w:ascii="仿宋" w:hAnsi="仿宋" w:eastAsia="仿宋" w:cs="宋体"/>
          <w:kern w:val="0"/>
          <w:sz w:val="30"/>
          <w:szCs w:val="30"/>
          <w:lang w:val="en-US" w:eastAsia="zh-CN"/>
        </w:rPr>
        <w:t>报价</w:t>
      </w:r>
      <w:r>
        <w:rPr>
          <w:rFonts w:hint="eastAsia" w:ascii="仿宋" w:hAnsi="仿宋" w:eastAsia="仿宋" w:cs="宋体"/>
          <w:kern w:val="0"/>
          <w:sz w:val="30"/>
          <w:szCs w:val="30"/>
        </w:rPr>
        <w:t>文件及所提供的一切资料均真实无误及有效。由于我方提供资料不实而造成的责任和后果由我方承担。我方同意按照贵方提出的要求，提供与</w:t>
      </w:r>
      <w:r>
        <w:rPr>
          <w:rFonts w:hint="eastAsia" w:ascii="仿宋" w:hAnsi="仿宋" w:eastAsia="仿宋" w:cs="宋体"/>
          <w:kern w:val="0"/>
          <w:sz w:val="30"/>
          <w:szCs w:val="30"/>
          <w:lang w:val="en-US" w:eastAsia="zh-CN"/>
        </w:rPr>
        <w:t>询价</w:t>
      </w:r>
      <w:r>
        <w:rPr>
          <w:rFonts w:hint="eastAsia" w:ascii="仿宋" w:hAnsi="仿宋" w:eastAsia="仿宋" w:cs="宋体"/>
          <w:kern w:val="0"/>
          <w:sz w:val="30"/>
          <w:szCs w:val="30"/>
        </w:rPr>
        <w:t>有关的任何其它数据或信息。</w:t>
      </w:r>
    </w:p>
    <w:p>
      <w:pPr>
        <w:widowControl/>
        <w:autoSpaceDE w:val="0"/>
        <w:autoSpaceDN w:val="0"/>
        <w:adjustRightInd w:val="0"/>
        <w:snapToGrid w:val="0"/>
        <w:spacing w:line="476" w:lineRule="exact"/>
        <w:ind w:firstLine="600" w:firstLineChars="200"/>
        <w:outlineLvl w:val="2"/>
        <w:rPr>
          <w:rFonts w:hint="eastAsia" w:ascii="仿宋" w:hAnsi="仿宋" w:eastAsia="仿宋" w:cs="宋体"/>
          <w:kern w:val="0"/>
          <w:sz w:val="30"/>
          <w:szCs w:val="30"/>
        </w:rPr>
      </w:pPr>
      <w:r>
        <w:rPr>
          <w:rFonts w:hint="eastAsia" w:ascii="仿宋" w:hAnsi="仿宋" w:eastAsia="仿宋" w:cs="宋体"/>
          <w:kern w:val="0"/>
          <w:sz w:val="30"/>
          <w:szCs w:val="30"/>
          <w:lang w:val="en-US" w:eastAsia="zh-CN"/>
        </w:rPr>
        <w:t>四</w:t>
      </w:r>
      <w:r>
        <w:rPr>
          <w:rFonts w:hint="eastAsia" w:ascii="仿宋" w:hAnsi="仿宋" w:eastAsia="仿宋" w:cs="宋体"/>
          <w:kern w:val="0"/>
          <w:sz w:val="30"/>
          <w:szCs w:val="30"/>
        </w:rPr>
        <w:t>、我方保证，采购人在中华人民共和国境内使用我方</w:t>
      </w:r>
      <w:r>
        <w:rPr>
          <w:rFonts w:hint="eastAsia" w:ascii="仿宋" w:hAnsi="仿宋" w:eastAsia="仿宋" w:cs="宋体"/>
          <w:kern w:val="0"/>
          <w:sz w:val="30"/>
          <w:szCs w:val="30"/>
          <w:lang w:val="en-US" w:eastAsia="zh-CN"/>
        </w:rPr>
        <w:t>报价</w:t>
      </w:r>
      <w:r>
        <w:rPr>
          <w:rFonts w:hint="eastAsia" w:ascii="仿宋" w:hAnsi="仿宋" w:eastAsia="仿宋" w:cs="宋体"/>
          <w:kern w:val="0"/>
          <w:sz w:val="30"/>
          <w:szCs w:val="30"/>
        </w:rPr>
        <w:t>货物、资料、技术、服务或其任何一部分时，享有不受限制的无偿使用权，不会产生因第三方提出侵犯其专利权、商标权或其它知识产权而引起的法律或经济纠纷，否则，所有赔偿责任由我方承担。</w:t>
      </w:r>
    </w:p>
    <w:p>
      <w:pPr>
        <w:widowControl/>
        <w:autoSpaceDE w:val="0"/>
        <w:autoSpaceDN w:val="0"/>
        <w:adjustRightInd w:val="0"/>
        <w:snapToGrid w:val="0"/>
        <w:spacing w:line="476" w:lineRule="exact"/>
        <w:ind w:firstLine="600" w:firstLineChars="200"/>
        <w:outlineLvl w:val="2"/>
        <w:rPr>
          <w:rFonts w:hint="eastAsia" w:ascii="仿宋" w:hAnsi="仿宋" w:eastAsia="仿宋" w:cs="宋体"/>
          <w:kern w:val="0"/>
          <w:sz w:val="30"/>
          <w:szCs w:val="30"/>
        </w:rPr>
      </w:pPr>
    </w:p>
    <w:p>
      <w:pPr>
        <w:widowControl/>
        <w:autoSpaceDE w:val="0"/>
        <w:autoSpaceDN w:val="0"/>
        <w:adjustRightInd w:val="0"/>
        <w:snapToGrid w:val="0"/>
        <w:spacing w:line="476" w:lineRule="exact"/>
        <w:ind w:firstLine="600" w:firstLineChars="200"/>
        <w:outlineLvl w:val="2"/>
        <w:rPr>
          <w:rFonts w:ascii="仿宋" w:hAnsi="仿宋" w:eastAsia="仿宋" w:cs="宋体"/>
          <w:kern w:val="0"/>
          <w:sz w:val="30"/>
          <w:szCs w:val="30"/>
        </w:rPr>
      </w:pPr>
    </w:p>
    <w:p>
      <w:pPr>
        <w:widowControl/>
        <w:autoSpaceDE w:val="0"/>
        <w:autoSpaceDN w:val="0"/>
        <w:adjustRightInd w:val="0"/>
        <w:snapToGrid w:val="0"/>
        <w:spacing w:line="476" w:lineRule="exact"/>
        <w:ind w:firstLine="600" w:firstLineChars="200"/>
        <w:outlineLvl w:val="2"/>
        <w:rPr>
          <w:rFonts w:hint="eastAsia" w:ascii="仿宋" w:hAnsi="仿宋" w:eastAsia="仿宋" w:cs="宋体"/>
          <w:kern w:val="0"/>
          <w:sz w:val="30"/>
          <w:szCs w:val="30"/>
        </w:rPr>
      </w:pPr>
    </w:p>
    <w:p>
      <w:pPr>
        <w:widowControl/>
        <w:autoSpaceDE w:val="0"/>
        <w:autoSpaceDN w:val="0"/>
        <w:adjustRightInd w:val="0"/>
        <w:snapToGrid w:val="0"/>
        <w:spacing w:line="476" w:lineRule="exact"/>
        <w:ind w:firstLine="600" w:firstLineChars="200"/>
        <w:outlineLvl w:val="2"/>
        <w:rPr>
          <w:rFonts w:hint="eastAsia" w:ascii="仿宋" w:hAnsi="仿宋" w:eastAsia="仿宋" w:cs="宋体"/>
          <w:kern w:val="0"/>
          <w:sz w:val="30"/>
          <w:szCs w:val="30"/>
        </w:rPr>
      </w:pPr>
    </w:p>
    <w:p>
      <w:pPr>
        <w:widowControl/>
        <w:spacing w:line="476" w:lineRule="exact"/>
        <w:ind w:right="84" w:rightChars="40" w:firstLine="4266" w:firstLineChars="1422"/>
        <w:rPr>
          <w:rFonts w:hint="eastAsia" w:ascii="仿宋" w:hAnsi="仿宋" w:eastAsia="仿宋"/>
          <w:kern w:val="0"/>
          <w:sz w:val="30"/>
          <w:szCs w:val="30"/>
        </w:rPr>
      </w:pPr>
      <w:r>
        <w:rPr>
          <w:rFonts w:hint="eastAsia" w:ascii="仿宋" w:hAnsi="仿宋" w:eastAsia="仿宋"/>
          <w:kern w:val="0"/>
          <w:sz w:val="30"/>
          <w:szCs w:val="30"/>
          <w:lang w:val="en-US" w:eastAsia="zh-CN"/>
        </w:rPr>
        <w:t>报价</w:t>
      </w:r>
      <w:r>
        <w:rPr>
          <w:rFonts w:hint="eastAsia" w:ascii="仿宋" w:hAnsi="仿宋" w:eastAsia="仿宋"/>
          <w:kern w:val="0"/>
          <w:sz w:val="30"/>
          <w:szCs w:val="30"/>
        </w:rPr>
        <w:t xml:space="preserve">人：            </w:t>
      </w:r>
    </w:p>
    <w:p>
      <w:pPr>
        <w:widowControl/>
        <w:spacing w:line="476" w:lineRule="exact"/>
        <w:ind w:left="1050" w:leftChars="500" w:right="84" w:rightChars="40"/>
        <w:rPr>
          <w:rFonts w:hint="eastAsia" w:ascii="仿宋" w:hAnsi="仿宋" w:eastAsia="仿宋"/>
          <w:kern w:val="0"/>
          <w:sz w:val="30"/>
          <w:szCs w:val="30"/>
        </w:rPr>
      </w:pPr>
      <w:r>
        <w:rPr>
          <w:rFonts w:hint="eastAsia" w:ascii="仿宋" w:hAnsi="仿宋" w:eastAsia="仿宋"/>
          <w:kern w:val="0"/>
          <w:sz w:val="30"/>
          <w:szCs w:val="30"/>
        </w:rPr>
        <w:t xml:space="preserve">                 （盖单位公章）</w:t>
      </w:r>
    </w:p>
    <w:p>
      <w:pPr>
        <w:widowControl/>
        <w:tabs>
          <w:tab w:val="left" w:pos="4320"/>
        </w:tabs>
        <w:spacing w:line="476" w:lineRule="exact"/>
        <w:ind w:right="412" w:rightChars="196" w:firstLine="4350" w:firstLineChars="1450"/>
        <w:rPr>
          <w:rFonts w:hint="eastAsia" w:ascii="仿宋" w:hAnsi="仿宋" w:eastAsia="仿宋" w:cs="Arial"/>
          <w:kern w:val="0"/>
          <w:sz w:val="30"/>
          <w:szCs w:val="30"/>
        </w:rPr>
      </w:pPr>
      <w:r>
        <w:rPr>
          <w:rFonts w:hint="eastAsia" w:ascii="仿宋" w:hAnsi="仿宋" w:eastAsia="仿宋"/>
          <w:kern w:val="0"/>
          <w:sz w:val="30"/>
          <w:szCs w:val="30"/>
        </w:rPr>
        <w:t>日  期：</w:t>
      </w:r>
      <w:r>
        <w:rPr>
          <w:rFonts w:hint="eastAsia" w:ascii="仿宋" w:hAnsi="仿宋" w:eastAsia="仿宋" w:cs="Arial"/>
          <w:kern w:val="0"/>
          <w:sz w:val="30"/>
          <w:szCs w:val="30"/>
        </w:rPr>
        <w:t xml:space="preserve">   年  月  日</w:t>
      </w:r>
    </w:p>
    <w:p>
      <w:pPr>
        <w:keepNext w:val="0"/>
        <w:keepLines w:val="0"/>
        <w:pageBreakBefore w:val="0"/>
        <w:kinsoku/>
        <w:wordWrap w:val="0"/>
        <w:overflowPunct/>
        <w:topLinePunct w:val="0"/>
        <w:autoSpaceDE/>
        <w:autoSpaceDN/>
        <w:bidi w:val="0"/>
        <w:snapToGrid/>
        <w:spacing w:line="500" w:lineRule="exact"/>
        <w:jc w:val="both"/>
        <w:textAlignment w:val="auto"/>
        <w:rPr>
          <w:rFonts w:ascii="仿宋" w:hAnsi="仿宋" w:eastAsia="仿宋"/>
          <w:sz w:val="32"/>
          <w:szCs w:val="32"/>
          <w:highlight w:val="none"/>
        </w:rPr>
        <w:sectPr>
          <w:pgSz w:w="11906" w:h="16838"/>
          <w:pgMar w:top="1440" w:right="1463" w:bottom="1440" w:left="1463" w:header="851" w:footer="992" w:gutter="0"/>
          <w:pgNumType w:fmt="decimal"/>
          <w:cols w:space="720" w:num="1"/>
          <w:docGrid w:type="lines" w:linePitch="312" w:charSpace="0"/>
        </w:sectPr>
      </w:pPr>
    </w:p>
    <w:p>
      <w:pPr>
        <w:rPr>
          <w:rFonts w:hint="eastAsia" w:ascii="仿宋" w:hAnsi="仿宋" w:eastAsia="仿宋" w:cs="仿宋"/>
          <w:bCs/>
          <w:sz w:val="32"/>
          <w:szCs w:val="32"/>
          <w:lang w:val="en-US" w:eastAsia="zh-CN"/>
        </w:rPr>
      </w:pPr>
      <w:r>
        <w:rPr>
          <w:rFonts w:hint="eastAsia" w:ascii="仿宋" w:hAnsi="仿宋" w:eastAsia="仿宋" w:cs="仿宋"/>
          <w:bCs/>
          <w:sz w:val="32"/>
          <w:szCs w:val="32"/>
        </w:rPr>
        <w:t>附件</w:t>
      </w:r>
      <w:r>
        <w:rPr>
          <w:rFonts w:hint="eastAsia" w:ascii="仿宋" w:hAnsi="仿宋" w:eastAsia="仿宋" w:cs="仿宋"/>
          <w:bCs/>
          <w:sz w:val="32"/>
          <w:szCs w:val="32"/>
          <w:lang w:val="en-US" w:eastAsia="zh-CN"/>
        </w:rPr>
        <w:t>1</w:t>
      </w:r>
    </w:p>
    <w:p>
      <w:pPr>
        <w:jc w:val="center"/>
        <w:rPr>
          <w:rFonts w:hint="eastAsia" w:ascii="仿宋" w:hAnsi="仿宋" w:eastAsia="仿宋" w:cs="仿宋"/>
          <w:b/>
          <w:sz w:val="44"/>
          <w:szCs w:val="44"/>
        </w:rPr>
      </w:pPr>
      <w:r>
        <w:rPr>
          <w:rFonts w:hint="eastAsia" w:ascii="仿宋" w:hAnsi="仿宋" w:eastAsia="仿宋" w:cs="仿宋"/>
          <w:b/>
          <w:sz w:val="40"/>
          <w:szCs w:val="40"/>
          <w:lang w:val="en-US" w:eastAsia="zh-CN"/>
        </w:rPr>
        <w:t>洁净区防静电工作服和防静电袖套</w:t>
      </w:r>
      <w:r>
        <w:rPr>
          <w:rFonts w:hint="eastAsia" w:ascii="仿宋" w:hAnsi="仿宋" w:eastAsia="仿宋" w:cs="仿宋"/>
          <w:b/>
          <w:sz w:val="40"/>
          <w:szCs w:val="40"/>
        </w:rPr>
        <w:t>报价表</w:t>
      </w:r>
    </w:p>
    <w:p>
      <w:pPr>
        <w:spacing w:line="360" w:lineRule="auto"/>
        <w:ind w:left="983" w:leftChars="267" w:right="420" w:hanging="422" w:hangingChars="150"/>
        <w:jc w:val="both"/>
        <w:rPr>
          <w:rFonts w:hint="eastAsia" w:ascii="仿宋" w:hAnsi="仿宋" w:eastAsia="仿宋" w:cs="仿宋"/>
          <w:b/>
          <w:sz w:val="28"/>
          <w:szCs w:val="28"/>
          <w:lang w:val="en-US" w:eastAsia="zh-CN"/>
        </w:rPr>
      </w:pPr>
      <w:r>
        <w:rPr>
          <w:rFonts w:hint="eastAsia" w:ascii="仿宋" w:hAnsi="仿宋" w:eastAsia="仿宋" w:cs="仿宋"/>
          <w:b/>
          <w:sz w:val="28"/>
          <w:szCs w:val="28"/>
          <w:lang w:val="en-US" w:eastAsia="zh-CN"/>
        </w:rPr>
        <w:t>企业名称：</w:t>
      </w:r>
      <w:r>
        <w:rPr>
          <w:rFonts w:hint="eastAsia" w:ascii="仿宋" w:hAnsi="仿宋" w:eastAsia="仿宋" w:cs="仿宋"/>
          <w:b w:val="0"/>
          <w:bCs/>
          <w:sz w:val="28"/>
          <w:szCs w:val="28"/>
          <w:lang w:val="en-US" w:eastAsia="zh-CN"/>
        </w:rPr>
        <w:t>广州白云山中一药业有限公司</w:t>
      </w:r>
    </w:p>
    <w:p>
      <w:pPr>
        <w:keepNext w:val="0"/>
        <w:keepLines w:val="0"/>
        <w:pageBreakBefore w:val="0"/>
        <w:widowControl/>
        <w:numPr>
          <w:ilvl w:val="0"/>
          <w:numId w:val="0"/>
        </w:numPr>
        <w:kinsoku/>
        <w:overflowPunct/>
        <w:topLinePunct w:val="0"/>
        <w:autoSpaceDE/>
        <w:autoSpaceDN/>
        <w:bidi w:val="0"/>
        <w:snapToGrid/>
        <w:spacing w:line="500" w:lineRule="exact"/>
        <w:ind w:left="630" w:leftChars="0"/>
        <w:textAlignment w:val="auto"/>
        <w:rPr>
          <w:rFonts w:hint="eastAsia" w:ascii="仿宋" w:hAnsi="仿宋" w:eastAsia="仿宋" w:cs="仿宋"/>
          <w:b/>
          <w:sz w:val="28"/>
          <w:szCs w:val="28"/>
          <w:lang w:val="en-US" w:eastAsia="zh-CN"/>
        </w:rPr>
      </w:pPr>
      <w:r>
        <w:rPr>
          <w:rFonts w:hint="eastAsia" w:ascii="仿宋" w:hAnsi="仿宋" w:eastAsia="仿宋" w:cs="仿宋"/>
          <w:b/>
          <w:sz w:val="28"/>
          <w:szCs w:val="28"/>
          <w:lang w:val="en-US" w:eastAsia="zh-CN"/>
        </w:rPr>
        <w:t>项目名称：</w:t>
      </w:r>
      <w:r>
        <w:rPr>
          <w:rFonts w:hint="eastAsia" w:ascii="仿宋" w:hAnsi="仿宋" w:eastAsia="仿宋" w:cs="仿宋"/>
          <w:b w:val="0"/>
          <w:bCs w:val="0"/>
          <w:color w:val="000000"/>
          <w:sz w:val="28"/>
          <w:szCs w:val="28"/>
          <w:highlight w:val="none"/>
          <w:u w:val="none"/>
          <w:lang w:val="en-US" w:eastAsia="zh-CN"/>
        </w:rPr>
        <w:t>洁净区防静电工作服和防静电袖套</w:t>
      </w:r>
      <w:r>
        <w:rPr>
          <w:rFonts w:hint="eastAsia" w:ascii="仿宋" w:hAnsi="仿宋" w:eastAsia="仿宋" w:cs="仿宋"/>
          <w:sz w:val="28"/>
          <w:szCs w:val="28"/>
          <w:lang w:val="en-US" w:eastAsia="zh-CN"/>
        </w:rPr>
        <w:t>采购</w:t>
      </w:r>
      <w:r>
        <w:rPr>
          <w:rFonts w:hint="eastAsia" w:ascii="仿宋" w:hAnsi="仿宋" w:eastAsia="仿宋" w:cs="仿宋"/>
          <w:sz w:val="28"/>
          <w:szCs w:val="28"/>
        </w:rPr>
        <w:t>项目</w:t>
      </w:r>
    </w:p>
    <w:p>
      <w:pPr>
        <w:spacing w:line="360" w:lineRule="auto"/>
        <w:ind w:left="1546" w:right="420" w:hanging="980" w:hangingChars="350"/>
        <w:jc w:val="both"/>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分项报价明细如下：</w:t>
      </w:r>
    </w:p>
    <w:tbl>
      <w:tblPr>
        <w:tblStyle w:val="4"/>
        <w:tblW w:w="516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9"/>
        <w:gridCol w:w="1820"/>
        <w:gridCol w:w="1591"/>
        <w:gridCol w:w="1479"/>
        <w:gridCol w:w="1493"/>
        <w:gridCol w:w="1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482" w:type="pc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bCs/>
                <w:sz w:val="28"/>
                <w:szCs w:val="28"/>
              </w:rPr>
            </w:pPr>
            <w:r>
              <w:rPr>
                <w:rFonts w:hint="eastAsia" w:ascii="仿宋" w:hAnsi="仿宋" w:eastAsia="仿宋" w:cs="仿宋"/>
                <w:b/>
                <w:bCs/>
                <w:sz w:val="28"/>
                <w:szCs w:val="28"/>
              </w:rPr>
              <w:t>序号</w:t>
            </w:r>
          </w:p>
        </w:tc>
        <w:tc>
          <w:tcPr>
            <w:tcW w:w="1034" w:type="pc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bCs/>
                <w:sz w:val="28"/>
                <w:szCs w:val="28"/>
              </w:rPr>
            </w:pPr>
            <w:r>
              <w:rPr>
                <w:rFonts w:hint="eastAsia" w:ascii="仿宋" w:hAnsi="仿宋" w:eastAsia="仿宋" w:cs="仿宋"/>
                <w:b/>
                <w:bCs/>
                <w:sz w:val="28"/>
                <w:szCs w:val="28"/>
              </w:rPr>
              <w:t>名称</w:t>
            </w:r>
          </w:p>
        </w:tc>
        <w:tc>
          <w:tcPr>
            <w:tcW w:w="904" w:type="pc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单价</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元</w:t>
            </w:r>
            <w:r>
              <w:rPr>
                <w:rFonts w:hint="eastAsia" w:ascii="仿宋" w:hAnsi="仿宋" w:eastAsia="仿宋" w:cs="仿宋"/>
                <w:b/>
                <w:bCs/>
                <w:sz w:val="28"/>
                <w:szCs w:val="28"/>
                <w:lang w:eastAsia="zh-CN"/>
              </w:rPr>
              <w:t>）</w:t>
            </w:r>
          </w:p>
        </w:tc>
        <w:tc>
          <w:tcPr>
            <w:tcW w:w="837" w:type="pc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rPr>
              <w:t>数量</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套</w:t>
            </w:r>
            <w:r>
              <w:rPr>
                <w:rFonts w:hint="eastAsia" w:ascii="仿宋" w:hAnsi="仿宋" w:eastAsia="仿宋" w:cs="仿宋"/>
                <w:b/>
                <w:bCs/>
                <w:sz w:val="28"/>
                <w:szCs w:val="28"/>
                <w:lang w:eastAsia="zh-CN"/>
              </w:rPr>
              <w:t>）</w:t>
            </w:r>
          </w:p>
        </w:tc>
        <w:tc>
          <w:tcPr>
            <w:tcW w:w="848" w:type="pc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rPr>
              <w:t>金额</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元</w:t>
            </w:r>
            <w:r>
              <w:rPr>
                <w:rFonts w:hint="eastAsia" w:ascii="仿宋" w:hAnsi="仿宋" w:eastAsia="仿宋" w:cs="仿宋"/>
                <w:b/>
                <w:bCs/>
                <w:sz w:val="28"/>
                <w:szCs w:val="28"/>
                <w:lang w:eastAsia="zh-CN"/>
              </w:rPr>
              <w:t>）</w:t>
            </w:r>
          </w:p>
        </w:tc>
        <w:tc>
          <w:tcPr>
            <w:tcW w:w="891" w:type="pct"/>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2"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w:t>
            </w:r>
          </w:p>
        </w:tc>
        <w:tc>
          <w:tcPr>
            <w:tcW w:w="1034"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洁净区防静电工作服</w:t>
            </w:r>
          </w:p>
        </w:tc>
        <w:tc>
          <w:tcPr>
            <w:tcW w:w="904" w:type="pct"/>
            <w:noWrap w:val="0"/>
            <w:vAlign w:val="center"/>
          </w:tcPr>
          <w:p>
            <w:pPr>
              <w:jc w:val="center"/>
              <w:rPr>
                <w:rFonts w:hint="eastAsia" w:ascii="仿宋" w:hAnsi="仿宋" w:eastAsia="仿宋" w:cs="仿宋"/>
                <w:sz w:val="28"/>
                <w:szCs w:val="28"/>
              </w:rPr>
            </w:pPr>
          </w:p>
        </w:tc>
        <w:tc>
          <w:tcPr>
            <w:tcW w:w="837"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1100</w:t>
            </w:r>
          </w:p>
        </w:tc>
        <w:tc>
          <w:tcPr>
            <w:tcW w:w="848" w:type="pct"/>
            <w:noWrap w:val="0"/>
            <w:vAlign w:val="center"/>
          </w:tcPr>
          <w:p>
            <w:pPr>
              <w:jc w:val="center"/>
              <w:rPr>
                <w:rFonts w:hint="eastAsia" w:ascii="仿宋" w:hAnsi="仿宋" w:eastAsia="仿宋" w:cs="仿宋"/>
                <w:sz w:val="28"/>
                <w:szCs w:val="28"/>
              </w:rPr>
            </w:pPr>
          </w:p>
        </w:tc>
        <w:tc>
          <w:tcPr>
            <w:tcW w:w="891" w:type="pct"/>
            <w:noWrap w:val="0"/>
            <w:vAlign w:val="center"/>
          </w:tcPr>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M码：90套</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L码：130套</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XL码：210套</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2XL码：270套</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3XL码：230套</w:t>
            </w:r>
          </w:p>
          <w:p>
            <w:pPr>
              <w:jc w:val="both"/>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4XL码：110套</w:t>
            </w:r>
          </w:p>
          <w:p>
            <w:pPr>
              <w:jc w:val="both"/>
              <w:rPr>
                <w:rFonts w:hint="eastAsia" w:ascii="仿宋" w:hAnsi="仿宋" w:eastAsia="仿宋" w:cs="仿宋"/>
                <w:sz w:val="28"/>
                <w:szCs w:val="28"/>
                <w:lang w:val="en-US"/>
              </w:rPr>
            </w:pPr>
            <w:r>
              <w:rPr>
                <w:rFonts w:hint="eastAsia" w:ascii="仿宋" w:hAnsi="仿宋" w:eastAsia="仿宋" w:cs="仿宋"/>
                <w:sz w:val="21"/>
                <w:szCs w:val="21"/>
                <w:lang w:val="en-US" w:eastAsia="zh-CN"/>
              </w:rPr>
              <w:t>5XL码：60套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2"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w:t>
            </w:r>
          </w:p>
        </w:tc>
        <w:tc>
          <w:tcPr>
            <w:tcW w:w="1034"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防静电袖套</w:t>
            </w:r>
          </w:p>
        </w:tc>
        <w:tc>
          <w:tcPr>
            <w:tcW w:w="904" w:type="pct"/>
            <w:noWrap w:val="0"/>
            <w:vAlign w:val="center"/>
          </w:tcPr>
          <w:p>
            <w:pPr>
              <w:jc w:val="center"/>
              <w:rPr>
                <w:rFonts w:hint="eastAsia" w:ascii="仿宋" w:hAnsi="仿宋" w:eastAsia="仿宋" w:cs="仿宋"/>
                <w:sz w:val="28"/>
                <w:szCs w:val="28"/>
              </w:rPr>
            </w:pPr>
          </w:p>
        </w:tc>
        <w:tc>
          <w:tcPr>
            <w:tcW w:w="837"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50</w:t>
            </w:r>
          </w:p>
        </w:tc>
        <w:tc>
          <w:tcPr>
            <w:tcW w:w="848" w:type="pct"/>
            <w:noWrap w:val="0"/>
            <w:vAlign w:val="center"/>
          </w:tcPr>
          <w:p>
            <w:pPr>
              <w:jc w:val="center"/>
              <w:rPr>
                <w:rFonts w:hint="eastAsia" w:ascii="仿宋" w:hAnsi="仿宋" w:eastAsia="仿宋" w:cs="仿宋"/>
                <w:sz w:val="28"/>
                <w:szCs w:val="28"/>
              </w:rPr>
            </w:pPr>
          </w:p>
        </w:tc>
        <w:tc>
          <w:tcPr>
            <w:tcW w:w="891" w:type="pct"/>
            <w:noWrap w:val="0"/>
            <w:vAlign w:val="center"/>
          </w:tcPr>
          <w:p>
            <w:pPr>
              <w:jc w:val="center"/>
              <w:rPr>
                <w:rFonts w:hint="eastAsia" w:ascii="仿宋" w:hAnsi="仿宋" w:eastAsia="仿宋" w:cs="仿宋"/>
                <w:sz w:val="28"/>
                <w:szCs w:val="28"/>
                <w:lang w:val="en-US" w:eastAsia="zh-CN"/>
              </w:rPr>
            </w:pPr>
            <w:r>
              <w:rPr>
                <w:rFonts w:hint="eastAsia" w:ascii="仿宋" w:hAnsi="仿宋" w:eastAsia="仿宋" w:cs="仿宋"/>
                <w:sz w:val="21"/>
                <w:szCs w:val="21"/>
                <w:lang w:val="en-US" w:eastAsia="zh-CN"/>
              </w:rPr>
              <w:t>均码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260" w:type="pct"/>
            <w:gridSpan w:val="4"/>
            <w:noWrap w:val="0"/>
            <w:vAlign w:val="center"/>
          </w:tcPr>
          <w:p>
            <w:pPr>
              <w:jc w:val="righ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合计：</w:t>
            </w:r>
          </w:p>
        </w:tc>
        <w:tc>
          <w:tcPr>
            <w:tcW w:w="848" w:type="pct"/>
            <w:noWrap w:val="0"/>
            <w:vAlign w:val="center"/>
          </w:tcPr>
          <w:p>
            <w:pPr>
              <w:jc w:val="center"/>
              <w:rPr>
                <w:rFonts w:hint="eastAsia" w:ascii="仿宋" w:hAnsi="仿宋" w:eastAsia="仿宋" w:cs="仿宋"/>
                <w:sz w:val="28"/>
                <w:szCs w:val="28"/>
              </w:rPr>
            </w:pPr>
          </w:p>
        </w:tc>
        <w:tc>
          <w:tcPr>
            <w:tcW w:w="891" w:type="pct"/>
            <w:noWrap w:val="0"/>
            <w:vAlign w:val="center"/>
          </w:tcPr>
          <w:p>
            <w:pPr>
              <w:jc w:val="center"/>
              <w:rPr>
                <w:rFonts w:hint="eastAsia" w:ascii="仿宋" w:hAnsi="仿宋" w:eastAsia="仿宋" w:cs="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000" w:type="pct"/>
            <w:gridSpan w:val="6"/>
            <w:noWrap w:val="0"/>
            <w:vAlign w:val="center"/>
          </w:tcPr>
          <w:p>
            <w:pPr>
              <w:jc w:val="both"/>
              <w:rPr>
                <w:rFonts w:hint="eastAsia" w:ascii="仿宋" w:hAnsi="仿宋" w:eastAsia="仿宋" w:cs="仿宋"/>
                <w:sz w:val="28"/>
                <w:szCs w:val="28"/>
              </w:rPr>
            </w:pPr>
            <w:r>
              <w:rPr>
                <w:rFonts w:hint="eastAsia" w:ascii="仿宋" w:hAnsi="仿宋" w:eastAsia="仿宋" w:cs="仿宋"/>
                <w:sz w:val="28"/>
                <w:szCs w:val="28"/>
              </w:rPr>
              <w:t>合计总价</w:t>
            </w:r>
            <w:r>
              <w:rPr>
                <w:rFonts w:hint="eastAsia" w:ascii="仿宋" w:hAnsi="仿宋" w:eastAsia="仿宋" w:cs="仿宋"/>
                <w:sz w:val="28"/>
                <w:szCs w:val="28"/>
                <w:lang w:val="en-US" w:eastAsia="zh-CN"/>
              </w:rPr>
              <w:t>（含税）</w:t>
            </w:r>
            <w:r>
              <w:rPr>
                <w:rFonts w:hint="eastAsia" w:ascii="仿宋" w:hAnsi="仿宋" w:eastAsia="仿宋" w:cs="仿宋"/>
                <w:sz w:val="28"/>
                <w:szCs w:val="28"/>
              </w:rPr>
              <w:t>：¥        元，大写：      元整。</w:t>
            </w:r>
          </w:p>
          <w:p>
            <w:pPr>
              <w:jc w:val="both"/>
              <w:rPr>
                <w:rFonts w:hint="eastAsia" w:ascii="仿宋" w:hAnsi="仿宋" w:eastAsia="仿宋" w:cs="仿宋"/>
                <w:sz w:val="28"/>
                <w:szCs w:val="28"/>
              </w:rPr>
            </w:pPr>
            <w:r>
              <w:rPr>
                <w:rFonts w:hint="eastAsia" w:ascii="仿宋" w:hAnsi="仿宋" w:eastAsia="仿宋" w:cs="仿宋"/>
                <w:sz w:val="28"/>
                <w:szCs w:val="28"/>
                <w:lang w:val="en-US" w:eastAsia="zh-CN"/>
              </w:rPr>
              <w:t>合计</w:t>
            </w:r>
            <w:r>
              <w:rPr>
                <w:rFonts w:hint="eastAsia" w:ascii="仿宋" w:hAnsi="仿宋" w:eastAsia="仿宋" w:cs="仿宋"/>
                <w:sz w:val="28"/>
                <w:szCs w:val="28"/>
              </w:rPr>
              <w:t>总价</w:t>
            </w:r>
            <w:r>
              <w:rPr>
                <w:rFonts w:hint="eastAsia" w:ascii="仿宋" w:hAnsi="仿宋" w:eastAsia="仿宋" w:cs="仿宋"/>
                <w:sz w:val="28"/>
                <w:szCs w:val="28"/>
                <w:lang w:val="en-US" w:eastAsia="zh-CN"/>
              </w:rPr>
              <w:t>（不含税）</w:t>
            </w:r>
            <w:r>
              <w:rPr>
                <w:rFonts w:hint="eastAsia" w:ascii="仿宋" w:hAnsi="仿宋" w:eastAsia="仿宋" w:cs="仿宋"/>
                <w:sz w:val="28"/>
                <w:szCs w:val="28"/>
              </w:rPr>
              <w:t xml:space="preserve">：¥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元，大写：      元整。</w:t>
            </w:r>
          </w:p>
          <w:p>
            <w:pPr>
              <w:jc w:val="both"/>
              <w:rPr>
                <w:rFonts w:hint="eastAsia" w:ascii="仿宋" w:hAnsi="仿宋" w:eastAsia="仿宋" w:cs="仿宋"/>
                <w:sz w:val="28"/>
                <w:szCs w:val="28"/>
              </w:rPr>
            </w:pPr>
            <w:r>
              <w:rPr>
                <w:rFonts w:hint="eastAsia" w:ascii="仿宋" w:hAnsi="仿宋" w:eastAsia="仿宋" w:cs="仿宋"/>
                <w:sz w:val="28"/>
                <w:szCs w:val="28"/>
                <w:lang w:val="en-US" w:eastAsia="zh-CN"/>
              </w:rPr>
              <w:t>增值税税款（税率： %）：</w:t>
            </w:r>
            <w:r>
              <w:rPr>
                <w:rFonts w:hint="eastAsia" w:ascii="仿宋" w:hAnsi="仿宋" w:eastAsia="仿宋" w:cs="仿宋"/>
                <w:sz w:val="28"/>
                <w:szCs w:val="28"/>
              </w:rPr>
              <w:t>¥        元，大写：      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000" w:type="pct"/>
            <w:gridSpan w:val="6"/>
            <w:noWrap w:val="0"/>
            <w:vAlign w:val="center"/>
          </w:tcPr>
          <w:p>
            <w:pPr>
              <w:jc w:val="both"/>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质保期：</w:t>
            </w:r>
            <w:r>
              <w:rPr>
                <w:rFonts w:hint="eastAsia" w:ascii="仿宋" w:hAnsi="仿宋" w:eastAsia="仿宋" w:cs="仿宋"/>
                <w:sz w:val="28"/>
                <w:szCs w:val="28"/>
                <w:u w:val="single"/>
                <w:lang w:val="en-US" w:eastAsia="zh-CN"/>
              </w:rPr>
              <w:t xml:space="preserve">   6个月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5000" w:type="pct"/>
            <w:gridSpan w:val="6"/>
            <w:noWrap w:val="0"/>
            <w:vAlign w:val="center"/>
          </w:tcPr>
          <w:p>
            <w:pPr>
              <w:spacing w:line="240" w:lineRule="auto"/>
              <w:jc w:val="both"/>
              <w:rPr>
                <w:rFonts w:hint="eastAsia" w:ascii="仿宋" w:hAnsi="仿宋" w:eastAsia="仿宋" w:cs="仿宋"/>
                <w:sz w:val="28"/>
                <w:szCs w:val="28"/>
                <w:lang w:val="en-US" w:eastAsia="zh-CN"/>
              </w:rPr>
            </w:pPr>
            <w:r>
              <w:rPr>
                <w:rFonts w:hint="eastAsia" w:ascii="仿宋" w:hAnsi="仿宋" w:eastAsia="仿宋" w:cs="仿宋"/>
                <w:sz w:val="24"/>
                <w:szCs w:val="24"/>
                <w:lang w:val="en-US" w:eastAsia="zh-CN"/>
              </w:rPr>
              <w:t>注：本报价单没尽事宜视均为满足《</w:t>
            </w:r>
            <w:r>
              <w:rPr>
                <w:rFonts w:hint="eastAsia" w:ascii="仿宋" w:hAnsi="仿宋" w:eastAsia="仿宋" w:cs="仿宋"/>
                <w:b w:val="0"/>
                <w:bCs/>
                <w:sz w:val="24"/>
                <w:szCs w:val="24"/>
                <w:highlight w:val="none"/>
              </w:rPr>
              <w:t>关于</w:t>
            </w:r>
            <w:r>
              <w:rPr>
                <w:rFonts w:hint="eastAsia" w:ascii="仿宋" w:hAnsi="仿宋" w:eastAsia="仿宋" w:cs="仿宋"/>
                <w:b w:val="0"/>
                <w:bCs/>
                <w:sz w:val="24"/>
                <w:szCs w:val="24"/>
                <w:highlight w:val="none"/>
                <w:lang w:val="en-US" w:eastAsia="zh-CN"/>
              </w:rPr>
              <w:t>洁净区防静电工作服和防静电袖套采购项目</w:t>
            </w:r>
            <w:r>
              <w:rPr>
                <w:rFonts w:hint="eastAsia" w:ascii="仿宋" w:hAnsi="仿宋" w:eastAsia="仿宋" w:cs="仿宋"/>
                <w:sz w:val="24"/>
                <w:szCs w:val="24"/>
                <w:lang w:val="en-US" w:eastAsia="zh-CN"/>
              </w:rPr>
              <w:t>公开询价函》中所述的采购需求内容；若有不能满足的地方，请在下方其他栏目中列明。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2" w:type="pct"/>
            <w:noWrap w:val="0"/>
            <w:vAlign w:val="center"/>
          </w:tcPr>
          <w:p>
            <w:pPr>
              <w:jc w:val="both"/>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其他</w:t>
            </w:r>
          </w:p>
        </w:tc>
        <w:tc>
          <w:tcPr>
            <w:tcW w:w="4517" w:type="pct"/>
            <w:gridSpan w:val="5"/>
            <w:noWrap w:val="0"/>
            <w:vAlign w:val="center"/>
          </w:tcPr>
          <w:p>
            <w:pPr>
              <w:jc w:val="both"/>
              <w:rPr>
                <w:rFonts w:hint="eastAsia" w:ascii="仿宋" w:hAnsi="仿宋" w:eastAsia="仿宋" w:cs="仿宋"/>
                <w:sz w:val="28"/>
                <w:szCs w:val="28"/>
                <w:lang w:val="en-US" w:eastAsia="zh-CN"/>
              </w:rPr>
            </w:pPr>
          </w:p>
        </w:tc>
      </w:tr>
    </w:tbl>
    <w:p>
      <w:pPr>
        <w:keepNext w:val="0"/>
        <w:keepLines w:val="0"/>
        <w:pageBreakBefore w:val="0"/>
        <w:widowControl w:val="0"/>
        <w:kinsoku/>
        <w:wordWrap w:val="0"/>
        <w:overflowPunct/>
        <w:topLinePunct w:val="0"/>
        <w:autoSpaceDE/>
        <w:autoSpaceDN/>
        <w:bidi w:val="0"/>
        <w:adjustRightInd/>
        <w:snapToGrid/>
        <w:spacing w:line="240" w:lineRule="auto"/>
        <w:ind w:firstLine="3640" w:firstLineChars="13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报价方（盖章）：XXXX公司</w:t>
      </w:r>
    </w:p>
    <w:p>
      <w:pPr>
        <w:keepNext w:val="0"/>
        <w:keepLines w:val="0"/>
        <w:pageBreakBefore w:val="0"/>
        <w:widowControl w:val="0"/>
        <w:kinsoku/>
        <w:wordWrap w:val="0"/>
        <w:overflowPunct/>
        <w:topLinePunct w:val="0"/>
        <w:autoSpaceDE/>
        <w:autoSpaceDN/>
        <w:bidi w:val="0"/>
        <w:adjustRightInd/>
        <w:snapToGrid/>
        <w:spacing w:line="240" w:lineRule="auto"/>
        <w:ind w:firstLine="3640" w:firstLineChars="13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联系人（签名及联系电话）：        </w:t>
      </w:r>
    </w:p>
    <w:p>
      <w:pPr>
        <w:spacing w:line="240" w:lineRule="auto"/>
        <w:ind w:firstLine="3640" w:firstLineChars="1300"/>
        <w:rPr>
          <w:rFonts w:hint="default" w:ascii="仿宋" w:hAnsi="仿宋" w:eastAsia="仿宋" w:cs="仿宋"/>
          <w:lang w:val="en-US"/>
        </w:rPr>
      </w:pPr>
      <w:r>
        <w:rPr>
          <w:rFonts w:hint="eastAsia" w:ascii="仿宋" w:hAnsi="仿宋" w:eastAsia="仿宋" w:cs="仿宋"/>
          <w:sz w:val="28"/>
          <w:szCs w:val="28"/>
          <w:lang w:val="en-US" w:eastAsia="zh-CN"/>
        </w:rPr>
        <w:t>日期：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T0TX7IAQAAmQMAAA4AAAAAAAAAAQAgAAAAHgEAAGRycy9lMm9Eb2Mu&#10;eG1sUEsFBgAAAAAGAAYAWQEAAFgFAAAAAA==&#10;">
              <v:fill on="f" focussize="0,0"/>
              <v:stroke on="f"/>
              <v:imagedata o:title=""/>
              <o:lock v:ext="edit" aspectratio="f"/>
              <v:textbox inset="0mm,0mm,0mm,0mm" style="mso-fit-shape-to-text:t;">
                <w:txbxContent>
                  <w:p>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9FDAD0"/>
    <w:multiLevelType w:val="singleLevel"/>
    <w:tmpl w:val="A59FDAD0"/>
    <w:lvl w:ilvl="0" w:tentative="0">
      <w:start w:val="1"/>
      <w:numFmt w:val="chineseCounting"/>
      <w:suff w:val="nothing"/>
      <w:lvlText w:val="（%1）"/>
      <w:lvlJc w:val="left"/>
      <w:pPr>
        <w:ind w:left="-220"/>
      </w:pPr>
      <w:rPr>
        <w:rFonts w:hint="eastAsia"/>
        <w:sz w:val="28"/>
        <w:szCs w:val="28"/>
      </w:rPr>
    </w:lvl>
  </w:abstractNum>
  <w:abstractNum w:abstractNumId="1">
    <w:nsid w:val="AA05AD2E"/>
    <w:multiLevelType w:val="singleLevel"/>
    <w:tmpl w:val="AA05AD2E"/>
    <w:lvl w:ilvl="0" w:tentative="0">
      <w:start w:val="1"/>
      <w:numFmt w:val="decimal"/>
      <w:lvlText w:val="%1."/>
      <w:lvlJc w:val="left"/>
      <w:pPr>
        <w:tabs>
          <w:tab w:val="left" w:pos="312"/>
        </w:tabs>
      </w:pPr>
    </w:lvl>
  </w:abstractNum>
  <w:abstractNum w:abstractNumId="2">
    <w:nsid w:val="AD4FDEC8"/>
    <w:multiLevelType w:val="singleLevel"/>
    <w:tmpl w:val="AD4FDEC8"/>
    <w:lvl w:ilvl="0" w:tentative="0">
      <w:start w:val="1"/>
      <w:numFmt w:val="chineseCounting"/>
      <w:suff w:val="nothing"/>
      <w:lvlText w:val="%1、"/>
      <w:lvlJc w:val="left"/>
      <w:pPr>
        <w:ind w:left="-643"/>
      </w:pPr>
      <w:rPr>
        <w:rFonts w:hint="eastAsia"/>
      </w:rPr>
    </w:lvl>
  </w:abstractNum>
  <w:abstractNum w:abstractNumId="3">
    <w:nsid w:val="12E3E36A"/>
    <w:multiLevelType w:val="singleLevel"/>
    <w:tmpl w:val="12E3E36A"/>
    <w:lvl w:ilvl="0" w:tentative="0">
      <w:start w:val="1"/>
      <w:numFmt w:val="chineseCounting"/>
      <w:suff w:val="nothing"/>
      <w:lvlText w:val="（%1）"/>
      <w:lvlJc w:val="left"/>
      <w:pPr>
        <w:ind w:left="-220"/>
      </w:pPr>
      <w:rPr>
        <w:rFonts w:hint="eastAsia"/>
      </w:rPr>
    </w:lvl>
  </w:abstractNum>
  <w:abstractNum w:abstractNumId="4">
    <w:nsid w:val="18E43FEF"/>
    <w:multiLevelType w:val="singleLevel"/>
    <w:tmpl w:val="18E43FEF"/>
    <w:lvl w:ilvl="0" w:tentative="0">
      <w:start w:val="1"/>
      <w:numFmt w:val="decimal"/>
      <w:lvlText w:val="%1."/>
      <w:lvlJc w:val="left"/>
      <w:pPr>
        <w:tabs>
          <w:tab w:val="left" w:pos="312"/>
        </w:tabs>
      </w:pPr>
    </w:lvl>
  </w:abstractNum>
  <w:abstractNum w:abstractNumId="5">
    <w:nsid w:val="6858CB06"/>
    <w:multiLevelType w:val="singleLevel"/>
    <w:tmpl w:val="6858CB06"/>
    <w:lvl w:ilvl="0" w:tentative="0">
      <w:start w:val="1"/>
      <w:numFmt w:val="chineseCounting"/>
      <w:suff w:val="nothing"/>
      <w:lvlText w:val="（%1）"/>
      <w:lvlJc w:val="left"/>
      <w:pPr>
        <w:ind w:left="-420" w:firstLine="420"/>
      </w:pPr>
      <w:rPr>
        <w:rFonts w:hint="eastAsia"/>
      </w:rPr>
    </w:lvl>
  </w:abstractNum>
  <w:abstractNum w:abstractNumId="6">
    <w:nsid w:val="77B87C51"/>
    <w:multiLevelType w:val="singleLevel"/>
    <w:tmpl w:val="77B87C51"/>
    <w:lvl w:ilvl="0" w:tentative="0">
      <w:start w:val="1"/>
      <w:numFmt w:val="chineseCounting"/>
      <w:suff w:val="nothing"/>
      <w:lvlText w:val="（%1）"/>
      <w:lvlJc w:val="left"/>
      <w:pPr>
        <w:ind w:left="-643"/>
      </w:pPr>
      <w:rPr>
        <w:rFonts w:hint="eastAsia"/>
        <w:b w:val="0"/>
        <w:bCs w:val="0"/>
      </w:rPr>
    </w:lvl>
  </w:abstractNum>
  <w:num w:numId="1">
    <w:abstractNumId w:val="2"/>
  </w:num>
  <w:num w:numId="2">
    <w:abstractNumId w:val="6"/>
  </w:num>
  <w:num w:numId="3">
    <w:abstractNumId w:val="4"/>
  </w:num>
  <w:num w:numId="4">
    <w:abstractNumId w:val="1"/>
  </w:num>
  <w:num w:numId="5">
    <w:abstractNumId w:val="0"/>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656D3"/>
    <w:rsid w:val="30423D82"/>
    <w:rsid w:val="334D68AF"/>
    <w:rsid w:val="43EF2F91"/>
    <w:rsid w:val="451A4A16"/>
    <w:rsid w:val="5FC94604"/>
    <w:rsid w:val="615A639F"/>
    <w:rsid w:val="6FAC65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sz w:val="18"/>
    </w:rPr>
  </w:style>
  <w:style w:type="table" w:styleId="4">
    <w:name w:val="Table Grid"/>
    <w:basedOn w:val="3"/>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72</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2025-12-17T03:36:00Z</dcterms:created>
  <dc:creator>zyyy</dc:creator>
  <cp:lastModifiedBy>13431069343</cp:lastModifiedBy>
  <cp:lastPrinted>2025-12-22T08:25:03Z</cp:lastPrinted>
  <dcterms:modified xsi:type="dcterms:W3CDTF">2025-12-22T08:51:04Z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