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624A63">
      <w:pPr>
        <w:autoSpaceDE/>
        <w:autoSpaceDN/>
        <w:jc w:val="center"/>
        <w:outlineLvl w:val="0"/>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采购需求</w:t>
      </w:r>
    </w:p>
    <w:p w14:paraId="38CC9BFF">
      <w:pPr>
        <w:pStyle w:val="8"/>
        <w:autoSpaceDE/>
        <w:autoSpaceDN/>
        <w:rPr>
          <w:rFonts w:hint="eastAsia" w:ascii="宋体" w:hAnsi="宋体" w:eastAsia="宋体" w:cs="宋体"/>
          <w:sz w:val="21"/>
          <w:szCs w:val="21"/>
          <w:lang w:eastAsia="zh-CN"/>
        </w:rPr>
      </w:pPr>
      <w:bookmarkStart w:id="0" w:name="_Toc103462367"/>
      <w:bookmarkStart w:id="1" w:name="_Toc103462489"/>
      <w:bookmarkStart w:id="2" w:name="_Toc103461607"/>
      <w:bookmarkStart w:id="3" w:name="_Toc103461378"/>
      <w:bookmarkStart w:id="4" w:name="_Toc103462393"/>
      <w:bookmarkStart w:id="5" w:name="_Toc104131891"/>
      <w:bookmarkStart w:id="6" w:name="_Toc171503996"/>
      <w:bookmarkStart w:id="11" w:name="_GoBack"/>
      <w:bookmarkEnd w:id="11"/>
      <w:r>
        <w:rPr>
          <w:rFonts w:hint="eastAsia" w:ascii="宋体" w:hAnsi="宋体" w:eastAsia="宋体" w:cs="宋体"/>
          <w:sz w:val="21"/>
          <w:szCs w:val="21"/>
          <w:lang w:eastAsia="zh-CN"/>
        </w:rPr>
        <w:t>一、项目概况</w:t>
      </w:r>
      <w:bookmarkEnd w:id="0"/>
      <w:bookmarkEnd w:id="1"/>
      <w:bookmarkEnd w:id="2"/>
      <w:bookmarkEnd w:id="3"/>
      <w:bookmarkEnd w:id="4"/>
      <w:bookmarkEnd w:id="5"/>
      <w:bookmarkEnd w:id="6"/>
    </w:p>
    <w:p w14:paraId="79A202E4">
      <w:pPr>
        <w:pStyle w:val="10"/>
        <w:autoSpaceDE/>
        <w:autoSpaceDN/>
        <w:ind w:firstLine="420"/>
        <w:rPr>
          <w:rFonts w:hint="eastAsia" w:ascii="宋体" w:hAnsi="宋体" w:eastAsia="宋体" w:cs="宋体"/>
          <w:sz w:val="21"/>
          <w:szCs w:val="21"/>
        </w:rPr>
      </w:pPr>
      <w:bookmarkStart w:id="7" w:name="_Toc171503997"/>
      <w:r>
        <w:rPr>
          <w:rFonts w:hint="eastAsia" w:ascii="宋体" w:hAnsi="宋体" w:eastAsia="宋体" w:cs="宋体"/>
          <w:sz w:val="21"/>
          <w:szCs w:val="21"/>
        </w:rPr>
        <w:t>1.为满足北师大珠海校区理工综合体10#2-4F实验需求，拟采购一批实验家具。</w:t>
      </w:r>
    </w:p>
    <w:p w14:paraId="5755EB2C">
      <w:pPr>
        <w:pStyle w:val="10"/>
        <w:autoSpaceDE/>
        <w:autoSpaceDN/>
        <w:ind w:firstLine="420"/>
        <w:rPr>
          <w:rFonts w:hint="eastAsia" w:ascii="宋体" w:hAnsi="宋体" w:eastAsia="宋体" w:cs="宋体"/>
          <w:sz w:val="21"/>
          <w:szCs w:val="21"/>
        </w:rPr>
      </w:pPr>
      <w:r>
        <w:rPr>
          <w:rFonts w:hint="eastAsia" w:ascii="宋体" w:hAnsi="宋体" w:eastAsia="宋体" w:cs="宋体"/>
          <w:sz w:val="21"/>
          <w:szCs w:val="21"/>
        </w:rPr>
        <w:t>2.本项目</w:t>
      </w:r>
      <w:r>
        <w:rPr>
          <w:rFonts w:hint="eastAsia" w:ascii="宋体" w:hAnsi="宋体" w:eastAsia="宋体" w:cs="宋体"/>
          <w:b/>
          <w:bCs/>
          <w:sz w:val="21"/>
          <w:szCs w:val="21"/>
        </w:rPr>
        <w:t>最高投标限价</w:t>
      </w:r>
      <w:r>
        <w:rPr>
          <w:rFonts w:hint="eastAsia" w:ascii="宋体" w:hAnsi="宋体" w:eastAsia="宋体" w:cs="宋体"/>
          <w:sz w:val="21"/>
          <w:szCs w:val="21"/>
        </w:rPr>
        <w:t>为1</w:t>
      </w:r>
      <w:r>
        <w:rPr>
          <w:rFonts w:hint="eastAsia" w:ascii="宋体" w:hAnsi="宋体" w:eastAsia="宋体" w:cs="宋体"/>
          <w:sz w:val="21"/>
          <w:szCs w:val="21"/>
          <w:lang w:val="en-US" w:eastAsia="zh-CN"/>
        </w:rPr>
        <w:t>,</w:t>
      </w:r>
      <w:r>
        <w:rPr>
          <w:rFonts w:hint="eastAsia" w:ascii="宋体" w:hAnsi="宋体" w:eastAsia="宋体" w:cs="宋体"/>
          <w:sz w:val="21"/>
          <w:szCs w:val="21"/>
        </w:rPr>
        <w:t>106</w:t>
      </w:r>
      <w:r>
        <w:rPr>
          <w:rFonts w:hint="eastAsia" w:ascii="宋体" w:hAnsi="宋体" w:eastAsia="宋体" w:cs="宋体"/>
          <w:sz w:val="21"/>
          <w:szCs w:val="21"/>
          <w:lang w:val="en-US" w:eastAsia="zh-CN"/>
        </w:rPr>
        <w:t>,</w:t>
      </w:r>
      <w:r>
        <w:rPr>
          <w:rFonts w:hint="eastAsia" w:ascii="宋体" w:hAnsi="宋体" w:eastAsia="宋体" w:cs="宋体"/>
          <w:sz w:val="21"/>
          <w:szCs w:val="21"/>
        </w:rPr>
        <w:t>224.00元，供应商报价不得高于采购文件规定的最高限价，否则按投标无效处理。</w:t>
      </w:r>
    </w:p>
    <w:p w14:paraId="08133EE0">
      <w:pPr>
        <w:pStyle w:val="10"/>
        <w:autoSpaceDE/>
        <w:autoSpaceDN/>
        <w:ind w:firstLine="420"/>
        <w:rPr>
          <w:rFonts w:hint="eastAsia" w:ascii="宋体" w:hAnsi="宋体" w:eastAsia="宋体" w:cs="宋体"/>
          <w:sz w:val="21"/>
          <w:szCs w:val="21"/>
        </w:rPr>
      </w:pPr>
      <w:r>
        <w:rPr>
          <w:rFonts w:hint="eastAsia" w:ascii="宋体" w:hAnsi="宋体" w:eastAsia="宋体" w:cs="宋体"/>
          <w:sz w:val="21"/>
          <w:szCs w:val="21"/>
        </w:rPr>
        <w:t>3.项目属性：货物</w:t>
      </w:r>
    </w:p>
    <w:p w14:paraId="795D6FD5">
      <w:pPr>
        <w:pStyle w:val="10"/>
        <w:autoSpaceDE/>
        <w:autoSpaceDN/>
        <w:ind w:firstLine="420"/>
        <w:rPr>
          <w:rFonts w:hint="eastAsia" w:ascii="宋体" w:hAnsi="宋体" w:eastAsia="宋体" w:cs="宋体"/>
          <w:sz w:val="21"/>
          <w:szCs w:val="21"/>
        </w:rPr>
      </w:pPr>
      <w:r>
        <w:rPr>
          <w:rFonts w:hint="eastAsia" w:ascii="宋体" w:hAnsi="宋体" w:eastAsia="宋体" w:cs="宋体"/>
          <w:sz w:val="21"/>
          <w:szCs w:val="21"/>
        </w:rPr>
        <w:t>4.</w:t>
      </w:r>
      <w:r>
        <w:rPr>
          <w:rFonts w:hint="eastAsia" w:ascii="宋体" w:hAnsi="宋体" w:eastAsia="宋体" w:cs="宋体"/>
          <w:b/>
          <w:bCs/>
          <w:sz w:val="21"/>
          <w:szCs w:val="21"/>
        </w:rPr>
        <w:t>本国产品：</w:t>
      </w:r>
      <w:r>
        <w:rPr>
          <w:rFonts w:hint="eastAsia" w:ascii="宋体" w:hAnsi="宋体" w:eastAsia="宋体" w:cs="宋体"/>
          <w:sz w:val="21"/>
          <w:szCs w:val="21"/>
        </w:rPr>
        <w:t>政府采购活动中多种产品</w:t>
      </w:r>
      <w:r>
        <w:rPr>
          <w:rFonts w:hint="eastAsia" w:ascii="宋体" w:hAnsi="宋体" w:eastAsia="宋体" w:cs="宋体"/>
          <w:b/>
          <w:bCs/>
          <w:sz w:val="21"/>
          <w:szCs w:val="21"/>
        </w:rPr>
        <w:t>全部为本国产品</w:t>
      </w:r>
      <w:r>
        <w:rPr>
          <w:rFonts w:hint="eastAsia" w:ascii="宋体" w:hAnsi="宋体" w:eastAsia="宋体" w:cs="宋体"/>
          <w:sz w:val="21"/>
          <w:szCs w:val="21"/>
        </w:rPr>
        <w:t>参与竞争的，不享受价格评审优惠。</w:t>
      </w:r>
      <w:r>
        <w:rPr>
          <w:rFonts w:hint="eastAsia" w:ascii="宋体" w:hAnsi="宋体" w:eastAsia="宋体" w:cs="宋体"/>
          <w:b/>
          <w:bCs/>
          <w:sz w:val="21"/>
          <w:szCs w:val="21"/>
        </w:rPr>
        <w:t>既有本国产品又有非本国产品</w:t>
      </w:r>
      <w:r>
        <w:rPr>
          <w:rFonts w:hint="eastAsia" w:ascii="宋体" w:hAnsi="宋体" w:eastAsia="宋体" w:cs="宋体"/>
          <w:sz w:val="21"/>
          <w:szCs w:val="21"/>
        </w:rPr>
        <w:t>参与竞争的，供应商提供的符合本国产品标准的产品成本之和占全部产品成本之和的比例达到</w:t>
      </w:r>
      <w:r>
        <w:rPr>
          <w:rFonts w:hint="eastAsia" w:ascii="宋体" w:hAnsi="宋体" w:eastAsia="宋体" w:cs="宋体"/>
          <w:b/>
          <w:bCs/>
          <w:sz w:val="21"/>
          <w:szCs w:val="21"/>
        </w:rPr>
        <w:t xml:space="preserve"> 80%以上（≥80%）</w:t>
      </w:r>
      <w:r>
        <w:rPr>
          <w:rFonts w:hint="eastAsia" w:ascii="宋体" w:hAnsi="宋体" w:eastAsia="宋体" w:cs="宋体"/>
          <w:sz w:val="21"/>
          <w:szCs w:val="21"/>
        </w:rPr>
        <w:t>时，对供应商提供的全部产品的报价给予</w:t>
      </w:r>
      <w:r>
        <w:rPr>
          <w:rFonts w:hint="eastAsia" w:ascii="宋体" w:hAnsi="宋体" w:eastAsia="宋体" w:cs="宋体"/>
          <w:b/>
          <w:bCs/>
          <w:sz w:val="21"/>
          <w:szCs w:val="21"/>
        </w:rPr>
        <w:t>20%的价格评审优惠</w:t>
      </w:r>
      <w:r>
        <w:rPr>
          <w:rFonts w:hint="eastAsia" w:ascii="宋体" w:hAnsi="宋体" w:eastAsia="宋体" w:cs="宋体"/>
          <w:sz w:val="21"/>
          <w:szCs w:val="21"/>
        </w:rPr>
        <w:t>，用扣除后价格参与评审；未达到80%的，不享受价格评审优惠。</w:t>
      </w:r>
    </w:p>
    <w:p w14:paraId="162BEB0D">
      <w:pPr>
        <w:pStyle w:val="10"/>
        <w:autoSpaceDE/>
        <w:autoSpaceDN/>
        <w:ind w:firstLine="422"/>
        <w:rPr>
          <w:rFonts w:hint="eastAsia" w:ascii="宋体" w:hAnsi="宋体" w:eastAsia="宋体" w:cs="宋体"/>
          <w:sz w:val="21"/>
          <w:szCs w:val="21"/>
        </w:rPr>
      </w:pPr>
      <w:r>
        <w:rPr>
          <w:rFonts w:hint="eastAsia" w:ascii="宋体" w:hAnsi="宋体" w:eastAsia="宋体" w:cs="宋体"/>
          <w:b/>
          <w:bCs/>
          <w:sz w:val="21"/>
          <w:szCs w:val="21"/>
        </w:rPr>
        <w:t>5.</w:t>
      </w:r>
      <w:r>
        <w:rPr>
          <w:rFonts w:hint="eastAsia" w:ascii="宋体" w:hAnsi="宋体" w:eastAsia="宋体" w:cs="宋体"/>
          <w:b/>
          <w:bCs/>
          <w:sz w:val="21"/>
          <w:szCs w:val="21"/>
          <w:lang w:val="en-US" w:eastAsia="zh-CN"/>
        </w:rPr>
        <w:t>本国产品相关声明和</w:t>
      </w:r>
      <w:r>
        <w:rPr>
          <w:rFonts w:hint="eastAsia" w:ascii="宋体" w:hAnsi="宋体" w:eastAsia="宋体" w:cs="宋体"/>
          <w:b/>
          <w:bCs/>
          <w:sz w:val="21"/>
          <w:szCs w:val="21"/>
        </w:rPr>
        <w:t>中小企业声明函填写注意事项：</w:t>
      </w:r>
      <w:r>
        <w:rPr>
          <w:rFonts w:hint="eastAsia" w:ascii="宋体" w:hAnsi="宋体" w:eastAsia="宋体" w:cs="宋体"/>
          <w:b w:val="0"/>
          <w:bCs w:val="0"/>
          <w:sz w:val="21"/>
          <w:szCs w:val="21"/>
          <w:lang w:val="en-US" w:eastAsia="zh-CN"/>
        </w:rPr>
        <w:t>相关</w:t>
      </w:r>
      <w:r>
        <w:rPr>
          <w:rFonts w:hint="eastAsia" w:ascii="宋体" w:hAnsi="宋体" w:eastAsia="宋体" w:cs="宋体"/>
          <w:sz w:val="21"/>
          <w:szCs w:val="21"/>
        </w:rPr>
        <w:t>格式文件</w:t>
      </w:r>
      <w:r>
        <w:rPr>
          <w:rFonts w:hint="eastAsia" w:ascii="宋体" w:hAnsi="宋体" w:eastAsia="宋体" w:cs="宋体"/>
          <w:sz w:val="21"/>
          <w:szCs w:val="21"/>
          <w:lang w:eastAsia="zh-CN"/>
        </w:rPr>
        <w:t>的</w:t>
      </w:r>
      <w:r>
        <w:rPr>
          <w:rFonts w:hint="eastAsia" w:ascii="宋体" w:hAnsi="宋体" w:eastAsia="宋体" w:cs="宋体"/>
          <w:sz w:val="21"/>
          <w:szCs w:val="21"/>
        </w:rPr>
        <w:t>“</w:t>
      </w:r>
      <w:r>
        <w:rPr>
          <w:rFonts w:hint="eastAsia" w:ascii="宋体" w:hAnsi="宋体" w:eastAsia="宋体" w:cs="宋体"/>
          <w:sz w:val="21"/>
          <w:szCs w:val="21"/>
          <w:u w:val="none"/>
        </w:rPr>
        <w:t>标的名称</w:t>
      </w:r>
      <w:r>
        <w:rPr>
          <w:rFonts w:hint="eastAsia" w:ascii="宋体" w:hAnsi="宋体" w:eastAsia="宋体" w:cs="宋体"/>
          <w:sz w:val="21"/>
          <w:szCs w:val="21"/>
        </w:rPr>
        <w:t>”</w:t>
      </w:r>
      <w:r>
        <w:rPr>
          <w:rFonts w:hint="eastAsia" w:ascii="宋体" w:hAnsi="宋体" w:eastAsia="宋体" w:cs="宋体"/>
          <w:sz w:val="21"/>
          <w:szCs w:val="21"/>
          <w:lang w:val="en-US" w:eastAsia="zh-CN"/>
        </w:rPr>
        <w:t>和“产品名称”</w:t>
      </w:r>
      <w:r>
        <w:rPr>
          <w:rFonts w:hint="eastAsia" w:ascii="宋体" w:hAnsi="宋体" w:eastAsia="宋体" w:cs="宋体"/>
          <w:sz w:val="21"/>
          <w:szCs w:val="21"/>
        </w:rPr>
        <w:t>应当按</w:t>
      </w:r>
      <w:r>
        <w:rPr>
          <w:rFonts w:hint="eastAsia" w:ascii="宋体" w:hAnsi="宋体" w:eastAsia="宋体" w:cs="宋体"/>
          <w:sz w:val="21"/>
          <w:szCs w:val="21"/>
          <w:lang w:val="en-US" w:eastAsia="zh-CN"/>
        </w:rPr>
        <w:t>下表</w:t>
      </w:r>
      <w:r>
        <w:rPr>
          <w:rFonts w:hint="eastAsia" w:ascii="宋体" w:hAnsi="宋体" w:eastAsia="宋体" w:cs="宋体"/>
          <w:sz w:val="21"/>
          <w:szCs w:val="21"/>
        </w:rPr>
        <w:t>填写：</w:t>
      </w:r>
    </w:p>
    <w:tbl>
      <w:tblPr>
        <w:tblStyle w:val="5"/>
        <w:tblW w:w="5833" w:type="dxa"/>
        <w:jc w:val="center"/>
        <w:tblLayout w:type="autofit"/>
        <w:tblCellMar>
          <w:top w:w="0" w:type="dxa"/>
          <w:left w:w="108" w:type="dxa"/>
          <w:bottom w:w="0" w:type="dxa"/>
          <w:right w:w="108" w:type="dxa"/>
        </w:tblCellMar>
      </w:tblPr>
      <w:tblGrid>
        <w:gridCol w:w="1579"/>
        <w:gridCol w:w="4254"/>
      </w:tblGrid>
      <w:tr w14:paraId="7FFFB43C">
        <w:tblPrEx>
          <w:tblCellMar>
            <w:top w:w="0" w:type="dxa"/>
            <w:left w:w="108" w:type="dxa"/>
            <w:bottom w:w="0" w:type="dxa"/>
            <w:right w:w="108" w:type="dxa"/>
          </w:tblCellMar>
        </w:tblPrEx>
        <w:trPr>
          <w:trHeight w:val="454" w:hRule="atLeast"/>
          <w:tblHeader/>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44ACDED">
            <w:pPr>
              <w:widowControl/>
              <w:jc w:val="center"/>
              <w:textAlignment w:val="center"/>
              <w:rPr>
                <w:rFonts w:hint="eastAsia" w:ascii="宋体" w:hAnsi="宋体" w:eastAsia="宋体" w:cs="宋体"/>
                <w:b/>
                <w:bCs/>
                <w:sz w:val="21"/>
                <w:szCs w:val="21"/>
              </w:rPr>
            </w:pPr>
            <w:r>
              <w:rPr>
                <w:rFonts w:hint="eastAsia" w:ascii="宋体" w:hAnsi="宋体" w:eastAsia="宋体" w:cs="宋体"/>
                <w:b/>
                <w:bCs/>
                <w:sz w:val="21"/>
                <w:szCs w:val="21"/>
                <w:lang w:eastAsia="zh-CN" w:bidi="ar"/>
              </w:rPr>
              <w:t>序号</w:t>
            </w:r>
          </w:p>
        </w:tc>
        <w:tc>
          <w:tcPr>
            <w:tcW w:w="4254" w:type="dxa"/>
            <w:tcBorders>
              <w:top w:val="single" w:color="000000" w:sz="4" w:space="0"/>
              <w:left w:val="single" w:color="000000" w:sz="4" w:space="0"/>
              <w:bottom w:val="single" w:color="000000" w:sz="4" w:space="0"/>
              <w:right w:val="single" w:color="000000" w:sz="4" w:space="0"/>
            </w:tcBorders>
            <w:vAlign w:val="center"/>
          </w:tcPr>
          <w:p w14:paraId="5ECF7221">
            <w:pPr>
              <w:widowControl/>
              <w:jc w:val="center"/>
              <w:textAlignment w:val="center"/>
              <w:rPr>
                <w:rFonts w:hint="eastAsia" w:ascii="宋体" w:hAnsi="宋体" w:eastAsia="宋体" w:cs="宋体"/>
                <w:b/>
                <w:bCs/>
                <w:sz w:val="21"/>
                <w:szCs w:val="21"/>
                <w:lang w:val="en-US"/>
              </w:rPr>
            </w:pPr>
            <w:r>
              <w:rPr>
                <w:rFonts w:hint="eastAsia" w:ascii="宋体" w:hAnsi="宋体" w:eastAsia="宋体" w:cs="宋体"/>
                <w:b/>
                <w:bCs/>
                <w:sz w:val="21"/>
                <w:szCs w:val="21"/>
                <w:lang w:eastAsia="zh-CN" w:bidi="ar"/>
              </w:rPr>
              <w:t>标的名称</w:t>
            </w:r>
            <w:r>
              <w:rPr>
                <w:rFonts w:hint="eastAsia" w:ascii="宋体" w:hAnsi="宋体" w:eastAsia="宋体" w:cs="宋体"/>
                <w:b/>
                <w:bCs/>
                <w:sz w:val="21"/>
                <w:szCs w:val="21"/>
                <w:lang w:val="en-US" w:eastAsia="zh-CN" w:bidi="ar"/>
              </w:rPr>
              <w:t>/产品名称</w:t>
            </w:r>
          </w:p>
        </w:tc>
      </w:tr>
      <w:tr w14:paraId="66D80A2B">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B96EE7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w:t>
            </w:r>
          </w:p>
        </w:tc>
        <w:tc>
          <w:tcPr>
            <w:tcW w:w="4254" w:type="dxa"/>
            <w:tcBorders>
              <w:top w:val="single" w:color="000000" w:sz="4" w:space="0"/>
              <w:left w:val="single" w:color="000000" w:sz="4" w:space="0"/>
              <w:bottom w:val="single" w:color="000000" w:sz="4" w:space="0"/>
              <w:right w:val="single" w:color="000000" w:sz="4" w:space="0"/>
            </w:tcBorders>
            <w:vAlign w:val="center"/>
          </w:tcPr>
          <w:p w14:paraId="2F9EB26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边台（2400*750*850）</w:t>
            </w:r>
          </w:p>
        </w:tc>
      </w:tr>
      <w:tr w14:paraId="728416E4">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151F34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w:t>
            </w:r>
          </w:p>
        </w:tc>
        <w:tc>
          <w:tcPr>
            <w:tcW w:w="4254" w:type="dxa"/>
            <w:tcBorders>
              <w:top w:val="single" w:color="000000" w:sz="4" w:space="0"/>
              <w:left w:val="single" w:color="000000" w:sz="4" w:space="0"/>
              <w:bottom w:val="single" w:color="000000" w:sz="4" w:space="0"/>
              <w:right w:val="single" w:color="000000" w:sz="4" w:space="0"/>
            </w:tcBorders>
            <w:vAlign w:val="center"/>
          </w:tcPr>
          <w:p w14:paraId="21B0721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边台（4200*750*850）</w:t>
            </w:r>
          </w:p>
        </w:tc>
      </w:tr>
      <w:tr w14:paraId="008FBF5B">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5DF756F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w:t>
            </w:r>
          </w:p>
        </w:tc>
        <w:tc>
          <w:tcPr>
            <w:tcW w:w="4254" w:type="dxa"/>
            <w:tcBorders>
              <w:top w:val="single" w:color="000000" w:sz="4" w:space="0"/>
              <w:left w:val="single" w:color="000000" w:sz="4" w:space="0"/>
              <w:bottom w:val="single" w:color="000000" w:sz="4" w:space="0"/>
              <w:right w:val="single" w:color="000000" w:sz="4" w:space="0"/>
            </w:tcBorders>
            <w:vAlign w:val="center"/>
          </w:tcPr>
          <w:p w14:paraId="7B601D3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边台（6900*750*850）</w:t>
            </w:r>
          </w:p>
        </w:tc>
      </w:tr>
      <w:tr w14:paraId="524C2CFA">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D511CBD">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w:t>
            </w:r>
          </w:p>
        </w:tc>
        <w:tc>
          <w:tcPr>
            <w:tcW w:w="4254" w:type="dxa"/>
            <w:tcBorders>
              <w:top w:val="single" w:color="000000" w:sz="4" w:space="0"/>
              <w:left w:val="single" w:color="000000" w:sz="4" w:space="0"/>
              <w:bottom w:val="single" w:color="000000" w:sz="4" w:space="0"/>
              <w:right w:val="single" w:color="000000" w:sz="4" w:space="0"/>
            </w:tcBorders>
            <w:vAlign w:val="center"/>
          </w:tcPr>
          <w:p w14:paraId="51C5079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边台（7000*750*850）</w:t>
            </w:r>
          </w:p>
        </w:tc>
      </w:tr>
      <w:tr w14:paraId="41536D3F">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1ADD3555">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5</w:t>
            </w:r>
          </w:p>
        </w:tc>
        <w:tc>
          <w:tcPr>
            <w:tcW w:w="4254" w:type="dxa"/>
            <w:tcBorders>
              <w:top w:val="single" w:color="000000" w:sz="4" w:space="0"/>
              <w:left w:val="single" w:color="000000" w:sz="4" w:space="0"/>
              <w:bottom w:val="single" w:color="000000" w:sz="4" w:space="0"/>
              <w:right w:val="single" w:color="000000" w:sz="4" w:space="0"/>
            </w:tcBorders>
            <w:vAlign w:val="center"/>
          </w:tcPr>
          <w:p w14:paraId="60D727B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边台（7150*750*850）</w:t>
            </w:r>
          </w:p>
        </w:tc>
      </w:tr>
      <w:tr w14:paraId="4CA94416">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11026D1F">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6</w:t>
            </w:r>
          </w:p>
        </w:tc>
        <w:tc>
          <w:tcPr>
            <w:tcW w:w="4254" w:type="dxa"/>
            <w:tcBorders>
              <w:top w:val="single" w:color="000000" w:sz="4" w:space="0"/>
              <w:left w:val="single" w:color="000000" w:sz="4" w:space="0"/>
              <w:bottom w:val="single" w:color="000000" w:sz="4" w:space="0"/>
              <w:right w:val="single" w:color="000000" w:sz="4" w:space="0"/>
            </w:tcBorders>
            <w:vAlign w:val="center"/>
          </w:tcPr>
          <w:p w14:paraId="70F72C1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边台（7600*750*850）</w:t>
            </w:r>
          </w:p>
        </w:tc>
      </w:tr>
      <w:tr w14:paraId="4145CED8">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E8A6CD0">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7</w:t>
            </w:r>
          </w:p>
        </w:tc>
        <w:tc>
          <w:tcPr>
            <w:tcW w:w="4254" w:type="dxa"/>
            <w:tcBorders>
              <w:top w:val="single" w:color="000000" w:sz="4" w:space="0"/>
              <w:left w:val="single" w:color="000000" w:sz="4" w:space="0"/>
              <w:bottom w:val="single" w:color="000000" w:sz="4" w:space="0"/>
              <w:right w:val="single" w:color="000000" w:sz="4" w:space="0"/>
            </w:tcBorders>
            <w:vAlign w:val="center"/>
          </w:tcPr>
          <w:p w14:paraId="406D58B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边台（8250*750*850）</w:t>
            </w:r>
          </w:p>
        </w:tc>
      </w:tr>
      <w:tr w14:paraId="5A7444DC">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38C577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8</w:t>
            </w:r>
          </w:p>
        </w:tc>
        <w:tc>
          <w:tcPr>
            <w:tcW w:w="4254" w:type="dxa"/>
            <w:tcBorders>
              <w:top w:val="single" w:color="000000" w:sz="4" w:space="0"/>
              <w:left w:val="single" w:color="000000" w:sz="4" w:space="0"/>
              <w:bottom w:val="single" w:color="000000" w:sz="4" w:space="0"/>
              <w:right w:val="single" w:color="000000" w:sz="4" w:space="0"/>
            </w:tcBorders>
            <w:vAlign w:val="center"/>
          </w:tcPr>
          <w:p w14:paraId="7405F6B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操作台</w:t>
            </w:r>
          </w:p>
        </w:tc>
      </w:tr>
      <w:tr w14:paraId="4E944C3A">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A05FDB0">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9</w:t>
            </w:r>
          </w:p>
        </w:tc>
        <w:tc>
          <w:tcPr>
            <w:tcW w:w="4254" w:type="dxa"/>
            <w:tcBorders>
              <w:top w:val="single" w:color="000000" w:sz="4" w:space="0"/>
              <w:left w:val="single" w:color="000000" w:sz="4" w:space="0"/>
              <w:bottom w:val="single" w:color="000000" w:sz="4" w:space="0"/>
              <w:right w:val="single" w:color="000000" w:sz="4" w:space="0"/>
            </w:tcBorders>
            <w:vAlign w:val="center"/>
          </w:tcPr>
          <w:p w14:paraId="73892FA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操作椅</w:t>
            </w:r>
          </w:p>
        </w:tc>
      </w:tr>
      <w:tr w14:paraId="427A6C2F">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09FD2BE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10</w:t>
            </w:r>
          </w:p>
        </w:tc>
        <w:tc>
          <w:tcPr>
            <w:tcW w:w="4254" w:type="dxa"/>
            <w:tcBorders>
              <w:top w:val="single" w:color="000000" w:sz="4" w:space="0"/>
              <w:left w:val="single" w:color="000000" w:sz="4" w:space="0"/>
              <w:bottom w:val="single" w:color="000000" w:sz="4" w:space="0"/>
              <w:right w:val="single" w:color="000000" w:sz="4" w:space="0"/>
            </w:tcBorders>
            <w:vAlign w:val="center"/>
          </w:tcPr>
          <w:p w14:paraId="038CAC9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储物柜</w:t>
            </w:r>
          </w:p>
        </w:tc>
      </w:tr>
      <w:tr w14:paraId="4B6BCAF8">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FC7C8D8">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11</w:t>
            </w:r>
          </w:p>
        </w:tc>
        <w:tc>
          <w:tcPr>
            <w:tcW w:w="4254" w:type="dxa"/>
            <w:tcBorders>
              <w:top w:val="single" w:color="000000" w:sz="4" w:space="0"/>
              <w:left w:val="single" w:color="000000" w:sz="4" w:space="0"/>
              <w:bottom w:val="single" w:color="000000" w:sz="4" w:space="0"/>
              <w:right w:val="single" w:color="000000" w:sz="4" w:space="0"/>
            </w:tcBorders>
            <w:vAlign w:val="center"/>
          </w:tcPr>
          <w:p w14:paraId="0E93173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单口水龙头+中水槽</w:t>
            </w:r>
          </w:p>
        </w:tc>
      </w:tr>
      <w:tr w14:paraId="27A8DC78">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4C29BD1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12</w:t>
            </w:r>
          </w:p>
        </w:tc>
        <w:tc>
          <w:tcPr>
            <w:tcW w:w="4254" w:type="dxa"/>
            <w:tcBorders>
              <w:top w:val="single" w:color="000000" w:sz="4" w:space="0"/>
              <w:left w:val="single" w:color="000000" w:sz="4" w:space="0"/>
              <w:bottom w:val="single" w:color="000000" w:sz="4" w:space="0"/>
              <w:right w:val="single" w:color="000000" w:sz="4" w:space="0"/>
            </w:tcBorders>
            <w:vAlign w:val="center"/>
          </w:tcPr>
          <w:p w14:paraId="313A5CE8">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单口洗眼器</w:t>
            </w:r>
          </w:p>
        </w:tc>
      </w:tr>
      <w:tr w14:paraId="14030698">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06C64A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13</w:t>
            </w:r>
          </w:p>
        </w:tc>
        <w:tc>
          <w:tcPr>
            <w:tcW w:w="4254" w:type="dxa"/>
            <w:tcBorders>
              <w:top w:val="single" w:color="000000" w:sz="4" w:space="0"/>
              <w:left w:val="single" w:color="000000" w:sz="4" w:space="0"/>
              <w:bottom w:val="single" w:color="000000" w:sz="4" w:space="0"/>
              <w:right w:val="single" w:color="000000" w:sz="4" w:space="0"/>
            </w:tcBorders>
            <w:vAlign w:val="center"/>
          </w:tcPr>
          <w:p w14:paraId="4ED2C01D">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登记台</w:t>
            </w:r>
          </w:p>
        </w:tc>
      </w:tr>
      <w:tr w14:paraId="207271B2">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0FDC21B">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14</w:t>
            </w:r>
          </w:p>
        </w:tc>
        <w:tc>
          <w:tcPr>
            <w:tcW w:w="4254" w:type="dxa"/>
            <w:tcBorders>
              <w:top w:val="single" w:color="000000" w:sz="4" w:space="0"/>
              <w:left w:val="single" w:color="000000" w:sz="4" w:space="0"/>
              <w:bottom w:val="single" w:color="000000" w:sz="4" w:space="0"/>
              <w:right w:val="single" w:color="000000" w:sz="4" w:space="0"/>
            </w:tcBorders>
            <w:vAlign w:val="center"/>
          </w:tcPr>
          <w:p w14:paraId="39406032">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滴水架</w:t>
            </w:r>
          </w:p>
        </w:tc>
      </w:tr>
      <w:tr w14:paraId="64D4B363">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2E8A2F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15</w:t>
            </w:r>
          </w:p>
        </w:tc>
        <w:tc>
          <w:tcPr>
            <w:tcW w:w="4254" w:type="dxa"/>
            <w:tcBorders>
              <w:top w:val="single" w:color="000000" w:sz="4" w:space="0"/>
              <w:left w:val="single" w:color="000000" w:sz="4" w:space="0"/>
              <w:bottom w:val="single" w:color="000000" w:sz="4" w:space="0"/>
              <w:right w:val="single" w:color="000000" w:sz="4" w:space="0"/>
            </w:tcBorders>
            <w:vAlign w:val="center"/>
          </w:tcPr>
          <w:p w14:paraId="0082D28F">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吊柜（4500*300*600）</w:t>
            </w:r>
          </w:p>
        </w:tc>
      </w:tr>
      <w:tr w14:paraId="0D5BD16A">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5E2D838E">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16</w:t>
            </w:r>
          </w:p>
        </w:tc>
        <w:tc>
          <w:tcPr>
            <w:tcW w:w="4254" w:type="dxa"/>
            <w:tcBorders>
              <w:top w:val="single" w:color="000000" w:sz="4" w:space="0"/>
              <w:left w:val="single" w:color="000000" w:sz="4" w:space="0"/>
              <w:bottom w:val="single" w:color="000000" w:sz="4" w:space="0"/>
              <w:right w:val="single" w:color="000000" w:sz="4" w:space="0"/>
            </w:tcBorders>
            <w:vAlign w:val="center"/>
          </w:tcPr>
          <w:p w14:paraId="3257137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吊柜（5900*300*600）</w:t>
            </w:r>
          </w:p>
        </w:tc>
      </w:tr>
      <w:tr w14:paraId="4798C030">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4040F0B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17</w:t>
            </w:r>
          </w:p>
        </w:tc>
        <w:tc>
          <w:tcPr>
            <w:tcW w:w="4254" w:type="dxa"/>
            <w:tcBorders>
              <w:top w:val="single" w:color="000000" w:sz="4" w:space="0"/>
              <w:left w:val="single" w:color="000000" w:sz="4" w:space="0"/>
              <w:bottom w:val="single" w:color="000000" w:sz="4" w:space="0"/>
              <w:right w:val="single" w:color="000000" w:sz="4" w:space="0"/>
            </w:tcBorders>
            <w:vAlign w:val="center"/>
          </w:tcPr>
          <w:p w14:paraId="575A4B9E">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吊柜（6200*300*600）</w:t>
            </w:r>
          </w:p>
        </w:tc>
      </w:tr>
      <w:tr w14:paraId="670B5AF8">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450AAC2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18</w:t>
            </w:r>
          </w:p>
        </w:tc>
        <w:tc>
          <w:tcPr>
            <w:tcW w:w="4254" w:type="dxa"/>
            <w:tcBorders>
              <w:top w:val="single" w:color="000000" w:sz="4" w:space="0"/>
              <w:left w:val="single" w:color="000000" w:sz="4" w:space="0"/>
              <w:bottom w:val="single" w:color="000000" w:sz="4" w:space="0"/>
              <w:right w:val="single" w:color="000000" w:sz="4" w:space="0"/>
            </w:tcBorders>
            <w:vAlign w:val="center"/>
          </w:tcPr>
          <w:p w14:paraId="40D674C5">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钢制层架</w:t>
            </w:r>
          </w:p>
        </w:tc>
      </w:tr>
      <w:tr w14:paraId="269D5B62">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FD1A375">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19</w:t>
            </w:r>
          </w:p>
        </w:tc>
        <w:tc>
          <w:tcPr>
            <w:tcW w:w="4254" w:type="dxa"/>
            <w:tcBorders>
              <w:top w:val="single" w:color="000000" w:sz="4" w:space="0"/>
              <w:left w:val="single" w:color="000000" w:sz="4" w:space="0"/>
              <w:bottom w:val="single" w:color="000000" w:sz="4" w:space="0"/>
              <w:right w:val="single" w:color="000000" w:sz="4" w:space="0"/>
            </w:tcBorders>
            <w:vAlign w:val="center"/>
          </w:tcPr>
          <w:p w14:paraId="072AE21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高温台</w:t>
            </w:r>
          </w:p>
        </w:tc>
      </w:tr>
      <w:tr w14:paraId="6412CC6F">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54C58E01">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20</w:t>
            </w:r>
          </w:p>
        </w:tc>
        <w:tc>
          <w:tcPr>
            <w:tcW w:w="4254" w:type="dxa"/>
            <w:tcBorders>
              <w:top w:val="single" w:color="000000" w:sz="4" w:space="0"/>
              <w:left w:val="single" w:color="000000" w:sz="4" w:space="0"/>
              <w:bottom w:val="single" w:color="000000" w:sz="4" w:space="0"/>
              <w:right w:val="single" w:color="000000" w:sz="4" w:space="0"/>
            </w:tcBorders>
            <w:vAlign w:val="center"/>
          </w:tcPr>
          <w:p w14:paraId="09A5D64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功能柱</w:t>
            </w:r>
          </w:p>
        </w:tc>
      </w:tr>
      <w:tr w14:paraId="6819B93A">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89496D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21</w:t>
            </w:r>
          </w:p>
        </w:tc>
        <w:tc>
          <w:tcPr>
            <w:tcW w:w="4254" w:type="dxa"/>
            <w:tcBorders>
              <w:top w:val="single" w:color="000000" w:sz="4" w:space="0"/>
              <w:left w:val="single" w:color="000000" w:sz="4" w:space="0"/>
              <w:bottom w:val="single" w:color="000000" w:sz="4" w:space="0"/>
              <w:right w:val="single" w:color="000000" w:sz="4" w:space="0"/>
            </w:tcBorders>
            <w:vAlign w:val="center"/>
          </w:tcPr>
          <w:p w14:paraId="470DE3C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会商桌</w:t>
            </w:r>
          </w:p>
        </w:tc>
      </w:tr>
      <w:tr w14:paraId="6BAD4CCB">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6DA5A6F">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22</w:t>
            </w:r>
          </w:p>
        </w:tc>
        <w:tc>
          <w:tcPr>
            <w:tcW w:w="4254" w:type="dxa"/>
            <w:tcBorders>
              <w:top w:val="single" w:color="000000" w:sz="4" w:space="0"/>
              <w:left w:val="single" w:color="000000" w:sz="4" w:space="0"/>
              <w:bottom w:val="single" w:color="000000" w:sz="4" w:space="0"/>
              <w:right w:val="single" w:color="000000" w:sz="4" w:space="0"/>
            </w:tcBorders>
            <w:vAlign w:val="center"/>
          </w:tcPr>
          <w:p w14:paraId="6538BD0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会议椅</w:t>
            </w:r>
          </w:p>
        </w:tc>
      </w:tr>
      <w:tr w14:paraId="5A12FCE3">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2621364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23</w:t>
            </w:r>
          </w:p>
        </w:tc>
        <w:tc>
          <w:tcPr>
            <w:tcW w:w="4254" w:type="dxa"/>
            <w:tcBorders>
              <w:top w:val="single" w:color="000000" w:sz="4" w:space="0"/>
              <w:left w:val="single" w:color="000000" w:sz="4" w:space="0"/>
              <w:bottom w:val="single" w:color="000000" w:sz="4" w:space="0"/>
              <w:right w:val="single" w:color="000000" w:sz="4" w:space="0"/>
            </w:tcBorders>
            <w:vAlign w:val="center"/>
          </w:tcPr>
          <w:p w14:paraId="33102FD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紧急冲淋洗眼器</w:t>
            </w:r>
          </w:p>
        </w:tc>
      </w:tr>
      <w:tr w14:paraId="61BFAC98">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0E6FA4B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24</w:t>
            </w:r>
          </w:p>
        </w:tc>
        <w:tc>
          <w:tcPr>
            <w:tcW w:w="4254" w:type="dxa"/>
            <w:tcBorders>
              <w:top w:val="single" w:color="000000" w:sz="4" w:space="0"/>
              <w:left w:val="single" w:color="000000" w:sz="4" w:space="0"/>
              <w:bottom w:val="single" w:color="000000" w:sz="4" w:space="0"/>
              <w:right w:val="single" w:color="000000" w:sz="4" w:space="0"/>
            </w:tcBorders>
            <w:vAlign w:val="center"/>
          </w:tcPr>
          <w:p w14:paraId="14C87AE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菱形试剂架</w:t>
            </w:r>
          </w:p>
        </w:tc>
      </w:tr>
      <w:tr w14:paraId="6A9A4B3F">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50A556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25</w:t>
            </w:r>
          </w:p>
        </w:tc>
        <w:tc>
          <w:tcPr>
            <w:tcW w:w="4254" w:type="dxa"/>
            <w:tcBorders>
              <w:top w:val="single" w:color="000000" w:sz="4" w:space="0"/>
              <w:left w:val="single" w:color="000000" w:sz="4" w:space="0"/>
              <w:bottom w:val="single" w:color="000000" w:sz="4" w:space="0"/>
              <w:right w:val="single" w:color="000000" w:sz="4" w:space="0"/>
            </w:tcBorders>
            <w:vAlign w:val="center"/>
          </w:tcPr>
          <w:p w14:paraId="4F2A47D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排风试剂柜</w:t>
            </w:r>
          </w:p>
        </w:tc>
      </w:tr>
      <w:tr w14:paraId="2394DEFE">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B01D97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26</w:t>
            </w:r>
          </w:p>
        </w:tc>
        <w:tc>
          <w:tcPr>
            <w:tcW w:w="4254" w:type="dxa"/>
            <w:tcBorders>
              <w:top w:val="single" w:color="000000" w:sz="4" w:space="0"/>
              <w:left w:val="single" w:color="000000" w:sz="4" w:space="0"/>
              <w:bottom w:val="single" w:color="000000" w:sz="4" w:space="0"/>
              <w:right w:val="single" w:color="000000" w:sz="4" w:space="0"/>
            </w:tcBorders>
            <w:vAlign w:val="center"/>
          </w:tcPr>
          <w:p w14:paraId="7CC5BDF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气瓶柜</w:t>
            </w:r>
          </w:p>
        </w:tc>
      </w:tr>
      <w:tr w14:paraId="4D10EFEE">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429602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27</w:t>
            </w:r>
          </w:p>
        </w:tc>
        <w:tc>
          <w:tcPr>
            <w:tcW w:w="4254" w:type="dxa"/>
            <w:tcBorders>
              <w:top w:val="single" w:color="000000" w:sz="4" w:space="0"/>
              <w:left w:val="single" w:color="000000" w:sz="4" w:space="0"/>
              <w:bottom w:val="single" w:color="000000" w:sz="4" w:space="0"/>
              <w:right w:val="single" w:color="000000" w:sz="4" w:space="0"/>
            </w:tcBorders>
            <w:vAlign w:val="center"/>
          </w:tcPr>
          <w:p w14:paraId="07170E8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三口水龙头+中水槽</w:t>
            </w:r>
          </w:p>
        </w:tc>
      </w:tr>
      <w:tr w14:paraId="267E77D7">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5921E98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28</w:t>
            </w:r>
          </w:p>
        </w:tc>
        <w:tc>
          <w:tcPr>
            <w:tcW w:w="4254" w:type="dxa"/>
            <w:tcBorders>
              <w:top w:val="single" w:color="000000" w:sz="4" w:space="0"/>
              <w:left w:val="single" w:color="000000" w:sz="4" w:space="0"/>
              <w:bottom w:val="single" w:color="000000" w:sz="4" w:space="0"/>
              <w:right w:val="single" w:color="000000" w:sz="4" w:space="0"/>
            </w:tcBorders>
            <w:vAlign w:val="center"/>
          </w:tcPr>
          <w:p w14:paraId="7C1C3EDB">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实验椅</w:t>
            </w:r>
          </w:p>
        </w:tc>
      </w:tr>
      <w:tr w14:paraId="1DECFA9F">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4563B118">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29</w:t>
            </w:r>
          </w:p>
        </w:tc>
        <w:tc>
          <w:tcPr>
            <w:tcW w:w="4254" w:type="dxa"/>
            <w:tcBorders>
              <w:top w:val="single" w:color="000000" w:sz="4" w:space="0"/>
              <w:left w:val="single" w:color="000000" w:sz="4" w:space="0"/>
              <w:bottom w:val="single" w:color="000000" w:sz="4" w:space="0"/>
              <w:right w:val="single" w:color="000000" w:sz="4" w:space="0"/>
            </w:tcBorders>
            <w:vAlign w:val="center"/>
          </w:tcPr>
          <w:p w14:paraId="448436CD">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水槽台（800*600*850）</w:t>
            </w:r>
          </w:p>
        </w:tc>
      </w:tr>
      <w:tr w14:paraId="1AE8523E">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1ED29C52">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30</w:t>
            </w:r>
          </w:p>
        </w:tc>
        <w:tc>
          <w:tcPr>
            <w:tcW w:w="4254" w:type="dxa"/>
            <w:tcBorders>
              <w:top w:val="single" w:color="000000" w:sz="4" w:space="0"/>
              <w:left w:val="single" w:color="000000" w:sz="4" w:space="0"/>
              <w:bottom w:val="single" w:color="000000" w:sz="4" w:space="0"/>
              <w:right w:val="single" w:color="000000" w:sz="4" w:space="0"/>
            </w:tcBorders>
            <w:vAlign w:val="center"/>
          </w:tcPr>
          <w:p w14:paraId="7049CFA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水槽台（900*750*850）</w:t>
            </w:r>
          </w:p>
        </w:tc>
      </w:tr>
      <w:tr w14:paraId="08006346">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32F0FF1">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31</w:t>
            </w:r>
          </w:p>
        </w:tc>
        <w:tc>
          <w:tcPr>
            <w:tcW w:w="4254" w:type="dxa"/>
            <w:tcBorders>
              <w:top w:val="single" w:color="000000" w:sz="4" w:space="0"/>
              <w:left w:val="single" w:color="000000" w:sz="4" w:space="0"/>
              <w:bottom w:val="single" w:color="000000" w:sz="4" w:space="0"/>
              <w:right w:val="single" w:color="000000" w:sz="4" w:space="0"/>
            </w:tcBorders>
            <w:vAlign w:val="center"/>
          </w:tcPr>
          <w:p w14:paraId="2F13293D">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天平台</w:t>
            </w:r>
          </w:p>
        </w:tc>
      </w:tr>
      <w:tr w14:paraId="2208C959">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18066CC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32</w:t>
            </w:r>
          </w:p>
        </w:tc>
        <w:tc>
          <w:tcPr>
            <w:tcW w:w="4254" w:type="dxa"/>
            <w:tcBorders>
              <w:top w:val="single" w:color="000000" w:sz="4" w:space="0"/>
              <w:left w:val="single" w:color="000000" w:sz="4" w:space="0"/>
              <w:bottom w:val="single" w:color="000000" w:sz="4" w:space="0"/>
              <w:right w:val="single" w:color="000000" w:sz="4" w:space="0"/>
            </w:tcBorders>
            <w:vAlign w:val="center"/>
          </w:tcPr>
          <w:p w14:paraId="1852B081">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听众椅</w:t>
            </w:r>
          </w:p>
        </w:tc>
      </w:tr>
      <w:tr w14:paraId="486B5599">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51FC633D">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△33</w:t>
            </w:r>
          </w:p>
        </w:tc>
        <w:tc>
          <w:tcPr>
            <w:tcW w:w="4254" w:type="dxa"/>
            <w:tcBorders>
              <w:top w:val="single" w:color="000000" w:sz="4" w:space="0"/>
              <w:left w:val="single" w:color="000000" w:sz="4" w:space="0"/>
              <w:bottom w:val="single" w:color="000000" w:sz="4" w:space="0"/>
              <w:right w:val="single" w:color="000000" w:sz="4" w:space="0"/>
            </w:tcBorders>
            <w:vAlign w:val="center"/>
          </w:tcPr>
          <w:p w14:paraId="18D0635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通风柜</w:t>
            </w:r>
          </w:p>
        </w:tc>
      </w:tr>
      <w:tr w14:paraId="76BC39BF">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29EED3E">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34</w:t>
            </w:r>
          </w:p>
        </w:tc>
        <w:tc>
          <w:tcPr>
            <w:tcW w:w="4254" w:type="dxa"/>
            <w:tcBorders>
              <w:top w:val="single" w:color="000000" w:sz="4" w:space="0"/>
              <w:left w:val="single" w:color="000000" w:sz="4" w:space="0"/>
              <w:bottom w:val="single" w:color="000000" w:sz="4" w:space="0"/>
              <w:right w:val="single" w:color="000000" w:sz="4" w:space="0"/>
            </w:tcBorders>
            <w:vAlign w:val="center"/>
          </w:tcPr>
          <w:p w14:paraId="10F5241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土样储存架（1000*600*2000）</w:t>
            </w:r>
          </w:p>
        </w:tc>
      </w:tr>
      <w:tr w14:paraId="29ACBBEA">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0513A28E">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35</w:t>
            </w:r>
          </w:p>
        </w:tc>
        <w:tc>
          <w:tcPr>
            <w:tcW w:w="4254" w:type="dxa"/>
            <w:tcBorders>
              <w:top w:val="single" w:color="000000" w:sz="4" w:space="0"/>
              <w:left w:val="single" w:color="000000" w:sz="4" w:space="0"/>
              <w:bottom w:val="single" w:color="000000" w:sz="4" w:space="0"/>
              <w:right w:val="single" w:color="000000" w:sz="4" w:space="0"/>
            </w:tcBorders>
            <w:vAlign w:val="center"/>
          </w:tcPr>
          <w:p w14:paraId="4B392EC8">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土样储存架（1500*600*2000）</w:t>
            </w:r>
          </w:p>
        </w:tc>
      </w:tr>
      <w:tr w14:paraId="19AE32F7">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19EE297">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△36</w:t>
            </w:r>
          </w:p>
        </w:tc>
        <w:tc>
          <w:tcPr>
            <w:tcW w:w="4254" w:type="dxa"/>
            <w:tcBorders>
              <w:top w:val="single" w:color="000000" w:sz="4" w:space="0"/>
              <w:left w:val="single" w:color="000000" w:sz="4" w:space="0"/>
              <w:bottom w:val="single" w:color="000000" w:sz="4" w:space="0"/>
              <w:right w:val="single" w:color="000000" w:sz="4" w:space="0"/>
            </w:tcBorders>
            <w:vAlign w:val="center"/>
          </w:tcPr>
          <w:p w14:paraId="144A73B5">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万向罩</w:t>
            </w:r>
          </w:p>
        </w:tc>
      </w:tr>
      <w:tr w14:paraId="3D251CBC">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0E557C91">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37</w:t>
            </w:r>
          </w:p>
        </w:tc>
        <w:tc>
          <w:tcPr>
            <w:tcW w:w="4254" w:type="dxa"/>
            <w:tcBorders>
              <w:top w:val="single" w:color="000000" w:sz="4" w:space="0"/>
              <w:left w:val="single" w:color="000000" w:sz="4" w:space="0"/>
              <w:bottom w:val="single" w:color="000000" w:sz="4" w:space="0"/>
              <w:right w:val="single" w:color="000000" w:sz="4" w:space="0"/>
            </w:tcBorders>
            <w:vAlign w:val="center"/>
          </w:tcPr>
          <w:p w14:paraId="588EBBF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温室层架</w:t>
            </w:r>
          </w:p>
        </w:tc>
      </w:tr>
      <w:tr w14:paraId="21CD46C6">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D08EE9B">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38</w:t>
            </w:r>
          </w:p>
        </w:tc>
        <w:tc>
          <w:tcPr>
            <w:tcW w:w="4254" w:type="dxa"/>
            <w:tcBorders>
              <w:top w:val="single" w:color="000000" w:sz="4" w:space="0"/>
              <w:left w:val="single" w:color="000000" w:sz="4" w:space="0"/>
              <w:bottom w:val="single" w:color="000000" w:sz="4" w:space="0"/>
              <w:right w:val="single" w:color="000000" w:sz="4" w:space="0"/>
            </w:tcBorders>
            <w:vAlign w:val="center"/>
          </w:tcPr>
          <w:p w14:paraId="41A3A72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仪器台（2400*900*850）</w:t>
            </w:r>
          </w:p>
        </w:tc>
      </w:tr>
      <w:tr w14:paraId="2FCC377E">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65633F0F">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39</w:t>
            </w:r>
          </w:p>
        </w:tc>
        <w:tc>
          <w:tcPr>
            <w:tcW w:w="4254" w:type="dxa"/>
            <w:tcBorders>
              <w:top w:val="single" w:color="000000" w:sz="4" w:space="0"/>
              <w:left w:val="single" w:color="000000" w:sz="4" w:space="0"/>
              <w:bottom w:val="single" w:color="000000" w:sz="4" w:space="0"/>
              <w:right w:val="single" w:color="000000" w:sz="4" w:space="0"/>
            </w:tcBorders>
            <w:vAlign w:val="center"/>
          </w:tcPr>
          <w:p w14:paraId="5DD8C0BE">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仪器台（3900*900*750）</w:t>
            </w:r>
          </w:p>
        </w:tc>
      </w:tr>
      <w:tr w14:paraId="1CF05B16">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067148F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40</w:t>
            </w:r>
          </w:p>
        </w:tc>
        <w:tc>
          <w:tcPr>
            <w:tcW w:w="4254" w:type="dxa"/>
            <w:tcBorders>
              <w:top w:val="single" w:color="000000" w:sz="4" w:space="0"/>
              <w:left w:val="single" w:color="000000" w:sz="4" w:space="0"/>
              <w:bottom w:val="single" w:color="000000" w:sz="4" w:space="0"/>
              <w:right w:val="single" w:color="000000" w:sz="4" w:space="0"/>
            </w:tcBorders>
            <w:vAlign w:val="center"/>
          </w:tcPr>
          <w:p w14:paraId="70FC6B42">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仪器台（4800*900*850）</w:t>
            </w:r>
          </w:p>
        </w:tc>
      </w:tr>
      <w:tr w14:paraId="3A9C0682">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449B7DE4">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41</w:t>
            </w:r>
          </w:p>
        </w:tc>
        <w:tc>
          <w:tcPr>
            <w:tcW w:w="4254" w:type="dxa"/>
            <w:tcBorders>
              <w:top w:val="single" w:color="000000" w:sz="4" w:space="0"/>
              <w:left w:val="single" w:color="000000" w:sz="4" w:space="0"/>
              <w:bottom w:val="single" w:color="000000" w:sz="4" w:space="0"/>
              <w:right w:val="single" w:color="000000" w:sz="4" w:space="0"/>
            </w:tcBorders>
            <w:vAlign w:val="center"/>
          </w:tcPr>
          <w:p w14:paraId="4DFF15D8">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仪器台（5000*900*850）</w:t>
            </w:r>
          </w:p>
        </w:tc>
      </w:tr>
      <w:tr w14:paraId="00FF445A">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2E2B1BF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42</w:t>
            </w:r>
          </w:p>
        </w:tc>
        <w:tc>
          <w:tcPr>
            <w:tcW w:w="4254" w:type="dxa"/>
            <w:tcBorders>
              <w:top w:val="single" w:color="000000" w:sz="4" w:space="0"/>
              <w:left w:val="single" w:color="000000" w:sz="4" w:space="0"/>
              <w:bottom w:val="single" w:color="000000" w:sz="4" w:space="0"/>
              <w:right w:val="single" w:color="000000" w:sz="4" w:space="0"/>
            </w:tcBorders>
            <w:vAlign w:val="center"/>
          </w:tcPr>
          <w:p w14:paraId="79307EA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仪器台（5900*900*850）</w:t>
            </w:r>
          </w:p>
        </w:tc>
      </w:tr>
      <w:tr w14:paraId="52CBF7F6">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5DFF9F0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43</w:t>
            </w:r>
          </w:p>
        </w:tc>
        <w:tc>
          <w:tcPr>
            <w:tcW w:w="4254" w:type="dxa"/>
            <w:tcBorders>
              <w:top w:val="single" w:color="000000" w:sz="4" w:space="0"/>
              <w:left w:val="single" w:color="000000" w:sz="4" w:space="0"/>
              <w:bottom w:val="single" w:color="000000" w:sz="4" w:space="0"/>
              <w:right w:val="single" w:color="000000" w:sz="4" w:space="0"/>
            </w:tcBorders>
            <w:vAlign w:val="center"/>
          </w:tcPr>
          <w:p w14:paraId="55F2BC7C">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仪器台（6200*900*750）</w:t>
            </w:r>
          </w:p>
        </w:tc>
      </w:tr>
      <w:tr w14:paraId="4810DE33">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09E24A0">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44</w:t>
            </w:r>
          </w:p>
        </w:tc>
        <w:tc>
          <w:tcPr>
            <w:tcW w:w="4254" w:type="dxa"/>
            <w:tcBorders>
              <w:top w:val="single" w:color="000000" w:sz="4" w:space="0"/>
              <w:left w:val="single" w:color="000000" w:sz="4" w:space="0"/>
              <w:bottom w:val="single" w:color="000000" w:sz="4" w:space="0"/>
              <w:right w:val="single" w:color="000000" w:sz="4" w:space="0"/>
            </w:tcBorders>
            <w:vAlign w:val="center"/>
          </w:tcPr>
          <w:p w14:paraId="10D489D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仪器台（6200*900*850）</w:t>
            </w:r>
          </w:p>
        </w:tc>
      </w:tr>
      <w:tr w14:paraId="07F91AB4">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47F9A5AA">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45</w:t>
            </w:r>
          </w:p>
        </w:tc>
        <w:tc>
          <w:tcPr>
            <w:tcW w:w="4254" w:type="dxa"/>
            <w:tcBorders>
              <w:top w:val="single" w:color="000000" w:sz="4" w:space="0"/>
              <w:left w:val="single" w:color="000000" w:sz="4" w:space="0"/>
              <w:bottom w:val="single" w:color="000000" w:sz="4" w:space="0"/>
              <w:right w:val="single" w:color="000000" w:sz="4" w:space="0"/>
            </w:tcBorders>
            <w:vAlign w:val="center"/>
          </w:tcPr>
          <w:p w14:paraId="3B7F832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仪器台（6300*900*850）</w:t>
            </w:r>
          </w:p>
        </w:tc>
      </w:tr>
      <w:tr w14:paraId="0FC5915B">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7A1C3648">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46</w:t>
            </w:r>
          </w:p>
        </w:tc>
        <w:tc>
          <w:tcPr>
            <w:tcW w:w="4254" w:type="dxa"/>
            <w:tcBorders>
              <w:top w:val="single" w:color="000000" w:sz="4" w:space="0"/>
              <w:left w:val="single" w:color="000000" w:sz="4" w:space="0"/>
              <w:bottom w:val="single" w:color="000000" w:sz="4" w:space="0"/>
              <w:right w:val="single" w:color="000000" w:sz="4" w:space="0"/>
            </w:tcBorders>
            <w:vAlign w:val="center"/>
          </w:tcPr>
          <w:p w14:paraId="63DB5983">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仪器台（7000*900*850）</w:t>
            </w:r>
          </w:p>
        </w:tc>
      </w:tr>
      <w:tr w14:paraId="0C74436E">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10933589">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47</w:t>
            </w:r>
          </w:p>
        </w:tc>
        <w:tc>
          <w:tcPr>
            <w:tcW w:w="4254" w:type="dxa"/>
            <w:tcBorders>
              <w:top w:val="single" w:color="000000" w:sz="4" w:space="0"/>
              <w:left w:val="single" w:color="000000" w:sz="4" w:space="0"/>
              <w:bottom w:val="single" w:color="000000" w:sz="4" w:space="0"/>
              <w:right w:val="single" w:color="000000" w:sz="4" w:space="0"/>
            </w:tcBorders>
            <w:vAlign w:val="center"/>
          </w:tcPr>
          <w:p w14:paraId="4E8829F1">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中央台</w:t>
            </w:r>
          </w:p>
        </w:tc>
      </w:tr>
      <w:tr w14:paraId="1B4426F5">
        <w:tblPrEx>
          <w:tblCellMar>
            <w:top w:w="0" w:type="dxa"/>
            <w:left w:w="108" w:type="dxa"/>
            <w:bottom w:w="0" w:type="dxa"/>
            <w:right w:w="108" w:type="dxa"/>
          </w:tblCellMar>
        </w:tblPrEx>
        <w:trPr>
          <w:trHeight w:val="454" w:hRule="atLeast"/>
          <w:jc w:val="center"/>
        </w:trPr>
        <w:tc>
          <w:tcPr>
            <w:tcW w:w="1579" w:type="dxa"/>
            <w:tcBorders>
              <w:top w:val="single" w:color="000000" w:sz="4" w:space="0"/>
              <w:left w:val="single" w:color="000000" w:sz="4" w:space="0"/>
              <w:bottom w:val="single" w:color="000000" w:sz="4" w:space="0"/>
              <w:right w:val="single" w:color="000000" w:sz="4" w:space="0"/>
            </w:tcBorders>
            <w:vAlign w:val="center"/>
          </w:tcPr>
          <w:p w14:paraId="3ED2686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48</w:t>
            </w:r>
          </w:p>
        </w:tc>
        <w:tc>
          <w:tcPr>
            <w:tcW w:w="4254" w:type="dxa"/>
            <w:tcBorders>
              <w:top w:val="single" w:color="000000" w:sz="4" w:space="0"/>
              <w:left w:val="single" w:color="000000" w:sz="4" w:space="0"/>
              <w:bottom w:val="single" w:color="000000" w:sz="4" w:space="0"/>
              <w:right w:val="single" w:color="000000" w:sz="4" w:space="0"/>
            </w:tcBorders>
            <w:vAlign w:val="center"/>
          </w:tcPr>
          <w:p w14:paraId="229E5AD6">
            <w:pPr>
              <w:widowControl/>
              <w:jc w:val="center"/>
              <w:textAlignment w:val="center"/>
              <w:rPr>
                <w:rFonts w:hint="eastAsia" w:ascii="宋体" w:hAnsi="宋体" w:eastAsia="宋体" w:cs="宋体"/>
                <w:sz w:val="21"/>
                <w:szCs w:val="21"/>
              </w:rPr>
            </w:pPr>
            <w:r>
              <w:rPr>
                <w:rFonts w:hint="eastAsia" w:ascii="宋体" w:hAnsi="宋体" w:eastAsia="宋体" w:cs="宋体"/>
                <w:sz w:val="21"/>
                <w:szCs w:val="21"/>
                <w:lang w:eastAsia="zh-CN" w:bidi="ar"/>
              </w:rPr>
              <w:t>周转台</w:t>
            </w:r>
          </w:p>
        </w:tc>
      </w:tr>
      <w:tr w14:paraId="298152BE">
        <w:tblPrEx>
          <w:tblCellMar>
            <w:top w:w="0" w:type="dxa"/>
            <w:left w:w="108" w:type="dxa"/>
            <w:bottom w:w="0" w:type="dxa"/>
            <w:right w:w="108" w:type="dxa"/>
          </w:tblCellMar>
        </w:tblPrEx>
        <w:trPr>
          <w:trHeight w:val="454" w:hRule="atLeast"/>
          <w:jc w:val="center"/>
        </w:trPr>
        <w:tc>
          <w:tcPr>
            <w:tcW w:w="5833" w:type="dxa"/>
            <w:gridSpan w:val="2"/>
            <w:tcBorders>
              <w:top w:val="single" w:color="000000" w:sz="4" w:space="0"/>
              <w:left w:val="single" w:color="000000" w:sz="4" w:space="0"/>
              <w:bottom w:val="single" w:color="000000" w:sz="4" w:space="0"/>
              <w:right w:val="single" w:color="000000" w:sz="4" w:space="0"/>
            </w:tcBorders>
            <w:vAlign w:val="center"/>
          </w:tcPr>
          <w:p w14:paraId="14467F47">
            <w:pPr>
              <w:textAlignment w:val="center"/>
              <w:rPr>
                <w:rFonts w:hint="eastAsia" w:ascii="宋体" w:hAnsi="宋体" w:eastAsia="宋体" w:cs="宋体"/>
                <w:sz w:val="21"/>
                <w:szCs w:val="21"/>
                <w:lang w:eastAsia="zh-CN" w:bidi="ar"/>
              </w:rPr>
            </w:pPr>
            <w:r>
              <w:rPr>
                <w:rFonts w:hint="eastAsia" w:ascii="宋体" w:hAnsi="宋体" w:eastAsia="宋体" w:cs="宋体"/>
                <w:sz w:val="21"/>
                <w:szCs w:val="21"/>
                <w:lang w:eastAsia="zh-CN" w:bidi="ar"/>
              </w:rPr>
              <w:t>标注“△”为核心产品。</w:t>
            </w:r>
          </w:p>
        </w:tc>
      </w:tr>
    </w:tbl>
    <w:p w14:paraId="6FDF44D9">
      <w:pPr>
        <w:pStyle w:val="10"/>
        <w:autoSpaceDE/>
        <w:autoSpaceDN/>
        <w:ind w:firstLine="0" w:firstLineChars="0"/>
        <w:jc w:val="center"/>
        <w:rPr>
          <w:rFonts w:hint="eastAsia" w:ascii="宋体" w:hAnsi="宋体" w:eastAsia="宋体" w:cs="宋体"/>
          <w:sz w:val="21"/>
          <w:szCs w:val="21"/>
        </w:rPr>
      </w:pPr>
    </w:p>
    <w:p w14:paraId="6361392F">
      <w:pPr>
        <w:pStyle w:val="8"/>
        <w:rPr>
          <w:rFonts w:hint="eastAsia" w:ascii="宋体" w:hAnsi="宋体" w:eastAsia="宋体" w:cs="宋体"/>
          <w:sz w:val="21"/>
          <w:szCs w:val="21"/>
          <w:lang w:eastAsia="zh-CN"/>
        </w:rPr>
      </w:pPr>
      <w:bookmarkStart w:id="8" w:name="_Toc24444"/>
      <w:r>
        <w:rPr>
          <w:rFonts w:hint="eastAsia" w:ascii="宋体" w:hAnsi="宋体" w:eastAsia="宋体" w:cs="宋体"/>
          <w:sz w:val="21"/>
          <w:szCs w:val="21"/>
          <w:lang w:eastAsia="zh-CN"/>
        </w:rPr>
        <w:t>二、样品清单</w:t>
      </w:r>
      <w:bookmarkEnd w:id="8"/>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9"/>
        <w:gridCol w:w="1819"/>
        <w:gridCol w:w="3658"/>
        <w:gridCol w:w="981"/>
        <w:gridCol w:w="1315"/>
      </w:tblGrid>
      <w:tr w14:paraId="64557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18" w:type="dxa"/>
            <w:vAlign w:val="center"/>
          </w:tcPr>
          <w:p w14:paraId="23DB9FC2">
            <w:pPr>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bidi="ar"/>
              </w:rPr>
              <w:t>序号</w:t>
            </w:r>
          </w:p>
        </w:tc>
        <w:tc>
          <w:tcPr>
            <w:tcW w:w="2119" w:type="dxa"/>
            <w:vAlign w:val="center"/>
          </w:tcPr>
          <w:p w14:paraId="3B8CAD98">
            <w:pPr>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bidi="ar"/>
              </w:rPr>
              <w:t>样品名称</w:t>
            </w:r>
          </w:p>
        </w:tc>
        <w:tc>
          <w:tcPr>
            <w:tcW w:w="4129" w:type="dxa"/>
            <w:vAlign w:val="center"/>
          </w:tcPr>
          <w:p w14:paraId="1EEC6B13">
            <w:pPr>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bidi="ar"/>
              </w:rPr>
              <w:t>规格、制作要求</w:t>
            </w:r>
          </w:p>
        </w:tc>
        <w:tc>
          <w:tcPr>
            <w:tcW w:w="1100" w:type="dxa"/>
            <w:vAlign w:val="center"/>
          </w:tcPr>
          <w:p w14:paraId="6ED47CFC">
            <w:pPr>
              <w:jc w:val="center"/>
              <w:rPr>
                <w:rFonts w:hint="eastAsia" w:ascii="宋体" w:hAnsi="宋体" w:eastAsia="宋体" w:cs="宋体"/>
                <w:b/>
                <w:bCs/>
                <w:sz w:val="21"/>
                <w:szCs w:val="21"/>
                <w:lang w:eastAsia="zh-CN"/>
              </w:rPr>
            </w:pPr>
            <w:r>
              <w:rPr>
                <w:rFonts w:hint="eastAsia" w:ascii="宋体" w:hAnsi="宋体" w:eastAsia="宋体" w:cs="宋体"/>
                <w:b/>
                <w:bCs/>
                <w:sz w:val="21"/>
                <w:szCs w:val="21"/>
                <w:lang w:eastAsia="zh-CN" w:bidi="ar"/>
              </w:rPr>
              <w:t>数量</w:t>
            </w:r>
          </w:p>
        </w:tc>
        <w:tc>
          <w:tcPr>
            <w:tcW w:w="1462" w:type="dxa"/>
            <w:vAlign w:val="center"/>
          </w:tcPr>
          <w:p w14:paraId="79B4F19D">
            <w:pPr>
              <w:jc w:val="center"/>
              <w:rPr>
                <w:rFonts w:hint="eastAsia" w:ascii="宋体" w:hAnsi="宋体" w:eastAsia="宋体" w:cs="宋体"/>
                <w:b/>
                <w:bCs/>
                <w:sz w:val="21"/>
                <w:szCs w:val="21"/>
                <w:lang w:eastAsia="zh-CN" w:bidi="ar"/>
              </w:rPr>
            </w:pPr>
            <w:r>
              <w:rPr>
                <w:rFonts w:hint="eastAsia" w:ascii="宋体" w:hAnsi="宋体" w:eastAsia="宋体" w:cs="宋体"/>
                <w:b/>
                <w:bCs/>
                <w:sz w:val="21"/>
                <w:szCs w:val="21"/>
                <w:lang w:eastAsia="zh-CN" w:bidi="ar"/>
              </w:rPr>
              <w:t>备注</w:t>
            </w:r>
          </w:p>
        </w:tc>
      </w:tr>
      <w:tr w14:paraId="3EE05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818" w:type="dxa"/>
            <w:vAlign w:val="center"/>
          </w:tcPr>
          <w:p w14:paraId="083A9C05">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1</w:t>
            </w:r>
          </w:p>
        </w:tc>
        <w:tc>
          <w:tcPr>
            <w:tcW w:w="2119" w:type="dxa"/>
            <w:vAlign w:val="center"/>
          </w:tcPr>
          <w:p w14:paraId="4B801D7E">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实验台柜架所用钢材</w:t>
            </w:r>
          </w:p>
        </w:tc>
        <w:tc>
          <w:tcPr>
            <w:tcW w:w="4129" w:type="dxa"/>
            <w:vAlign w:val="center"/>
          </w:tcPr>
          <w:p w14:paraId="0CF85506">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≥1.0mm优质冷轧钢板，环氧树脂粉沫喷涂，样品不小于215mm×150mm</w:t>
            </w:r>
          </w:p>
        </w:tc>
        <w:tc>
          <w:tcPr>
            <w:tcW w:w="1100" w:type="dxa"/>
            <w:vAlign w:val="center"/>
          </w:tcPr>
          <w:p w14:paraId="2DE29063">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2块</w:t>
            </w:r>
          </w:p>
        </w:tc>
        <w:tc>
          <w:tcPr>
            <w:tcW w:w="1462" w:type="dxa"/>
            <w:vMerge w:val="restart"/>
            <w:vAlign w:val="center"/>
          </w:tcPr>
          <w:p w14:paraId="0E063A28">
            <w:pPr>
              <w:jc w:val="both"/>
              <w:rPr>
                <w:rFonts w:hint="eastAsia" w:ascii="宋体" w:hAnsi="宋体" w:eastAsia="宋体" w:cs="宋体"/>
                <w:sz w:val="21"/>
                <w:szCs w:val="21"/>
                <w:lang w:eastAsia="zh-CN"/>
              </w:rPr>
            </w:pPr>
            <w:r>
              <w:rPr>
                <w:rFonts w:hint="eastAsia" w:ascii="宋体" w:hAnsi="宋体" w:eastAsia="宋体" w:cs="宋体"/>
                <w:sz w:val="21"/>
                <w:szCs w:val="21"/>
                <w:lang w:eastAsia="zh-CN"/>
              </w:rPr>
              <w:t>实验台为：中央台、边台、仪器台、水槽台、登记台、周转台、吊柜</w:t>
            </w:r>
          </w:p>
        </w:tc>
      </w:tr>
      <w:tr w14:paraId="478EA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jc w:val="center"/>
        </w:trPr>
        <w:tc>
          <w:tcPr>
            <w:tcW w:w="818" w:type="dxa"/>
            <w:vAlign w:val="center"/>
          </w:tcPr>
          <w:p w14:paraId="6057BBAF">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2</w:t>
            </w:r>
          </w:p>
        </w:tc>
        <w:tc>
          <w:tcPr>
            <w:tcW w:w="2119" w:type="dxa"/>
            <w:vAlign w:val="center"/>
          </w:tcPr>
          <w:p w14:paraId="20C802DD">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实验台面所用陶瓷板</w:t>
            </w:r>
          </w:p>
        </w:tc>
        <w:tc>
          <w:tcPr>
            <w:tcW w:w="4129" w:type="dxa"/>
            <w:vAlign w:val="center"/>
          </w:tcPr>
          <w:p w14:paraId="3422AD68">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≥20mm厚黑色陶瓷台面，样品至少有一边是要带阻水凹槽配置设计，不小于215mm×150mm</w:t>
            </w:r>
          </w:p>
        </w:tc>
        <w:tc>
          <w:tcPr>
            <w:tcW w:w="1100" w:type="dxa"/>
            <w:vAlign w:val="center"/>
          </w:tcPr>
          <w:p w14:paraId="31632F72">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2块</w:t>
            </w:r>
          </w:p>
        </w:tc>
        <w:tc>
          <w:tcPr>
            <w:tcW w:w="1462" w:type="dxa"/>
            <w:vMerge w:val="continue"/>
            <w:vAlign w:val="center"/>
          </w:tcPr>
          <w:p w14:paraId="3512710A">
            <w:pPr>
              <w:jc w:val="center"/>
              <w:rPr>
                <w:rFonts w:hint="eastAsia" w:ascii="宋体" w:hAnsi="宋体" w:eastAsia="宋体" w:cs="宋体"/>
                <w:sz w:val="21"/>
                <w:szCs w:val="21"/>
                <w:lang w:eastAsia="zh-CN"/>
              </w:rPr>
            </w:pPr>
          </w:p>
        </w:tc>
      </w:tr>
      <w:tr w14:paraId="73F6A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18" w:type="dxa"/>
            <w:vAlign w:val="center"/>
          </w:tcPr>
          <w:p w14:paraId="31E872FB">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3</w:t>
            </w:r>
          </w:p>
        </w:tc>
        <w:tc>
          <w:tcPr>
            <w:tcW w:w="2119" w:type="dxa"/>
            <w:vAlign w:val="center"/>
          </w:tcPr>
          <w:p w14:paraId="3D8FDDBA">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bidi="ar"/>
              </w:rPr>
              <w:t>三口水龙头</w:t>
            </w:r>
          </w:p>
        </w:tc>
        <w:tc>
          <w:tcPr>
            <w:tcW w:w="4129" w:type="dxa"/>
            <w:vAlign w:val="center"/>
          </w:tcPr>
          <w:p w14:paraId="5339FA8B">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高密封性水龙头</w:t>
            </w:r>
          </w:p>
        </w:tc>
        <w:tc>
          <w:tcPr>
            <w:tcW w:w="1100" w:type="dxa"/>
            <w:vAlign w:val="center"/>
          </w:tcPr>
          <w:p w14:paraId="724D7565">
            <w:pPr>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1套</w:t>
            </w:r>
          </w:p>
        </w:tc>
        <w:tc>
          <w:tcPr>
            <w:tcW w:w="1462" w:type="dxa"/>
            <w:vAlign w:val="center"/>
          </w:tcPr>
          <w:p w14:paraId="34D8F43B">
            <w:pPr>
              <w:jc w:val="center"/>
              <w:rPr>
                <w:rFonts w:hint="eastAsia" w:ascii="宋体" w:hAnsi="宋体" w:eastAsia="宋体" w:cs="宋体"/>
                <w:sz w:val="21"/>
                <w:szCs w:val="21"/>
                <w:lang w:eastAsia="zh-CN"/>
              </w:rPr>
            </w:pPr>
          </w:p>
        </w:tc>
      </w:tr>
    </w:tbl>
    <w:p w14:paraId="0B502FAE">
      <w:pPr>
        <w:pStyle w:val="10"/>
        <w:ind w:firstLine="420"/>
        <w:jc w:val="both"/>
        <w:rPr>
          <w:rFonts w:hint="eastAsia" w:ascii="宋体" w:hAnsi="宋体" w:eastAsia="宋体" w:cs="宋体"/>
          <w:sz w:val="21"/>
          <w:szCs w:val="21"/>
        </w:rPr>
      </w:pPr>
      <w:r>
        <w:rPr>
          <w:rFonts w:hint="eastAsia" w:ascii="宋体" w:hAnsi="宋体" w:eastAsia="宋体" w:cs="宋体"/>
          <w:sz w:val="21"/>
          <w:szCs w:val="21"/>
        </w:rPr>
        <w:t>1.投标人须在提交投标文件截止时间前提交投标样品，逾期送达的投标样品将不予接收，样品提交地址：广东省珠海市香洲区兴华路192号2号楼3楼公诚管理咨询有限公司304会议室。</w:t>
      </w:r>
    </w:p>
    <w:p w14:paraId="1E41DB0A">
      <w:pPr>
        <w:pStyle w:val="10"/>
        <w:ind w:firstLine="420"/>
        <w:jc w:val="both"/>
        <w:rPr>
          <w:rFonts w:hint="eastAsia" w:ascii="宋体" w:hAnsi="宋体" w:eastAsia="宋体" w:cs="宋体"/>
          <w:sz w:val="21"/>
          <w:szCs w:val="21"/>
        </w:rPr>
      </w:pPr>
      <w:r>
        <w:rPr>
          <w:rFonts w:hint="eastAsia" w:ascii="宋体" w:hAnsi="宋体" w:eastAsia="宋体" w:cs="宋体"/>
          <w:sz w:val="21"/>
          <w:szCs w:val="21"/>
        </w:rPr>
        <w:t>2.投标样品进场注意事项：</w:t>
      </w:r>
    </w:p>
    <w:p w14:paraId="5F7CC448">
      <w:pPr>
        <w:pStyle w:val="10"/>
        <w:ind w:firstLine="420"/>
        <w:jc w:val="both"/>
        <w:rPr>
          <w:rFonts w:hint="eastAsia" w:ascii="宋体" w:hAnsi="宋体" w:eastAsia="宋体" w:cs="宋体"/>
          <w:sz w:val="21"/>
          <w:szCs w:val="21"/>
        </w:rPr>
      </w:pPr>
      <w:r>
        <w:rPr>
          <w:rFonts w:hint="eastAsia" w:ascii="宋体" w:hAnsi="宋体" w:eastAsia="宋体" w:cs="宋体"/>
          <w:sz w:val="21"/>
          <w:szCs w:val="21"/>
        </w:rPr>
        <w:t>（1）投标人须遵守样品摆放场地管理规定，外来人员听从现场工作人员指挥。</w:t>
      </w:r>
    </w:p>
    <w:p w14:paraId="5082DA18">
      <w:pPr>
        <w:pStyle w:val="10"/>
        <w:ind w:firstLine="420"/>
        <w:jc w:val="both"/>
        <w:rPr>
          <w:rFonts w:hint="eastAsia" w:ascii="宋体" w:hAnsi="宋体" w:eastAsia="宋体" w:cs="宋体"/>
          <w:sz w:val="21"/>
          <w:szCs w:val="21"/>
        </w:rPr>
      </w:pPr>
      <w:r>
        <w:rPr>
          <w:rFonts w:hint="eastAsia" w:ascii="宋体" w:hAnsi="宋体" w:eastAsia="宋体" w:cs="宋体"/>
          <w:sz w:val="21"/>
          <w:szCs w:val="21"/>
        </w:rPr>
        <w:t>（2）提交样品过程注意控制噪声和保护样品摆放现场设备设施，如有损坏，自行修复原样；也不得破坏其他投标人的样品。样品地点空间有限，自觉依次摆放，不得霸占、侵占其他投标人的样品空间。摆放完毕，自行清点样品数量，在采购代理机构工作人员处进行登记，并清走纸皮等垃圾。</w:t>
      </w:r>
    </w:p>
    <w:p w14:paraId="46F59FB0">
      <w:pPr>
        <w:pStyle w:val="10"/>
        <w:ind w:firstLine="420"/>
        <w:jc w:val="both"/>
        <w:rPr>
          <w:rFonts w:hint="eastAsia" w:ascii="宋体" w:hAnsi="宋体" w:eastAsia="宋体" w:cs="宋体"/>
          <w:sz w:val="21"/>
          <w:szCs w:val="21"/>
        </w:rPr>
      </w:pPr>
      <w:r>
        <w:rPr>
          <w:rFonts w:hint="eastAsia" w:ascii="宋体" w:hAnsi="宋体" w:eastAsia="宋体" w:cs="宋体"/>
          <w:sz w:val="21"/>
          <w:szCs w:val="21"/>
        </w:rPr>
        <w:t>（3）投标人应当在规定时间前、指定地点内将所有样品摆放及登记完毕。</w:t>
      </w:r>
    </w:p>
    <w:p w14:paraId="57FBFC07">
      <w:pPr>
        <w:pStyle w:val="10"/>
        <w:ind w:firstLine="420"/>
        <w:jc w:val="both"/>
        <w:rPr>
          <w:rFonts w:hint="eastAsia" w:ascii="宋体" w:hAnsi="宋体" w:eastAsia="宋体" w:cs="宋体"/>
          <w:sz w:val="21"/>
          <w:szCs w:val="21"/>
        </w:rPr>
      </w:pPr>
      <w:r>
        <w:rPr>
          <w:rFonts w:hint="eastAsia" w:ascii="宋体" w:hAnsi="宋体" w:eastAsia="宋体" w:cs="宋体"/>
          <w:sz w:val="21"/>
          <w:szCs w:val="21"/>
        </w:rPr>
        <w:t>（4）为维护投标人自身的利益，建议投标人提供样品时，自带布料覆盖于样品上。采购人及采购代理机构对投标人所递交样品的破损或质量不负任何责任。</w:t>
      </w:r>
    </w:p>
    <w:p w14:paraId="79007141">
      <w:pPr>
        <w:pStyle w:val="10"/>
        <w:ind w:firstLine="420"/>
        <w:jc w:val="both"/>
        <w:rPr>
          <w:rFonts w:hint="eastAsia" w:ascii="宋体" w:hAnsi="宋体" w:eastAsia="宋体" w:cs="宋体"/>
          <w:sz w:val="21"/>
          <w:szCs w:val="21"/>
        </w:rPr>
      </w:pPr>
      <w:r>
        <w:rPr>
          <w:rFonts w:hint="eastAsia" w:ascii="宋体" w:hAnsi="宋体" w:eastAsia="宋体" w:cs="宋体"/>
          <w:sz w:val="21"/>
          <w:szCs w:val="21"/>
        </w:rPr>
        <w:t>（5）除采购人、代理机构及评标委员会外，其他单位或个人未经允许不得对非本单位样品进行拍照或者查看。</w:t>
      </w:r>
    </w:p>
    <w:p w14:paraId="7241960F">
      <w:pPr>
        <w:pStyle w:val="10"/>
        <w:ind w:firstLine="420"/>
        <w:jc w:val="both"/>
        <w:rPr>
          <w:rFonts w:hint="eastAsia" w:ascii="宋体" w:hAnsi="宋体" w:eastAsia="宋体" w:cs="宋体"/>
          <w:sz w:val="21"/>
          <w:szCs w:val="21"/>
        </w:rPr>
      </w:pPr>
      <w:r>
        <w:rPr>
          <w:rFonts w:hint="eastAsia" w:ascii="宋体" w:hAnsi="宋体" w:eastAsia="宋体" w:cs="宋体"/>
          <w:sz w:val="21"/>
          <w:szCs w:val="21"/>
        </w:rPr>
        <w:t>3.样品需按照用户需求中的技术要求的标准进行制作，样品的技术参数需满足采购需求中相应的参数，尺寸偏差（如有）以标注为准。投标人应按上述样品规格要求及数量提交样品，须注明项目名称、项目编号、投标人名称、样品名称、样品规格等信息。未粘贴标签或标签信息不完整导致无法识别投标人身份的，视为投标人未提交样品，一切责任由投标人自行承担。</w:t>
      </w:r>
    </w:p>
    <w:p w14:paraId="1463A525">
      <w:pPr>
        <w:pStyle w:val="10"/>
        <w:ind w:firstLine="420"/>
        <w:jc w:val="both"/>
        <w:rPr>
          <w:rFonts w:hint="eastAsia" w:ascii="宋体" w:hAnsi="宋体" w:eastAsia="宋体" w:cs="宋体"/>
          <w:sz w:val="21"/>
          <w:szCs w:val="21"/>
        </w:rPr>
      </w:pPr>
      <w:r>
        <w:rPr>
          <w:rFonts w:hint="eastAsia" w:ascii="宋体" w:hAnsi="宋体" w:eastAsia="宋体" w:cs="宋体"/>
          <w:sz w:val="21"/>
          <w:szCs w:val="21"/>
        </w:rPr>
        <w:t>4.采购人及采购代理机构对投标人所递交样品污损不负任何责任。中标人的样品封存于采购人单位，作为履约验收的参考。未中标的投标人应在本项目中标公告发布之日起7个工作日后的3个工作日内自行取回投标样品。投标人逾期不取回样品，则视为同意采购人或采购代理机构有权自行处置相关样品。</w:t>
      </w:r>
    </w:p>
    <w:p w14:paraId="5B7D3481">
      <w:pPr>
        <w:pStyle w:val="8"/>
        <w:autoSpaceDE/>
        <w:autoSpaceDN/>
        <w:outlineLvl w:val="9"/>
        <w:rPr>
          <w:rFonts w:hint="eastAsia" w:ascii="宋体" w:hAnsi="宋体" w:eastAsia="宋体" w:cs="宋体"/>
          <w:sz w:val="21"/>
          <w:szCs w:val="21"/>
        </w:rPr>
      </w:pPr>
    </w:p>
    <w:p w14:paraId="79025EDE">
      <w:pPr>
        <w:pStyle w:val="8"/>
        <w:autoSpaceDE/>
        <w:autoSpaceDN/>
        <w:rPr>
          <w:rFonts w:hint="eastAsia" w:ascii="宋体" w:hAnsi="宋体" w:eastAsia="宋体" w:cs="宋体"/>
          <w:sz w:val="21"/>
          <w:szCs w:val="21"/>
          <w:lang w:eastAsia="zh-CN"/>
        </w:rPr>
      </w:pPr>
      <w:r>
        <w:rPr>
          <w:rFonts w:hint="eastAsia" w:ascii="宋体" w:hAnsi="宋体" w:eastAsia="宋体" w:cs="宋体"/>
          <w:sz w:val="21"/>
          <w:szCs w:val="21"/>
          <w:lang w:eastAsia="zh-CN"/>
        </w:rPr>
        <w:t>三、主要商务要求</w:t>
      </w:r>
      <w:bookmarkEnd w:id="7"/>
    </w:p>
    <w:p w14:paraId="6AFE6827">
      <w:pPr>
        <w:pStyle w:val="4"/>
        <w:numPr>
          <w:ilvl w:val="0"/>
          <w:numId w:val="1"/>
        </w:numPr>
        <w:autoSpaceDE/>
        <w:autoSpaceDN/>
        <w:spacing w:after="0"/>
        <w:ind w:left="0" w:leftChars="0" w:firstLine="420"/>
        <w:rPr>
          <w:rFonts w:hint="eastAsia" w:ascii="宋体" w:hAnsi="宋体" w:eastAsia="宋体" w:cs="宋体"/>
          <w:szCs w:val="21"/>
          <w:lang w:eastAsia="zh-CN"/>
        </w:rPr>
      </w:pPr>
      <w:r>
        <w:rPr>
          <w:rFonts w:hint="eastAsia" w:ascii="宋体" w:hAnsi="宋体" w:eastAsia="宋体" w:cs="宋体"/>
          <w:szCs w:val="21"/>
          <w:lang w:eastAsia="zh-CN"/>
        </w:rPr>
        <w:t>标的提供的时间：自合同签订生效之日起45个日历日完成供货、安装、调试合格并投入使用。</w:t>
      </w:r>
    </w:p>
    <w:p w14:paraId="3CEE8399">
      <w:pPr>
        <w:pStyle w:val="4"/>
        <w:numPr>
          <w:ilvl w:val="0"/>
          <w:numId w:val="1"/>
        </w:numPr>
        <w:autoSpaceDE/>
        <w:autoSpaceDN/>
        <w:spacing w:after="0"/>
        <w:ind w:left="0" w:leftChars="0" w:firstLine="420"/>
        <w:rPr>
          <w:rFonts w:hint="eastAsia" w:ascii="宋体" w:hAnsi="宋体" w:eastAsia="宋体" w:cs="宋体"/>
          <w:szCs w:val="21"/>
          <w:lang w:eastAsia="zh-CN"/>
        </w:rPr>
      </w:pPr>
      <w:r>
        <w:rPr>
          <w:rFonts w:hint="eastAsia" w:ascii="宋体" w:hAnsi="宋体" w:eastAsia="宋体" w:cs="宋体"/>
          <w:szCs w:val="21"/>
          <w:lang w:eastAsia="zh-CN"/>
        </w:rPr>
        <w:t>标的提供的地点：北京师范大学珠海校区内。</w:t>
      </w:r>
    </w:p>
    <w:p w14:paraId="5DF51A91">
      <w:pPr>
        <w:pStyle w:val="4"/>
        <w:numPr>
          <w:ilvl w:val="0"/>
          <w:numId w:val="1"/>
        </w:numPr>
        <w:autoSpaceDE/>
        <w:autoSpaceDN/>
        <w:spacing w:after="0"/>
        <w:ind w:left="0" w:leftChars="0" w:firstLine="420"/>
        <w:rPr>
          <w:rFonts w:hint="eastAsia" w:ascii="宋体" w:hAnsi="宋体" w:eastAsia="宋体" w:cs="宋体"/>
          <w:szCs w:val="21"/>
          <w:lang w:eastAsia="zh-CN"/>
        </w:rPr>
      </w:pPr>
      <w:r>
        <w:rPr>
          <w:rFonts w:hint="eastAsia" w:ascii="宋体" w:hAnsi="宋体" w:eastAsia="宋体" w:cs="宋体"/>
          <w:szCs w:val="21"/>
        </w:rPr>
        <w:t>付款方式</w:t>
      </w:r>
      <w:r>
        <w:rPr>
          <w:rFonts w:hint="eastAsia" w:ascii="宋体" w:hAnsi="宋体" w:eastAsia="宋体" w:cs="宋体"/>
          <w:szCs w:val="21"/>
          <w:lang w:eastAsia="zh-CN"/>
        </w:rPr>
        <w:t>：</w:t>
      </w:r>
    </w:p>
    <w:p w14:paraId="5F48FCA6">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（1）支付比例30%，合同签订生效后，采购人收到中标人开具的有效发票</w:t>
      </w:r>
      <w:r>
        <w:rPr>
          <w:rFonts w:hint="eastAsia" w:cs="宋体"/>
          <w:szCs w:val="21"/>
          <w:lang w:val="en-US" w:eastAsia="zh-CN"/>
        </w:rPr>
        <w:t>10</w:t>
      </w:r>
      <w:r>
        <w:rPr>
          <w:rFonts w:hint="eastAsia" w:ascii="宋体" w:hAnsi="宋体" w:eastAsia="宋体" w:cs="宋体"/>
          <w:szCs w:val="21"/>
          <w:lang w:eastAsia="zh-CN"/>
        </w:rPr>
        <w:t>个工作日内，向中标人支付合同总额的30%作为预付款；</w:t>
      </w:r>
    </w:p>
    <w:p w14:paraId="493D007B">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（2）支付比例60%，货物全部到货且通过验收，采购人在收到中标人开具的有效发票后10个工作日内，向中标人支付合同总额的60%作为进度款；</w:t>
      </w:r>
    </w:p>
    <w:p w14:paraId="6BF236DD">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（3）支付比例10%，货物安装完毕且投入使用，采购人在收到中标人开具的有效发票后10个工作日内，一次性付清余款。</w:t>
      </w:r>
    </w:p>
    <w:p w14:paraId="123BB17D">
      <w:pPr>
        <w:pStyle w:val="4"/>
        <w:numPr>
          <w:ilvl w:val="0"/>
          <w:numId w:val="1"/>
        </w:numPr>
        <w:autoSpaceDE/>
        <w:autoSpaceDN/>
        <w:spacing w:after="0"/>
        <w:ind w:left="0" w:leftChars="0" w:firstLine="420"/>
        <w:rPr>
          <w:rFonts w:hint="eastAsia" w:ascii="宋体" w:hAnsi="宋体" w:eastAsia="宋体" w:cs="宋体"/>
          <w:szCs w:val="21"/>
          <w:lang w:eastAsia="zh-CN"/>
        </w:rPr>
      </w:pPr>
      <w:r>
        <w:rPr>
          <w:rFonts w:hint="eastAsia" w:ascii="宋体" w:hAnsi="宋体" w:eastAsia="宋体" w:cs="宋体"/>
          <w:szCs w:val="21"/>
        </w:rPr>
        <w:t>验收要求</w:t>
      </w:r>
      <w:r>
        <w:rPr>
          <w:rFonts w:hint="eastAsia" w:ascii="宋体" w:hAnsi="宋体" w:eastAsia="宋体" w:cs="宋体"/>
          <w:szCs w:val="21"/>
          <w:lang w:eastAsia="zh-CN"/>
        </w:rPr>
        <w:t>：</w:t>
      </w:r>
    </w:p>
    <w:p w14:paraId="70E4335F">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（1）验收主体：由采购人负责验收工作，必要时可邀请第三方专业检测机构或专家参与验收工作。</w:t>
      </w:r>
    </w:p>
    <w:p w14:paraId="2BFBE886">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（2）验收时间：分阶段验收，每批次货物到货后对该批次货物质量进行验收，全部货物到货并完成安装调试后进行整体验收。</w:t>
      </w:r>
    </w:p>
    <w:p w14:paraId="14D2FB7D">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验收方式：采购人验收后，在《验收单》上签字视为确认验收。采购人有权在交付的产品中，随机抽取产品进行送检，检测内容和标准为“技术标准与要求”，检测费用包含在投标总价中。检测不合格的，无论是否已送货或安装，需整批退回，因退回产生的运输费、仓储费等一切费用由中标人承担。</w:t>
      </w:r>
    </w:p>
    <w:p w14:paraId="71C00644">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20" w:firstLineChars="200"/>
        <w:textAlignment w:val="auto"/>
        <w:rPr>
          <w:rFonts w:hint="eastAsia" w:ascii="宋体" w:hAnsi="宋体" w:eastAsia="宋体" w:cs="宋体"/>
          <w:sz w:val="21"/>
          <w:szCs w:val="21"/>
          <w:lang w:eastAsia="zh-CN"/>
        </w:rPr>
      </w:pPr>
      <w:r>
        <w:rPr>
          <w:rFonts w:hint="eastAsia" w:ascii="宋体" w:hAnsi="宋体" w:eastAsia="宋体" w:cs="宋体"/>
          <w:szCs w:val="21"/>
          <w:lang w:eastAsia="zh-CN"/>
        </w:rPr>
        <w:t>（4）验收程序：①货物送达采购人指定地点，并完成安装调试，正常使用；②供应商提交履约完工申请及全套验收资料；③采购人核对资料完整性、合规性；④现场核查货物数量、规格、落地成效；⑤按需开展功能实测、抽样校验；⑥汇总验收意见，判定合格或限期整改；⑦验收无异议签署验收单据归档</w:t>
      </w:r>
      <w:r>
        <w:rPr>
          <w:rFonts w:hint="eastAsia" w:ascii="宋体" w:hAnsi="宋体" w:eastAsia="宋体" w:cs="宋体"/>
          <w:sz w:val="21"/>
          <w:szCs w:val="21"/>
          <w:lang w:eastAsia="zh-CN"/>
        </w:rPr>
        <w:t>。</w:t>
      </w:r>
    </w:p>
    <w:p w14:paraId="6CEBB5D0">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 w:val="21"/>
          <w:szCs w:val="21"/>
          <w:lang w:eastAsia="zh-CN"/>
        </w:rPr>
        <w:t>（5）</w:t>
      </w:r>
      <w:r>
        <w:rPr>
          <w:rFonts w:hint="eastAsia" w:ascii="宋体" w:hAnsi="宋体" w:eastAsia="宋体" w:cs="宋体"/>
          <w:szCs w:val="21"/>
          <w:lang w:eastAsia="zh-CN"/>
        </w:rPr>
        <w:t>验收内容：采购人对供应商提供的货物进行验收。采购人和中标人双方将依据有关规定，对到货进行表面(货物的品牌、型号、规格、数量、外型、外观、包装及资料、文件等)检验。当货物运抵采购人的现场后，采购人进行到货验收，若发现有缺陷或与合同不符的情况，中标人应及时进行更换或修复，并自行承担有关费用。到货检验属于预防性检验，货物是否合格应以最终调试完成后的整体验收结论为准。货物全部到货并安装、调试完成后，由采购人组织验收小组进行整体质量验收，验收合格双方签署质量验收表。如有必要，采购人有权邀请第三方机构参与整体验收，第三方机构出具的意见将作为验收参考资料一并存档，验收所产生的费用由中标人支付。中标人应在整体验收前将所有产品的说明书、原厂安装使用手册、相关技术文件和资料、及安装调试报告（如有）等文档汇集成册交付采购人。</w:t>
      </w:r>
    </w:p>
    <w:p w14:paraId="71F8684D">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w:t>
      </w:r>
      <w:r>
        <w:rPr>
          <w:rFonts w:hint="eastAsia" w:ascii="宋体" w:hAnsi="宋体" w:eastAsia="宋体" w:cs="宋体"/>
          <w:szCs w:val="21"/>
          <w:lang w:val="en-US" w:eastAsia="zh-CN"/>
        </w:rPr>
        <w:t>6</w:t>
      </w:r>
      <w:r>
        <w:rPr>
          <w:rFonts w:hint="eastAsia" w:ascii="宋体" w:hAnsi="宋体" w:eastAsia="宋体" w:cs="宋体"/>
          <w:szCs w:val="21"/>
          <w:lang w:eastAsia="zh-CN"/>
        </w:rPr>
        <w:t>）验收标准：供应商提供的货物或服务质量符合国家及行业强制标准，采购文件要求、投标（响应）文件承诺及合同要求。</w:t>
      </w:r>
    </w:p>
    <w:p w14:paraId="5F46405D">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1）符合国家及行业强制标准，招标文件要求、投标文件承诺、合同。</w:t>
      </w:r>
    </w:p>
    <w:p w14:paraId="25201CBC">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2）总体布局及家具规格符合相关图纸设计（如有）要求，尺寸及排布合理有序。</w:t>
      </w:r>
    </w:p>
    <w:p w14:paraId="5BFB0FD1">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3）提供符合采购人要求的，有效的检测合格证及检测报告。</w:t>
      </w:r>
    </w:p>
    <w:p w14:paraId="499AB59E">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4）家具安装正确、牢固、严密，其偏差应在设计标准控制范围内。</w:t>
      </w:r>
    </w:p>
    <w:p w14:paraId="4F364F6E">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5）各组件间连接紧密，无内容物外露，家具安装过程中未损坏原有结构。</w:t>
      </w:r>
    </w:p>
    <w:p w14:paraId="550725D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6）所有货物安装完毕后，中标人负责清洁卫生。清洁范围包含：家具、地板、天花板等；保证现场环境干净整洁明亮，清洁费用包含在合同总价中。</w:t>
      </w:r>
    </w:p>
    <w:p w14:paraId="10DD8C20">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 w:val="21"/>
          <w:szCs w:val="21"/>
          <w:lang w:eastAsia="zh-CN"/>
        </w:rPr>
        <w:t>（7）整改与费用：</w:t>
      </w:r>
      <w:r>
        <w:rPr>
          <w:rFonts w:hint="eastAsia" w:ascii="宋体" w:hAnsi="宋体" w:eastAsia="宋体" w:cs="宋体"/>
          <w:color w:val="auto"/>
          <w:szCs w:val="21"/>
          <w:lang w:eastAsia="zh-CN"/>
        </w:rPr>
        <w:t>首次验收不合格，供应商须按采购人要求限期免费整改、返工或更换；重新验收产生的所有费用（检测费、人工费等）均由过错方承担，逾期未整改视为严重违约。</w:t>
      </w:r>
      <w:r>
        <w:rPr>
          <w:rFonts w:hint="eastAsia" w:ascii="宋体" w:hAnsi="宋体" w:eastAsia="宋体" w:cs="宋体"/>
          <w:szCs w:val="21"/>
          <w:lang w:eastAsia="zh-CN"/>
        </w:rPr>
        <w:t>验收时如发现所交付的产品存在短缺、损坏等情况，中标人应于接到采购人通知后24小时内修复或更换并承担有关费用，否则采购人有权另外委托其他第三方作修复或更换，有关费用由中标人承担。</w:t>
      </w:r>
    </w:p>
    <w:p w14:paraId="0BB30347">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供货、</w:t>
      </w:r>
      <w:r>
        <w:rPr>
          <w:rFonts w:hint="eastAsia" w:ascii="宋体" w:hAnsi="宋体" w:eastAsia="宋体" w:cs="宋体"/>
          <w:szCs w:val="21"/>
        </w:rPr>
        <w:t>安装</w:t>
      </w:r>
      <w:r>
        <w:rPr>
          <w:rFonts w:hint="eastAsia" w:ascii="宋体" w:hAnsi="宋体" w:eastAsia="宋体" w:cs="宋体"/>
          <w:szCs w:val="21"/>
          <w:lang w:eastAsia="zh-CN"/>
        </w:rPr>
        <w:t>及</w:t>
      </w:r>
      <w:r>
        <w:rPr>
          <w:rFonts w:hint="eastAsia" w:ascii="宋体" w:hAnsi="宋体" w:eastAsia="宋体" w:cs="宋体"/>
          <w:szCs w:val="21"/>
        </w:rPr>
        <w:t>调试</w:t>
      </w:r>
    </w:p>
    <w:p w14:paraId="6D916054">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（1）中标人安装、调试时须对安装、调试场地及场地内的其他设备、设施做好良好保护措施。如因供应商原因造成校方场地或场地内其他设备、设施损坏，或造成任何人员伤亡的，由供应商承担全部赔偿责任。</w:t>
      </w:r>
    </w:p>
    <w:p w14:paraId="7D2976CA">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（2）货物在运输、安装过程中有任何损坏、丢失由中标人负责。</w:t>
      </w:r>
    </w:p>
    <w:p w14:paraId="3ABF2263">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中标人按采购人提供的材料清单进行供货，货物的规格、质量须等完全满足招标文件采购需求及投标文件承诺，不符合的采购人拒绝接受，若发现货物出现货不对板的质量问题，或货物使用一个月内出现质量问题，供应商须无条件更换并承担由此造成的一切损失和责任。</w:t>
      </w:r>
    </w:p>
    <w:p w14:paraId="5197054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4）货物为原制造商制造的全新产品，具有出厂合格证，序列号、包装箱号与出场批号一致，并可追索查阅。所有附件须齐全，整体无污染，无侵权行为、表面无划损、无任何缺陷隐患，无碰撞，各项技术指标完全符合国家监测标准及产品出厂标准，在中国境内可依常规安全合法使用。</w:t>
      </w:r>
    </w:p>
    <w:p w14:paraId="29B37D45">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（5）货物的包装必须是制造商原厂包装，其包装均应有良好的防湿、防锈、防潮、防雨、防腐及防碰撞的措施。凡由于包装不良造成的损失和由此产生的费用均由供应商承担。</w:t>
      </w:r>
    </w:p>
    <w:p w14:paraId="65D9842D">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（6）供应商负责将货物送到现场过程中的全部运输，包括装卸车、货物现场的搬运，费用由供应商负责。</w:t>
      </w:r>
    </w:p>
    <w:p w14:paraId="64B09075">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7）如因质量发生争议，由各方共同委托珠海市市场监督部门进行质量鉴定；如该部门因受专业或技术等原因所限而不能办理的，则共同委托其他专门机构进行质量鉴定。其鉴定结论对各方均具有法律约束力。货物符合质量标准的，鉴定费由采购人承担；不符合质量标准的，鉴定费由供应商承担。</w:t>
      </w:r>
    </w:p>
    <w:p w14:paraId="64A2B7BC">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包装及运输</w:t>
      </w:r>
    </w:p>
    <w:p w14:paraId="516FA254">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 xml:space="preserve">（1）中标人负责将货物送到现场过程中的全部运输，包括装卸车、货物现场的搬运，费用由中标人负责。货物的包装必须与运输方式相适应，包装方式的确定及包装费用均由中标供应商负责；由于不适当的包装而造成货物在运输过程中有任何损坏、丢失由中标供应商负责。 </w:t>
      </w:r>
    </w:p>
    <w:p w14:paraId="42B35418">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 xml:space="preserve">（2）货物的包装必须是制造商原厂包装，其包装均应有良好的防湿、防锈、防潮、防雨、防腐及防碰撞的措施。应足以承受整个过程中的运输、转运、装卸、储存等，中标供应商充分考虑到运输途中的各种情况（如暴露于恶劣气候等）和珠海地区的气候特点，以及露天存放的需要。 </w:t>
      </w:r>
    </w:p>
    <w:p w14:paraId="74AE05EA">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（3）本项目实施地点</w:t>
      </w:r>
      <w:r>
        <w:rPr>
          <w:rFonts w:hint="eastAsia" w:cs="宋体"/>
          <w:szCs w:val="21"/>
          <w:lang w:val="en-US" w:eastAsia="zh-CN"/>
        </w:rPr>
        <w:t>设</w:t>
      </w:r>
      <w:r>
        <w:rPr>
          <w:rFonts w:hint="eastAsia" w:ascii="宋体" w:hAnsi="宋体" w:eastAsia="宋体" w:cs="宋体"/>
          <w:szCs w:val="21"/>
          <w:lang w:eastAsia="zh-CN"/>
        </w:rPr>
        <w:t>有电梯，</w:t>
      </w:r>
      <w:r>
        <w:rPr>
          <w:rFonts w:hint="eastAsia" w:cs="宋体"/>
          <w:szCs w:val="21"/>
          <w:lang w:val="en-US" w:eastAsia="zh-CN"/>
        </w:rPr>
        <w:t>安装地点在2-4</w:t>
      </w:r>
      <w:r>
        <w:rPr>
          <w:rFonts w:hint="eastAsia" w:ascii="宋体" w:hAnsi="宋体" w:eastAsia="宋体" w:cs="宋体"/>
          <w:szCs w:val="21"/>
          <w:lang w:eastAsia="zh-CN"/>
        </w:rPr>
        <w:t>楼，投标人应充分考虑搬运成本。</w:t>
      </w:r>
    </w:p>
    <w:p w14:paraId="5325E31C">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（4）专用工具及备品备件应分别包装，并在包装箱外加以注明其用处。</w:t>
      </w:r>
    </w:p>
    <w:p w14:paraId="6F8681C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 xml:space="preserve">（5）包装箱两个侧面用不褪色的油漆和明显易见的中文字样做出标记。 </w:t>
      </w:r>
    </w:p>
    <w:p w14:paraId="162EDDD5">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 xml:space="preserve">（6）标记内容包括：箱（件）号、装运标志（唛头）、毛重（kg）、尺码（长×宽×高，用mm表示）、净重（kg）、到货地址、收货人名称、货物名称、合同编号以及“勿近潮湿”、“小心轻放”、“此边向上”等。 </w:t>
      </w:r>
    </w:p>
    <w:p w14:paraId="1F010322">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（7）包装费、运费、二次搬运已包含在投标总价内，凡由于包装不良造成的损失和由此产生的费用均由中标人承担。</w:t>
      </w:r>
    </w:p>
    <w:p w14:paraId="04E1DF29">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 xml:space="preserve">（8）货物到达现场后的保管由中标供应商负责，直至项目安装、验收完毕交付采购人。 </w:t>
      </w:r>
    </w:p>
    <w:p w14:paraId="683AD706">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 xml:space="preserve">（9）货物在安装调试验收合格前的保险由中标供应商负责，中标供应商负责其派出的现场服务人员人身意外保险。 </w:t>
      </w:r>
    </w:p>
    <w:p w14:paraId="3457E4A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（10）货物的包装必须按《商品包装政府采购需求标准（试行）》、《快递包装政府采购需求标准（试行）》要求执行。</w:t>
      </w:r>
    </w:p>
    <w:p w14:paraId="092EE66B">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商品包装环保要求</w:t>
      </w:r>
    </w:p>
    <w:p w14:paraId="1A1156B1">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（1）商品包装层数不得超过3层，空隙率不大于40%；</w:t>
      </w:r>
    </w:p>
    <w:p w14:paraId="46DE93A8">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（2）商品包装尽可能使用单一材质的包装材料，如因功能需求必需使用不同材质，不同材质间应便于分离；</w:t>
      </w:r>
    </w:p>
    <w:p w14:paraId="0A4E1EF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（3）商品包装中铅、汞、镉、六价铬的总含量应不大于100mg/kg；</w:t>
      </w:r>
    </w:p>
    <w:p w14:paraId="6EC0D2B5">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（4）商品包装印刷使用的油墨中挥发性有机化合物(VOCs)含量应不大于5%（以重量计）；</w:t>
      </w:r>
    </w:p>
    <w:p w14:paraId="1F6EE4DA">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（6）塑料材质商品包装上呈现的印刷颜色不得超过6色；</w:t>
      </w:r>
    </w:p>
    <w:p w14:paraId="5CA1B1B9">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（7）纸质商品包装应使用 75%以上的可再生纤维原料生产；</w:t>
      </w:r>
    </w:p>
    <w:p w14:paraId="519758E9">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（8）木质商品包装的原料应来源于可持续性森林。</w:t>
      </w:r>
    </w:p>
    <w:p w14:paraId="076280F2">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商品包装检测方法</w:t>
      </w:r>
    </w:p>
    <w:p w14:paraId="7C9ACED7">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（1）商品包装中重金属（铅、汞、镉、六价铬）总量的检测按照 GB/T 10004-2008《包装用塑料复合膜、袋干法复合、挤出复合》规定的方法进行。</w:t>
      </w:r>
    </w:p>
    <w:p w14:paraId="61EAEDE9">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（2）商品包装印刷使用的油墨中挥发性有机化合物 (VOCs) 的检测按照GB/T 23986.2-2023 《色漆和清漆 挥发性有机化合物（VOC）和/或半挥发性有机化合物（SVOC）含量的测定 第2部分：气相色谱法》规定的方法进行。</w:t>
      </w:r>
    </w:p>
    <w:p w14:paraId="2AECEFCF">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质量保证期</w:t>
      </w:r>
    </w:p>
    <w:p w14:paraId="5EB890B2">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（1）所有产品必须提供原厂家不少于</w:t>
      </w:r>
      <w:r>
        <w:rPr>
          <w:rFonts w:hint="eastAsia" w:ascii="宋体" w:hAnsi="宋体" w:eastAsia="宋体" w:cs="宋体"/>
          <w:szCs w:val="21"/>
          <w:lang w:val="en-US" w:eastAsia="zh-CN"/>
        </w:rPr>
        <w:t>8</w:t>
      </w:r>
      <w:r>
        <w:rPr>
          <w:rFonts w:hint="eastAsia" w:ascii="宋体" w:hAnsi="宋体" w:eastAsia="宋体" w:cs="宋体"/>
          <w:szCs w:val="21"/>
          <w:lang w:eastAsia="zh-CN"/>
        </w:rPr>
        <w:t>年质保期，质保期自供需双方代表在验收合格单上签字之日起计算。</w:t>
      </w:r>
    </w:p>
    <w:p w14:paraId="6993D4DA">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质量保证期内，一切维修、更换、保养费用均由中标人提供[不可抗力（如火灾、雷击等）造成的故障除外]；如果货物发生故障，中标人负责调查故障原因并修复直至采购人能正常使用。中标人应对货物易损零部件配备充足的备品备件，保障货物出现破损故障时能够在1个工作日内维修、维护、更换。</w:t>
      </w:r>
    </w:p>
    <w:p w14:paraId="6759A761">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在任何时候，中标人均不能免除因货物本身的缺陷所应负的责任。如因中标供应商货物质量原因，导致采购人或他人损失，中标供应商应予以赔偿。质保期内，如货物因质量原因出现故障而造成短期停用时，则质保期相应顺延。如停用时间累计超过60天则质保期重新计算。</w:t>
      </w:r>
    </w:p>
    <w:p w14:paraId="75771B90">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（4）质量保证期外出现的质量问题，由中标人负责解决的，采购人支付相应的费用；质保期期满后，中标人继续为采购人提供终身维修、维护服务，并承诺服务、备品备件价格不得高于本项目成交价格。</w:t>
      </w:r>
    </w:p>
    <w:p w14:paraId="75694FA8">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售后服务</w:t>
      </w:r>
    </w:p>
    <w:p w14:paraId="6421D30B">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（1）在售后服务期内，中标人应提供上门服务和远程技术支持服务。中标人须设有固定的专业技术人员支撑本项目售后服务工作，提供24小时售后服务热线。</w:t>
      </w:r>
    </w:p>
    <w:p w14:paraId="00AA464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上门服务包含应急维修服务和定期回访巡检。其中应急维修服务须在2小时内提供远程响应，远程技术支撑无法解决的，则须在24小时内到达现场，以实地解决问题或提供备用产品更换，直至采购人能正常使用。中标人未按上述规定解决故障的，采购人可采取必要的补救措施，但风险和费用全部由中标人承担。</w:t>
      </w:r>
    </w:p>
    <w:p w14:paraId="1F57FB19">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（3）中标人在提供售后服务过程中造成货物损伤甚至人员伤亡，中标人应承担全部法律责任，并赔偿采购人损失。</w:t>
      </w:r>
    </w:p>
    <w:p w14:paraId="75B57E81">
      <w:pPr>
        <w:pStyle w:val="4"/>
        <w:numPr>
          <w:ilvl w:val="0"/>
          <w:numId w:val="1"/>
        </w:numPr>
        <w:spacing w:after="0"/>
        <w:ind w:left="0" w:leftChars="0" w:firstLine="420"/>
        <w:jc w:val="both"/>
        <w:rPr>
          <w:rFonts w:hint="eastAsia" w:ascii="宋体" w:hAnsi="宋体" w:eastAsia="宋体" w:cs="宋体"/>
          <w:szCs w:val="21"/>
          <w:lang w:eastAsia="zh-CN"/>
        </w:rPr>
      </w:pPr>
      <w:r>
        <w:rPr>
          <w:rFonts w:hint="eastAsia" w:ascii="宋体" w:hAnsi="宋体" w:eastAsia="宋体" w:cs="宋体"/>
          <w:szCs w:val="21"/>
          <w:lang w:eastAsia="zh-CN"/>
        </w:rPr>
        <w:t>违约责任</w:t>
      </w:r>
    </w:p>
    <w:p w14:paraId="4EC323AF">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（1）中标人全部或部分逾期完成供货、安装工作的（逾期交货原因包括因中标人所交货物的品牌、数量、规格或质量不符合合同及招标文件要求须调换而造成时间延误</w:t>
      </w:r>
      <w:r>
        <w:rPr>
          <w:rFonts w:hint="eastAsia" w:cs="宋体"/>
          <w:szCs w:val="21"/>
          <w:lang w:eastAsia="zh-CN"/>
        </w:rPr>
        <w:t>；</w:t>
      </w:r>
      <w:r>
        <w:rPr>
          <w:rFonts w:hint="eastAsia" w:cs="宋体"/>
          <w:szCs w:val="21"/>
          <w:lang w:val="en-US" w:eastAsia="zh-CN"/>
        </w:rPr>
        <w:t>不可抗力因素除外</w:t>
      </w:r>
      <w:r>
        <w:rPr>
          <w:rFonts w:hint="eastAsia" w:ascii="宋体" w:hAnsi="宋体" w:eastAsia="宋体" w:cs="宋体"/>
          <w:szCs w:val="21"/>
          <w:lang w:eastAsia="zh-CN"/>
        </w:rPr>
        <w:t>），每日按逾期交货部分的总额3‰支付违约金，逾期交货超过30日以上，采购人有权解除合同，中标人应承担全部违约责任，并赔偿采购人因此所支付的费用和遭受的全部损失。</w:t>
      </w:r>
    </w:p>
    <w:p w14:paraId="2F3CBE20">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2）中标人所交货物质量不符合合同的约定、中标人投标文件承诺以及招标文件技术要求的，中标人需向采购人支付本合同总价20%的违约金。采购人有权单方面终止合同的执行，有权将全部货物作退货处理，中标人在接到采购人发出的退货通知之日起5天内应自行清退，由此造成的全部损失由中标人承担。任何时候，中标人均不能免除因货物本身的缺陷（包括安装和环保质量）所应负的责任。</w:t>
      </w:r>
    </w:p>
    <w:p w14:paraId="4856AB64">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（3）中标人所交货物的品种、数量、规格不符合合同规定及招标文件要求的，由中标人负责调换或退货，并承担调货或退货而支付的实际费用。</w:t>
      </w:r>
    </w:p>
    <w:p w14:paraId="3FF9E608">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（4）货物保修期内，如因产品质量问题造成事故，由中标人承担全部责任，采购人有权索取赔偿。</w:t>
      </w:r>
    </w:p>
    <w:p w14:paraId="70FA9E6A">
      <w:pPr>
        <w:pStyle w:val="4"/>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（5）质保期内，中标人如未能按照约定提供质保服务的，应按合同总额的1%支付违约金，同时采购人有权对造成的损失进行索赔。</w:t>
      </w:r>
    </w:p>
    <w:p w14:paraId="311C31B3">
      <w:pPr>
        <w:pStyle w:val="4"/>
        <w:autoSpaceDE/>
        <w:autoSpaceDN/>
        <w:spacing w:after="0"/>
        <w:ind w:left="0" w:leftChars="0"/>
        <w:rPr>
          <w:rFonts w:hint="eastAsia" w:ascii="宋体" w:hAnsi="宋体" w:eastAsia="宋体" w:cs="宋体"/>
          <w:szCs w:val="21"/>
          <w:lang w:eastAsia="zh-CN"/>
        </w:rPr>
      </w:pPr>
    </w:p>
    <w:p w14:paraId="59D2548E">
      <w:pPr>
        <w:pStyle w:val="8"/>
        <w:autoSpaceDE/>
        <w:autoSpaceDN/>
        <w:rPr>
          <w:rFonts w:hint="eastAsia" w:ascii="宋体" w:hAnsi="宋体" w:eastAsia="宋体" w:cs="宋体"/>
          <w:sz w:val="21"/>
          <w:szCs w:val="21"/>
          <w:lang w:eastAsia="zh-CN"/>
        </w:rPr>
      </w:pPr>
      <w:bookmarkStart w:id="9" w:name="_Toc18431"/>
      <w:bookmarkStart w:id="10" w:name="_Toc171503998"/>
      <w:r>
        <w:rPr>
          <w:rFonts w:hint="eastAsia" w:ascii="宋体" w:hAnsi="宋体" w:eastAsia="宋体" w:cs="宋体"/>
          <w:sz w:val="21"/>
          <w:szCs w:val="21"/>
          <w:lang w:eastAsia="zh-CN"/>
        </w:rPr>
        <w:t>四、采购清单</w:t>
      </w:r>
      <w:bookmarkEnd w:id="9"/>
    </w:p>
    <w:tbl>
      <w:tblPr>
        <w:tblStyle w:val="5"/>
        <w:tblW w:w="5000" w:type="pct"/>
        <w:jc w:val="center"/>
        <w:tblLayout w:type="autofit"/>
        <w:tblCellMar>
          <w:top w:w="0" w:type="dxa"/>
          <w:left w:w="108" w:type="dxa"/>
          <w:bottom w:w="0" w:type="dxa"/>
          <w:right w:w="108" w:type="dxa"/>
        </w:tblCellMar>
      </w:tblPr>
      <w:tblGrid>
        <w:gridCol w:w="818"/>
        <w:gridCol w:w="1203"/>
        <w:gridCol w:w="830"/>
        <w:gridCol w:w="831"/>
        <w:gridCol w:w="1161"/>
        <w:gridCol w:w="581"/>
        <w:gridCol w:w="608"/>
        <w:gridCol w:w="2490"/>
      </w:tblGrid>
      <w:tr w14:paraId="6F2B1A47">
        <w:tblPrEx>
          <w:tblCellMar>
            <w:top w:w="0" w:type="dxa"/>
            <w:left w:w="108" w:type="dxa"/>
            <w:bottom w:w="0" w:type="dxa"/>
            <w:right w:w="108" w:type="dxa"/>
          </w:tblCellMar>
        </w:tblPrEx>
        <w:trPr>
          <w:trHeight w:val="402" w:hRule="atLeast"/>
          <w:tblHeader/>
          <w:jc w:val="center"/>
        </w:trPr>
        <w:tc>
          <w:tcPr>
            <w:tcW w:w="491" w:type="pct"/>
            <w:tcBorders>
              <w:top w:val="single" w:color="000000" w:sz="4" w:space="0"/>
              <w:left w:val="single" w:color="000000" w:sz="4" w:space="0"/>
              <w:bottom w:val="single" w:color="000000" w:sz="4" w:space="0"/>
              <w:right w:val="single" w:color="000000" w:sz="4" w:space="0"/>
            </w:tcBorders>
            <w:vAlign w:val="center"/>
          </w:tcPr>
          <w:p w14:paraId="1E006702">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房间号</w:t>
            </w:r>
          </w:p>
        </w:tc>
        <w:tc>
          <w:tcPr>
            <w:tcW w:w="717" w:type="pct"/>
            <w:tcBorders>
              <w:top w:val="single" w:color="000000" w:sz="4" w:space="0"/>
              <w:left w:val="single" w:color="000000" w:sz="4" w:space="0"/>
              <w:bottom w:val="single" w:color="000000" w:sz="4" w:space="0"/>
              <w:right w:val="single" w:color="000000" w:sz="4" w:space="0"/>
            </w:tcBorders>
            <w:vAlign w:val="center"/>
          </w:tcPr>
          <w:p w14:paraId="1ACB5B3D">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物品名称</w:t>
            </w:r>
          </w:p>
        </w:tc>
        <w:tc>
          <w:tcPr>
            <w:tcW w:w="498" w:type="pct"/>
            <w:tcBorders>
              <w:top w:val="single" w:color="000000" w:sz="4" w:space="0"/>
              <w:left w:val="single" w:color="000000" w:sz="4" w:space="0"/>
              <w:bottom w:val="single" w:color="000000" w:sz="4" w:space="0"/>
              <w:right w:val="single" w:color="000000" w:sz="4" w:space="0"/>
            </w:tcBorders>
            <w:vAlign w:val="center"/>
          </w:tcPr>
          <w:p w14:paraId="16ADBAF1">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长（mm)</w:t>
            </w:r>
          </w:p>
        </w:tc>
        <w:tc>
          <w:tcPr>
            <w:tcW w:w="499" w:type="pct"/>
            <w:tcBorders>
              <w:top w:val="single" w:color="000000" w:sz="4" w:space="0"/>
              <w:left w:val="single" w:color="000000" w:sz="4" w:space="0"/>
              <w:bottom w:val="single" w:color="000000" w:sz="4" w:space="0"/>
              <w:right w:val="single" w:color="000000" w:sz="4" w:space="0"/>
            </w:tcBorders>
            <w:vAlign w:val="center"/>
          </w:tcPr>
          <w:p w14:paraId="2B309765">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宽（mm)</w:t>
            </w:r>
          </w:p>
        </w:tc>
        <w:tc>
          <w:tcPr>
            <w:tcW w:w="603" w:type="pct"/>
            <w:tcBorders>
              <w:top w:val="single" w:color="000000" w:sz="4" w:space="0"/>
              <w:left w:val="single" w:color="000000" w:sz="4" w:space="0"/>
              <w:bottom w:val="single" w:color="000000" w:sz="4" w:space="0"/>
              <w:right w:val="single" w:color="000000" w:sz="4" w:space="0"/>
            </w:tcBorders>
            <w:vAlign w:val="center"/>
          </w:tcPr>
          <w:p w14:paraId="43C30FCC">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高（mm)</w:t>
            </w:r>
          </w:p>
        </w:tc>
        <w:tc>
          <w:tcPr>
            <w:tcW w:w="352" w:type="pct"/>
            <w:tcBorders>
              <w:top w:val="single" w:color="000000" w:sz="4" w:space="0"/>
              <w:left w:val="single" w:color="000000" w:sz="4" w:space="0"/>
              <w:bottom w:val="single" w:color="000000" w:sz="4" w:space="0"/>
              <w:right w:val="single" w:color="000000" w:sz="4" w:space="0"/>
            </w:tcBorders>
            <w:vAlign w:val="center"/>
          </w:tcPr>
          <w:p w14:paraId="15EF2989">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单位</w:t>
            </w:r>
          </w:p>
        </w:tc>
        <w:tc>
          <w:tcPr>
            <w:tcW w:w="368" w:type="pct"/>
            <w:tcBorders>
              <w:top w:val="single" w:color="000000" w:sz="4" w:space="0"/>
              <w:left w:val="single" w:color="000000" w:sz="4" w:space="0"/>
              <w:bottom w:val="single" w:color="000000" w:sz="4" w:space="0"/>
              <w:right w:val="single" w:color="000000" w:sz="4" w:space="0"/>
            </w:tcBorders>
            <w:vAlign w:val="center"/>
          </w:tcPr>
          <w:p w14:paraId="14DEA3BA">
            <w:pPr>
              <w:widowControl/>
              <w:jc w:val="center"/>
              <w:textAlignment w:val="center"/>
              <w:rPr>
                <w:rFonts w:hint="eastAsia" w:ascii="宋体" w:hAnsi="宋体" w:eastAsia="宋体" w:cs="宋体"/>
                <w:b/>
                <w:bCs/>
                <w:szCs w:val="21"/>
              </w:rPr>
            </w:pPr>
            <w:r>
              <w:rPr>
                <w:rFonts w:hint="eastAsia" w:ascii="宋体" w:hAnsi="宋体" w:eastAsia="宋体" w:cs="宋体"/>
                <w:b/>
                <w:bCs/>
                <w:szCs w:val="21"/>
                <w:lang w:eastAsia="zh-CN" w:bidi="ar"/>
              </w:rPr>
              <w:t>数量</w:t>
            </w:r>
          </w:p>
        </w:tc>
        <w:tc>
          <w:tcPr>
            <w:tcW w:w="1472" w:type="pct"/>
            <w:tcBorders>
              <w:top w:val="single" w:color="000000" w:sz="4" w:space="0"/>
              <w:left w:val="single" w:color="000000" w:sz="4" w:space="0"/>
              <w:bottom w:val="single" w:color="000000" w:sz="4" w:space="0"/>
              <w:right w:val="single" w:color="000000" w:sz="4" w:space="0"/>
            </w:tcBorders>
          </w:tcPr>
          <w:p w14:paraId="47669582">
            <w:pPr>
              <w:widowControl/>
              <w:jc w:val="center"/>
              <w:textAlignment w:val="center"/>
              <w:rPr>
                <w:rFonts w:hint="eastAsia" w:ascii="宋体" w:hAnsi="宋体" w:eastAsia="宋体" w:cs="宋体"/>
                <w:b/>
                <w:bCs/>
                <w:szCs w:val="21"/>
                <w:lang w:eastAsia="zh-CN" w:bidi="ar"/>
              </w:rPr>
            </w:pPr>
            <w:r>
              <w:rPr>
                <w:rFonts w:hint="eastAsia" w:ascii="宋体" w:hAnsi="宋体" w:eastAsia="宋体" w:cs="宋体"/>
                <w:b/>
                <w:bCs/>
                <w:szCs w:val="21"/>
                <w:lang w:eastAsia="zh-CN" w:bidi="ar"/>
              </w:rPr>
              <w:t>定制说明</w:t>
            </w:r>
          </w:p>
        </w:tc>
      </w:tr>
      <w:tr w14:paraId="5E471AB9">
        <w:tblPrEx>
          <w:tblCellMar>
            <w:top w:w="0" w:type="dxa"/>
            <w:left w:w="108" w:type="dxa"/>
            <w:bottom w:w="0" w:type="dxa"/>
            <w:right w:w="108" w:type="dxa"/>
          </w:tblCellMar>
        </w:tblPrEx>
        <w:trPr>
          <w:trHeight w:val="402"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noWrap/>
            <w:vAlign w:val="center"/>
          </w:tcPr>
          <w:p w14:paraId="3AD84640">
            <w:pPr>
              <w:jc w:val="both"/>
              <w:rPr>
                <w:rFonts w:hint="eastAsia" w:ascii="宋体" w:hAnsi="宋体" w:eastAsia="宋体" w:cs="宋体"/>
                <w:szCs w:val="21"/>
              </w:rPr>
            </w:pPr>
            <w:r>
              <w:rPr>
                <w:rFonts w:hint="eastAsia" w:ascii="宋体" w:hAnsi="宋体" w:eastAsia="宋体" w:cs="宋体"/>
                <w:b/>
                <w:bCs/>
                <w:szCs w:val="21"/>
                <w:lang w:eastAsia="zh-CN" w:bidi="ar"/>
              </w:rPr>
              <w:t>10#二层平面图</w:t>
            </w:r>
          </w:p>
        </w:tc>
      </w:tr>
      <w:tr w14:paraId="14F41A3D">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38BF8EB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温室</w:t>
            </w:r>
          </w:p>
        </w:tc>
        <w:tc>
          <w:tcPr>
            <w:tcW w:w="717" w:type="pct"/>
            <w:tcBorders>
              <w:top w:val="single" w:color="000000" w:sz="4" w:space="0"/>
              <w:left w:val="single" w:color="000000" w:sz="4" w:space="0"/>
              <w:bottom w:val="single" w:color="000000" w:sz="4" w:space="0"/>
              <w:right w:val="single" w:color="000000" w:sz="4" w:space="0"/>
            </w:tcBorders>
            <w:vAlign w:val="center"/>
          </w:tcPr>
          <w:p w14:paraId="05EB6E6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5FBBB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70ECE6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7A49ABC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9CA373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2CEDD0F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0C223C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73FDB144">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F11021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2C98D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223C706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72EEDE7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D3CC94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2F58B4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51E474E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511B641E">
            <w:pPr>
              <w:widowControl/>
              <w:jc w:val="both"/>
              <w:textAlignment w:val="center"/>
              <w:rPr>
                <w:rFonts w:hint="eastAsia" w:ascii="宋体" w:hAnsi="宋体" w:eastAsia="宋体" w:cs="宋体"/>
                <w:lang w:eastAsia="zh-CN" w:bidi="ar"/>
              </w:rPr>
            </w:pPr>
            <w:r>
              <w:rPr>
                <w:rFonts w:hint="eastAsia" w:ascii="宋体" w:hAnsi="宋体" w:eastAsia="宋体" w:cs="宋体"/>
                <w:szCs w:val="21"/>
                <w:lang w:eastAsia="zh-CN" w:bidi="ar"/>
              </w:rPr>
              <w:t>高密度PP水槽(外径555*450*310mm)，台式三联S型鹅颈水龙头</w:t>
            </w:r>
          </w:p>
        </w:tc>
      </w:tr>
      <w:tr w14:paraId="76285F0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5B4F25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717BF2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62F4B4C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59EDBFA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5D7C62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65D1630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4D052FF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08CCE9F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0B166B1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0904A2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B88EF7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6F4F202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0FB3A2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4AFD59F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7F928F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058D41C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61C9765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76B32AD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D3E4FA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DB51AD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温室层架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1E521E6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3C62232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w:t>
            </w:r>
          </w:p>
        </w:tc>
        <w:tc>
          <w:tcPr>
            <w:tcW w:w="603" w:type="pct"/>
            <w:tcBorders>
              <w:top w:val="single" w:color="000000" w:sz="4" w:space="0"/>
              <w:left w:val="single" w:color="000000" w:sz="4" w:space="0"/>
              <w:bottom w:val="single" w:color="000000" w:sz="4" w:space="0"/>
              <w:right w:val="single" w:color="000000" w:sz="4" w:space="0"/>
            </w:tcBorders>
            <w:vAlign w:val="center"/>
          </w:tcPr>
          <w:p w14:paraId="41C1275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5056067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2C5FC73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18</w:t>
            </w:r>
          </w:p>
        </w:tc>
        <w:tc>
          <w:tcPr>
            <w:tcW w:w="1472" w:type="pct"/>
            <w:tcBorders>
              <w:top w:val="single" w:color="000000" w:sz="4" w:space="0"/>
              <w:left w:val="single" w:color="000000" w:sz="4" w:space="0"/>
              <w:bottom w:val="single" w:color="000000" w:sz="4" w:space="0"/>
              <w:right w:val="single" w:color="000000" w:sz="4" w:space="0"/>
            </w:tcBorders>
          </w:tcPr>
          <w:p w14:paraId="0513E2C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四层全钢货架</w:t>
            </w:r>
          </w:p>
        </w:tc>
      </w:tr>
      <w:tr w14:paraId="273DF9B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31CDCF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54146E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3AF111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6FAC7C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747F191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44BB09F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735D47F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2C70879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4B8201BE">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63DC3FA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土壤样品储存</w:t>
            </w:r>
          </w:p>
        </w:tc>
        <w:tc>
          <w:tcPr>
            <w:tcW w:w="717" w:type="pct"/>
            <w:tcBorders>
              <w:top w:val="single" w:color="000000" w:sz="4" w:space="0"/>
              <w:left w:val="single" w:color="000000" w:sz="4" w:space="0"/>
              <w:bottom w:val="single" w:color="000000" w:sz="4" w:space="0"/>
              <w:right w:val="single" w:color="000000" w:sz="4" w:space="0"/>
            </w:tcBorders>
            <w:vAlign w:val="center"/>
          </w:tcPr>
          <w:p w14:paraId="48B6F17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水槽台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650DBE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3457B25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5F9679D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28CD6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484D86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04D7133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全钢双门水池落地柜</w:t>
            </w:r>
          </w:p>
        </w:tc>
      </w:tr>
      <w:tr w14:paraId="64B5A50A">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CEA57A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314FE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0084834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5B8F236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0EDB938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56C55B9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35BD179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4A8E156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12DAA40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D74A30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A5C8F6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0F6E0B7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52C875C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3002841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3F1CFB6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3167FD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62E0F472">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66D1B2C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E504AB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54C0B4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登记台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CFE0EF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1600</w:t>
            </w:r>
          </w:p>
        </w:tc>
        <w:tc>
          <w:tcPr>
            <w:tcW w:w="499" w:type="pct"/>
            <w:tcBorders>
              <w:top w:val="single" w:color="000000" w:sz="4" w:space="0"/>
              <w:left w:val="single" w:color="000000" w:sz="4" w:space="0"/>
              <w:bottom w:val="single" w:color="000000" w:sz="4" w:space="0"/>
              <w:right w:val="single" w:color="000000" w:sz="4" w:space="0"/>
            </w:tcBorders>
            <w:vAlign w:val="center"/>
          </w:tcPr>
          <w:p w14:paraId="2663F26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2224095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6076AF5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3B9B96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2B505DF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32C4B12">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53573E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110DE0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土样储存架</w:t>
            </w:r>
          </w:p>
        </w:tc>
        <w:tc>
          <w:tcPr>
            <w:tcW w:w="498" w:type="pct"/>
            <w:tcBorders>
              <w:top w:val="single" w:color="000000" w:sz="4" w:space="0"/>
              <w:left w:val="single" w:color="000000" w:sz="4" w:space="0"/>
              <w:bottom w:val="single" w:color="000000" w:sz="4" w:space="0"/>
              <w:right w:val="single" w:color="000000" w:sz="4" w:space="0"/>
            </w:tcBorders>
            <w:vAlign w:val="center"/>
          </w:tcPr>
          <w:p w14:paraId="37424AD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1000</w:t>
            </w:r>
          </w:p>
        </w:tc>
        <w:tc>
          <w:tcPr>
            <w:tcW w:w="499" w:type="pct"/>
            <w:tcBorders>
              <w:top w:val="single" w:color="000000" w:sz="4" w:space="0"/>
              <w:left w:val="single" w:color="000000" w:sz="4" w:space="0"/>
              <w:bottom w:val="single" w:color="000000" w:sz="4" w:space="0"/>
              <w:right w:val="single" w:color="000000" w:sz="4" w:space="0"/>
            </w:tcBorders>
            <w:vAlign w:val="center"/>
          </w:tcPr>
          <w:p w14:paraId="18A66ED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603" w:type="pct"/>
            <w:tcBorders>
              <w:top w:val="single" w:color="000000" w:sz="4" w:space="0"/>
              <w:left w:val="single" w:color="000000" w:sz="4" w:space="0"/>
              <w:bottom w:val="single" w:color="000000" w:sz="4" w:space="0"/>
              <w:right w:val="single" w:color="000000" w:sz="4" w:space="0"/>
            </w:tcBorders>
            <w:vAlign w:val="center"/>
          </w:tcPr>
          <w:p w14:paraId="668F028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0FDBC73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17D89E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w:t>
            </w:r>
          </w:p>
        </w:tc>
        <w:tc>
          <w:tcPr>
            <w:tcW w:w="1472" w:type="pct"/>
            <w:tcBorders>
              <w:top w:val="single" w:color="000000" w:sz="4" w:space="0"/>
              <w:left w:val="single" w:color="000000" w:sz="4" w:space="0"/>
              <w:bottom w:val="single" w:color="000000" w:sz="4" w:space="0"/>
              <w:right w:val="single" w:color="000000" w:sz="4" w:space="0"/>
            </w:tcBorders>
          </w:tcPr>
          <w:p w14:paraId="272489B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四层全钢货架</w:t>
            </w:r>
          </w:p>
        </w:tc>
      </w:tr>
      <w:tr w14:paraId="0509C6AC">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9B2668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FBA6A1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土样储存架</w:t>
            </w:r>
          </w:p>
        </w:tc>
        <w:tc>
          <w:tcPr>
            <w:tcW w:w="498" w:type="pct"/>
            <w:tcBorders>
              <w:top w:val="single" w:color="000000" w:sz="4" w:space="0"/>
              <w:left w:val="single" w:color="000000" w:sz="4" w:space="0"/>
              <w:bottom w:val="single" w:color="000000" w:sz="4" w:space="0"/>
              <w:right w:val="single" w:color="000000" w:sz="4" w:space="0"/>
            </w:tcBorders>
            <w:vAlign w:val="center"/>
          </w:tcPr>
          <w:p w14:paraId="56C11D8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758C3C0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603" w:type="pct"/>
            <w:tcBorders>
              <w:top w:val="single" w:color="000000" w:sz="4" w:space="0"/>
              <w:left w:val="single" w:color="000000" w:sz="4" w:space="0"/>
              <w:bottom w:val="single" w:color="000000" w:sz="4" w:space="0"/>
              <w:right w:val="single" w:color="000000" w:sz="4" w:space="0"/>
            </w:tcBorders>
            <w:vAlign w:val="center"/>
          </w:tcPr>
          <w:p w14:paraId="6148C2B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749EC5F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1D691D6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w:t>
            </w:r>
          </w:p>
        </w:tc>
        <w:tc>
          <w:tcPr>
            <w:tcW w:w="1472" w:type="pct"/>
            <w:tcBorders>
              <w:top w:val="single" w:color="000000" w:sz="4" w:space="0"/>
              <w:left w:val="single" w:color="000000" w:sz="4" w:space="0"/>
              <w:bottom w:val="single" w:color="000000" w:sz="4" w:space="0"/>
              <w:right w:val="single" w:color="000000" w:sz="4" w:space="0"/>
            </w:tcBorders>
          </w:tcPr>
          <w:p w14:paraId="76DDC6F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四层全钢货架</w:t>
            </w:r>
          </w:p>
        </w:tc>
      </w:tr>
      <w:tr w14:paraId="3BCACF0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D80171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17EBCA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51B2635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6F4E266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1036CB0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29FE106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5E2E85A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5B62D42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0D479FF7">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4684F6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灾害流动观测子平台</w:t>
            </w:r>
          </w:p>
        </w:tc>
        <w:tc>
          <w:tcPr>
            <w:tcW w:w="717" w:type="pct"/>
            <w:tcBorders>
              <w:top w:val="single" w:color="000000" w:sz="4" w:space="0"/>
              <w:left w:val="single" w:color="000000" w:sz="4" w:space="0"/>
              <w:bottom w:val="single" w:color="000000" w:sz="4" w:space="0"/>
              <w:right w:val="single" w:color="000000" w:sz="4" w:space="0"/>
            </w:tcBorders>
            <w:vAlign w:val="center"/>
          </w:tcPr>
          <w:p w14:paraId="2E03343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315D64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7A562F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739D7B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4C0D5F5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20620F7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305C08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3064E3E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C2D15F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A7C4A6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D52362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4645745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60B20C6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06A50D4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7395140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6E93E69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46242F2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8CB7854">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F24CED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3983D0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00D72C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78D166F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1800</w:t>
            </w:r>
          </w:p>
        </w:tc>
        <w:tc>
          <w:tcPr>
            <w:tcW w:w="352" w:type="pct"/>
            <w:tcBorders>
              <w:top w:val="single" w:color="000000" w:sz="4" w:space="0"/>
              <w:left w:val="single" w:color="000000" w:sz="4" w:space="0"/>
              <w:bottom w:val="single" w:color="000000" w:sz="4" w:space="0"/>
              <w:right w:val="single" w:color="000000" w:sz="4" w:space="0"/>
            </w:tcBorders>
            <w:vAlign w:val="center"/>
          </w:tcPr>
          <w:p w14:paraId="650BBB2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7F375A4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13</w:t>
            </w:r>
          </w:p>
        </w:tc>
        <w:tc>
          <w:tcPr>
            <w:tcW w:w="1472" w:type="pct"/>
            <w:tcBorders>
              <w:top w:val="single" w:color="000000" w:sz="4" w:space="0"/>
              <w:left w:val="single" w:color="000000" w:sz="4" w:space="0"/>
              <w:bottom w:val="single" w:color="000000" w:sz="4" w:space="0"/>
              <w:right w:val="single" w:color="000000" w:sz="4" w:space="0"/>
            </w:tcBorders>
          </w:tcPr>
          <w:p w14:paraId="4CC2E8C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577F779C">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E448992">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2A2D01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00450F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483921C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117BDB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54ACA53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3EAB17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w:t>
            </w:r>
          </w:p>
        </w:tc>
        <w:tc>
          <w:tcPr>
            <w:tcW w:w="1472" w:type="pct"/>
            <w:tcBorders>
              <w:top w:val="single" w:color="000000" w:sz="4" w:space="0"/>
              <w:left w:val="single" w:color="000000" w:sz="4" w:space="0"/>
              <w:bottom w:val="single" w:color="000000" w:sz="4" w:space="0"/>
              <w:right w:val="single" w:color="000000" w:sz="4" w:space="0"/>
            </w:tcBorders>
          </w:tcPr>
          <w:p w14:paraId="0883149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32D75C61">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7702C65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灾害定位观测子平台</w:t>
            </w:r>
          </w:p>
        </w:tc>
        <w:tc>
          <w:tcPr>
            <w:tcW w:w="717" w:type="pct"/>
            <w:tcBorders>
              <w:top w:val="single" w:color="000000" w:sz="4" w:space="0"/>
              <w:left w:val="single" w:color="000000" w:sz="4" w:space="0"/>
              <w:bottom w:val="single" w:color="000000" w:sz="4" w:space="0"/>
              <w:right w:val="single" w:color="000000" w:sz="4" w:space="0"/>
            </w:tcBorders>
            <w:vAlign w:val="center"/>
          </w:tcPr>
          <w:p w14:paraId="080B47C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5D4417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0DCB6A5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6194129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01969DC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2B022F5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0B98FF5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4E75C98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FFED3B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B1B4D5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E2F135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235FD78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2AB35D3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BDC887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85A8F7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1D71FFE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3AFDC2FF">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C88977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66CA08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88FC8A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4CD072A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5DFAC07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1800</w:t>
            </w:r>
          </w:p>
        </w:tc>
        <w:tc>
          <w:tcPr>
            <w:tcW w:w="352" w:type="pct"/>
            <w:tcBorders>
              <w:top w:val="single" w:color="000000" w:sz="4" w:space="0"/>
              <w:left w:val="single" w:color="000000" w:sz="4" w:space="0"/>
              <w:bottom w:val="single" w:color="000000" w:sz="4" w:space="0"/>
              <w:right w:val="single" w:color="000000" w:sz="4" w:space="0"/>
            </w:tcBorders>
            <w:vAlign w:val="center"/>
          </w:tcPr>
          <w:p w14:paraId="6862661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39DC8CE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13</w:t>
            </w:r>
          </w:p>
        </w:tc>
        <w:tc>
          <w:tcPr>
            <w:tcW w:w="1472" w:type="pct"/>
            <w:tcBorders>
              <w:top w:val="single" w:color="000000" w:sz="4" w:space="0"/>
              <w:left w:val="single" w:color="000000" w:sz="4" w:space="0"/>
              <w:bottom w:val="single" w:color="000000" w:sz="4" w:space="0"/>
              <w:right w:val="single" w:color="000000" w:sz="4" w:space="0"/>
            </w:tcBorders>
          </w:tcPr>
          <w:p w14:paraId="69BA4D1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2FA93BA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A00702A">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12C919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钢制层架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2BD8A7A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020D3FD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w:t>
            </w:r>
          </w:p>
        </w:tc>
        <w:tc>
          <w:tcPr>
            <w:tcW w:w="603" w:type="pct"/>
            <w:tcBorders>
              <w:top w:val="single" w:color="000000" w:sz="4" w:space="0"/>
              <w:left w:val="single" w:color="000000" w:sz="4" w:space="0"/>
              <w:bottom w:val="single" w:color="000000" w:sz="4" w:space="0"/>
              <w:right w:val="single" w:color="000000" w:sz="4" w:space="0"/>
            </w:tcBorders>
            <w:vAlign w:val="center"/>
          </w:tcPr>
          <w:p w14:paraId="06D370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0CB667F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7061CBD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4E7B013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四层全钢货架</w:t>
            </w:r>
          </w:p>
        </w:tc>
      </w:tr>
      <w:tr w14:paraId="42DBEABD">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38629F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84FED2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6517358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5350BB1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43EA19D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399616D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679263F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w:t>
            </w:r>
          </w:p>
        </w:tc>
        <w:tc>
          <w:tcPr>
            <w:tcW w:w="1472" w:type="pct"/>
            <w:tcBorders>
              <w:top w:val="single" w:color="000000" w:sz="4" w:space="0"/>
              <w:left w:val="single" w:color="000000" w:sz="4" w:space="0"/>
              <w:bottom w:val="single" w:color="000000" w:sz="4" w:space="0"/>
              <w:right w:val="single" w:color="000000" w:sz="4" w:space="0"/>
            </w:tcBorders>
          </w:tcPr>
          <w:p w14:paraId="2AAB2A2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7250B8D9">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09448A8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灾害智能模拟子平台</w:t>
            </w:r>
          </w:p>
        </w:tc>
        <w:tc>
          <w:tcPr>
            <w:tcW w:w="717" w:type="pct"/>
            <w:tcBorders>
              <w:top w:val="single" w:color="000000" w:sz="4" w:space="0"/>
              <w:left w:val="single" w:color="000000" w:sz="4" w:space="0"/>
              <w:bottom w:val="single" w:color="000000" w:sz="4" w:space="0"/>
              <w:right w:val="single" w:color="000000" w:sz="4" w:space="0"/>
            </w:tcBorders>
            <w:vAlign w:val="center"/>
          </w:tcPr>
          <w:p w14:paraId="3F5D833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E8D82E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7600</w:t>
            </w:r>
          </w:p>
        </w:tc>
        <w:tc>
          <w:tcPr>
            <w:tcW w:w="499" w:type="pct"/>
            <w:tcBorders>
              <w:top w:val="single" w:color="000000" w:sz="4" w:space="0"/>
              <w:left w:val="single" w:color="000000" w:sz="4" w:space="0"/>
              <w:bottom w:val="single" w:color="000000" w:sz="4" w:space="0"/>
              <w:right w:val="single" w:color="000000" w:sz="4" w:space="0"/>
            </w:tcBorders>
            <w:vAlign w:val="center"/>
          </w:tcPr>
          <w:p w14:paraId="39DBE42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24A6C88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FCED5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2F93D2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2D0A84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226928F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3C33250">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C461D5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304327B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8250</w:t>
            </w:r>
          </w:p>
        </w:tc>
        <w:tc>
          <w:tcPr>
            <w:tcW w:w="499" w:type="pct"/>
            <w:tcBorders>
              <w:top w:val="single" w:color="000000" w:sz="4" w:space="0"/>
              <w:left w:val="single" w:color="000000" w:sz="4" w:space="0"/>
              <w:bottom w:val="single" w:color="000000" w:sz="4" w:space="0"/>
              <w:right w:val="single" w:color="000000" w:sz="4" w:space="0"/>
            </w:tcBorders>
            <w:vAlign w:val="center"/>
          </w:tcPr>
          <w:p w14:paraId="0F2584B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18FE528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129199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64815B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14FEAFD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74A22652">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C0AC00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18650A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73308FF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7150</w:t>
            </w:r>
          </w:p>
        </w:tc>
        <w:tc>
          <w:tcPr>
            <w:tcW w:w="499" w:type="pct"/>
            <w:tcBorders>
              <w:top w:val="single" w:color="000000" w:sz="4" w:space="0"/>
              <w:left w:val="single" w:color="000000" w:sz="4" w:space="0"/>
              <w:bottom w:val="single" w:color="000000" w:sz="4" w:space="0"/>
              <w:right w:val="single" w:color="000000" w:sz="4" w:space="0"/>
            </w:tcBorders>
            <w:vAlign w:val="center"/>
          </w:tcPr>
          <w:p w14:paraId="7E46599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41926F4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030618B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7D728B9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BD1609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2D2C02D3">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C5A0ABA">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381369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0BE2E9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428CE32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375465A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1800</w:t>
            </w:r>
          </w:p>
        </w:tc>
        <w:tc>
          <w:tcPr>
            <w:tcW w:w="352" w:type="pct"/>
            <w:tcBorders>
              <w:top w:val="single" w:color="000000" w:sz="4" w:space="0"/>
              <w:left w:val="single" w:color="000000" w:sz="4" w:space="0"/>
              <w:bottom w:val="single" w:color="000000" w:sz="4" w:space="0"/>
              <w:right w:val="single" w:color="000000" w:sz="4" w:space="0"/>
            </w:tcBorders>
            <w:vAlign w:val="center"/>
          </w:tcPr>
          <w:p w14:paraId="35AE512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05C9863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793C882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4E9A51C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5ED843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CA383F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A07C12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0F512BD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42DA993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0EEBD28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5A6F08E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2207431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4456B887">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23473D6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灾害室内观测子平台</w:t>
            </w:r>
          </w:p>
        </w:tc>
        <w:tc>
          <w:tcPr>
            <w:tcW w:w="717" w:type="pct"/>
            <w:tcBorders>
              <w:top w:val="single" w:color="000000" w:sz="4" w:space="0"/>
              <w:left w:val="single" w:color="000000" w:sz="4" w:space="0"/>
              <w:bottom w:val="single" w:color="000000" w:sz="4" w:space="0"/>
              <w:right w:val="single" w:color="000000" w:sz="4" w:space="0"/>
            </w:tcBorders>
            <w:vAlign w:val="center"/>
          </w:tcPr>
          <w:p w14:paraId="5829F8C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5C9B37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330DBF1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596ACE4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27A9467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1BF585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010D398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17C791E2">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A5C9FF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8F94BE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6BC37F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7760CF3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526375A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560F82E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011CA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76215FA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635A55B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D6C8E9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200BF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1C0738F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0EA8187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7960EBC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1800</w:t>
            </w:r>
          </w:p>
        </w:tc>
        <w:tc>
          <w:tcPr>
            <w:tcW w:w="352" w:type="pct"/>
            <w:tcBorders>
              <w:top w:val="single" w:color="000000" w:sz="4" w:space="0"/>
              <w:left w:val="single" w:color="000000" w:sz="4" w:space="0"/>
              <w:bottom w:val="single" w:color="000000" w:sz="4" w:space="0"/>
              <w:right w:val="single" w:color="000000" w:sz="4" w:space="0"/>
            </w:tcBorders>
            <w:vAlign w:val="center"/>
          </w:tcPr>
          <w:p w14:paraId="312D108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3ED690A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13</w:t>
            </w:r>
          </w:p>
        </w:tc>
        <w:tc>
          <w:tcPr>
            <w:tcW w:w="1472" w:type="pct"/>
            <w:tcBorders>
              <w:top w:val="single" w:color="000000" w:sz="4" w:space="0"/>
              <w:left w:val="single" w:color="000000" w:sz="4" w:space="0"/>
              <w:bottom w:val="single" w:color="000000" w:sz="4" w:space="0"/>
              <w:right w:val="single" w:color="000000" w:sz="4" w:space="0"/>
            </w:tcBorders>
          </w:tcPr>
          <w:p w14:paraId="5E47E3A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05FD657D">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D706F0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6FF4C0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钢制层架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407285F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609220E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w:t>
            </w:r>
          </w:p>
        </w:tc>
        <w:tc>
          <w:tcPr>
            <w:tcW w:w="603" w:type="pct"/>
            <w:tcBorders>
              <w:top w:val="single" w:color="000000" w:sz="4" w:space="0"/>
              <w:left w:val="single" w:color="000000" w:sz="4" w:space="0"/>
              <w:bottom w:val="single" w:color="000000" w:sz="4" w:space="0"/>
              <w:right w:val="single" w:color="000000" w:sz="4" w:space="0"/>
            </w:tcBorders>
            <w:vAlign w:val="center"/>
          </w:tcPr>
          <w:p w14:paraId="0325740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1969AE5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5CB264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7DBD599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四层全钢货架</w:t>
            </w:r>
          </w:p>
        </w:tc>
      </w:tr>
      <w:tr w14:paraId="2639D5B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9F5FBB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B4CC67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3052C90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0CB3E45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4312A0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605DA04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32BDA6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w:t>
            </w:r>
          </w:p>
        </w:tc>
        <w:tc>
          <w:tcPr>
            <w:tcW w:w="1472" w:type="pct"/>
            <w:tcBorders>
              <w:top w:val="single" w:color="000000" w:sz="4" w:space="0"/>
              <w:left w:val="single" w:color="000000" w:sz="4" w:space="0"/>
              <w:bottom w:val="single" w:color="000000" w:sz="4" w:space="0"/>
              <w:right w:val="single" w:color="000000" w:sz="4" w:space="0"/>
            </w:tcBorders>
          </w:tcPr>
          <w:p w14:paraId="29E50A9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1C375BD4">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7FF1BBF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灾害数据可视化子平台</w:t>
            </w:r>
          </w:p>
        </w:tc>
        <w:tc>
          <w:tcPr>
            <w:tcW w:w="717" w:type="pct"/>
            <w:tcBorders>
              <w:top w:val="single" w:color="000000" w:sz="4" w:space="0"/>
              <w:left w:val="single" w:color="000000" w:sz="4" w:space="0"/>
              <w:bottom w:val="single" w:color="000000" w:sz="4" w:space="0"/>
              <w:right w:val="single" w:color="000000" w:sz="4" w:space="0"/>
            </w:tcBorders>
            <w:vAlign w:val="center"/>
          </w:tcPr>
          <w:p w14:paraId="33E6A52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操作台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D6CDCE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1100</w:t>
            </w:r>
          </w:p>
        </w:tc>
        <w:tc>
          <w:tcPr>
            <w:tcW w:w="499" w:type="pct"/>
            <w:tcBorders>
              <w:top w:val="single" w:color="000000" w:sz="4" w:space="0"/>
              <w:left w:val="single" w:color="000000" w:sz="4" w:space="0"/>
              <w:bottom w:val="single" w:color="000000" w:sz="4" w:space="0"/>
              <w:right w:val="single" w:color="000000" w:sz="4" w:space="0"/>
            </w:tcBorders>
            <w:vAlign w:val="center"/>
          </w:tcPr>
          <w:p w14:paraId="3876497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6396899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930</w:t>
            </w:r>
          </w:p>
        </w:tc>
        <w:tc>
          <w:tcPr>
            <w:tcW w:w="352" w:type="pct"/>
            <w:tcBorders>
              <w:top w:val="single" w:color="000000" w:sz="4" w:space="0"/>
              <w:left w:val="single" w:color="000000" w:sz="4" w:space="0"/>
              <w:bottom w:val="single" w:color="000000" w:sz="4" w:space="0"/>
              <w:right w:val="single" w:color="000000" w:sz="4" w:space="0"/>
            </w:tcBorders>
            <w:vAlign w:val="center"/>
          </w:tcPr>
          <w:p w14:paraId="44C5560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1DDADF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5088C0C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环保实木颗粒板台面，全钢箱体，含键盘托</w:t>
            </w:r>
          </w:p>
        </w:tc>
      </w:tr>
      <w:tr w14:paraId="65B6595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D6D911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046234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操作椅</w:t>
            </w:r>
          </w:p>
        </w:tc>
        <w:tc>
          <w:tcPr>
            <w:tcW w:w="498" w:type="pct"/>
            <w:tcBorders>
              <w:top w:val="single" w:color="000000" w:sz="4" w:space="0"/>
              <w:left w:val="single" w:color="000000" w:sz="4" w:space="0"/>
              <w:bottom w:val="single" w:color="000000" w:sz="4" w:space="0"/>
              <w:right w:val="single" w:color="000000" w:sz="4" w:space="0"/>
            </w:tcBorders>
            <w:vAlign w:val="center"/>
          </w:tcPr>
          <w:p w14:paraId="6B6712A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w:t>
            </w:r>
          </w:p>
        </w:tc>
        <w:tc>
          <w:tcPr>
            <w:tcW w:w="499" w:type="pct"/>
            <w:tcBorders>
              <w:top w:val="single" w:color="000000" w:sz="4" w:space="0"/>
              <w:left w:val="single" w:color="000000" w:sz="4" w:space="0"/>
              <w:bottom w:val="single" w:color="000000" w:sz="4" w:space="0"/>
              <w:right w:val="single" w:color="000000" w:sz="4" w:space="0"/>
            </w:tcBorders>
            <w:vAlign w:val="center"/>
          </w:tcPr>
          <w:p w14:paraId="2CD79B3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650</w:t>
            </w:r>
          </w:p>
        </w:tc>
        <w:tc>
          <w:tcPr>
            <w:tcW w:w="603" w:type="pct"/>
            <w:tcBorders>
              <w:top w:val="single" w:color="000000" w:sz="4" w:space="0"/>
              <w:left w:val="single" w:color="000000" w:sz="4" w:space="0"/>
              <w:bottom w:val="single" w:color="000000" w:sz="4" w:space="0"/>
              <w:right w:val="single" w:color="000000" w:sz="4" w:space="0"/>
            </w:tcBorders>
            <w:vAlign w:val="center"/>
          </w:tcPr>
          <w:p w14:paraId="5E7CAB3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1010~1110</w:t>
            </w:r>
          </w:p>
        </w:tc>
        <w:tc>
          <w:tcPr>
            <w:tcW w:w="352" w:type="pct"/>
            <w:tcBorders>
              <w:top w:val="single" w:color="000000" w:sz="4" w:space="0"/>
              <w:left w:val="single" w:color="000000" w:sz="4" w:space="0"/>
              <w:bottom w:val="single" w:color="000000" w:sz="4" w:space="0"/>
              <w:right w:val="single" w:color="000000" w:sz="4" w:space="0"/>
            </w:tcBorders>
            <w:vAlign w:val="center"/>
          </w:tcPr>
          <w:p w14:paraId="2246D5D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27D6029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5D90341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w:t>
            </w:r>
          </w:p>
        </w:tc>
      </w:tr>
      <w:tr w14:paraId="703F5F0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3F27A8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7E252D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听众椅</w:t>
            </w:r>
          </w:p>
        </w:tc>
        <w:tc>
          <w:tcPr>
            <w:tcW w:w="498" w:type="pct"/>
            <w:tcBorders>
              <w:top w:val="single" w:color="000000" w:sz="4" w:space="0"/>
              <w:left w:val="single" w:color="000000" w:sz="4" w:space="0"/>
              <w:bottom w:val="single" w:color="000000" w:sz="4" w:space="0"/>
              <w:right w:val="single" w:color="000000" w:sz="4" w:space="0"/>
            </w:tcBorders>
            <w:vAlign w:val="center"/>
          </w:tcPr>
          <w:p w14:paraId="606DCF1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610</w:t>
            </w:r>
          </w:p>
        </w:tc>
        <w:tc>
          <w:tcPr>
            <w:tcW w:w="499" w:type="pct"/>
            <w:tcBorders>
              <w:top w:val="single" w:color="000000" w:sz="4" w:space="0"/>
              <w:left w:val="single" w:color="000000" w:sz="4" w:space="0"/>
              <w:bottom w:val="single" w:color="000000" w:sz="4" w:space="0"/>
              <w:right w:val="single" w:color="000000" w:sz="4" w:space="0"/>
            </w:tcBorders>
            <w:vAlign w:val="center"/>
          </w:tcPr>
          <w:p w14:paraId="1A6FA7B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650</w:t>
            </w:r>
          </w:p>
        </w:tc>
        <w:tc>
          <w:tcPr>
            <w:tcW w:w="603" w:type="pct"/>
            <w:tcBorders>
              <w:top w:val="single" w:color="000000" w:sz="4" w:space="0"/>
              <w:left w:val="single" w:color="000000" w:sz="4" w:space="0"/>
              <w:bottom w:val="single" w:color="000000" w:sz="4" w:space="0"/>
              <w:right w:val="single" w:color="000000" w:sz="4" w:space="0"/>
            </w:tcBorders>
            <w:vAlign w:val="center"/>
          </w:tcPr>
          <w:p w14:paraId="03A980E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985~1085</w:t>
            </w:r>
          </w:p>
        </w:tc>
        <w:tc>
          <w:tcPr>
            <w:tcW w:w="352" w:type="pct"/>
            <w:tcBorders>
              <w:top w:val="single" w:color="000000" w:sz="4" w:space="0"/>
              <w:left w:val="single" w:color="000000" w:sz="4" w:space="0"/>
              <w:bottom w:val="single" w:color="000000" w:sz="4" w:space="0"/>
              <w:right w:val="single" w:color="000000" w:sz="4" w:space="0"/>
            </w:tcBorders>
            <w:vAlign w:val="center"/>
          </w:tcPr>
          <w:p w14:paraId="18A7D84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19BD81F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40</w:t>
            </w:r>
          </w:p>
        </w:tc>
        <w:tc>
          <w:tcPr>
            <w:tcW w:w="1472" w:type="pct"/>
            <w:tcBorders>
              <w:top w:val="single" w:color="000000" w:sz="4" w:space="0"/>
              <w:left w:val="single" w:color="000000" w:sz="4" w:space="0"/>
              <w:bottom w:val="single" w:color="000000" w:sz="4" w:space="0"/>
              <w:right w:val="single" w:color="000000" w:sz="4" w:space="0"/>
            </w:tcBorders>
          </w:tcPr>
          <w:p w14:paraId="1B568A1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w:t>
            </w:r>
          </w:p>
        </w:tc>
      </w:tr>
      <w:tr w14:paraId="68ACF44B">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A472E2D">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A0157B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会商桌</w:t>
            </w:r>
          </w:p>
        </w:tc>
        <w:tc>
          <w:tcPr>
            <w:tcW w:w="498" w:type="pct"/>
            <w:tcBorders>
              <w:top w:val="single" w:color="000000" w:sz="4" w:space="0"/>
              <w:left w:val="single" w:color="000000" w:sz="4" w:space="0"/>
              <w:bottom w:val="single" w:color="000000" w:sz="4" w:space="0"/>
              <w:right w:val="single" w:color="000000" w:sz="4" w:space="0"/>
            </w:tcBorders>
            <w:vAlign w:val="center"/>
          </w:tcPr>
          <w:p w14:paraId="59F958C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5700</w:t>
            </w:r>
          </w:p>
        </w:tc>
        <w:tc>
          <w:tcPr>
            <w:tcW w:w="499" w:type="pct"/>
            <w:tcBorders>
              <w:top w:val="single" w:color="000000" w:sz="4" w:space="0"/>
              <w:left w:val="single" w:color="000000" w:sz="4" w:space="0"/>
              <w:bottom w:val="single" w:color="000000" w:sz="4" w:space="0"/>
              <w:right w:val="single" w:color="000000" w:sz="4" w:space="0"/>
            </w:tcBorders>
            <w:vAlign w:val="center"/>
          </w:tcPr>
          <w:p w14:paraId="547D790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603" w:type="pct"/>
            <w:tcBorders>
              <w:top w:val="single" w:color="000000" w:sz="4" w:space="0"/>
              <w:left w:val="single" w:color="000000" w:sz="4" w:space="0"/>
              <w:bottom w:val="single" w:color="000000" w:sz="4" w:space="0"/>
              <w:right w:val="single" w:color="000000" w:sz="4" w:space="0"/>
            </w:tcBorders>
            <w:vAlign w:val="center"/>
          </w:tcPr>
          <w:p w14:paraId="0EA1DB1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352" w:type="pct"/>
            <w:tcBorders>
              <w:top w:val="single" w:color="000000" w:sz="4" w:space="0"/>
              <w:left w:val="single" w:color="000000" w:sz="4" w:space="0"/>
              <w:bottom w:val="single" w:color="000000" w:sz="4" w:space="0"/>
              <w:right w:val="single" w:color="000000" w:sz="4" w:space="0"/>
            </w:tcBorders>
            <w:vAlign w:val="center"/>
          </w:tcPr>
          <w:p w14:paraId="282C4B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0951A0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086016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50mm厚环保实木颗粒板台面双层拉板结构桌腿</w:t>
            </w:r>
          </w:p>
        </w:tc>
      </w:tr>
      <w:tr w14:paraId="291AEA0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A48BCF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EF0E9E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会议椅</w:t>
            </w:r>
          </w:p>
        </w:tc>
        <w:tc>
          <w:tcPr>
            <w:tcW w:w="498" w:type="pct"/>
            <w:tcBorders>
              <w:top w:val="single" w:color="000000" w:sz="4" w:space="0"/>
              <w:left w:val="single" w:color="000000" w:sz="4" w:space="0"/>
              <w:bottom w:val="single" w:color="000000" w:sz="4" w:space="0"/>
              <w:right w:val="single" w:color="000000" w:sz="4" w:space="0"/>
            </w:tcBorders>
            <w:vAlign w:val="center"/>
          </w:tcPr>
          <w:p w14:paraId="5DB8115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w:t>
            </w:r>
          </w:p>
        </w:tc>
        <w:tc>
          <w:tcPr>
            <w:tcW w:w="499" w:type="pct"/>
            <w:tcBorders>
              <w:top w:val="single" w:color="000000" w:sz="4" w:space="0"/>
              <w:left w:val="single" w:color="000000" w:sz="4" w:space="0"/>
              <w:bottom w:val="single" w:color="000000" w:sz="4" w:space="0"/>
              <w:right w:val="single" w:color="000000" w:sz="4" w:space="0"/>
            </w:tcBorders>
            <w:vAlign w:val="center"/>
          </w:tcPr>
          <w:p w14:paraId="66983CD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650</w:t>
            </w:r>
          </w:p>
        </w:tc>
        <w:tc>
          <w:tcPr>
            <w:tcW w:w="603" w:type="pct"/>
            <w:tcBorders>
              <w:top w:val="single" w:color="000000" w:sz="4" w:space="0"/>
              <w:left w:val="single" w:color="000000" w:sz="4" w:space="0"/>
              <w:bottom w:val="single" w:color="000000" w:sz="4" w:space="0"/>
              <w:right w:val="single" w:color="000000" w:sz="4" w:space="0"/>
            </w:tcBorders>
            <w:vAlign w:val="center"/>
          </w:tcPr>
          <w:p w14:paraId="77243E6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1010~1110</w:t>
            </w:r>
          </w:p>
        </w:tc>
        <w:tc>
          <w:tcPr>
            <w:tcW w:w="352" w:type="pct"/>
            <w:tcBorders>
              <w:top w:val="single" w:color="000000" w:sz="4" w:space="0"/>
              <w:left w:val="single" w:color="000000" w:sz="4" w:space="0"/>
              <w:bottom w:val="single" w:color="000000" w:sz="4" w:space="0"/>
              <w:right w:val="single" w:color="000000" w:sz="4" w:space="0"/>
            </w:tcBorders>
            <w:vAlign w:val="center"/>
          </w:tcPr>
          <w:p w14:paraId="51D640E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43CB370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w:t>
            </w:r>
          </w:p>
        </w:tc>
        <w:tc>
          <w:tcPr>
            <w:tcW w:w="1472" w:type="pct"/>
            <w:tcBorders>
              <w:top w:val="single" w:color="000000" w:sz="4" w:space="0"/>
              <w:left w:val="single" w:color="000000" w:sz="4" w:space="0"/>
              <w:bottom w:val="single" w:color="000000" w:sz="4" w:space="0"/>
              <w:right w:val="single" w:color="000000" w:sz="4" w:space="0"/>
            </w:tcBorders>
          </w:tcPr>
          <w:p w14:paraId="665EFD4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w:t>
            </w:r>
          </w:p>
        </w:tc>
      </w:tr>
      <w:tr w14:paraId="1DCD0D80">
        <w:tblPrEx>
          <w:tblCellMar>
            <w:top w:w="0" w:type="dxa"/>
            <w:left w:w="108" w:type="dxa"/>
            <w:bottom w:w="0" w:type="dxa"/>
            <w:right w:w="108" w:type="dxa"/>
          </w:tblCellMar>
        </w:tblPrEx>
        <w:trPr>
          <w:trHeight w:val="402"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noWrap/>
            <w:vAlign w:val="center"/>
          </w:tcPr>
          <w:p w14:paraId="2A94EE60">
            <w:pPr>
              <w:jc w:val="both"/>
              <w:rPr>
                <w:rFonts w:hint="eastAsia" w:ascii="宋体" w:hAnsi="宋体" w:eastAsia="宋体" w:cs="宋体"/>
                <w:szCs w:val="21"/>
              </w:rPr>
            </w:pPr>
            <w:r>
              <w:rPr>
                <w:rFonts w:hint="eastAsia" w:ascii="宋体" w:hAnsi="宋体" w:eastAsia="宋体" w:cs="宋体"/>
                <w:b/>
                <w:bCs/>
                <w:szCs w:val="21"/>
                <w:lang w:eastAsia="zh-CN" w:bidi="ar"/>
              </w:rPr>
              <w:t>10#三层平面图</w:t>
            </w:r>
          </w:p>
        </w:tc>
      </w:tr>
      <w:tr w14:paraId="7DC19DF2">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6E1FF13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温室</w:t>
            </w:r>
          </w:p>
        </w:tc>
        <w:tc>
          <w:tcPr>
            <w:tcW w:w="717" w:type="pct"/>
            <w:tcBorders>
              <w:top w:val="single" w:color="000000" w:sz="4" w:space="0"/>
              <w:left w:val="single" w:color="000000" w:sz="4" w:space="0"/>
              <w:bottom w:val="single" w:color="000000" w:sz="4" w:space="0"/>
              <w:right w:val="single" w:color="000000" w:sz="4" w:space="0"/>
            </w:tcBorders>
            <w:vAlign w:val="center"/>
          </w:tcPr>
          <w:p w14:paraId="4AF8FE3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1111E0E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41E90A4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4741307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1F9FFAB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3DE598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F4739F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717CC081">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F9CAA5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1B3681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0D2028B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0967D41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2E49E09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DFF14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74AA494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D8D131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5665E0B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CBCBCA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E0F49F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58EB35C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22D73A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90FCF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045A1AF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3752E26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1FAC2D72">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0FA4FB0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37AEEA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DE7DAB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452BB1F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0E4A0AA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15BDC2B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3266FF7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079170E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714F400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1B5BA9A1">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78E908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F52C12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温室层架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34DE452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325CC41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w:t>
            </w:r>
          </w:p>
        </w:tc>
        <w:tc>
          <w:tcPr>
            <w:tcW w:w="603" w:type="pct"/>
            <w:tcBorders>
              <w:top w:val="single" w:color="000000" w:sz="4" w:space="0"/>
              <w:left w:val="single" w:color="000000" w:sz="4" w:space="0"/>
              <w:bottom w:val="single" w:color="000000" w:sz="4" w:space="0"/>
              <w:right w:val="single" w:color="000000" w:sz="4" w:space="0"/>
            </w:tcBorders>
            <w:vAlign w:val="center"/>
          </w:tcPr>
          <w:p w14:paraId="0639AC5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7B88C5A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33C17DB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18</w:t>
            </w:r>
          </w:p>
        </w:tc>
        <w:tc>
          <w:tcPr>
            <w:tcW w:w="1472" w:type="pct"/>
            <w:tcBorders>
              <w:top w:val="single" w:color="000000" w:sz="4" w:space="0"/>
              <w:left w:val="single" w:color="000000" w:sz="4" w:space="0"/>
              <w:bottom w:val="single" w:color="000000" w:sz="4" w:space="0"/>
              <w:right w:val="single" w:color="000000" w:sz="4" w:space="0"/>
            </w:tcBorders>
          </w:tcPr>
          <w:p w14:paraId="3205BD2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四层全钢货架</w:t>
            </w:r>
          </w:p>
        </w:tc>
      </w:tr>
      <w:tr w14:paraId="1697CA0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1AE6D7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4B80B6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26E1541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413A108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1AAD206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3853C75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44F3478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370D156F">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357540C6">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3F873A3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地学分析仪器室1</w:t>
            </w:r>
          </w:p>
        </w:tc>
        <w:tc>
          <w:tcPr>
            <w:tcW w:w="717" w:type="pct"/>
            <w:tcBorders>
              <w:top w:val="single" w:color="000000" w:sz="4" w:space="0"/>
              <w:left w:val="single" w:color="000000" w:sz="4" w:space="0"/>
              <w:bottom w:val="single" w:color="000000" w:sz="4" w:space="0"/>
              <w:right w:val="single" w:color="000000" w:sz="4" w:space="0"/>
            </w:tcBorders>
            <w:vAlign w:val="center"/>
          </w:tcPr>
          <w:p w14:paraId="19E3D6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1A1D529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5900</w:t>
            </w:r>
          </w:p>
        </w:tc>
        <w:tc>
          <w:tcPr>
            <w:tcW w:w="499" w:type="pct"/>
            <w:tcBorders>
              <w:top w:val="single" w:color="000000" w:sz="4" w:space="0"/>
              <w:left w:val="single" w:color="000000" w:sz="4" w:space="0"/>
              <w:bottom w:val="single" w:color="000000" w:sz="4" w:space="0"/>
              <w:right w:val="single" w:color="000000" w:sz="4" w:space="0"/>
            </w:tcBorders>
            <w:vAlign w:val="center"/>
          </w:tcPr>
          <w:p w14:paraId="2AF152E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155F3CF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17D873C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23D6400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0F211B2">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CE6142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5188970">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B380CF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C57867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5000</w:t>
            </w:r>
          </w:p>
        </w:tc>
        <w:tc>
          <w:tcPr>
            <w:tcW w:w="499" w:type="pct"/>
            <w:tcBorders>
              <w:top w:val="single" w:color="000000" w:sz="4" w:space="0"/>
              <w:left w:val="single" w:color="000000" w:sz="4" w:space="0"/>
              <w:bottom w:val="single" w:color="000000" w:sz="4" w:space="0"/>
              <w:right w:val="single" w:color="000000" w:sz="4" w:space="0"/>
            </w:tcBorders>
            <w:vAlign w:val="center"/>
          </w:tcPr>
          <w:p w14:paraId="60B8D73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68E4A78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0BF654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B06903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E601AF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3B9E81EC">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21F948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11243C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4C3E1A7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621C058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76ED93B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0E77589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090328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B60046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516E5A46">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179409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4B5845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05BA445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7E9ED0C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0CD7B97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6F05B75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49BA54A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430C0FD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0EAAA5A3">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B3078A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79AB06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E1CE95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034A673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3A8DCE6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3EA7648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02BE057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74B5D2E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53920D1D">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4A15E33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地学分析仪器室2</w:t>
            </w:r>
          </w:p>
        </w:tc>
        <w:tc>
          <w:tcPr>
            <w:tcW w:w="717" w:type="pct"/>
            <w:tcBorders>
              <w:top w:val="single" w:color="000000" w:sz="4" w:space="0"/>
              <w:left w:val="single" w:color="000000" w:sz="4" w:space="0"/>
              <w:bottom w:val="single" w:color="000000" w:sz="4" w:space="0"/>
              <w:right w:val="single" w:color="000000" w:sz="4" w:space="0"/>
            </w:tcBorders>
            <w:vAlign w:val="center"/>
          </w:tcPr>
          <w:p w14:paraId="691D2B7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7E5C21B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6300</w:t>
            </w:r>
          </w:p>
        </w:tc>
        <w:tc>
          <w:tcPr>
            <w:tcW w:w="499" w:type="pct"/>
            <w:tcBorders>
              <w:top w:val="single" w:color="000000" w:sz="4" w:space="0"/>
              <w:left w:val="single" w:color="000000" w:sz="4" w:space="0"/>
              <w:bottom w:val="single" w:color="000000" w:sz="4" w:space="0"/>
              <w:right w:val="single" w:color="000000" w:sz="4" w:space="0"/>
            </w:tcBorders>
            <w:vAlign w:val="center"/>
          </w:tcPr>
          <w:p w14:paraId="5400D8A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1DF84F3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8D04D5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7E3772B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2FB3E0B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ACA40F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0A872F0">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79C02F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71571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4800</w:t>
            </w:r>
          </w:p>
        </w:tc>
        <w:tc>
          <w:tcPr>
            <w:tcW w:w="499" w:type="pct"/>
            <w:tcBorders>
              <w:top w:val="single" w:color="000000" w:sz="4" w:space="0"/>
              <w:left w:val="single" w:color="000000" w:sz="4" w:space="0"/>
              <w:bottom w:val="single" w:color="000000" w:sz="4" w:space="0"/>
              <w:right w:val="single" w:color="000000" w:sz="4" w:space="0"/>
            </w:tcBorders>
            <w:vAlign w:val="center"/>
          </w:tcPr>
          <w:p w14:paraId="0A9513A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058FF8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6786174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E5661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D0AEEB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0226D41C">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810CD1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7119BA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590D267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3D32E1B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54D946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1E329C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265DA75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D4DB19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73568D1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564986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7D699E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00D29C4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6A7107F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0845828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6D4D1B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1B3F183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1AAE37F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16F59683">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A249282">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58789F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2F80851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45F9F29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6F0504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6BE3AF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3C31D0C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18A7115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079A0ECA">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6FACD5E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地学分析仪器室3</w:t>
            </w:r>
          </w:p>
        </w:tc>
        <w:tc>
          <w:tcPr>
            <w:tcW w:w="717" w:type="pct"/>
            <w:tcBorders>
              <w:top w:val="single" w:color="000000" w:sz="4" w:space="0"/>
              <w:left w:val="single" w:color="000000" w:sz="4" w:space="0"/>
              <w:bottom w:val="single" w:color="000000" w:sz="4" w:space="0"/>
              <w:right w:val="single" w:color="000000" w:sz="4" w:space="0"/>
            </w:tcBorders>
            <w:vAlign w:val="center"/>
          </w:tcPr>
          <w:p w14:paraId="7342258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3C7480D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6300</w:t>
            </w:r>
          </w:p>
        </w:tc>
        <w:tc>
          <w:tcPr>
            <w:tcW w:w="499" w:type="pct"/>
            <w:tcBorders>
              <w:top w:val="single" w:color="000000" w:sz="4" w:space="0"/>
              <w:left w:val="single" w:color="000000" w:sz="4" w:space="0"/>
              <w:bottom w:val="single" w:color="000000" w:sz="4" w:space="0"/>
              <w:right w:val="single" w:color="000000" w:sz="4" w:space="0"/>
            </w:tcBorders>
            <w:vAlign w:val="center"/>
          </w:tcPr>
          <w:p w14:paraId="018F36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1C7AD3B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10DFE3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678F3C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423DA1C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1A6211F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265B42D">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7BEE94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3D312AD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F8BDAA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1243B40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5D44165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40807C6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4F0FEE7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57FCD47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0183F6A">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C5C0E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1EBC1FB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7ADDDC3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6017C92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5983BF2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1A2ED1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79BDB00F">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22F14DD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EB094B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742E58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0E4619E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71B4D9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640C4FC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44EA2A9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6ED1BB5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22D2180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295799CB">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7C8F7C3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地学分析仪器室4</w:t>
            </w:r>
          </w:p>
        </w:tc>
        <w:tc>
          <w:tcPr>
            <w:tcW w:w="717" w:type="pct"/>
            <w:tcBorders>
              <w:top w:val="single" w:color="000000" w:sz="4" w:space="0"/>
              <w:left w:val="single" w:color="000000" w:sz="4" w:space="0"/>
              <w:bottom w:val="single" w:color="000000" w:sz="4" w:space="0"/>
              <w:right w:val="single" w:color="000000" w:sz="4" w:space="0"/>
            </w:tcBorders>
            <w:vAlign w:val="center"/>
          </w:tcPr>
          <w:p w14:paraId="6E3DADD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99D176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4563AD9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5F9391A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5A015C2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D026E8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42AF1D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28A3631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C0FE50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081D2A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767154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6CABEEB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649C53C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68CA556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3DE4518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C151B5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106B1E03">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A6759B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FF891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2DCF2A2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42C4F82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230C2DF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1D98D96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516EB5F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7A587D2F">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03E873F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4B7200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37D973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7FE52DE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63AFBA0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1BB9D2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4A0A3FA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40D8DD3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0DF3458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6DC102E1">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262C5DD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辅助间</w:t>
            </w:r>
          </w:p>
        </w:tc>
        <w:tc>
          <w:tcPr>
            <w:tcW w:w="717" w:type="pct"/>
            <w:tcBorders>
              <w:top w:val="single" w:color="000000" w:sz="4" w:space="0"/>
              <w:left w:val="single" w:color="000000" w:sz="4" w:space="0"/>
              <w:bottom w:val="single" w:color="000000" w:sz="4" w:space="0"/>
              <w:right w:val="single" w:color="000000" w:sz="4" w:space="0"/>
            </w:tcBorders>
            <w:vAlign w:val="center"/>
          </w:tcPr>
          <w:p w14:paraId="5B82170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高温台</w:t>
            </w:r>
          </w:p>
        </w:tc>
        <w:tc>
          <w:tcPr>
            <w:tcW w:w="498" w:type="pct"/>
            <w:tcBorders>
              <w:top w:val="single" w:color="000000" w:sz="4" w:space="0"/>
              <w:left w:val="single" w:color="000000" w:sz="4" w:space="0"/>
              <w:bottom w:val="single" w:color="000000" w:sz="4" w:space="0"/>
              <w:right w:val="single" w:color="000000" w:sz="4" w:space="0"/>
            </w:tcBorders>
            <w:vAlign w:val="center"/>
          </w:tcPr>
          <w:p w14:paraId="1053098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7000</w:t>
            </w:r>
          </w:p>
        </w:tc>
        <w:tc>
          <w:tcPr>
            <w:tcW w:w="499" w:type="pct"/>
            <w:tcBorders>
              <w:top w:val="single" w:color="000000" w:sz="4" w:space="0"/>
              <w:left w:val="single" w:color="000000" w:sz="4" w:space="0"/>
              <w:bottom w:val="single" w:color="000000" w:sz="4" w:space="0"/>
              <w:right w:val="single" w:color="000000" w:sz="4" w:space="0"/>
            </w:tcBorders>
            <w:vAlign w:val="center"/>
          </w:tcPr>
          <w:p w14:paraId="3C57F4F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402ABF7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352" w:type="pct"/>
            <w:tcBorders>
              <w:top w:val="single" w:color="000000" w:sz="4" w:space="0"/>
              <w:left w:val="single" w:color="000000" w:sz="4" w:space="0"/>
              <w:bottom w:val="single" w:color="000000" w:sz="4" w:space="0"/>
              <w:right w:val="single" w:color="000000" w:sz="4" w:space="0"/>
            </w:tcBorders>
            <w:vAlign w:val="center"/>
          </w:tcPr>
          <w:p w14:paraId="1746B4A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6AD722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4F5ADDF0">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落地全钢框架结构，≥20mm厚黑金沙天然花岗岩台面，配置插座和线</w:t>
            </w:r>
          </w:p>
        </w:tc>
      </w:tr>
      <w:tr w14:paraId="29DC1BF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0130CC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0634E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6F8E85A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4C44951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5027C5D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4CF21CF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7AEDB8D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0078B9E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61AF7C81">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6F58EF5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地学分析仪器室（前室）</w:t>
            </w:r>
          </w:p>
        </w:tc>
        <w:tc>
          <w:tcPr>
            <w:tcW w:w="717" w:type="pct"/>
            <w:tcBorders>
              <w:top w:val="single" w:color="000000" w:sz="4" w:space="0"/>
              <w:left w:val="single" w:color="000000" w:sz="4" w:space="0"/>
              <w:bottom w:val="single" w:color="000000" w:sz="4" w:space="0"/>
              <w:right w:val="single" w:color="000000" w:sz="4" w:space="0"/>
            </w:tcBorders>
            <w:vAlign w:val="center"/>
          </w:tcPr>
          <w:p w14:paraId="0D8C129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0C20C3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5D6878C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3B52689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1D9C81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120D3E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1EF4966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w:t>
            </w:r>
          </w:p>
        </w:tc>
      </w:tr>
      <w:tr w14:paraId="45D8DD0B">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93D683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E06102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5701E93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349A1D4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1E958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2EF78D0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361AE5F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705023DA">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76E2901C">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347EA8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0CAA51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574DEC7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7865148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811F6D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2410E5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2213120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4A029E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0132969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DA4235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9111CE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3DC3201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5800EA6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205DB54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68C5A9B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6F7FCE0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1D0EB45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16CE9FCA">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25888E8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化学分析仪器室1</w:t>
            </w:r>
          </w:p>
        </w:tc>
        <w:tc>
          <w:tcPr>
            <w:tcW w:w="717" w:type="pct"/>
            <w:tcBorders>
              <w:top w:val="single" w:color="000000" w:sz="4" w:space="0"/>
              <w:left w:val="single" w:color="000000" w:sz="4" w:space="0"/>
              <w:bottom w:val="single" w:color="000000" w:sz="4" w:space="0"/>
              <w:right w:val="single" w:color="000000" w:sz="4" w:space="0"/>
            </w:tcBorders>
            <w:vAlign w:val="center"/>
          </w:tcPr>
          <w:p w14:paraId="723F161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5B9E964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5900</w:t>
            </w:r>
          </w:p>
        </w:tc>
        <w:tc>
          <w:tcPr>
            <w:tcW w:w="499" w:type="pct"/>
            <w:tcBorders>
              <w:top w:val="single" w:color="000000" w:sz="4" w:space="0"/>
              <w:left w:val="single" w:color="000000" w:sz="4" w:space="0"/>
              <w:bottom w:val="single" w:color="000000" w:sz="4" w:space="0"/>
              <w:right w:val="single" w:color="000000" w:sz="4" w:space="0"/>
            </w:tcBorders>
            <w:vAlign w:val="center"/>
          </w:tcPr>
          <w:p w14:paraId="2C332B4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3C779A1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0D1D57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4CD1722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C9C37AA">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347AEF1D">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508B81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A10A9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DE0BF8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5000</w:t>
            </w:r>
          </w:p>
        </w:tc>
        <w:tc>
          <w:tcPr>
            <w:tcW w:w="499" w:type="pct"/>
            <w:tcBorders>
              <w:top w:val="single" w:color="000000" w:sz="4" w:space="0"/>
              <w:left w:val="single" w:color="000000" w:sz="4" w:space="0"/>
              <w:bottom w:val="single" w:color="000000" w:sz="4" w:space="0"/>
              <w:right w:val="single" w:color="000000" w:sz="4" w:space="0"/>
            </w:tcBorders>
            <w:vAlign w:val="center"/>
          </w:tcPr>
          <w:p w14:paraId="1B76709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0D835B2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46A289D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5C6EE2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1B6223B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60429D0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B5606D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61C9E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03E2ABD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6F68701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2B39BC6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3CE9C98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35249F8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269E35E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6965FF6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3693EE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D187C0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466598B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5A23294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9643FF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3DBDEAE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2F2260B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0E6DCF22">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57338A3F">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0DE909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739165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C693A2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3444036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21D6880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4FF436F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755B769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6A2C2F9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120562ED">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1B57E10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化学分析仪器室2</w:t>
            </w:r>
          </w:p>
        </w:tc>
        <w:tc>
          <w:tcPr>
            <w:tcW w:w="717" w:type="pct"/>
            <w:tcBorders>
              <w:top w:val="single" w:color="000000" w:sz="4" w:space="0"/>
              <w:left w:val="single" w:color="000000" w:sz="4" w:space="0"/>
              <w:bottom w:val="single" w:color="000000" w:sz="4" w:space="0"/>
              <w:right w:val="single" w:color="000000" w:sz="4" w:space="0"/>
            </w:tcBorders>
            <w:vAlign w:val="center"/>
          </w:tcPr>
          <w:p w14:paraId="6C1F2C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65795FF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6300</w:t>
            </w:r>
          </w:p>
        </w:tc>
        <w:tc>
          <w:tcPr>
            <w:tcW w:w="499" w:type="pct"/>
            <w:tcBorders>
              <w:top w:val="single" w:color="000000" w:sz="4" w:space="0"/>
              <w:left w:val="single" w:color="000000" w:sz="4" w:space="0"/>
              <w:bottom w:val="single" w:color="000000" w:sz="4" w:space="0"/>
              <w:right w:val="single" w:color="000000" w:sz="4" w:space="0"/>
            </w:tcBorders>
            <w:vAlign w:val="center"/>
          </w:tcPr>
          <w:p w14:paraId="5A82849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76655D0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4A64D3B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3B5F834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28E9182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23DE74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3CF056D">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177502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F9BA14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4800</w:t>
            </w:r>
          </w:p>
        </w:tc>
        <w:tc>
          <w:tcPr>
            <w:tcW w:w="499" w:type="pct"/>
            <w:tcBorders>
              <w:top w:val="single" w:color="000000" w:sz="4" w:space="0"/>
              <w:left w:val="single" w:color="000000" w:sz="4" w:space="0"/>
              <w:bottom w:val="single" w:color="000000" w:sz="4" w:space="0"/>
              <w:right w:val="single" w:color="000000" w:sz="4" w:space="0"/>
            </w:tcBorders>
            <w:vAlign w:val="center"/>
          </w:tcPr>
          <w:p w14:paraId="11E7347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122365A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207C088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7D7A80A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E3466E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3D7F842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00B5B8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6448B9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04B2F9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3941F4E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4FCE89E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536696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2970D16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012E20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09D6BAB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F99686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76C9FF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252CD07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68DB073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5E9C1AA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2DC8F3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56F2EE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6722C48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2A4579E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B75070A">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55C37D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2F969F3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2CFC39E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25B03D7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6604555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30DDF35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3990A3D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2C2EABAB">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7E368D1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化学分析仪器室3</w:t>
            </w:r>
          </w:p>
        </w:tc>
        <w:tc>
          <w:tcPr>
            <w:tcW w:w="717" w:type="pct"/>
            <w:tcBorders>
              <w:top w:val="single" w:color="000000" w:sz="4" w:space="0"/>
              <w:left w:val="single" w:color="000000" w:sz="4" w:space="0"/>
              <w:bottom w:val="single" w:color="000000" w:sz="4" w:space="0"/>
              <w:right w:val="single" w:color="000000" w:sz="4" w:space="0"/>
            </w:tcBorders>
            <w:vAlign w:val="center"/>
          </w:tcPr>
          <w:p w14:paraId="15D0B29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6309DC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6300</w:t>
            </w:r>
          </w:p>
        </w:tc>
        <w:tc>
          <w:tcPr>
            <w:tcW w:w="499" w:type="pct"/>
            <w:tcBorders>
              <w:top w:val="single" w:color="000000" w:sz="4" w:space="0"/>
              <w:left w:val="single" w:color="000000" w:sz="4" w:space="0"/>
              <w:bottom w:val="single" w:color="000000" w:sz="4" w:space="0"/>
              <w:right w:val="single" w:color="000000" w:sz="4" w:space="0"/>
            </w:tcBorders>
            <w:vAlign w:val="center"/>
          </w:tcPr>
          <w:p w14:paraId="0A77216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6D34383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B2E9D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B14BC6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215F00CA">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3CC45CED">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7BF54B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DA28D9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65472A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4800</w:t>
            </w:r>
          </w:p>
        </w:tc>
        <w:tc>
          <w:tcPr>
            <w:tcW w:w="499" w:type="pct"/>
            <w:tcBorders>
              <w:top w:val="single" w:color="000000" w:sz="4" w:space="0"/>
              <w:left w:val="single" w:color="000000" w:sz="4" w:space="0"/>
              <w:bottom w:val="single" w:color="000000" w:sz="4" w:space="0"/>
              <w:right w:val="single" w:color="000000" w:sz="4" w:space="0"/>
            </w:tcBorders>
            <w:vAlign w:val="center"/>
          </w:tcPr>
          <w:p w14:paraId="63C6FED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4F18A6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5CC9049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F1EF1B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4B1B93F">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4B1716F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671080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CCDF8F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018F9A4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74C5AF0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1DB74A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26E5230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2E3691E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A54B72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7EB4901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02FA13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F4DBAE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0379CA2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1CB2909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5CBCBDC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53EFAB3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03F212B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4356737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002394A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AAA991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369A65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6422B43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2C701CF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75C5C64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239EB9F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1F5EF3E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2121FB3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7531A657">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5E0F1F1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化学分析仪器室4</w:t>
            </w:r>
          </w:p>
        </w:tc>
        <w:tc>
          <w:tcPr>
            <w:tcW w:w="717" w:type="pct"/>
            <w:tcBorders>
              <w:top w:val="single" w:color="000000" w:sz="4" w:space="0"/>
              <w:left w:val="single" w:color="000000" w:sz="4" w:space="0"/>
              <w:bottom w:val="single" w:color="000000" w:sz="4" w:space="0"/>
              <w:right w:val="single" w:color="000000" w:sz="4" w:space="0"/>
            </w:tcBorders>
            <w:vAlign w:val="center"/>
          </w:tcPr>
          <w:p w14:paraId="70B54B4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144079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6200</w:t>
            </w:r>
          </w:p>
        </w:tc>
        <w:tc>
          <w:tcPr>
            <w:tcW w:w="499" w:type="pct"/>
            <w:tcBorders>
              <w:top w:val="single" w:color="000000" w:sz="4" w:space="0"/>
              <w:left w:val="single" w:color="000000" w:sz="4" w:space="0"/>
              <w:bottom w:val="single" w:color="000000" w:sz="4" w:space="0"/>
              <w:right w:val="single" w:color="000000" w:sz="4" w:space="0"/>
            </w:tcBorders>
            <w:vAlign w:val="center"/>
          </w:tcPr>
          <w:p w14:paraId="1FA0DA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453435E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DC2C38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ED1EBB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FC14CD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68BD595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8B05AF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57B9A3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64F6B64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2400</w:t>
            </w:r>
          </w:p>
        </w:tc>
        <w:tc>
          <w:tcPr>
            <w:tcW w:w="499" w:type="pct"/>
            <w:tcBorders>
              <w:top w:val="single" w:color="000000" w:sz="4" w:space="0"/>
              <w:left w:val="single" w:color="000000" w:sz="4" w:space="0"/>
              <w:bottom w:val="single" w:color="000000" w:sz="4" w:space="0"/>
              <w:right w:val="single" w:color="000000" w:sz="4" w:space="0"/>
            </w:tcBorders>
            <w:vAlign w:val="center"/>
          </w:tcPr>
          <w:p w14:paraId="63D8BE5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5F3AE45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11B0DA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EEAF06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657FFF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50E6DAF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0AFCD6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E3E11A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4E4C85B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731D784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CEB003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1CE558B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7EF57D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2DDC8D6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45B0957B">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52161F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3DCC9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8EF767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5C2865A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4381C8B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5C536A7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7E6E4F4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4661F33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72AD86B3">
        <w:tblPrEx>
          <w:tblCellMar>
            <w:top w:w="0" w:type="dxa"/>
            <w:left w:w="108" w:type="dxa"/>
            <w:bottom w:w="0" w:type="dxa"/>
            <w:right w:w="108" w:type="dxa"/>
          </w:tblCellMar>
        </w:tblPrEx>
        <w:trPr>
          <w:trHeight w:val="576" w:hRule="atLeast"/>
          <w:jc w:val="center"/>
        </w:trPr>
        <w:tc>
          <w:tcPr>
            <w:tcW w:w="491" w:type="pct"/>
            <w:tcBorders>
              <w:top w:val="single" w:color="000000" w:sz="4" w:space="0"/>
              <w:left w:val="single" w:color="000000" w:sz="4" w:space="0"/>
              <w:bottom w:val="single" w:color="000000" w:sz="4" w:space="0"/>
              <w:right w:val="single" w:color="000000" w:sz="4" w:space="0"/>
            </w:tcBorders>
            <w:vAlign w:val="center"/>
          </w:tcPr>
          <w:p w14:paraId="2ED74B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气瓶间（惰性）</w:t>
            </w:r>
          </w:p>
        </w:tc>
        <w:tc>
          <w:tcPr>
            <w:tcW w:w="717" w:type="pct"/>
            <w:tcBorders>
              <w:top w:val="single" w:color="000000" w:sz="4" w:space="0"/>
              <w:left w:val="single" w:color="000000" w:sz="4" w:space="0"/>
              <w:bottom w:val="single" w:color="000000" w:sz="4" w:space="0"/>
              <w:right w:val="single" w:color="000000" w:sz="4" w:space="0"/>
            </w:tcBorders>
            <w:vAlign w:val="center"/>
          </w:tcPr>
          <w:p w14:paraId="14A412F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气瓶柜</w:t>
            </w:r>
          </w:p>
        </w:tc>
        <w:tc>
          <w:tcPr>
            <w:tcW w:w="498" w:type="pct"/>
            <w:tcBorders>
              <w:top w:val="single" w:color="000000" w:sz="4" w:space="0"/>
              <w:left w:val="single" w:color="000000" w:sz="4" w:space="0"/>
              <w:bottom w:val="single" w:color="000000" w:sz="4" w:space="0"/>
              <w:right w:val="single" w:color="000000" w:sz="4" w:space="0"/>
            </w:tcBorders>
            <w:vAlign w:val="center"/>
          </w:tcPr>
          <w:p w14:paraId="48D890B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32DE77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500</w:t>
            </w:r>
          </w:p>
        </w:tc>
        <w:tc>
          <w:tcPr>
            <w:tcW w:w="603" w:type="pct"/>
            <w:tcBorders>
              <w:top w:val="single" w:color="000000" w:sz="4" w:space="0"/>
              <w:left w:val="single" w:color="000000" w:sz="4" w:space="0"/>
              <w:bottom w:val="single" w:color="000000" w:sz="4" w:space="0"/>
              <w:right w:val="single" w:color="000000" w:sz="4" w:space="0"/>
            </w:tcBorders>
            <w:vAlign w:val="center"/>
          </w:tcPr>
          <w:p w14:paraId="3B83B9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3EA9E8B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731BFE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6409EE2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双瓶全钢气瓶柜，含排风口和氧含量报警装置</w:t>
            </w:r>
          </w:p>
        </w:tc>
      </w:tr>
      <w:tr w14:paraId="05C7987C">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624CEAB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天平室</w:t>
            </w:r>
          </w:p>
        </w:tc>
        <w:tc>
          <w:tcPr>
            <w:tcW w:w="717" w:type="pct"/>
            <w:tcBorders>
              <w:top w:val="single" w:color="000000" w:sz="4" w:space="0"/>
              <w:left w:val="single" w:color="000000" w:sz="4" w:space="0"/>
              <w:bottom w:val="single" w:color="000000" w:sz="4" w:space="0"/>
              <w:right w:val="single" w:color="000000" w:sz="4" w:space="0"/>
            </w:tcBorders>
            <w:vAlign w:val="center"/>
          </w:tcPr>
          <w:p w14:paraId="400602F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天平台</w:t>
            </w:r>
          </w:p>
        </w:tc>
        <w:tc>
          <w:tcPr>
            <w:tcW w:w="498" w:type="pct"/>
            <w:tcBorders>
              <w:top w:val="single" w:color="000000" w:sz="4" w:space="0"/>
              <w:left w:val="single" w:color="000000" w:sz="4" w:space="0"/>
              <w:bottom w:val="single" w:color="000000" w:sz="4" w:space="0"/>
              <w:right w:val="single" w:color="000000" w:sz="4" w:space="0"/>
            </w:tcBorders>
            <w:vAlign w:val="center"/>
          </w:tcPr>
          <w:p w14:paraId="309AEB3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8C8C5F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603" w:type="pct"/>
            <w:tcBorders>
              <w:top w:val="single" w:color="000000" w:sz="4" w:space="0"/>
              <w:left w:val="single" w:color="000000" w:sz="4" w:space="0"/>
              <w:bottom w:val="single" w:color="000000" w:sz="4" w:space="0"/>
              <w:right w:val="single" w:color="000000" w:sz="4" w:space="0"/>
            </w:tcBorders>
            <w:vAlign w:val="center"/>
          </w:tcPr>
          <w:p w14:paraId="07E319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1B37F7E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3847437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2B2176C0">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落地全钢框架结构，≥40mm 厚黑金沙天然大理石台面，配置插座和线</w:t>
            </w:r>
          </w:p>
        </w:tc>
      </w:tr>
      <w:tr w14:paraId="2B499B7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7743DD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57F9C5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周转台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A4FD11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01D2EE1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603" w:type="pct"/>
            <w:tcBorders>
              <w:top w:val="single" w:color="000000" w:sz="4" w:space="0"/>
              <w:left w:val="single" w:color="000000" w:sz="4" w:space="0"/>
              <w:bottom w:val="single" w:color="000000" w:sz="4" w:space="0"/>
              <w:right w:val="single" w:color="000000" w:sz="4" w:space="0"/>
            </w:tcBorders>
            <w:vAlign w:val="center"/>
          </w:tcPr>
          <w:p w14:paraId="34D6661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1B7AB05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C896D7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42345C0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w:t>
            </w:r>
          </w:p>
        </w:tc>
      </w:tr>
      <w:tr w14:paraId="21BD22CB">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951ABA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E7C0FA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18668B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18FB692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59EED76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503969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17F5B8C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5FBA66B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502A347A">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77E0240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化学分析仪器室（前室）</w:t>
            </w:r>
          </w:p>
        </w:tc>
        <w:tc>
          <w:tcPr>
            <w:tcW w:w="717" w:type="pct"/>
            <w:tcBorders>
              <w:top w:val="single" w:color="000000" w:sz="4" w:space="0"/>
              <w:left w:val="single" w:color="000000" w:sz="4" w:space="0"/>
              <w:bottom w:val="single" w:color="000000" w:sz="4" w:space="0"/>
              <w:right w:val="single" w:color="000000" w:sz="4" w:space="0"/>
            </w:tcBorders>
            <w:vAlign w:val="center"/>
          </w:tcPr>
          <w:p w14:paraId="020D6AC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12A289A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752F3C1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5D855E9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A5BA60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28FC9BD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7645122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72EC1CDD">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B49538A">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EBF93A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3E35B86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00A92D1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244523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2AD1A4C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86DA1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1C76602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2D0644D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2B69F4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9E5EC4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46F664A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6B9E24B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520C074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1F400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1026286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682876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18083BA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9A0784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21084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5C21117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6DC3CFA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50E0DA8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0289D8D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33FC097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7FF7514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3A723496">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4655513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辅助间</w:t>
            </w:r>
          </w:p>
        </w:tc>
        <w:tc>
          <w:tcPr>
            <w:tcW w:w="717" w:type="pct"/>
            <w:tcBorders>
              <w:top w:val="single" w:color="000000" w:sz="4" w:space="0"/>
              <w:left w:val="single" w:color="000000" w:sz="4" w:space="0"/>
              <w:bottom w:val="single" w:color="000000" w:sz="4" w:space="0"/>
              <w:right w:val="single" w:color="000000" w:sz="4" w:space="0"/>
            </w:tcBorders>
            <w:vAlign w:val="center"/>
          </w:tcPr>
          <w:p w14:paraId="1582E15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341DC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2400</w:t>
            </w:r>
          </w:p>
        </w:tc>
        <w:tc>
          <w:tcPr>
            <w:tcW w:w="499" w:type="pct"/>
            <w:tcBorders>
              <w:top w:val="single" w:color="000000" w:sz="4" w:space="0"/>
              <w:left w:val="single" w:color="000000" w:sz="4" w:space="0"/>
              <w:bottom w:val="single" w:color="000000" w:sz="4" w:space="0"/>
              <w:right w:val="single" w:color="000000" w:sz="4" w:space="0"/>
            </w:tcBorders>
            <w:vAlign w:val="center"/>
          </w:tcPr>
          <w:p w14:paraId="7FD1B13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78535F7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2AA1C95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76C51C9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A7FA55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21148E6A">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B33546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FAAB2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13E95DF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3282EEE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CA7F57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2B81E3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46C02EE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323ADA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273266C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0EFD9B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127F1C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189D71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38F7DC3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16EE433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0EED36E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13DA2EE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2238A2F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741C6F1B">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6AE17C0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显微镜室</w:t>
            </w:r>
          </w:p>
        </w:tc>
        <w:tc>
          <w:tcPr>
            <w:tcW w:w="717" w:type="pct"/>
            <w:tcBorders>
              <w:top w:val="single" w:color="000000" w:sz="4" w:space="0"/>
              <w:left w:val="single" w:color="000000" w:sz="4" w:space="0"/>
              <w:bottom w:val="single" w:color="000000" w:sz="4" w:space="0"/>
              <w:right w:val="single" w:color="000000" w:sz="4" w:space="0"/>
            </w:tcBorders>
            <w:vAlign w:val="center"/>
          </w:tcPr>
          <w:p w14:paraId="4D736C8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714652F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6200</w:t>
            </w:r>
          </w:p>
        </w:tc>
        <w:tc>
          <w:tcPr>
            <w:tcW w:w="499" w:type="pct"/>
            <w:tcBorders>
              <w:top w:val="single" w:color="000000" w:sz="4" w:space="0"/>
              <w:left w:val="single" w:color="000000" w:sz="4" w:space="0"/>
              <w:bottom w:val="single" w:color="000000" w:sz="4" w:space="0"/>
              <w:right w:val="single" w:color="000000" w:sz="4" w:space="0"/>
            </w:tcBorders>
            <w:vAlign w:val="center"/>
          </w:tcPr>
          <w:p w14:paraId="22FC700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27A09A1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352" w:type="pct"/>
            <w:tcBorders>
              <w:top w:val="single" w:color="000000" w:sz="4" w:space="0"/>
              <w:left w:val="single" w:color="000000" w:sz="4" w:space="0"/>
              <w:bottom w:val="single" w:color="000000" w:sz="4" w:space="0"/>
              <w:right w:val="single" w:color="000000" w:sz="4" w:space="0"/>
            </w:tcBorders>
            <w:vAlign w:val="center"/>
          </w:tcPr>
          <w:p w14:paraId="6F9641D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2DFA8E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842B50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全钢落地实验台，双门双抽+70%空位，配置插座和线</w:t>
            </w:r>
          </w:p>
        </w:tc>
      </w:tr>
      <w:tr w14:paraId="77F89866">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6BFF4E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6429AD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5F49DB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3900</w:t>
            </w:r>
          </w:p>
        </w:tc>
        <w:tc>
          <w:tcPr>
            <w:tcW w:w="499" w:type="pct"/>
            <w:tcBorders>
              <w:top w:val="single" w:color="000000" w:sz="4" w:space="0"/>
              <w:left w:val="single" w:color="000000" w:sz="4" w:space="0"/>
              <w:bottom w:val="single" w:color="000000" w:sz="4" w:space="0"/>
              <w:right w:val="single" w:color="000000" w:sz="4" w:space="0"/>
            </w:tcBorders>
            <w:vAlign w:val="center"/>
          </w:tcPr>
          <w:p w14:paraId="7A827C6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3723B7E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352" w:type="pct"/>
            <w:tcBorders>
              <w:top w:val="single" w:color="000000" w:sz="4" w:space="0"/>
              <w:left w:val="single" w:color="000000" w:sz="4" w:space="0"/>
              <w:bottom w:val="single" w:color="000000" w:sz="4" w:space="0"/>
              <w:right w:val="single" w:color="000000" w:sz="4" w:space="0"/>
            </w:tcBorders>
            <w:vAlign w:val="center"/>
          </w:tcPr>
          <w:p w14:paraId="4B0907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ED1037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0918C45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同上</w:t>
            </w:r>
          </w:p>
        </w:tc>
      </w:tr>
      <w:tr w14:paraId="56B4991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742395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471359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52A2EFF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726170A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1A861F0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26966C6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1762100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12EDA210">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4151C9C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E37F61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0C77C3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27CD17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1966DC4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60818BF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3292195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54B1C67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5BD688C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22D78418">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5EF5C13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生物分析仪器室2</w:t>
            </w:r>
          </w:p>
        </w:tc>
        <w:tc>
          <w:tcPr>
            <w:tcW w:w="717" w:type="pct"/>
            <w:tcBorders>
              <w:top w:val="single" w:color="000000" w:sz="4" w:space="0"/>
              <w:left w:val="single" w:color="000000" w:sz="4" w:space="0"/>
              <w:bottom w:val="single" w:color="000000" w:sz="4" w:space="0"/>
              <w:right w:val="single" w:color="000000" w:sz="4" w:space="0"/>
            </w:tcBorders>
            <w:vAlign w:val="center"/>
          </w:tcPr>
          <w:p w14:paraId="4530D10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1E34AF3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6200</w:t>
            </w:r>
          </w:p>
        </w:tc>
        <w:tc>
          <w:tcPr>
            <w:tcW w:w="499" w:type="pct"/>
            <w:tcBorders>
              <w:top w:val="single" w:color="000000" w:sz="4" w:space="0"/>
              <w:left w:val="single" w:color="000000" w:sz="4" w:space="0"/>
              <w:bottom w:val="single" w:color="000000" w:sz="4" w:space="0"/>
              <w:right w:val="single" w:color="000000" w:sz="4" w:space="0"/>
            </w:tcBorders>
            <w:vAlign w:val="center"/>
          </w:tcPr>
          <w:p w14:paraId="1CFD7FD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7CC3940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352" w:type="pct"/>
            <w:tcBorders>
              <w:top w:val="single" w:color="000000" w:sz="4" w:space="0"/>
              <w:left w:val="single" w:color="000000" w:sz="4" w:space="0"/>
              <w:bottom w:val="single" w:color="000000" w:sz="4" w:space="0"/>
              <w:right w:val="single" w:color="000000" w:sz="4" w:space="0"/>
            </w:tcBorders>
            <w:vAlign w:val="center"/>
          </w:tcPr>
          <w:p w14:paraId="203221A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5B1601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26D5C8E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218B8C04">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04D37F4">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751182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吊柜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2985D3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6200</w:t>
            </w:r>
          </w:p>
        </w:tc>
        <w:tc>
          <w:tcPr>
            <w:tcW w:w="499" w:type="pct"/>
            <w:tcBorders>
              <w:top w:val="single" w:color="000000" w:sz="4" w:space="0"/>
              <w:left w:val="single" w:color="000000" w:sz="4" w:space="0"/>
              <w:bottom w:val="single" w:color="000000" w:sz="4" w:space="0"/>
              <w:right w:val="single" w:color="000000" w:sz="4" w:space="0"/>
            </w:tcBorders>
            <w:vAlign w:val="center"/>
          </w:tcPr>
          <w:p w14:paraId="0461004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603" w:type="pct"/>
            <w:tcBorders>
              <w:top w:val="single" w:color="000000" w:sz="4" w:space="0"/>
              <w:left w:val="single" w:color="000000" w:sz="4" w:space="0"/>
              <w:bottom w:val="single" w:color="000000" w:sz="4" w:space="0"/>
              <w:right w:val="single" w:color="000000" w:sz="4" w:space="0"/>
            </w:tcBorders>
            <w:vAlign w:val="center"/>
          </w:tcPr>
          <w:p w14:paraId="70DA710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352" w:type="pct"/>
            <w:tcBorders>
              <w:top w:val="single" w:color="000000" w:sz="4" w:space="0"/>
              <w:left w:val="single" w:color="000000" w:sz="4" w:space="0"/>
              <w:bottom w:val="single" w:color="000000" w:sz="4" w:space="0"/>
              <w:right w:val="single" w:color="000000" w:sz="4" w:space="0"/>
            </w:tcBorders>
            <w:vAlign w:val="center"/>
          </w:tcPr>
          <w:p w14:paraId="103DA4E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3661C8D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9DFF07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全钢双门吊柜</w:t>
            </w:r>
          </w:p>
        </w:tc>
      </w:tr>
      <w:tr w14:paraId="3EE7530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62CE9E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61C20D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61E557D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33D8736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235C2F1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59CA1CC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0B3973C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A825D2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094A66C1">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A330E9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D6F88D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13280B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4A95FF6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2CB4FEF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79C4EB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05A1C93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4B44AC1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035E7266">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031F9A8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生物分析仪器室3</w:t>
            </w:r>
          </w:p>
        </w:tc>
        <w:tc>
          <w:tcPr>
            <w:tcW w:w="717" w:type="pct"/>
            <w:tcBorders>
              <w:top w:val="single" w:color="000000" w:sz="4" w:space="0"/>
              <w:left w:val="single" w:color="000000" w:sz="4" w:space="0"/>
              <w:bottom w:val="single" w:color="000000" w:sz="4" w:space="0"/>
              <w:right w:val="single" w:color="000000" w:sz="4" w:space="0"/>
            </w:tcBorders>
            <w:vAlign w:val="center"/>
          </w:tcPr>
          <w:p w14:paraId="6F7AD47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59DDA2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5900</w:t>
            </w:r>
          </w:p>
        </w:tc>
        <w:tc>
          <w:tcPr>
            <w:tcW w:w="499" w:type="pct"/>
            <w:tcBorders>
              <w:top w:val="single" w:color="000000" w:sz="4" w:space="0"/>
              <w:left w:val="single" w:color="000000" w:sz="4" w:space="0"/>
              <w:bottom w:val="single" w:color="000000" w:sz="4" w:space="0"/>
              <w:right w:val="single" w:color="000000" w:sz="4" w:space="0"/>
            </w:tcBorders>
            <w:vAlign w:val="center"/>
          </w:tcPr>
          <w:p w14:paraId="23C1430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3A07A3E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352" w:type="pct"/>
            <w:tcBorders>
              <w:top w:val="single" w:color="000000" w:sz="4" w:space="0"/>
              <w:left w:val="single" w:color="000000" w:sz="4" w:space="0"/>
              <w:bottom w:val="single" w:color="000000" w:sz="4" w:space="0"/>
              <w:right w:val="single" w:color="000000" w:sz="4" w:space="0"/>
            </w:tcBorders>
            <w:vAlign w:val="center"/>
          </w:tcPr>
          <w:p w14:paraId="261418D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3375369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1F31791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6FDD10B2">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1B4A62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957588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吊柜</w:t>
            </w:r>
          </w:p>
        </w:tc>
        <w:tc>
          <w:tcPr>
            <w:tcW w:w="498" w:type="pct"/>
            <w:tcBorders>
              <w:top w:val="single" w:color="000000" w:sz="4" w:space="0"/>
              <w:left w:val="single" w:color="000000" w:sz="4" w:space="0"/>
              <w:bottom w:val="single" w:color="000000" w:sz="4" w:space="0"/>
              <w:right w:val="single" w:color="000000" w:sz="4" w:space="0"/>
            </w:tcBorders>
            <w:vAlign w:val="center"/>
          </w:tcPr>
          <w:p w14:paraId="0E1D0DD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5900</w:t>
            </w:r>
          </w:p>
        </w:tc>
        <w:tc>
          <w:tcPr>
            <w:tcW w:w="499" w:type="pct"/>
            <w:tcBorders>
              <w:top w:val="single" w:color="000000" w:sz="4" w:space="0"/>
              <w:left w:val="single" w:color="000000" w:sz="4" w:space="0"/>
              <w:bottom w:val="single" w:color="000000" w:sz="4" w:space="0"/>
              <w:right w:val="single" w:color="000000" w:sz="4" w:space="0"/>
            </w:tcBorders>
            <w:vAlign w:val="center"/>
          </w:tcPr>
          <w:p w14:paraId="6AC73A4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603" w:type="pct"/>
            <w:tcBorders>
              <w:top w:val="single" w:color="000000" w:sz="4" w:space="0"/>
              <w:left w:val="single" w:color="000000" w:sz="4" w:space="0"/>
              <w:bottom w:val="single" w:color="000000" w:sz="4" w:space="0"/>
              <w:right w:val="single" w:color="000000" w:sz="4" w:space="0"/>
            </w:tcBorders>
            <w:vAlign w:val="center"/>
          </w:tcPr>
          <w:p w14:paraId="563C72D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352" w:type="pct"/>
            <w:tcBorders>
              <w:top w:val="single" w:color="000000" w:sz="4" w:space="0"/>
              <w:left w:val="single" w:color="000000" w:sz="4" w:space="0"/>
              <w:bottom w:val="single" w:color="000000" w:sz="4" w:space="0"/>
              <w:right w:val="single" w:color="000000" w:sz="4" w:space="0"/>
            </w:tcBorders>
            <w:vAlign w:val="center"/>
          </w:tcPr>
          <w:p w14:paraId="6ED2181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43CF9B8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2380EEDA">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全钢双门吊柜，含一块层板</w:t>
            </w:r>
          </w:p>
        </w:tc>
      </w:tr>
      <w:tr w14:paraId="57661CF6">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70B23A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F41C24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650574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509BDB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76ADF4E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3DDAE78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20D172F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59E82C3F">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7306ED41">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B2685C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3E3BD9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368CCF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4213F7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1A183A9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2471BEE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30A17E9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19794BE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2F5371C6">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2C8F0C5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生物分析仪器室4</w:t>
            </w:r>
          </w:p>
        </w:tc>
        <w:tc>
          <w:tcPr>
            <w:tcW w:w="717" w:type="pct"/>
            <w:tcBorders>
              <w:top w:val="single" w:color="000000" w:sz="4" w:space="0"/>
              <w:left w:val="single" w:color="000000" w:sz="4" w:space="0"/>
              <w:bottom w:val="single" w:color="000000" w:sz="4" w:space="0"/>
              <w:right w:val="single" w:color="000000" w:sz="4" w:space="0"/>
            </w:tcBorders>
            <w:vAlign w:val="center"/>
          </w:tcPr>
          <w:p w14:paraId="6963A2C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仪器台</w:t>
            </w:r>
          </w:p>
        </w:tc>
        <w:tc>
          <w:tcPr>
            <w:tcW w:w="498" w:type="pct"/>
            <w:tcBorders>
              <w:top w:val="single" w:color="000000" w:sz="4" w:space="0"/>
              <w:left w:val="single" w:color="000000" w:sz="4" w:space="0"/>
              <w:bottom w:val="single" w:color="000000" w:sz="4" w:space="0"/>
              <w:right w:val="single" w:color="000000" w:sz="4" w:space="0"/>
            </w:tcBorders>
            <w:vAlign w:val="center"/>
          </w:tcPr>
          <w:p w14:paraId="73A9EB9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6200</w:t>
            </w:r>
          </w:p>
        </w:tc>
        <w:tc>
          <w:tcPr>
            <w:tcW w:w="499" w:type="pct"/>
            <w:tcBorders>
              <w:top w:val="single" w:color="000000" w:sz="4" w:space="0"/>
              <w:left w:val="single" w:color="000000" w:sz="4" w:space="0"/>
              <w:bottom w:val="single" w:color="000000" w:sz="4" w:space="0"/>
              <w:right w:val="single" w:color="000000" w:sz="4" w:space="0"/>
            </w:tcBorders>
            <w:vAlign w:val="center"/>
          </w:tcPr>
          <w:p w14:paraId="6B003E6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42F65CC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352" w:type="pct"/>
            <w:tcBorders>
              <w:top w:val="single" w:color="000000" w:sz="4" w:space="0"/>
              <w:left w:val="single" w:color="000000" w:sz="4" w:space="0"/>
              <w:bottom w:val="single" w:color="000000" w:sz="4" w:space="0"/>
              <w:right w:val="single" w:color="000000" w:sz="4" w:space="0"/>
            </w:tcBorders>
            <w:vAlign w:val="center"/>
          </w:tcPr>
          <w:p w14:paraId="38C39DC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2E6560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04E44DB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55A01F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F902682">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5C29FC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吊柜</w:t>
            </w:r>
          </w:p>
        </w:tc>
        <w:tc>
          <w:tcPr>
            <w:tcW w:w="498" w:type="pct"/>
            <w:tcBorders>
              <w:top w:val="single" w:color="000000" w:sz="4" w:space="0"/>
              <w:left w:val="single" w:color="000000" w:sz="4" w:space="0"/>
              <w:bottom w:val="single" w:color="000000" w:sz="4" w:space="0"/>
              <w:right w:val="single" w:color="000000" w:sz="4" w:space="0"/>
            </w:tcBorders>
            <w:vAlign w:val="center"/>
          </w:tcPr>
          <w:p w14:paraId="5A95F1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6200</w:t>
            </w:r>
          </w:p>
        </w:tc>
        <w:tc>
          <w:tcPr>
            <w:tcW w:w="499" w:type="pct"/>
            <w:tcBorders>
              <w:top w:val="single" w:color="000000" w:sz="4" w:space="0"/>
              <w:left w:val="single" w:color="000000" w:sz="4" w:space="0"/>
              <w:bottom w:val="single" w:color="000000" w:sz="4" w:space="0"/>
              <w:right w:val="single" w:color="000000" w:sz="4" w:space="0"/>
            </w:tcBorders>
            <w:vAlign w:val="center"/>
          </w:tcPr>
          <w:p w14:paraId="376D944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603" w:type="pct"/>
            <w:tcBorders>
              <w:top w:val="single" w:color="000000" w:sz="4" w:space="0"/>
              <w:left w:val="single" w:color="000000" w:sz="4" w:space="0"/>
              <w:bottom w:val="single" w:color="000000" w:sz="4" w:space="0"/>
              <w:right w:val="single" w:color="000000" w:sz="4" w:space="0"/>
            </w:tcBorders>
            <w:vAlign w:val="center"/>
          </w:tcPr>
          <w:p w14:paraId="251DCE4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352" w:type="pct"/>
            <w:tcBorders>
              <w:top w:val="single" w:color="000000" w:sz="4" w:space="0"/>
              <w:left w:val="single" w:color="000000" w:sz="4" w:space="0"/>
              <w:bottom w:val="single" w:color="000000" w:sz="4" w:space="0"/>
              <w:right w:val="single" w:color="000000" w:sz="4" w:space="0"/>
            </w:tcBorders>
            <w:vAlign w:val="center"/>
          </w:tcPr>
          <w:p w14:paraId="4A8E413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8D16BA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624DC90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全钢双门吊柜，含一块层板</w:t>
            </w:r>
          </w:p>
        </w:tc>
      </w:tr>
      <w:tr w14:paraId="0AD7DA41">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5F9893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7EFF8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4DD2FA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8000CF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2D4E83C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4140E7F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1AE935A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E468B2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0D65C28B">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608CDF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16F11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37E603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78B943F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2CD165F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2739FAB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619C573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4DB7663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7970C8D1">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4BEA47E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生物分析实验室（前室）</w:t>
            </w:r>
          </w:p>
        </w:tc>
        <w:tc>
          <w:tcPr>
            <w:tcW w:w="717" w:type="pct"/>
            <w:tcBorders>
              <w:top w:val="single" w:color="000000" w:sz="4" w:space="0"/>
              <w:left w:val="single" w:color="000000" w:sz="4" w:space="0"/>
              <w:bottom w:val="single" w:color="000000" w:sz="4" w:space="0"/>
              <w:right w:val="single" w:color="000000" w:sz="4" w:space="0"/>
            </w:tcBorders>
            <w:vAlign w:val="center"/>
          </w:tcPr>
          <w:p w14:paraId="4E6FAA9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F950FF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4200</w:t>
            </w:r>
          </w:p>
        </w:tc>
        <w:tc>
          <w:tcPr>
            <w:tcW w:w="499" w:type="pct"/>
            <w:tcBorders>
              <w:top w:val="single" w:color="000000" w:sz="4" w:space="0"/>
              <w:left w:val="single" w:color="000000" w:sz="4" w:space="0"/>
              <w:bottom w:val="single" w:color="000000" w:sz="4" w:space="0"/>
              <w:right w:val="single" w:color="000000" w:sz="4" w:space="0"/>
            </w:tcBorders>
            <w:vAlign w:val="center"/>
          </w:tcPr>
          <w:p w14:paraId="752CB82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4251689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27B30E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F8A3A4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34D59531">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18BD6B1">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8D2D12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E659D5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0CDF70E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610FB2D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841199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1B406A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0F38475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42F6377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5E5EB111">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796731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E14203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5F302F3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5908794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4750B82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14EB439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56B2F8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6E22953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04B88FEC">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D21CE6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2CA279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82F077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0892DD0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78BFE2B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1D85DFE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657DA93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3C5A80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195911D6">
        <w:tblPrEx>
          <w:tblCellMar>
            <w:top w:w="0" w:type="dxa"/>
            <w:left w:w="108" w:type="dxa"/>
            <w:bottom w:w="0" w:type="dxa"/>
            <w:right w:w="108" w:type="dxa"/>
          </w:tblCellMar>
        </w:tblPrEx>
        <w:trPr>
          <w:trHeight w:val="288" w:hRule="atLeast"/>
          <w:jc w:val="center"/>
        </w:trPr>
        <w:tc>
          <w:tcPr>
            <w:tcW w:w="491" w:type="pct"/>
            <w:tcBorders>
              <w:top w:val="single" w:color="000000" w:sz="4" w:space="0"/>
              <w:left w:val="single" w:color="000000" w:sz="4" w:space="0"/>
              <w:bottom w:val="single" w:color="000000" w:sz="4" w:space="0"/>
              <w:right w:val="single" w:color="000000" w:sz="4" w:space="0"/>
            </w:tcBorders>
            <w:vAlign w:val="center"/>
          </w:tcPr>
          <w:p w14:paraId="1FB4AED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过道</w:t>
            </w:r>
          </w:p>
        </w:tc>
        <w:tc>
          <w:tcPr>
            <w:tcW w:w="717" w:type="pct"/>
            <w:tcBorders>
              <w:top w:val="single" w:color="000000" w:sz="4" w:space="0"/>
              <w:left w:val="single" w:color="000000" w:sz="4" w:space="0"/>
              <w:bottom w:val="single" w:color="000000" w:sz="4" w:space="0"/>
              <w:right w:val="single" w:color="000000" w:sz="4" w:space="0"/>
            </w:tcBorders>
            <w:vAlign w:val="center"/>
          </w:tcPr>
          <w:p w14:paraId="4F325D4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紧急冲淋洗眼器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1843957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74FF4B2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786E8B0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2BBC4DC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4EB6B6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5BE93F8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落地冲淋双口洗眼器</w:t>
            </w:r>
          </w:p>
        </w:tc>
      </w:tr>
      <w:tr w14:paraId="688AA720">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77E2E91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地学前处理</w:t>
            </w:r>
          </w:p>
        </w:tc>
        <w:tc>
          <w:tcPr>
            <w:tcW w:w="717" w:type="pct"/>
            <w:tcBorders>
              <w:top w:val="single" w:color="000000" w:sz="4" w:space="0"/>
              <w:left w:val="single" w:color="000000" w:sz="4" w:space="0"/>
              <w:bottom w:val="single" w:color="000000" w:sz="4" w:space="0"/>
              <w:right w:val="single" w:color="000000" w:sz="4" w:space="0"/>
            </w:tcBorders>
            <w:vAlign w:val="center"/>
          </w:tcPr>
          <w:p w14:paraId="493243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6AE31D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52C9A17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62FD960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0A3236F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829BB3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C57DBB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654D719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9AEAE5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7666FB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中央台</w:t>
            </w:r>
          </w:p>
        </w:tc>
        <w:tc>
          <w:tcPr>
            <w:tcW w:w="498" w:type="pct"/>
            <w:tcBorders>
              <w:top w:val="single" w:color="000000" w:sz="4" w:space="0"/>
              <w:left w:val="single" w:color="000000" w:sz="4" w:space="0"/>
              <w:bottom w:val="single" w:color="000000" w:sz="4" w:space="0"/>
              <w:right w:val="single" w:color="000000" w:sz="4" w:space="0"/>
            </w:tcBorders>
            <w:vAlign w:val="center"/>
          </w:tcPr>
          <w:p w14:paraId="775566B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5250</w:t>
            </w:r>
          </w:p>
        </w:tc>
        <w:tc>
          <w:tcPr>
            <w:tcW w:w="499" w:type="pct"/>
            <w:tcBorders>
              <w:top w:val="single" w:color="000000" w:sz="4" w:space="0"/>
              <w:left w:val="single" w:color="000000" w:sz="4" w:space="0"/>
              <w:bottom w:val="single" w:color="000000" w:sz="4" w:space="0"/>
              <w:right w:val="single" w:color="000000" w:sz="4" w:space="0"/>
            </w:tcBorders>
            <w:vAlign w:val="center"/>
          </w:tcPr>
          <w:p w14:paraId="4940C15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603" w:type="pct"/>
            <w:tcBorders>
              <w:top w:val="single" w:color="000000" w:sz="4" w:space="0"/>
              <w:left w:val="single" w:color="000000" w:sz="4" w:space="0"/>
              <w:bottom w:val="single" w:color="000000" w:sz="4" w:space="0"/>
              <w:right w:val="single" w:color="000000" w:sz="4" w:space="0"/>
            </w:tcBorders>
            <w:vAlign w:val="center"/>
          </w:tcPr>
          <w:p w14:paraId="0EA712C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5D53F32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CAB54C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1621987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719DFA66">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6374B4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E2444F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09E3D64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4B08EEE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1D377B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3DA68F3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3282759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05912C7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012BAC1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0F174B9">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9C8D22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52E90BD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417A39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26FD99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49269C8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04A2E7E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04EBC40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17D4FD3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4AEF33A">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611AD4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滴水架</w:t>
            </w:r>
          </w:p>
        </w:tc>
        <w:tc>
          <w:tcPr>
            <w:tcW w:w="498" w:type="pct"/>
            <w:tcBorders>
              <w:top w:val="single" w:color="000000" w:sz="4" w:space="0"/>
              <w:left w:val="single" w:color="000000" w:sz="4" w:space="0"/>
              <w:bottom w:val="single" w:color="000000" w:sz="4" w:space="0"/>
              <w:right w:val="single" w:color="000000" w:sz="4" w:space="0"/>
            </w:tcBorders>
            <w:vAlign w:val="center"/>
          </w:tcPr>
          <w:p w14:paraId="224C60C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0AAE5E6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239F8A4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4C3E4B7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49A5129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1ADFEBC0">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单面PP滴水架(550*400*115mm)</w:t>
            </w:r>
          </w:p>
        </w:tc>
      </w:tr>
      <w:tr w14:paraId="4B23B9D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4CF60B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6AFFB7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菱形试剂架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603204E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4500</w:t>
            </w:r>
          </w:p>
        </w:tc>
        <w:tc>
          <w:tcPr>
            <w:tcW w:w="499" w:type="pct"/>
            <w:tcBorders>
              <w:top w:val="single" w:color="000000" w:sz="4" w:space="0"/>
              <w:left w:val="single" w:color="000000" w:sz="4" w:space="0"/>
              <w:bottom w:val="single" w:color="000000" w:sz="4" w:space="0"/>
              <w:right w:val="single" w:color="000000" w:sz="4" w:space="0"/>
            </w:tcBorders>
            <w:vAlign w:val="center"/>
          </w:tcPr>
          <w:p w14:paraId="47CECC2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400</w:t>
            </w:r>
          </w:p>
        </w:tc>
        <w:tc>
          <w:tcPr>
            <w:tcW w:w="603" w:type="pct"/>
            <w:tcBorders>
              <w:top w:val="single" w:color="000000" w:sz="4" w:space="0"/>
              <w:left w:val="single" w:color="000000" w:sz="4" w:space="0"/>
              <w:bottom w:val="single" w:color="000000" w:sz="4" w:space="0"/>
              <w:right w:val="single" w:color="000000" w:sz="4" w:space="0"/>
            </w:tcBorders>
            <w:vAlign w:val="center"/>
          </w:tcPr>
          <w:p w14:paraId="3DF3488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800</w:t>
            </w:r>
          </w:p>
        </w:tc>
        <w:tc>
          <w:tcPr>
            <w:tcW w:w="352" w:type="pct"/>
            <w:tcBorders>
              <w:top w:val="single" w:color="000000" w:sz="4" w:space="0"/>
              <w:left w:val="single" w:color="000000" w:sz="4" w:space="0"/>
              <w:bottom w:val="single" w:color="000000" w:sz="4" w:space="0"/>
              <w:right w:val="single" w:color="000000" w:sz="4" w:space="0"/>
            </w:tcBorders>
            <w:vAlign w:val="center"/>
          </w:tcPr>
          <w:p w14:paraId="10EBF4D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423832A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6416F07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双面型中央台试剂架</w:t>
            </w:r>
          </w:p>
        </w:tc>
      </w:tr>
      <w:tr w14:paraId="6F77731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1DF9A9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4ABDA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功能柱</w:t>
            </w:r>
          </w:p>
        </w:tc>
        <w:tc>
          <w:tcPr>
            <w:tcW w:w="498" w:type="pct"/>
            <w:tcBorders>
              <w:top w:val="single" w:color="000000" w:sz="4" w:space="0"/>
              <w:left w:val="single" w:color="000000" w:sz="4" w:space="0"/>
              <w:bottom w:val="single" w:color="000000" w:sz="4" w:space="0"/>
              <w:right w:val="single" w:color="000000" w:sz="4" w:space="0"/>
            </w:tcBorders>
            <w:vAlign w:val="center"/>
          </w:tcPr>
          <w:p w14:paraId="606B23E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499" w:type="pct"/>
            <w:tcBorders>
              <w:top w:val="single" w:color="000000" w:sz="4" w:space="0"/>
              <w:left w:val="single" w:color="000000" w:sz="4" w:space="0"/>
              <w:bottom w:val="single" w:color="000000" w:sz="4" w:space="0"/>
              <w:right w:val="single" w:color="000000" w:sz="4" w:space="0"/>
            </w:tcBorders>
            <w:vAlign w:val="center"/>
          </w:tcPr>
          <w:p w14:paraId="665EF9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w:t>
            </w:r>
          </w:p>
        </w:tc>
        <w:tc>
          <w:tcPr>
            <w:tcW w:w="603" w:type="pct"/>
            <w:tcBorders>
              <w:top w:val="single" w:color="000000" w:sz="4" w:space="0"/>
              <w:left w:val="single" w:color="000000" w:sz="4" w:space="0"/>
              <w:bottom w:val="single" w:color="000000" w:sz="4" w:space="0"/>
              <w:right w:val="single" w:color="000000" w:sz="4" w:space="0"/>
            </w:tcBorders>
            <w:vAlign w:val="center"/>
          </w:tcPr>
          <w:p w14:paraId="70BC0FB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3CC6AD2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件</w:t>
            </w:r>
          </w:p>
        </w:tc>
        <w:tc>
          <w:tcPr>
            <w:tcW w:w="368" w:type="pct"/>
            <w:tcBorders>
              <w:top w:val="single" w:color="000000" w:sz="4" w:space="0"/>
              <w:left w:val="single" w:color="000000" w:sz="4" w:space="0"/>
              <w:bottom w:val="single" w:color="000000" w:sz="4" w:space="0"/>
              <w:right w:val="single" w:color="000000" w:sz="4" w:space="0"/>
            </w:tcBorders>
            <w:vAlign w:val="center"/>
          </w:tcPr>
          <w:p w14:paraId="5A07F02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0656370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钢制功能柱，内部3个隔舱</w:t>
            </w:r>
          </w:p>
        </w:tc>
      </w:tr>
      <w:tr w14:paraId="6FFBB42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48EB770">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A50CC4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76A2032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5B2FB12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0A4F1DE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0774507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7BC6FB6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w:t>
            </w:r>
          </w:p>
        </w:tc>
        <w:tc>
          <w:tcPr>
            <w:tcW w:w="1472" w:type="pct"/>
            <w:tcBorders>
              <w:top w:val="single" w:color="000000" w:sz="4" w:space="0"/>
              <w:left w:val="single" w:color="000000" w:sz="4" w:space="0"/>
              <w:bottom w:val="single" w:color="000000" w:sz="4" w:space="0"/>
              <w:right w:val="single" w:color="000000" w:sz="4" w:space="0"/>
            </w:tcBorders>
          </w:tcPr>
          <w:p w14:paraId="37A1311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12E3BBB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3DE0FCD">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E8D0C0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排风试剂柜</w:t>
            </w:r>
          </w:p>
        </w:tc>
        <w:tc>
          <w:tcPr>
            <w:tcW w:w="498" w:type="pct"/>
            <w:tcBorders>
              <w:top w:val="single" w:color="000000" w:sz="4" w:space="0"/>
              <w:left w:val="single" w:color="000000" w:sz="4" w:space="0"/>
              <w:bottom w:val="single" w:color="000000" w:sz="4" w:space="0"/>
              <w:right w:val="single" w:color="000000" w:sz="4" w:space="0"/>
            </w:tcBorders>
            <w:vAlign w:val="center"/>
          </w:tcPr>
          <w:p w14:paraId="37E8170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642CEDA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671DE66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57C1CE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160AECB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30E0B20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全钢试剂柜，三块活动层板，带排风口</w:t>
            </w:r>
          </w:p>
        </w:tc>
      </w:tr>
      <w:tr w14:paraId="1C44B0E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18FCA7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4A4718B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通风柜</w:t>
            </w:r>
          </w:p>
        </w:tc>
        <w:tc>
          <w:tcPr>
            <w:tcW w:w="498" w:type="pct"/>
            <w:tcBorders>
              <w:top w:val="single" w:color="000000" w:sz="4" w:space="0"/>
              <w:left w:val="single" w:color="000000" w:sz="4" w:space="0"/>
              <w:bottom w:val="single" w:color="000000" w:sz="4" w:space="0"/>
              <w:right w:val="single" w:color="000000" w:sz="4" w:space="0"/>
            </w:tcBorders>
            <w:vAlign w:val="center"/>
          </w:tcPr>
          <w:p w14:paraId="68B1D7A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70BA9EC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4651AE0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2350</w:t>
            </w:r>
          </w:p>
        </w:tc>
        <w:tc>
          <w:tcPr>
            <w:tcW w:w="352" w:type="pct"/>
            <w:tcBorders>
              <w:top w:val="single" w:color="000000" w:sz="4" w:space="0"/>
              <w:left w:val="single" w:color="000000" w:sz="4" w:space="0"/>
              <w:bottom w:val="single" w:color="000000" w:sz="4" w:space="0"/>
              <w:right w:val="single" w:color="000000" w:sz="4" w:space="0"/>
            </w:tcBorders>
            <w:vAlign w:val="center"/>
          </w:tcPr>
          <w:p w14:paraId="088BD9E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台</w:t>
            </w:r>
          </w:p>
        </w:tc>
        <w:tc>
          <w:tcPr>
            <w:tcW w:w="368" w:type="pct"/>
            <w:tcBorders>
              <w:top w:val="single" w:color="000000" w:sz="4" w:space="0"/>
              <w:left w:val="single" w:color="000000" w:sz="4" w:space="0"/>
              <w:bottom w:val="single" w:color="000000" w:sz="4" w:space="0"/>
              <w:right w:val="single" w:color="000000" w:sz="4" w:space="0"/>
            </w:tcBorders>
            <w:vAlign w:val="center"/>
          </w:tcPr>
          <w:p w14:paraId="375E978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04018876">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台式通风柜，底柜为安全柜，带一套水配件</w:t>
            </w:r>
          </w:p>
        </w:tc>
      </w:tr>
      <w:tr w14:paraId="35217026">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2CC307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E6C054A">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通风柜</w:t>
            </w:r>
          </w:p>
        </w:tc>
        <w:tc>
          <w:tcPr>
            <w:tcW w:w="498" w:type="pct"/>
            <w:tcBorders>
              <w:top w:val="single" w:color="000000" w:sz="4" w:space="0"/>
              <w:left w:val="single" w:color="000000" w:sz="4" w:space="0"/>
              <w:bottom w:val="single" w:color="000000" w:sz="4" w:space="0"/>
              <w:right w:val="single" w:color="000000" w:sz="4" w:space="0"/>
            </w:tcBorders>
            <w:vAlign w:val="center"/>
          </w:tcPr>
          <w:p w14:paraId="1113F3B4">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4578F1C5">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4BDFE0F1">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2350</w:t>
            </w:r>
          </w:p>
        </w:tc>
        <w:tc>
          <w:tcPr>
            <w:tcW w:w="352" w:type="pct"/>
            <w:tcBorders>
              <w:top w:val="single" w:color="000000" w:sz="4" w:space="0"/>
              <w:left w:val="single" w:color="000000" w:sz="4" w:space="0"/>
              <w:bottom w:val="single" w:color="000000" w:sz="4" w:space="0"/>
              <w:right w:val="single" w:color="000000" w:sz="4" w:space="0"/>
            </w:tcBorders>
            <w:vAlign w:val="center"/>
          </w:tcPr>
          <w:p w14:paraId="66C5573D">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w:t>
            </w:r>
          </w:p>
        </w:tc>
        <w:tc>
          <w:tcPr>
            <w:tcW w:w="368" w:type="pct"/>
            <w:tcBorders>
              <w:top w:val="single" w:color="000000" w:sz="4" w:space="0"/>
              <w:left w:val="single" w:color="000000" w:sz="4" w:space="0"/>
              <w:bottom w:val="single" w:color="000000" w:sz="4" w:space="0"/>
              <w:right w:val="single" w:color="000000" w:sz="4" w:space="0"/>
            </w:tcBorders>
            <w:vAlign w:val="center"/>
          </w:tcPr>
          <w:p w14:paraId="3BB0A942">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035A2A9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台式通风柜，底柜为安全柜，带一套水配件以及一个单口夸克</w:t>
            </w:r>
          </w:p>
        </w:tc>
      </w:tr>
      <w:tr w14:paraId="1A8F1B3A">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827FEFE">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16E2000">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通风柜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8CE9604">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185DCE3A">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61BD5871">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2350</w:t>
            </w:r>
          </w:p>
        </w:tc>
        <w:tc>
          <w:tcPr>
            <w:tcW w:w="352" w:type="pct"/>
            <w:tcBorders>
              <w:top w:val="single" w:color="000000" w:sz="4" w:space="0"/>
              <w:left w:val="single" w:color="000000" w:sz="4" w:space="0"/>
              <w:bottom w:val="single" w:color="000000" w:sz="4" w:space="0"/>
              <w:right w:val="single" w:color="000000" w:sz="4" w:space="0"/>
            </w:tcBorders>
            <w:vAlign w:val="center"/>
          </w:tcPr>
          <w:p w14:paraId="37F6CAEE">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w:t>
            </w:r>
          </w:p>
        </w:tc>
        <w:tc>
          <w:tcPr>
            <w:tcW w:w="368" w:type="pct"/>
            <w:tcBorders>
              <w:top w:val="single" w:color="000000" w:sz="4" w:space="0"/>
              <w:left w:val="single" w:color="000000" w:sz="4" w:space="0"/>
              <w:bottom w:val="single" w:color="000000" w:sz="4" w:space="0"/>
              <w:right w:val="single" w:color="000000" w:sz="4" w:space="0"/>
            </w:tcBorders>
            <w:vAlign w:val="center"/>
          </w:tcPr>
          <w:p w14:paraId="11D3EB2C">
            <w:pPr>
              <w:widowControl/>
              <w:jc w:val="center"/>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1</w:t>
            </w:r>
          </w:p>
        </w:tc>
        <w:tc>
          <w:tcPr>
            <w:tcW w:w="1472" w:type="pct"/>
            <w:tcBorders>
              <w:top w:val="single" w:color="000000" w:sz="4" w:space="0"/>
              <w:left w:val="single" w:color="000000" w:sz="4" w:space="0"/>
              <w:bottom w:val="single" w:color="000000" w:sz="4" w:space="0"/>
              <w:right w:val="single" w:color="000000" w:sz="4" w:space="0"/>
            </w:tcBorders>
          </w:tcPr>
          <w:p w14:paraId="09F1C13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台式通风柜，底柜为废液收集柜</w:t>
            </w:r>
          </w:p>
        </w:tc>
      </w:tr>
      <w:tr w14:paraId="0D66A030">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6DCB73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4BF92C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7A7BCF7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3D41667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6BF948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3762DD1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78BA5B2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w:t>
            </w:r>
          </w:p>
        </w:tc>
        <w:tc>
          <w:tcPr>
            <w:tcW w:w="1472" w:type="pct"/>
            <w:tcBorders>
              <w:top w:val="single" w:color="000000" w:sz="4" w:space="0"/>
              <w:left w:val="single" w:color="000000" w:sz="4" w:space="0"/>
              <w:bottom w:val="single" w:color="000000" w:sz="4" w:space="0"/>
              <w:right w:val="single" w:color="000000" w:sz="4" w:space="0"/>
            </w:tcBorders>
          </w:tcPr>
          <w:p w14:paraId="33CA607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6606CD41">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B5F169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27568A8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4F133DE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3A0BE8E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7D4364A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41FFD70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4C7FCC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w:t>
            </w:r>
          </w:p>
        </w:tc>
        <w:tc>
          <w:tcPr>
            <w:tcW w:w="1472" w:type="pct"/>
            <w:tcBorders>
              <w:top w:val="single" w:color="000000" w:sz="4" w:space="0"/>
              <w:left w:val="single" w:color="000000" w:sz="4" w:space="0"/>
              <w:bottom w:val="single" w:color="000000" w:sz="4" w:space="0"/>
              <w:right w:val="single" w:color="000000" w:sz="4" w:space="0"/>
            </w:tcBorders>
          </w:tcPr>
          <w:p w14:paraId="4CA0121A">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41DB4EE9">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2260108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化学前处理</w:t>
            </w:r>
          </w:p>
        </w:tc>
        <w:tc>
          <w:tcPr>
            <w:tcW w:w="717" w:type="pct"/>
            <w:tcBorders>
              <w:top w:val="single" w:color="000000" w:sz="4" w:space="0"/>
              <w:left w:val="single" w:color="000000" w:sz="4" w:space="0"/>
              <w:bottom w:val="single" w:color="000000" w:sz="4" w:space="0"/>
              <w:right w:val="single" w:color="000000" w:sz="4" w:space="0"/>
            </w:tcBorders>
            <w:vAlign w:val="center"/>
          </w:tcPr>
          <w:p w14:paraId="6B475B9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6456976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4C12E31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2B99D61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31A567A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78E141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321A8035">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044A295B">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3F20152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B4F0C3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中央台</w:t>
            </w:r>
          </w:p>
        </w:tc>
        <w:tc>
          <w:tcPr>
            <w:tcW w:w="498" w:type="pct"/>
            <w:tcBorders>
              <w:top w:val="single" w:color="000000" w:sz="4" w:space="0"/>
              <w:left w:val="single" w:color="000000" w:sz="4" w:space="0"/>
              <w:bottom w:val="single" w:color="000000" w:sz="4" w:space="0"/>
              <w:right w:val="single" w:color="000000" w:sz="4" w:space="0"/>
            </w:tcBorders>
            <w:vAlign w:val="center"/>
          </w:tcPr>
          <w:p w14:paraId="4DFCF2B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5250</w:t>
            </w:r>
          </w:p>
        </w:tc>
        <w:tc>
          <w:tcPr>
            <w:tcW w:w="499" w:type="pct"/>
            <w:tcBorders>
              <w:top w:val="single" w:color="000000" w:sz="4" w:space="0"/>
              <w:left w:val="single" w:color="000000" w:sz="4" w:space="0"/>
              <w:bottom w:val="single" w:color="000000" w:sz="4" w:space="0"/>
              <w:right w:val="single" w:color="000000" w:sz="4" w:space="0"/>
            </w:tcBorders>
            <w:vAlign w:val="center"/>
          </w:tcPr>
          <w:p w14:paraId="31A69DD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603" w:type="pct"/>
            <w:tcBorders>
              <w:top w:val="single" w:color="000000" w:sz="4" w:space="0"/>
              <w:left w:val="single" w:color="000000" w:sz="4" w:space="0"/>
              <w:bottom w:val="single" w:color="000000" w:sz="4" w:space="0"/>
              <w:right w:val="single" w:color="000000" w:sz="4" w:space="0"/>
            </w:tcBorders>
            <w:vAlign w:val="center"/>
          </w:tcPr>
          <w:p w14:paraId="0F6240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05F43F0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00BA0EC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70229CF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7CBDEFA9">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D6F0F6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7E6BA9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471AAEF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590E2D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4DC55D1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6BD6786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7A08190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6EC8869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32A368D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EDAFE1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F640F6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05676D5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1E087C3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210B6F1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6DCB62D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793DF35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584A7B1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50044213">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DF3484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1A78E7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滴水架</w:t>
            </w:r>
          </w:p>
        </w:tc>
        <w:tc>
          <w:tcPr>
            <w:tcW w:w="498" w:type="pct"/>
            <w:tcBorders>
              <w:top w:val="single" w:color="000000" w:sz="4" w:space="0"/>
              <w:left w:val="single" w:color="000000" w:sz="4" w:space="0"/>
              <w:bottom w:val="single" w:color="000000" w:sz="4" w:space="0"/>
              <w:right w:val="single" w:color="000000" w:sz="4" w:space="0"/>
            </w:tcBorders>
            <w:vAlign w:val="center"/>
          </w:tcPr>
          <w:p w14:paraId="6920F2A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61D33E2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4308189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29B80C4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3525930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5E10287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单面PP滴水架(550*400*115mm)</w:t>
            </w:r>
          </w:p>
        </w:tc>
      </w:tr>
      <w:tr w14:paraId="45775A57">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A597173">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FA5EAD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菱形试剂架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7753118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4500</w:t>
            </w:r>
          </w:p>
        </w:tc>
        <w:tc>
          <w:tcPr>
            <w:tcW w:w="499" w:type="pct"/>
            <w:tcBorders>
              <w:top w:val="single" w:color="000000" w:sz="4" w:space="0"/>
              <w:left w:val="single" w:color="000000" w:sz="4" w:space="0"/>
              <w:bottom w:val="single" w:color="000000" w:sz="4" w:space="0"/>
              <w:right w:val="single" w:color="000000" w:sz="4" w:space="0"/>
            </w:tcBorders>
            <w:vAlign w:val="center"/>
          </w:tcPr>
          <w:p w14:paraId="506BAD1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400</w:t>
            </w:r>
          </w:p>
        </w:tc>
        <w:tc>
          <w:tcPr>
            <w:tcW w:w="603" w:type="pct"/>
            <w:tcBorders>
              <w:top w:val="single" w:color="000000" w:sz="4" w:space="0"/>
              <w:left w:val="single" w:color="000000" w:sz="4" w:space="0"/>
              <w:bottom w:val="single" w:color="000000" w:sz="4" w:space="0"/>
              <w:right w:val="single" w:color="000000" w:sz="4" w:space="0"/>
            </w:tcBorders>
            <w:vAlign w:val="center"/>
          </w:tcPr>
          <w:p w14:paraId="0B4702E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800</w:t>
            </w:r>
          </w:p>
        </w:tc>
        <w:tc>
          <w:tcPr>
            <w:tcW w:w="352" w:type="pct"/>
            <w:tcBorders>
              <w:top w:val="single" w:color="000000" w:sz="4" w:space="0"/>
              <w:left w:val="single" w:color="000000" w:sz="4" w:space="0"/>
              <w:bottom w:val="single" w:color="000000" w:sz="4" w:space="0"/>
              <w:right w:val="single" w:color="000000" w:sz="4" w:space="0"/>
            </w:tcBorders>
            <w:vAlign w:val="center"/>
          </w:tcPr>
          <w:p w14:paraId="0533681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2415345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14CAC77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双面型中央台试剂架</w:t>
            </w:r>
          </w:p>
        </w:tc>
      </w:tr>
      <w:tr w14:paraId="30D34948">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A7BFFC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3C1FDC5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吊柜</w:t>
            </w:r>
          </w:p>
        </w:tc>
        <w:tc>
          <w:tcPr>
            <w:tcW w:w="498" w:type="pct"/>
            <w:tcBorders>
              <w:top w:val="single" w:color="000000" w:sz="4" w:space="0"/>
              <w:left w:val="single" w:color="000000" w:sz="4" w:space="0"/>
              <w:bottom w:val="single" w:color="000000" w:sz="4" w:space="0"/>
              <w:right w:val="single" w:color="000000" w:sz="4" w:space="0"/>
            </w:tcBorders>
            <w:vAlign w:val="center"/>
          </w:tcPr>
          <w:p w14:paraId="4F688C2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4500</w:t>
            </w:r>
          </w:p>
        </w:tc>
        <w:tc>
          <w:tcPr>
            <w:tcW w:w="499" w:type="pct"/>
            <w:tcBorders>
              <w:top w:val="single" w:color="000000" w:sz="4" w:space="0"/>
              <w:left w:val="single" w:color="000000" w:sz="4" w:space="0"/>
              <w:bottom w:val="single" w:color="000000" w:sz="4" w:space="0"/>
              <w:right w:val="single" w:color="000000" w:sz="4" w:space="0"/>
            </w:tcBorders>
            <w:vAlign w:val="center"/>
          </w:tcPr>
          <w:p w14:paraId="5ADD9EE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603" w:type="pct"/>
            <w:tcBorders>
              <w:top w:val="single" w:color="000000" w:sz="4" w:space="0"/>
              <w:left w:val="single" w:color="000000" w:sz="4" w:space="0"/>
              <w:bottom w:val="single" w:color="000000" w:sz="4" w:space="0"/>
              <w:right w:val="single" w:color="000000" w:sz="4" w:space="0"/>
            </w:tcBorders>
            <w:vAlign w:val="center"/>
          </w:tcPr>
          <w:p w14:paraId="1592C9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352" w:type="pct"/>
            <w:tcBorders>
              <w:top w:val="single" w:color="000000" w:sz="4" w:space="0"/>
              <w:left w:val="single" w:color="000000" w:sz="4" w:space="0"/>
              <w:bottom w:val="single" w:color="000000" w:sz="4" w:space="0"/>
              <w:right w:val="single" w:color="000000" w:sz="4" w:space="0"/>
            </w:tcBorders>
            <w:vAlign w:val="center"/>
          </w:tcPr>
          <w:p w14:paraId="0139D55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D47303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w:t>
            </w:r>
          </w:p>
        </w:tc>
        <w:tc>
          <w:tcPr>
            <w:tcW w:w="1472" w:type="pct"/>
            <w:tcBorders>
              <w:top w:val="single" w:color="000000" w:sz="4" w:space="0"/>
              <w:left w:val="single" w:color="000000" w:sz="4" w:space="0"/>
              <w:bottom w:val="single" w:color="000000" w:sz="4" w:space="0"/>
              <w:right w:val="single" w:color="000000" w:sz="4" w:space="0"/>
            </w:tcBorders>
          </w:tcPr>
          <w:p w14:paraId="02D7C728">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全钢双门吊柜，含一块层板</w:t>
            </w:r>
          </w:p>
        </w:tc>
      </w:tr>
      <w:tr w14:paraId="2E67A5E2">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5E31154">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E5ECC2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功能柱</w:t>
            </w:r>
          </w:p>
        </w:tc>
        <w:tc>
          <w:tcPr>
            <w:tcW w:w="498" w:type="pct"/>
            <w:tcBorders>
              <w:top w:val="single" w:color="000000" w:sz="4" w:space="0"/>
              <w:left w:val="single" w:color="000000" w:sz="4" w:space="0"/>
              <w:bottom w:val="single" w:color="000000" w:sz="4" w:space="0"/>
              <w:right w:val="single" w:color="000000" w:sz="4" w:space="0"/>
            </w:tcBorders>
            <w:vAlign w:val="center"/>
          </w:tcPr>
          <w:p w14:paraId="1D7CF55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499" w:type="pct"/>
            <w:tcBorders>
              <w:top w:val="single" w:color="000000" w:sz="4" w:space="0"/>
              <w:left w:val="single" w:color="000000" w:sz="4" w:space="0"/>
              <w:bottom w:val="single" w:color="000000" w:sz="4" w:space="0"/>
              <w:right w:val="single" w:color="000000" w:sz="4" w:space="0"/>
            </w:tcBorders>
            <w:vAlign w:val="center"/>
          </w:tcPr>
          <w:p w14:paraId="49E367B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w:t>
            </w:r>
          </w:p>
        </w:tc>
        <w:tc>
          <w:tcPr>
            <w:tcW w:w="603" w:type="pct"/>
            <w:tcBorders>
              <w:top w:val="single" w:color="000000" w:sz="4" w:space="0"/>
              <w:left w:val="single" w:color="000000" w:sz="4" w:space="0"/>
              <w:bottom w:val="single" w:color="000000" w:sz="4" w:space="0"/>
              <w:right w:val="single" w:color="000000" w:sz="4" w:space="0"/>
            </w:tcBorders>
            <w:vAlign w:val="center"/>
          </w:tcPr>
          <w:p w14:paraId="6C93468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1A08581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件</w:t>
            </w:r>
          </w:p>
        </w:tc>
        <w:tc>
          <w:tcPr>
            <w:tcW w:w="368" w:type="pct"/>
            <w:tcBorders>
              <w:top w:val="single" w:color="000000" w:sz="4" w:space="0"/>
              <w:left w:val="single" w:color="000000" w:sz="4" w:space="0"/>
              <w:bottom w:val="single" w:color="000000" w:sz="4" w:space="0"/>
              <w:right w:val="single" w:color="000000" w:sz="4" w:space="0"/>
            </w:tcBorders>
            <w:vAlign w:val="center"/>
          </w:tcPr>
          <w:p w14:paraId="5A5F1C1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39F3236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钢制功能柱，内部3个隔舱</w:t>
            </w:r>
          </w:p>
        </w:tc>
      </w:tr>
      <w:tr w14:paraId="32203A1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E5B12D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7CB6BC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060766B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180E7F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68E7E4E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6E7D7F5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1B97AF0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w:t>
            </w:r>
          </w:p>
        </w:tc>
        <w:tc>
          <w:tcPr>
            <w:tcW w:w="1472" w:type="pct"/>
            <w:tcBorders>
              <w:top w:val="single" w:color="000000" w:sz="4" w:space="0"/>
              <w:left w:val="single" w:color="000000" w:sz="4" w:space="0"/>
              <w:bottom w:val="single" w:color="000000" w:sz="4" w:space="0"/>
              <w:right w:val="single" w:color="000000" w:sz="4" w:space="0"/>
            </w:tcBorders>
          </w:tcPr>
          <w:p w14:paraId="352CEB3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1EA1594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84E9B4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480F08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排风试剂柜</w:t>
            </w:r>
          </w:p>
        </w:tc>
        <w:tc>
          <w:tcPr>
            <w:tcW w:w="498" w:type="pct"/>
            <w:tcBorders>
              <w:top w:val="single" w:color="000000" w:sz="4" w:space="0"/>
              <w:left w:val="single" w:color="000000" w:sz="4" w:space="0"/>
              <w:bottom w:val="single" w:color="000000" w:sz="4" w:space="0"/>
              <w:right w:val="single" w:color="000000" w:sz="4" w:space="0"/>
            </w:tcBorders>
            <w:vAlign w:val="center"/>
          </w:tcPr>
          <w:p w14:paraId="4EEDA0D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49BA03A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6E5DBD7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472FFEC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2DC165B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5C68F03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全钢试剂柜，三块活动层板，带排风口</w:t>
            </w:r>
          </w:p>
        </w:tc>
      </w:tr>
      <w:tr w14:paraId="34F011EF">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DD6898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7E516F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通风柜</w:t>
            </w:r>
          </w:p>
        </w:tc>
        <w:tc>
          <w:tcPr>
            <w:tcW w:w="498" w:type="pct"/>
            <w:tcBorders>
              <w:top w:val="single" w:color="000000" w:sz="4" w:space="0"/>
              <w:left w:val="single" w:color="000000" w:sz="4" w:space="0"/>
              <w:bottom w:val="single" w:color="000000" w:sz="4" w:space="0"/>
              <w:right w:val="single" w:color="000000" w:sz="4" w:space="0"/>
            </w:tcBorders>
            <w:vAlign w:val="center"/>
          </w:tcPr>
          <w:p w14:paraId="0B6EC00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5DF3755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6D2823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2350</w:t>
            </w:r>
          </w:p>
        </w:tc>
        <w:tc>
          <w:tcPr>
            <w:tcW w:w="352" w:type="pct"/>
            <w:tcBorders>
              <w:top w:val="single" w:color="000000" w:sz="4" w:space="0"/>
              <w:left w:val="single" w:color="000000" w:sz="4" w:space="0"/>
              <w:bottom w:val="single" w:color="000000" w:sz="4" w:space="0"/>
              <w:right w:val="single" w:color="000000" w:sz="4" w:space="0"/>
            </w:tcBorders>
            <w:vAlign w:val="center"/>
          </w:tcPr>
          <w:p w14:paraId="2B9536E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台</w:t>
            </w:r>
          </w:p>
        </w:tc>
        <w:tc>
          <w:tcPr>
            <w:tcW w:w="368" w:type="pct"/>
            <w:tcBorders>
              <w:top w:val="single" w:color="000000" w:sz="4" w:space="0"/>
              <w:left w:val="single" w:color="000000" w:sz="4" w:space="0"/>
              <w:bottom w:val="single" w:color="000000" w:sz="4" w:space="0"/>
              <w:right w:val="single" w:color="000000" w:sz="4" w:space="0"/>
            </w:tcBorders>
            <w:vAlign w:val="center"/>
          </w:tcPr>
          <w:p w14:paraId="3F3F15F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1C8BB977">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台式通风柜，带一套水配件</w:t>
            </w:r>
          </w:p>
        </w:tc>
      </w:tr>
      <w:tr w14:paraId="5C52DE5B">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4D6391F1">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F5C448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万向罩</w:t>
            </w:r>
          </w:p>
        </w:tc>
        <w:tc>
          <w:tcPr>
            <w:tcW w:w="498" w:type="pct"/>
            <w:tcBorders>
              <w:top w:val="single" w:color="000000" w:sz="4" w:space="0"/>
              <w:left w:val="single" w:color="000000" w:sz="4" w:space="0"/>
              <w:bottom w:val="single" w:color="000000" w:sz="4" w:space="0"/>
              <w:right w:val="single" w:color="000000" w:sz="4" w:space="0"/>
            </w:tcBorders>
            <w:vAlign w:val="center"/>
          </w:tcPr>
          <w:p w14:paraId="72B964E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30BD8F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044002F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4B3CA36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4F1EE1D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w:t>
            </w:r>
          </w:p>
        </w:tc>
        <w:tc>
          <w:tcPr>
            <w:tcW w:w="1472" w:type="pct"/>
            <w:tcBorders>
              <w:top w:val="single" w:color="000000" w:sz="4" w:space="0"/>
              <w:left w:val="single" w:color="000000" w:sz="4" w:space="0"/>
              <w:bottom w:val="single" w:color="000000" w:sz="4" w:space="0"/>
              <w:right w:val="single" w:color="000000" w:sz="4" w:space="0"/>
            </w:tcBorders>
          </w:tcPr>
          <w:p w14:paraId="195630C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高密度PP材质，可360°旋转</w:t>
            </w:r>
          </w:p>
        </w:tc>
      </w:tr>
      <w:tr w14:paraId="246ED642">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55200B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15AAF1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7F68B75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154CAF5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01892E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26F0A10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7DF86D4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w:t>
            </w:r>
          </w:p>
        </w:tc>
        <w:tc>
          <w:tcPr>
            <w:tcW w:w="1472" w:type="pct"/>
            <w:tcBorders>
              <w:top w:val="single" w:color="000000" w:sz="4" w:space="0"/>
              <w:left w:val="single" w:color="000000" w:sz="4" w:space="0"/>
              <w:bottom w:val="single" w:color="000000" w:sz="4" w:space="0"/>
              <w:right w:val="single" w:color="000000" w:sz="4" w:space="0"/>
            </w:tcBorders>
          </w:tcPr>
          <w:p w14:paraId="2D40396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40C13D27">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1206A9B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生物前处理</w:t>
            </w:r>
          </w:p>
        </w:tc>
        <w:tc>
          <w:tcPr>
            <w:tcW w:w="717" w:type="pct"/>
            <w:tcBorders>
              <w:top w:val="single" w:color="000000" w:sz="4" w:space="0"/>
              <w:left w:val="single" w:color="000000" w:sz="4" w:space="0"/>
              <w:bottom w:val="single" w:color="000000" w:sz="4" w:space="0"/>
              <w:right w:val="single" w:color="000000" w:sz="4" w:space="0"/>
            </w:tcBorders>
            <w:vAlign w:val="center"/>
          </w:tcPr>
          <w:p w14:paraId="6E359B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边台</w:t>
            </w:r>
          </w:p>
        </w:tc>
        <w:tc>
          <w:tcPr>
            <w:tcW w:w="498" w:type="pct"/>
            <w:tcBorders>
              <w:top w:val="single" w:color="000000" w:sz="4" w:space="0"/>
              <w:left w:val="single" w:color="000000" w:sz="4" w:space="0"/>
              <w:bottom w:val="single" w:color="000000" w:sz="4" w:space="0"/>
              <w:right w:val="single" w:color="000000" w:sz="4" w:space="0"/>
            </w:tcBorders>
            <w:vAlign w:val="center"/>
          </w:tcPr>
          <w:p w14:paraId="7BD4D75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6900</w:t>
            </w:r>
          </w:p>
        </w:tc>
        <w:tc>
          <w:tcPr>
            <w:tcW w:w="499" w:type="pct"/>
            <w:tcBorders>
              <w:top w:val="single" w:color="000000" w:sz="4" w:space="0"/>
              <w:left w:val="single" w:color="000000" w:sz="4" w:space="0"/>
              <w:bottom w:val="single" w:color="000000" w:sz="4" w:space="0"/>
              <w:right w:val="single" w:color="000000" w:sz="4" w:space="0"/>
            </w:tcBorders>
            <w:vAlign w:val="center"/>
          </w:tcPr>
          <w:p w14:paraId="6CF9198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750</w:t>
            </w:r>
          </w:p>
        </w:tc>
        <w:tc>
          <w:tcPr>
            <w:tcW w:w="603" w:type="pct"/>
            <w:tcBorders>
              <w:top w:val="single" w:color="000000" w:sz="4" w:space="0"/>
              <w:left w:val="single" w:color="000000" w:sz="4" w:space="0"/>
              <w:bottom w:val="single" w:color="000000" w:sz="4" w:space="0"/>
              <w:right w:val="single" w:color="000000" w:sz="4" w:space="0"/>
            </w:tcBorders>
            <w:vAlign w:val="center"/>
          </w:tcPr>
          <w:p w14:paraId="2BB806F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5E23261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375432A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w:t>
            </w:r>
          </w:p>
        </w:tc>
        <w:tc>
          <w:tcPr>
            <w:tcW w:w="1472" w:type="pct"/>
            <w:tcBorders>
              <w:top w:val="single" w:color="000000" w:sz="4" w:space="0"/>
              <w:left w:val="single" w:color="000000" w:sz="4" w:space="0"/>
              <w:bottom w:val="single" w:color="000000" w:sz="4" w:space="0"/>
              <w:right w:val="single" w:color="000000" w:sz="4" w:space="0"/>
            </w:tcBorders>
          </w:tcPr>
          <w:p w14:paraId="42A0A972">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6A8EFB06">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6407E4C">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24C294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中央台</w:t>
            </w:r>
          </w:p>
        </w:tc>
        <w:tc>
          <w:tcPr>
            <w:tcW w:w="498" w:type="pct"/>
            <w:tcBorders>
              <w:top w:val="single" w:color="000000" w:sz="4" w:space="0"/>
              <w:left w:val="single" w:color="000000" w:sz="4" w:space="0"/>
              <w:bottom w:val="single" w:color="000000" w:sz="4" w:space="0"/>
              <w:right w:val="single" w:color="000000" w:sz="4" w:space="0"/>
            </w:tcBorders>
            <w:vAlign w:val="center"/>
          </w:tcPr>
          <w:p w14:paraId="3DB41C4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5250</w:t>
            </w:r>
          </w:p>
        </w:tc>
        <w:tc>
          <w:tcPr>
            <w:tcW w:w="499" w:type="pct"/>
            <w:tcBorders>
              <w:top w:val="single" w:color="000000" w:sz="4" w:space="0"/>
              <w:left w:val="single" w:color="000000" w:sz="4" w:space="0"/>
              <w:bottom w:val="single" w:color="000000" w:sz="4" w:space="0"/>
              <w:right w:val="single" w:color="000000" w:sz="4" w:space="0"/>
            </w:tcBorders>
            <w:vAlign w:val="center"/>
          </w:tcPr>
          <w:p w14:paraId="3CBAAD7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603" w:type="pct"/>
            <w:tcBorders>
              <w:top w:val="single" w:color="000000" w:sz="4" w:space="0"/>
              <w:left w:val="single" w:color="000000" w:sz="4" w:space="0"/>
              <w:bottom w:val="single" w:color="000000" w:sz="4" w:space="0"/>
              <w:right w:val="single" w:color="000000" w:sz="4" w:space="0"/>
            </w:tcBorders>
            <w:vAlign w:val="center"/>
          </w:tcPr>
          <w:p w14:paraId="1AAA7D9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2FA03E2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10CF18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69D0197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全钢落地实验台，双门双抽+40%空位，配置插座和线</w:t>
            </w:r>
          </w:p>
        </w:tc>
      </w:tr>
      <w:tr w14:paraId="5B96C264">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7EF8E57">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57B011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三口水龙头+中水槽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46369C8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21C458B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C84B22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06947B9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2C0144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0A1A9F24">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高密度PP水槽(外径555*450*310mm)，台式三联S型鹅颈水龙头</w:t>
            </w:r>
          </w:p>
        </w:tc>
      </w:tr>
      <w:tr w14:paraId="29550306">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12E5D0B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380575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63A295C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6F0CE01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5E6456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FBC92E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2C78AAB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57C825AC">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台式单头洗眼器</w:t>
            </w:r>
          </w:p>
        </w:tc>
      </w:tr>
      <w:tr w14:paraId="328163B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02559C08">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6DD480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滴水架</w:t>
            </w:r>
          </w:p>
        </w:tc>
        <w:tc>
          <w:tcPr>
            <w:tcW w:w="498" w:type="pct"/>
            <w:tcBorders>
              <w:top w:val="single" w:color="000000" w:sz="4" w:space="0"/>
              <w:left w:val="single" w:color="000000" w:sz="4" w:space="0"/>
              <w:bottom w:val="single" w:color="000000" w:sz="4" w:space="0"/>
              <w:right w:val="single" w:color="000000" w:sz="4" w:space="0"/>
            </w:tcBorders>
            <w:vAlign w:val="center"/>
          </w:tcPr>
          <w:p w14:paraId="4F2A192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0680994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14BEC46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308101F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557E2A7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7D6BB96D">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单面PP滴水架(550*400*115mm)</w:t>
            </w:r>
          </w:p>
        </w:tc>
      </w:tr>
      <w:tr w14:paraId="4F61BFE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B31F3B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CA3A96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菱形试剂架</w:t>
            </w:r>
          </w:p>
        </w:tc>
        <w:tc>
          <w:tcPr>
            <w:tcW w:w="498" w:type="pct"/>
            <w:tcBorders>
              <w:top w:val="single" w:color="000000" w:sz="4" w:space="0"/>
              <w:left w:val="single" w:color="000000" w:sz="4" w:space="0"/>
              <w:bottom w:val="single" w:color="000000" w:sz="4" w:space="0"/>
              <w:right w:val="single" w:color="000000" w:sz="4" w:space="0"/>
            </w:tcBorders>
            <w:vAlign w:val="center"/>
          </w:tcPr>
          <w:p w14:paraId="27F45B5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4500</w:t>
            </w:r>
          </w:p>
        </w:tc>
        <w:tc>
          <w:tcPr>
            <w:tcW w:w="499" w:type="pct"/>
            <w:tcBorders>
              <w:top w:val="single" w:color="000000" w:sz="4" w:space="0"/>
              <w:left w:val="single" w:color="000000" w:sz="4" w:space="0"/>
              <w:bottom w:val="single" w:color="000000" w:sz="4" w:space="0"/>
              <w:right w:val="single" w:color="000000" w:sz="4" w:space="0"/>
            </w:tcBorders>
            <w:vAlign w:val="center"/>
          </w:tcPr>
          <w:p w14:paraId="53A1DF0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400</w:t>
            </w:r>
          </w:p>
        </w:tc>
        <w:tc>
          <w:tcPr>
            <w:tcW w:w="603" w:type="pct"/>
            <w:tcBorders>
              <w:top w:val="single" w:color="000000" w:sz="4" w:space="0"/>
              <w:left w:val="single" w:color="000000" w:sz="4" w:space="0"/>
              <w:bottom w:val="single" w:color="000000" w:sz="4" w:space="0"/>
              <w:right w:val="single" w:color="000000" w:sz="4" w:space="0"/>
            </w:tcBorders>
            <w:vAlign w:val="center"/>
          </w:tcPr>
          <w:p w14:paraId="389B88A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800</w:t>
            </w:r>
          </w:p>
        </w:tc>
        <w:tc>
          <w:tcPr>
            <w:tcW w:w="352" w:type="pct"/>
            <w:tcBorders>
              <w:top w:val="single" w:color="000000" w:sz="4" w:space="0"/>
              <w:left w:val="single" w:color="000000" w:sz="4" w:space="0"/>
              <w:bottom w:val="single" w:color="000000" w:sz="4" w:space="0"/>
              <w:right w:val="single" w:color="000000" w:sz="4" w:space="0"/>
            </w:tcBorders>
            <w:vAlign w:val="center"/>
          </w:tcPr>
          <w:p w14:paraId="46A8F45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6504E1A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566FB9A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双面型中央台试剂架</w:t>
            </w:r>
          </w:p>
        </w:tc>
      </w:tr>
      <w:tr w14:paraId="3644F279">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F5E69E6">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E86B2C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吊柜</w:t>
            </w:r>
          </w:p>
        </w:tc>
        <w:tc>
          <w:tcPr>
            <w:tcW w:w="498" w:type="pct"/>
            <w:tcBorders>
              <w:top w:val="single" w:color="000000" w:sz="4" w:space="0"/>
              <w:left w:val="single" w:color="000000" w:sz="4" w:space="0"/>
              <w:bottom w:val="single" w:color="000000" w:sz="4" w:space="0"/>
              <w:right w:val="single" w:color="000000" w:sz="4" w:space="0"/>
            </w:tcBorders>
            <w:vAlign w:val="center"/>
          </w:tcPr>
          <w:p w14:paraId="547597A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4500</w:t>
            </w:r>
          </w:p>
        </w:tc>
        <w:tc>
          <w:tcPr>
            <w:tcW w:w="499" w:type="pct"/>
            <w:tcBorders>
              <w:top w:val="single" w:color="000000" w:sz="4" w:space="0"/>
              <w:left w:val="single" w:color="000000" w:sz="4" w:space="0"/>
              <w:bottom w:val="single" w:color="000000" w:sz="4" w:space="0"/>
              <w:right w:val="single" w:color="000000" w:sz="4" w:space="0"/>
            </w:tcBorders>
            <w:vAlign w:val="center"/>
          </w:tcPr>
          <w:p w14:paraId="731C634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603" w:type="pct"/>
            <w:tcBorders>
              <w:top w:val="single" w:color="000000" w:sz="4" w:space="0"/>
              <w:left w:val="single" w:color="000000" w:sz="4" w:space="0"/>
              <w:bottom w:val="single" w:color="000000" w:sz="4" w:space="0"/>
              <w:right w:val="single" w:color="000000" w:sz="4" w:space="0"/>
            </w:tcBorders>
            <w:vAlign w:val="center"/>
          </w:tcPr>
          <w:p w14:paraId="6C94131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352" w:type="pct"/>
            <w:tcBorders>
              <w:top w:val="single" w:color="000000" w:sz="4" w:space="0"/>
              <w:left w:val="single" w:color="000000" w:sz="4" w:space="0"/>
              <w:bottom w:val="single" w:color="000000" w:sz="4" w:space="0"/>
              <w:right w:val="single" w:color="000000" w:sz="4" w:space="0"/>
            </w:tcBorders>
            <w:vAlign w:val="center"/>
          </w:tcPr>
          <w:p w14:paraId="3AE2596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6C55242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10</w:t>
            </w:r>
          </w:p>
        </w:tc>
        <w:tc>
          <w:tcPr>
            <w:tcW w:w="1472" w:type="pct"/>
            <w:tcBorders>
              <w:top w:val="single" w:color="000000" w:sz="4" w:space="0"/>
              <w:left w:val="single" w:color="000000" w:sz="4" w:space="0"/>
              <w:bottom w:val="single" w:color="000000" w:sz="4" w:space="0"/>
              <w:right w:val="single" w:color="000000" w:sz="4" w:space="0"/>
            </w:tcBorders>
          </w:tcPr>
          <w:p w14:paraId="1065EE69">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全钢双门吊柜，含一块层板</w:t>
            </w:r>
          </w:p>
        </w:tc>
      </w:tr>
      <w:tr w14:paraId="778DDDFD">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7FC5785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255FC0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功能柱</w:t>
            </w:r>
          </w:p>
        </w:tc>
        <w:tc>
          <w:tcPr>
            <w:tcW w:w="498" w:type="pct"/>
            <w:tcBorders>
              <w:top w:val="single" w:color="000000" w:sz="4" w:space="0"/>
              <w:left w:val="single" w:color="000000" w:sz="4" w:space="0"/>
              <w:bottom w:val="single" w:color="000000" w:sz="4" w:space="0"/>
              <w:right w:val="single" w:color="000000" w:sz="4" w:space="0"/>
            </w:tcBorders>
            <w:vAlign w:val="center"/>
          </w:tcPr>
          <w:p w14:paraId="54EB41C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300</w:t>
            </w:r>
          </w:p>
        </w:tc>
        <w:tc>
          <w:tcPr>
            <w:tcW w:w="499" w:type="pct"/>
            <w:tcBorders>
              <w:top w:val="single" w:color="000000" w:sz="4" w:space="0"/>
              <w:left w:val="single" w:color="000000" w:sz="4" w:space="0"/>
              <w:bottom w:val="single" w:color="000000" w:sz="4" w:space="0"/>
              <w:right w:val="single" w:color="000000" w:sz="4" w:space="0"/>
            </w:tcBorders>
            <w:vAlign w:val="center"/>
          </w:tcPr>
          <w:p w14:paraId="7E2A8C8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w:t>
            </w:r>
          </w:p>
        </w:tc>
        <w:tc>
          <w:tcPr>
            <w:tcW w:w="603" w:type="pct"/>
            <w:tcBorders>
              <w:top w:val="single" w:color="000000" w:sz="4" w:space="0"/>
              <w:left w:val="single" w:color="000000" w:sz="4" w:space="0"/>
              <w:bottom w:val="single" w:color="000000" w:sz="4" w:space="0"/>
              <w:right w:val="single" w:color="000000" w:sz="4" w:space="0"/>
            </w:tcBorders>
            <w:vAlign w:val="center"/>
          </w:tcPr>
          <w:p w14:paraId="24BCD17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50B2E89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件</w:t>
            </w:r>
          </w:p>
        </w:tc>
        <w:tc>
          <w:tcPr>
            <w:tcW w:w="368" w:type="pct"/>
            <w:tcBorders>
              <w:top w:val="single" w:color="000000" w:sz="4" w:space="0"/>
              <w:left w:val="single" w:color="000000" w:sz="4" w:space="0"/>
              <w:bottom w:val="single" w:color="000000" w:sz="4" w:space="0"/>
              <w:right w:val="single" w:color="000000" w:sz="4" w:space="0"/>
            </w:tcBorders>
            <w:vAlign w:val="center"/>
          </w:tcPr>
          <w:p w14:paraId="5C2CC84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5</w:t>
            </w:r>
          </w:p>
        </w:tc>
        <w:tc>
          <w:tcPr>
            <w:tcW w:w="1472" w:type="pct"/>
            <w:tcBorders>
              <w:top w:val="single" w:color="000000" w:sz="4" w:space="0"/>
              <w:left w:val="single" w:color="000000" w:sz="4" w:space="0"/>
              <w:bottom w:val="single" w:color="000000" w:sz="4" w:space="0"/>
              <w:right w:val="single" w:color="000000" w:sz="4" w:space="0"/>
            </w:tcBorders>
          </w:tcPr>
          <w:p w14:paraId="60C7A9E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钢制功能柱，内部3个隔舱</w:t>
            </w:r>
          </w:p>
        </w:tc>
      </w:tr>
      <w:tr w14:paraId="390AFA3F">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21C24652">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1EAAD21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储物柜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319052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3DE3AEBD">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35774E7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369CC8D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6158810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7</w:t>
            </w:r>
          </w:p>
        </w:tc>
        <w:tc>
          <w:tcPr>
            <w:tcW w:w="1472" w:type="pct"/>
            <w:tcBorders>
              <w:top w:val="single" w:color="000000" w:sz="4" w:space="0"/>
              <w:left w:val="single" w:color="000000" w:sz="4" w:space="0"/>
              <w:bottom w:val="single" w:color="000000" w:sz="4" w:space="0"/>
              <w:right w:val="single" w:color="000000" w:sz="4" w:space="0"/>
            </w:tcBorders>
          </w:tcPr>
          <w:p w14:paraId="6EE0535F">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全钢高柜，含三块活动层板</w:t>
            </w:r>
          </w:p>
        </w:tc>
      </w:tr>
      <w:tr w14:paraId="7B100EB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E5667CB">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0CE34FA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排风试剂柜</w:t>
            </w:r>
          </w:p>
        </w:tc>
        <w:tc>
          <w:tcPr>
            <w:tcW w:w="498" w:type="pct"/>
            <w:tcBorders>
              <w:top w:val="single" w:color="000000" w:sz="4" w:space="0"/>
              <w:left w:val="single" w:color="000000" w:sz="4" w:space="0"/>
              <w:bottom w:val="single" w:color="000000" w:sz="4" w:space="0"/>
              <w:right w:val="single" w:color="000000" w:sz="4" w:space="0"/>
            </w:tcBorders>
            <w:vAlign w:val="center"/>
          </w:tcPr>
          <w:p w14:paraId="611E70E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499" w:type="pct"/>
            <w:tcBorders>
              <w:top w:val="single" w:color="000000" w:sz="4" w:space="0"/>
              <w:left w:val="single" w:color="000000" w:sz="4" w:space="0"/>
              <w:bottom w:val="single" w:color="000000" w:sz="4" w:space="0"/>
              <w:right w:val="single" w:color="000000" w:sz="4" w:space="0"/>
            </w:tcBorders>
            <w:vAlign w:val="center"/>
          </w:tcPr>
          <w:p w14:paraId="7651B69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450</w:t>
            </w:r>
          </w:p>
        </w:tc>
        <w:tc>
          <w:tcPr>
            <w:tcW w:w="603" w:type="pct"/>
            <w:tcBorders>
              <w:top w:val="single" w:color="000000" w:sz="4" w:space="0"/>
              <w:left w:val="single" w:color="000000" w:sz="4" w:space="0"/>
              <w:bottom w:val="single" w:color="000000" w:sz="4" w:space="0"/>
              <w:right w:val="single" w:color="000000" w:sz="4" w:space="0"/>
            </w:tcBorders>
            <w:vAlign w:val="center"/>
          </w:tcPr>
          <w:p w14:paraId="71193A8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2000</w:t>
            </w:r>
          </w:p>
        </w:tc>
        <w:tc>
          <w:tcPr>
            <w:tcW w:w="352" w:type="pct"/>
            <w:tcBorders>
              <w:top w:val="single" w:color="000000" w:sz="4" w:space="0"/>
              <w:left w:val="single" w:color="000000" w:sz="4" w:space="0"/>
              <w:bottom w:val="single" w:color="000000" w:sz="4" w:space="0"/>
              <w:right w:val="single" w:color="000000" w:sz="4" w:space="0"/>
            </w:tcBorders>
            <w:vAlign w:val="center"/>
          </w:tcPr>
          <w:p w14:paraId="40BD419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个</w:t>
            </w:r>
          </w:p>
        </w:tc>
        <w:tc>
          <w:tcPr>
            <w:tcW w:w="368" w:type="pct"/>
            <w:tcBorders>
              <w:top w:val="single" w:color="000000" w:sz="4" w:space="0"/>
              <w:left w:val="single" w:color="000000" w:sz="4" w:space="0"/>
              <w:bottom w:val="single" w:color="000000" w:sz="4" w:space="0"/>
              <w:right w:val="single" w:color="000000" w:sz="4" w:space="0"/>
            </w:tcBorders>
            <w:vAlign w:val="center"/>
          </w:tcPr>
          <w:p w14:paraId="02F0A2F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15CDA722">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全钢试剂柜，三块活动层板，带排风口</w:t>
            </w:r>
          </w:p>
        </w:tc>
      </w:tr>
      <w:tr w14:paraId="50ED0485">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53EA8785">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70E12CE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通风柜</w:t>
            </w:r>
          </w:p>
        </w:tc>
        <w:tc>
          <w:tcPr>
            <w:tcW w:w="498" w:type="pct"/>
            <w:tcBorders>
              <w:top w:val="single" w:color="000000" w:sz="4" w:space="0"/>
              <w:left w:val="single" w:color="000000" w:sz="4" w:space="0"/>
              <w:bottom w:val="single" w:color="000000" w:sz="4" w:space="0"/>
              <w:right w:val="single" w:color="000000" w:sz="4" w:space="0"/>
            </w:tcBorders>
            <w:vAlign w:val="center"/>
          </w:tcPr>
          <w:p w14:paraId="275292C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1500</w:t>
            </w:r>
          </w:p>
        </w:tc>
        <w:tc>
          <w:tcPr>
            <w:tcW w:w="499" w:type="pct"/>
            <w:tcBorders>
              <w:top w:val="single" w:color="000000" w:sz="4" w:space="0"/>
              <w:left w:val="single" w:color="000000" w:sz="4" w:space="0"/>
              <w:bottom w:val="single" w:color="000000" w:sz="4" w:space="0"/>
              <w:right w:val="single" w:color="000000" w:sz="4" w:space="0"/>
            </w:tcBorders>
            <w:vAlign w:val="center"/>
          </w:tcPr>
          <w:p w14:paraId="6A9C1EEC">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w:t>
            </w:r>
          </w:p>
        </w:tc>
        <w:tc>
          <w:tcPr>
            <w:tcW w:w="603" w:type="pct"/>
            <w:tcBorders>
              <w:top w:val="single" w:color="000000" w:sz="4" w:space="0"/>
              <w:left w:val="single" w:color="000000" w:sz="4" w:space="0"/>
              <w:bottom w:val="single" w:color="000000" w:sz="4" w:space="0"/>
              <w:right w:val="single" w:color="000000" w:sz="4" w:space="0"/>
            </w:tcBorders>
            <w:vAlign w:val="center"/>
          </w:tcPr>
          <w:p w14:paraId="5562572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2350</w:t>
            </w:r>
          </w:p>
        </w:tc>
        <w:tc>
          <w:tcPr>
            <w:tcW w:w="352" w:type="pct"/>
            <w:tcBorders>
              <w:top w:val="single" w:color="000000" w:sz="4" w:space="0"/>
              <w:left w:val="single" w:color="000000" w:sz="4" w:space="0"/>
              <w:bottom w:val="single" w:color="000000" w:sz="4" w:space="0"/>
              <w:right w:val="single" w:color="000000" w:sz="4" w:space="0"/>
            </w:tcBorders>
            <w:vAlign w:val="center"/>
          </w:tcPr>
          <w:p w14:paraId="3F7395B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台</w:t>
            </w:r>
          </w:p>
        </w:tc>
        <w:tc>
          <w:tcPr>
            <w:tcW w:w="368" w:type="pct"/>
            <w:tcBorders>
              <w:top w:val="single" w:color="000000" w:sz="4" w:space="0"/>
              <w:left w:val="single" w:color="000000" w:sz="4" w:space="0"/>
              <w:bottom w:val="single" w:color="000000" w:sz="4" w:space="0"/>
              <w:right w:val="single" w:color="000000" w:sz="4" w:space="0"/>
            </w:tcBorders>
            <w:vAlign w:val="center"/>
          </w:tcPr>
          <w:p w14:paraId="3B8F2F1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w:t>
            </w:r>
          </w:p>
        </w:tc>
        <w:tc>
          <w:tcPr>
            <w:tcW w:w="1472" w:type="pct"/>
            <w:tcBorders>
              <w:top w:val="single" w:color="000000" w:sz="4" w:space="0"/>
              <w:left w:val="single" w:color="000000" w:sz="4" w:space="0"/>
              <w:bottom w:val="single" w:color="000000" w:sz="4" w:space="0"/>
              <w:right w:val="single" w:color="000000" w:sz="4" w:space="0"/>
            </w:tcBorders>
          </w:tcPr>
          <w:p w14:paraId="201299F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台式通风柜，带一套水配件</w:t>
            </w:r>
          </w:p>
        </w:tc>
      </w:tr>
      <w:tr w14:paraId="71CF4A5E">
        <w:tblPrEx>
          <w:tblCellMar>
            <w:top w:w="0" w:type="dxa"/>
            <w:left w:w="108" w:type="dxa"/>
            <w:bottom w:w="0" w:type="dxa"/>
            <w:right w:w="108" w:type="dxa"/>
          </w:tblCellMar>
        </w:tblPrEx>
        <w:trPr>
          <w:trHeight w:val="288"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EA1A2DF">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5BE0A7FF">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实验椅</w:t>
            </w:r>
          </w:p>
        </w:tc>
        <w:tc>
          <w:tcPr>
            <w:tcW w:w="498" w:type="pct"/>
            <w:tcBorders>
              <w:top w:val="single" w:color="000000" w:sz="4" w:space="0"/>
              <w:left w:val="single" w:color="000000" w:sz="4" w:space="0"/>
              <w:bottom w:val="single" w:color="000000" w:sz="4" w:space="0"/>
              <w:right w:val="single" w:color="000000" w:sz="4" w:space="0"/>
            </w:tcBorders>
            <w:vAlign w:val="center"/>
          </w:tcPr>
          <w:p w14:paraId="7CE8D10A">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425</w:t>
            </w:r>
          </w:p>
        </w:tc>
        <w:tc>
          <w:tcPr>
            <w:tcW w:w="499" w:type="pct"/>
            <w:tcBorders>
              <w:top w:val="single" w:color="000000" w:sz="4" w:space="0"/>
              <w:left w:val="single" w:color="000000" w:sz="4" w:space="0"/>
              <w:bottom w:val="single" w:color="000000" w:sz="4" w:space="0"/>
              <w:right w:val="single" w:color="000000" w:sz="4" w:space="0"/>
            </w:tcBorders>
            <w:vAlign w:val="center"/>
          </w:tcPr>
          <w:p w14:paraId="6A0D549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410</w:t>
            </w:r>
          </w:p>
        </w:tc>
        <w:tc>
          <w:tcPr>
            <w:tcW w:w="603" w:type="pct"/>
            <w:tcBorders>
              <w:top w:val="single" w:color="000000" w:sz="4" w:space="0"/>
              <w:left w:val="single" w:color="000000" w:sz="4" w:space="0"/>
              <w:bottom w:val="single" w:color="000000" w:sz="4" w:space="0"/>
              <w:right w:val="single" w:color="000000" w:sz="4" w:space="0"/>
            </w:tcBorders>
            <w:vAlign w:val="center"/>
          </w:tcPr>
          <w:p w14:paraId="28C4E3A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900~1040</w:t>
            </w:r>
          </w:p>
        </w:tc>
        <w:tc>
          <w:tcPr>
            <w:tcW w:w="352" w:type="pct"/>
            <w:tcBorders>
              <w:top w:val="single" w:color="000000" w:sz="4" w:space="0"/>
              <w:left w:val="single" w:color="000000" w:sz="4" w:space="0"/>
              <w:bottom w:val="single" w:color="000000" w:sz="4" w:space="0"/>
              <w:right w:val="single" w:color="000000" w:sz="4" w:space="0"/>
            </w:tcBorders>
            <w:vAlign w:val="center"/>
          </w:tcPr>
          <w:p w14:paraId="01C599F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把</w:t>
            </w:r>
          </w:p>
        </w:tc>
        <w:tc>
          <w:tcPr>
            <w:tcW w:w="368" w:type="pct"/>
            <w:tcBorders>
              <w:top w:val="single" w:color="000000" w:sz="4" w:space="0"/>
              <w:left w:val="single" w:color="000000" w:sz="4" w:space="0"/>
              <w:bottom w:val="single" w:color="000000" w:sz="4" w:space="0"/>
              <w:right w:val="single" w:color="000000" w:sz="4" w:space="0"/>
            </w:tcBorders>
            <w:vAlign w:val="center"/>
          </w:tcPr>
          <w:p w14:paraId="1E700FA8">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15</w:t>
            </w:r>
          </w:p>
        </w:tc>
        <w:tc>
          <w:tcPr>
            <w:tcW w:w="1472" w:type="pct"/>
            <w:tcBorders>
              <w:top w:val="single" w:color="000000" w:sz="4" w:space="0"/>
              <w:left w:val="single" w:color="000000" w:sz="4" w:space="0"/>
              <w:bottom w:val="single" w:color="000000" w:sz="4" w:space="0"/>
              <w:right w:val="single" w:color="000000" w:sz="4" w:space="0"/>
            </w:tcBorders>
          </w:tcPr>
          <w:p w14:paraId="185D556E">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多功能实验椅</w:t>
            </w:r>
          </w:p>
        </w:tc>
      </w:tr>
      <w:tr w14:paraId="00138019">
        <w:tblPrEx>
          <w:tblCellMar>
            <w:top w:w="0" w:type="dxa"/>
            <w:left w:w="108" w:type="dxa"/>
            <w:bottom w:w="0" w:type="dxa"/>
            <w:right w:w="108" w:type="dxa"/>
          </w:tblCellMar>
        </w:tblPrEx>
        <w:trPr>
          <w:trHeight w:val="402" w:hRule="atLeast"/>
          <w:jc w:val="center"/>
        </w:trPr>
        <w:tc>
          <w:tcPr>
            <w:tcW w:w="5000" w:type="pct"/>
            <w:gridSpan w:val="8"/>
            <w:tcBorders>
              <w:top w:val="single" w:color="000000" w:sz="4" w:space="0"/>
              <w:left w:val="single" w:color="000000" w:sz="4" w:space="0"/>
              <w:bottom w:val="single" w:color="000000" w:sz="4" w:space="0"/>
              <w:right w:val="single" w:color="000000" w:sz="4" w:space="0"/>
            </w:tcBorders>
            <w:noWrap/>
            <w:vAlign w:val="center"/>
          </w:tcPr>
          <w:p w14:paraId="4001F01B">
            <w:pPr>
              <w:jc w:val="both"/>
              <w:rPr>
                <w:rFonts w:hint="eastAsia" w:ascii="宋体" w:hAnsi="宋体" w:eastAsia="宋体" w:cs="宋体"/>
                <w:szCs w:val="21"/>
              </w:rPr>
            </w:pPr>
            <w:r>
              <w:rPr>
                <w:rFonts w:hint="eastAsia" w:ascii="宋体" w:hAnsi="宋体" w:eastAsia="宋体" w:cs="宋体"/>
                <w:b/>
                <w:bCs/>
                <w:szCs w:val="21"/>
                <w:lang w:eastAsia="zh-CN" w:bidi="ar"/>
              </w:rPr>
              <w:t>10#四层平面图</w:t>
            </w:r>
          </w:p>
        </w:tc>
      </w:tr>
      <w:tr w14:paraId="1D236E08">
        <w:tblPrEx>
          <w:tblCellMar>
            <w:top w:w="0" w:type="dxa"/>
            <w:left w:w="108" w:type="dxa"/>
            <w:bottom w:w="0" w:type="dxa"/>
            <w:right w:w="108" w:type="dxa"/>
          </w:tblCellMar>
        </w:tblPrEx>
        <w:trPr>
          <w:trHeight w:val="288" w:hRule="atLeast"/>
          <w:jc w:val="center"/>
        </w:trPr>
        <w:tc>
          <w:tcPr>
            <w:tcW w:w="491" w:type="pct"/>
            <w:vMerge w:val="restart"/>
            <w:tcBorders>
              <w:top w:val="single" w:color="000000" w:sz="4" w:space="0"/>
              <w:left w:val="single" w:color="000000" w:sz="4" w:space="0"/>
              <w:bottom w:val="single" w:color="000000" w:sz="4" w:space="0"/>
              <w:right w:val="single" w:color="000000" w:sz="4" w:space="0"/>
            </w:tcBorders>
            <w:vAlign w:val="center"/>
          </w:tcPr>
          <w:p w14:paraId="193BA89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学生区域</w:t>
            </w:r>
          </w:p>
        </w:tc>
        <w:tc>
          <w:tcPr>
            <w:tcW w:w="717" w:type="pct"/>
            <w:tcBorders>
              <w:top w:val="single" w:color="000000" w:sz="4" w:space="0"/>
              <w:left w:val="single" w:color="000000" w:sz="4" w:space="0"/>
              <w:bottom w:val="single" w:color="000000" w:sz="4" w:space="0"/>
              <w:right w:val="single" w:color="000000" w:sz="4" w:space="0"/>
            </w:tcBorders>
            <w:vAlign w:val="center"/>
          </w:tcPr>
          <w:p w14:paraId="557DCB3E">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水槽台</w:t>
            </w:r>
          </w:p>
        </w:tc>
        <w:tc>
          <w:tcPr>
            <w:tcW w:w="498" w:type="pct"/>
            <w:tcBorders>
              <w:top w:val="single" w:color="000000" w:sz="4" w:space="0"/>
              <w:left w:val="single" w:color="000000" w:sz="4" w:space="0"/>
              <w:bottom w:val="single" w:color="000000" w:sz="4" w:space="0"/>
              <w:right w:val="single" w:color="000000" w:sz="4" w:space="0"/>
            </w:tcBorders>
            <w:vAlign w:val="center"/>
          </w:tcPr>
          <w:p w14:paraId="004AEAC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800</w:t>
            </w:r>
          </w:p>
        </w:tc>
        <w:tc>
          <w:tcPr>
            <w:tcW w:w="499" w:type="pct"/>
            <w:tcBorders>
              <w:top w:val="single" w:color="000000" w:sz="4" w:space="0"/>
              <w:left w:val="single" w:color="000000" w:sz="4" w:space="0"/>
              <w:bottom w:val="single" w:color="000000" w:sz="4" w:space="0"/>
              <w:right w:val="single" w:color="000000" w:sz="4" w:space="0"/>
            </w:tcBorders>
            <w:vAlign w:val="center"/>
          </w:tcPr>
          <w:p w14:paraId="4B358C1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600</w:t>
            </w:r>
          </w:p>
        </w:tc>
        <w:tc>
          <w:tcPr>
            <w:tcW w:w="603" w:type="pct"/>
            <w:tcBorders>
              <w:top w:val="single" w:color="000000" w:sz="4" w:space="0"/>
              <w:left w:val="single" w:color="000000" w:sz="4" w:space="0"/>
              <w:bottom w:val="single" w:color="000000" w:sz="4" w:space="0"/>
              <w:right w:val="single" w:color="000000" w:sz="4" w:space="0"/>
            </w:tcBorders>
            <w:vAlign w:val="center"/>
          </w:tcPr>
          <w:p w14:paraId="555ECEB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850</w:t>
            </w:r>
          </w:p>
        </w:tc>
        <w:tc>
          <w:tcPr>
            <w:tcW w:w="352" w:type="pct"/>
            <w:tcBorders>
              <w:top w:val="single" w:color="000000" w:sz="4" w:space="0"/>
              <w:left w:val="single" w:color="000000" w:sz="4" w:space="0"/>
              <w:bottom w:val="single" w:color="000000" w:sz="4" w:space="0"/>
              <w:right w:val="single" w:color="000000" w:sz="4" w:space="0"/>
            </w:tcBorders>
            <w:vAlign w:val="center"/>
          </w:tcPr>
          <w:p w14:paraId="7AE14EC0">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组</w:t>
            </w:r>
          </w:p>
        </w:tc>
        <w:tc>
          <w:tcPr>
            <w:tcW w:w="368" w:type="pct"/>
            <w:tcBorders>
              <w:top w:val="single" w:color="000000" w:sz="4" w:space="0"/>
              <w:left w:val="single" w:color="000000" w:sz="4" w:space="0"/>
              <w:bottom w:val="single" w:color="000000" w:sz="4" w:space="0"/>
              <w:right w:val="single" w:color="000000" w:sz="4" w:space="0"/>
            </w:tcBorders>
            <w:vAlign w:val="center"/>
          </w:tcPr>
          <w:p w14:paraId="1E4D27F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w:t>
            </w:r>
          </w:p>
        </w:tc>
        <w:tc>
          <w:tcPr>
            <w:tcW w:w="1472" w:type="pct"/>
            <w:tcBorders>
              <w:top w:val="single" w:color="000000" w:sz="4" w:space="0"/>
              <w:left w:val="single" w:color="000000" w:sz="4" w:space="0"/>
              <w:bottom w:val="single" w:color="000000" w:sz="4" w:space="0"/>
              <w:right w:val="single" w:color="000000" w:sz="4" w:space="0"/>
            </w:tcBorders>
          </w:tcPr>
          <w:p w14:paraId="3307A6F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全钢双门水池落地柜</w:t>
            </w:r>
          </w:p>
        </w:tc>
      </w:tr>
      <w:tr w14:paraId="4978D12F">
        <w:tblPrEx>
          <w:tblCellMar>
            <w:top w:w="0" w:type="dxa"/>
            <w:left w:w="108" w:type="dxa"/>
            <w:bottom w:w="0" w:type="dxa"/>
            <w:right w:w="108" w:type="dxa"/>
          </w:tblCellMar>
        </w:tblPrEx>
        <w:trPr>
          <w:trHeight w:val="576" w:hRule="atLeast"/>
          <w:jc w:val="center"/>
        </w:trPr>
        <w:tc>
          <w:tcPr>
            <w:tcW w:w="491" w:type="pct"/>
            <w:vMerge w:val="continue"/>
            <w:tcBorders>
              <w:top w:val="single" w:color="000000" w:sz="4" w:space="0"/>
              <w:left w:val="single" w:color="000000" w:sz="4" w:space="0"/>
              <w:bottom w:val="single" w:color="000000" w:sz="4" w:space="0"/>
              <w:right w:val="single" w:color="000000" w:sz="4" w:space="0"/>
            </w:tcBorders>
            <w:vAlign w:val="center"/>
          </w:tcPr>
          <w:p w14:paraId="6668C260">
            <w:pPr>
              <w:jc w:val="center"/>
              <w:rPr>
                <w:rFonts w:hint="eastAsia" w:ascii="宋体" w:hAnsi="宋体" w:eastAsia="宋体" w:cs="宋体"/>
                <w:szCs w:val="21"/>
              </w:rPr>
            </w:pPr>
          </w:p>
        </w:tc>
        <w:tc>
          <w:tcPr>
            <w:tcW w:w="717" w:type="pct"/>
            <w:tcBorders>
              <w:top w:val="single" w:color="000000" w:sz="4" w:space="0"/>
              <w:left w:val="single" w:color="000000" w:sz="4" w:space="0"/>
              <w:bottom w:val="single" w:color="000000" w:sz="4" w:space="0"/>
              <w:right w:val="single" w:color="000000" w:sz="4" w:space="0"/>
            </w:tcBorders>
            <w:vAlign w:val="center"/>
          </w:tcPr>
          <w:p w14:paraId="6AC61FA2">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单口水龙头+中水槽</w:t>
            </w:r>
          </w:p>
        </w:tc>
        <w:tc>
          <w:tcPr>
            <w:tcW w:w="498" w:type="pct"/>
            <w:tcBorders>
              <w:top w:val="single" w:color="000000" w:sz="4" w:space="0"/>
              <w:left w:val="single" w:color="000000" w:sz="4" w:space="0"/>
              <w:bottom w:val="single" w:color="000000" w:sz="4" w:space="0"/>
              <w:right w:val="single" w:color="000000" w:sz="4" w:space="0"/>
            </w:tcBorders>
            <w:vAlign w:val="center"/>
          </w:tcPr>
          <w:p w14:paraId="34FA9584">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19111D07">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0AA3A40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78D1A4D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38146933">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6</w:t>
            </w:r>
          </w:p>
        </w:tc>
        <w:tc>
          <w:tcPr>
            <w:tcW w:w="1472" w:type="pct"/>
            <w:tcBorders>
              <w:top w:val="single" w:color="000000" w:sz="4" w:space="0"/>
              <w:left w:val="single" w:color="000000" w:sz="4" w:space="0"/>
              <w:bottom w:val="single" w:color="000000" w:sz="4" w:space="0"/>
              <w:right w:val="single" w:color="000000" w:sz="4" w:space="0"/>
            </w:tcBorders>
          </w:tcPr>
          <w:p w14:paraId="5C9B7AB3">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高密度PP水槽(外径555*450*310mm)，台式单联S型鹅颈水龙头</w:t>
            </w:r>
          </w:p>
        </w:tc>
      </w:tr>
      <w:tr w14:paraId="5C2CF8DE">
        <w:tblPrEx>
          <w:tblCellMar>
            <w:top w:w="0" w:type="dxa"/>
            <w:left w:w="108" w:type="dxa"/>
            <w:bottom w:w="0" w:type="dxa"/>
            <w:right w:w="108" w:type="dxa"/>
          </w:tblCellMar>
        </w:tblPrEx>
        <w:trPr>
          <w:trHeight w:val="288" w:hRule="atLeast"/>
          <w:jc w:val="center"/>
        </w:trPr>
        <w:tc>
          <w:tcPr>
            <w:tcW w:w="491" w:type="pct"/>
            <w:tcBorders>
              <w:top w:val="single" w:color="000000" w:sz="4" w:space="0"/>
              <w:left w:val="single" w:color="000000" w:sz="4" w:space="0"/>
              <w:bottom w:val="single" w:color="000000" w:sz="4" w:space="0"/>
              <w:right w:val="single" w:color="000000" w:sz="4" w:space="0"/>
            </w:tcBorders>
            <w:vAlign w:val="center"/>
          </w:tcPr>
          <w:p w14:paraId="28C70F65">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过道</w:t>
            </w:r>
          </w:p>
        </w:tc>
        <w:tc>
          <w:tcPr>
            <w:tcW w:w="717" w:type="pct"/>
            <w:tcBorders>
              <w:top w:val="single" w:color="000000" w:sz="4" w:space="0"/>
              <w:left w:val="single" w:color="000000" w:sz="4" w:space="0"/>
              <w:bottom w:val="single" w:color="000000" w:sz="4" w:space="0"/>
              <w:right w:val="single" w:color="000000" w:sz="4" w:space="0"/>
            </w:tcBorders>
            <w:vAlign w:val="center"/>
          </w:tcPr>
          <w:p w14:paraId="6E20E25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紧急冲淋洗眼器</w:t>
            </w:r>
          </w:p>
        </w:tc>
        <w:tc>
          <w:tcPr>
            <w:tcW w:w="498" w:type="pct"/>
            <w:tcBorders>
              <w:top w:val="single" w:color="000000" w:sz="4" w:space="0"/>
              <w:left w:val="single" w:color="000000" w:sz="4" w:space="0"/>
              <w:bottom w:val="single" w:color="000000" w:sz="4" w:space="0"/>
              <w:right w:val="single" w:color="000000" w:sz="4" w:space="0"/>
            </w:tcBorders>
            <w:vAlign w:val="center"/>
          </w:tcPr>
          <w:p w14:paraId="00CAC036">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499" w:type="pct"/>
            <w:tcBorders>
              <w:top w:val="single" w:color="000000" w:sz="4" w:space="0"/>
              <w:left w:val="single" w:color="000000" w:sz="4" w:space="0"/>
              <w:bottom w:val="single" w:color="000000" w:sz="4" w:space="0"/>
              <w:right w:val="single" w:color="000000" w:sz="4" w:space="0"/>
            </w:tcBorders>
            <w:vAlign w:val="center"/>
          </w:tcPr>
          <w:p w14:paraId="0C2583D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603" w:type="pct"/>
            <w:tcBorders>
              <w:top w:val="single" w:color="000000" w:sz="4" w:space="0"/>
              <w:left w:val="single" w:color="000000" w:sz="4" w:space="0"/>
              <w:bottom w:val="single" w:color="000000" w:sz="4" w:space="0"/>
              <w:right w:val="single" w:color="000000" w:sz="4" w:space="0"/>
            </w:tcBorders>
            <w:vAlign w:val="center"/>
          </w:tcPr>
          <w:p w14:paraId="027EAD4B">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0</w:t>
            </w:r>
          </w:p>
        </w:tc>
        <w:tc>
          <w:tcPr>
            <w:tcW w:w="352" w:type="pct"/>
            <w:tcBorders>
              <w:top w:val="single" w:color="000000" w:sz="4" w:space="0"/>
              <w:left w:val="single" w:color="000000" w:sz="4" w:space="0"/>
              <w:bottom w:val="single" w:color="000000" w:sz="4" w:space="0"/>
              <w:right w:val="single" w:color="000000" w:sz="4" w:space="0"/>
            </w:tcBorders>
            <w:vAlign w:val="center"/>
          </w:tcPr>
          <w:p w14:paraId="4C196A29">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套</w:t>
            </w:r>
          </w:p>
        </w:tc>
        <w:tc>
          <w:tcPr>
            <w:tcW w:w="368" w:type="pct"/>
            <w:tcBorders>
              <w:top w:val="single" w:color="000000" w:sz="4" w:space="0"/>
              <w:left w:val="single" w:color="000000" w:sz="4" w:space="0"/>
              <w:bottom w:val="single" w:color="000000" w:sz="4" w:space="0"/>
              <w:right w:val="single" w:color="000000" w:sz="4" w:space="0"/>
            </w:tcBorders>
            <w:vAlign w:val="center"/>
          </w:tcPr>
          <w:p w14:paraId="04E97FA1">
            <w:pPr>
              <w:widowControl/>
              <w:jc w:val="center"/>
              <w:textAlignment w:val="center"/>
              <w:rPr>
                <w:rFonts w:hint="eastAsia" w:ascii="宋体" w:hAnsi="宋体" w:eastAsia="宋体" w:cs="宋体"/>
                <w:szCs w:val="21"/>
              </w:rPr>
            </w:pPr>
            <w:r>
              <w:rPr>
                <w:rFonts w:hint="eastAsia" w:ascii="宋体" w:hAnsi="宋体" w:eastAsia="宋体" w:cs="宋体"/>
                <w:szCs w:val="21"/>
                <w:lang w:eastAsia="zh-CN" w:bidi="ar"/>
              </w:rPr>
              <w:t>3</w:t>
            </w:r>
          </w:p>
        </w:tc>
        <w:tc>
          <w:tcPr>
            <w:tcW w:w="1472" w:type="pct"/>
            <w:tcBorders>
              <w:top w:val="single" w:color="000000" w:sz="4" w:space="0"/>
              <w:left w:val="single" w:color="000000" w:sz="4" w:space="0"/>
              <w:bottom w:val="single" w:color="000000" w:sz="4" w:space="0"/>
              <w:right w:val="single" w:color="000000" w:sz="4" w:space="0"/>
            </w:tcBorders>
          </w:tcPr>
          <w:p w14:paraId="61D135FB">
            <w:pPr>
              <w:widowControl/>
              <w:jc w:val="both"/>
              <w:textAlignment w:val="center"/>
              <w:rPr>
                <w:rFonts w:hint="eastAsia" w:ascii="宋体" w:hAnsi="宋体" w:eastAsia="宋体" w:cs="宋体"/>
                <w:szCs w:val="21"/>
                <w:lang w:eastAsia="zh-CN" w:bidi="ar"/>
              </w:rPr>
            </w:pPr>
            <w:r>
              <w:rPr>
                <w:rFonts w:hint="eastAsia" w:ascii="宋体" w:hAnsi="宋体" w:eastAsia="宋体" w:cs="宋体"/>
                <w:szCs w:val="21"/>
                <w:lang w:eastAsia="zh-CN" w:bidi="ar"/>
              </w:rPr>
              <w:t>落地冲淋双口洗眼器</w:t>
            </w:r>
          </w:p>
        </w:tc>
      </w:tr>
    </w:tbl>
    <w:p w14:paraId="503A5E7E">
      <w:pPr>
        <w:pStyle w:val="8"/>
        <w:autoSpaceDE/>
        <w:autoSpaceDN/>
        <w:outlineLvl w:val="9"/>
        <w:rPr>
          <w:rFonts w:hint="eastAsia" w:ascii="宋体" w:hAnsi="宋体" w:eastAsia="宋体" w:cs="宋体"/>
          <w:b w:val="0"/>
          <w:bCs w:val="0"/>
          <w:sz w:val="21"/>
          <w:szCs w:val="21"/>
          <w:lang w:eastAsia="zh-CN"/>
        </w:rPr>
      </w:pPr>
    </w:p>
    <w:p w14:paraId="03B792D8">
      <w:pPr>
        <w:pStyle w:val="8"/>
        <w:autoSpaceDE/>
        <w:autoSpaceDN/>
        <w:rPr>
          <w:rFonts w:hint="eastAsia" w:ascii="宋体" w:hAnsi="宋体" w:eastAsia="宋体" w:cs="宋体"/>
          <w:sz w:val="21"/>
          <w:szCs w:val="21"/>
          <w:lang w:eastAsia="zh-CN"/>
        </w:rPr>
      </w:pPr>
      <w:r>
        <w:rPr>
          <w:rFonts w:hint="eastAsia" w:ascii="宋体" w:hAnsi="宋体" w:eastAsia="宋体" w:cs="宋体"/>
          <w:sz w:val="21"/>
          <w:szCs w:val="21"/>
          <w:lang w:eastAsia="zh-CN"/>
        </w:rPr>
        <w:t>五、技术标准与要求</w:t>
      </w:r>
      <w:bookmarkEnd w:id="10"/>
    </w:p>
    <w:p w14:paraId="297880E0">
      <w:pPr>
        <w:pStyle w:val="4"/>
        <w:autoSpaceDE/>
        <w:autoSpaceDN/>
        <w:spacing w:after="0"/>
        <w:ind w:left="0" w:leftChars="0" w:firstLine="422"/>
        <w:jc w:val="both"/>
        <w:outlineLvl w:val="2"/>
        <w:rPr>
          <w:rFonts w:hint="eastAsia" w:ascii="宋体" w:hAnsi="宋体" w:eastAsia="宋体" w:cs="宋体"/>
          <w:b/>
          <w:bCs/>
          <w:lang w:eastAsia="zh-CN"/>
        </w:rPr>
      </w:pPr>
      <w:r>
        <w:rPr>
          <w:rFonts w:hint="eastAsia" w:ascii="宋体" w:hAnsi="宋体" w:eastAsia="宋体" w:cs="宋体"/>
          <w:b/>
          <w:bCs/>
          <w:lang w:eastAsia="zh-CN"/>
        </w:rPr>
        <w:t>（一）安装、施工及验收标准</w:t>
      </w:r>
    </w:p>
    <w:p w14:paraId="5670163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1、《科研建筑设计标准》JGJ 91-2019；</w:t>
      </w:r>
    </w:p>
    <w:p w14:paraId="25105BA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2、《实验室家具通用技术条件》GB/T 24820-2024；</w:t>
      </w:r>
    </w:p>
    <w:p w14:paraId="7F97CC5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3、《金属家具通用技术条件》GB/T 3325-2024 ；</w:t>
      </w:r>
    </w:p>
    <w:p w14:paraId="7D86D67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4、《金属家具质量检验及质量评定》</w:t>
      </w:r>
      <w:r>
        <w:rPr>
          <w:rFonts w:hint="eastAsia" w:ascii="宋体" w:hAnsi="宋体" w:eastAsia="宋体" w:cs="宋体"/>
          <w:lang w:val="en-US" w:eastAsia="zh-CN"/>
        </w:rPr>
        <w:t>QB/T 1951.2-2024</w:t>
      </w:r>
      <w:r>
        <w:rPr>
          <w:rFonts w:hint="eastAsia" w:ascii="宋体" w:hAnsi="宋体" w:eastAsia="宋体" w:cs="宋体"/>
          <w:lang w:eastAsia="zh-CN"/>
        </w:rPr>
        <w:t>；</w:t>
      </w:r>
    </w:p>
    <w:p w14:paraId="38DE30D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5、《教学实验室家具实验台(桌)的安全要求及试验方法》GB/T 21747-2008；</w:t>
      </w:r>
    </w:p>
    <w:p w14:paraId="3F04054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6、《人造板及饰面人造板理化性能试验方法》</w:t>
      </w:r>
      <w:r>
        <w:rPr>
          <w:rFonts w:hint="eastAsia" w:ascii="宋体" w:hAnsi="宋体" w:eastAsia="宋体" w:cs="宋体"/>
          <w:lang w:val="en-US" w:eastAsia="zh-CN"/>
        </w:rPr>
        <w:t>GB/T 17657-2022</w:t>
      </w:r>
      <w:r>
        <w:rPr>
          <w:rFonts w:hint="eastAsia" w:ascii="宋体" w:hAnsi="宋体" w:eastAsia="宋体" w:cs="宋体"/>
          <w:lang w:eastAsia="zh-CN"/>
        </w:rPr>
        <w:t>；</w:t>
      </w:r>
    </w:p>
    <w:p w14:paraId="184AC9C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7、《室内装饰装修材料人造板及其制品中甲醛释放限量》GB/T 18580-2017；</w:t>
      </w:r>
    </w:p>
    <w:p w14:paraId="082BF3D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w:t>
      </w:r>
      <w:r>
        <w:rPr>
          <w:rFonts w:hint="eastAsia" w:ascii="宋体" w:hAnsi="宋体" w:eastAsia="宋体" w:cs="宋体"/>
          <w:i w:val="0"/>
          <w:iCs w:val="0"/>
          <w:caps w:val="0"/>
          <w:color w:val="auto"/>
          <w:spacing w:val="0"/>
          <w:sz w:val="21"/>
          <w:szCs w:val="22"/>
          <w:u w:val="none"/>
          <w:shd w:val="clear" w:fill="auto"/>
          <w:lang w:eastAsia="zh-CN"/>
        </w:rPr>
        <w:fldChar w:fldCharType="begin"/>
      </w:r>
      <w:r>
        <w:rPr>
          <w:rFonts w:hint="eastAsia" w:ascii="宋体" w:hAnsi="宋体" w:eastAsia="宋体" w:cs="宋体"/>
          <w:i w:val="0"/>
          <w:iCs w:val="0"/>
          <w:caps w:val="0"/>
          <w:color w:val="auto"/>
          <w:spacing w:val="0"/>
          <w:sz w:val="21"/>
          <w:szCs w:val="22"/>
          <w:u w:val="none"/>
          <w:shd w:val="clear" w:fill="auto"/>
          <w:lang w:eastAsia="zh-CN"/>
        </w:rPr>
        <w:instrText xml:space="preserve"> HYPERLINK "https://std.samr.gov.cn/gb/search/gbDetailed?id=1BD5B9878E5F2FCEE06397BE0A0A10CC" \t "https://std.samr.gov.cn/search/_blank" </w:instrText>
      </w:r>
      <w:r>
        <w:rPr>
          <w:rFonts w:hint="eastAsia" w:ascii="宋体" w:hAnsi="宋体" w:eastAsia="宋体" w:cs="宋体"/>
          <w:i w:val="0"/>
          <w:iCs w:val="0"/>
          <w:caps w:val="0"/>
          <w:color w:val="auto"/>
          <w:spacing w:val="0"/>
          <w:sz w:val="21"/>
          <w:szCs w:val="22"/>
          <w:u w:val="none"/>
          <w:shd w:val="clear" w:fill="auto"/>
          <w:lang w:eastAsia="zh-CN"/>
        </w:rPr>
        <w:fldChar w:fldCharType="separate"/>
      </w:r>
      <w:r>
        <w:rPr>
          <w:rStyle w:val="7"/>
          <w:rFonts w:hint="eastAsia" w:ascii="宋体" w:hAnsi="宋体" w:eastAsia="宋体" w:cs="宋体"/>
          <w:i w:val="0"/>
          <w:iCs w:val="0"/>
          <w:caps w:val="0"/>
          <w:color w:val="428BCA"/>
          <w:spacing w:val="0"/>
          <w:sz w:val="21"/>
          <w:szCs w:val="22"/>
          <w:u w:val="none"/>
          <w:shd w:val="clear" w:fill="FFFFFF"/>
          <w:lang w:eastAsia="zh-CN"/>
        </w:rPr>
        <w:t>家具中有害物质限量</w:t>
      </w:r>
      <w:r>
        <w:rPr>
          <w:rFonts w:hint="eastAsia" w:ascii="宋体" w:hAnsi="宋体" w:eastAsia="宋体" w:cs="宋体"/>
          <w:i w:val="0"/>
          <w:iCs w:val="0"/>
          <w:caps w:val="0"/>
          <w:color w:val="auto"/>
          <w:spacing w:val="0"/>
          <w:sz w:val="21"/>
          <w:szCs w:val="22"/>
          <w:u w:val="none"/>
          <w:shd w:val="clear" w:fill="auto"/>
          <w:lang w:eastAsia="zh-CN"/>
        </w:rPr>
        <w:fldChar w:fldCharType="end"/>
      </w:r>
      <w:r>
        <w:rPr>
          <w:rFonts w:hint="eastAsia" w:ascii="宋体" w:hAnsi="宋体" w:eastAsia="宋体" w:cs="宋体"/>
          <w:lang w:eastAsia="zh-CN"/>
        </w:rPr>
        <w:t>》</w:t>
      </w:r>
      <w:r>
        <w:rPr>
          <w:rFonts w:hint="eastAsia" w:ascii="宋体" w:hAnsi="宋体" w:eastAsia="宋体" w:cs="宋体"/>
          <w:lang w:val="en-US" w:eastAsia="zh-CN"/>
        </w:rPr>
        <w:t>GB 18584-2024</w:t>
      </w:r>
      <w:r>
        <w:rPr>
          <w:rFonts w:hint="eastAsia" w:ascii="宋体" w:hAnsi="宋体" w:eastAsia="宋体" w:cs="宋体"/>
          <w:lang w:eastAsia="zh-CN"/>
        </w:rPr>
        <w:t>；</w:t>
      </w:r>
    </w:p>
    <w:p w14:paraId="193583E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9、《供配电系统设计规范》GB 50052-2009；</w:t>
      </w:r>
    </w:p>
    <w:p w14:paraId="3512DD4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10、《国家电器设备安全技术规范》</w:t>
      </w:r>
      <w:r>
        <w:rPr>
          <w:rFonts w:hint="eastAsia" w:ascii="宋体" w:hAnsi="宋体" w:eastAsia="宋体" w:cs="宋体"/>
          <w:lang w:val="en-US" w:eastAsia="zh-CN"/>
        </w:rPr>
        <w:t>GB 19517-2023</w:t>
      </w:r>
      <w:r>
        <w:rPr>
          <w:rFonts w:hint="eastAsia" w:ascii="宋体" w:hAnsi="宋体" w:eastAsia="宋体" w:cs="宋体"/>
          <w:lang w:eastAsia="zh-CN"/>
        </w:rPr>
        <w:t>；</w:t>
      </w:r>
    </w:p>
    <w:p w14:paraId="2FBF15B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11、《通用用电设备配电设计规范》GB 50055-2011；</w:t>
      </w:r>
    </w:p>
    <w:p w14:paraId="50B157D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12、《民用建筑电线电缆防火设计规程》DGJ 08-93-2002；</w:t>
      </w:r>
    </w:p>
    <w:p w14:paraId="3E84843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13、《建筑电气工程施工质量验收规范》GB 50303-2015；</w:t>
      </w:r>
    </w:p>
    <w:p w14:paraId="7CD0FE0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14、《施工现场临时用电安全技术规范》JGJ 46-2005</w:t>
      </w:r>
    </w:p>
    <w:p w14:paraId="78AE60C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15、《建筑给水排水设计规范》GB 50015-2019；</w:t>
      </w:r>
    </w:p>
    <w:p w14:paraId="54C2C30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16、《建筑设计防火规范》GB 50016-2014；</w:t>
      </w:r>
    </w:p>
    <w:p w14:paraId="4EC0A13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17、《建筑材料及制品燃烧性能分级》GB 8624-2012；</w:t>
      </w:r>
    </w:p>
    <w:p w14:paraId="4EF55AE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18、《环境空气质量标准》GB 3095-2012；</w:t>
      </w:r>
    </w:p>
    <w:p w14:paraId="35AD11E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19、《建筑材料放射性核素限量》GB 6566-2010；</w:t>
      </w:r>
    </w:p>
    <w:p w14:paraId="4B95B24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20、《环境标志产品技术要求家具》HJ 2547-2016；</w:t>
      </w:r>
    </w:p>
    <w:p w14:paraId="77B8470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21、实验室现有条件要求及其它相应标准规范。</w:t>
      </w:r>
    </w:p>
    <w:p w14:paraId="14013B6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本项目所采购的产品及产品主要材料均执行国家、行业最新标准，本项目招标文件技术要求及参数与上述最新国家标准、行业标准相悖的，以最新国家标准、行业标准为准。</w:t>
      </w:r>
    </w:p>
    <w:p w14:paraId="1AF4F790">
      <w:pPr>
        <w:pStyle w:val="4"/>
        <w:autoSpaceDE/>
        <w:autoSpaceDN/>
        <w:spacing w:after="0"/>
        <w:ind w:left="0" w:leftChars="0"/>
        <w:jc w:val="both"/>
        <w:rPr>
          <w:rFonts w:hint="eastAsia" w:ascii="宋体" w:hAnsi="宋体" w:eastAsia="宋体" w:cs="宋体"/>
          <w:lang w:eastAsia="zh-CN"/>
        </w:rPr>
      </w:pPr>
    </w:p>
    <w:p w14:paraId="5CE61545">
      <w:pPr>
        <w:pStyle w:val="4"/>
        <w:autoSpaceDE/>
        <w:autoSpaceDN/>
        <w:spacing w:after="0"/>
        <w:ind w:left="0" w:leftChars="0" w:firstLine="422"/>
        <w:jc w:val="both"/>
        <w:outlineLvl w:val="2"/>
        <w:rPr>
          <w:rFonts w:hint="eastAsia" w:ascii="宋体" w:hAnsi="宋体" w:eastAsia="宋体" w:cs="宋体"/>
          <w:b/>
          <w:bCs/>
          <w:lang w:eastAsia="zh-CN"/>
        </w:rPr>
      </w:pPr>
      <w:r>
        <w:rPr>
          <w:rFonts w:hint="eastAsia" w:ascii="宋体" w:hAnsi="宋体" w:eastAsia="宋体" w:cs="宋体"/>
          <w:b/>
          <w:bCs/>
          <w:lang w:eastAsia="zh-CN"/>
        </w:rPr>
        <w:t>（二）钢制实验台技术要求</w:t>
      </w:r>
    </w:p>
    <w:p w14:paraId="01CAE817">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1、总体技术要求</w:t>
      </w:r>
    </w:p>
    <w:p w14:paraId="60365CA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 尺寸规格要求</w:t>
      </w:r>
    </w:p>
    <w:p w14:paraId="208E13A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所供各中央台、边台、仪器台、水槽台、登记台、周转台、吊柜等专业设施外形尺寸规格按本项目采购清单及技术要求中的规格；中标后安装布局时须充分考虑平面及空间布局，确保设施安置后的通道宽度等满足现行规范及标准，不得违规安置，避免安全隐患。如因现行规范及标准必须调整相应设施尺寸的，须经招标人确认后方可调整。</w:t>
      </w:r>
    </w:p>
    <w:p w14:paraId="0595682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 实验台要具备耐腐、牢固、安全、实用、环保、美观等性能，适用于各种实验操作。</w:t>
      </w:r>
    </w:p>
    <w:p w14:paraId="4FC982A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1.3 所有实验室等级钢制柜体的钢材部分，如钢制柜体、柜门、支架、抽屉、功能柱、试剂架钢制框架、吊柜等，均需采用厚度≥1.0mm高品质一级冷轧钢板，按照标准工序经脱脂、水洗、酸洗、水洗中和、磷化防锈处理，表面需采用优质环氧树脂粉体静电涂装处理且涂层厚度≥75μm，使金属表面具备良好的抗化学物质腐蚀性能，涂层均匀无色差、无斑点、无流疤等缺陷，涂层颜色根据投标人提供的标准色卡由招标人统一选择。</w:t>
      </w:r>
    </w:p>
    <w:p w14:paraId="00A5018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▲1.4 中央台、边台、仪器台、水槽台、登记台、周转台、吊柜其中任一产品符合《GB/T 24820-2024》《实验室家具通用技术条件》的检测要求。（投标文件中须提供由国家认可的第三方检测机构或质量检测部门出具的检验/检测报告复印件，加盖投标人公章。检验/检测报告的委托单位必须为投标人或产品制造商，封面须有“CMA”标识；检测内容需满足或优于对应技术参数标准及要求。）</w:t>
      </w:r>
    </w:p>
    <w:p w14:paraId="03826D78">
      <w:pPr>
        <w:pStyle w:val="4"/>
        <w:autoSpaceDE/>
        <w:autoSpaceDN/>
        <w:spacing w:after="0"/>
        <w:ind w:left="0" w:leftChars="0"/>
        <w:jc w:val="both"/>
        <w:rPr>
          <w:rFonts w:hint="eastAsia" w:ascii="宋体" w:hAnsi="宋体" w:eastAsia="宋体" w:cs="宋体"/>
          <w:lang w:eastAsia="zh-CN"/>
        </w:rPr>
      </w:pPr>
    </w:p>
    <w:p w14:paraId="553863DF">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2、台面技术要求</w:t>
      </w:r>
    </w:p>
    <w:p w14:paraId="6F5C34F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2.1 实验台台面采用≥20mm厚一体实芯黑色胚体实验室专用陶瓷台面。耐强腐蚀，耐高温，耐磨，便于清洁，永不变形变色，美观大方，安全环保，免维护。</w:t>
      </w:r>
    </w:p>
    <w:p w14:paraId="3F68833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▲（1）陶瓷台面耐磨性能要求：依据GB/T 3810.7-2016检测依据，检测样品为陶瓷台面，检测结果≥3级（1500转）。（投标文件中须提供由国家认可的第三方检测机构或质量检测部门出具的具有“CMA”标识检验/检测报告复印件，加盖投标人公章。）</w:t>
      </w:r>
    </w:p>
    <w:p w14:paraId="277F3B6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▲（2）陶瓷台面耐污染性能要求：依据GB/T 17657-2022检测依据，检测样品为陶瓷台面，检测结果为5级无明显变化。（投标文件中须提供由国家认可的第三方检测机构或质量检测部门出具的具有“CMA”标识检验/检测报告复印件，加盖投标人公章。）</w:t>
      </w:r>
    </w:p>
    <w:p w14:paraId="57160D5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（3）釉面和坯体工艺性能要求：符合T/CIQA 10-2020标准,≥20mm厚陶瓷台面外观为五面坯体，表面为釉面烧成颜色，敲碎后无空洞，无直径2mm以上气泡，无杂色，为一体实芯坯体；釉面与坯体之间无脱层，釉面与坯体之间无脱层，釉面与坯体呈一体结构，釉面为烧成颜色（非坯体颜色）。</w:t>
      </w:r>
    </w:p>
    <w:p w14:paraId="040AD4A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（4）陶瓷台面重金属性能要求：根据GB/T 4100-2015、GB/T 3810.15-2016检测依据，检测样品为陶瓷台面，检测结果符合标准要求。</w:t>
      </w:r>
    </w:p>
    <w:p w14:paraId="2E8C721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（5）陶瓷台面承载性能要求：符合T/CIQA 10-2020标准，将规格≥1000mm的陶瓷台面水平放置在支撑梁上，每边支撑梁宽度为50mm，施加≥1200kg荷载，保载≥1006h,加载面积为900mmX650mm，检测结果为陶瓷台面未被破坏。</w:t>
      </w:r>
    </w:p>
    <w:p w14:paraId="5D01C66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（6）陶瓷台面：根据GB/T 3810.4-2016检测断裂模数性能，结果为平均值≥45N/mm</w:t>
      </w:r>
      <w:r>
        <w:rPr>
          <w:rFonts w:hint="eastAsia" w:ascii="宋体" w:hAnsi="宋体" w:eastAsia="宋体" w:cs="宋体"/>
          <w:vertAlign w:val="superscript"/>
          <w:lang w:eastAsia="zh-CN"/>
        </w:rPr>
        <w:t>2</w:t>
      </w:r>
      <w:r>
        <w:rPr>
          <w:rFonts w:hint="eastAsia" w:ascii="宋体" w:hAnsi="宋体" w:eastAsia="宋体" w:cs="宋体"/>
          <w:lang w:eastAsia="zh-CN"/>
        </w:rPr>
        <w:t>,单个值≥39~49N/mm</w:t>
      </w:r>
      <w:r>
        <w:rPr>
          <w:rFonts w:hint="eastAsia" w:ascii="宋体" w:hAnsi="宋体" w:eastAsia="宋体" w:cs="宋体"/>
          <w:vertAlign w:val="superscript"/>
          <w:lang w:eastAsia="zh-CN"/>
        </w:rPr>
        <w:t>2</w:t>
      </w:r>
      <w:r>
        <w:rPr>
          <w:rFonts w:hint="eastAsia" w:ascii="宋体" w:hAnsi="宋体" w:eastAsia="宋体" w:cs="宋体"/>
          <w:lang w:eastAsia="zh-CN"/>
        </w:rPr>
        <w:t>。</w:t>
      </w:r>
    </w:p>
    <w:p w14:paraId="282451E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▲（7）陶瓷台面抗釉裂性能要求：根据GB/T 3810.11-2016检测依据，检测样品为陶瓷台面，检测结果为无釉裂。（投标文件中须提供由国家认可的第三方检测机构或质量检测部门出具的具有“CMA”标识检验/检测报告复印件，加盖投标人公章。）</w:t>
      </w:r>
    </w:p>
    <w:p w14:paraId="1466DC8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▲（8）陶瓷台面抗冻性能要求：根据GB/T 3810.12-2016检测依据，检测样品为陶瓷台面，检测结果为无裂纹及剥落。（投标文件中须提供由国家认可的第三方检测机构或质量检测部门出具的具有“CMA”标识检验/检测报告复印件，加盖投标人公章。）</w:t>
      </w:r>
    </w:p>
    <w:p w14:paraId="4926866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（9）陶瓷台面表面耐高温性能要求：符合T/CIQA 10-2020，≥1000℃表面无开裂、无变色。</w:t>
      </w:r>
    </w:p>
    <w:p w14:paraId="5802CD1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highlight w:val="none"/>
          <w:lang w:eastAsia="zh-CN"/>
        </w:rPr>
        <w:t>▲（10）陶瓷台面尺寸偏差性能要求：参</w:t>
      </w:r>
      <w:r>
        <w:rPr>
          <w:rFonts w:hint="eastAsia" w:ascii="宋体" w:hAnsi="宋体" w:eastAsia="宋体" w:cs="宋体"/>
          <w:lang w:eastAsia="zh-CN"/>
        </w:rPr>
        <w:t>照GB/T 19367-2022检测标准，长度：偏差±2（mm），宽度：偏差±2（mm），厚度：偏差±0.5（mm），垂直度：≤1（mm/m），边缘直度：≤1（mm/m），平整度：≤1（mm/m）；检测结果：符合。（投标文件中须提供由国家认可的第三方检测机构或质量检测部门出具的具有“CMA”标识检验/检测报告复印件，加盖投标人公章。）</w:t>
      </w:r>
    </w:p>
    <w:p w14:paraId="7E82947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2.2 水槽台台面采用25mm厚一体实芯黑色胚体实验室专用陶瓷碟型台面，技术参数满足以下所有指标：</w:t>
      </w:r>
    </w:p>
    <w:p w14:paraId="728774E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耐酸碱腐蚀性：须提供检测出具的测试项目为“耐化学/耐污染”的抽检检测报告,检测报告中应至少包含有不少于49种检测种类,且检测结果等级为0级无可见变化的不少于48项，抽检样品包括：碟型陶瓷板（总厚度：25mm）。</w:t>
      </w:r>
    </w:p>
    <w:p w14:paraId="519C6E3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（2）耐冲击韧性：参照JC/T</w:t>
      </w:r>
      <w:r>
        <w:rPr>
          <w:rFonts w:hint="eastAsia" w:cs="宋体"/>
          <w:lang w:val="en-US" w:eastAsia="zh-CN"/>
        </w:rPr>
        <w:t xml:space="preserve"> </w:t>
      </w:r>
      <w:r>
        <w:rPr>
          <w:rFonts w:hint="eastAsia" w:ascii="宋体" w:hAnsi="宋体" w:eastAsia="宋体" w:cs="宋体"/>
          <w:lang w:eastAsia="zh-CN"/>
        </w:rPr>
        <w:t>259标准,检测结果符合：标准差≤0.25KJ/m</w:t>
      </w:r>
      <w:r>
        <w:rPr>
          <w:rFonts w:hint="eastAsia" w:ascii="宋体" w:hAnsi="宋体" w:eastAsia="宋体" w:cs="宋体"/>
          <w:vertAlign w:val="superscript"/>
          <w:lang w:eastAsia="zh-CN"/>
        </w:rPr>
        <w:t>2</w:t>
      </w:r>
      <w:r>
        <w:rPr>
          <w:rFonts w:hint="eastAsia" w:ascii="宋体" w:hAnsi="宋体" w:eastAsia="宋体" w:cs="宋体"/>
          <w:lang w:eastAsia="zh-CN"/>
        </w:rPr>
        <w:t>。</w:t>
      </w:r>
    </w:p>
    <w:p w14:paraId="3765979D">
      <w:pPr>
        <w:pStyle w:val="4"/>
        <w:autoSpaceDE/>
        <w:autoSpaceDN/>
        <w:spacing w:after="0"/>
        <w:ind w:left="0" w:leftChars="0"/>
        <w:jc w:val="both"/>
        <w:rPr>
          <w:rFonts w:hint="eastAsia" w:ascii="宋体" w:hAnsi="宋体" w:eastAsia="宋体" w:cs="宋体"/>
          <w:lang w:eastAsia="zh-CN"/>
        </w:rPr>
      </w:pPr>
    </w:p>
    <w:p w14:paraId="77376F7E">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3、实验台柜体要求</w:t>
      </w:r>
    </w:p>
    <w:p w14:paraId="214E748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包含中央台、边台、仪器台、水槽台、登记台、周转台等，具体定制化要求如下：</w:t>
      </w:r>
    </w:p>
    <w:p w14:paraId="59D9C52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 结构与性能要求</w:t>
      </w:r>
    </w:p>
    <w:p w14:paraId="126D15A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实验室等级钢制设施其结构和性能特征要满足以下要求：</w:t>
      </w:r>
    </w:p>
    <w:p w14:paraId="7DE563A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（1）实验室等级钢制设施应能承受以下最大荷重而不变形或影响使用：</w:t>
      </w:r>
    </w:p>
    <w:p w14:paraId="642C639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（2）落地式底柜 柜体荷重性能检测：≥907公斤(约 2000 磅)；</w:t>
      </w:r>
    </w:p>
    <w:p w14:paraId="15F58FF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（3）落地式底柜 柜体集中荷重性能检测：≥90 公斤(约 200 磅)；</w:t>
      </w:r>
    </w:p>
    <w:p w14:paraId="08A0D71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（4）框架式实验桌 荷重性能检测：≥272 公斤(约 600 磅)；</w:t>
      </w:r>
    </w:p>
    <w:p w14:paraId="1D68577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（5）可移动式底柜 柜体荷重检测：≥136 公斤(约 300 磅)；</w:t>
      </w:r>
    </w:p>
    <w:p w14:paraId="46F015F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（6）层板荷重性能检测：≥90 公斤(约 200 磅)；</w:t>
      </w:r>
    </w:p>
    <w:p w14:paraId="0388A01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（7）所有水、电、气管线均按国家安全规范要求敷设并隐藏式安装。</w:t>
      </w:r>
    </w:p>
    <w:p w14:paraId="2B7284F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 柜体结构厚度要求（单位mm）：</w:t>
      </w:r>
    </w:p>
    <w:p w14:paraId="6365010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（1）外门板：≥1.0；</w:t>
      </w:r>
    </w:p>
    <w:p w14:paraId="34E553F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（2）内门板：≥1.0；</w:t>
      </w:r>
    </w:p>
    <w:p w14:paraId="5CD21BB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（3）门板加强梁：≥ 1.0；</w:t>
      </w:r>
    </w:p>
    <w:p w14:paraId="037D38A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（4）抽屉：≥1.0；</w:t>
      </w:r>
    </w:p>
    <w:p w14:paraId="75F3595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（5）合页内固定板：≥ 1.0；</w:t>
      </w:r>
    </w:p>
    <w:p w14:paraId="13B6AC4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（6）层板：≥ 1.0；</w:t>
      </w:r>
    </w:p>
    <w:p w14:paraId="61FB110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（7）活动维修背板：≥ 0.8；</w:t>
      </w:r>
    </w:p>
    <w:p w14:paraId="77CA1EF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（8）外围板：≥ 1.0；</w:t>
      </w:r>
    </w:p>
    <w:p w14:paraId="20123A7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（9）底板：≥ 1.0；</w:t>
      </w:r>
    </w:p>
    <w:p w14:paraId="7659367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（10）上横梁：≥ 2.0；</w:t>
      </w:r>
    </w:p>
    <w:p w14:paraId="578AD07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（11）调整脚支撑板：≥ 3.0；</w:t>
      </w:r>
    </w:p>
    <w:p w14:paraId="036C344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（12）滑轨支撑梁：≥1.2。</w:t>
      </w:r>
    </w:p>
    <w:p w14:paraId="691E79D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3.3 柜体结构工艺要求：</w:t>
      </w:r>
    </w:p>
    <w:p w14:paraId="5134CBC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（1）柜门须采用双包结构，每个包层应都是先喷涂再包合，不因局部破损而导致内部损伤。</w:t>
      </w:r>
    </w:p>
    <w:p w14:paraId="717969C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（2）抽屉须采用一体成型式设计并与抽头锁合，抽头为双层结构，内附高密度挤塑板隔音。</w:t>
      </w:r>
    </w:p>
    <w:p w14:paraId="59DAE54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（3）所有带柜门的实验柜须内置活动层板，层板每20mm需自由上下调节高度。层板应由四个不锈钢层板扣支撑，层板承重应大于50kg。</w:t>
      </w:r>
    </w:p>
    <w:p w14:paraId="3D99EE3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（4）活动维修背板须采用可拆装式设计，以方便管线安装维护。</w:t>
      </w:r>
    </w:p>
    <w:p w14:paraId="55549AA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3.4 底柜：</w:t>
      </w:r>
    </w:p>
    <w:p w14:paraId="29BD0CD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（1）所有底柜双开门间应无中央垂直支柱阻挡。</w:t>
      </w:r>
    </w:p>
    <w:p w14:paraId="54A2AC0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（2）所有钣金的表面接缝均应满焊，焊接处均应打磨平整以保持为连续的平滑表面。</w:t>
      </w:r>
    </w:p>
    <w:p w14:paraId="7FAFA35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（3）所有部件不得于安装现场焊接加工，以避免破坏表面环氧树脂涂层。</w:t>
      </w:r>
    </w:p>
    <w:p w14:paraId="101B713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（4）所有框架单元应配备调整脚，以支撑框架及调节水平，框架底部离地板距离应不少于5mm以隔离地面潮气。</w:t>
      </w:r>
    </w:p>
    <w:p w14:paraId="07D4299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（5）座位空间：于实验台框架间配置座位空间。</w:t>
      </w:r>
    </w:p>
    <w:p w14:paraId="714B9BE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装饰封板：柜体内部后方，背对背柜体中间空档外侧及靠边桌柜体与墙面中间空档外侧，须使用钢制装饰封板遮盖，封板的颜色及表面处理应与柜体相同；所有装饰封板为可拆装式设计，其组装螺丝以孔塞遮蔽不可外露。</w:t>
      </w:r>
    </w:p>
    <w:p w14:paraId="7CA8F34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（7）全钢实验台底柜抽屉：静载荷试验≥68kg，应无影响抽屉正常操作的永久性损伤；抽屉滚动冲击试验≥4kg冲击抽屉背部，抽屉应无永久变形现象，所有工艺结构应完整，抽屉应能正常操作。</w:t>
      </w:r>
    </w:p>
    <w:p w14:paraId="652E03E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（8）全钢实验台底柜需满足柜加载试验：柜体水平放置，只用平衡脚支撑，使用钢条在柜顶堆叠5层高均匀加载至2000Ib（907.2kg），10分钟后移除载荷，柜体不得有变形及损坏，柜门及抽屉导等均能正常工作。</w:t>
      </w:r>
    </w:p>
    <w:p w14:paraId="7889456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▲（9）全钢实验台柜、功能柱等钢制品均须提供喷涂涂层符合HJ 2547-2016《环境标志产品技术要求家具》检测报告，其中铅、汞、硒、锑、砷、钡、镉、铬重金属物检测结果应为未检出。（投标文件中须提供由国家认可的第三方检测机构或质量检测部门出具的具有“CMA”标识检验/检测报告复印件，加盖投标人公章。）</w:t>
      </w:r>
    </w:p>
    <w:p w14:paraId="4538683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▲（10）实验台依据GB/T 3325-2024《金属家具通用技术条件》，满足技术参数要求如下（投标文件中须提供由国家认可的第三方检测机构或质量检测部门出具的具有“CMA”标识检验/检测报告复印件，加盖投标人公章。）：</w:t>
      </w:r>
    </w:p>
    <w:p w14:paraId="20020FA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① 硬度：铅笔硬度应无塑性变形和/或内聚</w:t>
      </w:r>
      <w:r>
        <w:rPr>
          <w:rFonts w:hint="eastAsia" w:ascii="宋体" w:hAnsi="宋体" w:eastAsia="宋体" w:cs="宋体"/>
          <w:lang w:val="en-US" w:eastAsia="zh-CN"/>
        </w:rPr>
        <w:t>破坏</w:t>
      </w:r>
      <w:r>
        <w:rPr>
          <w:rFonts w:hint="eastAsia" w:ascii="宋体" w:hAnsi="宋体" w:eastAsia="宋体" w:cs="宋体"/>
          <w:lang w:eastAsia="zh-CN"/>
        </w:rPr>
        <w:t>；</w:t>
      </w:r>
    </w:p>
    <w:p w14:paraId="0A1FF43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② 冲击强度：冲击高度检测400m，无剥落、裂纹、皱纹；</w:t>
      </w:r>
    </w:p>
    <w:p w14:paraId="3D0F576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③ 抗盐雾检测：经过 18h 检测,直径 1.5m 以下锈点≤20 点/㎡',其中直径≥1.0m 锈点不超过5点(距边缘棱角 2mm 以内的不计)。</w:t>
      </w:r>
    </w:p>
    <w:p w14:paraId="1099701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（11）涂漆钢板：≥49种化学试剂痕迹试验，结果等级3级（涂层出现起坑、四陷、凸起或侵蚀等明显和剧烈的损害）的情况不大于4个。</w:t>
      </w:r>
    </w:p>
    <w:p w14:paraId="696D585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3.5 五金配件要求：</w:t>
      </w:r>
    </w:p>
    <w:p w14:paraId="22E256A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（1）滑轨：采用三节承重钢珠自动回位滑轨，开合平稳、承重力强、耐磨。带阻尼回弹功能；材料厚度≥1.2mm，表面采用电镀工艺；符合QB/T</w:t>
      </w:r>
      <w:r>
        <w:rPr>
          <w:rFonts w:hint="eastAsia" w:ascii="宋体" w:hAnsi="宋体" w:eastAsia="宋体" w:cs="宋体"/>
          <w:lang w:val="en-US" w:eastAsia="zh-CN"/>
        </w:rPr>
        <w:t xml:space="preserve"> </w:t>
      </w:r>
      <w:r>
        <w:rPr>
          <w:rFonts w:hint="eastAsia" w:ascii="宋体" w:hAnsi="宋体" w:eastAsia="宋体" w:cs="宋体"/>
          <w:lang w:eastAsia="zh-CN"/>
        </w:rPr>
        <w:t>2454-2013标准，使用寿命循环抽拉≥8万次。</w:t>
      </w:r>
    </w:p>
    <w:p w14:paraId="6023DB4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（2）合页：采用不锈钢材质，耐腐蚀合页，开启≥180 度；符合QB/T 2189-2013标准，开合耐久性≥8万次。</w:t>
      </w:r>
    </w:p>
    <w:p w14:paraId="1E124E1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（3）把手：门板及抽屉拉手均采用一体成型拉手，造型美观；</w:t>
      </w:r>
    </w:p>
    <w:p w14:paraId="5A9F0D2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▲把手需符合QB/T 3832-1999，中性盐雾试验（200h）检测，锈点数：0点，10级。（投标文件中须提供由国家认可的第三方检测机构或质量检测部门出具的具有“CMA”标识检验/检测报告复印件，加盖投标人公章。）</w:t>
      </w:r>
    </w:p>
    <w:p w14:paraId="22C76D8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（4）防撞胶垫：装于抽屉及门板内侧，减缓碰撞，保护柜体。</w:t>
      </w:r>
    </w:p>
    <w:p w14:paraId="21571E6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3.6 实验台每延米含单位铝合金线槽及单个10A插座以及1米2.5平方电线。</w:t>
      </w:r>
    </w:p>
    <w:p w14:paraId="57C192E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3.7 试剂架要求：</w:t>
      </w:r>
    </w:p>
    <w:p w14:paraId="6273230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（1）试剂架支柱、固定片、调节架支撑翼、后挡板、钢制层板等钢制材质和制作工艺要求参见1.3条；</w:t>
      </w:r>
    </w:p>
    <w:p w14:paraId="382DB75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▲试剂架安全性能符合GB/T 24820-2024要求。（投标文件中须提供由国家认可的第三方检测机构或质量检测部门出具的具有“CMA”标识检验/检测报告复印件，加盖投标人公章。）</w:t>
      </w:r>
    </w:p>
    <w:p w14:paraId="4CDF04A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（2）试剂架须为菱形结构；试剂架采用台面安装式以方便配置增减拆装；菱形立柱内侧须按要求配置电源插座安装孔，电源插座须安装在试剂架立柱上，立柱内夹层须有足够的空间供插座配线隐藏铺设。</w:t>
      </w:r>
    </w:p>
    <w:p w14:paraId="22C3680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（3）依采购清单说明所示，须按具体需求配置单面型或双面型两种式样以方便中央实验台及实验边台使用的试剂架。</w:t>
      </w:r>
    </w:p>
    <w:p w14:paraId="3D7A555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（4）试剂架立柱须具整排挂孔供活动层板悬挂用，层板上下调节间距每格需小于25mm(约1英吋)。</w:t>
      </w:r>
    </w:p>
    <w:p w14:paraId="1929D0E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（5）试剂架层板采用12mm钢化玻璃制作，分上下2层，高低可调活动式；</w:t>
      </w:r>
    </w:p>
    <w:p w14:paraId="7B862E0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（6）不锈钢护栏，直径≥12mm；</w:t>
      </w:r>
    </w:p>
    <w:p w14:paraId="74406BB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▲304#不锈钢材质护栏性能要求：需符合QB/T 3832-1999标准，≧200h中性盐雾金属镀层腐蚀实验锈点数为零。（投标文件中须提供由国家认可的第三方检测机构或质量检测部门出具的具有“CMA”标识检验/检测报告复印件，加盖投标人公章。）</w:t>
      </w:r>
    </w:p>
    <w:p w14:paraId="0532C294">
      <w:pPr>
        <w:widowControl/>
        <w:autoSpaceDE/>
        <w:autoSpaceDN/>
        <w:ind w:firstLine="420" w:firstLineChars="200"/>
        <w:rPr>
          <w:rFonts w:hint="eastAsia" w:ascii="宋体" w:hAnsi="宋体" w:eastAsia="宋体" w:cs="宋体"/>
          <w:lang w:eastAsia="zh-CN"/>
        </w:rPr>
      </w:pPr>
      <w:r>
        <w:rPr>
          <w:rFonts w:hint="eastAsia" w:ascii="宋体" w:hAnsi="宋体" w:eastAsia="宋体" w:cs="宋体"/>
          <w:lang w:eastAsia="zh-CN"/>
        </w:rPr>
        <w:t>▲（7）金属喷涂涂层性能要求：依据GB/T 3325-2024《金属家具通用技术条件》：冲击强度：冲击高度≧400mm，应无剥落、裂纹、皱纹；硬度H；附着力：</w:t>
      </w:r>
      <w:r>
        <w:rPr>
          <w:rFonts w:hint="eastAsia" w:ascii="宋体" w:hAnsi="宋体" w:eastAsia="宋体" w:cs="宋体"/>
          <w:lang w:eastAsia="zh-CN" w:bidi="ar"/>
        </w:rPr>
        <w:t>2 级或优于 2 级</w:t>
      </w:r>
      <w:r>
        <w:rPr>
          <w:rFonts w:hint="eastAsia" w:ascii="宋体" w:hAnsi="宋体" w:eastAsia="宋体" w:cs="宋体"/>
          <w:lang w:eastAsia="zh-CN"/>
        </w:rPr>
        <w:t>；金属电镀层：抗盐雾：18h，直径1.5 mm以下锈点&lt;20点/dm2，其中直径&gt;1.0mm锈点不超过5点(距边缘棱角2mm以内的不计)。（投标文件中须提供由国家认可的第三方检测机构或质量检测部门出具的具有“CMA”标识检验/检测报告复印件，加盖投标人公章。）</w:t>
      </w:r>
    </w:p>
    <w:p w14:paraId="187EA85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3.8 功能柱要求：</w:t>
      </w:r>
    </w:p>
    <w:p w14:paraId="4E0CE0E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（1）功能柱材质及加工工艺要求参见2.1.3。</w:t>
      </w:r>
    </w:p>
    <w:p w14:paraId="020A953F">
      <w:pPr>
        <w:pStyle w:val="4"/>
        <w:widowControl w:val="0"/>
        <w:autoSpaceDE/>
        <w:autoSpaceDN/>
        <w:spacing w:after="0" w:line="360" w:lineRule="auto"/>
        <w:ind w:left="0" w:leftChars="0"/>
        <w:jc w:val="both"/>
        <w:rPr>
          <w:rFonts w:hint="eastAsia" w:ascii="宋体" w:hAnsi="宋体" w:eastAsia="宋体" w:cs="宋体"/>
          <w:lang w:eastAsia="zh-CN"/>
        </w:rPr>
      </w:pPr>
      <w:r>
        <w:rPr>
          <w:rFonts w:hint="eastAsia" w:ascii="宋体" w:hAnsi="宋体" w:eastAsia="宋体" w:cs="宋体"/>
          <w:lang w:eastAsia="zh-CN"/>
        </w:rPr>
        <w:t>（2）功能柱应有足够的内部空间及必要的开孔，以便通过及容纳实验台需要的强电（断路器、漏电保护器、电源插座）、弱电（网络）、气路等公用系统管线及相关配件，管线槽内的强电/弱电/气路等各具独立区隔；功能柱均带维修面板，便于开启维修。</w:t>
      </w:r>
    </w:p>
    <w:p w14:paraId="5F1BF852">
      <w:pPr>
        <w:pStyle w:val="4"/>
        <w:widowControl w:val="0"/>
        <w:autoSpaceDE/>
        <w:autoSpaceDN/>
        <w:spacing w:line="360" w:lineRule="auto"/>
        <w:ind w:left="0" w:leftChars="0"/>
        <w:jc w:val="both"/>
        <w:rPr>
          <w:rFonts w:hint="eastAsia" w:ascii="宋体" w:hAnsi="宋体" w:eastAsia="宋体" w:cs="宋体"/>
          <w:lang w:eastAsia="zh-CN"/>
        </w:rPr>
      </w:pPr>
      <w:r>
        <w:rPr>
          <w:rFonts w:hint="eastAsia" w:ascii="宋体" w:hAnsi="宋体" w:eastAsia="宋体" w:cs="宋体"/>
          <w:lang w:eastAsia="zh-CN"/>
        </w:rPr>
        <w:t>▲（3）功能柱的钢板涂层性能要求：依据GB/T 3325-2024《金属家具通用技术条件》，金属喷漆（塑）涂层：硬度H。冲击强度：冲击高度400 mm，应无剥落、裂纹、皱纹。附着力：2 级或优于2级。金属电镀层：抗盐雾：</w:t>
      </w:r>
      <w:r>
        <w:rPr>
          <w:rFonts w:hint="eastAsia" w:ascii="宋体" w:hAnsi="宋体" w:eastAsia="宋体" w:cs="宋体"/>
          <w:kern w:val="0"/>
          <w:sz w:val="21"/>
          <w:szCs w:val="22"/>
          <w:lang w:val="en-US" w:eastAsia="zh-CN" w:bidi="ar"/>
        </w:rPr>
        <w:t>直径 1.5 mm 以下锈点≤20 点/dm2 ，其中直径≥1.0 mm 锈点不超过5点（距边缘棱角 2 mm 以内的不计）</w:t>
      </w:r>
      <w:r>
        <w:rPr>
          <w:rFonts w:hint="eastAsia" w:ascii="宋体" w:hAnsi="宋体" w:eastAsia="宋体" w:cs="宋体"/>
          <w:lang w:eastAsia="zh-CN"/>
        </w:rPr>
        <w:t>。（投标文件中须提供由国家认可的第三方检测机构或质量检测部门出具的具有“CMA”标识检验/检测报告复印件，加盖投标人公章。）</w:t>
      </w:r>
    </w:p>
    <w:p w14:paraId="0A4CB83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3.9 吊柜要求：</w:t>
      </w:r>
    </w:p>
    <w:p w14:paraId="3C44C5B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（1）柜体：采用冷轧钢板,再经环氧树脂粉沫喷涂，</w:t>
      </w:r>
    </w:p>
    <w:p w14:paraId="3562CBB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（2）柜门：双开门样式，透明玻璃对开门，门框为优质冷轧钢门板。</w:t>
      </w:r>
    </w:p>
    <w:p w14:paraId="2A2ED09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（3）表面工艺：表面均经静电及磷化处理，喷涂厚度≥75μm，喷涂层无漏喷，腐蚀现象。</w:t>
      </w:r>
    </w:p>
    <w:p w14:paraId="61056D9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（4）层板：一块活动层板，每20mm需自由上下调节高度；层板应由四个不锈钢层板扣支撑。</w:t>
      </w:r>
    </w:p>
    <w:p w14:paraId="284A75A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3.10 天平台技术要求：</w:t>
      </w:r>
    </w:p>
    <w:p w14:paraId="503836D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（1）天平台需采用完整独立的落地型全钢制框架结构设计，主框架需采用厚度≥1.5mm，截面尺寸≥40mm×60mm的矩形钢管整体焊接成型制作，整体喷涂进行防腐处理；</w:t>
      </w:r>
    </w:p>
    <w:p w14:paraId="4B8F5C4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▲天平台金属件外观符合GB/T 3325-2024要求。（投标文件中须提供由国家认可的第三方检测机构或质量检测部门出具的具有“CMA”标识检验/检测报告复印件，加盖投标人公章。）</w:t>
      </w:r>
    </w:p>
    <w:p w14:paraId="55D50CB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（2）具有三级减震、双重调节水平功能。</w:t>
      </w:r>
    </w:p>
    <w:p w14:paraId="6956271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（3）台面采用厚度≥40mm的整块优质黑金沙天然大理石制作，不得有裂纹、明显色差等缺陷，不得采用染色、修补、拼接、层叠加厚等方式加工。</w:t>
      </w:r>
    </w:p>
    <w:p w14:paraId="2926904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（4）各天平台钢架四角与台面之间需安装厚度≥10mm的防震橡胶。</w:t>
      </w:r>
    </w:p>
    <w:p w14:paraId="477A7F8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（5）台下背板配两组86型单相220V/10A双极/三极错位组合插座。</w:t>
      </w:r>
    </w:p>
    <w:p w14:paraId="417A9E8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3.11 高温台技术要求：</w:t>
      </w:r>
    </w:p>
    <w:p w14:paraId="181F938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（1）高温台需采用完整独立的落地型全钢制框架结构设计，主框架需采用至少40×60×1.5mm厚矩形钢管整体焊接成型制作，整体喷涂进行防腐处理；</w:t>
      </w:r>
    </w:p>
    <w:p w14:paraId="0E6A912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（2）台面板采用优质黑金沙天然花岗岩制作。</w:t>
      </w:r>
    </w:p>
    <w:p w14:paraId="677BD001">
      <w:pPr>
        <w:pStyle w:val="4"/>
        <w:autoSpaceDE/>
        <w:autoSpaceDN/>
        <w:spacing w:after="0"/>
        <w:ind w:left="0" w:leftChars="0"/>
        <w:jc w:val="both"/>
        <w:rPr>
          <w:rFonts w:hint="eastAsia" w:ascii="宋体" w:hAnsi="宋体" w:eastAsia="宋体" w:cs="宋体"/>
          <w:lang w:eastAsia="zh-CN"/>
        </w:rPr>
      </w:pPr>
    </w:p>
    <w:p w14:paraId="468EBFDF">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4、高柜技术要求</w:t>
      </w:r>
    </w:p>
    <w:p w14:paraId="6D63ABB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4.1 储物柜</w:t>
      </w:r>
    </w:p>
    <w:p w14:paraId="23C0A12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（1）柜体：钢制柜体加工材料为优质冷轧钢板。柜体钢材基本厚度应达到或优于以下标准：</w:t>
      </w:r>
    </w:p>
    <w:p w14:paraId="2FF2CB8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① 1.0mm：柜体主结构，外门板，活动层板；</w:t>
      </w:r>
    </w:p>
    <w:p w14:paraId="1075DD2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② 3.0mm：调整脚支撑板。</w:t>
      </w:r>
    </w:p>
    <w:p w14:paraId="14B1A0A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（2）五金及配件：</w:t>
      </w:r>
    </w:p>
    <w:p w14:paraId="4CAA434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① 门板把手：采用SUS304材质C型把手结构。柜门表面须经阿克苏环氧树脂静电粉末喷涂处理，环氧树脂喷涂厚度≥75μm。</w:t>
      </w:r>
    </w:p>
    <w:p w14:paraId="792C523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② 层板支撑扣：采用厚1.2mm及以上的编号SUS304不锈钢材质制作。每个柜体均应为完整独立的落地型全钢制柜体设计。</w:t>
      </w:r>
    </w:p>
    <w:p w14:paraId="7CBB417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③ 每个柜体单元应配备4个金属调整脚，以支撑柜体及调节水平，柜体底部离地板距离应不少于10mm以隔离地面潮气。</w:t>
      </w:r>
    </w:p>
    <w:p w14:paraId="36CA788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门板：采用双开门式，柜体两片门间无中央垂直支柱阻挡；门板为双层结构，内外面均经环氧树酯粉末静电喷涂，夹层内具消音材料；门板合页铰链须以不锈钢螺丝或铆钉与门板及柜体相固定；门板配置缓冲垫，以避免与柜体钢板碰撞；门板能开关顺畅达180度。</w:t>
      </w:r>
    </w:p>
    <w:p w14:paraId="107F6D4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（4）活动层板：层板边缘应平顺不割手；层板上下调节间距每格应小于20mm；层板数量：三块。</w:t>
      </w:r>
    </w:p>
    <w:p w14:paraId="0390DFA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4.2 排风试剂柜</w:t>
      </w:r>
    </w:p>
    <w:p w14:paraId="67E15B8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（1）柜体：钢制柜体加工材料为优质冷轧钢板。柜体钢材基本厚度应达到或优于以下标准：</w:t>
      </w:r>
    </w:p>
    <w:p w14:paraId="4B81B4B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① 1.0mm：柜体主结构，外门板，活动层板；</w:t>
      </w:r>
    </w:p>
    <w:p w14:paraId="49FECCC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② 3.0mm：调整脚支撑板。</w:t>
      </w:r>
    </w:p>
    <w:p w14:paraId="4F0321F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（2）五金及配件：</w:t>
      </w:r>
    </w:p>
    <w:p w14:paraId="63ECBC7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① 门板把手：采用SUS304材质C型把手结构。柜门表面须经阿克苏环氧树脂静电粉末喷涂处理，环氧树脂喷涂厚度≥75μm。</w:t>
      </w:r>
    </w:p>
    <w:p w14:paraId="10B013E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② 层板支撑扣：采用厚1.2mm及以上的编号SUS304材质制作。每个柜体均应为完整独立的落地型全钢制柜体设计。</w:t>
      </w:r>
    </w:p>
    <w:p w14:paraId="2D8E2CC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③ 每个柜体单元应配备4个金属调整脚，以支撑柜体及调节水平，柜体底部离地板距离应不少于10mm以隔离地面潮气。</w:t>
      </w:r>
    </w:p>
    <w:p w14:paraId="4257FCF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门板：采用双开门式，柜体两片门间无中央垂直支柱阻挡；门板为双层结构，内外面均经环氧树酯粉末静电喷涂，夹层内具消音材料；门板合页铰链须以不锈钢螺丝或铆钉与门板及柜体相固定；门板配置缓冲垫，以避免与柜体钢板碰撞；门板能开关顺畅达180度。</w:t>
      </w:r>
    </w:p>
    <w:p w14:paraId="4491996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（4）活动层板：层板边缘应平顺不割手；层板上下调节间距每格应小于20mm；层板数量：三块。</w:t>
      </w:r>
    </w:p>
    <w:p w14:paraId="20B6EB4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（5）其他：抽气式试剂柜，可在下柜门增加透气拉伸孔，在柜体顶部设置出风口，连接风管。</w:t>
      </w:r>
    </w:p>
    <w:p w14:paraId="246D852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4.3 双瓶气瓶柜</w:t>
      </w:r>
    </w:p>
    <w:p w14:paraId="1899C1A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（1）柜体：采用全新1.0mm冷轧钢板冲折焊接制作,经过电解除油剂，酸洗磷化后，再经环氧树脂粉末静电喷涂处理，喷粉厚度为0.07～0.09mm,具有较强的抗酸碱，耐腐蚀性。</w:t>
      </w:r>
    </w:p>
    <w:p w14:paraId="5DA7A62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（2）门板、侧板:采用全新1.0mm冷轧钢板冲折焊接制作,经过电解除油剂，酸洗磷化后，再经环氧树脂粉末静电喷涂处理，喷粉厚度为0.07～0.09mm,具有较强的抗酸碱，耐腐蚀性。柜内可以放置各类气瓶。</w:t>
      </w:r>
    </w:p>
    <w:p w14:paraId="039EB2C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（3）视窗：采用5mm厚钢化玻璃，强度较大，抗弯性好，并在碎裂的时候不会产生呈锐角的小碎片。</w:t>
      </w:r>
    </w:p>
    <w:p w14:paraId="7A3DA9D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（4）五金及配件</w:t>
      </w:r>
    </w:p>
    <w:p w14:paraId="2AA8F79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① 固瓶架：设置单瓶或者双瓶固瓶架。</w:t>
      </w:r>
    </w:p>
    <w:p w14:paraId="2F2E4F8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② 固定链条：内部采用固定式链条，防止气瓶倾倒。</w:t>
      </w:r>
    </w:p>
    <w:p w14:paraId="1EAD4CA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③ 把手：采用外露式铝合金把手，把手带锁，柜门具有上锁功能。</w:t>
      </w:r>
    </w:p>
    <w:p w14:paraId="79616F8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④ 铰链：采用实验室专用316不锈钢铰链，耐腐蚀性强。</w:t>
      </w:r>
    </w:p>
    <w:p w14:paraId="29FFE92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⑤ 踏板：柜体底部设有可调节踏板，方便气瓶装卸。</w:t>
      </w:r>
    </w:p>
    <w:p w14:paraId="1C61318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⑥ 调整脚：采用8分镀锌螺杆制作，底座包覆防滑高强度塑料垫，防水防锈。</w:t>
      </w:r>
    </w:p>
    <w:p w14:paraId="1065649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（5）在柜体顶部设置出风口，连接风管；</w:t>
      </w:r>
    </w:p>
    <w:p w14:paraId="67880C2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（6）根据图纸及清单需求配置气体报警系统。</w:t>
      </w:r>
    </w:p>
    <w:p w14:paraId="69466F3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4.4 全钢货架</w:t>
      </w:r>
    </w:p>
    <w:p w14:paraId="4E26267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（1）层板材质为≥1.0mm优质冷轧钢板，四层层板，可活动；表面均经静电及磷化处理，环氧树酯粉末静电喷涂，喷涂厚度不低于75μm。</w:t>
      </w:r>
    </w:p>
    <w:p w14:paraId="289D882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（2）四根钢支撑架由至少25mm×50mm×1.5mm优质方钢整体焊接，焊接点打磨抛光；</w:t>
      </w:r>
    </w:p>
    <w:p w14:paraId="3E7C33F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所有钢制部件均须表面经酸洗、磷化、喷砂、环氧树酯粉末静电喷涂处理，喷涂厚度不低于75μm喷涂厚度、表面颜色一致。表面无褶皱、剥落、裂纹、鼓泡等现象，无突出漆块，光洁亮丽，抗强酸强碱性能突出。</w:t>
      </w:r>
    </w:p>
    <w:p w14:paraId="3DE2DD6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（4）每层均载200~300kg/层。</w:t>
      </w:r>
    </w:p>
    <w:p w14:paraId="4355961C">
      <w:pPr>
        <w:pStyle w:val="4"/>
        <w:autoSpaceDE/>
        <w:autoSpaceDN/>
        <w:spacing w:after="0"/>
        <w:ind w:left="0" w:leftChars="0"/>
        <w:jc w:val="both"/>
        <w:rPr>
          <w:rFonts w:hint="eastAsia" w:ascii="宋体" w:hAnsi="宋体" w:eastAsia="宋体" w:cs="宋体"/>
          <w:lang w:eastAsia="zh-CN"/>
        </w:rPr>
      </w:pPr>
    </w:p>
    <w:p w14:paraId="456C7F25">
      <w:pPr>
        <w:pStyle w:val="4"/>
        <w:autoSpaceDE/>
        <w:autoSpaceDN/>
        <w:spacing w:after="0"/>
        <w:ind w:left="0" w:leftChars="0" w:firstLine="422"/>
        <w:jc w:val="both"/>
        <w:outlineLvl w:val="2"/>
        <w:rPr>
          <w:rFonts w:hint="eastAsia" w:ascii="宋体" w:hAnsi="宋体" w:eastAsia="宋体" w:cs="宋体"/>
          <w:b/>
          <w:bCs/>
          <w:lang w:eastAsia="zh-CN"/>
        </w:rPr>
      </w:pPr>
      <w:r>
        <w:rPr>
          <w:rFonts w:hint="eastAsia" w:ascii="宋体" w:hAnsi="宋体" w:eastAsia="宋体" w:cs="宋体"/>
          <w:b/>
          <w:bCs/>
          <w:lang w:eastAsia="zh-CN"/>
        </w:rPr>
        <w:t>（三）通风柜技术要求</w:t>
      </w:r>
    </w:p>
    <w:p w14:paraId="6E56998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所供台式通风柜专业设施外形尺寸规格按本项目采购清单及技术要求中的规格；中标后安装布局时须充分考虑平面及空间布局，确保设施安置后的通道宽度等满足现行规范及标准，不得违规安置，避免安全隐患。如因现行规范及标准必须调整相应设施尺寸的，须经招标人确认后方可调整。</w:t>
      </w:r>
    </w:p>
    <w:p w14:paraId="0B4C2616">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1、参照标准及规范</w:t>
      </w:r>
    </w:p>
    <w:p w14:paraId="035DD84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（1）《排风柜》JB/T</w:t>
      </w:r>
      <w:r>
        <w:rPr>
          <w:rFonts w:hint="eastAsia" w:ascii="宋体" w:hAnsi="宋体" w:eastAsia="宋体" w:cs="宋体"/>
          <w:lang w:val="en-US" w:eastAsia="zh-CN"/>
        </w:rPr>
        <w:t xml:space="preserve"> </w:t>
      </w:r>
      <w:r>
        <w:rPr>
          <w:rFonts w:hint="eastAsia" w:ascii="宋体" w:hAnsi="宋体" w:eastAsia="宋体" w:cs="宋体"/>
          <w:lang w:eastAsia="zh-CN"/>
        </w:rPr>
        <w:t>6412-1999；</w:t>
      </w:r>
    </w:p>
    <w:p w14:paraId="423E33A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（2）《实验室变风量排风柜》JGT</w:t>
      </w:r>
      <w:r>
        <w:rPr>
          <w:rFonts w:hint="eastAsia" w:ascii="宋体" w:hAnsi="宋体" w:eastAsia="宋体" w:cs="宋体"/>
          <w:lang w:val="en-US" w:eastAsia="zh-CN"/>
        </w:rPr>
        <w:t xml:space="preserve"> </w:t>
      </w:r>
      <w:r>
        <w:rPr>
          <w:rFonts w:hint="eastAsia" w:ascii="宋体" w:hAnsi="宋体" w:eastAsia="宋体" w:cs="宋体"/>
          <w:lang w:eastAsia="zh-CN"/>
        </w:rPr>
        <w:t>222-2007；</w:t>
      </w:r>
    </w:p>
    <w:p w14:paraId="51F1AF3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（3）《科研建筑设计标准》JGJ</w:t>
      </w:r>
      <w:r>
        <w:rPr>
          <w:rFonts w:hint="eastAsia" w:ascii="宋体" w:hAnsi="宋体" w:eastAsia="宋体" w:cs="宋体"/>
          <w:lang w:val="en-US" w:eastAsia="zh-CN"/>
        </w:rPr>
        <w:t xml:space="preserve"> </w:t>
      </w:r>
      <w:r>
        <w:rPr>
          <w:rFonts w:hint="eastAsia" w:ascii="宋体" w:hAnsi="宋体" w:eastAsia="宋体" w:cs="宋体"/>
          <w:lang w:eastAsia="zh-CN"/>
        </w:rPr>
        <w:t>91-2019</w:t>
      </w:r>
    </w:p>
    <w:p w14:paraId="3FDB6C2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w:t>
      </w:r>
      <w:r>
        <w:rPr>
          <w:rFonts w:hint="eastAsia" w:ascii="宋体" w:hAnsi="宋体" w:eastAsia="宋体" w:cs="宋体"/>
          <w:lang w:val="en-US" w:eastAsia="zh-CN"/>
        </w:rPr>
        <w:t>4</w:t>
      </w:r>
      <w:r>
        <w:rPr>
          <w:rFonts w:hint="eastAsia" w:ascii="宋体" w:hAnsi="宋体" w:eastAsia="宋体" w:cs="宋体"/>
          <w:lang w:eastAsia="zh-CN"/>
        </w:rPr>
        <w:t>）《建筑设计防火规范》GB</w:t>
      </w:r>
      <w:r>
        <w:rPr>
          <w:rFonts w:hint="eastAsia" w:ascii="宋体" w:hAnsi="宋体" w:eastAsia="宋体" w:cs="宋体"/>
          <w:lang w:val="en-US" w:eastAsia="zh-CN"/>
        </w:rPr>
        <w:t xml:space="preserve"> </w:t>
      </w:r>
      <w:r>
        <w:rPr>
          <w:rFonts w:hint="eastAsia" w:ascii="宋体" w:hAnsi="宋体" w:eastAsia="宋体" w:cs="宋体"/>
          <w:lang w:eastAsia="zh-CN"/>
        </w:rPr>
        <w:t>50016-2014(2018年版)</w:t>
      </w:r>
    </w:p>
    <w:p w14:paraId="1526E92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w:t>
      </w:r>
      <w:r>
        <w:rPr>
          <w:rFonts w:hint="eastAsia" w:ascii="宋体" w:hAnsi="宋体" w:eastAsia="宋体" w:cs="宋体"/>
          <w:lang w:val="en-US" w:eastAsia="zh-CN"/>
        </w:rPr>
        <w:t>5</w:t>
      </w:r>
      <w:r>
        <w:rPr>
          <w:rFonts w:hint="eastAsia" w:ascii="宋体" w:hAnsi="宋体" w:eastAsia="宋体" w:cs="宋体"/>
          <w:lang w:eastAsia="zh-CN"/>
        </w:rPr>
        <w:t>）</w:t>
      </w:r>
      <w:r>
        <w:rPr>
          <w:rFonts w:hint="eastAsia" w:ascii="宋体" w:hAnsi="宋体" w:eastAsia="宋体" w:cs="宋体"/>
          <w:lang w:val="en-US" w:eastAsia="zh-CN"/>
        </w:rPr>
        <w:t>其他与通风柜安装有关的国家标准和行业标准</w:t>
      </w:r>
      <w:r>
        <w:rPr>
          <w:rFonts w:hint="eastAsia" w:ascii="宋体" w:hAnsi="宋体" w:eastAsia="宋体" w:cs="宋体"/>
          <w:lang w:eastAsia="zh-CN"/>
        </w:rPr>
        <w:t>。</w:t>
      </w:r>
    </w:p>
    <w:p w14:paraId="384C5405">
      <w:pPr>
        <w:pStyle w:val="4"/>
        <w:autoSpaceDE/>
        <w:autoSpaceDN/>
        <w:spacing w:after="0"/>
        <w:ind w:left="0" w:leftChars="0"/>
        <w:jc w:val="both"/>
        <w:rPr>
          <w:rFonts w:hint="eastAsia" w:ascii="宋体" w:hAnsi="宋体" w:eastAsia="宋体" w:cs="宋体"/>
          <w:lang w:eastAsia="zh-CN"/>
        </w:rPr>
      </w:pPr>
    </w:p>
    <w:p w14:paraId="10CBB831">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2、实验室专用排风设备的材料及其配套件性能和技术要求：</w:t>
      </w:r>
    </w:p>
    <w:p w14:paraId="7265F1A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（1）通风柜整体结构采用冷轧钢板及工业铝合金型材制作。</w:t>
      </w:r>
    </w:p>
    <w:p w14:paraId="4BF4D3A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（2）主体支撑采用全钢材料，厚度≥1.2mm；内腔采用抗腐蚀内衬材料，工业铝合金型材主体厚度≥1.5mm；工作台面下方内部空间可布置公用设施管道、配件等。</w:t>
      </w:r>
    </w:p>
    <w:p w14:paraId="0A67D5C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（3）为方便后期产品维修维护便捷，产品上面板具备可快速拆卸结构，方便检修维护等。</w:t>
      </w:r>
    </w:p>
    <w:p w14:paraId="4C810AA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（4）所有金属表面必须喷涂处理，涂层厚度≥50μm，平整光滑，不允许有喷涂层脱落、鼓泡、凹陷、压痕以及表面划伤、麻点、裂痕、崩角和刃口等。</w:t>
      </w:r>
    </w:p>
    <w:p w14:paraId="0D82C74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（5）喷涂后的金属表面呈高亮光效果，密度高，具有更优秀的防腐蚀能力。</w:t>
      </w:r>
    </w:p>
    <w:p w14:paraId="5732AC0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（6）预处理：脱脂、水洗、酸洗、水洗中和、磷化、水洗等过程或纳米陶化前处理技术。</w:t>
      </w:r>
    </w:p>
    <w:p w14:paraId="6D24502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（7）安装位置应满足采购人提供的有关文件和设计图要求（如有）。</w:t>
      </w:r>
    </w:p>
    <w:p w14:paraId="47236366">
      <w:pPr>
        <w:pStyle w:val="4"/>
        <w:autoSpaceDE/>
        <w:autoSpaceDN/>
        <w:spacing w:after="0"/>
        <w:ind w:left="0" w:leftChars="0"/>
        <w:jc w:val="both"/>
        <w:rPr>
          <w:rFonts w:hint="eastAsia" w:ascii="宋体" w:hAnsi="宋体" w:eastAsia="宋体" w:cs="宋体"/>
          <w:lang w:eastAsia="zh-CN"/>
        </w:rPr>
      </w:pPr>
    </w:p>
    <w:p w14:paraId="2524B693">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3、台式通风柜：</w:t>
      </w:r>
    </w:p>
    <w:p w14:paraId="0C7CF25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 通风柜整体包含上柜与支撑两部分。上柜用于实验开展，下柜用于物品的储存。上柜包含可视调节门，服务水气阀，插座，工作台面等。下柜包含柜体、门板、可调隔板等，坚固耐用，具有耐腐蚀功能，方便维护。</w:t>
      </w:r>
    </w:p>
    <w:p w14:paraId="306A557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 规格：整体尺寸宽度(W)1500mm，深度(D)≥900mm，高度(H)≥2350mm。</w:t>
      </w:r>
    </w:p>
    <w:p w14:paraId="4CDAC4E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3.3 调节门打开至操作开度457mm或500mm或机械限位开度并满足要求的技术指标：</w:t>
      </w:r>
    </w:p>
    <w:p w14:paraId="7FC1EED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（1）平均面风速：0.5m/s±10%；</w:t>
      </w:r>
    </w:p>
    <w:p w14:paraId="4DF4D57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（2）可视化－小烟雾：无可见外溢或逃逸；</w:t>
      </w:r>
    </w:p>
    <w:p w14:paraId="44AF3AE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（3）可视化－大烟雾：无可见外溢或逃逸；</w:t>
      </w:r>
    </w:p>
    <w:p w14:paraId="1172D07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（4）示踪气体浓度：泄漏浓度平均值不应大于0.01ppm；</w:t>
      </w:r>
    </w:p>
    <w:p w14:paraId="7CB408F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（5）视窗移动影响：泄漏浓度平均值不应大于0.01ppm；</w:t>
      </w:r>
    </w:p>
    <w:p w14:paraId="21C9049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（6）周边扫描：泄漏浓度平均值不应大于0.01ppm；</w:t>
      </w:r>
    </w:p>
    <w:p w14:paraId="37C1B6F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（7）阻力：不应大于50Pa。</w:t>
      </w:r>
    </w:p>
    <w:p w14:paraId="1D94548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3.4调节门打开至操作开度457mm或500mm或机械限位开度并满足要求的技术指标：</w:t>
      </w:r>
    </w:p>
    <w:p w14:paraId="5E7CA1F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（1）平均面风速：0.5m/s±10%；</w:t>
      </w:r>
    </w:p>
    <w:p w14:paraId="6E5EDE3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（2）示踪气体浓度-内平面：泄漏浓度平均值不应大于0.01ppm；</w:t>
      </w:r>
    </w:p>
    <w:p w14:paraId="487FE17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（3）示踪气体浓度-外平面：泄漏浓度平均值不应大于0.01ppm；</w:t>
      </w:r>
    </w:p>
    <w:p w14:paraId="6CFA357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（4）示踪气体浓度-扰流：泄漏浓度平均值不应大于0.02ppm；</w:t>
      </w:r>
    </w:p>
    <w:p w14:paraId="55E2649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（5）空气交换效率：≥50%。</w:t>
      </w:r>
    </w:p>
    <w:p w14:paraId="69398B4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（6）阻力：不应大于50Pa。</w:t>
      </w:r>
    </w:p>
    <w:p w14:paraId="5FA048B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3.5 台面采用总厚25mm一体黑色实芯坯体碟型陶瓷台面（非二次贴边加厚），防止有害液体外溢，确保操作安全及防止破坏实验环境。根据实验要求配备椭圆形陶瓷水杯，水杯口最宽处不少210mm，最窄处不小于100mm。最深处不小于120mm。陶瓷水杯开孔位置需要耐污耐腐，采用隐藏式凹凸嵌入式台下盆的安装方式，采用卡条及托架支撑固定。使用水杯时水不接触水杯口和固定胶水而直接流入水杯内，耐污防霉，安全环保。</w:t>
      </w:r>
    </w:p>
    <w:p w14:paraId="2312FB0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w:t>
      </w:r>
      <w:r>
        <w:rPr>
          <w:rFonts w:hint="eastAsia" w:ascii="宋体" w:hAnsi="宋体" w:eastAsia="宋体" w:cs="宋体"/>
          <w:lang w:val="en-US" w:eastAsia="zh-CN"/>
        </w:rPr>
        <w:t>1</w:t>
      </w:r>
      <w:r>
        <w:rPr>
          <w:rFonts w:hint="eastAsia" w:ascii="宋体" w:hAnsi="宋体" w:eastAsia="宋体" w:cs="宋体"/>
          <w:lang w:eastAsia="zh-CN"/>
        </w:rPr>
        <w:t>）陶瓷台面破坏强度性能要求（N）：参照GB/T 3810.4-2016标准抽检，检测结果为破坏强度满足标准要求。（投标文件中须提供由国家认可的第三方检测机构或质量检测部门出具的具有“CMA”标识检验/检测报告复印件，加盖投标人公章。）</w:t>
      </w:r>
    </w:p>
    <w:p w14:paraId="2A355E9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▲（2）陶瓷台面截面耐污耐腐性能要求：参照GB/T 24820-2024及GB/T 17657-202</w:t>
      </w:r>
      <w:r>
        <w:rPr>
          <w:rFonts w:hint="eastAsia" w:ascii="宋体" w:hAnsi="宋体" w:eastAsia="宋体" w:cs="宋体"/>
          <w:lang w:val="en-US" w:eastAsia="zh-CN"/>
        </w:rPr>
        <w:t>2</w:t>
      </w:r>
      <w:r>
        <w:rPr>
          <w:rFonts w:hint="eastAsia" w:ascii="宋体" w:hAnsi="宋体" w:eastAsia="宋体" w:cs="宋体"/>
          <w:lang w:eastAsia="zh-CN"/>
        </w:rPr>
        <w:t>标准抽检，试件正面和截面污染物接触时间不低于48h，检测结果为5级，表面无明显变化。（投标文件中须提供由国家认可的第三方检测机构或质量检测部门出具的具有“CMA”标识检验/检测报告复印件，加盖投标人公章。）</w:t>
      </w:r>
    </w:p>
    <w:p w14:paraId="5C7A83E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（3）陶瓷台面放射性核素限量性能要求：符合GB 6566-2010《建筑材料放射性核素限量》标准，内照射指数≤0.19。</w:t>
      </w:r>
    </w:p>
    <w:p w14:paraId="6323CFF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（4）陶瓷台面承载性能要求：均匀施加1200kg载荷，保载1000h。</w:t>
      </w:r>
    </w:p>
    <w:p w14:paraId="6FEF4C9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▲（5）陶瓷台面表面质量性能要求（%）：参照GB/T 3810.2-2016标准抽检，检测结果为表面质量≥95%的陶瓷台面其主要区域无明显缺陷。（投标文件中须提供由国家认可的第三方检测机构或质量检测部门出具的具有“CMA”标识检验/检测报告复印件，加盖投标人公章。）</w:t>
      </w:r>
    </w:p>
    <w:p w14:paraId="1D0C3E4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陶瓷台面防滑工艺要求：涉及到玻璃试管较多及用水量大的台面，为减少器皿意外滑动带来的危险，台面需在其操作面边沿配备止滑工艺，止滑凹槽宽度≧10mm,深度≧1.4mm,凹槽釉面颜色与台面釉面一致，确保液体因意外打翻及玻璃器皿滑动到地面带来的危害。</w:t>
      </w:r>
    </w:p>
    <w:p w14:paraId="2516105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▲（7）陶瓷台面耐冷热循环性能要求：依据GB/T 17657-2022标准，检测结果为表面无裂纹、鼓泡。（投标文件中须提供由国家认可的第三方检测机构或质量检测部门出具的具有“CMA”标识检验/检测报告复印件，加盖投标人公章。）</w:t>
      </w:r>
    </w:p>
    <w:p w14:paraId="5A7D15B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▲（8）陶瓷台面耐划痕性能要求：参照GB/T 17657-2022检测依据，检测结果为≥3级2.0N负荷测试后未见划痕。（投标文件中须提供由国家认可的第三方检测机构或质量检测部门出具的具有“CMA”标识检验/检测报告复印件，加盖投标人公章。）</w:t>
      </w:r>
    </w:p>
    <w:p w14:paraId="180F665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（9）通风柜配套陶瓷水杯性能要求：采用通风柜陶瓷台面同品牌实验室专用陶瓷水杯，尺寸：260mm*150mm*210mm。依据GB 8624-2012（GB/T 5464-2010、GB/T 14402-2007），陶瓷水杯燃烧性能须符合A1要求。</w:t>
      </w:r>
    </w:p>
    <w:p w14:paraId="0BB71E5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▲依据GB/T 17657-2022标准，使用</w:t>
      </w:r>
      <w:r>
        <w:rPr>
          <w:rFonts w:hint="eastAsia" w:ascii="宋体" w:hAnsi="宋体" w:eastAsia="宋体" w:cs="宋体"/>
          <w:lang w:val="en-US" w:eastAsia="zh-CN"/>
        </w:rPr>
        <w:t>不少于6</w:t>
      </w:r>
      <w:r>
        <w:rPr>
          <w:rFonts w:hint="eastAsia" w:ascii="宋体" w:hAnsi="宋体" w:eastAsia="宋体" w:cs="宋体"/>
          <w:lang w:eastAsia="zh-CN"/>
        </w:rPr>
        <w:t>种试剂，接触时长</w:t>
      </w:r>
      <w:r>
        <w:rPr>
          <w:rFonts w:hint="eastAsia" w:ascii="宋体" w:hAnsi="宋体" w:eastAsia="宋体" w:cs="宋体"/>
          <w:lang w:val="en-US" w:eastAsia="zh-CN"/>
        </w:rPr>
        <w:t>≥</w:t>
      </w:r>
      <w:r>
        <w:rPr>
          <w:rFonts w:hint="eastAsia" w:ascii="宋体" w:hAnsi="宋体" w:eastAsia="宋体" w:cs="宋体"/>
          <w:lang w:eastAsia="zh-CN"/>
        </w:rPr>
        <w:t>48h，水杯表面耐污染性能结果为5级无明显变化。（投标文件中须提供由国家认可的第三方检测机构或质量检测部门出具的具有“CMA”标识检验/检测报告复印件，加盖投标人公章。）</w:t>
      </w:r>
    </w:p>
    <w:p w14:paraId="6F49520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3.6 内衬板（侧板，顶板，背板及导流板）采用5mm厚白色耐腐蚀专用的纤维板，耐高温、开裂，表面光滑而且内外均为白色，需满足以下性能要求：</w:t>
      </w:r>
    </w:p>
    <w:p w14:paraId="6ADBC50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▲（1）内衬板物理性能要求：参照GB/T 17657-2022检测依据，耐开裂：50℃环境中处理6h后试件装饰面未开裂；耐高温：表面无裂纹；耐干热5级；耐沸水：表面质量5级、边缘质量5级。（投标文件中须提供由国家认可的第三方检测机构或质量检测部门出具的具有“CMA”标识检验/检测报告复印件，加盖投标人公章。）</w:t>
      </w:r>
    </w:p>
    <w:p w14:paraId="0C22A7A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（2）符合GB/T 17657-2022标准，内衬板静曲强度≥75MPa。</w:t>
      </w:r>
    </w:p>
    <w:p w14:paraId="12C956F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（3）符合GB/T 17657-2022标准，内衬板弹性模量≥6000MPa。</w:t>
      </w:r>
    </w:p>
    <w:p w14:paraId="344AE44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（14）为保证质量，产品需满足GB/T 19001-2016、质量管理体系要求认证。</w:t>
      </w:r>
    </w:p>
    <w:p w14:paraId="38244CF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3.7 柜内顶板上面装有LED节能灯，灯光光线柔和，无频闪、快速启动类型，照明光源有塑料面板与柜内空间隔开。</w:t>
      </w:r>
    </w:p>
    <w:p w14:paraId="63AA4D8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3.8 柜内工作空间顶部应有泄压口设计，当工作空间实验装置发生意外爆炸时，泄压口可以分担柜内压力并释放，以减少对调节门玻璃的冲击力，最大化保护操作人员。</w:t>
      </w:r>
    </w:p>
    <w:p w14:paraId="176D99D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3.9 通风柜操作台面的平均照度不应小于500lx，并应采用节能及无频闪的照明灯具。</w:t>
      </w:r>
    </w:p>
    <w:p w14:paraId="62B3F73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3.10 通风柜的前部是安全调节门，调节门玻璃采用不低于2+2mm厚的安全夹层玻璃，可保证万一破碎时不会伤及人员，移门最大开启高度不得低于720mm，调节门最高和最低位置有限位装置；调节门拉手和调节门同宽，为减小进风阻力，使气流顺畅进入通风柜内，拉手结构应为弧形设计，门框及拉手整体使用工业铝合金型材，经环氧树脂喷涂制作。</w:t>
      </w:r>
    </w:p>
    <w:p w14:paraId="2D1EF91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3.11 调节门滑槽应使用防腐蚀的塑料材质，增加耐腐性,调节门开关时更加顺畅和安静。</w:t>
      </w:r>
    </w:p>
    <w:p w14:paraId="18464BC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3.12 平衡系统使用同步带传动结构，可以保证调节门不倾斜，并且可用一只手轻松操控升、降调节门，采用进口品牌高强度钢丝芯聚氨酯同步带，具有低噪声高性能和足够的承重能力并保证防腐蚀。</w:t>
      </w:r>
    </w:p>
    <w:p w14:paraId="5BD6177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3.13 同步带能达到如下性能：</w:t>
      </w:r>
    </w:p>
    <w:p w14:paraId="3F4FFC7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（1）拉伸强度N/mm≥160；</w:t>
      </w:r>
    </w:p>
    <w:p w14:paraId="7A9523D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（2）齿体剪切强度N/mm≥50；</w:t>
      </w:r>
    </w:p>
    <w:p w14:paraId="468CDB4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（3）齿体剪切强度(100℃x70h耐油性后)，N/mm≥50；</w:t>
      </w:r>
    </w:p>
    <w:p w14:paraId="24C5FDE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（4）拉伸强度(100℃(沸水)x3h,(25士5)℃(水)x30min耐水后)，N/mm≥160。</w:t>
      </w:r>
    </w:p>
    <w:p w14:paraId="5AAA541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3.14 通风柜的调节门启动、关闭应轻便灵活，在开关行程范围内无卡阻，并可在任意位置停留。</w:t>
      </w:r>
    </w:p>
    <w:p w14:paraId="5368FA0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3.15 调节门向上推至设计高度时，必须有限位装置，如需更大开度时，可单手解除限位，再将调节门打开至最大，关闭调节门时限位装置无需手动操作。</w:t>
      </w:r>
    </w:p>
    <w:p w14:paraId="7D4BD7A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3.16 调节门配置防坠落功能，即一侧同步带突然断开，调节门也会停留在最初位置附近，下落距离不大于25mm。防止调节门急速坠落发生意外事故。</w:t>
      </w:r>
    </w:p>
    <w:p w14:paraId="619DBD1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3.17 调节门同时配置防喷溅功能，飞溅或凝结在调节门内表面上的液体会被调节门把手底部的液体收集槽收集，并导流到调节门的一侧滴落到工作台面上。防止液体直接滴落到调节门下面发生安全隐患。</w:t>
      </w:r>
    </w:p>
    <w:p w14:paraId="7B6D2DC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3.18 气翼（下导流翼）整体使用工业铝合金型材，结构符合空气动力学设计，表面使用特殊的Teflon涂层，可抵抗强酸强碱。</w:t>
      </w:r>
    </w:p>
    <w:p w14:paraId="2682B54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3.19 集气罩要求防腐蚀塑料材质，锥形缩口设计，应具良好的锥形集气角度及圆滑度，保证低噪音，气流均匀，以获得良好集气平均性及低压损。</w:t>
      </w:r>
    </w:p>
    <w:p w14:paraId="7F71AB2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3.20 电气设施安装在通风柜的功能面板上，功能面板必须具备灵活的拆卸结构，方便后期功能调整，灵活性强。同时安装有漏电保护装置，不少于4个三孔防尘插座，220V，10A，方便设备使用。</w:t>
      </w:r>
    </w:p>
    <w:p w14:paraId="46BEE34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3.21 电器设施必须配置接线底盒，可以同时起到连接电线，保障各种电气线路的过渡和保护线路安全的作用。</w:t>
      </w:r>
    </w:p>
    <w:p w14:paraId="242145E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3.22 通风柜立柱/气翼（下导流翼）向柜内方向设计有辅助气流系统，可为两侧立柱/气翼边缘提供向柜内的稳定气流，气流分布均匀，提高通风柜安全性能和抗干扰性能。辅助气流应预留启停控制点位，方便通风柜配套的变风量控制系统接入联动启停。</w:t>
      </w:r>
    </w:p>
    <w:p w14:paraId="2B836A1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3.23 前框两侧立柱整体使用工业铝合金型材，经环氧树脂喷涂制作。</w:t>
      </w:r>
    </w:p>
    <w:p w14:paraId="6B8AA10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3.24 底柜柜体与实验台柜体制作要求同。每个柜体均应为完整独立的全钢制柜体设计，除有特别说明外，每台通风柜配置两只双开门款式底柜单元，底柜后方应具备容易拆装的活动背板，顶部必须封有顶板将柜体密封，根据需要可对接排风。</w:t>
      </w:r>
    </w:p>
    <w:p w14:paraId="4050F9E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3.25 根据需要也可配置框架支撑结构，框架内底柜可选配安全柜或废液收集柜(废液收集柜应配置有PP托盘，托盘并可轻易拉出)。</w:t>
      </w:r>
    </w:p>
    <w:p w14:paraId="7D90547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3.26 通风柜阻力应小于30Pa。</w:t>
      </w:r>
    </w:p>
    <w:p w14:paraId="2504ED2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3.27 供水/供气考克：根据清单要求配置壁式遥控水阀（气嘴）、水嘴（气阀），主体为加厚铜质，表面高亮度环氧树脂涂层，耐腐蚀、耐热；陶瓷阀芯，90°旋转，使用寿命开关50万次，静态最大耐压20巴；开关旋钮为高密度PP制作，符合人体工学设计，手感舒适。考克安装在排风柜的功能面板上，功能面板必须具备灵活的拆卸结构，方便后期功能调整，灵活性强。</w:t>
      </w:r>
    </w:p>
    <w:p w14:paraId="705AA35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3.28 根据用户实际需求预留控制屏、区域存在传感器、温度传感器等开孔。</w:t>
      </w:r>
    </w:p>
    <w:p w14:paraId="490B2406">
      <w:pPr>
        <w:pStyle w:val="4"/>
        <w:autoSpaceDE/>
        <w:autoSpaceDN/>
        <w:spacing w:after="0"/>
        <w:ind w:left="0" w:leftChars="0"/>
        <w:jc w:val="both"/>
        <w:rPr>
          <w:rFonts w:hint="eastAsia" w:ascii="宋体" w:hAnsi="宋体" w:eastAsia="宋体" w:cs="宋体"/>
          <w:lang w:eastAsia="zh-CN"/>
        </w:rPr>
      </w:pPr>
    </w:p>
    <w:p w14:paraId="4B71C3C2">
      <w:pPr>
        <w:pStyle w:val="4"/>
        <w:autoSpaceDE/>
        <w:autoSpaceDN/>
        <w:spacing w:after="0"/>
        <w:ind w:left="0" w:leftChars="0" w:firstLine="422"/>
        <w:jc w:val="both"/>
        <w:outlineLvl w:val="2"/>
        <w:rPr>
          <w:rFonts w:hint="eastAsia" w:ascii="宋体" w:hAnsi="宋体" w:eastAsia="宋体" w:cs="宋体"/>
          <w:b/>
          <w:bCs/>
          <w:lang w:eastAsia="zh-CN"/>
        </w:rPr>
      </w:pPr>
      <w:r>
        <w:rPr>
          <w:rFonts w:hint="eastAsia" w:ascii="宋体" w:hAnsi="宋体" w:eastAsia="宋体" w:cs="宋体"/>
          <w:b/>
          <w:bCs/>
          <w:lang w:eastAsia="zh-CN"/>
        </w:rPr>
        <w:t>（四）实验室配件技术要求</w:t>
      </w:r>
    </w:p>
    <w:p w14:paraId="666FD18D">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1、万向抽气罩技术要求</w:t>
      </w:r>
    </w:p>
    <w:p w14:paraId="6AC6F38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实验室抽气罩，装配有风门（气流调节阀），在增强密封性的同时，保障在运行过程中没有啸音产生，提供安静的操作环境。配套吊顶孔罩，美观无尘。实验室抽气罩关节转接处可360度旋转，任意定位满足实验需求；固定支架处可360度旋转。</w:t>
      </w:r>
    </w:p>
    <w:p w14:paraId="6D794BB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 材质：聚丙烯PP，耐腐蚀。</w:t>
      </w:r>
    </w:p>
    <w:p w14:paraId="6159DAC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 风门：密封性强，抽气效果好，不会产生啸音。</w:t>
      </w:r>
    </w:p>
    <w:p w14:paraId="4F2B12E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1.3 排风量：产品依据GB/T 16758-2008排风罩的分类及技术条件要求，最小排风量满足200m3/h。</w:t>
      </w:r>
    </w:p>
    <w:p w14:paraId="428034F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1.4 排风罩阻力（压降）：产品依据GB/T 16758-2008排风罩的分类及技术条件要求，排风罩阻力（压降）≤350pa。</w:t>
      </w:r>
    </w:p>
    <w:p w14:paraId="4B7D429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1.5 阻力系数：产品依据GB/T 16758-2008排风罩的分类及技术条件要求，阻力系数≤2。</w:t>
      </w:r>
    </w:p>
    <w:p w14:paraId="1F70B10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1.6 风速：产品依据GB/T 16758-2008排风罩的分类及技术条件要求，将热球式电风速计的探头置于控制点处，测出此点的风速即为控制点吸</w:t>
      </w:r>
      <w:r>
        <w:rPr>
          <w:rFonts w:hint="eastAsia" w:ascii="宋体" w:hAnsi="宋体" w:eastAsia="宋体" w:cs="宋体"/>
          <w:lang w:val="en-US" w:eastAsia="zh-CN"/>
        </w:rPr>
        <w:t>入</w:t>
      </w:r>
      <w:r>
        <w:rPr>
          <w:rFonts w:hint="eastAsia" w:ascii="宋体" w:hAnsi="宋体" w:eastAsia="宋体" w:cs="宋体"/>
          <w:lang w:eastAsia="zh-CN"/>
        </w:rPr>
        <w:t>风速0.5m/s。</w:t>
      </w:r>
    </w:p>
    <w:p w14:paraId="41439A3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1.7 聚丙烯原材料检测：透过率符合 1-10 c</w:t>
      </w:r>
      <w:r>
        <w:rPr>
          <w:rFonts w:hint="eastAsia" w:ascii="宋体" w:hAnsi="宋体" w:eastAsia="宋体" w:cs="宋体"/>
          <w:lang w:val="en-US" w:eastAsia="zh-CN"/>
        </w:rPr>
        <w:t>m³</w:t>
      </w:r>
      <w:r>
        <w:rPr>
          <w:rFonts w:hint="eastAsia" w:ascii="宋体" w:hAnsi="宋体" w:eastAsia="宋体" w:cs="宋体"/>
          <w:lang w:eastAsia="zh-CN"/>
        </w:rPr>
        <w:t>/</w:t>
      </w:r>
      <w:r>
        <w:rPr>
          <w:rFonts w:hint="eastAsia" w:ascii="宋体" w:hAnsi="宋体" w:eastAsia="宋体" w:cs="宋体"/>
          <w:lang w:val="en-US" w:eastAsia="zh-CN"/>
        </w:rPr>
        <w:t>㎡</w:t>
      </w:r>
      <w:r>
        <w:rPr>
          <w:rFonts w:hint="eastAsia" w:ascii="宋体" w:hAnsi="宋体" w:eastAsia="宋体" w:cs="宋体"/>
          <w:lang w:eastAsia="zh-CN"/>
        </w:rPr>
        <w:t>·24h·0.1MPa；透光率符合在460nm 时，≥90%。</w:t>
      </w:r>
    </w:p>
    <w:p w14:paraId="5980909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1.8 光老化测试：根据GB/T 1865-2009《色漆和清漆 人工气候老化和人工辐射曝露 滤过的氙弧辐射要求》，产品经过疝灯光源暴露：低灯测试，结果外观不应有变化。经过240H试验后，试验表面无明显失光、变色、起泡和粉化。</w:t>
      </w:r>
    </w:p>
    <w:p w14:paraId="3438C64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▲1.9 根据GB/T 2410-2008 《透明塑料透光率和雾度的测定》集气罩罩子的折光率测试：试验时透光均匀，无缺角等透光不良；透光率</w:t>
      </w:r>
      <w:r>
        <w:rPr>
          <w:rFonts w:hint="eastAsia" w:ascii="宋体" w:hAnsi="宋体" w:eastAsia="宋体" w:cs="宋体"/>
          <w:lang w:val="en-US" w:eastAsia="zh-CN"/>
        </w:rPr>
        <w:t>≥</w:t>
      </w:r>
      <w:r>
        <w:rPr>
          <w:rFonts w:hint="eastAsia" w:ascii="宋体" w:hAnsi="宋体" w:eastAsia="宋体" w:cs="宋体"/>
          <w:lang w:eastAsia="zh-CN"/>
        </w:rPr>
        <w:t>90%。（投标文件中须提供由国家认可的第三方检测机构或质量检测部门出具的具有“CMA”标识检验/检测报告复印件，加盖投标人公章。）</w:t>
      </w:r>
    </w:p>
    <w:p w14:paraId="408732C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1.10 耐高温：高温老化：产品依据 GB/T 2423.2-2008《 电工电子产品环境试验 第 2 部分：试验方法 试验 B：高温》，在 100℃的情况下持续 120H，高温老化后检测拉断力950N。</w:t>
      </w:r>
    </w:p>
    <w:p w14:paraId="3AB7197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1.11 低温老化：产品依据GB/T 2423.1-2008 电工电子产品环境试验 第2部分：试验方法 试验A： 低温，在-45℃的情况下持续 120H，低温老化后检测拉断力945N。</w:t>
      </w:r>
    </w:p>
    <w:p w14:paraId="6E17E0AC">
      <w:pPr>
        <w:pStyle w:val="4"/>
        <w:autoSpaceDE/>
        <w:autoSpaceDN/>
        <w:spacing w:after="0"/>
        <w:ind w:left="0" w:leftChars="0"/>
        <w:jc w:val="both"/>
        <w:rPr>
          <w:rFonts w:hint="eastAsia" w:ascii="宋体" w:hAnsi="宋体" w:eastAsia="宋体" w:cs="宋体"/>
          <w:lang w:eastAsia="zh-CN"/>
        </w:rPr>
      </w:pPr>
    </w:p>
    <w:p w14:paraId="53F2BFD5">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2、实验室水龙头技术要求</w:t>
      </w:r>
    </w:p>
    <w:p w14:paraId="22B64392">
      <w:pPr>
        <w:pStyle w:val="4"/>
        <w:autoSpaceDE/>
        <w:autoSpaceDN/>
        <w:spacing w:after="0"/>
        <w:ind w:left="0" w:leftChars="0" w:firstLine="422"/>
        <w:jc w:val="both"/>
        <w:rPr>
          <w:rFonts w:hint="eastAsia" w:ascii="宋体" w:hAnsi="宋体" w:eastAsia="宋体" w:cs="宋体"/>
          <w:lang w:eastAsia="zh-CN"/>
        </w:rPr>
      </w:pPr>
      <w:r>
        <w:rPr>
          <w:rFonts w:hint="eastAsia" w:ascii="宋体" w:hAnsi="宋体" w:eastAsia="宋体" w:cs="宋体"/>
          <w:b/>
          <w:bCs/>
          <w:szCs w:val="21"/>
          <w:lang w:eastAsia="zh-CN"/>
        </w:rPr>
        <w:t>★</w:t>
      </w:r>
      <w:r>
        <w:rPr>
          <w:rFonts w:hint="eastAsia" w:ascii="宋体" w:hAnsi="宋体" w:eastAsia="宋体" w:cs="宋体"/>
          <w:szCs w:val="21"/>
          <w:lang w:eastAsia="zh-CN" w:bidi="ar"/>
        </w:rPr>
        <w:t>三口水龙头</w:t>
      </w:r>
      <w:r>
        <w:rPr>
          <w:rFonts w:hint="eastAsia" w:ascii="宋体" w:hAnsi="宋体" w:eastAsia="宋体" w:cs="宋体"/>
          <w:lang w:eastAsia="zh-CN"/>
        </w:rPr>
        <w:t>为强制采购节能产品，投标人须同时提供节能产品认证证书以及在中国政府采购网（http://www.ccgp.gov.cn/jnhb/jnhbqd/）查询截图，网页查询的证书编号必须与认证证书的一致。</w:t>
      </w:r>
    </w:p>
    <w:p w14:paraId="454AEED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生产工艺要求：采用锻造工艺（非铸造，俗称翻砂），产品坚固致密，经久耐用。</w:t>
      </w:r>
    </w:p>
    <w:p w14:paraId="66B872E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2.1 材质：主体材质采用优质铜材，韧性好，不易断裂。</w:t>
      </w:r>
    </w:p>
    <w:p w14:paraId="4D1E1EB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2.2 涂层：表面采用高亮度环氧树脂涂层，耐腐蚀，抗紫外线辐射。</w:t>
      </w:r>
    </w:p>
    <w:p w14:paraId="178CBE1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2.3 过滤装置：为延长水龙头使用寿命和保证实验用水，在水龙头进水口装配有塑料过滤网，阻止水中杂质进入水龙头，降低陶瓷阀芯磨损的机率。</w:t>
      </w:r>
    </w:p>
    <w:p w14:paraId="0D65B5B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2.4 旋钮/肘动把手：材质为高密度PP（HDPP），非ABS，耐强酸碱腐蚀。</w:t>
      </w:r>
    </w:p>
    <w:p w14:paraId="11F86E1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2.5 产品坚固耐用，产品按照GB/T 230.1-2018测试方法，洛氏硬度平均值达到39。提供获得CMA和CNAS认证的检测机构出具符合GB/T 230.1-2018的洛氏硬度检测报告；</w:t>
      </w:r>
    </w:p>
    <w:p w14:paraId="02A44EF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2.6 抗细菌性能：依据JC/T897-2014标准，要求≥12种细菌的检测，检测值≥99.99%:菌种包括:金黄色葡萄球菌、大肠埃希氏菌、肺炎克雷伯氏菌等。（投标文件中须提供由国家认可的第三方检测机构或质量检测部门出具的具有“CMA”标识检验/检测报告复印件，加盖投标人公章。）</w:t>
      </w:r>
    </w:p>
    <w:p w14:paraId="7474F3D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▲2.7 耐腐蚀：依据GB/T 4334-2020标准，检测晶间腐蚀，在微沸的铜—硫酸铜—16%硫酸铜溶液中连续腐蚀16小时后，弯曲90°，弯曲后的试样在10×放大镜下观察未见晶间腐蚀裂纹。（投标文件中须提供由国家认可的第三方检测机构或质量检测部门出具的具有“CMA”标识检验/检测报告复印件，加盖投标人公章。）</w:t>
      </w:r>
    </w:p>
    <w:p w14:paraId="45BBC18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2.8 强度：根据GB/T 13927-20</w:t>
      </w:r>
      <w:r>
        <w:rPr>
          <w:rFonts w:hint="eastAsia" w:ascii="宋体" w:hAnsi="宋体" w:eastAsia="宋体" w:cs="宋体"/>
          <w:lang w:val="en-US" w:eastAsia="zh-CN"/>
        </w:rPr>
        <w:t>22</w:t>
      </w:r>
      <w:r>
        <w:rPr>
          <w:rFonts w:hint="eastAsia" w:ascii="宋体" w:hAnsi="宋体" w:eastAsia="宋体" w:cs="宋体"/>
          <w:lang w:eastAsia="zh-CN"/>
        </w:rPr>
        <w:t>《工业阀门 压力试验》管件的本体强度应施承受15倍的公称压力，保压15s，不应有渗漏和结构损伤。试验压力2.4MPa，保压15s，无渗漏和结构损伤。</w:t>
      </w:r>
    </w:p>
    <w:p w14:paraId="4EFCF00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2.9 耐湿热性能：根据GB/T 2423.3-2016《环境试验 第2部分：试验方法 试验Cab：恒定湿热试验》，通过将样品置于试验箱内，开启加热电源使温度达到（25±2） °C，1h后开始加湿，使相对温度达到（95±2）%，保持120h,再置于室温恢复2h，样品经测试应无变化。</w:t>
      </w:r>
    </w:p>
    <w:p w14:paraId="5891F48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2.10 密封性：根据GB/T 13927-20</w:t>
      </w:r>
      <w:r>
        <w:rPr>
          <w:rFonts w:hint="eastAsia" w:ascii="宋体" w:hAnsi="宋体" w:eastAsia="宋体" w:cs="宋体"/>
          <w:lang w:val="en-US" w:eastAsia="zh-CN"/>
        </w:rPr>
        <w:t>22</w:t>
      </w:r>
      <w:r>
        <w:rPr>
          <w:rFonts w:hint="eastAsia" w:ascii="宋体" w:hAnsi="宋体" w:eastAsia="宋体" w:cs="宋体"/>
          <w:lang w:eastAsia="zh-CN"/>
        </w:rPr>
        <w:t>《工业阀门 压力试验》，用于液体介质的管件应能在0.6MPa气压下无泄漏。在0.6MPa气压下无泄漏。</w:t>
      </w:r>
    </w:p>
    <w:p w14:paraId="2A5738FD">
      <w:pPr>
        <w:pStyle w:val="4"/>
        <w:autoSpaceDE/>
        <w:autoSpaceDN/>
        <w:spacing w:after="0"/>
        <w:ind w:left="0" w:leftChars="0"/>
        <w:jc w:val="both"/>
        <w:rPr>
          <w:rFonts w:hint="eastAsia" w:ascii="宋体" w:hAnsi="宋体" w:eastAsia="宋体" w:cs="宋体"/>
          <w:lang w:eastAsia="zh-CN"/>
        </w:rPr>
      </w:pPr>
    </w:p>
    <w:p w14:paraId="308EBD2F">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3、PP水槽技术要求</w:t>
      </w:r>
    </w:p>
    <w:p w14:paraId="6EFC948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实验室水槽/杯槽，作为实验室重要的配件，常与水龙头搭配，可用于清洗实验室的器具、配置溶液、浸泡实验样品等用途。搭配PP存水器和PP下水软管，防止虹吸现象。</w:t>
      </w:r>
    </w:p>
    <w:p w14:paraId="6ADA104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3.1 材质：均采用高品质PP新料，绝无回料。安全环保，无有害物质挥发（无异味），不会对实验环境的空气造成污染，不会危及实验人员的身体健康。</w:t>
      </w:r>
    </w:p>
    <w:p w14:paraId="4AB0222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3.2 采用注塑工艺，壁厚加强，承重性强，整体平整度好，与实验台面高度契合，不会因为承重液体产生变形脱胶现象。</w:t>
      </w:r>
    </w:p>
    <w:p w14:paraId="621A22D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3.3 水槽底部的倾斜角度设计合理，既能保证排水顺畅，又可保证器皿立于水槽底部不易倾倒，防止器皿倾倒摔碎。</w:t>
      </w:r>
    </w:p>
    <w:p w14:paraId="1FB70CD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3.4 水槽在去水处配置了过滤杂质的提笼，有效解决了杂质堵塞管道不易清理的问题。</w:t>
      </w:r>
    </w:p>
    <w:p w14:paraId="0D3C832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3.5 甲醛释放量：在温度23℃,相对湿度RH50%的环境舱中平衡释放192h采气测试结果，甲醛释放量未检出，测试结果符合要求。</w:t>
      </w:r>
    </w:p>
    <w:p w14:paraId="480D10A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▲3.6 耐液体化学试剂性能：测试依据GB/T 11547-2008，将切好的样块浸泡72小时，样品外观无可见变化。（投标文件中须提供由国家认可的第三方检测机构或质量检测部门出具的具有“CMA”标识检验/检测报告复印件，加盖投标人公章。）</w:t>
      </w:r>
    </w:p>
    <w:p w14:paraId="3843D60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3.7 产品通过GB/T 3398.1-2008《塑料 硬度测定 第1部分：球压痕法测试标准》球压痕检测。</w:t>
      </w:r>
    </w:p>
    <w:p w14:paraId="1D76360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▲3.8 根据GB/T 2423.1-2008《电工电子产品环境试验 第2部分：试验方法 试验A：低温》和GB/T 2423.2-2008《电工电子产品环境试验 第2部分：试验方法 试验B：高温》耐温实验：零下40℃放置≥96H，产品无变化。100℃放置≥96H，产品无变化。（投标文件中须提供由国家认可的第三方检测机构或质量检测部门出具的具有“CMA”标识检验/检测报告复印件，加盖投标人公章。）</w:t>
      </w:r>
    </w:p>
    <w:p w14:paraId="5BB58F89">
      <w:pPr>
        <w:pStyle w:val="4"/>
        <w:autoSpaceDE/>
        <w:autoSpaceDN/>
        <w:spacing w:after="0"/>
        <w:ind w:left="0" w:leftChars="0"/>
        <w:jc w:val="both"/>
        <w:rPr>
          <w:rFonts w:hint="eastAsia" w:ascii="宋体" w:hAnsi="宋体" w:eastAsia="宋体" w:cs="宋体"/>
          <w:lang w:eastAsia="zh-CN"/>
        </w:rPr>
      </w:pPr>
    </w:p>
    <w:p w14:paraId="349786D7">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4、滴水架技术要求</w:t>
      </w:r>
    </w:p>
    <w:p w14:paraId="341CBA2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实验室滴水架，用于悬挂清洗后的试管和小型烧杯，底部设有排集水盘收集试管流出的液体，通过排水孔流出。主体与集水盘一体成型，耐腐蚀性能佳。滴水棒可拆卸，并具有锁扣功能，与主板连接后，可保证稳固性。避免产品悬挂时因为滴水棒出现松动而导致实验器皿（试管等）掉落及破碎。</w:t>
      </w:r>
    </w:p>
    <w:p w14:paraId="4D1F228B">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4.1 材质：所有PP制品均采用高品质新料，绝无回料。安全环保，无有害物质挥发，不会对实验环境的空气造成污染（无异味），不会危及实验人员的身体健康。PP新料耐腐蚀性能极佳，抗紫外线辐射，不易老化、脆化，经久耐用。PP新料韧性强，弹性好，易于安装。</w:t>
      </w:r>
    </w:p>
    <w:p w14:paraId="3E7D124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4.2 架杆要求：架杆定位牢固，无上下松动现象。架杆有效长度：15mm±2mm。应能承受 19.6N 挂重2h,试验后无明显变形、脱离和断裂等影响使用的后果。</w:t>
      </w:r>
    </w:p>
    <w:p w14:paraId="5F33EBB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4.3 面板要求：对角平面差应≤2mm。定位后，上端中心处经100N拉力试验后，定位孔不应失效和开裂。</w:t>
      </w:r>
    </w:p>
    <w:p w14:paraId="65E699D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4.4 抗菌性能：产品根据ISO 4892-3塑料—实验室光源曝露方法 第三部分：荧光紫外线灯、JC/T897-2014抗菌陶瓷制品抗菌性能检测标准，检测菌种≥13种以上，检测结果≥99.99。</w:t>
      </w:r>
    </w:p>
    <w:p w14:paraId="5AA9403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▲4.5 氙灯光源暴露：产品根据GB/T 16422-2022《塑料 实验室光源暴露试验方法 第2部分：氙弧灯测试方式实验》，样品经过疝灯测试120小时，外观无变化。（投标文件中须提供由国家认可的第三方检测机构或质量检测部门出具的具有“CMA”标识检验/检测报告复印件，加盖投标人公章。）</w:t>
      </w:r>
    </w:p>
    <w:p w14:paraId="2A129AF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▲4.6 耐候性测试：产品根据GB/T 16422-2022《塑料 实验室光源暴露试验方法 第2部分：氙弧灯测试方式实验》，样品在荧光紫外灯暴露48小时表面不应有变化试验后，测试结果样品表面无变化。（投标文件中须提供由国家认可的第三方检测机构或质量检测部门出具的具有“CMA”标识检验/检测报告复印件，加盖投标人公章。）</w:t>
      </w:r>
    </w:p>
    <w:p w14:paraId="3E85244F">
      <w:pPr>
        <w:pStyle w:val="4"/>
        <w:autoSpaceDE/>
        <w:autoSpaceDN/>
        <w:spacing w:after="0"/>
        <w:ind w:left="0" w:leftChars="0"/>
        <w:jc w:val="both"/>
        <w:rPr>
          <w:rFonts w:hint="eastAsia" w:ascii="宋体" w:hAnsi="宋体" w:eastAsia="宋体" w:cs="宋体"/>
          <w:lang w:eastAsia="zh-CN"/>
        </w:rPr>
      </w:pPr>
    </w:p>
    <w:p w14:paraId="7FE93D3B">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5、洗眼器技术要求</w:t>
      </w:r>
    </w:p>
    <w:p w14:paraId="31DEF59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实验室台式洗眼器，必须按照GB/T 38144.1-2019标准生产并获得第三方的检测认证，用于在紧急情况下冲洗眼睛和面部，防止大量实验试剂进入眼睛造成伤害。</w:t>
      </w:r>
    </w:p>
    <w:p w14:paraId="5181B1E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5.1 洗眼喷头：铜质，外加软性橡胶，出水经缓压处理避免二次伤害。</w:t>
      </w:r>
    </w:p>
    <w:p w14:paraId="779295E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5.2 水流锁定开关：水流开启、锁定功能一次完成，手释放后持续供水，既不会占用双手才能持续供水，也不会因开关失灵而无法关闭水流。</w:t>
      </w:r>
    </w:p>
    <w:p w14:paraId="4D8E88F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5.3 控水阀：为限流型止逆阀门，防止管道里可能存在的污水回流到洗眼器管件里，造成污水污染眼睛的二次伤害。</w:t>
      </w:r>
    </w:p>
    <w:p w14:paraId="7029BD9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5.4 防尘盖：PP材质，使用时自动被水冲开。</w:t>
      </w:r>
    </w:p>
    <w:p w14:paraId="0C5BB48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5.5 供水软管：长1.5米的软性PVC管，外覆304不锈钢编织网，绝无生锈漏水的隐忧，最外层包裹PE管，耐强腐蚀，不会因为静态时管内积水导致阀门生锈老化漏水，同时也不会因为水压过高导致软管破裂、漏水。软管瞬间耐压可达到1.8Mpa。</w:t>
      </w:r>
    </w:p>
    <w:p w14:paraId="35299B5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5.6 根据用户单位不同的水压和进水流量情况，匹配合适的洗眼头，以保证洗眼出水达到GB/T 38144.1-2019 标准的要求流量及出水高度。</w:t>
      </w:r>
    </w:p>
    <w:p w14:paraId="18398C4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5.7 洗眼/洗脸器主要组成结构包括控制阀，洗眼盆，洗眼喷头，阀门驱动装置，符合GB/T 38144.1-2019 《眼面部防护应急喷淋和洗眼设备第1 部分：技术要求》。</w:t>
      </w:r>
    </w:p>
    <w:p w14:paraId="72C7960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（1）洗眼流量：应以至少11.4L/min的流量提供冲洗液，保持洗眼至少15min。</w:t>
      </w:r>
    </w:p>
    <w:p w14:paraId="6DD3454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（2）阀门耐腐蚀，阀门驱动装置能让使用者容易找到并操作。</w:t>
      </w:r>
    </w:p>
    <w:p w14:paraId="5D15EAF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（3）冲洗液能保持以低流速来冲洗双眼，不会对眼睛造成伤害。</w:t>
      </w:r>
    </w:p>
    <w:p w14:paraId="2CE30F4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（4）当洗眼/洗脸器正确地连接到冲洗液的供应源头并关闭阀门时，连接部位无可见泄露。</w:t>
      </w:r>
    </w:p>
    <w:p w14:paraId="1DCD9D3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（5）喷头受到保护，防止接触空气中的污染物。在实施保护喷头的措施时，确保当开启洗眼器时，不需要使用者将防护装置取下。</w:t>
      </w:r>
    </w:p>
    <w:p w14:paraId="7415F87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5.8 符合GB/T 38144.1-2019。</w:t>
      </w:r>
    </w:p>
    <w:p w14:paraId="65EECD1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▲5.9 防霉性能：依据GB/T 24128-2018检测：黑曲霉 CGMCC 3.3928、球毛壳霉CGMCC 3.3601、绳状青霉CGMCC 3.3875、宛氏拟青霉CGMCC 3.4253、长枝木霉CGMCC 3.4291，霉菌生长情况为0级，检测结果合格。（投标文件中须提供由国家认可的第三方检测机构或质量检测部门出具的具有“CMA”标识检验/检测报告复印件，加盖投标人公章。）</w:t>
      </w:r>
    </w:p>
    <w:p w14:paraId="200EED7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5.11 软管耐压测试：依据GB/T 14525-2010标准，试验压力3MPa，样品完好，未渗漏。</w:t>
      </w:r>
    </w:p>
    <w:p w14:paraId="64353DAD">
      <w:pPr>
        <w:pStyle w:val="4"/>
        <w:autoSpaceDE/>
        <w:autoSpaceDN/>
        <w:spacing w:after="0"/>
        <w:ind w:left="0" w:leftChars="0" w:firstLine="422"/>
        <w:jc w:val="both"/>
        <w:rPr>
          <w:rFonts w:hint="eastAsia" w:ascii="宋体" w:hAnsi="宋体" w:eastAsia="宋体" w:cs="宋体"/>
          <w:b/>
          <w:bCs/>
          <w:lang w:eastAsia="zh-CN"/>
        </w:rPr>
      </w:pPr>
    </w:p>
    <w:p w14:paraId="44F01948">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6、紧急喷淋器技术要求</w:t>
      </w:r>
    </w:p>
    <w:p w14:paraId="4A06B55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应急喷淋洗眼装置是实验区域内，必须配备的快速冲洗的应急救援设备。当眼睛或身体裸露部位接触到有毒有害或腐蚀性化学物质时，在应急喷淋洗眼装置处进行身体、面部、眼部的冲淋。应急喷淋洗眼装置必须按照GB/T38144.1-2019《 眼面部防护 应急喷淋和洗眼设备 》或ANSI/ISEA Z358.1的标准生产并获得第三方的检测认证。</w:t>
      </w:r>
    </w:p>
    <w:p w14:paraId="7E6706A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6.1 管件连接方式：紧急冲淋洗眼装置的全部管件均采用插拔式的连接方式，插拔件上两个密封圈的设计，非传统管件螺纹连接方式，既缩短整个产品的安装工时，又能彻底解决管件连接处的漏水问题，检修及部件更换更加便捷。</w:t>
      </w:r>
    </w:p>
    <w:p w14:paraId="5176CB7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6.2 主体管道直径为45mm。</w:t>
      </w:r>
    </w:p>
    <w:p w14:paraId="5567B6A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6.3 安装便利：进排水口能够在安装时达到360度任意定位，冲淋和洗眼也能够在安装时任意选用角度。</w:t>
      </w:r>
    </w:p>
    <w:p w14:paraId="06D6B6C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6.4 材质：主体、底座、冲淋阀、洗眼阀、冲淋头、洗眼盆、拉手、推手和脚踏等部件均采用达标304不锈钢材料，主体不锈钢管采用冷轧工艺生产，内壁光洁镜面，性能远超普通工业304不锈钢管，强度及耐腐蚀性能出众。</w:t>
      </w:r>
    </w:p>
    <w:p w14:paraId="762FAEA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6.5 洗眼喷头：根据用户单位不同的水压和进水流量情况，匹配合适的洗眼头，以保证洗眼出水达到GB/T 38144.1-2019 标准的要求流量及出水高度。并可通过一字调节阀将双口洗眼器的出水高度调整一致。</w:t>
      </w:r>
    </w:p>
    <w:p w14:paraId="1E4C819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6.6 冲淋球阀和洗眼球阀：采用不锈钢双片式球阀结构，密封性和抗压性能更好，使用寿命更长。</w:t>
      </w:r>
    </w:p>
    <w:p w14:paraId="7813F21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6.7 阀门管道：阀门和管道的连接采用由任（即活接头）的设计,可单独拆卸.</w:t>
      </w:r>
    </w:p>
    <w:p w14:paraId="303B48B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6.8 极限耐压：产品通过GB/T 241-2025《金属材料 管 液压试验方法》测试。</w:t>
      </w:r>
    </w:p>
    <w:p w14:paraId="6D60EE0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6.9 冲淋洗眼器材质不含汞、六价铬等有害物质。</w:t>
      </w:r>
    </w:p>
    <w:p w14:paraId="3A98EED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▲6.10 材质元素：产品采用304不锈钢材质，为了确保不锈钢的耐腐蚀性，按照GB/T 11170-2008《不锈钢 多元素含量的测定 火花放电原子发射光谱法（常规法）》，检测不锈钢材质的元素含量，铬（Cr）含量</w:t>
      </w:r>
      <w:r>
        <w:rPr>
          <w:rFonts w:hint="eastAsia" w:cs="宋体"/>
          <w:lang w:val="en-US" w:eastAsia="zh-CN"/>
        </w:rPr>
        <w:t>7.00~28.00%</w:t>
      </w:r>
      <w:r>
        <w:rPr>
          <w:rFonts w:hint="eastAsia" w:ascii="宋体" w:hAnsi="宋体" w:eastAsia="宋体" w:cs="宋体"/>
          <w:lang w:eastAsia="zh-CN"/>
        </w:rPr>
        <w:t>，镍（Ni）含量0.10~24.00</w:t>
      </w:r>
      <w:r>
        <w:rPr>
          <w:rFonts w:hint="eastAsia" w:cs="宋体"/>
          <w:lang w:val="en-US" w:eastAsia="zh-CN"/>
        </w:rPr>
        <w:t>%</w:t>
      </w:r>
      <w:r>
        <w:rPr>
          <w:rFonts w:hint="eastAsia" w:ascii="宋体" w:hAnsi="宋体" w:eastAsia="宋体" w:cs="宋体"/>
          <w:lang w:eastAsia="zh-CN"/>
        </w:rPr>
        <w:t>，磷（P）含量0.004~0.050</w:t>
      </w:r>
      <w:r>
        <w:rPr>
          <w:rFonts w:hint="eastAsia" w:cs="宋体"/>
          <w:lang w:val="en-US" w:eastAsia="zh-CN"/>
        </w:rPr>
        <w:t>%</w:t>
      </w:r>
      <w:r>
        <w:rPr>
          <w:rFonts w:hint="eastAsia" w:ascii="宋体" w:hAnsi="宋体" w:eastAsia="宋体" w:cs="宋体"/>
          <w:lang w:eastAsia="zh-CN"/>
        </w:rPr>
        <w:t>。（投标文件中须提供由国家认可的第三方检测机构或质量检测部门出具的具有“CMA”标识检验/检测报告复印件，加盖投标人公章。）</w:t>
      </w:r>
    </w:p>
    <w:p w14:paraId="4E87D7C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▲6.11 耐腐蚀性能：产品经过GB/T 4334-2020《方法E 金属和合金的腐蚀 奥氏体及铁素体-奥氏体（双相）不锈钢晶间腐蚀试验方法》，试样在微沸的铜-硫酸铜-16%硫酸溶液中连续腐蚀16小时后，弯曲180°，弯曲后的试样在10x放大镜下观察后，未见晶间腐蚀裂纹，未产生晶间腐蚀倾向。（投标文件中须提供由国家认可的第三方检测机构或质量检测部门出具的具有“CMA”标识检验/检测报告复印件，加盖投标人公章。）</w:t>
      </w:r>
    </w:p>
    <w:p w14:paraId="0C843A63">
      <w:pPr>
        <w:pStyle w:val="4"/>
        <w:autoSpaceDE/>
        <w:autoSpaceDN/>
        <w:spacing w:after="0"/>
        <w:ind w:left="0" w:leftChars="0" w:firstLine="422"/>
        <w:jc w:val="both"/>
        <w:rPr>
          <w:rFonts w:hint="eastAsia" w:ascii="宋体" w:hAnsi="宋体" w:eastAsia="宋体" w:cs="宋体"/>
          <w:b/>
          <w:bCs/>
          <w:lang w:eastAsia="zh-CN"/>
        </w:rPr>
      </w:pPr>
    </w:p>
    <w:p w14:paraId="3B0E333C">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7、实验椅技术要求</w:t>
      </w:r>
    </w:p>
    <w:p w14:paraId="2AD063C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7.1 多功能实验椅：椅背上下调节/椅背倾仰调节/座椅升降调节；</w:t>
      </w:r>
    </w:p>
    <w:p w14:paraId="1791BBF7">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7.2 椅面材质：PU聚氨酯发泡；</w:t>
      </w:r>
    </w:p>
    <w:p w14:paraId="4CE4BC4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7.3 靠背：宽410*高310mm；</w:t>
      </w:r>
    </w:p>
    <w:p w14:paraId="7E190AC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7.4 座垫：宽460*深425mm；</w:t>
      </w:r>
    </w:p>
    <w:p w14:paraId="21BF333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7.5 阻值：表面电阻10E4-10E6欧姆，系统电阻10E4-10E9欧姆；</w:t>
      </w:r>
    </w:p>
    <w:p w14:paraId="3F1D4E74">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7.6 椅脚材质：优质冷轧钢电镀/直径560mm；</w:t>
      </w:r>
    </w:p>
    <w:p w14:paraId="625780D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7.7 脚轮：PA尼龙；</w:t>
      </w:r>
    </w:p>
    <w:p w14:paraId="51F5D97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7.8 调节高度：430~570mm。</w:t>
      </w:r>
    </w:p>
    <w:p w14:paraId="0F6544D4">
      <w:pPr>
        <w:pStyle w:val="4"/>
        <w:autoSpaceDE/>
        <w:autoSpaceDN/>
        <w:spacing w:after="0"/>
        <w:ind w:left="0" w:leftChars="0" w:firstLine="422"/>
        <w:jc w:val="both"/>
        <w:rPr>
          <w:rFonts w:hint="eastAsia" w:ascii="宋体" w:hAnsi="宋体" w:eastAsia="宋体" w:cs="宋体"/>
          <w:b/>
          <w:bCs/>
          <w:lang w:eastAsia="zh-CN"/>
        </w:rPr>
      </w:pPr>
    </w:p>
    <w:p w14:paraId="56087F7F">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8、操作椅技术要求</w:t>
      </w:r>
    </w:p>
    <w:p w14:paraId="1F10149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8.1 背：灰色尼龙网框；</w:t>
      </w:r>
    </w:p>
    <w:p w14:paraId="46F1A19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8.2 腰靠：腰靠可调节；</w:t>
      </w:r>
    </w:p>
    <w:p w14:paraId="3ED1106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8.3 坐垫：高回弹定型棉椅座+灰色座胶壳；</w:t>
      </w:r>
    </w:p>
    <w:p w14:paraId="756FCEA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8.4 底盘：三档锁定底盘；</w:t>
      </w:r>
    </w:p>
    <w:p w14:paraId="5D57F18D">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8.5 扶手：升降灰色PU面扶手；</w:t>
      </w:r>
    </w:p>
    <w:p w14:paraId="11DA851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8.6 气杆：100缩50 黑色气压棒；</w:t>
      </w:r>
    </w:p>
    <w:p w14:paraId="072FA4A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8.7 脚架：灰色，尼龙材料，半径为340mm，脚架的承重、耐久性和稳定性等质量符合办公家具质量与安全标准；</w:t>
      </w:r>
    </w:p>
    <w:p w14:paraId="49CCA5C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8.8 轮子：万向脚轮，脚轮直径为60mm，脚轮顶部罩杯（安装部分）直径为28mm，尼龙材质；轮面采用灰色包胶工艺，提升静音与减震效果。</w:t>
      </w:r>
    </w:p>
    <w:p w14:paraId="18CD3F4D">
      <w:pPr>
        <w:pStyle w:val="4"/>
        <w:autoSpaceDE/>
        <w:autoSpaceDN/>
        <w:spacing w:after="0"/>
        <w:ind w:left="0" w:leftChars="0" w:firstLine="422"/>
        <w:jc w:val="both"/>
        <w:rPr>
          <w:rFonts w:hint="eastAsia" w:ascii="宋体" w:hAnsi="宋体" w:eastAsia="宋体" w:cs="宋体"/>
          <w:b/>
          <w:bCs/>
          <w:lang w:eastAsia="zh-CN"/>
        </w:rPr>
      </w:pPr>
    </w:p>
    <w:p w14:paraId="4D12BE33">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9、操作台技术要求</w:t>
      </w:r>
    </w:p>
    <w:p w14:paraId="68EED2DA">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9.1 台面：E1级环保实木颗粒板台面，手枕采用聚氨酯材料，手感舒适；</w:t>
      </w:r>
    </w:p>
    <w:p w14:paraId="5B63C37E">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9.2 箱体：1.0mm冷轧钢板，表面环氧树脂喷涂；</w:t>
      </w:r>
    </w:p>
    <w:p w14:paraId="6881B848">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9.3 背板：铝型材屏风背板，结构稳固；</w:t>
      </w:r>
    </w:p>
    <w:p w14:paraId="1ACA5E77">
      <w:pPr>
        <w:pStyle w:val="4"/>
        <w:autoSpaceDE/>
        <w:autoSpaceDN/>
        <w:spacing w:after="0"/>
        <w:ind w:left="0" w:leftChars="0"/>
        <w:jc w:val="both"/>
        <w:rPr>
          <w:rFonts w:hint="eastAsia" w:ascii="宋体" w:hAnsi="宋体" w:eastAsia="宋体" w:cs="宋体"/>
          <w:szCs w:val="21"/>
          <w:lang w:eastAsia="zh-CN"/>
        </w:rPr>
      </w:pPr>
      <w:r>
        <w:rPr>
          <w:rFonts w:hint="eastAsia" w:ascii="宋体" w:hAnsi="宋体" w:eastAsia="宋体" w:cs="宋体"/>
          <w:szCs w:val="21"/>
          <w:lang w:eastAsia="zh-CN"/>
        </w:rPr>
        <w:t>9.4 键盘托：金属键盘托选用三节加厚滑轨。</w:t>
      </w:r>
    </w:p>
    <w:p w14:paraId="308A843C">
      <w:pPr>
        <w:pStyle w:val="4"/>
        <w:autoSpaceDE/>
        <w:autoSpaceDN/>
        <w:spacing w:after="0"/>
        <w:ind w:left="0" w:leftChars="0" w:firstLine="422"/>
        <w:jc w:val="both"/>
        <w:rPr>
          <w:rFonts w:hint="eastAsia" w:ascii="宋体" w:hAnsi="宋体" w:eastAsia="宋体" w:cs="宋体"/>
          <w:b/>
          <w:bCs/>
          <w:lang w:eastAsia="zh-CN"/>
        </w:rPr>
      </w:pPr>
    </w:p>
    <w:p w14:paraId="4B01DBCD">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10、会商桌技术要求</w:t>
      </w:r>
    </w:p>
    <w:p w14:paraId="215A2D0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10.1 台面：采用E1级环保实木颗粒板，台面厚度50mm，弧度圆角设计，防碰撞；</w:t>
      </w:r>
    </w:p>
    <w:p w14:paraId="1B7D379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10.2 桌腿：双层拉板结构，强力承重；</w:t>
      </w:r>
    </w:p>
    <w:p w14:paraId="2DC94BA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10.3 储物：侧面储物空间，可收纳资料办公用品等杂物。</w:t>
      </w:r>
    </w:p>
    <w:p w14:paraId="3C634973">
      <w:pPr>
        <w:pStyle w:val="4"/>
        <w:autoSpaceDE/>
        <w:autoSpaceDN/>
        <w:spacing w:after="0"/>
        <w:ind w:left="0" w:leftChars="0" w:firstLine="422"/>
        <w:jc w:val="both"/>
        <w:rPr>
          <w:rFonts w:hint="eastAsia" w:ascii="宋体" w:hAnsi="宋体" w:eastAsia="宋体" w:cs="宋体"/>
          <w:b/>
          <w:bCs/>
          <w:lang w:eastAsia="zh-CN"/>
        </w:rPr>
      </w:pPr>
    </w:p>
    <w:p w14:paraId="7A53EE92">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11、会议椅技术要求</w:t>
      </w:r>
    </w:p>
    <w:p w14:paraId="00F4517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11.1 背：灰色尼龙网框；</w:t>
      </w:r>
    </w:p>
    <w:p w14:paraId="37E6614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11.2 腰靠：腰靠可调节；</w:t>
      </w:r>
    </w:p>
    <w:p w14:paraId="1C2FB8B8">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11.3 坐垫：高回弹定型棉椅座+灰色座胶壳；</w:t>
      </w:r>
    </w:p>
    <w:p w14:paraId="6DCE1F71">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11.4 底盘：三档锁定底盘；</w:t>
      </w:r>
    </w:p>
    <w:p w14:paraId="17991F86">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11.5 扶手：升降灰色PU面扶手；</w:t>
      </w:r>
    </w:p>
    <w:p w14:paraId="685B19B0">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11.6 气杆：100缩50 黑色气压棒；</w:t>
      </w:r>
    </w:p>
    <w:p w14:paraId="09F5761E">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11.7 脚架：灰色，尼龙材料，半径为340mm，脚架的承重、耐久性和稳定性等质量符合办公家具质量与安全标准；</w:t>
      </w:r>
    </w:p>
    <w:p w14:paraId="28C11612">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11.8 轮子：万向脚轮，脚轮直径为60mm，脚轮顶部罩杯（安装部分）直径为28mm，尼龙材质；轮面采用灰色包胶工艺，提升静音与减震效果。</w:t>
      </w:r>
    </w:p>
    <w:p w14:paraId="44BC8343">
      <w:pPr>
        <w:pStyle w:val="4"/>
        <w:autoSpaceDE/>
        <w:autoSpaceDN/>
        <w:spacing w:after="0"/>
        <w:ind w:left="0" w:leftChars="0" w:firstLine="422"/>
        <w:jc w:val="both"/>
        <w:rPr>
          <w:rFonts w:hint="eastAsia" w:ascii="宋体" w:hAnsi="宋体" w:eastAsia="宋体" w:cs="宋体"/>
          <w:b/>
          <w:bCs/>
          <w:lang w:eastAsia="zh-CN"/>
        </w:rPr>
      </w:pPr>
    </w:p>
    <w:p w14:paraId="6C23FFFB">
      <w:pPr>
        <w:pStyle w:val="4"/>
        <w:autoSpaceDE/>
        <w:autoSpaceDN/>
        <w:spacing w:after="0"/>
        <w:ind w:left="0" w:leftChars="0"/>
        <w:jc w:val="both"/>
        <w:outlineLvl w:val="3"/>
        <w:rPr>
          <w:rFonts w:hint="eastAsia" w:ascii="宋体" w:hAnsi="宋体" w:eastAsia="宋体" w:cs="宋体"/>
          <w:lang w:eastAsia="zh-CN"/>
        </w:rPr>
      </w:pPr>
      <w:r>
        <w:rPr>
          <w:rFonts w:hint="eastAsia" w:ascii="宋体" w:hAnsi="宋体" w:eastAsia="宋体" w:cs="宋体"/>
          <w:lang w:eastAsia="zh-CN"/>
        </w:rPr>
        <w:t>12、听众椅技术要求</w:t>
      </w:r>
    </w:p>
    <w:p w14:paraId="3C203EE3">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12.1 靠背：黑色尼龙网框；</w:t>
      </w:r>
    </w:p>
    <w:p w14:paraId="3C196A4C">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12.2 坐垫：纯棉椅座+黑色座胶壳；</w:t>
      </w:r>
    </w:p>
    <w:p w14:paraId="360FCBAA">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12.3 底盘：一档锁定原位逍遥；</w:t>
      </w:r>
    </w:p>
    <w:p w14:paraId="1704FB5F">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12.4 扶手：升降黑色PU面扶手；</w:t>
      </w:r>
    </w:p>
    <w:p w14:paraId="352C3159">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12.5 气杆：100缩50 黑色气压棒；</w:t>
      </w:r>
    </w:p>
    <w:p w14:paraId="7B6DE1E5">
      <w:pPr>
        <w:pStyle w:val="4"/>
        <w:autoSpaceDE/>
        <w:autoSpaceDN/>
        <w:spacing w:after="0"/>
        <w:ind w:left="0" w:leftChars="0"/>
        <w:jc w:val="both"/>
        <w:rPr>
          <w:rFonts w:hint="eastAsia" w:ascii="宋体" w:hAnsi="宋体" w:eastAsia="宋体" w:cs="宋体"/>
          <w:lang w:eastAsia="zh-CN"/>
        </w:rPr>
      </w:pPr>
      <w:r>
        <w:rPr>
          <w:rFonts w:hint="eastAsia" w:ascii="宋体" w:hAnsi="宋体" w:eastAsia="宋体" w:cs="宋体"/>
          <w:lang w:eastAsia="zh-CN"/>
        </w:rPr>
        <w:t>12.6 脚架：黑色，尼龙材料，半径为320mm，脚架的承重、耐久性和稳定性等质量符合办公家具质量与安全标准PA-WFN320；</w:t>
      </w:r>
    </w:p>
    <w:p w14:paraId="3E8C1031">
      <w:pPr>
        <w:pStyle w:val="4"/>
        <w:autoSpaceDE/>
        <w:autoSpaceDN/>
        <w:spacing w:after="0"/>
        <w:ind w:left="0" w:leftChars="0" w:firstLine="0"/>
        <w:jc w:val="both"/>
      </w:pPr>
      <w:r>
        <w:rPr>
          <w:rFonts w:hint="eastAsia" w:ascii="宋体" w:hAnsi="宋体" w:eastAsia="宋体" w:cs="宋体"/>
          <w:lang w:eastAsia="zh-CN"/>
        </w:rPr>
        <w:t>12.7 轮子：尼龙材质、直径 55mm 的黑色万向椅轮。</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F84A49"/>
    <w:multiLevelType w:val="multilevel"/>
    <w:tmpl w:val="3BF84A49"/>
    <w:lvl w:ilvl="0" w:tentative="0">
      <w:start w:val="1"/>
      <w:numFmt w:val="decimal"/>
      <w:suff w:val="nothing"/>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C468BA"/>
    <w:rsid w:val="52C46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line="360" w:lineRule="auto"/>
    </w:pPr>
    <w:rPr>
      <w:rFonts w:ascii="宋体" w:hAnsi="宋体" w:eastAsia="宋体" w:cs="宋体"/>
      <w:sz w:val="21"/>
      <w:szCs w:val="22"/>
      <w:lang w:val="en-US" w:eastAsia="en-US" w:bidi="ar-SA"/>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szCs w:val="19"/>
    </w:rPr>
  </w:style>
  <w:style w:type="paragraph" w:styleId="3">
    <w:name w:val="Body Text Indent"/>
    <w:basedOn w:val="1"/>
    <w:unhideWhenUsed/>
    <w:qFormat/>
    <w:uiPriority w:val="99"/>
    <w:pPr>
      <w:spacing w:after="120"/>
      <w:ind w:left="420" w:leftChars="200"/>
    </w:pPr>
  </w:style>
  <w:style w:type="paragraph" w:styleId="4">
    <w:name w:val="Body Text First Indent 2"/>
    <w:basedOn w:val="3"/>
    <w:unhideWhenUsed/>
    <w:qFormat/>
    <w:uiPriority w:val="99"/>
    <w:pPr>
      <w:ind w:firstLine="420" w:firstLineChars="200"/>
    </w:pPr>
  </w:style>
  <w:style w:type="table" w:styleId="6">
    <w:name w:val="Table Grid"/>
    <w:basedOn w:val="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C"/>
    <w:basedOn w:val="9"/>
    <w:qFormat/>
    <w:uiPriority w:val="1"/>
    <w:pPr>
      <w:outlineLvl w:val="1"/>
    </w:pPr>
  </w:style>
  <w:style w:type="paragraph" w:customStyle="1" w:styleId="9">
    <w:name w:val="A"/>
    <w:basedOn w:val="1"/>
    <w:qFormat/>
    <w:uiPriority w:val="1"/>
    <w:rPr>
      <w:b/>
      <w:bCs/>
      <w:sz w:val="24"/>
      <w:szCs w:val="24"/>
    </w:rPr>
  </w:style>
  <w:style w:type="paragraph" w:customStyle="1" w:styleId="10">
    <w:name w:val="B"/>
    <w:basedOn w:val="2"/>
    <w:qFormat/>
    <w:uiPriority w:val="1"/>
    <w:pPr>
      <w:ind w:firstLine="480" w:firstLineChars="200"/>
    </w:pPr>
    <w:rPr>
      <w:sz w:val="24"/>
      <w:szCs w:val="24"/>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42</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2026-04-17T03:24:00Z</dcterms:created>
  <dc:creator>星垂野</dc:creator>
  <cp:lastModifiedBy>星垂野</cp:lastModifiedBy>
  <dcterms:modified xsi:type="dcterms:W3CDTF">2026-04-17T03:24:26Z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2965B8356A1245D3BD9D1D1BA6E6DD2C_11</vt:lpwstr>
  </property>
  <property fmtid="{D5CDD505-2E9C-101B-9397-08002B2CF9AE}" pid="4" name="KSOTemplateDocerSaveRecord">
    <vt:lpwstr>eyJoZGlkIjoiMDk2OTA1NDkwMDRkYzM1ZjcyOTU0MGYwZjMwMjMzM2IiLCJ1c2VySWQiOiI2MDQyNjU5NzIifQ==</vt:lpwstr>
  </property>
</Properties>
</file>