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FE629">
      <w:pPr>
        <w:autoSpaceDE/>
        <w:autoSpaceDN/>
        <w:adjustRightInd w:val="0"/>
        <w:snapToGrid w:val="0"/>
        <w:rPr>
          <w:rFonts w:hint="eastAsia" w:ascii="宋体" w:hAnsi="宋体" w:eastAsia="宋体" w:cs="宋体"/>
          <w:color w:val="auto"/>
          <w:sz w:val="32"/>
          <w:szCs w:val="32"/>
          <w:highlight w:val="none"/>
          <w:lang w:val="en-GB"/>
        </w:rPr>
      </w:pPr>
      <w:bookmarkStart w:id="0" w:name="_Hlk75950588"/>
      <w:bookmarkStart w:id="287" w:name="_GoBack"/>
      <w:r>
        <w:rPr>
          <w:rFonts w:hint="eastAsia" w:ascii="宋体" w:hAnsi="宋体" w:eastAsia="宋体" w:cs="宋体"/>
          <w:color w:val="auto"/>
          <w:sz w:val="32"/>
          <w:szCs w:val="32"/>
          <w:highlight w:val="none"/>
        </w:rPr>
        <w:drawing>
          <wp:inline distT="0" distB="0" distL="114300" distR="114300">
            <wp:extent cx="1390015" cy="667385"/>
            <wp:effectExtent l="0" t="0" r="635"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1390015" cy="667385"/>
                    </a:xfrm>
                    <a:prstGeom prst="rect">
                      <a:avLst/>
                    </a:prstGeom>
                    <a:noFill/>
                    <a:ln>
                      <a:noFill/>
                    </a:ln>
                  </pic:spPr>
                </pic:pic>
              </a:graphicData>
            </a:graphic>
          </wp:inline>
        </w:drawing>
      </w:r>
    </w:p>
    <w:p w14:paraId="130DB606">
      <w:pPr>
        <w:pStyle w:val="10"/>
        <w:autoSpaceDE/>
        <w:autoSpaceDN/>
        <w:rPr>
          <w:rFonts w:hint="eastAsia" w:ascii="宋体" w:hAnsi="宋体" w:eastAsia="宋体" w:cs="宋体"/>
          <w:color w:val="auto"/>
          <w:sz w:val="28"/>
          <w:szCs w:val="28"/>
          <w:highlight w:val="none"/>
        </w:rPr>
      </w:pPr>
    </w:p>
    <w:p w14:paraId="100CB2DD">
      <w:pPr>
        <w:pStyle w:val="10"/>
        <w:autoSpaceDE/>
        <w:autoSpaceDN/>
        <w:rPr>
          <w:rFonts w:hint="eastAsia" w:ascii="宋体" w:hAnsi="宋体" w:eastAsia="宋体" w:cs="宋体"/>
          <w:color w:val="auto"/>
          <w:sz w:val="28"/>
          <w:szCs w:val="28"/>
          <w:highlight w:val="none"/>
        </w:rPr>
      </w:pPr>
    </w:p>
    <w:p w14:paraId="36F7F8B7">
      <w:pPr>
        <w:pStyle w:val="10"/>
        <w:autoSpaceDE/>
        <w:autoSpaceDN/>
        <w:rPr>
          <w:rFonts w:hint="eastAsia" w:ascii="宋体" w:hAnsi="宋体" w:eastAsia="宋体" w:cs="宋体"/>
          <w:color w:val="auto"/>
          <w:sz w:val="28"/>
          <w:szCs w:val="28"/>
          <w:highlight w:val="none"/>
        </w:rPr>
      </w:pPr>
    </w:p>
    <w:p w14:paraId="523681FB">
      <w:pPr>
        <w:pStyle w:val="10"/>
        <w:autoSpaceDE/>
        <w:autoSpaceDN/>
        <w:rPr>
          <w:rFonts w:hint="eastAsia" w:ascii="宋体" w:hAnsi="宋体" w:eastAsia="宋体" w:cs="宋体"/>
          <w:color w:val="auto"/>
          <w:sz w:val="28"/>
          <w:szCs w:val="28"/>
          <w:highlight w:val="none"/>
        </w:rPr>
      </w:pPr>
    </w:p>
    <w:p w14:paraId="10254EC8">
      <w:pPr>
        <w:autoSpaceDE/>
        <w:autoSpaceDN/>
        <w:adjustRightInd w:val="0"/>
        <w:snapToGrid w:val="0"/>
        <w:jc w:val="center"/>
        <w:rPr>
          <w:rFonts w:hint="eastAsia" w:ascii="宋体" w:hAnsi="宋体" w:eastAsia="宋体" w:cs="宋体"/>
          <w:b/>
          <w:bCs/>
          <w:color w:val="auto"/>
          <w:sz w:val="52"/>
          <w:szCs w:val="52"/>
          <w:highlight w:val="none"/>
          <w:lang w:eastAsia="zh-CN"/>
        </w:rPr>
      </w:pPr>
      <w:r>
        <w:rPr>
          <w:rFonts w:hint="eastAsia" w:ascii="宋体" w:hAnsi="宋体" w:eastAsia="宋体" w:cs="宋体"/>
          <w:b/>
          <w:bCs/>
          <w:color w:val="auto"/>
          <w:sz w:val="52"/>
          <w:szCs w:val="52"/>
          <w:highlight w:val="none"/>
          <w:lang w:eastAsia="zh-CN"/>
        </w:rPr>
        <w:t>公开招标文件</w:t>
      </w:r>
    </w:p>
    <w:p w14:paraId="3964FF3D">
      <w:pPr>
        <w:pStyle w:val="10"/>
        <w:autoSpaceDE/>
        <w:autoSpaceDN/>
        <w:rPr>
          <w:rFonts w:hint="eastAsia" w:ascii="宋体" w:hAnsi="宋体" w:eastAsia="宋体" w:cs="宋体"/>
          <w:color w:val="auto"/>
          <w:sz w:val="28"/>
          <w:szCs w:val="28"/>
          <w:highlight w:val="none"/>
        </w:rPr>
      </w:pPr>
    </w:p>
    <w:p w14:paraId="5C738A2E">
      <w:pPr>
        <w:pStyle w:val="10"/>
        <w:autoSpaceDE/>
        <w:autoSpaceDN/>
        <w:rPr>
          <w:rFonts w:hint="eastAsia" w:ascii="宋体" w:hAnsi="宋体" w:eastAsia="宋体" w:cs="宋体"/>
          <w:color w:val="auto"/>
          <w:sz w:val="28"/>
          <w:szCs w:val="28"/>
          <w:highlight w:val="none"/>
        </w:rPr>
      </w:pPr>
    </w:p>
    <w:p w14:paraId="5E8DE9F6">
      <w:pPr>
        <w:pStyle w:val="10"/>
        <w:autoSpaceDE/>
        <w:autoSpaceDN/>
        <w:rPr>
          <w:rFonts w:hint="eastAsia" w:ascii="宋体" w:hAnsi="宋体" w:eastAsia="宋体" w:cs="宋体"/>
          <w:color w:val="auto"/>
          <w:sz w:val="28"/>
          <w:szCs w:val="28"/>
          <w:highlight w:val="none"/>
        </w:rPr>
      </w:pPr>
    </w:p>
    <w:tbl>
      <w:tblPr>
        <w:tblStyle w:val="34"/>
        <w:tblW w:w="465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1"/>
        <w:gridCol w:w="7094"/>
      </w:tblGrid>
      <w:tr w14:paraId="66426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48" w:type="pct"/>
            <w:vAlign w:val="top"/>
          </w:tcPr>
          <w:p w14:paraId="076619BD">
            <w:pPr>
              <w:autoSpaceDE/>
              <w:autoSpaceDN/>
              <w:adjustRightInd w:val="0"/>
              <w:snapToGrid w:val="0"/>
              <w:jc w:val="right"/>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lang w:val="en-US" w:eastAsia="zh-CN"/>
              </w:rPr>
              <w:t>计划</w:t>
            </w:r>
            <w:r>
              <w:rPr>
                <w:rFonts w:hint="eastAsia" w:ascii="宋体" w:hAnsi="宋体" w:eastAsia="宋体" w:cs="宋体"/>
                <w:b/>
                <w:color w:val="auto"/>
                <w:sz w:val="28"/>
                <w:szCs w:val="28"/>
                <w:highlight w:val="none"/>
              </w:rPr>
              <w:t>编号：</w:t>
            </w:r>
          </w:p>
        </w:tc>
        <w:tc>
          <w:tcPr>
            <w:tcW w:w="3951" w:type="pct"/>
            <w:vAlign w:val="top"/>
          </w:tcPr>
          <w:p w14:paraId="72F619A2">
            <w:pPr>
              <w:autoSpaceDE/>
              <w:autoSpaceDN/>
              <w:adjustRightInd w:val="0"/>
              <w:snapToGrid w:val="0"/>
              <w:jc w:val="left"/>
              <w:rPr>
                <w:rFonts w:hint="eastAsia" w:ascii="宋体" w:hAnsi="宋体" w:eastAsia="宋体" w:cs="宋体"/>
                <w:b/>
                <w:bCs/>
                <w:color w:val="auto"/>
                <w:sz w:val="28"/>
                <w:szCs w:val="28"/>
                <w:highlight w:val="none"/>
                <w:lang w:eastAsia="zh-CN"/>
              </w:rPr>
            </w:pPr>
          </w:p>
        </w:tc>
      </w:tr>
      <w:tr w14:paraId="521C3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48" w:type="pct"/>
            <w:shd w:val="clear" w:color="auto" w:fill="auto"/>
            <w:vAlign w:val="top"/>
          </w:tcPr>
          <w:p w14:paraId="709654B6">
            <w:pPr>
              <w:autoSpaceDE/>
              <w:autoSpaceDN/>
              <w:adjustRightInd w:val="0"/>
              <w:snapToGrid w:val="0"/>
              <w:jc w:val="right"/>
              <w:rPr>
                <w:rFonts w:hint="eastAsia" w:ascii="宋体" w:hAnsi="宋体" w:eastAsia="宋体" w:cs="宋体"/>
                <w:color w:val="auto"/>
                <w:sz w:val="28"/>
                <w:szCs w:val="28"/>
                <w:highlight w:val="none"/>
                <w:lang w:val="en-US" w:eastAsia="en-US" w:bidi="ar-SA"/>
              </w:rPr>
            </w:pPr>
            <w:r>
              <w:rPr>
                <w:rFonts w:hint="eastAsia" w:ascii="宋体" w:hAnsi="宋体" w:eastAsia="宋体" w:cs="宋体"/>
                <w:b/>
                <w:color w:val="auto"/>
                <w:sz w:val="28"/>
                <w:szCs w:val="28"/>
                <w:highlight w:val="none"/>
              </w:rPr>
              <w:t>项目编号：</w:t>
            </w:r>
          </w:p>
        </w:tc>
        <w:tc>
          <w:tcPr>
            <w:tcW w:w="3951" w:type="pct"/>
            <w:shd w:val="clear" w:color="auto" w:fill="auto"/>
            <w:vAlign w:val="top"/>
          </w:tcPr>
          <w:p w14:paraId="079B0660">
            <w:pPr>
              <w:autoSpaceDE/>
              <w:autoSpaceDN/>
              <w:adjustRightInd w:val="0"/>
              <w:snapToGrid w:val="0"/>
              <w:jc w:val="left"/>
              <w:rPr>
                <w:rFonts w:hint="eastAsia" w:ascii="宋体" w:hAnsi="宋体" w:eastAsia="宋体" w:cs="宋体"/>
                <w:b/>
                <w:bCs/>
                <w:color w:val="auto"/>
                <w:sz w:val="28"/>
                <w:szCs w:val="28"/>
                <w:highlight w:val="none"/>
                <w:lang w:val="en-US" w:eastAsia="zh-CN" w:bidi="ar-SA"/>
              </w:rPr>
            </w:pPr>
            <w:r>
              <w:rPr>
                <w:rFonts w:hint="eastAsia" w:ascii="宋体" w:hAnsi="宋体" w:eastAsia="宋体" w:cs="宋体"/>
                <w:b/>
                <w:bCs/>
                <w:color w:val="auto"/>
                <w:sz w:val="28"/>
                <w:szCs w:val="28"/>
                <w:highlight w:val="none"/>
                <w:lang w:eastAsia="zh-CN"/>
              </w:rPr>
              <w:t>07-08-04A-2026-D-F-E18540</w:t>
            </w:r>
          </w:p>
        </w:tc>
      </w:tr>
      <w:tr w14:paraId="1607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48" w:type="pct"/>
            <w:vAlign w:val="top"/>
          </w:tcPr>
          <w:p w14:paraId="1BB56CB2">
            <w:pPr>
              <w:autoSpaceDE/>
              <w:autoSpaceDN/>
              <w:adjustRightInd w:val="0"/>
              <w:snapToGrid w:val="0"/>
              <w:jc w:val="right"/>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项目名称：</w:t>
            </w:r>
          </w:p>
        </w:tc>
        <w:tc>
          <w:tcPr>
            <w:tcW w:w="3951" w:type="pct"/>
            <w:vAlign w:val="top"/>
          </w:tcPr>
          <w:p w14:paraId="1A1796F9">
            <w:pPr>
              <w:autoSpaceDE/>
              <w:autoSpaceDN/>
              <w:adjustRightInd w:val="0"/>
              <w:snapToGrid w:val="0"/>
              <w:jc w:val="lef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中华人民共和国珠海出入境边防检查总站2026年度民警被装采购项目</w:t>
            </w:r>
          </w:p>
        </w:tc>
      </w:tr>
    </w:tbl>
    <w:p w14:paraId="61CE995B">
      <w:pPr>
        <w:pStyle w:val="10"/>
        <w:autoSpaceDE/>
        <w:autoSpaceDN/>
        <w:rPr>
          <w:rFonts w:hint="eastAsia" w:ascii="宋体" w:hAnsi="宋体" w:eastAsia="宋体" w:cs="宋体"/>
          <w:color w:val="auto"/>
          <w:sz w:val="28"/>
          <w:szCs w:val="28"/>
          <w:highlight w:val="none"/>
        </w:rPr>
      </w:pPr>
    </w:p>
    <w:p w14:paraId="52B2DCAF">
      <w:pPr>
        <w:pStyle w:val="10"/>
        <w:autoSpaceDE/>
        <w:autoSpaceDN/>
        <w:rPr>
          <w:rFonts w:hint="eastAsia" w:ascii="宋体" w:hAnsi="宋体" w:eastAsia="宋体" w:cs="宋体"/>
          <w:color w:val="auto"/>
          <w:sz w:val="28"/>
          <w:szCs w:val="28"/>
          <w:highlight w:val="none"/>
        </w:rPr>
      </w:pPr>
    </w:p>
    <w:p w14:paraId="60600C7A">
      <w:pPr>
        <w:pStyle w:val="10"/>
        <w:autoSpaceDE/>
        <w:autoSpaceDN/>
        <w:rPr>
          <w:rFonts w:hint="eastAsia" w:ascii="宋体" w:hAnsi="宋体" w:eastAsia="宋体" w:cs="宋体"/>
          <w:color w:val="auto"/>
          <w:sz w:val="28"/>
          <w:szCs w:val="28"/>
          <w:highlight w:val="none"/>
        </w:rPr>
      </w:pPr>
    </w:p>
    <w:p w14:paraId="1CB97C4F">
      <w:pPr>
        <w:pStyle w:val="10"/>
        <w:autoSpaceDE/>
        <w:autoSpaceDN/>
        <w:rPr>
          <w:rFonts w:hint="eastAsia" w:ascii="宋体" w:hAnsi="宋体" w:eastAsia="宋体" w:cs="宋体"/>
          <w:color w:val="auto"/>
          <w:sz w:val="28"/>
          <w:szCs w:val="28"/>
          <w:highlight w:val="none"/>
        </w:rPr>
      </w:pPr>
    </w:p>
    <w:p w14:paraId="638F1D03">
      <w:pPr>
        <w:pStyle w:val="24"/>
        <w:autoSpaceDE/>
        <w:autoSpaceDN/>
        <w:ind w:left="1" w:leftChars="0" w:hanging="1"/>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采购人：中华人民共和国珠海出入境边防检查总站</w:t>
      </w:r>
    </w:p>
    <w:p w14:paraId="0458D8B5">
      <w:pPr>
        <w:pStyle w:val="24"/>
        <w:autoSpaceDE/>
        <w:autoSpaceDN/>
        <w:ind w:left="1" w:leftChars="0" w:hanging="1"/>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采购代理机构：公诚管理咨询有限公司</w:t>
      </w:r>
    </w:p>
    <w:p w14:paraId="157912E5">
      <w:pPr>
        <w:pStyle w:val="24"/>
        <w:autoSpaceDE/>
        <w:autoSpaceDN/>
        <w:ind w:left="1" w:leftChars="0" w:hanging="1"/>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日期：</w:t>
      </w:r>
      <w:r>
        <w:rPr>
          <w:rFonts w:hint="eastAsia" w:cs="宋体"/>
          <w:b/>
          <w:color w:val="auto"/>
          <w:sz w:val="32"/>
          <w:szCs w:val="32"/>
          <w:highlight w:val="none"/>
          <w:lang w:eastAsia="zh-CN"/>
        </w:rPr>
        <w:t>二〇二六</w:t>
      </w:r>
      <w:r>
        <w:rPr>
          <w:rFonts w:hint="eastAsia" w:ascii="宋体" w:hAnsi="宋体" w:eastAsia="宋体" w:cs="宋体"/>
          <w:b/>
          <w:color w:val="auto"/>
          <w:sz w:val="32"/>
          <w:szCs w:val="32"/>
          <w:highlight w:val="none"/>
          <w:lang w:eastAsia="zh-CN"/>
        </w:rPr>
        <w:t>年</w:t>
      </w:r>
      <w:r>
        <w:rPr>
          <w:rFonts w:hint="eastAsia" w:ascii="宋体" w:hAnsi="宋体" w:eastAsia="宋体" w:cs="宋体"/>
          <w:b/>
          <w:color w:val="auto"/>
          <w:sz w:val="32"/>
          <w:szCs w:val="32"/>
          <w:highlight w:val="none"/>
          <w:lang w:val="en-US" w:eastAsia="zh-CN"/>
        </w:rPr>
        <w:t>七</w:t>
      </w:r>
      <w:r>
        <w:rPr>
          <w:rFonts w:hint="eastAsia" w:ascii="宋体" w:hAnsi="宋体" w:eastAsia="宋体" w:cs="宋体"/>
          <w:b/>
          <w:color w:val="auto"/>
          <w:sz w:val="32"/>
          <w:szCs w:val="32"/>
          <w:highlight w:val="none"/>
          <w:lang w:eastAsia="zh-CN"/>
        </w:rPr>
        <w:t>月</w:t>
      </w:r>
      <w:bookmarkEnd w:id="0"/>
    </w:p>
    <w:p w14:paraId="23E0F423">
      <w:pPr>
        <w:pStyle w:val="24"/>
        <w:autoSpaceDE/>
        <w:autoSpaceDN/>
        <w:ind w:left="1" w:leftChars="0" w:hanging="1"/>
        <w:jc w:val="center"/>
        <w:rPr>
          <w:rFonts w:hint="eastAsia" w:ascii="宋体" w:hAnsi="宋体" w:eastAsia="宋体" w:cs="宋体"/>
          <w:b/>
          <w:bCs/>
          <w:color w:val="auto"/>
          <w:sz w:val="44"/>
          <w:szCs w:val="44"/>
          <w:highlight w:val="none"/>
          <w:lang w:eastAsia="zh-CN"/>
        </w:rPr>
        <w:sectPr>
          <w:headerReference r:id="rId5" w:type="default"/>
          <w:footerReference r:id="rId6" w:type="default"/>
          <w:pgSz w:w="11906" w:h="16838"/>
          <w:pgMar w:top="1134" w:right="1134" w:bottom="1134" w:left="1134" w:header="851" w:footer="992" w:gutter="0"/>
          <w:pgNumType w:fmt="decimal" w:start="1"/>
          <w:cols w:space="0" w:num="1"/>
          <w:rtlGutter w:val="0"/>
          <w:docGrid w:type="lines" w:linePitch="312" w:charSpace="0"/>
        </w:sectPr>
      </w:pPr>
    </w:p>
    <w:p w14:paraId="6E113D82">
      <w:pPr>
        <w:pStyle w:val="24"/>
        <w:autoSpaceDE/>
        <w:autoSpaceDN/>
        <w:ind w:left="1" w:leftChars="0" w:hanging="1"/>
        <w:jc w:val="center"/>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温馨提示</w:t>
      </w:r>
    </w:p>
    <w:p w14:paraId="3E25B15A">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“□”为选择项，采购人/采购代理机构采用相应内容的以“■”或“☑”表示，不采用相应内容的仍然以“□”表示。</w:t>
      </w:r>
    </w:p>
    <w:p w14:paraId="7105BE66">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邀请投标人参加开标会议，出席开标会议的人员应当为投标人法定代表人或其授权代表，并携带相关身份证件；投标文件递交地址/开标地址详见第一章投标邀请；请投标人适当提前到达指定地点，建议在投标截止时间前30分钟到达。</w:t>
      </w:r>
    </w:p>
    <w:p w14:paraId="04663483">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投标文件应按顺序编制页码和目录，请仔细检查投标文件是否已按招标文件要求盖章、签名、签署日期；建议逐页盖章或者在骑缝位置盖章。</w:t>
      </w:r>
    </w:p>
    <w:p w14:paraId="76BE9677">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lang w:eastAsia="zh-CN"/>
        </w:rPr>
        <w:t>请仔细根据资格性审查表和符合性审查表逐条检查投标文件对应内容是否符合招标文件要求，检查相关证照、证书、人员身份证等证明材料是否在有效期内，业绩合同是否有签订日期，是否在规定的时间范围内。</w:t>
      </w:r>
    </w:p>
    <w:p w14:paraId="634ADB54">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招标文件中如有实质性条款要求，则投标文件格式中《实质性条款响应表》不能留空白，一定要按照招标文件要求填写，若要求提供证明材料还须对应提供证明材料。</w:t>
      </w:r>
    </w:p>
    <w:p w14:paraId="22908DF4">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请正确填写《开标一览表》（报价表）和《分项报价表》（如有），注意大小写必须一致；《分项报价表》汇总金额必须与《开标一览表》总报价一致。</w:t>
      </w:r>
    </w:p>
    <w:p w14:paraId="6A0995BC">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多包组项目请仔细检查包组号，包组号与包组采购内容必须对应。</w:t>
      </w:r>
    </w:p>
    <w:p w14:paraId="49CD0E1E">
      <w:pPr>
        <w:widowControl/>
        <w:numPr>
          <w:ilvl w:val="0"/>
          <w:numId w:val="1"/>
        </w:numPr>
        <w:tabs>
          <w:tab w:val="left" w:pos="502"/>
          <w:tab w:val="left" w:pos="2279"/>
          <w:tab w:val="left" w:pos="4769"/>
        </w:tabs>
        <w:autoSpaceDE/>
        <w:autoSpaceDN/>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为方便评审，提高评审效率和质量，建议投标人可根据评审标准要求，对照自己的投标文件，用显眼的方式标记出对应的响应内容。</w:t>
      </w:r>
    </w:p>
    <w:p w14:paraId="4863B6C9">
      <w:pPr>
        <w:widowControl/>
        <w:numPr>
          <w:ilvl w:val="0"/>
          <w:numId w:val="1"/>
        </w:numPr>
        <w:tabs>
          <w:tab w:val="left" w:pos="502"/>
          <w:tab w:val="left" w:pos="1408"/>
          <w:tab w:val="left" w:pos="4769"/>
        </w:tabs>
        <w:autoSpaceDE/>
        <w:autoSpaceDN/>
        <w:ind w:left="420" w:hanging="420" w:hanging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为了提高采购效率，节约社会交易成本与时间，希望获取了招标文件的投标人</w:t>
      </w:r>
      <w:r>
        <w:rPr>
          <w:rFonts w:hint="eastAsia" w:ascii="宋体" w:hAnsi="宋体" w:eastAsia="宋体" w:cs="宋体"/>
          <w:color w:val="auto"/>
          <w:szCs w:val="21"/>
          <w:highlight w:val="none"/>
          <w:lang w:eastAsia="zh-CN"/>
        </w:rPr>
        <w:t>如果</w:t>
      </w:r>
      <w:r>
        <w:rPr>
          <w:rFonts w:hint="eastAsia" w:ascii="宋体" w:hAnsi="宋体" w:eastAsia="宋体" w:cs="宋体"/>
          <w:color w:val="auto"/>
          <w:szCs w:val="21"/>
          <w:highlight w:val="none"/>
        </w:rPr>
        <w:t>决定放弃投标</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rPr>
        <w:t>，在投标文件递交截止时间前</w:t>
      </w:r>
      <w:r>
        <w:rPr>
          <w:rFonts w:hint="eastAsia" w:ascii="宋体" w:hAnsi="宋体" w:eastAsia="宋体" w:cs="宋体"/>
          <w:color w:val="auto"/>
          <w:szCs w:val="21"/>
          <w:highlight w:val="none"/>
          <w:lang w:eastAsia="zh-CN"/>
        </w:rPr>
        <w:t>2日</w:t>
      </w:r>
      <w:r>
        <w:rPr>
          <w:rFonts w:hint="eastAsia" w:ascii="宋体" w:hAnsi="宋体" w:eastAsia="宋体" w:cs="宋体"/>
          <w:color w:val="auto"/>
          <w:szCs w:val="21"/>
          <w:highlight w:val="none"/>
        </w:rPr>
        <w:t>，以书面盖章形式告知采购代理机构：</w:t>
      </w:r>
      <w:bookmarkStart w:id="1" w:name="_Hlk111933718"/>
      <w:r>
        <w:rPr>
          <w:rFonts w:hint="eastAsia" w:ascii="宋体" w:hAnsi="宋体" w:eastAsia="宋体" w:cs="宋体"/>
          <w:color w:val="auto"/>
          <w:szCs w:val="21"/>
          <w:highlight w:val="none"/>
          <w:lang w:eastAsia="zh-CN"/>
        </w:rPr>
        <w:t>yangshuwen</w:t>
      </w:r>
      <w:r>
        <w:rPr>
          <w:rFonts w:hint="eastAsia" w:ascii="宋体" w:hAnsi="宋体" w:eastAsia="宋体" w:cs="宋体"/>
          <w:color w:val="auto"/>
          <w:szCs w:val="21"/>
          <w:highlight w:val="none"/>
        </w:rPr>
        <w:t>.gcmc.gd@chinaccs.cn</w:t>
      </w:r>
      <w:bookmarkEnd w:id="1"/>
      <w:r>
        <w:rPr>
          <w:rFonts w:hint="eastAsia" w:ascii="宋体" w:hAnsi="宋体" w:eastAsia="宋体" w:cs="宋体"/>
          <w:color w:val="auto"/>
          <w:szCs w:val="21"/>
          <w:highlight w:val="none"/>
        </w:rPr>
        <w:t>。</w:t>
      </w:r>
    </w:p>
    <w:p w14:paraId="59951536">
      <w:pPr>
        <w:widowControl/>
        <w:numPr>
          <w:ilvl w:val="0"/>
          <w:numId w:val="1"/>
        </w:numPr>
        <w:tabs>
          <w:tab w:val="left" w:pos="502"/>
          <w:tab w:val="left" w:pos="1408"/>
          <w:tab w:val="left" w:pos="4769"/>
        </w:tabs>
        <w:autoSpaceDE/>
        <w:autoSpaceDN/>
        <w:ind w:left="420" w:hanging="420" w:hanging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根据“节约能源、保护环境”要求，建议投标人双面打印投标文件。</w:t>
      </w:r>
    </w:p>
    <w:p w14:paraId="6DC6E6FD">
      <w:pPr>
        <w:widowControl/>
        <w:numPr>
          <w:ilvl w:val="0"/>
          <w:numId w:val="1"/>
        </w:numPr>
        <w:tabs>
          <w:tab w:val="left" w:pos="502"/>
          <w:tab w:val="left" w:pos="1408"/>
          <w:tab w:val="left" w:pos="4769"/>
        </w:tabs>
        <w:autoSpaceDE/>
        <w:autoSpaceDN/>
        <w:ind w:left="420" w:hanging="420" w:hanging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特别说明：本提示内容非招标文件的组成部分，仅为善意提醒；如有不一致的地方，以招标文件为准。</w:t>
      </w:r>
    </w:p>
    <w:p w14:paraId="3805D969">
      <w:pPr>
        <w:widowControl/>
        <w:autoSpaceDE/>
        <w:autoSpaceDN/>
        <w:rPr>
          <w:rFonts w:hint="eastAsia" w:ascii="宋体" w:hAnsi="宋体" w:eastAsia="宋体" w:cs="宋体"/>
          <w:color w:val="auto"/>
          <w:szCs w:val="21"/>
          <w:highlight w:val="none"/>
          <w:lang w:eastAsia="zh-CN"/>
        </w:rPr>
      </w:pPr>
    </w:p>
    <w:p w14:paraId="43593CBD">
      <w:pPr>
        <w:widowControl/>
        <w:autoSpaceDE/>
        <w:autoSpaceDN/>
        <w:jc w:val="center"/>
        <w:rPr>
          <w:rFonts w:hint="eastAsia" w:ascii="宋体" w:hAnsi="宋体" w:eastAsia="宋体" w:cs="宋体"/>
          <w:b/>
          <w:bCs/>
          <w:color w:val="auto"/>
          <w:szCs w:val="21"/>
          <w:highlight w:val="none"/>
          <w:lang w:eastAsia="zh-CN"/>
        </w:rPr>
        <w:sectPr>
          <w:headerReference r:id="rId7" w:type="default"/>
          <w:pgSz w:w="11906" w:h="16838"/>
          <w:pgMar w:top="1134" w:right="1134" w:bottom="1134" w:left="1134" w:header="426" w:footer="992" w:gutter="0"/>
          <w:pgNumType w:fmt="decimal"/>
          <w:cols w:space="0" w:num="1"/>
          <w:rtlGutter w:val="0"/>
          <w:docGrid w:type="lines" w:linePitch="312" w:charSpace="0"/>
        </w:sectPr>
      </w:pPr>
    </w:p>
    <w:p w14:paraId="2E1E46B9">
      <w:pPr>
        <w:widowControl/>
        <w:autoSpaceDE/>
        <w:autoSpaceDN/>
        <w:jc w:val="center"/>
        <w:rPr>
          <w:rFonts w:hint="eastAsia" w:ascii="宋体" w:hAnsi="宋体" w:eastAsia="宋体" w:cs="宋体"/>
          <w:b/>
          <w:bCs/>
          <w:color w:val="auto"/>
          <w:sz w:val="28"/>
          <w:szCs w:val="24"/>
          <w:highlight w:val="none"/>
          <w:lang w:eastAsia="zh-CN"/>
        </w:rPr>
      </w:pPr>
      <w:r>
        <w:rPr>
          <w:rFonts w:hint="eastAsia" w:ascii="宋体" w:hAnsi="宋体" w:eastAsia="宋体" w:cs="宋体"/>
          <w:b/>
          <w:bCs/>
          <w:color w:val="auto"/>
          <w:sz w:val="28"/>
          <w:szCs w:val="24"/>
          <w:highlight w:val="none"/>
          <w:lang w:eastAsia="zh-CN"/>
        </w:rPr>
        <w:t>目  录</w:t>
      </w:r>
    </w:p>
    <w:p w14:paraId="7DFBA388">
      <w:pPr>
        <w:pStyle w:val="21"/>
        <w:keepNext w:val="0"/>
        <w:keepLines w:val="0"/>
        <w:pageBreakBefore w:val="0"/>
        <w:widowControl w:val="0"/>
        <w:tabs>
          <w:tab w:val="right" w:leader="dot" w:pos="9638"/>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TOC \o "1-2" \h \z \u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\l _Toc10539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第一章 投标邀请</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_Toc10539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eastAsia="zh-CN"/>
        </w:rPr>
        <w:fldChar w:fldCharType="end"/>
      </w:r>
    </w:p>
    <w:p w14:paraId="5AE0A56C">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_Toc4699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一、项目基本情况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_Toc4699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17ECE57">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_Toc18467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kern w:val="21"/>
          <w:sz w:val="21"/>
          <w:szCs w:val="21"/>
          <w:highlight w:val="none"/>
          <w:lang w:eastAsia="zh-CN"/>
        </w:rPr>
        <w:t>采购包1（警用服装、警帽及警用服饰装具类）：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_Toc18467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4A83F46">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_Toc5620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kern w:val="21"/>
          <w:sz w:val="21"/>
          <w:szCs w:val="21"/>
          <w:highlight w:val="none"/>
          <w:lang w:eastAsia="zh-CN"/>
        </w:rPr>
        <w:t>采购包</w:t>
      </w:r>
      <w:r>
        <w:rPr>
          <w:rFonts w:hint="eastAsia" w:ascii="宋体" w:hAnsi="宋体" w:eastAsia="宋体" w:cs="宋体"/>
          <w:bCs/>
          <w:color w:val="auto"/>
          <w:kern w:val="21"/>
          <w:sz w:val="21"/>
          <w:szCs w:val="21"/>
          <w:highlight w:val="none"/>
          <w:lang w:val="en-US" w:eastAsia="zh-CN"/>
        </w:rPr>
        <w:t>2</w:t>
      </w:r>
      <w:r>
        <w:rPr>
          <w:rFonts w:hint="eastAsia" w:ascii="宋体" w:hAnsi="宋体" w:eastAsia="宋体" w:cs="宋体"/>
          <w:bCs/>
          <w:color w:val="auto"/>
          <w:kern w:val="21"/>
          <w:sz w:val="21"/>
          <w:szCs w:val="21"/>
          <w:highlight w:val="none"/>
          <w:lang w:eastAsia="zh-CN"/>
        </w:rPr>
        <w:t>（警用皮鞋、腰带类）：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_Toc5620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4F29CF8">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_Toc21873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二、申请人的资格要求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_Toc21873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FADADB6">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_Toc30939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kern w:val="21"/>
          <w:sz w:val="21"/>
          <w:szCs w:val="21"/>
          <w:highlight w:val="none"/>
          <w:lang w:eastAsia="zh-CN"/>
        </w:rPr>
        <w:t>采购包1（警用服装、警帽及警用服饰装具类）：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_Toc30939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CE08F4F">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_Toc4840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kern w:val="21"/>
          <w:sz w:val="21"/>
          <w:szCs w:val="21"/>
          <w:highlight w:val="none"/>
          <w:lang w:eastAsia="zh-CN"/>
        </w:rPr>
        <w:t>采购包</w:t>
      </w:r>
      <w:r>
        <w:rPr>
          <w:rFonts w:hint="eastAsia" w:ascii="宋体" w:hAnsi="宋体" w:eastAsia="宋体" w:cs="宋体"/>
          <w:bCs/>
          <w:color w:val="auto"/>
          <w:kern w:val="21"/>
          <w:sz w:val="21"/>
          <w:szCs w:val="21"/>
          <w:highlight w:val="none"/>
          <w:lang w:val="en-US" w:eastAsia="zh-CN"/>
        </w:rPr>
        <w:t>2</w:t>
      </w:r>
      <w:r>
        <w:rPr>
          <w:rFonts w:hint="eastAsia" w:ascii="宋体" w:hAnsi="宋体" w:eastAsia="宋体" w:cs="宋体"/>
          <w:bCs/>
          <w:color w:val="auto"/>
          <w:kern w:val="21"/>
          <w:sz w:val="21"/>
          <w:szCs w:val="21"/>
          <w:highlight w:val="none"/>
          <w:lang w:eastAsia="zh-CN"/>
        </w:rPr>
        <w:t>（警用皮鞋、腰带类）：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_Toc4840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525571B">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_Toc31250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kern w:val="21"/>
          <w:sz w:val="21"/>
          <w:szCs w:val="21"/>
          <w:highlight w:val="none"/>
          <w:lang w:eastAsia="zh-CN"/>
        </w:rPr>
        <w:t>采购包</w:t>
      </w:r>
      <w:r>
        <w:rPr>
          <w:rFonts w:hint="eastAsia" w:ascii="宋体" w:hAnsi="宋体" w:eastAsia="宋体" w:cs="宋体"/>
          <w:bCs/>
          <w:color w:val="auto"/>
          <w:kern w:val="21"/>
          <w:sz w:val="21"/>
          <w:szCs w:val="21"/>
          <w:highlight w:val="none"/>
          <w:lang w:val="en-US" w:eastAsia="zh-CN"/>
        </w:rPr>
        <w:t>2</w:t>
      </w:r>
      <w:r>
        <w:rPr>
          <w:rFonts w:hint="eastAsia" w:ascii="宋体" w:hAnsi="宋体" w:eastAsia="宋体" w:cs="宋体"/>
          <w:bCs/>
          <w:color w:val="auto"/>
          <w:kern w:val="21"/>
          <w:sz w:val="21"/>
          <w:szCs w:val="21"/>
          <w:highlight w:val="none"/>
          <w:lang w:eastAsia="zh-CN"/>
        </w:rPr>
        <w:t>（警用皮鞋、腰带类）：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_Toc31250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7BC69E9">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_Toc7701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kern w:val="21"/>
          <w:sz w:val="21"/>
          <w:szCs w:val="21"/>
          <w:highlight w:val="none"/>
          <w:lang w:eastAsia="zh-CN"/>
        </w:rPr>
        <w:t>采购包</w:t>
      </w:r>
      <w:r>
        <w:rPr>
          <w:rFonts w:hint="eastAsia" w:ascii="宋体" w:hAnsi="宋体" w:eastAsia="宋体" w:cs="宋体"/>
          <w:bCs/>
          <w:color w:val="auto"/>
          <w:kern w:val="21"/>
          <w:sz w:val="21"/>
          <w:szCs w:val="21"/>
          <w:highlight w:val="none"/>
          <w:lang w:val="en-US" w:eastAsia="zh-CN"/>
        </w:rPr>
        <w:t>2</w:t>
      </w:r>
      <w:r>
        <w:rPr>
          <w:rFonts w:hint="eastAsia" w:ascii="宋体" w:hAnsi="宋体" w:eastAsia="宋体" w:cs="宋体"/>
          <w:bCs/>
          <w:color w:val="auto"/>
          <w:kern w:val="21"/>
          <w:sz w:val="21"/>
          <w:szCs w:val="21"/>
          <w:highlight w:val="none"/>
          <w:lang w:eastAsia="zh-CN"/>
        </w:rPr>
        <w:t>（警用皮鞋、腰带类）：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_Toc7701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D28080E">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_Toc31033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三、获取招标文件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_Toc31033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A7A266D">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_Toc22325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四、提交投标文件截止时间、开标时间和地点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_Toc22325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DF07DBD">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_Toc24626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五、公告期限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_Toc24626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D109C4D">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_Toc18651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六、其他补充事宜</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_Toc18651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E2B2269">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_Toc32435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七、对本次招标提出询问，请按以下方式联系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_Toc32435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9D1A515">
      <w:pPr>
        <w:pStyle w:val="21"/>
        <w:keepNext w:val="0"/>
        <w:keepLines w:val="0"/>
        <w:pageBreakBefore w:val="0"/>
        <w:widowControl w:val="0"/>
        <w:tabs>
          <w:tab w:val="right" w:leader="dot" w:pos="9638"/>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_Toc23969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第二章 采购需求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_Toc23969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8A15E37">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_Toc4005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一、项目概况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_Toc4005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B7C51BB">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_Toc23714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二、主要商务要求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_Toc23714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70D610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_Toc7745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三、技术标准与要求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_Toc7745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3A2EDEC">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_Toc10897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采购清单</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_Toc10897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5FCC017">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_Toc29000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val="en-US" w:eastAsia="zh-CN"/>
        </w:rPr>
        <w:t>五、</w:t>
      </w:r>
      <w:r>
        <w:rPr>
          <w:rFonts w:hint="eastAsia" w:ascii="宋体" w:hAnsi="宋体" w:eastAsia="宋体" w:cs="宋体"/>
          <w:bCs/>
          <w:i w:val="0"/>
          <w:iCs w:val="0"/>
          <w:color w:val="auto"/>
          <w:kern w:val="0"/>
          <w:sz w:val="21"/>
          <w:szCs w:val="21"/>
          <w:highlight w:val="none"/>
          <w:lang w:val="en-US" w:eastAsia="zh-CN" w:bidi="ar"/>
        </w:rPr>
        <w:t>执行标准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_Toc29000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BAD888B">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_Toc31905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val="en-US" w:eastAsia="zh-CN"/>
        </w:rPr>
        <w:t>六、实施地点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_Toc31905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6DFB569">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_Toc5322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val="en-US" w:eastAsia="zh-CN"/>
        </w:rPr>
        <w:t>七、样品要求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_Toc5322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3AEE5B4">
      <w:pPr>
        <w:pStyle w:val="21"/>
        <w:keepNext w:val="0"/>
        <w:keepLines w:val="0"/>
        <w:pageBreakBefore w:val="0"/>
        <w:widowControl w:val="0"/>
        <w:tabs>
          <w:tab w:val="right" w:leader="dot" w:pos="9638"/>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_Toc21408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第三章 投标人须知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_Toc21408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73AAD4E">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_Toc8024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一、名词解释</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_Toc8024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D5A2FC6">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_Toc2289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二、须知前附表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_Toc2289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C81B4E7">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_Toc30103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三、说明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_Toc30103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A32EEDD">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_Toc17477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四、招标文件的澄清和修改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_Toc17477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8972F77">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_Toc10120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五、投标要求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_Toc10120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B2CB4E2">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_Toc10315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六、开标、评标和定标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_Toc10315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5DC86B4">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_Toc7432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七、询问、质疑与投诉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_Toc7432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986F02F">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_Toc13744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八、合同签订和履行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_Toc13744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6130BEB">
      <w:pPr>
        <w:pStyle w:val="21"/>
        <w:keepNext w:val="0"/>
        <w:keepLines w:val="0"/>
        <w:pageBreakBefore w:val="0"/>
        <w:widowControl w:val="0"/>
        <w:tabs>
          <w:tab w:val="right" w:leader="dot" w:pos="9638"/>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_Toc13137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第四章 评标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_Toc13137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28B95D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_Toc7956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一、评标要求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_Toc7956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82A4481">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_Toc15238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二、政府采购政策落实</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_Toc15238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8885975">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_Toc24052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三、评审程序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_Toc24052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BF07DE4">
      <w:pPr>
        <w:pStyle w:val="21"/>
        <w:keepNext w:val="0"/>
        <w:keepLines w:val="0"/>
        <w:pageBreakBefore w:val="0"/>
        <w:widowControl w:val="0"/>
        <w:tabs>
          <w:tab w:val="right" w:leader="dot" w:pos="9638"/>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_Toc2698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第五章 合同文本</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_Toc2698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0D02E4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_Toc6763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val="0"/>
          <w:color w:val="auto"/>
          <w:sz w:val="21"/>
          <w:szCs w:val="21"/>
          <w:highlight w:val="none"/>
        </w:rPr>
        <w:t>第一节 政府采购合同协议书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_Toc6763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0272933">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_Toc9272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val="0"/>
          <w:color w:val="auto"/>
          <w:sz w:val="21"/>
          <w:szCs w:val="21"/>
          <w:highlight w:val="none"/>
        </w:rPr>
        <w:t>第二节 政府采购合同通用条款</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_Toc9272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7CE919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_Toc16273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val="0"/>
          <w:color w:val="auto"/>
          <w:sz w:val="21"/>
          <w:szCs w:val="21"/>
          <w:highlight w:val="none"/>
        </w:rPr>
        <w:t>第三节 政府采购合同专用条款</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_Toc16273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37882A1">
      <w:pPr>
        <w:pStyle w:val="21"/>
        <w:keepNext w:val="0"/>
        <w:keepLines w:val="0"/>
        <w:pageBreakBefore w:val="0"/>
        <w:widowControl w:val="0"/>
        <w:tabs>
          <w:tab w:val="right" w:leader="dot" w:pos="9638"/>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_Toc3834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第六章 投标文件格式与要求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_Toc3834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41A8A7F">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_Toc6486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投标文件封面（参考）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_Toc6486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82</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9D7AACF">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_Toc14759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格式一： 投标函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_Toc14759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8C766B1">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_Toc24306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 开标一览表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_Toc24306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E01055C">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_Toc20235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格式三： 分项报价表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_Toc20235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B7E220B">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_Toc18117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格式四： 关于符合本国产品标准的声明函等有关证明文件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_Toc18117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1631A6C">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_Toc4026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格式五： 法定代表人证明书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_Toc4026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52DD859">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_Toc19426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格式六： 法定代表人授权书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_Toc19426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E46D9A3">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_Toc7173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格式七： 提供具有独立承担民事责任的能力的证明材料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_Toc7173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7BF669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格式八： 提供有依法缴纳税收的良好记录的证明材料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581153A">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_Toc27263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格式九： 提供有依法缴纳社会保障资金的良好记录的证明材料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_Toc27263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69E0FA4">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_Toc24578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 提供具有良好的商业信誉和健全的财务会计制度的证明材料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_Toc24578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F6520B2">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_Toc14227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格式十一： 提供具有履行合同所必需的设备和专业技术能力的证明材料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_Toc14227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D9F998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_Toc24326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 xml:space="preserve">格式十二： </w:t>
      </w:r>
      <w:r>
        <w:rPr>
          <w:rFonts w:hint="eastAsia" w:ascii="宋体" w:hAnsi="宋体" w:eastAsia="宋体" w:cs="宋体"/>
          <w:bCs/>
          <w:color w:val="auto"/>
          <w:sz w:val="21"/>
          <w:szCs w:val="21"/>
          <w:highlight w:val="none"/>
          <w:lang w:val="en-US" w:eastAsia="zh-CN"/>
        </w:rPr>
        <w:t>特定</w:t>
      </w:r>
      <w:r>
        <w:rPr>
          <w:rFonts w:hint="eastAsia" w:ascii="宋体" w:hAnsi="宋体" w:eastAsia="宋体" w:cs="宋体"/>
          <w:bCs/>
          <w:color w:val="auto"/>
          <w:sz w:val="21"/>
          <w:szCs w:val="21"/>
          <w:highlight w:val="none"/>
        </w:rPr>
        <w:t>资格要求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_Toc24326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5F2A0AA">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_Toc22110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格式十三： 中小企业声明函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_Toc22110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05E853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_Toc30580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格式十四： 监狱企业</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_Toc30580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76B9D7B">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_Toc7712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格式十五： 残疾人福利性单位声明函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_Toc7712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A8A647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_Toc13498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val="en-US" w:eastAsia="zh-CN"/>
        </w:rPr>
        <w:t>格式十六： 代采</w:t>
      </w:r>
      <w:r>
        <w:rPr>
          <w:rFonts w:hint="eastAsia" w:ascii="宋体" w:hAnsi="宋体" w:eastAsia="宋体" w:cs="宋体"/>
          <w:bCs/>
          <w:color w:val="auto"/>
          <w:sz w:val="21"/>
          <w:szCs w:val="21"/>
          <w:highlight w:val="none"/>
        </w:rPr>
        <w:t>意向协议书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_Toc13498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4E6D9F7">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_Toc19885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格式十七： 需要采购人提供的附加条件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_Toc19885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A0A4AF2">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_Toc17373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 xml:space="preserve">格式十八： </w:t>
      </w:r>
      <w:r>
        <w:rPr>
          <w:rFonts w:hint="eastAsia" w:ascii="宋体" w:hAnsi="宋体" w:eastAsia="宋体" w:cs="宋体"/>
          <w:bCs/>
          <w:color w:val="auto"/>
          <w:sz w:val="21"/>
          <w:szCs w:val="21"/>
          <w:highlight w:val="none"/>
          <w:lang w:val="en-US" w:eastAsia="zh-CN"/>
        </w:rPr>
        <w:t>采购需求</w:t>
      </w:r>
      <w:r>
        <w:rPr>
          <w:rFonts w:hint="eastAsia" w:ascii="宋体" w:hAnsi="宋体" w:eastAsia="宋体" w:cs="宋体"/>
          <w:bCs/>
          <w:color w:val="auto"/>
          <w:sz w:val="21"/>
          <w:szCs w:val="21"/>
          <w:highlight w:val="none"/>
        </w:rPr>
        <w:t>条款响应表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_Toc17373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609286C">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_Toc32300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格式十九： 承诺函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_Toc32300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DF0B56D">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_Toc25302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 商务和技术评审内容</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适用于采购包1</w:t>
      </w:r>
      <w:r>
        <w:rPr>
          <w:rFonts w:hint="eastAsia" w:ascii="宋体" w:hAnsi="宋体" w:eastAsia="宋体" w:cs="宋体"/>
          <w:bCs/>
          <w:color w:val="auto"/>
          <w:sz w:val="21"/>
          <w:szCs w:val="21"/>
          <w:highlight w:val="none"/>
          <w:lang w:eastAsia="zh-CN"/>
        </w:rPr>
        <w:t>）</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_Toc25302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AD00018">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_Toc29318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格式二十一： 商务和技术评审内容</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适用于采购包2</w:t>
      </w:r>
      <w:r>
        <w:rPr>
          <w:rFonts w:hint="eastAsia" w:ascii="宋体" w:hAnsi="宋体" w:eastAsia="宋体" w:cs="宋体"/>
          <w:bCs/>
          <w:color w:val="auto"/>
          <w:sz w:val="21"/>
          <w:szCs w:val="21"/>
          <w:highlight w:val="none"/>
          <w:lang w:eastAsia="zh-CN"/>
        </w:rPr>
        <w:t>）</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_Toc29318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5D87CD4">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_Toc25692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格式二十二： 其它重要事项说明及承诺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_Toc25692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44CE131">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_Toc24152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格式二十三： 采购代理服务费支付承诺书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_Toc24152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81AF180">
      <w:pPr>
        <w:pStyle w:val="25"/>
        <w:keepNext w:val="0"/>
        <w:keepLines w:val="0"/>
        <w:pageBreakBefore w:val="0"/>
        <w:widowControl w:val="0"/>
        <w:tabs>
          <w:tab w:val="right" w:leader="dot" w:pos="9638"/>
          <w:tab w:val="clear" w:pos="9736"/>
        </w:tabs>
        <w:kinsoku/>
        <w:wordWrap/>
        <w:overflowPunct/>
        <w:topLinePunct w:val="0"/>
        <w:bidi w:val="0"/>
        <w:adjustRightInd/>
        <w:snapToGrid/>
        <w:spacing w:line="312"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_Toc11104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格式二十四： 询问函、质疑函、投诉书格式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_Toc11104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0973046">
      <w:pPr>
        <w:pStyle w:val="24"/>
        <w:keepNext w:val="0"/>
        <w:keepLines w:val="0"/>
        <w:pageBreakBefore w:val="0"/>
        <w:widowControl w:val="0"/>
        <w:kinsoku/>
        <w:wordWrap/>
        <w:overflowPunct/>
        <w:topLinePunct w:val="0"/>
        <w:autoSpaceDE/>
        <w:autoSpaceDN/>
        <w:bidi w:val="0"/>
        <w:adjustRightInd/>
        <w:snapToGrid/>
        <w:spacing w:after="0" w:line="312" w:lineRule="auto"/>
        <w:ind w:left="3043" w:leftChars="946" w:hanging="1056" w:hangingChars="503"/>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fldChar w:fldCharType="end"/>
      </w:r>
    </w:p>
    <w:p w14:paraId="670F0625">
      <w:pPr>
        <w:autoSpaceDE/>
        <w:autoSpaceDN/>
        <w:jc w:val="center"/>
        <w:outlineLvl w:val="0"/>
        <w:rPr>
          <w:rFonts w:hint="eastAsia" w:ascii="宋体" w:hAnsi="宋体" w:eastAsia="宋体" w:cs="宋体"/>
          <w:b/>
          <w:bCs/>
          <w:color w:val="auto"/>
          <w:sz w:val="24"/>
          <w:szCs w:val="24"/>
          <w:highlight w:val="none"/>
          <w:lang w:eastAsia="zh-CN"/>
        </w:rPr>
        <w:sectPr>
          <w:pgSz w:w="11906" w:h="16838"/>
          <w:pgMar w:top="1134" w:right="1134" w:bottom="1134" w:left="1134" w:header="426" w:footer="992" w:gutter="0"/>
          <w:pgNumType w:fmt="decimal"/>
          <w:cols w:space="0" w:num="1"/>
          <w:rtlGutter w:val="0"/>
          <w:docGrid w:type="lines" w:linePitch="312" w:charSpace="0"/>
        </w:sectPr>
      </w:pPr>
    </w:p>
    <w:p w14:paraId="7323EA68">
      <w:pPr>
        <w:autoSpaceDE/>
        <w:autoSpaceDN/>
        <w:jc w:val="center"/>
        <w:outlineLvl w:val="0"/>
        <w:rPr>
          <w:rFonts w:hint="eastAsia" w:ascii="宋体" w:hAnsi="宋体" w:eastAsia="宋体" w:cs="宋体"/>
          <w:b/>
          <w:bCs/>
          <w:color w:val="auto"/>
          <w:sz w:val="24"/>
          <w:szCs w:val="24"/>
          <w:highlight w:val="none"/>
          <w:lang w:eastAsia="zh-CN"/>
        </w:rPr>
      </w:pPr>
      <w:bookmarkStart w:id="2" w:name="_Toc10539"/>
      <w:bookmarkStart w:id="3" w:name="_Toc104131882"/>
      <w:bookmarkStart w:id="4" w:name="_Toc103462385"/>
      <w:bookmarkStart w:id="5" w:name="_Toc103461599"/>
      <w:bookmarkStart w:id="6" w:name="_Toc103462359"/>
      <w:bookmarkStart w:id="7" w:name="_Toc103461370"/>
      <w:r>
        <w:rPr>
          <w:rFonts w:hint="eastAsia" w:ascii="宋体" w:hAnsi="宋体" w:eastAsia="宋体" w:cs="宋体"/>
          <w:b/>
          <w:bCs/>
          <w:color w:val="auto"/>
          <w:sz w:val="24"/>
          <w:szCs w:val="24"/>
          <w:highlight w:val="none"/>
          <w:lang w:eastAsia="zh-CN"/>
        </w:rPr>
        <w:t>第一章 投标邀请</w:t>
      </w:r>
      <w:bookmarkEnd w:id="2"/>
      <w:bookmarkEnd w:id="3"/>
      <w:bookmarkEnd w:id="4"/>
      <w:bookmarkEnd w:id="5"/>
      <w:bookmarkEnd w:id="6"/>
      <w:bookmarkEnd w:id="7"/>
    </w:p>
    <w:p w14:paraId="6F98CADE">
      <w:pPr>
        <w:pStyle w:val="54"/>
        <w:autoSpaceDE/>
        <w:autoSpaceDN/>
        <w:ind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u w:val="single"/>
          <w:lang w:eastAsia="zh-CN"/>
        </w:rPr>
        <w:t>中华人民共和国珠海出入境边防检查总站2026年度民警被装采购项目</w:t>
      </w:r>
      <w:r>
        <w:rPr>
          <w:rFonts w:hint="eastAsia" w:ascii="宋体" w:hAnsi="宋体" w:eastAsia="宋体" w:cs="宋体"/>
          <w:b w:val="0"/>
          <w:bCs w:val="0"/>
          <w:color w:val="auto"/>
          <w:sz w:val="21"/>
          <w:szCs w:val="21"/>
          <w:highlight w:val="none"/>
          <w:lang w:eastAsia="zh-CN"/>
        </w:rPr>
        <w:t>的潜在投标人应在</w:t>
      </w:r>
      <w:r>
        <w:rPr>
          <w:rFonts w:hint="eastAsia" w:ascii="宋体" w:hAnsi="宋体" w:eastAsia="宋体" w:cs="宋体"/>
          <w:b w:val="0"/>
          <w:bCs w:val="0"/>
          <w:color w:val="auto"/>
          <w:sz w:val="21"/>
          <w:szCs w:val="21"/>
          <w:highlight w:val="none"/>
          <w:u w:val="single"/>
          <w:lang w:eastAsia="zh-CN"/>
        </w:rPr>
        <w:t>诚E招电子采购交易平台（https://www.chengezhao.com/）或公诚管理咨询有限公司</w:t>
      </w:r>
      <w:r>
        <w:rPr>
          <w:rFonts w:hint="eastAsia" w:ascii="宋体" w:hAnsi="宋体" w:eastAsia="宋体" w:cs="宋体"/>
          <w:b w:val="0"/>
          <w:bCs w:val="0"/>
          <w:color w:val="auto"/>
          <w:sz w:val="21"/>
          <w:szCs w:val="21"/>
          <w:highlight w:val="none"/>
          <w:lang w:eastAsia="zh-CN"/>
        </w:rPr>
        <w:t>获取招标文件，并于</w:t>
      </w:r>
      <w:r>
        <w:rPr>
          <w:rFonts w:hint="eastAsia" w:ascii="宋体" w:hAnsi="宋体" w:eastAsia="宋体" w:cs="宋体"/>
          <w:b w:val="0"/>
          <w:bCs w:val="0"/>
          <w:color w:val="auto"/>
          <w:sz w:val="21"/>
          <w:szCs w:val="21"/>
          <w:highlight w:val="none"/>
          <w:u w:val="single"/>
          <w:lang w:eastAsia="zh-CN"/>
        </w:rPr>
        <w:t>20XX年XX月XX日XX时XX分（北京时间）</w:t>
      </w:r>
      <w:r>
        <w:rPr>
          <w:rFonts w:hint="eastAsia" w:ascii="宋体" w:hAnsi="宋体" w:eastAsia="宋体" w:cs="宋体"/>
          <w:b w:val="0"/>
          <w:bCs w:val="0"/>
          <w:color w:val="auto"/>
          <w:sz w:val="21"/>
          <w:szCs w:val="21"/>
          <w:highlight w:val="none"/>
          <w:lang w:eastAsia="zh-CN"/>
        </w:rPr>
        <w:t>前递交投标文件。</w:t>
      </w:r>
    </w:p>
    <w:p w14:paraId="53AB9E88">
      <w:pPr>
        <w:pStyle w:val="54"/>
        <w:autoSpaceDE/>
        <w:autoSpaceDN/>
        <w:outlineLvl w:val="1"/>
        <w:rPr>
          <w:rFonts w:hint="eastAsia" w:ascii="宋体" w:hAnsi="宋体" w:eastAsia="宋体" w:cs="宋体"/>
          <w:color w:val="auto"/>
          <w:sz w:val="21"/>
          <w:szCs w:val="21"/>
          <w:highlight w:val="none"/>
          <w:lang w:eastAsia="zh-CN"/>
        </w:rPr>
      </w:pPr>
      <w:bookmarkStart w:id="8" w:name="_Toc104131883"/>
      <w:bookmarkStart w:id="9" w:name="_Toc4699"/>
      <w:r>
        <w:rPr>
          <w:rFonts w:hint="eastAsia" w:ascii="宋体" w:hAnsi="宋体" w:eastAsia="宋体" w:cs="宋体"/>
          <w:color w:val="auto"/>
          <w:sz w:val="21"/>
          <w:szCs w:val="21"/>
          <w:highlight w:val="none"/>
          <w:lang w:eastAsia="zh-CN"/>
        </w:rPr>
        <w:t>一、项目基本情况</w:t>
      </w:r>
      <w:bookmarkEnd w:id="8"/>
      <w:bookmarkEnd w:id="9"/>
    </w:p>
    <w:p w14:paraId="2FE7962D">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项目编号：07-08-04A-2026-D-F-E18540</w:t>
      </w:r>
    </w:p>
    <w:p w14:paraId="62790780">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项目名称：中华人民共和国珠海出入境边防检查总站2026年度民警被装采购项目</w:t>
      </w:r>
    </w:p>
    <w:p w14:paraId="1BCDFE91">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预算金额：5967363.7</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lang w:eastAsia="zh-CN"/>
        </w:rPr>
        <w:t>元（人民币）</w:t>
      </w:r>
    </w:p>
    <w:p w14:paraId="7F222FEF">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最高限价：</w:t>
      </w:r>
    </w:p>
    <w:p w14:paraId="5BA05688">
      <w:pPr>
        <w:pStyle w:val="32"/>
        <w:autoSpaceDE/>
        <w:autoSpaceDN/>
        <w:spacing w:beforeLines="0" w:after="0" w:afterLines="0"/>
        <w:ind w:left="0" w:leftChars="0"/>
        <w:outlineLvl w:val="9"/>
        <w:rPr>
          <w:rFonts w:hint="eastAsia" w:ascii="宋体" w:hAnsi="宋体" w:eastAsia="宋体" w:cs="宋体"/>
          <w:color w:val="auto"/>
          <w:sz w:val="21"/>
          <w:szCs w:val="21"/>
          <w:highlight w:val="none"/>
          <w:lang w:val="en-US" w:eastAsia="zh-CN" w:bidi="ar-SA"/>
        </w:rPr>
      </w:pPr>
      <w:bookmarkStart w:id="10" w:name="_Hlk70530579"/>
      <w:r>
        <w:rPr>
          <w:rFonts w:hint="eastAsia" w:ascii="宋体" w:hAnsi="宋体" w:eastAsia="宋体" w:cs="宋体"/>
          <w:color w:val="auto"/>
          <w:sz w:val="21"/>
          <w:szCs w:val="21"/>
          <w:highlight w:val="none"/>
          <w:lang w:val="en-US" w:eastAsia="zh-CN" w:bidi="ar-SA"/>
        </w:rPr>
        <w:t>（1）采购包1（警用服装、警帽及警用服饰装具类）：4517224.70元（人民币）</w:t>
      </w:r>
    </w:p>
    <w:p w14:paraId="23F22CCC">
      <w:pPr>
        <w:autoSpaceDE/>
        <w:autoSpaceDN/>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（2）采购包2（警用皮鞋、腰带类）：1450139.00元（人民币）</w:t>
      </w:r>
    </w:p>
    <w:p w14:paraId="73EBCF3A">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采购需求</w:t>
      </w:r>
      <w:bookmarkEnd w:id="10"/>
      <w:r>
        <w:rPr>
          <w:rFonts w:hint="eastAsia" w:ascii="宋体" w:hAnsi="宋体" w:eastAsia="宋体" w:cs="宋体"/>
          <w:color w:val="auto"/>
          <w:szCs w:val="21"/>
          <w:highlight w:val="none"/>
          <w:lang w:eastAsia="zh-CN"/>
        </w:rPr>
        <w:t>：</w:t>
      </w:r>
    </w:p>
    <w:p w14:paraId="1FBA6026">
      <w:pPr>
        <w:pStyle w:val="32"/>
        <w:autoSpaceDE/>
        <w:autoSpaceDN/>
        <w:spacing w:beforeLines="0" w:after="0" w:afterLines="0"/>
        <w:ind w:left="0" w:leftChars="0"/>
        <w:outlineLvl w:val="1"/>
        <w:rPr>
          <w:rFonts w:hint="eastAsia" w:ascii="宋体" w:hAnsi="宋体" w:eastAsia="宋体" w:cs="宋体"/>
          <w:b/>
          <w:bCs/>
          <w:color w:val="auto"/>
          <w:kern w:val="21"/>
          <w:szCs w:val="21"/>
          <w:highlight w:val="none"/>
          <w:lang w:eastAsia="zh-CN"/>
        </w:rPr>
      </w:pPr>
      <w:bookmarkStart w:id="11" w:name="_Toc32601"/>
      <w:bookmarkStart w:id="12" w:name="_Toc4624"/>
      <w:bookmarkStart w:id="13" w:name="_Toc18467"/>
      <w:r>
        <w:rPr>
          <w:rFonts w:hint="eastAsia" w:ascii="宋体" w:hAnsi="宋体" w:eastAsia="宋体" w:cs="宋体"/>
          <w:b/>
          <w:bCs/>
          <w:color w:val="auto"/>
          <w:kern w:val="21"/>
          <w:szCs w:val="21"/>
          <w:highlight w:val="none"/>
          <w:lang w:eastAsia="zh-CN"/>
        </w:rPr>
        <w:t>采购包1（警用服装、警帽及警用服饰装具类）：</w:t>
      </w:r>
      <w:bookmarkEnd w:id="11"/>
      <w:bookmarkEnd w:id="12"/>
      <w:bookmarkEnd w:id="13"/>
    </w:p>
    <w:tbl>
      <w:tblPr>
        <w:tblStyle w:val="33"/>
        <w:tblW w:w="49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9"/>
        <w:gridCol w:w="3646"/>
        <w:gridCol w:w="1041"/>
        <w:gridCol w:w="1287"/>
        <w:gridCol w:w="1660"/>
        <w:gridCol w:w="1295"/>
      </w:tblGrid>
      <w:tr w14:paraId="3D713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jc w:val="center"/>
        </w:trPr>
        <w:tc>
          <w:tcPr>
            <w:tcW w:w="363"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13EC55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893"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364F7D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包1标的被装品种</w:t>
            </w:r>
          </w:p>
        </w:tc>
        <w:tc>
          <w:tcPr>
            <w:tcW w:w="540"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D81846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数量</w:t>
            </w:r>
          </w:p>
          <w:p w14:paraId="5E5DE32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（件/套）</w:t>
            </w:r>
          </w:p>
        </w:tc>
        <w:tc>
          <w:tcPr>
            <w:tcW w:w="668"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AFB8EF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单价限价（元）</w:t>
            </w:r>
          </w:p>
        </w:tc>
        <w:tc>
          <w:tcPr>
            <w:tcW w:w="861"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57F1CCC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总金额（元）</w:t>
            </w:r>
          </w:p>
        </w:tc>
        <w:tc>
          <w:tcPr>
            <w:tcW w:w="672"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51CB11F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color w:val="auto"/>
                <w:szCs w:val="21"/>
                <w:highlight w:val="none"/>
                <w:lang w:eastAsia="zh-CN"/>
              </w:rPr>
              <w:t>核心产品（“△”）</w:t>
            </w:r>
          </w:p>
        </w:tc>
      </w:tr>
      <w:tr w14:paraId="527A2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C43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A7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春秋执勤服（机关款）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E1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3D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466.00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BE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53,124.00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55ED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03D6A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7A1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57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单裤（机关款）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CC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70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172.00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26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19,608.00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3DC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115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317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D4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春秋执勤服（一线款）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A7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D0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394.00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B0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2,027,524.00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165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color w:val="auto"/>
                <w:szCs w:val="21"/>
                <w:highlight w:val="none"/>
                <w:lang w:eastAsia="zh-CN"/>
              </w:rPr>
              <w:t>△</w:t>
            </w:r>
          </w:p>
        </w:tc>
      </w:tr>
      <w:tr w14:paraId="2138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82B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01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单裤（一线款）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BA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05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108.00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29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555,768.00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ADF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FC9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7D5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D5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长袖制式衬衣（机关款）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BC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06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113.00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4E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12,882.00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C85B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6CC3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822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D55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长袖制式衬衣（一线款）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F0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5152</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52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121.00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50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623,392.00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FA5C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color w:val="auto"/>
                <w:szCs w:val="21"/>
                <w:highlight w:val="none"/>
                <w:lang w:eastAsia="zh-CN"/>
              </w:rPr>
              <w:t>△</w:t>
            </w:r>
          </w:p>
        </w:tc>
      </w:tr>
      <w:tr w14:paraId="5C96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BA3A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3D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夏执勤服（机关款）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6F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4F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106.00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6C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12,084.00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ACA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B1A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BAF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FF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夏执勤服（一线款）</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B9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5152</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A6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110.00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C2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566,720.00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A22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color w:val="auto"/>
                <w:szCs w:val="21"/>
                <w:highlight w:val="none"/>
                <w:lang w:eastAsia="zh-CN"/>
              </w:rPr>
              <w:t>△</w:t>
            </w:r>
          </w:p>
        </w:tc>
      </w:tr>
      <w:tr w14:paraId="05DC5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BA8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24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内穿衬衣</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1E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14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103.00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6D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618.00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A56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506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99D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E9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长袖T恤衫</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BE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31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75.00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68F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192,975.00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813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0BF8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CAD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32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体能训练短裤</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F4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2630</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AC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65.00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82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170,950.00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F64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808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3EE8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B6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大檐帽（网眼）</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90D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FE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70.00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EC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3,220.00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F1D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8FFD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B12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D2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卷檐帽（网眼）</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06E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71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64.00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B5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704.00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97F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9A9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FF0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205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执勤帽（网眼）</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C9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48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47.00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C7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120,931.00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25C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B94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B80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E4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领带夹</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8EB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55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5.10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E8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346.80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02E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CC7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C4D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47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大帽徽（金属）</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1D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CB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15.00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FB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690.00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6C6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0BA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8A7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61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小帽徽（金属）</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A0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DC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9.50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62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104.50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024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9C47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C45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0D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EA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2630</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3A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21.00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29E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55,230.00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414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1ACCA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295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ED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警衔肩章（软式）</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7F6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5258</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79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8.80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616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46,270.40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9B6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120C0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DAB3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5C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丝织警号</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B4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13145</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73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2.20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ED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28,919.00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9DE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0206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B9B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8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53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胸徽（丝织）</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B8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10485</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C5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2.40 </w:t>
            </w:r>
          </w:p>
        </w:tc>
        <w:tc>
          <w:tcPr>
            <w:tcW w:w="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38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25,164.00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EF3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A1B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25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249F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8CB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60534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09EA">
            <w:pPr>
              <w:jc w:val="center"/>
              <w:rPr>
                <w:rFonts w:hint="eastAsia" w:ascii="宋体" w:hAnsi="宋体" w:eastAsia="宋体" w:cs="宋体"/>
                <w:b/>
                <w:bCs/>
                <w:i w:val="0"/>
                <w:iCs w:val="0"/>
                <w:color w:val="auto"/>
                <w:sz w:val="21"/>
                <w:szCs w:val="21"/>
                <w:highlight w:val="none"/>
                <w:u w:val="none"/>
              </w:rPr>
            </w:pPr>
          </w:p>
        </w:tc>
        <w:tc>
          <w:tcPr>
            <w:tcW w:w="1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D2B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 4,517,224.70 </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AD15">
            <w:pPr>
              <w:autoSpaceDE/>
              <w:autoSpaceDN/>
              <w:spacing w:beforeLines="0" w:afterLines="0" w:line="360" w:lineRule="auto"/>
              <w:jc w:val="center"/>
              <w:rPr>
                <w:rFonts w:hint="eastAsia" w:ascii="宋体" w:hAnsi="宋体" w:eastAsia="宋体" w:cs="宋体"/>
                <w:i w:val="0"/>
                <w:iCs w:val="0"/>
                <w:color w:val="auto"/>
                <w:sz w:val="21"/>
                <w:szCs w:val="21"/>
                <w:highlight w:val="none"/>
                <w:u w:val="none"/>
              </w:rPr>
            </w:pPr>
          </w:p>
        </w:tc>
      </w:tr>
    </w:tbl>
    <w:p w14:paraId="736BBB9A">
      <w:pPr>
        <w:autoSpaceDE/>
        <w:autoSpaceDN/>
        <w:spacing w:beforeLines="0" w:afterLines="0"/>
        <w:ind w:firstLine="420" w:firstLineChars="200"/>
        <w:rPr>
          <w:rFonts w:hint="eastAsia" w:ascii="宋体" w:hAnsi="宋体" w:eastAsia="宋体" w:cs="宋体"/>
          <w:color w:val="auto"/>
          <w:szCs w:val="21"/>
          <w:highlight w:val="none"/>
          <w:lang w:eastAsia="zh-CN"/>
        </w:rPr>
      </w:pPr>
    </w:p>
    <w:p w14:paraId="78CD6122">
      <w:pPr>
        <w:pStyle w:val="32"/>
        <w:autoSpaceDE/>
        <w:autoSpaceDN/>
        <w:spacing w:beforeLines="0" w:after="0" w:afterLines="0"/>
        <w:ind w:left="0" w:leftChars="0"/>
        <w:outlineLvl w:val="1"/>
        <w:rPr>
          <w:rFonts w:hint="eastAsia" w:ascii="宋体" w:hAnsi="宋体" w:eastAsia="宋体" w:cs="宋体"/>
          <w:b/>
          <w:bCs/>
          <w:color w:val="auto"/>
          <w:kern w:val="21"/>
          <w:szCs w:val="21"/>
          <w:highlight w:val="none"/>
          <w:lang w:eastAsia="zh-CN"/>
        </w:rPr>
      </w:pPr>
      <w:bookmarkStart w:id="14" w:name="_Toc17292"/>
      <w:bookmarkStart w:id="15" w:name="_Toc5620"/>
      <w:bookmarkStart w:id="16" w:name="_Toc13925"/>
      <w:r>
        <w:rPr>
          <w:rFonts w:hint="eastAsia" w:ascii="宋体" w:hAnsi="宋体" w:eastAsia="宋体" w:cs="宋体"/>
          <w:b/>
          <w:bCs/>
          <w:color w:val="auto"/>
          <w:kern w:val="21"/>
          <w:szCs w:val="21"/>
          <w:highlight w:val="none"/>
          <w:lang w:eastAsia="zh-CN"/>
        </w:rPr>
        <w:t>采购包</w:t>
      </w:r>
      <w:r>
        <w:rPr>
          <w:rFonts w:hint="eastAsia" w:ascii="宋体" w:hAnsi="宋体" w:eastAsia="宋体" w:cs="宋体"/>
          <w:b/>
          <w:bCs/>
          <w:color w:val="auto"/>
          <w:kern w:val="21"/>
          <w:szCs w:val="21"/>
          <w:highlight w:val="none"/>
          <w:lang w:val="en-US" w:eastAsia="zh-CN"/>
        </w:rPr>
        <w:t>2</w:t>
      </w:r>
      <w:r>
        <w:rPr>
          <w:rFonts w:hint="eastAsia" w:ascii="宋体" w:hAnsi="宋体" w:eastAsia="宋体" w:cs="宋体"/>
          <w:b/>
          <w:bCs/>
          <w:color w:val="auto"/>
          <w:kern w:val="21"/>
          <w:szCs w:val="21"/>
          <w:highlight w:val="none"/>
          <w:lang w:eastAsia="zh-CN"/>
        </w:rPr>
        <w:t>（警用皮鞋、腰带类）：</w:t>
      </w:r>
      <w:bookmarkEnd w:id="14"/>
      <w:bookmarkEnd w:id="15"/>
      <w:bookmarkEnd w:id="16"/>
    </w:p>
    <w:tbl>
      <w:tblPr>
        <w:tblStyle w:val="33"/>
        <w:tblW w:w="499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2"/>
        <w:gridCol w:w="3648"/>
        <w:gridCol w:w="1037"/>
        <w:gridCol w:w="1289"/>
        <w:gridCol w:w="1667"/>
        <w:gridCol w:w="1278"/>
      </w:tblGrid>
      <w:tr w14:paraId="275F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364"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F975A6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895"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13E710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包2标的被装品种</w:t>
            </w:r>
          </w:p>
        </w:tc>
        <w:tc>
          <w:tcPr>
            <w:tcW w:w="538"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D18099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数量</w:t>
            </w:r>
          </w:p>
          <w:p w14:paraId="0F5DA06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（件）</w:t>
            </w:r>
          </w:p>
        </w:tc>
        <w:tc>
          <w:tcPr>
            <w:tcW w:w="669"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F727E8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单价限价（元）</w:t>
            </w:r>
          </w:p>
        </w:tc>
        <w:tc>
          <w:tcPr>
            <w:tcW w:w="866"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960FF2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总金额（元）</w:t>
            </w:r>
          </w:p>
        </w:tc>
        <w:tc>
          <w:tcPr>
            <w:tcW w:w="664"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70AB33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color w:val="auto"/>
                <w:sz w:val="21"/>
                <w:szCs w:val="21"/>
                <w:highlight w:val="none"/>
                <w:lang w:eastAsia="zh-CN"/>
              </w:rPr>
              <w:t>核心产品（“△”）</w:t>
            </w:r>
          </w:p>
        </w:tc>
      </w:tr>
      <w:tr w14:paraId="2A740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E69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80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执勤鞋（机关款）</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B4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E8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269.00 </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DF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15,333.00 </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C0E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631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CC0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6B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执勤鞋（一线款）</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FFC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DFD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260.00 </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3EB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1,337,960.00 </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D67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color w:val="auto"/>
                <w:sz w:val="21"/>
                <w:szCs w:val="21"/>
                <w:highlight w:val="none"/>
                <w:lang w:eastAsia="zh-CN"/>
              </w:rPr>
              <w:t>△</w:t>
            </w:r>
          </w:p>
        </w:tc>
      </w:tr>
      <w:tr w14:paraId="7A19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CD4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BE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内腰带</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011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C2A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74.00 </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67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4,218.00 </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C63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8FC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38B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5D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执勤腰带</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ED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65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36.00 </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1D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92,628.00 </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188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AD1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6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508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F46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7833</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37FE">
            <w:pPr>
              <w:jc w:val="center"/>
              <w:rPr>
                <w:rFonts w:hint="eastAsia" w:ascii="宋体" w:hAnsi="宋体" w:eastAsia="宋体" w:cs="宋体"/>
                <w:b/>
                <w:bCs/>
                <w:i w:val="0"/>
                <w:iCs w:val="0"/>
                <w:color w:val="auto"/>
                <w:sz w:val="21"/>
                <w:szCs w:val="21"/>
                <w:highlight w:val="none"/>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4C53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 1,450,139.00 </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E130B">
            <w:pPr>
              <w:autoSpaceDE/>
              <w:autoSpaceDN/>
              <w:spacing w:beforeLines="0" w:afterLines="0" w:line="360" w:lineRule="auto"/>
              <w:jc w:val="center"/>
              <w:rPr>
                <w:rFonts w:hint="eastAsia" w:ascii="宋体" w:hAnsi="宋体" w:eastAsia="宋体" w:cs="宋体"/>
                <w:i w:val="0"/>
                <w:iCs w:val="0"/>
                <w:color w:val="auto"/>
                <w:sz w:val="21"/>
                <w:szCs w:val="21"/>
                <w:highlight w:val="none"/>
                <w:u w:val="none"/>
              </w:rPr>
            </w:pPr>
          </w:p>
        </w:tc>
      </w:tr>
    </w:tbl>
    <w:p w14:paraId="70DD0B21">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合同履行期限：</w:t>
      </w:r>
      <w:r>
        <w:rPr>
          <w:rFonts w:hint="eastAsia" w:ascii="宋体" w:hAnsi="宋体" w:eastAsia="宋体" w:cs="宋体"/>
          <w:color w:val="auto"/>
          <w:szCs w:val="21"/>
          <w:highlight w:val="none"/>
          <w:lang w:val="en-US" w:eastAsia="zh-CN"/>
        </w:rPr>
        <w:t>自合同签订生效后80日内（含检测时间）完成全部货物的定版、量体、生产、供货、验收等工作</w:t>
      </w:r>
      <w:r>
        <w:rPr>
          <w:rFonts w:hint="eastAsia" w:ascii="宋体" w:hAnsi="宋体" w:eastAsia="宋体" w:cs="宋体"/>
          <w:color w:val="auto"/>
          <w:szCs w:val="21"/>
          <w:highlight w:val="none"/>
          <w:lang w:eastAsia="zh-CN"/>
        </w:rPr>
        <w:t>。</w:t>
      </w:r>
    </w:p>
    <w:p w14:paraId="7CEC95EF">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本项目不接受联合体投标。</w:t>
      </w:r>
    </w:p>
    <w:p w14:paraId="279FD0B3">
      <w:pPr>
        <w:pStyle w:val="54"/>
        <w:autoSpaceDE/>
        <w:autoSpaceDN/>
        <w:outlineLvl w:val="1"/>
        <w:rPr>
          <w:rFonts w:hint="eastAsia" w:ascii="宋体" w:hAnsi="宋体" w:eastAsia="宋体" w:cs="宋体"/>
          <w:color w:val="auto"/>
          <w:sz w:val="21"/>
          <w:szCs w:val="21"/>
          <w:highlight w:val="none"/>
          <w:lang w:eastAsia="zh-CN"/>
        </w:rPr>
      </w:pPr>
      <w:bookmarkStart w:id="17" w:name="_Toc104131884"/>
      <w:bookmarkStart w:id="18" w:name="_Toc21873"/>
      <w:r>
        <w:rPr>
          <w:rFonts w:hint="eastAsia" w:ascii="宋体" w:hAnsi="宋体" w:eastAsia="宋体" w:cs="宋体"/>
          <w:color w:val="auto"/>
          <w:sz w:val="21"/>
          <w:szCs w:val="21"/>
          <w:highlight w:val="none"/>
          <w:lang w:eastAsia="zh-CN"/>
        </w:rPr>
        <w:t>二、申请人的资格要求</w:t>
      </w:r>
      <w:bookmarkEnd w:id="17"/>
      <w:bookmarkEnd w:id="18"/>
    </w:p>
    <w:p w14:paraId="67BED8C2">
      <w:pPr>
        <w:autoSpaceDE/>
        <w:autoSpaceDN/>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1.满足《中华人民共和国政府采购法》第二十二条规定，提供下列材料：（</w:t>
      </w:r>
      <w:r>
        <w:rPr>
          <w:rFonts w:hint="eastAsia" w:ascii="宋体" w:hAnsi="宋体" w:eastAsia="宋体" w:cs="宋体"/>
          <w:b/>
          <w:bCs/>
          <w:color w:val="auto"/>
          <w:szCs w:val="21"/>
          <w:highlight w:val="none"/>
          <w:lang w:val="en-US" w:eastAsia="zh-CN"/>
        </w:rPr>
        <w:t>适用于采购包1、采购包2</w:t>
      </w:r>
      <w:r>
        <w:rPr>
          <w:rFonts w:hint="eastAsia" w:ascii="宋体" w:hAnsi="宋体" w:eastAsia="宋体" w:cs="宋体"/>
          <w:b/>
          <w:bCs/>
          <w:color w:val="auto"/>
          <w:szCs w:val="21"/>
          <w:highlight w:val="none"/>
          <w:lang w:eastAsia="zh-CN"/>
        </w:rPr>
        <w:t>）</w:t>
      </w:r>
    </w:p>
    <w:p w14:paraId="27C4C72F">
      <w:pPr>
        <w:pStyle w:val="65"/>
        <w:autoSpaceDE/>
        <w:autoSpaceDN/>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（1）具有独立承担民事责任的能力：</w:t>
      </w:r>
      <w:bookmarkStart w:id="19" w:name="_Hlk104022700"/>
      <w:r>
        <w:rPr>
          <w:rFonts w:hint="eastAsia" w:ascii="宋体" w:hAnsi="宋体" w:eastAsia="宋体" w:cs="宋体"/>
          <w:color w:val="auto"/>
          <w:szCs w:val="21"/>
          <w:highlight w:val="none"/>
          <w:lang w:eastAsia="zh-CN"/>
        </w:rPr>
        <w:t>在中华人民共和国境内注册的法人或其他组织或自然人，</w:t>
      </w:r>
      <w:bookmarkStart w:id="20" w:name="_Hlk175756035"/>
      <w:r>
        <w:rPr>
          <w:rFonts w:hint="eastAsia" w:ascii="宋体" w:hAnsi="宋体" w:eastAsia="宋体" w:cs="宋体"/>
          <w:color w:val="auto"/>
          <w:szCs w:val="21"/>
          <w:highlight w:val="none"/>
          <w:lang w:eastAsia="zh-CN"/>
        </w:rPr>
        <w:t>投标文件中须</w:t>
      </w:r>
      <w:bookmarkEnd w:id="20"/>
      <w:r>
        <w:rPr>
          <w:rFonts w:hint="eastAsia" w:ascii="宋体" w:hAnsi="宋体" w:eastAsia="宋体" w:cs="宋体"/>
          <w:color w:val="auto"/>
          <w:szCs w:val="21"/>
          <w:highlight w:val="none"/>
          <w:lang w:eastAsia="zh-CN"/>
        </w:rPr>
        <w:t>提供有效的营业执照（或事业法人登记证或身份证等相关证明）复印件。分支机构</w:t>
      </w:r>
      <w:r>
        <w:rPr>
          <w:rFonts w:hint="eastAsia" w:ascii="宋体" w:hAnsi="宋体" w:eastAsia="宋体" w:cs="宋体"/>
          <w:color w:val="auto"/>
          <w:highlight w:val="none"/>
          <w:lang w:eastAsia="zh-CN"/>
        </w:rPr>
        <w:t>投标</w:t>
      </w:r>
      <w:r>
        <w:rPr>
          <w:rFonts w:hint="eastAsia" w:ascii="宋体" w:hAnsi="宋体" w:eastAsia="宋体" w:cs="宋体"/>
          <w:color w:val="auto"/>
          <w:szCs w:val="21"/>
          <w:highlight w:val="none"/>
          <w:lang w:eastAsia="zh-CN"/>
        </w:rPr>
        <w:t>的，投标文件中须提供总公司和分公司营业执照复印件，总公司出具给分支机构的授权书</w:t>
      </w:r>
      <w:bookmarkEnd w:id="19"/>
      <w:r>
        <w:rPr>
          <w:rFonts w:hint="eastAsia" w:ascii="宋体" w:hAnsi="宋体" w:eastAsia="宋体" w:cs="宋体"/>
          <w:color w:val="auto"/>
          <w:szCs w:val="21"/>
          <w:highlight w:val="none"/>
          <w:lang w:eastAsia="zh-CN"/>
        </w:rPr>
        <w:t>。</w:t>
      </w:r>
    </w:p>
    <w:p w14:paraId="431A1696">
      <w:pPr>
        <w:autoSpaceDE/>
        <w:autoSpaceDN/>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（2）有依法缴纳税收和社会保障资金的良好记录：</w:t>
      </w:r>
      <w:bookmarkStart w:id="21" w:name="_Hlk104022718"/>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月至今任意1个月依法缴纳税收和社会保障资金的相关材料。如依法免税或不需要缴纳社会保障资金的，提供相应证明材料</w:t>
      </w:r>
      <w:bookmarkEnd w:id="21"/>
      <w:r>
        <w:rPr>
          <w:rFonts w:hint="eastAsia" w:ascii="宋体" w:hAnsi="宋体" w:eastAsia="宋体" w:cs="宋体"/>
          <w:color w:val="auto"/>
          <w:szCs w:val="21"/>
          <w:highlight w:val="none"/>
          <w:lang w:eastAsia="zh-CN"/>
        </w:rPr>
        <w:t>。</w:t>
      </w:r>
    </w:p>
    <w:p w14:paraId="5AE16164">
      <w:pPr>
        <w:autoSpaceDE/>
        <w:autoSpaceDN/>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（3）具有良好的商业信誉和健全的财务会计制度：</w:t>
      </w:r>
      <w:bookmarkStart w:id="22" w:name="_Hlk131283906"/>
      <w:bookmarkStart w:id="23" w:name="_Hlk104022851"/>
      <w:r>
        <w:rPr>
          <w:rFonts w:hint="eastAsia" w:ascii="宋体" w:hAnsi="宋体" w:eastAsia="宋体" w:cs="宋体"/>
          <w:color w:val="auto"/>
          <w:szCs w:val="21"/>
          <w:highlight w:val="none"/>
          <w:lang w:eastAsia="zh-CN"/>
        </w:rPr>
        <w:t>投标文件中须提供</w:t>
      </w:r>
      <w:bookmarkEnd w:id="22"/>
      <w:r>
        <w:rPr>
          <w:rFonts w:hint="eastAsia" w:ascii="宋体" w:hAnsi="宋体" w:eastAsia="宋体" w:cs="宋体"/>
          <w:color w:val="auto"/>
          <w:szCs w:val="21"/>
          <w:highlight w:val="none"/>
          <w:lang w:eastAsia="zh-CN"/>
        </w:rPr>
        <w:t>20</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lang w:eastAsia="zh-CN"/>
        </w:rPr>
        <w:t>年度经审计的财务状况报告，或20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月至今任意1个月的会计报表，或银行出具的资信证明</w:t>
      </w:r>
      <w:bookmarkEnd w:id="23"/>
      <w:bookmarkStart w:id="24" w:name="_Hlk175756631"/>
      <w:r>
        <w:rPr>
          <w:rFonts w:hint="eastAsia" w:ascii="宋体" w:hAnsi="宋体" w:eastAsia="宋体" w:cs="宋体"/>
          <w:color w:val="auto"/>
          <w:szCs w:val="21"/>
          <w:highlight w:val="none"/>
          <w:lang w:eastAsia="zh-CN"/>
        </w:rPr>
        <w:t>（资信证明应在有效期内；未注明有效期的，银行出具时间至提交投标文件截止时间不超过一年）</w:t>
      </w:r>
      <w:bookmarkEnd w:id="24"/>
      <w:r>
        <w:rPr>
          <w:rFonts w:hint="eastAsia" w:ascii="宋体" w:hAnsi="宋体" w:eastAsia="宋体" w:cs="宋体"/>
          <w:color w:val="auto"/>
          <w:szCs w:val="21"/>
          <w:highlight w:val="none"/>
          <w:lang w:eastAsia="zh-CN"/>
        </w:rPr>
        <w:t>。</w:t>
      </w:r>
    </w:p>
    <w:p w14:paraId="13621E8F">
      <w:pPr>
        <w:autoSpaceDE/>
        <w:autoSpaceDN/>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（4）履行合同所必需的设备和专业技术能力：</w:t>
      </w:r>
      <w:bookmarkStart w:id="25" w:name="_Hlk172139495"/>
      <w:r>
        <w:rPr>
          <w:rFonts w:hint="eastAsia" w:ascii="宋体" w:hAnsi="宋体" w:eastAsia="宋体" w:cs="宋体"/>
          <w:color w:val="auto"/>
          <w:szCs w:val="21"/>
          <w:highlight w:val="none"/>
          <w:lang w:eastAsia="zh-CN"/>
        </w:rPr>
        <w:t>投标文件中</w:t>
      </w:r>
      <w:bookmarkEnd w:id="25"/>
      <w:r>
        <w:rPr>
          <w:rFonts w:hint="eastAsia" w:ascii="宋体" w:hAnsi="宋体" w:eastAsia="宋体" w:cs="宋体"/>
          <w:color w:val="auto"/>
          <w:szCs w:val="21"/>
          <w:highlight w:val="none"/>
          <w:lang w:eastAsia="zh-CN"/>
        </w:rPr>
        <w:t>须提供设备和专业技术能力情况表。</w:t>
      </w:r>
    </w:p>
    <w:p w14:paraId="363B16A3">
      <w:pPr>
        <w:autoSpaceDE/>
        <w:autoSpaceDN/>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（5）参加采购活动前3年内，在经营活动中没</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有重大违法记录：在《投标函》中进行相关申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29FD8C">
      <w:pPr>
        <w:autoSpaceDE/>
        <w:autoSpaceDN/>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2.落实政府采购政策需满足的资格要求：</w:t>
      </w:r>
    </w:p>
    <w:p w14:paraId="2FBE81A6">
      <w:pPr>
        <w:pStyle w:val="32"/>
        <w:autoSpaceDE/>
        <w:autoSpaceDN/>
        <w:spacing w:beforeLines="0" w:after="0" w:afterLines="0"/>
        <w:ind w:left="0" w:leftChars="0"/>
        <w:outlineLvl w:val="1"/>
        <w:rPr>
          <w:rFonts w:hint="eastAsia" w:ascii="宋体" w:hAnsi="宋体" w:eastAsia="宋体" w:cs="宋体"/>
          <w:b/>
          <w:bCs/>
          <w:color w:val="auto"/>
          <w:kern w:val="21"/>
          <w:szCs w:val="21"/>
          <w:highlight w:val="none"/>
          <w:lang w:eastAsia="zh-CN"/>
        </w:rPr>
      </w:pPr>
      <w:bookmarkStart w:id="26" w:name="_Toc18454"/>
      <w:bookmarkStart w:id="27" w:name="_Toc30939"/>
      <w:r>
        <w:rPr>
          <w:rFonts w:hint="eastAsia" w:ascii="宋体" w:hAnsi="宋体" w:eastAsia="宋体" w:cs="宋体"/>
          <w:b/>
          <w:bCs/>
          <w:color w:val="auto"/>
          <w:kern w:val="21"/>
          <w:szCs w:val="21"/>
          <w:highlight w:val="none"/>
          <w:lang w:eastAsia="zh-CN"/>
        </w:rPr>
        <w:t>采购包1（警用服装、警帽及警用服饰装具类）：</w:t>
      </w:r>
      <w:bookmarkEnd w:id="26"/>
      <w:bookmarkEnd w:id="27"/>
    </w:p>
    <w:p w14:paraId="1BCD722C">
      <w:pPr>
        <w:autoSpaceDE/>
        <w:autoSpaceDN/>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整体专门面向中小企业采购，供应商提供的货物须全部由中小企业生产且使用该中小企业商号或注册商标，须提供《中小企业声明函（货物）》。监狱企业、残疾人福利单位视同小型、微型企业，须提供省级以上监狱管理局、戒毒管理局（含新疆生产建设兵团）出具的属于监狱企业的证明文件，或《残疾人福利性单位声明函》。</w:t>
      </w:r>
    </w:p>
    <w:p w14:paraId="1592A34C">
      <w:pPr>
        <w:pStyle w:val="32"/>
        <w:autoSpaceDE/>
        <w:autoSpaceDN/>
        <w:spacing w:beforeLines="0" w:after="0" w:afterLines="0"/>
        <w:ind w:left="0" w:leftChars="0"/>
        <w:outlineLvl w:val="1"/>
        <w:rPr>
          <w:rFonts w:hint="eastAsia" w:ascii="宋体" w:hAnsi="宋体" w:eastAsia="宋体" w:cs="宋体"/>
          <w:b/>
          <w:bCs/>
          <w:color w:val="auto"/>
          <w:kern w:val="21"/>
          <w:szCs w:val="21"/>
          <w:highlight w:val="none"/>
          <w:lang w:eastAsia="zh-CN"/>
        </w:rPr>
      </w:pPr>
      <w:bookmarkStart w:id="28" w:name="_Toc4840"/>
      <w:bookmarkStart w:id="29" w:name="_Toc1857"/>
      <w:r>
        <w:rPr>
          <w:rFonts w:hint="eastAsia" w:ascii="宋体" w:hAnsi="宋体" w:eastAsia="宋体" w:cs="宋体"/>
          <w:b/>
          <w:bCs/>
          <w:color w:val="auto"/>
          <w:kern w:val="21"/>
          <w:szCs w:val="21"/>
          <w:highlight w:val="none"/>
          <w:lang w:eastAsia="zh-CN"/>
        </w:rPr>
        <w:t>采购包</w:t>
      </w:r>
      <w:r>
        <w:rPr>
          <w:rFonts w:hint="eastAsia" w:ascii="宋体" w:hAnsi="宋体" w:eastAsia="宋体" w:cs="宋体"/>
          <w:b/>
          <w:bCs/>
          <w:color w:val="auto"/>
          <w:kern w:val="21"/>
          <w:szCs w:val="21"/>
          <w:highlight w:val="none"/>
          <w:lang w:val="en-US" w:eastAsia="zh-CN"/>
        </w:rPr>
        <w:t>2</w:t>
      </w:r>
      <w:r>
        <w:rPr>
          <w:rFonts w:hint="eastAsia" w:ascii="宋体" w:hAnsi="宋体" w:eastAsia="宋体" w:cs="宋体"/>
          <w:b/>
          <w:bCs/>
          <w:color w:val="auto"/>
          <w:kern w:val="21"/>
          <w:szCs w:val="21"/>
          <w:highlight w:val="none"/>
          <w:lang w:eastAsia="zh-CN"/>
        </w:rPr>
        <w:t>（警用皮鞋、腰带类）：</w:t>
      </w:r>
      <w:bookmarkEnd w:id="28"/>
      <w:bookmarkEnd w:id="29"/>
    </w:p>
    <w:p w14:paraId="03E09793">
      <w:pPr>
        <w:autoSpaceDE/>
        <w:autoSpaceDN/>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本项目整体专门面向中小企业采购，供应商提供的货物须全部由中小企业生产且使用该中小企业商号或注册商标，须提供《中小企业声明函（货物）》。监狱企业、残疾人福利单位视同小型、微型企业，须提供省级以上监狱管理局、戒毒管理局（含新疆生产建设兵团）出具的属于监狱企业的证明文件，或《残疾人福利性单位声明函》。</w:t>
      </w:r>
    </w:p>
    <w:p w14:paraId="257579DB">
      <w:pPr>
        <w:widowControl/>
        <w:shd w:val="clear" w:color="auto" w:fill="FFFFFF"/>
        <w:autoSpaceDE/>
        <w:autoSpaceDN/>
        <w:ind w:firstLine="422" w:firstLineChars="200"/>
        <w:rPr>
          <w:rFonts w:hint="eastAsia" w:ascii="宋体" w:hAnsi="宋体" w:eastAsia="宋体" w:cs="宋体"/>
          <w:b/>
          <w:bCs/>
          <w:color w:val="auto"/>
          <w:szCs w:val="21"/>
          <w:highlight w:val="none"/>
          <w:shd w:val="clear" w:color="auto" w:fill="FFFFFF"/>
          <w:lang w:eastAsia="zh-CN"/>
        </w:rPr>
      </w:pPr>
      <w:r>
        <w:rPr>
          <w:rFonts w:hint="eastAsia" w:ascii="宋体" w:hAnsi="宋体" w:eastAsia="宋体" w:cs="宋体"/>
          <w:b/>
          <w:bCs/>
          <w:color w:val="auto"/>
          <w:szCs w:val="21"/>
          <w:highlight w:val="none"/>
          <w:shd w:val="clear" w:color="auto" w:fill="FFFFFF"/>
          <w:lang w:eastAsia="zh-CN"/>
        </w:rPr>
        <w:t>3.本项目的特定资格要求：</w:t>
      </w:r>
    </w:p>
    <w:p w14:paraId="24B27DDA">
      <w:pPr>
        <w:widowControl/>
        <w:shd w:val="clear" w:color="auto" w:fill="FFFFFF"/>
        <w:autoSpaceDE/>
        <w:autoSpaceDN/>
        <w:ind w:firstLine="422" w:firstLineChars="200"/>
        <w:rPr>
          <w:rFonts w:hint="eastAsia" w:ascii="宋体" w:hAnsi="宋体" w:eastAsia="宋体" w:cs="宋体"/>
          <w:b/>
          <w:bCs/>
          <w:color w:val="auto"/>
          <w:kern w:val="21"/>
          <w:szCs w:val="21"/>
          <w:highlight w:val="none"/>
          <w:lang w:eastAsia="zh-CN"/>
        </w:rPr>
      </w:pPr>
      <w:r>
        <w:rPr>
          <w:rFonts w:hint="eastAsia" w:ascii="宋体" w:hAnsi="宋体" w:eastAsia="宋体" w:cs="宋体"/>
          <w:b/>
          <w:bCs/>
          <w:color w:val="auto"/>
          <w:kern w:val="21"/>
          <w:szCs w:val="21"/>
          <w:highlight w:val="none"/>
          <w:lang w:eastAsia="zh-CN"/>
        </w:rPr>
        <w:t>采购包1（警用服装、警帽及警用服饰装具类）：</w:t>
      </w:r>
    </w:p>
    <w:p w14:paraId="141B7FED">
      <w:pPr>
        <w:pStyle w:val="10"/>
        <w:tabs>
          <w:tab w:val="left" w:pos="3960"/>
        </w:tabs>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投标人必须为公安部《人民警察服装生产企业目录（2025 版）》或该目录发布之后增补的生产企业，同时具备“警用衬衫类、警用机关执勤类、警用一线执勤类、警用体能训练类”产品生产资格，被取消的生产企业除外。（提供生产企业相关证明材料并加盖公章）</w:t>
      </w:r>
    </w:p>
    <w:p w14:paraId="05DA142D">
      <w:pPr>
        <w:pStyle w:val="32"/>
        <w:autoSpaceDE/>
        <w:autoSpaceDN/>
        <w:spacing w:beforeLines="0" w:after="0" w:afterLines="0"/>
        <w:ind w:left="0" w:leftChars="0"/>
        <w:outlineLvl w:val="1"/>
        <w:rPr>
          <w:rFonts w:hint="eastAsia" w:ascii="宋体" w:hAnsi="宋体" w:eastAsia="宋体" w:cs="宋体"/>
          <w:b/>
          <w:bCs/>
          <w:color w:val="auto"/>
          <w:kern w:val="21"/>
          <w:szCs w:val="21"/>
          <w:highlight w:val="none"/>
          <w:lang w:eastAsia="zh-CN"/>
        </w:rPr>
      </w:pPr>
      <w:bookmarkStart w:id="30" w:name="_Toc12571"/>
      <w:bookmarkStart w:id="31" w:name="_Toc31250"/>
      <w:r>
        <w:rPr>
          <w:rFonts w:hint="eastAsia" w:ascii="宋体" w:hAnsi="宋体" w:eastAsia="宋体" w:cs="宋体"/>
          <w:b/>
          <w:bCs/>
          <w:color w:val="auto"/>
          <w:kern w:val="21"/>
          <w:szCs w:val="21"/>
          <w:highlight w:val="none"/>
          <w:lang w:eastAsia="zh-CN"/>
        </w:rPr>
        <w:t>采购包</w:t>
      </w:r>
      <w:r>
        <w:rPr>
          <w:rFonts w:hint="eastAsia" w:ascii="宋体" w:hAnsi="宋体" w:eastAsia="宋体" w:cs="宋体"/>
          <w:b/>
          <w:bCs/>
          <w:color w:val="auto"/>
          <w:kern w:val="21"/>
          <w:szCs w:val="21"/>
          <w:highlight w:val="none"/>
          <w:lang w:val="en-US" w:eastAsia="zh-CN"/>
        </w:rPr>
        <w:t>2</w:t>
      </w:r>
      <w:r>
        <w:rPr>
          <w:rFonts w:hint="eastAsia" w:ascii="宋体" w:hAnsi="宋体" w:eastAsia="宋体" w:cs="宋体"/>
          <w:b/>
          <w:bCs/>
          <w:color w:val="auto"/>
          <w:kern w:val="21"/>
          <w:szCs w:val="21"/>
          <w:highlight w:val="none"/>
          <w:lang w:eastAsia="zh-CN"/>
        </w:rPr>
        <w:t>（警用皮鞋、腰带类）：</w:t>
      </w:r>
      <w:bookmarkEnd w:id="30"/>
      <w:bookmarkEnd w:id="31"/>
    </w:p>
    <w:p w14:paraId="37BF16E4">
      <w:pPr>
        <w:pStyle w:val="10"/>
        <w:tabs>
          <w:tab w:val="left" w:pos="3960"/>
        </w:tabs>
        <w:autoSpaceDE/>
        <w:autoSpaceDN/>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投标人必须为公安部《人民警察服装生产企业目录（2025 版）》或该目录发布之后增补的生产企业，同时具备“警用皮鞋类、警用腰带类”产品生产资格，被取消的生产企业除外。（提供生产企业相关证明材料并加盖公章）</w:t>
      </w:r>
    </w:p>
    <w:p w14:paraId="7BE42A2A">
      <w:pPr>
        <w:widowControl/>
        <w:shd w:val="clear" w:color="auto" w:fill="FFFFFF"/>
        <w:autoSpaceDE/>
        <w:autoSpaceDN/>
        <w:spacing w:beforeLines="0" w:afterLines="0"/>
        <w:ind w:firstLine="422" w:firstLineChars="200"/>
        <w:rPr>
          <w:rFonts w:hint="eastAsia" w:ascii="宋体" w:hAnsi="宋体" w:eastAsia="宋体" w:cs="宋体"/>
          <w:b/>
          <w:bCs/>
          <w:color w:val="auto"/>
          <w:szCs w:val="21"/>
          <w:highlight w:val="none"/>
          <w:shd w:val="clear" w:color="auto" w:fill="FFFFFF"/>
          <w:lang w:eastAsia="zh-CN"/>
        </w:rPr>
      </w:pPr>
      <w:r>
        <w:rPr>
          <w:rFonts w:hint="eastAsia" w:ascii="宋体" w:hAnsi="宋体" w:eastAsia="宋体" w:cs="宋体"/>
          <w:b/>
          <w:bCs/>
          <w:color w:val="auto"/>
          <w:szCs w:val="21"/>
          <w:highlight w:val="none"/>
          <w:shd w:val="clear" w:color="auto" w:fill="FFFFFF"/>
          <w:lang w:val="en-US" w:eastAsia="zh-CN"/>
        </w:rPr>
        <w:t>4</w:t>
      </w:r>
      <w:r>
        <w:rPr>
          <w:rFonts w:hint="eastAsia" w:ascii="宋体" w:hAnsi="宋体" w:eastAsia="宋体" w:cs="宋体"/>
          <w:b/>
          <w:bCs/>
          <w:color w:val="auto"/>
          <w:szCs w:val="21"/>
          <w:highlight w:val="none"/>
          <w:shd w:val="clear" w:color="auto" w:fill="FFFFFF"/>
          <w:lang w:eastAsia="zh-CN"/>
        </w:rPr>
        <w:t>.</w:t>
      </w:r>
      <w:r>
        <w:rPr>
          <w:rFonts w:hint="eastAsia" w:ascii="宋体" w:hAnsi="宋体" w:eastAsia="宋体" w:cs="宋体"/>
          <w:b/>
          <w:bCs/>
          <w:color w:val="auto"/>
          <w:szCs w:val="21"/>
          <w:highlight w:val="none"/>
          <w:shd w:val="clear" w:color="auto" w:fill="FFFFFF"/>
          <w:lang w:val="en-US" w:eastAsia="zh-CN"/>
        </w:rPr>
        <w:t>其他</w:t>
      </w:r>
      <w:r>
        <w:rPr>
          <w:rFonts w:hint="eastAsia" w:ascii="宋体" w:hAnsi="宋体" w:eastAsia="宋体" w:cs="宋体"/>
          <w:b/>
          <w:bCs/>
          <w:color w:val="auto"/>
          <w:szCs w:val="21"/>
          <w:highlight w:val="none"/>
          <w:shd w:val="clear" w:color="auto" w:fill="FFFFFF"/>
          <w:lang w:eastAsia="zh-CN"/>
        </w:rPr>
        <w:t>要求：</w:t>
      </w:r>
    </w:p>
    <w:p w14:paraId="479DDABB">
      <w:pPr>
        <w:widowControl/>
        <w:shd w:val="clear" w:color="auto" w:fill="FFFFFF"/>
        <w:autoSpaceDE/>
        <w:autoSpaceDN/>
        <w:ind w:firstLine="422" w:firstLineChars="200"/>
        <w:rPr>
          <w:rFonts w:hint="eastAsia" w:ascii="宋体" w:hAnsi="宋体" w:eastAsia="宋体" w:cs="宋体"/>
          <w:b/>
          <w:bCs/>
          <w:color w:val="auto"/>
          <w:kern w:val="21"/>
          <w:szCs w:val="21"/>
          <w:highlight w:val="none"/>
          <w:lang w:eastAsia="zh-CN"/>
        </w:rPr>
      </w:pPr>
      <w:r>
        <w:rPr>
          <w:rFonts w:hint="eastAsia" w:ascii="宋体" w:hAnsi="宋体" w:eastAsia="宋体" w:cs="宋体"/>
          <w:b/>
          <w:bCs/>
          <w:color w:val="auto"/>
          <w:kern w:val="21"/>
          <w:szCs w:val="21"/>
          <w:highlight w:val="none"/>
          <w:lang w:eastAsia="zh-CN"/>
        </w:rPr>
        <w:t>采购包1（警用服装、警帽及警用服饰装具类）：</w:t>
      </w:r>
    </w:p>
    <w:p w14:paraId="21267174">
      <w:pPr>
        <w:widowControl/>
        <w:shd w:val="clear" w:color="auto" w:fill="FFFFFF"/>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单位负责人为同一人或者存在直接控股、管理关系的不同供应商，不得同时参加本采购项目（或采购包）投标（响应）。为本项目提供整体设计、规范编制或者项目管理、监理、检测等服务的供应商，不得再参与本项目投标（响应）。</w:t>
      </w:r>
      <w:bookmarkStart w:id="32" w:name="_Hlk171512818"/>
      <w:r>
        <w:rPr>
          <w:rFonts w:hint="eastAsia" w:ascii="宋体" w:hAnsi="宋体" w:eastAsia="宋体" w:cs="宋体"/>
          <w:color w:val="auto"/>
          <w:szCs w:val="21"/>
          <w:highlight w:val="none"/>
          <w:lang w:eastAsia="zh-CN"/>
        </w:rPr>
        <w:t>在《投标函》中进行相关申明</w:t>
      </w:r>
      <w:bookmarkEnd w:id="32"/>
      <w:r>
        <w:rPr>
          <w:rFonts w:hint="eastAsia" w:ascii="宋体" w:hAnsi="宋体" w:eastAsia="宋体" w:cs="宋体"/>
          <w:color w:val="auto"/>
          <w:szCs w:val="21"/>
          <w:highlight w:val="none"/>
          <w:lang w:eastAsia="zh-CN"/>
        </w:rPr>
        <w:t>。</w:t>
      </w:r>
    </w:p>
    <w:p w14:paraId="07B833E8">
      <w:pPr>
        <w:widowControl/>
        <w:shd w:val="clear" w:color="auto" w:fill="FFFFFF"/>
        <w:autoSpaceDE/>
        <w:autoSpaceDN/>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w:t>
      </w:r>
      <w:r>
        <w:rPr>
          <w:rFonts w:hint="eastAsia" w:ascii="宋体" w:hAnsi="宋体" w:eastAsia="宋体" w:cs="宋体"/>
          <w:color w:val="auto"/>
          <w:szCs w:val="21"/>
          <w:highlight w:val="none"/>
          <w:lang w:eastAsia="zh-CN"/>
        </w:rPr>
        <w:t>（以采购代理机构于投标（响应）截止时间当天在上述网站查询结果为准，如在上述网站查询结果均显示没有相关记录，视为没有上述不良信用记录；如相关失信记录已失效，供应商须提供相关证明资料。）</w:t>
      </w:r>
    </w:p>
    <w:p w14:paraId="5920B99C">
      <w:pPr>
        <w:pStyle w:val="32"/>
        <w:autoSpaceDE/>
        <w:autoSpaceDN/>
        <w:spacing w:beforeLines="0" w:after="0" w:afterLines="0"/>
        <w:ind w:left="0" w:leftChars="0"/>
        <w:outlineLvl w:val="1"/>
        <w:rPr>
          <w:rFonts w:hint="eastAsia" w:ascii="宋体" w:hAnsi="宋体" w:eastAsia="宋体" w:cs="宋体"/>
          <w:b/>
          <w:bCs/>
          <w:color w:val="auto"/>
          <w:kern w:val="21"/>
          <w:szCs w:val="21"/>
          <w:highlight w:val="none"/>
          <w:lang w:eastAsia="zh-CN"/>
        </w:rPr>
      </w:pPr>
      <w:bookmarkStart w:id="33" w:name="_Toc20008"/>
      <w:bookmarkStart w:id="34" w:name="_Toc7701"/>
      <w:r>
        <w:rPr>
          <w:rFonts w:hint="eastAsia" w:ascii="宋体" w:hAnsi="宋体" w:eastAsia="宋体" w:cs="宋体"/>
          <w:b/>
          <w:bCs/>
          <w:color w:val="auto"/>
          <w:kern w:val="21"/>
          <w:szCs w:val="21"/>
          <w:highlight w:val="none"/>
          <w:lang w:eastAsia="zh-CN"/>
        </w:rPr>
        <w:t>采购包</w:t>
      </w:r>
      <w:r>
        <w:rPr>
          <w:rFonts w:hint="eastAsia" w:ascii="宋体" w:hAnsi="宋体" w:eastAsia="宋体" w:cs="宋体"/>
          <w:b/>
          <w:bCs/>
          <w:color w:val="auto"/>
          <w:kern w:val="21"/>
          <w:szCs w:val="21"/>
          <w:highlight w:val="none"/>
          <w:lang w:val="en-US" w:eastAsia="zh-CN"/>
        </w:rPr>
        <w:t>2</w:t>
      </w:r>
      <w:r>
        <w:rPr>
          <w:rFonts w:hint="eastAsia" w:ascii="宋体" w:hAnsi="宋体" w:eastAsia="宋体" w:cs="宋体"/>
          <w:b/>
          <w:bCs/>
          <w:color w:val="auto"/>
          <w:kern w:val="21"/>
          <w:szCs w:val="21"/>
          <w:highlight w:val="none"/>
          <w:lang w:eastAsia="zh-CN"/>
        </w:rPr>
        <w:t>（警用皮鞋、腰带类）：</w:t>
      </w:r>
      <w:bookmarkEnd w:id="33"/>
      <w:bookmarkEnd w:id="34"/>
    </w:p>
    <w:p w14:paraId="38F0855E">
      <w:pPr>
        <w:widowControl/>
        <w:shd w:val="clear" w:color="auto" w:fill="FFFFFF"/>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单位负责人为同一人或者存在直接控股、管理关系的不同供应商，不得同时参加本采购项目（或采购包）投标（响应）。为本项目提供整体设计、规范编制或者项目管理、监理、检测等服务的供应商，不得再参与本项目投标（响应）。在《投标函》中进行相关申明。</w:t>
      </w:r>
    </w:p>
    <w:p w14:paraId="283F0D0E">
      <w:pPr>
        <w:widowControl/>
        <w:shd w:val="clear" w:color="auto" w:fill="FFFFFF"/>
        <w:autoSpaceDE/>
        <w:autoSpaceDN/>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w:t>
      </w:r>
      <w:r>
        <w:rPr>
          <w:rFonts w:hint="eastAsia" w:ascii="宋体" w:hAnsi="宋体" w:eastAsia="宋体" w:cs="宋体"/>
          <w:color w:val="auto"/>
          <w:szCs w:val="21"/>
          <w:highlight w:val="none"/>
          <w:lang w:eastAsia="zh-CN"/>
        </w:rPr>
        <w:t>（以采购代理机构于投标（响应）截止时间当天在上述网站查询结果为准，如在上述网站查询结果均显示没有相关记录，视为没有上述不良信用记录；如相关失信记录已失效，供应商须提供相关证明资料。）</w:t>
      </w:r>
    </w:p>
    <w:p w14:paraId="483D1BFF">
      <w:pPr>
        <w:pStyle w:val="54"/>
        <w:autoSpaceDE/>
        <w:autoSpaceDN/>
        <w:outlineLvl w:val="1"/>
        <w:rPr>
          <w:rFonts w:hint="eastAsia" w:ascii="宋体" w:hAnsi="宋体" w:eastAsia="宋体" w:cs="宋体"/>
          <w:color w:val="auto"/>
          <w:sz w:val="21"/>
          <w:szCs w:val="21"/>
          <w:highlight w:val="none"/>
          <w:lang w:eastAsia="zh-CN"/>
        </w:rPr>
      </w:pPr>
      <w:bookmarkStart w:id="35" w:name="_Toc104131885"/>
      <w:bookmarkStart w:id="36" w:name="_Toc31033"/>
      <w:r>
        <w:rPr>
          <w:rFonts w:hint="eastAsia" w:ascii="宋体" w:hAnsi="宋体" w:eastAsia="宋体" w:cs="宋体"/>
          <w:color w:val="auto"/>
          <w:sz w:val="21"/>
          <w:szCs w:val="21"/>
          <w:highlight w:val="none"/>
          <w:lang w:eastAsia="zh-CN"/>
        </w:rPr>
        <w:t>三、获取招标文件</w:t>
      </w:r>
      <w:bookmarkEnd w:id="35"/>
      <w:bookmarkEnd w:id="36"/>
    </w:p>
    <w:p w14:paraId="172A572F">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时间：20XX年XX月XX日至20XX年XX月XX日，每天上午08:30:00至12:00:00，下午12:00:00至17:30:00。（北京时间，法定节假日除外）</w:t>
      </w:r>
    </w:p>
    <w:p w14:paraId="08ECD467">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地点：诚E招电子采购交易平台（https://www.chengezhao.com/）</w:t>
      </w:r>
      <w:bookmarkStart w:id="37" w:name="_Hlk156235487"/>
      <w:r>
        <w:rPr>
          <w:rFonts w:hint="eastAsia" w:ascii="宋体" w:hAnsi="宋体" w:eastAsia="宋体" w:cs="宋体"/>
          <w:color w:val="auto"/>
          <w:szCs w:val="21"/>
          <w:highlight w:val="none"/>
          <w:lang w:eastAsia="zh-CN"/>
        </w:rPr>
        <w:t>或公诚管理咨询有限公司</w:t>
      </w:r>
      <w:bookmarkEnd w:id="37"/>
    </w:p>
    <w:p w14:paraId="009D3788">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方式：</w:t>
      </w:r>
      <w:bookmarkStart w:id="38" w:name="_Hlk156224223"/>
      <w:r>
        <w:rPr>
          <w:rFonts w:hint="eastAsia" w:ascii="宋体" w:hAnsi="宋体" w:eastAsia="宋体" w:cs="宋体"/>
          <w:color w:val="auto"/>
          <w:szCs w:val="21"/>
          <w:highlight w:val="none"/>
          <w:lang w:eastAsia="zh-CN"/>
        </w:rPr>
        <w:t>（1）</w:t>
      </w:r>
      <w:bookmarkStart w:id="39" w:name="_Hlk156224288"/>
      <w:r>
        <w:rPr>
          <w:rFonts w:hint="eastAsia" w:ascii="宋体" w:hAnsi="宋体" w:eastAsia="宋体" w:cs="宋体"/>
          <w:color w:val="auto"/>
          <w:szCs w:val="21"/>
          <w:highlight w:val="none"/>
          <w:lang w:eastAsia="zh-CN"/>
        </w:rPr>
        <w:t>线上获取：</w:t>
      </w:r>
      <w:bookmarkStart w:id="40" w:name="_Hlk156224148"/>
      <w:r>
        <w:rPr>
          <w:rFonts w:hint="eastAsia" w:ascii="宋体" w:hAnsi="宋体" w:eastAsia="宋体" w:cs="宋体"/>
          <w:color w:val="auto"/>
          <w:szCs w:val="21"/>
          <w:highlight w:val="none"/>
          <w:lang w:eastAsia="zh-CN"/>
        </w:rPr>
        <w:t>供应商从诚E招电子采购交易平台（https://www.chengezhao.com/）上的【投标人登录】入口进入平台，点击【商机发现】，通过项目名称或项目编号检索本项目后在线获取采购文件（若涉及平台技术问题，可咨询平台客服020-89524219）；供应商在网上成功获取采购文件后，可无需现场获取采购文件。</w:t>
      </w:r>
      <w:bookmarkEnd w:id="39"/>
      <w:bookmarkEnd w:id="40"/>
      <w:r>
        <w:rPr>
          <w:rFonts w:hint="eastAsia" w:ascii="宋体" w:hAnsi="宋体" w:eastAsia="宋体" w:cs="宋体"/>
          <w:color w:val="auto"/>
          <w:szCs w:val="21"/>
          <w:highlight w:val="none"/>
          <w:lang w:eastAsia="zh-CN"/>
        </w:rPr>
        <w:t>（2）线下获取：供应商前往广东省珠海市香洲区兴华路192号2号楼4楼</w:t>
      </w:r>
      <w:bookmarkStart w:id="41" w:name="_Hlk156223166"/>
      <w:r>
        <w:rPr>
          <w:rFonts w:hint="eastAsia" w:ascii="宋体" w:hAnsi="宋体" w:eastAsia="宋体" w:cs="宋体"/>
          <w:color w:val="auto"/>
          <w:szCs w:val="21"/>
          <w:highlight w:val="none"/>
          <w:lang w:eastAsia="zh-CN"/>
        </w:rPr>
        <w:t>公诚管理咨询有限公司</w:t>
      </w:r>
      <w:bookmarkEnd w:id="41"/>
      <w:r>
        <w:rPr>
          <w:rFonts w:hint="eastAsia" w:ascii="宋体" w:hAnsi="宋体" w:eastAsia="宋体" w:cs="宋体"/>
          <w:color w:val="auto"/>
          <w:szCs w:val="21"/>
          <w:highlight w:val="none"/>
          <w:lang w:eastAsia="zh-CN"/>
        </w:rPr>
        <w:t>现场获取采购文件。</w:t>
      </w:r>
      <w:bookmarkEnd w:id="38"/>
      <w:r>
        <w:rPr>
          <w:rFonts w:hint="eastAsia" w:ascii="宋体" w:hAnsi="宋体" w:eastAsia="宋体" w:cs="宋体"/>
          <w:color w:val="auto"/>
          <w:szCs w:val="21"/>
          <w:highlight w:val="none"/>
          <w:lang w:eastAsia="zh-CN"/>
        </w:rPr>
        <w:t xml:space="preserve"> </w:t>
      </w:r>
    </w:p>
    <w:p w14:paraId="2A681428">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售价：</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lang w:eastAsia="zh-CN"/>
        </w:rPr>
        <w:t>.00元（人民币）</w:t>
      </w:r>
    </w:p>
    <w:p w14:paraId="75D9FB66">
      <w:pPr>
        <w:pStyle w:val="54"/>
        <w:autoSpaceDE/>
        <w:autoSpaceDN/>
        <w:outlineLvl w:val="1"/>
        <w:rPr>
          <w:rFonts w:hint="eastAsia" w:ascii="宋体" w:hAnsi="宋体" w:eastAsia="宋体" w:cs="宋体"/>
          <w:color w:val="auto"/>
          <w:sz w:val="21"/>
          <w:szCs w:val="21"/>
          <w:highlight w:val="none"/>
          <w:lang w:eastAsia="zh-CN"/>
        </w:rPr>
      </w:pPr>
      <w:bookmarkStart w:id="42" w:name="_Toc104131886"/>
      <w:bookmarkStart w:id="43" w:name="_Toc22325"/>
      <w:r>
        <w:rPr>
          <w:rFonts w:hint="eastAsia" w:ascii="宋体" w:hAnsi="宋体" w:eastAsia="宋体" w:cs="宋体"/>
          <w:color w:val="auto"/>
          <w:sz w:val="21"/>
          <w:szCs w:val="21"/>
          <w:highlight w:val="none"/>
          <w:lang w:eastAsia="zh-CN"/>
        </w:rPr>
        <w:t>四、提交投标文件截止时间、开标时间和地点</w:t>
      </w:r>
      <w:bookmarkEnd w:id="42"/>
      <w:bookmarkEnd w:id="43"/>
    </w:p>
    <w:p w14:paraId="468E7E97">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提交投标文件截止时间：20XX年XX月XX日XX</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lang w:eastAsia="zh-CN"/>
        </w:rPr>
        <w:t>XX分00秒（北京时间）</w:t>
      </w:r>
    </w:p>
    <w:p w14:paraId="57679AFF">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开标时间：20XX年XX月XX日XX时XX分00秒（北京时间）</w:t>
      </w:r>
    </w:p>
    <w:p w14:paraId="639B32C2">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地点：广东省珠海市香洲区兴华路192号2号楼3楼公诚管理咨询有限公司302会议室</w:t>
      </w:r>
    </w:p>
    <w:p w14:paraId="53F71664">
      <w:pPr>
        <w:pStyle w:val="54"/>
        <w:autoSpaceDE/>
        <w:autoSpaceDN/>
        <w:outlineLvl w:val="1"/>
        <w:rPr>
          <w:rFonts w:hint="eastAsia" w:ascii="宋体" w:hAnsi="宋体" w:eastAsia="宋体" w:cs="宋体"/>
          <w:color w:val="auto"/>
          <w:sz w:val="21"/>
          <w:szCs w:val="21"/>
          <w:highlight w:val="none"/>
          <w:lang w:eastAsia="zh-CN"/>
        </w:rPr>
      </w:pPr>
      <w:bookmarkStart w:id="44" w:name="_Toc104131887"/>
      <w:bookmarkStart w:id="45" w:name="_Toc24626"/>
      <w:r>
        <w:rPr>
          <w:rFonts w:hint="eastAsia" w:ascii="宋体" w:hAnsi="宋体" w:eastAsia="宋体" w:cs="宋体"/>
          <w:color w:val="auto"/>
          <w:sz w:val="21"/>
          <w:szCs w:val="21"/>
          <w:highlight w:val="none"/>
          <w:lang w:eastAsia="zh-CN"/>
        </w:rPr>
        <w:t>五、公告期限</w:t>
      </w:r>
      <w:bookmarkEnd w:id="44"/>
      <w:bookmarkEnd w:id="45"/>
    </w:p>
    <w:p w14:paraId="4922D2F8">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自本公告发布之日起5个工作日。</w:t>
      </w:r>
    </w:p>
    <w:p w14:paraId="5804495C">
      <w:pPr>
        <w:pStyle w:val="54"/>
        <w:autoSpaceDE/>
        <w:autoSpaceDN/>
        <w:outlineLvl w:val="1"/>
        <w:rPr>
          <w:rFonts w:hint="eastAsia" w:ascii="宋体" w:hAnsi="宋体" w:eastAsia="宋体" w:cs="宋体"/>
          <w:color w:val="auto"/>
          <w:sz w:val="21"/>
          <w:szCs w:val="21"/>
          <w:highlight w:val="none"/>
          <w:lang w:eastAsia="zh-CN"/>
        </w:rPr>
      </w:pPr>
      <w:bookmarkStart w:id="46" w:name="_Toc104131888"/>
      <w:bookmarkStart w:id="47" w:name="_Toc18651"/>
      <w:r>
        <w:rPr>
          <w:rFonts w:hint="eastAsia" w:ascii="宋体" w:hAnsi="宋体" w:eastAsia="宋体" w:cs="宋体"/>
          <w:color w:val="auto"/>
          <w:sz w:val="21"/>
          <w:szCs w:val="21"/>
          <w:highlight w:val="none"/>
          <w:lang w:eastAsia="zh-CN"/>
        </w:rPr>
        <w:t>六、其他补充事宜</w:t>
      </w:r>
      <w:bookmarkEnd w:id="46"/>
      <w:bookmarkEnd w:id="47"/>
    </w:p>
    <w:p w14:paraId="042D3E72">
      <w:pPr>
        <w:autoSpaceDE/>
        <w:autoSpaceDN/>
        <w:adjustRightInd w:val="0"/>
        <w:snapToGrid w:val="0"/>
        <w:ind w:firstLine="49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资格要求中所指“其他组织”不包括法人的分支机构，由于法人分支机构不能独立承担民事责任，不能以分支机构的身份参加政府采购，只能以法人身份参加。但由于银行、保险、石油石化、电力、电信、邮政、铁路等行业具有其特殊性，如果能够提供其法人给予的相应授权证明材料，可以参加政府采购活动。</w:t>
      </w:r>
    </w:p>
    <w:p w14:paraId="69A7ADF9">
      <w:pPr>
        <w:pStyle w:val="54"/>
        <w:autoSpaceDE/>
        <w:autoSpaceDN/>
        <w:outlineLvl w:val="1"/>
        <w:rPr>
          <w:rFonts w:hint="eastAsia" w:ascii="宋体" w:hAnsi="宋体" w:eastAsia="宋体" w:cs="宋体"/>
          <w:color w:val="auto"/>
          <w:sz w:val="21"/>
          <w:szCs w:val="21"/>
          <w:highlight w:val="none"/>
          <w:lang w:eastAsia="zh-CN"/>
        </w:rPr>
      </w:pPr>
      <w:bookmarkStart w:id="48" w:name="_Toc104131889"/>
      <w:bookmarkStart w:id="49" w:name="_Toc32435"/>
      <w:r>
        <w:rPr>
          <w:rFonts w:hint="eastAsia" w:ascii="宋体" w:hAnsi="宋体" w:eastAsia="宋体" w:cs="宋体"/>
          <w:color w:val="auto"/>
          <w:sz w:val="21"/>
          <w:szCs w:val="21"/>
          <w:highlight w:val="none"/>
          <w:lang w:eastAsia="zh-CN"/>
        </w:rPr>
        <w:t>七、对本次招标提出询问，请按以下方式联系</w:t>
      </w:r>
      <w:bookmarkEnd w:id="48"/>
      <w:bookmarkEnd w:id="49"/>
    </w:p>
    <w:p w14:paraId="60CA0B29">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1.采购人信息</w:t>
      </w:r>
    </w:p>
    <w:p w14:paraId="421B1EB4">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名    称：中华人民共和国珠海出入境边防检查总站</w:t>
      </w:r>
    </w:p>
    <w:p w14:paraId="41AF10C1">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址：珠海市香洲区拱北侨光路2号</w:t>
      </w:r>
    </w:p>
    <w:p w14:paraId="38C38E53">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联系方式：时逸博，0756-8166535</w:t>
      </w:r>
    </w:p>
    <w:p w14:paraId="540CE97D">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2.采购代理机构信息</w:t>
      </w:r>
    </w:p>
    <w:p w14:paraId="0E66438B">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名    称：公诚管理咨询有限公司</w:t>
      </w:r>
    </w:p>
    <w:p w14:paraId="0439EAE4">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址：广东省珠海市香洲区兴华路192号</w:t>
      </w:r>
    </w:p>
    <w:p w14:paraId="3CF4D391">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联系方式：</w:t>
      </w:r>
      <w:r>
        <w:rPr>
          <w:rFonts w:hint="eastAsia" w:ascii="宋体" w:hAnsi="宋体" w:eastAsia="宋体" w:cs="宋体"/>
          <w:color w:val="auto"/>
          <w:szCs w:val="21"/>
          <w:highlight w:val="none"/>
          <w:lang w:val="en-US" w:eastAsia="zh-CN"/>
        </w:rPr>
        <w:t>杨述文</w:t>
      </w:r>
      <w:r>
        <w:rPr>
          <w:rFonts w:hint="eastAsia" w:ascii="宋体" w:hAnsi="宋体" w:eastAsia="宋体" w:cs="宋体"/>
          <w:color w:val="auto"/>
          <w:szCs w:val="21"/>
          <w:highlight w:val="none"/>
          <w:lang w:eastAsia="zh-CN"/>
        </w:rPr>
        <w:t>、郑凯存、潘文辉、秦晓波、盛菲、李涛，0756-2666861</w:t>
      </w:r>
    </w:p>
    <w:p w14:paraId="176537FF">
      <w:pPr>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3.项目联系方式</w:t>
      </w:r>
    </w:p>
    <w:p w14:paraId="35D41ECE">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项目联系人：</w:t>
      </w:r>
      <w:r>
        <w:rPr>
          <w:rFonts w:hint="eastAsia" w:ascii="宋体" w:hAnsi="宋体" w:eastAsia="宋体" w:cs="宋体"/>
          <w:color w:val="auto"/>
          <w:szCs w:val="21"/>
          <w:highlight w:val="none"/>
          <w:lang w:val="en-US" w:eastAsia="zh-CN"/>
        </w:rPr>
        <w:t>杨述文</w:t>
      </w:r>
    </w:p>
    <w:p w14:paraId="2DCF4AA8">
      <w:pPr>
        <w:autoSpaceDE/>
        <w:autoSpaceDN/>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电    话：0756-2666861</w:t>
      </w:r>
    </w:p>
    <w:p w14:paraId="046FCBA7">
      <w:pPr>
        <w:widowControl/>
        <w:shd w:val="clear" w:color="auto" w:fill="FFFFFF"/>
        <w:autoSpaceDE/>
        <w:autoSpaceDN/>
        <w:ind w:firstLine="126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shd w:val="clear" w:color="auto" w:fill="FFFFFF"/>
          <w:lang w:eastAsia="zh-CN" w:bidi="ar"/>
        </w:rPr>
        <w:t>                                      公诚管理咨询有限公司</w:t>
      </w:r>
    </w:p>
    <w:p w14:paraId="5C2B2451">
      <w:pPr>
        <w:pStyle w:val="26"/>
        <w:autoSpaceDE/>
        <w:autoSpaceDN/>
        <w:ind w:firstLine="42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lang w:bidi="ar"/>
        </w:rPr>
        <w:t>20XX年XX月XX日</w:t>
      </w:r>
    </w:p>
    <w:p w14:paraId="7E1D26B1">
      <w:pPr>
        <w:pStyle w:val="32"/>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3F624A63">
      <w:pPr>
        <w:autoSpaceDE/>
        <w:autoSpaceDN/>
        <w:jc w:val="center"/>
        <w:outlineLvl w:val="0"/>
        <w:rPr>
          <w:rFonts w:hint="eastAsia" w:ascii="宋体" w:hAnsi="宋体" w:eastAsia="宋体" w:cs="宋体"/>
          <w:b/>
          <w:bCs/>
          <w:color w:val="auto"/>
          <w:sz w:val="24"/>
          <w:szCs w:val="24"/>
          <w:highlight w:val="none"/>
          <w:lang w:eastAsia="zh-CN"/>
        </w:rPr>
      </w:pPr>
      <w:bookmarkStart w:id="50" w:name="_Toc104131890"/>
      <w:bookmarkStart w:id="51" w:name="_Toc103462366"/>
      <w:bookmarkStart w:id="52" w:name="_Toc103462392"/>
      <w:bookmarkStart w:id="53" w:name="_Toc103461606"/>
      <w:bookmarkStart w:id="54" w:name="_Toc23969"/>
      <w:bookmarkStart w:id="55" w:name="_Toc103461377"/>
      <w:r>
        <w:rPr>
          <w:rFonts w:hint="eastAsia" w:ascii="宋体" w:hAnsi="宋体" w:eastAsia="宋体" w:cs="宋体"/>
          <w:b/>
          <w:bCs/>
          <w:color w:val="auto"/>
          <w:sz w:val="24"/>
          <w:szCs w:val="24"/>
          <w:highlight w:val="none"/>
          <w:lang w:eastAsia="zh-CN"/>
        </w:rPr>
        <w:t>第二章 采购需求</w:t>
      </w:r>
      <w:bookmarkEnd w:id="50"/>
      <w:bookmarkEnd w:id="51"/>
      <w:bookmarkEnd w:id="52"/>
      <w:bookmarkEnd w:id="53"/>
      <w:bookmarkEnd w:id="54"/>
      <w:bookmarkEnd w:id="55"/>
    </w:p>
    <w:p w14:paraId="5A9CE1AC">
      <w:pPr>
        <w:pStyle w:val="32"/>
        <w:autoSpaceDE/>
        <w:autoSpaceDN/>
        <w:spacing w:after="0"/>
        <w:ind w:left="0" w:leftChars="0" w:firstLine="0" w:firstLineChars="0"/>
        <w:rPr>
          <w:rFonts w:hint="eastAsia" w:ascii="宋体" w:hAnsi="宋体" w:eastAsia="宋体" w:cs="宋体"/>
          <w:b/>
          <w:bCs/>
          <w:color w:val="auto"/>
          <w:szCs w:val="21"/>
          <w:highlight w:val="none"/>
          <w:lang w:eastAsia="zh-CN"/>
        </w:rPr>
      </w:pPr>
      <w:bookmarkStart w:id="56" w:name="_Hlk104035639"/>
      <w:bookmarkStart w:id="57" w:name="_Toc103462489"/>
      <w:bookmarkStart w:id="58" w:name="_Toc103462367"/>
      <w:bookmarkStart w:id="59" w:name="_Toc103462393"/>
      <w:bookmarkStart w:id="60" w:name="_Toc103461607"/>
      <w:bookmarkStart w:id="61" w:name="_Toc103461378"/>
      <w:r>
        <w:rPr>
          <w:rFonts w:hint="eastAsia" w:ascii="宋体" w:hAnsi="宋体" w:eastAsia="宋体" w:cs="宋体"/>
          <w:b/>
          <w:bCs/>
          <w:color w:val="auto"/>
          <w:szCs w:val="21"/>
          <w:highlight w:val="none"/>
          <w:lang w:eastAsia="zh-CN"/>
        </w:rPr>
        <w:t>说明：</w:t>
      </w:r>
    </w:p>
    <w:p w14:paraId="4F8A6903">
      <w:pPr>
        <w:pStyle w:val="32"/>
        <w:autoSpaceDE/>
        <w:autoSpaceDN/>
        <w:spacing w:after="0"/>
        <w:ind w:left="0" w:leftChars="0"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1.供应商须对本项目的采购标的进行整体响应，任何只对本项目采购标的其中一部分内容或数量进行响应的，将作无效投标（响应）处理。</w:t>
      </w:r>
    </w:p>
    <w:p w14:paraId="7C392409">
      <w:pPr>
        <w:pStyle w:val="32"/>
        <w:autoSpaceDE/>
        <w:autoSpaceDN/>
        <w:spacing w:after="0"/>
        <w:ind w:left="0" w:leftChars="0"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2.采购需求</w:t>
      </w:r>
      <w:r>
        <w:rPr>
          <w:rFonts w:hint="eastAsia" w:ascii="宋体" w:hAnsi="宋体" w:eastAsia="宋体" w:cs="宋体"/>
          <w:b/>
          <w:bCs/>
          <w:color w:val="auto"/>
          <w:szCs w:val="21"/>
          <w:highlight w:val="none"/>
          <w:lang w:val="en-US" w:eastAsia="zh-CN"/>
        </w:rPr>
        <w:t>的所有</w:t>
      </w:r>
      <w:r>
        <w:rPr>
          <w:rFonts w:hint="eastAsia" w:ascii="宋体" w:hAnsi="宋体" w:eastAsia="宋体" w:cs="宋体"/>
          <w:b/>
          <w:bCs/>
          <w:color w:val="auto"/>
          <w:szCs w:val="21"/>
          <w:highlight w:val="none"/>
          <w:lang w:eastAsia="zh-CN"/>
        </w:rPr>
        <w:t>条款为实质性条款，供应商须按要求对其进行</w:t>
      </w:r>
      <w:r>
        <w:rPr>
          <w:rFonts w:hint="eastAsia" w:ascii="宋体" w:hAnsi="宋体" w:eastAsia="宋体" w:cs="宋体"/>
          <w:b/>
          <w:bCs/>
          <w:color w:val="auto"/>
          <w:szCs w:val="21"/>
          <w:highlight w:val="none"/>
          <w:lang w:val="en-US" w:eastAsia="zh-CN"/>
        </w:rPr>
        <w:t>全部</w:t>
      </w:r>
      <w:r>
        <w:rPr>
          <w:rFonts w:hint="eastAsia" w:ascii="宋体" w:hAnsi="宋体" w:eastAsia="宋体" w:cs="宋体"/>
          <w:b/>
          <w:bCs/>
          <w:color w:val="auto"/>
          <w:szCs w:val="21"/>
          <w:highlight w:val="none"/>
          <w:lang w:eastAsia="zh-CN"/>
        </w:rPr>
        <w:t>响应，当出现负偏离或未响应，将作无效投标（响应）处理；若要求提供证明材料，还须按要求提供证明材料，否则将作无效投标（响应）处理。</w:t>
      </w:r>
    </w:p>
    <w:p w14:paraId="6333A0FC">
      <w:pPr>
        <w:pStyle w:val="32"/>
        <w:autoSpaceDE/>
        <w:autoSpaceDN/>
        <w:spacing w:after="0"/>
        <w:ind w:left="0" w:leftChars="0" w:firstLine="422"/>
        <w:rPr>
          <w:rFonts w:hint="eastAsia" w:ascii="宋体" w:hAnsi="宋体" w:eastAsia="宋体" w:cs="宋体"/>
          <w:color w:val="auto"/>
          <w:szCs w:val="21"/>
          <w:highlight w:val="none"/>
          <w:lang w:val="en-US" w:eastAsia="zh-CN"/>
        </w:rPr>
      </w:pPr>
      <w:r>
        <w:rPr>
          <w:rFonts w:hint="eastAsia" w:ascii="宋体" w:hAnsi="宋体" w:eastAsia="宋体" w:cs="宋体"/>
          <w:b/>
          <w:bCs/>
          <w:color w:val="auto"/>
          <w:szCs w:val="21"/>
          <w:highlight w:val="none"/>
          <w:lang w:val="en-US" w:eastAsia="zh-CN"/>
        </w:rPr>
        <w:t>3.下列内容中除单独列明属于某一采购包的内容，其他所有内容适用于采购包1和采购包2。</w:t>
      </w:r>
    </w:p>
    <w:bookmarkEnd w:id="56"/>
    <w:p w14:paraId="57EDD8A4">
      <w:pPr>
        <w:autoSpaceDE/>
        <w:autoSpaceDN/>
        <w:rPr>
          <w:rFonts w:hint="eastAsia" w:ascii="宋体" w:hAnsi="宋体" w:eastAsia="宋体" w:cs="宋体"/>
          <w:color w:val="auto"/>
          <w:highlight w:val="none"/>
          <w:lang w:eastAsia="zh-CN"/>
        </w:rPr>
      </w:pPr>
    </w:p>
    <w:p w14:paraId="38CC9BFF">
      <w:pPr>
        <w:pStyle w:val="59"/>
        <w:autoSpaceDE/>
        <w:autoSpaceDN/>
        <w:rPr>
          <w:rFonts w:hint="eastAsia" w:ascii="宋体" w:hAnsi="宋体" w:eastAsia="宋体" w:cs="宋体"/>
          <w:color w:val="auto"/>
          <w:sz w:val="21"/>
          <w:szCs w:val="21"/>
          <w:highlight w:val="none"/>
          <w:lang w:eastAsia="zh-CN"/>
        </w:rPr>
      </w:pPr>
      <w:bookmarkStart w:id="62" w:name="_Toc4005"/>
      <w:bookmarkStart w:id="63" w:name="_Toc104131891"/>
      <w:r>
        <w:rPr>
          <w:rFonts w:hint="eastAsia" w:ascii="宋体" w:hAnsi="宋体" w:eastAsia="宋体" w:cs="宋体"/>
          <w:color w:val="auto"/>
          <w:sz w:val="21"/>
          <w:szCs w:val="21"/>
          <w:highlight w:val="none"/>
          <w:lang w:eastAsia="zh-CN"/>
        </w:rPr>
        <w:t>一、项目概况</w:t>
      </w:r>
      <w:bookmarkEnd w:id="57"/>
      <w:bookmarkEnd w:id="58"/>
      <w:bookmarkEnd w:id="59"/>
      <w:bookmarkEnd w:id="60"/>
      <w:bookmarkEnd w:id="61"/>
      <w:bookmarkEnd w:id="62"/>
      <w:bookmarkEnd w:id="63"/>
    </w:p>
    <w:p w14:paraId="6E5ECF3B">
      <w:pPr>
        <w:pStyle w:val="32"/>
        <w:keepNext w:val="0"/>
        <w:keepLines w:val="0"/>
        <w:pageBreakBefore w:val="0"/>
        <w:widowControl w:val="0"/>
        <w:kinsoku/>
        <w:wordWrap/>
        <w:overflowPunct/>
        <w:topLinePunct w:val="0"/>
        <w:autoSpaceDE/>
        <w:autoSpaceDN/>
        <w:bidi w:val="0"/>
        <w:adjustRightInd/>
        <w:snapToGrid/>
        <w:spacing w:after="0"/>
        <w:ind w:left="0" w:leftChars="0" w:firstLine="420" w:firstLineChars="200"/>
        <w:jc w:val="both"/>
        <w:textAlignment w:val="auto"/>
        <w:rPr>
          <w:rFonts w:hint="eastAsia" w:ascii="宋体" w:hAnsi="宋体" w:eastAsia="宋体" w:cs="宋体"/>
          <w:color w:val="auto"/>
          <w:szCs w:val="21"/>
          <w:highlight w:val="none"/>
          <w:lang w:val="en-US" w:eastAsia="zh-CN"/>
        </w:rPr>
      </w:pPr>
      <w:bookmarkStart w:id="64" w:name="_Hlk172146961"/>
      <w:r>
        <w:rPr>
          <w:rFonts w:hint="eastAsia" w:ascii="宋体" w:hAnsi="宋体" w:eastAsia="宋体" w:cs="宋体"/>
          <w:color w:val="auto"/>
          <w:szCs w:val="21"/>
          <w:highlight w:val="none"/>
          <w:lang w:val="en-US" w:eastAsia="zh-CN"/>
        </w:rPr>
        <w:t>按照公安部和国家移民管理局关于人民警察服装技术标准和着装规范要求采购一批被装，保障民警执勤着装需求。警用被装总数为68367件，采购总金额为5967363.7元。项目共分2包，其中：第一包为警用服装、警帽及警用服饰装具类，申领数量为60534件，采购总金额为4517224.7元；第二包为警用皮鞋、腰带类，数量为7833件，总金额约为1450139元。</w:t>
      </w:r>
    </w:p>
    <w:bookmarkEnd w:id="64"/>
    <w:tbl>
      <w:tblPr>
        <w:tblStyle w:val="80"/>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17"/>
        <w:gridCol w:w="2829"/>
        <w:gridCol w:w="3623"/>
        <w:gridCol w:w="2385"/>
      </w:tblGrid>
      <w:tr w14:paraId="01DB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5" w:hRule="atLeast"/>
        </w:trPr>
        <w:tc>
          <w:tcPr>
            <w:tcW w:w="1017" w:type="dxa"/>
            <w:shd w:val="clear" w:color="auto" w:fill="EEECE1"/>
            <w:vAlign w:val="center"/>
          </w:tcPr>
          <w:p w14:paraId="4BB95E93">
            <w:pPr>
              <w:pStyle w:val="79"/>
              <w:autoSpaceDE/>
              <w:autoSpaceDN/>
              <w:spacing w:beforeLines="0" w:afterLines="0" w:line="240" w:lineRule="auto"/>
              <w:ind w:left="0" w:leftChars="0" w:right="0" w:rightChars="0" w:firstLine="0" w:firstLineChars="0"/>
              <w:jc w:val="center"/>
              <w:rPr>
                <w:rFonts w:hint="eastAsia" w:ascii="宋体" w:hAnsi="宋体" w:eastAsia="宋体" w:cs="宋体"/>
                <w:b/>
                <w:bCs/>
                <w:color w:val="auto"/>
                <w:kern w:val="21"/>
                <w:sz w:val="21"/>
                <w:szCs w:val="21"/>
                <w:highlight w:val="none"/>
                <w:lang w:val="en-US" w:eastAsia="zh-CN"/>
              </w:rPr>
            </w:pPr>
            <w:r>
              <w:rPr>
                <w:rFonts w:hint="eastAsia" w:ascii="宋体" w:hAnsi="宋体" w:eastAsia="宋体" w:cs="宋体"/>
                <w:b/>
                <w:bCs/>
                <w:color w:val="auto"/>
                <w:kern w:val="21"/>
                <w:sz w:val="21"/>
                <w:szCs w:val="21"/>
                <w:highlight w:val="none"/>
                <w:lang w:val="en-US" w:eastAsia="zh-CN"/>
              </w:rPr>
              <w:t>采购包</w:t>
            </w:r>
          </w:p>
        </w:tc>
        <w:tc>
          <w:tcPr>
            <w:tcW w:w="2829" w:type="dxa"/>
            <w:shd w:val="clear" w:color="auto" w:fill="EEECE1"/>
            <w:vAlign w:val="center"/>
          </w:tcPr>
          <w:p w14:paraId="53A86D50">
            <w:pPr>
              <w:pStyle w:val="79"/>
              <w:autoSpaceDE/>
              <w:autoSpaceDN/>
              <w:spacing w:beforeLines="0" w:afterLines="0" w:line="240" w:lineRule="auto"/>
              <w:ind w:left="0" w:leftChars="0" w:right="0" w:rightChars="0" w:firstLine="0" w:firstLineChars="0"/>
              <w:jc w:val="center"/>
              <w:rPr>
                <w:rFonts w:hint="eastAsia" w:ascii="宋体" w:hAnsi="宋体" w:eastAsia="宋体" w:cs="宋体"/>
                <w:b/>
                <w:bCs/>
                <w:color w:val="auto"/>
                <w:kern w:val="21"/>
                <w:sz w:val="21"/>
                <w:szCs w:val="21"/>
                <w:highlight w:val="none"/>
                <w:lang w:val="en-US" w:eastAsia="zh-CN"/>
              </w:rPr>
            </w:pPr>
            <w:r>
              <w:rPr>
                <w:rFonts w:hint="eastAsia" w:ascii="宋体" w:hAnsi="宋体" w:eastAsia="宋体" w:cs="宋体"/>
                <w:b/>
                <w:bCs/>
                <w:color w:val="auto"/>
                <w:kern w:val="21"/>
                <w:sz w:val="21"/>
                <w:szCs w:val="21"/>
                <w:highlight w:val="none"/>
                <w:lang w:val="en-US" w:eastAsia="zh-CN"/>
              </w:rPr>
              <w:t>标的概况</w:t>
            </w:r>
          </w:p>
        </w:tc>
        <w:tc>
          <w:tcPr>
            <w:tcW w:w="3623" w:type="dxa"/>
            <w:shd w:val="clear" w:color="auto" w:fill="EEECE1"/>
            <w:vAlign w:val="center"/>
          </w:tcPr>
          <w:p w14:paraId="58DF06C1">
            <w:pPr>
              <w:pStyle w:val="79"/>
              <w:autoSpaceDE/>
              <w:autoSpaceDN/>
              <w:spacing w:beforeLines="0" w:afterLines="0" w:line="240" w:lineRule="auto"/>
              <w:ind w:left="0" w:leftChars="0" w:right="0" w:rightChars="0" w:firstLine="0" w:firstLineChars="0"/>
              <w:jc w:val="center"/>
              <w:rPr>
                <w:rFonts w:hint="eastAsia" w:ascii="宋体" w:hAnsi="宋体" w:eastAsia="宋体" w:cs="宋体"/>
                <w:b/>
                <w:bCs/>
                <w:color w:val="auto"/>
                <w:kern w:val="21"/>
                <w:sz w:val="21"/>
                <w:szCs w:val="21"/>
                <w:highlight w:val="none"/>
                <w:lang w:eastAsia="zh-CN"/>
              </w:rPr>
            </w:pPr>
            <w:r>
              <w:rPr>
                <w:rFonts w:hint="eastAsia" w:ascii="宋体" w:hAnsi="宋体" w:eastAsia="宋体" w:cs="宋体"/>
                <w:b/>
                <w:color w:val="auto"/>
                <w:kern w:val="21"/>
                <w:sz w:val="21"/>
                <w:szCs w:val="21"/>
                <w:highlight w:val="none"/>
                <w:lang w:val="en-US" w:eastAsia="zh-CN"/>
              </w:rPr>
              <w:t>供货</w:t>
            </w:r>
            <w:r>
              <w:rPr>
                <w:rFonts w:hint="eastAsia" w:ascii="宋体" w:hAnsi="宋体" w:eastAsia="宋体" w:cs="宋体"/>
                <w:b/>
                <w:color w:val="auto"/>
                <w:kern w:val="21"/>
                <w:sz w:val="21"/>
                <w:szCs w:val="21"/>
                <w:highlight w:val="none"/>
              </w:rPr>
              <w:t>期</w:t>
            </w:r>
          </w:p>
        </w:tc>
        <w:tc>
          <w:tcPr>
            <w:tcW w:w="2385" w:type="dxa"/>
            <w:shd w:val="clear" w:color="auto" w:fill="EEECE1"/>
            <w:vAlign w:val="center"/>
          </w:tcPr>
          <w:p w14:paraId="46D42FE5">
            <w:pPr>
              <w:pStyle w:val="79"/>
              <w:autoSpaceDE/>
              <w:autoSpaceDN/>
              <w:spacing w:beforeLines="0" w:afterLines="0" w:line="240" w:lineRule="auto"/>
              <w:ind w:left="0" w:leftChars="0" w:right="0" w:rightChars="0" w:firstLine="0" w:firstLineChars="0"/>
              <w:jc w:val="center"/>
              <w:rPr>
                <w:rFonts w:hint="eastAsia" w:ascii="宋体" w:hAnsi="宋体" w:eastAsia="宋体" w:cs="宋体"/>
                <w:b/>
                <w:bCs/>
                <w:color w:val="auto"/>
                <w:kern w:val="21"/>
                <w:sz w:val="21"/>
                <w:szCs w:val="21"/>
                <w:highlight w:val="none"/>
                <w:lang w:val="en-US" w:eastAsia="zh-CN"/>
              </w:rPr>
            </w:pPr>
            <w:r>
              <w:rPr>
                <w:rFonts w:hint="eastAsia" w:ascii="宋体" w:hAnsi="宋体" w:eastAsia="宋体" w:cs="宋体"/>
                <w:b/>
                <w:bCs/>
                <w:color w:val="auto"/>
                <w:kern w:val="21"/>
                <w:sz w:val="21"/>
                <w:szCs w:val="21"/>
                <w:highlight w:val="none"/>
                <w:lang w:val="en-US" w:eastAsia="zh-CN"/>
              </w:rPr>
              <w:t>供货要求</w:t>
            </w:r>
          </w:p>
        </w:tc>
      </w:tr>
      <w:tr w14:paraId="7618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trPr>
        <w:tc>
          <w:tcPr>
            <w:tcW w:w="1017" w:type="dxa"/>
            <w:vAlign w:val="center"/>
          </w:tcPr>
          <w:p w14:paraId="0C0D11B7">
            <w:pPr>
              <w:pStyle w:val="79"/>
              <w:autoSpaceDE/>
              <w:autoSpaceDN/>
              <w:spacing w:beforeLines="0" w:afterLines="0" w:line="240" w:lineRule="auto"/>
              <w:ind w:left="0" w:leftChars="0" w:right="0" w:rightChars="0" w:firstLine="0" w:firstLineChars="0"/>
              <w:jc w:val="center"/>
              <w:rPr>
                <w:rFonts w:hint="eastAsia" w:ascii="宋体" w:hAnsi="宋体" w:eastAsia="宋体" w:cs="宋体"/>
                <w:color w:val="auto"/>
                <w:kern w:val="21"/>
                <w:sz w:val="21"/>
                <w:szCs w:val="21"/>
                <w:highlight w:val="none"/>
                <w:lang w:val="en-US" w:eastAsia="zh-CN"/>
              </w:rPr>
            </w:pPr>
            <w:r>
              <w:rPr>
                <w:rFonts w:hint="eastAsia" w:ascii="宋体" w:hAnsi="宋体" w:eastAsia="宋体" w:cs="宋体"/>
                <w:color w:val="auto"/>
                <w:kern w:val="21"/>
                <w:sz w:val="21"/>
                <w:szCs w:val="21"/>
                <w:highlight w:val="none"/>
                <w:lang w:val="en-US" w:eastAsia="zh-CN"/>
              </w:rPr>
              <w:t>采购包1</w:t>
            </w:r>
          </w:p>
        </w:tc>
        <w:tc>
          <w:tcPr>
            <w:tcW w:w="2829" w:type="dxa"/>
            <w:vAlign w:val="center"/>
          </w:tcPr>
          <w:p w14:paraId="11156CB7">
            <w:pPr>
              <w:pStyle w:val="79"/>
              <w:keepNext w:val="0"/>
              <w:keepLines w:val="0"/>
              <w:pageBreakBefore w:val="0"/>
              <w:widowControl w:val="0"/>
              <w:kinsoku/>
              <w:wordWrap/>
              <w:overflowPunct/>
              <w:topLinePunct w:val="0"/>
              <w:autoSpaceDE/>
              <w:autoSpaceDN/>
              <w:bidi w:val="0"/>
              <w:adjustRightInd/>
              <w:snapToGrid/>
              <w:spacing w:beforeLines="0" w:afterLines="0" w:line="240" w:lineRule="auto"/>
              <w:ind w:left="105" w:leftChars="50" w:right="105" w:rightChars="50" w:firstLine="0" w:firstLineChars="0"/>
              <w:jc w:val="both"/>
              <w:textAlignment w:val="auto"/>
              <w:rPr>
                <w:rFonts w:hint="eastAsia" w:ascii="宋体" w:hAnsi="宋体" w:eastAsia="宋体" w:cs="宋体"/>
                <w:color w:val="auto"/>
                <w:kern w:val="21"/>
                <w:sz w:val="21"/>
                <w:szCs w:val="21"/>
                <w:highlight w:val="none"/>
                <w:lang w:eastAsia="zh-CN"/>
              </w:rPr>
            </w:pPr>
            <w:r>
              <w:rPr>
                <w:rFonts w:hint="eastAsia" w:ascii="宋体" w:hAnsi="宋体" w:eastAsia="宋体" w:cs="宋体"/>
                <w:color w:val="auto"/>
                <w:kern w:val="21"/>
                <w:sz w:val="21"/>
                <w:szCs w:val="21"/>
                <w:highlight w:val="none"/>
                <w:lang w:eastAsia="zh-CN"/>
              </w:rPr>
              <w:t>警用服装、警帽及警用服饰装具类，采购数量为60534件</w:t>
            </w:r>
          </w:p>
        </w:tc>
        <w:tc>
          <w:tcPr>
            <w:tcW w:w="3623" w:type="dxa"/>
            <w:vMerge w:val="restart"/>
            <w:vAlign w:val="center"/>
          </w:tcPr>
          <w:p w14:paraId="511566E2">
            <w:pPr>
              <w:pStyle w:val="79"/>
              <w:keepNext w:val="0"/>
              <w:keepLines w:val="0"/>
              <w:pageBreakBefore w:val="0"/>
              <w:widowControl w:val="0"/>
              <w:kinsoku/>
              <w:wordWrap/>
              <w:overflowPunct/>
              <w:topLinePunct w:val="0"/>
              <w:autoSpaceDE/>
              <w:autoSpaceDN/>
              <w:bidi w:val="0"/>
              <w:adjustRightInd/>
              <w:snapToGrid/>
              <w:spacing w:beforeLines="0" w:afterLines="0" w:line="240" w:lineRule="auto"/>
              <w:ind w:left="105" w:leftChars="50" w:right="105" w:rightChars="50" w:firstLine="0" w:firstLineChars="0"/>
              <w:jc w:val="both"/>
              <w:textAlignment w:val="auto"/>
              <w:rPr>
                <w:rFonts w:hint="eastAsia" w:ascii="宋体" w:hAnsi="宋体" w:eastAsia="宋体" w:cs="宋体"/>
                <w:color w:val="auto"/>
                <w:kern w:val="21"/>
                <w:sz w:val="21"/>
                <w:szCs w:val="21"/>
                <w:highlight w:val="none"/>
                <w:lang w:eastAsia="zh-CN"/>
              </w:rPr>
            </w:pPr>
            <w:r>
              <w:rPr>
                <w:rFonts w:hint="eastAsia" w:ascii="宋体" w:hAnsi="宋体" w:eastAsia="宋体" w:cs="宋体"/>
                <w:color w:val="auto"/>
                <w:kern w:val="21"/>
                <w:sz w:val="21"/>
                <w:szCs w:val="21"/>
                <w:highlight w:val="none"/>
                <w:lang w:eastAsia="zh-CN"/>
              </w:rPr>
              <w:t>自合同签订生效后80日内（含检测时间）完成全部货物的定版、量体、生产、供货、验收等工作。</w:t>
            </w:r>
          </w:p>
        </w:tc>
        <w:tc>
          <w:tcPr>
            <w:tcW w:w="2385" w:type="dxa"/>
            <w:vMerge w:val="restart"/>
            <w:vAlign w:val="center"/>
          </w:tcPr>
          <w:p w14:paraId="46734B22">
            <w:pPr>
              <w:pStyle w:val="79"/>
              <w:keepNext w:val="0"/>
              <w:keepLines w:val="0"/>
              <w:pageBreakBefore w:val="0"/>
              <w:widowControl w:val="0"/>
              <w:kinsoku/>
              <w:wordWrap/>
              <w:overflowPunct/>
              <w:topLinePunct w:val="0"/>
              <w:autoSpaceDE/>
              <w:autoSpaceDN/>
              <w:bidi w:val="0"/>
              <w:adjustRightInd/>
              <w:snapToGrid/>
              <w:spacing w:beforeLines="0" w:afterLines="0" w:line="240" w:lineRule="auto"/>
              <w:ind w:left="105" w:leftChars="50" w:right="105" w:rightChars="50" w:firstLine="0" w:firstLineChars="0"/>
              <w:jc w:val="both"/>
              <w:textAlignment w:val="auto"/>
              <w:rPr>
                <w:rFonts w:hint="eastAsia" w:ascii="宋体" w:hAnsi="宋体" w:eastAsia="宋体" w:cs="宋体"/>
                <w:color w:val="auto"/>
                <w:kern w:val="21"/>
                <w:sz w:val="21"/>
                <w:szCs w:val="21"/>
                <w:highlight w:val="none"/>
                <w:lang w:eastAsia="zh-CN"/>
              </w:rPr>
            </w:pPr>
            <w:r>
              <w:rPr>
                <w:rFonts w:hint="eastAsia" w:ascii="宋体" w:hAnsi="宋体" w:eastAsia="宋体" w:cs="宋体"/>
                <w:color w:val="auto"/>
                <w:kern w:val="21"/>
                <w:sz w:val="21"/>
                <w:szCs w:val="21"/>
                <w:highlight w:val="none"/>
                <w:lang w:eastAsia="zh-CN"/>
              </w:rPr>
              <w:t>供应商应保证在要求时间内完成全部货物的定版、量体、生产、供货等工作，符合国家标准、行业规范和合同等相关文件的要求。</w:t>
            </w:r>
          </w:p>
        </w:tc>
      </w:tr>
      <w:tr w14:paraId="0A33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trPr>
        <w:tc>
          <w:tcPr>
            <w:tcW w:w="1017" w:type="dxa"/>
            <w:vAlign w:val="center"/>
          </w:tcPr>
          <w:p w14:paraId="20219E55">
            <w:pPr>
              <w:pStyle w:val="79"/>
              <w:autoSpaceDE/>
              <w:autoSpaceDN/>
              <w:spacing w:beforeLines="0" w:afterLines="0" w:line="240" w:lineRule="auto"/>
              <w:ind w:left="0" w:leftChars="0" w:right="0" w:rightChars="0" w:firstLine="0" w:firstLineChars="0"/>
              <w:jc w:val="center"/>
              <w:rPr>
                <w:rFonts w:hint="eastAsia" w:ascii="宋体" w:hAnsi="宋体" w:eastAsia="宋体" w:cs="宋体"/>
                <w:color w:val="auto"/>
                <w:kern w:val="21"/>
                <w:sz w:val="21"/>
                <w:szCs w:val="21"/>
                <w:highlight w:val="none"/>
                <w:lang w:val="en-US" w:eastAsia="zh-CN"/>
              </w:rPr>
            </w:pPr>
            <w:r>
              <w:rPr>
                <w:rFonts w:hint="eastAsia" w:ascii="宋体" w:hAnsi="宋体" w:eastAsia="宋体" w:cs="宋体"/>
                <w:color w:val="auto"/>
                <w:kern w:val="21"/>
                <w:sz w:val="21"/>
                <w:szCs w:val="21"/>
                <w:highlight w:val="none"/>
                <w:lang w:val="en-US" w:eastAsia="zh-CN"/>
              </w:rPr>
              <w:t>采购包2</w:t>
            </w:r>
          </w:p>
        </w:tc>
        <w:tc>
          <w:tcPr>
            <w:tcW w:w="2829" w:type="dxa"/>
            <w:vAlign w:val="center"/>
          </w:tcPr>
          <w:p w14:paraId="35001F35">
            <w:pPr>
              <w:pStyle w:val="79"/>
              <w:keepNext w:val="0"/>
              <w:keepLines w:val="0"/>
              <w:pageBreakBefore w:val="0"/>
              <w:widowControl w:val="0"/>
              <w:kinsoku/>
              <w:wordWrap/>
              <w:overflowPunct/>
              <w:topLinePunct w:val="0"/>
              <w:autoSpaceDE/>
              <w:autoSpaceDN/>
              <w:bidi w:val="0"/>
              <w:adjustRightInd/>
              <w:snapToGrid/>
              <w:spacing w:beforeLines="0" w:afterLines="0" w:line="240" w:lineRule="auto"/>
              <w:ind w:left="105" w:leftChars="50" w:right="105" w:rightChars="50" w:firstLine="0" w:firstLineChars="0"/>
              <w:jc w:val="both"/>
              <w:textAlignment w:val="auto"/>
              <w:rPr>
                <w:rFonts w:hint="eastAsia" w:ascii="宋体" w:hAnsi="宋体" w:eastAsia="宋体" w:cs="宋体"/>
                <w:color w:val="auto"/>
                <w:kern w:val="21"/>
                <w:sz w:val="21"/>
                <w:szCs w:val="21"/>
                <w:highlight w:val="none"/>
                <w:lang w:eastAsia="zh-CN"/>
              </w:rPr>
            </w:pPr>
            <w:r>
              <w:rPr>
                <w:rFonts w:hint="eastAsia" w:ascii="宋体" w:hAnsi="宋体" w:eastAsia="宋体" w:cs="宋体"/>
                <w:color w:val="auto"/>
                <w:kern w:val="21"/>
                <w:sz w:val="21"/>
                <w:szCs w:val="21"/>
                <w:highlight w:val="none"/>
                <w:lang w:eastAsia="zh-CN"/>
              </w:rPr>
              <w:t>警用皮鞋、腰带类，采购数量为7833件</w:t>
            </w:r>
          </w:p>
        </w:tc>
        <w:tc>
          <w:tcPr>
            <w:tcW w:w="3623" w:type="dxa"/>
            <w:vMerge w:val="continue"/>
            <w:shd w:val="clear" w:color="auto" w:fill="auto"/>
            <w:vAlign w:val="center"/>
          </w:tcPr>
          <w:p w14:paraId="580F102E">
            <w:pPr>
              <w:pStyle w:val="79"/>
              <w:autoSpaceDE/>
              <w:autoSpaceDN/>
              <w:spacing w:beforeLines="0" w:afterLines="0" w:line="240" w:lineRule="auto"/>
              <w:ind w:left="0" w:leftChars="0" w:right="0" w:rightChars="0" w:firstLine="0" w:firstLineChars="0"/>
              <w:jc w:val="center"/>
              <w:rPr>
                <w:rFonts w:hint="eastAsia" w:ascii="宋体" w:hAnsi="宋体" w:eastAsia="宋体" w:cs="宋体"/>
                <w:color w:val="auto"/>
                <w:kern w:val="21"/>
                <w:sz w:val="21"/>
                <w:szCs w:val="21"/>
                <w:highlight w:val="none"/>
                <w:lang w:val="en-US" w:eastAsia="zh-CN" w:bidi="ar-SA"/>
              </w:rPr>
            </w:pPr>
          </w:p>
        </w:tc>
        <w:tc>
          <w:tcPr>
            <w:tcW w:w="2385" w:type="dxa"/>
            <w:vMerge w:val="continue"/>
            <w:vAlign w:val="center"/>
          </w:tcPr>
          <w:p w14:paraId="7D491BDA">
            <w:pPr>
              <w:autoSpaceDE/>
              <w:autoSpaceDN/>
              <w:spacing w:beforeLines="0" w:afterLines="0" w:line="240" w:lineRule="auto"/>
              <w:ind w:left="0" w:leftChars="0" w:right="0" w:rightChars="0" w:firstLine="0" w:firstLineChars="0"/>
              <w:jc w:val="center"/>
              <w:rPr>
                <w:rFonts w:hint="eastAsia" w:ascii="宋体" w:hAnsi="宋体" w:eastAsia="宋体" w:cs="宋体"/>
                <w:color w:val="auto"/>
                <w:kern w:val="21"/>
                <w:sz w:val="21"/>
                <w:szCs w:val="21"/>
                <w:highlight w:val="none"/>
                <w:lang w:val="en-US" w:eastAsia="zh-CN"/>
              </w:rPr>
            </w:pPr>
          </w:p>
        </w:tc>
      </w:tr>
    </w:tbl>
    <w:p w14:paraId="0C7916AC">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2" w:firstLineChars="200"/>
        <w:jc w:val="both"/>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本项目按总价报价，异常低价审查以总价进行评审，同时每个标的被装品种不得超过单价限价，</w:t>
      </w:r>
      <w:r>
        <w:rPr>
          <w:rFonts w:hint="eastAsia" w:ascii="宋体" w:hAnsi="宋体" w:eastAsia="宋体" w:cs="宋体"/>
          <w:b/>
          <w:bCs/>
          <w:color w:val="auto"/>
          <w:sz w:val="21"/>
          <w:szCs w:val="21"/>
          <w:highlight w:val="none"/>
          <w:lang w:eastAsia="zh-CN"/>
        </w:rPr>
        <w:t>否则作无效投标处理。</w:t>
      </w:r>
    </w:p>
    <w:p w14:paraId="2A77ACB4">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本项目为货物采购项目，</w:t>
      </w:r>
      <w:r>
        <w:rPr>
          <w:rFonts w:hint="eastAsia" w:ascii="宋体" w:hAnsi="宋体" w:eastAsia="宋体" w:cs="宋体"/>
          <w:color w:val="auto"/>
          <w:sz w:val="21"/>
          <w:szCs w:val="21"/>
          <w:highlight w:val="none"/>
          <w:lang w:val="en-US" w:eastAsia="zh-CN"/>
        </w:rPr>
        <w:t>所属行业：工业。</w:t>
      </w:r>
      <w:r>
        <w:rPr>
          <w:rFonts w:hint="eastAsia" w:ascii="宋体" w:hAnsi="宋体" w:eastAsia="宋体" w:cs="宋体"/>
          <w:color w:val="auto"/>
          <w:sz w:val="21"/>
          <w:highlight w:val="none"/>
        </w:rPr>
        <w:t>根据《政府采购促进中小企业发展管理办法》（财库〔2020〕46号）第四条规定，在货物采购项目中，享受中小企业价格扣除扶持政策的条件是货物应当由</w:t>
      </w:r>
      <w:r>
        <w:rPr>
          <w:rFonts w:hint="eastAsia" w:ascii="宋体" w:hAnsi="宋体" w:eastAsia="宋体" w:cs="宋体"/>
          <w:b/>
          <w:bCs/>
          <w:color w:val="auto"/>
          <w:sz w:val="21"/>
          <w:highlight w:val="none"/>
        </w:rPr>
        <w:t>中小企业制造</w:t>
      </w:r>
      <w:r>
        <w:rPr>
          <w:rFonts w:hint="eastAsia" w:ascii="宋体" w:hAnsi="宋体" w:eastAsia="宋体" w:cs="宋体"/>
          <w:color w:val="auto"/>
          <w:sz w:val="21"/>
          <w:highlight w:val="none"/>
          <w:lang w:eastAsia="zh-CN"/>
        </w:rPr>
        <w:t>；</w:t>
      </w:r>
      <w:r>
        <w:rPr>
          <w:rFonts w:hint="eastAsia" w:ascii="宋体" w:hAnsi="宋体" w:eastAsia="宋体" w:cs="宋体"/>
          <w:color w:val="auto"/>
          <w:sz w:val="21"/>
          <w:szCs w:val="21"/>
          <w:highlight w:val="none"/>
          <w:lang w:val="en-US" w:eastAsia="zh-CN"/>
        </w:rPr>
        <w:t>为方便广大中小企业识别企业规模类型，供应商可通过中小企业规模类型自测小程序【https://baosong.miit.gov.cn/ScaleTest】查询</w:t>
      </w:r>
      <w:r>
        <w:rPr>
          <w:rFonts w:hint="eastAsia" w:ascii="宋体" w:hAnsi="宋体" w:eastAsia="宋体" w:cs="宋体"/>
          <w:b/>
          <w:bCs/>
          <w:color w:val="auto"/>
          <w:sz w:val="21"/>
          <w:szCs w:val="21"/>
          <w:highlight w:val="none"/>
          <w:lang w:val="en-US" w:eastAsia="zh-CN"/>
        </w:rPr>
        <w:t>制造商</w:t>
      </w:r>
      <w:r>
        <w:rPr>
          <w:rFonts w:hint="eastAsia" w:ascii="宋体" w:hAnsi="宋体" w:eastAsia="宋体" w:cs="宋体"/>
          <w:color w:val="auto"/>
          <w:sz w:val="21"/>
          <w:szCs w:val="21"/>
          <w:highlight w:val="none"/>
          <w:lang w:val="en-US" w:eastAsia="zh-CN"/>
        </w:rPr>
        <w:t>的企业规模。</w:t>
      </w:r>
    </w:p>
    <w:p w14:paraId="60F9BCFA">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highlight w:val="none"/>
          <w:lang w:val="en-US" w:eastAsia="zh-CN"/>
        </w:rPr>
        <w:t>本项目专门面向中小企</w:t>
      </w:r>
      <w:r>
        <w:rPr>
          <w:rFonts w:hint="eastAsia" w:cs="宋体"/>
          <w:color w:val="auto"/>
          <w:sz w:val="21"/>
          <w:highlight w:val="none"/>
          <w:lang w:val="en-US" w:eastAsia="zh-CN"/>
        </w:rPr>
        <w:t>业采购</w:t>
      </w:r>
      <w:r>
        <w:rPr>
          <w:rFonts w:hint="eastAsia" w:ascii="宋体" w:hAnsi="宋体" w:eastAsia="宋体" w:cs="宋体"/>
          <w:color w:val="auto"/>
          <w:sz w:val="21"/>
          <w:highlight w:val="none"/>
          <w:lang w:val="en-US" w:eastAsia="zh-CN"/>
        </w:rPr>
        <w:t>，投标人</w:t>
      </w:r>
      <w:r>
        <w:rPr>
          <w:rFonts w:hint="eastAsia" w:ascii="宋体" w:hAnsi="宋体" w:eastAsia="宋体" w:cs="宋体"/>
          <w:color w:val="auto"/>
          <w:sz w:val="21"/>
          <w:szCs w:val="21"/>
          <w:highlight w:val="none"/>
          <w:lang w:val="en-US" w:eastAsia="zh-CN"/>
        </w:rPr>
        <w:t>需根据“采购清单”的标的/产品名称提供所有标的（含不可代采和可代采）</w:t>
      </w:r>
      <w:r>
        <w:rPr>
          <w:rFonts w:hint="eastAsia" w:ascii="宋体" w:hAnsi="宋体" w:eastAsia="宋体" w:cs="宋体"/>
          <w:b/>
          <w:bCs/>
          <w:color w:val="auto"/>
          <w:sz w:val="21"/>
          <w:szCs w:val="21"/>
          <w:highlight w:val="none"/>
          <w:lang w:val="en-US" w:eastAsia="zh-CN"/>
        </w:rPr>
        <w:t>制造商</w:t>
      </w:r>
      <w:r>
        <w:rPr>
          <w:rFonts w:hint="eastAsia" w:ascii="宋体" w:hAnsi="宋体" w:eastAsia="宋体" w:cs="宋体"/>
          <w:color w:val="auto"/>
          <w:sz w:val="21"/>
          <w:szCs w:val="21"/>
          <w:highlight w:val="none"/>
          <w:lang w:val="en-US" w:eastAsia="zh-CN"/>
        </w:rPr>
        <w:t>的《中小企业声明函》。</w:t>
      </w:r>
    </w:p>
    <w:p w14:paraId="6466778A">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根据国务院办公厅印发《关于在政府采购中实施本国产品标准及相关政策的通知》相关要求，投标人可自愿提供</w:t>
      </w:r>
      <w:r>
        <w:rPr>
          <w:rFonts w:hint="eastAsia" w:ascii="宋体" w:hAnsi="宋体" w:eastAsia="宋体" w:cs="宋体"/>
          <w:b/>
          <w:bCs/>
          <w:color w:val="auto"/>
          <w:sz w:val="21"/>
          <w:szCs w:val="21"/>
          <w:highlight w:val="none"/>
        </w:rPr>
        <w:t>关于符合本国产品标准的声明函等有关证明文件</w:t>
      </w:r>
      <w:r>
        <w:rPr>
          <w:rFonts w:hint="eastAsia" w:ascii="宋体" w:hAnsi="宋体" w:eastAsia="宋体" w:cs="宋体"/>
          <w:b w:val="0"/>
          <w:bCs w:val="0"/>
          <w:color w:val="auto"/>
          <w:sz w:val="21"/>
          <w:szCs w:val="21"/>
          <w:highlight w:val="none"/>
          <w:lang w:val="en-US" w:eastAsia="zh-CN"/>
        </w:rPr>
        <w:t>参与价格扣除</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详见格式文件</w:t>
      </w:r>
      <w:r>
        <w:rPr>
          <w:rFonts w:hint="eastAsia" w:ascii="宋体" w:hAnsi="宋体" w:eastAsia="宋体" w:cs="宋体"/>
          <w:color w:val="auto"/>
          <w:sz w:val="21"/>
          <w:szCs w:val="21"/>
          <w:highlight w:val="none"/>
          <w:lang w:val="en-US" w:eastAsia="zh-CN"/>
        </w:rPr>
        <w:t>。</w:t>
      </w:r>
    </w:p>
    <w:p w14:paraId="5682C724">
      <w:pPr>
        <w:pStyle w:val="32"/>
        <w:keepNext w:val="0"/>
        <w:keepLines w:val="0"/>
        <w:pageBreakBefore w:val="0"/>
        <w:kinsoku/>
        <w:wordWrap/>
        <w:overflowPunct/>
        <w:topLinePunct w:val="0"/>
        <w:autoSpaceDE/>
        <w:autoSpaceDN/>
        <w:bidi w:val="0"/>
        <w:snapToGrid/>
        <w:spacing w:after="0" w:line="360" w:lineRule="auto"/>
        <w:ind w:left="0" w:leftChars="0"/>
        <w:jc w:val="both"/>
        <w:textAlignment w:val="auto"/>
        <w:outlineLvl w:val="9"/>
        <w:rPr>
          <w:rFonts w:hint="eastAsia" w:ascii="宋体" w:hAnsi="宋体" w:eastAsia="宋体" w:cs="宋体"/>
          <w:b/>
          <w:bCs/>
          <w:color w:val="auto"/>
          <w:kern w:val="21"/>
          <w:sz w:val="21"/>
          <w:szCs w:val="21"/>
          <w:highlight w:val="none"/>
          <w:lang w:eastAsia="zh-CN"/>
        </w:rPr>
      </w:pPr>
    </w:p>
    <w:p w14:paraId="79025EDE">
      <w:pPr>
        <w:pStyle w:val="59"/>
        <w:keepNext w:val="0"/>
        <w:keepLines w:val="0"/>
        <w:pageBreakBefore w:val="0"/>
        <w:kinsoku/>
        <w:wordWrap/>
        <w:overflowPunct/>
        <w:topLinePunct w:val="0"/>
        <w:autoSpaceDE/>
        <w:autoSpaceDN/>
        <w:bidi w:val="0"/>
        <w:snapToGrid/>
        <w:spacing w:line="360" w:lineRule="auto"/>
        <w:jc w:val="both"/>
        <w:textAlignment w:val="auto"/>
        <w:rPr>
          <w:rFonts w:hint="eastAsia" w:ascii="宋体" w:hAnsi="宋体" w:eastAsia="宋体" w:cs="宋体"/>
          <w:color w:val="auto"/>
          <w:sz w:val="21"/>
          <w:szCs w:val="21"/>
          <w:highlight w:val="none"/>
          <w:lang w:eastAsia="zh-CN"/>
        </w:rPr>
      </w:pPr>
      <w:bookmarkStart w:id="65" w:name="_Toc23714"/>
      <w:r>
        <w:rPr>
          <w:rFonts w:hint="eastAsia" w:ascii="宋体" w:hAnsi="宋体" w:eastAsia="宋体" w:cs="宋体"/>
          <w:color w:val="auto"/>
          <w:sz w:val="21"/>
          <w:szCs w:val="21"/>
          <w:highlight w:val="none"/>
          <w:lang w:eastAsia="zh-CN"/>
        </w:rPr>
        <w:t>二、主要商务要求</w:t>
      </w:r>
      <w:bookmarkEnd w:id="65"/>
    </w:p>
    <w:p w14:paraId="10180203">
      <w:pPr>
        <w:pStyle w:val="32"/>
        <w:keepNext w:val="0"/>
        <w:keepLines w:val="0"/>
        <w:pageBreakBefore w:val="0"/>
        <w:numPr>
          <w:ilvl w:val="0"/>
          <w:numId w:val="2"/>
        </w:numPr>
        <w:kinsoku/>
        <w:wordWrap/>
        <w:overflowPunct/>
        <w:topLinePunct w:val="0"/>
        <w:autoSpaceDE/>
        <w:autoSpaceDN/>
        <w:bidi w:val="0"/>
        <w:snapToGrid/>
        <w:spacing w:after="0" w:line="360" w:lineRule="auto"/>
        <w:ind w:left="0" w:leftChars="0"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标的提供的时间：</w:t>
      </w:r>
      <w:r>
        <w:rPr>
          <w:rFonts w:hint="eastAsia" w:ascii="宋体" w:hAnsi="宋体" w:eastAsia="宋体" w:cs="宋体"/>
          <w:color w:val="auto"/>
          <w:kern w:val="21"/>
          <w:sz w:val="21"/>
          <w:szCs w:val="21"/>
          <w:highlight w:val="none"/>
          <w:lang w:eastAsia="zh-CN"/>
        </w:rPr>
        <w:t>自合同签订生效后80日内（含检测时间）完成全部货物的定版、量体、生产、供货、验收等工作。</w:t>
      </w:r>
    </w:p>
    <w:p w14:paraId="3CEE8399">
      <w:pPr>
        <w:pStyle w:val="32"/>
        <w:keepNext w:val="0"/>
        <w:keepLines w:val="0"/>
        <w:pageBreakBefore w:val="0"/>
        <w:numPr>
          <w:ilvl w:val="0"/>
          <w:numId w:val="2"/>
        </w:numPr>
        <w:kinsoku/>
        <w:wordWrap/>
        <w:overflowPunct/>
        <w:topLinePunct w:val="0"/>
        <w:autoSpaceDE/>
        <w:autoSpaceDN/>
        <w:bidi w:val="0"/>
        <w:snapToGrid/>
        <w:spacing w:after="0" w:line="360" w:lineRule="auto"/>
        <w:ind w:left="0" w:leftChars="0"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标的提供的地点：供应商根据采购人实际需求，配送至广东珠海、</w:t>
      </w:r>
      <w:r>
        <w:rPr>
          <w:rFonts w:hint="eastAsia" w:ascii="宋体" w:hAnsi="宋体" w:eastAsia="宋体" w:cs="宋体"/>
          <w:color w:val="auto"/>
          <w:sz w:val="21"/>
          <w:szCs w:val="21"/>
          <w:highlight w:val="none"/>
          <w:lang w:val="en-US" w:eastAsia="zh-CN"/>
        </w:rPr>
        <w:t>中山、湛江、</w:t>
      </w:r>
      <w:r>
        <w:rPr>
          <w:rFonts w:hint="eastAsia" w:ascii="宋体" w:hAnsi="宋体" w:eastAsia="宋体" w:cs="宋体"/>
          <w:color w:val="auto"/>
          <w:sz w:val="21"/>
          <w:szCs w:val="21"/>
          <w:highlight w:val="none"/>
          <w:lang w:eastAsia="zh-CN"/>
        </w:rPr>
        <w:t>江门、阳江、茂名共</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eastAsia="zh-CN"/>
        </w:rPr>
        <w:t>个地市范围内的具体地点实施，</w:t>
      </w:r>
      <w:r>
        <w:rPr>
          <w:rFonts w:hint="eastAsia" w:cs="宋体"/>
          <w:color w:val="auto"/>
          <w:sz w:val="21"/>
          <w:szCs w:val="21"/>
          <w:highlight w:val="none"/>
          <w:lang w:eastAsia="zh-CN"/>
        </w:rPr>
        <w:t>以</w:t>
      </w:r>
      <w:r>
        <w:rPr>
          <w:rFonts w:hint="eastAsia" w:ascii="宋体" w:hAnsi="宋体" w:eastAsia="宋体" w:cs="宋体"/>
          <w:color w:val="auto"/>
          <w:sz w:val="21"/>
          <w:szCs w:val="21"/>
          <w:highlight w:val="none"/>
          <w:lang w:eastAsia="zh-CN"/>
        </w:rPr>
        <w:t>及采购人指定的其他地点。</w:t>
      </w:r>
    </w:p>
    <w:p w14:paraId="0D1F45CE">
      <w:pPr>
        <w:pStyle w:val="32"/>
        <w:keepNext w:val="0"/>
        <w:keepLines w:val="0"/>
        <w:pageBreakBefore w:val="0"/>
        <w:numPr>
          <w:ilvl w:val="0"/>
          <w:numId w:val="2"/>
        </w:numPr>
        <w:kinsoku/>
        <w:wordWrap/>
        <w:overflowPunct/>
        <w:topLinePunct w:val="0"/>
        <w:autoSpaceDE/>
        <w:autoSpaceDN/>
        <w:bidi w:val="0"/>
        <w:snapToGrid/>
        <w:spacing w:after="0" w:line="360" w:lineRule="auto"/>
        <w:ind w:left="0" w:leftChars="0"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付款方式</w:t>
      </w:r>
      <w:r>
        <w:rPr>
          <w:rFonts w:hint="eastAsia" w:ascii="宋体" w:hAnsi="宋体" w:eastAsia="宋体" w:cs="宋体"/>
          <w:color w:val="auto"/>
          <w:sz w:val="21"/>
          <w:szCs w:val="21"/>
          <w:highlight w:val="none"/>
          <w:lang w:eastAsia="zh-CN"/>
        </w:rPr>
        <w:t>：</w:t>
      </w:r>
    </w:p>
    <w:p w14:paraId="6223EE88">
      <w:pPr>
        <w:pStyle w:val="32"/>
        <w:keepNext w:val="0"/>
        <w:keepLines w:val="0"/>
        <w:pageBreakBefore w:val="0"/>
        <w:numPr>
          <w:ilvl w:val="-1"/>
          <w:numId w:val="0"/>
        </w:numPr>
        <w:kinsoku/>
        <w:wordWrap/>
        <w:overflowPunct/>
        <w:topLinePunct w:val="0"/>
        <w:autoSpaceDE/>
        <w:autoSpaceDN/>
        <w:bidi w:val="0"/>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预付款：</w:t>
      </w:r>
      <w:r>
        <w:rPr>
          <w:rFonts w:hint="eastAsia" w:ascii="宋体" w:hAnsi="宋体" w:eastAsia="宋体" w:cs="宋体"/>
          <w:color w:val="auto"/>
          <w:sz w:val="21"/>
          <w:szCs w:val="21"/>
          <w:highlight w:val="none"/>
          <w:lang w:eastAsia="zh-CN"/>
        </w:rPr>
        <w:t>采购人对供应商生产的产品首检合格后且收到供应商开具的有效等额发票后，采购人于10个工作日内向供应商支付合同总金额30%的货款。</w:t>
      </w:r>
    </w:p>
    <w:p w14:paraId="71DBA451">
      <w:pPr>
        <w:pStyle w:val="32"/>
        <w:keepNext w:val="0"/>
        <w:keepLines w:val="0"/>
        <w:pageBreakBefore w:val="0"/>
        <w:numPr>
          <w:ilvl w:val="-1"/>
          <w:numId w:val="0"/>
        </w:numPr>
        <w:kinsoku/>
        <w:wordWrap/>
        <w:overflowPunct/>
        <w:topLinePunct w:val="0"/>
        <w:autoSpaceDE/>
        <w:autoSpaceDN/>
        <w:bidi w:val="0"/>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尾款：</w:t>
      </w:r>
      <w:r>
        <w:rPr>
          <w:rFonts w:hint="eastAsia" w:ascii="宋体" w:hAnsi="宋体" w:eastAsia="宋体" w:cs="宋体"/>
          <w:color w:val="auto"/>
          <w:sz w:val="21"/>
          <w:szCs w:val="21"/>
          <w:highlight w:val="none"/>
          <w:lang w:eastAsia="zh-CN"/>
        </w:rPr>
        <w:t>合同内所有产品在合同约定时间内运送至采购人指定地点，履约验收合格，验收报告经双方签字盖章确认后，供应商向采购人开具有效的等额发票并提交相关合同结算必要凭证（</w:t>
      </w:r>
      <w:r>
        <w:rPr>
          <w:rFonts w:hint="eastAsia" w:ascii="宋体" w:hAnsi="宋体" w:eastAsia="宋体" w:cs="宋体"/>
          <w:color w:val="auto"/>
          <w:sz w:val="21"/>
          <w:szCs w:val="21"/>
          <w:highlight w:val="none"/>
          <w:lang w:val="en-US" w:eastAsia="zh-CN"/>
        </w:rPr>
        <w:t>如发票、验收单据、合同书等</w:t>
      </w:r>
      <w:r>
        <w:rPr>
          <w:rFonts w:hint="eastAsia" w:ascii="宋体" w:hAnsi="宋体" w:eastAsia="宋体" w:cs="宋体"/>
          <w:color w:val="auto"/>
          <w:sz w:val="21"/>
          <w:szCs w:val="21"/>
          <w:highlight w:val="none"/>
          <w:lang w:eastAsia="zh-CN"/>
        </w:rPr>
        <w:t>），采购人审核供应商提供的结算资料无误后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highlight w:val="none"/>
          <w:lang w:eastAsia="zh-CN"/>
        </w:rPr>
        <w:t>个</w:t>
      </w:r>
      <w:r>
        <w:rPr>
          <w:rFonts w:hint="eastAsia" w:ascii="宋体" w:hAnsi="宋体" w:eastAsia="宋体" w:cs="宋体"/>
          <w:color w:val="auto"/>
          <w:sz w:val="21"/>
          <w:szCs w:val="21"/>
          <w:highlight w:val="none"/>
          <w:lang w:eastAsia="zh-CN"/>
        </w:rPr>
        <w:t>工作日内向供应商支付合同剩余款项。</w:t>
      </w:r>
    </w:p>
    <w:p w14:paraId="52625E41">
      <w:pPr>
        <w:pStyle w:val="32"/>
        <w:keepNext w:val="0"/>
        <w:keepLines w:val="0"/>
        <w:pageBreakBefore w:val="0"/>
        <w:numPr>
          <w:ilvl w:val="0"/>
          <w:numId w:val="2"/>
        </w:numPr>
        <w:kinsoku/>
        <w:wordWrap/>
        <w:overflowPunct/>
        <w:topLinePunct w:val="0"/>
        <w:autoSpaceDE/>
        <w:autoSpaceDN/>
        <w:bidi w:val="0"/>
        <w:snapToGrid/>
        <w:spacing w:after="0" w:line="360" w:lineRule="auto"/>
        <w:ind w:left="0" w:leftChars="0" w:firstLine="420"/>
        <w:jc w:val="both"/>
        <w:textAlignment w:val="auto"/>
        <w:rPr>
          <w:rFonts w:hint="eastAsia" w:ascii="宋体" w:hAnsi="宋体" w:eastAsia="宋体" w:cs="宋体"/>
          <w:color w:val="auto"/>
          <w:sz w:val="21"/>
          <w:szCs w:val="21"/>
          <w:highlight w:val="none"/>
          <w:lang w:eastAsia="zh-CN"/>
        </w:rPr>
      </w:pPr>
      <w:bookmarkStart w:id="66" w:name="_Hlk172146892"/>
      <w:r>
        <w:rPr>
          <w:rFonts w:hint="eastAsia" w:ascii="宋体" w:hAnsi="宋体" w:eastAsia="宋体" w:cs="宋体"/>
          <w:color w:val="auto"/>
          <w:sz w:val="21"/>
          <w:szCs w:val="21"/>
          <w:highlight w:val="none"/>
        </w:rPr>
        <w:t>验收要求</w:t>
      </w:r>
      <w:r>
        <w:rPr>
          <w:rFonts w:hint="eastAsia" w:ascii="宋体" w:hAnsi="宋体" w:eastAsia="宋体" w:cs="宋体"/>
          <w:color w:val="auto"/>
          <w:sz w:val="21"/>
          <w:szCs w:val="21"/>
          <w:highlight w:val="none"/>
          <w:lang w:eastAsia="zh-CN"/>
        </w:rPr>
        <w:t>：</w:t>
      </w:r>
    </w:p>
    <w:p w14:paraId="112D6F2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（1）验收主体：中华人民共和国珠海出入境边防检查总站</w:t>
      </w:r>
      <w:r>
        <w:rPr>
          <w:rFonts w:hint="eastAsia" w:ascii="宋体" w:hAnsi="宋体" w:eastAsia="宋体" w:cs="宋体"/>
          <w:color w:val="auto"/>
          <w:sz w:val="21"/>
          <w:szCs w:val="21"/>
          <w:highlight w:val="none"/>
          <w:lang w:val="en-US" w:eastAsia="zh-CN"/>
        </w:rPr>
        <w:t>以及各实施地点相关部门</w:t>
      </w:r>
      <w:r>
        <w:rPr>
          <w:rFonts w:hint="eastAsia" w:ascii="宋体" w:hAnsi="宋体" w:eastAsia="宋体" w:cs="宋体"/>
          <w:color w:val="auto"/>
          <w:sz w:val="21"/>
          <w:szCs w:val="21"/>
          <w:highlight w:val="none"/>
          <w:lang w:eastAsia="zh-CN"/>
        </w:rPr>
        <w:t>，必要时可邀请第三方专业检测机构或行业专家协同参与验收。</w:t>
      </w:r>
    </w:p>
    <w:p w14:paraId="6E35FB9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（2）验收时间：本项目验收主要分为首次检验、生产过程检验、交收检验、到货验收等内容。</w:t>
      </w:r>
    </w:p>
    <w:p w14:paraId="25A98B7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（3）验收方式：按照公安部“2025式警服系列品种技术标准”、《警服产品交收检验工作规范》等相关规范中要求的抽样规则、判定规则等内容开展。</w:t>
      </w:r>
    </w:p>
    <w:p w14:paraId="5B41C42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（4）验收程序：</w:t>
      </w:r>
    </w:p>
    <w:p w14:paraId="00296B4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eastAsia="zh-CN"/>
        </w:rPr>
        <w:t>首次检验：供应商在合同生效后5个工作日内，以书面形式向采购人提供详细生产、供货及运输计划，包括但不限于：用于产品生产的生产线数量、日产量、主要设备、首批产品下线时间、生产结束和运输、到货时间等。采购人根据供应商提供的产品生产计划，组成不少于3人验收小组对首批产品验收，验收标准按照公安部“2025式警服系列品种技术标准”、《警服产品交收检验工作规范》等相关规范中要求的抽样规则、判定规则等内容开展。首检不合格的，供应商应立即停产整改，再次送样检验，因此影响生产进度产生的后果及相应责任由供应商承担。</w:t>
      </w:r>
    </w:p>
    <w:p w14:paraId="0C90BB2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eastAsia="zh-CN"/>
        </w:rPr>
        <w:t>生产过程检验：产品生产过程中，采购人可对产品生产进度、产品质量等进行不定期随机监督检查。</w:t>
      </w:r>
    </w:p>
    <w:p w14:paraId="09B6F5A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eastAsia="zh-CN"/>
        </w:rPr>
        <w:t>交收检验：供应商产品生产完毕、发运前，必须由采购人进行质量检验（下称“交收检验”）。交收检验依据“</w:t>
      </w:r>
      <w:r>
        <w:rPr>
          <w:rFonts w:hint="eastAsia" w:cs="宋体"/>
          <w:color w:val="auto"/>
          <w:sz w:val="21"/>
          <w:szCs w:val="21"/>
          <w:highlight w:val="none"/>
          <w:lang w:eastAsia="zh-CN"/>
        </w:rPr>
        <w:t>2025式警服系列品种技术标准</w:t>
      </w:r>
      <w:r>
        <w:rPr>
          <w:rFonts w:hint="eastAsia" w:ascii="宋体" w:hAnsi="宋体" w:eastAsia="宋体" w:cs="宋体"/>
          <w:color w:val="auto"/>
          <w:sz w:val="21"/>
          <w:szCs w:val="21"/>
          <w:highlight w:val="none"/>
          <w:lang w:eastAsia="zh-CN"/>
        </w:rPr>
        <w:t>”和《</w:t>
      </w:r>
      <w:r>
        <w:rPr>
          <w:rFonts w:hint="eastAsia" w:cs="宋体"/>
          <w:color w:val="auto"/>
          <w:sz w:val="21"/>
          <w:szCs w:val="21"/>
          <w:highlight w:val="none"/>
          <w:lang w:eastAsia="zh-CN"/>
        </w:rPr>
        <w:t>警服产品交收检验工作规范</w:t>
      </w:r>
      <w:r>
        <w:rPr>
          <w:rFonts w:hint="eastAsia" w:ascii="宋体" w:hAnsi="宋体" w:eastAsia="宋体" w:cs="宋体"/>
          <w:color w:val="auto"/>
          <w:sz w:val="21"/>
          <w:szCs w:val="21"/>
          <w:highlight w:val="none"/>
          <w:lang w:eastAsia="zh-CN"/>
        </w:rPr>
        <w:t>》执行。交收产品的质量检验结果不得低于供应商投标时提交的</w:t>
      </w:r>
      <w:r>
        <w:rPr>
          <w:rFonts w:hint="eastAsia" w:ascii="宋体" w:hAnsi="宋体" w:eastAsia="宋体" w:cs="宋体"/>
          <w:color w:val="auto"/>
          <w:sz w:val="21"/>
          <w:szCs w:val="21"/>
          <w:highlight w:val="none"/>
          <w:lang w:val="en-US" w:eastAsia="zh-CN"/>
        </w:rPr>
        <w:t>送检</w:t>
      </w:r>
      <w:r>
        <w:rPr>
          <w:rFonts w:hint="eastAsia" w:ascii="宋体" w:hAnsi="宋体" w:eastAsia="宋体" w:cs="宋体"/>
          <w:color w:val="auto"/>
          <w:sz w:val="21"/>
          <w:szCs w:val="21"/>
          <w:highlight w:val="none"/>
          <w:lang w:eastAsia="zh-CN"/>
        </w:rPr>
        <w:t>样品</w:t>
      </w:r>
      <w:r>
        <w:rPr>
          <w:rFonts w:hint="eastAsia" w:ascii="宋体" w:hAnsi="宋体" w:eastAsia="宋体" w:cs="宋体"/>
          <w:color w:val="auto"/>
          <w:sz w:val="21"/>
          <w:szCs w:val="21"/>
          <w:highlight w:val="none"/>
          <w:lang w:val="en-US" w:eastAsia="zh-CN"/>
        </w:rPr>
        <w:t>和现场评审样品</w:t>
      </w:r>
      <w:r>
        <w:rPr>
          <w:rFonts w:hint="eastAsia" w:ascii="宋体" w:hAnsi="宋体" w:eastAsia="宋体" w:cs="宋体"/>
          <w:color w:val="auto"/>
          <w:sz w:val="21"/>
          <w:szCs w:val="21"/>
          <w:highlight w:val="none"/>
          <w:lang w:eastAsia="zh-CN"/>
        </w:rPr>
        <w:t>。交收产品检验低于合同约定的，采购人有权解除合同，或通知供应商重新备货并加倍抽检合格后才能供货；重新备货的，若再次出现与合同约定不符的情形，合同终止并按照有关规定及合同条款处理。</w:t>
      </w:r>
      <w:r>
        <w:rPr>
          <w:rFonts w:hint="eastAsia"/>
          <w:bCs/>
          <w:color w:val="auto"/>
          <w:szCs w:val="21"/>
          <w:highlight w:val="none"/>
          <w:lang w:eastAsia="zh-CN"/>
        </w:rPr>
        <w:t>交收检验送检样品不予返还，</w:t>
      </w:r>
      <w:r>
        <w:rPr>
          <w:rFonts w:hint="eastAsia"/>
          <w:bCs/>
          <w:color w:val="auto"/>
          <w:szCs w:val="21"/>
          <w:highlight w:val="none"/>
          <w:lang w:val="en-US" w:eastAsia="zh-CN"/>
        </w:rPr>
        <w:t>不计入采购产品总数</w:t>
      </w:r>
      <w:r>
        <w:rPr>
          <w:rFonts w:hint="eastAsia"/>
          <w:bCs/>
          <w:color w:val="auto"/>
          <w:szCs w:val="21"/>
          <w:highlight w:val="none"/>
          <w:lang w:eastAsia="zh-CN"/>
        </w:rPr>
        <w:t>，供应商需对应补足</w:t>
      </w:r>
      <w:r>
        <w:rPr>
          <w:rFonts w:hint="eastAsia"/>
          <w:bCs/>
          <w:color w:val="auto"/>
          <w:szCs w:val="21"/>
          <w:highlight w:val="none"/>
          <w:lang w:val="en-US" w:eastAsia="zh-CN"/>
        </w:rPr>
        <w:t>供货产品</w:t>
      </w:r>
      <w:r>
        <w:rPr>
          <w:rFonts w:hint="eastAsia"/>
          <w:bCs/>
          <w:color w:val="auto"/>
          <w:szCs w:val="21"/>
          <w:highlight w:val="none"/>
          <w:lang w:eastAsia="zh-CN"/>
        </w:rPr>
        <w:t>。</w:t>
      </w:r>
    </w:p>
    <w:p w14:paraId="71C0064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lang w:eastAsia="zh-CN"/>
        </w:rPr>
        <w:t>到货验收：交收检验合格后，供应商方可按本合同约定发货。供应商将《国家移民管理机构被装物资调拨（接收）通知单》随产品一并运送至采购人指定交货地点后，由各接收单位对产品数量、质量、外观进行初验，</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lang w:eastAsia="zh-CN"/>
        </w:rPr>
        <w:t>成立验收小组，按照合同约定的内容开展项目验收，据实填写《国家移民管理机构被装物资调拨（接收）通知单》。到货验收时，若发现供应商发运的产品存在与合同约定数量、号型不符的情况，供应商必须在15个日历日内无条件按照合同约定数量及号型补足、更换并运送至采购人指定地点；否则，视为供应商延迟交货。供应商采取补足、更换或其他补救措施后，采购人再进行验收。到货验收时，供应商应在接到采购人提出的异议后，3天内给予答复，提出解决方案，并负责处理。</w:t>
      </w:r>
    </w:p>
    <w:p w14:paraId="582B67D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验收内容：抽样样本内在质量无重缺陷且外在质量合格品数大于或等于95%，不合格品（不含有重缺陷产品）数小于5%。交收产品因外在质量不合格允许二次抽样，二次抽样样本数量加倍。出现重缺陷不合格品或二次抽检不合格，视为整批产品不合格。交收检验抽样送检产品检测合格并经采购人出具书面确认文件后，供应商才可按计划组织发运。送检产品出现内在质量严重缺陷的，采购人有权退货并不承担任何责任。</w:t>
      </w:r>
    </w:p>
    <w:p w14:paraId="552D2BD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6）验收标准：①供应商提供的货物或服务质量符合我国最新颁布的与之相关的技术规范与标准，同时满足国家强制标准、行业规范标准、采购文件明确要求、投标（响应）文件承诺及合同全部约定，无实质性偏离、无质量瑕疵。②中标人交付的货物为原厂商未启封全新包装，具有出厂合格证，序列号、包装箱号与出厂批号一致，并可追索查阅。</w:t>
      </w:r>
      <w:r>
        <w:rPr>
          <w:rFonts w:hint="eastAsia" w:ascii="宋体" w:hAnsi="宋体" w:eastAsia="宋体" w:cs="宋体"/>
          <w:color w:val="auto"/>
          <w:sz w:val="21"/>
          <w:szCs w:val="21"/>
          <w:highlight w:val="none"/>
          <w:lang w:val="en-US" w:eastAsia="zh-CN"/>
        </w:rPr>
        <w:t>③送检</w:t>
      </w:r>
      <w:r>
        <w:rPr>
          <w:rFonts w:hint="eastAsia" w:ascii="宋体" w:hAnsi="宋体" w:eastAsia="宋体" w:cs="宋体"/>
          <w:color w:val="auto"/>
          <w:sz w:val="21"/>
          <w:szCs w:val="21"/>
          <w:highlight w:val="none"/>
          <w:lang w:eastAsia="zh-CN"/>
        </w:rPr>
        <w:t>样品</w:t>
      </w:r>
      <w:r>
        <w:rPr>
          <w:rFonts w:hint="eastAsia" w:ascii="宋体" w:hAnsi="宋体" w:eastAsia="宋体" w:cs="宋体"/>
          <w:color w:val="auto"/>
          <w:sz w:val="21"/>
          <w:szCs w:val="21"/>
          <w:highlight w:val="none"/>
          <w:lang w:val="en-US" w:eastAsia="zh-CN"/>
        </w:rPr>
        <w:t>和现场评审样品经封存后，均作为本项目履约验收的标准。</w:t>
      </w:r>
    </w:p>
    <w:p w14:paraId="23653C59">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整改与费用：本项目面料、辅料、标志及产品（含包装）的检验（包括首检、交收检验等）以由中国计量认证（CMA）和中国合格评定国家认可委员会（CNAS）认证认可的具备警服产品检验检测能力的专业检测机构出具的检测报告载明的检验结果为准；检验发生的全部费用、相应责任由供应商承担。首次验收不合格，供应商须按采购人要求限期免费整改、返工，补充完善服务内容；重新验收产生的所有费用（检测费、评估费、人工费等）均由过错方承担，逾期未整改或整改后仍不合格视为严重违约。</w:t>
      </w:r>
    </w:p>
    <w:p w14:paraId="033AD6B1">
      <w:pPr>
        <w:pStyle w:val="32"/>
        <w:keepNext w:val="0"/>
        <w:keepLines w:val="0"/>
        <w:pageBreakBefore w:val="0"/>
        <w:numPr>
          <w:ilvl w:val="0"/>
          <w:numId w:val="2"/>
        </w:numPr>
        <w:kinsoku/>
        <w:wordWrap/>
        <w:overflowPunct/>
        <w:topLinePunct w:val="0"/>
        <w:autoSpaceDE/>
        <w:autoSpaceDN/>
        <w:bidi w:val="0"/>
        <w:snapToGrid/>
        <w:spacing w:after="0" w:line="360" w:lineRule="auto"/>
        <w:ind w:left="0" w:leftChars="0"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履约保证金：</w:t>
      </w:r>
    </w:p>
    <w:p w14:paraId="0B30E449">
      <w:pPr>
        <w:pStyle w:val="32"/>
        <w:keepNext w:val="0"/>
        <w:keepLines w:val="0"/>
        <w:pageBreakBefore w:val="0"/>
        <w:numPr>
          <w:ilvl w:val="0"/>
          <w:numId w:val="0"/>
        </w:numPr>
        <w:kinsoku/>
        <w:wordWrap/>
        <w:overflowPunct/>
        <w:topLinePunct w:val="0"/>
        <w:autoSpaceDE/>
        <w:autoSpaceDN/>
        <w:bidi w:val="0"/>
        <w:snapToGrid/>
        <w:spacing w:after="0" w:line="360" w:lineRule="auto"/>
        <w:ind w:left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本项目收取履约保证金，具体规定如下：</w:t>
      </w:r>
    </w:p>
    <w:p w14:paraId="6DB27D2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履约保证金金额：</w:t>
      </w:r>
      <w:r>
        <w:rPr>
          <w:rFonts w:hint="eastAsia" w:ascii="宋体" w:hAnsi="宋体" w:eastAsia="宋体" w:cs="宋体"/>
          <w:color w:val="auto"/>
          <w:sz w:val="21"/>
          <w:szCs w:val="21"/>
          <w:highlight w:val="none"/>
          <w:lang w:val="en-US" w:eastAsia="zh-CN"/>
        </w:rPr>
        <w:t>各采购包</w:t>
      </w:r>
      <w:r>
        <w:rPr>
          <w:rFonts w:hint="eastAsia" w:ascii="宋体" w:hAnsi="宋体" w:eastAsia="宋体" w:cs="宋体"/>
          <w:color w:val="auto"/>
          <w:sz w:val="21"/>
          <w:szCs w:val="21"/>
          <w:highlight w:val="none"/>
          <w:lang w:eastAsia="zh-CN"/>
        </w:rPr>
        <w:t>按中标金额的</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%收取。</w:t>
      </w:r>
    </w:p>
    <w:p w14:paraId="0EC7ECA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履约保证金提交时间：自中标通知书下发后7个日历日内提交履约保证金。</w:t>
      </w:r>
    </w:p>
    <w:p w14:paraId="73789A6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履约保证金递交方式：银行转账、支票、汇票、本票或者金融机构、担保机构出具的保函等非现金方式。</w:t>
      </w:r>
    </w:p>
    <w:p w14:paraId="74C7919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履约保证金退还方式、时间及条件：</w:t>
      </w:r>
      <w:r>
        <w:rPr>
          <w:rFonts w:hint="eastAsia" w:ascii="宋体" w:hAnsi="宋体" w:eastAsia="宋体" w:cs="宋体"/>
          <w:color w:val="auto"/>
          <w:sz w:val="21"/>
          <w:szCs w:val="21"/>
          <w:highlight w:val="none"/>
          <w:u w:val="single"/>
          <w:lang w:eastAsia="zh-CN"/>
        </w:rPr>
        <w:t xml:space="preserve"> 在合同款项结算完毕且无其他未尽事宜和纠纷，采购人在收到供应商申请后10个日历日内，将履约</w:t>
      </w:r>
      <w:r>
        <w:rPr>
          <w:rFonts w:hint="eastAsia" w:ascii="宋体" w:hAnsi="宋体" w:eastAsia="宋体" w:cs="宋体"/>
          <w:color w:val="auto"/>
          <w:sz w:val="21"/>
          <w:szCs w:val="21"/>
          <w:highlight w:val="none"/>
          <w:u w:val="single"/>
          <w:lang w:val="en-US" w:eastAsia="zh-CN"/>
        </w:rPr>
        <w:t>保证金</w:t>
      </w:r>
      <w:r>
        <w:rPr>
          <w:rFonts w:hint="eastAsia" w:ascii="宋体" w:hAnsi="宋体" w:eastAsia="宋体" w:cs="宋体"/>
          <w:color w:val="auto"/>
          <w:sz w:val="21"/>
          <w:szCs w:val="21"/>
          <w:highlight w:val="none"/>
          <w:u w:val="single"/>
          <w:lang w:eastAsia="zh-CN"/>
        </w:rPr>
        <w:t xml:space="preserve">无息退还供应商。 </w:t>
      </w:r>
    </w:p>
    <w:p w14:paraId="3F2BF29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备注：</w:t>
      </w:r>
    </w:p>
    <w:p w14:paraId="41E25630">
      <w:pPr>
        <w:keepNext w:val="0"/>
        <w:keepLines w:val="0"/>
        <w:pageBreakBefore w:val="0"/>
        <w:kinsoku/>
        <w:wordWrap/>
        <w:overflowPunct/>
        <w:topLinePunct w:val="0"/>
        <w:autoSpaceDE/>
        <w:autoSpaceDN/>
        <w:bidi w:val="0"/>
        <w:snapToGrid/>
        <w:spacing w:line="360" w:lineRule="auto"/>
        <w:ind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 1 \* GB3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①</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如果供应商不履行合同，履约保证金不予退还；如果供应商未能按合同约定全面履行义务，采购人有权从履约保证金中直接扣除违约金，履约保证金不足覆盖违约金的，采购人有权要求供应商全额补缴。</w:t>
      </w:r>
    </w:p>
    <w:p w14:paraId="55E4F079">
      <w:pPr>
        <w:keepNext w:val="0"/>
        <w:keepLines w:val="0"/>
        <w:pageBreakBefore w:val="0"/>
        <w:kinsoku/>
        <w:wordWrap/>
        <w:overflowPunct/>
        <w:topLinePunct w:val="0"/>
        <w:autoSpaceDE/>
        <w:autoSpaceDN/>
        <w:bidi w:val="0"/>
        <w:snapToGrid/>
        <w:spacing w:line="360" w:lineRule="auto"/>
        <w:ind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 2 \* GB3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②</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采用金融、担保机构出具的保函的，从保函出具时起算履约保函期限为1年；必须为不可撤销、见索即付的独立保函，否则不予签订合同。</w:t>
      </w:r>
    </w:p>
    <w:p w14:paraId="68E4F79C">
      <w:pPr>
        <w:pStyle w:val="32"/>
        <w:keepNext w:val="0"/>
        <w:keepLines w:val="0"/>
        <w:pageBreakBefore w:val="0"/>
        <w:kinsoku/>
        <w:wordWrap/>
        <w:overflowPunct/>
        <w:topLinePunct w:val="0"/>
        <w:autoSpaceDE/>
        <w:autoSpaceDN/>
        <w:bidi w:val="0"/>
        <w:snapToGrid/>
        <w:spacing w:after="0" w:line="360" w:lineRule="auto"/>
        <w:ind w:left="0" w:left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 3 \* GB3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③</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采购人逾期退还履约保证金的，将依法承担法律责任，并赔偿供应商损失。</w:t>
      </w:r>
    </w:p>
    <w:p w14:paraId="715AFDAA">
      <w:pPr>
        <w:pStyle w:val="32"/>
        <w:keepNext w:val="0"/>
        <w:keepLines w:val="0"/>
        <w:pageBreakBefore w:val="0"/>
        <w:numPr>
          <w:ilvl w:val="0"/>
          <w:numId w:val="2"/>
        </w:numPr>
        <w:kinsoku/>
        <w:wordWrap/>
        <w:overflowPunct/>
        <w:topLinePunct w:val="0"/>
        <w:autoSpaceDE/>
        <w:autoSpaceDN/>
        <w:bidi w:val="0"/>
        <w:snapToGrid/>
        <w:spacing w:after="0" w:line="360" w:lineRule="auto"/>
        <w:ind w:left="0" w:leftChars="0"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质量要求</w:t>
      </w:r>
    </w:p>
    <w:p w14:paraId="6613E4C4">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须保证所供货物是全新的，未使用过的，并完全符合招标文件要求、投标文件承诺的合格产品。产品技术标准应符合执行标准，产品规格尺寸不得超过相关技术标准规定的公差范围；供应商未经采购人批准，擅自修改、调整产品技术标准，或者擅自修改、调整包装标准材质，采购人有权视为所有产品为不合格产品。</w:t>
      </w:r>
    </w:p>
    <w:p w14:paraId="27A6468B">
      <w:pPr>
        <w:pStyle w:val="32"/>
        <w:keepNext w:val="0"/>
        <w:keepLines w:val="0"/>
        <w:pageBreakBefore w:val="0"/>
        <w:kinsoku/>
        <w:wordWrap/>
        <w:overflowPunct/>
        <w:topLinePunct w:val="0"/>
        <w:autoSpaceDE/>
        <w:autoSpaceDN/>
        <w:bidi w:val="0"/>
        <w:snapToGrid/>
        <w:spacing w:after="0" w:line="360" w:lineRule="auto"/>
        <w:ind w:left="0" w:lef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（2）本项目产品涉及的面料、辅料及标志等全部由供应商提供。供应商须承诺其来源为《人民警察服装生产企业目录（2025 版）》或该目录发布之后增补的具备相应生产资格的企业，并在中标后向采购人提供合同项下各产品的面料、辅料及标志等供货合同副本进行备案。供应商须对面料、辅料及标志等质量负责，采购的面料、辅料及标志等须经“公安部特种警用装备质量监督检验中心”检验合格。</w:t>
      </w:r>
    </w:p>
    <w:bookmarkEnd w:id="66"/>
    <w:p w14:paraId="50104912">
      <w:pPr>
        <w:pStyle w:val="32"/>
        <w:keepNext w:val="0"/>
        <w:keepLines w:val="0"/>
        <w:pageBreakBefore w:val="0"/>
        <w:kinsoku/>
        <w:wordWrap/>
        <w:overflowPunct/>
        <w:topLinePunct w:val="0"/>
        <w:autoSpaceDE/>
        <w:autoSpaceDN/>
        <w:bidi w:val="0"/>
        <w:snapToGrid/>
        <w:spacing w:after="0" w:line="360" w:lineRule="auto"/>
        <w:ind w:left="0" w:leftChars="0"/>
        <w:jc w:val="both"/>
        <w:textAlignment w:val="auto"/>
        <w:rPr>
          <w:rFonts w:hint="eastAsia" w:ascii="宋体" w:hAnsi="宋体" w:eastAsia="宋体" w:cs="宋体"/>
          <w:color w:val="auto"/>
          <w:sz w:val="21"/>
          <w:szCs w:val="21"/>
          <w:highlight w:val="none"/>
          <w:lang w:eastAsia="zh-CN"/>
        </w:rPr>
      </w:pPr>
    </w:p>
    <w:p w14:paraId="18A6210B">
      <w:pPr>
        <w:pStyle w:val="59"/>
        <w:keepNext w:val="0"/>
        <w:keepLines w:val="0"/>
        <w:pageBreakBefore w:val="0"/>
        <w:kinsoku/>
        <w:wordWrap/>
        <w:overflowPunct/>
        <w:topLinePunct w:val="0"/>
        <w:autoSpaceDE/>
        <w:autoSpaceDN/>
        <w:bidi w:val="0"/>
        <w:snapToGrid/>
        <w:spacing w:line="360" w:lineRule="auto"/>
        <w:jc w:val="both"/>
        <w:textAlignment w:val="auto"/>
        <w:rPr>
          <w:rFonts w:hint="eastAsia" w:ascii="宋体" w:hAnsi="宋体" w:eastAsia="宋体" w:cs="宋体"/>
          <w:color w:val="auto"/>
          <w:sz w:val="21"/>
          <w:szCs w:val="21"/>
          <w:highlight w:val="none"/>
          <w:lang w:eastAsia="zh-CN"/>
        </w:rPr>
      </w:pPr>
      <w:bookmarkStart w:id="67" w:name="_Toc7745"/>
      <w:bookmarkStart w:id="68" w:name="_Toc30244"/>
      <w:r>
        <w:rPr>
          <w:rFonts w:hint="eastAsia" w:ascii="宋体" w:hAnsi="宋体" w:eastAsia="宋体" w:cs="宋体"/>
          <w:color w:val="auto"/>
          <w:sz w:val="21"/>
          <w:szCs w:val="21"/>
          <w:highlight w:val="none"/>
          <w:lang w:eastAsia="zh-CN"/>
        </w:rPr>
        <w:t>三、技术标准与要求</w:t>
      </w:r>
      <w:bookmarkEnd w:id="67"/>
      <w:bookmarkEnd w:id="68"/>
    </w:p>
    <w:p w14:paraId="541AB043">
      <w:pPr>
        <w:keepNext w:val="0"/>
        <w:keepLines w:val="0"/>
        <w:pageBreakBefore w:val="0"/>
        <w:kinsoku/>
        <w:wordWrap/>
        <w:overflowPunct/>
        <w:topLinePunct w:val="0"/>
        <w:autoSpaceDE/>
        <w:autoSpaceDN/>
        <w:bidi w:val="0"/>
        <w:snapToGrid/>
        <w:spacing w:line="360" w:lineRule="auto"/>
        <w:ind w:firstLine="422" w:firstLineChars="200"/>
        <w:jc w:val="both"/>
        <w:textAlignment w:val="auto"/>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lang w:eastAsia="zh-CN"/>
        </w:rPr>
        <w:t>）量体要求</w:t>
      </w:r>
    </w:p>
    <w:p w14:paraId="46A7E8E3">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采购包1</w:t>
      </w:r>
      <w:r>
        <w:rPr>
          <w:rFonts w:hint="eastAsia" w:ascii="宋体" w:hAnsi="宋体" w:eastAsia="宋体" w:cs="宋体"/>
          <w:b w:val="0"/>
          <w:bCs w:val="0"/>
          <w:color w:val="auto"/>
          <w:sz w:val="21"/>
          <w:szCs w:val="21"/>
          <w:highlight w:val="none"/>
          <w:lang w:val="en-US" w:eastAsia="zh-CN"/>
        </w:rPr>
        <w:t>的</w:t>
      </w:r>
      <w:r>
        <w:rPr>
          <w:rFonts w:hint="eastAsia" w:ascii="宋体" w:hAnsi="宋体" w:eastAsia="宋体" w:cs="宋体"/>
          <w:color w:val="auto"/>
          <w:sz w:val="21"/>
          <w:szCs w:val="21"/>
          <w:highlight w:val="none"/>
          <w:lang w:val="en-US" w:eastAsia="zh-CN"/>
        </w:rPr>
        <w:t>供应商需在生产前，根据采购人实际需求，安排人员在广东珠海、中山、江门、湛江、阳江、茂名共六个地市范围内的具体地点，以及采购人指定的其他地点进行上门量体确认（主要实施地点详见“实施地点”），总量体人数约2629人。</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适用于采购包1</w:t>
      </w:r>
      <w:r>
        <w:rPr>
          <w:rFonts w:hint="eastAsia" w:ascii="宋体" w:hAnsi="宋体" w:eastAsia="宋体" w:cs="宋体"/>
          <w:b/>
          <w:bCs/>
          <w:color w:val="auto"/>
          <w:sz w:val="21"/>
          <w:szCs w:val="21"/>
          <w:highlight w:val="none"/>
          <w:lang w:eastAsia="zh-CN"/>
        </w:rPr>
        <w:t>）</w:t>
      </w:r>
    </w:p>
    <w:p w14:paraId="13E8D19D">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针对所需供应的所有货物，对所有人员进行量体记录，并提供样衣进行试穿，并根据采购人需求提供量体电子档案；供应商需按照记录尺寸准确供货，并根据采购人实际需求对特殊体型人群提供量体、制作和供货等服务。其中鞋类腰带类量体数据由采购包1供应商提供给采购包2供应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适用于采购包1</w:t>
      </w:r>
      <w:r>
        <w:rPr>
          <w:rFonts w:hint="eastAsia" w:ascii="宋体" w:hAnsi="宋体" w:eastAsia="宋体" w:cs="宋体"/>
          <w:b/>
          <w:bCs/>
          <w:color w:val="auto"/>
          <w:sz w:val="21"/>
          <w:szCs w:val="21"/>
          <w:highlight w:val="none"/>
          <w:lang w:eastAsia="zh-CN"/>
        </w:rPr>
        <w:t>）</w:t>
      </w:r>
    </w:p>
    <w:p w14:paraId="51387770">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供应商有完全责任和义务对采购人提供的生产数据的准确性进行复核，对相关系列产品生产所用的专用标志、服饰等原材料进行质量的监督、检测等，发现问题应及时与采购人协商妥善解决，以明确责任，确保产品的生产、质量和交货期。由此造成的一切后果和法律责任等将由供应商自行承担。</w:t>
      </w:r>
    </w:p>
    <w:p w14:paraId="604116BD">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4.因为采购人配合不到位的原因导致供应商无法履行量体服务，采购人允许供应商免责并延期择日量体。</w:t>
      </w:r>
    </w:p>
    <w:p w14:paraId="4704442C">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p>
    <w:p w14:paraId="73CE6768">
      <w:pPr>
        <w:keepNext w:val="0"/>
        <w:keepLines w:val="0"/>
        <w:pageBreakBefore w:val="0"/>
        <w:kinsoku/>
        <w:wordWrap/>
        <w:overflowPunct/>
        <w:topLinePunct w:val="0"/>
        <w:autoSpaceDE/>
        <w:autoSpaceDN/>
        <w:bidi w:val="0"/>
        <w:snapToGrid/>
        <w:spacing w:line="360" w:lineRule="auto"/>
        <w:ind w:firstLine="422" w:firstLineChars="200"/>
        <w:jc w:val="both"/>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（二）保密要求</w:t>
      </w:r>
    </w:p>
    <w:p w14:paraId="247B5916">
      <w:pPr>
        <w:pStyle w:val="32"/>
        <w:keepNext w:val="0"/>
        <w:keepLines w:val="0"/>
        <w:pageBreakBefore w:val="0"/>
        <w:kinsoku/>
        <w:wordWrap/>
        <w:overflowPunct/>
        <w:topLinePunct w:val="0"/>
        <w:autoSpaceDE/>
        <w:autoSpaceDN/>
        <w:bidi w:val="0"/>
        <w:snapToGrid/>
        <w:spacing w:after="0" w:line="360" w:lineRule="auto"/>
        <w:ind w:left="0" w:lef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同意并保证尊重任何其他第三方的知识产权及其他合法权益，承诺对其所提供的产品、服务均拥有完全的合法的权利，不会侵犯其他第三方的知识产权及其他合法权益，若因本合同所提供的产品、服务或因履行本合同导致侵犯其他第三方的知识产权及其他合法权益，所引起的全部责任由供应商承担，如因此而造成采购人损失的，亦由供应商负责赔偿。</w:t>
      </w:r>
    </w:p>
    <w:p w14:paraId="5C111D5D">
      <w:pPr>
        <w:pStyle w:val="32"/>
        <w:spacing w:after="0"/>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在签订和履行本合同中知悉的采购人的全部信息均为采购人的秘密。供应商不得将采购人提供的物件、资料（含扫描件）等信息泄露，亦不得用于其他用途。若供应商违反保密事项，造成采购人及收货单位损失的，由供应商承担责任。</w:t>
      </w:r>
    </w:p>
    <w:p w14:paraId="2DDA43C7">
      <w:pPr>
        <w:pStyle w:val="32"/>
        <w:spacing w:after="0"/>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3.供应商根据采购人实际需求，签订保密协议，未经采购人同意，不得对外发布或泄露采购供应情况及有关信息，包括但不限于人员量体数据、人员分布数量、部门归属、联系方式等内容。</w:t>
      </w:r>
    </w:p>
    <w:p w14:paraId="4C5FE085">
      <w:pPr>
        <w:keepNext w:val="0"/>
        <w:keepLines w:val="0"/>
        <w:pageBreakBefore w:val="0"/>
        <w:kinsoku/>
        <w:wordWrap/>
        <w:overflowPunct/>
        <w:topLinePunct w:val="0"/>
        <w:bidi w:val="0"/>
        <w:snapToGrid/>
        <w:spacing w:line="360" w:lineRule="auto"/>
        <w:ind w:left="0" w:leftChars="0" w:firstLine="420" w:firstLineChars="200"/>
        <w:jc w:val="both"/>
        <w:textAlignment w:val="auto"/>
        <w:outlineLvl w:val="9"/>
        <w:rPr>
          <w:rFonts w:hint="eastAsia" w:ascii="宋体" w:hAnsi="宋体" w:eastAsia="宋体" w:cs="宋体"/>
          <w:color w:val="auto"/>
          <w:sz w:val="21"/>
          <w:szCs w:val="21"/>
          <w:highlight w:val="none"/>
          <w:lang w:val="en-US" w:eastAsia="zh-CN"/>
        </w:rPr>
      </w:pPr>
    </w:p>
    <w:p w14:paraId="50918822">
      <w:pPr>
        <w:keepNext w:val="0"/>
        <w:keepLines w:val="0"/>
        <w:pageBreakBefore w:val="0"/>
        <w:kinsoku/>
        <w:wordWrap/>
        <w:overflowPunct/>
        <w:topLinePunct w:val="0"/>
        <w:autoSpaceDE/>
        <w:autoSpaceDN/>
        <w:bidi w:val="0"/>
        <w:snapToGrid/>
        <w:spacing w:line="360" w:lineRule="auto"/>
        <w:ind w:firstLine="422" w:firstLineChars="200"/>
        <w:jc w:val="both"/>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（三）包装和运输要求</w:t>
      </w:r>
    </w:p>
    <w:p w14:paraId="0E480F1A">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1.所有货物包装须符合《商品包装政府采购需求标准（试行）》《快递包装政府采购需求标准（试行）》（财办库〔2020〕123号）以及“2025式警服系列品种技术标准”有关要求。</w:t>
      </w:r>
    </w:p>
    <w:p w14:paraId="236CD414">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完成货物生产并经采购人许可出厂后，必须按照产品技术标准要求进行包装；供应给同一人的所有货物需按照“一人一箱一清单”的模式独立装箱并标明详细信息；信息需精确到具体单位、部门、人名，产品名称、号型及装箱清单；包装产生的所有费用由供应商承担。</w:t>
      </w:r>
    </w:p>
    <w:p w14:paraId="2A31F9C1">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3.运送方式由供应商自行确定，无论采取何种运送方式，因运送产品产生的所有费用（含货物保险费、搬运费、装卸费及相应税费等）由供应商承担。</w:t>
      </w:r>
    </w:p>
    <w:p w14:paraId="789BE123">
      <w:pPr>
        <w:keepNext w:val="0"/>
        <w:keepLines w:val="0"/>
        <w:pageBreakBefore w:val="0"/>
        <w:kinsoku/>
        <w:wordWrap/>
        <w:overflowPunct/>
        <w:topLinePunct w:val="0"/>
        <w:bidi w:val="0"/>
        <w:snapToGrid/>
        <w:spacing w:line="360" w:lineRule="auto"/>
        <w:ind w:left="0" w:leftChars="0" w:firstLine="420" w:firstLineChars="200"/>
        <w:jc w:val="both"/>
        <w:textAlignment w:val="auto"/>
        <w:outlineLvl w:val="9"/>
        <w:rPr>
          <w:rFonts w:hint="eastAsia" w:ascii="宋体" w:hAnsi="宋体" w:eastAsia="宋体" w:cs="宋体"/>
          <w:color w:val="auto"/>
          <w:sz w:val="21"/>
          <w:szCs w:val="21"/>
          <w:highlight w:val="none"/>
          <w:lang w:val="en-US" w:eastAsia="zh-CN"/>
        </w:rPr>
      </w:pPr>
    </w:p>
    <w:p w14:paraId="5C085652">
      <w:pPr>
        <w:keepNext w:val="0"/>
        <w:keepLines w:val="0"/>
        <w:pageBreakBefore w:val="0"/>
        <w:kinsoku/>
        <w:wordWrap/>
        <w:overflowPunct/>
        <w:topLinePunct w:val="0"/>
        <w:autoSpaceDE/>
        <w:autoSpaceDN/>
        <w:bidi w:val="0"/>
        <w:snapToGrid/>
        <w:spacing w:line="360" w:lineRule="auto"/>
        <w:ind w:firstLine="422" w:firstLineChars="200"/>
        <w:jc w:val="both"/>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（四）售后服务标准要求</w:t>
      </w:r>
    </w:p>
    <w:p w14:paraId="340F1AA3">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须设立服务小组专人对本项目进行售后服务，随时做好因质量或尺码大小等问题导致的修改、更换等工作，并严格依照采购人的工作安排进行服务。产品售后服务周期内，发现批量（不合格件数≥货物数量品种5%）存在质量问题的，供应商必须2小时内作出响应，48小时内派遣技术人员到达现场，双方共同对该批产品进行质量复检；质量复检发现存在质量问题的，供应商必须无条件在30个日历日内更换为全新产品。如出现在合同条款允许范围内的零星产品质量问题，由供应商负责免费修复或更换，费用包干，时间不超过15个日历日，由此造成的后果和法律责任等将由供应商自行承担。供应商应确保民警服装合体，在民警提出不合体服装调换要求后15个日历日内完成调换工作，并确保民警服装适体率达到100%，不得设置调换次数限制。</w:t>
      </w:r>
    </w:p>
    <w:p w14:paraId="6F3B3036">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2.因售后服务产生的所有费用（含技术人员交通费、货物保险费、搬运费、装卸费及相应税费等）由供应商承担。在售后服务中，供应商应及时将售后服务情况统计表及售后服务回执单及时上报采购人。</w:t>
      </w:r>
    </w:p>
    <w:p w14:paraId="634706F8">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3.本项目质量保证期要求不低于 1 年。质量保证期从交付货物且验收合格后开始计算。</w:t>
      </w:r>
    </w:p>
    <w:p w14:paraId="7BB2C4BE">
      <w:pPr>
        <w:keepNext w:val="0"/>
        <w:keepLines w:val="0"/>
        <w:pageBreakBefore w:val="0"/>
        <w:kinsoku/>
        <w:wordWrap/>
        <w:overflowPunct/>
        <w:topLinePunct w:val="0"/>
        <w:autoSpaceDE/>
        <w:autoSpaceDN/>
        <w:bidi w:val="0"/>
        <w:snapToGrid/>
        <w:spacing w:line="360" w:lineRule="auto"/>
        <w:ind w:firstLine="420" w:firstLineChars="200"/>
        <w:jc w:val="both"/>
        <w:textAlignment w:val="auto"/>
        <w:rPr>
          <w:rFonts w:hint="eastAsia" w:ascii="宋体" w:hAnsi="宋体" w:eastAsia="宋体" w:cs="宋体"/>
          <w:color w:val="auto"/>
          <w:sz w:val="21"/>
          <w:szCs w:val="21"/>
          <w:highlight w:val="none"/>
          <w:lang w:eastAsia="zh-CN"/>
        </w:rPr>
      </w:pPr>
    </w:p>
    <w:p w14:paraId="4A9B71DA">
      <w:pPr>
        <w:keepNext w:val="0"/>
        <w:keepLines w:val="0"/>
        <w:pageBreakBefore w:val="0"/>
        <w:kinsoku/>
        <w:wordWrap/>
        <w:overflowPunct/>
        <w:topLinePunct w:val="0"/>
        <w:autoSpaceDE/>
        <w:autoSpaceDN/>
        <w:bidi w:val="0"/>
        <w:adjustRightInd/>
        <w:snapToGrid/>
        <w:spacing w:line="360" w:lineRule="auto"/>
        <w:ind w:firstLine="422" w:firstLineChars="200"/>
        <w:jc w:val="both"/>
        <w:textAlignment w:val="auto"/>
        <w:outlineLvl w:val="2"/>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eastAsia="zh-CN"/>
        </w:rPr>
        <w:t>（</w:t>
      </w:r>
      <w:r>
        <w:rPr>
          <w:rFonts w:hint="eastAsia" w:ascii="宋体" w:hAnsi="宋体" w:eastAsia="宋体" w:cs="宋体"/>
          <w:b/>
          <w:bCs/>
          <w:color w:val="auto"/>
          <w:kern w:val="2"/>
          <w:sz w:val="21"/>
          <w:szCs w:val="21"/>
          <w:highlight w:val="none"/>
          <w:lang w:val="en-US" w:eastAsia="zh-CN"/>
        </w:rPr>
        <w:t>五</w:t>
      </w:r>
      <w:r>
        <w:rPr>
          <w:rFonts w:hint="eastAsia" w:ascii="宋体" w:hAnsi="宋体" w:eastAsia="宋体" w:cs="宋体"/>
          <w:b/>
          <w:bCs/>
          <w:color w:val="auto"/>
          <w:kern w:val="2"/>
          <w:sz w:val="21"/>
          <w:szCs w:val="21"/>
          <w:highlight w:val="none"/>
          <w:lang w:eastAsia="zh-CN"/>
        </w:rPr>
        <w:t>）</w:t>
      </w:r>
      <w:r>
        <w:rPr>
          <w:rFonts w:hint="eastAsia" w:ascii="宋体" w:hAnsi="宋体" w:eastAsia="宋体" w:cs="宋体"/>
          <w:b/>
          <w:bCs/>
          <w:color w:val="auto"/>
          <w:kern w:val="2"/>
          <w:sz w:val="21"/>
          <w:szCs w:val="21"/>
          <w:highlight w:val="none"/>
        </w:rPr>
        <w:t>代采</w:t>
      </w:r>
      <w:r>
        <w:rPr>
          <w:rFonts w:hint="eastAsia" w:ascii="宋体" w:hAnsi="宋体" w:eastAsia="宋体" w:cs="宋体"/>
          <w:b/>
          <w:bCs/>
          <w:color w:val="auto"/>
          <w:kern w:val="2"/>
          <w:sz w:val="21"/>
          <w:szCs w:val="21"/>
          <w:highlight w:val="none"/>
          <w:lang w:val="en-US" w:eastAsia="zh-CN"/>
        </w:rPr>
        <w:t>说明</w:t>
      </w:r>
    </w:p>
    <w:p w14:paraId="4BF395B2">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对于采购标的清单中标注了“可代采”的产品，供应商可向《人民警察服装生产企业目录（2025版）》或该目录发布之后增补的生产企业中具备代采产品（或类似产品名称）生产资质的企业采购，交收时提供代采产品检测报告。</w:t>
      </w:r>
    </w:p>
    <w:p w14:paraId="3D0D6052">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代采产品应当符合技术执行标准。采购人有权按照采购标的验收方案和标准将代采产品送“第三方检测机构或公安部特种警用装备质量监督检验中心”检验，检验不合格的整批次退货。送检费用、送检样品以及因检测不合格造成的损失由供应商承担。</w:t>
      </w:r>
    </w:p>
    <w:p w14:paraId="34D80C92">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3.投标时，供应商应当出具与代采产品生产商达成的代采意向协议书。中标后，供应商应当履行投标时提供的代采意向协议，与意向方签订供货合同，并由意向方将合同副本向采购人报备。</w:t>
      </w:r>
      <w:r>
        <w:rPr>
          <w:rFonts w:hint="eastAsia" w:ascii="宋体" w:hAnsi="宋体" w:eastAsia="宋体" w:cs="宋体"/>
          <w:b/>
          <w:bCs/>
          <w:color w:val="auto"/>
          <w:kern w:val="2"/>
          <w:sz w:val="21"/>
          <w:szCs w:val="21"/>
          <w:highlight w:val="none"/>
          <w:lang w:val="en-US" w:eastAsia="zh-CN"/>
        </w:rPr>
        <w:t>（委托代采的企业，应当在投标文件中提供《代采意向协议书》。）</w:t>
      </w:r>
    </w:p>
    <w:p w14:paraId="65059905">
      <w:pPr>
        <w:keepNext w:val="0"/>
        <w:keepLines w:val="0"/>
        <w:pageBreakBefore w:val="0"/>
        <w:widowControl w:val="0"/>
        <w:kinsoku/>
        <w:wordWrap/>
        <w:overflowPunct/>
        <w:topLinePunct w:val="0"/>
        <w:bidi w:val="0"/>
        <w:adjustRightInd/>
        <w:snapToGrid/>
        <w:ind w:left="0" w:leftChars="0" w:firstLine="420" w:firstLineChars="200"/>
        <w:jc w:val="both"/>
        <w:textAlignment w:val="auto"/>
        <w:outlineLvl w:val="9"/>
        <w:rPr>
          <w:rFonts w:hint="eastAsia" w:ascii="宋体" w:hAnsi="宋体" w:eastAsia="宋体" w:cs="宋体"/>
          <w:color w:val="auto"/>
          <w:sz w:val="21"/>
          <w:szCs w:val="21"/>
          <w:highlight w:val="none"/>
          <w:lang w:val="en-US" w:eastAsia="zh-CN"/>
        </w:rPr>
      </w:pPr>
    </w:p>
    <w:p w14:paraId="4D71FBF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outlineLvl w:val="2"/>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（六）外加工</w:t>
      </w:r>
    </w:p>
    <w:p w14:paraId="1CAF5F75">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对于采购标的清单中标注“不可代采”的，相关产品不接受外加工。供应商必须按照投标文件响应的生产厂家及场地组织生产，不得更改生产厂家或地址进行外加工；供应商擅自变更生产厂家或地址，或将代采产品转包他人或联营企业生产，视为外加工行为。</w:t>
      </w:r>
    </w:p>
    <w:p w14:paraId="21091040">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供应商存在外加工行为的，供应商须无条件退还已收到的货款，采购人有权解除合同并要求供应商支付合同金额30%的违约金，由此产生的一切后果由供应商承担。</w:t>
      </w:r>
    </w:p>
    <w:p w14:paraId="01691F4F">
      <w:pPr>
        <w:keepNext w:val="0"/>
        <w:keepLines w:val="0"/>
        <w:pageBreakBefore w:val="0"/>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lang w:eastAsia="zh-CN"/>
        </w:rPr>
      </w:pPr>
    </w:p>
    <w:p w14:paraId="497DA92F">
      <w:pPr>
        <w:keepNext w:val="0"/>
        <w:keepLines w:val="0"/>
        <w:pageBreakBefore w:val="0"/>
        <w:kinsoku/>
        <w:wordWrap/>
        <w:overflowPunct/>
        <w:topLinePunct w:val="0"/>
        <w:autoSpaceDE/>
        <w:autoSpaceDN/>
        <w:bidi w:val="0"/>
        <w:adjustRightInd/>
        <w:snapToGrid/>
        <w:spacing w:line="360" w:lineRule="auto"/>
        <w:ind w:firstLine="422" w:firstLineChars="200"/>
        <w:jc w:val="both"/>
        <w:textAlignment w:val="auto"/>
        <w:outlineLvl w:val="2"/>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eastAsia="zh-CN"/>
        </w:rPr>
        <w:t>（</w:t>
      </w:r>
      <w:r>
        <w:rPr>
          <w:rFonts w:hint="eastAsia" w:ascii="宋体" w:hAnsi="宋体" w:eastAsia="宋体" w:cs="宋体"/>
          <w:b/>
          <w:bCs/>
          <w:color w:val="auto"/>
          <w:kern w:val="2"/>
          <w:sz w:val="21"/>
          <w:szCs w:val="21"/>
          <w:highlight w:val="none"/>
          <w:lang w:val="en-US" w:eastAsia="zh-CN"/>
        </w:rPr>
        <w:t>七</w:t>
      </w:r>
      <w:r>
        <w:rPr>
          <w:rFonts w:hint="eastAsia" w:ascii="宋体" w:hAnsi="宋体" w:eastAsia="宋体" w:cs="宋体"/>
          <w:b/>
          <w:bCs/>
          <w:color w:val="auto"/>
          <w:kern w:val="2"/>
          <w:sz w:val="21"/>
          <w:szCs w:val="21"/>
          <w:highlight w:val="none"/>
          <w:lang w:eastAsia="zh-CN"/>
        </w:rPr>
        <w:t>）</w:t>
      </w:r>
      <w:r>
        <w:rPr>
          <w:rFonts w:hint="eastAsia" w:ascii="宋体" w:hAnsi="宋体" w:eastAsia="宋体" w:cs="宋体"/>
          <w:b/>
          <w:bCs/>
          <w:color w:val="auto"/>
          <w:kern w:val="2"/>
          <w:sz w:val="21"/>
          <w:szCs w:val="21"/>
          <w:highlight w:val="none"/>
          <w:lang w:val="en-US" w:eastAsia="zh-CN"/>
        </w:rPr>
        <w:t>服务能力要求</w:t>
      </w:r>
    </w:p>
    <w:p w14:paraId="4139CB17">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1.设备投入：供应商须针对本项目投入能够保障质量、生产工艺、产量和生产时间的相关生产设备，以及能够检测生产货物是否符合相关标准的检测设备。</w:t>
      </w:r>
    </w:p>
    <w:p w14:paraId="5251E7D9">
      <w:pPr>
        <w:pStyle w:val="81"/>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2.团队资质：供应商应充分考虑项目履约期限、数量、配送地点等因素，配置能够保障采购任务完善履行的相关服务团队。须针对不同岗位设置专人服务，且每个岗位成员应具备相应的工作经验和技术能力。</w:t>
      </w:r>
    </w:p>
    <w:p w14:paraId="5994D687">
      <w:pPr>
        <w:pStyle w:val="81"/>
        <w:keepNext w:val="0"/>
        <w:keepLines w:val="0"/>
        <w:pageBreakBefore w:val="0"/>
        <w:kinsoku/>
        <w:wordWrap/>
        <w:overflowPunct/>
        <w:topLinePunct w:val="0"/>
        <w:bidi w:val="0"/>
        <w:snapToGrid/>
        <w:spacing w:line="360" w:lineRule="auto"/>
        <w:ind w:firstLine="422" w:firstLineChars="200"/>
        <w:jc w:val="both"/>
        <w:textAlignment w:val="auto"/>
        <w:rPr>
          <w:rFonts w:hint="eastAsia" w:ascii="宋体" w:hAnsi="宋体" w:eastAsia="宋体" w:cs="宋体"/>
          <w:b/>
          <w:bCs/>
          <w:color w:val="auto"/>
          <w:sz w:val="21"/>
          <w:szCs w:val="21"/>
          <w:highlight w:val="none"/>
          <w:lang w:val="en-US" w:eastAsia="zh-CN"/>
        </w:rPr>
      </w:pPr>
    </w:p>
    <w:p w14:paraId="39402AC1">
      <w:pPr>
        <w:pStyle w:val="59"/>
        <w:autoSpaceDE/>
        <w:autoSpaceDN/>
        <w:spacing w:beforeLines="0" w:afterLines="0"/>
        <w:rPr>
          <w:rFonts w:hint="eastAsia" w:ascii="宋体" w:hAnsi="宋体" w:eastAsia="宋体" w:cs="宋体"/>
          <w:color w:val="auto"/>
          <w:sz w:val="21"/>
          <w:szCs w:val="21"/>
          <w:highlight w:val="none"/>
          <w:lang w:val="en-US" w:eastAsia="zh-CN"/>
        </w:rPr>
      </w:pPr>
      <w:bookmarkStart w:id="69" w:name="_Toc10897"/>
      <w:bookmarkStart w:id="70" w:name="_Toc9347"/>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采购清单</w:t>
      </w:r>
      <w:bookmarkEnd w:id="69"/>
    </w:p>
    <w:p w14:paraId="33ADFA1F">
      <w:pPr>
        <w:pStyle w:val="32"/>
        <w:keepNext w:val="0"/>
        <w:keepLines w:val="0"/>
        <w:pageBreakBefore w:val="0"/>
        <w:widowControl w:val="0"/>
        <w:kinsoku/>
        <w:wordWrap/>
        <w:overflowPunct/>
        <w:topLinePunct w:val="0"/>
        <w:autoSpaceDE/>
        <w:autoSpaceDN/>
        <w:bidi w:val="0"/>
        <w:adjustRightInd/>
        <w:snapToGrid/>
        <w:spacing w:beforeLines="0" w:after="0" w:afterLines="0"/>
        <w:ind w:left="0" w:leftChars="0" w:firstLine="422" w:firstLineChars="200"/>
        <w:textAlignment w:val="auto"/>
        <w:outlineLvl w:val="2"/>
        <w:rPr>
          <w:rFonts w:hint="eastAsia" w:ascii="宋体" w:hAnsi="宋体" w:eastAsia="宋体" w:cs="宋体"/>
          <w:b/>
          <w:bCs/>
          <w:color w:val="auto"/>
          <w:kern w:val="21"/>
          <w:sz w:val="21"/>
          <w:szCs w:val="21"/>
          <w:highlight w:val="none"/>
          <w:lang w:eastAsia="zh-CN"/>
        </w:rPr>
      </w:pPr>
      <w:r>
        <w:rPr>
          <w:rFonts w:hint="eastAsia" w:ascii="宋体" w:hAnsi="宋体" w:eastAsia="宋体" w:cs="宋体"/>
          <w:b/>
          <w:bCs/>
          <w:color w:val="auto"/>
          <w:kern w:val="21"/>
          <w:sz w:val="21"/>
          <w:szCs w:val="21"/>
          <w:highlight w:val="none"/>
          <w:lang w:eastAsia="zh-CN"/>
        </w:rPr>
        <w:t>采购包1（警用服装、警帽及警用服饰装具类）：</w:t>
      </w:r>
    </w:p>
    <w:tbl>
      <w:tblPr>
        <w:tblStyle w:val="3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7"/>
        <w:gridCol w:w="2636"/>
        <w:gridCol w:w="879"/>
        <w:gridCol w:w="1463"/>
        <w:gridCol w:w="2416"/>
        <w:gridCol w:w="707"/>
        <w:gridCol w:w="1096"/>
      </w:tblGrid>
      <w:tr w14:paraId="09DA2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trPr>
        <w:tc>
          <w:tcPr>
            <w:tcW w:w="277"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2E5351F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019"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7C913E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产品/标的名称</w:t>
            </w:r>
          </w:p>
        </w:tc>
        <w:tc>
          <w:tcPr>
            <w:tcW w:w="579"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E7662D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数量（件）</w:t>
            </w:r>
          </w:p>
        </w:tc>
        <w:tc>
          <w:tcPr>
            <w:tcW w:w="1025"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D9DC06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单价限价（元）</w:t>
            </w:r>
          </w:p>
        </w:tc>
        <w:tc>
          <w:tcPr>
            <w:tcW w:w="1025"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A08260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品类</w:t>
            </w:r>
          </w:p>
        </w:tc>
        <w:tc>
          <w:tcPr>
            <w:tcW w:w="513"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29D4A1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进口/国产</w:t>
            </w:r>
          </w:p>
        </w:tc>
        <w:tc>
          <w:tcPr>
            <w:tcW w:w="559"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2177745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是否可代采</w:t>
            </w:r>
          </w:p>
        </w:tc>
      </w:tr>
      <w:tr w14:paraId="3F8F5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A77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701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春秋执勤服（机关款）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F2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A844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466.00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557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警用机关执勤类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49FA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ECA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3574B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6B6A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37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单裤（机关款）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459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9B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172.00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BA3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警用机关执勤类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89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9C1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6381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B8D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D98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春秋执勤服（一线款）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773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5146</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04D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394.00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6F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警用一线执勤类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F2F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8F8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2AE0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499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3CB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单裤（一线款）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32E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5146</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A51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108.00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606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警用一线执勤类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C5B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52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71394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B3A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69C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长袖制式衬衣（机关款）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18E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6355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113.00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ED5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警用衬衫类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C9F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C2E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0F050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7A3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5D2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长袖制式衬衣（一线款）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1BA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5152</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A5B2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121.00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C82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警用衬衫类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4A7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1F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48B0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D70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ADA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夏执勤服（机关款）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27F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78A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106.00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E58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警用衬衫类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F77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1DA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0A112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62E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DD09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夏执勤服（一线款）</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B89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5152</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989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110.00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90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警用衬衫类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AAF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39B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0009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7F8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2C2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内穿衬衣</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A7D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884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103.00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D66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警用衬衫类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A94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010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653A2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08AE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A7B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长袖T恤衫</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ABF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2573</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42E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75.00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293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警用体能训练类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239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737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55FF7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523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0B2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体能训练短裤</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3A3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2630</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2FA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65.00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E304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警用体能训练类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802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6D6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3398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FD9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93C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大檐帽（网眼）</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67F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C75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70.00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9DE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警用大檐帽、卷檐帽类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0E2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F68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1861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BC2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935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卷檐帽（网眼）</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C40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F81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64.00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72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警用大檐帽、卷檐帽类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1E8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FDE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216F4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625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C2D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执勤帽（网眼）</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DB6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2573</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DB7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47.00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5D37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警用执勤帽类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A72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D29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5C956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FE7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3BB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领带夹</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79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16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5.10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69E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警用金属服饰类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FC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A32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4C6FB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48F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D11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大帽徽（金属）</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D8E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739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15.00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9A58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警用金属服饰类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B6E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92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24791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A6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ABF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小帽徽（金属）</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CB1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E38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9.50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3E9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警用金属服饰类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261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04D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3766E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FC6E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E1B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领带</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0C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2630</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0DC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21.00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3B5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警用丝织服饰类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314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E6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13D84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2AF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E10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警衔肩章（软式）</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D48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5258</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ADC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8.80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6EE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警用丝织服饰类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D8A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D27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0909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193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44C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丝织警号</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617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13145</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2B8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2.20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4B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警用丝织服饰类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3D2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1BD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1C049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6A6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096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胸徽（丝织）</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BD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10485</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917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2.40 </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CBA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警用丝织服饰类 </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6F7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440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可代采</w:t>
            </w:r>
          </w:p>
        </w:tc>
      </w:tr>
      <w:tr w14:paraId="0EE14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5B10">
            <w:pPr>
              <w:ind w:left="0" w:leftChars="0" w:right="0" w:rightChars="0" w:firstLine="0" w:firstLineChars="0"/>
              <w:jc w:val="center"/>
              <w:rPr>
                <w:rFonts w:hint="eastAsia" w:ascii="宋体" w:hAnsi="宋体" w:eastAsia="宋体" w:cs="宋体"/>
                <w:i w:val="0"/>
                <w:iCs w:val="0"/>
                <w:color w:val="auto"/>
                <w:sz w:val="22"/>
                <w:szCs w:val="22"/>
                <w:highlight w:val="none"/>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9FC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205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60534</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D54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0CB6">
            <w:pPr>
              <w:ind w:left="0" w:leftChars="0" w:right="0" w:rightChars="0" w:firstLine="0" w:firstLineChars="0"/>
              <w:jc w:val="center"/>
              <w:rPr>
                <w:rFonts w:hint="eastAsia" w:ascii="宋体" w:hAnsi="宋体" w:eastAsia="宋体" w:cs="宋体"/>
                <w:b/>
                <w:bCs/>
                <w:i w:val="0"/>
                <w:iCs w:val="0"/>
                <w:color w:val="auto"/>
                <w:sz w:val="22"/>
                <w:szCs w:val="22"/>
                <w:highlight w:val="none"/>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4FE6">
            <w:pPr>
              <w:ind w:left="0" w:leftChars="0" w:right="0" w:rightChars="0" w:firstLine="0" w:firstLineChars="0"/>
              <w:jc w:val="center"/>
              <w:rPr>
                <w:rFonts w:hint="eastAsia" w:ascii="宋体" w:hAnsi="宋体" w:eastAsia="宋体" w:cs="宋体"/>
                <w:b/>
                <w:bCs/>
                <w:i w:val="0"/>
                <w:iCs w:val="0"/>
                <w:color w:val="auto"/>
                <w:sz w:val="22"/>
                <w:szCs w:val="22"/>
                <w:highlight w:val="none"/>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8339">
            <w:pPr>
              <w:ind w:left="0" w:leftChars="0" w:right="0" w:rightChars="0" w:firstLine="0" w:firstLineChars="0"/>
              <w:jc w:val="center"/>
              <w:rPr>
                <w:rFonts w:hint="eastAsia" w:ascii="宋体" w:hAnsi="宋体" w:eastAsia="宋体" w:cs="宋体"/>
                <w:i w:val="0"/>
                <w:iCs w:val="0"/>
                <w:color w:val="auto"/>
                <w:sz w:val="22"/>
                <w:szCs w:val="22"/>
                <w:highlight w:val="none"/>
                <w:u w:val="none"/>
              </w:rPr>
            </w:pPr>
          </w:p>
        </w:tc>
      </w:tr>
    </w:tbl>
    <w:p w14:paraId="10CD1993">
      <w:pPr>
        <w:pStyle w:val="59"/>
        <w:keepNext w:val="0"/>
        <w:keepLines w:val="0"/>
        <w:pageBreakBefore w:val="0"/>
        <w:widowControl w:val="0"/>
        <w:tabs>
          <w:tab w:val="left" w:pos="7770"/>
        </w:tabs>
        <w:kinsoku/>
        <w:wordWrap/>
        <w:overflowPunct/>
        <w:topLinePunct w:val="0"/>
        <w:autoSpaceDE/>
        <w:autoSpaceDN/>
        <w:bidi w:val="0"/>
        <w:adjustRightInd/>
        <w:snapToGrid/>
        <w:spacing w:beforeLines="0" w:afterLines="0"/>
        <w:ind w:firstLine="422" w:firstLineChars="200"/>
        <w:textAlignment w:val="auto"/>
        <w:outlineLvl w:val="9"/>
        <w:rPr>
          <w:rFonts w:hint="eastAsia" w:ascii="宋体" w:hAnsi="宋体" w:eastAsia="宋体" w:cs="宋体"/>
          <w:color w:val="auto"/>
          <w:sz w:val="21"/>
          <w:szCs w:val="21"/>
          <w:highlight w:val="none"/>
          <w:lang w:val="en-US" w:eastAsia="zh-CN"/>
        </w:rPr>
      </w:pPr>
    </w:p>
    <w:p w14:paraId="7E8C4AF6">
      <w:pPr>
        <w:pStyle w:val="59"/>
        <w:keepNext w:val="0"/>
        <w:keepLines w:val="0"/>
        <w:pageBreakBefore w:val="0"/>
        <w:widowControl w:val="0"/>
        <w:kinsoku/>
        <w:wordWrap/>
        <w:overflowPunct/>
        <w:topLinePunct w:val="0"/>
        <w:autoSpaceDE/>
        <w:autoSpaceDN/>
        <w:bidi w:val="0"/>
        <w:adjustRightInd/>
        <w:snapToGrid/>
        <w:spacing w:beforeLines="0" w:afterLines="0"/>
        <w:ind w:firstLine="422" w:firstLineChars="200"/>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21"/>
          <w:sz w:val="21"/>
          <w:szCs w:val="21"/>
          <w:highlight w:val="none"/>
          <w:lang w:eastAsia="zh-CN"/>
        </w:rPr>
        <w:t>采购包</w:t>
      </w:r>
      <w:r>
        <w:rPr>
          <w:rFonts w:hint="eastAsia" w:ascii="宋体" w:hAnsi="宋体" w:eastAsia="宋体" w:cs="宋体"/>
          <w:b/>
          <w:bCs/>
          <w:color w:val="auto"/>
          <w:kern w:val="21"/>
          <w:sz w:val="21"/>
          <w:szCs w:val="21"/>
          <w:highlight w:val="none"/>
          <w:lang w:val="en-US" w:eastAsia="zh-CN"/>
        </w:rPr>
        <w:t>2</w:t>
      </w:r>
      <w:r>
        <w:rPr>
          <w:rFonts w:hint="eastAsia" w:ascii="宋体" w:hAnsi="宋体" w:eastAsia="宋体" w:cs="宋体"/>
          <w:b/>
          <w:bCs/>
          <w:color w:val="auto"/>
          <w:kern w:val="21"/>
          <w:sz w:val="21"/>
          <w:szCs w:val="21"/>
          <w:highlight w:val="none"/>
          <w:lang w:eastAsia="zh-CN"/>
        </w:rPr>
        <w:t>（警用皮鞋、腰带类）</w:t>
      </w:r>
      <w:r>
        <w:rPr>
          <w:rFonts w:hint="eastAsia" w:ascii="宋体" w:hAnsi="宋体" w:eastAsia="宋体" w:cs="宋体"/>
          <w:b/>
          <w:bCs/>
          <w:color w:val="auto"/>
          <w:kern w:val="21"/>
          <w:sz w:val="21"/>
          <w:szCs w:val="18"/>
          <w:highlight w:val="none"/>
          <w:lang w:eastAsia="zh-CN"/>
        </w:rPr>
        <w:t>：</w:t>
      </w:r>
    </w:p>
    <w:tbl>
      <w:tblPr>
        <w:tblStyle w:val="33"/>
        <w:tblW w:w="9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9"/>
        <w:gridCol w:w="2048"/>
        <w:gridCol w:w="1443"/>
        <w:gridCol w:w="1437"/>
        <w:gridCol w:w="1437"/>
        <w:gridCol w:w="1323"/>
        <w:gridCol w:w="1443"/>
      </w:tblGrid>
      <w:tr w14:paraId="2EA16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1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4DF87F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2048"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2EEC8FA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产品/标的名称</w:t>
            </w:r>
          </w:p>
        </w:tc>
        <w:tc>
          <w:tcPr>
            <w:tcW w:w="144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204F06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数量（件）</w:t>
            </w:r>
          </w:p>
        </w:tc>
        <w:tc>
          <w:tcPr>
            <w:tcW w:w="143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8247C1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单价限价（元）</w:t>
            </w:r>
          </w:p>
        </w:tc>
        <w:tc>
          <w:tcPr>
            <w:tcW w:w="143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D9B595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品类</w:t>
            </w:r>
          </w:p>
        </w:tc>
        <w:tc>
          <w:tcPr>
            <w:tcW w:w="132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643D7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进口/国产</w:t>
            </w:r>
          </w:p>
        </w:tc>
        <w:tc>
          <w:tcPr>
            <w:tcW w:w="144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1FA2B7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是否可代采</w:t>
            </w:r>
          </w:p>
        </w:tc>
      </w:tr>
      <w:tr w14:paraId="753EB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12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2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280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执勤鞋（机关款）</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562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DD7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269.00 </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9D0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警用皮鞋类 </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D6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43E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66B53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867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2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687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执勤鞋（一线款）</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257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5146</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CF9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260.00 </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A89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警用皮鞋类 </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346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CF8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24BE7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CFE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2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D6FE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内腰带</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09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5DF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74.00 </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26E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警用腰带类 </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196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577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664A6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434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2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8D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执勤腰带</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8E0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2573</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7C6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 36.00 </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458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警用腰带类 </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7C4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国产</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3D6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不可代采</w:t>
            </w:r>
          </w:p>
        </w:tc>
      </w:tr>
      <w:tr w14:paraId="657F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808D">
            <w:pPr>
              <w:ind w:left="0" w:leftChars="0" w:right="0" w:rightChars="0" w:firstLine="0" w:firstLineChars="0"/>
              <w:jc w:val="center"/>
              <w:rPr>
                <w:rFonts w:hint="eastAsia" w:ascii="宋体" w:hAnsi="宋体" w:eastAsia="宋体" w:cs="宋体"/>
                <w:i w:val="0"/>
                <w:iCs w:val="0"/>
                <w:color w:val="auto"/>
                <w:sz w:val="22"/>
                <w:szCs w:val="22"/>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6BE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8BA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7833</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8DAE">
            <w:pPr>
              <w:ind w:left="0" w:leftChars="0" w:right="0" w:rightChars="0" w:firstLine="0" w:firstLineChars="0"/>
              <w:jc w:val="center"/>
              <w:rPr>
                <w:rFonts w:hint="eastAsia" w:ascii="宋体" w:hAnsi="宋体" w:eastAsia="宋体" w:cs="宋体"/>
                <w:b/>
                <w:bCs/>
                <w:i w:val="0"/>
                <w:iCs w:val="0"/>
                <w:color w:val="auto"/>
                <w:sz w:val="22"/>
                <w:szCs w:val="22"/>
                <w:highlight w:val="none"/>
                <w:u w:val="none"/>
              </w:rPr>
            </w:pP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2DAE">
            <w:pPr>
              <w:ind w:left="0" w:leftChars="0" w:right="0" w:rightChars="0" w:firstLine="0" w:firstLineChars="0"/>
              <w:jc w:val="center"/>
              <w:rPr>
                <w:rFonts w:hint="eastAsia" w:ascii="宋体" w:hAnsi="宋体" w:eastAsia="宋体" w:cs="宋体"/>
                <w:b/>
                <w:bCs/>
                <w:i w:val="0"/>
                <w:iCs w:val="0"/>
                <w:color w:val="auto"/>
                <w:sz w:val="22"/>
                <w:szCs w:val="22"/>
                <w:highlight w:val="none"/>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EF7B">
            <w:pPr>
              <w:ind w:left="0" w:leftChars="0" w:right="0" w:rightChars="0" w:firstLine="0" w:firstLineChars="0"/>
              <w:jc w:val="center"/>
              <w:rPr>
                <w:rFonts w:hint="eastAsia" w:ascii="宋体" w:hAnsi="宋体" w:eastAsia="宋体" w:cs="宋体"/>
                <w:b/>
                <w:bCs/>
                <w:i w:val="0"/>
                <w:iCs w:val="0"/>
                <w:color w:val="auto"/>
                <w:sz w:val="22"/>
                <w:szCs w:val="22"/>
                <w:highlight w:val="none"/>
                <w:u w:val="none"/>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7F2A">
            <w:pPr>
              <w:ind w:left="0" w:leftChars="0" w:right="0" w:rightChars="0" w:firstLine="0" w:firstLineChars="0"/>
              <w:rPr>
                <w:rFonts w:hint="eastAsia" w:ascii="宋体" w:hAnsi="宋体" w:eastAsia="宋体" w:cs="宋体"/>
                <w:i w:val="0"/>
                <w:iCs w:val="0"/>
                <w:color w:val="auto"/>
                <w:sz w:val="22"/>
                <w:szCs w:val="22"/>
                <w:highlight w:val="none"/>
                <w:u w:val="none"/>
              </w:rPr>
            </w:pPr>
          </w:p>
        </w:tc>
      </w:tr>
    </w:tbl>
    <w:p w14:paraId="21922C91">
      <w:pPr>
        <w:pStyle w:val="59"/>
        <w:tabs>
          <w:tab w:val="left" w:pos="7770"/>
        </w:tabs>
        <w:autoSpaceDE/>
        <w:autoSpaceDN/>
        <w:spacing w:beforeLines="0" w:afterLines="0"/>
        <w:ind w:firstLine="422" w:firstLineChars="200"/>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以上采购包所列被装单价参考公安部、司法部、财政部《关于列装2025式人民警察制式服装的通知》内容，供应商所报单价不得超过单价限价。</w:t>
      </w:r>
    </w:p>
    <w:p w14:paraId="4DAC5789">
      <w:pPr>
        <w:pStyle w:val="59"/>
        <w:tabs>
          <w:tab w:val="left" w:pos="7770"/>
        </w:tabs>
        <w:autoSpaceDE/>
        <w:autoSpaceDN/>
        <w:spacing w:beforeLines="0" w:afterLines="0"/>
        <w:ind w:firstLine="422" w:firstLineChars="200"/>
        <w:outlineLvl w:val="9"/>
        <w:rPr>
          <w:rFonts w:hint="eastAsia" w:ascii="宋体" w:hAnsi="宋体" w:eastAsia="宋体" w:cs="宋体"/>
          <w:color w:val="auto"/>
          <w:sz w:val="21"/>
          <w:szCs w:val="21"/>
          <w:highlight w:val="none"/>
          <w:lang w:val="en-US" w:eastAsia="zh-CN"/>
        </w:rPr>
      </w:pPr>
    </w:p>
    <w:p w14:paraId="0D168D53">
      <w:pPr>
        <w:pStyle w:val="59"/>
        <w:autoSpaceDE/>
        <w:autoSpaceDN/>
        <w:spacing w:beforeLines="0" w:afterLines="0"/>
        <w:rPr>
          <w:rFonts w:hint="eastAsia" w:ascii="宋体" w:hAnsi="宋体" w:eastAsia="宋体" w:cs="宋体"/>
          <w:color w:val="auto"/>
          <w:sz w:val="21"/>
          <w:szCs w:val="21"/>
          <w:highlight w:val="none"/>
          <w:lang w:val="en-US" w:eastAsia="zh-CN"/>
        </w:rPr>
      </w:pPr>
      <w:bookmarkStart w:id="71" w:name="_Toc29000"/>
      <w:r>
        <w:rPr>
          <w:rFonts w:hint="eastAsia" w:ascii="宋体" w:hAnsi="宋体" w:eastAsia="宋体" w:cs="宋体"/>
          <w:color w:val="auto"/>
          <w:sz w:val="21"/>
          <w:szCs w:val="21"/>
          <w:highlight w:val="none"/>
          <w:lang w:val="en-US" w:eastAsia="zh-CN"/>
        </w:rPr>
        <w:t>五、</w:t>
      </w:r>
      <w:r>
        <w:rPr>
          <w:rFonts w:hint="eastAsia" w:ascii="宋体" w:hAnsi="宋体" w:eastAsia="宋体" w:cs="宋体"/>
          <w:b/>
          <w:bCs/>
          <w:i w:val="0"/>
          <w:iCs w:val="0"/>
          <w:color w:val="auto"/>
          <w:kern w:val="0"/>
          <w:sz w:val="21"/>
          <w:szCs w:val="21"/>
          <w:highlight w:val="none"/>
          <w:u w:val="none"/>
          <w:lang w:val="en-US" w:eastAsia="zh-CN" w:bidi="ar"/>
        </w:rPr>
        <w:t>执行标准</w:t>
      </w:r>
      <w:bookmarkEnd w:id="71"/>
    </w:p>
    <w:p w14:paraId="1CAB8899">
      <w:pPr>
        <w:pStyle w:val="32"/>
        <w:autoSpaceDE/>
        <w:autoSpaceDN/>
        <w:spacing w:beforeLines="0" w:after="0" w:afterLines="0"/>
        <w:ind w:left="0" w:leftChars="0"/>
        <w:outlineLvl w:val="2"/>
        <w:rPr>
          <w:rFonts w:hint="eastAsia" w:ascii="宋体" w:hAnsi="宋体" w:eastAsia="宋体" w:cs="宋体"/>
          <w:b/>
          <w:bCs/>
          <w:color w:val="auto"/>
          <w:kern w:val="21"/>
          <w:szCs w:val="21"/>
          <w:highlight w:val="none"/>
          <w:lang w:eastAsia="zh-CN"/>
        </w:rPr>
      </w:pPr>
      <w:r>
        <w:rPr>
          <w:rFonts w:hint="eastAsia" w:ascii="宋体" w:hAnsi="宋体" w:eastAsia="宋体" w:cs="宋体"/>
          <w:b/>
          <w:bCs/>
          <w:color w:val="auto"/>
          <w:kern w:val="21"/>
          <w:szCs w:val="21"/>
          <w:highlight w:val="none"/>
          <w:lang w:eastAsia="zh-CN"/>
        </w:rPr>
        <w:t>采购包1（警用服装、警帽及警用服饰装具类）：</w:t>
      </w:r>
    </w:p>
    <w:tbl>
      <w:tblPr>
        <w:tblStyle w:val="33"/>
        <w:tblW w:w="98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4"/>
        <w:gridCol w:w="2526"/>
        <w:gridCol w:w="6454"/>
      </w:tblGrid>
      <w:tr w14:paraId="5E444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blHeader/>
        </w:trPr>
        <w:tc>
          <w:tcPr>
            <w:tcW w:w="886"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D8F050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084126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包1标的被装品种</w:t>
            </w:r>
          </w:p>
        </w:tc>
        <w:tc>
          <w:tcPr>
            <w:tcW w:w="660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44184F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技术标准、执行标准要求</w:t>
            </w:r>
          </w:p>
        </w:tc>
      </w:tr>
      <w:tr w14:paraId="64824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BAD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FA2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春秋执勤服（机关款）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5AA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机关春秋执勤服（草案）》标准（移民管理款）；面料符合《警服材料 毛聚酯莱赛尔纬弹花呢》标准。</w:t>
            </w:r>
          </w:p>
        </w:tc>
      </w:tr>
      <w:tr w14:paraId="50066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1EF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010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单裤（机关款）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974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机关单裤（草案）》标准；面料符合《警服材料 毛聚酯莱赛尔纬弹立体花呢》标准。</w:t>
            </w:r>
          </w:p>
        </w:tc>
      </w:tr>
      <w:tr w14:paraId="71B6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80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FED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春秋执勤服（一线款）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5BC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一线春秋执勤服（草案）》标准（移民管理款）；面料符合《警服材料 聚酯莱赛尔四面弹加厚平纹布》标准。</w:t>
            </w:r>
          </w:p>
        </w:tc>
      </w:tr>
      <w:tr w14:paraId="09C02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7B0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55A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单裤（一线款）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9DF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一线单裤（草案）》标准；面料符合《警服材料 聚酯粘氨四面弹平纹布》标准。</w:t>
            </w:r>
          </w:p>
        </w:tc>
      </w:tr>
      <w:tr w14:paraId="5B9A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C1B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81B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长袖制式衬衣（机关款）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4EA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机关长袖制式衬衣（草案）》标准；面料符合《警服材料 聚酯棉莱赛尔格纹布》标准。</w:t>
            </w:r>
          </w:p>
        </w:tc>
      </w:tr>
      <w:tr w14:paraId="459F9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E56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BAE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长袖制式衬衣（一线款）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2E1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一线长袖制式衬衣（草案）》标准；面料符合《警服材料 聚酯棉莱赛尔格纹布》标准。</w:t>
            </w:r>
          </w:p>
        </w:tc>
      </w:tr>
      <w:tr w14:paraId="376C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C3F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50F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夏执勤服（机关款）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E01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机关夏执勤服（草案）》标准（移民管理款）；面料符合《警服材料 聚酯棉莱赛尔格纹布》标准。</w:t>
            </w:r>
          </w:p>
        </w:tc>
      </w:tr>
      <w:tr w14:paraId="7910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85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92E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夏执勤服（一线款）</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32A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一线夏执勤服（草案）》（移民管理款）；面料符合《警服材料 聚酯棉莱赛尔格纹布》标准。</w:t>
            </w:r>
          </w:p>
        </w:tc>
      </w:tr>
      <w:tr w14:paraId="296E7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122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1A6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内穿衬衣</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E0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内穿衬衣（草案）》标准；面料符合《警服材料 聚酯棉莱赛尔纬弹细斜纹布》标准。</w:t>
            </w:r>
          </w:p>
        </w:tc>
      </w:tr>
      <w:tr w14:paraId="3132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B18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A40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长袖T恤衫</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10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长袖T恤衫（草案）》标准。</w:t>
            </w:r>
          </w:p>
        </w:tc>
      </w:tr>
      <w:tr w14:paraId="62520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EF1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66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体能训练短裤</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D92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符合《警服 体能训练短裤（草案）》标准。</w:t>
            </w:r>
          </w:p>
        </w:tc>
      </w:tr>
      <w:tr w14:paraId="54A3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808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41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大檐帽（网眼）</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A9D0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符合《警帽 网眼大檐帽（草案）》标准。</w:t>
            </w:r>
          </w:p>
        </w:tc>
      </w:tr>
      <w:tr w14:paraId="7E3F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B12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6AD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卷檐帽（网眼）</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AA4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符合《警帽 网眼卷檐帽（草案）》标准。</w:t>
            </w:r>
          </w:p>
        </w:tc>
      </w:tr>
      <w:tr w14:paraId="13FB1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21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F58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执勤帽（网眼）</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C2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符合《警帽 网眼执勤帽（草案）》标准。</w:t>
            </w:r>
          </w:p>
        </w:tc>
      </w:tr>
      <w:tr w14:paraId="5D25E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3D9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7C5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领带夹</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DF4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领带夹》标准。</w:t>
            </w:r>
          </w:p>
        </w:tc>
      </w:tr>
      <w:tr w14:paraId="0DB48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D1C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B10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大帽徽（金属）</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17E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金属帽徽》标准。</w:t>
            </w:r>
          </w:p>
        </w:tc>
      </w:tr>
      <w:tr w14:paraId="1902D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ED6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106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小帽徽（金属）</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70E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金属帽徽》标准。</w:t>
            </w:r>
          </w:p>
        </w:tc>
      </w:tr>
      <w:tr w14:paraId="026BA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10E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70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1C3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领带》标准。</w:t>
            </w:r>
          </w:p>
        </w:tc>
      </w:tr>
      <w:tr w14:paraId="4891A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603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B0A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警衔肩章（软式）</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F84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软式肩章》标准。</w:t>
            </w:r>
          </w:p>
        </w:tc>
      </w:tr>
      <w:tr w14:paraId="447C3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C88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60F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丝织警号</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D3F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丝织警号》标准。</w:t>
            </w:r>
          </w:p>
        </w:tc>
      </w:tr>
      <w:tr w14:paraId="388F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1B1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193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胸徽（丝织）</w:t>
            </w:r>
          </w:p>
        </w:tc>
        <w:tc>
          <w:tcPr>
            <w:tcW w:w="6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69D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丝织胸徽》标准。</w:t>
            </w:r>
          </w:p>
        </w:tc>
      </w:tr>
    </w:tbl>
    <w:p w14:paraId="6ED9B4F8">
      <w:pPr>
        <w:pStyle w:val="59"/>
        <w:autoSpaceDE/>
        <w:autoSpaceDN/>
        <w:spacing w:beforeLines="0" w:afterLines="0"/>
        <w:outlineLvl w:val="9"/>
        <w:rPr>
          <w:rFonts w:hint="eastAsia" w:ascii="宋体" w:hAnsi="宋体" w:eastAsia="宋体" w:cs="宋体"/>
          <w:color w:val="auto"/>
          <w:sz w:val="21"/>
          <w:szCs w:val="21"/>
          <w:highlight w:val="none"/>
          <w:lang w:val="en-US" w:eastAsia="zh-CN"/>
        </w:rPr>
      </w:pPr>
    </w:p>
    <w:p w14:paraId="15280E8F">
      <w:pPr>
        <w:pStyle w:val="59"/>
        <w:keepNext w:val="0"/>
        <w:keepLines w:val="0"/>
        <w:pageBreakBefore w:val="0"/>
        <w:widowControl w:val="0"/>
        <w:kinsoku/>
        <w:wordWrap/>
        <w:overflowPunct/>
        <w:topLinePunct w:val="0"/>
        <w:autoSpaceDE/>
        <w:autoSpaceDN/>
        <w:bidi w:val="0"/>
        <w:adjustRightInd/>
        <w:snapToGrid/>
        <w:spacing w:beforeLines="0" w:afterLines="0"/>
        <w:ind w:firstLine="422" w:firstLineChars="200"/>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21"/>
          <w:sz w:val="21"/>
          <w:szCs w:val="21"/>
          <w:highlight w:val="none"/>
          <w:lang w:eastAsia="zh-CN"/>
        </w:rPr>
        <w:t>采购包</w:t>
      </w:r>
      <w:r>
        <w:rPr>
          <w:rFonts w:hint="eastAsia" w:ascii="宋体" w:hAnsi="宋体" w:eastAsia="宋体" w:cs="宋体"/>
          <w:b/>
          <w:bCs/>
          <w:color w:val="auto"/>
          <w:kern w:val="21"/>
          <w:sz w:val="21"/>
          <w:szCs w:val="21"/>
          <w:highlight w:val="none"/>
          <w:lang w:val="en-US" w:eastAsia="zh-CN"/>
        </w:rPr>
        <w:t>2</w:t>
      </w:r>
      <w:r>
        <w:rPr>
          <w:rFonts w:hint="eastAsia" w:ascii="宋体" w:hAnsi="宋体" w:eastAsia="宋体" w:cs="宋体"/>
          <w:b/>
          <w:bCs/>
          <w:color w:val="auto"/>
          <w:kern w:val="21"/>
          <w:sz w:val="21"/>
          <w:szCs w:val="21"/>
          <w:highlight w:val="none"/>
          <w:lang w:eastAsia="zh-CN"/>
        </w:rPr>
        <w:t>（警用皮鞋、腰带类）：</w:t>
      </w:r>
    </w:p>
    <w:tbl>
      <w:tblPr>
        <w:tblStyle w:val="33"/>
        <w:tblW w:w="98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4"/>
        <w:gridCol w:w="2184"/>
        <w:gridCol w:w="6894"/>
      </w:tblGrid>
      <w:tr w14:paraId="2A72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53856C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E80BC4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包2标的被装品种</w:t>
            </w:r>
          </w:p>
        </w:tc>
        <w:tc>
          <w:tcPr>
            <w:tcW w:w="6894"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2BB421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技术标准、执行标准要求</w:t>
            </w:r>
          </w:p>
        </w:tc>
      </w:tr>
      <w:tr w14:paraId="3F15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0663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A3B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执勤鞋（机关款）</w:t>
            </w:r>
          </w:p>
        </w:tc>
        <w:tc>
          <w:tcPr>
            <w:tcW w:w="6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C01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符合《警鞋 男机关执勤鞋》《警鞋 女机关执勤鞋》标准。</w:t>
            </w:r>
          </w:p>
        </w:tc>
      </w:tr>
      <w:tr w14:paraId="4BED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D3E3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DAD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执勤鞋（一线款）</w:t>
            </w:r>
          </w:p>
        </w:tc>
        <w:tc>
          <w:tcPr>
            <w:tcW w:w="6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5C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符合《警鞋 一线执勤鞋》标准。</w:t>
            </w:r>
            <w:r>
              <w:rPr>
                <w:rFonts w:hint="eastAsia" w:ascii="宋体" w:hAnsi="宋体" w:eastAsia="宋体" w:cs="宋体"/>
                <w:i w:val="0"/>
                <w:iCs w:val="0"/>
                <w:color w:val="auto"/>
                <w:kern w:val="0"/>
                <w:sz w:val="22"/>
                <w:szCs w:val="22"/>
                <w:highlight w:val="none"/>
                <w:u w:val="none"/>
                <w:lang w:val="en-US" w:eastAsia="zh-CN" w:bidi="ar"/>
              </w:rPr>
              <w:t>通用型鞋底。</w:t>
            </w:r>
          </w:p>
        </w:tc>
      </w:tr>
      <w:tr w14:paraId="6F19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3AC6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688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内腰带</w:t>
            </w:r>
          </w:p>
        </w:tc>
        <w:tc>
          <w:tcPr>
            <w:tcW w:w="6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5EA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机关内腰带》标准。</w:t>
            </w:r>
          </w:p>
        </w:tc>
      </w:tr>
      <w:tr w14:paraId="42C0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D7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B624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执勤腰带</w:t>
            </w:r>
          </w:p>
        </w:tc>
        <w:tc>
          <w:tcPr>
            <w:tcW w:w="6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63F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符合《警用服饰  一线执勤腰带》标准。</w:t>
            </w:r>
          </w:p>
        </w:tc>
      </w:tr>
    </w:tbl>
    <w:p w14:paraId="20DCD6F1">
      <w:pPr>
        <w:pStyle w:val="59"/>
        <w:autoSpaceDE/>
        <w:autoSpaceDN/>
        <w:spacing w:beforeLines="0" w:afterLines="0"/>
        <w:outlineLvl w:val="9"/>
        <w:rPr>
          <w:rFonts w:hint="eastAsia" w:ascii="宋体" w:hAnsi="宋体" w:eastAsia="宋体" w:cs="宋体"/>
          <w:color w:val="auto"/>
          <w:sz w:val="21"/>
          <w:szCs w:val="21"/>
          <w:highlight w:val="none"/>
          <w:lang w:val="en-US" w:eastAsia="zh-CN"/>
        </w:rPr>
      </w:pPr>
    </w:p>
    <w:p w14:paraId="4481BF72">
      <w:pPr>
        <w:pStyle w:val="59"/>
        <w:autoSpaceDE/>
        <w:autoSpaceDN/>
        <w:spacing w:beforeLines="0" w:afterLines="0"/>
        <w:rPr>
          <w:rFonts w:hint="eastAsia" w:ascii="宋体" w:hAnsi="宋体" w:eastAsia="宋体" w:cs="宋体"/>
          <w:color w:val="auto"/>
          <w:sz w:val="21"/>
          <w:szCs w:val="21"/>
          <w:highlight w:val="none"/>
          <w:lang w:eastAsia="zh-CN"/>
        </w:rPr>
      </w:pPr>
      <w:bookmarkStart w:id="72" w:name="_Toc31905"/>
      <w:r>
        <w:rPr>
          <w:rFonts w:hint="eastAsia" w:ascii="宋体" w:hAnsi="宋体" w:eastAsia="宋体" w:cs="宋体"/>
          <w:color w:val="auto"/>
          <w:sz w:val="21"/>
          <w:szCs w:val="21"/>
          <w:highlight w:val="none"/>
          <w:lang w:val="en-US" w:eastAsia="zh-CN"/>
        </w:rPr>
        <w:t>六、实施地点</w:t>
      </w:r>
      <w:bookmarkEnd w:id="70"/>
      <w:bookmarkEnd w:id="72"/>
    </w:p>
    <w:tbl>
      <w:tblPr>
        <w:tblStyle w:val="33"/>
        <w:tblW w:w="49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8"/>
        <w:gridCol w:w="3632"/>
        <w:gridCol w:w="5241"/>
      </w:tblGrid>
      <w:tr w14:paraId="6657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blHeader/>
        </w:trPr>
        <w:tc>
          <w:tcPr>
            <w:tcW w:w="384"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noWrap w:val="0"/>
            <w:vAlign w:val="center"/>
          </w:tcPr>
          <w:p w14:paraId="0511ECFC">
            <w:pPr>
              <w:keepNext w:val="0"/>
              <w:keepLines w:val="0"/>
              <w:widowControl/>
              <w:suppressLineNumbers w:val="0"/>
              <w:autoSpaceDE/>
              <w:autoSpaceDN/>
              <w:spacing w:beforeLines="0" w:afterLine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889" w:type="pct"/>
            <w:tcBorders>
              <w:top w:val="single" w:color="000000" w:sz="4" w:space="0"/>
              <w:left w:val="single" w:color="000000" w:sz="4" w:space="0"/>
              <w:bottom w:val="single" w:color="000000" w:sz="4" w:space="0"/>
              <w:right w:val="single" w:color="000000" w:sz="4" w:space="0"/>
            </w:tcBorders>
            <w:shd w:val="clear" w:color="auto" w:fill="DEEBF6" w:themeFill="accent5" w:themeFillTint="32"/>
            <w:noWrap w:val="0"/>
            <w:vAlign w:val="center"/>
          </w:tcPr>
          <w:p w14:paraId="01C1B1D2">
            <w:pPr>
              <w:keepNext w:val="0"/>
              <w:keepLines w:val="0"/>
              <w:widowControl/>
              <w:suppressLineNumbers w:val="0"/>
              <w:autoSpaceDE/>
              <w:autoSpaceDN/>
              <w:spacing w:beforeLines="0" w:afterLine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单位名称</w:t>
            </w:r>
          </w:p>
        </w:tc>
        <w:tc>
          <w:tcPr>
            <w:tcW w:w="2726" w:type="pct"/>
            <w:tcBorders>
              <w:top w:val="single" w:color="000000" w:sz="4" w:space="0"/>
              <w:left w:val="single" w:color="000000" w:sz="4" w:space="0"/>
              <w:bottom w:val="nil"/>
              <w:right w:val="single" w:color="000000" w:sz="4" w:space="0"/>
            </w:tcBorders>
            <w:shd w:val="clear" w:color="auto" w:fill="DEEBF6" w:themeFill="accent5" w:themeFillTint="32"/>
            <w:noWrap w:val="0"/>
            <w:vAlign w:val="center"/>
          </w:tcPr>
          <w:p w14:paraId="4FF7967C">
            <w:pPr>
              <w:keepNext w:val="0"/>
              <w:keepLines w:val="0"/>
              <w:widowControl/>
              <w:suppressLineNumbers w:val="0"/>
              <w:autoSpaceDE/>
              <w:autoSpaceDN/>
              <w:spacing w:beforeLines="0" w:afterLine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收货地址</w:t>
            </w:r>
          </w:p>
        </w:tc>
      </w:tr>
      <w:tr w14:paraId="3A502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35661CF3">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889" w:type="pct"/>
            <w:tcBorders>
              <w:top w:val="single" w:color="000000" w:sz="4" w:space="0"/>
              <w:left w:val="single" w:color="000000" w:sz="4" w:space="0"/>
              <w:bottom w:val="single" w:color="000000" w:sz="4" w:space="0"/>
              <w:right w:val="nil"/>
            </w:tcBorders>
            <w:noWrap w:val="0"/>
            <w:vAlign w:val="center"/>
          </w:tcPr>
          <w:p w14:paraId="224F3C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珠海出入境边防检查总站本级</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0D8506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广东省珠海市香洲区拱北侨光路2号</w:t>
            </w:r>
          </w:p>
        </w:tc>
      </w:tr>
      <w:tr w14:paraId="0D42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9"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1614502B">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889" w:type="pct"/>
            <w:tcBorders>
              <w:top w:val="single" w:color="000000" w:sz="4" w:space="0"/>
              <w:left w:val="single" w:color="000000" w:sz="4" w:space="0"/>
              <w:bottom w:val="single" w:color="000000" w:sz="4" w:space="0"/>
              <w:right w:val="nil"/>
            </w:tcBorders>
            <w:noWrap w:val="0"/>
            <w:vAlign w:val="center"/>
          </w:tcPr>
          <w:p w14:paraId="5F7CD9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拱北出入境边防检查站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2826D4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广东省珠海市香洲区拱北口岸拱北出入境边防检查站入境夹层107房</w:t>
            </w:r>
          </w:p>
        </w:tc>
      </w:tr>
      <w:tr w14:paraId="17B3E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064D04A9">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889" w:type="pct"/>
            <w:tcBorders>
              <w:top w:val="single" w:color="000000" w:sz="4" w:space="0"/>
              <w:left w:val="single" w:color="000000" w:sz="4" w:space="0"/>
              <w:bottom w:val="single" w:color="000000" w:sz="4" w:space="0"/>
              <w:right w:val="nil"/>
            </w:tcBorders>
            <w:noWrap w:val="0"/>
            <w:vAlign w:val="center"/>
          </w:tcPr>
          <w:p w14:paraId="59CE1D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九洲出入境边防检查站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5BF8A8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广东省珠海市香洲区吉大九洲大道东1043号</w:t>
            </w:r>
          </w:p>
        </w:tc>
      </w:tr>
      <w:tr w14:paraId="4D6D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6911A663">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889" w:type="pct"/>
            <w:tcBorders>
              <w:top w:val="single" w:color="000000" w:sz="4" w:space="0"/>
              <w:left w:val="single" w:color="000000" w:sz="4" w:space="0"/>
              <w:bottom w:val="single" w:color="000000" w:sz="4" w:space="0"/>
              <w:right w:val="nil"/>
            </w:tcBorders>
            <w:noWrap w:val="0"/>
            <w:vAlign w:val="center"/>
          </w:tcPr>
          <w:p w14:paraId="69B93D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横琴出入境边防检查站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5034B8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广东省珠海市横琴粤澳深度合作区濠江路66号</w:t>
            </w:r>
          </w:p>
        </w:tc>
      </w:tr>
      <w:tr w14:paraId="7E80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14B17482">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889" w:type="pct"/>
            <w:tcBorders>
              <w:top w:val="single" w:color="000000" w:sz="4" w:space="0"/>
              <w:left w:val="single" w:color="000000" w:sz="4" w:space="0"/>
              <w:bottom w:val="single" w:color="000000" w:sz="4" w:space="0"/>
              <w:right w:val="nil"/>
            </w:tcBorders>
            <w:noWrap w:val="0"/>
            <w:vAlign w:val="center"/>
          </w:tcPr>
          <w:p w14:paraId="48CC0E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湾仔出入境边防检查站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3FEE82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广东省珠海市香洲区湾仔南湾南路2983号</w:t>
            </w:r>
          </w:p>
        </w:tc>
      </w:tr>
      <w:tr w14:paraId="004D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60857612">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889" w:type="pct"/>
            <w:tcBorders>
              <w:top w:val="single" w:color="000000" w:sz="4" w:space="0"/>
              <w:left w:val="single" w:color="000000" w:sz="4" w:space="0"/>
              <w:bottom w:val="single" w:color="000000" w:sz="4" w:space="0"/>
              <w:right w:val="nil"/>
            </w:tcBorders>
            <w:noWrap w:val="0"/>
            <w:vAlign w:val="center"/>
          </w:tcPr>
          <w:p w14:paraId="439A49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高栏出入境边防检查站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24FA86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广东省珠海市高栏港区高栏出入境边防检查站</w:t>
            </w:r>
          </w:p>
        </w:tc>
      </w:tr>
      <w:tr w14:paraId="45473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488A32B2">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889" w:type="pct"/>
            <w:tcBorders>
              <w:top w:val="single" w:color="000000" w:sz="4" w:space="0"/>
              <w:left w:val="single" w:color="000000" w:sz="4" w:space="0"/>
              <w:bottom w:val="single" w:color="000000" w:sz="4" w:space="0"/>
              <w:right w:val="nil"/>
            </w:tcBorders>
            <w:noWrap w:val="0"/>
            <w:vAlign w:val="center"/>
          </w:tcPr>
          <w:p w14:paraId="5541FE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万山出入境边防检查站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2EA0E6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广东省珠海市香洲区拱北侨光路2号</w:t>
            </w:r>
          </w:p>
        </w:tc>
      </w:tr>
      <w:tr w14:paraId="2EF6E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1A9BE840">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889" w:type="pct"/>
            <w:tcBorders>
              <w:top w:val="single" w:color="000000" w:sz="4" w:space="0"/>
              <w:left w:val="single" w:color="000000" w:sz="4" w:space="0"/>
              <w:bottom w:val="single" w:color="000000" w:sz="4" w:space="0"/>
              <w:right w:val="nil"/>
            </w:tcBorders>
            <w:noWrap w:val="0"/>
            <w:vAlign w:val="center"/>
          </w:tcPr>
          <w:p w14:paraId="74DF4B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斗门出入境边防检查站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485C39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广东省珠海市斗门区白蕉镇金田二路76号斗门出入境边防检查站</w:t>
            </w:r>
          </w:p>
        </w:tc>
      </w:tr>
      <w:tr w14:paraId="5314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75AFEB57">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889" w:type="pct"/>
            <w:tcBorders>
              <w:top w:val="single" w:color="000000" w:sz="4" w:space="0"/>
              <w:left w:val="single" w:color="000000" w:sz="4" w:space="0"/>
              <w:bottom w:val="single" w:color="000000" w:sz="4" w:space="0"/>
              <w:right w:val="nil"/>
            </w:tcBorders>
            <w:noWrap w:val="0"/>
            <w:vAlign w:val="center"/>
          </w:tcPr>
          <w:p w14:paraId="4A88B4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茂盛围出入境边防检查站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441DA2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广东省珠海市香洲区拱北跨境工业区鸿丰大厦五楼茂盛围出入境边防检查站</w:t>
            </w:r>
          </w:p>
        </w:tc>
      </w:tr>
      <w:tr w14:paraId="53E6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33A0FD44">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889" w:type="pct"/>
            <w:tcBorders>
              <w:top w:val="single" w:color="000000" w:sz="4" w:space="0"/>
              <w:left w:val="single" w:color="000000" w:sz="4" w:space="0"/>
              <w:bottom w:val="single" w:color="000000" w:sz="4" w:space="0"/>
              <w:right w:val="nil"/>
            </w:tcBorders>
            <w:noWrap w:val="0"/>
            <w:vAlign w:val="center"/>
          </w:tcPr>
          <w:p w14:paraId="264D136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港珠澳大桥出入境边防</w:t>
            </w:r>
          </w:p>
          <w:p w14:paraId="70DA82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265CA8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广东省珠海市香洲区港珠澳大桥边防检查站</w:t>
            </w:r>
          </w:p>
        </w:tc>
      </w:tr>
      <w:tr w14:paraId="45E41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0328A121">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889" w:type="pct"/>
            <w:tcBorders>
              <w:top w:val="single" w:color="000000" w:sz="4" w:space="0"/>
              <w:left w:val="single" w:color="000000" w:sz="4" w:space="0"/>
              <w:bottom w:val="single" w:color="000000" w:sz="4" w:space="0"/>
              <w:right w:val="nil"/>
            </w:tcBorders>
            <w:noWrap w:val="0"/>
            <w:vAlign w:val="center"/>
          </w:tcPr>
          <w:p w14:paraId="620738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青茂出入境边防检查站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2FB762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广东省珠海市香洲区国防路99号青茂口岸联检楼</w:t>
            </w:r>
          </w:p>
        </w:tc>
      </w:tr>
      <w:tr w14:paraId="51F2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76F77781">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889" w:type="pct"/>
            <w:tcBorders>
              <w:top w:val="single" w:color="000000" w:sz="4" w:space="0"/>
              <w:left w:val="single" w:color="000000" w:sz="4" w:space="0"/>
              <w:bottom w:val="single" w:color="000000" w:sz="4" w:space="0"/>
              <w:right w:val="nil"/>
            </w:tcBorders>
            <w:noWrap w:val="0"/>
            <w:vAlign w:val="center"/>
          </w:tcPr>
          <w:p w14:paraId="68AA36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中山出入境边防检查站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515606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广东省中山市中山港大道108号</w:t>
            </w:r>
          </w:p>
        </w:tc>
      </w:tr>
      <w:tr w14:paraId="1862A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22798B3E">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889" w:type="pct"/>
            <w:tcBorders>
              <w:top w:val="single" w:color="000000" w:sz="4" w:space="0"/>
              <w:left w:val="single" w:color="000000" w:sz="4" w:space="0"/>
              <w:bottom w:val="single" w:color="000000" w:sz="4" w:space="0"/>
              <w:right w:val="nil"/>
            </w:tcBorders>
            <w:noWrap w:val="0"/>
            <w:vAlign w:val="center"/>
          </w:tcPr>
          <w:p w14:paraId="4E671C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湛江出入境边防检查站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350C23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广东省湛江市霞山区人民东一路2号</w:t>
            </w:r>
          </w:p>
        </w:tc>
      </w:tr>
      <w:tr w14:paraId="15FFA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55B3B121">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889" w:type="pct"/>
            <w:tcBorders>
              <w:top w:val="single" w:color="000000" w:sz="4" w:space="0"/>
              <w:left w:val="single" w:color="000000" w:sz="4" w:space="0"/>
              <w:bottom w:val="single" w:color="000000" w:sz="4" w:space="0"/>
              <w:right w:val="nil"/>
            </w:tcBorders>
            <w:noWrap w:val="0"/>
            <w:vAlign w:val="center"/>
          </w:tcPr>
          <w:p w14:paraId="2C5FF4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江门出入境边防检查站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028074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广东省江门市江海区江海二路103号</w:t>
            </w:r>
          </w:p>
        </w:tc>
      </w:tr>
      <w:tr w14:paraId="7112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25808160">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889" w:type="pct"/>
            <w:tcBorders>
              <w:top w:val="single" w:color="000000" w:sz="4" w:space="0"/>
              <w:left w:val="single" w:color="000000" w:sz="4" w:space="0"/>
              <w:bottom w:val="single" w:color="000000" w:sz="4" w:space="0"/>
              <w:right w:val="nil"/>
            </w:tcBorders>
            <w:noWrap w:val="0"/>
            <w:vAlign w:val="center"/>
          </w:tcPr>
          <w:p w14:paraId="461E77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开平出入境边防检查站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4D174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广东省开平市金山西路13号开平出入境边防检查站</w:t>
            </w:r>
          </w:p>
        </w:tc>
      </w:tr>
      <w:tr w14:paraId="43159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5EB5A489">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889" w:type="pct"/>
            <w:tcBorders>
              <w:top w:val="single" w:color="000000" w:sz="4" w:space="0"/>
              <w:left w:val="single" w:color="000000" w:sz="4" w:space="0"/>
              <w:bottom w:val="single" w:color="000000" w:sz="4" w:space="0"/>
              <w:right w:val="nil"/>
            </w:tcBorders>
            <w:noWrap w:val="0"/>
            <w:vAlign w:val="center"/>
          </w:tcPr>
          <w:p w14:paraId="6C5033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江门出入境边防检查站（新会执勤队）</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23B30D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广东省江门市新会区冈州大道西15号</w:t>
            </w:r>
          </w:p>
        </w:tc>
      </w:tr>
      <w:tr w14:paraId="5BCDF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6130AFAA">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889" w:type="pct"/>
            <w:tcBorders>
              <w:top w:val="single" w:color="000000" w:sz="4" w:space="0"/>
              <w:left w:val="single" w:color="000000" w:sz="4" w:space="0"/>
              <w:bottom w:val="single" w:color="000000" w:sz="4" w:space="0"/>
              <w:right w:val="nil"/>
            </w:tcBorders>
            <w:noWrap w:val="0"/>
            <w:vAlign w:val="center"/>
          </w:tcPr>
          <w:p w14:paraId="13EC00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台山出入境边防检查站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6096CA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广东省江门市台山市北坑工业区新宁大道289号</w:t>
            </w:r>
          </w:p>
        </w:tc>
      </w:tr>
      <w:tr w14:paraId="011E0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6B11171F">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889" w:type="pct"/>
            <w:tcBorders>
              <w:top w:val="single" w:color="000000" w:sz="4" w:space="0"/>
              <w:left w:val="single" w:color="000000" w:sz="4" w:space="0"/>
              <w:bottom w:val="single" w:color="000000" w:sz="4" w:space="0"/>
              <w:right w:val="nil"/>
            </w:tcBorders>
            <w:noWrap w:val="0"/>
            <w:vAlign w:val="center"/>
          </w:tcPr>
          <w:p w14:paraId="07411F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阳江出入境边防检查站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31BE5C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广东省阳江市江城区金山路8号阳江出入境边防检查站</w:t>
            </w:r>
          </w:p>
        </w:tc>
      </w:tr>
      <w:tr w14:paraId="3C2A0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14:paraId="49F4DDA9">
            <w:pPr>
              <w:keepNext w:val="0"/>
              <w:keepLines w:val="0"/>
              <w:widowControl/>
              <w:suppressLineNumbers w:val="0"/>
              <w:autoSpaceDE/>
              <w:autoSpaceDN/>
              <w:spacing w:beforeLines="0" w:afterLine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889" w:type="pct"/>
            <w:tcBorders>
              <w:top w:val="single" w:color="000000" w:sz="4" w:space="0"/>
              <w:left w:val="single" w:color="000000" w:sz="4" w:space="0"/>
              <w:bottom w:val="single" w:color="000000" w:sz="4" w:space="0"/>
              <w:right w:val="nil"/>
            </w:tcBorders>
            <w:noWrap w:val="0"/>
            <w:vAlign w:val="center"/>
          </w:tcPr>
          <w:p w14:paraId="5B1094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茂名出入境边防检查站</w:t>
            </w:r>
          </w:p>
        </w:tc>
        <w:tc>
          <w:tcPr>
            <w:tcW w:w="2726" w:type="pct"/>
            <w:tcBorders>
              <w:top w:val="single" w:color="000000" w:sz="4" w:space="0"/>
              <w:left w:val="single" w:color="000000" w:sz="4" w:space="0"/>
              <w:bottom w:val="single" w:color="000000" w:sz="4" w:space="0"/>
              <w:right w:val="single" w:color="000000" w:sz="4" w:space="0"/>
            </w:tcBorders>
            <w:noWrap w:val="0"/>
            <w:vAlign w:val="center"/>
          </w:tcPr>
          <w:p w14:paraId="77FEF8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广东省茂名市茂南区人民南路口岸街39号</w:t>
            </w:r>
          </w:p>
        </w:tc>
      </w:tr>
    </w:tbl>
    <w:p w14:paraId="5BCBE2E6">
      <w:pPr>
        <w:pStyle w:val="10"/>
        <w:rPr>
          <w:rFonts w:hint="eastAsia" w:ascii="宋体" w:hAnsi="宋体" w:eastAsia="宋体" w:cs="宋体"/>
          <w:b/>
          <w:bCs/>
          <w:color w:val="auto"/>
          <w:sz w:val="24"/>
          <w:szCs w:val="24"/>
          <w:highlight w:val="none"/>
          <w:lang w:eastAsia="zh-CN"/>
        </w:rPr>
      </w:pPr>
      <w:bookmarkStart w:id="73" w:name="_Toc103461379"/>
      <w:bookmarkStart w:id="74" w:name="_Toc103461608"/>
      <w:bookmarkStart w:id="75" w:name="_Toc103462368"/>
      <w:bookmarkStart w:id="76" w:name="_Toc103462394"/>
      <w:bookmarkStart w:id="77" w:name="_Toc104131892"/>
    </w:p>
    <w:p w14:paraId="1EBA2BE4">
      <w:pPr>
        <w:pStyle w:val="59"/>
        <w:autoSpaceDE/>
        <w:autoSpaceDN/>
        <w:spacing w:beforeLines="0" w:afterLines="0"/>
        <w:rPr>
          <w:rFonts w:hint="eastAsia" w:ascii="宋体" w:hAnsi="宋体" w:eastAsia="宋体" w:cs="宋体"/>
          <w:color w:val="auto"/>
          <w:sz w:val="21"/>
          <w:szCs w:val="21"/>
          <w:highlight w:val="none"/>
          <w:lang w:val="en-US" w:eastAsia="zh-CN"/>
        </w:rPr>
      </w:pPr>
      <w:bookmarkStart w:id="78" w:name="_Toc5322"/>
      <w:r>
        <w:rPr>
          <w:rFonts w:hint="eastAsia" w:ascii="宋体" w:hAnsi="宋体" w:eastAsia="宋体" w:cs="宋体"/>
          <w:color w:val="auto"/>
          <w:sz w:val="21"/>
          <w:szCs w:val="21"/>
          <w:highlight w:val="none"/>
          <w:lang w:val="en-US" w:eastAsia="zh-CN"/>
        </w:rPr>
        <w:t>七、样品要求</w:t>
      </w:r>
      <w:bookmarkEnd w:id="78"/>
    </w:p>
    <w:p w14:paraId="319E6922">
      <w:pPr>
        <w:widowControl/>
        <w:shd w:val="clear" w:color="auto" w:fill="FFFFFF"/>
        <w:autoSpaceDE/>
        <w:autoSpaceDN/>
        <w:ind w:firstLine="422" w:firstLineChars="200"/>
        <w:outlineLvl w:val="2"/>
        <w:rPr>
          <w:rFonts w:hint="eastAsia" w:ascii="宋体" w:hAnsi="宋体" w:eastAsia="宋体" w:cs="宋体"/>
          <w:b/>
          <w:bCs/>
          <w:color w:val="auto"/>
          <w:kern w:val="21"/>
          <w:sz w:val="21"/>
          <w:szCs w:val="21"/>
          <w:highlight w:val="none"/>
          <w:lang w:val="en-US" w:eastAsia="zh-CN"/>
        </w:rPr>
      </w:pPr>
      <w:r>
        <w:rPr>
          <w:rFonts w:hint="eastAsia" w:ascii="宋体" w:hAnsi="宋体" w:eastAsia="宋体" w:cs="宋体"/>
          <w:b/>
          <w:bCs/>
          <w:color w:val="auto"/>
          <w:kern w:val="21"/>
          <w:sz w:val="21"/>
          <w:szCs w:val="21"/>
          <w:highlight w:val="none"/>
          <w:lang w:val="en-US" w:eastAsia="zh-CN"/>
        </w:rPr>
        <w:t>（一）样品清单</w:t>
      </w:r>
      <w:r>
        <w:rPr>
          <w:rFonts w:hint="eastAsia" w:ascii="宋体" w:hAnsi="宋体" w:eastAsia="宋体" w:cs="宋体"/>
          <w:b/>
          <w:bCs/>
          <w:color w:val="auto"/>
          <w:highlight w:val="none"/>
          <w:lang w:val="en-US" w:eastAsia="zh-CN"/>
        </w:rPr>
        <w:t>及标准</w:t>
      </w:r>
    </w:p>
    <w:p w14:paraId="609B0608">
      <w:pPr>
        <w:widowControl/>
        <w:shd w:val="clear" w:color="auto" w:fill="FFFFFF"/>
        <w:autoSpaceDE/>
        <w:autoSpaceDN/>
        <w:ind w:firstLine="422" w:firstLineChars="200"/>
        <w:outlineLvl w:val="9"/>
        <w:rPr>
          <w:rFonts w:hint="eastAsia" w:ascii="宋体" w:hAnsi="宋体" w:eastAsia="宋体" w:cs="宋体"/>
          <w:b/>
          <w:bCs/>
          <w:color w:val="auto"/>
          <w:kern w:val="21"/>
          <w:sz w:val="21"/>
          <w:szCs w:val="21"/>
          <w:highlight w:val="none"/>
          <w:lang w:eastAsia="zh-CN"/>
        </w:rPr>
      </w:pPr>
      <w:r>
        <w:rPr>
          <w:rFonts w:hint="eastAsia" w:ascii="宋体" w:hAnsi="宋体" w:eastAsia="宋体" w:cs="宋体"/>
          <w:b/>
          <w:bCs/>
          <w:color w:val="auto"/>
          <w:kern w:val="21"/>
          <w:sz w:val="21"/>
          <w:szCs w:val="21"/>
          <w:highlight w:val="none"/>
          <w:lang w:val="en-US" w:eastAsia="zh-CN"/>
        </w:rPr>
        <w:t>1.</w:t>
      </w:r>
      <w:r>
        <w:rPr>
          <w:rFonts w:hint="eastAsia" w:ascii="宋体" w:hAnsi="宋体" w:eastAsia="宋体" w:cs="宋体"/>
          <w:b/>
          <w:bCs/>
          <w:color w:val="auto"/>
          <w:kern w:val="21"/>
          <w:sz w:val="21"/>
          <w:szCs w:val="21"/>
          <w:highlight w:val="none"/>
          <w:lang w:eastAsia="zh-CN"/>
        </w:rPr>
        <w:t>采购包1（警用服装、警帽及警用服饰装具类）：</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997"/>
        <w:gridCol w:w="1788"/>
        <w:gridCol w:w="661"/>
        <w:gridCol w:w="703"/>
        <w:gridCol w:w="1406"/>
        <w:gridCol w:w="1946"/>
        <w:gridCol w:w="951"/>
        <w:gridCol w:w="746"/>
      </w:tblGrid>
      <w:tr w14:paraId="1AC5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shd w:val="clear" w:color="auto" w:fill="DEEBF6" w:themeFill="accent5" w:themeFillTint="32"/>
            <w:noWrap w:val="0"/>
            <w:vAlign w:val="center"/>
          </w:tcPr>
          <w:p w14:paraId="7C7FFA16">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序号</w:t>
            </w:r>
          </w:p>
        </w:tc>
        <w:tc>
          <w:tcPr>
            <w:tcW w:w="517" w:type="pct"/>
            <w:shd w:val="clear" w:color="auto" w:fill="DEEBF6" w:themeFill="accent5" w:themeFillTint="32"/>
            <w:noWrap w:val="0"/>
            <w:vAlign w:val="center"/>
          </w:tcPr>
          <w:p w14:paraId="4146B8F1">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产品名称</w:t>
            </w:r>
          </w:p>
        </w:tc>
        <w:tc>
          <w:tcPr>
            <w:tcW w:w="928" w:type="pct"/>
            <w:shd w:val="clear" w:color="auto" w:fill="DEEBF6" w:themeFill="accent5" w:themeFillTint="32"/>
            <w:noWrap w:val="0"/>
            <w:vAlign w:val="center"/>
          </w:tcPr>
          <w:p w14:paraId="0BEC0B25">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规格</w:t>
            </w:r>
          </w:p>
        </w:tc>
        <w:tc>
          <w:tcPr>
            <w:tcW w:w="343" w:type="pct"/>
            <w:shd w:val="clear" w:color="auto" w:fill="DEEBF6" w:themeFill="accent5" w:themeFillTint="32"/>
            <w:noWrap w:val="0"/>
            <w:vAlign w:val="center"/>
          </w:tcPr>
          <w:p w14:paraId="5ED368EB">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送检样品数量</w:t>
            </w:r>
          </w:p>
        </w:tc>
        <w:tc>
          <w:tcPr>
            <w:tcW w:w="365" w:type="pct"/>
            <w:shd w:val="clear" w:color="auto" w:fill="DEEBF6" w:themeFill="accent5" w:themeFillTint="32"/>
            <w:noWrap w:val="0"/>
            <w:vAlign w:val="center"/>
          </w:tcPr>
          <w:p w14:paraId="716FCB24">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现场评审样品数量</w:t>
            </w:r>
          </w:p>
        </w:tc>
        <w:tc>
          <w:tcPr>
            <w:tcW w:w="730" w:type="pct"/>
            <w:shd w:val="clear" w:color="auto" w:fill="DEEBF6" w:themeFill="accent5" w:themeFillTint="32"/>
            <w:noWrap w:val="0"/>
            <w:vAlign w:val="center"/>
          </w:tcPr>
          <w:p w14:paraId="5567E63C">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样品标准及要求</w:t>
            </w:r>
          </w:p>
        </w:tc>
        <w:tc>
          <w:tcPr>
            <w:tcW w:w="1010" w:type="pct"/>
            <w:shd w:val="clear" w:color="auto" w:fill="DEEBF6" w:themeFill="accent5" w:themeFillTint="32"/>
            <w:noWrap w:val="0"/>
            <w:vAlign w:val="center"/>
          </w:tcPr>
          <w:p w14:paraId="288AF809">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val="en-US" w:eastAsia="zh-CN"/>
              </w:rPr>
              <w:t>送检</w:t>
            </w:r>
            <w:r>
              <w:rPr>
                <w:rFonts w:hint="eastAsia" w:ascii="宋体" w:hAnsi="宋体" w:eastAsia="宋体" w:cs="宋体"/>
                <w:b/>
                <w:bCs/>
                <w:color w:val="auto"/>
                <w:kern w:val="2"/>
                <w:sz w:val="21"/>
                <w:szCs w:val="21"/>
                <w:highlight w:val="none"/>
                <w:vertAlign w:val="baseline"/>
                <w:lang w:eastAsia="zh-CN"/>
              </w:rPr>
              <w:t>样品检测项</w:t>
            </w:r>
          </w:p>
        </w:tc>
        <w:tc>
          <w:tcPr>
            <w:tcW w:w="493" w:type="pct"/>
            <w:shd w:val="clear" w:color="auto" w:fill="DEEBF6" w:themeFill="accent5" w:themeFillTint="32"/>
            <w:noWrap w:val="0"/>
            <w:vAlign w:val="center"/>
          </w:tcPr>
          <w:p w14:paraId="24543EB7">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允许缺陷数（个）</w:t>
            </w:r>
          </w:p>
        </w:tc>
        <w:tc>
          <w:tcPr>
            <w:tcW w:w="387" w:type="pct"/>
            <w:shd w:val="clear" w:color="auto" w:fill="DEEBF6" w:themeFill="accent5" w:themeFillTint="32"/>
            <w:noWrap w:val="0"/>
            <w:vAlign w:val="center"/>
          </w:tcPr>
          <w:p w14:paraId="137E6E60">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检测费（元）</w:t>
            </w:r>
          </w:p>
        </w:tc>
      </w:tr>
      <w:tr w14:paraId="0B08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noWrap w:val="0"/>
            <w:vAlign w:val="center"/>
          </w:tcPr>
          <w:p w14:paraId="1CC41226">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w:t>
            </w:r>
          </w:p>
        </w:tc>
        <w:tc>
          <w:tcPr>
            <w:tcW w:w="517" w:type="pct"/>
            <w:noWrap w:val="0"/>
            <w:vAlign w:val="center"/>
          </w:tcPr>
          <w:p w14:paraId="1FFFFDF1">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春秋执勤服（一线款）（面料为聚酯莱赛尔四面弹加厚平纹布）</w:t>
            </w:r>
          </w:p>
        </w:tc>
        <w:tc>
          <w:tcPr>
            <w:tcW w:w="928" w:type="pct"/>
            <w:noWrap w:val="0"/>
            <w:vAlign w:val="center"/>
          </w:tcPr>
          <w:p w14:paraId="07BEBEF4">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号型：上衣175/96，裤子175/86（左臂缀钉国旗臂章及辅章，右臂为公安臂章，右胸缀钉移民管理标识底托，去除产品名称标志、号型标志、维护标志、检验章、肩章号标志）</w:t>
            </w:r>
          </w:p>
        </w:tc>
        <w:tc>
          <w:tcPr>
            <w:tcW w:w="343" w:type="pct"/>
            <w:noWrap w:val="0"/>
            <w:vAlign w:val="center"/>
          </w:tcPr>
          <w:p w14:paraId="2B6B6092">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1套</w:t>
            </w:r>
          </w:p>
        </w:tc>
        <w:tc>
          <w:tcPr>
            <w:tcW w:w="365" w:type="pct"/>
            <w:noWrap w:val="0"/>
            <w:vAlign w:val="center"/>
          </w:tcPr>
          <w:p w14:paraId="470FC84E">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1套</w:t>
            </w:r>
          </w:p>
        </w:tc>
        <w:tc>
          <w:tcPr>
            <w:tcW w:w="730" w:type="pct"/>
            <w:noWrap w:val="0"/>
            <w:vAlign w:val="center"/>
          </w:tcPr>
          <w:p w14:paraId="23DC5A7F">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i w:val="0"/>
                <w:iCs w:val="0"/>
                <w:snapToGrid w:val="0"/>
                <w:color w:val="auto"/>
                <w:kern w:val="0"/>
                <w:sz w:val="21"/>
                <w:szCs w:val="21"/>
                <w:highlight w:val="none"/>
                <w:u w:val="none"/>
                <w:lang w:val="en-US" w:eastAsia="zh-CN" w:bidi="ar"/>
              </w:rPr>
              <w:t>符合《警服 一线春秋执勤服（草案）》标准（移民管理款）；面料符合《警服材料 聚酯莱赛尔四面弹加厚平纹布》标准。</w:t>
            </w:r>
          </w:p>
        </w:tc>
        <w:tc>
          <w:tcPr>
            <w:tcW w:w="1010" w:type="pct"/>
            <w:noWrap w:val="0"/>
            <w:vAlign w:val="center"/>
          </w:tcPr>
          <w:p w14:paraId="205F358D">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1.样式；2.号型规格；3.颜色及色泽偏差范围；4.材料外观；5.裁片纱向；6.敷衬；7.缝制；8.标志（去除产品名称标志、号型标志、维护标志、检验章、肩章号标志）；9.成品外观质量及疵点。</w:t>
            </w:r>
          </w:p>
        </w:tc>
        <w:tc>
          <w:tcPr>
            <w:tcW w:w="493" w:type="pct"/>
            <w:noWrap w:val="0"/>
            <w:vAlign w:val="center"/>
          </w:tcPr>
          <w:p w14:paraId="0E71B353">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轻缺陷：上衣≤6，裤子≤5</w:t>
            </w:r>
          </w:p>
        </w:tc>
        <w:tc>
          <w:tcPr>
            <w:tcW w:w="387" w:type="pct"/>
            <w:noWrap w:val="0"/>
            <w:vAlign w:val="center"/>
          </w:tcPr>
          <w:p w14:paraId="5BD2195D">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400</w:t>
            </w:r>
          </w:p>
        </w:tc>
      </w:tr>
      <w:tr w14:paraId="737A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noWrap w:val="0"/>
            <w:vAlign w:val="center"/>
          </w:tcPr>
          <w:p w14:paraId="24006BD3">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2</w:t>
            </w:r>
          </w:p>
        </w:tc>
        <w:tc>
          <w:tcPr>
            <w:tcW w:w="517" w:type="pct"/>
            <w:noWrap w:val="0"/>
            <w:vAlign w:val="center"/>
          </w:tcPr>
          <w:p w14:paraId="374AE7BE">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长袖制式衬衣（</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928" w:type="pct"/>
            <w:noWrap w:val="0"/>
            <w:vAlign w:val="center"/>
          </w:tcPr>
          <w:p w14:paraId="018880D9">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规格：175/96B</w:t>
            </w:r>
          </w:p>
          <w:p w14:paraId="70293666">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val="en-US" w:eastAsia="zh-CN"/>
              </w:rPr>
              <w:t>（左臂缀钉国旗臂章及辅章，公安臂章调整至右臂，右胸缀钉移民管理标识底托。去除产品标志、检验章、肩章号标志）</w:t>
            </w:r>
          </w:p>
        </w:tc>
        <w:tc>
          <w:tcPr>
            <w:tcW w:w="343" w:type="pct"/>
            <w:noWrap w:val="0"/>
            <w:vAlign w:val="center"/>
          </w:tcPr>
          <w:p w14:paraId="5684AABD">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c>
          <w:tcPr>
            <w:tcW w:w="365" w:type="pct"/>
            <w:noWrap w:val="0"/>
            <w:vAlign w:val="center"/>
          </w:tcPr>
          <w:p w14:paraId="6F8C546B">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c>
          <w:tcPr>
            <w:tcW w:w="730" w:type="pct"/>
            <w:noWrap w:val="0"/>
            <w:vAlign w:val="center"/>
          </w:tcPr>
          <w:p w14:paraId="7C27BAE8">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i w:val="0"/>
                <w:iCs w:val="0"/>
                <w:snapToGrid w:val="0"/>
                <w:color w:val="auto"/>
                <w:kern w:val="0"/>
                <w:sz w:val="21"/>
                <w:szCs w:val="21"/>
                <w:highlight w:val="none"/>
                <w:u w:val="none"/>
                <w:lang w:val="en-US" w:eastAsia="zh-CN" w:bidi="ar"/>
              </w:rPr>
              <w:t>符合《警服 一线长袖制式衬衣（草案）》标准（移民管理款）；面料符合《警服材料 聚酯棉莱赛尔格纹布》标准。</w:t>
            </w:r>
          </w:p>
        </w:tc>
        <w:tc>
          <w:tcPr>
            <w:tcW w:w="1010" w:type="pct"/>
            <w:noWrap w:val="0"/>
            <w:vAlign w:val="center"/>
          </w:tcPr>
          <w:p w14:paraId="7B9619FC">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1.样式；2.号型规格；3.颜色及色泽偏差范围；4.材料外观；5.裁片纱向；6.敷衬与胶条；7.缝制；8.标志（去除产品标志、检验章、肩章号标志）；9.成品外观质量及疵点。</w:t>
            </w:r>
          </w:p>
        </w:tc>
        <w:tc>
          <w:tcPr>
            <w:tcW w:w="493" w:type="pct"/>
            <w:noWrap w:val="0"/>
            <w:vAlign w:val="center"/>
          </w:tcPr>
          <w:p w14:paraId="32924535">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轻缺陷：≤5</w:t>
            </w:r>
          </w:p>
        </w:tc>
        <w:tc>
          <w:tcPr>
            <w:tcW w:w="387" w:type="pct"/>
            <w:noWrap w:val="0"/>
            <w:vAlign w:val="center"/>
          </w:tcPr>
          <w:p w14:paraId="4EA40B71">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200</w:t>
            </w:r>
          </w:p>
        </w:tc>
      </w:tr>
      <w:tr w14:paraId="71B6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noWrap w:val="0"/>
            <w:vAlign w:val="center"/>
          </w:tcPr>
          <w:p w14:paraId="03AC61EB">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3</w:t>
            </w:r>
          </w:p>
        </w:tc>
        <w:tc>
          <w:tcPr>
            <w:tcW w:w="517" w:type="pct"/>
            <w:noWrap w:val="0"/>
            <w:vAlign w:val="center"/>
          </w:tcPr>
          <w:p w14:paraId="5661FF90">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夏执勤服（</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928" w:type="pct"/>
            <w:noWrap w:val="0"/>
            <w:vAlign w:val="center"/>
          </w:tcPr>
          <w:p w14:paraId="688E9736">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规格：175/96B</w:t>
            </w:r>
          </w:p>
          <w:p w14:paraId="47A55C7C">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val="en-US" w:eastAsia="zh-CN"/>
              </w:rPr>
              <w:t>（左臂缀钉国旗臂章及辅章，公安臂章调整至右臂，右胸缀钉移民管理标识底托，去除产品标志、检验章、肩章号标志）</w:t>
            </w:r>
          </w:p>
        </w:tc>
        <w:tc>
          <w:tcPr>
            <w:tcW w:w="343" w:type="pct"/>
            <w:noWrap w:val="0"/>
            <w:vAlign w:val="center"/>
          </w:tcPr>
          <w:p w14:paraId="038983E5">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c>
          <w:tcPr>
            <w:tcW w:w="365" w:type="pct"/>
            <w:noWrap w:val="0"/>
            <w:vAlign w:val="center"/>
          </w:tcPr>
          <w:p w14:paraId="5D23B085">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c>
          <w:tcPr>
            <w:tcW w:w="730" w:type="pct"/>
            <w:noWrap w:val="0"/>
            <w:vAlign w:val="center"/>
          </w:tcPr>
          <w:p w14:paraId="56C122C2">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i w:val="0"/>
                <w:iCs w:val="0"/>
                <w:snapToGrid w:val="0"/>
                <w:color w:val="auto"/>
                <w:kern w:val="0"/>
                <w:sz w:val="21"/>
                <w:szCs w:val="21"/>
                <w:highlight w:val="none"/>
                <w:u w:val="none"/>
                <w:lang w:val="en-US" w:eastAsia="zh-CN" w:bidi="ar"/>
              </w:rPr>
              <w:t>符合《警服 一线夏执勤服（草案）》（移民管理款）；面料符合《警服材料 聚酯棉莱赛尔格纹布》标准。</w:t>
            </w:r>
          </w:p>
        </w:tc>
        <w:tc>
          <w:tcPr>
            <w:tcW w:w="1010" w:type="pct"/>
            <w:noWrap w:val="0"/>
            <w:vAlign w:val="center"/>
          </w:tcPr>
          <w:p w14:paraId="7CC93752">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1.样式；2.号型规格；3.颜色及色泽偏差范围；4.材料外观；5.裁片纱向；6.敷衬与胶条；7.缝制；8.标志（去除产品标志、检验章、肩章号标志）；9.成品外观质量及疵点。</w:t>
            </w:r>
          </w:p>
        </w:tc>
        <w:tc>
          <w:tcPr>
            <w:tcW w:w="493" w:type="pct"/>
            <w:noWrap w:val="0"/>
            <w:vAlign w:val="center"/>
          </w:tcPr>
          <w:p w14:paraId="180D6BEE">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轻缺陷：≤5</w:t>
            </w:r>
          </w:p>
        </w:tc>
        <w:tc>
          <w:tcPr>
            <w:tcW w:w="387" w:type="pct"/>
            <w:noWrap w:val="0"/>
            <w:vAlign w:val="center"/>
          </w:tcPr>
          <w:p w14:paraId="000BDFC6">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200</w:t>
            </w:r>
          </w:p>
        </w:tc>
      </w:tr>
    </w:tbl>
    <w:p w14:paraId="197D529A">
      <w:pPr>
        <w:pStyle w:val="32"/>
        <w:autoSpaceDE/>
        <w:autoSpaceDN/>
        <w:spacing w:beforeLines="0" w:after="0" w:afterLines="0"/>
        <w:ind w:left="0" w:leftChars="0"/>
        <w:outlineLvl w:val="9"/>
        <w:rPr>
          <w:rFonts w:hint="eastAsia" w:ascii="宋体" w:hAnsi="宋体" w:eastAsia="宋体" w:cs="宋体"/>
          <w:b/>
          <w:bCs/>
          <w:color w:val="auto"/>
          <w:kern w:val="21"/>
          <w:sz w:val="21"/>
          <w:szCs w:val="21"/>
          <w:highlight w:val="none"/>
          <w:lang w:eastAsia="zh-CN"/>
        </w:rPr>
      </w:pPr>
    </w:p>
    <w:p w14:paraId="3532A961">
      <w:pPr>
        <w:pStyle w:val="32"/>
        <w:autoSpaceDE/>
        <w:autoSpaceDN/>
        <w:spacing w:beforeLines="0" w:after="0" w:afterLines="0"/>
        <w:ind w:left="0" w:leftChars="0"/>
        <w:outlineLvl w:val="9"/>
        <w:rPr>
          <w:rFonts w:hint="eastAsia" w:ascii="宋体" w:hAnsi="宋体" w:eastAsia="宋体" w:cs="宋体"/>
          <w:b/>
          <w:bCs/>
          <w:color w:val="auto"/>
          <w:kern w:val="21"/>
          <w:sz w:val="21"/>
          <w:szCs w:val="21"/>
          <w:highlight w:val="none"/>
          <w:lang w:val="en-US" w:eastAsia="zh-CN" w:bidi="ar-SA"/>
        </w:rPr>
      </w:pPr>
      <w:r>
        <w:rPr>
          <w:rFonts w:hint="eastAsia" w:ascii="宋体" w:hAnsi="宋体" w:eastAsia="宋体" w:cs="宋体"/>
          <w:b/>
          <w:bCs/>
          <w:color w:val="auto"/>
          <w:kern w:val="21"/>
          <w:sz w:val="21"/>
          <w:szCs w:val="21"/>
          <w:highlight w:val="none"/>
          <w:lang w:val="en-US" w:eastAsia="zh-CN" w:bidi="ar-SA"/>
        </w:rPr>
        <w:t>2.采购包2（警用皮鞋、腰带类）：</w:t>
      </w:r>
    </w:p>
    <w:tbl>
      <w:tblPr>
        <w:tblStyle w:val="34"/>
        <w:tblW w:w="98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973"/>
        <w:gridCol w:w="1868"/>
        <w:gridCol w:w="684"/>
        <w:gridCol w:w="720"/>
        <w:gridCol w:w="1428"/>
        <w:gridCol w:w="2004"/>
        <w:gridCol w:w="948"/>
        <w:gridCol w:w="744"/>
      </w:tblGrid>
      <w:tr w14:paraId="66DE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 w:type="dxa"/>
            <w:shd w:val="clear" w:color="auto" w:fill="DEEBF6" w:themeFill="accent5" w:themeFillTint="32"/>
            <w:noWrap w:val="0"/>
            <w:vAlign w:val="center"/>
          </w:tcPr>
          <w:p w14:paraId="18F16B9E">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序号</w:t>
            </w:r>
          </w:p>
        </w:tc>
        <w:tc>
          <w:tcPr>
            <w:tcW w:w="973" w:type="dxa"/>
            <w:shd w:val="clear" w:color="auto" w:fill="DEEBF6" w:themeFill="accent5" w:themeFillTint="32"/>
            <w:noWrap w:val="0"/>
            <w:vAlign w:val="center"/>
          </w:tcPr>
          <w:p w14:paraId="261C34A3">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产品名称</w:t>
            </w:r>
          </w:p>
        </w:tc>
        <w:tc>
          <w:tcPr>
            <w:tcW w:w="1868" w:type="dxa"/>
            <w:shd w:val="clear" w:color="auto" w:fill="DEEBF6" w:themeFill="accent5" w:themeFillTint="32"/>
            <w:noWrap w:val="0"/>
            <w:vAlign w:val="center"/>
          </w:tcPr>
          <w:p w14:paraId="3F3E089C">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规格</w:t>
            </w:r>
          </w:p>
        </w:tc>
        <w:tc>
          <w:tcPr>
            <w:tcW w:w="684" w:type="dxa"/>
            <w:shd w:val="clear" w:color="auto" w:fill="DEEBF6" w:themeFill="accent5" w:themeFillTint="32"/>
            <w:noWrap w:val="0"/>
            <w:vAlign w:val="center"/>
          </w:tcPr>
          <w:p w14:paraId="300B8B31">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送检样品数量</w:t>
            </w:r>
          </w:p>
        </w:tc>
        <w:tc>
          <w:tcPr>
            <w:tcW w:w="720" w:type="dxa"/>
            <w:shd w:val="clear" w:color="auto" w:fill="DEEBF6" w:themeFill="accent5" w:themeFillTint="32"/>
            <w:noWrap w:val="0"/>
            <w:vAlign w:val="center"/>
          </w:tcPr>
          <w:p w14:paraId="413811B2">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现场评审样品数量</w:t>
            </w:r>
          </w:p>
        </w:tc>
        <w:tc>
          <w:tcPr>
            <w:tcW w:w="1428" w:type="dxa"/>
            <w:shd w:val="clear" w:color="auto" w:fill="DEEBF6" w:themeFill="accent5" w:themeFillTint="32"/>
            <w:noWrap w:val="0"/>
            <w:vAlign w:val="center"/>
          </w:tcPr>
          <w:p w14:paraId="211218E3">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kern w:val="2"/>
                <w:sz w:val="21"/>
                <w:szCs w:val="21"/>
                <w:highlight w:val="none"/>
                <w:vertAlign w:val="baseline"/>
                <w:lang w:eastAsia="zh-CN"/>
              </w:rPr>
              <w:t>样品标准及要求</w:t>
            </w:r>
          </w:p>
        </w:tc>
        <w:tc>
          <w:tcPr>
            <w:tcW w:w="2004" w:type="dxa"/>
            <w:shd w:val="clear" w:color="auto" w:fill="DEEBF6" w:themeFill="accent5" w:themeFillTint="32"/>
            <w:noWrap w:val="0"/>
            <w:vAlign w:val="center"/>
          </w:tcPr>
          <w:p w14:paraId="05712716">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val="en-US" w:eastAsia="zh-CN"/>
              </w:rPr>
              <w:t>送检</w:t>
            </w:r>
            <w:r>
              <w:rPr>
                <w:rFonts w:hint="eastAsia" w:ascii="宋体" w:hAnsi="宋体" w:eastAsia="宋体" w:cs="宋体"/>
                <w:b/>
                <w:bCs/>
                <w:color w:val="auto"/>
                <w:kern w:val="2"/>
                <w:sz w:val="21"/>
                <w:szCs w:val="21"/>
                <w:highlight w:val="none"/>
                <w:vertAlign w:val="baseline"/>
                <w:lang w:eastAsia="zh-CN"/>
              </w:rPr>
              <w:t>样品检测项</w:t>
            </w:r>
          </w:p>
        </w:tc>
        <w:tc>
          <w:tcPr>
            <w:tcW w:w="948" w:type="dxa"/>
            <w:shd w:val="clear" w:color="auto" w:fill="DEEBF6" w:themeFill="accent5" w:themeFillTint="32"/>
            <w:noWrap w:val="0"/>
            <w:vAlign w:val="center"/>
          </w:tcPr>
          <w:p w14:paraId="22512B5E">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允许缺陷数（个）</w:t>
            </w:r>
          </w:p>
        </w:tc>
        <w:tc>
          <w:tcPr>
            <w:tcW w:w="744" w:type="dxa"/>
            <w:shd w:val="clear" w:color="auto" w:fill="DEEBF6" w:themeFill="accent5" w:themeFillTint="32"/>
            <w:noWrap w:val="0"/>
            <w:vAlign w:val="center"/>
          </w:tcPr>
          <w:p w14:paraId="697CD615">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检测费（元）</w:t>
            </w:r>
          </w:p>
        </w:tc>
      </w:tr>
      <w:tr w14:paraId="3117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 w:type="dxa"/>
            <w:noWrap w:val="0"/>
            <w:vAlign w:val="center"/>
          </w:tcPr>
          <w:p w14:paraId="5D03AEBF">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w:t>
            </w:r>
          </w:p>
        </w:tc>
        <w:tc>
          <w:tcPr>
            <w:tcW w:w="973" w:type="dxa"/>
            <w:noWrap w:val="0"/>
            <w:vAlign w:val="center"/>
          </w:tcPr>
          <w:p w14:paraId="22B8D7B4">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执勤鞋（一线款）（通用型鞋底）</w:t>
            </w:r>
          </w:p>
        </w:tc>
        <w:tc>
          <w:tcPr>
            <w:tcW w:w="1868" w:type="dxa"/>
            <w:noWrap w:val="0"/>
            <w:vAlign w:val="center"/>
          </w:tcPr>
          <w:p w14:paraId="2B53C3CB">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规格：255/三，</w:t>
            </w:r>
          </w:p>
          <w:p w14:paraId="44E516E0">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鞋底：通用型（去除产品名称标志布、鞋内垫承制方名称或商标、检验章或合格证）</w:t>
            </w:r>
          </w:p>
        </w:tc>
        <w:tc>
          <w:tcPr>
            <w:tcW w:w="684" w:type="dxa"/>
            <w:noWrap w:val="0"/>
            <w:vAlign w:val="center"/>
          </w:tcPr>
          <w:p w14:paraId="3A9EB360">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1双</w:t>
            </w:r>
          </w:p>
        </w:tc>
        <w:tc>
          <w:tcPr>
            <w:tcW w:w="720" w:type="dxa"/>
            <w:noWrap w:val="0"/>
            <w:vAlign w:val="center"/>
          </w:tcPr>
          <w:p w14:paraId="2B1936F8">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1双</w:t>
            </w:r>
          </w:p>
        </w:tc>
        <w:tc>
          <w:tcPr>
            <w:tcW w:w="1428" w:type="dxa"/>
            <w:shd w:val="clear" w:color="auto" w:fill="auto"/>
            <w:noWrap w:val="0"/>
            <w:vAlign w:val="center"/>
          </w:tcPr>
          <w:p w14:paraId="5BAB47DB">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i w:val="0"/>
                <w:iCs w:val="0"/>
                <w:snapToGrid w:val="0"/>
                <w:color w:val="auto"/>
                <w:kern w:val="0"/>
                <w:sz w:val="21"/>
                <w:szCs w:val="21"/>
                <w:highlight w:val="none"/>
                <w:u w:val="none"/>
                <w:lang w:val="en-US" w:eastAsia="zh-CN" w:bidi="ar"/>
              </w:rPr>
              <w:t>执行《中华人民共和国公共安全行业标准（草案）》－</w:t>
            </w:r>
            <w:r>
              <w:rPr>
                <w:rStyle w:val="86"/>
                <w:rFonts w:hint="eastAsia" w:ascii="宋体" w:hAnsi="宋体" w:eastAsia="宋体" w:cs="宋体"/>
                <w:snapToGrid w:val="0"/>
                <w:color w:val="auto"/>
                <w:sz w:val="21"/>
                <w:szCs w:val="21"/>
                <w:highlight w:val="none"/>
                <w:lang w:val="en-US" w:eastAsia="zh-CN" w:bidi="ar"/>
              </w:rPr>
              <w:t>《警鞋 一线执勤鞋》标准</w:t>
            </w:r>
          </w:p>
        </w:tc>
        <w:tc>
          <w:tcPr>
            <w:tcW w:w="2004" w:type="dxa"/>
            <w:noWrap w:val="0"/>
            <w:vAlign w:val="center"/>
          </w:tcPr>
          <w:p w14:paraId="152D1A1E">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1.结构及样式；2.号型规格；3.感官质量；4.标识（去除标准中“4.6.3、4.6.4、4.6.5”相关标识）。</w:t>
            </w:r>
          </w:p>
        </w:tc>
        <w:tc>
          <w:tcPr>
            <w:tcW w:w="948" w:type="dxa"/>
            <w:noWrap w:val="0"/>
            <w:vAlign w:val="center"/>
          </w:tcPr>
          <w:p w14:paraId="2FD45802">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轻缺陷≤3，或</w:t>
            </w:r>
          </w:p>
          <w:p w14:paraId="419C82AD">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color w:val="auto"/>
                <w:kern w:val="2"/>
                <w:sz w:val="21"/>
                <w:szCs w:val="21"/>
                <w:highlight w:val="none"/>
                <w:vertAlign w:val="baseline"/>
                <w:lang w:eastAsia="zh-CN"/>
              </w:rPr>
              <w:t>重缺陷≤1、轻缺陷≤1</w:t>
            </w:r>
          </w:p>
        </w:tc>
        <w:tc>
          <w:tcPr>
            <w:tcW w:w="744" w:type="dxa"/>
            <w:noWrap w:val="0"/>
            <w:vAlign w:val="center"/>
          </w:tcPr>
          <w:p w14:paraId="524BE48D">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i w:val="0"/>
                <w:iCs w:val="0"/>
                <w:snapToGrid w:val="0"/>
                <w:color w:val="auto"/>
                <w:kern w:val="0"/>
                <w:sz w:val="21"/>
                <w:szCs w:val="21"/>
                <w:highlight w:val="none"/>
                <w:u w:val="none"/>
                <w:lang w:val="en-US" w:eastAsia="zh-CN" w:bidi="ar"/>
              </w:rPr>
              <w:t>500</w:t>
            </w:r>
          </w:p>
        </w:tc>
      </w:tr>
    </w:tbl>
    <w:p w14:paraId="3D200DE9">
      <w:pPr>
        <w:pStyle w:val="32"/>
        <w:autoSpaceDE/>
        <w:autoSpaceDN/>
        <w:spacing w:after="0"/>
        <w:ind w:left="0" w:leftChars="0" w:firstLine="422"/>
        <w:jc w:val="both"/>
        <w:rPr>
          <w:rFonts w:hint="eastAsia" w:ascii="宋体" w:hAnsi="宋体" w:eastAsia="宋体" w:cs="宋体"/>
          <w:b/>
          <w:bCs/>
          <w:color w:val="auto"/>
          <w:sz w:val="21"/>
          <w:szCs w:val="21"/>
          <w:highlight w:val="none"/>
          <w:lang w:eastAsia="zh-CN"/>
        </w:rPr>
      </w:pPr>
    </w:p>
    <w:p w14:paraId="3640BE3D">
      <w:pPr>
        <w:pStyle w:val="32"/>
        <w:keepNext w:val="0"/>
        <w:keepLines w:val="0"/>
        <w:pageBreakBefore w:val="0"/>
        <w:widowControl w:val="0"/>
        <w:kinsoku/>
        <w:wordWrap/>
        <w:overflowPunct/>
        <w:topLinePunct w:val="0"/>
        <w:autoSpaceDE/>
        <w:autoSpaceDN/>
        <w:bidi w:val="0"/>
        <w:adjustRightInd/>
        <w:snapToGrid/>
        <w:spacing w:after="0"/>
        <w:ind w:left="0" w:leftChars="0" w:firstLine="422" w:firstLineChars="200"/>
        <w:jc w:val="both"/>
        <w:textAlignment w:val="auto"/>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lang w:eastAsia="zh-CN"/>
        </w:rPr>
        <w:t>样品递交要求</w:t>
      </w:r>
    </w:p>
    <w:p w14:paraId="5B1D0722">
      <w:pPr>
        <w:pStyle w:val="32"/>
        <w:keepNext w:val="0"/>
        <w:keepLines w:val="0"/>
        <w:pageBreakBefore w:val="0"/>
        <w:widowControl w:val="0"/>
        <w:kinsoku/>
        <w:wordWrap/>
        <w:overflowPunct/>
        <w:topLinePunct w:val="0"/>
        <w:autoSpaceDE/>
        <w:autoSpaceDN/>
        <w:bidi w:val="0"/>
        <w:adjustRightInd/>
        <w:snapToGrid/>
        <w:spacing w:after="0"/>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1.样品按送检样品、现场评审样品分别独立包装，在外层包装箱上须标注如下信息并加盖供应商公章：</w:t>
      </w:r>
    </w:p>
    <w:tbl>
      <w:tblPr>
        <w:tblStyle w:val="33"/>
        <w:tblW w:w="8880" w:type="dxa"/>
        <w:tblInd w:w="4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5"/>
        <w:gridCol w:w="5905"/>
      </w:tblGrid>
      <w:tr w14:paraId="4C34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single" w:color="000000" w:sz="8" w:space="0"/>
              <w:left w:val="single" w:color="000000" w:sz="8" w:space="0"/>
              <w:bottom w:val="single" w:color="000000" w:sz="8" w:space="0"/>
              <w:right w:val="single" w:color="000000" w:sz="8" w:space="0"/>
            </w:tcBorders>
            <w:noWrap w:val="0"/>
            <w:vAlign w:val="center"/>
          </w:tcPr>
          <w:p w14:paraId="7236C15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项目名称</w:t>
            </w:r>
          </w:p>
        </w:tc>
        <w:tc>
          <w:tcPr>
            <w:tcW w:w="5905" w:type="dxa"/>
            <w:tcBorders>
              <w:top w:val="single" w:color="000000" w:sz="8" w:space="0"/>
              <w:left w:val="nil"/>
              <w:bottom w:val="single" w:color="000000" w:sz="8" w:space="0"/>
              <w:right w:val="single" w:color="000000" w:sz="8" w:space="0"/>
            </w:tcBorders>
            <w:noWrap w:val="0"/>
            <w:vAlign w:val="center"/>
          </w:tcPr>
          <w:p w14:paraId="29CC414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珠海出入境边防检查总站2026年度民警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被装采购项目</w:t>
            </w:r>
          </w:p>
        </w:tc>
      </w:tr>
      <w:tr w14:paraId="55A06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155459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项目编号</w:t>
            </w:r>
          </w:p>
        </w:tc>
        <w:tc>
          <w:tcPr>
            <w:tcW w:w="5905" w:type="dxa"/>
            <w:tcBorders>
              <w:top w:val="nil"/>
              <w:left w:val="nil"/>
              <w:bottom w:val="single" w:color="000000" w:sz="8" w:space="0"/>
              <w:right w:val="single" w:color="000000" w:sz="8" w:space="0"/>
            </w:tcBorders>
            <w:noWrap w:val="0"/>
            <w:vAlign w:val="center"/>
          </w:tcPr>
          <w:p w14:paraId="5152FFE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w:t>
            </w:r>
          </w:p>
        </w:tc>
      </w:tr>
      <w:tr w14:paraId="0AB06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0C72E66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采购包号</w:t>
            </w:r>
          </w:p>
        </w:tc>
        <w:tc>
          <w:tcPr>
            <w:tcW w:w="5905" w:type="dxa"/>
            <w:tcBorders>
              <w:top w:val="nil"/>
              <w:left w:val="nil"/>
              <w:bottom w:val="single" w:color="000000" w:sz="8" w:space="0"/>
              <w:right w:val="single" w:color="000000" w:sz="8" w:space="0"/>
            </w:tcBorders>
            <w:noWrap w:val="0"/>
            <w:vAlign w:val="center"/>
          </w:tcPr>
          <w:p w14:paraId="6EB3E49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w:t>
            </w:r>
          </w:p>
        </w:tc>
      </w:tr>
      <w:tr w14:paraId="180FE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070E1C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供应商名称</w:t>
            </w:r>
          </w:p>
        </w:tc>
        <w:tc>
          <w:tcPr>
            <w:tcW w:w="5905" w:type="dxa"/>
            <w:tcBorders>
              <w:top w:val="nil"/>
              <w:left w:val="nil"/>
              <w:bottom w:val="single" w:color="000000" w:sz="8" w:space="0"/>
              <w:right w:val="single" w:color="000000" w:sz="8" w:space="0"/>
            </w:tcBorders>
            <w:noWrap w:val="0"/>
            <w:vAlign w:val="center"/>
          </w:tcPr>
          <w:p w14:paraId="07D742C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XXX</w:t>
            </w:r>
          </w:p>
        </w:tc>
      </w:tr>
      <w:tr w14:paraId="2B8B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144A5CE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样品类型</w:t>
            </w:r>
          </w:p>
        </w:tc>
        <w:tc>
          <w:tcPr>
            <w:tcW w:w="5905" w:type="dxa"/>
            <w:tcBorders>
              <w:top w:val="nil"/>
              <w:left w:val="nil"/>
              <w:bottom w:val="single" w:color="000000" w:sz="8" w:space="0"/>
              <w:right w:val="single" w:color="000000" w:sz="8" w:space="0"/>
            </w:tcBorders>
            <w:noWrap w:val="0"/>
            <w:vAlign w:val="center"/>
          </w:tcPr>
          <w:p w14:paraId="4D88269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xx（填写：送检样品或现场评审样品）</w:t>
            </w:r>
          </w:p>
        </w:tc>
      </w:tr>
      <w:tr w14:paraId="778D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642F3DF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样品名称</w:t>
            </w:r>
          </w:p>
        </w:tc>
        <w:tc>
          <w:tcPr>
            <w:tcW w:w="5905" w:type="dxa"/>
            <w:tcBorders>
              <w:top w:val="nil"/>
              <w:left w:val="nil"/>
              <w:bottom w:val="single" w:color="000000" w:sz="8" w:space="0"/>
              <w:right w:val="single" w:color="000000" w:sz="8" w:space="0"/>
            </w:tcBorders>
            <w:noWrap w:val="0"/>
            <w:vAlign w:val="center"/>
          </w:tcPr>
          <w:p w14:paraId="6F7C598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XXX</w:t>
            </w:r>
          </w:p>
        </w:tc>
      </w:tr>
      <w:tr w14:paraId="632D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24939B0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样品数量</w:t>
            </w:r>
            <w:r>
              <w:rPr>
                <w:rStyle w:val="82"/>
                <w:rFonts w:hint="eastAsia" w:ascii="宋体" w:hAnsi="宋体" w:eastAsia="宋体" w:cs="宋体"/>
                <w:color w:val="auto"/>
                <w:sz w:val="21"/>
                <w:szCs w:val="21"/>
                <w:highlight w:val="none"/>
                <w:lang w:val="en-US" w:eastAsia="zh-CN" w:bidi="ar"/>
              </w:rPr>
              <w:t>及规格号型</w:t>
            </w:r>
          </w:p>
        </w:tc>
        <w:tc>
          <w:tcPr>
            <w:tcW w:w="5905" w:type="dxa"/>
            <w:tcBorders>
              <w:top w:val="nil"/>
              <w:left w:val="nil"/>
              <w:bottom w:val="single" w:color="000000" w:sz="8" w:space="0"/>
              <w:right w:val="single" w:color="000000" w:sz="8" w:space="0"/>
            </w:tcBorders>
            <w:noWrap w:val="0"/>
            <w:vAlign w:val="center"/>
          </w:tcPr>
          <w:p w14:paraId="6B057F3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数量</w:t>
            </w:r>
            <w:r>
              <w:rPr>
                <w:rStyle w:val="83"/>
                <w:rFonts w:hint="eastAsia" w:ascii="宋体" w:hAnsi="宋体" w:eastAsia="宋体" w:cs="宋体"/>
                <w:color w:val="auto"/>
                <w:sz w:val="21"/>
                <w:szCs w:val="21"/>
                <w:highlight w:val="none"/>
                <w:lang w:val="en-US" w:eastAsia="zh-CN" w:bidi="ar"/>
              </w:rPr>
              <w:t>：xx，规格：xx</w:t>
            </w:r>
          </w:p>
        </w:tc>
      </w:tr>
      <w:tr w14:paraId="02B98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77149A5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样品名称</w:t>
            </w:r>
          </w:p>
        </w:tc>
        <w:tc>
          <w:tcPr>
            <w:tcW w:w="5905" w:type="dxa"/>
            <w:tcBorders>
              <w:top w:val="nil"/>
              <w:left w:val="nil"/>
              <w:bottom w:val="single" w:color="000000" w:sz="8" w:space="0"/>
              <w:right w:val="single" w:color="000000" w:sz="8" w:space="0"/>
            </w:tcBorders>
            <w:noWrap w:val="0"/>
            <w:vAlign w:val="center"/>
          </w:tcPr>
          <w:p w14:paraId="1D50534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XXX</w:t>
            </w:r>
          </w:p>
        </w:tc>
      </w:tr>
      <w:tr w14:paraId="168AD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2B0664B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样品数量</w:t>
            </w:r>
            <w:r>
              <w:rPr>
                <w:rStyle w:val="82"/>
                <w:rFonts w:hint="eastAsia" w:ascii="宋体" w:hAnsi="宋体" w:eastAsia="宋体" w:cs="宋体"/>
                <w:color w:val="auto"/>
                <w:sz w:val="21"/>
                <w:szCs w:val="21"/>
                <w:highlight w:val="none"/>
                <w:lang w:val="en-US" w:eastAsia="zh-CN" w:bidi="ar"/>
              </w:rPr>
              <w:t>及规格号型</w:t>
            </w:r>
          </w:p>
        </w:tc>
        <w:tc>
          <w:tcPr>
            <w:tcW w:w="5905" w:type="dxa"/>
            <w:tcBorders>
              <w:top w:val="nil"/>
              <w:left w:val="nil"/>
              <w:bottom w:val="single" w:color="000000" w:sz="8" w:space="0"/>
              <w:right w:val="single" w:color="000000" w:sz="8" w:space="0"/>
            </w:tcBorders>
            <w:noWrap w:val="0"/>
            <w:vAlign w:val="center"/>
          </w:tcPr>
          <w:p w14:paraId="6D27851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数量</w:t>
            </w:r>
            <w:r>
              <w:rPr>
                <w:rStyle w:val="83"/>
                <w:rFonts w:hint="eastAsia" w:ascii="宋体" w:hAnsi="宋体" w:eastAsia="宋体" w:cs="宋体"/>
                <w:color w:val="auto"/>
                <w:sz w:val="21"/>
                <w:szCs w:val="21"/>
                <w:highlight w:val="none"/>
                <w:lang w:val="en-US" w:eastAsia="zh-CN" w:bidi="ar"/>
              </w:rPr>
              <w:t>：xx，规格：xx</w:t>
            </w:r>
          </w:p>
        </w:tc>
      </w:tr>
      <w:tr w14:paraId="18A62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5A229E2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样品名称</w:t>
            </w:r>
          </w:p>
        </w:tc>
        <w:tc>
          <w:tcPr>
            <w:tcW w:w="5905" w:type="dxa"/>
            <w:tcBorders>
              <w:top w:val="nil"/>
              <w:left w:val="nil"/>
              <w:bottom w:val="single" w:color="000000" w:sz="8" w:space="0"/>
              <w:right w:val="single" w:color="000000" w:sz="8" w:space="0"/>
            </w:tcBorders>
            <w:noWrap w:val="0"/>
            <w:vAlign w:val="center"/>
          </w:tcPr>
          <w:p w14:paraId="03D4139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XXX</w:t>
            </w:r>
          </w:p>
        </w:tc>
      </w:tr>
      <w:tr w14:paraId="2EAF8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5BA72E2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样品数量</w:t>
            </w:r>
            <w:r>
              <w:rPr>
                <w:rStyle w:val="82"/>
                <w:rFonts w:hint="eastAsia" w:ascii="宋体" w:hAnsi="宋体" w:eastAsia="宋体" w:cs="宋体"/>
                <w:color w:val="auto"/>
                <w:sz w:val="21"/>
                <w:szCs w:val="21"/>
                <w:highlight w:val="none"/>
                <w:lang w:val="en-US" w:eastAsia="zh-CN" w:bidi="ar"/>
              </w:rPr>
              <w:t>及规格号型</w:t>
            </w:r>
          </w:p>
        </w:tc>
        <w:tc>
          <w:tcPr>
            <w:tcW w:w="5905" w:type="dxa"/>
            <w:tcBorders>
              <w:top w:val="nil"/>
              <w:left w:val="nil"/>
              <w:bottom w:val="single" w:color="000000" w:sz="8" w:space="0"/>
              <w:right w:val="single" w:color="000000" w:sz="8" w:space="0"/>
            </w:tcBorders>
            <w:noWrap w:val="0"/>
            <w:vAlign w:val="center"/>
          </w:tcPr>
          <w:p w14:paraId="56915CB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数量</w:t>
            </w:r>
            <w:r>
              <w:rPr>
                <w:rStyle w:val="83"/>
                <w:rFonts w:hint="eastAsia" w:ascii="宋体" w:hAnsi="宋体" w:eastAsia="宋体" w:cs="宋体"/>
                <w:color w:val="auto"/>
                <w:sz w:val="21"/>
                <w:szCs w:val="21"/>
                <w:highlight w:val="none"/>
                <w:lang w:val="en-US" w:eastAsia="zh-CN" w:bidi="ar"/>
              </w:rPr>
              <w:t>：xx，规格：xx</w:t>
            </w:r>
          </w:p>
        </w:tc>
      </w:tr>
      <w:tr w14:paraId="53D4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975" w:type="dxa"/>
            <w:tcBorders>
              <w:top w:val="nil"/>
              <w:left w:val="single" w:color="000000" w:sz="8" w:space="0"/>
              <w:bottom w:val="single" w:color="000000" w:sz="8" w:space="0"/>
              <w:right w:val="single" w:color="000000" w:sz="8" w:space="0"/>
            </w:tcBorders>
            <w:noWrap w:val="0"/>
            <w:vAlign w:val="center"/>
          </w:tcPr>
          <w:p w14:paraId="12482C0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w:t>
            </w:r>
          </w:p>
        </w:tc>
        <w:tc>
          <w:tcPr>
            <w:tcW w:w="5905" w:type="dxa"/>
            <w:tcBorders>
              <w:top w:val="nil"/>
              <w:left w:val="nil"/>
              <w:bottom w:val="single" w:color="000000" w:sz="8" w:space="0"/>
              <w:right w:val="single" w:color="000000" w:sz="8" w:space="0"/>
            </w:tcBorders>
            <w:noWrap w:val="0"/>
            <w:vAlign w:val="center"/>
          </w:tcPr>
          <w:p w14:paraId="4E17F8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bl>
    <w:p w14:paraId="322E244C">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未粘贴标签或标签信息不完整导致无法识别</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身份的，视为投标人未提交样品，一切责任由</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自行承担。</w:t>
      </w:r>
    </w:p>
    <w:p w14:paraId="2FBE288F">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除去上述可拆除外层包装箱外，样品内层包装、样品本体上不能有产品（名称）标志/标识、号型标志/标识、维护/洗涤标志、检验章、肩章号等任何显示供应商信息的文字和标记；多品类样品可在内层包装标注对应品种名称。</w:t>
      </w:r>
    </w:p>
    <w:p w14:paraId="7059965E">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样品需按照用户需求中的技术要求的标准进行制作，样品的技术参数需满足采购需求中相应的参数，尺寸偏差（如有）以标注为准。</w:t>
      </w:r>
    </w:p>
    <w:p w14:paraId="4EC65B96">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供应商按要求递交符合数量及型号要求的样品，</w:t>
      </w:r>
      <w:r>
        <w:rPr>
          <w:rFonts w:hint="eastAsia" w:ascii="宋体" w:hAnsi="宋体" w:eastAsia="宋体" w:cs="宋体"/>
          <w:color w:val="auto"/>
          <w:sz w:val="21"/>
          <w:szCs w:val="21"/>
          <w:highlight w:val="none"/>
          <w:lang w:val="en-US" w:eastAsia="zh-CN"/>
        </w:rPr>
        <w:t>在外包装独立分开</w:t>
      </w:r>
      <w:r>
        <w:rPr>
          <w:rFonts w:hint="eastAsia" w:ascii="宋体" w:hAnsi="宋体" w:eastAsia="宋体" w:cs="宋体"/>
          <w:b/>
          <w:bCs/>
          <w:color w:val="auto"/>
          <w:sz w:val="21"/>
          <w:szCs w:val="21"/>
          <w:highlight w:val="none"/>
          <w:lang w:eastAsia="zh-CN"/>
        </w:rPr>
        <w:t>送检样品</w:t>
      </w:r>
      <w:r>
        <w:rPr>
          <w:rFonts w:hint="eastAsia" w:ascii="宋体" w:hAnsi="宋体" w:eastAsia="宋体" w:cs="宋体"/>
          <w:color w:val="auto"/>
          <w:sz w:val="21"/>
          <w:szCs w:val="21"/>
          <w:highlight w:val="none"/>
          <w:lang w:val="en-US" w:eastAsia="zh-CN"/>
        </w:rPr>
        <w:t>和</w:t>
      </w:r>
      <w:r>
        <w:rPr>
          <w:rFonts w:hint="eastAsia" w:ascii="宋体" w:hAnsi="宋体" w:eastAsia="宋体" w:cs="宋体"/>
          <w:b/>
          <w:bCs/>
          <w:color w:val="auto"/>
          <w:sz w:val="21"/>
          <w:szCs w:val="21"/>
          <w:highlight w:val="none"/>
          <w:lang w:eastAsia="zh-CN"/>
        </w:rPr>
        <w:t>现场评审样品</w:t>
      </w:r>
      <w:r>
        <w:rPr>
          <w:rFonts w:hint="eastAsia" w:ascii="宋体" w:hAnsi="宋体" w:eastAsia="宋体" w:cs="宋体"/>
          <w:color w:val="auto"/>
          <w:sz w:val="21"/>
          <w:szCs w:val="21"/>
          <w:highlight w:val="none"/>
          <w:lang w:eastAsia="zh-CN"/>
        </w:rPr>
        <w:t>。</w:t>
      </w:r>
    </w:p>
    <w:p w14:paraId="28E4934D">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采购人及采购代理机构对</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eastAsia="zh-CN"/>
        </w:rPr>
        <w:t>所递交样品污损不负任何责任。</w:t>
      </w:r>
      <w:r>
        <w:rPr>
          <w:rFonts w:hint="eastAsia" w:ascii="宋体" w:hAnsi="宋体" w:eastAsia="宋体" w:cs="宋体"/>
          <w:b/>
          <w:bCs/>
          <w:color w:val="auto"/>
          <w:sz w:val="21"/>
          <w:szCs w:val="21"/>
          <w:highlight w:val="none"/>
          <w:lang w:eastAsia="zh-CN"/>
        </w:rPr>
        <w:t>中标人的</w:t>
      </w:r>
      <w:r>
        <w:rPr>
          <w:rFonts w:hint="eastAsia" w:ascii="宋体" w:hAnsi="宋体" w:eastAsia="宋体" w:cs="宋体"/>
          <w:b/>
          <w:bCs/>
          <w:color w:val="auto"/>
          <w:sz w:val="21"/>
          <w:szCs w:val="21"/>
          <w:highlight w:val="none"/>
          <w:lang w:val="en-US" w:eastAsia="zh-CN"/>
        </w:rPr>
        <w:t>送检</w:t>
      </w:r>
      <w:r>
        <w:rPr>
          <w:rFonts w:hint="eastAsia" w:ascii="宋体" w:hAnsi="宋体" w:eastAsia="宋体" w:cs="宋体"/>
          <w:b/>
          <w:bCs/>
          <w:color w:val="auto"/>
          <w:sz w:val="21"/>
          <w:szCs w:val="21"/>
          <w:highlight w:val="none"/>
          <w:lang w:eastAsia="zh-CN"/>
        </w:rPr>
        <w:t>样品</w:t>
      </w:r>
      <w:r>
        <w:rPr>
          <w:rFonts w:hint="eastAsia" w:ascii="宋体" w:hAnsi="宋体" w:eastAsia="宋体" w:cs="宋体"/>
          <w:b/>
          <w:bCs/>
          <w:color w:val="auto"/>
          <w:sz w:val="21"/>
          <w:szCs w:val="21"/>
          <w:highlight w:val="none"/>
          <w:lang w:val="en-US" w:eastAsia="zh-CN"/>
        </w:rPr>
        <w:t>和现场评审样品</w:t>
      </w:r>
      <w:r>
        <w:rPr>
          <w:rFonts w:hint="eastAsia" w:ascii="宋体" w:hAnsi="宋体" w:eastAsia="宋体" w:cs="宋体"/>
          <w:b/>
          <w:bCs/>
          <w:color w:val="auto"/>
          <w:sz w:val="21"/>
          <w:szCs w:val="21"/>
          <w:highlight w:val="none"/>
          <w:lang w:eastAsia="zh-CN"/>
        </w:rPr>
        <w:t>封存于采购人单位，</w:t>
      </w:r>
      <w:r>
        <w:rPr>
          <w:rFonts w:hint="eastAsia" w:ascii="宋体" w:hAnsi="宋体" w:eastAsia="宋体" w:cs="宋体"/>
          <w:b/>
          <w:bCs/>
          <w:color w:val="auto"/>
          <w:sz w:val="21"/>
          <w:szCs w:val="21"/>
          <w:highlight w:val="none"/>
          <w:lang w:val="en-US" w:eastAsia="zh-CN"/>
        </w:rPr>
        <w:t>均</w:t>
      </w:r>
      <w:r>
        <w:rPr>
          <w:rFonts w:hint="eastAsia" w:ascii="宋体" w:hAnsi="宋体" w:eastAsia="宋体" w:cs="宋体"/>
          <w:b/>
          <w:bCs/>
          <w:color w:val="auto"/>
          <w:sz w:val="21"/>
          <w:szCs w:val="21"/>
          <w:highlight w:val="none"/>
          <w:lang w:eastAsia="zh-CN"/>
        </w:rPr>
        <w:t>作为履约验收的重要依据。</w:t>
      </w:r>
      <w:r>
        <w:rPr>
          <w:rFonts w:hint="eastAsia" w:ascii="宋体" w:hAnsi="宋体" w:eastAsia="宋体" w:cs="宋体"/>
          <w:color w:val="auto"/>
          <w:sz w:val="21"/>
          <w:szCs w:val="21"/>
          <w:highlight w:val="none"/>
          <w:lang w:eastAsia="zh-CN"/>
        </w:rPr>
        <w:t>未中标的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eastAsia="zh-CN"/>
        </w:rPr>
        <w:t>应在本项目中标公告发布之日起7个工作日后的3个工作日内自行至采购代理机构取回</w:t>
      </w:r>
      <w:r>
        <w:rPr>
          <w:rFonts w:hint="eastAsia" w:ascii="宋体" w:hAnsi="宋体" w:eastAsia="宋体" w:cs="宋体"/>
          <w:b/>
          <w:bCs/>
          <w:color w:val="auto"/>
          <w:sz w:val="21"/>
          <w:szCs w:val="21"/>
          <w:highlight w:val="none"/>
          <w:lang w:val="en-US" w:eastAsia="zh-CN"/>
        </w:rPr>
        <w:t>现场评审</w:t>
      </w:r>
      <w:r>
        <w:rPr>
          <w:rFonts w:hint="eastAsia" w:ascii="宋体" w:hAnsi="宋体" w:eastAsia="宋体" w:cs="宋体"/>
          <w:b/>
          <w:bCs/>
          <w:color w:val="auto"/>
          <w:sz w:val="21"/>
          <w:szCs w:val="21"/>
          <w:highlight w:val="none"/>
          <w:lang w:eastAsia="zh-CN"/>
        </w:rPr>
        <w:t>样品</w:t>
      </w:r>
      <w:r>
        <w:rPr>
          <w:rFonts w:hint="eastAsia"/>
          <w:b/>
          <w:bCs/>
          <w:color w:val="auto"/>
          <w:highlight w:val="none"/>
          <w:lang w:val="en-US" w:eastAsia="zh-CN"/>
        </w:rPr>
        <w:t>；</w:t>
      </w:r>
      <w:r>
        <w:rPr>
          <w:rFonts w:hint="eastAsia" w:ascii="宋体" w:hAnsi="宋体" w:eastAsia="宋体" w:cs="宋体"/>
          <w:color w:val="auto"/>
          <w:sz w:val="21"/>
          <w:szCs w:val="21"/>
          <w:highlight w:val="none"/>
          <w:lang w:val="en-US" w:eastAsia="zh-CN"/>
        </w:rPr>
        <w:t>或以邮件形式书面申请代理机构到付邮寄样品，邮费由供应商承担</w:t>
      </w:r>
      <w:r>
        <w:rPr>
          <w:rFonts w:hint="eastAsia" w:ascii="宋体" w:hAnsi="宋体" w:eastAsia="宋体" w:cs="宋体"/>
          <w:color w:val="auto"/>
          <w:sz w:val="21"/>
          <w:szCs w:val="21"/>
          <w:highlight w:val="none"/>
          <w:lang w:eastAsia="zh-CN"/>
        </w:rPr>
        <w:t>。投标人逾期不取回</w:t>
      </w:r>
      <w:r>
        <w:rPr>
          <w:rFonts w:hint="eastAsia" w:cs="宋体"/>
          <w:color w:val="auto"/>
          <w:sz w:val="21"/>
          <w:szCs w:val="21"/>
          <w:highlight w:val="none"/>
          <w:lang w:val="en-US" w:eastAsia="zh-CN"/>
        </w:rPr>
        <w:t>现场评审</w:t>
      </w:r>
      <w:r>
        <w:rPr>
          <w:rFonts w:hint="eastAsia" w:ascii="宋体" w:hAnsi="宋体" w:eastAsia="宋体" w:cs="宋体"/>
          <w:color w:val="auto"/>
          <w:sz w:val="21"/>
          <w:szCs w:val="21"/>
          <w:highlight w:val="none"/>
          <w:lang w:eastAsia="zh-CN"/>
        </w:rPr>
        <w:t>样品，则视为同意采购代理机构有权自行处置相关样品。</w:t>
      </w:r>
      <w:r>
        <w:rPr>
          <w:rFonts w:hint="eastAsia"/>
          <w:b/>
          <w:bCs/>
          <w:color w:val="auto"/>
          <w:highlight w:val="none"/>
          <w:lang w:val="en-US" w:eastAsia="zh-CN"/>
        </w:rPr>
        <w:t>送检样品不予返还</w:t>
      </w:r>
      <w:r>
        <w:rPr>
          <w:rFonts w:hint="eastAsia"/>
          <w:b w:val="0"/>
          <w:bCs w:val="0"/>
          <w:color w:val="auto"/>
          <w:highlight w:val="none"/>
          <w:lang w:val="en-US" w:eastAsia="zh-CN"/>
        </w:rPr>
        <w:t>，供应商的投标报价需充分考虑此部分成本。</w:t>
      </w:r>
    </w:p>
    <w:p w14:paraId="70C18011">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p>
    <w:p w14:paraId="37272D75">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2" w:firstLineChars="200"/>
        <w:jc w:val="both"/>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lang w:eastAsia="zh-CN"/>
        </w:rPr>
        <w:t>样品检测内容</w:t>
      </w:r>
    </w:p>
    <w:p w14:paraId="08C8499D">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送检样品</w:t>
      </w:r>
      <w:r>
        <w:rPr>
          <w:rFonts w:hint="eastAsia" w:ascii="宋体" w:hAnsi="宋体" w:eastAsia="宋体" w:cs="宋体"/>
          <w:b w:val="0"/>
          <w:bCs w:val="0"/>
          <w:color w:val="auto"/>
          <w:sz w:val="21"/>
          <w:szCs w:val="21"/>
          <w:highlight w:val="none"/>
          <w:lang w:val="en-US" w:eastAsia="zh-CN"/>
        </w:rPr>
        <w:t>须按要求在规定的时间内送至</w:t>
      </w:r>
      <w:r>
        <w:rPr>
          <w:rFonts w:hint="eastAsia" w:ascii="宋体" w:hAnsi="宋体" w:eastAsia="宋体" w:cs="宋体"/>
          <w:color w:val="auto"/>
          <w:sz w:val="21"/>
          <w:szCs w:val="21"/>
          <w:highlight w:val="none"/>
          <w:lang w:eastAsia="zh-CN"/>
        </w:rPr>
        <w:t>采购代理机构（</w:t>
      </w:r>
      <w:r>
        <w:rPr>
          <w:rFonts w:hint="eastAsia" w:ascii="宋体" w:hAnsi="宋体" w:eastAsia="宋体" w:cs="宋体"/>
          <w:color w:val="auto"/>
          <w:sz w:val="21"/>
          <w:szCs w:val="21"/>
          <w:highlight w:val="none"/>
          <w:lang w:val="en-US" w:eastAsia="zh-CN"/>
        </w:rPr>
        <w:t>具体时间及地点详见第三章 投标人须知 二、须知前附表第11条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，由采购代理机构进行第1次编号并去除投标人标识，采购人监督员对照采购代理编号进行第2次编号后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pacing w:val="-1"/>
          <w:sz w:val="21"/>
          <w:szCs w:val="21"/>
          <w:highlight w:val="none"/>
          <w:lang w:val="en-US" w:eastAsia="zh-CN"/>
        </w:rPr>
        <w:t>委托</w:t>
      </w:r>
      <w:r>
        <w:rPr>
          <w:rFonts w:hint="eastAsia" w:ascii="宋体" w:hAnsi="宋体" w:eastAsia="宋体" w:cs="宋体"/>
          <w:i w:val="0"/>
          <w:iCs w:val="0"/>
          <w:color w:val="auto"/>
          <w:kern w:val="0"/>
          <w:sz w:val="21"/>
          <w:szCs w:val="21"/>
          <w:highlight w:val="none"/>
          <w:u w:val="none"/>
          <w:lang w:val="en-US" w:eastAsia="zh-CN" w:bidi="ar"/>
        </w:rPr>
        <w:t>能够从事纺织产品、服装鞋帽、服饰标志检验检测、具备警服产品检验检测能力的国家级专业检测机构进行检测，编号流程全程录音录像。</w:t>
      </w:r>
      <w:r>
        <w:rPr>
          <w:rFonts w:hint="eastAsia" w:ascii="宋体" w:hAnsi="宋体" w:eastAsia="宋体" w:cs="宋体"/>
          <w:color w:val="auto"/>
          <w:highlight w:val="none"/>
          <w:lang w:val="en-US" w:eastAsia="zh-CN"/>
        </w:rPr>
        <w:t>在评标开始前</w:t>
      </w:r>
      <w:r>
        <w:rPr>
          <w:rFonts w:hint="eastAsia" w:ascii="宋体" w:hAnsi="宋体" w:eastAsia="宋体" w:cs="宋体"/>
          <w:b/>
          <w:bCs/>
          <w:color w:val="auto"/>
          <w:sz w:val="21"/>
          <w:szCs w:val="21"/>
          <w:highlight w:val="none"/>
          <w:lang w:eastAsia="zh-CN"/>
        </w:rPr>
        <w:t>现场评审样品</w:t>
      </w:r>
      <w:r>
        <w:rPr>
          <w:rFonts w:hint="eastAsia" w:cs="宋体"/>
          <w:b w:val="0"/>
          <w:bCs w:val="0"/>
          <w:color w:val="auto"/>
          <w:sz w:val="21"/>
          <w:szCs w:val="21"/>
          <w:highlight w:val="none"/>
          <w:lang w:val="en-US" w:eastAsia="zh-CN"/>
        </w:rPr>
        <w:t>将</w:t>
      </w:r>
      <w:r>
        <w:rPr>
          <w:rFonts w:hint="eastAsia" w:ascii="宋体" w:hAnsi="宋体" w:eastAsia="宋体" w:cs="宋体"/>
          <w:color w:val="auto"/>
          <w:highlight w:val="none"/>
          <w:lang w:val="en-US" w:eastAsia="zh-CN"/>
        </w:rPr>
        <w:t>存放至封闭空间</w:t>
      </w:r>
      <w:r>
        <w:rPr>
          <w:rFonts w:hint="eastAsia" w:cs="宋体"/>
          <w:color w:val="auto"/>
          <w:highlight w:val="none"/>
          <w:lang w:val="en-US" w:eastAsia="zh-CN"/>
        </w:rPr>
        <w:t>，</w:t>
      </w:r>
      <w:r>
        <w:rPr>
          <w:rFonts w:hint="eastAsia" w:ascii="宋体" w:hAnsi="宋体" w:eastAsia="宋体" w:cs="宋体"/>
          <w:color w:val="auto"/>
          <w:highlight w:val="none"/>
          <w:lang w:val="en-US" w:eastAsia="zh-CN"/>
        </w:rPr>
        <w:t>并全程录音录像</w:t>
      </w:r>
      <w:r>
        <w:rPr>
          <w:rFonts w:hint="eastAsia" w:cs="宋体"/>
          <w:color w:val="auto"/>
          <w:highlight w:val="none"/>
          <w:lang w:val="en-US" w:eastAsia="zh-CN"/>
        </w:rPr>
        <w:t>，</w:t>
      </w:r>
      <w:r>
        <w:rPr>
          <w:rFonts w:hint="eastAsia" w:ascii="宋体" w:hAnsi="宋体" w:eastAsia="宋体" w:cs="宋体"/>
          <w:color w:val="auto"/>
          <w:sz w:val="21"/>
          <w:szCs w:val="21"/>
          <w:highlight w:val="none"/>
          <w:lang w:val="en-US" w:eastAsia="zh-CN"/>
        </w:rPr>
        <w:t>供应商提交的样品须与采购代理机构双方清点签字确认。</w:t>
      </w:r>
    </w:p>
    <w:p w14:paraId="54253B9C">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cs="宋体"/>
          <w:i w:val="0"/>
          <w:iCs w:val="0"/>
          <w:color w:val="auto"/>
          <w:kern w:val="0"/>
          <w:sz w:val="21"/>
          <w:szCs w:val="21"/>
          <w:highlight w:val="none"/>
          <w:u w:val="none"/>
          <w:lang w:val="en-US" w:eastAsia="zh-CN" w:bidi="ar"/>
        </w:rPr>
        <w:t>2.</w:t>
      </w:r>
      <w:r>
        <w:rPr>
          <w:rFonts w:hint="eastAsia" w:ascii="宋体" w:hAnsi="宋体" w:eastAsia="宋体" w:cs="宋体"/>
          <w:color w:val="auto"/>
          <w:sz w:val="21"/>
          <w:szCs w:val="21"/>
          <w:highlight w:val="none"/>
          <w:lang w:val="en-US" w:eastAsia="zh-CN"/>
        </w:rPr>
        <w:t>采购包1检测内容为成品外在质量（型式检验项目），采购包2检测内容为结构及样式、号型规格、感官质量、标识，</w:t>
      </w:r>
      <w:r>
        <w:rPr>
          <w:rFonts w:hint="eastAsia" w:ascii="宋体" w:hAnsi="宋体" w:eastAsia="宋体" w:cs="宋体"/>
          <w:color w:val="auto"/>
          <w:sz w:val="21"/>
          <w:szCs w:val="21"/>
          <w:highlight w:val="none"/>
          <w:lang w:eastAsia="zh-CN"/>
        </w:rPr>
        <w:t>检测标准参照“2025式警服系列品种技术标准”</w:t>
      </w:r>
      <w:r>
        <w:rPr>
          <w:rFonts w:hint="eastAsia" w:cs="宋体"/>
          <w:color w:val="auto"/>
          <w:sz w:val="21"/>
          <w:szCs w:val="21"/>
          <w:highlight w:val="none"/>
          <w:lang w:eastAsia="zh-CN"/>
        </w:rPr>
        <w:t>的</w:t>
      </w:r>
      <w:r>
        <w:rPr>
          <w:rFonts w:hint="eastAsia" w:ascii="宋体" w:hAnsi="宋体" w:eastAsia="宋体" w:cs="宋体"/>
          <w:color w:val="auto"/>
          <w:sz w:val="21"/>
          <w:szCs w:val="21"/>
          <w:highlight w:val="none"/>
          <w:lang w:eastAsia="zh-CN"/>
        </w:rPr>
        <w:t>标准执行。检验检测报告结果和编号情况在</w:t>
      </w:r>
      <w:r>
        <w:rPr>
          <w:rFonts w:hint="eastAsia" w:cs="宋体"/>
          <w:color w:val="auto"/>
          <w:sz w:val="21"/>
          <w:szCs w:val="21"/>
          <w:highlight w:val="none"/>
          <w:lang w:eastAsia="zh-CN"/>
        </w:rPr>
        <w:t>评标委员会</w:t>
      </w:r>
      <w:r>
        <w:rPr>
          <w:rFonts w:hint="eastAsia" w:ascii="宋体" w:hAnsi="宋体" w:eastAsia="宋体" w:cs="宋体"/>
          <w:color w:val="auto"/>
          <w:sz w:val="21"/>
          <w:szCs w:val="21"/>
          <w:highlight w:val="none"/>
          <w:lang w:eastAsia="zh-CN"/>
        </w:rPr>
        <w:t>监督下现场拆封公布。</w:t>
      </w:r>
    </w:p>
    <w:p w14:paraId="2C671DE1">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p>
    <w:p w14:paraId="32C6AA90">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2" w:firstLineChars="200"/>
        <w:jc w:val="both"/>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（四）样品检测费用</w:t>
      </w:r>
    </w:p>
    <w:p w14:paraId="59543D32">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送检样品无论检测结果如何，与样品及其检测有关的所有费用将由供应商自行承担</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供应商报价应充分考虑此部分费用。</w:t>
      </w:r>
    </w:p>
    <w:p w14:paraId="2CAD6C57">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本项目检测费用金额按采购包为单位</w:t>
      </w:r>
      <w:r>
        <w:rPr>
          <w:rFonts w:hint="eastAsia" w:cs="宋体"/>
          <w:color w:val="auto"/>
          <w:sz w:val="21"/>
          <w:szCs w:val="21"/>
          <w:highlight w:val="none"/>
          <w:lang w:eastAsia="zh-CN"/>
        </w:rPr>
        <w:t>，</w:t>
      </w:r>
      <w:r>
        <w:rPr>
          <w:rFonts w:hint="eastAsia" w:cs="宋体"/>
          <w:color w:val="auto"/>
          <w:sz w:val="21"/>
          <w:szCs w:val="21"/>
          <w:highlight w:val="none"/>
          <w:lang w:val="en-US" w:eastAsia="zh-CN"/>
        </w:rPr>
        <w:t>由各投标人在项目发布中标公告后3个工作日内</w:t>
      </w:r>
      <w:r>
        <w:rPr>
          <w:rFonts w:hint="eastAsia" w:ascii="宋体" w:hAnsi="宋体" w:eastAsia="宋体" w:cs="宋体"/>
          <w:color w:val="auto"/>
          <w:sz w:val="21"/>
          <w:szCs w:val="21"/>
          <w:highlight w:val="none"/>
          <w:lang w:eastAsia="zh-CN"/>
        </w:rPr>
        <w:t>一次性转账给检测机构，</w:t>
      </w:r>
      <w:r>
        <w:rPr>
          <w:rFonts w:hint="eastAsia" w:cs="宋体"/>
          <w:color w:val="auto"/>
          <w:sz w:val="21"/>
          <w:szCs w:val="21"/>
          <w:highlight w:val="none"/>
          <w:lang w:val="en-US" w:eastAsia="zh-CN"/>
        </w:rPr>
        <w:t>投标人须在投标文件中承诺按约定支付检测费用（详见格式二十三）</w:t>
      </w:r>
      <w:r>
        <w:rPr>
          <w:rFonts w:hint="eastAsia" w:ascii="宋体" w:hAnsi="宋体" w:eastAsia="宋体" w:cs="宋体"/>
          <w:color w:val="auto"/>
          <w:sz w:val="21"/>
          <w:szCs w:val="21"/>
          <w:highlight w:val="none"/>
          <w:lang w:eastAsia="zh-CN"/>
        </w:rPr>
        <w:t>。</w:t>
      </w:r>
    </w:p>
    <w:p w14:paraId="431814F1">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b/>
          <w:bCs/>
          <w:color w:val="auto"/>
          <w:sz w:val="24"/>
          <w:szCs w:val="24"/>
          <w:highlight w:val="none"/>
          <w:lang w:eastAsia="zh-CN"/>
        </w:rPr>
        <w:sectPr>
          <w:footerReference r:id="rId8" w:type="default"/>
          <w:pgSz w:w="11906" w:h="16838"/>
          <w:pgMar w:top="1134" w:right="1134" w:bottom="1134" w:left="1134" w:header="426" w:footer="751" w:gutter="0"/>
          <w:pgNumType w:fmt="decimal"/>
          <w:cols w:space="0" w:num="1"/>
          <w:rtlGutter w:val="0"/>
          <w:docGrid w:type="lines" w:linePitch="312" w:charSpace="0"/>
        </w:sect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检测费用的发票（或专用收据）由检测机构向投标人开具。投标人</w:t>
      </w:r>
      <w:r>
        <w:rPr>
          <w:rFonts w:hint="eastAsia" w:ascii="宋体" w:hAnsi="宋体" w:eastAsia="宋体" w:cs="宋体"/>
          <w:color w:val="auto"/>
          <w:sz w:val="21"/>
          <w:szCs w:val="21"/>
          <w:highlight w:val="none"/>
          <w:lang w:eastAsia="zh-CN"/>
        </w:rPr>
        <w:t>须</w:t>
      </w:r>
      <w:r>
        <w:rPr>
          <w:rFonts w:hint="eastAsia" w:ascii="宋体" w:hAnsi="宋体" w:eastAsia="宋体" w:cs="宋体"/>
          <w:color w:val="auto"/>
          <w:sz w:val="21"/>
          <w:szCs w:val="21"/>
          <w:highlight w:val="none"/>
          <w:lang w:val="en-US" w:eastAsia="zh-CN"/>
        </w:rPr>
        <w:t>将开票信息如</w:t>
      </w:r>
      <w:r>
        <w:rPr>
          <w:rFonts w:hint="eastAsia" w:ascii="宋体" w:hAnsi="宋体" w:eastAsia="宋体" w:cs="宋体"/>
          <w:color w:val="auto"/>
          <w:sz w:val="21"/>
          <w:szCs w:val="21"/>
          <w:highlight w:val="none"/>
          <w:lang w:eastAsia="zh-CN"/>
        </w:rPr>
        <w:t>公司名称、账号和开户行、纳税人识别号、公司地址及电话</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lang w:eastAsia="zh-CN"/>
        </w:rPr>
        <w:t>资料，发送至</w:t>
      </w:r>
      <w:r>
        <w:rPr>
          <w:rFonts w:hint="eastAsia" w:ascii="宋体" w:hAnsi="宋体" w:eastAsia="宋体" w:cs="宋体"/>
          <w:color w:val="auto"/>
          <w:sz w:val="21"/>
          <w:szCs w:val="21"/>
          <w:highlight w:val="none"/>
          <w:lang w:val="en-US" w:eastAsia="zh-CN"/>
        </w:rPr>
        <w:t>采购代理</w:t>
      </w:r>
      <w:r>
        <w:rPr>
          <w:rFonts w:hint="eastAsia" w:ascii="宋体" w:hAnsi="宋体" w:eastAsia="宋体" w:cs="宋体"/>
          <w:color w:val="auto"/>
          <w:sz w:val="21"/>
          <w:szCs w:val="21"/>
          <w:highlight w:val="none"/>
          <w:lang w:eastAsia="zh-CN"/>
        </w:rPr>
        <w:t>邮箱yangshuwen.gcmc.gd@chinaccs.cn。</w:t>
      </w:r>
    </w:p>
    <w:p w14:paraId="4B39A872">
      <w:pPr>
        <w:autoSpaceDE/>
        <w:autoSpaceDN/>
        <w:jc w:val="center"/>
        <w:outlineLvl w:val="0"/>
        <w:rPr>
          <w:rFonts w:hint="eastAsia" w:ascii="宋体" w:hAnsi="宋体" w:eastAsia="宋体" w:cs="宋体"/>
          <w:b/>
          <w:bCs/>
          <w:color w:val="auto"/>
          <w:sz w:val="24"/>
          <w:szCs w:val="24"/>
          <w:highlight w:val="none"/>
          <w:lang w:eastAsia="zh-CN"/>
        </w:rPr>
      </w:pPr>
      <w:bookmarkStart w:id="79" w:name="_Toc21408"/>
      <w:r>
        <w:rPr>
          <w:rFonts w:hint="eastAsia" w:ascii="宋体" w:hAnsi="宋体" w:eastAsia="宋体" w:cs="宋体"/>
          <w:b/>
          <w:bCs/>
          <w:color w:val="auto"/>
          <w:sz w:val="24"/>
          <w:szCs w:val="24"/>
          <w:highlight w:val="none"/>
          <w:lang w:eastAsia="zh-CN"/>
        </w:rPr>
        <w:t>第三章 投标人须知</w:t>
      </w:r>
      <w:bookmarkEnd w:id="73"/>
      <w:bookmarkEnd w:id="74"/>
      <w:bookmarkEnd w:id="75"/>
      <w:bookmarkEnd w:id="76"/>
      <w:bookmarkEnd w:id="77"/>
      <w:bookmarkEnd w:id="79"/>
    </w:p>
    <w:p w14:paraId="7DFFF29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46CA06B0">
      <w:pPr>
        <w:pStyle w:val="26"/>
        <w:autoSpaceDE/>
        <w:autoSpaceDN/>
        <w:ind w:firstLine="0" w:firstLineChars="0"/>
        <w:outlineLvl w:val="1"/>
        <w:rPr>
          <w:rFonts w:hint="eastAsia" w:ascii="宋体" w:hAnsi="宋体" w:eastAsia="宋体" w:cs="宋体"/>
          <w:b/>
          <w:bCs/>
          <w:color w:val="auto"/>
          <w:sz w:val="21"/>
          <w:szCs w:val="21"/>
          <w:highlight w:val="none"/>
        </w:rPr>
      </w:pPr>
      <w:bookmarkStart w:id="80" w:name="_Toc8024"/>
      <w:bookmarkStart w:id="81" w:name="_Toc103461380"/>
      <w:bookmarkStart w:id="82" w:name="_Toc103461609"/>
      <w:bookmarkStart w:id="83" w:name="_Toc103462369"/>
      <w:bookmarkStart w:id="84" w:name="_Toc104131893"/>
      <w:bookmarkStart w:id="85" w:name="_Toc103462395"/>
      <w:r>
        <w:rPr>
          <w:rFonts w:hint="eastAsia" w:ascii="宋体" w:hAnsi="宋体" w:eastAsia="宋体" w:cs="宋体"/>
          <w:b/>
          <w:bCs/>
          <w:color w:val="auto"/>
          <w:sz w:val="21"/>
          <w:szCs w:val="21"/>
          <w:highlight w:val="none"/>
        </w:rPr>
        <w:t>一、名词解释</w:t>
      </w:r>
      <w:bookmarkEnd w:id="80"/>
      <w:bookmarkEnd w:id="81"/>
      <w:bookmarkEnd w:id="82"/>
      <w:bookmarkEnd w:id="83"/>
      <w:bookmarkEnd w:id="84"/>
      <w:bookmarkEnd w:id="85"/>
    </w:p>
    <w:p w14:paraId="4F6F6B4C">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采购代理机构：本项目是指公诚管理咨询有限公司，负责整个采购活动的组织，依法负责编制和发布招标文件，对招标文件拥有最终的解释权，不以任何身份出任评标委员会成员。</w:t>
      </w:r>
    </w:p>
    <w:p w14:paraId="007428E4">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采购人：本项目采购人详见招标公告，是采购活动当事人之一，负责项目的整体规划、技术方案可行性设计论证与实施，作为合同采购方（用户）的主体承担质疑回复、履行合同、验收与评价等义务。</w:t>
      </w:r>
    </w:p>
    <w:p w14:paraId="035163FC">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投标人、供应商：是指通过诚E招电子采购交易平台获取了采购文件，并提交投标文件的供应商。</w:t>
      </w:r>
    </w:p>
    <w:p w14:paraId="64757404">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“评标委员会”是指根据《中华人民共和国政府采购法》等法律法规规定，由采购人代表和有关专家组成以确定中标供应商或者推荐中标候选人的临时组织。</w:t>
      </w:r>
    </w:p>
    <w:p w14:paraId="08F0AF02">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“中标供应商”、“中标人”是指经评标委员会评审确定的对招标文件做出实质性响应，经采购人按照规定在评标委员会推荐的中标候选人中确定的或评标委员会受采购人委托直接确认的投标人。</w:t>
      </w:r>
    </w:p>
    <w:p w14:paraId="14769A06">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招标文件：是指包括招标公告和招标文件及其补充、变更和澄清等一系列文件。</w:t>
      </w:r>
    </w:p>
    <w:p w14:paraId="24FF97CC">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投标文件：是指投标人提交的投标文件。</w:t>
      </w:r>
    </w:p>
    <w:p w14:paraId="4608F6CE">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称”、“公司全称”、“投标人/供应商名称”、“加盖单位公章”、“加盖公章”及“公章”：在投标（响应）文件及相关的其他资料中，涉及“全称”或“公司全称”或“投标人/供应商名称”的应在对应文件编辑时使用文本录入方式，或在纸质投标（响应）文件上进行填写，或直接盖单位公章；涉及“加盖单位公章”、“加盖公章”和“公章”应使用投标人单位的公章进行盖章。</w:t>
      </w:r>
    </w:p>
    <w:p w14:paraId="60F11480">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签字或盖章）”及“授权代表（签字或盖章）”：在投标文件及相关的其他资料中，涉及“投标人代表（签字或盖章）”或“授权代表（签字或盖章）”应在纸质投标文件上进行手写签名或加盖个人印章（签名章或方章）。</w:t>
      </w:r>
    </w:p>
    <w:p w14:paraId="1BAC6046">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“法定代表人（签字或盖章）”：在投标文件及相关的其他资料中，涉及“法定代表人（签字或盖章）”应在纸质投标文件上进行手写签名或加盖个人印章（签名章或方章）。</w:t>
      </w:r>
    </w:p>
    <w:p w14:paraId="3EF614E1">
      <w:pPr>
        <w:pStyle w:val="26"/>
        <w:numPr>
          <w:ilvl w:val="3"/>
          <w:numId w:val="4"/>
        </w:numPr>
        <w:autoSpaceDE/>
        <w:autoSpaceDN/>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日期、天数、时间：未有特别说明时，均为公历日（天）及北京时间。</w:t>
      </w:r>
    </w:p>
    <w:p w14:paraId="018BBF1A">
      <w:pPr>
        <w:pStyle w:val="10"/>
        <w:autoSpaceDE/>
        <w:autoSpaceDN/>
        <w:rPr>
          <w:rFonts w:hint="eastAsia" w:ascii="宋体" w:hAnsi="宋体" w:eastAsia="宋体" w:cs="宋体"/>
          <w:color w:val="auto"/>
          <w:szCs w:val="21"/>
          <w:highlight w:val="none"/>
          <w:lang w:eastAsia="zh-CN"/>
        </w:rPr>
      </w:pPr>
    </w:p>
    <w:p w14:paraId="5CFB84ED">
      <w:pPr>
        <w:widowControl/>
        <w:autoSpaceDE/>
        <w:autoSpaceDN/>
        <w:spacing w:line="240" w:lineRule="auto"/>
        <w:rPr>
          <w:rFonts w:hint="eastAsia" w:ascii="宋体" w:hAnsi="宋体" w:eastAsia="宋体" w:cs="宋体"/>
          <w:b/>
          <w:bCs/>
          <w:color w:val="auto"/>
          <w:szCs w:val="21"/>
          <w:highlight w:val="none"/>
          <w:lang w:eastAsia="zh-CN"/>
        </w:rPr>
      </w:pPr>
      <w:bookmarkStart w:id="86" w:name="_Toc103461610"/>
      <w:bookmarkStart w:id="87" w:name="_Toc103462370"/>
      <w:bookmarkStart w:id="88" w:name="_Toc103462396"/>
      <w:bookmarkStart w:id="89" w:name="_Toc103461381"/>
      <w:bookmarkStart w:id="90" w:name="_Toc104131894"/>
      <w:r>
        <w:rPr>
          <w:rFonts w:hint="eastAsia" w:ascii="宋体" w:hAnsi="宋体" w:eastAsia="宋体" w:cs="宋体"/>
          <w:b/>
          <w:bCs/>
          <w:color w:val="auto"/>
          <w:szCs w:val="21"/>
          <w:highlight w:val="none"/>
          <w:lang w:eastAsia="zh-CN"/>
        </w:rPr>
        <w:br w:type="page"/>
      </w:r>
    </w:p>
    <w:p w14:paraId="4C356AE1">
      <w:pPr>
        <w:pStyle w:val="26"/>
        <w:autoSpaceDE/>
        <w:autoSpaceDN/>
        <w:ind w:firstLine="0" w:firstLineChars="0"/>
        <w:outlineLvl w:val="1"/>
        <w:rPr>
          <w:rFonts w:hint="eastAsia" w:ascii="宋体" w:hAnsi="宋体" w:eastAsia="宋体" w:cs="宋体"/>
          <w:b/>
          <w:bCs/>
          <w:color w:val="auto"/>
          <w:sz w:val="21"/>
          <w:szCs w:val="21"/>
          <w:highlight w:val="none"/>
        </w:rPr>
      </w:pPr>
      <w:bookmarkStart w:id="91" w:name="_Toc2289"/>
      <w:r>
        <w:rPr>
          <w:rFonts w:hint="eastAsia" w:ascii="宋体" w:hAnsi="宋体" w:eastAsia="宋体" w:cs="宋体"/>
          <w:b/>
          <w:bCs/>
          <w:color w:val="auto"/>
          <w:sz w:val="21"/>
          <w:szCs w:val="21"/>
          <w:highlight w:val="none"/>
        </w:rPr>
        <w:t>二、须知前附表</w:t>
      </w:r>
      <w:bookmarkEnd w:id="86"/>
      <w:bookmarkEnd w:id="87"/>
      <w:bookmarkEnd w:id="88"/>
      <w:bookmarkEnd w:id="89"/>
      <w:bookmarkEnd w:id="90"/>
      <w:bookmarkEnd w:id="91"/>
    </w:p>
    <w:tbl>
      <w:tblPr>
        <w:tblStyle w:val="33"/>
        <w:tblW w:w="504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83"/>
        <w:gridCol w:w="1802"/>
        <w:gridCol w:w="7216"/>
      </w:tblGrid>
      <w:tr w14:paraId="4027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5000" w:type="pct"/>
            <w:gridSpan w:val="3"/>
            <w:shd w:val="clear" w:color="auto" w:fill="F4F4F4"/>
            <w:vAlign w:val="center"/>
          </w:tcPr>
          <w:p w14:paraId="3852162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本表与招标文件对应章节的内容若不一致，以本表为准。</w:t>
            </w:r>
          </w:p>
        </w:tc>
      </w:tr>
      <w:tr w14:paraId="47E5A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shd w:val="clear" w:color="auto" w:fill="F4F4F4"/>
            <w:vAlign w:val="center"/>
          </w:tcPr>
          <w:p w14:paraId="4B80405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929" w:type="pct"/>
            <w:shd w:val="clear" w:color="auto" w:fill="F4F4F4"/>
            <w:vAlign w:val="center"/>
          </w:tcPr>
          <w:p w14:paraId="1231E463">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条款名称</w:t>
            </w:r>
          </w:p>
        </w:tc>
        <w:tc>
          <w:tcPr>
            <w:tcW w:w="3717" w:type="pct"/>
            <w:shd w:val="clear" w:color="auto" w:fill="F4F4F4"/>
            <w:vAlign w:val="center"/>
          </w:tcPr>
          <w:p w14:paraId="1F13711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内容及要求</w:t>
            </w:r>
          </w:p>
        </w:tc>
      </w:tr>
      <w:tr w14:paraId="275EE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5064B6F3">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42CB6BEF">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采购包情况</w:t>
            </w:r>
          </w:p>
        </w:tc>
        <w:tc>
          <w:tcPr>
            <w:tcW w:w="3717" w:type="pct"/>
          </w:tcPr>
          <w:p w14:paraId="10F879A2">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本项目共</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个采购包</w:t>
            </w:r>
          </w:p>
        </w:tc>
      </w:tr>
      <w:tr w14:paraId="18536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24F570BA">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76F24943">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eastAsia="zh-CN"/>
              </w:rPr>
              <w:t>资金</w:t>
            </w:r>
            <w:r>
              <w:rPr>
                <w:rFonts w:hint="eastAsia" w:ascii="宋体" w:hAnsi="宋体" w:eastAsia="宋体" w:cs="宋体"/>
                <w:color w:val="auto"/>
                <w:szCs w:val="21"/>
                <w:highlight w:val="none"/>
                <w:lang w:val="en-US" w:eastAsia="zh-CN"/>
              </w:rPr>
              <w:t>来源</w:t>
            </w:r>
          </w:p>
        </w:tc>
        <w:tc>
          <w:tcPr>
            <w:tcW w:w="3717" w:type="pct"/>
          </w:tcPr>
          <w:p w14:paraId="47F18A4C">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财政资金</w:t>
            </w:r>
          </w:p>
        </w:tc>
      </w:tr>
      <w:tr w14:paraId="7D1E1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299EFE82">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539696F2">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公告发布媒介</w:t>
            </w:r>
          </w:p>
        </w:tc>
        <w:tc>
          <w:tcPr>
            <w:tcW w:w="3717" w:type="pct"/>
          </w:tcPr>
          <w:p w14:paraId="237D3C00">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■中国政府采购网（</w:t>
            </w: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HYPERLINK "http://www.ccgp.gov.cn/"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szCs w:val="21"/>
                <w:highlight w:val="none"/>
                <w:lang w:eastAsia="zh-CN"/>
              </w:rPr>
              <w:t>http://www.ccgp.gov.cn/</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szCs w:val="21"/>
                <w:highlight w:val="none"/>
                <w:lang w:eastAsia="zh-CN"/>
              </w:rPr>
              <w:t>）</w:t>
            </w:r>
          </w:p>
          <w:p w14:paraId="13DEE0BB">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■诚E招电子采购交易平台（https://www.chengezhao.com/）</w:t>
            </w:r>
          </w:p>
          <w:p w14:paraId="532993F6">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相关公告在以上媒体上公布之日即视为有效送达，不再另行通知。</w:t>
            </w:r>
          </w:p>
        </w:tc>
      </w:tr>
      <w:tr w14:paraId="4EA21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7F94A0BF">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03E7B088">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开标方式</w:t>
            </w:r>
          </w:p>
        </w:tc>
        <w:tc>
          <w:tcPr>
            <w:tcW w:w="3717" w:type="pct"/>
          </w:tcPr>
          <w:p w14:paraId="6A6C0FAB">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现场开标</w:t>
            </w:r>
          </w:p>
        </w:tc>
      </w:tr>
      <w:tr w14:paraId="24141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3A78CC93">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474D0136">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评标方式</w:t>
            </w:r>
          </w:p>
        </w:tc>
        <w:tc>
          <w:tcPr>
            <w:tcW w:w="3717" w:type="pct"/>
          </w:tcPr>
          <w:p w14:paraId="70345E57">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现场评标</w:t>
            </w:r>
          </w:p>
        </w:tc>
      </w:tr>
      <w:tr w14:paraId="2B34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316D38B5">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4625569D">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评标办法</w:t>
            </w:r>
          </w:p>
        </w:tc>
        <w:tc>
          <w:tcPr>
            <w:tcW w:w="7238" w:type="dxa"/>
            <w:vAlign w:val="top"/>
          </w:tcPr>
          <w:p w14:paraId="7EF94744">
            <w:pPr>
              <w:autoSpaceDE/>
              <w:autoSpaceDN/>
              <w:spacing w:beforeLines="0" w:afterLine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采购包1：</w:t>
            </w:r>
            <w:r>
              <w:rPr>
                <w:rFonts w:hint="eastAsia" w:ascii="宋体" w:hAnsi="宋体" w:eastAsia="宋体" w:cs="宋体"/>
                <w:color w:val="auto"/>
                <w:szCs w:val="21"/>
                <w:highlight w:val="none"/>
                <w:lang w:eastAsia="zh-CN"/>
              </w:rPr>
              <w:t>综合评分法</w:t>
            </w:r>
          </w:p>
          <w:p w14:paraId="0BBFCE13">
            <w:pPr>
              <w:pStyle w:val="10"/>
              <w:autoSpaceDE/>
              <w:autoSpaceDN/>
              <w:spacing w:beforeLines="0" w:afterLine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 w:val="21"/>
                <w:szCs w:val="21"/>
                <w:highlight w:val="none"/>
                <w:lang w:val="en-US" w:eastAsia="zh-CN" w:bidi="ar-SA"/>
              </w:rPr>
              <w:t>包2：综合</w:t>
            </w:r>
            <w:r>
              <w:rPr>
                <w:rFonts w:hint="eastAsia" w:ascii="宋体" w:hAnsi="宋体" w:eastAsia="宋体" w:cs="宋体"/>
                <w:color w:val="auto"/>
                <w:szCs w:val="21"/>
                <w:highlight w:val="none"/>
                <w:lang w:eastAsia="zh-CN"/>
              </w:rPr>
              <w:t>评分法</w:t>
            </w:r>
          </w:p>
        </w:tc>
      </w:tr>
      <w:tr w14:paraId="1229C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19E79128">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63B87183">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报价形式</w:t>
            </w:r>
          </w:p>
        </w:tc>
        <w:tc>
          <w:tcPr>
            <w:tcW w:w="7238" w:type="dxa"/>
            <w:vAlign w:val="top"/>
          </w:tcPr>
          <w:p w14:paraId="7A9D0CF3">
            <w:pPr>
              <w:autoSpaceDE/>
              <w:autoSpaceDN/>
              <w:spacing w:beforeLines="0" w:afterLine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采购包1：</w:t>
            </w:r>
            <w:r>
              <w:rPr>
                <w:rFonts w:hint="eastAsia" w:ascii="宋体" w:hAnsi="宋体" w:eastAsia="宋体" w:cs="宋体"/>
                <w:color w:val="auto"/>
                <w:szCs w:val="21"/>
                <w:highlight w:val="none"/>
                <w:lang w:eastAsia="zh-CN"/>
              </w:rPr>
              <w:t xml:space="preserve"> </w:t>
            </w:r>
            <w:r>
              <w:rPr>
                <w:rFonts w:hint="eastAsia" w:ascii="宋体" w:hAnsi="宋体" w:eastAsia="宋体" w:cs="宋体"/>
                <w:color w:val="auto"/>
                <w:szCs w:val="21"/>
                <w:highlight w:val="none"/>
                <w:lang w:val="en-US" w:eastAsia="zh-CN"/>
              </w:rPr>
              <w:t>总价</w:t>
            </w:r>
          </w:p>
          <w:p w14:paraId="4ECD4B39">
            <w:pPr>
              <w:autoSpaceDE/>
              <w:autoSpaceDN/>
              <w:spacing w:beforeLines="0" w:afterLine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采购包2： 总价</w:t>
            </w:r>
          </w:p>
        </w:tc>
      </w:tr>
      <w:tr w14:paraId="6B155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684808B8">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2E837979">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报价要求</w:t>
            </w:r>
          </w:p>
        </w:tc>
        <w:tc>
          <w:tcPr>
            <w:tcW w:w="3717" w:type="pct"/>
          </w:tcPr>
          <w:p w14:paraId="04D7EFC0">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报价需包括但不限于完成合同约定所需的人工费、差旅（交通、住宿）费、</w:t>
            </w:r>
            <w:r>
              <w:rPr>
                <w:rFonts w:hint="eastAsia" w:ascii="宋体" w:hAnsi="宋体" w:eastAsia="宋体" w:cs="宋体"/>
                <w:color w:val="auto"/>
                <w:sz w:val="21"/>
                <w:highlight w:val="none"/>
              </w:rPr>
              <w:t>原材料采购、产品设计、加工制作、检验、包装、场地租金、装卸运输</w:t>
            </w:r>
            <w:r>
              <w:rPr>
                <w:rFonts w:hint="eastAsia" w:ascii="宋体" w:hAnsi="宋体" w:eastAsia="宋体" w:cs="宋体"/>
                <w:color w:val="auto"/>
                <w:sz w:val="21"/>
                <w:highlight w:val="none"/>
                <w:lang w:eastAsia="zh-CN"/>
              </w:rPr>
              <w:t>、</w:t>
            </w:r>
            <w:r>
              <w:rPr>
                <w:rFonts w:hint="eastAsia" w:ascii="宋体" w:hAnsi="宋体" w:eastAsia="宋体" w:cs="宋体"/>
                <w:color w:val="auto"/>
                <w:szCs w:val="21"/>
                <w:highlight w:val="none"/>
                <w:lang w:eastAsia="zh-CN"/>
              </w:rPr>
              <w:t>餐费、专家费、保险、管理费、利润、税金，以及所有需要向第三方支付的版权费、专利费等在内的所有费用。投标人漏报或不报，采购人将视为该漏报或不报部分的费用已包括在已报的报价中而不予支付。</w:t>
            </w:r>
            <w:r>
              <w:rPr>
                <w:rFonts w:hint="eastAsia" w:ascii="宋体" w:hAnsi="宋体" w:eastAsia="宋体" w:cs="宋体"/>
                <w:b/>
                <w:bCs/>
                <w:color w:val="auto"/>
                <w:szCs w:val="21"/>
                <w:highlight w:val="none"/>
                <w:lang w:eastAsia="zh-CN"/>
              </w:rPr>
              <w:t>投标人投标报价不得高于预算总金额或最高限价</w:t>
            </w:r>
            <w:r>
              <w:rPr>
                <w:rFonts w:hint="eastAsia" w:ascii="宋体" w:hAnsi="宋体" w:eastAsia="宋体" w:cs="宋体"/>
                <w:b/>
                <w:bCs/>
                <w:color w:val="auto"/>
                <w:szCs w:val="21"/>
                <w:highlight w:val="none"/>
                <w:lang w:val="en-US" w:eastAsia="zh-CN"/>
              </w:rPr>
              <w:t>，每个标的被装品种亦不得高于单价限价，</w:t>
            </w:r>
            <w:r>
              <w:rPr>
                <w:rFonts w:hint="eastAsia" w:ascii="宋体" w:hAnsi="宋体" w:eastAsia="宋体" w:cs="宋体"/>
                <w:b/>
                <w:bCs/>
                <w:color w:val="auto"/>
                <w:szCs w:val="21"/>
                <w:highlight w:val="none"/>
                <w:lang w:eastAsia="zh-CN"/>
              </w:rPr>
              <w:t>否则作无效投标处理。</w:t>
            </w:r>
          </w:p>
        </w:tc>
      </w:tr>
      <w:tr w14:paraId="5014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11296A9A">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7CEB4C57">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核心产品</w:t>
            </w:r>
          </w:p>
        </w:tc>
        <w:tc>
          <w:tcPr>
            <w:tcW w:w="3717" w:type="pct"/>
          </w:tcPr>
          <w:p w14:paraId="3FA8E577">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本项目为非单一产品采购项目，核心产品为：</w:t>
            </w:r>
          </w:p>
          <w:p w14:paraId="31C966F3">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采购包1：</w:t>
            </w:r>
            <w:r>
              <w:rPr>
                <w:rFonts w:hint="eastAsia" w:ascii="宋体" w:hAnsi="宋体" w:eastAsia="宋体" w:cs="宋体"/>
                <w:color w:val="auto"/>
                <w:szCs w:val="21"/>
                <w:highlight w:val="none"/>
                <w:u w:val="single"/>
                <w:lang w:val="en-US" w:eastAsia="zh-CN"/>
              </w:rPr>
              <w:t xml:space="preserve"> 春秋执勤服（一线款）、长袖制式衬衣（一线款）、夏执勤服（一线款）；</w:t>
            </w:r>
          </w:p>
          <w:p w14:paraId="27521DA2">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u w:val="none"/>
                <w:lang w:val="en-US" w:eastAsia="zh-CN"/>
              </w:rPr>
              <w:t>采购包2：</w:t>
            </w:r>
            <w:r>
              <w:rPr>
                <w:rFonts w:hint="eastAsia" w:ascii="宋体" w:hAnsi="宋体" w:eastAsia="宋体" w:cs="宋体"/>
                <w:color w:val="auto"/>
                <w:szCs w:val="21"/>
                <w:highlight w:val="none"/>
                <w:u w:val="single"/>
                <w:lang w:val="en-US" w:eastAsia="zh-CN"/>
              </w:rPr>
              <w:t xml:space="preserve">执勤鞋（一线款） </w:t>
            </w:r>
            <w:r>
              <w:rPr>
                <w:rFonts w:hint="eastAsia" w:ascii="宋体" w:hAnsi="宋体" w:eastAsia="宋体" w:cs="宋体"/>
                <w:color w:val="auto"/>
                <w:szCs w:val="21"/>
                <w:highlight w:val="none"/>
                <w:lang w:eastAsia="zh-CN"/>
              </w:rPr>
              <w:t>。</w:t>
            </w:r>
          </w:p>
        </w:tc>
      </w:tr>
      <w:tr w14:paraId="5D72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2C816E94">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7C7BECD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现场踏勘</w:t>
            </w:r>
          </w:p>
        </w:tc>
        <w:tc>
          <w:tcPr>
            <w:tcW w:w="3717" w:type="pct"/>
          </w:tcPr>
          <w:p w14:paraId="0E48E741">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■否 / □是，踏勘详细要求：</w:t>
            </w:r>
          </w:p>
          <w:p w14:paraId="1DDC55DF">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时间：/</w:t>
            </w:r>
          </w:p>
          <w:p w14:paraId="28D71AC3">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地点：/</w:t>
            </w:r>
          </w:p>
          <w:p w14:paraId="5F2A8101">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联系人</w:t>
            </w:r>
            <w:r>
              <w:rPr>
                <w:rFonts w:hint="eastAsia" w:ascii="宋体" w:hAnsi="宋体" w:eastAsia="宋体" w:cs="宋体"/>
                <w:color w:val="auto"/>
                <w:szCs w:val="21"/>
                <w:highlight w:val="none"/>
                <w:lang w:val="en-US" w:eastAsia="zh-CN"/>
              </w:rPr>
              <w:t>及电话</w:t>
            </w:r>
            <w:r>
              <w:rPr>
                <w:rFonts w:hint="eastAsia" w:ascii="宋体" w:hAnsi="宋体" w:eastAsia="宋体" w:cs="宋体"/>
                <w:color w:val="auto"/>
                <w:szCs w:val="21"/>
                <w:highlight w:val="none"/>
                <w:lang w:eastAsia="zh-CN"/>
              </w:rPr>
              <w:t>：/</w:t>
            </w:r>
          </w:p>
          <w:p w14:paraId="393911F3">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说明：/</w:t>
            </w:r>
          </w:p>
        </w:tc>
      </w:tr>
      <w:tr w14:paraId="46DDF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66A8D127">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54ED5A5A">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样品递交</w:t>
            </w:r>
          </w:p>
        </w:tc>
        <w:tc>
          <w:tcPr>
            <w:tcW w:w="3717" w:type="pct"/>
          </w:tcPr>
          <w:p w14:paraId="6DB98EBC">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投标样品递交：□不需要，■需要，具体要求如下：</w:t>
            </w:r>
          </w:p>
          <w:p w14:paraId="42C764B8">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1.送检</w:t>
            </w:r>
            <w:r>
              <w:rPr>
                <w:rFonts w:hint="eastAsia" w:ascii="宋体" w:hAnsi="宋体" w:eastAsia="宋体" w:cs="宋体"/>
                <w:color w:val="auto"/>
                <w:szCs w:val="21"/>
                <w:highlight w:val="none"/>
                <w:lang w:eastAsia="zh-CN"/>
              </w:rPr>
              <w:t>样品品种和数量：</w:t>
            </w:r>
          </w:p>
          <w:p w14:paraId="49945DAC">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（1）采购包1（警用服装、警帽及警用服饰装具类）：</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1695"/>
              <w:gridCol w:w="3011"/>
              <w:gridCol w:w="1044"/>
              <w:gridCol w:w="972"/>
            </w:tblGrid>
            <w:tr w14:paraId="64EF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shd w:val="clear" w:color="auto" w:fill="DEEBF6" w:themeFill="accent5" w:themeFillTint="32"/>
                  <w:noWrap w:val="0"/>
                  <w:vAlign w:val="center"/>
                </w:tcPr>
                <w:p w14:paraId="6427842B">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序号</w:t>
                  </w:r>
                </w:p>
              </w:tc>
              <w:tc>
                <w:tcPr>
                  <w:tcW w:w="0" w:type="auto"/>
                  <w:shd w:val="clear" w:color="auto" w:fill="DEEBF6" w:themeFill="accent5" w:themeFillTint="32"/>
                  <w:noWrap w:val="0"/>
                  <w:vAlign w:val="center"/>
                </w:tcPr>
                <w:p w14:paraId="6CF3F800">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产品名称</w:t>
                  </w:r>
                </w:p>
              </w:tc>
              <w:tc>
                <w:tcPr>
                  <w:tcW w:w="3011" w:type="dxa"/>
                  <w:shd w:val="clear" w:color="auto" w:fill="DEEBF6" w:themeFill="accent5" w:themeFillTint="32"/>
                  <w:noWrap w:val="0"/>
                  <w:vAlign w:val="center"/>
                </w:tcPr>
                <w:p w14:paraId="3189B345">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规格</w:t>
                  </w:r>
                </w:p>
              </w:tc>
              <w:tc>
                <w:tcPr>
                  <w:tcW w:w="1044" w:type="dxa"/>
                  <w:shd w:val="clear" w:color="auto" w:fill="DEEBF6" w:themeFill="accent5" w:themeFillTint="32"/>
                  <w:noWrap w:val="0"/>
                  <w:vAlign w:val="center"/>
                </w:tcPr>
                <w:p w14:paraId="30438C49">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送检样品数量</w:t>
                  </w:r>
                </w:p>
              </w:tc>
              <w:tc>
                <w:tcPr>
                  <w:tcW w:w="0" w:type="auto"/>
                  <w:shd w:val="clear" w:color="auto" w:fill="DEEBF6" w:themeFill="accent5" w:themeFillTint="32"/>
                  <w:noWrap w:val="0"/>
                  <w:vAlign w:val="center"/>
                </w:tcPr>
                <w:p w14:paraId="371862AA">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检测费（元）</w:t>
                  </w:r>
                </w:p>
              </w:tc>
            </w:tr>
            <w:tr w14:paraId="3033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noWrap w:val="0"/>
                  <w:vAlign w:val="center"/>
                </w:tcPr>
                <w:p w14:paraId="2A095B44">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w:t>
                  </w:r>
                </w:p>
              </w:tc>
              <w:tc>
                <w:tcPr>
                  <w:tcW w:w="0" w:type="auto"/>
                  <w:noWrap w:val="0"/>
                  <w:vAlign w:val="center"/>
                </w:tcPr>
                <w:p w14:paraId="5D2864D7">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春秋执勤服（一线款）（面料为聚酯莱赛尔四面弹加厚平纹布）</w:t>
                  </w:r>
                </w:p>
              </w:tc>
              <w:tc>
                <w:tcPr>
                  <w:tcW w:w="3011" w:type="dxa"/>
                  <w:noWrap w:val="0"/>
                  <w:vAlign w:val="center"/>
                </w:tcPr>
                <w:p w14:paraId="056048F7">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号型：上衣175/96 裤子175/86</w:t>
                  </w:r>
                </w:p>
                <w:p w14:paraId="23AB5F34">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（左臂缀钉国旗臂章及辅章，右臂为公安臂章，右胸缀钉移民管理标识底托，去除产品名称标志、号型标志、维护标志、检验章、肩章号标志）</w:t>
                  </w:r>
                </w:p>
              </w:tc>
              <w:tc>
                <w:tcPr>
                  <w:tcW w:w="1044" w:type="dxa"/>
                  <w:noWrap w:val="0"/>
                  <w:vAlign w:val="center"/>
                </w:tcPr>
                <w:p w14:paraId="184B5702">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1套</w:t>
                  </w:r>
                </w:p>
              </w:tc>
              <w:tc>
                <w:tcPr>
                  <w:tcW w:w="0" w:type="auto"/>
                  <w:noWrap w:val="0"/>
                  <w:vAlign w:val="center"/>
                </w:tcPr>
                <w:p w14:paraId="7BB7DFDF">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400</w:t>
                  </w:r>
                </w:p>
              </w:tc>
            </w:tr>
            <w:tr w14:paraId="29D0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noWrap w:val="0"/>
                  <w:vAlign w:val="center"/>
                </w:tcPr>
                <w:p w14:paraId="593EE5A4">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2</w:t>
                  </w:r>
                </w:p>
              </w:tc>
              <w:tc>
                <w:tcPr>
                  <w:tcW w:w="0" w:type="auto"/>
                  <w:noWrap w:val="0"/>
                  <w:vAlign w:val="center"/>
                </w:tcPr>
                <w:p w14:paraId="46EAE2BF">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长袖制式衬衣（</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3011" w:type="dxa"/>
                  <w:noWrap w:val="0"/>
                  <w:vAlign w:val="center"/>
                </w:tcPr>
                <w:p w14:paraId="2C59C5D8">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规格：175/96B</w:t>
                  </w:r>
                </w:p>
                <w:p w14:paraId="7B102937">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val="en-US" w:eastAsia="zh-CN"/>
                    </w:rPr>
                    <w:t>（左臂缀钉国旗臂章及辅章，公安臂章调整至右臂，右胸缀钉移民管理标识底托。去除产品标志、检验章、肩章号标志）</w:t>
                  </w:r>
                </w:p>
              </w:tc>
              <w:tc>
                <w:tcPr>
                  <w:tcW w:w="1044" w:type="dxa"/>
                  <w:noWrap w:val="0"/>
                  <w:vAlign w:val="center"/>
                </w:tcPr>
                <w:p w14:paraId="696C7A62">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c>
                <w:tcPr>
                  <w:tcW w:w="0" w:type="auto"/>
                  <w:noWrap w:val="0"/>
                  <w:vAlign w:val="center"/>
                </w:tcPr>
                <w:p w14:paraId="16DA7DB3">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200</w:t>
                  </w:r>
                </w:p>
              </w:tc>
            </w:tr>
            <w:tr w14:paraId="45EA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noWrap w:val="0"/>
                  <w:vAlign w:val="center"/>
                </w:tcPr>
                <w:p w14:paraId="419DE9B9">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3</w:t>
                  </w:r>
                </w:p>
              </w:tc>
              <w:tc>
                <w:tcPr>
                  <w:tcW w:w="0" w:type="auto"/>
                  <w:noWrap w:val="0"/>
                  <w:vAlign w:val="center"/>
                </w:tcPr>
                <w:p w14:paraId="056C18AC">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夏执勤服（</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3011" w:type="dxa"/>
                  <w:noWrap w:val="0"/>
                  <w:vAlign w:val="center"/>
                </w:tcPr>
                <w:p w14:paraId="11DF7E9F">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规格：175/96B</w:t>
                  </w:r>
                </w:p>
                <w:p w14:paraId="3B38E223">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val="en-US" w:eastAsia="zh-CN"/>
                    </w:rPr>
                    <w:t>（左臂缀钉国旗臂章及辅章，公安臂章调整至右臂，右胸缀钉移民管理标识底托，去除产品标志、检验章、肩章号标志）</w:t>
                  </w:r>
                </w:p>
              </w:tc>
              <w:tc>
                <w:tcPr>
                  <w:tcW w:w="1044" w:type="dxa"/>
                  <w:noWrap w:val="0"/>
                  <w:vAlign w:val="center"/>
                </w:tcPr>
                <w:p w14:paraId="10981BF7">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c>
                <w:tcPr>
                  <w:tcW w:w="0" w:type="auto"/>
                  <w:noWrap w:val="0"/>
                  <w:vAlign w:val="center"/>
                </w:tcPr>
                <w:p w14:paraId="4717F778">
                  <w:pPr>
                    <w:adjustRightInd/>
                    <w:spacing w:line="240" w:lineRule="auto"/>
                    <w:ind w:left="0" w:leftChars="0" w:right="0" w:rightChars="0" w:firstLine="0" w:firstLineChars="0"/>
                    <w:jc w:val="center"/>
                    <w:textAlignment w:val="auto"/>
                    <w:rPr>
                      <w:rFonts w:hint="eastAsia" w:ascii="宋体" w:hAnsi="宋体" w:eastAsia="宋体" w:cs="宋体"/>
                      <w:i w:val="0"/>
                      <w:iCs w:val="0"/>
                      <w:snapToGrid w:val="0"/>
                      <w:color w:val="auto"/>
                      <w:kern w:val="0"/>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200</w:t>
                  </w:r>
                </w:p>
              </w:tc>
            </w:tr>
          </w:tbl>
          <w:p w14:paraId="272E5D7B">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p>
          <w:p w14:paraId="171AC65E">
            <w:pPr>
              <w:pStyle w:val="32"/>
              <w:autoSpaceDE/>
              <w:autoSpaceDN/>
              <w:spacing w:beforeLines="0" w:after="0" w:afterLines="0"/>
              <w:ind w:left="0" w:leftChars="0" w:firstLine="0" w:firstLineChars="0"/>
              <w:jc w:val="both"/>
              <w:outlineLvl w:val="9"/>
              <w:rPr>
                <w:rFonts w:hint="eastAsia" w:ascii="宋体" w:hAnsi="宋体" w:eastAsia="宋体" w:cs="宋体"/>
                <w:b w:val="0"/>
                <w:bCs w:val="0"/>
                <w:color w:val="auto"/>
                <w:kern w:val="21"/>
                <w:sz w:val="21"/>
                <w:szCs w:val="21"/>
                <w:highlight w:val="none"/>
                <w:lang w:val="en-US" w:eastAsia="zh-CN" w:bidi="ar-SA"/>
              </w:rPr>
            </w:pPr>
            <w:r>
              <w:rPr>
                <w:rFonts w:hint="eastAsia" w:ascii="宋体" w:hAnsi="宋体" w:eastAsia="宋体" w:cs="宋体"/>
                <w:color w:val="auto"/>
                <w:szCs w:val="21"/>
                <w:highlight w:val="none"/>
                <w:lang w:val="en-US" w:eastAsia="zh-CN"/>
              </w:rPr>
              <w:t>（2）</w:t>
            </w:r>
            <w:r>
              <w:rPr>
                <w:rFonts w:hint="eastAsia" w:ascii="宋体" w:hAnsi="宋体" w:eastAsia="宋体" w:cs="宋体"/>
                <w:b w:val="0"/>
                <w:bCs w:val="0"/>
                <w:color w:val="auto"/>
                <w:kern w:val="21"/>
                <w:sz w:val="21"/>
                <w:szCs w:val="21"/>
                <w:highlight w:val="none"/>
                <w:lang w:val="en-US" w:eastAsia="zh-CN" w:bidi="ar-SA"/>
              </w:rPr>
              <w:t>采购包2（警用皮鞋、腰带类）：</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
              <w:gridCol w:w="1629"/>
              <w:gridCol w:w="3055"/>
              <w:gridCol w:w="919"/>
              <w:gridCol w:w="1082"/>
            </w:tblGrid>
            <w:tr w14:paraId="14E5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shd w:val="clear" w:color="auto" w:fill="DEEBF6" w:themeFill="accent5" w:themeFillTint="32"/>
                  <w:noWrap w:val="0"/>
                  <w:vAlign w:val="center"/>
                </w:tcPr>
                <w:p w14:paraId="186234A0">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序号</w:t>
                  </w:r>
                </w:p>
              </w:tc>
              <w:tc>
                <w:tcPr>
                  <w:tcW w:w="1629" w:type="dxa"/>
                  <w:shd w:val="clear" w:color="auto" w:fill="DEEBF6" w:themeFill="accent5" w:themeFillTint="32"/>
                  <w:noWrap w:val="0"/>
                  <w:vAlign w:val="center"/>
                </w:tcPr>
                <w:p w14:paraId="6642BF5F">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产品名称</w:t>
                  </w:r>
                </w:p>
              </w:tc>
              <w:tc>
                <w:tcPr>
                  <w:tcW w:w="3055" w:type="dxa"/>
                  <w:shd w:val="clear" w:color="auto" w:fill="DEEBF6" w:themeFill="accent5" w:themeFillTint="32"/>
                  <w:noWrap w:val="0"/>
                  <w:vAlign w:val="center"/>
                </w:tcPr>
                <w:p w14:paraId="2C581936">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规格</w:t>
                  </w:r>
                </w:p>
              </w:tc>
              <w:tc>
                <w:tcPr>
                  <w:tcW w:w="919" w:type="dxa"/>
                  <w:shd w:val="clear" w:color="auto" w:fill="DEEBF6" w:themeFill="accent5" w:themeFillTint="32"/>
                  <w:noWrap w:val="0"/>
                  <w:vAlign w:val="center"/>
                </w:tcPr>
                <w:p w14:paraId="079A5687">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送检样品数量</w:t>
                  </w:r>
                </w:p>
              </w:tc>
              <w:tc>
                <w:tcPr>
                  <w:tcW w:w="0" w:type="auto"/>
                  <w:shd w:val="clear" w:color="auto" w:fill="DEEBF6" w:themeFill="accent5" w:themeFillTint="32"/>
                  <w:noWrap w:val="0"/>
                  <w:vAlign w:val="center"/>
                </w:tcPr>
                <w:p w14:paraId="1DA3A577">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检测费（元）</w:t>
                  </w:r>
                </w:p>
              </w:tc>
            </w:tr>
            <w:tr w14:paraId="57D3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noWrap w:val="0"/>
                  <w:vAlign w:val="center"/>
                </w:tcPr>
                <w:p w14:paraId="5BA0941F">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w:t>
                  </w:r>
                </w:p>
              </w:tc>
              <w:tc>
                <w:tcPr>
                  <w:tcW w:w="1629" w:type="dxa"/>
                  <w:noWrap w:val="0"/>
                  <w:vAlign w:val="center"/>
                </w:tcPr>
                <w:p w14:paraId="6FDE80DB">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执勤鞋（一线款）（通用型鞋底）</w:t>
                  </w:r>
                </w:p>
              </w:tc>
              <w:tc>
                <w:tcPr>
                  <w:tcW w:w="3055" w:type="dxa"/>
                  <w:noWrap w:val="0"/>
                  <w:vAlign w:val="center"/>
                </w:tcPr>
                <w:p w14:paraId="6058254E">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规格：255/三</w:t>
                  </w:r>
                </w:p>
                <w:p w14:paraId="67BAAD8C">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鞋底：通用型（去除产品名称标志布、鞋内垫承制方名称或商标、检验章或合格证）</w:t>
                  </w:r>
                </w:p>
              </w:tc>
              <w:tc>
                <w:tcPr>
                  <w:tcW w:w="919" w:type="dxa"/>
                  <w:noWrap w:val="0"/>
                  <w:vAlign w:val="center"/>
                </w:tcPr>
                <w:p w14:paraId="34AB8E35">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1双</w:t>
                  </w:r>
                </w:p>
              </w:tc>
              <w:tc>
                <w:tcPr>
                  <w:tcW w:w="0" w:type="auto"/>
                  <w:noWrap w:val="0"/>
                  <w:vAlign w:val="center"/>
                </w:tcPr>
                <w:p w14:paraId="76AB309C">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i w:val="0"/>
                      <w:iCs w:val="0"/>
                      <w:snapToGrid w:val="0"/>
                      <w:color w:val="auto"/>
                      <w:kern w:val="0"/>
                      <w:sz w:val="21"/>
                      <w:szCs w:val="21"/>
                      <w:highlight w:val="none"/>
                      <w:u w:val="none"/>
                      <w:lang w:val="en-US" w:eastAsia="zh-CN" w:bidi="ar"/>
                    </w:rPr>
                    <w:t>500</w:t>
                  </w:r>
                </w:p>
              </w:tc>
            </w:tr>
          </w:tbl>
          <w:p w14:paraId="2EAFFFE3">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p>
          <w:p w14:paraId="6A3D0E05">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pacing w:val="-2"/>
                <w:sz w:val="21"/>
                <w:szCs w:val="21"/>
                <w:highlight w:val="none"/>
                <w:u w:val="none"/>
                <w:lang w:val="en-US" w:eastAsia="zh-CN"/>
              </w:rPr>
              <w:t>2.</w:t>
            </w:r>
            <w:r>
              <w:rPr>
                <w:rFonts w:hint="eastAsia" w:cs="宋体"/>
                <w:color w:val="auto"/>
                <w:szCs w:val="21"/>
                <w:highlight w:val="none"/>
                <w:lang w:val="en-US" w:eastAsia="zh-CN"/>
              </w:rPr>
              <w:t>现场评审</w:t>
            </w:r>
            <w:r>
              <w:rPr>
                <w:rFonts w:hint="eastAsia" w:ascii="宋体" w:hAnsi="宋体" w:eastAsia="宋体" w:cs="宋体"/>
                <w:color w:val="auto"/>
                <w:szCs w:val="21"/>
                <w:highlight w:val="none"/>
                <w:lang w:eastAsia="zh-CN"/>
              </w:rPr>
              <w:t>样品品种和数量：</w:t>
            </w:r>
          </w:p>
          <w:p w14:paraId="19090EC6">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（1）采购包1（警用服装、警帽及警用服饰装具类）：</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513"/>
              <w:gridCol w:w="3687"/>
              <w:gridCol w:w="1330"/>
            </w:tblGrid>
            <w:tr w14:paraId="1B9C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1" w:type="dxa"/>
                  <w:shd w:val="clear" w:color="auto" w:fill="DEEBF6" w:themeFill="accent5" w:themeFillTint="32"/>
                  <w:noWrap w:val="0"/>
                  <w:vAlign w:val="center"/>
                </w:tcPr>
                <w:p w14:paraId="737B8710">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序号</w:t>
                  </w:r>
                </w:p>
              </w:tc>
              <w:tc>
                <w:tcPr>
                  <w:tcW w:w="1517" w:type="dxa"/>
                  <w:shd w:val="clear" w:color="auto" w:fill="DEEBF6" w:themeFill="accent5" w:themeFillTint="32"/>
                  <w:noWrap w:val="0"/>
                  <w:vAlign w:val="center"/>
                </w:tcPr>
                <w:p w14:paraId="677F79B2">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产品名称</w:t>
                  </w:r>
                </w:p>
              </w:tc>
              <w:tc>
                <w:tcPr>
                  <w:tcW w:w="3700" w:type="dxa"/>
                  <w:shd w:val="clear" w:color="auto" w:fill="DEEBF6" w:themeFill="accent5" w:themeFillTint="32"/>
                  <w:noWrap w:val="0"/>
                  <w:vAlign w:val="center"/>
                </w:tcPr>
                <w:p w14:paraId="3C373F51">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规格</w:t>
                  </w:r>
                </w:p>
              </w:tc>
              <w:tc>
                <w:tcPr>
                  <w:tcW w:w="1334" w:type="dxa"/>
                  <w:shd w:val="clear" w:color="auto" w:fill="DEEBF6" w:themeFill="accent5" w:themeFillTint="32"/>
                  <w:noWrap w:val="0"/>
                  <w:vAlign w:val="center"/>
                </w:tcPr>
                <w:p w14:paraId="0231611B">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b/>
                      <w:bCs/>
                      <w:color w:val="auto"/>
                      <w:kern w:val="2"/>
                      <w:szCs w:val="21"/>
                      <w:highlight w:val="none"/>
                      <w:lang w:eastAsia="zh-CN"/>
                    </w:rPr>
                    <w:t>现场评审样品数</w:t>
                  </w:r>
                  <w:r>
                    <w:rPr>
                      <w:rFonts w:hint="eastAsia" w:ascii="宋体" w:hAnsi="宋体" w:eastAsia="宋体" w:cs="宋体"/>
                      <w:b/>
                      <w:bCs/>
                      <w:color w:val="auto"/>
                      <w:kern w:val="2"/>
                      <w:sz w:val="21"/>
                      <w:szCs w:val="21"/>
                      <w:highlight w:val="none"/>
                      <w:vertAlign w:val="baseline"/>
                      <w:lang w:eastAsia="zh-CN"/>
                    </w:rPr>
                    <w:t>量</w:t>
                  </w:r>
                </w:p>
              </w:tc>
            </w:tr>
            <w:tr w14:paraId="35FC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1" w:type="dxa"/>
                  <w:noWrap w:val="0"/>
                  <w:vAlign w:val="center"/>
                </w:tcPr>
                <w:p w14:paraId="719CE542">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w:t>
                  </w:r>
                </w:p>
              </w:tc>
              <w:tc>
                <w:tcPr>
                  <w:tcW w:w="1517" w:type="dxa"/>
                  <w:noWrap w:val="0"/>
                  <w:vAlign w:val="center"/>
                </w:tcPr>
                <w:p w14:paraId="1B172559">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春秋执勤服（一线款）（面料为聚酯莱赛尔四面弹加厚平纹布）</w:t>
                  </w:r>
                </w:p>
              </w:tc>
              <w:tc>
                <w:tcPr>
                  <w:tcW w:w="3700" w:type="dxa"/>
                  <w:noWrap w:val="0"/>
                  <w:vAlign w:val="center"/>
                </w:tcPr>
                <w:p w14:paraId="00458843">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号型：上衣175/96 裤子175/86</w:t>
                  </w:r>
                </w:p>
                <w:p w14:paraId="47DE54B1">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（左臂缀钉国旗臂章及辅章，右臂为公安臂章，右胸缀钉移民管理标识底托，去除产品名称标志、号型标志、维护标志、检验章、肩章号标志）</w:t>
                  </w:r>
                </w:p>
              </w:tc>
              <w:tc>
                <w:tcPr>
                  <w:tcW w:w="1334" w:type="dxa"/>
                  <w:noWrap w:val="0"/>
                  <w:vAlign w:val="center"/>
                </w:tcPr>
                <w:p w14:paraId="2D5F09F4">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1套</w:t>
                  </w:r>
                </w:p>
              </w:tc>
            </w:tr>
            <w:tr w14:paraId="48C4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1" w:type="dxa"/>
                  <w:noWrap w:val="0"/>
                  <w:vAlign w:val="center"/>
                </w:tcPr>
                <w:p w14:paraId="588EBBC2">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2</w:t>
                  </w:r>
                </w:p>
              </w:tc>
              <w:tc>
                <w:tcPr>
                  <w:tcW w:w="1517" w:type="dxa"/>
                  <w:noWrap w:val="0"/>
                  <w:vAlign w:val="center"/>
                </w:tcPr>
                <w:p w14:paraId="6691F92E">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长袖制式衬衣（</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3700" w:type="dxa"/>
                  <w:noWrap w:val="0"/>
                  <w:vAlign w:val="center"/>
                </w:tcPr>
                <w:p w14:paraId="473964C6">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规格：175/96B</w:t>
                  </w:r>
                </w:p>
                <w:p w14:paraId="34C3CFF8">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val="en-US" w:eastAsia="zh-CN"/>
                    </w:rPr>
                    <w:t>（左臂缀钉国旗臂章及辅章，公安臂章调整至右臂，右胸缀钉移民管理标识底托。去除产品标志、检验章、肩章号标志）</w:t>
                  </w:r>
                </w:p>
              </w:tc>
              <w:tc>
                <w:tcPr>
                  <w:tcW w:w="1334" w:type="dxa"/>
                  <w:noWrap w:val="0"/>
                  <w:vAlign w:val="center"/>
                </w:tcPr>
                <w:p w14:paraId="5BD71D74">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r>
            <w:tr w14:paraId="2548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1" w:type="dxa"/>
                  <w:noWrap w:val="0"/>
                  <w:vAlign w:val="center"/>
                </w:tcPr>
                <w:p w14:paraId="5EFD877D">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3</w:t>
                  </w:r>
                </w:p>
              </w:tc>
              <w:tc>
                <w:tcPr>
                  <w:tcW w:w="1517" w:type="dxa"/>
                  <w:noWrap w:val="0"/>
                  <w:vAlign w:val="center"/>
                </w:tcPr>
                <w:p w14:paraId="3C745989">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夏执勤服（</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3700" w:type="dxa"/>
                  <w:noWrap w:val="0"/>
                  <w:vAlign w:val="center"/>
                </w:tcPr>
                <w:p w14:paraId="274F1633">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规格：175/96B</w:t>
                  </w:r>
                </w:p>
                <w:p w14:paraId="0804C8C6">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val="en-US" w:eastAsia="zh-CN"/>
                    </w:rPr>
                    <w:t>（左臂缀钉国旗臂章及辅章，公安臂章调整至右臂，右胸缀钉移民管理标识底托，去除产品标志、检验章、肩章号标志）</w:t>
                  </w:r>
                </w:p>
              </w:tc>
              <w:tc>
                <w:tcPr>
                  <w:tcW w:w="1334" w:type="dxa"/>
                  <w:noWrap w:val="0"/>
                  <w:vAlign w:val="center"/>
                </w:tcPr>
                <w:p w14:paraId="4871269C">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1件</w:t>
                  </w:r>
                </w:p>
              </w:tc>
            </w:tr>
          </w:tbl>
          <w:p w14:paraId="6E6C4691">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p>
          <w:p w14:paraId="28CE274E">
            <w:pPr>
              <w:pStyle w:val="32"/>
              <w:autoSpaceDE/>
              <w:autoSpaceDN/>
              <w:spacing w:beforeLines="0" w:after="0" w:afterLines="0"/>
              <w:ind w:left="0" w:leftChars="0" w:firstLine="0" w:firstLineChars="0"/>
              <w:jc w:val="both"/>
              <w:outlineLvl w:val="9"/>
              <w:rPr>
                <w:rFonts w:hint="eastAsia" w:ascii="宋体" w:hAnsi="宋体" w:eastAsia="宋体" w:cs="宋体"/>
                <w:b w:val="0"/>
                <w:bCs w:val="0"/>
                <w:color w:val="auto"/>
                <w:kern w:val="21"/>
                <w:sz w:val="21"/>
                <w:szCs w:val="21"/>
                <w:highlight w:val="none"/>
                <w:lang w:val="en-US" w:eastAsia="zh-CN" w:bidi="ar-SA"/>
              </w:rPr>
            </w:pPr>
            <w:r>
              <w:rPr>
                <w:rFonts w:hint="eastAsia" w:ascii="宋体" w:hAnsi="宋体" w:eastAsia="宋体" w:cs="宋体"/>
                <w:color w:val="auto"/>
                <w:szCs w:val="21"/>
                <w:highlight w:val="none"/>
                <w:lang w:val="en-US" w:eastAsia="zh-CN"/>
              </w:rPr>
              <w:t>（2）</w:t>
            </w:r>
            <w:r>
              <w:rPr>
                <w:rFonts w:hint="eastAsia" w:ascii="宋体" w:hAnsi="宋体" w:eastAsia="宋体" w:cs="宋体"/>
                <w:b w:val="0"/>
                <w:bCs w:val="0"/>
                <w:color w:val="auto"/>
                <w:kern w:val="21"/>
                <w:sz w:val="21"/>
                <w:szCs w:val="21"/>
                <w:highlight w:val="none"/>
                <w:lang w:val="en-US" w:eastAsia="zh-CN" w:bidi="ar-SA"/>
              </w:rPr>
              <w:t>采购包2（警用皮鞋、腰带类）：</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518"/>
              <w:gridCol w:w="3722"/>
              <w:gridCol w:w="1317"/>
            </w:tblGrid>
            <w:tr w14:paraId="5CA4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shd w:val="clear" w:color="auto" w:fill="DEEBF6" w:themeFill="accent5" w:themeFillTint="32"/>
                  <w:noWrap w:val="0"/>
                  <w:vAlign w:val="center"/>
                </w:tcPr>
                <w:p w14:paraId="42189FEA">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序号</w:t>
                  </w:r>
                </w:p>
              </w:tc>
              <w:tc>
                <w:tcPr>
                  <w:tcW w:w="1518" w:type="dxa"/>
                  <w:shd w:val="clear" w:color="auto" w:fill="DEEBF6" w:themeFill="accent5" w:themeFillTint="32"/>
                  <w:noWrap w:val="0"/>
                  <w:vAlign w:val="center"/>
                </w:tcPr>
                <w:p w14:paraId="511FCB4B">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产品名称</w:t>
                  </w:r>
                </w:p>
              </w:tc>
              <w:tc>
                <w:tcPr>
                  <w:tcW w:w="3722" w:type="dxa"/>
                  <w:shd w:val="clear" w:color="auto" w:fill="DEEBF6" w:themeFill="accent5" w:themeFillTint="32"/>
                  <w:noWrap w:val="0"/>
                  <w:vAlign w:val="center"/>
                </w:tcPr>
                <w:p w14:paraId="3BEF7027">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ascii="宋体" w:hAnsi="宋体" w:eastAsia="宋体" w:cs="宋体"/>
                      <w:b/>
                      <w:bCs/>
                      <w:color w:val="auto"/>
                      <w:kern w:val="2"/>
                      <w:sz w:val="21"/>
                      <w:szCs w:val="21"/>
                      <w:highlight w:val="none"/>
                      <w:vertAlign w:val="baseline"/>
                      <w:lang w:eastAsia="zh-CN"/>
                    </w:rPr>
                    <w:t>规格</w:t>
                  </w:r>
                </w:p>
              </w:tc>
              <w:tc>
                <w:tcPr>
                  <w:tcW w:w="1317" w:type="dxa"/>
                  <w:shd w:val="clear" w:color="auto" w:fill="DEEBF6" w:themeFill="accent5" w:themeFillTint="32"/>
                  <w:noWrap w:val="0"/>
                  <w:vAlign w:val="center"/>
                </w:tcPr>
                <w:p w14:paraId="4F59BBB0">
                  <w:pPr>
                    <w:adjustRightInd/>
                    <w:spacing w:line="240" w:lineRule="auto"/>
                    <w:ind w:left="0" w:leftChars="0" w:right="0" w:rightChars="0" w:firstLine="0" w:firstLineChars="0"/>
                    <w:jc w:val="center"/>
                    <w:textAlignment w:val="auto"/>
                    <w:rPr>
                      <w:rFonts w:hint="eastAsia" w:ascii="宋体" w:hAnsi="宋体" w:eastAsia="宋体" w:cs="宋体"/>
                      <w:b/>
                      <w:bCs/>
                      <w:color w:val="auto"/>
                      <w:kern w:val="2"/>
                      <w:sz w:val="21"/>
                      <w:szCs w:val="21"/>
                      <w:highlight w:val="none"/>
                      <w:vertAlign w:val="baseline"/>
                      <w:lang w:eastAsia="zh-CN"/>
                    </w:rPr>
                  </w:pPr>
                  <w:r>
                    <w:rPr>
                      <w:rFonts w:hint="eastAsia"/>
                      <w:b/>
                      <w:bCs/>
                      <w:color w:val="auto"/>
                      <w:kern w:val="2"/>
                      <w:szCs w:val="21"/>
                      <w:highlight w:val="none"/>
                      <w:lang w:eastAsia="zh-CN"/>
                    </w:rPr>
                    <w:t>现场评审样品数</w:t>
                  </w:r>
                  <w:r>
                    <w:rPr>
                      <w:rFonts w:hint="eastAsia" w:ascii="宋体" w:hAnsi="宋体" w:eastAsia="宋体" w:cs="宋体"/>
                      <w:b/>
                      <w:bCs/>
                      <w:color w:val="auto"/>
                      <w:kern w:val="2"/>
                      <w:sz w:val="21"/>
                      <w:szCs w:val="21"/>
                      <w:highlight w:val="none"/>
                      <w:vertAlign w:val="baseline"/>
                      <w:lang w:eastAsia="zh-CN"/>
                    </w:rPr>
                    <w:t>量</w:t>
                  </w:r>
                </w:p>
              </w:tc>
            </w:tr>
            <w:tr w14:paraId="2D08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noWrap w:val="0"/>
                  <w:vAlign w:val="center"/>
                </w:tcPr>
                <w:p w14:paraId="7870227D">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w:t>
                  </w:r>
                </w:p>
              </w:tc>
              <w:tc>
                <w:tcPr>
                  <w:tcW w:w="1518" w:type="dxa"/>
                  <w:noWrap w:val="0"/>
                  <w:vAlign w:val="center"/>
                </w:tcPr>
                <w:p w14:paraId="7774A808">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eastAsia="zh-CN"/>
                    </w:rPr>
                  </w:pPr>
                  <w:r>
                    <w:rPr>
                      <w:rFonts w:hint="eastAsia" w:ascii="宋体" w:hAnsi="宋体" w:eastAsia="宋体" w:cs="宋体"/>
                      <w:color w:val="auto"/>
                      <w:kern w:val="2"/>
                      <w:sz w:val="21"/>
                      <w:szCs w:val="21"/>
                      <w:highlight w:val="none"/>
                      <w:vertAlign w:val="baseline"/>
                      <w:lang w:eastAsia="zh-CN"/>
                    </w:rPr>
                    <w:t>执勤鞋（一线款）（通用型鞋底）</w:t>
                  </w:r>
                </w:p>
              </w:tc>
              <w:tc>
                <w:tcPr>
                  <w:tcW w:w="3722" w:type="dxa"/>
                  <w:noWrap w:val="0"/>
                  <w:vAlign w:val="center"/>
                </w:tcPr>
                <w:p w14:paraId="146FAB90">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规格：255/三</w:t>
                  </w:r>
                </w:p>
                <w:p w14:paraId="5C9CF38E">
                  <w:pPr>
                    <w:adjustRightInd/>
                    <w:spacing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鞋底：通用型（去除产品名称标志布、鞋内垫承制方名称或商标、检验章或合格证）</w:t>
                  </w:r>
                </w:p>
              </w:tc>
              <w:tc>
                <w:tcPr>
                  <w:tcW w:w="1317" w:type="dxa"/>
                  <w:noWrap w:val="0"/>
                  <w:vAlign w:val="center"/>
                </w:tcPr>
                <w:p w14:paraId="5EE2D250">
                  <w:pPr>
                    <w:adjustRightInd/>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rPr>
                  </w:pPr>
                  <w:r>
                    <w:rPr>
                      <w:rFonts w:hint="eastAsia" w:ascii="宋体" w:hAnsi="宋体" w:eastAsia="宋体" w:cs="宋体"/>
                      <w:color w:val="auto"/>
                      <w:kern w:val="2"/>
                      <w:sz w:val="21"/>
                      <w:szCs w:val="21"/>
                      <w:highlight w:val="none"/>
                      <w:vertAlign w:val="baseline"/>
                      <w:lang w:val="en-US" w:eastAsia="zh-CN"/>
                    </w:rPr>
                    <w:t>1双</w:t>
                  </w:r>
                </w:p>
              </w:tc>
            </w:tr>
          </w:tbl>
          <w:p w14:paraId="25A0690B">
            <w:pPr>
              <w:pStyle w:val="79"/>
              <w:spacing w:before="28" w:line="360" w:lineRule="auto"/>
              <w:ind w:left="125"/>
              <w:jc w:val="both"/>
              <w:rPr>
                <w:rFonts w:hint="eastAsia" w:ascii="宋体" w:hAnsi="宋体" w:eastAsia="宋体" w:cs="宋体"/>
                <w:color w:val="auto"/>
                <w:spacing w:val="-2"/>
                <w:sz w:val="21"/>
                <w:szCs w:val="21"/>
                <w:highlight w:val="none"/>
                <w:u w:val="none"/>
                <w:lang w:val="en-US" w:eastAsia="zh-CN"/>
              </w:rPr>
            </w:pPr>
          </w:p>
          <w:p w14:paraId="7D095FF2">
            <w:pPr>
              <w:pStyle w:val="79"/>
              <w:spacing w:before="28" w:line="360" w:lineRule="auto"/>
              <w:ind w:left="125"/>
              <w:jc w:val="both"/>
              <w:rPr>
                <w:rFonts w:hint="eastAsia" w:ascii="宋体" w:hAnsi="宋体" w:eastAsia="宋体" w:cs="宋体"/>
                <w:color w:val="auto"/>
                <w:sz w:val="21"/>
                <w:szCs w:val="21"/>
                <w:highlight w:val="none"/>
                <w:u w:val="none"/>
                <w:lang w:eastAsia="zh-CN"/>
              </w:rPr>
            </w:pPr>
            <w:r>
              <w:rPr>
                <w:rFonts w:hint="eastAsia" w:cs="宋体"/>
                <w:color w:val="auto"/>
                <w:spacing w:val="-2"/>
                <w:sz w:val="21"/>
                <w:szCs w:val="21"/>
                <w:highlight w:val="none"/>
                <w:u w:val="none"/>
                <w:lang w:val="en-US" w:eastAsia="zh-CN"/>
              </w:rPr>
              <w:t>3.</w:t>
            </w:r>
            <w:r>
              <w:rPr>
                <w:rFonts w:hint="eastAsia" w:ascii="宋体" w:hAnsi="宋体" w:eastAsia="宋体" w:cs="宋体"/>
                <w:color w:val="auto"/>
                <w:spacing w:val="-2"/>
                <w:sz w:val="21"/>
                <w:szCs w:val="21"/>
                <w:highlight w:val="none"/>
                <w:u w:val="none"/>
                <w:lang w:eastAsia="zh-CN"/>
              </w:rPr>
              <w:t>样品的递交要求：</w:t>
            </w:r>
          </w:p>
          <w:p w14:paraId="2A7211F9">
            <w:pPr>
              <w:pStyle w:val="79"/>
              <w:spacing w:before="28" w:line="360" w:lineRule="auto"/>
              <w:ind w:left="114" w:right="264" w:hanging="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color w:val="auto"/>
                <w:spacing w:val="-2"/>
                <w:sz w:val="21"/>
                <w:szCs w:val="21"/>
                <w:highlight w:val="none"/>
                <w:u w:val="none"/>
                <w:lang w:val="en-US" w:eastAsia="zh-CN"/>
              </w:rPr>
              <w:t>1</w:t>
            </w:r>
            <w:r>
              <w:rPr>
                <w:rFonts w:hint="eastAsia" w:ascii="宋体" w:hAnsi="宋体" w:eastAsia="宋体" w:cs="宋体"/>
                <w:color w:val="auto"/>
                <w:spacing w:val="-2"/>
                <w:sz w:val="21"/>
                <w:szCs w:val="21"/>
                <w:highlight w:val="none"/>
                <w:u w:val="none"/>
                <w:lang w:eastAsia="zh-CN"/>
              </w:rPr>
              <w:t>）递交地点：广东省珠海市香洲区兴华路192号2号楼</w:t>
            </w:r>
            <w:r>
              <w:rPr>
                <w:rFonts w:hint="eastAsia" w:ascii="宋体" w:hAnsi="宋体" w:eastAsia="宋体" w:cs="宋体"/>
                <w:color w:val="auto"/>
                <w:spacing w:val="-2"/>
                <w:sz w:val="21"/>
                <w:szCs w:val="21"/>
                <w:highlight w:val="none"/>
                <w:u w:val="none"/>
                <w:lang w:val="en-US" w:eastAsia="zh-CN"/>
              </w:rPr>
              <w:t>4</w:t>
            </w:r>
            <w:r>
              <w:rPr>
                <w:rFonts w:hint="eastAsia" w:ascii="宋体" w:hAnsi="宋体" w:eastAsia="宋体" w:cs="宋体"/>
                <w:color w:val="auto"/>
                <w:spacing w:val="-2"/>
                <w:sz w:val="21"/>
                <w:szCs w:val="21"/>
                <w:highlight w:val="none"/>
                <w:u w:val="none"/>
                <w:lang w:eastAsia="zh-CN"/>
              </w:rPr>
              <w:t>楼公诚管理咨询有限公司</w:t>
            </w:r>
            <w:r>
              <w:rPr>
                <w:rFonts w:hint="eastAsia" w:ascii="宋体" w:hAnsi="宋体" w:eastAsia="宋体" w:cs="宋体"/>
                <w:color w:val="auto"/>
                <w:spacing w:val="-2"/>
                <w:sz w:val="21"/>
                <w:szCs w:val="21"/>
                <w:highlight w:val="none"/>
                <w:u w:val="none"/>
                <w:lang w:val="en-US" w:eastAsia="zh-CN"/>
              </w:rPr>
              <w:t>1号</w:t>
            </w:r>
            <w:r>
              <w:rPr>
                <w:rFonts w:hint="eastAsia" w:ascii="宋体" w:hAnsi="宋体" w:eastAsia="宋体" w:cs="宋体"/>
                <w:color w:val="auto"/>
                <w:spacing w:val="-2"/>
                <w:sz w:val="21"/>
                <w:szCs w:val="21"/>
                <w:highlight w:val="none"/>
                <w:u w:val="none"/>
                <w:lang w:eastAsia="zh-CN"/>
              </w:rPr>
              <w:t>会议室</w:t>
            </w:r>
          </w:p>
          <w:p w14:paraId="00CC1A6D">
            <w:pPr>
              <w:pStyle w:val="79"/>
              <w:spacing w:before="28" w:line="360" w:lineRule="auto"/>
              <w:ind w:left="114" w:right="264" w:hanging="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color w:val="auto"/>
                <w:spacing w:val="-2"/>
                <w:sz w:val="21"/>
                <w:szCs w:val="21"/>
                <w:highlight w:val="none"/>
                <w:u w:val="none"/>
                <w:lang w:val="en-US" w:eastAsia="zh-CN"/>
              </w:rPr>
              <w:t>2</w:t>
            </w:r>
            <w:r>
              <w:rPr>
                <w:rFonts w:hint="eastAsia" w:ascii="宋体" w:hAnsi="宋体" w:eastAsia="宋体" w:cs="宋体"/>
                <w:color w:val="auto"/>
                <w:spacing w:val="-2"/>
                <w:sz w:val="21"/>
                <w:szCs w:val="21"/>
                <w:highlight w:val="none"/>
                <w:u w:val="none"/>
                <w:lang w:eastAsia="zh-CN"/>
              </w:rPr>
              <w:t>）递交时间：</w:t>
            </w:r>
            <w:r>
              <w:rPr>
                <w:rFonts w:hint="eastAsia" w:cs="宋体"/>
                <w:color w:val="auto"/>
                <w:spacing w:val="-2"/>
                <w:sz w:val="21"/>
                <w:szCs w:val="21"/>
                <w:highlight w:val="none"/>
                <w:u w:val="none"/>
                <w:lang w:val="en-US" w:eastAsia="zh-CN"/>
              </w:rPr>
              <w:t>投标人须在</w:t>
            </w:r>
            <w:r>
              <w:rPr>
                <w:rFonts w:hint="eastAsia" w:ascii="宋体" w:hAnsi="宋体" w:eastAsia="宋体" w:cs="宋体"/>
                <w:color w:val="auto"/>
                <w:spacing w:val="-2"/>
                <w:sz w:val="21"/>
                <w:szCs w:val="21"/>
                <w:highlight w:val="none"/>
                <w:u w:val="none"/>
                <w:lang w:eastAsia="zh-CN"/>
              </w:rPr>
              <w:t>提交投标文件截止时间</w:t>
            </w:r>
            <w:r>
              <w:rPr>
                <w:rFonts w:hint="eastAsia" w:ascii="宋体" w:hAnsi="宋体" w:eastAsia="宋体" w:cs="宋体"/>
                <w:color w:val="auto"/>
                <w:spacing w:val="-2"/>
                <w:sz w:val="21"/>
                <w:szCs w:val="21"/>
                <w:highlight w:val="none"/>
                <w:u w:val="none"/>
                <w:lang w:val="en-US" w:eastAsia="zh-CN"/>
              </w:rPr>
              <w:t>前</w:t>
            </w:r>
            <w:r>
              <w:rPr>
                <w:rFonts w:hint="eastAsia" w:cs="宋体"/>
                <w:color w:val="auto"/>
                <w:spacing w:val="-2"/>
                <w:sz w:val="21"/>
                <w:szCs w:val="21"/>
                <w:highlight w:val="none"/>
                <w:u w:val="none"/>
                <w:lang w:val="en-US" w:eastAsia="zh-CN"/>
              </w:rPr>
              <w:t>，将送检样品和现场评审样品</w:t>
            </w:r>
            <w:r>
              <w:rPr>
                <w:rFonts w:hint="eastAsia" w:ascii="宋体" w:hAnsi="宋体" w:eastAsia="宋体" w:cs="宋体"/>
                <w:color w:val="auto"/>
                <w:spacing w:val="-2"/>
                <w:sz w:val="21"/>
                <w:szCs w:val="21"/>
                <w:highlight w:val="none"/>
                <w:u w:val="none"/>
                <w:lang w:val="en-US" w:eastAsia="zh-CN"/>
              </w:rPr>
              <w:t>递交</w:t>
            </w:r>
            <w:r>
              <w:rPr>
                <w:rFonts w:hint="eastAsia" w:ascii="宋体" w:hAnsi="宋体" w:eastAsia="宋体" w:cs="宋体"/>
                <w:color w:val="auto"/>
                <w:spacing w:val="-2"/>
                <w:sz w:val="21"/>
                <w:szCs w:val="21"/>
                <w:highlight w:val="none"/>
                <w:u w:val="none"/>
                <w:lang w:eastAsia="zh-CN"/>
              </w:rPr>
              <w:t>至</w:t>
            </w:r>
            <w:r>
              <w:rPr>
                <w:rFonts w:hint="eastAsia" w:ascii="宋体" w:hAnsi="宋体" w:eastAsia="宋体" w:cs="宋体"/>
                <w:color w:val="auto"/>
                <w:spacing w:val="-2"/>
                <w:sz w:val="21"/>
                <w:szCs w:val="21"/>
                <w:highlight w:val="none"/>
                <w:u w:val="none"/>
                <w:lang w:val="en-US" w:eastAsia="zh-CN"/>
              </w:rPr>
              <w:t>上述地点</w:t>
            </w:r>
            <w:r>
              <w:rPr>
                <w:rFonts w:hint="eastAsia" w:ascii="宋体" w:hAnsi="宋体" w:eastAsia="宋体" w:cs="宋体"/>
                <w:color w:val="auto"/>
                <w:spacing w:val="-2"/>
                <w:sz w:val="21"/>
                <w:szCs w:val="21"/>
                <w:highlight w:val="none"/>
                <w:u w:val="none"/>
                <w:lang w:eastAsia="zh-CN"/>
              </w:rPr>
              <w:t>。开标日当天不进行评标，评标时间待</w:t>
            </w:r>
            <w:r>
              <w:rPr>
                <w:rFonts w:hint="eastAsia" w:cs="宋体"/>
                <w:b w:val="0"/>
                <w:bCs w:val="0"/>
                <w:color w:val="auto"/>
                <w:spacing w:val="-2"/>
                <w:sz w:val="21"/>
                <w:szCs w:val="21"/>
                <w:highlight w:val="none"/>
                <w:u w:val="none"/>
                <w:lang w:val="en-US" w:eastAsia="zh-CN"/>
              </w:rPr>
              <w:t>送检</w:t>
            </w:r>
            <w:r>
              <w:rPr>
                <w:rFonts w:hint="eastAsia" w:ascii="宋体" w:hAnsi="宋体" w:eastAsia="宋体" w:cs="宋体"/>
                <w:b w:val="0"/>
                <w:bCs w:val="0"/>
                <w:color w:val="auto"/>
                <w:spacing w:val="-2"/>
                <w:sz w:val="21"/>
                <w:szCs w:val="21"/>
                <w:highlight w:val="none"/>
                <w:u w:val="none"/>
                <w:lang w:eastAsia="zh-CN"/>
              </w:rPr>
              <w:t>样品</w:t>
            </w:r>
            <w:r>
              <w:rPr>
                <w:rFonts w:hint="eastAsia" w:ascii="宋体" w:hAnsi="宋体" w:eastAsia="宋体" w:cs="宋体"/>
                <w:color w:val="auto"/>
                <w:spacing w:val="-2"/>
                <w:sz w:val="21"/>
                <w:szCs w:val="21"/>
                <w:highlight w:val="none"/>
                <w:u w:val="none"/>
                <w:lang w:eastAsia="zh-CN"/>
              </w:rPr>
              <w:t>检验完成后另行通知。</w:t>
            </w:r>
            <w:r>
              <w:rPr>
                <w:rFonts w:hint="eastAsia" w:ascii="宋体" w:hAnsi="宋体" w:eastAsia="宋体" w:cs="宋体"/>
                <w:color w:val="auto"/>
                <w:spacing w:val="-2"/>
                <w:sz w:val="21"/>
                <w:szCs w:val="21"/>
                <w:highlight w:val="none"/>
                <w:u w:val="none"/>
                <w:lang w:val="en-US" w:eastAsia="zh-CN"/>
              </w:rPr>
              <w:t>（超过该时间范围递交样品，将不予接收；</w:t>
            </w:r>
            <w:r>
              <w:rPr>
                <w:rFonts w:hint="eastAsia" w:cs="宋体"/>
                <w:color w:val="auto"/>
                <w:spacing w:val="-2"/>
                <w:sz w:val="21"/>
                <w:szCs w:val="21"/>
                <w:highlight w:val="none"/>
                <w:u w:val="none"/>
                <w:lang w:val="en-US" w:eastAsia="zh-CN"/>
              </w:rPr>
              <w:t>因</w:t>
            </w:r>
            <w:r>
              <w:rPr>
                <w:rFonts w:hint="eastAsia" w:ascii="宋体" w:hAnsi="宋体" w:eastAsia="宋体" w:cs="宋体"/>
                <w:color w:val="auto"/>
                <w:spacing w:val="-2"/>
                <w:sz w:val="21"/>
                <w:szCs w:val="21"/>
                <w:highlight w:val="none"/>
                <w:u w:val="none"/>
                <w:lang w:val="en-US" w:eastAsia="zh-CN"/>
              </w:rPr>
              <w:t>此造成的损失</w:t>
            </w:r>
            <w:r>
              <w:rPr>
                <w:rFonts w:hint="eastAsia" w:cs="宋体"/>
                <w:color w:val="auto"/>
                <w:spacing w:val="-2"/>
                <w:sz w:val="21"/>
                <w:szCs w:val="21"/>
                <w:highlight w:val="none"/>
                <w:u w:val="none"/>
                <w:lang w:val="en-US" w:eastAsia="zh-CN"/>
              </w:rPr>
              <w:t>由</w:t>
            </w:r>
            <w:r>
              <w:rPr>
                <w:rFonts w:hint="eastAsia" w:ascii="宋体" w:hAnsi="宋体" w:eastAsia="宋体" w:cs="宋体"/>
                <w:color w:val="auto"/>
                <w:spacing w:val="-2"/>
                <w:sz w:val="21"/>
                <w:szCs w:val="21"/>
                <w:highlight w:val="none"/>
                <w:u w:val="none"/>
                <w:lang w:val="en-US" w:eastAsia="zh-CN"/>
              </w:rPr>
              <w:t>供应商自行承担。）</w:t>
            </w:r>
          </w:p>
          <w:p w14:paraId="5EE7EFE1">
            <w:pPr>
              <w:pStyle w:val="79"/>
              <w:spacing w:before="28" w:line="360" w:lineRule="auto"/>
              <w:ind w:left="114" w:right="264" w:hanging="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color w:val="auto"/>
                <w:spacing w:val="-2"/>
                <w:sz w:val="21"/>
                <w:szCs w:val="21"/>
                <w:highlight w:val="none"/>
                <w:u w:val="none"/>
                <w:lang w:val="en-US" w:eastAsia="zh-CN"/>
              </w:rPr>
              <w:t>3</w:t>
            </w: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b w:val="0"/>
                <w:bCs w:val="0"/>
                <w:color w:val="auto"/>
                <w:spacing w:val="-2"/>
                <w:sz w:val="21"/>
                <w:szCs w:val="21"/>
                <w:highlight w:val="none"/>
                <w:u w:val="none"/>
                <w:lang w:val="en-US" w:eastAsia="zh-CN"/>
              </w:rPr>
              <w:t>样品制作要求：样品必须由投标人原厂制作。</w:t>
            </w:r>
          </w:p>
          <w:p w14:paraId="622AFB00">
            <w:pPr>
              <w:pStyle w:val="79"/>
              <w:spacing w:before="28" w:line="360" w:lineRule="auto"/>
              <w:ind w:left="114" w:right="264" w:hanging="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color w:val="auto"/>
                <w:spacing w:val="-2"/>
                <w:sz w:val="21"/>
                <w:szCs w:val="21"/>
                <w:highlight w:val="none"/>
                <w:u w:val="none"/>
                <w:lang w:val="en-US" w:eastAsia="zh-CN"/>
              </w:rPr>
              <w:t>4</w:t>
            </w: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color w:val="auto"/>
                <w:spacing w:val="-2"/>
                <w:sz w:val="21"/>
                <w:szCs w:val="21"/>
                <w:highlight w:val="none"/>
                <w:u w:val="none"/>
                <w:lang w:val="en-US" w:eastAsia="zh-CN"/>
              </w:rPr>
              <w:t>封装要求：</w:t>
            </w:r>
            <w:r>
              <w:rPr>
                <w:rFonts w:hint="eastAsia" w:ascii="宋体" w:hAnsi="宋体" w:eastAsia="宋体" w:cs="宋体"/>
                <w:color w:val="auto"/>
                <w:spacing w:val="-2"/>
                <w:sz w:val="21"/>
                <w:szCs w:val="21"/>
                <w:highlight w:val="none"/>
                <w:u w:val="none"/>
                <w:lang w:eastAsia="zh-CN"/>
              </w:rPr>
              <w:t>投标人</w:t>
            </w:r>
            <w:r>
              <w:rPr>
                <w:rFonts w:hint="eastAsia" w:ascii="宋体" w:hAnsi="宋体" w:eastAsia="宋体" w:cs="宋体"/>
                <w:color w:val="auto"/>
                <w:spacing w:val="-2"/>
                <w:sz w:val="21"/>
                <w:szCs w:val="21"/>
                <w:highlight w:val="none"/>
                <w:u w:val="none"/>
                <w:lang w:val="en-US" w:eastAsia="zh-CN"/>
              </w:rPr>
              <w:t>必须</w:t>
            </w:r>
            <w:r>
              <w:rPr>
                <w:rFonts w:hint="eastAsia" w:ascii="宋体" w:hAnsi="宋体" w:eastAsia="宋体" w:cs="宋体"/>
                <w:color w:val="auto"/>
                <w:spacing w:val="-2"/>
                <w:sz w:val="21"/>
                <w:szCs w:val="21"/>
                <w:highlight w:val="none"/>
                <w:u w:val="none"/>
                <w:lang w:eastAsia="zh-CN"/>
              </w:rPr>
              <w:t>按</w:t>
            </w:r>
            <w:r>
              <w:rPr>
                <w:rFonts w:hint="eastAsia" w:ascii="宋体" w:hAnsi="宋体" w:eastAsia="宋体" w:cs="宋体"/>
                <w:color w:val="auto"/>
                <w:spacing w:val="-2"/>
                <w:sz w:val="21"/>
                <w:szCs w:val="21"/>
                <w:highlight w:val="none"/>
                <w:u w:val="none"/>
                <w:lang w:val="en-US" w:eastAsia="zh-CN"/>
              </w:rPr>
              <w:t>上述“送检</w:t>
            </w:r>
            <w:r>
              <w:rPr>
                <w:rFonts w:hint="eastAsia" w:ascii="宋体" w:hAnsi="宋体" w:eastAsia="宋体" w:cs="宋体"/>
                <w:color w:val="auto"/>
                <w:spacing w:val="-2"/>
                <w:sz w:val="21"/>
                <w:szCs w:val="21"/>
                <w:highlight w:val="none"/>
                <w:u w:val="none"/>
                <w:lang w:eastAsia="zh-CN"/>
              </w:rPr>
              <w:t>样品品种和数量”</w:t>
            </w:r>
            <w:r>
              <w:rPr>
                <w:rFonts w:hint="eastAsia" w:cs="宋体"/>
                <w:color w:val="auto"/>
                <w:spacing w:val="-2"/>
                <w:sz w:val="21"/>
                <w:szCs w:val="21"/>
                <w:highlight w:val="none"/>
                <w:u w:val="none"/>
                <w:lang w:val="en-US" w:eastAsia="zh-CN"/>
              </w:rPr>
              <w:t>和“现场评审样品品种和数量”</w:t>
            </w:r>
            <w:r>
              <w:rPr>
                <w:rFonts w:hint="eastAsia" w:ascii="宋体" w:hAnsi="宋体" w:eastAsia="宋体" w:cs="宋体"/>
                <w:color w:val="auto"/>
                <w:spacing w:val="-2"/>
                <w:sz w:val="21"/>
                <w:szCs w:val="21"/>
                <w:highlight w:val="none"/>
                <w:u w:val="none"/>
                <w:lang w:eastAsia="zh-CN"/>
              </w:rPr>
              <w:t>，将</w:t>
            </w:r>
            <w:r>
              <w:rPr>
                <w:rFonts w:hint="eastAsia" w:ascii="宋体" w:hAnsi="宋体" w:eastAsia="宋体" w:cs="宋体"/>
                <w:color w:val="auto"/>
                <w:spacing w:val="-2"/>
                <w:sz w:val="21"/>
                <w:szCs w:val="21"/>
                <w:highlight w:val="none"/>
                <w:u w:val="none"/>
                <w:lang w:val="en-US" w:eastAsia="zh-CN"/>
              </w:rPr>
              <w:t>所投</w:t>
            </w:r>
            <w:r>
              <w:rPr>
                <w:rFonts w:hint="eastAsia" w:ascii="宋体" w:hAnsi="宋体" w:eastAsia="宋体" w:cs="宋体"/>
                <w:b w:val="0"/>
                <w:bCs w:val="0"/>
                <w:color w:val="auto"/>
                <w:spacing w:val="-2"/>
                <w:sz w:val="21"/>
                <w:szCs w:val="21"/>
                <w:highlight w:val="none"/>
                <w:u w:val="none"/>
                <w:lang w:val="en-US" w:eastAsia="zh-CN"/>
              </w:rPr>
              <w:t>采购包要求的</w:t>
            </w:r>
            <w:r>
              <w:rPr>
                <w:rFonts w:hint="eastAsia" w:ascii="宋体" w:hAnsi="宋体" w:eastAsia="宋体" w:cs="宋体"/>
                <w:b/>
                <w:bCs/>
                <w:color w:val="auto"/>
                <w:spacing w:val="-2"/>
                <w:sz w:val="21"/>
                <w:szCs w:val="21"/>
                <w:highlight w:val="none"/>
                <w:u w:val="none"/>
                <w:lang w:eastAsia="zh-CN"/>
              </w:rPr>
              <w:t>所有</w:t>
            </w:r>
            <w:r>
              <w:rPr>
                <w:rFonts w:hint="eastAsia" w:ascii="宋体" w:hAnsi="宋体" w:eastAsia="宋体" w:cs="宋体"/>
                <w:b/>
                <w:bCs/>
                <w:color w:val="auto"/>
                <w:spacing w:val="-2"/>
                <w:sz w:val="21"/>
                <w:szCs w:val="21"/>
                <w:highlight w:val="none"/>
                <w:u w:val="none"/>
                <w:lang w:val="en-US" w:eastAsia="zh-CN"/>
              </w:rPr>
              <w:t>送检</w:t>
            </w:r>
            <w:r>
              <w:rPr>
                <w:rFonts w:hint="eastAsia" w:ascii="宋体" w:hAnsi="宋体" w:eastAsia="宋体" w:cs="宋体"/>
                <w:b/>
                <w:bCs/>
                <w:color w:val="auto"/>
                <w:spacing w:val="-2"/>
                <w:sz w:val="21"/>
                <w:szCs w:val="21"/>
                <w:highlight w:val="none"/>
                <w:u w:val="none"/>
                <w:lang w:eastAsia="zh-CN"/>
              </w:rPr>
              <w:t>样品</w:t>
            </w:r>
            <w:r>
              <w:rPr>
                <w:rFonts w:hint="eastAsia" w:ascii="宋体" w:hAnsi="宋体" w:eastAsia="宋体" w:cs="宋体"/>
                <w:b w:val="0"/>
                <w:bCs w:val="0"/>
                <w:color w:val="auto"/>
                <w:spacing w:val="-2"/>
                <w:sz w:val="21"/>
                <w:szCs w:val="21"/>
                <w:highlight w:val="none"/>
                <w:u w:val="none"/>
                <w:lang w:eastAsia="zh-CN"/>
              </w:rPr>
              <w:t>封装在</w:t>
            </w:r>
            <w:r>
              <w:rPr>
                <w:rFonts w:hint="eastAsia" w:ascii="宋体" w:hAnsi="宋体" w:eastAsia="宋体" w:cs="宋体"/>
                <w:b w:val="0"/>
                <w:bCs w:val="0"/>
                <w:color w:val="auto"/>
                <w:spacing w:val="-2"/>
                <w:sz w:val="21"/>
                <w:szCs w:val="21"/>
                <w:highlight w:val="none"/>
                <w:u w:val="none"/>
                <w:lang w:val="en-US" w:eastAsia="zh-CN"/>
              </w:rPr>
              <w:t>一个</w:t>
            </w:r>
            <w:r>
              <w:rPr>
                <w:rFonts w:hint="eastAsia" w:ascii="宋体" w:hAnsi="宋体" w:eastAsia="宋体" w:cs="宋体"/>
                <w:b w:val="0"/>
                <w:bCs w:val="0"/>
                <w:color w:val="auto"/>
                <w:spacing w:val="-2"/>
                <w:sz w:val="21"/>
                <w:szCs w:val="21"/>
                <w:highlight w:val="none"/>
                <w:u w:val="none"/>
                <w:lang w:eastAsia="zh-CN"/>
              </w:rPr>
              <w:t>包装箱内</w:t>
            </w:r>
            <w:r>
              <w:rPr>
                <w:rFonts w:hint="eastAsia" w:ascii="宋体" w:hAnsi="宋体" w:eastAsia="宋体" w:cs="宋体"/>
                <w:b w:val="0"/>
                <w:bCs w:val="0"/>
                <w:color w:val="auto"/>
                <w:spacing w:val="-2"/>
                <w:sz w:val="21"/>
                <w:szCs w:val="21"/>
                <w:highlight w:val="none"/>
                <w:u w:val="none"/>
                <w:lang w:val="en-US" w:eastAsia="zh-CN"/>
              </w:rPr>
              <w:t>递交</w:t>
            </w:r>
            <w:r>
              <w:rPr>
                <w:rFonts w:hint="eastAsia" w:cs="宋体"/>
                <w:b w:val="0"/>
                <w:bCs w:val="0"/>
                <w:color w:val="auto"/>
                <w:spacing w:val="-2"/>
                <w:sz w:val="21"/>
                <w:szCs w:val="21"/>
                <w:highlight w:val="none"/>
                <w:u w:val="none"/>
                <w:lang w:val="en-US" w:eastAsia="zh-CN"/>
              </w:rPr>
              <w:t>，</w:t>
            </w:r>
            <w:r>
              <w:rPr>
                <w:rFonts w:hint="eastAsia" w:ascii="宋体" w:hAnsi="宋体" w:eastAsia="宋体" w:cs="宋体"/>
                <w:b/>
                <w:bCs/>
                <w:color w:val="auto"/>
                <w:spacing w:val="-2"/>
                <w:sz w:val="21"/>
                <w:szCs w:val="21"/>
                <w:highlight w:val="none"/>
                <w:u w:val="none"/>
                <w:lang w:eastAsia="zh-CN"/>
              </w:rPr>
              <w:t>所有</w:t>
            </w:r>
            <w:r>
              <w:rPr>
                <w:rFonts w:hint="eastAsia" w:cs="宋体"/>
                <w:b/>
                <w:bCs/>
                <w:color w:val="auto"/>
                <w:spacing w:val="-2"/>
                <w:sz w:val="21"/>
                <w:szCs w:val="21"/>
                <w:highlight w:val="none"/>
                <w:u w:val="none"/>
                <w:lang w:val="en-US" w:eastAsia="zh-CN"/>
              </w:rPr>
              <w:t>现场评审</w:t>
            </w:r>
            <w:r>
              <w:rPr>
                <w:rFonts w:hint="eastAsia" w:ascii="宋体" w:hAnsi="宋体" w:eastAsia="宋体" w:cs="宋体"/>
                <w:b/>
                <w:bCs/>
                <w:color w:val="auto"/>
                <w:spacing w:val="-2"/>
                <w:sz w:val="21"/>
                <w:szCs w:val="21"/>
                <w:highlight w:val="none"/>
                <w:u w:val="none"/>
                <w:lang w:eastAsia="zh-CN"/>
              </w:rPr>
              <w:t>样品</w:t>
            </w:r>
            <w:r>
              <w:rPr>
                <w:rFonts w:hint="eastAsia" w:ascii="宋体" w:hAnsi="宋体" w:eastAsia="宋体" w:cs="宋体"/>
                <w:b w:val="0"/>
                <w:bCs w:val="0"/>
                <w:color w:val="auto"/>
                <w:spacing w:val="-2"/>
                <w:sz w:val="21"/>
                <w:szCs w:val="21"/>
                <w:highlight w:val="none"/>
                <w:u w:val="none"/>
                <w:lang w:eastAsia="zh-CN"/>
              </w:rPr>
              <w:t>封装在</w:t>
            </w:r>
            <w:r>
              <w:rPr>
                <w:rFonts w:hint="eastAsia" w:cs="宋体"/>
                <w:b w:val="0"/>
                <w:bCs w:val="0"/>
                <w:color w:val="auto"/>
                <w:spacing w:val="-2"/>
                <w:sz w:val="21"/>
                <w:szCs w:val="21"/>
                <w:highlight w:val="none"/>
                <w:u w:val="none"/>
                <w:lang w:val="en-US" w:eastAsia="zh-CN"/>
              </w:rPr>
              <w:t>另</w:t>
            </w:r>
            <w:r>
              <w:rPr>
                <w:rFonts w:hint="eastAsia" w:ascii="宋体" w:hAnsi="宋体" w:eastAsia="宋体" w:cs="宋体"/>
                <w:b w:val="0"/>
                <w:bCs w:val="0"/>
                <w:color w:val="auto"/>
                <w:spacing w:val="-2"/>
                <w:sz w:val="21"/>
                <w:szCs w:val="21"/>
                <w:highlight w:val="none"/>
                <w:u w:val="none"/>
                <w:lang w:val="en-US" w:eastAsia="zh-CN"/>
              </w:rPr>
              <w:t>一个</w:t>
            </w:r>
            <w:r>
              <w:rPr>
                <w:rFonts w:hint="eastAsia" w:ascii="宋体" w:hAnsi="宋体" w:eastAsia="宋体" w:cs="宋体"/>
                <w:b w:val="0"/>
                <w:bCs w:val="0"/>
                <w:color w:val="auto"/>
                <w:spacing w:val="-2"/>
                <w:sz w:val="21"/>
                <w:szCs w:val="21"/>
                <w:highlight w:val="none"/>
                <w:u w:val="none"/>
                <w:lang w:eastAsia="zh-CN"/>
              </w:rPr>
              <w:t>包装箱内</w:t>
            </w:r>
            <w:r>
              <w:rPr>
                <w:rFonts w:hint="eastAsia" w:ascii="宋体" w:hAnsi="宋体" w:eastAsia="宋体" w:cs="宋体"/>
                <w:b w:val="0"/>
                <w:bCs w:val="0"/>
                <w:color w:val="auto"/>
                <w:spacing w:val="-2"/>
                <w:sz w:val="21"/>
                <w:szCs w:val="21"/>
                <w:highlight w:val="none"/>
                <w:u w:val="none"/>
                <w:lang w:val="en-US" w:eastAsia="zh-CN"/>
              </w:rPr>
              <w:t>递交</w:t>
            </w:r>
            <w:r>
              <w:rPr>
                <w:rFonts w:hint="eastAsia" w:cs="宋体"/>
                <w:b w:val="0"/>
                <w:bCs w:val="0"/>
                <w:color w:val="auto"/>
                <w:spacing w:val="-2"/>
                <w:sz w:val="21"/>
                <w:szCs w:val="21"/>
                <w:highlight w:val="none"/>
                <w:u w:val="none"/>
                <w:lang w:val="en-US" w:eastAsia="zh-CN"/>
              </w:rPr>
              <w:t>。</w:t>
            </w:r>
            <w:r>
              <w:rPr>
                <w:rFonts w:hint="eastAsia" w:ascii="宋体" w:hAnsi="宋体" w:eastAsia="宋体" w:cs="宋体"/>
                <w:color w:val="auto"/>
                <w:spacing w:val="-2"/>
                <w:sz w:val="21"/>
                <w:szCs w:val="21"/>
                <w:highlight w:val="none"/>
                <w:u w:val="none"/>
                <w:lang w:eastAsia="zh-CN"/>
              </w:rPr>
              <w:t>如投标人对本项目</w:t>
            </w:r>
            <w:r>
              <w:rPr>
                <w:rFonts w:hint="eastAsia" w:ascii="宋体" w:hAnsi="宋体" w:eastAsia="宋体" w:cs="宋体"/>
                <w:color w:val="auto"/>
                <w:spacing w:val="-2"/>
                <w:sz w:val="21"/>
                <w:szCs w:val="21"/>
                <w:highlight w:val="none"/>
                <w:u w:val="none"/>
                <w:lang w:val="en-US" w:eastAsia="zh-CN"/>
              </w:rPr>
              <w:t>多个</w:t>
            </w:r>
            <w:r>
              <w:rPr>
                <w:rFonts w:hint="eastAsia" w:ascii="宋体" w:hAnsi="宋体" w:eastAsia="宋体" w:cs="宋体"/>
                <w:color w:val="auto"/>
                <w:spacing w:val="-2"/>
                <w:sz w:val="21"/>
                <w:szCs w:val="21"/>
                <w:highlight w:val="none"/>
                <w:u w:val="none"/>
                <w:lang w:eastAsia="zh-CN"/>
              </w:rPr>
              <w:t>包进行投标，则样品须按所投采购包分别递交，</w:t>
            </w:r>
            <w:r>
              <w:rPr>
                <w:rFonts w:hint="eastAsia" w:ascii="宋体" w:hAnsi="宋体" w:eastAsia="宋体" w:cs="宋体"/>
                <w:color w:val="auto"/>
                <w:spacing w:val="-2"/>
                <w:sz w:val="21"/>
                <w:szCs w:val="21"/>
                <w:highlight w:val="none"/>
                <w:u w:val="none"/>
                <w:lang w:val="en-US" w:eastAsia="zh-CN"/>
              </w:rPr>
              <w:t>且</w:t>
            </w:r>
            <w:r>
              <w:rPr>
                <w:rFonts w:hint="eastAsia" w:ascii="宋体" w:hAnsi="宋体" w:eastAsia="宋体" w:cs="宋体"/>
                <w:b w:val="0"/>
                <w:bCs w:val="0"/>
                <w:color w:val="auto"/>
                <w:spacing w:val="-2"/>
                <w:sz w:val="21"/>
                <w:szCs w:val="21"/>
                <w:highlight w:val="none"/>
                <w:u w:val="none"/>
                <w:lang w:val="en-US" w:eastAsia="zh-CN"/>
              </w:rPr>
              <w:t>分别在</w:t>
            </w:r>
            <w:r>
              <w:rPr>
                <w:rFonts w:hint="eastAsia" w:ascii="宋体" w:hAnsi="宋体" w:eastAsia="宋体" w:cs="宋体"/>
                <w:b w:val="0"/>
                <w:bCs w:val="0"/>
                <w:color w:val="auto"/>
                <w:spacing w:val="-2"/>
                <w:sz w:val="21"/>
                <w:szCs w:val="21"/>
                <w:highlight w:val="none"/>
                <w:u w:val="none"/>
                <w:lang w:eastAsia="zh-CN"/>
              </w:rPr>
              <w:t>样品外层包装箱上标注</w:t>
            </w:r>
            <w:r>
              <w:rPr>
                <w:rFonts w:hint="eastAsia" w:ascii="宋体" w:hAnsi="宋体" w:eastAsia="宋体" w:cs="宋体"/>
                <w:b w:val="0"/>
                <w:bCs w:val="0"/>
                <w:color w:val="auto"/>
                <w:spacing w:val="-2"/>
                <w:sz w:val="21"/>
                <w:szCs w:val="21"/>
                <w:highlight w:val="none"/>
                <w:u w:val="none"/>
                <w:lang w:val="en-US" w:eastAsia="zh-CN"/>
              </w:rPr>
              <w:t>不同采购包信息。</w:t>
            </w:r>
            <w:r>
              <w:rPr>
                <w:rFonts w:hint="eastAsia" w:ascii="宋体" w:hAnsi="宋体" w:eastAsia="宋体" w:cs="宋体"/>
                <w:color w:val="auto"/>
                <w:spacing w:val="-2"/>
                <w:sz w:val="21"/>
                <w:szCs w:val="21"/>
                <w:highlight w:val="none"/>
                <w:u w:val="none"/>
                <w:lang w:eastAsia="zh-CN"/>
              </w:rPr>
              <w:t>样品外层包装箱上须标注</w:t>
            </w:r>
            <w:r>
              <w:rPr>
                <w:rFonts w:hint="eastAsia" w:ascii="宋体" w:hAnsi="宋体" w:eastAsia="宋体" w:cs="宋体"/>
                <w:color w:val="auto"/>
                <w:spacing w:val="-2"/>
                <w:sz w:val="21"/>
                <w:szCs w:val="21"/>
                <w:highlight w:val="none"/>
                <w:u w:val="none"/>
                <w:lang w:val="en-US" w:eastAsia="zh-CN"/>
              </w:rPr>
              <w:t>的</w:t>
            </w:r>
            <w:r>
              <w:rPr>
                <w:rFonts w:hint="eastAsia" w:ascii="宋体" w:hAnsi="宋体" w:eastAsia="宋体" w:cs="宋体"/>
                <w:color w:val="auto"/>
                <w:spacing w:val="-2"/>
                <w:sz w:val="21"/>
                <w:szCs w:val="21"/>
                <w:highlight w:val="none"/>
                <w:u w:val="none"/>
                <w:lang w:eastAsia="zh-CN"/>
              </w:rPr>
              <w:t>信息</w:t>
            </w:r>
            <w:r>
              <w:rPr>
                <w:rFonts w:hint="eastAsia" w:ascii="宋体" w:hAnsi="宋体" w:eastAsia="宋体" w:cs="宋体"/>
                <w:color w:val="auto"/>
                <w:spacing w:val="-2"/>
                <w:sz w:val="21"/>
                <w:szCs w:val="21"/>
                <w:highlight w:val="none"/>
                <w:u w:val="none"/>
                <w:lang w:val="en-US" w:eastAsia="zh-CN"/>
              </w:rPr>
              <w:t>参照以下示例</w:t>
            </w:r>
            <w:r>
              <w:rPr>
                <w:rFonts w:hint="eastAsia" w:ascii="宋体" w:hAnsi="宋体" w:eastAsia="宋体" w:cs="宋体"/>
                <w:b w:val="0"/>
                <w:bCs w:val="0"/>
                <w:color w:val="auto"/>
                <w:spacing w:val="-2"/>
                <w:sz w:val="21"/>
                <w:szCs w:val="21"/>
                <w:highlight w:val="none"/>
                <w:u w:val="none"/>
                <w:lang w:val="en-US" w:eastAsia="zh-CN"/>
              </w:rPr>
              <w:t>（</w:t>
            </w:r>
            <w:r>
              <w:rPr>
                <w:rFonts w:hint="eastAsia" w:ascii="宋体" w:hAnsi="宋体" w:eastAsia="宋体" w:cs="宋体"/>
                <w:b w:val="0"/>
                <w:bCs w:val="0"/>
                <w:color w:val="auto"/>
                <w:spacing w:val="-2"/>
                <w:sz w:val="21"/>
                <w:szCs w:val="21"/>
                <w:highlight w:val="none"/>
                <w:u w:val="none"/>
                <w:lang w:eastAsia="zh-CN"/>
              </w:rPr>
              <w:t>标注</w:t>
            </w:r>
            <w:r>
              <w:rPr>
                <w:rFonts w:hint="eastAsia" w:ascii="宋体" w:hAnsi="宋体" w:eastAsia="宋体" w:cs="宋体"/>
                <w:b w:val="0"/>
                <w:bCs w:val="0"/>
                <w:color w:val="auto"/>
                <w:spacing w:val="-2"/>
                <w:sz w:val="21"/>
                <w:szCs w:val="21"/>
                <w:highlight w:val="none"/>
                <w:u w:val="none"/>
                <w:lang w:val="en-US" w:eastAsia="zh-CN"/>
              </w:rPr>
              <w:t>的信息必须包含本采购包要求的所有样品）</w:t>
            </w:r>
            <w:r>
              <w:rPr>
                <w:rFonts w:hint="eastAsia" w:ascii="宋体" w:hAnsi="宋体" w:eastAsia="宋体" w:cs="宋体"/>
                <w:color w:val="auto"/>
                <w:spacing w:val="-2"/>
                <w:sz w:val="21"/>
                <w:szCs w:val="21"/>
                <w:highlight w:val="none"/>
                <w:u w:val="none"/>
                <w:lang w:eastAsia="zh-CN"/>
              </w:rPr>
              <w:t>。</w:t>
            </w:r>
          </w:p>
          <w:p w14:paraId="628A7BE4">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val="en-US" w:eastAsia="zh-CN"/>
              </w:rPr>
              <w:t>采购包1示例如下：</w:t>
            </w:r>
          </w:p>
          <w:tbl>
            <w:tblPr>
              <w:tblStyle w:val="33"/>
              <w:tblW w:w="6999"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33"/>
              <w:gridCol w:w="5466"/>
            </w:tblGrid>
            <w:tr w14:paraId="4C36F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7EEC0A29">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项目名称</w:t>
                  </w:r>
                </w:p>
              </w:tc>
              <w:tc>
                <w:tcPr>
                  <w:tcW w:w="5466" w:type="dxa"/>
                  <w:noWrap w:val="0"/>
                  <w:vAlign w:val="center"/>
                </w:tcPr>
                <w:p w14:paraId="10DC2900">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zCs w:val="21"/>
                      <w:highlight w:val="none"/>
                      <w:lang w:eastAsia="zh-CN"/>
                    </w:rPr>
                    <w:t>中华人民共和国珠海出入境边防检查总站2026年度民警被装采购项目</w:t>
                  </w:r>
                </w:p>
              </w:tc>
            </w:tr>
            <w:tr w14:paraId="2D841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33" w:type="dxa"/>
                  <w:noWrap w:val="0"/>
                  <w:vAlign w:val="center"/>
                </w:tcPr>
                <w:p w14:paraId="0CD9E176">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项目编号</w:t>
                  </w:r>
                </w:p>
              </w:tc>
              <w:tc>
                <w:tcPr>
                  <w:tcW w:w="5466" w:type="dxa"/>
                  <w:noWrap w:val="0"/>
                  <w:vAlign w:val="center"/>
                </w:tcPr>
                <w:p w14:paraId="1EEDD7A7">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zCs w:val="21"/>
                      <w:highlight w:val="none"/>
                      <w:lang w:eastAsia="zh-CN"/>
                    </w:rPr>
                    <w:t>07-08-04A-2026-D-F-E18540</w:t>
                  </w:r>
                </w:p>
              </w:tc>
            </w:tr>
            <w:tr w14:paraId="194BA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6A7EC77A">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采购包号及采购包名称</w:t>
                  </w:r>
                </w:p>
              </w:tc>
              <w:tc>
                <w:tcPr>
                  <w:tcW w:w="5466" w:type="dxa"/>
                  <w:noWrap w:val="0"/>
                  <w:vAlign w:val="center"/>
                </w:tcPr>
                <w:p w14:paraId="7E12379F">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采购包1（警用服装、警帽及警用服饰装具类）</w:t>
                  </w:r>
                </w:p>
              </w:tc>
            </w:tr>
            <w:tr w14:paraId="7F5E4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4CBA111D">
                  <w:pPr>
                    <w:pStyle w:val="79"/>
                    <w:spacing w:line="360" w:lineRule="auto"/>
                    <w:ind w:left="112"/>
                    <w:jc w:val="both"/>
                    <w:rPr>
                      <w:rFonts w:hint="default" w:ascii="宋体" w:hAnsi="宋体" w:eastAsia="宋体" w:cs="宋体"/>
                      <w:color w:val="auto"/>
                      <w:spacing w:val="-2"/>
                      <w:sz w:val="21"/>
                      <w:szCs w:val="21"/>
                      <w:highlight w:val="none"/>
                      <w:u w:val="none"/>
                      <w:lang w:val="en-US" w:eastAsia="zh-CN"/>
                    </w:rPr>
                  </w:pPr>
                  <w:r>
                    <w:rPr>
                      <w:rFonts w:hint="eastAsia" w:cs="宋体"/>
                      <w:color w:val="auto"/>
                      <w:spacing w:val="-2"/>
                      <w:sz w:val="21"/>
                      <w:szCs w:val="21"/>
                      <w:highlight w:val="none"/>
                      <w:u w:val="none"/>
                      <w:lang w:val="en-US" w:eastAsia="zh-CN"/>
                    </w:rPr>
                    <w:t>样品类型</w:t>
                  </w:r>
                </w:p>
              </w:tc>
              <w:tc>
                <w:tcPr>
                  <w:tcW w:w="5466" w:type="dxa"/>
                  <w:noWrap w:val="0"/>
                  <w:vAlign w:val="center"/>
                </w:tcPr>
                <w:p w14:paraId="2F3D7606">
                  <w:pPr>
                    <w:pStyle w:val="79"/>
                    <w:spacing w:line="360" w:lineRule="auto"/>
                    <w:ind w:left="112"/>
                    <w:jc w:val="both"/>
                    <w:rPr>
                      <w:rFonts w:hint="default" w:ascii="宋体" w:hAnsi="宋体" w:eastAsia="宋体" w:cs="宋体"/>
                      <w:color w:val="auto"/>
                      <w:spacing w:val="-2"/>
                      <w:sz w:val="21"/>
                      <w:szCs w:val="21"/>
                      <w:highlight w:val="none"/>
                      <w:u w:val="none"/>
                      <w:lang w:val="en-US" w:eastAsia="zh-CN"/>
                    </w:rPr>
                  </w:pPr>
                  <w:r>
                    <w:rPr>
                      <w:rFonts w:hint="eastAsia" w:cs="宋体"/>
                      <w:color w:val="auto"/>
                      <w:spacing w:val="-2"/>
                      <w:sz w:val="21"/>
                      <w:szCs w:val="21"/>
                      <w:highlight w:val="none"/>
                      <w:u w:val="none"/>
                      <w:lang w:val="en-US" w:eastAsia="zh-CN"/>
                    </w:rPr>
                    <w:t>送检样品/现场评审样品</w:t>
                  </w:r>
                </w:p>
              </w:tc>
            </w:tr>
            <w:tr w14:paraId="04243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251131CD">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投标人名称</w:t>
                  </w:r>
                </w:p>
              </w:tc>
              <w:tc>
                <w:tcPr>
                  <w:tcW w:w="5466" w:type="dxa"/>
                  <w:noWrap w:val="0"/>
                  <w:vAlign w:val="center"/>
                </w:tcPr>
                <w:p w14:paraId="3CB098B2">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eastAsia="zh-CN"/>
                    </w:rPr>
                    <w:t>XXX</w:t>
                  </w:r>
                  <w:r>
                    <w:rPr>
                      <w:rFonts w:hint="eastAsia" w:ascii="宋体" w:hAnsi="宋体" w:eastAsia="宋体" w:cs="宋体"/>
                      <w:color w:val="auto"/>
                      <w:spacing w:val="-2"/>
                      <w:sz w:val="21"/>
                      <w:szCs w:val="21"/>
                      <w:highlight w:val="none"/>
                      <w:u w:val="none"/>
                      <w:lang w:val="en-US" w:eastAsia="zh-CN"/>
                    </w:rPr>
                    <w:t>XXXXXX</w:t>
                  </w:r>
                </w:p>
              </w:tc>
            </w:tr>
            <w:tr w14:paraId="5ED26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1CA650C0">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样品名称①</w:t>
                  </w:r>
                </w:p>
              </w:tc>
              <w:tc>
                <w:tcPr>
                  <w:tcW w:w="5466" w:type="dxa"/>
                  <w:noWrap w:val="0"/>
                  <w:vAlign w:val="center"/>
                </w:tcPr>
                <w:p w14:paraId="200547BD">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kern w:val="2"/>
                      <w:sz w:val="21"/>
                      <w:szCs w:val="21"/>
                      <w:highlight w:val="none"/>
                      <w:vertAlign w:val="baseline"/>
                      <w:lang w:eastAsia="zh-CN"/>
                    </w:rPr>
                    <w:t>春秋执勤服（一线款）（面料为聚酯莱赛尔四面弹加厚平纹布）</w:t>
                  </w:r>
                </w:p>
              </w:tc>
            </w:tr>
            <w:tr w14:paraId="4C7D2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6F81D8A1">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样品数量及规格号型</w:t>
                  </w:r>
                </w:p>
              </w:tc>
              <w:tc>
                <w:tcPr>
                  <w:tcW w:w="5466" w:type="dxa"/>
                  <w:noWrap w:val="0"/>
                  <w:vAlign w:val="center"/>
                </w:tcPr>
                <w:p w14:paraId="39446152">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eastAsia="zh-CN"/>
                    </w:rPr>
                    <w:t>数量：</w:t>
                  </w:r>
                  <w:r>
                    <w:rPr>
                      <w:rFonts w:hint="eastAsia" w:ascii="宋体" w:hAnsi="宋体" w:eastAsia="宋体" w:cs="宋体"/>
                      <w:color w:val="auto"/>
                      <w:spacing w:val="-2"/>
                      <w:sz w:val="21"/>
                      <w:szCs w:val="21"/>
                      <w:highlight w:val="none"/>
                      <w:u w:val="none"/>
                      <w:lang w:val="en-US" w:eastAsia="zh-CN"/>
                    </w:rPr>
                    <w:t>1套</w:t>
                  </w:r>
                  <w:r>
                    <w:rPr>
                      <w:rFonts w:hint="eastAsia" w:ascii="宋体" w:hAnsi="宋体" w:eastAsia="宋体" w:cs="宋体"/>
                      <w:color w:val="auto"/>
                      <w:spacing w:val="-2"/>
                      <w:sz w:val="21"/>
                      <w:szCs w:val="21"/>
                      <w:highlight w:val="none"/>
                      <w:u w:val="none"/>
                      <w:lang w:eastAsia="zh-CN"/>
                    </w:rPr>
                    <w:t>，号型：上衣175/96，裤子175/86（左臂缀钉国旗臂章及辅章，右臂为公安臂章，右胸缀钉移民管理标识底托，去除产品名称标志、号型标志、维护标志、检验章、肩章号标志）</w:t>
                  </w:r>
                </w:p>
              </w:tc>
            </w:tr>
            <w:tr w14:paraId="6AFA3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18C71FF3">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样品名称②</w:t>
                  </w:r>
                </w:p>
              </w:tc>
              <w:tc>
                <w:tcPr>
                  <w:tcW w:w="5466" w:type="dxa"/>
                  <w:noWrap w:val="0"/>
                  <w:vAlign w:val="center"/>
                </w:tcPr>
                <w:p w14:paraId="532009EB">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kern w:val="2"/>
                      <w:sz w:val="21"/>
                      <w:szCs w:val="21"/>
                      <w:highlight w:val="none"/>
                      <w:vertAlign w:val="baseline"/>
                      <w:lang w:eastAsia="zh-CN"/>
                    </w:rPr>
                    <w:t>长袖制式衬衣（</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r>
            <w:tr w14:paraId="0A934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0FD969C6">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样品数量及规格号型</w:t>
                  </w:r>
                </w:p>
              </w:tc>
              <w:tc>
                <w:tcPr>
                  <w:tcW w:w="5466" w:type="dxa"/>
                  <w:noWrap w:val="0"/>
                  <w:vAlign w:val="center"/>
                </w:tcPr>
                <w:p w14:paraId="2A926887">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数量：</w:t>
                  </w:r>
                  <w:r>
                    <w:rPr>
                      <w:rFonts w:hint="eastAsia" w:ascii="宋体" w:hAnsi="宋体" w:eastAsia="宋体" w:cs="宋体"/>
                      <w:color w:val="auto"/>
                      <w:spacing w:val="-2"/>
                      <w:sz w:val="21"/>
                      <w:szCs w:val="21"/>
                      <w:highlight w:val="none"/>
                      <w:u w:val="none"/>
                      <w:lang w:val="en-US" w:eastAsia="zh-CN"/>
                    </w:rPr>
                    <w:t>1件</w:t>
                  </w:r>
                  <w:r>
                    <w:rPr>
                      <w:rFonts w:hint="eastAsia" w:ascii="宋体" w:hAnsi="宋体" w:eastAsia="宋体" w:cs="宋体"/>
                      <w:color w:val="auto"/>
                      <w:spacing w:val="-2"/>
                      <w:sz w:val="21"/>
                      <w:szCs w:val="21"/>
                      <w:highlight w:val="none"/>
                      <w:u w:val="none"/>
                      <w:lang w:eastAsia="zh-CN"/>
                    </w:rPr>
                    <w:t>，号型：规格：175/96B（左臂缀钉国旗臂章及辅章，公安臂章调整至右臂，右胸缀钉移民管理标识底托。去除产品标志、检验章、肩章号标志）</w:t>
                  </w:r>
                </w:p>
              </w:tc>
            </w:tr>
            <w:tr w14:paraId="07ACF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077E05CD">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样品名称③</w:t>
                  </w:r>
                </w:p>
              </w:tc>
              <w:tc>
                <w:tcPr>
                  <w:tcW w:w="5466" w:type="dxa"/>
                  <w:noWrap w:val="0"/>
                  <w:vAlign w:val="center"/>
                </w:tcPr>
                <w:p w14:paraId="5C2675B5">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kern w:val="2"/>
                      <w:sz w:val="21"/>
                      <w:szCs w:val="21"/>
                      <w:highlight w:val="none"/>
                      <w:vertAlign w:val="baseline"/>
                      <w:lang w:eastAsia="zh-CN"/>
                    </w:rPr>
                    <w:t>夏执勤服（</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r>
            <w:tr w14:paraId="00082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5C1E0B81">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样品数量及规格号型</w:t>
                  </w:r>
                </w:p>
              </w:tc>
              <w:tc>
                <w:tcPr>
                  <w:tcW w:w="5466" w:type="dxa"/>
                  <w:noWrap w:val="0"/>
                  <w:vAlign w:val="center"/>
                </w:tcPr>
                <w:p w14:paraId="4F48277D">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数量：</w:t>
                  </w:r>
                  <w:r>
                    <w:rPr>
                      <w:rFonts w:hint="eastAsia" w:ascii="宋体" w:hAnsi="宋体" w:eastAsia="宋体" w:cs="宋体"/>
                      <w:color w:val="auto"/>
                      <w:spacing w:val="-2"/>
                      <w:sz w:val="21"/>
                      <w:szCs w:val="21"/>
                      <w:highlight w:val="none"/>
                      <w:u w:val="none"/>
                      <w:lang w:val="en-US" w:eastAsia="zh-CN"/>
                    </w:rPr>
                    <w:t>1件</w:t>
                  </w:r>
                  <w:r>
                    <w:rPr>
                      <w:rFonts w:hint="eastAsia" w:ascii="宋体" w:hAnsi="宋体" w:eastAsia="宋体" w:cs="宋体"/>
                      <w:color w:val="auto"/>
                      <w:spacing w:val="-2"/>
                      <w:sz w:val="21"/>
                      <w:szCs w:val="21"/>
                      <w:highlight w:val="none"/>
                      <w:u w:val="none"/>
                      <w:lang w:eastAsia="zh-CN"/>
                    </w:rPr>
                    <w:t>，号型：规格：175/96B（左臂缀钉国旗臂章及辅章，公安臂章调整至右臂，右胸缀钉移民管理标识底托，去除产品标志、检验章、肩章号标志）</w:t>
                  </w:r>
                </w:p>
              </w:tc>
            </w:tr>
          </w:tbl>
          <w:p w14:paraId="69D22D16">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p>
          <w:p w14:paraId="5E4EC652">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val="en-US" w:eastAsia="zh-CN"/>
              </w:rPr>
              <w:t>采购包2示例如下：</w:t>
            </w:r>
          </w:p>
          <w:tbl>
            <w:tblPr>
              <w:tblStyle w:val="33"/>
              <w:tblW w:w="6999"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33"/>
              <w:gridCol w:w="5466"/>
            </w:tblGrid>
            <w:tr w14:paraId="3658D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627C97A8">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项目名称</w:t>
                  </w:r>
                </w:p>
              </w:tc>
              <w:tc>
                <w:tcPr>
                  <w:tcW w:w="5466" w:type="dxa"/>
                  <w:noWrap w:val="0"/>
                  <w:vAlign w:val="center"/>
                </w:tcPr>
                <w:p w14:paraId="6691E134">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zCs w:val="21"/>
                      <w:highlight w:val="none"/>
                      <w:lang w:eastAsia="zh-CN"/>
                    </w:rPr>
                    <w:t>中华人民共和国珠海出入境边防检查总站2026年度民警被装采购项目</w:t>
                  </w:r>
                </w:p>
              </w:tc>
            </w:tr>
            <w:tr w14:paraId="112FC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33" w:type="dxa"/>
                  <w:noWrap w:val="0"/>
                  <w:vAlign w:val="center"/>
                </w:tcPr>
                <w:p w14:paraId="341A9D31">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项目编号</w:t>
                  </w:r>
                </w:p>
              </w:tc>
              <w:tc>
                <w:tcPr>
                  <w:tcW w:w="5466" w:type="dxa"/>
                  <w:noWrap w:val="0"/>
                  <w:vAlign w:val="center"/>
                </w:tcPr>
                <w:p w14:paraId="33B84B6B">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zCs w:val="21"/>
                      <w:highlight w:val="none"/>
                      <w:lang w:eastAsia="zh-CN"/>
                    </w:rPr>
                    <w:t>07-08-04A-2026-D-F-E18540</w:t>
                  </w:r>
                </w:p>
              </w:tc>
            </w:tr>
            <w:tr w14:paraId="170BA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3C1747C5">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采购包号及采购包名称</w:t>
                  </w:r>
                </w:p>
              </w:tc>
              <w:tc>
                <w:tcPr>
                  <w:tcW w:w="5466" w:type="dxa"/>
                  <w:noWrap w:val="0"/>
                  <w:vAlign w:val="center"/>
                </w:tcPr>
                <w:p w14:paraId="2B26F6B2">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采购包2（警用皮鞋、腰带类）</w:t>
                  </w:r>
                </w:p>
              </w:tc>
            </w:tr>
            <w:tr w14:paraId="536F9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6A63E1F3">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cs="宋体"/>
                      <w:color w:val="auto"/>
                      <w:spacing w:val="-2"/>
                      <w:sz w:val="21"/>
                      <w:szCs w:val="21"/>
                      <w:highlight w:val="none"/>
                      <w:u w:val="none"/>
                      <w:lang w:val="en-US" w:eastAsia="zh-CN"/>
                    </w:rPr>
                    <w:t>样品类型</w:t>
                  </w:r>
                </w:p>
              </w:tc>
              <w:tc>
                <w:tcPr>
                  <w:tcW w:w="5466" w:type="dxa"/>
                  <w:noWrap w:val="0"/>
                  <w:vAlign w:val="center"/>
                </w:tcPr>
                <w:p w14:paraId="32850444">
                  <w:pPr>
                    <w:pStyle w:val="79"/>
                    <w:spacing w:line="360" w:lineRule="auto"/>
                    <w:ind w:left="112" w:leftChars="0"/>
                    <w:jc w:val="both"/>
                    <w:rPr>
                      <w:rFonts w:hint="eastAsia" w:ascii="宋体" w:hAnsi="宋体" w:eastAsia="宋体" w:cs="宋体"/>
                      <w:color w:val="auto"/>
                      <w:spacing w:val="-2"/>
                      <w:sz w:val="21"/>
                      <w:szCs w:val="21"/>
                      <w:highlight w:val="none"/>
                      <w:u w:val="none"/>
                      <w:lang w:eastAsia="zh-CN"/>
                    </w:rPr>
                  </w:pPr>
                  <w:r>
                    <w:rPr>
                      <w:rFonts w:hint="eastAsia" w:cs="宋体"/>
                      <w:color w:val="auto"/>
                      <w:spacing w:val="-2"/>
                      <w:sz w:val="21"/>
                      <w:szCs w:val="21"/>
                      <w:highlight w:val="none"/>
                      <w:u w:val="none"/>
                      <w:lang w:val="en-US" w:eastAsia="zh-CN"/>
                    </w:rPr>
                    <w:t>送检样品/现场评审样品</w:t>
                  </w:r>
                </w:p>
              </w:tc>
            </w:tr>
            <w:tr w14:paraId="6875A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3BA9A644">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投标人名称</w:t>
                  </w:r>
                </w:p>
              </w:tc>
              <w:tc>
                <w:tcPr>
                  <w:tcW w:w="5466" w:type="dxa"/>
                  <w:noWrap w:val="0"/>
                  <w:vAlign w:val="center"/>
                </w:tcPr>
                <w:p w14:paraId="1A916CA4">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eastAsia="zh-CN"/>
                    </w:rPr>
                    <w:t>XXX</w:t>
                  </w:r>
                  <w:r>
                    <w:rPr>
                      <w:rFonts w:hint="eastAsia" w:ascii="宋体" w:hAnsi="宋体" w:eastAsia="宋体" w:cs="宋体"/>
                      <w:color w:val="auto"/>
                      <w:spacing w:val="-2"/>
                      <w:sz w:val="21"/>
                      <w:szCs w:val="21"/>
                      <w:highlight w:val="none"/>
                      <w:u w:val="none"/>
                      <w:lang w:val="en-US" w:eastAsia="zh-CN"/>
                    </w:rPr>
                    <w:t>XXXXXX</w:t>
                  </w:r>
                </w:p>
              </w:tc>
            </w:tr>
            <w:tr w14:paraId="1F4EF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3307E668">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样品名称①</w:t>
                  </w:r>
                </w:p>
              </w:tc>
              <w:tc>
                <w:tcPr>
                  <w:tcW w:w="5466" w:type="dxa"/>
                  <w:noWrap w:val="0"/>
                  <w:vAlign w:val="center"/>
                </w:tcPr>
                <w:p w14:paraId="42E79B15">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执勤鞋（一线款）（通用型鞋底）</w:t>
                  </w:r>
                </w:p>
              </w:tc>
            </w:tr>
            <w:tr w14:paraId="34678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3" w:type="dxa"/>
                  <w:noWrap w:val="0"/>
                  <w:vAlign w:val="center"/>
                </w:tcPr>
                <w:p w14:paraId="47BB89B6">
                  <w:pPr>
                    <w:pStyle w:val="79"/>
                    <w:spacing w:line="360" w:lineRule="auto"/>
                    <w:ind w:left="112"/>
                    <w:jc w:val="both"/>
                    <w:rPr>
                      <w:rFonts w:hint="eastAsia" w:ascii="宋体" w:hAnsi="宋体" w:eastAsia="宋体" w:cs="宋体"/>
                      <w:color w:val="auto"/>
                      <w:spacing w:val="-2"/>
                      <w:sz w:val="21"/>
                      <w:szCs w:val="21"/>
                      <w:highlight w:val="none"/>
                      <w:u w:val="none"/>
                      <w:lang w:eastAsia="zh-CN"/>
                    </w:rPr>
                  </w:pPr>
                  <w:r>
                    <w:rPr>
                      <w:rFonts w:hint="eastAsia" w:ascii="宋体" w:hAnsi="宋体" w:eastAsia="宋体" w:cs="宋体"/>
                      <w:color w:val="auto"/>
                      <w:spacing w:val="-2"/>
                      <w:sz w:val="21"/>
                      <w:szCs w:val="21"/>
                      <w:highlight w:val="none"/>
                      <w:u w:val="none"/>
                      <w:lang w:eastAsia="zh-CN"/>
                    </w:rPr>
                    <w:t>样品数量及规格号型</w:t>
                  </w:r>
                </w:p>
              </w:tc>
              <w:tc>
                <w:tcPr>
                  <w:tcW w:w="5466" w:type="dxa"/>
                  <w:noWrap w:val="0"/>
                  <w:vAlign w:val="center"/>
                </w:tcPr>
                <w:p w14:paraId="51810E96">
                  <w:pPr>
                    <w:pStyle w:val="79"/>
                    <w:spacing w:line="360" w:lineRule="auto"/>
                    <w:ind w:left="112"/>
                    <w:jc w:val="both"/>
                    <w:rPr>
                      <w:rFonts w:hint="eastAsia" w:ascii="宋体" w:hAnsi="宋体" w:eastAsia="宋体" w:cs="宋体"/>
                      <w:color w:val="auto"/>
                      <w:spacing w:val="-2"/>
                      <w:sz w:val="21"/>
                      <w:szCs w:val="21"/>
                      <w:highlight w:val="none"/>
                      <w:u w:val="none"/>
                      <w:lang w:val="en-US" w:eastAsia="zh-CN"/>
                    </w:rPr>
                  </w:pPr>
                  <w:r>
                    <w:rPr>
                      <w:rFonts w:hint="eastAsia" w:ascii="宋体" w:hAnsi="宋体" w:eastAsia="宋体" w:cs="宋体"/>
                      <w:color w:val="auto"/>
                      <w:spacing w:val="-2"/>
                      <w:sz w:val="21"/>
                      <w:szCs w:val="21"/>
                      <w:highlight w:val="none"/>
                      <w:u w:val="none"/>
                      <w:lang w:eastAsia="zh-CN"/>
                    </w:rPr>
                    <w:t>数量：</w:t>
                  </w:r>
                  <w:r>
                    <w:rPr>
                      <w:rFonts w:hint="eastAsia" w:ascii="宋体" w:hAnsi="宋体" w:eastAsia="宋体" w:cs="宋体"/>
                      <w:color w:val="auto"/>
                      <w:spacing w:val="-2"/>
                      <w:sz w:val="21"/>
                      <w:szCs w:val="21"/>
                      <w:highlight w:val="none"/>
                      <w:u w:val="none"/>
                      <w:lang w:val="en-US" w:eastAsia="zh-CN"/>
                    </w:rPr>
                    <w:t>1套</w:t>
                  </w:r>
                  <w:r>
                    <w:rPr>
                      <w:rFonts w:hint="eastAsia" w:ascii="宋体" w:hAnsi="宋体" w:eastAsia="宋体" w:cs="宋体"/>
                      <w:color w:val="auto"/>
                      <w:spacing w:val="-2"/>
                      <w:sz w:val="21"/>
                      <w:szCs w:val="21"/>
                      <w:highlight w:val="none"/>
                      <w:u w:val="none"/>
                      <w:lang w:eastAsia="zh-CN"/>
                    </w:rPr>
                    <w:t>，规格：255/三，鞋底：通用型（去除产品名称标志布、鞋内垫承制方名称或商标、检验章或合格证）</w:t>
                  </w:r>
                </w:p>
              </w:tc>
            </w:tr>
          </w:tbl>
          <w:p w14:paraId="66FA7AD7">
            <w:pPr>
              <w:pStyle w:val="79"/>
              <w:spacing w:before="34" w:line="360" w:lineRule="auto"/>
              <w:ind w:left="117" w:right="107" w:hanging="5"/>
              <w:jc w:val="both"/>
              <w:rPr>
                <w:rFonts w:hint="eastAsia" w:ascii="宋体" w:hAnsi="宋体" w:eastAsia="宋体" w:cs="宋体"/>
                <w:b w:val="0"/>
                <w:bCs w:val="0"/>
                <w:color w:val="auto"/>
                <w:spacing w:val="-2"/>
                <w:sz w:val="21"/>
                <w:szCs w:val="21"/>
                <w:highlight w:val="none"/>
                <w:u w:val="none"/>
                <w:lang w:val="en-US" w:eastAsia="zh-CN"/>
              </w:rPr>
            </w:pPr>
            <w:r>
              <w:rPr>
                <w:rFonts w:hint="eastAsia" w:ascii="宋体" w:hAnsi="宋体" w:eastAsia="宋体" w:cs="宋体"/>
                <w:b w:val="0"/>
                <w:bCs w:val="0"/>
                <w:color w:val="auto"/>
                <w:spacing w:val="-2"/>
                <w:sz w:val="21"/>
                <w:szCs w:val="21"/>
                <w:highlight w:val="none"/>
                <w:u w:val="none"/>
                <w:lang w:val="en-US" w:eastAsia="zh-CN"/>
              </w:rPr>
              <w:t>（5）</w:t>
            </w:r>
            <w:r>
              <w:rPr>
                <w:rFonts w:hint="eastAsia" w:ascii="宋体" w:hAnsi="宋体" w:eastAsia="宋体" w:cs="宋体"/>
                <w:b w:val="0"/>
                <w:bCs w:val="0"/>
                <w:color w:val="auto"/>
                <w:spacing w:val="-2"/>
                <w:sz w:val="21"/>
                <w:szCs w:val="21"/>
                <w:highlight w:val="none"/>
                <w:u w:val="none"/>
                <w:lang w:eastAsia="zh-CN"/>
              </w:rPr>
              <w:t>投标人递交的样品除可拆除的外包装以外</w:t>
            </w:r>
            <w:r>
              <w:rPr>
                <w:rFonts w:hint="eastAsia" w:ascii="宋体" w:hAnsi="宋体" w:eastAsia="宋体" w:cs="宋体"/>
                <w:b w:val="0"/>
                <w:bCs w:val="0"/>
                <w:color w:val="auto"/>
                <w:spacing w:val="-2"/>
                <w:sz w:val="21"/>
                <w:szCs w:val="21"/>
                <w:highlight w:val="none"/>
                <w:u w:val="none"/>
                <w:lang w:val="en-US" w:eastAsia="zh-CN"/>
              </w:rPr>
              <w:t>。样品</w:t>
            </w:r>
            <w:r>
              <w:rPr>
                <w:rFonts w:hint="eastAsia" w:cs="宋体"/>
                <w:b w:val="0"/>
                <w:bCs w:val="0"/>
                <w:color w:val="auto"/>
                <w:spacing w:val="-2"/>
                <w:sz w:val="21"/>
                <w:szCs w:val="21"/>
                <w:highlight w:val="none"/>
                <w:u w:val="none"/>
                <w:lang w:val="en-US" w:eastAsia="zh-CN"/>
              </w:rPr>
              <w:t>本身</w:t>
            </w:r>
            <w:r>
              <w:rPr>
                <w:rFonts w:hint="eastAsia" w:ascii="宋体" w:hAnsi="宋体" w:eastAsia="宋体" w:cs="宋体"/>
                <w:b/>
                <w:bCs/>
                <w:color w:val="auto"/>
                <w:spacing w:val="-2"/>
                <w:sz w:val="21"/>
                <w:szCs w:val="21"/>
                <w:highlight w:val="none"/>
                <w:u w:val="none"/>
                <w:lang w:val="en-US" w:eastAsia="zh-CN"/>
              </w:rPr>
              <w:t>不应</w:t>
            </w:r>
            <w:r>
              <w:rPr>
                <w:rFonts w:hint="eastAsia" w:ascii="宋体" w:hAnsi="宋体" w:eastAsia="宋体" w:cs="宋体"/>
                <w:b w:val="0"/>
                <w:bCs w:val="0"/>
                <w:color w:val="auto"/>
                <w:spacing w:val="-2"/>
                <w:sz w:val="21"/>
                <w:szCs w:val="21"/>
                <w:highlight w:val="none"/>
                <w:u w:val="none"/>
                <w:lang w:val="en-US" w:eastAsia="zh-CN"/>
              </w:rPr>
              <w:t>体现投标人信息的文字、标识等，</w:t>
            </w:r>
            <w:r>
              <w:rPr>
                <w:rFonts w:hint="eastAsia" w:ascii="宋体" w:hAnsi="宋体" w:eastAsia="宋体" w:cs="宋体"/>
                <w:b w:val="0"/>
                <w:bCs w:val="0"/>
                <w:color w:val="auto"/>
                <w:spacing w:val="-2"/>
                <w:sz w:val="21"/>
                <w:szCs w:val="21"/>
                <w:highlight w:val="none"/>
                <w:u w:val="none"/>
                <w:lang w:eastAsia="zh-CN"/>
              </w:rPr>
              <w:t>样品品种和数量</w:t>
            </w:r>
            <w:r>
              <w:rPr>
                <w:rFonts w:hint="eastAsia" w:ascii="宋体" w:hAnsi="宋体" w:eastAsia="宋体" w:cs="宋体"/>
                <w:b w:val="0"/>
                <w:bCs w:val="0"/>
                <w:color w:val="auto"/>
                <w:spacing w:val="-2"/>
                <w:sz w:val="21"/>
                <w:szCs w:val="21"/>
                <w:highlight w:val="none"/>
                <w:u w:val="none"/>
                <w:lang w:val="en-US" w:eastAsia="zh-CN"/>
              </w:rPr>
              <w:t>必须符合招标文件规定的</w:t>
            </w:r>
            <w:r>
              <w:rPr>
                <w:rFonts w:hint="eastAsia" w:ascii="宋体" w:hAnsi="宋体" w:eastAsia="宋体" w:cs="宋体"/>
                <w:b w:val="0"/>
                <w:bCs w:val="0"/>
                <w:color w:val="auto"/>
                <w:spacing w:val="-2"/>
                <w:sz w:val="21"/>
                <w:szCs w:val="21"/>
                <w:highlight w:val="none"/>
                <w:u w:val="none"/>
                <w:lang w:eastAsia="zh-CN"/>
              </w:rPr>
              <w:t>品种和数量，</w:t>
            </w:r>
            <w:r>
              <w:rPr>
                <w:rFonts w:hint="eastAsia" w:ascii="宋体" w:hAnsi="宋体" w:eastAsia="宋体" w:cs="宋体"/>
                <w:b w:val="0"/>
                <w:bCs w:val="0"/>
                <w:color w:val="auto"/>
                <w:spacing w:val="-2"/>
                <w:sz w:val="21"/>
                <w:szCs w:val="21"/>
                <w:highlight w:val="none"/>
                <w:u w:val="none"/>
                <w:lang w:val="en-US" w:eastAsia="zh-CN"/>
              </w:rPr>
              <w:t>否则直接退回样品。</w:t>
            </w:r>
          </w:p>
          <w:p w14:paraId="5228C988">
            <w:pPr>
              <w:pStyle w:val="79"/>
              <w:spacing w:before="25" w:line="360" w:lineRule="auto"/>
              <w:ind w:left="116" w:right="244" w:firstLine="8"/>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b/>
                <w:bCs/>
                <w:color w:val="auto"/>
                <w:spacing w:val="-1"/>
                <w:sz w:val="21"/>
                <w:szCs w:val="21"/>
                <w:highlight w:val="none"/>
                <w:u w:val="none"/>
                <w:lang w:val="en-US" w:eastAsia="zh-CN"/>
              </w:rPr>
              <w:t>3.</w:t>
            </w:r>
            <w:r>
              <w:rPr>
                <w:rFonts w:hint="eastAsia" w:ascii="宋体" w:hAnsi="宋体" w:eastAsia="宋体" w:cs="宋体"/>
                <w:b/>
                <w:bCs/>
                <w:color w:val="auto"/>
                <w:spacing w:val="-1"/>
                <w:sz w:val="21"/>
                <w:szCs w:val="21"/>
                <w:highlight w:val="none"/>
                <w:u w:val="none"/>
                <w:lang w:eastAsia="zh-CN"/>
              </w:rPr>
              <w:t>样品退还：</w:t>
            </w:r>
            <w:r>
              <w:rPr>
                <w:rFonts w:hint="eastAsia" w:ascii="宋体" w:hAnsi="宋体" w:eastAsia="宋体" w:cs="宋体"/>
                <w:color w:val="auto"/>
                <w:spacing w:val="-2"/>
                <w:sz w:val="21"/>
                <w:szCs w:val="21"/>
                <w:highlight w:val="none"/>
                <w:u w:val="none"/>
                <w:lang w:eastAsia="zh-CN"/>
              </w:rPr>
              <w:t>本项目全部</w:t>
            </w:r>
            <w:r>
              <w:rPr>
                <w:rFonts w:hint="eastAsia" w:cs="宋体"/>
                <w:b/>
                <w:bCs/>
                <w:color w:val="auto"/>
                <w:spacing w:val="-2"/>
                <w:sz w:val="21"/>
                <w:szCs w:val="21"/>
                <w:highlight w:val="none"/>
                <w:u w:val="none"/>
                <w:lang w:val="en-US" w:eastAsia="zh-CN"/>
              </w:rPr>
              <w:t>送检</w:t>
            </w:r>
            <w:r>
              <w:rPr>
                <w:rFonts w:hint="eastAsia" w:ascii="宋体" w:hAnsi="宋体" w:eastAsia="宋体" w:cs="宋体"/>
                <w:b/>
                <w:bCs/>
                <w:color w:val="auto"/>
                <w:spacing w:val="-2"/>
                <w:sz w:val="21"/>
                <w:szCs w:val="21"/>
                <w:highlight w:val="none"/>
                <w:u w:val="none"/>
                <w:lang w:eastAsia="zh-CN"/>
              </w:rPr>
              <w:t>样品</w:t>
            </w:r>
            <w:r>
              <w:rPr>
                <w:rFonts w:hint="eastAsia" w:cs="宋体"/>
                <w:b w:val="0"/>
                <w:bCs w:val="0"/>
                <w:color w:val="auto"/>
                <w:spacing w:val="-2"/>
                <w:sz w:val="21"/>
                <w:szCs w:val="21"/>
                <w:highlight w:val="none"/>
                <w:u w:val="none"/>
                <w:lang w:val="en-US" w:eastAsia="zh-CN"/>
              </w:rPr>
              <w:t>将</w:t>
            </w:r>
            <w:r>
              <w:rPr>
                <w:rFonts w:hint="eastAsia" w:ascii="宋体" w:hAnsi="宋体" w:eastAsia="宋体" w:cs="宋体"/>
                <w:color w:val="auto"/>
                <w:spacing w:val="-2"/>
                <w:sz w:val="21"/>
                <w:szCs w:val="21"/>
                <w:highlight w:val="none"/>
                <w:u w:val="none"/>
                <w:lang w:eastAsia="zh-CN"/>
              </w:rPr>
              <w:t>送</w:t>
            </w:r>
            <w:r>
              <w:rPr>
                <w:rFonts w:hint="eastAsia" w:cs="宋体"/>
                <w:color w:val="auto"/>
                <w:spacing w:val="-2"/>
                <w:sz w:val="21"/>
                <w:szCs w:val="21"/>
                <w:highlight w:val="none"/>
                <w:u w:val="none"/>
                <w:lang w:val="en-US" w:eastAsia="zh-CN"/>
              </w:rPr>
              <w:t>至</w:t>
            </w:r>
            <w:r>
              <w:rPr>
                <w:rFonts w:hint="eastAsia" w:ascii="宋体" w:hAnsi="宋体" w:eastAsia="宋体" w:cs="宋体"/>
                <w:color w:val="auto"/>
                <w:spacing w:val="-2"/>
                <w:sz w:val="21"/>
                <w:szCs w:val="21"/>
                <w:highlight w:val="none"/>
                <w:u w:val="none"/>
                <w:lang w:eastAsia="zh-CN"/>
              </w:rPr>
              <w:t>检测机构进行检测，</w:t>
            </w:r>
            <w:r>
              <w:rPr>
                <w:rFonts w:hint="eastAsia" w:cs="宋体"/>
                <w:color w:val="auto"/>
                <w:spacing w:val="-2"/>
                <w:sz w:val="21"/>
                <w:szCs w:val="21"/>
                <w:highlight w:val="none"/>
                <w:u w:val="none"/>
                <w:lang w:val="en-US" w:eastAsia="zh-CN"/>
              </w:rPr>
              <w:t>不排除破坏性检测项，因此</w:t>
            </w:r>
            <w:r>
              <w:rPr>
                <w:rFonts w:hint="eastAsia" w:ascii="宋体" w:hAnsi="宋体" w:eastAsia="宋体" w:cs="宋体"/>
                <w:color w:val="auto"/>
                <w:spacing w:val="-2"/>
                <w:sz w:val="21"/>
                <w:szCs w:val="21"/>
                <w:highlight w:val="none"/>
                <w:u w:val="none"/>
                <w:lang w:eastAsia="zh-CN"/>
              </w:rPr>
              <w:t>不予退还</w:t>
            </w:r>
            <w:r>
              <w:rPr>
                <w:rFonts w:hint="eastAsia" w:cs="宋体"/>
                <w:color w:val="auto"/>
                <w:spacing w:val="-2"/>
                <w:sz w:val="21"/>
                <w:szCs w:val="21"/>
                <w:highlight w:val="none"/>
                <w:u w:val="none"/>
                <w:lang w:val="en-US" w:eastAsia="zh-CN"/>
              </w:rPr>
              <w:t>投标人</w:t>
            </w:r>
            <w:r>
              <w:rPr>
                <w:rFonts w:hint="eastAsia" w:ascii="宋体" w:hAnsi="宋体" w:eastAsia="宋体" w:cs="宋体"/>
                <w:color w:val="auto"/>
                <w:spacing w:val="-2"/>
                <w:sz w:val="21"/>
                <w:szCs w:val="21"/>
                <w:highlight w:val="none"/>
                <w:u w:val="none"/>
                <w:lang w:eastAsia="zh-CN"/>
              </w:rPr>
              <w:t>；递交</w:t>
            </w:r>
            <w:r>
              <w:rPr>
                <w:rFonts w:hint="eastAsia" w:cs="宋体"/>
                <w:color w:val="auto"/>
                <w:spacing w:val="-2"/>
                <w:sz w:val="21"/>
                <w:szCs w:val="21"/>
                <w:highlight w:val="none"/>
                <w:u w:val="none"/>
                <w:lang w:val="en-US" w:eastAsia="zh-CN"/>
              </w:rPr>
              <w:t>则</w:t>
            </w:r>
            <w:r>
              <w:rPr>
                <w:rFonts w:hint="eastAsia" w:ascii="宋体" w:hAnsi="宋体" w:eastAsia="宋体" w:cs="宋体"/>
                <w:color w:val="auto"/>
                <w:spacing w:val="-2"/>
                <w:sz w:val="21"/>
                <w:szCs w:val="21"/>
                <w:highlight w:val="none"/>
                <w:u w:val="none"/>
                <w:lang w:eastAsia="zh-CN"/>
              </w:rPr>
              <w:t>视为同意由采购人自行处理</w:t>
            </w:r>
            <w:r>
              <w:rPr>
                <w:rFonts w:hint="eastAsia" w:cs="宋体"/>
                <w:color w:val="auto"/>
                <w:spacing w:val="-2"/>
                <w:sz w:val="21"/>
                <w:szCs w:val="21"/>
                <w:highlight w:val="none"/>
                <w:u w:val="none"/>
                <w:lang w:val="en-US" w:eastAsia="zh-CN"/>
              </w:rPr>
              <w:t>送检样品</w:t>
            </w:r>
            <w:r>
              <w:rPr>
                <w:rFonts w:hint="eastAsia" w:ascii="宋体" w:hAnsi="宋体" w:eastAsia="宋体" w:cs="宋体"/>
                <w:color w:val="auto"/>
                <w:spacing w:val="-2"/>
                <w:sz w:val="21"/>
                <w:szCs w:val="21"/>
                <w:highlight w:val="none"/>
                <w:u w:val="none"/>
                <w:lang w:eastAsia="zh-CN"/>
              </w:rPr>
              <w:t>。</w:t>
            </w:r>
            <w:r>
              <w:rPr>
                <w:rFonts w:hint="eastAsia" w:ascii="宋体" w:hAnsi="宋体" w:eastAsia="宋体" w:cs="宋体"/>
                <w:color w:val="auto"/>
                <w:spacing w:val="4"/>
                <w:sz w:val="21"/>
                <w:szCs w:val="21"/>
                <w:highlight w:val="none"/>
                <w:u w:val="none"/>
                <w:lang w:eastAsia="zh-CN"/>
              </w:rPr>
              <w:t xml:space="preserve"> 未中标的供应商</w:t>
            </w:r>
            <w:r>
              <w:rPr>
                <w:rFonts w:hint="eastAsia" w:cs="宋体"/>
                <w:color w:val="auto"/>
                <w:spacing w:val="4"/>
                <w:sz w:val="21"/>
                <w:szCs w:val="21"/>
                <w:highlight w:val="none"/>
                <w:u w:val="none"/>
                <w:lang w:eastAsia="zh-CN"/>
              </w:rPr>
              <w:t>的</w:t>
            </w:r>
            <w:r>
              <w:rPr>
                <w:rFonts w:hint="eastAsia" w:cs="宋体"/>
                <w:b/>
                <w:bCs/>
                <w:color w:val="auto"/>
                <w:spacing w:val="4"/>
                <w:sz w:val="21"/>
                <w:szCs w:val="21"/>
                <w:highlight w:val="none"/>
                <w:u w:val="none"/>
                <w:lang w:val="en-US" w:eastAsia="zh-CN"/>
              </w:rPr>
              <w:t>现场评审样品</w:t>
            </w:r>
            <w:r>
              <w:rPr>
                <w:rFonts w:hint="eastAsia" w:cs="宋体"/>
                <w:color w:val="auto"/>
                <w:spacing w:val="4"/>
                <w:sz w:val="21"/>
                <w:szCs w:val="21"/>
                <w:highlight w:val="none"/>
                <w:u w:val="none"/>
                <w:lang w:val="en-US" w:eastAsia="zh-CN"/>
              </w:rPr>
              <w:t>在本项目中标公告发布之日起7个工作日后的3个工作日内，自行至采购代理机构取回；或以邮件形式书面申请代理机构到付邮寄样品，邮费由供应商承担；逾期不取回样品，则视为同意采购代理机构处置相关样品。中标人的现场评审样品经封存后，在与采购人约定的时间内送至采购人指定地点，作为本项目履约验收的标准之一。</w:t>
            </w:r>
          </w:p>
          <w:p w14:paraId="7D43551E">
            <w:pPr>
              <w:pStyle w:val="79"/>
              <w:spacing w:before="23" w:line="360" w:lineRule="auto"/>
              <w:ind w:left="113" w:right="124" w:hanging="1"/>
              <w:jc w:val="both"/>
              <w:rPr>
                <w:rFonts w:hint="eastAsia" w:ascii="宋体" w:hAnsi="宋体" w:eastAsia="宋体" w:cs="宋体"/>
                <w:b/>
                <w:bCs/>
                <w:color w:val="auto"/>
                <w:spacing w:val="-3"/>
                <w:sz w:val="21"/>
                <w:szCs w:val="21"/>
                <w:highlight w:val="none"/>
                <w:u w:val="none"/>
                <w:lang w:eastAsia="zh-CN"/>
              </w:rPr>
            </w:pPr>
            <w:r>
              <w:rPr>
                <w:rFonts w:hint="eastAsia" w:ascii="宋体" w:hAnsi="宋体" w:eastAsia="宋体" w:cs="宋体"/>
                <w:b/>
                <w:bCs/>
                <w:color w:val="auto"/>
                <w:spacing w:val="-3"/>
                <w:sz w:val="21"/>
                <w:szCs w:val="21"/>
                <w:highlight w:val="none"/>
                <w:u w:val="none"/>
                <w:lang w:val="en-US" w:eastAsia="zh-CN"/>
              </w:rPr>
              <w:t>4.</w:t>
            </w:r>
            <w:r>
              <w:rPr>
                <w:rFonts w:hint="eastAsia" w:ascii="宋体" w:hAnsi="宋体" w:eastAsia="宋体" w:cs="宋体"/>
                <w:b/>
                <w:bCs/>
                <w:color w:val="auto"/>
                <w:spacing w:val="-3"/>
                <w:sz w:val="21"/>
                <w:szCs w:val="21"/>
                <w:highlight w:val="none"/>
                <w:u w:val="none"/>
                <w:lang w:eastAsia="zh-CN"/>
              </w:rPr>
              <w:t>样品检测</w:t>
            </w:r>
            <w:r>
              <w:rPr>
                <w:rFonts w:hint="eastAsia" w:cs="宋体"/>
                <w:b/>
                <w:bCs/>
                <w:color w:val="auto"/>
                <w:spacing w:val="-3"/>
                <w:sz w:val="21"/>
                <w:szCs w:val="21"/>
                <w:highlight w:val="none"/>
                <w:u w:val="none"/>
                <w:lang w:val="en-US" w:eastAsia="zh-CN"/>
              </w:rPr>
              <w:t>及打分</w:t>
            </w:r>
            <w:r>
              <w:rPr>
                <w:rFonts w:hint="eastAsia" w:ascii="宋体" w:hAnsi="宋体" w:eastAsia="宋体" w:cs="宋体"/>
                <w:b/>
                <w:bCs/>
                <w:color w:val="auto"/>
                <w:spacing w:val="-3"/>
                <w:sz w:val="21"/>
                <w:szCs w:val="21"/>
                <w:highlight w:val="none"/>
                <w:u w:val="none"/>
                <w:lang w:eastAsia="zh-CN"/>
              </w:rPr>
              <w:t>：</w:t>
            </w:r>
          </w:p>
          <w:p w14:paraId="7FC9D76C">
            <w:pPr>
              <w:pStyle w:val="79"/>
              <w:spacing w:before="23" w:line="360" w:lineRule="auto"/>
              <w:ind w:left="113" w:right="124" w:hanging="1"/>
              <w:jc w:val="both"/>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3"/>
                <w:sz w:val="21"/>
                <w:szCs w:val="21"/>
                <w:highlight w:val="none"/>
                <w:u w:val="none"/>
                <w:lang w:eastAsia="zh-CN"/>
              </w:rPr>
              <w:t>（</w:t>
            </w:r>
            <w:r>
              <w:rPr>
                <w:rFonts w:hint="eastAsia" w:ascii="宋体" w:hAnsi="宋体" w:eastAsia="宋体" w:cs="宋体"/>
                <w:color w:val="auto"/>
                <w:spacing w:val="-3"/>
                <w:sz w:val="21"/>
                <w:szCs w:val="21"/>
                <w:highlight w:val="none"/>
                <w:u w:val="none"/>
                <w:lang w:val="en-US" w:eastAsia="zh-CN"/>
              </w:rPr>
              <w:t>1</w:t>
            </w:r>
            <w:r>
              <w:rPr>
                <w:rFonts w:hint="eastAsia" w:ascii="宋体" w:hAnsi="宋体" w:eastAsia="宋体" w:cs="宋体"/>
                <w:color w:val="auto"/>
                <w:spacing w:val="-3"/>
                <w:sz w:val="21"/>
                <w:szCs w:val="21"/>
                <w:highlight w:val="none"/>
                <w:u w:val="none"/>
                <w:lang w:eastAsia="zh-CN"/>
              </w:rPr>
              <w:t>）投标样品递交截止时间届满后，由</w:t>
            </w:r>
            <w:r>
              <w:rPr>
                <w:rFonts w:hint="eastAsia" w:ascii="宋体" w:hAnsi="宋体" w:eastAsia="宋体" w:cs="宋体"/>
                <w:color w:val="auto"/>
                <w:spacing w:val="-3"/>
                <w:sz w:val="21"/>
                <w:szCs w:val="21"/>
                <w:highlight w:val="none"/>
                <w:u w:val="none"/>
                <w:lang w:val="en-US" w:eastAsia="zh-CN"/>
              </w:rPr>
              <w:t>采购代理机构</w:t>
            </w:r>
            <w:r>
              <w:rPr>
                <w:rFonts w:hint="eastAsia" w:ascii="宋体" w:hAnsi="宋体" w:eastAsia="宋体" w:cs="宋体"/>
                <w:color w:val="auto"/>
                <w:spacing w:val="-1"/>
                <w:sz w:val="21"/>
                <w:szCs w:val="21"/>
                <w:highlight w:val="none"/>
                <w:lang w:val="en-US" w:eastAsia="zh-CN"/>
              </w:rPr>
              <w:t>对照投标人名称</w:t>
            </w:r>
            <w:r>
              <w:rPr>
                <w:rFonts w:hint="eastAsia" w:cs="宋体"/>
                <w:color w:val="auto"/>
                <w:spacing w:val="-1"/>
                <w:sz w:val="21"/>
                <w:szCs w:val="21"/>
                <w:highlight w:val="none"/>
                <w:lang w:val="en-US" w:eastAsia="zh-CN"/>
              </w:rPr>
              <w:t>分别对“送检样品”和“现场评审样品”</w:t>
            </w:r>
            <w:r>
              <w:rPr>
                <w:rFonts w:hint="eastAsia" w:ascii="宋体" w:hAnsi="宋体" w:eastAsia="宋体" w:cs="宋体"/>
                <w:color w:val="auto"/>
                <w:spacing w:val="-1"/>
                <w:sz w:val="21"/>
                <w:szCs w:val="21"/>
                <w:highlight w:val="none"/>
                <w:lang w:val="en-US" w:eastAsia="zh-CN"/>
              </w:rPr>
              <w:t>进行第1次编号并去除投标人标识，采购人监督员对照采购代理的编号进行第2次编号</w:t>
            </w:r>
            <w:r>
              <w:rPr>
                <w:rFonts w:hint="eastAsia" w:cs="宋体"/>
                <w:color w:val="auto"/>
                <w:spacing w:val="-1"/>
                <w:sz w:val="21"/>
                <w:szCs w:val="21"/>
                <w:highlight w:val="none"/>
                <w:lang w:val="en-US" w:eastAsia="zh-CN"/>
              </w:rPr>
              <w:t>；</w:t>
            </w:r>
            <w:r>
              <w:rPr>
                <w:rFonts w:hint="eastAsia" w:ascii="宋体" w:hAnsi="宋体" w:eastAsia="宋体" w:cs="宋体"/>
                <w:color w:val="auto"/>
                <w:spacing w:val="-1"/>
                <w:sz w:val="21"/>
                <w:szCs w:val="21"/>
                <w:highlight w:val="none"/>
                <w:lang w:val="en-US" w:eastAsia="zh-CN"/>
              </w:rPr>
              <w:t>并</w:t>
            </w:r>
            <w:r>
              <w:rPr>
                <w:rFonts w:hint="eastAsia" w:cs="宋体"/>
                <w:color w:val="auto"/>
                <w:spacing w:val="-1"/>
                <w:sz w:val="21"/>
                <w:szCs w:val="21"/>
                <w:highlight w:val="none"/>
                <w:lang w:val="en-US" w:eastAsia="zh-CN"/>
              </w:rPr>
              <w:t>将“送检样品”</w:t>
            </w:r>
            <w:r>
              <w:rPr>
                <w:rFonts w:hint="eastAsia" w:ascii="宋体" w:hAnsi="宋体" w:eastAsia="宋体" w:cs="宋体"/>
                <w:color w:val="auto"/>
                <w:spacing w:val="-1"/>
                <w:sz w:val="21"/>
                <w:szCs w:val="21"/>
                <w:highlight w:val="none"/>
                <w:lang w:val="en-US" w:eastAsia="zh-CN"/>
              </w:rPr>
              <w:t>封装</w:t>
            </w:r>
            <w:r>
              <w:rPr>
                <w:rFonts w:hint="eastAsia" w:cs="宋体"/>
                <w:color w:val="auto"/>
                <w:spacing w:val="-1"/>
                <w:sz w:val="21"/>
                <w:szCs w:val="21"/>
                <w:highlight w:val="none"/>
                <w:lang w:val="en-US" w:eastAsia="zh-CN"/>
              </w:rPr>
              <w:t>后</w:t>
            </w:r>
            <w:r>
              <w:rPr>
                <w:rFonts w:hint="eastAsia" w:ascii="宋体" w:hAnsi="宋体" w:eastAsia="宋体" w:cs="宋体"/>
                <w:color w:val="auto"/>
                <w:spacing w:val="-1"/>
                <w:sz w:val="21"/>
                <w:szCs w:val="21"/>
                <w:highlight w:val="none"/>
                <w:lang w:val="en-US" w:eastAsia="zh-CN"/>
              </w:rPr>
              <w:t>统一寄送检测机构，编号流程全程录音录像。</w:t>
            </w:r>
          </w:p>
          <w:p w14:paraId="3EBD1EB1">
            <w:pPr>
              <w:pStyle w:val="79"/>
              <w:spacing w:before="23" w:line="360" w:lineRule="auto"/>
              <w:ind w:left="113" w:right="124" w:hanging="1"/>
              <w:jc w:val="both"/>
              <w:rPr>
                <w:rFonts w:hint="eastAsia" w:ascii="宋体" w:hAnsi="宋体" w:eastAsia="宋体" w:cs="宋体"/>
                <w:b/>
                <w:bCs/>
                <w:color w:val="auto"/>
                <w:spacing w:val="-3"/>
                <w:sz w:val="21"/>
                <w:szCs w:val="21"/>
                <w:highlight w:val="none"/>
                <w:u w:val="none"/>
                <w:lang w:eastAsia="zh-CN"/>
              </w:rPr>
            </w:pPr>
            <w:r>
              <w:rPr>
                <w:rFonts w:hint="eastAsia" w:ascii="宋体" w:hAnsi="宋体" w:eastAsia="宋体" w:cs="宋体"/>
                <w:color w:val="auto"/>
                <w:spacing w:val="-1"/>
                <w:sz w:val="21"/>
                <w:szCs w:val="21"/>
                <w:highlight w:val="none"/>
                <w:lang w:val="en-US" w:eastAsia="zh-CN"/>
              </w:rPr>
              <w:t>（2）</w:t>
            </w:r>
            <w:r>
              <w:rPr>
                <w:rFonts w:hint="eastAsia" w:cs="宋体"/>
                <w:color w:val="auto"/>
                <w:spacing w:val="-1"/>
                <w:sz w:val="21"/>
                <w:szCs w:val="21"/>
                <w:highlight w:val="none"/>
                <w:lang w:val="en-US" w:eastAsia="zh-CN"/>
              </w:rPr>
              <w:t>送检</w:t>
            </w:r>
            <w:r>
              <w:rPr>
                <w:rFonts w:hint="eastAsia" w:ascii="宋体" w:hAnsi="宋体" w:eastAsia="宋体" w:cs="宋体"/>
                <w:color w:val="auto"/>
                <w:spacing w:val="-1"/>
                <w:sz w:val="21"/>
                <w:szCs w:val="21"/>
                <w:highlight w:val="none"/>
                <w:lang w:val="en-US" w:eastAsia="zh-CN"/>
              </w:rPr>
              <w:t>样品将委托</w:t>
            </w:r>
            <w:r>
              <w:rPr>
                <w:rFonts w:hint="eastAsia" w:ascii="宋体" w:hAnsi="宋体" w:eastAsia="宋体" w:cs="宋体"/>
                <w:i w:val="0"/>
                <w:iCs w:val="0"/>
                <w:color w:val="auto"/>
                <w:kern w:val="0"/>
                <w:sz w:val="21"/>
                <w:szCs w:val="21"/>
                <w:highlight w:val="none"/>
                <w:u w:val="none"/>
                <w:lang w:val="en-US" w:eastAsia="zh-CN" w:bidi="ar"/>
              </w:rPr>
              <w:t>能够从事纺织产品、服装鞋帽、服饰标志检验检测，具备警服产品检验检测能力的国家级专业检测机构。</w:t>
            </w:r>
            <w:r>
              <w:rPr>
                <w:rFonts w:hint="eastAsia" w:ascii="宋体" w:hAnsi="宋体" w:eastAsia="宋体" w:cs="宋体"/>
                <w:color w:val="auto"/>
                <w:spacing w:val="-3"/>
                <w:sz w:val="21"/>
                <w:szCs w:val="21"/>
                <w:highlight w:val="none"/>
                <w:u w:val="none"/>
                <w:lang w:eastAsia="zh-CN"/>
              </w:rPr>
              <w:t>（</w:t>
            </w:r>
            <w:r>
              <w:rPr>
                <w:rFonts w:hint="eastAsia" w:ascii="宋体" w:hAnsi="宋体" w:eastAsia="宋体" w:cs="宋体"/>
                <w:b/>
                <w:bCs/>
                <w:color w:val="auto"/>
                <w:spacing w:val="-3"/>
                <w:sz w:val="21"/>
                <w:szCs w:val="21"/>
                <w:highlight w:val="none"/>
                <w:u w:val="none"/>
                <w:lang w:val="en-US" w:eastAsia="zh-CN"/>
              </w:rPr>
              <w:t>检测项执行招标文件内“送检样品检测项”</w:t>
            </w:r>
            <w:r>
              <w:rPr>
                <w:rFonts w:hint="eastAsia" w:ascii="宋体" w:hAnsi="宋体" w:eastAsia="宋体" w:cs="宋体"/>
                <w:color w:val="auto"/>
                <w:spacing w:val="-3"/>
                <w:sz w:val="21"/>
                <w:szCs w:val="21"/>
                <w:highlight w:val="none"/>
                <w:u w:val="none"/>
                <w:lang w:val="en-US" w:eastAsia="zh-CN"/>
              </w:rPr>
              <w:t>）</w:t>
            </w:r>
          </w:p>
          <w:p w14:paraId="1A5138D9">
            <w:pPr>
              <w:pStyle w:val="79"/>
              <w:spacing w:before="23" w:line="360" w:lineRule="auto"/>
              <w:ind w:left="113" w:right="124" w:hanging="1"/>
              <w:jc w:val="both"/>
              <w:rPr>
                <w:rFonts w:hint="eastAsia" w:ascii="宋体" w:hAnsi="宋体" w:eastAsia="宋体" w:cs="宋体"/>
                <w:color w:val="auto"/>
                <w:spacing w:val="-3"/>
                <w:sz w:val="21"/>
                <w:szCs w:val="21"/>
                <w:highlight w:val="none"/>
                <w:u w:val="none"/>
                <w:lang w:eastAsia="zh-CN"/>
              </w:rPr>
            </w:pPr>
            <w:r>
              <w:rPr>
                <w:rFonts w:hint="eastAsia" w:ascii="宋体" w:hAnsi="宋体" w:eastAsia="宋体" w:cs="宋体"/>
                <w:color w:val="auto"/>
                <w:spacing w:val="-3"/>
                <w:sz w:val="21"/>
                <w:szCs w:val="21"/>
                <w:highlight w:val="none"/>
                <w:u w:val="none"/>
                <w:lang w:eastAsia="zh-CN"/>
              </w:rPr>
              <w:t>（</w:t>
            </w:r>
            <w:r>
              <w:rPr>
                <w:rFonts w:hint="eastAsia" w:ascii="宋体" w:hAnsi="宋体" w:eastAsia="宋体" w:cs="宋体"/>
                <w:color w:val="auto"/>
                <w:spacing w:val="-3"/>
                <w:sz w:val="21"/>
                <w:szCs w:val="21"/>
                <w:highlight w:val="none"/>
                <w:u w:val="none"/>
                <w:lang w:val="en-US" w:eastAsia="zh-CN"/>
              </w:rPr>
              <w:t>3</w:t>
            </w:r>
            <w:r>
              <w:rPr>
                <w:rFonts w:hint="eastAsia" w:ascii="宋体" w:hAnsi="宋体" w:eastAsia="宋体" w:cs="宋体"/>
                <w:color w:val="auto"/>
                <w:spacing w:val="-3"/>
                <w:sz w:val="21"/>
                <w:szCs w:val="21"/>
                <w:highlight w:val="none"/>
                <w:u w:val="none"/>
                <w:lang w:eastAsia="zh-CN"/>
              </w:rPr>
              <w:t>）</w:t>
            </w:r>
            <w:r>
              <w:rPr>
                <w:rFonts w:hint="eastAsia" w:cs="宋体"/>
                <w:color w:val="auto"/>
                <w:spacing w:val="-3"/>
                <w:sz w:val="21"/>
                <w:szCs w:val="21"/>
                <w:highlight w:val="none"/>
                <w:u w:val="none"/>
                <w:lang w:val="en-US" w:eastAsia="zh-CN"/>
              </w:rPr>
              <w:t>送检</w:t>
            </w:r>
            <w:r>
              <w:rPr>
                <w:rFonts w:hint="eastAsia" w:ascii="宋体" w:hAnsi="宋体" w:eastAsia="宋体" w:cs="宋体"/>
                <w:color w:val="auto"/>
                <w:spacing w:val="-3"/>
                <w:sz w:val="21"/>
                <w:szCs w:val="21"/>
                <w:highlight w:val="none"/>
                <w:u w:val="none"/>
                <w:lang w:eastAsia="zh-CN"/>
              </w:rPr>
              <w:t>样品检测全过程中，投标人严禁以任何形式向采购人、采购代理机构、检测机构打听检测进度、检测数据等相关情况，严禁采取游说、沟通、施压等任何干预、影响检测结果的行为。</w:t>
            </w:r>
          </w:p>
          <w:p w14:paraId="2C1F1168">
            <w:pPr>
              <w:pStyle w:val="79"/>
              <w:spacing w:before="23" w:line="360" w:lineRule="auto"/>
              <w:ind w:left="113" w:right="124" w:hanging="1"/>
              <w:jc w:val="both"/>
              <w:rPr>
                <w:rFonts w:hint="eastAsia" w:ascii="宋体" w:hAnsi="宋体" w:eastAsia="宋体" w:cs="宋体"/>
                <w:color w:val="auto"/>
                <w:spacing w:val="-3"/>
                <w:sz w:val="21"/>
                <w:szCs w:val="21"/>
                <w:highlight w:val="none"/>
                <w:u w:val="none"/>
                <w:lang w:eastAsia="zh-CN"/>
              </w:rPr>
            </w:pPr>
            <w:r>
              <w:rPr>
                <w:rFonts w:hint="eastAsia" w:ascii="宋体" w:hAnsi="宋体" w:eastAsia="宋体" w:cs="宋体"/>
                <w:color w:val="auto"/>
                <w:spacing w:val="-3"/>
                <w:sz w:val="21"/>
                <w:szCs w:val="21"/>
                <w:highlight w:val="none"/>
                <w:u w:val="none"/>
                <w:lang w:eastAsia="zh-CN"/>
              </w:rPr>
              <w:t>（</w:t>
            </w:r>
            <w:r>
              <w:rPr>
                <w:rFonts w:hint="eastAsia" w:ascii="宋体" w:hAnsi="宋体" w:eastAsia="宋体" w:cs="宋体"/>
                <w:color w:val="auto"/>
                <w:spacing w:val="-3"/>
                <w:sz w:val="21"/>
                <w:szCs w:val="21"/>
                <w:highlight w:val="none"/>
                <w:u w:val="none"/>
                <w:lang w:val="en-US" w:eastAsia="zh-CN"/>
              </w:rPr>
              <w:t>4</w:t>
            </w:r>
            <w:r>
              <w:rPr>
                <w:rFonts w:hint="eastAsia" w:ascii="宋体" w:hAnsi="宋体" w:eastAsia="宋体" w:cs="宋体"/>
                <w:color w:val="auto"/>
                <w:spacing w:val="-3"/>
                <w:sz w:val="21"/>
                <w:szCs w:val="21"/>
                <w:highlight w:val="none"/>
                <w:u w:val="none"/>
                <w:lang w:eastAsia="zh-CN"/>
              </w:rPr>
              <w:t>）对于</w:t>
            </w:r>
            <w:r>
              <w:rPr>
                <w:rFonts w:hint="eastAsia" w:cs="宋体"/>
                <w:color w:val="auto"/>
                <w:spacing w:val="-3"/>
                <w:sz w:val="21"/>
                <w:szCs w:val="21"/>
                <w:highlight w:val="none"/>
                <w:u w:val="none"/>
                <w:lang w:val="en-US" w:eastAsia="zh-CN"/>
              </w:rPr>
              <w:t>送检</w:t>
            </w:r>
            <w:r>
              <w:rPr>
                <w:rFonts w:hint="eastAsia" w:ascii="宋体" w:hAnsi="宋体" w:eastAsia="宋体" w:cs="宋体"/>
                <w:color w:val="auto"/>
                <w:spacing w:val="-3"/>
                <w:sz w:val="21"/>
                <w:szCs w:val="21"/>
                <w:highlight w:val="none"/>
                <w:u w:val="none"/>
                <w:lang w:eastAsia="zh-CN"/>
              </w:rPr>
              <w:t>样品检测不合格的投标人，采购人、采购代理机构不作不合格原因解释。</w:t>
            </w:r>
          </w:p>
          <w:p w14:paraId="04043724">
            <w:pPr>
              <w:pStyle w:val="79"/>
              <w:spacing w:before="23" w:line="360" w:lineRule="auto"/>
              <w:ind w:left="113" w:right="124" w:hanging="1"/>
              <w:jc w:val="both"/>
              <w:rPr>
                <w:rFonts w:hint="eastAsia" w:ascii="宋体" w:hAnsi="宋体" w:eastAsia="宋体" w:cs="宋体"/>
                <w:color w:val="auto"/>
                <w:spacing w:val="-3"/>
                <w:sz w:val="21"/>
                <w:szCs w:val="21"/>
                <w:highlight w:val="none"/>
                <w:u w:val="none"/>
                <w:lang w:eastAsia="zh-CN"/>
              </w:rPr>
            </w:pPr>
            <w:r>
              <w:rPr>
                <w:rFonts w:hint="eastAsia" w:ascii="宋体" w:hAnsi="宋体" w:eastAsia="宋体" w:cs="宋体"/>
                <w:color w:val="auto"/>
                <w:spacing w:val="-3"/>
                <w:sz w:val="21"/>
                <w:szCs w:val="21"/>
                <w:highlight w:val="none"/>
                <w:u w:val="none"/>
                <w:lang w:eastAsia="zh-CN"/>
              </w:rPr>
              <w:t>（</w:t>
            </w:r>
            <w:r>
              <w:rPr>
                <w:rFonts w:hint="eastAsia" w:ascii="宋体" w:hAnsi="宋体" w:eastAsia="宋体" w:cs="宋体"/>
                <w:color w:val="auto"/>
                <w:spacing w:val="-3"/>
                <w:sz w:val="21"/>
                <w:szCs w:val="21"/>
                <w:highlight w:val="none"/>
                <w:u w:val="none"/>
                <w:lang w:val="en-US" w:eastAsia="zh-CN"/>
              </w:rPr>
              <w:t>5</w:t>
            </w:r>
            <w:r>
              <w:rPr>
                <w:rFonts w:hint="eastAsia" w:ascii="宋体" w:hAnsi="宋体" w:eastAsia="宋体" w:cs="宋体"/>
                <w:color w:val="auto"/>
                <w:spacing w:val="-3"/>
                <w:sz w:val="21"/>
                <w:szCs w:val="21"/>
                <w:highlight w:val="none"/>
                <w:u w:val="none"/>
                <w:lang w:eastAsia="zh-CN"/>
              </w:rPr>
              <w:t>）</w:t>
            </w:r>
            <w:r>
              <w:rPr>
                <w:rFonts w:hint="eastAsia" w:cs="宋体"/>
                <w:color w:val="auto"/>
                <w:spacing w:val="-3"/>
                <w:sz w:val="21"/>
                <w:szCs w:val="21"/>
                <w:highlight w:val="none"/>
                <w:u w:val="none"/>
                <w:lang w:val="en-US" w:eastAsia="zh-CN"/>
              </w:rPr>
              <w:t>所有</w:t>
            </w:r>
            <w:r>
              <w:rPr>
                <w:rFonts w:hint="eastAsia" w:ascii="宋体" w:hAnsi="宋体" w:eastAsia="宋体" w:cs="宋体"/>
                <w:color w:val="auto"/>
                <w:spacing w:val="-3"/>
                <w:sz w:val="21"/>
                <w:szCs w:val="21"/>
                <w:highlight w:val="none"/>
                <w:u w:val="none"/>
                <w:lang w:eastAsia="zh-CN"/>
              </w:rPr>
              <w:t>投标样品严禁私自标注产品名称、企业印章、号型标识、维护标签、检验印章、承制方名称、商标及特殊记号等标识（外底固有标识除外）。若样品存在上述违规标识、特殊标记等情形，直接认定该样品不合格</w:t>
            </w:r>
            <w:r>
              <w:rPr>
                <w:rFonts w:hint="eastAsia" w:cs="宋体"/>
                <w:color w:val="auto"/>
                <w:spacing w:val="-3"/>
                <w:sz w:val="21"/>
                <w:szCs w:val="21"/>
                <w:highlight w:val="none"/>
                <w:u w:val="none"/>
                <w:lang w:eastAsia="zh-CN"/>
              </w:rPr>
              <w:t>，</w:t>
            </w:r>
            <w:r>
              <w:rPr>
                <w:rFonts w:hint="eastAsia" w:cs="宋体"/>
                <w:color w:val="auto"/>
                <w:spacing w:val="-3"/>
                <w:sz w:val="21"/>
                <w:szCs w:val="21"/>
                <w:highlight w:val="none"/>
                <w:u w:val="none"/>
                <w:lang w:val="en-US" w:eastAsia="zh-CN"/>
              </w:rPr>
              <w:t>不可获得评审因素“现场评审样品”及“送检样品检测报告”的相应分值</w:t>
            </w:r>
            <w:r>
              <w:rPr>
                <w:rFonts w:hint="eastAsia" w:ascii="宋体" w:hAnsi="宋体" w:eastAsia="宋体" w:cs="宋体"/>
                <w:color w:val="auto"/>
                <w:spacing w:val="-3"/>
                <w:sz w:val="21"/>
                <w:szCs w:val="21"/>
                <w:highlight w:val="none"/>
                <w:u w:val="none"/>
                <w:lang w:eastAsia="zh-CN"/>
              </w:rPr>
              <w:t>。</w:t>
            </w:r>
          </w:p>
          <w:p w14:paraId="7B96154C">
            <w:pPr>
              <w:pStyle w:val="79"/>
              <w:spacing w:before="23" w:line="360" w:lineRule="auto"/>
              <w:ind w:left="113" w:right="124" w:hanging="1"/>
              <w:jc w:val="both"/>
              <w:rPr>
                <w:rFonts w:hint="eastAsia" w:ascii="宋体" w:hAnsi="宋体" w:eastAsia="宋体" w:cs="宋体"/>
                <w:color w:val="auto"/>
                <w:spacing w:val="-3"/>
                <w:sz w:val="21"/>
                <w:szCs w:val="21"/>
                <w:highlight w:val="none"/>
                <w:u w:val="none"/>
                <w:lang w:eastAsia="zh-CN"/>
              </w:rPr>
            </w:pPr>
            <w:r>
              <w:rPr>
                <w:rFonts w:hint="eastAsia" w:ascii="宋体" w:hAnsi="宋体" w:eastAsia="宋体" w:cs="宋体"/>
                <w:color w:val="auto"/>
                <w:spacing w:val="-3"/>
                <w:sz w:val="21"/>
                <w:szCs w:val="21"/>
                <w:highlight w:val="none"/>
                <w:u w:val="none"/>
                <w:lang w:val="en-US" w:eastAsia="zh-CN"/>
              </w:rPr>
              <w:t>（6）相关</w:t>
            </w:r>
            <w:r>
              <w:rPr>
                <w:rFonts w:hint="eastAsia" w:ascii="宋体" w:hAnsi="宋体" w:eastAsia="宋体" w:cs="宋体"/>
                <w:color w:val="auto"/>
                <w:spacing w:val="-3"/>
                <w:sz w:val="21"/>
                <w:szCs w:val="21"/>
                <w:highlight w:val="none"/>
                <w:u w:val="none"/>
                <w:lang w:eastAsia="zh-CN"/>
              </w:rPr>
              <w:t>样品盲样编号记录、正式检验报告，全程密封留存。在</w:t>
            </w:r>
            <w:r>
              <w:rPr>
                <w:rFonts w:hint="eastAsia" w:ascii="宋体" w:hAnsi="宋体" w:eastAsia="宋体" w:cs="宋体"/>
                <w:color w:val="auto"/>
                <w:spacing w:val="-3"/>
                <w:sz w:val="21"/>
                <w:szCs w:val="21"/>
                <w:highlight w:val="none"/>
                <w:u w:val="none"/>
                <w:lang w:val="en-US" w:eastAsia="zh-CN"/>
              </w:rPr>
              <w:t>采购人</w:t>
            </w:r>
            <w:r>
              <w:rPr>
                <w:rFonts w:hint="eastAsia" w:ascii="宋体" w:hAnsi="宋体" w:eastAsia="宋体" w:cs="宋体"/>
                <w:color w:val="auto"/>
                <w:spacing w:val="-3"/>
                <w:sz w:val="21"/>
                <w:szCs w:val="21"/>
                <w:highlight w:val="none"/>
                <w:u w:val="none"/>
                <w:lang w:eastAsia="zh-CN"/>
              </w:rPr>
              <w:t>监督</w:t>
            </w:r>
            <w:r>
              <w:rPr>
                <w:rFonts w:hint="eastAsia" w:ascii="宋体" w:hAnsi="宋体" w:eastAsia="宋体" w:cs="宋体"/>
                <w:color w:val="auto"/>
                <w:spacing w:val="-3"/>
                <w:sz w:val="21"/>
                <w:szCs w:val="21"/>
                <w:highlight w:val="none"/>
                <w:u w:val="none"/>
                <w:lang w:val="en-US" w:eastAsia="zh-CN"/>
              </w:rPr>
              <w:t>员的监督</w:t>
            </w:r>
            <w:r>
              <w:rPr>
                <w:rFonts w:hint="eastAsia" w:ascii="宋体" w:hAnsi="宋体" w:eastAsia="宋体" w:cs="宋体"/>
                <w:color w:val="auto"/>
                <w:spacing w:val="-3"/>
                <w:sz w:val="21"/>
                <w:szCs w:val="21"/>
                <w:highlight w:val="none"/>
                <w:u w:val="none"/>
                <w:lang w:eastAsia="zh-CN"/>
              </w:rPr>
              <w:t>下统一拆封</w:t>
            </w:r>
            <w:r>
              <w:rPr>
                <w:rFonts w:hint="eastAsia" w:ascii="宋体" w:hAnsi="宋体" w:eastAsia="宋体" w:cs="宋体"/>
                <w:color w:val="auto"/>
                <w:spacing w:val="-3"/>
                <w:sz w:val="21"/>
                <w:szCs w:val="21"/>
                <w:highlight w:val="none"/>
                <w:u w:val="none"/>
                <w:lang w:val="en-US" w:eastAsia="zh-CN"/>
              </w:rPr>
              <w:t>后</w:t>
            </w:r>
            <w:r>
              <w:rPr>
                <w:rFonts w:hint="eastAsia" w:ascii="宋体" w:hAnsi="宋体" w:eastAsia="宋体" w:cs="宋体"/>
                <w:color w:val="auto"/>
                <w:spacing w:val="-3"/>
                <w:sz w:val="21"/>
                <w:szCs w:val="21"/>
                <w:highlight w:val="none"/>
                <w:u w:val="none"/>
                <w:lang w:eastAsia="zh-CN"/>
              </w:rPr>
              <w:t>公布检测结果及对应盲样编号，检验报告结论为本项目</w:t>
            </w:r>
            <w:r>
              <w:rPr>
                <w:rFonts w:hint="eastAsia" w:cs="宋体"/>
                <w:color w:val="auto"/>
                <w:spacing w:val="-3"/>
                <w:sz w:val="21"/>
                <w:szCs w:val="21"/>
                <w:highlight w:val="none"/>
                <w:u w:val="none"/>
                <w:lang w:val="en-US" w:eastAsia="zh-CN"/>
              </w:rPr>
              <w:t>“送检样品检测报告”</w:t>
            </w:r>
            <w:r>
              <w:rPr>
                <w:rFonts w:hint="eastAsia" w:ascii="宋体" w:hAnsi="宋体" w:eastAsia="宋体" w:cs="宋体"/>
                <w:color w:val="auto"/>
                <w:spacing w:val="-3"/>
                <w:sz w:val="21"/>
                <w:szCs w:val="21"/>
                <w:highlight w:val="none"/>
                <w:u w:val="none"/>
                <w:lang w:eastAsia="zh-CN"/>
              </w:rPr>
              <w:t>评审</w:t>
            </w:r>
            <w:r>
              <w:rPr>
                <w:rFonts w:hint="eastAsia" w:cs="宋体"/>
                <w:color w:val="auto"/>
                <w:spacing w:val="-3"/>
                <w:sz w:val="21"/>
                <w:szCs w:val="21"/>
                <w:highlight w:val="none"/>
                <w:u w:val="none"/>
                <w:lang w:val="en-US" w:eastAsia="zh-CN"/>
              </w:rPr>
              <w:t>项</w:t>
            </w:r>
            <w:r>
              <w:rPr>
                <w:rFonts w:hint="eastAsia" w:ascii="宋体" w:hAnsi="宋体" w:eastAsia="宋体" w:cs="宋体"/>
                <w:color w:val="auto"/>
                <w:spacing w:val="-3"/>
                <w:sz w:val="21"/>
                <w:szCs w:val="21"/>
                <w:highlight w:val="none"/>
                <w:u w:val="none"/>
                <w:lang w:eastAsia="zh-CN"/>
              </w:rPr>
              <w:t>打分的法定有效依据。</w:t>
            </w:r>
          </w:p>
          <w:p w14:paraId="0E75B079">
            <w:pPr>
              <w:pStyle w:val="79"/>
              <w:spacing w:before="23" w:line="360" w:lineRule="auto"/>
              <w:ind w:left="113" w:right="124" w:hanging="1"/>
              <w:jc w:val="both"/>
              <w:rPr>
                <w:rFonts w:hint="eastAsia" w:ascii="宋体" w:hAnsi="宋体" w:eastAsia="宋体" w:cs="宋体"/>
                <w:b/>
                <w:bCs/>
                <w:color w:val="auto"/>
                <w:kern w:val="20"/>
                <w:sz w:val="21"/>
                <w:szCs w:val="21"/>
                <w:highlight w:val="none"/>
                <w:u w:val="none"/>
                <w:lang w:eastAsia="zh-CN" w:bidi="ar"/>
              </w:rPr>
            </w:pPr>
            <w:r>
              <w:rPr>
                <w:rFonts w:hint="eastAsia" w:ascii="宋体" w:hAnsi="宋体" w:eastAsia="宋体" w:cs="宋体"/>
                <w:b/>
                <w:bCs/>
                <w:color w:val="auto"/>
                <w:spacing w:val="-1"/>
                <w:sz w:val="21"/>
                <w:szCs w:val="21"/>
                <w:highlight w:val="none"/>
                <w:u w:val="none"/>
                <w:lang w:val="en-US" w:eastAsia="zh-CN"/>
              </w:rPr>
              <w:t>5.</w:t>
            </w:r>
            <w:r>
              <w:rPr>
                <w:rFonts w:hint="eastAsia" w:cs="宋体"/>
                <w:b/>
                <w:bCs/>
                <w:color w:val="auto"/>
                <w:spacing w:val="-1"/>
                <w:sz w:val="21"/>
                <w:szCs w:val="21"/>
                <w:highlight w:val="none"/>
                <w:u w:val="none"/>
                <w:lang w:val="en-US" w:eastAsia="zh-CN"/>
              </w:rPr>
              <w:t>送检</w:t>
            </w:r>
            <w:r>
              <w:rPr>
                <w:rFonts w:hint="eastAsia" w:ascii="宋体" w:hAnsi="宋体" w:eastAsia="宋体" w:cs="宋体"/>
                <w:b/>
                <w:bCs/>
                <w:color w:val="auto"/>
                <w:spacing w:val="-1"/>
                <w:sz w:val="21"/>
                <w:szCs w:val="21"/>
                <w:highlight w:val="none"/>
                <w:u w:val="none"/>
                <w:lang w:eastAsia="zh-CN"/>
              </w:rPr>
              <w:t>样品检测费</w:t>
            </w:r>
            <w:r>
              <w:rPr>
                <w:rFonts w:hint="eastAsia" w:ascii="宋体" w:hAnsi="宋体" w:eastAsia="宋体" w:cs="宋体"/>
                <w:b/>
                <w:bCs/>
                <w:color w:val="auto"/>
                <w:spacing w:val="-1"/>
                <w:sz w:val="21"/>
                <w:szCs w:val="21"/>
                <w:highlight w:val="none"/>
                <w:u w:val="none"/>
                <w:lang w:val="en-US" w:eastAsia="zh-CN"/>
              </w:rPr>
              <w:t>与检测项</w:t>
            </w:r>
            <w:r>
              <w:rPr>
                <w:rFonts w:hint="eastAsia" w:ascii="宋体" w:hAnsi="宋体" w:eastAsia="宋体" w:cs="宋体"/>
                <w:b/>
                <w:bCs/>
                <w:color w:val="auto"/>
                <w:spacing w:val="-1"/>
                <w:sz w:val="21"/>
                <w:szCs w:val="21"/>
                <w:highlight w:val="none"/>
                <w:u w:val="none"/>
                <w:lang w:eastAsia="zh-CN"/>
              </w:rPr>
              <w:t>如下</w:t>
            </w:r>
            <w:r>
              <w:rPr>
                <w:rFonts w:hint="eastAsia" w:ascii="宋体" w:hAnsi="宋体" w:eastAsia="宋体" w:cs="宋体"/>
                <w:color w:val="auto"/>
                <w:spacing w:val="-1"/>
                <w:sz w:val="21"/>
                <w:szCs w:val="21"/>
                <w:highlight w:val="none"/>
                <w:u w:val="none"/>
                <w:lang w:eastAsia="zh-CN"/>
              </w:rPr>
              <w:t>：</w:t>
            </w:r>
          </w:p>
          <w:tbl>
            <w:tblPr>
              <w:tblStyle w:val="33"/>
              <w:tblW w:w="4941" w:type="pct"/>
              <w:jc w:val="center"/>
              <w:tblLayout w:type="autofit"/>
              <w:tblCellMar>
                <w:top w:w="0" w:type="dxa"/>
                <w:left w:w="108" w:type="dxa"/>
                <w:bottom w:w="0" w:type="dxa"/>
                <w:right w:w="108" w:type="dxa"/>
              </w:tblCellMar>
            </w:tblPr>
            <w:tblGrid>
              <w:gridCol w:w="985"/>
              <w:gridCol w:w="468"/>
              <w:gridCol w:w="2046"/>
              <w:gridCol w:w="2766"/>
              <w:gridCol w:w="850"/>
            </w:tblGrid>
            <w:tr w14:paraId="48B099AF">
              <w:tblPrEx>
                <w:tblCellMar>
                  <w:top w:w="0" w:type="dxa"/>
                  <w:left w:w="108" w:type="dxa"/>
                  <w:bottom w:w="0" w:type="dxa"/>
                  <w:right w:w="108" w:type="dxa"/>
                </w:tblCellMar>
              </w:tblPrEx>
              <w:trPr>
                <w:trHeight w:val="452" w:hRule="atLeast"/>
                <w:jc w:val="center"/>
              </w:trPr>
              <w:tc>
                <w:tcPr>
                  <w:tcW w:w="692" w:type="pct"/>
                  <w:tcBorders>
                    <w:top w:val="single" w:color="000000" w:sz="4" w:space="0"/>
                    <w:left w:val="single" w:color="000000" w:sz="4" w:space="0"/>
                    <w:bottom w:val="single" w:color="auto" w:sz="4" w:space="0"/>
                    <w:right w:val="single" w:color="000000" w:sz="4" w:space="0"/>
                  </w:tcBorders>
                  <w:noWrap w:val="0"/>
                  <w:vAlign w:val="center"/>
                </w:tcPr>
                <w:p w14:paraId="31167338">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eastAsia="zh-CN"/>
                    </w:rPr>
                    <w:t>采购包号及采购包名称</w:t>
                  </w:r>
                </w:p>
              </w:tc>
              <w:tc>
                <w:tcPr>
                  <w:tcW w:w="329" w:type="pct"/>
                  <w:tcBorders>
                    <w:top w:val="single" w:color="000000" w:sz="4" w:space="0"/>
                    <w:left w:val="single" w:color="000000" w:sz="4" w:space="0"/>
                    <w:bottom w:val="single" w:color="auto" w:sz="4" w:space="0"/>
                    <w:right w:val="single" w:color="000000" w:sz="4" w:space="0"/>
                  </w:tcBorders>
                  <w:noWrap w:val="0"/>
                  <w:vAlign w:val="center"/>
                </w:tcPr>
                <w:p w14:paraId="37BC4FBE">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eastAsia="zh-CN" w:bidi="ar"/>
                    </w:rPr>
                    <w:t>序号</w:t>
                  </w:r>
                </w:p>
              </w:tc>
              <w:tc>
                <w:tcPr>
                  <w:tcW w:w="1438" w:type="pct"/>
                  <w:tcBorders>
                    <w:top w:val="single" w:color="000000" w:sz="4" w:space="0"/>
                    <w:left w:val="single" w:color="000000" w:sz="4" w:space="0"/>
                    <w:bottom w:val="single" w:color="auto" w:sz="4" w:space="0"/>
                    <w:right w:val="single" w:color="000000" w:sz="4" w:space="0"/>
                  </w:tcBorders>
                  <w:noWrap w:val="0"/>
                  <w:vAlign w:val="center"/>
                </w:tcPr>
                <w:p w14:paraId="27D671E2">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样品名称</w:t>
                  </w:r>
                </w:p>
              </w:tc>
              <w:tc>
                <w:tcPr>
                  <w:tcW w:w="1941" w:type="pct"/>
                  <w:tcBorders>
                    <w:top w:val="single" w:color="000000" w:sz="4" w:space="0"/>
                    <w:left w:val="single" w:color="000000" w:sz="4" w:space="0"/>
                    <w:bottom w:val="single" w:color="000000" w:sz="4" w:space="0"/>
                    <w:right w:val="single" w:color="000000" w:sz="4" w:space="0"/>
                  </w:tcBorders>
                  <w:noWrap w:val="0"/>
                  <w:vAlign w:val="center"/>
                </w:tcPr>
                <w:p w14:paraId="5AFC9845">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lang w:eastAsia="zh-CN" w:bidi="ar"/>
                    </w:rPr>
                  </w:pPr>
                  <w:r>
                    <w:rPr>
                      <w:rFonts w:hint="eastAsia" w:ascii="宋体" w:hAnsi="宋体" w:eastAsia="宋体" w:cs="宋体"/>
                      <w:b/>
                      <w:bCs/>
                      <w:color w:val="auto"/>
                      <w:sz w:val="21"/>
                      <w:szCs w:val="21"/>
                      <w:highlight w:val="none"/>
                      <w:u w:val="none"/>
                      <w:lang w:val="en-US" w:eastAsia="zh-CN" w:bidi="ar"/>
                    </w:rPr>
                    <w:t>送检</w:t>
                  </w:r>
                  <w:r>
                    <w:rPr>
                      <w:rFonts w:hint="eastAsia" w:ascii="宋体" w:hAnsi="宋体" w:eastAsia="宋体" w:cs="宋体"/>
                      <w:b/>
                      <w:bCs/>
                      <w:color w:val="auto"/>
                      <w:sz w:val="21"/>
                      <w:szCs w:val="21"/>
                      <w:highlight w:val="none"/>
                      <w:u w:val="none"/>
                      <w:lang w:eastAsia="zh-CN" w:bidi="ar"/>
                    </w:rPr>
                    <w:t>样品检测项</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4E444DBC">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eastAsia="zh-CN" w:bidi="ar"/>
                    </w:rPr>
                  </w:pPr>
                  <w:r>
                    <w:rPr>
                      <w:rFonts w:hint="eastAsia" w:ascii="宋体" w:hAnsi="宋体" w:eastAsia="宋体" w:cs="宋体"/>
                      <w:b/>
                      <w:bCs/>
                      <w:color w:val="auto"/>
                      <w:sz w:val="21"/>
                      <w:szCs w:val="21"/>
                      <w:highlight w:val="none"/>
                      <w:u w:val="none"/>
                      <w:lang w:eastAsia="zh-CN" w:bidi="ar"/>
                    </w:rPr>
                    <w:t>检测费（元）</w:t>
                  </w:r>
                </w:p>
              </w:tc>
            </w:tr>
            <w:tr w14:paraId="087EAFD8">
              <w:tblPrEx>
                <w:tblCellMar>
                  <w:top w:w="0" w:type="dxa"/>
                  <w:left w:w="108" w:type="dxa"/>
                  <w:bottom w:w="0" w:type="dxa"/>
                  <w:right w:w="108" w:type="dxa"/>
                </w:tblCellMar>
              </w:tblPrEx>
              <w:trPr>
                <w:trHeight w:val="451" w:hRule="atLeast"/>
                <w:jc w:val="center"/>
              </w:trPr>
              <w:tc>
                <w:tcPr>
                  <w:tcW w:w="692" w:type="pct"/>
                  <w:vMerge w:val="restart"/>
                  <w:tcBorders>
                    <w:top w:val="single" w:color="auto" w:sz="4" w:space="0"/>
                    <w:left w:val="single" w:color="auto" w:sz="4" w:space="0"/>
                    <w:bottom w:val="single" w:color="auto" w:sz="4" w:space="0"/>
                    <w:right w:val="single" w:color="auto" w:sz="4" w:space="0"/>
                  </w:tcBorders>
                  <w:noWrap w:val="0"/>
                  <w:vAlign w:val="center"/>
                </w:tcPr>
                <w:p w14:paraId="7719B870">
                  <w:pPr>
                    <w:keepNext w:val="0"/>
                    <w:keepLines w:val="0"/>
                    <w:pageBreakBefore w:val="0"/>
                    <w:widowControl/>
                    <w:kinsoku w:val="0"/>
                    <w:wordWrap/>
                    <w:overflowPunct/>
                    <w:topLinePunct w:val="0"/>
                    <w:autoSpaceDE w:val="0"/>
                    <w:autoSpaceDN w:val="0"/>
                    <w:bidi w:val="0"/>
                    <w:adjustRightInd w:val="0"/>
                    <w:snapToGrid w:val="0"/>
                    <w:spacing w:line="260" w:lineRule="exact"/>
                    <w:jc w:val="both"/>
                    <w:textAlignment w:val="center"/>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采购包1（警用服装、警帽及警用服饰装具类）</w:t>
                  </w:r>
                </w:p>
              </w:tc>
              <w:tc>
                <w:tcPr>
                  <w:tcW w:w="329" w:type="pct"/>
                  <w:tcBorders>
                    <w:top w:val="single" w:color="auto" w:sz="4" w:space="0"/>
                    <w:left w:val="single" w:color="auto" w:sz="4" w:space="0"/>
                    <w:bottom w:val="single" w:color="auto" w:sz="4" w:space="0"/>
                    <w:right w:val="single" w:color="auto" w:sz="4" w:space="0"/>
                  </w:tcBorders>
                  <w:noWrap w:val="0"/>
                  <w:vAlign w:val="center"/>
                </w:tcPr>
                <w:p w14:paraId="37EAFEF9">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p>
              </w:tc>
              <w:tc>
                <w:tcPr>
                  <w:tcW w:w="1438" w:type="pct"/>
                  <w:tcBorders>
                    <w:top w:val="single" w:color="auto" w:sz="4" w:space="0"/>
                    <w:left w:val="single" w:color="auto" w:sz="4" w:space="0"/>
                    <w:bottom w:val="single" w:color="auto" w:sz="4" w:space="0"/>
                    <w:right w:val="single" w:color="auto" w:sz="4" w:space="0"/>
                  </w:tcBorders>
                  <w:noWrap w:val="0"/>
                  <w:vAlign w:val="center"/>
                </w:tcPr>
                <w:p w14:paraId="1216BCF2">
                  <w:pPr>
                    <w:adjustRightInd/>
                    <w:spacing w:line="240" w:lineRule="auto"/>
                    <w:ind w:left="0" w:leftChars="0" w:right="0" w:rightChars="0" w:firstLine="0" w:firstLineChars="0"/>
                    <w:jc w:val="both"/>
                    <w:textAlignment w:val="auto"/>
                    <w:rPr>
                      <w:rFonts w:hint="eastAsia" w:ascii="宋体" w:hAnsi="宋体" w:eastAsia="宋体" w:cs="宋体"/>
                      <w:color w:val="auto"/>
                      <w:spacing w:val="-2"/>
                      <w:sz w:val="21"/>
                      <w:szCs w:val="21"/>
                      <w:highlight w:val="none"/>
                      <w:u w:val="none"/>
                      <w:vertAlign w:val="baseline"/>
                      <w:lang w:val="en-US" w:eastAsia="zh-CN"/>
                    </w:rPr>
                  </w:pPr>
                  <w:r>
                    <w:rPr>
                      <w:rFonts w:hint="eastAsia" w:ascii="宋体" w:hAnsi="宋体" w:eastAsia="宋体" w:cs="宋体"/>
                      <w:color w:val="auto"/>
                      <w:kern w:val="2"/>
                      <w:sz w:val="21"/>
                      <w:szCs w:val="21"/>
                      <w:highlight w:val="none"/>
                      <w:vertAlign w:val="baseline"/>
                      <w:lang w:eastAsia="zh-CN"/>
                    </w:rPr>
                    <w:t>春秋执勤服（一线款）（面料为聚酯莱赛尔四面弹加厚平纹布）</w:t>
                  </w:r>
                </w:p>
              </w:tc>
              <w:tc>
                <w:tcPr>
                  <w:tcW w:w="1941" w:type="pct"/>
                  <w:tcBorders>
                    <w:top w:val="single" w:color="000000" w:sz="4" w:space="0"/>
                    <w:left w:val="single" w:color="auto" w:sz="4" w:space="0"/>
                    <w:bottom w:val="single" w:color="000000" w:sz="4" w:space="0"/>
                    <w:right w:val="single" w:color="000000" w:sz="4" w:space="0"/>
                  </w:tcBorders>
                  <w:noWrap w:val="0"/>
                  <w:vAlign w:val="center"/>
                </w:tcPr>
                <w:p w14:paraId="6D139A1A">
                  <w:pPr>
                    <w:adjustRightInd/>
                    <w:spacing w:line="240" w:lineRule="auto"/>
                    <w:ind w:left="0" w:leftChars="0" w:right="0" w:rightChars="0" w:firstLine="0" w:firstLineChars="0"/>
                    <w:jc w:val="both"/>
                    <w:textAlignment w:val="auto"/>
                    <w:rPr>
                      <w:rFonts w:hint="eastAsia" w:ascii="宋体" w:hAnsi="宋体" w:eastAsia="宋体" w:cs="宋体"/>
                      <w:color w:val="auto"/>
                      <w:sz w:val="21"/>
                      <w:szCs w:val="21"/>
                      <w:highlight w:val="none"/>
                      <w:u w:val="none"/>
                    </w:rPr>
                  </w:pPr>
                  <w:r>
                    <w:rPr>
                      <w:rFonts w:hint="eastAsia" w:ascii="宋体" w:hAnsi="宋体" w:eastAsia="宋体" w:cs="宋体"/>
                      <w:i w:val="0"/>
                      <w:iCs w:val="0"/>
                      <w:snapToGrid w:val="0"/>
                      <w:color w:val="auto"/>
                      <w:kern w:val="0"/>
                      <w:sz w:val="21"/>
                      <w:szCs w:val="21"/>
                      <w:highlight w:val="none"/>
                      <w:u w:val="none"/>
                      <w:lang w:val="en-US" w:eastAsia="zh-CN" w:bidi="ar"/>
                    </w:rPr>
                    <w:t>1.样式；2.号型规格；3.颜色及色泽偏差范围；4.材料外观；5.裁片纱向；6.敷衬；7.缝制；8.标志（去除产品名称标志、号型标志、维护标志、检验章、肩章号标志）；9.成品外观质量及疵点。</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11C1DE70">
                  <w:pPr>
                    <w:adjustRightInd/>
                    <w:spacing w:line="240" w:lineRule="auto"/>
                    <w:ind w:left="0" w:leftChars="0" w:right="0" w:rightChars="0" w:firstLine="0" w:firstLineChars="0"/>
                    <w:jc w:val="center"/>
                    <w:textAlignment w:val="auto"/>
                    <w:rPr>
                      <w:rFonts w:hint="eastAsia" w:ascii="宋体" w:hAnsi="宋体" w:eastAsia="宋体" w:cs="宋体"/>
                      <w:color w:val="auto"/>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400</w:t>
                  </w:r>
                </w:p>
              </w:tc>
            </w:tr>
            <w:tr w14:paraId="61D94426">
              <w:tblPrEx>
                <w:tblCellMar>
                  <w:top w:w="0" w:type="dxa"/>
                  <w:left w:w="108" w:type="dxa"/>
                  <w:bottom w:w="0" w:type="dxa"/>
                  <w:right w:w="108" w:type="dxa"/>
                </w:tblCellMar>
              </w:tblPrEx>
              <w:trPr>
                <w:trHeight w:val="451" w:hRule="atLeast"/>
                <w:jc w:val="center"/>
              </w:trPr>
              <w:tc>
                <w:tcPr>
                  <w:tcW w:w="692" w:type="pct"/>
                  <w:vMerge w:val="continue"/>
                  <w:tcBorders>
                    <w:top w:val="single" w:color="auto" w:sz="4" w:space="0"/>
                    <w:left w:val="single" w:color="auto" w:sz="4" w:space="0"/>
                    <w:bottom w:val="single" w:color="auto" w:sz="4" w:space="0"/>
                    <w:right w:val="single" w:color="auto" w:sz="4" w:space="0"/>
                  </w:tcBorders>
                  <w:noWrap w:val="0"/>
                  <w:vAlign w:val="center"/>
                </w:tcPr>
                <w:p w14:paraId="51BDC24A">
                  <w:pPr>
                    <w:keepNext w:val="0"/>
                    <w:keepLines w:val="0"/>
                    <w:pageBreakBefore w:val="0"/>
                    <w:widowControl/>
                    <w:kinsoku w:val="0"/>
                    <w:wordWrap/>
                    <w:overflowPunct/>
                    <w:topLinePunct w:val="0"/>
                    <w:autoSpaceDE w:val="0"/>
                    <w:autoSpaceDN w:val="0"/>
                    <w:bidi w:val="0"/>
                    <w:adjustRightInd w:val="0"/>
                    <w:snapToGrid w:val="0"/>
                    <w:spacing w:line="260" w:lineRule="exact"/>
                    <w:jc w:val="both"/>
                    <w:rPr>
                      <w:rFonts w:hint="eastAsia" w:ascii="宋体" w:hAnsi="宋体" w:eastAsia="宋体" w:cs="宋体"/>
                      <w:color w:val="auto"/>
                      <w:sz w:val="21"/>
                      <w:szCs w:val="21"/>
                      <w:highlight w:val="none"/>
                      <w:u w:val="none"/>
                    </w:rPr>
                  </w:pPr>
                </w:p>
              </w:tc>
              <w:tc>
                <w:tcPr>
                  <w:tcW w:w="329" w:type="pct"/>
                  <w:tcBorders>
                    <w:top w:val="single" w:color="auto" w:sz="4" w:space="0"/>
                    <w:left w:val="single" w:color="auto" w:sz="4" w:space="0"/>
                    <w:bottom w:val="single" w:color="auto" w:sz="4" w:space="0"/>
                    <w:right w:val="single" w:color="auto" w:sz="4" w:space="0"/>
                  </w:tcBorders>
                  <w:noWrap w:val="0"/>
                  <w:vAlign w:val="center"/>
                </w:tcPr>
                <w:p w14:paraId="7A071F6F">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w:t>
                  </w:r>
                </w:p>
              </w:tc>
              <w:tc>
                <w:tcPr>
                  <w:tcW w:w="1438" w:type="pct"/>
                  <w:tcBorders>
                    <w:top w:val="single" w:color="auto" w:sz="4" w:space="0"/>
                    <w:left w:val="single" w:color="auto" w:sz="4" w:space="0"/>
                    <w:bottom w:val="single" w:color="auto" w:sz="4" w:space="0"/>
                    <w:right w:val="single" w:color="auto" w:sz="4" w:space="0"/>
                  </w:tcBorders>
                  <w:noWrap w:val="0"/>
                  <w:vAlign w:val="center"/>
                </w:tcPr>
                <w:p w14:paraId="116F9F92">
                  <w:pPr>
                    <w:adjustRightInd/>
                    <w:spacing w:line="240" w:lineRule="auto"/>
                    <w:ind w:left="0" w:leftChars="0" w:right="0" w:rightChars="0" w:firstLine="0" w:firstLineChars="0"/>
                    <w:jc w:val="both"/>
                    <w:textAlignment w:val="auto"/>
                    <w:rPr>
                      <w:rFonts w:hint="eastAsia" w:ascii="宋体" w:hAnsi="宋体" w:eastAsia="宋体" w:cs="宋体"/>
                      <w:color w:val="auto"/>
                      <w:spacing w:val="-2"/>
                      <w:sz w:val="21"/>
                      <w:szCs w:val="21"/>
                      <w:highlight w:val="none"/>
                      <w:u w:val="none"/>
                      <w:vertAlign w:val="baseline"/>
                      <w:lang w:val="en-US" w:eastAsia="zh-CN"/>
                    </w:rPr>
                  </w:pPr>
                  <w:r>
                    <w:rPr>
                      <w:rFonts w:hint="eastAsia" w:ascii="宋体" w:hAnsi="宋体" w:eastAsia="宋体" w:cs="宋体"/>
                      <w:color w:val="auto"/>
                      <w:kern w:val="2"/>
                      <w:sz w:val="21"/>
                      <w:szCs w:val="21"/>
                      <w:highlight w:val="none"/>
                      <w:vertAlign w:val="baseline"/>
                      <w:lang w:eastAsia="zh-CN"/>
                    </w:rPr>
                    <w:t>长袖制式衬衣（</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1941" w:type="pct"/>
                  <w:tcBorders>
                    <w:top w:val="single" w:color="000000" w:sz="4" w:space="0"/>
                    <w:left w:val="single" w:color="auto" w:sz="4" w:space="0"/>
                    <w:bottom w:val="single" w:color="000000" w:sz="4" w:space="0"/>
                    <w:right w:val="single" w:color="auto" w:sz="4" w:space="0"/>
                  </w:tcBorders>
                  <w:noWrap w:val="0"/>
                  <w:vAlign w:val="center"/>
                </w:tcPr>
                <w:p w14:paraId="3FE45FD2">
                  <w:pPr>
                    <w:adjustRightInd/>
                    <w:spacing w:line="240" w:lineRule="auto"/>
                    <w:ind w:left="0" w:leftChars="0" w:right="0" w:rightChars="0" w:firstLine="0" w:firstLineChars="0"/>
                    <w:jc w:val="both"/>
                    <w:textAlignment w:val="auto"/>
                    <w:rPr>
                      <w:rFonts w:hint="eastAsia" w:ascii="宋体" w:hAnsi="宋体" w:eastAsia="宋体" w:cs="宋体"/>
                      <w:color w:val="auto"/>
                      <w:sz w:val="21"/>
                      <w:szCs w:val="21"/>
                      <w:highlight w:val="none"/>
                      <w:u w:val="none"/>
                    </w:rPr>
                  </w:pPr>
                  <w:r>
                    <w:rPr>
                      <w:rFonts w:hint="eastAsia" w:ascii="宋体" w:hAnsi="宋体" w:eastAsia="宋体" w:cs="宋体"/>
                      <w:i w:val="0"/>
                      <w:iCs w:val="0"/>
                      <w:snapToGrid w:val="0"/>
                      <w:color w:val="auto"/>
                      <w:kern w:val="0"/>
                      <w:sz w:val="21"/>
                      <w:szCs w:val="21"/>
                      <w:highlight w:val="none"/>
                      <w:u w:val="none"/>
                      <w:lang w:val="en-US" w:eastAsia="zh-CN" w:bidi="ar"/>
                    </w:rPr>
                    <w:t>1.样式；2.号型规格；3.颜色及色泽偏差范围；4.材料外观；5.裁片纱向；6.敷衬与胶条；7.缝制；8.标志（去除产品标志、检验章、肩章号标志）；9.成品外观质量及疵点。</w:t>
                  </w:r>
                </w:p>
              </w:tc>
              <w:tc>
                <w:tcPr>
                  <w:tcW w:w="596" w:type="pct"/>
                  <w:tcBorders>
                    <w:top w:val="single" w:color="auto" w:sz="4" w:space="0"/>
                    <w:left w:val="single" w:color="auto" w:sz="4" w:space="0"/>
                    <w:bottom w:val="single" w:color="auto" w:sz="4" w:space="0"/>
                    <w:right w:val="single" w:color="auto" w:sz="4" w:space="0"/>
                  </w:tcBorders>
                  <w:noWrap w:val="0"/>
                  <w:vAlign w:val="center"/>
                </w:tcPr>
                <w:p w14:paraId="18943DAE">
                  <w:pPr>
                    <w:adjustRightInd/>
                    <w:spacing w:line="240" w:lineRule="auto"/>
                    <w:ind w:left="0" w:leftChars="0" w:right="0" w:rightChars="0" w:firstLine="0" w:firstLineChars="0"/>
                    <w:jc w:val="center"/>
                    <w:textAlignment w:val="auto"/>
                    <w:rPr>
                      <w:rFonts w:hint="eastAsia" w:ascii="宋体" w:hAnsi="宋体" w:eastAsia="宋体" w:cs="宋体"/>
                      <w:color w:val="auto"/>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200</w:t>
                  </w:r>
                </w:p>
              </w:tc>
            </w:tr>
            <w:tr w14:paraId="5AEDA018">
              <w:tblPrEx>
                <w:tblCellMar>
                  <w:top w:w="0" w:type="dxa"/>
                  <w:left w:w="108" w:type="dxa"/>
                  <w:bottom w:w="0" w:type="dxa"/>
                  <w:right w:w="108" w:type="dxa"/>
                </w:tblCellMar>
              </w:tblPrEx>
              <w:trPr>
                <w:trHeight w:val="451" w:hRule="atLeast"/>
                <w:jc w:val="center"/>
              </w:trPr>
              <w:tc>
                <w:tcPr>
                  <w:tcW w:w="692" w:type="pct"/>
                  <w:vMerge w:val="continue"/>
                  <w:tcBorders>
                    <w:top w:val="single" w:color="auto" w:sz="4" w:space="0"/>
                    <w:left w:val="single" w:color="auto" w:sz="4" w:space="0"/>
                    <w:bottom w:val="single" w:color="auto" w:sz="4" w:space="0"/>
                    <w:right w:val="single" w:color="auto" w:sz="4" w:space="0"/>
                  </w:tcBorders>
                  <w:noWrap w:val="0"/>
                  <w:vAlign w:val="center"/>
                </w:tcPr>
                <w:p w14:paraId="2F463196">
                  <w:pPr>
                    <w:keepNext w:val="0"/>
                    <w:keepLines w:val="0"/>
                    <w:pageBreakBefore w:val="0"/>
                    <w:widowControl/>
                    <w:kinsoku w:val="0"/>
                    <w:wordWrap/>
                    <w:overflowPunct/>
                    <w:topLinePunct w:val="0"/>
                    <w:autoSpaceDE w:val="0"/>
                    <w:autoSpaceDN w:val="0"/>
                    <w:bidi w:val="0"/>
                    <w:adjustRightInd w:val="0"/>
                    <w:snapToGrid w:val="0"/>
                    <w:spacing w:line="260" w:lineRule="exact"/>
                    <w:jc w:val="both"/>
                    <w:rPr>
                      <w:rFonts w:hint="eastAsia" w:ascii="宋体" w:hAnsi="宋体" w:eastAsia="宋体" w:cs="宋体"/>
                      <w:color w:val="auto"/>
                      <w:sz w:val="21"/>
                      <w:szCs w:val="21"/>
                      <w:highlight w:val="none"/>
                      <w:u w:val="none"/>
                    </w:rPr>
                  </w:pPr>
                </w:p>
              </w:tc>
              <w:tc>
                <w:tcPr>
                  <w:tcW w:w="329" w:type="pct"/>
                  <w:tcBorders>
                    <w:top w:val="single" w:color="auto" w:sz="4" w:space="0"/>
                    <w:left w:val="single" w:color="auto" w:sz="4" w:space="0"/>
                    <w:bottom w:val="single" w:color="auto" w:sz="4" w:space="0"/>
                    <w:right w:val="single" w:color="auto" w:sz="4" w:space="0"/>
                  </w:tcBorders>
                  <w:noWrap w:val="0"/>
                  <w:vAlign w:val="center"/>
                </w:tcPr>
                <w:p w14:paraId="6919730A">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w:t>
                  </w:r>
                </w:p>
              </w:tc>
              <w:tc>
                <w:tcPr>
                  <w:tcW w:w="1438" w:type="pct"/>
                  <w:tcBorders>
                    <w:top w:val="single" w:color="auto" w:sz="4" w:space="0"/>
                    <w:left w:val="single" w:color="auto" w:sz="4" w:space="0"/>
                    <w:bottom w:val="single" w:color="auto" w:sz="4" w:space="0"/>
                    <w:right w:val="single" w:color="auto" w:sz="4" w:space="0"/>
                  </w:tcBorders>
                  <w:noWrap w:val="0"/>
                  <w:vAlign w:val="center"/>
                </w:tcPr>
                <w:p w14:paraId="6DC71412">
                  <w:pPr>
                    <w:adjustRightInd/>
                    <w:spacing w:line="240" w:lineRule="auto"/>
                    <w:ind w:left="0" w:leftChars="0" w:right="0" w:rightChars="0" w:firstLine="0" w:firstLineChars="0"/>
                    <w:jc w:val="both"/>
                    <w:textAlignment w:val="auto"/>
                    <w:rPr>
                      <w:rFonts w:hint="eastAsia" w:ascii="宋体" w:hAnsi="宋体" w:eastAsia="宋体" w:cs="宋体"/>
                      <w:color w:val="auto"/>
                      <w:spacing w:val="-2"/>
                      <w:sz w:val="21"/>
                      <w:szCs w:val="21"/>
                      <w:highlight w:val="none"/>
                      <w:u w:val="none"/>
                      <w:vertAlign w:val="baseline"/>
                      <w:lang w:val="en-US" w:eastAsia="zh-CN"/>
                    </w:rPr>
                  </w:pPr>
                  <w:r>
                    <w:rPr>
                      <w:rFonts w:hint="eastAsia" w:ascii="宋体" w:hAnsi="宋体" w:eastAsia="宋体" w:cs="宋体"/>
                      <w:color w:val="auto"/>
                      <w:kern w:val="2"/>
                      <w:sz w:val="21"/>
                      <w:szCs w:val="21"/>
                      <w:highlight w:val="none"/>
                      <w:vertAlign w:val="baseline"/>
                      <w:lang w:eastAsia="zh-CN"/>
                    </w:rPr>
                    <w:t>夏执勤服（</w:t>
                  </w:r>
                  <w:r>
                    <w:rPr>
                      <w:rFonts w:hint="eastAsia" w:ascii="宋体" w:hAnsi="宋体" w:eastAsia="宋体" w:cs="宋体"/>
                      <w:color w:val="auto"/>
                      <w:kern w:val="2"/>
                      <w:sz w:val="21"/>
                      <w:szCs w:val="21"/>
                      <w:highlight w:val="none"/>
                      <w:vertAlign w:val="baseline"/>
                      <w:lang w:val="en-US" w:eastAsia="zh-CN"/>
                    </w:rPr>
                    <w:t>浅蓝色</w:t>
                  </w:r>
                  <w:r>
                    <w:rPr>
                      <w:rFonts w:hint="eastAsia" w:ascii="宋体" w:hAnsi="宋体" w:eastAsia="宋体" w:cs="宋体"/>
                      <w:color w:val="auto"/>
                      <w:kern w:val="2"/>
                      <w:sz w:val="21"/>
                      <w:szCs w:val="21"/>
                      <w:highlight w:val="none"/>
                      <w:vertAlign w:val="baseline"/>
                      <w:lang w:eastAsia="zh-CN"/>
                    </w:rPr>
                    <w:t>一线款）（面料为聚酯棉莱赛尔格纹布）</w:t>
                  </w:r>
                </w:p>
              </w:tc>
              <w:tc>
                <w:tcPr>
                  <w:tcW w:w="1941" w:type="pct"/>
                  <w:tcBorders>
                    <w:top w:val="single" w:color="000000" w:sz="4" w:space="0"/>
                    <w:left w:val="single" w:color="auto" w:sz="4" w:space="0"/>
                    <w:bottom w:val="single" w:color="000000" w:sz="4" w:space="0"/>
                    <w:right w:val="single" w:color="000000" w:sz="4" w:space="0"/>
                  </w:tcBorders>
                  <w:noWrap w:val="0"/>
                  <w:vAlign w:val="center"/>
                </w:tcPr>
                <w:p w14:paraId="48E2B58C">
                  <w:pPr>
                    <w:adjustRightInd/>
                    <w:spacing w:line="240" w:lineRule="auto"/>
                    <w:ind w:left="0" w:leftChars="0" w:right="0" w:rightChars="0" w:firstLine="0" w:firstLineChars="0"/>
                    <w:jc w:val="both"/>
                    <w:textAlignment w:val="auto"/>
                    <w:rPr>
                      <w:rFonts w:hint="eastAsia" w:ascii="宋体" w:hAnsi="宋体" w:eastAsia="宋体" w:cs="宋体"/>
                      <w:color w:val="auto"/>
                      <w:sz w:val="21"/>
                      <w:szCs w:val="21"/>
                      <w:highlight w:val="none"/>
                      <w:u w:val="none"/>
                    </w:rPr>
                  </w:pPr>
                  <w:r>
                    <w:rPr>
                      <w:rFonts w:hint="eastAsia" w:ascii="宋体" w:hAnsi="宋体" w:eastAsia="宋体" w:cs="宋体"/>
                      <w:i w:val="0"/>
                      <w:iCs w:val="0"/>
                      <w:snapToGrid w:val="0"/>
                      <w:color w:val="auto"/>
                      <w:kern w:val="0"/>
                      <w:sz w:val="21"/>
                      <w:szCs w:val="21"/>
                      <w:highlight w:val="none"/>
                      <w:u w:val="none"/>
                      <w:lang w:val="en-US" w:eastAsia="zh-CN" w:bidi="ar"/>
                    </w:rPr>
                    <w:t>1.样式；2.号型规格；3.颜色及色泽偏差范围；4.材料外观；5.裁片纱向；6.敷衬与胶条；7.缝制；8.标志（去除产品标志、检验章、肩章号标志）；9.成品外观质量及疵点。</w:t>
                  </w:r>
                </w:p>
              </w:tc>
              <w:tc>
                <w:tcPr>
                  <w:tcW w:w="596" w:type="pct"/>
                  <w:tcBorders>
                    <w:top w:val="single" w:color="auto" w:sz="4" w:space="0"/>
                    <w:left w:val="single" w:color="000000" w:sz="4" w:space="0"/>
                    <w:bottom w:val="single" w:color="auto" w:sz="4" w:space="0"/>
                    <w:right w:val="single" w:color="000000" w:sz="4" w:space="0"/>
                  </w:tcBorders>
                  <w:noWrap w:val="0"/>
                  <w:vAlign w:val="center"/>
                </w:tcPr>
                <w:p w14:paraId="70225A21">
                  <w:pPr>
                    <w:adjustRightInd/>
                    <w:spacing w:line="240" w:lineRule="auto"/>
                    <w:ind w:left="0" w:leftChars="0" w:right="0" w:rightChars="0" w:firstLine="0" w:firstLineChars="0"/>
                    <w:jc w:val="center"/>
                    <w:textAlignment w:val="auto"/>
                    <w:rPr>
                      <w:rFonts w:hint="eastAsia" w:ascii="宋体" w:hAnsi="宋体" w:eastAsia="宋体" w:cs="宋体"/>
                      <w:color w:val="auto"/>
                      <w:sz w:val="21"/>
                      <w:szCs w:val="21"/>
                      <w:highlight w:val="none"/>
                      <w:u w:val="none"/>
                      <w:lang w:val="en-US" w:eastAsia="zh-CN" w:bidi="ar"/>
                    </w:rPr>
                  </w:pPr>
                  <w:r>
                    <w:rPr>
                      <w:rFonts w:hint="eastAsia" w:ascii="宋体" w:hAnsi="宋体" w:eastAsia="宋体" w:cs="宋体"/>
                      <w:i w:val="0"/>
                      <w:iCs w:val="0"/>
                      <w:snapToGrid w:val="0"/>
                      <w:color w:val="auto"/>
                      <w:kern w:val="0"/>
                      <w:sz w:val="21"/>
                      <w:szCs w:val="21"/>
                      <w:highlight w:val="none"/>
                      <w:u w:val="none"/>
                      <w:lang w:val="en-US" w:eastAsia="zh-CN" w:bidi="ar"/>
                    </w:rPr>
                    <w:t>200</w:t>
                  </w:r>
                </w:p>
              </w:tc>
            </w:tr>
            <w:tr w14:paraId="327A139B">
              <w:tblPrEx>
                <w:tblCellMar>
                  <w:top w:w="0" w:type="dxa"/>
                  <w:left w:w="108" w:type="dxa"/>
                  <w:bottom w:w="0" w:type="dxa"/>
                  <w:right w:w="108" w:type="dxa"/>
                </w:tblCellMar>
              </w:tblPrEx>
              <w:trPr>
                <w:trHeight w:val="327" w:hRule="atLeast"/>
                <w:jc w:val="center"/>
              </w:trPr>
              <w:tc>
                <w:tcPr>
                  <w:tcW w:w="4403" w:type="pct"/>
                  <w:gridSpan w:val="4"/>
                  <w:tcBorders>
                    <w:left w:val="single" w:color="000000" w:sz="4" w:space="0"/>
                    <w:bottom w:val="single" w:color="000000" w:sz="4" w:space="0"/>
                    <w:right w:val="single" w:color="auto" w:sz="4" w:space="0"/>
                  </w:tcBorders>
                  <w:noWrap w:val="0"/>
                  <w:vAlign w:val="center"/>
                </w:tcPr>
                <w:p w14:paraId="00E36491">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lang w:val="en-US"/>
                    </w:rPr>
                  </w:pPr>
                  <w:r>
                    <w:rPr>
                      <w:rFonts w:hint="eastAsia" w:ascii="宋体" w:hAnsi="宋体" w:eastAsia="宋体" w:cs="宋体"/>
                      <w:b/>
                      <w:bCs/>
                      <w:color w:val="auto"/>
                      <w:kern w:val="21"/>
                      <w:sz w:val="21"/>
                      <w:szCs w:val="21"/>
                      <w:highlight w:val="none"/>
                      <w:lang w:eastAsia="zh-CN"/>
                    </w:rPr>
                    <w:t>采购包1（警用服装、警帽及警用服饰装具类）</w:t>
                  </w:r>
                  <w:r>
                    <w:rPr>
                      <w:rFonts w:hint="eastAsia" w:ascii="宋体" w:hAnsi="宋体" w:eastAsia="宋体" w:cs="宋体"/>
                      <w:b/>
                      <w:bCs/>
                      <w:color w:val="auto"/>
                      <w:spacing w:val="-2"/>
                      <w:sz w:val="21"/>
                      <w:szCs w:val="21"/>
                      <w:highlight w:val="none"/>
                      <w:u w:val="none"/>
                      <w:lang w:val="en-US" w:eastAsia="zh-CN"/>
                    </w:rPr>
                    <w:t>合计检测费金额</w:t>
                  </w:r>
                </w:p>
              </w:tc>
              <w:tc>
                <w:tcPr>
                  <w:tcW w:w="596" w:type="pct"/>
                  <w:tcBorders>
                    <w:top w:val="single" w:color="auto" w:sz="4" w:space="0"/>
                    <w:left w:val="single" w:color="auto" w:sz="4" w:space="0"/>
                    <w:bottom w:val="single" w:color="auto" w:sz="4" w:space="0"/>
                    <w:right w:val="single" w:color="auto" w:sz="4" w:space="0"/>
                  </w:tcBorders>
                  <w:noWrap w:val="0"/>
                  <w:vAlign w:val="center"/>
                </w:tcPr>
                <w:p w14:paraId="4A4A3328">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lang w:val="en-US" w:eastAsia="zh-CN" w:bidi="ar"/>
                    </w:rPr>
                  </w:pPr>
                  <w:r>
                    <w:rPr>
                      <w:rFonts w:hint="eastAsia" w:ascii="宋体" w:hAnsi="宋体" w:eastAsia="宋体" w:cs="宋体"/>
                      <w:b/>
                      <w:bCs/>
                      <w:color w:val="auto"/>
                      <w:sz w:val="21"/>
                      <w:szCs w:val="21"/>
                      <w:highlight w:val="none"/>
                      <w:u w:val="none"/>
                      <w:lang w:val="en-US" w:eastAsia="zh-CN" w:bidi="ar"/>
                    </w:rPr>
                    <w:t>800</w:t>
                  </w:r>
                </w:p>
              </w:tc>
            </w:tr>
            <w:tr w14:paraId="3582C39A">
              <w:tblPrEx>
                <w:tblCellMar>
                  <w:top w:w="0" w:type="dxa"/>
                  <w:left w:w="108" w:type="dxa"/>
                  <w:bottom w:w="0" w:type="dxa"/>
                  <w:right w:w="108" w:type="dxa"/>
                </w:tblCellMar>
              </w:tblPrEx>
              <w:trPr>
                <w:trHeight w:val="280" w:hRule="exact"/>
                <w:jc w:val="center"/>
              </w:trPr>
              <w:tc>
                <w:tcPr>
                  <w:tcW w:w="5000" w:type="pct"/>
                  <w:gridSpan w:val="5"/>
                  <w:tcBorders>
                    <w:left w:val="single" w:color="000000" w:sz="4" w:space="0"/>
                    <w:bottom w:val="single" w:color="000000" w:sz="4" w:space="0"/>
                    <w:right w:val="single" w:color="auto" w:sz="4" w:space="0"/>
                  </w:tcBorders>
                  <w:noWrap w:val="0"/>
                  <w:vAlign w:val="center"/>
                </w:tcPr>
                <w:p w14:paraId="6D1568E3">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b/>
                      <w:bCs/>
                      <w:color w:val="auto"/>
                      <w:sz w:val="21"/>
                      <w:szCs w:val="21"/>
                      <w:highlight w:val="none"/>
                      <w:u w:val="none"/>
                      <w:lang w:val="en-US" w:eastAsia="zh-CN" w:bidi="ar"/>
                    </w:rPr>
                  </w:pPr>
                </w:p>
              </w:tc>
            </w:tr>
            <w:tr w14:paraId="1774C087">
              <w:tblPrEx>
                <w:tblCellMar>
                  <w:top w:w="0" w:type="dxa"/>
                  <w:left w:w="108" w:type="dxa"/>
                  <w:bottom w:w="0" w:type="dxa"/>
                  <w:right w:w="108" w:type="dxa"/>
                </w:tblCellMar>
              </w:tblPrEx>
              <w:trPr>
                <w:trHeight w:val="126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60345C02">
                  <w:pPr>
                    <w:keepNext w:val="0"/>
                    <w:keepLines w:val="0"/>
                    <w:pageBreakBefore w:val="0"/>
                    <w:widowControl/>
                    <w:kinsoku w:val="0"/>
                    <w:wordWrap/>
                    <w:overflowPunct/>
                    <w:topLinePunct w:val="0"/>
                    <w:autoSpaceDE w:val="0"/>
                    <w:autoSpaceDN w:val="0"/>
                    <w:bidi w:val="0"/>
                    <w:adjustRightInd w:val="0"/>
                    <w:snapToGrid w:val="0"/>
                    <w:spacing w:line="260" w:lineRule="exact"/>
                    <w:jc w:val="both"/>
                    <w:textAlignment w:val="center"/>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采购包2（警用皮鞋、腰带类）</w:t>
                  </w:r>
                </w:p>
              </w:tc>
              <w:tc>
                <w:tcPr>
                  <w:tcW w:w="329" w:type="pct"/>
                  <w:tcBorders>
                    <w:top w:val="single" w:color="auto" w:sz="4" w:space="0"/>
                    <w:left w:val="single" w:color="auto" w:sz="4" w:space="0"/>
                    <w:bottom w:val="single" w:color="auto" w:sz="4" w:space="0"/>
                    <w:right w:val="single" w:color="auto" w:sz="4" w:space="0"/>
                  </w:tcBorders>
                  <w:noWrap w:val="0"/>
                  <w:vAlign w:val="center"/>
                </w:tcPr>
                <w:p w14:paraId="64373F57">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p>
              </w:tc>
              <w:tc>
                <w:tcPr>
                  <w:tcW w:w="1438" w:type="pct"/>
                  <w:tcBorders>
                    <w:top w:val="single" w:color="auto" w:sz="4" w:space="0"/>
                    <w:left w:val="single" w:color="auto" w:sz="4" w:space="0"/>
                    <w:bottom w:val="single" w:color="auto" w:sz="4" w:space="0"/>
                    <w:right w:val="single" w:color="auto" w:sz="4" w:space="0"/>
                  </w:tcBorders>
                  <w:noWrap w:val="0"/>
                  <w:vAlign w:val="center"/>
                </w:tcPr>
                <w:p w14:paraId="28ACB869">
                  <w:pPr>
                    <w:pStyle w:val="79"/>
                    <w:numPr>
                      <w:ilvl w:val="0"/>
                      <w:numId w:val="0"/>
                    </w:numPr>
                    <w:spacing w:before="24" w:line="229" w:lineRule="auto"/>
                    <w:ind w:left="0" w:leftChars="0" w:right="107" w:rightChars="0" w:firstLine="0" w:firstLineChars="0"/>
                    <w:jc w:val="both"/>
                    <w:rPr>
                      <w:rFonts w:hint="eastAsia" w:ascii="宋体" w:hAnsi="宋体" w:eastAsia="宋体" w:cs="宋体"/>
                      <w:color w:val="auto"/>
                      <w:spacing w:val="-2"/>
                      <w:sz w:val="21"/>
                      <w:szCs w:val="21"/>
                      <w:highlight w:val="none"/>
                      <w:u w:val="none"/>
                      <w:vertAlign w:val="baseline"/>
                      <w:lang w:val="en-US" w:eastAsia="zh-CN"/>
                    </w:rPr>
                  </w:pPr>
                  <w:r>
                    <w:rPr>
                      <w:rFonts w:hint="eastAsia" w:ascii="宋体" w:hAnsi="宋体" w:eastAsia="宋体" w:cs="宋体"/>
                      <w:color w:val="auto"/>
                      <w:kern w:val="2"/>
                      <w:sz w:val="21"/>
                      <w:szCs w:val="21"/>
                      <w:highlight w:val="none"/>
                      <w:vertAlign w:val="baseline"/>
                      <w:lang w:eastAsia="zh-CN"/>
                    </w:rPr>
                    <w:t>执勤鞋（一线款）（通用型鞋底）</w:t>
                  </w:r>
                </w:p>
              </w:tc>
              <w:tc>
                <w:tcPr>
                  <w:tcW w:w="1941" w:type="pct"/>
                  <w:tcBorders>
                    <w:top w:val="single" w:color="auto" w:sz="4" w:space="0"/>
                    <w:left w:val="single" w:color="auto" w:sz="4" w:space="0"/>
                    <w:bottom w:val="single" w:color="auto" w:sz="4" w:space="0"/>
                    <w:right w:val="single" w:color="auto" w:sz="4" w:space="0"/>
                  </w:tcBorders>
                  <w:noWrap w:val="0"/>
                  <w:vAlign w:val="center"/>
                </w:tcPr>
                <w:p w14:paraId="3332CDF9">
                  <w:pPr>
                    <w:keepNext w:val="0"/>
                    <w:keepLines w:val="0"/>
                    <w:pageBreakBefore w:val="0"/>
                    <w:widowControl/>
                    <w:kinsoku w:val="0"/>
                    <w:wordWrap/>
                    <w:overflowPunct/>
                    <w:topLinePunct w:val="0"/>
                    <w:autoSpaceDE w:val="0"/>
                    <w:autoSpaceDN w:val="0"/>
                    <w:bidi w:val="0"/>
                    <w:adjustRightInd w:val="0"/>
                    <w:snapToGrid w:val="0"/>
                    <w:spacing w:line="260" w:lineRule="exact"/>
                    <w:jc w:val="both"/>
                    <w:textAlignment w:val="center"/>
                    <w:rPr>
                      <w:rFonts w:hint="eastAsia" w:ascii="宋体" w:hAnsi="宋体" w:eastAsia="宋体" w:cs="宋体"/>
                      <w:color w:val="auto"/>
                      <w:sz w:val="21"/>
                      <w:szCs w:val="21"/>
                      <w:highlight w:val="none"/>
                      <w:u w:val="none"/>
                      <w:lang w:eastAsia="zh-CN"/>
                    </w:rPr>
                  </w:pPr>
                  <w:r>
                    <w:rPr>
                      <w:rFonts w:hint="eastAsia" w:ascii="宋体" w:hAnsi="宋体" w:eastAsia="宋体" w:cs="宋体"/>
                      <w:i w:val="0"/>
                      <w:iCs w:val="0"/>
                      <w:snapToGrid w:val="0"/>
                      <w:color w:val="auto"/>
                      <w:kern w:val="0"/>
                      <w:sz w:val="21"/>
                      <w:szCs w:val="21"/>
                      <w:highlight w:val="none"/>
                      <w:u w:val="none"/>
                      <w:lang w:val="en-US" w:eastAsia="zh-CN" w:bidi="ar"/>
                    </w:rPr>
                    <w:t>1.结构及样式；2.号型规格；3.感官质量；4.标识（去除标准中“4.6.3、4.6.4、4.6.5”相关标识）。</w:t>
                  </w:r>
                </w:p>
              </w:tc>
              <w:tc>
                <w:tcPr>
                  <w:tcW w:w="596" w:type="pct"/>
                  <w:tcBorders>
                    <w:top w:val="single" w:color="auto" w:sz="4" w:space="0"/>
                    <w:left w:val="single" w:color="auto" w:sz="4" w:space="0"/>
                    <w:bottom w:val="single" w:color="000000" w:sz="4" w:space="0"/>
                    <w:right w:val="single" w:color="000000" w:sz="4" w:space="0"/>
                  </w:tcBorders>
                  <w:noWrap w:val="0"/>
                  <w:vAlign w:val="center"/>
                </w:tcPr>
                <w:p w14:paraId="4B8CA9D2">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bidi="ar"/>
                    </w:rPr>
                  </w:pPr>
                  <w:r>
                    <w:rPr>
                      <w:rFonts w:hint="eastAsia" w:ascii="宋体" w:hAnsi="宋体" w:eastAsia="宋体" w:cs="宋体"/>
                      <w:color w:val="auto"/>
                      <w:sz w:val="21"/>
                      <w:szCs w:val="21"/>
                      <w:highlight w:val="none"/>
                      <w:u w:val="none"/>
                      <w:lang w:val="en-US" w:eastAsia="zh-CN" w:bidi="ar"/>
                    </w:rPr>
                    <w:t>500</w:t>
                  </w:r>
                </w:p>
              </w:tc>
            </w:tr>
            <w:tr w14:paraId="7135C99F">
              <w:tblPrEx>
                <w:tblCellMar>
                  <w:top w:w="0" w:type="dxa"/>
                  <w:left w:w="108" w:type="dxa"/>
                  <w:bottom w:w="0" w:type="dxa"/>
                  <w:right w:w="108" w:type="dxa"/>
                </w:tblCellMar>
              </w:tblPrEx>
              <w:trPr>
                <w:trHeight w:val="544" w:hRule="exact"/>
                <w:jc w:val="center"/>
              </w:trPr>
              <w:tc>
                <w:tcPr>
                  <w:tcW w:w="4403" w:type="pct"/>
                  <w:gridSpan w:val="4"/>
                  <w:tcBorders>
                    <w:left w:val="single" w:color="000000" w:sz="4" w:space="0"/>
                    <w:bottom w:val="single" w:color="000000" w:sz="4" w:space="0"/>
                    <w:right w:val="single" w:color="000000" w:sz="4" w:space="0"/>
                  </w:tcBorders>
                  <w:noWrap w:val="0"/>
                  <w:vAlign w:val="center"/>
                </w:tcPr>
                <w:p w14:paraId="7E9A1210">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eastAsia="zh-CN"/>
                    </w:rPr>
                  </w:pPr>
                  <w:r>
                    <w:rPr>
                      <w:rFonts w:hint="eastAsia" w:ascii="宋体" w:hAnsi="宋体" w:eastAsia="宋体" w:cs="宋体"/>
                      <w:b/>
                      <w:bCs/>
                      <w:color w:val="auto"/>
                      <w:kern w:val="21"/>
                      <w:sz w:val="21"/>
                      <w:szCs w:val="21"/>
                      <w:highlight w:val="none"/>
                      <w:lang w:val="en-US" w:eastAsia="zh-CN" w:bidi="ar-SA"/>
                    </w:rPr>
                    <w:t>采购包2（警用皮鞋、腰带类）</w:t>
                  </w:r>
                  <w:r>
                    <w:rPr>
                      <w:rFonts w:hint="eastAsia" w:ascii="宋体" w:hAnsi="宋体" w:eastAsia="宋体" w:cs="宋体"/>
                      <w:b/>
                      <w:bCs/>
                      <w:color w:val="auto"/>
                      <w:spacing w:val="-2"/>
                      <w:sz w:val="21"/>
                      <w:szCs w:val="21"/>
                      <w:highlight w:val="none"/>
                      <w:u w:val="none"/>
                      <w:lang w:val="en-US" w:eastAsia="zh-CN"/>
                    </w:rPr>
                    <w:t>合计检测费金额</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30D1A6B4">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bidi="ar"/>
                    </w:rPr>
                  </w:pPr>
                  <w:r>
                    <w:rPr>
                      <w:rFonts w:hint="eastAsia" w:ascii="宋体" w:hAnsi="宋体" w:eastAsia="宋体" w:cs="宋体"/>
                      <w:b/>
                      <w:bCs/>
                      <w:color w:val="auto"/>
                      <w:sz w:val="21"/>
                      <w:szCs w:val="21"/>
                      <w:highlight w:val="none"/>
                      <w:u w:val="none"/>
                      <w:lang w:val="en-US" w:eastAsia="zh-CN" w:bidi="ar"/>
                    </w:rPr>
                    <w:t>500</w:t>
                  </w:r>
                </w:p>
              </w:tc>
            </w:tr>
            <w:tr w14:paraId="38EE21FA">
              <w:tblPrEx>
                <w:tblCellMar>
                  <w:top w:w="0" w:type="dxa"/>
                  <w:left w:w="108" w:type="dxa"/>
                  <w:bottom w:w="0" w:type="dxa"/>
                  <w:right w:w="108" w:type="dxa"/>
                </w:tblCellMar>
              </w:tblPrEx>
              <w:trPr>
                <w:trHeight w:val="275" w:hRule="exact"/>
                <w:jc w:val="center"/>
              </w:trPr>
              <w:tc>
                <w:tcPr>
                  <w:tcW w:w="5000" w:type="pct"/>
                  <w:gridSpan w:val="5"/>
                  <w:tcBorders>
                    <w:left w:val="single" w:color="000000" w:sz="4" w:space="0"/>
                    <w:bottom w:val="single" w:color="000000" w:sz="4" w:space="0"/>
                    <w:right w:val="single" w:color="000000" w:sz="4" w:space="0"/>
                  </w:tcBorders>
                  <w:noWrap w:val="0"/>
                  <w:vAlign w:val="center"/>
                </w:tcPr>
                <w:p w14:paraId="653B312B">
                  <w:pPr>
                    <w:keepNext w:val="0"/>
                    <w:keepLines w:val="0"/>
                    <w:pageBreakBefore w:val="0"/>
                    <w:widowControl/>
                    <w:kinsoku w:val="0"/>
                    <w:wordWrap/>
                    <w:overflowPunct/>
                    <w:topLinePunct w:val="0"/>
                    <w:autoSpaceDE w:val="0"/>
                    <w:autoSpaceDN w:val="0"/>
                    <w:bidi w:val="0"/>
                    <w:adjustRightInd w:val="0"/>
                    <w:snapToGrid w:val="0"/>
                    <w:spacing w:line="260" w:lineRule="exact"/>
                    <w:jc w:val="center"/>
                    <w:textAlignment w:val="center"/>
                    <w:rPr>
                      <w:rFonts w:hint="eastAsia" w:ascii="宋体" w:hAnsi="宋体" w:eastAsia="宋体" w:cs="宋体"/>
                      <w:color w:val="auto"/>
                      <w:sz w:val="21"/>
                      <w:szCs w:val="21"/>
                      <w:highlight w:val="none"/>
                      <w:u w:val="none"/>
                      <w:lang w:val="en-US" w:eastAsia="zh-CN" w:bidi="ar"/>
                    </w:rPr>
                  </w:pPr>
                </w:p>
              </w:tc>
            </w:tr>
          </w:tbl>
          <w:p w14:paraId="29343955">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b/>
                <w:bCs/>
                <w:color w:val="auto"/>
                <w:spacing w:val="-2"/>
                <w:sz w:val="21"/>
                <w:szCs w:val="21"/>
                <w:highlight w:val="none"/>
                <w:u w:val="none"/>
                <w:lang w:eastAsia="zh-CN"/>
              </w:rPr>
              <w:t>注：</w:t>
            </w:r>
            <w:r>
              <w:rPr>
                <w:rFonts w:hint="eastAsia" w:ascii="宋体" w:hAnsi="宋体" w:eastAsia="宋体" w:cs="宋体"/>
                <w:b/>
                <w:bCs/>
                <w:color w:val="auto"/>
                <w:spacing w:val="-2"/>
                <w:sz w:val="21"/>
                <w:szCs w:val="21"/>
                <w:highlight w:val="none"/>
                <w:u w:val="none"/>
                <w:lang w:val="en-US" w:eastAsia="zh-CN"/>
              </w:rPr>
              <w:t>1.</w:t>
            </w:r>
            <w:r>
              <w:rPr>
                <w:rFonts w:hint="eastAsia" w:ascii="宋体" w:hAnsi="宋体" w:eastAsia="宋体" w:cs="宋体"/>
                <w:b/>
                <w:bCs/>
                <w:color w:val="auto"/>
                <w:spacing w:val="-2"/>
                <w:sz w:val="21"/>
                <w:szCs w:val="21"/>
                <w:highlight w:val="none"/>
                <w:u w:val="none"/>
                <w:lang w:eastAsia="zh-CN"/>
              </w:rPr>
              <w:t>本次样品检测产生的全部相关费用，包含样品运输、检测、试验等一切费用，无论最终检测结果合格与否，均由投标人全额承担。</w:t>
            </w:r>
            <w:r>
              <w:rPr>
                <w:rFonts w:hint="eastAsia" w:ascii="宋体" w:hAnsi="宋体" w:eastAsia="宋体" w:cs="宋体"/>
                <w:b/>
                <w:bCs/>
                <w:color w:val="auto"/>
                <w:spacing w:val="-2"/>
                <w:sz w:val="21"/>
                <w:szCs w:val="21"/>
                <w:highlight w:val="none"/>
                <w:u w:val="none"/>
                <w:lang w:val="en-US" w:eastAsia="zh-CN"/>
              </w:rPr>
              <w:t>2.</w:t>
            </w:r>
            <w:r>
              <w:rPr>
                <w:rFonts w:hint="eastAsia" w:ascii="宋体" w:hAnsi="宋体" w:eastAsia="宋体" w:cs="宋体"/>
                <w:b/>
                <w:bCs/>
                <w:color w:val="auto"/>
                <w:spacing w:val="-2"/>
                <w:sz w:val="21"/>
                <w:szCs w:val="21"/>
                <w:highlight w:val="none"/>
                <w:u w:val="none"/>
                <w:lang w:eastAsia="zh-CN"/>
              </w:rPr>
              <w:t>投标人递交样品</w:t>
            </w:r>
            <w:r>
              <w:rPr>
                <w:rFonts w:hint="eastAsia" w:ascii="宋体" w:hAnsi="宋体" w:eastAsia="宋体" w:cs="宋体"/>
                <w:b/>
                <w:bCs/>
                <w:color w:val="auto"/>
                <w:spacing w:val="-2"/>
                <w:sz w:val="21"/>
                <w:szCs w:val="21"/>
                <w:highlight w:val="none"/>
                <w:u w:val="none"/>
                <w:lang w:val="en-US" w:eastAsia="zh-CN"/>
              </w:rPr>
              <w:t>同</w:t>
            </w:r>
            <w:r>
              <w:rPr>
                <w:rFonts w:hint="eastAsia" w:ascii="宋体" w:hAnsi="宋体" w:eastAsia="宋体" w:cs="宋体"/>
                <w:b/>
                <w:bCs/>
                <w:color w:val="auto"/>
                <w:spacing w:val="-2"/>
                <w:sz w:val="21"/>
                <w:szCs w:val="21"/>
                <w:highlight w:val="none"/>
                <w:u w:val="none"/>
                <w:lang w:eastAsia="zh-CN"/>
              </w:rPr>
              <w:t>时按采购文件规定</w:t>
            </w:r>
            <w:r>
              <w:rPr>
                <w:rFonts w:hint="eastAsia" w:cs="宋体"/>
                <w:b/>
                <w:bCs/>
                <w:color w:val="auto"/>
                <w:spacing w:val="-2"/>
                <w:sz w:val="21"/>
                <w:szCs w:val="21"/>
                <w:highlight w:val="none"/>
                <w:u w:val="none"/>
                <w:lang w:val="en-US" w:eastAsia="zh-CN"/>
              </w:rPr>
              <w:t>承诺将于发布结果公告后3个工作日内</w:t>
            </w:r>
            <w:r>
              <w:rPr>
                <w:rFonts w:hint="eastAsia" w:ascii="宋体" w:hAnsi="宋体" w:eastAsia="宋体" w:cs="宋体"/>
                <w:b/>
                <w:bCs/>
                <w:color w:val="auto"/>
                <w:spacing w:val="-2"/>
                <w:sz w:val="21"/>
                <w:szCs w:val="21"/>
                <w:highlight w:val="none"/>
                <w:u w:val="none"/>
                <w:lang w:eastAsia="zh-CN"/>
              </w:rPr>
              <w:t>缴纳足额检测费用。</w:t>
            </w:r>
            <w:r>
              <w:rPr>
                <w:rFonts w:hint="eastAsia" w:ascii="宋体" w:hAnsi="宋体" w:eastAsia="宋体" w:cs="宋体"/>
                <w:b/>
                <w:bCs/>
                <w:color w:val="auto"/>
                <w:spacing w:val="-2"/>
                <w:sz w:val="21"/>
                <w:szCs w:val="21"/>
                <w:highlight w:val="none"/>
                <w:u w:val="none"/>
                <w:lang w:val="en-US" w:eastAsia="zh-CN"/>
              </w:rPr>
              <w:t>2.</w:t>
            </w:r>
            <w:r>
              <w:rPr>
                <w:rFonts w:hint="eastAsia" w:ascii="宋体" w:hAnsi="宋体" w:eastAsia="宋体" w:cs="宋体"/>
                <w:b/>
                <w:bCs/>
                <w:color w:val="auto"/>
                <w:spacing w:val="-2"/>
                <w:sz w:val="21"/>
                <w:szCs w:val="21"/>
                <w:highlight w:val="none"/>
                <w:u w:val="none"/>
                <w:lang w:eastAsia="zh-CN"/>
              </w:rPr>
              <w:t>实际检测费用以检测机构收取为准，检测费用的发票（或专用收据）由检测机构向投标人开具。</w:t>
            </w:r>
          </w:p>
        </w:tc>
      </w:tr>
      <w:tr w14:paraId="329D4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683A5679">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3D48185E">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3717" w:type="pct"/>
          </w:tcPr>
          <w:p w14:paraId="11DBA6DE">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从提交投标（响应）文件的截止之日起90日历天</w:t>
            </w:r>
          </w:p>
        </w:tc>
      </w:tr>
      <w:tr w14:paraId="45FA8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56F40728">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6AC3787F">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3717" w:type="pct"/>
          </w:tcPr>
          <w:p w14:paraId="5A11591B">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■本项目无需递交投标保证金</w:t>
            </w:r>
          </w:p>
          <w:p w14:paraId="66945073">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□本项目需要递交投标保证金，要求如下：</w:t>
            </w:r>
          </w:p>
          <w:p w14:paraId="62DF3E57">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保证金人民币：0.00元整</w:t>
            </w:r>
          </w:p>
          <w:p w14:paraId="29678565">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开户单位：公诚管理咨询有限公司</w:t>
            </w:r>
          </w:p>
          <w:p w14:paraId="03753BDA">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开户账号：/</w:t>
            </w:r>
          </w:p>
          <w:p w14:paraId="4385CA99">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开户银行：中信银行广州花园支行</w:t>
            </w:r>
          </w:p>
          <w:p w14:paraId="1CA4B8F6">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提交方式：</w:t>
            </w:r>
            <w:r>
              <w:rPr>
                <w:rFonts w:hint="eastAsia" w:ascii="宋体" w:hAnsi="宋体" w:eastAsia="宋体" w:cs="宋体"/>
                <w:color w:val="auto"/>
                <w:highlight w:val="none"/>
              </w:rPr>
              <w:t>转账、支票、汇票、本票或者金融机构、担保机构出具的保函等非现金形式</w:t>
            </w:r>
            <w:r>
              <w:rPr>
                <w:rFonts w:hint="eastAsia" w:ascii="宋体" w:hAnsi="宋体" w:eastAsia="宋体" w:cs="宋体"/>
                <w:color w:val="auto"/>
                <w:highlight w:val="none"/>
                <w:lang w:val="en-US" w:eastAsia="zh-CN"/>
              </w:rPr>
              <w:t>提交</w:t>
            </w:r>
            <w:r>
              <w:rPr>
                <w:rFonts w:hint="eastAsia" w:ascii="宋体" w:hAnsi="宋体" w:eastAsia="宋体" w:cs="宋体"/>
                <w:color w:val="auto"/>
                <w:szCs w:val="21"/>
                <w:highlight w:val="none"/>
                <w:lang w:eastAsia="zh-CN"/>
              </w:rPr>
              <w:t>。</w:t>
            </w:r>
          </w:p>
          <w:p w14:paraId="76586518">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投标保证金有效期：与投标有效期一致。</w:t>
            </w:r>
          </w:p>
          <w:p w14:paraId="382B3E9C">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电子保函：供应商可以通过登录“诚E招（www.chengezhao.com）”在线申请办理</w:t>
            </w:r>
            <w:r>
              <w:rPr>
                <w:rFonts w:hint="eastAsia" w:ascii="宋体" w:hAnsi="宋体" w:eastAsia="宋体" w:cs="宋体"/>
                <w:color w:val="auto"/>
                <w:highlight w:val="none"/>
              </w:rPr>
              <w:t>金融机构</w:t>
            </w:r>
            <w:r>
              <w:rPr>
                <w:rFonts w:hint="eastAsia" w:ascii="宋体" w:hAnsi="宋体" w:eastAsia="宋体" w:cs="宋体"/>
                <w:color w:val="auto"/>
                <w:highlight w:val="none"/>
                <w:lang w:val="en-US" w:eastAsia="zh-CN"/>
              </w:rPr>
              <w:t>或</w:t>
            </w:r>
            <w:r>
              <w:rPr>
                <w:rFonts w:hint="eastAsia" w:ascii="宋体" w:hAnsi="宋体" w:eastAsia="宋体" w:cs="宋体"/>
                <w:color w:val="auto"/>
                <w:highlight w:val="none"/>
              </w:rPr>
              <w:t>担保机构出具的</w:t>
            </w:r>
            <w:r>
              <w:rPr>
                <w:rFonts w:hint="eastAsia" w:ascii="宋体" w:hAnsi="宋体" w:eastAsia="宋体" w:cs="宋体"/>
                <w:color w:val="auto"/>
                <w:szCs w:val="21"/>
                <w:highlight w:val="none"/>
                <w:lang w:eastAsia="zh-CN"/>
              </w:rPr>
              <w:t>电子保函（客服热线：020-89524219），成功出函并点击生效之后等效于缴纳了保证金；如选择其他具有电子投标保函资质的机构开具电子投标保函，电子投标保函中须载明线上查验方法，且保函查验结果为真，同时将电子保函上传至诚E招，打印件制作在投标（响应）文件中。（电子保函递交之后可致电采购代理机构核实）</w:t>
            </w:r>
          </w:p>
          <w:p w14:paraId="52208E28">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纸质保函：通过金融机构</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lang w:eastAsia="zh-CN"/>
              </w:rPr>
              <w:t>担保机构开具的纸质保函，须密封递交原件。</w:t>
            </w:r>
          </w:p>
        </w:tc>
      </w:tr>
      <w:tr w14:paraId="56FAE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36152568">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6448CA7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eastAsia="zh-CN"/>
              </w:rPr>
              <w:t>数量和要求</w:t>
            </w:r>
          </w:p>
        </w:tc>
        <w:tc>
          <w:tcPr>
            <w:tcW w:w="3717" w:type="pct"/>
          </w:tcPr>
          <w:p w14:paraId="03BF73B9">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1.正本1份，副本4份，电子文件1份。正本与副本不一致时，以正本为准。</w:t>
            </w:r>
          </w:p>
          <w:p w14:paraId="372C24CC">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电子文件：应包含纸质投标文件全部内容，以U盘或者光盘形式存储；电子文件中应包含Word、Excel等可编辑文档和签字盖章版的PDF扫描件；投标文件包括的其他电子文档（如视频等）也应包含在内；若有分项报价表（非固定格式，自行提供的），需提供Excel版本。</w:t>
            </w:r>
          </w:p>
          <w:p w14:paraId="11111262">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针对多个采购包项目，若在评审要求相同的情况下，供应商可以选择编制一份或者多份投标（响应）文件，但须明确适用于“采购包1、采购包2、…”，若某些投标（响应）内容不可同时适用于多个采购包，则需分别进行明确，如报价部分的内容等文件。</w:t>
            </w:r>
          </w:p>
        </w:tc>
      </w:tr>
      <w:tr w14:paraId="1C39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506F2C42">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5401B159">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eastAsia="zh-CN"/>
              </w:rPr>
              <w:t>密封要求</w:t>
            </w:r>
          </w:p>
        </w:tc>
        <w:tc>
          <w:tcPr>
            <w:tcW w:w="3717" w:type="pct"/>
          </w:tcPr>
          <w:p w14:paraId="5FFD8736">
            <w:pPr>
              <w:keepNext w:val="0"/>
              <w:keepLines w:val="0"/>
              <w:pageBreakBefore w:val="0"/>
              <w:widowControl w:val="0"/>
              <w:kinsoku/>
              <w:wordWrap/>
              <w:overflowPunct/>
              <w:topLinePunct w:val="0"/>
              <w:autoSpaceDE/>
              <w:autoSpaceDN/>
              <w:bidi w:val="0"/>
              <w:adjustRightInd/>
              <w:snapToGrid/>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投标文件正本、副本和电子文件可以单独密封包装，也可以密封包装在一起，封口处应粘贴处理。</w:t>
            </w:r>
          </w:p>
        </w:tc>
      </w:tr>
      <w:tr w14:paraId="05200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71D37C0A">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594A8CE2">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中标候选供应商推荐家数</w:t>
            </w:r>
          </w:p>
        </w:tc>
        <w:tc>
          <w:tcPr>
            <w:tcW w:w="7238" w:type="dxa"/>
            <w:vAlign w:val="center"/>
          </w:tcPr>
          <w:p w14:paraId="007588DB">
            <w:pPr>
              <w:autoSpaceDE/>
              <w:autoSpaceDN/>
              <w:spacing w:beforeLines="0" w:afterLine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采购包1</w:t>
            </w:r>
            <w:r>
              <w:rPr>
                <w:rFonts w:hint="eastAsia" w:ascii="宋体" w:hAnsi="宋体" w:eastAsia="宋体" w:cs="宋体"/>
                <w:color w:val="auto"/>
                <w:szCs w:val="21"/>
                <w:highlight w:val="none"/>
              </w:rPr>
              <w:t>：3家</w:t>
            </w:r>
          </w:p>
          <w:p w14:paraId="63DAB0A8">
            <w:pPr>
              <w:autoSpaceDE/>
              <w:autoSpaceDN/>
              <w:spacing w:beforeLines="0" w:afterLine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采购包</w:t>
            </w:r>
            <w:r>
              <w:rPr>
                <w:rFonts w:hint="eastAsia" w:ascii="宋体" w:hAnsi="宋体" w:eastAsia="宋体" w:cs="宋体"/>
                <w:color w:val="auto"/>
                <w:szCs w:val="21"/>
                <w:highlight w:val="none"/>
              </w:rPr>
              <w:t>2：3家</w:t>
            </w:r>
          </w:p>
        </w:tc>
      </w:tr>
      <w:tr w14:paraId="276F5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37B5F383">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5A4BA9C7">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中标供应商数量</w:t>
            </w:r>
          </w:p>
        </w:tc>
        <w:tc>
          <w:tcPr>
            <w:tcW w:w="7238" w:type="dxa"/>
            <w:vAlign w:val="center"/>
          </w:tcPr>
          <w:p w14:paraId="29121C7E">
            <w:pPr>
              <w:autoSpaceDE/>
              <w:autoSpaceDN/>
              <w:spacing w:beforeLines="0" w:afterLine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采购包</w:t>
            </w:r>
            <w:r>
              <w:rPr>
                <w:rFonts w:hint="eastAsia" w:ascii="宋体" w:hAnsi="宋体" w:eastAsia="宋体" w:cs="宋体"/>
                <w:color w:val="auto"/>
                <w:szCs w:val="21"/>
                <w:highlight w:val="none"/>
              </w:rPr>
              <w:t>1：1家</w:t>
            </w:r>
          </w:p>
          <w:p w14:paraId="78A53CDD">
            <w:pPr>
              <w:autoSpaceDE/>
              <w:autoSpaceDN/>
              <w:spacing w:beforeLines="0" w:afterLine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采购包</w:t>
            </w:r>
            <w:r>
              <w:rPr>
                <w:rFonts w:hint="eastAsia" w:ascii="宋体" w:hAnsi="宋体" w:eastAsia="宋体" w:cs="宋体"/>
                <w:color w:val="auto"/>
                <w:szCs w:val="21"/>
                <w:highlight w:val="none"/>
              </w:rPr>
              <w:t>2：1家</w:t>
            </w:r>
          </w:p>
        </w:tc>
      </w:tr>
      <w:tr w14:paraId="5D8EA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7524E509">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2373841B">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有效供应商家数</w:t>
            </w:r>
          </w:p>
        </w:tc>
        <w:tc>
          <w:tcPr>
            <w:tcW w:w="7238" w:type="dxa"/>
            <w:vAlign w:val="center"/>
          </w:tcPr>
          <w:p w14:paraId="0E06CBCE">
            <w:pPr>
              <w:autoSpaceDE/>
              <w:autoSpaceDN/>
              <w:spacing w:beforeLines="0" w:afterLine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采购包1</w:t>
            </w:r>
            <w:r>
              <w:rPr>
                <w:rFonts w:hint="eastAsia" w:ascii="宋体" w:hAnsi="宋体" w:eastAsia="宋体" w:cs="宋体"/>
                <w:color w:val="auto"/>
                <w:szCs w:val="21"/>
                <w:highlight w:val="none"/>
              </w:rPr>
              <w:t>：3家</w:t>
            </w:r>
          </w:p>
          <w:p w14:paraId="5123F8C7">
            <w:pPr>
              <w:autoSpaceDE/>
              <w:autoSpaceDN/>
              <w:spacing w:beforeLines="0" w:afterLine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采购包</w:t>
            </w:r>
            <w:r>
              <w:rPr>
                <w:rFonts w:hint="eastAsia" w:ascii="宋体" w:hAnsi="宋体" w:eastAsia="宋体" w:cs="宋体"/>
                <w:color w:val="auto"/>
                <w:szCs w:val="21"/>
                <w:highlight w:val="none"/>
              </w:rPr>
              <w:t>2：3家</w:t>
            </w:r>
          </w:p>
          <w:p w14:paraId="145701FC">
            <w:pPr>
              <w:autoSpaceDE/>
              <w:autoSpaceDN/>
              <w:spacing w:beforeLines="0" w:afterLines="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此人数约定了开标与评标过程中的最低有效投标人家数，当家数不足时项目将不得开标、不得评标或直接废标。</w:t>
            </w:r>
          </w:p>
        </w:tc>
      </w:tr>
      <w:tr w14:paraId="119AF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45302886">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638F7AB6">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项目兼投兼中（兼投不兼中）规则</w:t>
            </w:r>
          </w:p>
        </w:tc>
        <w:tc>
          <w:tcPr>
            <w:tcW w:w="3717" w:type="pct"/>
            <w:vAlign w:val="center"/>
          </w:tcPr>
          <w:p w14:paraId="126396C0">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w:t>
            </w:r>
            <w:r>
              <w:rPr>
                <w:rFonts w:hint="eastAsia" w:ascii="宋体" w:hAnsi="宋体" w:eastAsia="宋体" w:cs="宋体"/>
                <w:color w:val="auto"/>
                <w:highlight w:val="none"/>
              </w:rPr>
              <w:t>项目兼投兼中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采购包是投标的最小单位，投标人应对同一个采购包的全部货物和服务投标，开标、评标、定标按采购包进行。兼投者必须就每个采购包分别报价。</w:t>
            </w:r>
          </w:p>
        </w:tc>
      </w:tr>
      <w:tr w14:paraId="70C4B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00E2FF8F">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1F72B0F2">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中标供应商确定方式</w:t>
            </w:r>
          </w:p>
        </w:tc>
        <w:tc>
          <w:tcPr>
            <w:tcW w:w="3717" w:type="pct"/>
            <w:vAlign w:val="center"/>
          </w:tcPr>
          <w:p w14:paraId="0DFAFCE6">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■采购人按照评标报告中推荐的中标候选人确定中标人。 / □采购人授权评标委员会按照评审原则直接确定中标人。</w:t>
            </w:r>
          </w:p>
        </w:tc>
      </w:tr>
      <w:tr w14:paraId="0550E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46EF0128">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5A0C4900">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代理服务费</w:t>
            </w:r>
          </w:p>
        </w:tc>
        <w:tc>
          <w:tcPr>
            <w:tcW w:w="3717" w:type="pct"/>
            <w:vAlign w:val="center"/>
          </w:tcPr>
          <w:p w14:paraId="67A0224E">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收费标准：</w:t>
            </w:r>
            <w:r>
              <w:rPr>
                <w:rFonts w:hint="eastAsia" w:ascii="宋体" w:hAnsi="宋体" w:eastAsia="宋体" w:cs="宋体"/>
                <w:color w:val="auto"/>
                <w:kern w:val="0"/>
                <w:highlight w:val="none"/>
              </w:rPr>
              <w:t>采购代理服务费</w:t>
            </w:r>
            <w:bookmarkStart w:id="92" w:name="_Hlk108912781"/>
            <w:r>
              <w:rPr>
                <w:rFonts w:hint="eastAsia" w:ascii="宋体" w:hAnsi="宋体" w:eastAsia="宋体" w:cs="宋体"/>
                <w:color w:val="auto"/>
                <w:szCs w:val="21"/>
                <w:highlight w:val="none"/>
                <w:lang w:eastAsia="zh-CN"/>
              </w:rPr>
              <w:t>以项目（各</w:t>
            </w:r>
            <w:r>
              <w:rPr>
                <w:rFonts w:hint="eastAsia" w:ascii="宋体" w:hAnsi="宋体" w:eastAsia="宋体" w:cs="宋体"/>
                <w:color w:val="auto"/>
                <w:szCs w:val="21"/>
                <w:highlight w:val="none"/>
                <w:lang w:val="en-US" w:eastAsia="zh-CN"/>
              </w:rPr>
              <w:t>采购包</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highlight w:val="none"/>
              </w:rPr>
              <w:t>中标</w:t>
            </w:r>
            <w:r>
              <w:rPr>
                <w:rFonts w:hint="eastAsia" w:ascii="宋体" w:hAnsi="宋体" w:eastAsia="宋体" w:cs="宋体"/>
                <w:color w:val="auto"/>
                <w:szCs w:val="21"/>
                <w:highlight w:val="none"/>
                <w:lang w:eastAsia="zh-CN"/>
              </w:rPr>
              <w:t>金额作为基数按照差额定率累进法计算代理服务费</w:t>
            </w:r>
            <w:bookmarkEnd w:id="92"/>
            <w:r>
              <w:rPr>
                <w:rFonts w:hint="eastAsia" w:ascii="宋体" w:hAnsi="宋体" w:eastAsia="宋体" w:cs="宋体"/>
                <w:color w:val="auto"/>
                <w:kern w:val="0"/>
                <w:highlight w:val="none"/>
              </w:rPr>
              <w:t>，并下浮8%，向中标</w:t>
            </w:r>
            <w:r>
              <w:rPr>
                <w:rFonts w:hint="eastAsia" w:ascii="宋体" w:hAnsi="宋体" w:eastAsia="宋体" w:cs="宋体"/>
                <w:color w:val="auto"/>
                <w:kern w:val="0"/>
                <w:highlight w:val="none"/>
                <w:lang w:eastAsia="zh-CN"/>
              </w:rPr>
              <w:t>人</w:t>
            </w:r>
            <w:r>
              <w:rPr>
                <w:rFonts w:hint="eastAsia" w:ascii="宋体" w:hAnsi="宋体" w:eastAsia="宋体" w:cs="宋体"/>
                <w:color w:val="auto"/>
                <w:kern w:val="0"/>
                <w:highlight w:val="none"/>
              </w:rPr>
              <w:t>收取。中标金额的各部分费率如下：中标金额在人民币100万元</w:t>
            </w:r>
            <w:r>
              <w:rPr>
                <w:rFonts w:hint="eastAsia" w:ascii="宋体" w:hAnsi="宋体" w:eastAsia="宋体" w:cs="宋体"/>
                <w:color w:val="auto"/>
                <w:szCs w:val="21"/>
                <w:highlight w:val="none"/>
                <w:lang w:val="en-US" w:eastAsia="zh-CN"/>
              </w:rPr>
              <w:t>（含）</w:t>
            </w:r>
            <w:r>
              <w:rPr>
                <w:rFonts w:hint="eastAsia" w:ascii="宋体" w:hAnsi="宋体" w:eastAsia="宋体" w:cs="宋体"/>
                <w:color w:val="auto"/>
                <w:kern w:val="0"/>
                <w:highlight w:val="none"/>
              </w:rPr>
              <w:t>以下部分的收费费率为1.50%</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中标金额在人民币</w:t>
            </w:r>
            <w:r>
              <w:rPr>
                <w:rFonts w:hint="eastAsia" w:ascii="宋体" w:hAnsi="宋体" w:eastAsia="宋体" w:cs="宋体"/>
                <w:color w:val="auto"/>
                <w:szCs w:val="21"/>
                <w:highlight w:val="none"/>
                <w:lang w:eastAsia="zh-CN"/>
              </w:rPr>
              <w:t>100</w:t>
            </w:r>
            <w:r>
              <w:rPr>
                <w:rFonts w:hint="eastAsia" w:ascii="宋体" w:hAnsi="宋体" w:eastAsia="宋体" w:cs="宋体"/>
                <w:color w:val="auto"/>
                <w:szCs w:val="21"/>
                <w:highlight w:val="none"/>
                <w:lang w:val="en-US" w:eastAsia="zh-CN"/>
              </w:rPr>
              <w:t>万</w:t>
            </w:r>
            <w:r>
              <w:rPr>
                <w:rFonts w:hint="eastAsia" w:ascii="宋体" w:hAnsi="宋体" w:eastAsia="宋体" w:cs="宋体"/>
                <w:color w:val="auto"/>
                <w:kern w:val="0"/>
                <w:highlight w:val="none"/>
              </w:rPr>
              <w:t>元</w:t>
            </w:r>
            <w:r>
              <w:rPr>
                <w:rFonts w:hint="eastAsia" w:ascii="宋体" w:hAnsi="宋体" w:eastAsia="宋体" w:cs="宋体"/>
                <w:color w:val="auto"/>
                <w:szCs w:val="21"/>
                <w:highlight w:val="none"/>
                <w:lang w:val="en-US" w:eastAsia="zh-CN"/>
              </w:rPr>
              <w:t>（不含）-500万</w:t>
            </w:r>
            <w:r>
              <w:rPr>
                <w:rFonts w:hint="eastAsia" w:ascii="宋体" w:hAnsi="宋体" w:eastAsia="宋体" w:cs="宋体"/>
                <w:color w:val="auto"/>
                <w:kern w:val="0"/>
                <w:highlight w:val="none"/>
              </w:rPr>
              <w:t>元</w:t>
            </w:r>
            <w:r>
              <w:rPr>
                <w:rFonts w:hint="eastAsia" w:ascii="宋体" w:hAnsi="宋体" w:eastAsia="宋体" w:cs="宋体"/>
                <w:color w:val="auto"/>
                <w:szCs w:val="21"/>
                <w:highlight w:val="none"/>
                <w:lang w:val="en-US" w:eastAsia="zh-CN"/>
              </w:rPr>
              <w:t>（含）</w:t>
            </w:r>
            <w:r>
              <w:rPr>
                <w:rFonts w:hint="eastAsia" w:ascii="宋体" w:hAnsi="宋体" w:eastAsia="宋体" w:cs="宋体"/>
                <w:color w:val="auto"/>
                <w:kern w:val="0"/>
                <w:highlight w:val="none"/>
              </w:rPr>
              <w:t>部分的收费费率</w:t>
            </w:r>
            <w:r>
              <w:rPr>
                <w:rFonts w:hint="eastAsia" w:ascii="宋体" w:hAnsi="宋体" w:eastAsia="宋体" w:cs="宋体"/>
                <w:color w:val="auto"/>
                <w:szCs w:val="22"/>
                <w:highlight w:val="none"/>
                <w:lang w:val="en-US" w:eastAsia="zh-CN"/>
              </w:rPr>
              <w:t>为</w:t>
            </w:r>
            <w:r>
              <w:rPr>
                <w:rFonts w:hint="eastAsia" w:ascii="宋体" w:hAnsi="宋体" w:eastAsia="宋体" w:cs="宋体"/>
                <w:color w:val="auto"/>
                <w:szCs w:val="22"/>
                <w:highlight w:val="none"/>
              </w:rPr>
              <w:t>1.10</w:t>
            </w:r>
            <w:r>
              <w:rPr>
                <w:rFonts w:hint="eastAsia" w:ascii="宋体" w:hAnsi="宋体" w:eastAsia="宋体" w:cs="宋体"/>
                <w:color w:val="auto"/>
                <w:szCs w:val="22"/>
                <w:highlight w:val="none"/>
                <w:lang w:val="en-US" w:eastAsia="zh-CN"/>
              </w:rPr>
              <w:t>%；</w:t>
            </w:r>
            <w:r>
              <w:rPr>
                <w:rFonts w:hint="eastAsia" w:ascii="宋体" w:hAnsi="宋体" w:eastAsia="宋体" w:cs="宋体"/>
                <w:color w:val="auto"/>
                <w:kern w:val="0"/>
                <w:highlight w:val="none"/>
              </w:rPr>
              <w:t>中标金额在人民币</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00</w:t>
            </w:r>
            <w:r>
              <w:rPr>
                <w:rFonts w:hint="eastAsia" w:ascii="宋体" w:hAnsi="宋体" w:eastAsia="宋体" w:cs="宋体"/>
                <w:color w:val="auto"/>
                <w:szCs w:val="21"/>
                <w:highlight w:val="none"/>
                <w:lang w:val="en-US" w:eastAsia="zh-CN"/>
              </w:rPr>
              <w:t>万</w:t>
            </w:r>
            <w:r>
              <w:rPr>
                <w:rFonts w:hint="eastAsia" w:ascii="宋体" w:hAnsi="宋体" w:eastAsia="宋体" w:cs="宋体"/>
                <w:color w:val="auto"/>
                <w:kern w:val="0"/>
                <w:highlight w:val="none"/>
              </w:rPr>
              <w:t>元</w:t>
            </w:r>
            <w:r>
              <w:rPr>
                <w:rFonts w:hint="eastAsia" w:ascii="宋体" w:hAnsi="宋体" w:eastAsia="宋体" w:cs="宋体"/>
                <w:color w:val="auto"/>
                <w:szCs w:val="21"/>
                <w:highlight w:val="none"/>
                <w:lang w:val="en-US" w:eastAsia="zh-CN"/>
              </w:rPr>
              <w:t>（不含）-1000万</w:t>
            </w:r>
            <w:r>
              <w:rPr>
                <w:rFonts w:hint="eastAsia" w:ascii="宋体" w:hAnsi="宋体" w:eastAsia="宋体" w:cs="宋体"/>
                <w:color w:val="auto"/>
                <w:kern w:val="0"/>
                <w:highlight w:val="none"/>
              </w:rPr>
              <w:t>元</w:t>
            </w:r>
            <w:r>
              <w:rPr>
                <w:rFonts w:hint="eastAsia" w:ascii="宋体" w:hAnsi="宋体" w:eastAsia="宋体" w:cs="宋体"/>
                <w:color w:val="auto"/>
                <w:szCs w:val="21"/>
                <w:highlight w:val="none"/>
                <w:lang w:val="en-US" w:eastAsia="zh-CN"/>
              </w:rPr>
              <w:t>（含）</w:t>
            </w:r>
            <w:r>
              <w:rPr>
                <w:rFonts w:hint="eastAsia" w:ascii="宋体" w:hAnsi="宋体" w:eastAsia="宋体" w:cs="宋体"/>
                <w:color w:val="auto"/>
                <w:kern w:val="0"/>
                <w:highlight w:val="none"/>
              </w:rPr>
              <w:t>部分的收费费率</w:t>
            </w:r>
            <w:r>
              <w:rPr>
                <w:rFonts w:hint="eastAsia" w:ascii="宋体" w:hAnsi="宋体" w:eastAsia="宋体" w:cs="宋体"/>
                <w:color w:val="auto"/>
                <w:szCs w:val="21"/>
                <w:highlight w:val="none"/>
                <w:lang w:val="en-US" w:eastAsia="zh-CN"/>
              </w:rPr>
              <w:t>为</w:t>
            </w:r>
            <w:r>
              <w:rPr>
                <w:rFonts w:hint="eastAsia" w:ascii="宋体" w:hAnsi="宋体" w:eastAsia="宋体" w:cs="宋体"/>
                <w:color w:val="auto"/>
                <w:szCs w:val="21"/>
                <w:highlight w:val="none"/>
                <w:lang w:eastAsia="zh-CN"/>
              </w:rPr>
              <w:t>0.80%。</w:t>
            </w:r>
          </w:p>
        </w:tc>
      </w:tr>
      <w:tr w14:paraId="5E5E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0BF7FC65">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439A54C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代理服务费收取方式</w:t>
            </w:r>
          </w:p>
        </w:tc>
        <w:tc>
          <w:tcPr>
            <w:tcW w:w="3717" w:type="pct"/>
            <w:vAlign w:val="center"/>
          </w:tcPr>
          <w:p w14:paraId="12B25472">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向中标供应商收取</w:t>
            </w:r>
          </w:p>
        </w:tc>
      </w:tr>
      <w:tr w14:paraId="17C4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71C1414A">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9" w:type="pct"/>
            <w:vAlign w:val="center"/>
          </w:tcPr>
          <w:p w14:paraId="1DF2B117">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合同签订</w:t>
            </w:r>
          </w:p>
        </w:tc>
        <w:tc>
          <w:tcPr>
            <w:tcW w:w="3717" w:type="pct"/>
            <w:vAlign w:val="center"/>
          </w:tcPr>
          <w:p w14:paraId="028086EB">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采购文件提供的合同文本具体条款内容由采购人和中标供应商协商确定，但不得对招标文件和投标文件的实质性条款作出变更，且必须包括但不限于标的名称，采购标的质量、数量（规模），履行时间（期限）、地点和方式，包装方式（如有），价款或者报酬、付款进度安排、资金支付方式，验收、交付标准和方法，质量保修范围（如有）和保修期（如有），违约责任与解决争议的方法等内容。</w:t>
            </w:r>
          </w:p>
        </w:tc>
      </w:tr>
      <w:tr w14:paraId="3DEA3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03D09E5C">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bookmarkStart w:id="93" w:name="_Hlk113913931"/>
          </w:p>
        </w:tc>
        <w:tc>
          <w:tcPr>
            <w:tcW w:w="929" w:type="pct"/>
            <w:vAlign w:val="center"/>
          </w:tcPr>
          <w:p w14:paraId="7557D316">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本项目采购标的对应的中小企业划分标准所属行业</w:t>
            </w:r>
          </w:p>
        </w:tc>
        <w:tc>
          <w:tcPr>
            <w:tcW w:w="3717" w:type="pct"/>
            <w:vAlign w:val="center"/>
          </w:tcPr>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4017"/>
              <w:gridCol w:w="2162"/>
            </w:tblGrid>
            <w:tr w14:paraId="5042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6AA2DE1D">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包号</w:t>
                  </w:r>
                </w:p>
              </w:tc>
              <w:tc>
                <w:tcPr>
                  <w:tcW w:w="4026" w:type="dxa"/>
                  <w:vAlign w:val="center"/>
                </w:tcPr>
                <w:p w14:paraId="03BE04EC">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标的名称</w:t>
                  </w:r>
                </w:p>
              </w:tc>
              <w:tc>
                <w:tcPr>
                  <w:tcW w:w="2166" w:type="dxa"/>
                  <w:vAlign w:val="center"/>
                </w:tcPr>
                <w:p w14:paraId="2BCF718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中小企业划分标准所属行业</w:t>
                  </w:r>
                </w:p>
              </w:tc>
            </w:tr>
            <w:tr w14:paraId="65DB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19E291A6">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p>
              </w:tc>
              <w:tc>
                <w:tcPr>
                  <w:tcW w:w="4026" w:type="dxa"/>
                  <w:vAlign w:val="center"/>
                </w:tcPr>
                <w:p w14:paraId="18103908">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按采购需求中的“采购清单”提供</w:t>
                  </w:r>
                </w:p>
              </w:tc>
              <w:tc>
                <w:tcPr>
                  <w:tcW w:w="2166" w:type="dxa"/>
                  <w:vAlign w:val="center"/>
                </w:tcPr>
                <w:p w14:paraId="4168A054">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工业</w:t>
                  </w:r>
                </w:p>
              </w:tc>
            </w:tr>
            <w:tr w14:paraId="6896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7BD9922E">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p>
              </w:tc>
              <w:tc>
                <w:tcPr>
                  <w:tcW w:w="4026" w:type="dxa"/>
                  <w:vAlign w:val="center"/>
                </w:tcPr>
                <w:p w14:paraId="64C9E159">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按采购需求中的“采购清单”提供</w:t>
                  </w:r>
                </w:p>
              </w:tc>
              <w:tc>
                <w:tcPr>
                  <w:tcW w:w="2166" w:type="dxa"/>
                  <w:vAlign w:val="center"/>
                </w:tcPr>
                <w:p w14:paraId="2FD7103D">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工业</w:t>
                  </w:r>
                </w:p>
              </w:tc>
            </w:tr>
          </w:tbl>
          <w:p w14:paraId="4549DE84">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p>
        </w:tc>
      </w:tr>
      <w:tr w14:paraId="7926A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6104A41F">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478702CB">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涉及本国产品清单</w:t>
            </w:r>
          </w:p>
        </w:tc>
        <w:tc>
          <w:tcPr>
            <w:tcW w:w="3717" w:type="pct"/>
            <w:vAlign w:val="center"/>
          </w:tcPr>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6299"/>
            </w:tblGrid>
            <w:tr w14:paraId="41B8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Align w:val="center"/>
                </w:tcPr>
                <w:p w14:paraId="16A8C7E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包号</w:t>
                  </w:r>
                </w:p>
              </w:tc>
              <w:tc>
                <w:tcPr>
                  <w:tcW w:w="4380" w:type="pct"/>
                  <w:vAlign w:val="center"/>
                </w:tcPr>
                <w:p w14:paraId="2446111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highlight w:val="none"/>
                    </w:rPr>
                    <w:t>产品名称</w:t>
                  </w:r>
                </w:p>
              </w:tc>
            </w:tr>
            <w:tr w14:paraId="029C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Align w:val="center"/>
                </w:tcPr>
                <w:p w14:paraId="79CDE90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p>
              </w:tc>
              <w:tc>
                <w:tcPr>
                  <w:tcW w:w="4380" w:type="pct"/>
                  <w:vAlign w:val="center"/>
                </w:tcPr>
                <w:p w14:paraId="2C0044B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按采购需求中的“采购清单”提供</w:t>
                  </w:r>
                </w:p>
              </w:tc>
            </w:tr>
            <w:tr w14:paraId="37E1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Align w:val="center"/>
                </w:tcPr>
                <w:p w14:paraId="4941345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p>
              </w:tc>
              <w:tc>
                <w:tcPr>
                  <w:tcW w:w="4380" w:type="pct"/>
                  <w:vAlign w:val="center"/>
                </w:tcPr>
                <w:p w14:paraId="0F20614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按采购需求中的“采购清单”提供</w:t>
                  </w:r>
                </w:p>
              </w:tc>
            </w:tr>
          </w:tbl>
          <w:p w14:paraId="5F92AA8F">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p>
        </w:tc>
      </w:tr>
      <w:bookmarkEnd w:id="93"/>
      <w:tr w14:paraId="6A7E3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04D4A0E3">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2F4729C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项目属性</w:t>
            </w:r>
          </w:p>
        </w:tc>
        <w:tc>
          <w:tcPr>
            <w:tcW w:w="3717" w:type="pct"/>
            <w:vAlign w:val="center"/>
          </w:tcPr>
          <w:p w14:paraId="5819A28F">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18"/>
                <w:highlight w:val="none"/>
                <w:lang w:eastAsia="zh-CN"/>
              </w:rPr>
              <w:t>■</w:t>
            </w:r>
            <w:r>
              <w:rPr>
                <w:rFonts w:hint="eastAsia" w:ascii="宋体" w:hAnsi="宋体" w:eastAsia="宋体" w:cs="宋体"/>
                <w:color w:val="auto"/>
                <w:szCs w:val="21"/>
                <w:highlight w:val="none"/>
                <w:lang w:eastAsia="zh-CN"/>
              </w:rPr>
              <w:t xml:space="preserve">货物项目 / </w:t>
            </w:r>
            <w:r>
              <w:rPr>
                <w:rFonts w:hint="eastAsia" w:ascii="宋体" w:hAnsi="宋体" w:eastAsia="宋体" w:cs="宋体"/>
                <w:color w:val="auto"/>
                <w:szCs w:val="18"/>
                <w:highlight w:val="none"/>
                <w:lang w:eastAsia="zh-CN"/>
              </w:rPr>
              <w:t>□</w:t>
            </w:r>
            <w:r>
              <w:rPr>
                <w:rFonts w:hint="eastAsia" w:ascii="宋体" w:hAnsi="宋体" w:eastAsia="宋体" w:cs="宋体"/>
                <w:color w:val="auto"/>
                <w:szCs w:val="21"/>
                <w:highlight w:val="none"/>
                <w:lang w:eastAsia="zh-CN"/>
              </w:rPr>
              <w:t>服务项目</w:t>
            </w:r>
          </w:p>
        </w:tc>
      </w:tr>
      <w:tr w14:paraId="44C3B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64506C7D">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79E9C6EF">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是否允许进口产品</w:t>
            </w:r>
          </w:p>
        </w:tc>
        <w:tc>
          <w:tcPr>
            <w:tcW w:w="3717" w:type="pct"/>
            <w:vAlign w:val="center"/>
          </w:tcPr>
          <w:p w14:paraId="1881C087">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 / ■否</w:t>
            </w:r>
          </w:p>
        </w:tc>
      </w:tr>
      <w:tr w14:paraId="61539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16362AC4">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9" w:type="pct"/>
            <w:vAlign w:val="center"/>
          </w:tcPr>
          <w:p w14:paraId="37135CD9">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合同分包</w:t>
            </w:r>
          </w:p>
        </w:tc>
        <w:tc>
          <w:tcPr>
            <w:tcW w:w="3717" w:type="pct"/>
            <w:vAlign w:val="center"/>
          </w:tcPr>
          <w:p w14:paraId="41D61234">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本项目的非主体、非关键性工作是否允许分包： </w:t>
            </w:r>
          </w:p>
          <w:p w14:paraId="4C8525D0">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p w14:paraId="2B087CFF">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□允许，具体要求：</w:t>
            </w:r>
          </w:p>
          <w:p w14:paraId="7FB013B5">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（1）可以分包履行的具体内容：_____；</w:t>
            </w:r>
          </w:p>
          <w:p w14:paraId="20F0F520">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（2）允许分包的金额或者比例：_____；</w:t>
            </w:r>
          </w:p>
          <w:p w14:paraId="5E259523">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（3）分包供应商必须具备的资质：_____；</w:t>
            </w:r>
          </w:p>
          <w:p w14:paraId="7CDDBAC8">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Cs w:val="21"/>
                <w:highlight w:val="none"/>
                <w:u w:val="single"/>
              </w:rPr>
            </w:pPr>
            <w:r>
              <w:rPr>
                <w:rFonts w:hint="eastAsia" w:ascii="宋体" w:hAnsi="宋体" w:eastAsia="宋体" w:cs="宋体"/>
                <w:color w:val="auto"/>
                <w:sz w:val="21"/>
                <w:szCs w:val="21"/>
                <w:highlight w:val="none"/>
              </w:rPr>
              <w:t>（4）其他要求：_____。</w:t>
            </w:r>
          </w:p>
        </w:tc>
      </w:tr>
      <w:tr w14:paraId="0990E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2" w:type="pct"/>
            <w:vAlign w:val="center"/>
          </w:tcPr>
          <w:p w14:paraId="641CE89D">
            <w:pPr>
              <w:pStyle w:val="65"/>
              <w:keepNext w:val="0"/>
              <w:keepLines w:val="0"/>
              <w:pageBreakBefore w:val="0"/>
              <w:widowControl w:val="0"/>
              <w:numPr>
                <w:ilvl w:val="0"/>
                <w:numId w:val="5"/>
              </w:numPr>
              <w:kinsoku/>
              <w:wordWrap/>
              <w:overflowPunct/>
              <w:topLinePunct w:val="0"/>
              <w:autoSpaceDE/>
              <w:autoSpaceDN/>
              <w:bidi w:val="0"/>
              <w:adjustRightInd/>
              <w:snapToGrid/>
              <w:ind w:left="105" w:leftChars="50" w:right="105" w:rightChars="50" w:firstLine="0" w:firstLineChars="0"/>
              <w:jc w:val="center"/>
              <w:textAlignment w:val="auto"/>
              <w:rPr>
                <w:rFonts w:hint="eastAsia" w:ascii="宋体" w:hAnsi="宋体" w:eastAsia="宋体" w:cs="宋体"/>
                <w:color w:val="auto"/>
                <w:szCs w:val="21"/>
                <w:highlight w:val="none"/>
                <w:lang w:eastAsia="zh-CN"/>
              </w:rPr>
            </w:pPr>
            <w:bookmarkStart w:id="94" w:name="_Toc103462371"/>
            <w:bookmarkStart w:id="95" w:name="_Toc103462397"/>
            <w:bookmarkStart w:id="96" w:name="_Toc103461611"/>
            <w:bookmarkStart w:id="97" w:name="_Toc103461382"/>
          </w:p>
        </w:tc>
        <w:tc>
          <w:tcPr>
            <w:tcW w:w="929" w:type="pct"/>
            <w:vAlign w:val="center"/>
          </w:tcPr>
          <w:p w14:paraId="44D5EC05">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总公司与分公司投标注意事项</w:t>
            </w:r>
          </w:p>
        </w:tc>
        <w:tc>
          <w:tcPr>
            <w:tcW w:w="3717" w:type="pct"/>
            <w:vAlign w:val="center"/>
          </w:tcPr>
          <w:p w14:paraId="3055E89A">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资格要求中所指“其他组织”不包括法人的分支机构，由于法人分支机构不能独立承担民事责任，不能以分支机构的身份参加政府采购，只能以法人身份参加。但由于银行、保险、石油石化、电力、电信、邮政、铁路等行业具有其特殊性，如果能够提供其法人给予的相应授权证明材料，可以参加政府采购活动。</w:t>
            </w:r>
          </w:p>
          <w:p w14:paraId="6205B784">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2.上述特殊行业的分支机构参与投标时，其总公司的资质、业绩、设备和人员证明等将予以认可，视为投标人提供的证明材料。</w:t>
            </w:r>
          </w:p>
          <w:p w14:paraId="1B201A56">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3.上述特殊行业的分支机构参与投标时，其同一总公司下的其他分支机构的资质、业绩、设备和人员证明等也将予以认可，视为投标人提供的证明材料。</w:t>
            </w:r>
          </w:p>
          <w:p w14:paraId="76F458F5">
            <w:pPr>
              <w:pStyle w:val="26"/>
              <w:keepNext w:val="0"/>
              <w:keepLines w:val="0"/>
              <w:pageBreakBefore w:val="0"/>
              <w:widowControl w:val="0"/>
              <w:kinsoku/>
              <w:wordWrap/>
              <w:overflowPunct/>
              <w:topLinePunct w:val="0"/>
              <w:autoSpaceDE/>
              <w:autoSpaceDN/>
              <w:bidi w:val="0"/>
              <w:adjustRightInd/>
              <w:snapToGrid/>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4.总公司参与投标时，可以使用分公司的资质、业绩、设备和人员证明等参与政府采购活动。</w:t>
            </w:r>
          </w:p>
        </w:tc>
      </w:tr>
    </w:tbl>
    <w:p w14:paraId="413931CC">
      <w:pPr>
        <w:widowControl/>
        <w:autoSpaceDE/>
        <w:autoSpaceDN/>
        <w:rPr>
          <w:rFonts w:hint="eastAsia" w:ascii="宋体" w:hAnsi="宋体" w:eastAsia="宋体" w:cs="宋体"/>
          <w:b/>
          <w:bCs/>
          <w:color w:val="auto"/>
          <w:szCs w:val="21"/>
          <w:highlight w:val="none"/>
          <w:lang w:eastAsia="zh-CN"/>
        </w:rPr>
      </w:pPr>
    </w:p>
    <w:p w14:paraId="4F8C0D5C">
      <w:pPr>
        <w:pStyle w:val="26"/>
        <w:autoSpaceDE/>
        <w:autoSpaceDN/>
        <w:ind w:firstLine="0" w:firstLineChars="0"/>
        <w:outlineLvl w:val="1"/>
        <w:rPr>
          <w:rFonts w:hint="eastAsia" w:ascii="宋体" w:hAnsi="宋体" w:eastAsia="宋体" w:cs="宋体"/>
          <w:b/>
          <w:bCs/>
          <w:color w:val="auto"/>
          <w:sz w:val="21"/>
          <w:szCs w:val="21"/>
          <w:highlight w:val="none"/>
        </w:rPr>
      </w:pPr>
      <w:bookmarkStart w:id="98" w:name="_Toc30103"/>
      <w:bookmarkStart w:id="99" w:name="_Toc104131895"/>
      <w:r>
        <w:rPr>
          <w:rFonts w:hint="eastAsia" w:ascii="宋体" w:hAnsi="宋体" w:eastAsia="宋体" w:cs="宋体"/>
          <w:b/>
          <w:bCs/>
          <w:color w:val="auto"/>
          <w:sz w:val="21"/>
          <w:szCs w:val="21"/>
          <w:highlight w:val="none"/>
        </w:rPr>
        <w:t>三、说明</w:t>
      </w:r>
      <w:bookmarkEnd w:id="94"/>
      <w:bookmarkEnd w:id="95"/>
      <w:bookmarkEnd w:id="96"/>
      <w:bookmarkEnd w:id="97"/>
      <w:bookmarkEnd w:id="98"/>
      <w:bookmarkEnd w:id="99"/>
    </w:p>
    <w:p w14:paraId="4AE95DFC">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1.总则</w:t>
      </w:r>
    </w:p>
    <w:p w14:paraId="75C7650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采购人、采购代理机构及投标人进行的本次采购活动适用《中华人民共和国政府采购法》及其配套的法规、规章、政策。</w:t>
      </w:r>
    </w:p>
    <w:p w14:paraId="7D7BF7F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投标人应仔细阅读本项目招标公告及招标文件的所有内容（包括变更、补充、澄清以及修改等，且均为招标文件的组成部分），按照招标文件要求以及格式编制投标文件，并保证其真实性，否则一切后果自负。</w:t>
      </w:r>
    </w:p>
    <w:p w14:paraId="17E4959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本次公开招</w:t>
      </w:r>
      <w:r>
        <w:rPr>
          <w:rFonts w:hint="eastAsia" w:cs="宋体"/>
          <w:color w:val="auto"/>
          <w:sz w:val="21"/>
          <w:szCs w:val="21"/>
          <w:highlight w:val="none"/>
          <w:lang w:val="en-US" w:eastAsia="zh-CN"/>
        </w:rPr>
        <w:t>标项目</w:t>
      </w:r>
      <w:r>
        <w:rPr>
          <w:rFonts w:hint="eastAsia" w:ascii="宋体" w:hAnsi="宋体" w:eastAsia="宋体" w:cs="宋体"/>
          <w:color w:val="auto"/>
          <w:sz w:val="21"/>
          <w:szCs w:val="21"/>
          <w:highlight w:val="none"/>
        </w:rPr>
        <w:t>，是以招标公告的方式邀请非特定的投标人参加投标。</w:t>
      </w:r>
    </w:p>
    <w:p w14:paraId="374AEFF6">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2.适用范围</w:t>
      </w:r>
    </w:p>
    <w:p w14:paraId="50E475C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本招标文件仅适用于本次招标公告中所涉及的项目和内容。</w:t>
      </w:r>
    </w:p>
    <w:p w14:paraId="6786283B">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.进口产品</w:t>
      </w:r>
    </w:p>
    <w:p w14:paraId="1B173DA3">
      <w:pPr>
        <w:pStyle w:val="26"/>
        <w:autoSpaceDE/>
        <w:autoSpaceDN/>
        <w:ind w:firstLine="420"/>
        <w:rPr>
          <w:rFonts w:hint="eastAsia" w:ascii="宋体" w:hAnsi="宋体" w:eastAsia="宋体" w:cs="宋体"/>
          <w:color w:val="auto"/>
          <w:sz w:val="21"/>
          <w:szCs w:val="21"/>
          <w:highlight w:val="none"/>
        </w:rPr>
      </w:pPr>
      <w:bookmarkStart w:id="100" w:name="_Hlk172377601"/>
      <w:r>
        <w:rPr>
          <w:rFonts w:hint="eastAsia" w:ascii="宋体" w:hAnsi="宋体" w:eastAsia="宋体" w:cs="宋体"/>
          <w:color w:val="auto"/>
          <w:sz w:val="21"/>
          <w:szCs w:val="21"/>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bookmarkEnd w:id="100"/>
    <w:p w14:paraId="20C2455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若本项目允许采购进口产品，供应商应保证所投产品可履行合法报通关手续进入中国关境内。</w:t>
      </w:r>
    </w:p>
    <w:p w14:paraId="57EACF4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若本项目不允许采购进口产品，如供应商所投产品为进口产品，</w:t>
      </w:r>
      <w:bookmarkStart w:id="101" w:name="_Hlk172377613"/>
      <w:r>
        <w:rPr>
          <w:rFonts w:hint="eastAsia" w:ascii="宋体" w:hAnsi="宋体" w:eastAsia="宋体" w:cs="宋体"/>
          <w:color w:val="auto"/>
          <w:sz w:val="21"/>
          <w:szCs w:val="21"/>
          <w:highlight w:val="none"/>
        </w:rPr>
        <w:t>其投标将被认定为投标无效</w:t>
      </w:r>
      <w:bookmarkEnd w:id="101"/>
      <w:r>
        <w:rPr>
          <w:rFonts w:hint="eastAsia" w:ascii="宋体" w:hAnsi="宋体" w:eastAsia="宋体" w:cs="宋体"/>
          <w:color w:val="auto"/>
          <w:sz w:val="21"/>
          <w:szCs w:val="21"/>
          <w:highlight w:val="none"/>
        </w:rPr>
        <w:t>。</w:t>
      </w:r>
    </w:p>
    <w:p w14:paraId="661ECB3B">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.投标的费用</w:t>
      </w:r>
    </w:p>
    <w:p w14:paraId="46677A9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不论投标结果如何，投标人应承担所有与准备和参加投标有关的费用。采购代理机构和采购人均无义务和责任承担相关费用。</w:t>
      </w:r>
    </w:p>
    <w:p w14:paraId="0AD7AD4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.以联合体形式投标的，应符合以下规定：</w:t>
      </w:r>
    </w:p>
    <w:p w14:paraId="0F1E76C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.1联合体各方均应当满足《中华人民共和国政府采购法》第二十二条规定的条件，并在投标文件中提供联合体各方的相关证明材料。</w:t>
      </w:r>
    </w:p>
    <w:p w14:paraId="1EBE58F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07673AC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.3联合体名称需与联合体共同投标协议书签署方一致。对于需交投标保证金的，以牵头方名义缴纳。</w:t>
      </w:r>
    </w:p>
    <w:p w14:paraId="1E465EE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.4联合体成员存在不良信用记录的，视同联合体存在不良信用记录。</w:t>
      </w:r>
    </w:p>
    <w:p w14:paraId="0CB3746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5B85348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.6联合体各方应当共同与采购人签订采购合同，就合同约定的事项对采购人承担连带责任。</w:t>
      </w:r>
    </w:p>
    <w:p w14:paraId="1FE586C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.7大中型企业、其他自然人、法人或者非法人组织与小型、微型企业组成联合体共同参加投标，共同投标协议中应写明小型、微型企业的协议合同金额占到共同投标协议投标总金额的比例。</w:t>
      </w:r>
    </w:p>
    <w:p w14:paraId="6B47F076">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.关联企业投标说明</w:t>
      </w:r>
    </w:p>
    <w:p w14:paraId="41E0C46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.1对于不接受联合体投标的采购项目（采购包）：法定代表人或单位负责人为同一个人或者存在直接控股、管理关系的不同供应商，不得同时参加同一项目或同一采购包的投标。如同时参加，则其投标将被拒绝。</w:t>
      </w:r>
    </w:p>
    <w:p w14:paraId="66DB355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2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02999ACE">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.关于中小微企业投标</w:t>
      </w:r>
    </w:p>
    <w:p w14:paraId="59D488A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和《金融业企业划型标准规定》（银发〔2015〕309号）。</w:t>
      </w:r>
    </w:p>
    <w:p w14:paraId="498B7B3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设区的市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监狱、强制隔离戒毒所、戒毒康复所，以及新疆生产建设兵团监狱管理局、戒毒管理局的企业。监狱企业投标时，提供由省级以上监狱管理局、戒毒管理局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含新疆生产建设兵团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出具的属于监狱企业的证明文件，不再提供《中小企业声明函》。</w:t>
      </w:r>
    </w:p>
    <w:p w14:paraId="0703945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w:t>
      </w:r>
      <w:bookmarkStart w:id="102" w:name="_Hlk172147774"/>
      <w:r>
        <w:rPr>
          <w:rFonts w:hint="eastAsia" w:ascii="宋体" w:hAnsi="宋体" w:eastAsia="宋体" w:cs="宋体"/>
          <w:color w:val="auto"/>
          <w:sz w:val="21"/>
          <w:szCs w:val="21"/>
          <w:highlight w:val="none"/>
        </w:rPr>
        <w:t>：</w:t>
      </w:r>
    </w:p>
    <w:p w14:paraId="75AC5F5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（1）安置的残疾人占本单位在职职工人数的比例不低于25%（含25%），并且安置的残疾人人数不少于10 人（含10 人）；</w:t>
      </w:r>
    </w:p>
    <w:p w14:paraId="70D385D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（2）依法与安置的每位残疾人签订了一年以上（含一年）的劳动合同或服务协议；</w:t>
      </w:r>
    </w:p>
    <w:p w14:paraId="7DC3851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（3）为安置的每位残疾人按月足额缴纳了基本养老保险、基本医疗保险、失业保险、工伤保险和生育保险等社会保险费；</w:t>
      </w:r>
    </w:p>
    <w:p w14:paraId="50D4BAE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（4）通过银行等金融机构向安置的每位残疾人，按月支付了不低于单位所在区县适用的经省级人民政府批准的月最低工资标准的工资；</w:t>
      </w:r>
    </w:p>
    <w:p w14:paraId="0C135F7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（5）提供本单位制造的货物、承担的工程或者服务（以下简称产品），或者提供其他残疾人福利性单位制造的货物（不包括使用非残疾人福利性单位注册商标的货物）。</w:t>
      </w:r>
    </w:p>
    <w:p w14:paraId="27BC163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ACD342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残疾人福利性单位属于小型、微型企业的，不重复享受政策。符合条件的残疾人福利性单位在参加政府采购活动时，应当提供《残疾人福利性单位声明函》，并对声明的真实性负责。</w:t>
      </w:r>
    </w:p>
    <w:bookmarkEnd w:id="102"/>
    <w:p w14:paraId="2F5EF539">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.纪律与保密事项</w:t>
      </w:r>
    </w:p>
    <w:p w14:paraId="68F24BD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.1投标人不得相互串通投标报价，不得妨碍其他投标人的公平竞争，不得损害采购人或其他投标人的合法权益，投标人不得以向采购人、评标委员会成员行贿或者采取其他不正当手段谋取中标。</w:t>
      </w:r>
    </w:p>
    <w:p w14:paraId="325489E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.2在确定中标供应商之前，投标人不得与采购人就投标价格、投标方案等实质性内容进行谈判，也不得私下接触评标委员会成员。</w:t>
      </w:r>
    </w:p>
    <w:p w14:paraId="703AC34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.3在确定中标供应商之前，投标人试图在投标文件审查、澄清、比较和评价时对评标委员会、采购人和采购代理机构施加任何影响都可能导致其投标无效。</w:t>
      </w:r>
    </w:p>
    <w:p w14:paraId="196321C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.4获得本招标文件者，须履行本项目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保密义务，不得将因本次项目获得的信息向第三人外传，不得将招标文件用作本次投标以外的任何用途。</w:t>
      </w:r>
    </w:p>
    <w:p w14:paraId="0B13FA8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.5由采购人向投标人提供的图纸、详细资料、样品、模型、模件和所有</w:t>
      </w:r>
      <w:r>
        <w:rPr>
          <w:rFonts w:hint="eastAsia" w:ascii="宋体" w:hAnsi="宋体" w:eastAsia="宋体" w:cs="宋体"/>
          <w:color w:val="auto"/>
          <w:sz w:val="21"/>
          <w:szCs w:val="21"/>
          <w:highlight w:val="none"/>
          <w:lang w:eastAsia="zh-CN"/>
        </w:rPr>
        <w:t>其他</w:t>
      </w:r>
      <w:r>
        <w:rPr>
          <w:rFonts w:hint="eastAsia" w:ascii="宋体" w:hAnsi="宋体" w:eastAsia="宋体" w:cs="宋体"/>
          <w:color w:val="auto"/>
          <w:sz w:val="21"/>
          <w:szCs w:val="21"/>
          <w:highlight w:val="none"/>
        </w:rPr>
        <w:t>资料，均为保密资料，仅被用于它所规定的用途。除非得到采购人的同意，不能向任何第三方透露。开标结束后，应采购人要求，投标人应归还所有从采购人处获得的保密资料。</w:t>
      </w:r>
    </w:p>
    <w:p w14:paraId="187E029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.6采购人或采购代理机构有权将供应商提供的所有资料向有关政府部门或评审小组披露。</w:t>
      </w:r>
    </w:p>
    <w:p w14:paraId="3535A7D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66745577">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.语言文字以及度量衡单位</w:t>
      </w:r>
    </w:p>
    <w:p w14:paraId="17FFB43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47B055E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.2除非招标文件的技术规格中另有规定，投标人在投标文件中及其与采购人和采购代理机构的所有往来文件中的计量单位均应采用中华人民共和国法定计量单位。</w:t>
      </w:r>
    </w:p>
    <w:p w14:paraId="52DB544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.3投标人所提供的货物和服务均应以人民币报价，货币单位：元。</w:t>
      </w:r>
    </w:p>
    <w:p w14:paraId="433E1DAF">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.现场踏勘（如有）</w:t>
      </w:r>
    </w:p>
    <w:p w14:paraId="4105AB4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.1招标文件规定组织踏勘现场的，采购人按招标文件规定的时间、地点组织投标人踏勘项目现场。</w:t>
      </w:r>
    </w:p>
    <w:p w14:paraId="1187869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.2投标人自行承担踏勘现场发生的责任、风险和自身费用。</w:t>
      </w:r>
    </w:p>
    <w:p w14:paraId="1742847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.3采购人在踏勘现场中介绍的资料和数据等，只是为了使投标人能够利用招标人现有的资料。招标人对投标人由此而作出的推论、解释和结论概不负责。</w:t>
      </w:r>
    </w:p>
    <w:p w14:paraId="1D813EFA">
      <w:pPr>
        <w:pStyle w:val="26"/>
        <w:autoSpaceDE/>
        <w:autoSpaceDN/>
        <w:ind w:firstLine="0" w:firstLineChars="0"/>
        <w:outlineLvl w:val="2"/>
        <w:rPr>
          <w:rFonts w:hint="eastAsia" w:ascii="宋体" w:hAnsi="宋体" w:eastAsia="宋体" w:cs="宋体"/>
          <w:b/>
          <w:bCs/>
          <w:color w:val="auto"/>
          <w:sz w:val="21"/>
          <w:szCs w:val="21"/>
          <w:highlight w:val="none"/>
        </w:rPr>
      </w:pPr>
      <w:bookmarkStart w:id="103" w:name="_Hlk172147848"/>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.转包与分包</w:t>
      </w:r>
    </w:p>
    <w:p w14:paraId="0259AE21">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.1本项目不允许转包。</w:t>
      </w:r>
    </w:p>
    <w:p w14:paraId="4579C90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2本项目是否允许分包详见“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6C2215B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.3投标人根据招标文件的规定和采购项目的实际情况，拟在中标后将</w:t>
      </w:r>
      <w:r>
        <w:rPr>
          <w:rFonts w:hint="eastAsia" w:cs="宋体"/>
          <w:color w:val="auto"/>
          <w:sz w:val="21"/>
          <w:szCs w:val="21"/>
          <w:highlight w:val="none"/>
          <w:lang w:val="en-US" w:eastAsia="zh-CN"/>
        </w:rPr>
        <w:t>所</w:t>
      </w:r>
      <w:r>
        <w:rPr>
          <w:rFonts w:hint="eastAsia" w:ascii="宋体" w:hAnsi="宋体" w:eastAsia="宋体" w:cs="宋体"/>
          <w:color w:val="auto"/>
          <w:sz w:val="21"/>
          <w:szCs w:val="21"/>
          <w:highlight w:val="none"/>
        </w:rPr>
        <w:t>中</w:t>
      </w:r>
      <w:r>
        <w:rPr>
          <w:rFonts w:hint="eastAsia" w:ascii="宋体" w:hAnsi="宋体" w:eastAsia="宋体" w:cs="宋体"/>
          <w:color w:val="auto"/>
          <w:sz w:val="21"/>
          <w:szCs w:val="21"/>
          <w:highlight w:val="none"/>
          <w:lang w:eastAsia="zh-CN"/>
        </w:rPr>
        <w:t>采购包</w:t>
      </w:r>
      <w:r>
        <w:rPr>
          <w:rFonts w:hint="eastAsia" w:ascii="宋体" w:hAnsi="宋体" w:eastAsia="宋体" w:cs="宋体"/>
          <w:color w:val="auto"/>
          <w:sz w:val="21"/>
          <w:szCs w:val="21"/>
          <w:highlight w:val="none"/>
        </w:rPr>
        <w:t>的非主体、非关键性工作分包的，应当在投标文件中载明分包承担主体，分包承担主体应当具备相应资质条件且不得再次分包。</w:t>
      </w:r>
    </w:p>
    <w:p w14:paraId="72A80E3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.4享受中小企业扶持政策获得政府采购合同的，小微企业不得将合同分包给大中型企业，中型企业不得将合同分包给大型企业。</w:t>
      </w:r>
    </w:p>
    <w:p w14:paraId="3435E37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.5投标人应在签订政府采购合同前向采购人提供分包合同，否则，采购人有权拒绝签订采购合同。</w:t>
      </w:r>
    </w:p>
    <w:bookmarkEnd w:id="103"/>
    <w:p w14:paraId="6DE021D1">
      <w:pPr>
        <w:pStyle w:val="26"/>
        <w:autoSpaceDE/>
        <w:autoSpaceDN/>
        <w:ind w:firstLine="420"/>
        <w:rPr>
          <w:rFonts w:hint="eastAsia" w:ascii="宋体" w:hAnsi="宋体" w:eastAsia="宋体" w:cs="宋体"/>
          <w:color w:val="auto"/>
          <w:sz w:val="21"/>
          <w:szCs w:val="21"/>
          <w:highlight w:val="none"/>
        </w:rPr>
      </w:pPr>
    </w:p>
    <w:p w14:paraId="4A7E3A4C">
      <w:pPr>
        <w:pStyle w:val="26"/>
        <w:autoSpaceDE/>
        <w:autoSpaceDN/>
        <w:ind w:firstLine="0" w:firstLineChars="0"/>
        <w:outlineLvl w:val="1"/>
        <w:rPr>
          <w:rFonts w:hint="eastAsia" w:ascii="宋体" w:hAnsi="宋体" w:eastAsia="宋体" w:cs="宋体"/>
          <w:b/>
          <w:bCs/>
          <w:color w:val="auto"/>
          <w:sz w:val="21"/>
          <w:szCs w:val="21"/>
          <w:highlight w:val="none"/>
        </w:rPr>
      </w:pPr>
      <w:bookmarkStart w:id="104" w:name="_Toc103461383"/>
      <w:bookmarkStart w:id="105" w:name="_Toc17477"/>
      <w:bookmarkStart w:id="106" w:name="_Toc103462372"/>
      <w:bookmarkStart w:id="107" w:name="_Toc104131896"/>
      <w:bookmarkStart w:id="108" w:name="_Toc103461612"/>
      <w:bookmarkStart w:id="109" w:name="_Toc103462398"/>
      <w:r>
        <w:rPr>
          <w:rFonts w:hint="eastAsia" w:ascii="宋体" w:hAnsi="宋体" w:eastAsia="宋体" w:cs="宋体"/>
          <w:b/>
          <w:bCs/>
          <w:color w:val="auto"/>
          <w:sz w:val="21"/>
          <w:szCs w:val="21"/>
          <w:highlight w:val="none"/>
        </w:rPr>
        <w:t>四、招标文件的澄清和修改</w:t>
      </w:r>
      <w:bookmarkEnd w:id="104"/>
      <w:bookmarkEnd w:id="105"/>
      <w:bookmarkEnd w:id="106"/>
      <w:bookmarkEnd w:id="107"/>
      <w:bookmarkEnd w:id="108"/>
      <w:bookmarkEnd w:id="109"/>
    </w:p>
    <w:p w14:paraId="678F5AB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0196ED0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1610E0C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3.如更正公告有重新发布招标文件的，供应商应重新获取最新发布的招标文件制作投标文件。</w:t>
      </w:r>
    </w:p>
    <w:p w14:paraId="208B9F4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2769AD70">
      <w:pPr>
        <w:autoSpaceDE/>
        <w:autoSpaceDN/>
        <w:rPr>
          <w:rFonts w:hint="eastAsia" w:ascii="宋体" w:hAnsi="宋体" w:eastAsia="宋体" w:cs="宋体"/>
          <w:color w:val="auto"/>
          <w:szCs w:val="21"/>
          <w:highlight w:val="none"/>
          <w:lang w:eastAsia="zh-CN"/>
        </w:rPr>
      </w:pPr>
    </w:p>
    <w:p w14:paraId="1C2F6696">
      <w:pPr>
        <w:pStyle w:val="26"/>
        <w:autoSpaceDE/>
        <w:autoSpaceDN/>
        <w:ind w:firstLine="0" w:firstLineChars="0"/>
        <w:outlineLvl w:val="1"/>
        <w:rPr>
          <w:rFonts w:hint="eastAsia" w:ascii="宋体" w:hAnsi="宋体" w:eastAsia="宋体" w:cs="宋体"/>
          <w:b/>
          <w:bCs/>
          <w:color w:val="auto"/>
          <w:sz w:val="21"/>
          <w:szCs w:val="21"/>
          <w:highlight w:val="none"/>
        </w:rPr>
      </w:pPr>
      <w:bookmarkStart w:id="110" w:name="_Toc103461384"/>
      <w:bookmarkStart w:id="111" w:name="_Toc103461613"/>
      <w:bookmarkStart w:id="112" w:name="_Toc104131897"/>
      <w:bookmarkStart w:id="113" w:name="_Toc103462373"/>
      <w:bookmarkStart w:id="114" w:name="_Toc103462399"/>
      <w:bookmarkStart w:id="115" w:name="_Toc10120"/>
      <w:r>
        <w:rPr>
          <w:rFonts w:hint="eastAsia" w:ascii="宋体" w:hAnsi="宋体" w:eastAsia="宋体" w:cs="宋体"/>
          <w:b/>
          <w:bCs/>
          <w:color w:val="auto"/>
          <w:sz w:val="21"/>
          <w:szCs w:val="21"/>
          <w:highlight w:val="none"/>
        </w:rPr>
        <w:t>五、投标要求</w:t>
      </w:r>
      <w:bookmarkEnd w:id="110"/>
      <w:bookmarkEnd w:id="111"/>
      <w:bookmarkEnd w:id="112"/>
      <w:bookmarkEnd w:id="113"/>
      <w:bookmarkEnd w:id="114"/>
      <w:bookmarkEnd w:id="115"/>
    </w:p>
    <w:p w14:paraId="617F4FDC">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1.投标登记</w:t>
      </w:r>
    </w:p>
    <w:p w14:paraId="1BB00F5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供应商应按照本项目“第一章 投标邀请”中规定的“获取招标文件方式”去获取招标文件（未按上述方式获取招标文件的供应商，其投标资格将被视为无效）。</w:t>
      </w:r>
    </w:p>
    <w:p w14:paraId="460F8C87">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2.投标文件的制作</w:t>
      </w:r>
    </w:p>
    <w:p w14:paraId="5D8EE57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2.1投标文件格式要求详见第六章说明。</w:t>
      </w:r>
    </w:p>
    <w:p w14:paraId="4E06F36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2.2投标报价（如有报价）说明如下：</w:t>
      </w:r>
    </w:p>
    <w:p w14:paraId="7BB5A8E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按照“第二章采购需求”的需求内容、责任范围以及合同条款进行报价。并按“开标一览表”和“分项报价表（如有）”规定的格式报出总价和分项价格。投标总价中不得包含招标文件要求以外的内容，否则，在评审时不予核减。</w:t>
      </w:r>
    </w:p>
    <w:p w14:paraId="0D725926">
      <w:pPr>
        <w:pStyle w:val="26"/>
        <w:autoSpaceDE/>
        <w:autoSpaceDN/>
        <w:ind w:firstLine="420"/>
        <w:rPr>
          <w:rFonts w:hint="eastAsia" w:ascii="宋体" w:hAnsi="宋体" w:eastAsia="宋体" w:cs="宋体"/>
          <w:color w:val="auto"/>
          <w:sz w:val="21"/>
          <w:szCs w:val="21"/>
          <w:highlight w:val="none"/>
        </w:rPr>
      </w:pPr>
      <w:bookmarkStart w:id="116" w:name="_Hlk172148802"/>
      <w:r>
        <w:rPr>
          <w:rFonts w:hint="eastAsia" w:ascii="宋体" w:hAnsi="宋体" w:eastAsia="宋体" w:cs="宋体"/>
          <w:color w:val="auto"/>
          <w:sz w:val="21"/>
          <w:szCs w:val="21"/>
          <w:highlight w:val="none"/>
        </w:rPr>
        <w:t>（2）投标人的报价应包括为完成本项目所发生的一切费用和税费，招标人将不再支付报价以外的任何费用。投标人的报价应包括但不限于下列内容，《须知前附表》中有特殊规定的，从其规定。</w:t>
      </w:r>
    </w:p>
    <w:p w14:paraId="76D2BA0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14:paraId="0D388E3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②按照招标文件要求完成本项目的全部相关服务费用。</w:t>
      </w:r>
    </w:p>
    <w:p w14:paraId="7A17303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（3）投标人不能提供任何有选择性或可调整或附有条件的报价，否则其投标无效。</w:t>
      </w:r>
    </w:p>
    <w:bookmarkEnd w:id="116"/>
    <w:p w14:paraId="52B2051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2.3如有对多个采购包投标的，要对每个采购包独立制作投标文件</w:t>
      </w:r>
      <w:bookmarkStart w:id="117" w:name="_Hlk103513187"/>
      <w:r>
        <w:rPr>
          <w:rFonts w:hint="eastAsia" w:ascii="宋体" w:hAnsi="宋体" w:eastAsia="宋体" w:cs="宋体"/>
          <w:color w:val="auto"/>
          <w:sz w:val="21"/>
          <w:szCs w:val="21"/>
          <w:highlight w:val="none"/>
        </w:rPr>
        <w:t>，或者分别制作通用册和专用册的投标文件，且需在投标文件中明示对应采购包情况。</w:t>
      </w:r>
      <w:bookmarkEnd w:id="117"/>
    </w:p>
    <w:p w14:paraId="127B347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2.4投标人不得将同一个项目或同一个采购包的内容拆开投标，</w:t>
      </w:r>
      <w:bookmarkStart w:id="118" w:name="_Hlk172148835"/>
      <w:r>
        <w:rPr>
          <w:rFonts w:hint="eastAsia" w:ascii="宋体" w:hAnsi="宋体" w:eastAsia="宋体" w:cs="宋体"/>
          <w:color w:val="auto"/>
          <w:sz w:val="21"/>
          <w:szCs w:val="21"/>
          <w:highlight w:val="none"/>
        </w:rPr>
        <w:t>否则其投标将被视为非实质性响应，并作无效投标处理。</w:t>
      </w:r>
      <w:bookmarkEnd w:id="118"/>
    </w:p>
    <w:p w14:paraId="1B982DD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2.5投标人须对招标文件的对应要求给予唯一的实质性响应，否则将视为不响应。</w:t>
      </w:r>
    </w:p>
    <w:p w14:paraId="382379E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2.6招标文件中，凡标有“★”的地方均为实质性响应条款，投标人若有一项带“★”的条款未响应或不满足，将按无效投标处理。</w:t>
      </w:r>
    </w:p>
    <w:p w14:paraId="44097DB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2.7投标人必须按招标文件指定的格式填写各种报价，各报价应计算正确。除在招标文件另有规定外（如：报折扣、报优惠率等），计量单位应使用中华人民共和国法定计量单位，以人民币填报所有报价。</w:t>
      </w:r>
    </w:p>
    <w:p w14:paraId="3B28E90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2B800AE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投标人应按招标文件的规定及附件要求的内容和格式完整地填写和提供资料。投标人必须对投标文件所提供的全部资料的真实性承担法律责任，并无条件接受采购人和采购监督管理部门对其中任何资料进行核实（核对原件）的要求。采购人核对发现有不一致或供应商无正当理由不按时提供原件的，应当书面知会代理机构。</w:t>
      </w:r>
    </w:p>
    <w:p w14:paraId="05BB8575">
      <w:pPr>
        <w:pStyle w:val="26"/>
        <w:autoSpaceDE/>
        <w:autoSpaceDN/>
        <w:ind w:firstLine="420"/>
        <w:rPr>
          <w:rFonts w:hint="eastAsia" w:ascii="宋体" w:hAnsi="宋体" w:eastAsia="宋体" w:cs="宋体"/>
          <w:color w:val="auto"/>
          <w:sz w:val="21"/>
          <w:szCs w:val="21"/>
          <w:highlight w:val="none"/>
        </w:rPr>
      </w:pPr>
      <w:bookmarkStart w:id="119" w:name="_Hlk172148845"/>
      <w:r>
        <w:rPr>
          <w:rFonts w:hint="eastAsia" w:ascii="宋体" w:hAnsi="宋体" w:eastAsia="宋体" w:cs="宋体"/>
          <w:color w:val="auto"/>
          <w:sz w:val="21"/>
          <w:szCs w:val="21"/>
          <w:highlight w:val="none"/>
        </w:rPr>
        <w:t>2.10投标人应按本招标文件规定的格式和顺序编制、装订投标文件并标注页码，投标文件内容不完整、编排混乱导致投标文件被误读、漏读或者查找不到相关内容的，由此引发的后果由投标人承担。</w:t>
      </w:r>
    </w:p>
    <w:p w14:paraId="05FB9E3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2.11投标文件的正本应用不褪色的材料书写或者打印，投标文件正本须按照招标文件明确的规定提供原件或复印件，副本可为正本签字、盖章后的复印件，当副本和正本不一致时，以正本为准。</w:t>
      </w:r>
    </w:p>
    <w:p w14:paraId="20F16D1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2.12投标文件须由投标人在规定位</w:t>
      </w:r>
      <w:r>
        <w:rPr>
          <w:rFonts w:hint="eastAsia" w:ascii="宋体" w:hAnsi="宋体" w:eastAsia="宋体" w:cs="宋体"/>
          <w:color w:val="auto"/>
          <w:sz w:val="21"/>
          <w:szCs w:val="21"/>
          <w:highlight w:val="none"/>
          <w:lang w:eastAsia="zh-CN"/>
        </w:rPr>
        <w:t>置加</w:t>
      </w:r>
      <w:r>
        <w:rPr>
          <w:rFonts w:hint="eastAsia" w:ascii="宋体" w:hAnsi="宋体" w:eastAsia="宋体" w:cs="宋体"/>
          <w:color w:val="auto"/>
          <w:sz w:val="21"/>
          <w:szCs w:val="21"/>
          <w:highlight w:val="none"/>
        </w:rPr>
        <w:t>盖公章并签字（具体以第六章投标文件格式与要求规定的为准） ，否则按无效投标处理。骑缝位置盖公章不视为在规定位置盖章。</w:t>
      </w:r>
    </w:p>
    <w:p w14:paraId="68F3AFC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2.13投标文件中标注的投标人名称应与主体资格证明（如营业执照、事业单位法人证书、执业许可证、自然人身份证等）及公章一致，否则按无效投标处理。</w:t>
      </w:r>
    </w:p>
    <w:p w14:paraId="2FD7D2B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2.14投标文件应尽量避免涂改、行间插字或者删除。如果出现上述情况，改动之处应由投标人的法定代表人或者其委托代理人签字或者加盖公章。投标文件因字迹潦草或者表达不清所引起的后果由投标人承担。</w:t>
      </w:r>
    </w:p>
    <w:bookmarkEnd w:id="119"/>
    <w:p w14:paraId="6A2E3E11">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3.投标文件的提交</w:t>
      </w:r>
    </w:p>
    <w:p w14:paraId="0B0FF45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3.1在投标文件提交截止时间前，投标人须将投标文件提交至招标公告所示的提交投标文件地址。时间以北京时间为准，投标截止时间结束后，将不再接收投标文件。</w:t>
      </w:r>
    </w:p>
    <w:p w14:paraId="0856DA2F">
      <w:pPr>
        <w:pStyle w:val="26"/>
        <w:autoSpaceDE/>
        <w:autoSpaceDN/>
        <w:ind w:firstLine="420"/>
        <w:rPr>
          <w:rFonts w:hint="eastAsia" w:ascii="宋体" w:hAnsi="宋体" w:eastAsia="宋体" w:cs="宋体"/>
          <w:color w:val="auto"/>
          <w:sz w:val="21"/>
          <w:szCs w:val="21"/>
          <w:highlight w:val="none"/>
        </w:rPr>
      </w:pPr>
      <w:bookmarkStart w:id="120" w:name="_Hlk172148863"/>
      <w:r>
        <w:rPr>
          <w:rFonts w:hint="eastAsia" w:ascii="宋体" w:hAnsi="宋体" w:eastAsia="宋体" w:cs="宋体"/>
          <w:color w:val="auto"/>
          <w:sz w:val="21"/>
          <w:szCs w:val="21"/>
          <w:highlight w:val="none"/>
        </w:rPr>
        <w:t xml:space="preserve">3.2投标人须按照“须知前附表”规定的密封要求对投标文件进行密封包装，以保证自己的投标信息在开标前不被透露，否则代理机构应当拒收。 </w:t>
      </w:r>
    </w:p>
    <w:p w14:paraId="5C37A5C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bookmarkEnd w:id="120"/>
      <w:r>
        <w:rPr>
          <w:rFonts w:hint="eastAsia" w:ascii="宋体" w:hAnsi="宋体" w:eastAsia="宋体" w:cs="宋体"/>
          <w:color w:val="auto"/>
          <w:sz w:val="21"/>
          <w:szCs w:val="21"/>
          <w:highlight w:val="none"/>
        </w:rPr>
        <w:t>代理机构对因不可抗力事件造成的投标文件的损坏、丢失的，不承担责任。</w:t>
      </w:r>
    </w:p>
    <w:p w14:paraId="5DDFC03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4.投标文件的修改、撤回与撤销</w:t>
      </w:r>
    </w:p>
    <w:p w14:paraId="6BDD367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在提交投标文件截止时间前，投标人可以修改或撤回投标文件，并于提交投标文件截止时间前将修改后的投标文件送达至招标公告所示的提交投标文件地址，到达投标文件提交截止时间后，将不允许修改或撤回。</w:t>
      </w:r>
    </w:p>
    <w:p w14:paraId="20809B6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4.2在提交投标文件截止时间后，投标人不得补充、修改和更换投标文件。</w:t>
      </w:r>
    </w:p>
    <w:p w14:paraId="72A92401">
      <w:pPr>
        <w:pStyle w:val="26"/>
        <w:autoSpaceDE/>
        <w:autoSpaceDN/>
        <w:ind w:firstLine="420"/>
        <w:rPr>
          <w:rFonts w:hint="eastAsia" w:ascii="宋体" w:hAnsi="宋体" w:eastAsia="宋体" w:cs="宋体"/>
          <w:color w:val="auto"/>
          <w:sz w:val="21"/>
          <w:szCs w:val="21"/>
          <w:highlight w:val="none"/>
        </w:rPr>
      </w:pPr>
      <w:bookmarkStart w:id="121" w:name="_Hlk172148872"/>
      <w:r>
        <w:rPr>
          <w:rFonts w:hint="eastAsia" w:ascii="宋体" w:hAnsi="宋体" w:eastAsia="宋体" w:cs="宋体"/>
          <w:color w:val="auto"/>
          <w:sz w:val="21"/>
          <w:szCs w:val="21"/>
          <w:highlight w:val="none"/>
        </w:rPr>
        <w:t>4.3投标截止时间后，投标人在投标有效期内撤销投标的，其撤销投标的行为无效。</w:t>
      </w:r>
    </w:p>
    <w:p w14:paraId="5DD73731">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4.4除投标人不足3家未开标外，采购人和采购代理机构对所接收投标文件概不退回。</w:t>
      </w:r>
    </w:p>
    <w:bookmarkEnd w:id="121"/>
    <w:p w14:paraId="351A1F97">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5.投标保证金</w:t>
      </w:r>
    </w:p>
    <w:p w14:paraId="463AA48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5.1投标保证金的缴纳</w:t>
      </w:r>
    </w:p>
    <w:p w14:paraId="52C652C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投标人在提交投标文件时，应按投标人须知前附表规定的金额和缴纳要求缴纳投标保证金，并作为其投标文件的组成部分。</w:t>
      </w:r>
    </w:p>
    <w:p w14:paraId="19FBEB79">
      <w:pPr>
        <w:pStyle w:val="26"/>
        <w:autoSpaceDE/>
        <w:autoSpaceDN/>
        <w:ind w:firstLine="420"/>
        <w:rPr>
          <w:rFonts w:hint="eastAsia" w:ascii="宋体" w:hAnsi="宋体" w:eastAsia="宋体" w:cs="宋体"/>
          <w:color w:val="auto"/>
          <w:sz w:val="21"/>
          <w:szCs w:val="21"/>
          <w:highlight w:val="none"/>
        </w:rPr>
      </w:pPr>
      <w:bookmarkStart w:id="122" w:name="_Hlk172148880"/>
      <w:r>
        <w:rPr>
          <w:rFonts w:hint="eastAsia" w:ascii="宋体" w:hAnsi="宋体" w:eastAsia="宋体" w:cs="宋体"/>
          <w:color w:val="auto"/>
          <w:sz w:val="21"/>
          <w:szCs w:val="21"/>
          <w:highlight w:val="none"/>
        </w:rPr>
        <w:t>联合体投标的，可以由联合体中的一方或者共同提交投标保证金，以一方名义提交投标保证金的，对联合体各方均具有约束力。</w:t>
      </w:r>
    </w:p>
    <w:bookmarkEnd w:id="122"/>
    <w:p w14:paraId="1D62EC5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采用转账、支票、本票、汇票形式提交的，投标保证金从投标人账户递交，由公诚管理咨询有限公司代收。具体操作要求详见公诚管理咨询有限公司有关指引，递交事宜请自行咨询公诚管理咨询有限公司；请各投标人在投标文件递交截止时间前按须知前附表规定的金额递交至公诚管理咨询有限公司，到账情况以开标时公诚管理咨询有限公司查询的信息为准。</w:t>
      </w:r>
    </w:p>
    <w:p w14:paraId="7712BBF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如采用金融机构、专业担保机构开具的投标担保函、投标保证保险函等形式提交投标保证金的，投标担保函或投标保证保险函须开具给采购人（保险受益人须为采购人），并与投标文件一同递交。</w:t>
      </w:r>
    </w:p>
    <w:p w14:paraId="413EE381">
      <w:pPr>
        <w:pStyle w:val="26"/>
        <w:autoSpaceDE/>
        <w:autoSpaceDN/>
        <w:ind w:firstLine="420"/>
        <w:rPr>
          <w:rFonts w:hint="eastAsia" w:ascii="宋体" w:hAnsi="宋体" w:eastAsia="宋体" w:cs="宋体"/>
          <w:color w:val="auto"/>
          <w:sz w:val="21"/>
          <w:szCs w:val="21"/>
          <w:highlight w:val="none"/>
        </w:rPr>
      </w:pPr>
      <w:bookmarkStart w:id="123" w:name="_Hlk103514395"/>
      <w:r>
        <w:rPr>
          <w:rFonts w:hint="eastAsia" w:ascii="宋体" w:hAnsi="宋体" w:eastAsia="宋体" w:cs="宋体"/>
          <w:color w:val="auto"/>
          <w:sz w:val="21"/>
          <w:szCs w:val="20"/>
          <w:highlight w:val="none"/>
        </w:rPr>
        <w:t>供应商可登录“诚E招电子采购交易平台”（https://www.chengezhao.com/），申请办理电子保函，电子保函与纸质保函具有同样效力。</w:t>
      </w:r>
    </w:p>
    <w:bookmarkEnd w:id="123"/>
    <w:p w14:paraId="1FD07A4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事项：供应商通过线下方式缴纳保证金（转账、支票、汇票、本票、纸质保函）的，需准备缴纳凭证的扫描件作为核验凭证；通过电子保函形式缴纳保证金的，如遇开标或评标现场无法获取电子保函信息时，可提供电子保函打印件或购买凭证作为核验凭证。相关凭证应上传至“诚E招电子采购交易平台”归档保存。</w:t>
      </w:r>
    </w:p>
    <w:p w14:paraId="1BF0DA9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5.2投标保证金的退还：</w:t>
      </w:r>
    </w:p>
    <w:p w14:paraId="4CA74641">
      <w:pPr>
        <w:pStyle w:val="26"/>
        <w:autoSpaceDE/>
        <w:autoSpaceDN/>
        <w:ind w:firstLine="420"/>
        <w:rPr>
          <w:rFonts w:hint="eastAsia" w:ascii="宋体" w:hAnsi="宋体" w:eastAsia="宋体" w:cs="宋体"/>
          <w:color w:val="auto"/>
          <w:sz w:val="21"/>
          <w:szCs w:val="21"/>
          <w:highlight w:val="none"/>
        </w:rPr>
      </w:pPr>
      <w:bookmarkStart w:id="124" w:name="_Hlk172148909"/>
      <w:r>
        <w:rPr>
          <w:rFonts w:hint="eastAsia" w:ascii="宋体" w:hAnsi="宋体" w:eastAsia="宋体" w:cs="宋体"/>
          <w:color w:val="auto"/>
          <w:sz w:val="21"/>
          <w:szCs w:val="21"/>
          <w:highlight w:val="none"/>
        </w:rPr>
        <w:t>（1）投标人在投标截止时间前撤回已提交的投标文件的，自收到投标人书面撤回通知之日起5个工作日内退还已收取的投标保证金。</w:t>
      </w:r>
    </w:p>
    <w:p w14:paraId="334AF581">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（2）未中标的投标人投标保证金，自中标通知书发出之日起5个工作日内退还。</w:t>
      </w:r>
    </w:p>
    <w:p w14:paraId="5DB91C3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（3）中标供应商的投标保证金，自政府采购合同签订之日起5个工作日内退还。</w:t>
      </w:r>
    </w:p>
    <w:p w14:paraId="4775924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（4）终止</w:t>
      </w:r>
      <w:r>
        <w:rPr>
          <w:rFonts w:hint="eastAsia" w:cs="宋体"/>
          <w:color w:val="auto"/>
          <w:sz w:val="21"/>
          <w:szCs w:val="21"/>
          <w:highlight w:val="none"/>
          <w:lang w:eastAsia="zh-CN"/>
        </w:rPr>
        <w:t>招标项目</w:t>
      </w:r>
      <w:r>
        <w:rPr>
          <w:rFonts w:hint="eastAsia" w:ascii="宋体" w:hAnsi="宋体" w:eastAsia="宋体" w:cs="宋体"/>
          <w:color w:val="auto"/>
          <w:sz w:val="21"/>
          <w:szCs w:val="21"/>
          <w:highlight w:val="none"/>
        </w:rPr>
        <w:t>已经收取投标保证金的，自终止采购活动后5个工作日内退还已收取的投标保证金及其在银行产生的孳息。</w:t>
      </w:r>
    </w:p>
    <w:p w14:paraId="047A5ED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（5）在满足退保条件的情况下，投标人应及时联系保证金收受单位办理退还投标保证金手续。</w:t>
      </w:r>
    </w:p>
    <w:p w14:paraId="6594B01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备注：因投标人自身原因导致无法及时退还的，采购人或采购代理机构将不承担相应责任。</w:t>
      </w:r>
    </w:p>
    <w:bookmarkEnd w:id="124"/>
    <w:p w14:paraId="43ADD1E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5.3有下列情形之一的，投标保证金将不予退还：</w:t>
      </w:r>
    </w:p>
    <w:p w14:paraId="7E5B51D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（1）提供虚假材料谋取中标、成交的；</w:t>
      </w:r>
    </w:p>
    <w:p w14:paraId="105F1EF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（2）投标人在招标文件规定的投标有效期内撤销其投标；</w:t>
      </w:r>
    </w:p>
    <w:p w14:paraId="2C33A16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（3）中标后，无正当理由放弃中标资格；</w:t>
      </w:r>
    </w:p>
    <w:p w14:paraId="53C3C4A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（4）中标后，无正当理由不与采购人签订合同；</w:t>
      </w:r>
    </w:p>
    <w:p w14:paraId="72DE6330">
      <w:pPr>
        <w:pStyle w:val="26"/>
        <w:autoSpaceDE/>
        <w:autoSpaceDN/>
        <w:ind w:firstLine="420"/>
        <w:rPr>
          <w:rFonts w:hint="eastAsia" w:ascii="宋体" w:hAnsi="宋体" w:eastAsia="宋体" w:cs="宋体"/>
          <w:color w:val="auto"/>
          <w:sz w:val="21"/>
          <w:szCs w:val="21"/>
          <w:highlight w:val="none"/>
        </w:rPr>
      </w:pPr>
      <w:bookmarkStart w:id="125" w:name="_Hlk172149166"/>
      <w:r>
        <w:rPr>
          <w:rFonts w:hint="eastAsia" w:ascii="宋体" w:hAnsi="宋体" w:eastAsia="宋体" w:cs="宋体"/>
          <w:color w:val="auto"/>
          <w:sz w:val="21"/>
          <w:szCs w:val="21"/>
          <w:highlight w:val="none"/>
        </w:rPr>
        <w:t>（5）在签订合同时，向采购人提出附加条件的；</w:t>
      </w:r>
    </w:p>
    <w:p w14:paraId="589025C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（6）不按照招标文件要求提交履约保证金的；</w:t>
      </w:r>
    </w:p>
    <w:p w14:paraId="185D465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（7）法律法规和招标文件规定的其他情形</w:t>
      </w:r>
      <w:bookmarkEnd w:id="125"/>
      <w:r>
        <w:rPr>
          <w:rFonts w:hint="eastAsia" w:ascii="宋体" w:hAnsi="宋体" w:eastAsia="宋体" w:cs="宋体"/>
          <w:color w:val="auto"/>
          <w:sz w:val="21"/>
          <w:szCs w:val="21"/>
          <w:highlight w:val="none"/>
        </w:rPr>
        <w:t>。</w:t>
      </w:r>
    </w:p>
    <w:p w14:paraId="4D6140FD">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6.投标有效期</w:t>
      </w:r>
    </w:p>
    <w:p w14:paraId="270716A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6.1投标有效期内投标人撤销投标文件的，采购人或者采购代理机构可以不退还投标保证金（如有）。采用投标保函方式替代保证金的，采购人或者采购代理机构可以向担保机构索赔保证金。</w:t>
      </w:r>
    </w:p>
    <w:p w14:paraId="55FC0DD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1AB7B1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7.样品（演示）</w:t>
      </w:r>
    </w:p>
    <w:p w14:paraId="6A9D4172">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7.1招标文件规定投标人提交样品的，样品属于投标文件的组成部分。样品的生产、运输、安装、保全等一切费用由投标人自理。</w:t>
      </w:r>
    </w:p>
    <w:p w14:paraId="2DE49F70">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7.2投标截止时间前，投标人应将样品</w:t>
      </w:r>
      <w:r>
        <w:rPr>
          <w:rFonts w:hint="eastAsia" w:ascii="宋体" w:hAnsi="宋体" w:eastAsia="宋体" w:cs="宋体"/>
          <w:color w:val="auto"/>
          <w:sz w:val="21"/>
          <w:szCs w:val="21"/>
          <w:highlight w:val="none"/>
          <w:lang w:eastAsia="zh-CN"/>
        </w:rPr>
        <w:t>送达</w:t>
      </w:r>
      <w:r>
        <w:rPr>
          <w:rFonts w:hint="eastAsia" w:ascii="宋体" w:hAnsi="宋体" w:eastAsia="宋体" w:cs="宋体"/>
          <w:color w:val="auto"/>
          <w:sz w:val="21"/>
          <w:szCs w:val="21"/>
          <w:highlight w:val="none"/>
        </w:rPr>
        <w:t>指定地点，按要求摆放并做好展示。若需要现场演示的，投标人应提前做好演示准备（包括演示设备）。</w:t>
      </w:r>
    </w:p>
    <w:p w14:paraId="6A63754F">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5C4E998C">
      <w:pPr>
        <w:pStyle w:val="26"/>
        <w:autoSpaceDE/>
        <w:autoSpaceDN/>
        <w:ind w:firstLine="42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7.4 本项目涉及</w:t>
      </w:r>
      <w:r>
        <w:rPr>
          <w:rFonts w:hint="eastAsia" w:ascii="宋体" w:hAnsi="宋体" w:eastAsia="宋体" w:cs="宋体"/>
          <w:b/>
          <w:bCs/>
          <w:color w:val="auto"/>
          <w:sz w:val="21"/>
          <w:szCs w:val="21"/>
          <w:highlight w:val="none"/>
          <w:lang w:eastAsia="zh-CN"/>
        </w:rPr>
        <w:t>送检样品</w:t>
      </w:r>
      <w:r>
        <w:rPr>
          <w:rFonts w:hint="eastAsia" w:ascii="宋体" w:hAnsi="宋体" w:eastAsia="宋体" w:cs="宋体"/>
          <w:color w:val="auto"/>
          <w:sz w:val="21"/>
          <w:szCs w:val="21"/>
          <w:highlight w:val="none"/>
          <w:lang w:val="en-US" w:eastAsia="zh-CN"/>
        </w:rPr>
        <w:t>和</w:t>
      </w:r>
      <w:r>
        <w:rPr>
          <w:rFonts w:hint="eastAsia" w:ascii="宋体" w:hAnsi="宋体" w:eastAsia="宋体" w:cs="宋体"/>
          <w:b/>
          <w:bCs/>
          <w:color w:val="auto"/>
          <w:sz w:val="21"/>
          <w:szCs w:val="21"/>
          <w:highlight w:val="none"/>
          <w:lang w:eastAsia="zh-CN"/>
        </w:rPr>
        <w:t>现场评审样品</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color w:val="auto"/>
          <w:sz w:val="21"/>
          <w:szCs w:val="21"/>
          <w:highlight w:val="none"/>
          <w:lang w:val="en-US" w:eastAsia="zh-CN"/>
        </w:rPr>
        <w:t>由采购代理机构</w:t>
      </w:r>
      <w:r>
        <w:rPr>
          <w:rFonts w:hint="eastAsia" w:cs="宋体"/>
          <w:color w:val="auto"/>
          <w:sz w:val="21"/>
          <w:szCs w:val="21"/>
          <w:highlight w:val="none"/>
          <w:lang w:val="en-US" w:eastAsia="zh-CN"/>
        </w:rPr>
        <w:t>按</w:t>
      </w:r>
      <w:r>
        <w:rPr>
          <w:rFonts w:hint="eastAsia" w:ascii="宋体" w:hAnsi="宋体" w:eastAsia="宋体" w:cs="宋体"/>
          <w:color w:val="auto"/>
          <w:sz w:val="21"/>
          <w:szCs w:val="21"/>
          <w:highlight w:val="none"/>
          <w:lang w:val="en-US" w:eastAsia="zh-CN"/>
        </w:rPr>
        <w:t>招标文件</w:t>
      </w:r>
      <w:r>
        <w:rPr>
          <w:rFonts w:hint="eastAsia" w:cs="宋体"/>
          <w:color w:val="auto"/>
          <w:sz w:val="21"/>
          <w:szCs w:val="21"/>
          <w:highlight w:val="none"/>
          <w:lang w:val="en-US" w:eastAsia="zh-CN"/>
        </w:rPr>
        <w:t>的</w:t>
      </w:r>
      <w:r>
        <w:rPr>
          <w:rFonts w:hint="eastAsia" w:ascii="宋体" w:hAnsi="宋体" w:eastAsia="宋体" w:cs="宋体"/>
          <w:color w:val="auto"/>
          <w:sz w:val="21"/>
          <w:szCs w:val="21"/>
          <w:highlight w:val="none"/>
          <w:lang w:val="en-US" w:eastAsia="zh-CN"/>
        </w:rPr>
        <w:t>规定将所有供应商提交的</w:t>
      </w:r>
      <w:r>
        <w:rPr>
          <w:rFonts w:hint="eastAsia" w:ascii="宋体" w:hAnsi="宋体" w:eastAsia="宋体" w:cs="宋体"/>
          <w:b/>
          <w:bCs/>
          <w:color w:val="auto"/>
          <w:sz w:val="21"/>
          <w:szCs w:val="21"/>
          <w:highlight w:val="none"/>
          <w:lang w:val="en-US" w:eastAsia="zh-CN"/>
        </w:rPr>
        <w:t>送检样品</w:t>
      </w:r>
      <w:r>
        <w:rPr>
          <w:rFonts w:hint="eastAsia" w:ascii="宋体" w:hAnsi="宋体" w:eastAsia="宋体" w:cs="宋体"/>
          <w:color w:val="auto"/>
          <w:sz w:val="21"/>
          <w:szCs w:val="21"/>
          <w:highlight w:val="none"/>
          <w:lang w:val="en-US" w:eastAsia="zh-CN"/>
        </w:rPr>
        <w:t>按要求进行编号，并统一封装送至</w:t>
      </w:r>
      <w:r>
        <w:rPr>
          <w:rFonts w:hint="eastAsia" w:ascii="宋体" w:hAnsi="宋体" w:eastAsia="宋体" w:cs="宋体"/>
          <w:i w:val="0"/>
          <w:iCs w:val="0"/>
          <w:color w:val="auto"/>
          <w:kern w:val="0"/>
          <w:sz w:val="21"/>
          <w:szCs w:val="21"/>
          <w:highlight w:val="none"/>
          <w:u w:val="none"/>
          <w:lang w:val="en-US" w:eastAsia="zh-CN" w:bidi="ar"/>
        </w:rPr>
        <w:t>具备警服产品检验检测能力的国家级专业检测机构</w:t>
      </w:r>
      <w:r>
        <w:rPr>
          <w:rFonts w:hint="eastAsia" w:ascii="宋体" w:hAnsi="宋体" w:eastAsia="宋体" w:cs="宋体"/>
          <w:color w:val="auto"/>
          <w:sz w:val="21"/>
          <w:szCs w:val="21"/>
          <w:highlight w:val="none"/>
          <w:lang w:val="en-US" w:eastAsia="zh-CN"/>
        </w:rPr>
        <w:t>进行检测，待检测报告出具后再由评标委员会进行盲评。</w:t>
      </w:r>
      <w:r>
        <w:rPr>
          <w:rFonts w:hint="eastAsia" w:ascii="宋体" w:hAnsi="宋体" w:eastAsia="宋体" w:cs="宋体"/>
          <w:b/>
          <w:bCs/>
          <w:color w:val="auto"/>
          <w:sz w:val="21"/>
          <w:szCs w:val="21"/>
          <w:highlight w:val="none"/>
          <w:lang w:eastAsia="zh-CN"/>
        </w:rPr>
        <w:t>现场评审样品</w:t>
      </w:r>
      <w:r>
        <w:rPr>
          <w:rFonts w:hint="eastAsia" w:ascii="宋体" w:hAnsi="宋体" w:eastAsia="宋体" w:cs="宋体"/>
          <w:b w:val="0"/>
          <w:bCs w:val="0"/>
          <w:color w:val="auto"/>
          <w:sz w:val="21"/>
          <w:szCs w:val="21"/>
          <w:highlight w:val="none"/>
          <w:lang w:val="en-US" w:eastAsia="zh-CN"/>
        </w:rPr>
        <w:t>由采购代理</w:t>
      </w:r>
      <w:r>
        <w:rPr>
          <w:rFonts w:hint="eastAsia" w:cs="宋体"/>
          <w:color w:val="auto"/>
          <w:sz w:val="21"/>
          <w:szCs w:val="21"/>
          <w:highlight w:val="none"/>
          <w:lang w:val="en-US" w:eastAsia="zh-CN"/>
        </w:rPr>
        <w:t>按</w:t>
      </w:r>
      <w:r>
        <w:rPr>
          <w:rFonts w:hint="eastAsia" w:ascii="宋体" w:hAnsi="宋体" w:eastAsia="宋体" w:cs="宋体"/>
          <w:color w:val="auto"/>
          <w:sz w:val="21"/>
          <w:szCs w:val="21"/>
          <w:highlight w:val="none"/>
          <w:lang w:val="en-US" w:eastAsia="zh-CN"/>
        </w:rPr>
        <w:t>招标文件</w:t>
      </w:r>
      <w:r>
        <w:rPr>
          <w:rFonts w:hint="eastAsia" w:cs="宋体"/>
          <w:color w:val="auto"/>
          <w:sz w:val="21"/>
          <w:szCs w:val="21"/>
          <w:highlight w:val="none"/>
          <w:lang w:val="en-US" w:eastAsia="zh-CN"/>
        </w:rPr>
        <w:t>的</w:t>
      </w:r>
      <w:r>
        <w:rPr>
          <w:rFonts w:hint="eastAsia" w:ascii="宋体" w:hAnsi="宋体" w:eastAsia="宋体" w:cs="宋体"/>
          <w:color w:val="auto"/>
          <w:sz w:val="21"/>
          <w:szCs w:val="21"/>
          <w:highlight w:val="none"/>
          <w:lang w:val="en-US" w:eastAsia="zh-CN"/>
        </w:rPr>
        <w:t>规定</w:t>
      </w:r>
      <w:r>
        <w:rPr>
          <w:rFonts w:hint="eastAsia" w:cs="宋体"/>
          <w:color w:val="auto"/>
          <w:sz w:val="21"/>
          <w:szCs w:val="21"/>
          <w:highlight w:val="none"/>
          <w:lang w:val="en-US" w:eastAsia="zh-CN"/>
        </w:rPr>
        <w:t>统一</w:t>
      </w:r>
      <w:r>
        <w:rPr>
          <w:rFonts w:hint="eastAsia" w:ascii="宋体" w:hAnsi="宋体" w:eastAsia="宋体" w:cs="宋体"/>
          <w:color w:val="auto"/>
          <w:sz w:val="21"/>
          <w:szCs w:val="21"/>
          <w:highlight w:val="none"/>
          <w:lang w:eastAsia="zh-CN"/>
        </w:rPr>
        <w:t>编号，</w:t>
      </w:r>
      <w:r>
        <w:rPr>
          <w:rFonts w:hint="eastAsia" w:ascii="宋体" w:hAnsi="宋体" w:eastAsia="宋体" w:cs="宋体"/>
          <w:color w:val="auto"/>
          <w:sz w:val="21"/>
          <w:szCs w:val="21"/>
          <w:highlight w:val="none"/>
          <w:lang w:val="en-US" w:eastAsia="zh-CN"/>
        </w:rPr>
        <w:t>评标委员会按第四章 详细评审“样品”的评分细则</w:t>
      </w:r>
      <w:r>
        <w:rPr>
          <w:rFonts w:hint="eastAsia" w:ascii="宋体" w:hAnsi="宋体" w:eastAsia="宋体" w:cs="宋体"/>
          <w:color w:val="auto"/>
          <w:sz w:val="21"/>
          <w:szCs w:val="21"/>
          <w:highlight w:val="none"/>
          <w:lang w:eastAsia="zh-CN"/>
        </w:rPr>
        <w:t>进行盲评。</w:t>
      </w:r>
    </w:p>
    <w:p w14:paraId="10017384">
      <w:pPr>
        <w:pStyle w:val="26"/>
        <w:autoSpaceDE/>
        <w:autoSpaceDN/>
        <w:ind w:firstLine="0" w:firstLineChars="0"/>
        <w:outlineLvl w:val="2"/>
        <w:rPr>
          <w:rFonts w:hint="eastAsia" w:ascii="宋体" w:hAnsi="宋体" w:eastAsia="宋体" w:cs="宋体"/>
          <w:b/>
          <w:bCs/>
          <w:color w:val="auto"/>
          <w:sz w:val="21"/>
          <w:szCs w:val="21"/>
          <w:highlight w:val="none"/>
        </w:rPr>
      </w:pPr>
      <w:bookmarkStart w:id="126" w:name="_Hlk172149274"/>
      <w:bookmarkStart w:id="127" w:name="_Hlk172149506"/>
      <w:r>
        <w:rPr>
          <w:rFonts w:hint="eastAsia" w:ascii="宋体" w:hAnsi="宋体" w:eastAsia="宋体" w:cs="宋体"/>
          <w:b/>
          <w:bCs/>
          <w:color w:val="auto"/>
          <w:sz w:val="21"/>
          <w:szCs w:val="21"/>
          <w:highlight w:val="none"/>
        </w:rPr>
        <w:t>8.商品包装和快递包装（如有）</w:t>
      </w:r>
    </w:p>
    <w:p w14:paraId="22B9394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中如涉及商品包装和快递包装的，其包装需求标准应不低于《关于印发〈商品包装政府采购需求标准（试行）〉、〈快递包装政府采购需求标准（试行）〉的通知》（财办库〔2020〕123号）规定的包装要求，其他包装需求详见招标文件具体规定。</w:t>
      </w:r>
    </w:p>
    <w:bookmarkEnd w:id="126"/>
    <w:p w14:paraId="36D79769">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9.除招标文件另有规定外，有下列情形之一的，投标无效：</w:t>
      </w:r>
    </w:p>
    <w:p w14:paraId="07D8749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 未按招标文件的规定提交投标保证金的；</w:t>
      </w:r>
    </w:p>
    <w:p w14:paraId="15FD3F0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 投标文件未按照招标文件要求签署、盖章；</w:t>
      </w:r>
    </w:p>
    <w:p w14:paraId="2F67297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 不符合招标文件中规定的资格要求；</w:t>
      </w:r>
    </w:p>
    <w:p w14:paraId="23AF5A4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 投标报价超过招标文件中规定的预算金额或最高限价；</w:t>
      </w:r>
    </w:p>
    <w:p w14:paraId="6E2A29C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 评标委员会认为投标人的报价明显低于其他通过符合性审查投标人的报价，有可能影响履约的，且投标人未按照规定证明其报价合理性的；</w:t>
      </w:r>
    </w:p>
    <w:p w14:paraId="6292D84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 投标文件含有采购人不能接受的附加条件；</w:t>
      </w:r>
    </w:p>
    <w:p w14:paraId="367FA27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 有关</w:t>
      </w:r>
      <w:r>
        <w:rPr>
          <w:rFonts w:hint="eastAsia" w:ascii="宋体" w:hAnsi="宋体" w:eastAsia="宋体" w:cs="宋体"/>
          <w:color w:val="auto"/>
          <w:sz w:val="21"/>
          <w:szCs w:val="21"/>
          <w:highlight w:val="none"/>
          <w:lang w:eastAsia="zh-CN"/>
        </w:rPr>
        <w:t>法律法规</w:t>
      </w:r>
      <w:r>
        <w:rPr>
          <w:rFonts w:hint="eastAsia" w:ascii="宋体" w:hAnsi="宋体" w:eastAsia="宋体" w:cs="宋体"/>
          <w:color w:val="auto"/>
          <w:sz w:val="21"/>
          <w:szCs w:val="21"/>
          <w:highlight w:val="none"/>
        </w:rPr>
        <w:t>和规章及招标文件规定的其他无效情形。</w:t>
      </w:r>
    </w:p>
    <w:bookmarkEnd w:id="127"/>
    <w:p w14:paraId="7C2C5132">
      <w:pPr>
        <w:pStyle w:val="26"/>
        <w:autoSpaceDE/>
        <w:autoSpaceDN/>
        <w:ind w:firstLine="420"/>
        <w:rPr>
          <w:rFonts w:hint="eastAsia" w:ascii="宋体" w:hAnsi="宋体" w:eastAsia="宋体" w:cs="宋体"/>
          <w:color w:val="auto"/>
          <w:sz w:val="21"/>
          <w:szCs w:val="21"/>
          <w:highlight w:val="none"/>
        </w:rPr>
      </w:pPr>
    </w:p>
    <w:p w14:paraId="4B33EC6A">
      <w:pPr>
        <w:pStyle w:val="26"/>
        <w:autoSpaceDE/>
        <w:autoSpaceDN/>
        <w:ind w:firstLine="0" w:firstLineChars="0"/>
        <w:outlineLvl w:val="1"/>
        <w:rPr>
          <w:rFonts w:hint="eastAsia" w:ascii="宋体" w:hAnsi="宋体" w:eastAsia="宋体" w:cs="宋体"/>
          <w:b/>
          <w:bCs/>
          <w:color w:val="auto"/>
          <w:sz w:val="21"/>
          <w:szCs w:val="21"/>
          <w:highlight w:val="none"/>
        </w:rPr>
      </w:pPr>
      <w:bookmarkStart w:id="128" w:name="_Toc103462374"/>
      <w:bookmarkStart w:id="129" w:name="_Toc103461614"/>
      <w:bookmarkStart w:id="130" w:name="_Toc10315"/>
      <w:bookmarkStart w:id="131" w:name="_Toc103462400"/>
      <w:bookmarkStart w:id="132" w:name="_Toc104131898"/>
      <w:bookmarkStart w:id="133" w:name="_Toc103461385"/>
      <w:r>
        <w:rPr>
          <w:rFonts w:hint="eastAsia" w:ascii="宋体" w:hAnsi="宋体" w:eastAsia="宋体" w:cs="宋体"/>
          <w:b/>
          <w:bCs/>
          <w:color w:val="auto"/>
          <w:sz w:val="21"/>
          <w:szCs w:val="21"/>
          <w:highlight w:val="none"/>
        </w:rPr>
        <w:t>六、开标、评标和定标</w:t>
      </w:r>
      <w:bookmarkEnd w:id="128"/>
      <w:bookmarkEnd w:id="129"/>
      <w:bookmarkEnd w:id="130"/>
      <w:bookmarkEnd w:id="131"/>
      <w:bookmarkEnd w:id="132"/>
      <w:bookmarkEnd w:id="133"/>
    </w:p>
    <w:p w14:paraId="22018516">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1.开标</w:t>
      </w:r>
    </w:p>
    <w:p w14:paraId="2F5B6A0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1.1开标程序</w:t>
      </w:r>
    </w:p>
    <w:p w14:paraId="60FF112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招标工作人员按招标公告规定的时间进行开标，由采购人或者采购代理机构工作人员宣布投标人名称，投标价格和招标文件规定的需要宣布的其他内容（以开标一览表要求为准）。</w:t>
      </w:r>
    </w:p>
    <w:p w14:paraId="34425FC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采用现场开标的：供应商的法定代表人或其委托代理人可以携带本人身份证等材料按照本采购公告载明的时间和地点前往参加现场开标会议，也可以不参加现场开标会议。</w:t>
      </w:r>
    </w:p>
    <w:p w14:paraId="5E1B58A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1.2开标异议</w:t>
      </w:r>
    </w:p>
    <w:p w14:paraId="5A24260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投标人代表对开标过程和开标记录有疑义，以及认为采购人、采购代理机构相关工作人员有需要回避的情形的，应当场提出询问或者回避申请。投标人未参加开标的，视同认可开标结果。</w:t>
      </w:r>
    </w:p>
    <w:p w14:paraId="37D3B8F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1.3投标截止时间后，投标人不足须知前附表中约定的有效供应商家数的，不得开标。同时，本次采购活动结束。</w:t>
      </w:r>
    </w:p>
    <w:p w14:paraId="36393D6A">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2.评审</w:t>
      </w:r>
    </w:p>
    <w:p w14:paraId="4BAD2018">
      <w:pPr>
        <w:pStyle w:val="26"/>
        <w:autoSpaceDE/>
        <w:autoSpaceDN/>
        <w:ind w:firstLine="420" w:firstLineChars="0"/>
        <w:jc w:val="both"/>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2.1 由采购代理机构对所有供应商提供的“现场评审样品”进行盲样编号处理，与“送检样品”的检测报告一起由</w:t>
      </w:r>
      <w:r>
        <w:rPr>
          <w:rFonts w:hint="eastAsia" w:cs="宋体"/>
          <w:b w:val="0"/>
          <w:bCs w:val="0"/>
          <w:color w:val="auto"/>
          <w:sz w:val="21"/>
          <w:szCs w:val="21"/>
          <w:highlight w:val="none"/>
          <w:lang w:val="en-US" w:eastAsia="zh-CN"/>
        </w:rPr>
        <w:t>评标委员会</w:t>
      </w:r>
      <w:r>
        <w:rPr>
          <w:rFonts w:hint="eastAsia" w:ascii="宋体" w:hAnsi="宋体" w:eastAsia="宋体" w:cs="宋体"/>
          <w:b w:val="0"/>
          <w:bCs w:val="0"/>
          <w:color w:val="auto"/>
          <w:sz w:val="21"/>
          <w:szCs w:val="21"/>
          <w:highlight w:val="none"/>
          <w:lang w:val="en-US" w:eastAsia="zh-CN"/>
        </w:rPr>
        <w:t>进行盲评。并在采购人监督员的监督下统一拆封后公布检测结果及对应盲样编号，检验报告结论为本项目评审打分的法定有效依据。</w:t>
      </w:r>
    </w:p>
    <w:p w14:paraId="44EB0F3D">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3.定标</w:t>
      </w:r>
    </w:p>
    <w:p w14:paraId="08B46BC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3.1中标公告：</w:t>
      </w:r>
    </w:p>
    <w:p w14:paraId="0C96A7B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中标供应商确定之日起2个工作日内，采购人或采购代理机构将在相关公告发布媒介（与招标公告发布媒介一致）</w:t>
      </w:r>
      <w:bookmarkStart w:id="134" w:name="_Hlk103515626"/>
      <w:r>
        <w:rPr>
          <w:rFonts w:hint="eastAsia" w:ascii="宋体" w:hAnsi="宋体" w:eastAsia="宋体" w:cs="宋体"/>
          <w:color w:val="auto"/>
          <w:sz w:val="21"/>
          <w:szCs w:val="21"/>
          <w:highlight w:val="none"/>
        </w:rPr>
        <w:t>上以公告的形式</w:t>
      </w:r>
      <w:bookmarkEnd w:id="134"/>
      <w:r>
        <w:rPr>
          <w:rFonts w:hint="eastAsia" w:ascii="宋体" w:hAnsi="宋体" w:eastAsia="宋体" w:cs="宋体"/>
          <w:color w:val="auto"/>
          <w:sz w:val="21"/>
          <w:szCs w:val="21"/>
          <w:highlight w:val="none"/>
        </w:rPr>
        <w:t>发布中标结果，中标公告的公告期限为1个工作日。中标公告同时作为采购代理机构通知除中标供应商外的其他投标人没有中标的书面形式，采购代理机构不再</w:t>
      </w:r>
      <w:r>
        <w:rPr>
          <w:rFonts w:hint="eastAsia" w:ascii="宋体" w:hAnsi="宋体" w:eastAsia="宋体" w:cs="宋体"/>
          <w:color w:val="auto"/>
          <w:sz w:val="21"/>
          <w:szCs w:val="21"/>
          <w:highlight w:val="none"/>
          <w:lang w:eastAsia="zh-CN"/>
        </w:rPr>
        <w:t>以其他方式</w:t>
      </w:r>
      <w:r>
        <w:rPr>
          <w:rFonts w:hint="eastAsia" w:ascii="宋体" w:hAnsi="宋体" w:eastAsia="宋体" w:cs="宋体"/>
          <w:color w:val="auto"/>
          <w:sz w:val="21"/>
          <w:szCs w:val="21"/>
          <w:highlight w:val="none"/>
        </w:rPr>
        <w:t>另行通知。</w:t>
      </w:r>
    </w:p>
    <w:p w14:paraId="0AAD518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3.2中标通知书：</w:t>
      </w:r>
    </w:p>
    <w:p w14:paraId="361D826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在发布中标公告时，将给中标供应商发送《中标通知书》，《中标通知书》将作为授予合同资格的唯一合法依据。中标通知书发出后，采购人不得违法改变中标结果，中标供应商不得放弃中标。中标供应商放弃中标的，应当依法承担相应的法律责任。</w:t>
      </w:r>
    </w:p>
    <w:p w14:paraId="2520ABD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3.3终止公告：</w:t>
      </w:r>
    </w:p>
    <w:p w14:paraId="716E468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项目废标后，采购人或采购代理机构将在</w:t>
      </w:r>
      <w:r>
        <w:rPr>
          <w:rFonts w:hint="eastAsia" w:ascii="宋体" w:hAnsi="宋体" w:eastAsia="宋体" w:cs="宋体"/>
          <w:color w:val="auto"/>
          <w:sz w:val="21"/>
          <w:szCs w:val="20"/>
          <w:highlight w:val="none"/>
        </w:rPr>
        <w:t>相关公告发布媒介（与招标公告发布媒介一致）</w:t>
      </w:r>
      <w:r>
        <w:rPr>
          <w:rFonts w:hint="eastAsia" w:ascii="宋体" w:hAnsi="宋体" w:eastAsia="宋体" w:cs="宋体"/>
          <w:color w:val="auto"/>
          <w:sz w:val="21"/>
          <w:szCs w:val="21"/>
          <w:highlight w:val="none"/>
        </w:rPr>
        <w:t>上发布终止公告，终止公告的公告期限为1个工作日。</w:t>
      </w:r>
    </w:p>
    <w:p w14:paraId="389B01EF">
      <w:pPr>
        <w:pStyle w:val="26"/>
        <w:autoSpaceDE/>
        <w:autoSpaceDN/>
        <w:ind w:firstLine="420"/>
        <w:rPr>
          <w:rFonts w:hint="eastAsia" w:ascii="宋体" w:hAnsi="宋体" w:eastAsia="宋体" w:cs="宋体"/>
          <w:color w:val="auto"/>
          <w:sz w:val="21"/>
          <w:szCs w:val="21"/>
          <w:highlight w:val="none"/>
        </w:rPr>
      </w:pPr>
      <w:bookmarkStart w:id="135" w:name="_Hlk172149596"/>
      <w:r>
        <w:rPr>
          <w:rFonts w:hint="eastAsia" w:ascii="宋体" w:hAnsi="宋体" w:eastAsia="宋体" w:cs="宋体"/>
          <w:color w:val="auto"/>
          <w:sz w:val="21"/>
          <w:szCs w:val="21"/>
          <w:highlight w:val="none"/>
        </w:rPr>
        <w:t>3.4在招标采购中，出现下列情形之一的，应予废标：</w:t>
      </w:r>
    </w:p>
    <w:p w14:paraId="2DA60E8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（1）符合专业条件的供应商或者对招标文件作实质响应的供应商不足三家的；或参与竞争的核心产品品牌不足 3 个的；</w:t>
      </w:r>
    </w:p>
    <w:p w14:paraId="56894A8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（2）出现影响采购公正的违法、违规行为的；</w:t>
      </w:r>
    </w:p>
    <w:p w14:paraId="6BFD214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（3）投标人的报价均超过了采购预算，采购人不能支付的；</w:t>
      </w:r>
    </w:p>
    <w:p w14:paraId="68F3049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（4）因重大变故，采购任务取消的。</w:t>
      </w:r>
    </w:p>
    <w:p w14:paraId="2E95866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废标后，采购人应当将废标理由通知所有投标人。</w:t>
      </w:r>
    </w:p>
    <w:bookmarkEnd w:id="135"/>
    <w:p w14:paraId="360AF60F">
      <w:pPr>
        <w:pStyle w:val="26"/>
        <w:autoSpaceDE/>
        <w:autoSpaceDN/>
        <w:ind w:firstLine="420"/>
        <w:rPr>
          <w:rFonts w:hint="eastAsia" w:ascii="宋体" w:hAnsi="宋体" w:eastAsia="宋体" w:cs="宋体"/>
          <w:color w:val="auto"/>
          <w:sz w:val="21"/>
          <w:szCs w:val="21"/>
          <w:highlight w:val="none"/>
        </w:rPr>
      </w:pPr>
    </w:p>
    <w:p w14:paraId="395329DD">
      <w:pPr>
        <w:pStyle w:val="26"/>
        <w:autoSpaceDE/>
        <w:autoSpaceDN/>
        <w:ind w:firstLine="0" w:firstLineChars="0"/>
        <w:outlineLvl w:val="1"/>
        <w:rPr>
          <w:rFonts w:hint="eastAsia" w:ascii="宋体" w:hAnsi="宋体" w:eastAsia="宋体" w:cs="宋体"/>
          <w:b/>
          <w:bCs/>
          <w:color w:val="auto"/>
          <w:sz w:val="21"/>
          <w:szCs w:val="21"/>
          <w:highlight w:val="none"/>
        </w:rPr>
      </w:pPr>
      <w:bookmarkStart w:id="136" w:name="_Toc103461386"/>
      <w:bookmarkStart w:id="137" w:name="_Toc7432"/>
      <w:bookmarkStart w:id="138" w:name="_Toc104131899"/>
      <w:bookmarkStart w:id="139" w:name="_Toc103462401"/>
      <w:bookmarkStart w:id="140" w:name="_Toc103462375"/>
      <w:bookmarkStart w:id="141" w:name="_Toc103461615"/>
      <w:r>
        <w:rPr>
          <w:rFonts w:hint="eastAsia" w:ascii="宋体" w:hAnsi="宋体" w:eastAsia="宋体" w:cs="宋体"/>
          <w:b/>
          <w:bCs/>
          <w:color w:val="auto"/>
          <w:sz w:val="21"/>
          <w:szCs w:val="21"/>
          <w:highlight w:val="none"/>
        </w:rPr>
        <w:t>七、询问、质疑与投诉</w:t>
      </w:r>
      <w:bookmarkEnd w:id="136"/>
      <w:bookmarkEnd w:id="137"/>
      <w:bookmarkEnd w:id="138"/>
      <w:bookmarkEnd w:id="139"/>
      <w:bookmarkEnd w:id="140"/>
      <w:bookmarkEnd w:id="141"/>
    </w:p>
    <w:p w14:paraId="4679DF7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1.询问</w:t>
      </w:r>
    </w:p>
    <w:p w14:paraId="4C7E024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中“采购人、采购代理机构的名称、地址和联系方式”。</w:t>
      </w:r>
    </w:p>
    <w:p w14:paraId="192A9D9D">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2.质疑</w:t>
      </w:r>
    </w:p>
    <w:p w14:paraId="6D994651">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法定质疑期内针对同一采购程序环节再次提出的质疑，采购人、采购代理机构有权不予答复。</w:t>
      </w:r>
    </w:p>
    <w:p w14:paraId="12ED438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供应商应知其权益受到损害之日是指：</w:t>
      </w:r>
    </w:p>
    <w:p w14:paraId="3343CA4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（1）对招标文件提出质疑的，为获取招标文件之日或者招标文件公告期限届满之日；</w:t>
      </w:r>
    </w:p>
    <w:p w14:paraId="4AB345B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（2）对采购过程提出质疑的，为各采购程序环节结束之日；</w:t>
      </w:r>
    </w:p>
    <w:p w14:paraId="5A86E52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（3）对中标结果提出质疑的，为中标结果公告期限届满之日。</w:t>
      </w:r>
    </w:p>
    <w:p w14:paraId="041221A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2.2质疑函应当包括下列主要内容：</w:t>
      </w:r>
    </w:p>
    <w:p w14:paraId="46A1A94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（1）质疑供应商和相关供应商的名称、地址、邮编、联系人及联系电话等；</w:t>
      </w:r>
    </w:p>
    <w:p w14:paraId="42E8100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（2）质疑项目名称及编号、具体明确的质疑事项和与质疑事项相关的请求；</w:t>
      </w:r>
    </w:p>
    <w:p w14:paraId="5BBC242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（3）认为采购文件、采购过程、中标和成交结果使自己的合法权益受到损害的法律依据、事实依据、相关证明材料及证据来源；</w:t>
      </w:r>
    </w:p>
    <w:p w14:paraId="5BC3C1C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（4）提出质疑的日期。</w:t>
      </w:r>
    </w:p>
    <w:p w14:paraId="7FEF13A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2.3质疑函应当署名。质疑供应商为自然人的，应当由本人签字；质疑供应商为法人或者其他组织的，应当由法定代表人、主要负责人，或者其授权代表签字或者盖章，并加盖公章。</w:t>
      </w:r>
    </w:p>
    <w:p w14:paraId="11D1549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2.4以联合体形式参加政府采购活动的，其质疑应当由联合体成员委托主体提出。</w:t>
      </w:r>
    </w:p>
    <w:p w14:paraId="26A61E5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2.5供应商质疑应当有明确的请求和必要的证明材料。质疑内容不得含有虚假、恶意</w:t>
      </w:r>
      <w:r>
        <w:rPr>
          <w:rFonts w:hint="eastAsia" w:ascii="宋体" w:hAnsi="宋体" w:eastAsia="宋体" w:cs="宋体"/>
          <w:color w:val="auto"/>
          <w:sz w:val="21"/>
          <w:szCs w:val="21"/>
          <w:highlight w:val="none"/>
          <w:lang w:eastAsia="zh-CN"/>
        </w:rPr>
        <w:t>成分</w:t>
      </w:r>
      <w:r>
        <w:rPr>
          <w:rFonts w:hint="eastAsia" w:ascii="宋体" w:hAnsi="宋体" w:eastAsia="宋体" w:cs="宋体"/>
          <w:color w:val="auto"/>
          <w:sz w:val="21"/>
          <w:szCs w:val="21"/>
          <w:highlight w:val="none"/>
        </w:rPr>
        <w:t>。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4DE7878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2.6质疑联系方式如下 ：</w:t>
      </w:r>
    </w:p>
    <w:p w14:paraId="464783FC">
      <w:pPr>
        <w:pStyle w:val="26"/>
        <w:autoSpaceDE/>
        <w:autoSpaceDN/>
        <w:ind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质疑联系人：</w:t>
      </w:r>
      <w:r>
        <w:rPr>
          <w:rFonts w:hint="eastAsia" w:ascii="宋体" w:hAnsi="宋体" w:eastAsia="宋体" w:cs="宋体"/>
          <w:color w:val="auto"/>
          <w:sz w:val="21"/>
          <w:szCs w:val="21"/>
          <w:highlight w:val="none"/>
          <w:lang w:val="en-US" w:eastAsia="zh-CN"/>
        </w:rPr>
        <w:t>杨述文</w:t>
      </w:r>
    </w:p>
    <w:p w14:paraId="409F45F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电话：0756-2666861</w:t>
      </w:r>
    </w:p>
    <w:p w14:paraId="52DD392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bookmarkStart w:id="142" w:name="_Hlk111934255"/>
      <w:r>
        <w:rPr>
          <w:rFonts w:hint="eastAsia" w:ascii="宋体" w:hAnsi="宋体" w:eastAsia="宋体" w:cs="宋体"/>
          <w:color w:val="auto"/>
          <w:sz w:val="21"/>
          <w:szCs w:val="21"/>
          <w:highlight w:val="none"/>
        </w:rPr>
        <w:t>广东省珠海市香洲区兴华路192号2号楼4楼公诚管理咨询有限公司</w:t>
      </w:r>
      <w:bookmarkEnd w:id="142"/>
    </w:p>
    <w:p w14:paraId="5C01F9E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邮箱：</w:t>
      </w:r>
      <w:r>
        <w:rPr>
          <w:rFonts w:hint="eastAsia" w:ascii="宋体" w:hAnsi="宋体" w:eastAsia="宋体" w:cs="宋体"/>
          <w:color w:val="auto"/>
          <w:sz w:val="21"/>
          <w:szCs w:val="21"/>
          <w:highlight w:val="none"/>
          <w:lang w:eastAsia="zh-CN"/>
        </w:rPr>
        <w:t>yangshuwen</w:t>
      </w:r>
      <w:r>
        <w:rPr>
          <w:rFonts w:hint="eastAsia" w:ascii="宋体" w:hAnsi="宋体" w:eastAsia="宋体" w:cs="宋体"/>
          <w:color w:val="auto"/>
          <w:sz w:val="21"/>
          <w:szCs w:val="21"/>
          <w:highlight w:val="none"/>
        </w:rPr>
        <w:t>.gcmc.gd@chinaccs.cn</w:t>
      </w:r>
    </w:p>
    <w:p w14:paraId="6D4F110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邮编：519000</w:t>
      </w:r>
    </w:p>
    <w:p w14:paraId="0BE79C3D">
      <w:pPr>
        <w:pStyle w:val="26"/>
        <w:autoSpaceDE/>
        <w:autoSpaceDN/>
        <w:ind w:firstLine="420"/>
        <w:rPr>
          <w:rFonts w:hint="eastAsia" w:ascii="宋体" w:hAnsi="宋体" w:eastAsia="宋体" w:cs="宋体"/>
          <w:color w:val="auto"/>
          <w:sz w:val="21"/>
          <w:szCs w:val="21"/>
          <w:highlight w:val="none"/>
        </w:rPr>
      </w:pPr>
      <w:bookmarkStart w:id="143" w:name="_Hlk111934338"/>
      <w:r>
        <w:rPr>
          <w:rFonts w:hint="eastAsia" w:ascii="宋体" w:hAnsi="宋体" w:eastAsia="宋体" w:cs="宋体"/>
          <w:color w:val="auto"/>
          <w:sz w:val="21"/>
          <w:szCs w:val="21"/>
          <w:highlight w:val="none"/>
        </w:rPr>
        <w:t>2.7质疑提交方式</w:t>
      </w:r>
    </w:p>
    <w:p w14:paraId="2907AB5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在法定质疑期内通过“现场提交”或“邮寄”或“快递（不接收到付件）”的形式递交纸质质疑函。</w:t>
      </w:r>
    </w:p>
    <w:p w14:paraId="626A5A4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以邮寄、快递方式递交的，质疑提起日期应当以邮寄件上的戳记日期、邮政快递件上的戳记日期或非邮政快递件上的签注日期，受理日期为公诚管理咨询有限公司收到符合规定的质疑材料之日。若质疑材料不符合受理条件的，公诚管理咨询有限公司向供应商出具质疑补正通知书或无效质疑告知书。</w:t>
      </w:r>
    </w:p>
    <w:p w14:paraId="70BDB23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递交纸质质疑函后，质疑人需要通过“电子邮件”等方式将“签字盖章版和WORD可编辑版的质疑函以及快递单号（如有）”发送至采购代理机构电子邮箱，并且在工作日时间（8:30-12:00和14:00-17:30）电话告知采购代理机构查收。</w:t>
      </w:r>
    </w:p>
    <w:p w14:paraId="2CF52AD1">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（3）质疑答复结果将通过“现场领取”或“邮寄”或“快递”或“电子邮件”等书面形式</w:t>
      </w:r>
      <w:r>
        <w:rPr>
          <w:rFonts w:hint="eastAsia" w:ascii="宋体" w:hAnsi="宋体" w:eastAsia="宋体" w:cs="宋体"/>
          <w:color w:val="auto"/>
          <w:sz w:val="21"/>
          <w:szCs w:val="21"/>
          <w:highlight w:val="none"/>
          <w:lang w:eastAsia="zh-CN"/>
        </w:rPr>
        <w:t>送达</w:t>
      </w:r>
      <w:r>
        <w:rPr>
          <w:rFonts w:hint="eastAsia" w:ascii="宋体" w:hAnsi="宋体" w:eastAsia="宋体" w:cs="宋体"/>
          <w:color w:val="auto"/>
          <w:sz w:val="21"/>
          <w:szCs w:val="21"/>
          <w:highlight w:val="none"/>
        </w:rPr>
        <w:t>质疑人，请质疑人及时查收质疑答复结果。</w:t>
      </w:r>
    </w:p>
    <w:bookmarkEnd w:id="143"/>
    <w:p w14:paraId="4F6193AC">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3.投诉</w:t>
      </w:r>
    </w:p>
    <w:p w14:paraId="23126F8D">
      <w:pPr>
        <w:pStyle w:val="77"/>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质疑人对采购人或采购代理机构的质疑答复不满意或在规定时间内未得到答复的，可以在答复期满后15个工作日内，按如下联系方式向本项目监督管理部门提起投诉。</w:t>
      </w:r>
    </w:p>
    <w:p w14:paraId="55AF762A">
      <w:pPr>
        <w:pStyle w:val="77"/>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政府采购监督管理机构名称：财政部国库司</w:t>
      </w:r>
    </w:p>
    <w:p w14:paraId="70A5DA8A">
      <w:pPr>
        <w:pStyle w:val="77"/>
        <w:spacing w:line="360" w:lineRule="auto"/>
        <w:ind w:firstLine="48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lang w:val="en-US" w:eastAsia="zh-CN"/>
        </w:rPr>
        <w:t>北京市西城区月坛北小街13号中船宾馆北楼四层8401室、8403室</w:t>
      </w:r>
    </w:p>
    <w:p w14:paraId="69D116F7">
      <w:pPr>
        <w:pStyle w:val="77"/>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话：010-68513070、010-68519967</w:t>
      </w:r>
    </w:p>
    <w:p w14:paraId="2CB0BFA7">
      <w:pPr>
        <w:pStyle w:val="77"/>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"mailto:zfcgtsjbslck@126.com" </w:instrText>
      </w:r>
      <w:r>
        <w:rPr>
          <w:rFonts w:hint="eastAsia" w:ascii="宋体" w:hAnsi="宋体" w:eastAsia="宋体" w:cs="宋体"/>
          <w:color w:val="auto"/>
          <w:sz w:val="21"/>
          <w:szCs w:val="21"/>
          <w:highlight w:val="none"/>
        </w:rPr>
        <w:fldChar w:fldCharType="separate"/>
      </w:r>
      <w:r>
        <w:rPr>
          <w:rStyle w:val="38"/>
          <w:rFonts w:hint="eastAsia" w:ascii="宋体" w:hAnsi="宋体" w:eastAsia="宋体" w:cs="宋体"/>
          <w:color w:val="auto"/>
          <w:sz w:val="21"/>
          <w:szCs w:val="21"/>
          <w:highlight w:val="none"/>
        </w:rPr>
        <w:t>zfcgtsjbslck@126.com</w:t>
      </w:r>
      <w:r>
        <w:rPr>
          <w:rFonts w:hint="eastAsia" w:ascii="宋体" w:hAnsi="宋体" w:eastAsia="宋体" w:cs="宋体"/>
          <w:color w:val="auto"/>
          <w:sz w:val="21"/>
          <w:szCs w:val="21"/>
          <w:highlight w:val="none"/>
        </w:rPr>
        <w:fldChar w:fldCharType="end"/>
      </w:r>
    </w:p>
    <w:p w14:paraId="55A70429">
      <w:pPr>
        <w:pStyle w:val="77"/>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 编：1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00</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w:t>
      </w:r>
    </w:p>
    <w:p w14:paraId="03577F7A">
      <w:pPr>
        <w:pStyle w:val="26"/>
        <w:autoSpaceDE/>
        <w:autoSpaceDN/>
        <w:ind w:firstLine="420"/>
        <w:rPr>
          <w:rFonts w:hint="eastAsia" w:ascii="宋体" w:hAnsi="宋体" w:eastAsia="宋体" w:cs="宋体"/>
          <w:color w:val="auto"/>
          <w:sz w:val="21"/>
          <w:szCs w:val="21"/>
          <w:highlight w:val="none"/>
        </w:rPr>
      </w:pPr>
    </w:p>
    <w:p w14:paraId="4EC211FC">
      <w:pPr>
        <w:pStyle w:val="26"/>
        <w:autoSpaceDE/>
        <w:autoSpaceDN/>
        <w:ind w:firstLine="0" w:firstLineChars="0"/>
        <w:outlineLvl w:val="1"/>
        <w:rPr>
          <w:rFonts w:hint="eastAsia" w:ascii="宋体" w:hAnsi="宋体" w:eastAsia="宋体" w:cs="宋体"/>
          <w:b/>
          <w:bCs/>
          <w:color w:val="auto"/>
          <w:sz w:val="21"/>
          <w:szCs w:val="21"/>
          <w:highlight w:val="none"/>
        </w:rPr>
      </w:pPr>
      <w:bookmarkStart w:id="144" w:name="_Toc13744"/>
      <w:bookmarkStart w:id="145" w:name="_Toc103462376"/>
      <w:bookmarkStart w:id="146" w:name="_Toc103461387"/>
      <w:bookmarkStart w:id="147" w:name="_Toc103461616"/>
      <w:bookmarkStart w:id="148" w:name="_Toc104131900"/>
      <w:bookmarkStart w:id="149" w:name="_Toc103462402"/>
      <w:r>
        <w:rPr>
          <w:rFonts w:hint="eastAsia" w:ascii="宋体" w:hAnsi="宋体" w:eastAsia="宋体" w:cs="宋体"/>
          <w:b/>
          <w:bCs/>
          <w:color w:val="auto"/>
          <w:sz w:val="21"/>
          <w:szCs w:val="21"/>
          <w:highlight w:val="none"/>
        </w:rPr>
        <w:t>八、合同签订和履行</w:t>
      </w:r>
      <w:bookmarkEnd w:id="144"/>
      <w:bookmarkEnd w:id="145"/>
      <w:bookmarkEnd w:id="146"/>
      <w:bookmarkEnd w:id="147"/>
      <w:bookmarkEnd w:id="148"/>
      <w:bookmarkEnd w:id="149"/>
    </w:p>
    <w:p w14:paraId="0638BFE6">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1.合同签订</w:t>
      </w:r>
    </w:p>
    <w:p w14:paraId="4A269BB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1.1采购人应当自《中标通知书》发出之日起三十日内，按照招标文件和中标供应商投标文件的约定，与中标供应商签订合同。所签订的合同不得对招标文件和中标供应商投标文件作实质性修改。</w:t>
      </w:r>
    </w:p>
    <w:p w14:paraId="4631A2E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1.2采购人不得提出试用合格等任何不合理的要求作为签订合同的条件，且不得与中标供应商私下订立背离合同实质性内容的协议。</w:t>
      </w:r>
    </w:p>
    <w:p w14:paraId="400E66F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1.3合同条款中应规定，乙方完全遵守《中华人民共和国民法典》有关规定和《中华人民共和国妇女权益保障法》中关于“劳动和社会保障权益”的有关要求。</w:t>
      </w:r>
    </w:p>
    <w:p w14:paraId="40DB98B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1.4采购人应当自政府采购合同签订之日起2个工作日内，将政府采购合同在省级以上人民政府财政部门指定的媒体上公告，但政府采购合同中涉及国家秘密、商业秘密的内容除外。</w:t>
      </w:r>
    </w:p>
    <w:p w14:paraId="08501F7A">
      <w:pPr>
        <w:pStyle w:val="26"/>
        <w:autoSpaceDE/>
        <w:autoSpaceDN/>
        <w:ind w:firstLine="420"/>
        <w:rPr>
          <w:rFonts w:hint="eastAsia" w:ascii="宋体" w:hAnsi="宋体" w:eastAsia="宋体" w:cs="宋体"/>
          <w:color w:val="auto"/>
          <w:sz w:val="21"/>
          <w:szCs w:val="21"/>
          <w:highlight w:val="none"/>
        </w:rPr>
      </w:pPr>
      <w:bookmarkStart w:id="150" w:name="_Hlk172149869"/>
      <w:r>
        <w:rPr>
          <w:rFonts w:hint="eastAsia" w:ascii="宋体" w:hAnsi="宋体" w:eastAsia="宋体" w:cs="宋体"/>
          <w:color w:val="auto"/>
          <w:sz w:val="21"/>
          <w:szCs w:val="21"/>
          <w:highlight w:val="none"/>
        </w:rPr>
        <w:t>1.5中标人拒绝签订政府采购合同（包括但不限于放弃中标、因不可抗力不能履行合同而放弃签订合同），采购人可以按照评标报告推荐的中标候选人名单排序，确定下一候选人为中标供应商，也可以重新开展政府采购活动。</w:t>
      </w:r>
    </w:p>
    <w:p w14:paraId="04D42F4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签订合同后，中标人不得将货物及其他相关服务进行转包。未经采购人同意，中标人也不得采用分包的形式履行合同，否则采购人有权终止合同，中标人的履约保证金（如有）将不予退还。转包或分包造成采购人损失的，中标人应承担相应赔偿责任。</w:t>
      </w:r>
    </w:p>
    <w:bookmarkEnd w:id="150"/>
    <w:p w14:paraId="67D2428E">
      <w:pPr>
        <w:pStyle w:val="26"/>
        <w:autoSpaceDE/>
        <w:autoSpaceDN/>
        <w:ind w:firstLine="420"/>
        <w:rPr>
          <w:rFonts w:hint="eastAsia" w:ascii="宋体" w:hAnsi="宋体" w:eastAsia="宋体" w:cs="宋体"/>
          <w:color w:val="auto"/>
          <w:sz w:val="21"/>
          <w:szCs w:val="21"/>
          <w:highlight w:val="none"/>
        </w:rPr>
      </w:pPr>
    </w:p>
    <w:p w14:paraId="6EED6FD4">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2.合同的履行</w:t>
      </w:r>
    </w:p>
    <w:p w14:paraId="25E8062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2.1政府采购合同订立后，合同各方不得擅自变更、中止或者终止合同。</w:t>
      </w:r>
    </w:p>
    <w:p w14:paraId="1D34EA2B">
      <w:pPr>
        <w:pStyle w:val="26"/>
        <w:autoSpaceDE/>
        <w:autoSpaceDN/>
        <w:ind w:firstLine="420"/>
        <w:rPr>
          <w:rFonts w:hint="eastAsia" w:ascii="宋体" w:hAnsi="宋体" w:eastAsia="宋体" w:cs="宋体"/>
          <w:color w:val="auto"/>
          <w:w w:val="90"/>
          <w:sz w:val="21"/>
          <w:szCs w:val="21"/>
          <w:highlight w:val="none"/>
        </w:rPr>
      </w:pPr>
      <w:r>
        <w:rPr>
          <w:rFonts w:hint="eastAsia" w:ascii="宋体" w:hAnsi="宋体" w:eastAsia="宋体" w:cs="宋体"/>
          <w:color w:val="auto"/>
          <w:sz w:val="21"/>
          <w:szCs w:val="21"/>
          <w:highlight w:val="none"/>
        </w:rPr>
        <w:t>2.2政府采购合同履行中，采购人需追加与合同标的相同的货物、工程或者服务的，在不改变合同其他条款的前提下，可以与中标供应商签订补充合同，但所补充合同的采购金额不得超过原采购金额的</w:t>
      </w:r>
      <w:r>
        <w:rPr>
          <w:rFonts w:hint="eastAsia" w:ascii="宋体" w:hAnsi="宋体" w:eastAsia="宋体" w:cs="宋体"/>
          <w:color w:val="auto"/>
          <w:w w:val="90"/>
          <w:sz w:val="21"/>
          <w:szCs w:val="21"/>
          <w:highlight w:val="none"/>
        </w:rPr>
        <w:t>10%。</w:t>
      </w:r>
    </w:p>
    <w:p w14:paraId="120826A7">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3.履约保证金不予退还情形</w:t>
      </w:r>
    </w:p>
    <w:p w14:paraId="5DBF7C8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3.1中标人不履行与采购人订立合同的，履约保证金不予退还，给采购人造成的损失超过履约保证金数额的，还应当对超过部分予以赔偿；</w:t>
      </w:r>
    </w:p>
    <w:p w14:paraId="1619392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3.2项目验收结果不合格的，履约保证金将不予退还；</w:t>
      </w:r>
    </w:p>
    <w:p w14:paraId="60B2A5D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3.3其他违反国家相关法律法规的情形。</w:t>
      </w:r>
    </w:p>
    <w:p w14:paraId="3E7EC79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20BC7CE5">
      <w:pPr>
        <w:autoSpaceDE/>
        <w:autoSpaceDN/>
        <w:jc w:val="center"/>
        <w:outlineLvl w:val="0"/>
        <w:rPr>
          <w:rFonts w:hint="eastAsia" w:ascii="宋体" w:hAnsi="宋体" w:eastAsia="宋体" w:cs="宋体"/>
          <w:b/>
          <w:bCs/>
          <w:color w:val="auto"/>
          <w:sz w:val="24"/>
          <w:szCs w:val="24"/>
          <w:highlight w:val="none"/>
          <w:lang w:eastAsia="zh-CN"/>
        </w:rPr>
      </w:pPr>
      <w:bookmarkStart w:id="151" w:name="_Toc104131901"/>
      <w:bookmarkStart w:id="152" w:name="_Toc103462377"/>
      <w:bookmarkStart w:id="153" w:name="_Toc103461617"/>
      <w:bookmarkStart w:id="154" w:name="_Toc13137"/>
      <w:bookmarkStart w:id="155" w:name="_Toc103462403"/>
      <w:bookmarkStart w:id="156" w:name="_Toc103461388"/>
      <w:r>
        <w:rPr>
          <w:rFonts w:hint="eastAsia" w:ascii="宋体" w:hAnsi="宋体" w:eastAsia="宋体" w:cs="宋体"/>
          <w:b/>
          <w:bCs/>
          <w:color w:val="auto"/>
          <w:sz w:val="24"/>
          <w:szCs w:val="24"/>
          <w:highlight w:val="none"/>
          <w:lang w:eastAsia="zh-CN"/>
        </w:rPr>
        <w:t>第四章 评标</w:t>
      </w:r>
      <w:bookmarkEnd w:id="151"/>
      <w:bookmarkEnd w:id="152"/>
      <w:bookmarkEnd w:id="153"/>
      <w:bookmarkEnd w:id="154"/>
      <w:bookmarkEnd w:id="155"/>
      <w:bookmarkEnd w:id="156"/>
    </w:p>
    <w:p w14:paraId="7A103322">
      <w:pPr>
        <w:pStyle w:val="26"/>
        <w:autoSpaceDE/>
        <w:autoSpaceDN/>
        <w:ind w:firstLine="0" w:firstLineChars="0"/>
        <w:outlineLvl w:val="1"/>
        <w:rPr>
          <w:rFonts w:hint="eastAsia" w:ascii="宋体" w:hAnsi="宋体" w:eastAsia="宋体" w:cs="宋体"/>
          <w:b/>
          <w:bCs/>
          <w:color w:val="auto"/>
          <w:sz w:val="21"/>
          <w:szCs w:val="21"/>
          <w:highlight w:val="none"/>
        </w:rPr>
      </w:pPr>
      <w:bookmarkStart w:id="157" w:name="_Toc103461389"/>
      <w:bookmarkStart w:id="158" w:name="_Toc7956"/>
      <w:bookmarkStart w:id="159" w:name="_Toc103462404"/>
      <w:bookmarkStart w:id="160" w:name="_Toc103461618"/>
      <w:bookmarkStart w:id="161" w:name="_Toc103462378"/>
      <w:bookmarkStart w:id="162" w:name="_Toc104131902"/>
      <w:r>
        <w:rPr>
          <w:rFonts w:hint="eastAsia" w:ascii="宋体" w:hAnsi="宋体" w:eastAsia="宋体" w:cs="宋体"/>
          <w:b/>
          <w:bCs/>
          <w:color w:val="auto"/>
          <w:sz w:val="21"/>
          <w:szCs w:val="21"/>
          <w:highlight w:val="none"/>
        </w:rPr>
        <w:t>一、评标要求</w:t>
      </w:r>
      <w:bookmarkEnd w:id="157"/>
      <w:bookmarkEnd w:id="158"/>
      <w:bookmarkEnd w:id="159"/>
      <w:bookmarkEnd w:id="160"/>
      <w:bookmarkEnd w:id="161"/>
      <w:bookmarkEnd w:id="162"/>
    </w:p>
    <w:p w14:paraId="5A86864D">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1.评标方法</w:t>
      </w:r>
    </w:p>
    <w:p w14:paraId="75DB27F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是指投标文件满足招标文件全部实质性要求，且按照评审因素的量化指标评审得分最高的投标人为中标候选人的评标方法。（最低报价不是中标的唯一依据。）</w:t>
      </w:r>
    </w:p>
    <w:p w14:paraId="7F98E3D0">
      <w:pPr>
        <w:pStyle w:val="26"/>
        <w:autoSpaceDE/>
        <w:autoSpaceDN/>
        <w:ind w:firstLine="420"/>
        <w:rPr>
          <w:rFonts w:hint="eastAsia" w:ascii="宋体" w:hAnsi="宋体" w:eastAsia="宋体" w:cs="宋体"/>
          <w:color w:val="auto"/>
          <w:sz w:val="21"/>
          <w:szCs w:val="21"/>
          <w:highlight w:val="none"/>
        </w:rPr>
      </w:pPr>
      <w:bookmarkStart w:id="163" w:name="_Hlk103536730"/>
      <w:r>
        <w:rPr>
          <w:rFonts w:hint="eastAsia" w:ascii="宋体" w:hAnsi="宋体" w:eastAsia="宋体" w:cs="宋体"/>
          <w:color w:val="auto"/>
          <w:sz w:val="21"/>
          <w:szCs w:val="21"/>
          <w:highlight w:val="none"/>
        </w:rPr>
        <w:t>最低评标价法，是指投标文件满足招标文件全部实质性要求，且投标报价最低的供应商为中标候选人的评标方法。</w:t>
      </w:r>
    </w:p>
    <w:bookmarkEnd w:id="163"/>
    <w:p w14:paraId="739A03F3">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2.评标原则</w:t>
      </w:r>
    </w:p>
    <w:p w14:paraId="769688F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2.1评标活动遵循公平、公正、科学和择优的原则，以招标文件和投标文件为评标的基本依据，并按照招标文件规定的评标方法和评标标准进行评标。</w:t>
      </w:r>
    </w:p>
    <w:p w14:paraId="0811908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2.2具体评标事项由评标委员会负责，并按招标文件的规定办法进行评审。</w:t>
      </w:r>
    </w:p>
    <w:p w14:paraId="24E1427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2.3合格投标人不足须知前附表中约定的有效供应商家数的，不得评标。</w:t>
      </w:r>
    </w:p>
    <w:p w14:paraId="70BF790A">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3.评标委员会</w:t>
      </w:r>
    </w:p>
    <w:p w14:paraId="7C935C1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3.1评标委员会由采购人代表和评审专家组成，成员人数应当为5人及以上单数，其中评审专家不得少于成员总数的三分之二。</w:t>
      </w:r>
    </w:p>
    <w:p w14:paraId="3C41722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3.2评标应遵守下列评标纪律：</w:t>
      </w:r>
    </w:p>
    <w:p w14:paraId="35C5A6E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（1）评标情况不得私自外泄，有关信息由公诚管理咨询有限公司统一对外发布。</w:t>
      </w:r>
    </w:p>
    <w:p w14:paraId="7AA19AA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（2）对公诚管理咨询有限公司或投标人提供的要求保密的资料，不得摘记翻印和外传。</w:t>
      </w:r>
    </w:p>
    <w:p w14:paraId="24B5E5B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（3）不得收受投标供应商或有关人员的任何礼物，不得串联鼓动其他人袒护某投标人。若与投标人存在利害关系，则应主动声明并回避。</w:t>
      </w:r>
    </w:p>
    <w:p w14:paraId="713B2FA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（4）全体评委应按照招标文件规定进行评标，一切认定事项应查有实据且不得弄虚作假。</w:t>
      </w:r>
    </w:p>
    <w:p w14:paraId="069F985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（5）评标委员会各成员应当独立对每个投标人的投标文件进行评价，并对评价意见承担个人责任。评审过程中，不得发表倾向性言论。</w:t>
      </w:r>
    </w:p>
    <w:p w14:paraId="33A3517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对违反评标纪律的评委，将取消其评委资格，对评标工作造成严重损失者将予以通报批评乃至追究法律责任。</w:t>
      </w:r>
    </w:p>
    <w:p w14:paraId="3707975A">
      <w:pPr>
        <w:pStyle w:val="26"/>
        <w:autoSpaceDE/>
        <w:autoSpaceDN/>
        <w:ind w:firstLine="420"/>
        <w:rPr>
          <w:rFonts w:hint="eastAsia" w:ascii="宋体" w:hAnsi="宋体" w:eastAsia="宋体" w:cs="宋体"/>
          <w:color w:val="auto"/>
          <w:sz w:val="21"/>
          <w:szCs w:val="21"/>
          <w:highlight w:val="none"/>
        </w:rPr>
      </w:pPr>
      <w:bookmarkStart w:id="164" w:name="_Hlk172190710"/>
      <w:r>
        <w:rPr>
          <w:rFonts w:hint="eastAsia" w:ascii="宋体" w:hAnsi="宋体" w:eastAsia="宋体" w:cs="宋体"/>
          <w:color w:val="auto"/>
          <w:sz w:val="21"/>
          <w:szCs w:val="21"/>
          <w:highlight w:val="none"/>
        </w:rPr>
        <w:t>3.3评审专家与参加采购活动的供应商存在下列利害关系之一的，应当回避：</w:t>
      </w:r>
    </w:p>
    <w:p w14:paraId="394639E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（1）参加采购活动前三年内，与供应商存在劳动关系，或者担任过供应商的董事、监事，或者是供应商的控股股东或实际控制人；</w:t>
      </w:r>
    </w:p>
    <w:p w14:paraId="562917F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（2）与供应商的法定代表人或者负责人有夫妻、直系血亲、三代以内旁系血亲或者近姻亲关系；</w:t>
      </w:r>
    </w:p>
    <w:p w14:paraId="0188EA3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（3）与供应商有其他可能影响政府采购活动公平、公正进行的关系。</w:t>
      </w:r>
    </w:p>
    <w:p w14:paraId="7C8D51F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评审专家发现本人与参加采购活动的供应商有利害关系的，应当主动提出回避。采购人或者采购代理机构发现评审专家与参加采购活动的供应商有利害关系的，应当要求其回避。</w:t>
      </w:r>
    </w:p>
    <w:p w14:paraId="548F17E0">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3.4评标委员会负责具体评标事务，并独立履行下列职责：</w:t>
      </w:r>
    </w:p>
    <w:p w14:paraId="1093BDF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（1）审查、评价投标文件是否符合招标文件的商务、技术等实质性要求；</w:t>
      </w:r>
    </w:p>
    <w:p w14:paraId="0EEBCBE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（2）要求投标人对投标文件有关事项作出澄清或者说明；</w:t>
      </w:r>
    </w:p>
    <w:p w14:paraId="06F9491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（3）对投标文件进行比较和评价；</w:t>
      </w:r>
    </w:p>
    <w:p w14:paraId="24759C5F">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（4）确定中标候选人名单，以及根据采购人委托直接确定中标人；</w:t>
      </w:r>
    </w:p>
    <w:p w14:paraId="4EFCB80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（5）向采购人、采购代理机构或者有关部门报告评标中发现的违法行为；</w:t>
      </w:r>
    </w:p>
    <w:p w14:paraId="502C1A3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（6）法律法规规定的其他职责。</w:t>
      </w:r>
    </w:p>
    <w:p w14:paraId="0AA386D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4.有下列情形之一的，属于恶意串通，对投标人依照政府采购法第七十七条第一款的规定追究法律责任：</w:t>
      </w:r>
    </w:p>
    <w:p w14:paraId="3E77E08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4.1投标人直接或者间接从采购人或者采购代理机构处获得其他投标人的相关情况并修改其投标文件；</w:t>
      </w:r>
    </w:p>
    <w:p w14:paraId="17ECBA3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4.2投标人按照采购人或者采购代理机构的授意撤换、修改投标文件；</w:t>
      </w:r>
    </w:p>
    <w:p w14:paraId="6FB175E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4.3投标人之间协商报价、技术方案等投标文件的实质性内容；</w:t>
      </w:r>
    </w:p>
    <w:p w14:paraId="0605CEA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4.4属于同一集团、协会、商会等组织成员的投标人按照该组织要求协同参加政府采购活动；</w:t>
      </w:r>
    </w:p>
    <w:p w14:paraId="27D6AB1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4.5投标人之间事先约定由某一特定投标人中标；</w:t>
      </w:r>
    </w:p>
    <w:p w14:paraId="716DC4C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4.6投标人之间商定部分投标人放弃参加政府采购活动或者放弃中标；</w:t>
      </w:r>
    </w:p>
    <w:p w14:paraId="1B22EE1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4.7投标人与采购人或者采购代理机构之间、投标人相互之间，为谋求特定投标人中标或者排斥其他投标人的其他串通行为。</w:t>
      </w:r>
    </w:p>
    <w:bookmarkEnd w:id="164"/>
    <w:p w14:paraId="1B7812C0">
      <w:pPr>
        <w:pStyle w:val="26"/>
        <w:autoSpaceDE/>
        <w:autoSpaceDN/>
        <w:ind w:firstLine="0" w:firstLineChars="0"/>
        <w:outlineLvl w:val="2"/>
        <w:rPr>
          <w:rFonts w:hint="eastAsia" w:ascii="宋体" w:hAnsi="宋体" w:eastAsia="宋体" w:cs="宋体"/>
          <w:b/>
          <w:bCs/>
          <w:color w:val="auto"/>
          <w:sz w:val="21"/>
          <w:szCs w:val="21"/>
          <w:highlight w:val="none"/>
        </w:rPr>
      </w:pPr>
      <w:bookmarkStart w:id="165" w:name="_Hlk172190723"/>
      <w:r>
        <w:rPr>
          <w:rFonts w:hint="eastAsia" w:ascii="宋体" w:hAnsi="宋体" w:eastAsia="宋体" w:cs="宋体"/>
          <w:b/>
          <w:bCs/>
          <w:color w:val="auto"/>
          <w:sz w:val="21"/>
          <w:szCs w:val="21"/>
          <w:highlight w:val="none"/>
        </w:rPr>
        <w:t>5.有下列情形之一的，视为投标人串通投标，其投标无效；</w:t>
      </w:r>
    </w:p>
    <w:p w14:paraId="68741A2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5.1不同投标人的投标文件由同一单位或者个人编制；</w:t>
      </w:r>
    </w:p>
    <w:p w14:paraId="491C322B">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5.2不同投标人委托同一单位或者个人办理投标事宜；</w:t>
      </w:r>
    </w:p>
    <w:p w14:paraId="59BD79F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5.3不同投标人的投标文件载明的项目管理成员或者联系人员为同一人；</w:t>
      </w:r>
    </w:p>
    <w:p w14:paraId="54FC79C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5.4不同投标人的投标文件异常一致或者投标报价呈规律性差异；</w:t>
      </w:r>
    </w:p>
    <w:p w14:paraId="74D8B5F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5.5不同投标人的投标文件相互混装；</w:t>
      </w:r>
    </w:p>
    <w:p w14:paraId="38C9831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5.6不同投标人的投标保证金或购买电子保函支付款为从同一单位或个人的账户转出；</w:t>
      </w:r>
    </w:p>
    <w:p w14:paraId="45EE6A09">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说明：在评标过程中发现投标人有上述情形的，评标委员会应当认定其投标无效。同时，项目评审时被认定为串通投标的投标人不得参加该合同项下的采购活动。</w:t>
      </w:r>
    </w:p>
    <w:bookmarkEnd w:id="165"/>
    <w:p w14:paraId="6666C178">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6.投标无效的情形</w:t>
      </w:r>
    </w:p>
    <w:p w14:paraId="0F190F8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6.1详见资格性审查、符合性审查和招标文件其他投标无效条款。</w:t>
      </w:r>
    </w:p>
    <w:p w14:paraId="41010197">
      <w:pPr>
        <w:pStyle w:val="26"/>
        <w:autoSpaceDE/>
        <w:autoSpaceDN/>
        <w:ind w:firstLine="420"/>
        <w:rPr>
          <w:rFonts w:hint="eastAsia" w:ascii="宋体" w:hAnsi="宋体" w:eastAsia="宋体" w:cs="宋体"/>
          <w:color w:val="auto"/>
          <w:sz w:val="21"/>
          <w:szCs w:val="21"/>
          <w:highlight w:val="none"/>
        </w:rPr>
      </w:pPr>
      <w:bookmarkStart w:id="166" w:name="_Hlk172190736"/>
      <w:r>
        <w:rPr>
          <w:rFonts w:hint="eastAsia" w:ascii="宋体" w:hAnsi="宋体" w:eastAsia="宋体" w:cs="宋体"/>
          <w:color w:val="auto"/>
          <w:sz w:val="21"/>
          <w:szCs w:val="21"/>
          <w:highlight w:val="none"/>
        </w:rPr>
        <w:t>6.2在评标过程中发现投标人有不遵循公平竞争的原则，恶意串通，妨碍其他投标人的竞争行为，损害采购人或者其他投标人的合法权益的，评标委员会应当认定其投标无效，并书面报告本级财政部门。</w:t>
      </w:r>
    </w:p>
    <w:bookmarkEnd w:id="166"/>
    <w:p w14:paraId="4F74ABD1">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7.定标</w:t>
      </w:r>
    </w:p>
    <w:p w14:paraId="5C512A5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评标委员会按照招标文件确定的评标方法、步骤、标准，对投标文件进行评审。评标结束后，对投标人的评审名次进行排序，确定中标供应商或者推荐中标候选人。</w:t>
      </w:r>
    </w:p>
    <w:p w14:paraId="24373E7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8.价格修正</w:t>
      </w:r>
    </w:p>
    <w:p w14:paraId="76634F7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对报价的计算错误按以下原则修正：</w:t>
      </w:r>
    </w:p>
    <w:p w14:paraId="5AED5177">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（1）投标文件中开标一览表内容与投标文件中相应内容不一致的，以开标一览表为准；</w:t>
      </w:r>
    </w:p>
    <w:p w14:paraId="5D5B212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0C14276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7C390192">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（4）总价金额与按单价汇总金额不一致的，以单价金额计算结果为准。但是单价金额计算结果超过预算价的，对其按无效投标处理。</w:t>
      </w:r>
    </w:p>
    <w:p w14:paraId="7DFAAC7B">
      <w:pPr>
        <w:pStyle w:val="26"/>
        <w:autoSpaceDE/>
        <w:autoSpaceDN/>
        <w:ind w:firstLine="42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注：同时出现两种以上不一致的，按照前款规定的顺序进行价格澄清。供应商澄清后的价格加盖供应商公章，或法定代表人签字或盖章，或法定代表人授权委托人签字或盖章确认后产生约束力，但不得超出投标文件的范围或者改变投标文件的实质性内容，投标人不确认的，其投标无效。</w:t>
      </w:r>
    </w:p>
    <w:p w14:paraId="14B7EF4F">
      <w:pPr>
        <w:pStyle w:val="26"/>
        <w:autoSpaceDE/>
        <w:autoSpaceDN/>
        <w:ind w:firstLine="0" w:firstLineChars="0"/>
        <w:outlineLvl w:val="1"/>
        <w:rPr>
          <w:rFonts w:hint="eastAsia" w:ascii="宋体" w:hAnsi="宋体" w:eastAsia="宋体" w:cs="宋体"/>
          <w:b/>
          <w:bCs/>
          <w:color w:val="auto"/>
          <w:sz w:val="21"/>
          <w:szCs w:val="21"/>
          <w:highlight w:val="none"/>
        </w:rPr>
      </w:pPr>
      <w:bookmarkStart w:id="167" w:name="_Toc103461619"/>
      <w:bookmarkStart w:id="168" w:name="_Toc103462405"/>
      <w:bookmarkStart w:id="169" w:name="_Toc15238"/>
      <w:bookmarkStart w:id="170" w:name="_Toc103462379"/>
      <w:bookmarkStart w:id="171" w:name="_Toc103461390"/>
      <w:bookmarkStart w:id="172" w:name="_Toc104131903"/>
      <w:r>
        <w:rPr>
          <w:rFonts w:hint="eastAsia" w:ascii="宋体" w:hAnsi="宋体" w:eastAsia="宋体" w:cs="宋体"/>
          <w:b/>
          <w:bCs/>
          <w:color w:val="auto"/>
          <w:sz w:val="21"/>
          <w:szCs w:val="21"/>
          <w:highlight w:val="none"/>
        </w:rPr>
        <w:t>二、政府采购政策落实</w:t>
      </w:r>
      <w:bookmarkEnd w:id="167"/>
      <w:bookmarkEnd w:id="168"/>
      <w:bookmarkEnd w:id="169"/>
      <w:bookmarkEnd w:id="170"/>
      <w:bookmarkEnd w:id="171"/>
      <w:bookmarkEnd w:id="172"/>
    </w:p>
    <w:p w14:paraId="6F6470A7">
      <w:pPr>
        <w:pStyle w:val="26"/>
        <w:autoSpaceDE/>
        <w:autoSpaceDN/>
        <w:ind w:firstLine="0" w:firstLineChars="0"/>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1.节能、环保要求</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本项目未包含属于品目清单范围的产品，不涉及节能、环保价格扣除</w:t>
      </w:r>
      <w:r>
        <w:rPr>
          <w:rFonts w:hint="eastAsia" w:ascii="宋体" w:hAnsi="宋体" w:eastAsia="宋体" w:cs="宋体"/>
          <w:b/>
          <w:bCs/>
          <w:color w:val="auto"/>
          <w:sz w:val="21"/>
          <w:szCs w:val="21"/>
          <w:highlight w:val="none"/>
          <w:lang w:eastAsia="zh-CN"/>
        </w:rPr>
        <w:t>）</w:t>
      </w:r>
    </w:p>
    <w:p w14:paraId="7B42B764">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498279EE">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相关认证机构和获证产品信息以市场监管总局组织建立的节能产品、环境标志产品认证结果信息发布平台公布为准。</w:t>
      </w:r>
    </w:p>
    <w:p w14:paraId="04244422">
      <w:pPr>
        <w:pStyle w:val="77"/>
        <w:keepNext w:val="0"/>
        <w:keepLines w:val="0"/>
        <w:pageBreakBefore w:val="0"/>
        <w:widowControl/>
        <w:kinsoku/>
        <w:wordWrap/>
        <w:overflowPunct/>
        <w:topLinePunct w:val="0"/>
        <w:autoSpaceDE w:val="0"/>
        <w:autoSpaceDN w:val="0"/>
        <w:bidi w:val="0"/>
        <w:adjustRightInd/>
        <w:snapToGrid/>
        <w:spacing w:before="0" w:after="0"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2.对符合本国产品标准的产品给予价格扣除</w:t>
      </w:r>
    </w:p>
    <w:p w14:paraId="56817607">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依照《国务院办公厅关于在政府采购中实施本国产品标准及相关政策的通知》（国办发〔2025〕34号）及《财政部关于贯彻落实</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国务院办公厅关于在政府采购中实施本国产品标准及相关政策的通知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的意见》（财库〔2025〕30号）等相关规定。</w:t>
      </w:r>
    </w:p>
    <w:p w14:paraId="3534B48D">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rPr>
        <w:t>本国产品标准的适用范围</w:t>
      </w:r>
      <w:r>
        <w:rPr>
          <w:rFonts w:hint="eastAsia" w:ascii="宋体" w:hAnsi="宋体" w:eastAsia="宋体" w:cs="宋体"/>
          <w:color w:val="auto"/>
          <w:sz w:val="21"/>
          <w:szCs w:val="21"/>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6FAB36D">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sz w:val="21"/>
          <w:szCs w:val="21"/>
          <w:highlight w:val="none"/>
        </w:rPr>
        <w:t>准确界定产品在中国境内生产</w:t>
      </w:r>
      <w:r>
        <w:rPr>
          <w:rFonts w:hint="eastAsia" w:ascii="宋体" w:hAnsi="宋体" w:eastAsia="宋体" w:cs="宋体"/>
          <w:color w:val="auto"/>
          <w:sz w:val="21"/>
          <w:szCs w:val="21"/>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0C3C01E9">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
          <w:color w:val="auto"/>
          <w:sz w:val="21"/>
          <w:szCs w:val="21"/>
          <w:highlight w:val="none"/>
        </w:rPr>
        <w:t>对本国产品的支持政策</w:t>
      </w:r>
      <w:r>
        <w:rPr>
          <w:rFonts w:hint="eastAsia" w:ascii="宋体" w:hAnsi="宋体" w:eastAsia="宋体" w:cs="宋体"/>
          <w:color w:val="auto"/>
          <w:sz w:val="21"/>
          <w:szCs w:val="21"/>
          <w:highlight w:val="none"/>
        </w:rPr>
        <w:t>。政府采购活动中既有本国产品又有非本国产品参与竞争的，依法对本国产品给予价格评审优惠，对本国产品的报价给予20%的价格扣除，用扣除后的价格参与评审。</w:t>
      </w:r>
    </w:p>
    <w:p w14:paraId="6CCC4C42">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D9826AA">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b/>
          <w:color w:val="auto"/>
          <w:sz w:val="21"/>
          <w:szCs w:val="21"/>
          <w:highlight w:val="none"/>
        </w:rPr>
        <w:t>认真审查有关证明文件</w:t>
      </w:r>
      <w:r>
        <w:rPr>
          <w:rFonts w:hint="eastAsia" w:ascii="宋体" w:hAnsi="宋体" w:eastAsia="宋体" w:cs="宋体"/>
          <w:color w:val="auto"/>
          <w:sz w:val="21"/>
          <w:szCs w:val="21"/>
          <w:highlight w:val="none"/>
        </w:rPr>
        <w:t>。采购人应当在采购文件中明确对供应商所出具的《关于符合本国产品标准的声明函》（以下简称《声明函》）的完整性、准确性进行审查的要求</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D8C6A04">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.对小型、微型企业、监狱企业或残疾人福利性单位给予价格扣除</w:t>
      </w:r>
    </w:p>
    <w:p w14:paraId="7ECBEB06">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700441A2">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.价格扣除相关要求</w:t>
      </w:r>
    </w:p>
    <w:tbl>
      <w:tblPr>
        <w:tblStyle w:val="33"/>
        <w:tblW w:w="9907" w:type="dxa"/>
        <w:tblInd w:w="11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0"/>
        <w:gridCol w:w="800"/>
        <w:gridCol w:w="3226"/>
        <w:gridCol w:w="800"/>
        <w:gridCol w:w="4491"/>
      </w:tblGrid>
      <w:tr w14:paraId="5FC21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trPr>
        <w:tc>
          <w:tcPr>
            <w:tcW w:w="590" w:type="dxa"/>
            <w:shd w:val="clear" w:color="auto" w:fill="F4F4F4"/>
            <w:vAlign w:val="center"/>
          </w:tcPr>
          <w:p w14:paraId="14C8923C">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800" w:type="dxa"/>
            <w:shd w:val="clear" w:color="auto" w:fill="F4F4F4"/>
            <w:vAlign w:val="center"/>
          </w:tcPr>
          <w:p w14:paraId="6D9EC636">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情形</w:t>
            </w:r>
          </w:p>
        </w:tc>
        <w:tc>
          <w:tcPr>
            <w:tcW w:w="3226" w:type="dxa"/>
            <w:shd w:val="clear" w:color="auto" w:fill="F4F4F4"/>
            <w:vAlign w:val="center"/>
          </w:tcPr>
          <w:p w14:paraId="7F26EB37">
            <w:pPr>
              <w:pStyle w:val="53"/>
              <w:autoSpaceDE/>
              <w:autoSpaceDN/>
              <w:ind w:right="123"/>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适用对象</w:t>
            </w:r>
          </w:p>
        </w:tc>
        <w:tc>
          <w:tcPr>
            <w:tcW w:w="800" w:type="dxa"/>
            <w:shd w:val="clear" w:color="auto" w:fill="F4F4F4"/>
            <w:vAlign w:val="center"/>
          </w:tcPr>
          <w:p w14:paraId="131AA8E0">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价格扣除比例</w:t>
            </w:r>
          </w:p>
        </w:tc>
        <w:tc>
          <w:tcPr>
            <w:tcW w:w="4491" w:type="dxa"/>
            <w:shd w:val="clear" w:color="auto" w:fill="F4F4F4"/>
            <w:vAlign w:val="center"/>
          </w:tcPr>
          <w:p w14:paraId="00CD51A6">
            <w:pPr>
              <w:pStyle w:val="53"/>
              <w:autoSpaceDE/>
              <w:autoSpaceDN/>
              <w:ind w:right="-47"/>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计算公式</w:t>
            </w:r>
          </w:p>
        </w:tc>
      </w:tr>
      <w:tr w14:paraId="78B96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590" w:type="dxa"/>
            <w:vAlign w:val="center"/>
          </w:tcPr>
          <w:p w14:paraId="116183A0">
            <w:pPr>
              <w:pStyle w:val="53"/>
              <w:numPr>
                <w:ilvl w:val="0"/>
                <w:numId w:val="6"/>
              </w:numPr>
              <w:autoSpaceDE/>
              <w:autoSpaceDN/>
              <w:jc w:val="center"/>
              <w:rPr>
                <w:rFonts w:hint="eastAsia" w:ascii="宋体" w:hAnsi="宋体" w:eastAsia="宋体" w:cs="宋体"/>
                <w:color w:val="auto"/>
                <w:szCs w:val="21"/>
                <w:highlight w:val="none"/>
                <w:lang w:eastAsia="zh-CN"/>
              </w:rPr>
            </w:pPr>
          </w:p>
        </w:tc>
        <w:tc>
          <w:tcPr>
            <w:tcW w:w="800" w:type="dxa"/>
            <w:vAlign w:val="center"/>
          </w:tcPr>
          <w:p w14:paraId="475CDF6D">
            <w:pPr>
              <w:pStyle w:val="53"/>
              <w:keepNext w:val="0"/>
              <w:keepLines w:val="0"/>
              <w:suppressLineNumbers w:val="0"/>
              <w:autoSpaceDE/>
              <w:autoSpaceDN/>
              <w:spacing w:before="0" w:beforeAutospacing="0" w:after="0" w:afterAutospacing="0"/>
              <w:ind w:left="100" w:leftChars="0" w:right="134" w:rightChars="0"/>
              <w:jc w:val="center"/>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实施本国产品标准</w:t>
            </w:r>
          </w:p>
        </w:tc>
        <w:tc>
          <w:tcPr>
            <w:tcW w:w="3226" w:type="dxa"/>
            <w:vAlign w:val="center"/>
          </w:tcPr>
          <w:p w14:paraId="298166CA">
            <w:pPr>
              <w:pStyle w:val="53"/>
              <w:keepNext w:val="0"/>
              <w:keepLines w:val="0"/>
              <w:suppressLineNumbers w:val="0"/>
              <w:autoSpaceDE/>
              <w:autoSpaceDN/>
              <w:spacing w:before="0" w:beforeAutospacing="0" w:after="0" w:afterAutospacing="0"/>
              <w:ind w:left="100" w:leftChars="0" w:right="134" w:rightChars="0"/>
              <w:jc w:val="center"/>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宋体"/>
                <w:color w:val="auto"/>
                <w:highlight w:val="none"/>
                <w:lang w:eastAsia="zh-CN"/>
              </w:rPr>
              <w:t>。</w:t>
            </w:r>
          </w:p>
        </w:tc>
        <w:tc>
          <w:tcPr>
            <w:tcW w:w="800" w:type="dxa"/>
            <w:vAlign w:val="center"/>
          </w:tcPr>
          <w:p w14:paraId="39248D73">
            <w:pPr>
              <w:pStyle w:val="53"/>
              <w:keepNext w:val="0"/>
              <w:keepLines w:val="0"/>
              <w:suppressLineNumbers w:val="0"/>
              <w:autoSpaceDE/>
              <w:autoSpaceDN/>
              <w:spacing w:before="0" w:beforeAutospacing="0" w:after="0" w:afterAutospacing="0"/>
              <w:ind w:left="100" w:leftChars="0" w:right="0"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c>
          <w:tcPr>
            <w:tcW w:w="4491" w:type="dxa"/>
            <w:vAlign w:val="center"/>
          </w:tcPr>
          <w:p w14:paraId="5B5E6639">
            <w:pPr>
              <w:pStyle w:val="53"/>
              <w:keepNext w:val="0"/>
              <w:keepLines w:val="0"/>
              <w:suppressLineNumbers w:val="0"/>
              <w:autoSpaceDE/>
              <w:autoSpaceDN/>
              <w:spacing w:before="0" w:beforeAutospacing="0" w:after="0" w:afterAutospacing="0"/>
              <w:ind w:left="99" w:leftChars="0" w:right="123"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ascii="宋体" w:hAnsi="宋体" w:eastAsia="宋体" w:cs="宋体"/>
                <w:color w:val="auto"/>
                <w:highlight w:val="none"/>
                <w:lang w:eastAsia="zh-CN"/>
              </w:rPr>
              <w:t>。</w:t>
            </w:r>
          </w:p>
        </w:tc>
      </w:tr>
      <w:tr w14:paraId="348FD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907" w:type="dxa"/>
            <w:gridSpan w:val="5"/>
            <w:vAlign w:val="center"/>
          </w:tcPr>
          <w:p w14:paraId="65782F22">
            <w:pPr>
              <w:pStyle w:val="53"/>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注：</w:t>
            </w:r>
          </w:p>
          <w:p w14:paraId="4B0C0B08">
            <w:pPr>
              <w:pStyle w:val="53"/>
              <w:numPr>
                <w:ilvl w:val="0"/>
                <w:numId w:val="7"/>
              </w:numPr>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上述评标价仅用于计算价格分，中标金额以实际投标价为准。 </w:t>
            </w:r>
          </w:p>
          <w:p w14:paraId="5874EB82">
            <w:pPr>
              <w:pStyle w:val="53"/>
              <w:numPr>
                <w:ilvl w:val="0"/>
                <w:numId w:val="7"/>
              </w:numPr>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组成联合体的大中型企业和其他自然人、法人或者其他组织、与小型、微型企业之间不得存在投资关系。</w:t>
            </w:r>
          </w:p>
          <w:p w14:paraId="6B53A755">
            <w:pPr>
              <w:pStyle w:val="53"/>
              <w:numPr>
                <w:ilvl w:val="0"/>
                <w:numId w:val="7"/>
              </w:numPr>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组成联合体或者接受分包的小微企业与联合体内其他企业、分包企业之间存在直接控股、管理关系的，不享受价格扣除优惠政策。</w:t>
            </w:r>
          </w:p>
          <w:p w14:paraId="078E9A9D">
            <w:pPr>
              <w:pStyle w:val="53"/>
              <w:numPr>
                <w:ilvl w:val="0"/>
                <w:numId w:val="7"/>
              </w:numPr>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单一产品采购</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lang w:eastAsia="zh-CN"/>
              </w:rPr>
              <w:t>供应商需</w:t>
            </w:r>
            <w:r>
              <w:rPr>
                <w:rFonts w:hint="eastAsia" w:ascii="宋体" w:hAnsi="宋体" w:eastAsia="宋体" w:cs="宋体"/>
                <w:color w:val="auto"/>
                <w:szCs w:val="21"/>
                <w:highlight w:val="none"/>
                <w:lang w:val="en-US" w:eastAsia="zh-CN"/>
              </w:rPr>
              <w:t>提供</w:t>
            </w:r>
            <w:r>
              <w:rPr>
                <w:rFonts w:hint="eastAsia" w:ascii="宋体" w:hAnsi="宋体" w:eastAsia="宋体" w:cs="宋体"/>
                <w:color w:val="auto"/>
                <w:szCs w:val="21"/>
                <w:highlight w:val="none"/>
                <w:lang w:eastAsia="zh-CN"/>
              </w:rPr>
              <w:t>《关于符合本国产品标准的声明函》（</w:t>
            </w:r>
            <w:r>
              <w:rPr>
                <w:rFonts w:hint="eastAsia" w:ascii="宋体" w:hAnsi="宋体" w:eastAsia="宋体" w:cs="宋体"/>
                <w:color w:val="auto"/>
                <w:szCs w:val="21"/>
                <w:highlight w:val="none"/>
                <w:lang w:val="en-US" w:eastAsia="zh-CN"/>
              </w:rPr>
              <w:t>按采购文件给定格式出具</w:t>
            </w:r>
            <w:r>
              <w:rPr>
                <w:rFonts w:hint="eastAsia" w:ascii="宋体" w:hAnsi="宋体" w:eastAsia="宋体" w:cs="宋体"/>
                <w:color w:val="auto"/>
                <w:szCs w:val="21"/>
                <w:highlight w:val="none"/>
                <w:lang w:eastAsia="zh-CN"/>
              </w:rPr>
              <w:t>），否则视为非本国产品，</w:t>
            </w:r>
            <w:r>
              <w:rPr>
                <w:rFonts w:hint="eastAsia" w:ascii="宋体" w:hAnsi="宋体" w:eastAsia="宋体" w:cs="宋体"/>
                <w:color w:val="auto"/>
                <w:szCs w:val="21"/>
                <w:highlight w:val="none"/>
                <w:lang w:val="en-US" w:eastAsia="zh-CN"/>
              </w:rPr>
              <w:t>不会导致其投标无效，只是</w:t>
            </w:r>
            <w:r>
              <w:rPr>
                <w:rFonts w:hint="eastAsia" w:ascii="宋体" w:hAnsi="宋体" w:eastAsia="宋体" w:cs="宋体"/>
                <w:color w:val="auto"/>
                <w:szCs w:val="21"/>
                <w:highlight w:val="none"/>
                <w:lang w:eastAsia="zh-CN"/>
              </w:rPr>
              <w:t>不进行本国产品的价格扣除。</w:t>
            </w:r>
          </w:p>
          <w:p w14:paraId="19426FB4">
            <w:pPr>
              <w:pStyle w:val="53"/>
              <w:numPr>
                <w:ilvl w:val="0"/>
                <w:numId w:val="7"/>
              </w:numPr>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多种产品采购</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lang w:eastAsia="zh-CN"/>
              </w:rPr>
              <w:t>供应商需同时提供《关于符合本国产品标准的声明函》（</w:t>
            </w:r>
            <w:r>
              <w:rPr>
                <w:rFonts w:hint="eastAsia" w:ascii="宋体" w:hAnsi="宋体" w:eastAsia="宋体" w:cs="宋体"/>
                <w:color w:val="auto"/>
                <w:szCs w:val="21"/>
                <w:highlight w:val="none"/>
                <w:lang w:val="en-US" w:eastAsia="zh-CN"/>
              </w:rPr>
              <w:t>按采购文件给定格式出具</w:t>
            </w:r>
            <w:r>
              <w:rPr>
                <w:rFonts w:hint="eastAsia" w:ascii="宋体" w:hAnsi="宋体" w:eastAsia="宋体" w:cs="宋体"/>
                <w:color w:val="auto"/>
                <w:szCs w:val="21"/>
                <w:highlight w:val="none"/>
                <w:lang w:eastAsia="zh-CN"/>
              </w:rPr>
              <w:t>）及符合本国产品标准的产品成本之和占全部产品成本之和的比例达到80%以上的承诺函（</w:t>
            </w:r>
            <w:r>
              <w:rPr>
                <w:rFonts w:hint="eastAsia" w:ascii="宋体" w:hAnsi="宋体" w:eastAsia="宋体" w:cs="宋体"/>
                <w:color w:val="auto"/>
                <w:szCs w:val="21"/>
                <w:highlight w:val="none"/>
                <w:lang w:val="en-US" w:eastAsia="zh-CN"/>
              </w:rPr>
              <w:t>采购文件给定的</w:t>
            </w:r>
            <w:r>
              <w:rPr>
                <w:rFonts w:hint="eastAsia" w:ascii="宋体" w:hAnsi="宋体" w:eastAsia="宋体" w:cs="宋体"/>
                <w:color w:val="auto"/>
                <w:szCs w:val="21"/>
                <w:highlight w:val="none"/>
                <w:lang w:eastAsia="zh-CN"/>
              </w:rPr>
              <w:t>《关于本国产品比例的承诺函》</w:t>
            </w:r>
            <w:r>
              <w:rPr>
                <w:rFonts w:hint="eastAsia" w:ascii="宋体" w:hAnsi="宋体" w:eastAsia="宋体" w:cs="宋体"/>
                <w:color w:val="auto"/>
                <w:szCs w:val="21"/>
                <w:highlight w:val="none"/>
                <w:lang w:val="en-US" w:eastAsia="zh-CN"/>
              </w:rPr>
              <w:t>可供参考</w:t>
            </w:r>
            <w:r>
              <w:rPr>
                <w:rFonts w:hint="eastAsia" w:ascii="宋体" w:hAnsi="宋体" w:eastAsia="宋体" w:cs="宋体"/>
                <w:color w:val="auto"/>
                <w:szCs w:val="21"/>
                <w:highlight w:val="none"/>
                <w:lang w:eastAsia="zh-CN"/>
              </w:rPr>
              <w:t>），否则视为非本国产品，将</w:t>
            </w:r>
            <w:r>
              <w:rPr>
                <w:rFonts w:hint="eastAsia" w:ascii="宋体" w:hAnsi="宋体" w:eastAsia="宋体" w:cs="宋体"/>
                <w:color w:val="auto"/>
                <w:szCs w:val="21"/>
                <w:highlight w:val="none"/>
                <w:lang w:val="en-US" w:eastAsia="zh-CN"/>
              </w:rPr>
              <w:t>不会导致其投标无效，只是</w:t>
            </w:r>
            <w:r>
              <w:rPr>
                <w:rFonts w:hint="eastAsia" w:ascii="宋体" w:hAnsi="宋体" w:eastAsia="宋体" w:cs="宋体"/>
                <w:color w:val="auto"/>
                <w:szCs w:val="21"/>
                <w:highlight w:val="none"/>
                <w:lang w:eastAsia="zh-CN"/>
              </w:rPr>
              <w:t>不进行本国产品的价格扣除。</w:t>
            </w:r>
          </w:p>
          <w:p w14:paraId="66C98056">
            <w:pPr>
              <w:pStyle w:val="53"/>
              <w:numPr>
                <w:ilvl w:val="0"/>
                <w:numId w:val="7"/>
              </w:numPr>
              <w:autoSpaceDE/>
              <w:autoSpaceDN/>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当涉及政府采购政策叠加适用，统一在原投标报价的基础上进行价格扣除。</w:t>
            </w:r>
          </w:p>
        </w:tc>
      </w:tr>
    </w:tbl>
    <w:p w14:paraId="0D28C7BC">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（1）所称小型和微型企业应当符合以下条件：</w:t>
      </w:r>
    </w:p>
    <w:p w14:paraId="70833F73">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在中华人民共和国境内依法设立，依据国务院批准的中小企业划分标准确定的小型企业和微型企业，但与大企业的负责人为同一人，或者与大企业存在直接控股、管理关系的除外。</w:t>
      </w:r>
    </w:p>
    <w:p w14:paraId="76261BE8">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符合中小企业划分标准的个体工商户，在政府采购活动中视同中小企业。</w:t>
      </w:r>
    </w:p>
    <w:p w14:paraId="2F097A4F">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提供本企业（属于小微企业）制造的货物或者提供其他小型或微型企业制造的货物/提供本企业（属于小微企业）承接的服务。</w:t>
      </w:r>
    </w:p>
    <w:p w14:paraId="19A5F940">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0F57C9D8">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说明：投标人应当对其出具的《中小企业声明函》真实性负责，投标人出具的《中小企业声明函》内容不实的，属于提供虚假材料谋取中标。</w:t>
      </w:r>
    </w:p>
    <w:p w14:paraId="062C2FC2">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35E722C9">
      <w:pPr>
        <w:pStyle w:val="26"/>
        <w:autoSpaceDE/>
        <w:autoSpaceDN/>
        <w:ind w:firstLine="420"/>
        <w:jc w:val="both"/>
        <w:rPr>
          <w:rFonts w:hint="eastAsia" w:ascii="宋体" w:hAnsi="宋体" w:eastAsia="宋体" w:cs="宋体"/>
          <w:color w:val="auto"/>
          <w:sz w:val="21"/>
          <w:szCs w:val="21"/>
          <w:highlight w:val="none"/>
        </w:rPr>
      </w:pPr>
    </w:p>
    <w:p w14:paraId="7F2E3F26">
      <w:pPr>
        <w:pStyle w:val="26"/>
        <w:autoSpaceDE/>
        <w:autoSpaceDN/>
        <w:ind w:firstLine="0" w:firstLineChars="0"/>
        <w:jc w:val="both"/>
        <w:outlineLvl w:val="1"/>
        <w:rPr>
          <w:rFonts w:hint="eastAsia" w:ascii="宋体" w:hAnsi="宋体" w:eastAsia="宋体" w:cs="宋体"/>
          <w:b/>
          <w:bCs/>
          <w:color w:val="auto"/>
          <w:sz w:val="21"/>
          <w:szCs w:val="21"/>
          <w:highlight w:val="none"/>
        </w:rPr>
      </w:pPr>
      <w:bookmarkStart w:id="173" w:name="_Toc104131904"/>
      <w:bookmarkStart w:id="174" w:name="_Toc103461620"/>
      <w:bookmarkStart w:id="175" w:name="_Toc103462380"/>
      <w:bookmarkStart w:id="176" w:name="_Toc24052"/>
      <w:bookmarkStart w:id="177" w:name="_Toc103462406"/>
      <w:bookmarkStart w:id="178" w:name="_Toc103461391"/>
      <w:r>
        <w:rPr>
          <w:rFonts w:hint="eastAsia" w:ascii="宋体" w:hAnsi="宋体" w:eastAsia="宋体" w:cs="宋体"/>
          <w:b/>
          <w:bCs/>
          <w:color w:val="auto"/>
          <w:sz w:val="21"/>
          <w:szCs w:val="21"/>
          <w:highlight w:val="none"/>
        </w:rPr>
        <w:t>三、评审程序</w:t>
      </w:r>
      <w:bookmarkEnd w:id="173"/>
      <w:bookmarkEnd w:id="174"/>
      <w:bookmarkEnd w:id="175"/>
      <w:bookmarkEnd w:id="176"/>
      <w:bookmarkEnd w:id="177"/>
      <w:bookmarkEnd w:id="178"/>
    </w:p>
    <w:p w14:paraId="69224463">
      <w:pPr>
        <w:pStyle w:val="26"/>
        <w:autoSpaceDE/>
        <w:autoSpaceDN/>
        <w:ind w:firstLine="0" w:firstLineChars="0"/>
        <w:jc w:val="both"/>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1.资格性审查、符合性审查和异常低价审查</w:t>
      </w:r>
    </w:p>
    <w:p w14:paraId="3BB2F81F">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资格性审查。公开招标采购项目开标结束后，采购人或采购代理机构应当依法对投标人的资格进行审查，以确定投标人是否具备投标资格。（详见后附表一资格性审查表）</w:t>
      </w:r>
    </w:p>
    <w:p w14:paraId="51D5226A">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符合性审查。评标委员会依据招标文件的规定，从投标文件的有效性、完整性和对招标文件的响应程度进行审查，以确定是否对招标文件的实质性要求作出响应。（详见后附表二符合性审查表）</w:t>
      </w:r>
    </w:p>
    <w:p w14:paraId="2324ABA1">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异常低价审查。采购评审中出现下列情形之一的，</w:t>
      </w:r>
      <w:r>
        <w:rPr>
          <w:rFonts w:hint="eastAsia" w:cs="宋体"/>
          <w:color w:val="auto"/>
          <w:sz w:val="21"/>
          <w:szCs w:val="21"/>
          <w:highlight w:val="none"/>
          <w:lang w:eastAsia="zh-CN"/>
        </w:rPr>
        <w:t>评标委员会</w:t>
      </w:r>
      <w:r>
        <w:rPr>
          <w:rFonts w:hint="eastAsia" w:ascii="宋体" w:hAnsi="宋体" w:eastAsia="宋体" w:cs="宋体"/>
          <w:color w:val="auto"/>
          <w:sz w:val="21"/>
          <w:szCs w:val="21"/>
          <w:highlight w:val="none"/>
        </w:rPr>
        <w:t>应当启动异常低价投标（响应）审查程序（详见后附表三异常低价审查表）：</w:t>
      </w:r>
    </w:p>
    <w:p w14:paraId="48AB4704">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（1）投标（响应）报价低于全部通过符合性审查供应商投标（响应）报价平均值50%的，即投标（响应）报价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全部通过符合性审查供应商投标（响应）报价平均值×50%；</w:t>
      </w:r>
    </w:p>
    <w:p w14:paraId="6BB96B8F">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（2）投标（响应）报价低于通过符合性审查且报价次低供应商投标（响应）报价50%的，即投标（响应）报价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通过符合性审查且报价次低供应商投标（响应）报价×50%；</w:t>
      </w:r>
    </w:p>
    <w:p w14:paraId="6B345B0C">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（3）投标（响应）报价低于采购项目最高限价45%的，即投标（响应）报价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采购项目最高限价×45%；</w:t>
      </w:r>
    </w:p>
    <w:p w14:paraId="7380157A">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cs="宋体"/>
          <w:color w:val="auto"/>
          <w:sz w:val="21"/>
          <w:szCs w:val="21"/>
          <w:highlight w:val="none"/>
          <w:lang w:eastAsia="zh-CN"/>
        </w:rPr>
        <w:t>评标委员会</w:t>
      </w:r>
      <w:r>
        <w:rPr>
          <w:rFonts w:hint="eastAsia" w:ascii="宋体" w:hAnsi="宋体" w:eastAsia="宋体" w:cs="宋体"/>
          <w:color w:val="auto"/>
          <w:sz w:val="21"/>
          <w:szCs w:val="21"/>
          <w:highlight w:val="none"/>
        </w:rPr>
        <w:t>基于专业判断，认为供应商报价过低，有可能影响产品质量或者不能诚信履约的其他情形。</w:t>
      </w:r>
    </w:p>
    <w:p w14:paraId="512AEBA0">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如项目（包组）采用下浮率报价的，则所述的投标（响应）报价， 则为（1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下浮率报价）。</w:t>
      </w:r>
    </w:p>
    <w:p w14:paraId="00BC66D9">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相关法律法规对供应商报价有规定的，从其规定。</w:t>
      </w:r>
    </w:p>
    <w:p w14:paraId="66DE14BC">
      <w:pPr>
        <w:pStyle w:val="26"/>
        <w:autoSpaceDE/>
        <w:autoSpaceDN/>
        <w:ind w:firstLine="420"/>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评标委员会</w:t>
      </w:r>
      <w:r>
        <w:rPr>
          <w:rFonts w:hint="eastAsia" w:ascii="宋体" w:hAnsi="宋体" w:eastAsia="宋体" w:cs="宋体"/>
          <w:color w:val="auto"/>
          <w:sz w:val="21"/>
          <w:szCs w:val="21"/>
          <w:highlight w:val="none"/>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A10B91A">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被启动异常低价审查的供应商，如果不提供书面说明、证明材料，或者提供的书面说明、证明材料不能证明其报价合理性的，</w:t>
      </w:r>
      <w:r>
        <w:rPr>
          <w:rFonts w:hint="eastAsia" w:cs="宋体"/>
          <w:color w:val="auto"/>
          <w:sz w:val="21"/>
          <w:szCs w:val="21"/>
          <w:highlight w:val="none"/>
          <w:lang w:val="en-US" w:eastAsia="zh-CN"/>
        </w:rPr>
        <w:t>评标委员会</w:t>
      </w:r>
      <w:r>
        <w:rPr>
          <w:rFonts w:hint="eastAsia" w:ascii="宋体" w:hAnsi="宋体" w:eastAsia="宋体" w:cs="宋体"/>
          <w:color w:val="auto"/>
          <w:sz w:val="21"/>
          <w:szCs w:val="21"/>
          <w:highlight w:val="none"/>
        </w:rPr>
        <w:t>应当将其作为无效投标（响应）处理。</w:t>
      </w:r>
    </w:p>
    <w:p w14:paraId="3AF010AE">
      <w:pPr>
        <w:pStyle w:val="26"/>
        <w:autoSpaceDE/>
        <w:autoSpaceDN/>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通过异常低价审查的不足3家，不得进入详细评审。</w:t>
      </w:r>
    </w:p>
    <w:p w14:paraId="1D567D5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资格性审查、符合性审查、异常低价审查中凡有其中任意一项未通过的，评审结果为未通过，未通过资格性审查、符合性审查、异常低价审查的投标人按无效投标处理。</w:t>
      </w:r>
    </w:p>
    <w:p w14:paraId="41695948">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各投标人进行资格审查、符合性审查、异常低价审查过程中，对初步被认定为无效投标者，由评标委员会组长或采购人代表将集体意见及时告知投标当事人。采购代理机构应在评标报告中以书面形式解释其排除的具体原因。</w:t>
      </w:r>
    </w:p>
    <w:p w14:paraId="663A0BFA">
      <w:pPr>
        <w:pStyle w:val="26"/>
        <w:autoSpaceDE/>
        <w:autoSpaceDN/>
        <w:ind w:firstLine="420"/>
        <w:rPr>
          <w:rFonts w:hint="eastAsia" w:ascii="宋体" w:hAnsi="宋体" w:eastAsia="宋体" w:cs="宋体"/>
          <w:color w:val="auto"/>
          <w:highlight w:val="none"/>
        </w:rPr>
      </w:pPr>
      <w:r>
        <w:rPr>
          <w:rFonts w:hint="eastAsia" w:ascii="宋体" w:hAnsi="宋体" w:eastAsia="宋体" w:cs="宋体"/>
          <w:color w:val="auto"/>
          <w:sz w:val="21"/>
          <w:szCs w:val="21"/>
          <w:highlight w:val="none"/>
        </w:rPr>
        <w:t>合格投标人不足3家的，不得评标。</w:t>
      </w:r>
    </w:p>
    <w:p w14:paraId="26597A0E">
      <w:pPr>
        <w:pStyle w:val="26"/>
        <w:autoSpaceDE/>
        <w:autoSpaceDN/>
        <w:rPr>
          <w:rFonts w:hint="eastAsia" w:ascii="宋体" w:hAnsi="宋体" w:eastAsia="宋体" w:cs="宋体"/>
          <w:color w:val="auto"/>
          <w:highlight w:val="none"/>
        </w:rPr>
      </w:pPr>
    </w:p>
    <w:p w14:paraId="54D3AF7C">
      <w:pPr>
        <w:pStyle w:val="26"/>
        <w:autoSpaceDE/>
        <w:autoSpaceDN/>
        <w:ind w:firstLine="422"/>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采购包1（警用服装、警帽及警用服饰装具类）：</w:t>
      </w:r>
    </w:p>
    <w:p w14:paraId="4BD2E075">
      <w:pPr>
        <w:pStyle w:val="26"/>
        <w:autoSpaceDE/>
        <w:autoSpaceDN/>
        <w:ind w:firstLine="422"/>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表一：资格性审查表</w:t>
      </w:r>
    </w:p>
    <w:tbl>
      <w:tblPr>
        <w:tblStyle w:val="33"/>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266"/>
        <w:gridCol w:w="6651"/>
      </w:tblGrid>
      <w:tr w14:paraId="34761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shd w:val="clear" w:color="auto" w:fill="F4F4F4"/>
            <w:vAlign w:val="center"/>
          </w:tcPr>
          <w:p w14:paraId="73F9BA8C">
            <w:pPr>
              <w:pStyle w:val="53"/>
              <w:autoSpaceDE/>
              <w:autoSpaceDN/>
              <w:ind w:left="22" w:right="-11"/>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8917" w:type="dxa"/>
            <w:gridSpan w:val="2"/>
            <w:shd w:val="clear" w:color="auto" w:fill="F4F4F4"/>
          </w:tcPr>
          <w:p w14:paraId="4E768917">
            <w:pPr>
              <w:pStyle w:val="53"/>
              <w:autoSpaceDE/>
              <w:autoSpaceDN/>
              <w:ind w:right="34"/>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资格审查内容</w:t>
            </w:r>
          </w:p>
        </w:tc>
      </w:tr>
      <w:tr w14:paraId="11AA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316FF1F9">
            <w:pPr>
              <w:pStyle w:val="53"/>
              <w:numPr>
                <w:ilvl w:val="0"/>
                <w:numId w:val="8"/>
              </w:numPr>
              <w:autoSpaceDE/>
              <w:autoSpaceDN/>
              <w:jc w:val="center"/>
              <w:rPr>
                <w:rFonts w:hint="eastAsia" w:ascii="宋体" w:hAnsi="宋体" w:eastAsia="宋体" w:cs="宋体"/>
                <w:color w:val="auto"/>
                <w:szCs w:val="21"/>
                <w:highlight w:val="none"/>
              </w:rPr>
            </w:pPr>
          </w:p>
        </w:tc>
        <w:tc>
          <w:tcPr>
            <w:tcW w:w="2266" w:type="dxa"/>
            <w:vAlign w:val="center"/>
          </w:tcPr>
          <w:p w14:paraId="2EA2B5F3">
            <w:pPr>
              <w:pStyle w:val="53"/>
              <w:autoSpaceDE/>
              <w:autoSpaceDN/>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具有独立承担民事责任的能力</w:t>
            </w:r>
          </w:p>
        </w:tc>
        <w:tc>
          <w:tcPr>
            <w:tcW w:w="6651" w:type="dxa"/>
            <w:vAlign w:val="center"/>
          </w:tcPr>
          <w:p w14:paraId="332AF29C">
            <w:pPr>
              <w:pStyle w:val="53"/>
              <w:autoSpaceDE/>
              <w:autoSpaceDN/>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在中华人民共和国境内注册的法人或其他组织或自然人，投标文件中须提供有效的营业执照（或事业法人登记证或身份证等相关证明）复印件。分支机构</w:t>
            </w:r>
            <w:r>
              <w:rPr>
                <w:rFonts w:hint="eastAsia" w:ascii="宋体" w:hAnsi="宋体" w:eastAsia="宋体" w:cs="宋体"/>
                <w:color w:val="auto"/>
                <w:highlight w:val="none"/>
                <w:lang w:eastAsia="zh-CN"/>
              </w:rPr>
              <w:t>投标</w:t>
            </w:r>
            <w:r>
              <w:rPr>
                <w:rFonts w:hint="eastAsia" w:ascii="宋体" w:hAnsi="宋体" w:eastAsia="宋体" w:cs="宋体"/>
                <w:color w:val="auto"/>
                <w:szCs w:val="21"/>
                <w:highlight w:val="none"/>
                <w:lang w:eastAsia="zh-CN"/>
              </w:rPr>
              <w:t>的，投标文件中须提供总公司和分公司营业执照复印件，总公司出具给分支机构的授权书。</w:t>
            </w:r>
          </w:p>
        </w:tc>
      </w:tr>
      <w:tr w14:paraId="11AB2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46D48C6F">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631C631A">
            <w:pPr>
              <w:pStyle w:val="53"/>
              <w:autoSpaceDE/>
              <w:autoSpaceDN/>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有依法缴纳税收和社会保障资金的良好记录</w:t>
            </w:r>
          </w:p>
        </w:tc>
        <w:tc>
          <w:tcPr>
            <w:tcW w:w="6651" w:type="dxa"/>
            <w:vAlign w:val="center"/>
          </w:tcPr>
          <w:p w14:paraId="03032E58">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投标文件中须提供2026年01月至今任意1个月依法缴纳税收和社会保障资金的相关材料。如依法免税或不需要缴纳社会保障资金的，提供相应证明材料。</w:t>
            </w:r>
          </w:p>
        </w:tc>
      </w:tr>
      <w:tr w14:paraId="58E43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6EBF8206">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43EC02DC">
            <w:pPr>
              <w:pStyle w:val="53"/>
              <w:autoSpaceDE/>
              <w:autoSpaceDN/>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具有良好的商业信誉和健全的财务会计制度</w:t>
            </w:r>
          </w:p>
        </w:tc>
        <w:tc>
          <w:tcPr>
            <w:tcW w:w="6651" w:type="dxa"/>
            <w:vAlign w:val="center"/>
          </w:tcPr>
          <w:p w14:paraId="5036944D">
            <w:pPr>
              <w:pStyle w:val="53"/>
              <w:autoSpaceDE/>
              <w:autoSpaceDN/>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lang w:eastAsia="zh-CN"/>
              </w:rPr>
              <w:t>年度经审计的财务状况报告，或20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月至今任意1个月的会计报表，或银行出具的资信证明（资信证明应在有效期内；未注明有效期的，银行出具时间至提交投标文件截止时间不超过一年）。</w:t>
            </w:r>
          </w:p>
        </w:tc>
      </w:tr>
      <w:tr w14:paraId="6D925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46AF6784">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52230586">
            <w:pPr>
              <w:pStyle w:val="53"/>
              <w:autoSpaceDE/>
              <w:autoSpaceDN/>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履行合同所必需的设备和专业技术能力</w:t>
            </w:r>
          </w:p>
        </w:tc>
        <w:tc>
          <w:tcPr>
            <w:tcW w:w="6651" w:type="dxa"/>
            <w:vAlign w:val="center"/>
          </w:tcPr>
          <w:p w14:paraId="2497C5F7">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投标文件中须提供设备和专业技术能力情况表。</w:t>
            </w:r>
          </w:p>
        </w:tc>
      </w:tr>
      <w:tr w14:paraId="6084D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2241AFE6">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4D05D2B6">
            <w:pPr>
              <w:pStyle w:val="53"/>
              <w:autoSpaceDE/>
              <w:autoSpaceDN/>
              <w:ind w:left="100" w:right="8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参加采购活动前</w:t>
            </w:r>
            <w:r>
              <w:rPr>
                <w:rFonts w:hint="eastAsia" w:ascii="宋体" w:hAnsi="宋体" w:eastAsia="宋体" w:cs="宋体"/>
                <w:color w:val="auto"/>
                <w:w w:val="110"/>
                <w:szCs w:val="21"/>
                <w:highlight w:val="none"/>
                <w:lang w:eastAsia="zh-CN"/>
              </w:rPr>
              <w:t>3</w:t>
            </w:r>
            <w:r>
              <w:rPr>
                <w:rFonts w:hint="eastAsia" w:ascii="宋体" w:hAnsi="宋体" w:eastAsia="宋体" w:cs="宋体"/>
                <w:color w:val="auto"/>
                <w:szCs w:val="21"/>
                <w:highlight w:val="none"/>
                <w:lang w:eastAsia="zh-CN"/>
              </w:rPr>
              <w:t>年内，在经营活动中没有重大违法记录</w:t>
            </w:r>
          </w:p>
        </w:tc>
        <w:tc>
          <w:tcPr>
            <w:tcW w:w="6651" w:type="dxa"/>
            <w:vAlign w:val="center"/>
          </w:tcPr>
          <w:p w14:paraId="737166E2">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投标函》中进行相关申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63BAB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51E8FA31">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71D3006A">
            <w:pPr>
              <w:pStyle w:val="53"/>
              <w:autoSpaceDE/>
              <w:autoSpaceDN/>
              <w:ind w:left="100" w:right="8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供应商必须符合法律、行政法规规定的其他条件</w:t>
            </w:r>
          </w:p>
        </w:tc>
        <w:tc>
          <w:tcPr>
            <w:tcW w:w="6651" w:type="dxa"/>
            <w:vAlign w:val="center"/>
          </w:tcPr>
          <w:p w14:paraId="46C3E1D0">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单位负责人为同一人或者存在直接控股、管理关系的不同供应商，不得同时参加本采购项目（或采购包）投标（响应）。为本项目提供整体设计、规范编制或者项目管理、监理、检测等服务的供应商，不得再参与本项目投标（响应）。在《投标函》中进行相关申明。</w:t>
            </w:r>
          </w:p>
        </w:tc>
      </w:tr>
      <w:tr w14:paraId="2B9C9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629EA9CB">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7BE4BCF0">
            <w:pPr>
              <w:pStyle w:val="53"/>
              <w:autoSpaceDE/>
              <w:autoSpaceDN/>
              <w:ind w:left="1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信用记录</w:t>
            </w:r>
          </w:p>
        </w:tc>
        <w:tc>
          <w:tcPr>
            <w:tcW w:w="6651" w:type="dxa"/>
            <w:vAlign w:val="center"/>
          </w:tcPr>
          <w:p w14:paraId="11314E7B">
            <w:pPr>
              <w:pStyle w:val="53"/>
              <w:autoSpaceDE/>
              <w:autoSpaceDN/>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w:t>
            </w:r>
            <w:r>
              <w:rPr>
                <w:rFonts w:hint="eastAsia" w:ascii="宋体" w:hAnsi="宋体" w:eastAsia="宋体" w:cs="宋体"/>
                <w:color w:val="auto"/>
                <w:szCs w:val="21"/>
                <w:highlight w:val="none"/>
                <w:lang w:eastAsia="zh-CN"/>
              </w:rPr>
              <w:t>（以采购代理机构于投标（响应）截止时间当天在上述网站查询结果为准，如在上述网站查询结果均显示没有相关记录，视为没有上述不良信用记录；如相关失信记录已失效，供应商须提供相关证明资料。）</w:t>
            </w:r>
          </w:p>
        </w:tc>
      </w:tr>
      <w:tr w14:paraId="67E64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79BB1C3C">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1A3718C5">
            <w:pPr>
              <w:pStyle w:val="53"/>
              <w:autoSpaceDE/>
              <w:autoSpaceDN/>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落实政府采购政策需满足的资格要求</w:t>
            </w:r>
            <w:r>
              <w:rPr>
                <w:rFonts w:hint="eastAsia" w:ascii="宋体" w:hAnsi="宋体" w:eastAsia="宋体" w:cs="宋体"/>
                <w:color w:val="auto"/>
                <w:szCs w:val="21"/>
                <w:highlight w:val="none"/>
                <w:lang w:eastAsia="zh-CN"/>
              </w:rPr>
              <w:cr/>
            </w:r>
          </w:p>
        </w:tc>
        <w:tc>
          <w:tcPr>
            <w:tcW w:w="6651" w:type="dxa"/>
          </w:tcPr>
          <w:p w14:paraId="4EBDF17E">
            <w:pPr>
              <w:pStyle w:val="53"/>
              <w:autoSpaceDE/>
              <w:autoSpaceDN/>
              <w:ind w:left="100" w:right="158"/>
              <w:jc w:val="both"/>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本项目整体专门面向中小企业采购，供应商提供的货物须全部由中小企业生产且使用该中小企业商号或注册商标，须提供《中小企业声明函（货物）》。监狱企业、残疾人福利单位视同小型、微型企业，须提供省级以上监狱管理局、戒毒管理局（含新疆生产建设兵团）出具的属于监狱企业的证明文件，或《残疾人福利性单位声明函》。</w:t>
            </w:r>
          </w:p>
        </w:tc>
      </w:tr>
      <w:tr w14:paraId="402D4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26B2C65C">
            <w:pPr>
              <w:pStyle w:val="53"/>
              <w:numPr>
                <w:ilvl w:val="0"/>
                <w:numId w:val="8"/>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33707709">
            <w:pPr>
              <w:pStyle w:val="53"/>
              <w:autoSpaceDE/>
              <w:autoSpaceDN/>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特定资格要求</w:t>
            </w:r>
          </w:p>
        </w:tc>
        <w:tc>
          <w:tcPr>
            <w:tcW w:w="6651" w:type="dxa"/>
          </w:tcPr>
          <w:p w14:paraId="7C937646">
            <w:pPr>
              <w:pStyle w:val="53"/>
              <w:autoSpaceDE/>
              <w:autoSpaceDN/>
              <w:ind w:left="100" w:right="15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投标人必须为公安部《人民警察服装生产企业目录（2025 版）》或该目录发布之后增补的生产企业，同时具备“警用衬衫类、警用机关执勤类、警用一线执勤类、警用体能训练类”产品生产资格，被取消的生产企业除外。（提供生产企业相关证明材料并加盖公章）</w:t>
            </w:r>
          </w:p>
        </w:tc>
      </w:tr>
      <w:tr w14:paraId="59399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9762" w:type="dxa"/>
            <w:gridSpan w:val="3"/>
            <w:vAlign w:val="center"/>
          </w:tcPr>
          <w:p w14:paraId="5CCDAB83">
            <w:pPr>
              <w:pStyle w:val="53"/>
              <w:autoSpaceDE/>
              <w:autoSpaceDN/>
              <w:spacing w:before="156" w:beforeLines="50" w:after="156" w:afterLines="50"/>
              <w:ind w:left="102" w:right="159"/>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75379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9762" w:type="dxa"/>
            <w:gridSpan w:val="3"/>
            <w:vAlign w:val="center"/>
          </w:tcPr>
          <w:p w14:paraId="7E80AB33">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2934B1F9">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659C6D67">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35D987B2">
            <w:pPr>
              <w:autoSpaceDE/>
              <w:autoSpaceDN/>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07C768DC">
      <w:pPr>
        <w:pStyle w:val="26"/>
        <w:autoSpaceDE/>
        <w:autoSpaceDN/>
        <w:ind w:firstLine="420"/>
        <w:rPr>
          <w:rFonts w:hint="eastAsia" w:ascii="宋体" w:hAnsi="宋体" w:eastAsia="宋体" w:cs="宋体"/>
          <w:color w:val="auto"/>
          <w:sz w:val="21"/>
          <w:szCs w:val="21"/>
          <w:highlight w:val="none"/>
        </w:rPr>
      </w:pPr>
    </w:p>
    <w:p w14:paraId="22D67096">
      <w:pPr>
        <w:pStyle w:val="26"/>
        <w:autoSpaceDE/>
        <w:autoSpaceDN/>
        <w:ind w:firstLine="422"/>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采购包2（警用皮鞋、腰带类）：</w:t>
      </w:r>
    </w:p>
    <w:p w14:paraId="58C16D3C">
      <w:pPr>
        <w:pStyle w:val="26"/>
        <w:autoSpaceDE/>
        <w:autoSpaceDN/>
        <w:ind w:firstLine="422"/>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表</w:t>
      </w: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：资格性审查表</w:t>
      </w:r>
    </w:p>
    <w:tbl>
      <w:tblPr>
        <w:tblStyle w:val="33"/>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266"/>
        <w:gridCol w:w="6651"/>
      </w:tblGrid>
      <w:tr w14:paraId="0EABF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shd w:val="clear" w:color="auto" w:fill="F4F4F4"/>
            <w:vAlign w:val="center"/>
          </w:tcPr>
          <w:p w14:paraId="26225055">
            <w:pPr>
              <w:pStyle w:val="53"/>
              <w:autoSpaceDE/>
              <w:autoSpaceDN/>
              <w:ind w:left="22" w:right="-11"/>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8917" w:type="dxa"/>
            <w:gridSpan w:val="2"/>
            <w:shd w:val="clear" w:color="auto" w:fill="F4F4F4"/>
          </w:tcPr>
          <w:p w14:paraId="08FD9333">
            <w:pPr>
              <w:pStyle w:val="53"/>
              <w:autoSpaceDE/>
              <w:autoSpaceDN/>
              <w:ind w:right="34"/>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资格审查内容</w:t>
            </w:r>
          </w:p>
        </w:tc>
      </w:tr>
      <w:tr w14:paraId="4B996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037E28CC">
            <w:pPr>
              <w:pStyle w:val="53"/>
              <w:numPr>
                <w:ilvl w:val="0"/>
                <w:numId w:val="9"/>
              </w:numPr>
              <w:autoSpaceDE/>
              <w:autoSpaceDN/>
              <w:jc w:val="center"/>
              <w:rPr>
                <w:rFonts w:hint="eastAsia" w:ascii="宋体" w:hAnsi="宋体" w:eastAsia="宋体" w:cs="宋体"/>
                <w:color w:val="auto"/>
                <w:szCs w:val="21"/>
                <w:highlight w:val="none"/>
              </w:rPr>
            </w:pPr>
          </w:p>
        </w:tc>
        <w:tc>
          <w:tcPr>
            <w:tcW w:w="2266" w:type="dxa"/>
            <w:vAlign w:val="center"/>
          </w:tcPr>
          <w:p w14:paraId="6EFC7100">
            <w:pPr>
              <w:pStyle w:val="53"/>
              <w:autoSpaceDE/>
              <w:autoSpaceDN/>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具有独立承担民事责任的能力</w:t>
            </w:r>
          </w:p>
        </w:tc>
        <w:tc>
          <w:tcPr>
            <w:tcW w:w="6651" w:type="dxa"/>
            <w:vAlign w:val="center"/>
          </w:tcPr>
          <w:p w14:paraId="0B4190CF">
            <w:pPr>
              <w:pStyle w:val="53"/>
              <w:autoSpaceDE/>
              <w:autoSpaceDN/>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在中华人民共和国境内注册的法人或其他组织或自然人，投标文件中须提供有效的营业执照（或事业法人登记证或身份证等相关证明）复印件。分支机构</w:t>
            </w:r>
            <w:r>
              <w:rPr>
                <w:rFonts w:hint="eastAsia" w:ascii="宋体" w:hAnsi="宋体" w:eastAsia="宋体" w:cs="宋体"/>
                <w:color w:val="auto"/>
                <w:highlight w:val="none"/>
                <w:lang w:eastAsia="zh-CN"/>
              </w:rPr>
              <w:t>投标</w:t>
            </w:r>
            <w:r>
              <w:rPr>
                <w:rFonts w:hint="eastAsia" w:ascii="宋体" w:hAnsi="宋体" w:eastAsia="宋体" w:cs="宋体"/>
                <w:color w:val="auto"/>
                <w:szCs w:val="21"/>
                <w:highlight w:val="none"/>
                <w:lang w:eastAsia="zh-CN"/>
              </w:rPr>
              <w:t>的，投标文件中须提供总公司和分公司营业执照复印件，总公司出具给分支机构的授权书。</w:t>
            </w:r>
          </w:p>
        </w:tc>
      </w:tr>
      <w:tr w14:paraId="378EF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6A2C1C46">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2B947546">
            <w:pPr>
              <w:pStyle w:val="53"/>
              <w:autoSpaceDE/>
              <w:autoSpaceDN/>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有依法缴纳税收和社会保障资金的良好记录</w:t>
            </w:r>
          </w:p>
        </w:tc>
        <w:tc>
          <w:tcPr>
            <w:tcW w:w="6651" w:type="dxa"/>
            <w:vAlign w:val="center"/>
          </w:tcPr>
          <w:p w14:paraId="4B1D62F1">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投标文件中须提供2026年01月至今任意1个月依法缴纳税收和社会保障资金的相关材料。如依法免税或不需要缴纳社会保障资金的，提供相应证明材料。</w:t>
            </w:r>
          </w:p>
        </w:tc>
      </w:tr>
      <w:tr w14:paraId="131EB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6546D2A2">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58B8421E">
            <w:pPr>
              <w:pStyle w:val="53"/>
              <w:autoSpaceDE/>
              <w:autoSpaceDN/>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具有良好的商业信誉和健全的财务会计制度</w:t>
            </w:r>
          </w:p>
        </w:tc>
        <w:tc>
          <w:tcPr>
            <w:tcW w:w="6651" w:type="dxa"/>
            <w:vAlign w:val="center"/>
          </w:tcPr>
          <w:p w14:paraId="54AE1F57">
            <w:pPr>
              <w:pStyle w:val="53"/>
              <w:autoSpaceDE/>
              <w:autoSpaceDN/>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lang w:eastAsia="zh-CN"/>
              </w:rPr>
              <w:t>年度经审计的财务状况报告，或20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月至今任意1个月的会计报表，或银行出具的资信证明（资信证明应在有效期内；未注明有效期的，银行出具时间至提交投标文件截止时间不超过一年）。</w:t>
            </w:r>
          </w:p>
        </w:tc>
      </w:tr>
      <w:tr w14:paraId="1A871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1660EE26">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46C9B48B">
            <w:pPr>
              <w:pStyle w:val="53"/>
              <w:autoSpaceDE/>
              <w:autoSpaceDN/>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履行合同所必需的设备和专业技术能力</w:t>
            </w:r>
          </w:p>
        </w:tc>
        <w:tc>
          <w:tcPr>
            <w:tcW w:w="6651" w:type="dxa"/>
            <w:vAlign w:val="center"/>
          </w:tcPr>
          <w:p w14:paraId="600A7E6A">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投标文件中须提供设备和专业技术能力情况表。</w:t>
            </w:r>
          </w:p>
        </w:tc>
      </w:tr>
      <w:tr w14:paraId="64616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14F0B35E">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15B6D736">
            <w:pPr>
              <w:pStyle w:val="53"/>
              <w:autoSpaceDE/>
              <w:autoSpaceDN/>
              <w:ind w:left="100" w:right="8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参加采购活动前</w:t>
            </w:r>
            <w:r>
              <w:rPr>
                <w:rFonts w:hint="eastAsia" w:ascii="宋体" w:hAnsi="宋体" w:eastAsia="宋体" w:cs="宋体"/>
                <w:color w:val="auto"/>
                <w:w w:val="110"/>
                <w:szCs w:val="21"/>
                <w:highlight w:val="none"/>
                <w:lang w:eastAsia="zh-CN"/>
              </w:rPr>
              <w:t>3</w:t>
            </w:r>
            <w:r>
              <w:rPr>
                <w:rFonts w:hint="eastAsia" w:ascii="宋体" w:hAnsi="宋体" w:eastAsia="宋体" w:cs="宋体"/>
                <w:color w:val="auto"/>
                <w:szCs w:val="21"/>
                <w:highlight w:val="none"/>
                <w:lang w:eastAsia="zh-CN"/>
              </w:rPr>
              <w:t>年内，在经营活动中没有重大违法记录</w:t>
            </w:r>
          </w:p>
        </w:tc>
        <w:tc>
          <w:tcPr>
            <w:tcW w:w="6651" w:type="dxa"/>
            <w:vAlign w:val="center"/>
          </w:tcPr>
          <w:p w14:paraId="485B2D15">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投标函》中进行相关申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53985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1FDAD28F">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26BB4265">
            <w:pPr>
              <w:pStyle w:val="53"/>
              <w:autoSpaceDE/>
              <w:autoSpaceDN/>
              <w:ind w:left="100" w:right="8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供应商必须符合法律、行政法规规定的其他条件</w:t>
            </w:r>
          </w:p>
        </w:tc>
        <w:tc>
          <w:tcPr>
            <w:tcW w:w="6651" w:type="dxa"/>
            <w:vAlign w:val="center"/>
          </w:tcPr>
          <w:p w14:paraId="1299EEEC">
            <w:pPr>
              <w:pStyle w:val="53"/>
              <w:autoSpaceDE/>
              <w:autoSpaceDN/>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单位负责人为同一人或者存在直接控股、管理关系的不同供应商，不得同时参加本采购项目（或采购包）投标（响应）。为本项目提供整体设计、规范编制或者项目管理、监理、检测等服务的供应商，不得再参与本项目投标（响应）。在《投标函》中进行相关申明。</w:t>
            </w:r>
          </w:p>
        </w:tc>
      </w:tr>
      <w:tr w14:paraId="0BD38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7AC3CD97">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76A5219D">
            <w:pPr>
              <w:pStyle w:val="53"/>
              <w:autoSpaceDE/>
              <w:autoSpaceDN/>
              <w:ind w:left="1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信用记录</w:t>
            </w:r>
          </w:p>
        </w:tc>
        <w:tc>
          <w:tcPr>
            <w:tcW w:w="6651" w:type="dxa"/>
            <w:vAlign w:val="center"/>
          </w:tcPr>
          <w:p w14:paraId="7C9CF4AB">
            <w:pPr>
              <w:pStyle w:val="53"/>
              <w:autoSpaceDE/>
              <w:autoSpaceDN/>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w:t>
            </w:r>
            <w:r>
              <w:rPr>
                <w:rFonts w:hint="eastAsia" w:ascii="宋体" w:hAnsi="宋体" w:eastAsia="宋体" w:cs="宋体"/>
                <w:color w:val="auto"/>
                <w:szCs w:val="21"/>
                <w:highlight w:val="none"/>
                <w:lang w:eastAsia="zh-CN"/>
              </w:rPr>
              <w:t>（以采购代理机构于投标（响应）截止时间当天在上述网站查询结果为准，如在上述网站查询结果均显示没有相关记录，视为没有上述不良信用记录；如相关失信记录已失效，供应商须提供相关证明资料。）</w:t>
            </w:r>
          </w:p>
        </w:tc>
      </w:tr>
      <w:tr w14:paraId="33A85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0CD6C6C7">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2B1AD71C">
            <w:pPr>
              <w:pStyle w:val="53"/>
              <w:autoSpaceDE/>
              <w:autoSpaceDN/>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落实政府采购政策需满足的资格要求</w:t>
            </w:r>
            <w:r>
              <w:rPr>
                <w:rFonts w:hint="eastAsia" w:ascii="宋体" w:hAnsi="宋体" w:eastAsia="宋体" w:cs="宋体"/>
                <w:color w:val="auto"/>
                <w:szCs w:val="21"/>
                <w:highlight w:val="none"/>
                <w:lang w:eastAsia="zh-CN"/>
              </w:rPr>
              <w:cr/>
            </w:r>
          </w:p>
        </w:tc>
        <w:tc>
          <w:tcPr>
            <w:tcW w:w="6651" w:type="dxa"/>
          </w:tcPr>
          <w:p w14:paraId="59F95CEB">
            <w:pPr>
              <w:pStyle w:val="53"/>
              <w:autoSpaceDE/>
              <w:autoSpaceDN/>
              <w:ind w:left="100" w:right="158"/>
              <w:jc w:val="both"/>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本项目整体专门面向中小企业采购，供应商提供的货物须全部由中小企业生产且使用该中小企业商号或注册商标，须提供《中小企业声明函（货物）》。监狱企业、残疾人福利单位视同小型、微型企业，须提供省级以上监狱管理局、戒毒管理局（含新疆生产建设兵团）出具的属于监狱企业的证明文件，或《残疾人福利性单位声明函》。</w:t>
            </w:r>
          </w:p>
        </w:tc>
      </w:tr>
      <w:tr w14:paraId="5522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056D2DED">
            <w:pPr>
              <w:pStyle w:val="53"/>
              <w:numPr>
                <w:ilvl w:val="0"/>
                <w:numId w:val="9"/>
              </w:numPr>
              <w:autoSpaceDE/>
              <w:autoSpaceDN/>
              <w:jc w:val="center"/>
              <w:rPr>
                <w:rFonts w:hint="eastAsia" w:ascii="宋体" w:hAnsi="宋体" w:eastAsia="宋体" w:cs="宋体"/>
                <w:color w:val="auto"/>
                <w:szCs w:val="21"/>
                <w:highlight w:val="none"/>
                <w:lang w:eastAsia="zh-CN"/>
              </w:rPr>
            </w:pPr>
          </w:p>
        </w:tc>
        <w:tc>
          <w:tcPr>
            <w:tcW w:w="2266" w:type="dxa"/>
            <w:vAlign w:val="center"/>
          </w:tcPr>
          <w:p w14:paraId="67CBDE6D">
            <w:pPr>
              <w:pStyle w:val="53"/>
              <w:autoSpaceDE/>
              <w:autoSpaceDN/>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特定资格要求</w:t>
            </w:r>
          </w:p>
        </w:tc>
        <w:tc>
          <w:tcPr>
            <w:tcW w:w="6651" w:type="dxa"/>
          </w:tcPr>
          <w:p w14:paraId="53571EBD">
            <w:pPr>
              <w:pStyle w:val="53"/>
              <w:autoSpaceDE/>
              <w:autoSpaceDN/>
              <w:ind w:left="100" w:right="15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投标人必须为公安部《人民警察服装生产企业目录（2025 版）》或该目录发布之后增补的生产企业，同时具备“警用皮鞋类、警用腰带类”产品生产资格，被取消的生产企业除外。（提供生产企业相关证明材料并加盖公章）</w:t>
            </w:r>
          </w:p>
        </w:tc>
      </w:tr>
      <w:tr w14:paraId="2501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9762" w:type="dxa"/>
            <w:gridSpan w:val="3"/>
            <w:vAlign w:val="center"/>
          </w:tcPr>
          <w:p w14:paraId="4A9DC0D5">
            <w:pPr>
              <w:pStyle w:val="53"/>
              <w:autoSpaceDE/>
              <w:autoSpaceDN/>
              <w:spacing w:before="156" w:beforeLines="50" w:after="156" w:afterLines="50"/>
              <w:ind w:left="102" w:right="159"/>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0921C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9762" w:type="dxa"/>
            <w:gridSpan w:val="3"/>
            <w:vAlign w:val="center"/>
          </w:tcPr>
          <w:p w14:paraId="7EC0B8AA">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496C79FC">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34F028E8">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25088A48">
            <w:pPr>
              <w:autoSpaceDE/>
              <w:autoSpaceDN/>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5A557E63">
      <w:pPr>
        <w:pStyle w:val="26"/>
        <w:autoSpaceDE/>
        <w:autoSpaceDN/>
        <w:ind w:firstLine="422"/>
        <w:outlineLvl w:val="9"/>
        <w:rPr>
          <w:rFonts w:hint="eastAsia" w:ascii="宋体" w:hAnsi="宋体" w:eastAsia="宋体" w:cs="宋体"/>
          <w:b/>
          <w:bCs/>
          <w:color w:val="auto"/>
          <w:sz w:val="21"/>
          <w:szCs w:val="21"/>
          <w:highlight w:val="none"/>
          <w:lang w:eastAsia="zh-CN"/>
        </w:rPr>
      </w:pPr>
    </w:p>
    <w:p w14:paraId="4C8E76C1">
      <w:pPr>
        <w:pStyle w:val="26"/>
        <w:autoSpaceDE/>
        <w:autoSpaceDN/>
        <w:ind w:firstLine="422"/>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：符合性审查表（适用于采购包1、采购包2）</w:t>
      </w:r>
    </w:p>
    <w:tbl>
      <w:tblPr>
        <w:tblStyle w:val="33"/>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659"/>
        <w:gridCol w:w="6258"/>
      </w:tblGrid>
      <w:tr w14:paraId="6AE10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3" w:hRule="atLeast"/>
        </w:trPr>
        <w:tc>
          <w:tcPr>
            <w:tcW w:w="845" w:type="dxa"/>
            <w:shd w:val="clear" w:color="auto" w:fill="F1F1F1" w:themeFill="background1" w:themeFillShade="F2"/>
            <w:vAlign w:val="center"/>
          </w:tcPr>
          <w:p w14:paraId="1317C1A1">
            <w:pPr>
              <w:pStyle w:val="53"/>
              <w:autoSpaceDE/>
              <w:autoSpaceDN/>
              <w:spacing w:before="60"/>
              <w:ind w:left="143" w:right="152"/>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2659" w:type="dxa"/>
            <w:shd w:val="clear" w:color="auto" w:fill="F1F1F1" w:themeFill="background1" w:themeFillShade="F2"/>
            <w:vAlign w:val="center"/>
          </w:tcPr>
          <w:p w14:paraId="116C0340">
            <w:pPr>
              <w:pStyle w:val="53"/>
              <w:autoSpaceDE/>
              <w:autoSpaceDN/>
              <w:spacing w:before="60"/>
              <w:ind w:left="-3"/>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评审点要求概况</w:t>
            </w:r>
          </w:p>
        </w:tc>
        <w:tc>
          <w:tcPr>
            <w:tcW w:w="6258" w:type="dxa"/>
            <w:shd w:val="clear" w:color="auto" w:fill="F1F1F1" w:themeFill="background1" w:themeFillShade="F2"/>
            <w:vAlign w:val="center"/>
          </w:tcPr>
          <w:p w14:paraId="77C565D8">
            <w:pPr>
              <w:pStyle w:val="53"/>
              <w:autoSpaceDE/>
              <w:autoSpaceDN/>
              <w:spacing w:before="6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评审点具体描述</w:t>
            </w:r>
          </w:p>
        </w:tc>
      </w:tr>
      <w:tr w14:paraId="58D32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5" w:type="dxa"/>
            <w:vAlign w:val="center"/>
          </w:tcPr>
          <w:p w14:paraId="55DB59F9">
            <w:pPr>
              <w:pStyle w:val="53"/>
              <w:numPr>
                <w:ilvl w:val="0"/>
                <w:numId w:val="10"/>
              </w:numPr>
              <w:autoSpaceDE/>
              <w:autoSpaceDN/>
              <w:spacing w:before="60"/>
              <w:jc w:val="center"/>
              <w:rPr>
                <w:rFonts w:hint="eastAsia" w:ascii="宋体" w:hAnsi="宋体" w:eastAsia="宋体" w:cs="宋体"/>
                <w:color w:val="auto"/>
                <w:szCs w:val="21"/>
                <w:highlight w:val="none"/>
              </w:rPr>
            </w:pPr>
          </w:p>
        </w:tc>
        <w:tc>
          <w:tcPr>
            <w:tcW w:w="2659" w:type="dxa"/>
            <w:vAlign w:val="center"/>
          </w:tcPr>
          <w:p w14:paraId="5B178F54">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投标函</w:t>
            </w:r>
          </w:p>
        </w:tc>
        <w:tc>
          <w:tcPr>
            <w:tcW w:w="6258" w:type="dxa"/>
            <w:vAlign w:val="center"/>
          </w:tcPr>
          <w:p w14:paraId="31E27C9B">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按招标文件要求提交《投标函》，内容完整，无重大错漏，按对应格式文件签署和盖章。</w:t>
            </w:r>
          </w:p>
        </w:tc>
      </w:tr>
      <w:tr w14:paraId="3E60D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845" w:type="dxa"/>
            <w:vAlign w:val="center"/>
          </w:tcPr>
          <w:p w14:paraId="3685237A">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2CAED8B6">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投标有效期</w:t>
            </w:r>
          </w:p>
        </w:tc>
        <w:tc>
          <w:tcPr>
            <w:tcW w:w="6258" w:type="dxa"/>
            <w:vAlign w:val="center"/>
          </w:tcPr>
          <w:p w14:paraId="4ABC8C58">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投标有效期不少于招标文件中载明的投标有效期。</w:t>
            </w:r>
          </w:p>
        </w:tc>
      </w:tr>
      <w:tr w14:paraId="135AB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845" w:type="dxa"/>
            <w:vAlign w:val="center"/>
          </w:tcPr>
          <w:p w14:paraId="4976EB94">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72385EA9">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投标报价</w:t>
            </w:r>
          </w:p>
        </w:tc>
        <w:tc>
          <w:tcPr>
            <w:tcW w:w="6258" w:type="dxa"/>
            <w:vAlign w:val="center"/>
          </w:tcPr>
          <w:p w14:paraId="49205F8D">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1.投标报价是固定价且是唯一的，未超过项目预算总金额</w:t>
            </w:r>
            <w:r>
              <w:rPr>
                <w:rFonts w:hint="eastAsia" w:ascii="宋体" w:hAnsi="宋体" w:eastAsia="宋体" w:cs="宋体"/>
                <w:color w:val="auto"/>
                <w:szCs w:val="21"/>
                <w:highlight w:val="none"/>
                <w:lang w:val="en-US" w:eastAsia="zh-CN"/>
              </w:rPr>
              <w:t>和</w:t>
            </w:r>
            <w:r>
              <w:rPr>
                <w:rFonts w:hint="eastAsia" w:ascii="宋体" w:hAnsi="宋体" w:eastAsia="宋体" w:cs="宋体"/>
                <w:color w:val="auto"/>
                <w:szCs w:val="21"/>
                <w:highlight w:val="none"/>
                <w:lang w:eastAsia="zh-CN"/>
              </w:rPr>
              <w:t>最高限价的。</w:t>
            </w:r>
          </w:p>
          <w:p w14:paraId="5B61471D">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2.价格修正：若出现投标报价错误的，按采购文件规定的价格修正原则处理，供应商按规定书面确认报价。</w:t>
            </w:r>
          </w:p>
        </w:tc>
      </w:tr>
      <w:tr w14:paraId="35280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845" w:type="dxa"/>
            <w:vAlign w:val="center"/>
          </w:tcPr>
          <w:p w14:paraId="2440A030">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5E4E0BF4">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法定代表人证明书和法定代表人授权书</w:t>
            </w:r>
          </w:p>
        </w:tc>
        <w:tc>
          <w:tcPr>
            <w:tcW w:w="6258" w:type="dxa"/>
            <w:vAlign w:val="center"/>
          </w:tcPr>
          <w:p w14:paraId="732D8A85">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供应商提供的法定代表人证明书及法定代表人授权书原件，按格式要求签署并盖章；若法定代表人作为投标代表参加投标，则只需提供法定代表人证明书。</w:t>
            </w:r>
          </w:p>
        </w:tc>
      </w:tr>
      <w:tr w14:paraId="5677A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 w:hRule="atLeast"/>
        </w:trPr>
        <w:tc>
          <w:tcPr>
            <w:tcW w:w="845" w:type="dxa"/>
            <w:vAlign w:val="center"/>
          </w:tcPr>
          <w:p w14:paraId="42CB3FCB">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0A5B3759">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附加条件</w:t>
            </w:r>
          </w:p>
        </w:tc>
        <w:tc>
          <w:tcPr>
            <w:tcW w:w="6258" w:type="dxa"/>
            <w:vAlign w:val="center"/>
          </w:tcPr>
          <w:p w14:paraId="68671AAF">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投标文件中未含有采购人不能接受的附加条件。</w:t>
            </w:r>
          </w:p>
        </w:tc>
      </w:tr>
      <w:tr w14:paraId="08ACC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4" w:hRule="atLeast"/>
        </w:trPr>
        <w:tc>
          <w:tcPr>
            <w:tcW w:w="845" w:type="dxa"/>
            <w:vAlign w:val="center"/>
          </w:tcPr>
          <w:p w14:paraId="328B03BE">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1A1B6CF0">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采购需求</w:t>
            </w:r>
            <w:r>
              <w:rPr>
                <w:rFonts w:hint="eastAsia" w:ascii="宋体" w:hAnsi="宋体" w:eastAsia="宋体" w:cs="宋体"/>
                <w:color w:val="auto"/>
                <w:szCs w:val="21"/>
                <w:highlight w:val="none"/>
                <w:lang w:eastAsia="zh-CN"/>
              </w:rPr>
              <w:t>条款要求</w:t>
            </w:r>
          </w:p>
        </w:tc>
        <w:tc>
          <w:tcPr>
            <w:tcW w:w="6258" w:type="dxa"/>
            <w:vAlign w:val="center"/>
          </w:tcPr>
          <w:p w14:paraId="292EEFA8">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满足采购文件要求中</w:t>
            </w:r>
            <w:r>
              <w:rPr>
                <w:rFonts w:hint="eastAsia" w:ascii="宋体" w:hAnsi="宋体" w:eastAsia="宋体" w:cs="宋体"/>
                <w:color w:val="auto"/>
                <w:szCs w:val="21"/>
                <w:highlight w:val="none"/>
                <w:lang w:val="en-US" w:eastAsia="zh-CN"/>
              </w:rPr>
              <w:t>所有</w:t>
            </w:r>
            <w:r>
              <w:rPr>
                <w:rFonts w:hint="eastAsia" w:ascii="宋体" w:hAnsi="宋体" w:eastAsia="宋体" w:cs="宋体"/>
                <w:color w:val="auto"/>
                <w:szCs w:val="21"/>
                <w:highlight w:val="none"/>
                <w:lang w:eastAsia="zh-CN"/>
              </w:rPr>
              <w:t>条款的要求，提供《</w:t>
            </w:r>
            <w:r>
              <w:rPr>
                <w:rFonts w:hint="eastAsia" w:ascii="宋体" w:hAnsi="宋体" w:eastAsia="宋体" w:cs="宋体"/>
                <w:color w:val="auto"/>
                <w:szCs w:val="21"/>
                <w:highlight w:val="none"/>
                <w:lang w:val="en-US" w:eastAsia="zh-CN"/>
              </w:rPr>
              <w:t>采购需求</w:t>
            </w:r>
            <w:r>
              <w:rPr>
                <w:rFonts w:hint="eastAsia" w:ascii="宋体" w:hAnsi="宋体" w:eastAsia="宋体" w:cs="宋体"/>
                <w:color w:val="auto"/>
                <w:szCs w:val="21"/>
                <w:highlight w:val="none"/>
                <w:lang w:eastAsia="zh-CN"/>
              </w:rPr>
              <w:t>条款响应表》，且不存在负偏离或不满足的情况。</w:t>
            </w:r>
          </w:p>
        </w:tc>
      </w:tr>
      <w:tr w14:paraId="00C89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5" w:type="dxa"/>
            <w:vAlign w:val="center"/>
          </w:tcPr>
          <w:p w14:paraId="2F40009D">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45645962">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投标文件签署、盖章要求</w:t>
            </w:r>
          </w:p>
        </w:tc>
        <w:tc>
          <w:tcPr>
            <w:tcW w:w="6258" w:type="dxa"/>
            <w:vAlign w:val="center"/>
          </w:tcPr>
          <w:p w14:paraId="35C5CFFB">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投标文件按照招标文件要求签署、盖章。</w:t>
            </w:r>
          </w:p>
        </w:tc>
      </w:tr>
      <w:tr w14:paraId="4354A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5" w:type="dxa"/>
            <w:vAlign w:val="center"/>
          </w:tcPr>
          <w:p w14:paraId="2BA2CBB3">
            <w:pPr>
              <w:pStyle w:val="53"/>
              <w:numPr>
                <w:ilvl w:val="0"/>
                <w:numId w:val="10"/>
              </w:numPr>
              <w:autoSpaceDE/>
              <w:autoSpaceDN/>
              <w:spacing w:before="60"/>
              <w:jc w:val="center"/>
              <w:rPr>
                <w:rFonts w:hint="eastAsia" w:ascii="宋体" w:hAnsi="宋体" w:eastAsia="宋体" w:cs="宋体"/>
                <w:color w:val="auto"/>
                <w:szCs w:val="21"/>
                <w:highlight w:val="none"/>
                <w:lang w:eastAsia="zh-CN"/>
              </w:rPr>
            </w:pPr>
          </w:p>
        </w:tc>
        <w:tc>
          <w:tcPr>
            <w:tcW w:w="2659" w:type="dxa"/>
            <w:vAlign w:val="center"/>
          </w:tcPr>
          <w:p w14:paraId="1F6D64AD">
            <w:pPr>
              <w:pStyle w:val="53"/>
              <w:autoSpaceDE/>
              <w:autoSpaceDN/>
              <w:spacing w:before="60" w:line="379"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其他无效情形</w:t>
            </w:r>
          </w:p>
        </w:tc>
        <w:tc>
          <w:tcPr>
            <w:tcW w:w="6258" w:type="dxa"/>
            <w:vAlign w:val="center"/>
          </w:tcPr>
          <w:p w14:paraId="42BC0D3D">
            <w:pPr>
              <w:pStyle w:val="53"/>
              <w:autoSpaceDE/>
              <w:autoSpaceDN/>
              <w:spacing w:before="60" w:line="379"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投标文件中不存在有关法律、法规和规章及招标文件规定的其他无效情形。</w:t>
            </w:r>
          </w:p>
        </w:tc>
      </w:tr>
      <w:tr w14:paraId="13C65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762" w:type="dxa"/>
            <w:gridSpan w:val="3"/>
            <w:vAlign w:val="center"/>
          </w:tcPr>
          <w:p w14:paraId="69CDB5DA">
            <w:pPr>
              <w:pStyle w:val="53"/>
              <w:autoSpaceDE/>
              <w:autoSpaceDN/>
              <w:spacing w:before="60" w:line="379" w:lineRule="auto"/>
              <w:ind w:left="100" w:right="158"/>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1C9A6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762" w:type="dxa"/>
            <w:gridSpan w:val="3"/>
            <w:vAlign w:val="center"/>
          </w:tcPr>
          <w:p w14:paraId="6D2F424C">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490F5FFC">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6DE2227B">
            <w:pPr>
              <w:autoSpaceDE/>
              <w:autoSpaceDN/>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2553D836">
            <w:pPr>
              <w:pStyle w:val="53"/>
              <w:autoSpaceDE/>
              <w:autoSpaceDN/>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4194141F">
      <w:pPr>
        <w:pStyle w:val="26"/>
        <w:autoSpaceDE/>
        <w:autoSpaceDN/>
        <w:ind w:firstLine="0" w:firstLineChars="0"/>
        <w:outlineLvl w:val="9"/>
        <w:rPr>
          <w:rFonts w:hint="eastAsia" w:ascii="宋体" w:hAnsi="宋体" w:eastAsia="宋体" w:cs="宋体"/>
          <w:b/>
          <w:bCs/>
          <w:color w:val="auto"/>
          <w:sz w:val="21"/>
          <w:szCs w:val="21"/>
          <w:highlight w:val="none"/>
        </w:rPr>
      </w:pPr>
    </w:p>
    <w:p w14:paraId="4BC90E58">
      <w:pPr>
        <w:pStyle w:val="26"/>
        <w:autoSpaceDE/>
        <w:autoSpaceDN/>
        <w:ind w:firstLine="422"/>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：异常低价审查表</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适用于采购包1、采购包2</w:t>
      </w:r>
      <w:r>
        <w:rPr>
          <w:rFonts w:hint="eastAsia" w:ascii="宋体" w:hAnsi="宋体" w:eastAsia="宋体" w:cs="宋体"/>
          <w:b/>
          <w:bCs/>
          <w:color w:val="auto"/>
          <w:sz w:val="21"/>
          <w:szCs w:val="21"/>
          <w:highlight w:val="none"/>
          <w:lang w:eastAsia="zh-CN"/>
        </w:rPr>
        <w:t>）</w:t>
      </w:r>
    </w:p>
    <w:tbl>
      <w:tblPr>
        <w:tblStyle w:val="33"/>
        <w:tblW w:w="5062"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08"/>
        <w:gridCol w:w="1068"/>
        <w:gridCol w:w="6047"/>
        <w:gridCol w:w="2120"/>
      </w:tblGrid>
      <w:tr w14:paraId="0FD48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261" w:type="pct"/>
            <w:shd w:val="clear" w:color="auto" w:fill="F4F4F4"/>
            <w:vAlign w:val="center"/>
          </w:tcPr>
          <w:p w14:paraId="30F5AD0B">
            <w:pPr>
              <w:pStyle w:val="53"/>
              <w:keepNext w:val="0"/>
              <w:keepLines w:val="0"/>
              <w:pageBreakBefore w:val="0"/>
              <w:widowControl w:val="0"/>
              <w:kinsoku/>
              <w:wordWrap/>
              <w:overflowPunct/>
              <w:topLinePunct w:val="0"/>
              <w:autoSpaceDE/>
              <w:autoSpaceDN/>
              <w:bidi w:val="0"/>
              <w:adjustRightInd/>
              <w:snapToGrid/>
              <w:spacing w:before="60"/>
              <w:jc w:val="center"/>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548" w:type="pct"/>
            <w:shd w:val="clear" w:color="auto" w:fill="F4F4F4"/>
            <w:vAlign w:val="center"/>
          </w:tcPr>
          <w:p w14:paraId="649D8C96">
            <w:pPr>
              <w:pStyle w:val="53"/>
              <w:keepNext w:val="0"/>
              <w:keepLines w:val="0"/>
              <w:pageBreakBefore w:val="0"/>
              <w:widowControl w:val="0"/>
              <w:kinsoku/>
              <w:wordWrap/>
              <w:overflowPunct/>
              <w:topLinePunct w:val="0"/>
              <w:autoSpaceDE/>
              <w:autoSpaceDN/>
              <w:bidi w:val="0"/>
              <w:adjustRightInd/>
              <w:snapToGrid/>
              <w:spacing w:before="60"/>
              <w:ind w:left="-3"/>
              <w:jc w:val="center"/>
              <w:textAlignment w:val="auto"/>
              <w:outlineLvl w:val="9"/>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评审点要求概况</w:t>
            </w:r>
          </w:p>
        </w:tc>
        <w:tc>
          <w:tcPr>
            <w:tcW w:w="3103" w:type="pct"/>
            <w:shd w:val="clear" w:color="auto" w:fill="F4F4F4"/>
            <w:vAlign w:val="center"/>
          </w:tcPr>
          <w:p w14:paraId="52A77AA6">
            <w:pPr>
              <w:pStyle w:val="53"/>
              <w:keepNext w:val="0"/>
              <w:keepLines w:val="0"/>
              <w:pageBreakBefore w:val="0"/>
              <w:widowControl w:val="0"/>
              <w:kinsoku/>
              <w:wordWrap/>
              <w:overflowPunct/>
              <w:topLinePunct w:val="0"/>
              <w:autoSpaceDE/>
              <w:autoSpaceDN/>
              <w:bidi w:val="0"/>
              <w:adjustRightInd/>
              <w:snapToGrid/>
              <w:spacing w:before="60"/>
              <w:ind w:left="-3"/>
              <w:jc w:val="center"/>
              <w:textAlignment w:val="auto"/>
              <w:outlineLvl w:val="9"/>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异常低价的情形</w:t>
            </w:r>
          </w:p>
        </w:tc>
        <w:tc>
          <w:tcPr>
            <w:tcW w:w="1085" w:type="pct"/>
            <w:shd w:val="clear" w:color="auto" w:fill="F4F4F4"/>
            <w:vAlign w:val="center"/>
          </w:tcPr>
          <w:p w14:paraId="75F601A2">
            <w:pPr>
              <w:pStyle w:val="53"/>
              <w:keepNext w:val="0"/>
              <w:keepLines w:val="0"/>
              <w:pageBreakBefore w:val="0"/>
              <w:widowControl w:val="0"/>
              <w:kinsoku/>
              <w:wordWrap/>
              <w:overflowPunct/>
              <w:topLinePunct w:val="0"/>
              <w:autoSpaceDE/>
              <w:autoSpaceDN/>
              <w:bidi w:val="0"/>
              <w:adjustRightInd/>
              <w:snapToGrid/>
              <w:spacing w:before="60"/>
              <w:jc w:val="center"/>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评审点具体描述</w:t>
            </w:r>
          </w:p>
        </w:tc>
      </w:tr>
      <w:tr w14:paraId="6BE72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61" w:type="pct"/>
            <w:vAlign w:val="center"/>
          </w:tcPr>
          <w:p w14:paraId="71EBE2B8">
            <w:pPr>
              <w:pStyle w:val="53"/>
              <w:keepNext w:val="0"/>
              <w:keepLines w:val="0"/>
              <w:pageBreakBefore w:val="0"/>
              <w:widowControl w:val="0"/>
              <w:numPr>
                <w:ilvl w:val="0"/>
                <w:numId w:val="0"/>
              </w:numPr>
              <w:kinsoku/>
              <w:wordWrap/>
              <w:overflowPunct/>
              <w:topLinePunct w:val="0"/>
              <w:autoSpaceDE/>
              <w:autoSpaceDN/>
              <w:bidi w:val="0"/>
              <w:adjustRightInd/>
              <w:snapToGrid/>
              <w:spacing w:before="60"/>
              <w:ind w:leftChars="0"/>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548" w:type="pct"/>
            <w:vAlign w:val="center"/>
          </w:tcPr>
          <w:p w14:paraId="444C4B08">
            <w:pPr>
              <w:pStyle w:val="53"/>
              <w:keepNext w:val="0"/>
              <w:keepLines w:val="0"/>
              <w:pageBreakBefore w:val="0"/>
              <w:widowControl w:val="0"/>
              <w:kinsoku/>
              <w:wordWrap/>
              <w:overflowPunct/>
              <w:topLinePunct w:val="0"/>
              <w:autoSpaceDE/>
              <w:autoSpaceDN/>
              <w:bidi w:val="0"/>
              <w:adjustRightInd/>
              <w:snapToGrid/>
              <w:spacing w:before="60" w:line="380" w:lineRule="auto"/>
              <w:ind w:left="38" w:leftChars="18" w:right="102"/>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异常低价审查</w:t>
            </w:r>
          </w:p>
        </w:tc>
        <w:tc>
          <w:tcPr>
            <w:tcW w:w="3103" w:type="pct"/>
            <w:vAlign w:val="center"/>
          </w:tcPr>
          <w:p w14:paraId="6843730C">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投标（响应）报价低于全部通过符合性审查供应商投标（响应）报价平均值×50%的，即投标（响应）报价〈全部通过符合性审查供应商投标（响应）报价平均值×50%。</w:t>
            </w:r>
          </w:p>
          <w:p w14:paraId="5BC6A5F2">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投标（响应）报价低于通过符合性审查且报价次低供应商投标（响应）报价×50%的，即投标（响应）报价〈通过符合性审查且报价次低供应商投标（响应）报价×50%。</w:t>
            </w:r>
          </w:p>
          <w:p w14:paraId="0C036B1B">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投标（响应）报价低于采购项目最高限价45%的，即投标（响应）报价〈采购项目最高限价×45%。</w:t>
            </w:r>
          </w:p>
          <w:p w14:paraId="71559976">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4.</w:t>
            </w:r>
            <w:r>
              <w:rPr>
                <w:rFonts w:hint="eastAsia" w:cs="宋体"/>
                <w:color w:val="auto"/>
                <w:szCs w:val="21"/>
                <w:highlight w:val="none"/>
                <w:lang w:eastAsia="zh-CN"/>
              </w:rPr>
              <w:t>评标委员会</w:t>
            </w:r>
            <w:r>
              <w:rPr>
                <w:rFonts w:hint="eastAsia" w:ascii="宋体" w:hAnsi="宋体" w:eastAsia="宋体" w:cs="宋体"/>
                <w:color w:val="auto"/>
                <w:szCs w:val="21"/>
                <w:highlight w:val="none"/>
                <w:lang w:eastAsia="zh-CN"/>
              </w:rPr>
              <w:t>基于专业判断，认为供应商报价过低，有可能影响产品质量或者不能诚信履约的其他情形。</w:t>
            </w:r>
          </w:p>
        </w:tc>
        <w:tc>
          <w:tcPr>
            <w:tcW w:w="1085" w:type="pct"/>
            <w:vAlign w:val="center"/>
          </w:tcPr>
          <w:p w14:paraId="2C0C20D1">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响应）报价出现异常低价的，供应商需在评审现场合理时间内对投标（响应）价格作出解释，提供项目具体成本测算等与报价合理性相关的书面说明及必要的证明材料，包括但不限于原材料成本、人工成本、制造费用等。</w:t>
            </w:r>
          </w:p>
        </w:tc>
      </w:tr>
      <w:tr w14:paraId="5CCC9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000" w:type="pct"/>
            <w:gridSpan w:val="4"/>
            <w:vAlign w:val="center"/>
          </w:tcPr>
          <w:p w14:paraId="7118F405">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6258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000" w:type="pct"/>
            <w:gridSpan w:val="4"/>
            <w:vAlign w:val="center"/>
          </w:tcPr>
          <w:p w14:paraId="5502C12F">
            <w:pPr>
              <w:keepNext w:val="0"/>
              <w:keepLines w:val="0"/>
              <w:pageBreakBefore w:val="0"/>
              <w:widowControl w:val="0"/>
              <w:kinsoku/>
              <w:wordWrap/>
              <w:overflowPunct/>
              <w:topLinePunct w:val="0"/>
              <w:autoSpaceDE/>
              <w:autoSpaceDN/>
              <w:bidi w:val="0"/>
              <w:adjustRightInd/>
              <w:snapToGrid/>
              <w:ind w:left="38" w:leftChars="18" w:right="38" w:rightChars="18"/>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7A90E717">
            <w:pPr>
              <w:keepNext w:val="0"/>
              <w:keepLines w:val="0"/>
              <w:pageBreakBefore w:val="0"/>
              <w:widowControl w:val="0"/>
              <w:kinsoku/>
              <w:wordWrap/>
              <w:overflowPunct/>
              <w:topLinePunct w:val="0"/>
              <w:autoSpaceDE/>
              <w:autoSpaceDN/>
              <w:bidi w:val="0"/>
              <w:adjustRightInd/>
              <w:snapToGrid/>
              <w:ind w:left="38" w:leftChars="18" w:right="38" w:rightChars="18"/>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5E2A17E2">
            <w:pPr>
              <w:keepNext w:val="0"/>
              <w:keepLines w:val="0"/>
              <w:pageBreakBefore w:val="0"/>
              <w:widowControl w:val="0"/>
              <w:kinsoku/>
              <w:wordWrap/>
              <w:overflowPunct/>
              <w:topLinePunct w:val="0"/>
              <w:autoSpaceDE/>
              <w:autoSpaceDN/>
              <w:bidi w:val="0"/>
              <w:adjustRightInd/>
              <w:snapToGrid/>
              <w:ind w:left="38" w:leftChars="18" w:right="38" w:rightChars="18"/>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0A84EF39">
            <w:pPr>
              <w:pStyle w:val="53"/>
              <w:keepNext w:val="0"/>
              <w:keepLines w:val="0"/>
              <w:pageBreakBefore w:val="0"/>
              <w:widowControl w:val="0"/>
              <w:kinsoku/>
              <w:wordWrap/>
              <w:overflowPunct/>
              <w:topLinePunct w:val="0"/>
              <w:autoSpaceDE/>
              <w:autoSpaceDN/>
              <w:bidi w:val="0"/>
              <w:adjustRightInd/>
              <w:snapToGrid/>
              <w:spacing w:before="60" w:line="379"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12078E11">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0DFBA8A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如项目（包组）采用下浮率报价，上述投标（响应）报价应为（1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下浮率报价）。</w:t>
      </w:r>
    </w:p>
    <w:p w14:paraId="4EAD067B">
      <w:pPr>
        <w:pStyle w:val="26"/>
        <w:autoSpaceDE/>
        <w:autoSpaceDN/>
        <w:ind w:firstLine="420"/>
        <w:rPr>
          <w:rFonts w:hint="eastAsia" w:ascii="宋体" w:hAnsi="宋体" w:eastAsia="宋体" w:cs="宋体"/>
          <w:color w:val="auto"/>
          <w:sz w:val="21"/>
          <w:szCs w:val="21"/>
          <w:highlight w:val="none"/>
        </w:rPr>
      </w:pPr>
    </w:p>
    <w:p w14:paraId="2A500F9A">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2.投标文件澄清</w:t>
      </w:r>
    </w:p>
    <w:p w14:paraId="5C734C7A">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对于投标文件中含义不明确、同类问题表述不一致或者有明显文字和计算错误的内容，评标委员会可在评审过程中发起澄清，要求投标人针对价格或内容做出必要的澄清、说明或补正。代理机构可根据开标环节记录的授权代表人联系方式发送短信提醒或电话告知，投标人需保持电话畅通。</w:t>
      </w:r>
    </w:p>
    <w:p w14:paraId="07D36E2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投标人需在规定时间内完成澄清（响应），并加盖单位公章，或法定代表人签字或盖章，或法定代表人授权委托人签字或盖章。</w:t>
      </w:r>
    </w:p>
    <w:p w14:paraId="4E49D3BD">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若因投标人联系方式错误未接收短信、未接听电话或超时未进行澄清（响应）造成的不利后果由供应商自行承担。投标人的澄清、说明或者补正不得超出投标文件的范围或者改变投标文件的实质性内容。</w:t>
      </w:r>
    </w:p>
    <w:p w14:paraId="014CD75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评标委员会不接受投标人主动提出的澄清、说明或补正。</w:t>
      </w:r>
    </w:p>
    <w:p w14:paraId="7BED4093">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评标委员会对投标人提交的澄清、说明或补正有疑问的，可以要求投标人进一步澄清、说明或补正。</w:t>
      </w:r>
    </w:p>
    <w:p w14:paraId="57D334CC">
      <w:pPr>
        <w:pStyle w:val="26"/>
        <w:autoSpaceDE/>
        <w:autoSpaceDN/>
        <w:ind w:firstLine="420"/>
        <w:rPr>
          <w:rFonts w:hint="eastAsia" w:ascii="宋体" w:hAnsi="宋体" w:eastAsia="宋体" w:cs="宋体"/>
          <w:color w:val="auto"/>
          <w:sz w:val="21"/>
          <w:szCs w:val="21"/>
          <w:highlight w:val="none"/>
        </w:rPr>
      </w:pPr>
    </w:p>
    <w:p w14:paraId="0088C9E6">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3.详细评审</w:t>
      </w:r>
    </w:p>
    <w:p w14:paraId="62C8A90C">
      <w:pPr>
        <w:pStyle w:val="26"/>
        <w:autoSpaceDE/>
        <w:autoSpaceDN/>
        <w:ind w:firstLine="422"/>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采购包1（警用服装、警帽及警用服饰装具类）：</w:t>
      </w:r>
    </w:p>
    <w:p w14:paraId="174AF1C8">
      <w:pPr>
        <w:autoSpaceDE/>
        <w:autoSpaceDN/>
        <w:spacing w:beforeLines="0" w:afterLines="0"/>
        <w:ind w:firstLine="422" w:firstLineChars="200"/>
        <w:outlineLvl w:val="3"/>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表</w:t>
      </w:r>
      <w:r>
        <w:rPr>
          <w:rFonts w:hint="eastAsia" w:ascii="宋体" w:hAnsi="宋体" w:eastAsia="宋体" w:cs="宋体"/>
          <w:b/>
          <w:bCs/>
          <w:color w:val="auto"/>
          <w:szCs w:val="21"/>
          <w:highlight w:val="none"/>
          <w:lang w:val="en-US" w:eastAsia="zh-CN"/>
        </w:rPr>
        <w:t>四</w:t>
      </w:r>
      <w:r>
        <w:rPr>
          <w:rFonts w:hint="eastAsia" w:ascii="宋体" w:hAnsi="宋体" w:eastAsia="宋体" w:cs="宋体"/>
          <w:b/>
          <w:bCs/>
          <w:color w:val="auto"/>
          <w:szCs w:val="21"/>
          <w:highlight w:val="none"/>
          <w:lang w:eastAsia="zh-CN"/>
        </w:rPr>
        <w:t>：商务评分细则表（</w:t>
      </w:r>
      <w:r>
        <w:rPr>
          <w:rFonts w:hint="eastAsia" w:ascii="宋体" w:hAnsi="宋体" w:eastAsia="宋体" w:cs="宋体"/>
          <w:b/>
          <w:bCs/>
          <w:color w:val="auto"/>
          <w:szCs w:val="21"/>
          <w:highlight w:val="none"/>
          <w:lang w:val="en-US" w:eastAsia="zh-CN"/>
        </w:rPr>
        <w:t>9.5</w:t>
      </w:r>
      <w:r>
        <w:rPr>
          <w:rFonts w:hint="eastAsia" w:ascii="宋体" w:hAnsi="宋体" w:eastAsia="宋体" w:cs="宋体"/>
          <w:b/>
          <w:bCs/>
          <w:color w:val="auto"/>
          <w:szCs w:val="21"/>
          <w:highlight w:val="none"/>
          <w:lang w:eastAsia="zh-CN"/>
        </w:rPr>
        <w:t xml:space="preserve">分） </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084"/>
        <w:gridCol w:w="6870"/>
        <w:gridCol w:w="850"/>
      </w:tblGrid>
      <w:tr w14:paraId="218B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9" w:type="pct"/>
            <w:shd w:val="clear" w:color="auto" w:fill="F1F1F1" w:themeFill="background1" w:themeFillShade="F2"/>
            <w:vAlign w:val="center"/>
          </w:tcPr>
          <w:p w14:paraId="273095F9">
            <w:pPr>
              <w:pStyle w:val="53"/>
              <w:autoSpaceDE/>
              <w:autoSpaceDN/>
              <w:spacing w:beforeLines="0" w:afterLines="0"/>
              <w:jc w:val="center"/>
              <w:rPr>
                <w:rFonts w:hint="eastAsia" w:ascii="宋体" w:hAnsi="宋体" w:eastAsia="宋体" w:cs="宋体"/>
                <w:b/>
                <w:color w:val="auto"/>
                <w:sz w:val="21"/>
                <w:szCs w:val="21"/>
                <w:highlight w:val="none"/>
              </w:rPr>
            </w:pPr>
            <w:bookmarkStart w:id="179" w:name="_Hlk43300484"/>
            <w:r>
              <w:rPr>
                <w:rFonts w:hint="eastAsia" w:ascii="宋体" w:hAnsi="宋体" w:eastAsia="宋体" w:cs="宋体"/>
                <w:b/>
                <w:color w:val="auto"/>
                <w:sz w:val="21"/>
                <w:szCs w:val="21"/>
                <w:highlight w:val="none"/>
              </w:rPr>
              <w:t>序号</w:t>
            </w:r>
          </w:p>
        </w:tc>
        <w:tc>
          <w:tcPr>
            <w:tcW w:w="564" w:type="pct"/>
            <w:shd w:val="clear" w:color="auto" w:fill="F1F1F1" w:themeFill="background1" w:themeFillShade="F2"/>
            <w:vAlign w:val="center"/>
          </w:tcPr>
          <w:p w14:paraId="0D7FA138">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3567" w:type="pct"/>
            <w:shd w:val="clear" w:color="auto" w:fill="F1F1F1" w:themeFill="background1" w:themeFillShade="F2"/>
            <w:vAlign w:val="center"/>
          </w:tcPr>
          <w:p w14:paraId="52580E0B">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评审标准</w:t>
            </w:r>
          </w:p>
        </w:tc>
        <w:tc>
          <w:tcPr>
            <w:tcW w:w="438" w:type="pct"/>
            <w:shd w:val="clear" w:color="auto" w:fill="F1F1F1" w:themeFill="background1" w:themeFillShade="F2"/>
            <w:vAlign w:val="center"/>
          </w:tcPr>
          <w:p w14:paraId="13771EF6">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分值（分）</w:t>
            </w:r>
          </w:p>
        </w:tc>
      </w:tr>
      <w:tr w14:paraId="5FEA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9" w:type="pct"/>
            <w:vAlign w:val="center"/>
          </w:tcPr>
          <w:p w14:paraId="06B53B3C">
            <w:pPr>
              <w:pStyle w:val="65"/>
              <w:numPr>
                <w:ilvl w:val="0"/>
                <w:numId w:val="11"/>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564" w:type="pct"/>
            <w:vAlign w:val="center"/>
          </w:tcPr>
          <w:p w14:paraId="47BF6078">
            <w:pPr>
              <w:tabs>
                <w:tab w:val="left" w:pos="778"/>
              </w:tabs>
              <w:autoSpaceDE/>
              <w:autoSpaceDN/>
              <w:adjustRightInd w:val="0"/>
              <w:spacing w:beforeLines="0" w:afterLine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类似项目</w:t>
            </w:r>
            <w:r>
              <w:rPr>
                <w:rFonts w:hint="eastAsia" w:ascii="宋体" w:hAnsi="宋体" w:eastAsia="宋体" w:cs="宋体"/>
                <w:color w:val="auto"/>
                <w:sz w:val="21"/>
                <w:szCs w:val="21"/>
                <w:highlight w:val="none"/>
              </w:rPr>
              <w:t>业绩</w:t>
            </w:r>
          </w:p>
        </w:tc>
        <w:tc>
          <w:tcPr>
            <w:tcW w:w="3567" w:type="pct"/>
            <w:vAlign w:val="center"/>
          </w:tcPr>
          <w:p w14:paraId="7F2FE3CB">
            <w:pPr>
              <w:pStyle w:val="84"/>
              <w:autoSpaceDE/>
              <w:autoSpaceDN/>
              <w:adjustRightInd w:val="0"/>
              <w:spacing w:beforeLines="0" w:afterLines="0"/>
              <w:ind w:firstLine="0" w:firstLineChars="0"/>
              <w:jc w:val="both"/>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投标人自202</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eastAsia="zh-CN"/>
              </w:rPr>
              <w:t>年01月01日</w:t>
            </w:r>
            <w:r>
              <w:rPr>
                <w:rFonts w:hint="eastAsia" w:ascii="宋体" w:hAnsi="宋体" w:eastAsia="宋体" w:cs="宋体"/>
                <w:bCs/>
                <w:color w:val="auto"/>
                <w:sz w:val="21"/>
                <w:szCs w:val="21"/>
                <w:highlight w:val="none"/>
                <w:lang w:val="en-US" w:eastAsia="zh-CN"/>
              </w:rPr>
              <w:t>以来</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类似（</w:t>
            </w:r>
            <w:r>
              <w:rPr>
                <w:rFonts w:hint="eastAsia" w:ascii="宋体" w:hAnsi="宋体" w:eastAsia="宋体" w:cs="宋体"/>
                <w:b/>
                <w:bCs/>
                <w:color w:val="auto"/>
                <w:sz w:val="21"/>
                <w:szCs w:val="21"/>
                <w:highlight w:val="none"/>
                <w:lang w:val="en-US" w:eastAsia="zh-CN"/>
              </w:rPr>
              <w:t>民警被装服装类</w:t>
            </w:r>
            <w:r>
              <w:rPr>
                <w:rFonts w:hint="eastAsia" w:ascii="宋体" w:hAnsi="宋体" w:eastAsia="宋体" w:cs="宋体"/>
                <w:color w:val="auto"/>
                <w:sz w:val="21"/>
                <w:szCs w:val="21"/>
                <w:highlight w:val="none"/>
                <w:lang w:val="en-US" w:eastAsia="zh-CN"/>
              </w:rPr>
              <w:t>）</w:t>
            </w:r>
            <w:r>
              <w:rPr>
                <w:rFonts w:hint="eastAsia" w:ascii="宋体" w:hAnsi="宋体" w:eastAsia="宋体" w:cs="宋体"/>
                <w:bCs/>
                <w:color w:val="auto"/>
                <w:sz w:val="21"/>
                <w:szCs w:val="21"/>
                <w:highlight w:val="none"/>
                <w:lang w:eastAsia="zh-CN"/>
              </w:rPr>
              <w:t>项目</w:t>
            </w:r>
            <w:r>
              <w:rPr>
                <w:rFonts w:hint="eastAsia" w:ascii="宋体" w:hAnsi="宋体" w:eastAsia="宋体" w:cs="宋体"/>
                <w:color w:val="auto"/>
                <w:sz w:val="21"/>
                <w:szCs w:val="21"/>
                <w:highlight w:val="none"/>
              </w:rPr>
              <w:t>业绩</w:t>
            </w:r>
            <w:r>
              <w:rPr>
                <w:rFonts w:hint="eastAsia" w:ascii="宋体" w:hAnsi="宋体" w:eastAsia="宋体" w:cs="宋体"/>
                <w:bCs/>
                <w:color w:val="auto"/>
                <w:sz w:val="21"/>
                <w:szCs w:val="21"/>
                <w:highlight w:val="none"/>
                <w:lang w:eastAsia="zh-CN"/>
              </w:rPr>
              <w:t>，每提供1个业绩得</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分，本项最多计算</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个单项业绩，满分</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分。</w:t>
            </w:r>
          </w:p>
          <w:p w14:paraId="3DD46A6C">
            <w:pPr>
              <w:widowControl/>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lang w:eastAsia="zh-CN"/>
              </w:rPr>
              <w:t>注：同一个项目</w:t>
            </w:r>
            <w:r>
              <w:rPr>
                <w:rFonts w:hint="eastAsia" w:ascii="宋体" w:hAnsi="宋体" w:eastAsia="宋体" w:cs="宋体"/>
                <w:b/>
                <w:color w:val="auto"/>
                <w:sz w:val="21"/>
                <w:szCs w:val="21"/>
                <w:highlight w:val="none"/>
                <w:lang w:val="en-US" w:eastAsia="zh-CN"/>
              </w:rPr>
              <w:t>续签多年，</w:t>
            </w:r>
            <w:r>
              <w:rPr>
                <w:rFonts w:hint="eastAsia" w:ascii="宋体" w:hAnsi="宋体" w:eastAsia="宋体" w:cs="宋体"/>
                <w:b/>
                <w:color w:val="auto"/>
                <w:sz w:val="21"/>
                <w:szCs w:val="21"/>
                <w:highlight w:val="none"/>
                <w:lang w:eastAsia="zh-CN"/>
              </w:rPr>
              <w:t>或同一个单位</w:t>
            </w:r>
            <w:r>
              <w:rPr>
                <w:rFonts w:hint="eastAsia" w:ascii="宋体" w:hAnsi="宋体" w:eastAsia="宋体" w:cs="宋体"/>
                <w:b/>
                <w:color w:val="auto"/>
                <w:sz w:val="21"/>
                <w:szCs w:val="21"/>
                <w:highlight w:val="none"/>
                <w:lang w:val="en-US" w:eastAsia="zh-CN"/>
              </w:rPr>
              <w:t>签的多份合同，</w:t>
            </w:r>
            <w:r>
              <w:rPr>
                <w:rFonts w:hint="eastAsia" w:ascii="宋体" w:hAnsi="宋体" w:eastAsia="宋体" w:cs="宋体"/>
                <w:b/>
                <w:color w:val="auto"/>
                <w:sz w:val="21"/>
                <w:szCs w:val="21"/>
                <w:highlight w:val="none"/>
                <w:lang w:eastAsia="zh-CN"/>
              </w:rPr>
              <w:t>只计一次。①投标文件中须提供合同关键页复印件（包括但不限于合同名称页、合同主要内容页、合同签订日期页、合同双方签字盖章页），并加盖投标人公章，否则不得分。</w:t>
            </w:r>
            <w:r>
              <w:rPr>
                <w:rFonts w:hint="eastAsia" w:ascii="宋体" w:hAnsi="宋体" w:eastAsia="宋体" w:cs="宋体"/>
                <w:b/>
                <w:color w:val="auto"/>
                <w:sz w:val="21"/>
                <w:szCs w:val="21"/>
                <w:highlight w:val="none"/>
                <w:lang w:val="en-US" w:eastAsia="zh-CN"/>
              </w:rPr>
              <w:t>②</w:t>
            </w:r>
            <w:r>
              <w:rPr>
                <w:rFonts w:hint="eastAsia" w:ascii="宋体" w:hAnsi="宋体" w:eastAsia="宋体" w:cs="宋体"/>
                <w:b/>
                <w:color w:val="auto"/>
                <w:sz w:val="21"/>
                <w:szCs w:val="21"/>
                <w:highlight w:val="none"/>
                <w:lang w:eastAsia="zh-CN"/>
              </w:rPr>
              <w:t>合同体现签订日期的，以合同签订日期为准；合同未体现签订日期的，但是合同履行期限能明显判断在202</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lang w:eastAsia="zh-CN"/>
              </w:rPr>
              <w:t>年1月1日或之后开始实施的，该合同应予以认可。</w:t>
            </w:r>
            <w:r>
              <w:rPr>
                <w:rFonts w:hint="eastAsia" w:ascii="宋体" w:hAnsi="宋体" w:eastAsia="宋体" w:cs="宋体"/>
                <w:b/>
                <w:color w:val="auto"/>
                <w:sz w:val="21"/>
                <w:szCs w:val="21"/>
                <w:highlight w:val="none"/>
                <w:lang w:val="en-US" w:eastAsia="zh-CN"/>
              </w:rPr>
              <w:t>③</w:t>
            </w:r>
            <w:r>
              <w:rPr>
                <w:rFonts w:hint="eastAsia" w:ascii="宋体" w:hAnsi="宋体" w:eastAsia="宋体" w:cs="宋体"/>
                <w:b/>
                <w:color w:val="auto"/>
                <w:sz w:val="21"/>
                <w:szCs w:val="21"/>
                <w:highlight w:val="none"/>
                <w:lang w:eastAsia="zh-CN"/>
              </w:rPr>
              <w:t>若合同无法体现具体内容的，可增加客户方提供的证明材料作为佐证材料，否则不得分。</w:t>
            </w:r>
          </w:p>
        </w:tc>
        <w:tc>
          <w:tcPr>
            <w:tcW w:w="438" w:type="pct"/>
            <w:vAlign w:val="center"/>
          </w:tcPr>
          <w:p w14:paraId="6FACB4B3">
            <w:pPr>
              <w:autoSpaceDE/>
              <w:autoSpaceDN/>
              <w:spacing w:beforeLines="0" w:afterLine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r>
      <w:tr w14:paraId="6B31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9" w:type="pct"/>
            <w:vAlign w:val="center"/>
          </w:tcPr>
          <w:p w14:paraId="45DE1601">
            <w:pPr>
              <w:pStyle w:val="65"/>
              <w:numPr>
                <w:ilvl w:val="0"/>
                <w:numId w:val="11"/>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564" w:type="pct"/>
            <w:vAlign w:val="center"/>
          </w:tcPr>
          <w:p w14:paraId="6A1D6E1C">
            <w:pPr>
              <w:tabs>
                <w:tab w:val="left" w:pos="778"/>
              </w:tabs>
              <w:autoSpaceDE/>
              <w:autoSpaceDN/>
              <w:adjustRightInd w:val="0"/>
              <w:spacing w:beforeLines="0" w:afterLine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认证</w:t>
            </w:r>
            <w:r>
              <w:rPr>
                <w:rFonts w:hint="eastAsia" w:ascii="宋体" w:hAnsi="宋体" w:eastAsia="宋体" w:cs="宋体"/>
                <w:color w:val="auto"/>
                <w:sz w:val="21"/>
                <w:szCs w:val="21"/>
                <w:highlight w:val="none"/>
                <w:lang w:eastAsia="zh-CN"/>
              </w:rPr>
              <w:t>情况</w:t>
            </w:r>
          </w:p>
        </w:tc>
        <w:tc>
          <w:tcPr>
            <w:tcW w:w="3567" w:type="pct"/>
            <w:vAlign w:val="center"/>
          </w:tcPr>
          <w:p w14:paraId="2BC7D7B5">
            <w:pPr>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根据投标人提供的</w:t>
            </w:r>
            <w:r>
              <w:rPr>
                <w:rFonts w:hint="eastAsia" w:ascii="宋体" w:hAnsi="宋体" w:eastAsia="宋体" w:cs="宋体"/>
                <w:color w:val="auto"/>
                <w:sz w:val="21"/>
                <w:szCs w:val="21"/>
                <w:highlight w:val="none"/>
                <w:lang w:val="en-US" w:eastAsia="zh-CN"/>
              </w:rPr>
              <w:t>体系</w:t>
            </w:r>
            <w:r>
              <w:rPr>
                <w:rFonts w:hint="eastAsia" w:ascii="宋体" w:hAnsi="宋体" w:eastAsia="宋体" w:cs="宋体"/>
                <w:color w:val="auto"/>
                <w:sz w:val="21"/>
                <w:szCs w:val="21"/>
                <w:highlight w:val="none"/>
                <w:lang w:eastAsia="zh-CN"/>
              </w:rPr>
              <w:t>认证</w:t>
            </w:r>
            <w:r>
              <w:rPr>
                <w:rFonts w:hint="eastAsia" w:ascii="宋体" w:hAnsi="宋体" w:eastAsia="宋体" w:cs="宋体"/>
                <w:color w:val="auto"/>
                <w:sz w:val="21"/>
                <w:szCs w:val="21"/>
                <w:highlight w:val="none"/>
                <w:lang w:val="en-US" w:eastAsia="zh-CN"/>
              </w:rPr>
              <w:t>证书（认证范围包含：</w:t>
            </w:r>
            <w:r>
              <w:rPr>
                <w:rFonts w:hint="eastAsia" w:ascii="宋体" w:hAnsi="宋体" w:eastAsia="宋体" w:cs="宋体"/>
                <w:color w:val="auto"/>
                <w:sz w:val="21"/>
                <w:szCs w:val="21"/>
                <w:highlight w:val="none"/>
              </w:rPr>
              <w:t>服装</w:t>
            </w:r>
            <w:r>
              <w:rPr>
                <w:rFonts w:hint="eastAsia" w:ascii="宋体" w:hAnsi="宋体" w:eastAsia="宋体" w:cs="宋体"/>
                <w:color w:val="auto"/>
                <w:sz w:val="21"/>
                <w:szCs w:val="21"/>
                <w:highlight w:val="none"/>
                <w:lang w:val="en-US" w:eastAsia="zh-CN"/>
              </w:rPr>
              <w:t>类）</w:t>
            </w:r>
            <w:r>
              <w:rPr>
                <w:rFonts w:hint="eastAsia" w:ascii="宋体" w:hAnsi="宋体" w:eastAsia="宋体" w:cs="宋体"/>
                <w:color w:val="auto"/>
                <w:sz w:val="21"/>
                <w:szCs w:val="21"/>
                <w:highlight w:val="none"/>
                <w:lang w:eastAsia="zh-CN"/>
              </w:rPr>
              <w:t>进行评分：</w:t>
            </w:r>
          </w:p>
          <w:p w14:paraId="0207CC8F">
            <w:pPr>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1、具有有效的质量管理体系认证证书，得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w:t>
            </w:r>
          </w:p>
          <w:p w14:paraId="340C9F28">
            <w:pPr>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2、具有有效的环境管理体系认证，得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w:t>
            </w:r>
          </w:p>
          <w:p w14:paraId="26F82493">
            <w:pPr>
              <w:pStyle w:val="10"/>
              <w:autoSpaceDE/>
              <w:autoSpaceDN/>
              <w:adjustRightInd w:val="0"/>
              <w:spacing w:beforeLines="0" w:afterLine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3、具有有效的职业健康安全体系认证证书，得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w:t>
            </w:r>
          </w:p>
          <w:p w14:paraId="672C8E7C">
            <w:pPr>
              <w:pStyle w:val="10"/>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rPr>
              <w:t>注：投标文件中</w:t>
            </w:r>
            <w:r>
              <w:rPr>
                <w:rFonts w:hint="eastAsia" w:ascii="宋体" w:hAnsi="宋体" w:eastAsia="宋体" w:cs="宋体"/>
                <w:b/>
                <w:color w:val="auto"/>
                <w:sz w:val="21"/>
                <w:szCs w:val="21"/>
                <w:highlight w:val="none"/>
                <w:lang w:eastAsia="zh-CN"/>
              </w:rPr>
              <w:t>须同时</w:t>
            </w:r>
            <w:r>
              <w:rPr>
                <w:rFonts w:hint="eastAsia" w:ascii="宋体" w:hAnsi="宋体" w:eastAsia="宋体" w:cs="宋体"/>
                <w:b/>
                <w:color w:val="auto"/>
                <w:sz w:val="21"/>
                <w:szCs w:val="21"/>
                <w:highlight w:val="none"/>
              </w:rPr>
              <w:t>提供上述证书复印件</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加盖投标人公章</w:t>
            </w:r>
            <w:r>
              <w:rPr>
                <w:rFonts w:hint="eastAsia" w:ascii="宋体" w:hAnsi="宋体" w:eastAsia="宋体" w:cs="宋体"/>
                <w:b/>
                <w:color w:val="auto"/>
                <w:sz w:val="21"/>
                <w:szCs w:val="21"/>
                <w:highlight w:val="none"/>
                <w:lang w:eastAsia="zh-CN"/>
              </w:rPr>
              <w:t>）和</w:t>
            </w:r>
            <w:r>
              <w:rPr>
                <w:rFonts w:hint="eastAsia" w:ascii="宋体" w:hAnsi="宋体" w:eastAsia="宋体" w:cs="宋体"/>
                <w:b/>
                <w:color w:val="auto"/>
                <w:sz w:val="21"/>
                <w:szCs w:val="21"/>
                <w:highlight w:val="none"/>
              </w:rPr>
              <w:t>证书信息在全国认证认可信息公共服务平台（http://cx.cnca.cn/）查询的网页</w:t>
            </w:r>
            <w:r>
              <w:rPr>
                <w:rFonts w:hint="eastAsia" w:ascii="宋体" w:hAnsi="宋体" w:eastAsia="宋体" w:cs="宋体"/>
                <w:b/>
                <w:color w:val="auto"/>
                <w:sz w:val="21"/>
                <w:szCs w:val="21"/>
                <w:highlight w:val="none"/>
                <w:lang w:eastAsia="zh-CN"/>
              </w:rPr>
              <w:t>截图并</w:t>
            </w:r>
            <w:r>
              <w:rPr>
                <w:rFonts w:hint="eastAsia" w:ascii="宋体" w:hAnsi="宋体" w:eastAsia="宋体" w:cs="宋体"/>
                <w:b/>
                <w:color w:val="auto"/>
                <w:sz w:val="21"/>
                <w:szCs w:val="21"/>
                <w:highlight w:val="none"/>
              </w:rPr>
              <w:t>加盖投标人公章，</w:t>
            </w:r>
            <w:r>
              <w:rPr>
                <w:rFonts w:hint="eastAsia" w:ascii="宋体" w:hAnsi="宋体" w:eastAsia="宋体" w:cs="宋体"/>
                <w:b/>
                <w:color w:val="auto"/>
                <w:sz w:val="21"/>
                <w:szCs w:val="21"/>
                <w:highlight w:val="none"/>
                <w:lang w:eastAsia="zh-CN"/>
              </w:rPr>
              <w:t>否则不得分</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如公开信息中无法查询或与公开信息不一致的，不得分。</w:t>
            </w:r>
          </w:p>
        </w:tc>
        <w:tc>
          <w:tcPr>
            <w:tcW w:w="438" w:type="pct"/>
            <w:vAlign w:val="center"/>
          </w:tcPr>
          <w:p w14:paraId="1B734BDF">
            <w:pPr>
              <w:autoSpaceDE/>
              <w:autoSpaceDN/>
              <w:spacing w:beforeLines="0" w:afterLine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bidi="ar-SA"/>
              </w:rPr>
              <w:t>1.5</w:t>
            </w:r>
          </w:p>
        </w:tc>
      </w:tr>
      <w:tr w14:paraId="546C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29" w:type="pct"/>
            <w:vAlign w:val="center"/>
          </w:tcPr>
          <w:p w14:paraId="504F7103">
            <w:pPr>
              <w:pStyle w:val="65"/>
              <w:numPr>
                <w:ilvl w:val="0"/>
                <w:numId w:val="11"/>
              </w:numPr>
              <w:autoSpaceDE/>
              <w:autoSpaceDN/>
              <w:spacing w:beforeLines="0" w:afterLines="0"/>
              <w:ind w:firstLineChars="0"/>
              <w:jc w:val="center"/>
              <w:rPr>
                <w:rFonts w:hint="eastAsia" w:ascii="宋体" w:hAnsi="宋体" w:eastAsia="宋体" w:cs="宋体"/>
                <w:color w:val="auto"/>
                <w:sz w:val="21"/>
                <w:szCs w:val="21"/>
                <w:highlight w:val="none"/>
              </w:rPr>
            </w:pPr>
            <w:bookmarkStart w:id="180" w:name="_Toc6322231"/>
            <w:bookmarkStart w:id="181" w:name="_Toc67046847"/>
          </w:p>
        </w:tc>
        <w:tc>
          <w:tcPr>
            <w:tcW w:w="564" w:type="pct"/>
            <w:vAlign w:val="center"/>
          </w:tcPr>
          <w:p w14:paraId="20D5CCA0">
            <w:pPr>
              <w:tabs>
                <w:tab w:val="left" w:pos="778"/>
              </w:tabs>
              <w:autoSpaceDE/>
              <w:autoSpaceDN/>
              <w:adjustRightInd w:val="0"/>
              <w:spacing w:beforeLines="0" w:afterLine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材料保障</w:t>
            </w:r>
          </w:p>
        </w:tc>
        <w:tc>
          <w:tcPr>
            <w:tcW w:w="3567" w:type="pct"/>
            <w:vAlign w:val="center"/>
          </w:tcPr>
          <w:p w14:paraId="16831AAD">
            <w:pPr>
              <w:pStyle w:val="10"/>
              <w:autoSpaceDE/>
              <w:autoSpaceDN/>
              <w:adjustRightInd w:val="0"/>
              <w:spacing w:beforeLines="0" w:afterLines="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lang w:val="en-US" w:eastAsia="zh-CN"/>
              </w:rPr>
              <w:t>应具有</w:t>
            </w:r>
            <w:r>
              <w:rPr>
                <w:rFonts w:hint="eastAsia" w:ascii="宋体" w:hAnsi="宋体" w:eastAsia="宋体" w:cs="宋体"/>
                <w:color w:val="auto"/>
                <w:szCs w:val="21"/>
                <w:highlight w:val="none"/>
                <w:lang w:eastAsia="zh-CN"/>
              </w:rPr>
              <w:t>充足的</w:t>
            </w:r>
            <w:r>
              <w:rPr>
                <w:rFonts w:hint="eastAsia" w:ascii="宋体" w:hAnsi="宋体" w:eastAsia="宋体" w:cs="宋体"/>
                <w:b w:val="0"/>
                <w:bCs w:val="0"/>
                <w:color w:val="auto"/>
                <w:sz w:val="21"/>
                <w:szCs w:val="21"/>
                <w:highlight w:val="none"/>
                <w:lang w:val="en-US" w:eastAsia="zh-CN"/>
              </w:rPr>
              <w:t>服装生产</w:t>
            </w:r>
            <w:r>
              <w:rPr>
                <w:rFonts w:hint="eastAsia" w:ascii="宋体" w:hAnsi="宋体" w:eastAsia="宋体" w:cs="宋体"/>
                <w:color w:val="auto"/>
                <w:szCs w:val="21"/>
                <w:highlight w:val="none"/>
                <w:lang w:val="en-US" w:eastAsia="zh-CN"/>
              </w:rPr>
              <w:t>材料保障能力</w:t>
            </w:r>
            <w:r>
              <w:rPr>
                <w:rFonts w:hint="eastAsia" w:ascii="宋体" w:hAnsi="宋体" w:eastAsia="宋体" w:cs="宋体"/>
                <w:color w:val="auto"/>
                <w:szCs w:val="21"/>
                <w:highlight w:val="none"/>
                <w:lang w:eastAsia="zh-CN"/>
              </w:rPr>
              <w:t>，</w:t>
            </w:r>
            <w:r>
              <w:rPr>
                <w:rFonts w:hint="eastAsia" w:ascii="宋体" w:hAnsi="宋体" w:eastAsia="宋体" w:cs="宋体"/>
                <w:b w:val="0"/>
                <w:bCs w:val="0"/>
                <w:color w:val="auto"/>
                <w:sz w:val="21"/>
                <w:szCs w:val="21"/>
                <w:highlight w:val="none"/>
                <w:lang w:val="en-US" w:eastAsia="zh-CN"/>
              </w:rPr>
              <w:t>并</w:t>
            </w:r>
            <w:r>
              <w:rPr>
                <w:rFonts w:hint="eastAsia" w:ascii="宋体" w:hAnsi="宋体" w:eastAsia="宋体" w:cs="宋体"/>
                <w:b w:val="0"/>
                <w:bCs w:val="0"/>
                <w:color w:val="auto"/>
                <w:sz w:val="21"/>
                <w:szCs w:val="21"/>
                <w:highlight w:val="none"/>
              </w:rPr>
              <w:t>提供材料保障</w:t>
            </w:r>
            <w:r>
              <w:rPr>
                <w:rFonts w:hint="eastAsia" w:ascii="宋体" w:hAnsi="宋体" w:eastAsia="宋体" w:cs="宋体"/>
                <w:b w:val="0"/>
                <w:bCs w:val="0"/>
                <w:color w:val="auto"/>
                <w:sz w:val="21"/>
                <w:szCs w:val="21"/>
                <w:highlight w:val="none"/>
                <w:lang w:val="en-US" w:eastAsia="zh-CN"/>
              </w:rPr>
              <w:t>能力证明材料：</w:t>
            </w:r>
          </w:p>
          <w:p w14:paraId="4C3F4A7B">
            <w:pPr>
              <w:autoSpaceDE/>
              <w:autoSpaceDN/>
              <w:spacing w:beforeLines="0" w:afterLines="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Cs w:val="21"/>
                <w:highlight w:val="none"/>
                <w:lang w:val="en-US" w:eastAsia="zh-CN"/>
              </w:rPr>
              <w:t>①如果投标人为经销商或代理商，须</w:t>
            </w:r>
            <w:r>
              <w:rPr>
                <w:rFonts w:hint="eastAsia" w:ascii="宋体" w:hAnsi="宋体" w:eastAsia="宋体" w:cs="宋体"/>
                <w:color w:val="auto"/>
                <w:szCs w:val="21"/>
                <w:highlight w:val="none"/>
                <w:lang w:eastAsia="zh-CN"/>
              </w:rPr>
              <w:t>提供</w:t>
            </w:r>
            <w:r>
              <w:rPr>
                <w:rFonts w:hint="eastAsia" w:ascii="宋体" w:hAnsi="宋体" w:eastAsia="宋体" w:cs="宋体"/>
                <w:color w:val="auto"/>
                <w:szCs w:val="21"/>
                <w:highlight w:val="none"/>
                <w:lang w:val="en-US" w:eastAsia="zh-CN"/>
              </w:rPr>
              <w:t>与材料</w:t>
            </w:r>
            <w:r>
              <w:rPr>
                <w:rFonts w:hint="eastAsia" w:ascii="宋体" w:hAnsi="宋体" w:eastAsia="宋体" w:cs="宋体"/>
                <w:b w:val="0"/>
                <w:bCs w:val="0"/>
                <w:color w:val="auto"/>
                <w:sz w:val="21"/>
                <w:szCs w:val="21"/>
                <w:highlight w:val="none"/>
              </w:rPr>
              <w:t>生产商</w:t>
            </w:r>
            <w:r>
              <w:rPr>
                <w:rFonts w:hint="eastAsia" w:ascii="宋体" w:hAnsi="宋体" w:eastAsia="宋体" w:cs="宋体"/>
                <w:b w:val="0"/>
                <w:bCs w:val="0"/>
                <w:color w:val="auto"/>
                <w:sz w:val="21"/>
                <w:szCs w:val="21"/>
                <w:highlight w:val="none"/>
                <w:lang w:eastAsia="zh-CN"/>
              </w:rPr>
              <w:t>的</w:t>
            </w:r>
            <w:r>
              <w:rPr>
                <w:rFonts w:hint="eastAsia" w:ascii="宋体" w:hAnsi="宋体" w:eastAsia="宋体" w:cs="宋体"/>
                <w:b w:val="0"/>
                <w:bCs w:val="0"/>
                <w:color w:val="auto"/>
                <w:sz w:val="21"/>
                <w:szCs w:val="21"/>
                <w:highlight w:val="none"/>
              </w:rPr>
              <w:t>供货协议</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协议有效期不得少于1年；②如果投标人为材料生产商，须提供服装材料销售合同，及材料生产车间不同角度照片4张。</w:t>
            </w:r>
          </w:p>
          <w:p w14:paraId="4D8D23AC">
            <w:pPr>
              <w:autoSpaceDE/>
              <w:autoSpaceDN/>
              <w:spacing w:beforeLines="0" w:afterLines="0"/>
              <w:jc w:val="both"/>
              <w:rPr>
                <w:rFonts w:hint="eastAsia" w:ascii="宋体" w:hAnsi="宋体" w:eastAsia="宋体" w:cs="宋体"/>
                <w:color w:val="auto"/>
                <w:szCs w:val="21"/>
                <w:highlight w:val="none"/>
                <w:lang w:eastAsia="zh-CN"/>
              </w:rPr>
            </w:pPr>
            <w:r>
              <w:rPr>
                <w:rFonts w:hint="eastAsia" w:ascii="宋体" w:hAnsi="宋体" w:eastAsia="宋体" w:cs="宋体"/>
                <w:b w:val="0"/>
                <w:bCs w:val="0"/>
                <w:color w:val="auto"/>
                <w:sz w:val="21"/>
                <w:szCs w:val="21"/>
                <w:highlight w:val="none"/>
                <w:lang w:val="en-US" w:eastAsia="zh-CN"/>
              </w:rPr>
              <w:t>每提供一份</w:t>
            </w:r>
            <w:r>
              <w:rPr>
                <w:rFonts w:hint="eastAsia" w:ascii="宋体" w:hAnsi="宋体" w:eastAsia="宋体" w:cs="宋体"/>
                <w:color w:val="auto"/>
                <w:szCs w:val="21"/>
                <w:highlight w:val="none"/>
                <w:lang w:eastAsia="zh-CN"/>
              </w:rPr>
              <w:t>得</w:t>
            </w:r>
            <w:r>
              <w:rPr>
                <w:rFonts w:hint="eastAsia" w:ascii="宋体" w:hAnsi="宋体" w:eastAsia="宋体" w:cs="宋体"/>
                <w:color w:val="auto"/>
                <w:szCs w:val="21"/>
                <w:highlight w:val="none"/>
                <w:lang w:val="en-US" w:eastAsia="zh-CN"/>
              </w:rPr>
              <w:t>0.5</w:t>
            </w:r>
            <w:r>
              <w:rPr>
                <w:rFonts w:hint="eastAsia" w:ascii="宋体" w:hAnsi="宋体" w:eastAsia="宋体" w:cs="宋体"/>
                <w:color w:val="auto"/>
                <w:szCs w:val="21"/>
                <w:highlight w:val="none"/>
                <w:lang w:eastAsia="zh-CN"/>
              </w:rPr>
              <w:t>分，最多计</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份，满分</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分。</w:t>
            </w:r>
          </w:p>
          <w:p w14:paraId="712EDACD">
            <w:pPr>
              <w:pStyle w:val="10"/>
              <w:autoSpaceDE/>
              <w:autoSpaceDN/>
              <w:adjustRightInd w:val="0"/>
              <w:spacing w:beforeLines="0" w:afterLines="0"/>
              <w:jc w:val="both"/>
              <w:rPr>
                <w:rFonts w:hint="eastAsia" w:ascii="宋体" w:hAnsi="宋体" w:eastAsia="宋体" w:cs="宋体"/>
                <w:b w:val="0"/>
                <w:bCs w:val="0"/>
                <w:color w:val="auto"/>
                <w:sz w:val="21"/>
                <w:szCs w:val="21"/>
                <w:highlight w:val="none"/>
              </w:rPr>
            </w:pPr>
            <w:r>
              <w:rPr>
                <w:rFonts w:hint="eastAsia" w:ascii="宋体" w:hAnsi="宋体" w:eastAsia="宋体" w:cs="宋体"/>
                <w:b/>
                <w:bCs/>
                <w:color w:val="auto"/>
                <w:szCs w:val="21"/>
                <w:highlight w:val="none"/>
                <w:lang w:eastAsia="zh-CN"/>
              </w:rPr>
              <w:t>注：</w:t>
            </w:r>
            <w:r>
              <w:rPr>
                <w:rFonts w:hint="eastAsia" w:ascii="宋体" w:hAnsi="宋体" w:eastAsia="宋体" w:cs="宋体"/>
                <w:b/>
                <w:bCs/>
                <w:color w:val="auto"/>
                <w:szCs w:val="21"/>
                <w:highlight w:val="none"/>
                <w:lang w:val="en-US" w:eastAsia="zh-CN"/>
              </w:rPr>
              <w:t>①与</w:t>
            </w:r>
            <w:r>
              <w:rPr>
                <w:rFonts w:hint="eastAsia" w:ascii="宋体" w:hAnsi="宋体" w:eastAsia="宋体" w:cs="宋体"/>
                <w:b/>
                <w:bCs/>
                <w:color w:val="auto"/>
                <w:szCs w:val="21"/>
                <w:highlight w:val="none"/>
                <w:lang w:eastAsia="zh-CN"/>
              </w:rPr>
              <w:t>同一</w:t>
            </w:r>
            <w:r>
              <w:rPr>
                <w:rFonts w:hint="eastAsia" w:ascii="宋体" w:hAnsi="宋体" w:eastAsia="宋体" w:cs="宋体"/>
                <w:b/>
                <w:bCs/>
                <w:color w:val="auto"/>
                <w:szCs w:val="21"/>
                <w:highlight w:val="none"/>
                <w:lang w:val="en-US" w:eastAsia="zh-CN"/>
              </w:rPr>
              <w:t>生产商的供货协议，或作为生产商与同一购买方的合同</w:t>
            </w:r>
            <w:r>
              <w:rPr>
                <w:rFonts w:hint="eastAsia" w:ascii="宋体" w:hAnsi="宋体" w:eastAsia="宋体" w:cs="宋体"/>
                <w:b/>
                <w:bCs/>
                <w:color w:val="auto"/>
                <w:szCs w:val="21"/>
                <w:highlight w:val="none"/>
                <w:lang w:eastAsia="zh-CN"/>
              </w:rPr>
              <w:t>不重复计分。</w:t>
            </w:r>
            <w:r>
              <w:rPr>
                <w:rFonts w:hint="eastAsia" w:ascii="宋体" w:hAnsi="宋体" w:eastAsia="宋体" w:cs="宋体"/>
                <w:b/>
                <w:bCs/>
                <w:color w:val="auto"/>
                <w:szCs w:val="21"/>
                <w:highlight w:val="none"/>
                <w:lang w:val="en-US" w:eastAsia="zh-CN"/>
              </w:rPr>
              <w:t>②</w:t>
            </w:r>
            <w:r>
              <w:rPr>
                <w:rFonts w:hint="eastAsia" w:ascii="宋体" w:hAnsi="宋体" w:eastAsia="宋体" w:cs="宋体"/>
                <w:b/>
                <w:bCs/>
                <w:color w:val="auto"/>
                <w:szCs w:val="21"/>
                <w:highlight w:val="none"/>
                <w:lang w:eastAsia="zh-CN"/>
              </w:rPr>
              <w:t>提</w:t>
            </w:r>
            <w:r>
              <w:rPr>
                <w:rFonts w:hint="eastAsia" w:ascii="宋体" w:hAnsi="宋体" w:eastAsia="宋体" w:cs="宋体"/>
                <w:b/>
                <w:bCs/>
                <w:color w:val="auto"/>
                <w:szCs w:val="21"/>
                <w:highlight w:val="none"/>
                <w:lang w:val="en-US" w:eastAsia="zh-CN"/>
              </w:rPr>
              <w:t>供有双方盖章</w:t>
            </w:r>
            <w:r>
              <w:rPr>
                <w:rFonts w:hint="eastAsia" w:ascii="宋体" w:hAnsi="宋体" w:eastAsia="宋体" w:cs="宋体"/>
                <w:b/>
                <w:bCs/>
                <w:color w:val="auto"/>
                <w:szCs w:val="21"/>
                <w:highlight w:val="none"/>
                <w:lang w:eastAsia="zh-CN"/>
              </w:rPr>
              <w:t>的供货协议</w:t>
            </w:r>
            <w:r>
              <w:rPr>
                <w:rFonts w:hint="eastAsia" w:ascii="宋体" w:hAnsi="宋体" w:eastAsia="宋体" w:cs="宋体"/>
                <w:b/>
                <w:bCs/>
                <w:color w:val="auto"/>
                <w:szCs w:val="21"/>
                <w:highlight w:val="none"/>
                <w:lang w:val="en-US" w:eastAsia="zh-CN"/>
              </w:rPr>
              <w:t>或买卖合同</w:t>
            </w:r>
            <w:r>
              <w:rPr>
                <w:rFonts w:hint="eastAsia" w:ascii="宋体" w:hAnsi="宋体" w:eastAsia="宋体" w:cs="宋体"/>
                <w:b/>
                <w:bCs/>
                <w:color w:val="auto"/>
                <w:szCs w:val="21"/>
                <w:highlight w:val="none"/>
                <w:lang w:eastAsia="zh-CN"/>
              </w:rPr>
              <w:t>复印件：</w:t>
            </w:r>
            <w:r>
              <w:rPr>
                <w:rFonts w:hint="eastAsia" w:ascii="宋体" w:hAnsi="宋体" w:eastAsia="宋体" w:cs="宋体"/>
                <w:b/>
                <w:bCs/>
                <w:color w:val="auto"/>
                <w:szCs w:val="21"/>
                <w:highlight w:val="none"/>
                <w:lang w:val="en-US" w:eastAsia="zh-CN"/>
              </w:rPr>
              <w:t>协议</w:t>
            </w:r>
            <w:r>
              <w:rPr>
                <w:rFonts w:hint="eastAsia" w:ascii="宋体" w:hAnsi="宋体" w:eastAsia="宋体" w:cs="宋体"/>
                <w:b/>
                <w:bCs/>
                <w:color w:val="auto"/>
                <w:szCs w:val="21"/>
                <w:highlight w:val="none"/>
                <w:lang w:eastAsia="zh-CN"/>
              </w:rPr>
              <w:t>内容须体现</w:t>
            </w:r>
            <w:r>
              <w:rPr>
                <w:rFonts w:hint="eastAsia" w:ascii="宋体" w:hAnsi="宋体" w:eastAsia="宋体" w:cs="宋体"/>
                <w:b/>
                <w:bCs/>
                <w:color w:val="auto"/>
                <w:szCs w:val="21"/>
                <w:highlight w:val="none"/>
                <w:lang w:val="en-US" w:eastAsia="zh-CN"/>
              </w:rPr>
              <w:t>所供材料用于服装生产，合同内容须体现所生产材料用于服装制造；</w:t>
            </w:r>
            <w:r>
              <w:rPr>
                <w:rFonts w:hint="eastAsia" w:ascii="宋体" w:hAnsi="宋体" w:eastAsia="宋体" w:cs="宋体"/>
                <w:b/>
                <w:color w:val="auto"/>
                <w:sz w:val="21"/>
                <w:szCs w:val="21"/>
                <w:highlight w:val="none"/>
                <w:lang w:eastAsia="zh-CN"/>
              </w:rPr>
              <w:t>若</w:t>
            </w:r>
            <w:r>
              <w:rPr>
                <w:rFonts w:hint="eastAsia" w:ascii="宋体" w:hAnsi="宋体" w:eastAsia="宋体" w:cs="宋体"/>
                <w:b/>
                <w:color w:val="auto"/>
                <w:sz w:val="21"/>
                <w:szCs w:val="21"/>
                <w:highlight w:val="none"/>
                <w:lang w:val="en-US" w:eastAsia="zh-CN"/>
              </w:rPr>
              <w:t>协议/合同</w:t>
            </w:r>
            <w:r>
              <w:rPr>
                <w:rFonts w:hint="eastAsia" w:ascii="宋体" w:hAnsi="宋体" w:eastAsia="宋体" w:cs="宋体"/>
                <w:b/>
                <w:color w:val="auto"/>
                <w:sz w:val="21"/>
                <w:szCs w:val="21"/>
                <w:highlight w:val="none"/>
                <w:lang w:eastAsia="zh-CN"/>
              </w:rPr>
              <w:t>无法体现具体内容的，可增加客户方</w:t>
            </w:r>
            <w:r>
              <w:rPr>
                <w:rFonts w:hint="eastAsia" w:ascii="宋体" w:hAnsi="宋体" w:eastAsia="宋体" w:cs="宋体"/>
                <w:b/>
                <w:color w:val="auto"/>
                <w:sz w:val="21"/>
                <w:szCs w:val="21"/>
                <w:highlight w:val="none"/>
                <w:lang w:val="en-US" w:eastAsia="zh-CN"/>
              </w:rPr>
              <w:t>盖章</w:t>
            </w:r>
            <w:r>
              <w:rPr>
                <w:rFonts w:hint="eastAsia" w:ascii="宋体" w:hAnsi="宋体" w:eastAsia="宋体" w:cs="宋体"/>
                <w:b/>
                <w:color w:val="auto"/>
                <w:sz w:val="21"/>
                <w:szCs w:val="21"/>
                <w:highlight w:val="none"/>
                <w:lang w:eastAsia="zh-CN"/>
              </w:rPr>
              <w:t>的证明材料作为佐证材料，否则不得分。</w:t>
            </w:r>
            <w:r>
              <w:rPr>
                <w:rFonts w:hint="eastAsia" w:ascii="宋体" w:hAnsi="宋体" w:eastAsia="宋体" w:cs="宋体"/>
                <w:b/>
                <w:bCs/>
                <w:color w:val="auto"/>
                <w:szCs w:val="21"/>
                <w:highlight w:val="none"/>
                <w:lang w:val="en-US" w:eastAsia="zh-CN"/>
              </w:rPr>
              <w:t>③如投标人为生产商，还需提供材料生产车间不同角度照片4张</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不提供</w:t>
            </w:r>
            <w:r>
              <w:rPr>
                <w:rFonts w:hint="eastAsia" w:ascii="宋体" w:hAnsi="宋体" w:eastAsia="宋体" w:cs="宋体"/>
                <w:b/>
                <w:color w:val="auto"/>
                <w:sz w:val="21"/>
                <w:szCs w:val="21"/>
                <w:highlight w:val="none"/>
                <w:lang w:eastAsia="zh-CN"/>
              </w:rPr>
              <w:t>不得分</w:t>
            </w:r>
            <w:r>
              <w:rPr>
                <w:rFonts w:hint="eastAsia" w:ascii="宋体" w:hAnsi="宋体" w:eastAsia="宋体" w:cs="宋体"/>
                <w:b/>
                <w:bCs/>
                <w:color w:val="auto"/>
                <w:szCs w:val="21"/>
                <w:highlight w:val="none"/>
                <w:lang w:eastAsia="zh-CN"/>
              </w:rPr>
              <w:t>。</w:t>
            </w:r>
          </w:p>
        </w:tc>
        <w:tc>
          <w:tcPr>
            <w:tcW w:w="438" w:type="pct"/>
            <w:vAlign w:val="center"/>
          </w:tcPr>
          <w:p w14:paraId="1EFA854F">
            <w:pPr>
              <w:autoSpaceDE/>
              <w:autoSpaceDN/>
              <w:spacing w:beforeLines="0" w:afterLines="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p>
        </w:tc>
      </w:tr>
      <w:tr w14:paraId="2E83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429" w:type="pct"/>
            <w:vAlign w:val="center"/>
          </w:tcPr>
          <w:p w14:paraId="54E882DB">
            <w:pPr>
              <w:pStyle w:val="65"/>
              <w:numPr>
                <w:ilvl w:val="0"/>
                <w:numId w:val="11"/>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564" w:type="pct"/>
            <w:shd w:val="clear" w:color="auto" w:fill="auto"/>
            <w:vAlign w:val="center"/>
          </w:tcPr>
          <w:p w14:paraId="7E002649">
            <w:pPr>
              <w:pStyle w:val="77"/>
              <w:spacing w:beforeLines="0" w:afterLines="0" w:line="360" w:lineRule="auto"/>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rPr>
              <w:t>配送及售后服务方案</w:t>
            </w:r>
          </w:p>
        </w:tc>
        <w:tc>
          <w:tcPr>
            <w:tcW w:w="3567" w:type="pct"/>
            <w:shd w:val="clear" w:color="auto" w:fill="auto"/>
            <w:vAlign w:val="top"/>
          </w:tcPr>
          <w:p w14:paraId="18E40DCB">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应根据第二章 采购需求中相关内容提供配送及售后服务方案，</w:t>
            </w:r>
            <w:r>
              <w:rPr>
                <w:rFonts w:hint="eastAsia" w:ascii="宋体" w:hAnsi="宋体" w:eastAsia="宋体" w:cs="宋体"/>
                <w:color w:val="auto"/>
                <w:sz w:val="21"/>
                <w:szCs w:val="21"/>
                <w:highlight w:val="none"/>
              </w:rPr>
              <w:t>应包括</w:t>
            </w:r>
            <w:r>
              <w:rPr>
                <w:rFonts w:hint="eastAsia" w:ascii="宋体" w:hAnsi="宋体" w:eastAsia="宋体" w:cs="宋体"/>
                <w:color w:val="auto"/>
                <w:sz w:val="21"/>
                <w:szCs w:val="21"/>
                <w:highlight w:val="none"/>
                <w:lang w:val="en-US" w:eastAsia="zh-CN"/>
              </w:rPr>
              <w:t>但不限于</w:t>
            </w:r>
            <w:r>
              <w:rPr>
                <w:rFonts w:hint="eastAsia" w:ascii="宋体" w:hAnsi="宋体" w:eastAsia="宋体" w:cs="宋体"/>
                <w:color w:val="auto"/>
                <w:sz w:val="21"/>
                <w:szCs w:val="21"/>
                <w:highlight w:val="none"/>
              </w:rPr>
              <w:t>：</w:t>
            </w:r>
          </w:p>
          <w:p w14:paraId="7599A466">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配送安排</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符合采购需求相关要求</w:t>
            </w:r>
            <w:r>
              <w:rPr>
                <w:rFonts w:hint="eastAsia" w:ascii="宋体" w:hAnsi="宋体" w:eastAsia="宋体" w:cs="宋体"/>
                <w:color w:val="auto"/>
                <w:sz w:val="21"/>
                <w:szCs w:val="21"/>
                <w:highlight w:val="none"/>
              </w:rPr>
              <w:t>基础上，对</w:t>
            </w:r>
            <w:r>
              <w:rPr>
                <w:rFonts w:hint="eastAsia" w:ascii="宋体" w:hAnsi="宋体" w:eastAsia="宋体" w:cs="宋体"/>
                <w:color w:val="auto"/>
                <w:sz w:val="21"/>
                <w:szCs w:val="21"/>
                <w:highlight w:val="none"/>
                <w:lang w:val="en-US" w:eastAsia="zh-CN"/>
              </w:rPr>
              <w:t>商品配送</w:t>
            </w:r>
            <w:r>
              <w:rPr>
                <w:rFonts w:hint="eastAsia" w:ascii="宋体" w:hAnsi="宋体" w:eastAsia="宋体" w:cs="宋体"/>
                <w:color w:val="auto"/>
                <w:sz w:val="21"/>
                <w:szCs w:val="21"/>
                <w:highlight w:val="none"/>
              </w:rPr>
              <w:t>流程和</w:t>
            </w:r>
            <w:r>
              <w:rPr>
                <w:rFonts w:hint="eastAsia" w:ascii="宋体" w:hAnsi="宋体" w:eastAsia="宋体" w:cs="宋体"/>
                <w:color w:val="auto"/>
                <w:sz w:val="21"/>
                <w:szCs w:val="21"/>
                <w:highlight w:val="none"/>
                <w:lang w:val="en-US" w:eastAsia="zh-CN"/>
              </w:rPr>
              <w:t>安排</w:t>
            </w:r>
            <w:r>
              <w:rPr>
                <w:rFonts w:hint="eastAsia" w:ascii="宋体" w:hAnsi="宋体" w:eastAsia="宋体" w:cs="宋体"/>
                <w:color w:val="auto"/>
                <w:sz w:val="21"/>
                <w:szCs w:val="21"/>
                <w:highlight w:val="none"/>
              </w:rPr>
              <w:t>进行拓展，提供更详细具体的</w:t>
            </w:r>
            <w:r>
              <w:rPr>
                <w:rFonts w:hint="eastAsia" w:ascii="宋体" w:hAnsi="宋体" w:eastAsia="宋体" w:cs="宋体"/>
                <w:color w:val="auto"/>
                <w:sz w:val="21"/>
                <w:szCs w:val="21"/>
                <w:highlight w:val="none"/>
                <w:lang w:val="en-US" w:eastAsia="zh-CN"/>
              </w:rPr>
              <w:t>配送计划</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配送人力物力安排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各地市的配送方式和运输路线安排等</w:t>
            </w:r>
            <w:r>
              <w:rPr>
                <w:rFonts w:hint="eastAsia" w:ascii="宋体" w:hAnsi="宋体" w:eastAsia="宋体" w:cs="宋体"/>
                <w:color w:val="auto"/>
                <w:sz w:val="21"/>
                <w:szCs w:val="21"/>
                <w:highlight w:val="none"/>
              </w:rPr>
              <w:t xml:space="preserve">）； </w:t>
            </w:r>
          </w:p>
          <w:p w14:paraId="11D2CCDD">
            <w:pPr>
              <w:pStyle w:val="77"/>
              <w:spacing w:beforeLines="0" w:afterLines="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②售后服务团队配置及</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采购需求相关</w:t>
            </w:r>
            <w:r>
              <w:rPr>
                <w:rFonts w:hint="eastAsia" w:ascii="宋体" w:hAnsi="宋体" w:eastAsia="宋体" w:cs="宋体"/>
                <w:color w:val="auto"/>
                <w:sz w:val="21"/>
                <w:szCs w:val="21"/>
                <w:highlight w:val="none"/>
              </w:rPr>
              <w:t>要求的基础上</w:t>
            </w:r>
            <w:r>
              <w:rPr>
                <w:rFonts w:hint="eastAsia" w:ascii="宋体" w:hAnsi="宋体" w:eastAsia="宋体" w:cs="宋体"/>
                <w:color w:val="auto"/>
                <w:sz w:val="21"/>
                <w:szCs w:val="21"/>
                <w:highlight w:val="none"/>
                <w:lang w:val="en-US" w:eastAsia="zh-CN"/>
              </w:rPr>
              <w:t>对售后团队配置及服务范围</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eastAsia="zh-CN"/>
              </w:rPr>
              <w:t>扩展</w:t>
            </w:r>
            <w:r>
              <w:rPr>
                <w:rFonts w:hint="eastAsia" w:ascii="宋体" w:hAnsi="宋体" w:eastAsia="宋体" w:cs="宋体"/>
                <w:color w:val="auto"/>
                <w:sz w:val="21"/>
                <w:szCs w:val="21"/>
                <w:highlight w:val="none"/>
              </w:rPr>
              <w:t>延伸，列明</w:t>
            </w:r>
            <w:r>
              <w:rPr>
                <w:rFonts w:hint="eastAsia" w:ascii="宋体" w:hAnsi="宋体" w:eastAsia="宋体" w:cs="宋体"/>
                <w:color w:val="auto"/>
                <w:sz w:val="21"/>
                <w:szCs w:val="21"/>
                <w:highlight w:val="none"/>
                <w:lang w:val="en-US" w:eastAsia="zh-CN"/>
              </w:rPr>
              <w:t>不同区域的</w:t>
            </w:r>
            <w:r>
              <w:rPr>
                <w:rFonts w:hint="eastAsia" w:ascii="宋体" w:hAnsi="宋体" w:eastAsia="宋体" w:cs="宋体"/>
                <w:color w:val="auto"/>
                <w:sz w:val="21"/>
                <w:szCs w:val="21"/>
                <w:highlight w:val="none"/>
              </w:rPr>
              <w:t>服务人员人数、岗位安排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针对售后响应时间进行承诺，</w:t>
            </w:r>
            <w:r>
              <w:rPr>
                <w:rFonts w:hint="eastAsia" w:ascii="宋体" w:hAnsi="宋体" w:eastAsia="宋体" w:cs="宋体"/>
                <w:color w:val="auto"/>
                <w:sz w:val="21"/>
                <w:szCs w:val="21"/>
                <w:highlight w:val="none"/>
              </w:rPr>
              <w:t>列举可能出现的常见</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问题</w:t>
            </w:r>
            <w:r>
              <w:rPr>
                <w:rFonts w:hint="eastAsia" w:ascii="宋体" w:hAnsi="宋体" w:eastAsia="宋体" w:cs="宋体"/>
                <w:color w:val="auto"/>
                <w:sz w:val="21"/>
                <w:szCs w:val="21"/>
                <w:highlight w:val="none"/>
                <w:lang w:val="en-US" w:eastAsia="zh-CN"/>
              </w:rPr>
              <w:t>预案，包括但不限于退货、换货流程等；以及针对每种情况的解决方案</w:t>
            </w:r>
            <w:r>
              <w:rPr>
                <w:rFonts w:hint="eastAsia" w:ascii="宋体" w:hAnsi="宋体" w:eastAsia="宋体" w:cs="宋体"/>
                <w:color w:val="auto"/>
                <w:sz w:val="21"/>
                <w:szCs w:val="21"/>
                <w:highlight w:val="none"/>
              </w:rPr>
              <w:t>，并针对性安排响应时间、响应方式和服务流程）</w:t>
            </w:r>
            <w:r>
              <w:rPr>
                <w:rFonts w:hint="eastAsia" w:ascii="宋体" w:hAnsi="宋体" w:eastAsia="宋体" w:cs="宋体"/>
                <w:color w:val="auto"/>
                <w:sz w:val="21"/>
                <w:szCs w:val="21"/>
                <w:highlight w:val="none"/>
                <w:lang w:eastAsia="zh-CN"/>
              </w:rPr>
              <w:t>。</w:t>
            </w:r>
          </w:p>
          <w:p w14:paraId="27521763">
            <w:pPr>
              <w:spacing w:line="360" w:lineRule="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以上内容完整齐全、符合采购需求</w:t>
            </w:r>
            <w:r>
              <w:rPr>
                <w:rFonts w:hint="eastAsia" w:ascii="宋体" w:hAnsi="宋体" w:eastAsia="宋体" w:cs="宋体"/>
                <w:color w:val="auto"/>
                <w:sz w:val="21"/>
                <w:szCs w:val="21"/>
                <w:highlight w:val="none"/>
                <w:lang w:eastAsia="zh-CN"/>
              </w:rPr>
              <w:t>并有</w:t>
            </w:r>
            <w:r>
              <w:rPr>
                <w:rFonts w:hint="eastAsia" w:ascii="宋体" w:hAnsi="宋体" w:eastAsia="宋体" w:cs="宋体"/>
                <w:color w:val="auto"/>
                <w:sz w:val="21"/>
                <w:szCs w:val="21"/>
                <w:highlight w:val="none"/>
              </w:rPr>
              <w:t>利于项目实际实施的得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共两项内容，</w:t>
            </w:r>
            <w:r>
              <w:rPr>
                <w:rFonts w:hint="eastAsia" w:ascii="宋体" w:hAnsi="宋体" w:eastAsia="宋体" w:cs="宋体"/>
                <w:color w:val="auto"/>
                <w:sz w:val="21"/>
                <w:szCs w:val="21"/>
                <w:highlight w:val="none"/>
              </w:rPr>
              <w:t>每</w:t>
            </w:r>
            <w:r>
              <w:rPr>
                <w:rFonts w:hint="eastAsia" w:ascii="宋体" w:hAnsi="宋体" w:eastAsia="宋体" w:cs="宋体"/>
                <w:color w:val="auto"/>
                <w:szCs w:val="21"/>
                <w:highlight w:val="none"/>
              </w:rPr>
              <w:t>有一项内容</w:t>
            </w:r>
            <w:r>
              <w:rPr>
                <w:rFonts w:hint="eastAsia" w:ascii="宋体" w:hAnsi="宋体" w:eastAsia="宋体" w:cs="宋体"/>
                <w:color w:val="auto"/>
                <w:sz w:val="21"/>
                <w:szCs w:val="21"/>
                <w:highlight w:val="none"/>
              </w:rPr>
              <w:t>未提供</w:t>
            </w:r>
            <w:r>
              <w:rPr>
                <w:rFonts w:hint="eastAsia" w:ascii="宋体" w:hAnsi="宋体" w:eastAsia="宋体" w:cs="宋体"/>
                <w:color w:val="auto"/>
                <w:szCs w:val="21"/>
                <w:highlight w:val="none"/>
              </w:rPr>
              <w:t>扣</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分，每有一项存在缺陷扣</w:t>
            </w:r>
            <w:r>
              <w:rPr>
                <w:rFonts w:hint="eastAsia" w:ascii="宋体" w:hAnsi="宋体" w:eastAsia="宋体" w:cs="宋体"/>
                <w:color w:val="auto"/>
                <w:szCs w:val="21"/>
                <w:highlight w:val="none"/>
                <w:lang w:val="en-US" w:eastAsia="zh-CN"/>
              </w:rPr>
              <w:t>0.5</w:t>
            </w:r>
            <w:r>
              <w:rPr>
                <w:rFonts w:hint="eastAsia" w:ascii="宋体" w:hAnsi="宋体" w:eastAsia="宋体" w:cs="宋体"/>
                <w:color w:val="auto"/>
                <w:szCs w:val="21"/>
                <w:highlight w:val="none"/>
              </w:rPr>
              <w:t>分，扣完为止</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bidi="ar"/>
              </w:rPr>
              <w:t>未提供方案或方案照搬本项目需求内容（包括仅更改部分文字或数据）无任何扩展的，不得分</w:t>
            </w:r>
            <w:r>
              <w:rPr>
                <w:rFonts w:hint="eastAsia" w:ascii="宋体" w:hAnsi="宋体" w:eastAsia="宋体" w:cs="宋体"/>
                <w:color w:val="auto"/>
                <w:szCs w:val="21"/>
                <w:highlight w:val="none"/>
              </w:rPr>
              <w:t xml:space="preserve">。 </w:t>
            </w:r>
          </w:p>
          <w:p w14:paraId="4E88CF06">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注：内容缺陷指项目名称错误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或项目地点错误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或与项目情况描述不匹配</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或套用其他方案</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或涉及的规范及标准错误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或凭空编造</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或逻辑漏洞</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或方案中内容前后不一致，或具有不利于本项目实施的内容</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或不可能实现的夸大情形等情况。</w:t>
            </w:r>
          </w:p>
        </w:tc>
        <w:tc>
          <w:tcPr>
            <w:tcW w:w="438" w:type="pct"/>
            <w:vAlign w:val="center"/>
          </w:tcPr>
          <w:p w14:paraId="6855FDCF">
            <w:pPr>
              <w:autoSpaceDE/>
              <w:autoSpaceDN/>
              <w:spacing w:beforeLines="0" w:afterLine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bookmarkEnd w:id="179"/>
    </w:tbl>
    <w:p w14:paraId="3F35A01D">
      <w:pPr>
        <w:autoSpaceDE/>
        <w:autoSpaceDN/>
        <w:spacing w:beforeLines="0" w:afterLines="0"/>
        <w:rPr>
          <w:rFonts w:hint="eastAsia" w:ascii="宋体" w:hAnsi="宋体" w:eastAsia="宋体" w:cs="宋体"/>
          <w:color w:val="auto"/>
          <w:highlight w:val="none"/>
        </w:rPr>
      </w:pPr>
    </w:p>
    <w:p w14:paraId="4C712636">
      <w:pPr>
        <w:autoSpaceDE/>
        <w:autoSpaceDN/>
        <w:spacing w:beforeLines="0" w:afterLines="0"/>
        <w:ind w:firstLine="422" w:firstLineChars="200"/>
        <w:outlineLvl w:val="3"/>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表</w:t>
      </w:r>
      <w:r>
        <w:rPr>
          <w:rFonts w:hint="eastAsia" w:ascii="宋体" w:hAnsi="宋体" w:eastAsia="宋体" w:cs="宋体"/>
          <w:b/>
          <w:bCs/>
          <w:color w:val="auto"/>
          <w:szCs w:val="21"/>
          <w:highlight w:val="none"/>
          <w:lang w:val="en-US" w:eastAsia="zh-CN"/>
        </w:rPr>
        <w:t>五</w:t>
      </w:r>
      <w:r>
        <w:rPr>
          <w:rFonts w:hint="eastAsia" w:ascii="宋体" w:hAnsi="宋体" w:eastAsia="宋体" w:cs="宋体"/>
          <w:b/>
          <w:bCs/>
          <w:color w:val="auto"/>
          <w:szCs w:val="21"/>
          <w:highlight w:val="none"/>
          <w:lang w:eastAsia="zh-CN"/>
        </w:rPr>
        <w:t>：技术评分细则表（</w:t>
      </w:r>
      <w:r>
        <w:rPr>
          <w:rFonts w:hint="eastAsia" w:ascii="宋体" w:hAnsi="宋体" w:eastAsia="宋体" w:cs="宋体"/>
          <w:b/>
          <w:bCs/>
          <w:color w:val="auto"/>
          <w:szCs w:val="21"/>
          <w:highlight w:val="none"/>
          <w:lang w:val="en-US" w:eastAsia="zh-CN"/>
        </w:rPr>
        <w:t>60.5</w:t>
      </w:r>
      <w:r>
        <w:rPr>
          <w:rFonts w:hint="eastAsia" w:ascii="宋体" w:hAnsi="宋体" w:eastAsia="宋体" w:cs="宋体"/>
          <w:b/>
          <w:bCs/>
          <w:color w:val="auto"/>
          <w:szCs w:val="21"/>
          <w:highlight w:val="none"/>
          <w:lang w:eastAsia="zh-CN"/>
        </w:rPr>
        <w:t>分）</w:t>
      </w:r>
      <w:bookmarkEnd w:id="180"/>
      <w:bookmarkEnd w:id="181"/>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285"/>
        <w:gridCol w:w="6662"/>
        <w:gridCol w:w="869"/>
      </w:tblGrid>
      <w:tr w14:paraId="79B6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shd w:val="clear" w:color="auto" w:fill="F1F1F1" w:themeFill="background1" w:themeFillShade="F2"/>
            <w:vAlign w:val="center"/>
          </w:tcPr>
          <w:p w14:paraId="43FC653E">
            <w:pPr>
              <w:pStyle w:val="53"/>
              <w:autoSpaceDE/>
              <w:autoSpaceDN/>
              <w:spacing w:beforeLines="0" w:afterLines="0"/>
              <w:jc w:val="center"/>
              <w:rPr>
                <w:rFonts w:hint="eastAsia" w:ascii="宋体" w:hAnsi="宋体" w:eastAsia="宋体" w:cs="宋体"/>
                <w:b/>
                <w:color w:val="auto"/>
                <w:szCs w:val="21"/>
                <w:highlight w:val="none"/>
              </w:rPr>
            </w:pPr>
            <w:bookmarkStart w:id="182" w:name="_Hlk89442205"/>
            <w:r>
              <w:rPr>
                <w:rFonts w:hint="eastAsia" w:ascii="宋体" w:hAnsi="宋体" w:eastAsia="宋体" w:cs="宋体"/>
                <w:b/>
                <w:color w:val="auto"/>
                <w:szCs w:val="21"/>
                <w:highlight w:val="none"/>
              </w:rPr>
              <w:t>序号</w:t>
            </w:r>
          </w:p>
        </w:tc>
        <w:tc>
          <w:tcPr>
            <w:tcW w:w="667" w:type="pct"/>
            <w:shd w:val="clear" w:color="auto" w:fill="F1F1F1" w:themeFill="background1" w:themeFillShade="F2"/>
            <w:vAlign w:val="center"/>
          </w:tcPr>
          <w:p w14:paraId="63738797">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459" w:type="pct"/>
            <w:shd w:val="clear" w:color="auto" w:fill="F1F1F1" w:themeFill="background1" w:themeFillShade="F2"/>
            <w:vAlign w:val="center"/>
          </w:tcPr>
          <w:p w14:paraId="7BAB8274">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451" w:type="pct"/>
            <w:shd w:val="clear" w:color="auto" w:fill="F1F1F1" w:themeFill="background1" w:themeFillShade="F2"/>
            <w:vAlign w:val="center"/>
          </w:tcPr>
          <w:p w14:paraId="0CE45908">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3E83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6C73023C">
            <w:pPr>
              <w:pStyle w:val="72"/>
              <w:widowControl w:val="0"/>
              <w:numPr>
                <w:ilvl w:val="0"/>
                <w:numId w:val="12"/>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4F7B057C">
            <w:pPr>
              <w:pStyle w:val="77"/>
              <w:spacing w:beforeLines="0" w:afterLines="0"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供货及量体</w:t>
            </w:r>
            <w:r>
              <w:rPr>
                <w:rFonts w:hint="eastAsia" w:ascii="宋体" w:hAnsi="宋体" w:eastAsia="宋体" w:cs="宋体"/>
                <w:color w:val="auto"/>
                <w:sz w:val="21"/>
                <w:szCs w:val="21"/>
                <w:highlight w:val="none"/>
              </w:rPr>
              <w:t>方案</w:t>
            </w:r>
          </w:p>
        </w:tc>
        <w:tc>
          <w:tcPr>
            <w:tcW w:w="3459" w:type="pct"/>
            <w:shd w:val="clear" w:color="auto" w:fill="auto"/>
            <w:vAlign w:val="top"/>
          </w:tcPr>
          <w:p w14:paraId="59A39ECB">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结合</w:t>
            </w:r>
            <w:r>
              <w:rPr>
                <w:rFonts w:hint="eastAsia" w:ascii="宋体" w:hAnsi="宋体" w:eastAsia="宋体" w:cs="宋体"/>
                <w:color w:val="auto"/>
                <w:sz w:val="21"/>
                <w:szCs w:val="21"/>
                <w:highlight w:val="none"/>
              </w:rPr>
              <w:t>采购需求</w:t>
            </w:r>
            <w:r>
              <w:rPr>
                <w:rFonts w:hint="eastAsia" w:ascii="宋体" w:hAnsi="宋体" w:eastAsia="宋体" w:cs="宋体"/>
                <w:color w:val="auto"/>
                <w:sz w:val="21"/>
                <w:szCs w:val="21"/>
                <w:highlight w:val="none"/>
                <w:lang w:val="en-US" w:eastAsia="zh-CN"/>
              </w:rPr>
              <w:t>的任务要求，</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针对本项目实施的供货及量体</w:t>
            </w:r>
            <w:r>
              <w:rPr>
                <w:rFonts w:hint="eastAsia" w:ascii="宋体" w:hAnsi="宋体" w:eastAsia="宋体" w:cs="宋体"/>
                <w:color w:val="auto"/>
                <w:sz w:val="21"/>
                <w:szCs w:val="21"/>
                <w:highlight w:val="none"/>
              </w:rPr>
              <w:t xml:space="preserve">方案，应包括但不限于： </w:t>
            </w:r>
          </w:p>
          <w:p w14:paraId="4C14F6DC">
            <w:pPr>
              <w:pStyle w:val="77"/>
              <w:spacing w:beforeLines="0" w:afterLines="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①供货方案：保证服装、帽子及配饰符合本项目要求的质量标准措施，针对非人为、不可控的质量问题的解决方案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保证生产/代采时间满足或优于项目供货要求，针对因不可抗力或其他因素导致供货超出计划时间的补救措施。</w:t>
            </w:r>
          </w:p>
          <w:p w14:paraId="60205F26">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②量体方案：制定各个地市量体人员配置，规划量体时间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保证能在项目规定的履约时间内完成；针对两题数据记录、保存、保密等提供详细方案，保障制作能够精准按照记录的数据，不会出现“张冠李戴”类的失误</w:t>
            </w:r>
            <w:r>
              <w:rPr>
                <w:rFonts w:hint="eastAsia" w:ascii="宋体" w:hAnsi="宋体" w:eastAsia="宋体" w:cs="宋体"/>
                <w:color w:val="auto"/>
                <w:sz w:val="21"/>
                <w:szCs w:val="21"/>
                <w:highlight w:val="none"/>
              </w:rPr>
              <w:t>。</w:t>
            </w:r>
          </w:p>
          <w:p w14:paraId="49751F91">
            <w:pPr>
              <w:spacing w:line="360" w:lineRule="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以上内容完整齐全、符合采购需求</w:t>
            </w:r>
            <w:r>
              <w:rPr>
                <w:rFonts w:hint="eastAsia" w:ascii="宋体" w:hAnsi="宋体" w:eastAsia="宋体" w:cs="宋体"/>
                <w:color w:val="auto"/>
                <w:sz w:val="21"/>
                <w:szCs w:val="21"/>
                <w:highlight w:val="none"/>
                <w:lang w:eastAsia="zh-CN"/>
              </w:rPr>
              <w:t>并有</w:t>
            </w:r>
            <w:r>
              <w:rPr>
                <w:rFonts w:hint="eastAsia" w:ascii="宋体" w:hAnsi="宋体" w:eastAsia="宋体" w:cs="宋体"/>
                <w:color w:val="auto"/>
                <w:sz w:val="21"/>
                <w:szCs w:val="21"/>
                <w:highlight w:val="none"/>
              </w:rPr>
              <w:t>利于项目实际实施的得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共两项内容，</w:t>
            </w:r>
            <w:r>
              <w:rPr>
                <w:rFonts w:hint="eastAsia" w:ascii="宋体" w:hAnsi="宋体" w:eastAsia="宋体" w:cs="宋体"/>
                <w:color w:val="auto"/>
                <w:sz w:val="21"/>
                <w:szCs w:val="21"/>
                <w:highlight w:val="none"/>
              </w:rPr>
              <w:t>每</w:t>
            </w:r>
            <w:r>
              <w:rPr>
                <w:rFonts w:hint="eastAsia" w:ascii="宋体" w:hAnsi="宋体" w:eastAsia="宋体" w:cs="宋体"/>
                <w:color w:val="auto"/>
                <w:szCs w:val="21"/>
                <w:highlight w:val="none"/>
              </w:rPr>
              <w:t>有一项</w:t>
            </w:r>
            <w:r>
              <w:rPr>
                <w:rFonts w:hint="eastAsia" w:ascii="宋体" w:hAnsi="宋体" w:eastAsia="宋体" w:cs="宋体"/>
                <w:color w:val="auto"/>
                <w:sz w:val="21"/>
                <w:szCs w:val="21"/>
                <w:highlight w:val="none"/>
              </w:rPr>
              <w:t>未提供</w:t>
            </w:r>
            <w:r>
              <w:rPr>
                <w:rFonts w:hint="eastAsia" w:ascii="宋体" w:hAnsi="宋体" w:eastAsia="宋体" w:cs="宋体"/>
                <w:color w:val="auto"/>
                <w:szCs w:val="21"/>
                <w:highlight w:val="none"/>
              </w:rPr>
              <w:t>扣</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分，每有一项存在缺陷扣</w:t>
            </w:r>
            <w:r>
              <w:rPr>
                <w:rFonts w:hint="eastAsia" w:ascii="宋体" w:hAnsi="宋体" w:eastAsia="宋体" w:cs="宋体"/>
                <w:color w:val="auto"/>
                <w:szCs w:val="21"/>
                <w:highlight w:val="none"/>
                <w:lang w:val="en-US" w:eastAsia="zh-CN"/>
              </w:rPr>
              <w:t>0.5</w:t>
            </w:r>
            <w:r>
              <w:rPr>
                <w:rFonts w:hint="eastAsia" w:ascii="宋体" w:hAnsi="宋体" w:eastAsia="宋体" w:cs="宋体"/>
                <w:color w:val="auto"/>
                <w:szCs w:val="21"/>
                <w:highlight w:val="none"/>
              </w:rPr>
              <w:t>分，扣完为止</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bidi="ar"/>
              </w:rPr>
              <w:t>未提供方案或方案照搬本项目需求内容（包括仅更改部分文字或数据）无任何扩展的，不得分</w:t>
            </w:r>
            <w:r>
              <w:rPr>
                <w:rFonts w:hint="eastAsia" w:ascii="宋体" w:hAnsi="宋体" w:eastAsia="宋体" w:cs="宋体"/>
                <w:color w:val="auto"/>
                <w:szCs w:val="21"/>
                <w:highlight w:val="none"/>
              </w:rPr>
              <w:t xml:space="preserve">。 </w:t>
            </w:r>
          </w:p>
          <w:p w14:paraId="13DA8818">
            <w:pPr>
              <w:pStyle w:val="77"/>
              <w:spacing w:beforeLines="0" w:afterLines="0" w:line="360" w:lineRule="auto"/>
              <w:jc w:val="both"/>
              <w:rPr>
                <w:rFonts w:hint="eastAsia" w:ascii="宋体" w:hAnsi="宋体" w:eastAsia="宋体" w:cs="宋体"/>
                <w:color w:val="auto"/>
                <w:sz w:val="21"/>
                <w:szCs w:val="21"/>
                <w:highlight w:val="none"/>
                <w:lang w:val="en-US" w:eastAsia="zh-Hans"/>
              </w:rPr>
            </w:pPr>
            <w:r>
              <w:rPr>
                <w:rFonts w:hint="eastAsia" w:ascii="宋体" w:hAnsi="宋体" w:eastAsia="宋体" w:cs="宋体"/>
                <w:b/>
                <w:bCs/>
                <w:color w:val="auto"/>
                <w:sz w:val="21"/>
                <w:szCs w:val="21"/>
                <w:highlight w:val="none"/>
              </w:rPr>
              <w:t>注：内容缺陷指项目名称错误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或项目地点错误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或与项目情况描述不匹配</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或套用其他方案</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或涉及的规范及标准错误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或凭空编造</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或逻辑漏洞</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或方案中内容前后不一致，或具有不利于本项目实施的内容</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或不可能实现的夸大情形等情况。</w:t>
            </w:r>
          </w:p>
        </w:tc>
        <w:tc>
          <w:tcPr>
            <w:tcW w:w="451" w:type="pct"/>
            <w:vAlign w:val="center"/>
          </w:tcPr>
          <w:p w14:paraId="283941AB">
            <w:pPr>
              <w:autoSpaceDE/>
              <w:autoSpaceDN/>
              <w:spacing w:beforeLines="0" w:afterLines="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p>
        </w:tc>
      </w:tr>
      <w:tr w14:paraId="6213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2994585E">
            <w:pPr>
              <w:pStyle w:val="72"/>
              <w:widowControl w:val="0"/>
              <w:numPr>
                <w:ilvl w:val="0"/>
                <w:numId w:val="12"/>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4B733B1F">
            <w:pPr>
              <w:pStyle w:val="77"/>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质量保障设备</w:t>
            </w:r>
          </w:p>
        </w:tc>
        <w:tc>
          <w:tcPr>
            <w:tcW w:w="3459" w:type="pct"/>
            <w:shd w:val="clear" w:color="auto" w:fill="auto"/>
            <w:vAlign w:val="top"/>
          </w:tcPr>
          <w:p w14:paraId="3D3A4555">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根据投标人拟投入本项目的自有或租赁生产设备进行评分：</w:t>
            </w:r>
          </w:p>
          <w:p w14:paraId="2EB357F8">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全自动铺布机或无张力铺布机；2、服装CAD自动排版剪裁系统；3、自动裁床设备；4、面料预缩机；5、电脑平缝机或差动平缝机；6、自动纳驳头机；7、自动开袋机或电脑开袋机；8、自动锁眼机；9、智能吊挂系统。每提供一项得1分；不同设备具有同类功能的不重复计分；同一个设备具有上述多项功能的，按使用功能计分；满分9分。</w:t>
            </w:r>
          </w:p>
          <w:p w14:paraId="07C4FB55">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eastAsia="zh-CN"/>
              </w:rPr>
              <w:t>注：（1）自有设备须提供设备照片、设备购置发票复印件，发票内容须体现设备名称；（</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）租赁设备须提供设备照片、有效期内（</w:t>
            </w:r>
            <w:r>
              <w:rPr>
                <w:rFonts w:hint="eastAsia" w:ascii="宋体" w:hAnsi="宋体" w:eastAsia="宋体" w:cs="宋体"/>
                <w:b/>
                <w:bCs/>
                <w:color w:val="auto"/>
                <w:sz w:val="21"/>
                <w:szCs w:val="21"/>
                <w:highlight w:val="none"/>
                <w:lang w:val="en-US" w:eastAsia="zh-CN"/>
              </w:rPr>
              <w:t>需覆盖本项目履行期限</w:t>
            </w:r>
            <w:r>
              <w:rPr>
                <w:rFonts w:hint="eastAsia" w:ascii="宋体" w:hAnsi="宋体" w:eastAsia="宋体" w:cs="宋体"/>
                <w:b/>
                <w:bCs/>
                <w:color w:val="auto"/>
                <w:sz w:val="21"/>
                <w:szCs w:val="21"/>
                <w:highlight w:val="none"/>
                <w:lang w:eastAsia="zh-CN"/>
              </w:rPr>
              <w:t>）的租赁合同，租赁合同须体现设备名称；（</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如果证明材料无法显示该设备使用功能，可补充包含设备功能内容的制造商官网公示文字内容及网页截图，或设备出厂说明书，作为佐证材料；（4）</w:t>
            </w:r>
            <w:r>
              <w:rPr>
                <w:rFonts w:hint="eastAsia" w:ascii="宋体" w:hAnsi="宋体" w:eastAsia="宋体" w:cs="宋体"/>
                <w:b/>
                <w:bCs/>
                <w:color w:val="auto"/>
                <w:sz w:val="21"/>
                <w:szCs w:val="21"/>
                <w:highlight w:val="none"/>
                <w:lang w:eastAsia="zh-CN"/>
              </w:rPr>
              <w:t>未按要求提供的不得分。</w:t>
            </w:r>
          </w:p>
        </w:tc>
        <w:tc>
          <w:tcPr>
            <w:tcW w:w="451" w:type="pct"/>
            <w:vAlign w:val="center"/>
          </w:tcPr>
          <w:p w14:paraId="1737B233">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p>
        </w:tc>
      </w:tr>
      <w:tr w14:paraId="43B1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46666E77">
            <w:pPr>
              <w:pStyle w:val="72"/>
              <w:widowControl w:val="0"/>
              <w:numPr>
                <w:ilvl w:val="0"/>
                <w:numId w:val="12"/>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2C314FEA">
            <w:pPr>
              <w:pStyle w:val="77"/>
              <w:spacing w:beforeLines="0" w:afterLines="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检测设备</w:t>
            </w:r>
          </w:p>
        </w:tc>
        <w:tc>
          <w:tcPr>
            <w:tcW w:w="3459" w:type="pct"/>
            <w:shd w:val="clear" w:color="auto" w:fill="auto"/>
            <w:vAlign w:val="top"/>
          </w:tcPr>
          <w:p w14:paraId="3FAF5D66">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根据投标人拟投入本项目的检测设备进行评分，设备不限于自有或租赁，具备以下8项检测能力：</w:t>
            </w:r>
          </w:p>
          <w:p w14:paraId="3475C5AC">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1、织物密度；2、单位面积质量；3、织物强力；4、剥离强力；5、耐光色牢度；6、耐皂洗色牢度；7、耐摩擦色牢度；8、耐汗渍色牢度。</w:t>
            </w:r>
          </w:p>
          <w:p w14:paraId="611E8577">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每具有上述一项检测能力得0.5分；不同设备具有检测同类项能力的不重复计分；同一个设备可检测上述多项功能的，按检测能力计分；满分4分。</w:t>
            </w:r>
          </w:p>
          <w:p w14:paraId="50F17C29">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eastAsia="zh-CN"/>
              </w:rPr>
              <w:t>注：（1）自有设备须提供设备照片、设备购置发票复印件，发票内容须体现设备名称；（</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）租赁设备须提供设备照片、有效期内（</w:t>
            </w:r>
            <w:r>
              <w:rPr>
                <w:rFonts w:hint="eastAsia" w:ascii="宋体" w:hAnsi="宋体" w:eastAsia="宋体" w:cs="宋体"/>
                <w:b/>
                <w:bCs/>
                <w:color w:val="auto"/>
                <w:sz w:val="21"/>
                <w:szCs w:val="21"/>
                <w:highlight w:val="none"/>
                <w:lang w:val="en-US" w:eastAsia="zh-CN"/>
              </w:rPr>
              <w:t>需覆盖本项目履行期限</w:t>
            </w:r>
            <w:r>
              <w:rPr>
                <w:rFonts w:hint="eastAsia" w:ascii="宋体" w:hAnsi="宋体" w:eastAsia="宋体" w:cs="宋体"/>
                <w:b/>
                <w:bCs/>
                <w:color w:val="auto"/>
                <w:sz w:val="21"/>
                <w:szCs w:val="21"/>
                <w:highlight w:val="none"/>
                <w:lang w:eastAsia="zh-CN"/>
              </w:rPr>
              <w:t>）的租赁合同，租赁合同须体现设备名称；（</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如果证明材料无法显示该设备检测能力，可补充包含设备检测能力内容的制造商官网公示文字内容及网页截图，或设备出厂说明书，作为佐证材料；（4）</w:t>
            </w:r>
            <w:r>
              <w:rPr>
                <w:rFonts w:hint="eastAsia" w:ascii="宋体" w:hAnsi="宋体" w:eastAsia="宋体" w:cs="宋体"/>
                <w:b/>
                <w:bCs/>
                <w:color w:val="auto"/>
                <w:sz w:val="21"/>
                <w:szCs w:val="21"/>
                <w:highlight w:val="none"/>
                <w:lang w:eastAsia="zh-CN"/>
              </w:rPr>
              <w:t>未按要求提供的不得分</w:t>
            </w:r>
            <w:r>
              <w:rPr>
                <w:rFonts w:hint="eastAsia" w:ascii="宋体" w:hAnsi="宋体" w:eastAsia="宋体" w:cs="宋体"/>
                <w:b/>
                <w:bCs/>
                <w:color w:val="auto"/>
                <w:sz w:val="21"/>
                <w:szCs w:val="21"/>
                <w:highlight w:val="none"/>
                <w:lang w:val="en-US" w:eastAsia="zh-CN"/>
              </w:rPr>
              <w:t>。</w:t>
            </w:r>
          </w:p>
        </w:tc>
        <w:tc>
          <w:tcPr>
            <w:tcW w:w="451" w:type="pct"/>
            <w:vAlign w:val="center"/>
          </w:tcPr>
          <w:p w14:paraId="6A34A967">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r>
      <w:tr w14:paraId="7064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56F25F7C">
            <w:pPr>
              <w:pStyle w:val="72"/>
              <w:widowControl w:val="0"/>
              <w:numPr>
                <w:ilvl w:val="0"/>
                <w:numId w:val="12"/>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5BBA6B45">
            <w:pPr>
              <w:pStyle w:val="77"/>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服务团队</w:t>
            </w:r>
          </w:p>
        </w:tc>
        <w:tc>
          <w:tcPr>
            <w:tcW w:w="3459" w:type="pct"/>
            <w:shd w:val="clear" w:color="auto" w:fill="auto"/>
            <w:vAlign w:val="top"/>
          </w:tcPr>
          <w:p w14:paraId="366C4599">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根据投标人拟投入本项目的服务团队资质进行评分：</w:t>
            </w:r>
          </w:p>
          <w:p w14:paraId="5D3E1FFA">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1、以下岗位设置专员的，每个岗位得0.5分：①量体师；②打版师；③剪裁工；④缝纫工；⑤熨烫工；⑥检验人员；⑦包装人员；⑧运输管理员；本小项满分4分。</w:t>
            </w:r>
            <w:r>
              <w:rPr>
                <w:rFonts w:hint="eastAsia" w:ascii="宋体" w:hAnsi="宋体" w:eastAsia="宋体" w:cs="宋体"/>
                <w:b/>
                <w:bCs/>
                <w:color w:val="auto"/>
                <w:sz w:val="21"/>
                <w:szCs w:val="21"/>
                <w:highlight w:val="none"/>
                <w:lang w:val="en-US" w:eastAsia="zh-CN"/>
              </w:rPr>
              <w:t>（提供名单，注明相应岗位。）</w:t>
            </w:r>
          </w:p>
          <w:p w14:paraId="5119116B">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2、上述人员中，依据《中华人民共和国劳动法》第六十九条规定，提供</w:t>
            </w:r>
            <w:r>
              <w:rPr>
                <w:rFonts w:hint="eastAsia" w:ascii="宋体" w:hAnsi="宋体" w:eastAsia="宋体" w:cs="宋体"/>
                <w:b/>
                <w:bCs/>
                <w:color w:val="auto"/>
                <w:sz w:val="21"/>
                <w:szCs w:val="21"/>
                <w:highlight w:val="none"/>
                <w:lang w:val="en-US" w:eastAsia="zh-CN"/>
              </w:rPr>
              <w:t>服装类</w:t>
            </w:r>
            <w:r>
              <w:rPr>
                <w:rFonts w:hint="eastAsia" w:ascii="宋体" w:hAnsi="宋体" w:eastAsia="宋体" w:cs="宋体"/>
                <w:color w:val="auto"/>
                <w:sz w:val="21"/>
                <w:szCs w:val="21"/>
                <w:highlight w:val="none"/>
                <w:lang w:val="en-US" w:eastAsia="zh-CN"/>
              </w:rPr>
              <w:t>或</w:t>
            </w:r>
            <w:r>
              <w:rPr>
                <w:rFonts w:hint="eastAsia" w:ascii="宋体" w:hAnsi="宋体" w:eastAsia="宋体" w:cs="宋体"/>
                <w:b/>
                <w:bCs/>
                <w:color w:val="auto"/>
                <w:sz w:val="21"/>
                <w:szCs w:val="21"/>
                <w:highlight w:val="none"/>
                <w:lang w:val="en-US" w:eastAsia="zh-CN"/>
              </w:rPr>
              <w:t>纺织品</w:t>
            </w:r>
            <w:r>
              <w:rPr>
                <w:rFonts w:hint="eastAsia" w:ascii="宋体" w:hAnsi="宋体" w:eastAsia="宋体" w:cs="宋体"/>
                <w:color w:val="auto"/>
                <w:sz w:val="21"/>
                <w:szCs w:val="21"/>
                <w:highlight w:val="none"/>
                <w:lang w:val="en-US" w:eastAsia="zh-CN"/>
              </w:rPr>
              <w:t>类职业技能等级证书（中级/二级或以上），证书需符合国家职业（技能）标准，经考核鉴定合格，且可通过技能人才评价证书全国联网查询系统（zscx.osta.org.cn或jndj.osta.org.cn）查询验证。每有一个加0.5分，最多加4分。</w:t>
            </w:r>
            <w:r>
              <w:rPr>
                <w:rFonts w:hint="eastAsia" w:ascii="宋体" w:hAnsi="宋体" w:eastAsia="宋体" w:cs="宋体"/>
                <w:b/>
                <w:bCs/>
                <w:color w:val="auto"/>
                <w:sz w:val="21"/>
                <w:szCs w:val="21"/>
                <w:highlight w:val="none"/>
                <w:lang w:val="en-US" w:eastAsia="zh-CN"/>
              </w:rPr>
              <w:t>（提供名单及证书复印件；职业资格目录调整前取得的同等级职业资格证书与职业技能等级证书具有同等效力，可同等得分。）</w:t>
            </w:r>
          </w:p>
          <w:p w14:paraId="3F32566A">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相同岗位安排多人不重复计分，同一人只计一个岗位；同一人具有多个证书不重复计分。同投标文件中须提供上述证明材料，以及2026年01月至开标当月任意一个月投标人为其购买社保的证明材料，加盖公章；未提供或者提供的资料不符合要求的不得分。</w:t>
            </w:r>
          </w:p>
        </w:tc>
        <w:tc>
          <w:tcPr>
            <w:tcW w:w="451" w:type="pct"/>
            <w:vAlign w:val="center"/>
          </w:tcPr>
          <w:p w14:paraId="0A6A97FA">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w:t>
            </w:r>
          </w:p>
        </w:tc>
      </w:tr>
      <w:tr w14:paraId="46B8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3335BB75">
            <w:pPr>
              <w:pStyle w:val="72"/>
              <w:widowControl w:val="0"/>
              <w:numPr>
                <w:ilvl w:val="0"/>
                <w:numId w:val="12"/>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vAlign w:val="center"/>
          </w:tcPr>
          <w:p w14:paraId="51C8775D">
            <w:pPr>
              <w:pStyle w:val="77"/>
              <w:spacing w:beforeLines="0" w:afterLines="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现场评审样品</w:t>
            </w:r>
          </w:p>
        </w:tc>
        <w:tc>
          <w:tcPr>
            <w:tcW w:w="3459" w:type="pct"/>
            <w:vAlign w:val="top"/>
          </w:tcPr>
          <w:p w14:paraId="2E399ACB">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投标人根据第二章采购需求中的“样品清单”</w:t>
            </w:r>
            <w:r>
              <w:rPr>
                <w:rFonts w:hint="eastAsia" w:ascii="宋体" w:hAnsi="宋体" w:eastAsia="宋体" w:cs="宋体"/>
                <w:b w:val="0"/>
                <w:bCs w:val="0"/>
                <w:color w:val="auto"/>
                <w:sz w:val="21"/>
                <w:szCs w:val="21"/>
                <w:highlight w:val="none"/>
                <w:lang w:val="en-US" w:eastAsia="zh-CN"/>
              </w:rPr>
              <w:t>采购包1（警用服装、警帽及警用服饰装具类）</w:t>
            </w:r>
            <w:r>
              <w:rPr>
                <w:rFonts w:hint="eastAsia" w:ascii="宋体" w:hAnsi="宋体" w:eastAsia="宋体" w:cs="宋体"/>
                <w:color w:val="auto"/>
                <w:sz w:val="21"/>
                <w:szCs w:val="21"/>
                <w:highlight w:val="none"/>
                <w:lang w:val="en-US" w:eastAsia="zh-CN"/>
              </w:rPr>
              <w:t>的要求提交以下3种样品：</w:t>
            </w:r>
            <w:r>
              <w:rPr>
                <w:rFonts w:hint="eastAsia" w:ascii="宋体" w:hAnsi="宋体" w:eastAsia="宋体" w:cs="宋体"/>
                <w:b/>
                <w:bCs/>
                <w:color w:val="auto"/>
                <w:sz w:val="21"/>
                <w:szCs w:val="21"/>
                <w:highlight w:val="none"/>
                <w:lang w:val="en-US" w:eastAsia="zh-CN"/>
              </w:rPr>
              <w:t>①</w:t>
            </w:r>
            <w:r>
              <w:rPr>
                <w:rFonts w:hint="eastAsia" w:ascii="宋体" w:hAnsi="宋体" w:eastAsia="宋体" w:cs="宋体"/>
                <w:b/>
                <w:bCs/>
                <w:color w:val="auto"/>
                <w:kern w:val="2"/>
                <w:sz w:val="21"/>
                <w:szCs w:val="21"/>
                <w:highlight w:val="none"/>
                <w:vertAlign w:val="baseline"/>
                <w:lang w:eastAsia="zh-CN"/>
              </w:rPr>
              <w:t>春秋执勤服（一线款）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②</w:t>
            </w:r>
            <w:r>
              <w:rPr>
                <w:rFonts w:hint="eastAsia" w:ascii="宋体" w:hAnsi="宋体" w:eastAsia="宋体" w:cs="宋体"/>
                <w:b/>
                <w:bCs/>
                <w:color w:val="auto"/>
                <w:kern w:val="2"/>
                <w:sz w:val="21"/>
                <w:szCs w:val="21"/>
                <w:highlight w:val="none"/>
                <w:vertAlign w:val="baseline"/>
                <w:lang w:eastAsia="zh-CN"/>
              </w:rPr>
              <w:t>长袖制式衬衣（一线款）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③</w:t>
            </w:r>
            <w:r>
              <w:rPr>
                <w:rFonts w:hint="eastAsia" w:ascii="宋体" w:hAnsi="宋体" w:eastAsia="宋体" w:cs="宋体"/>
                <w:b/>
                <w:bCs/>
                <w:color w:val="auto"/>
                <w:kern w:val="2"/>
                <w:sz w:val="21"/>
                <w:szCs w:val="21"/>
                <w:highlight w:val="none"/>
                <w:vertAlign w:val="baseline"/>
                <w:lang w:eastAsia="zh-CN"/>
              </w:rPr>
              <w:t>夏执勤服（一线款）</w:t>
            </w:r>
            <w:r>
              <w:rPr>
                <w:rFonts w:hint="eastAsia" w:ascii="宋体" w:hAnsi="宋体" w:eastAsia="宋体" w:cs="宋体"/>
                <w:color w:val="auto"/>
                <w:sz w:val="21"/>
                <w:szCs w:val="21"/>
                <w:highlight w:val="none"/>
                <w:lang w:eastAsia="zh-CN"/>
              </w:rPr>
              <w:t>；</w:t>
            </w:r>
          </w:p>
          <w:p w14:paraId="665D2A57">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评委</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val="en-US" w:eastAsia="zh-CN"/>
              </w:rPr>
              <w:t>下列评审标准对每种</w:t>
            </w:r>
            <w:r>
              <w:rPr>
                <w:rFonts w:hint="eastAsia" w:ascii="宋体" w:hAnsi="宋体" w:eastAsia="宋体" w:cs="宋体"/>
                <w:color w:val="auto"/>
                <w:sz w:val="21"/>
                <w:szCs w:val="21"/>
                <w:highlight w:val="none"/>
              </w:rPr>
              <w:t>样品</w:t>
            </w:r>
            <w:r>
              <w:rPr>
                <w:rFonts w:hint="eastAsia" w:ascii="宋体" w:hAnsi="宋体" w:eastAsia="宋体" w:cs="宋体"/>
                <w:color w:val="auto"/>
                <w:sz w:val="21"/>
                <w:szCs w:val="21"/>
                <w:highlight w:val="none"/>
                <w:lang w:val="en-US" w:eastAsia="zh-CN"/>
              </w:rPr>
              <w:t>分别进行评分，单项样品最高得2分，共三种样品，本项满分6分</w:t>
            </w:r>
            <w:r>
              <w:rPr>
                <w:rFonts w:hint="eastAsia" w:ascii="宋体" w:hAnsi="宋体" w:eastAsia="宋体" w:cs="宋体"/>
                <w:color w:val="auto"/>
                <w:sz w:val="21"/>
                <w:szCs w:val="21"/>
                <w:highlight w:val="none"/>
              </w:rPr>
              <w:t>：</w:t>
            </w:r>
          </w:p>
          <w:p w14:paraId="5DE32FCE">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色泽、尺寸均匀， 左右、上下、前后无</w:t>
            </w:r>
            <w:r>
              <w:rPr>
                <w:rFonts w:hint="eastAsia" w:ascii="宋体" w:hAnsi="宋体" w:eastAsia="宋体" w:cs="宋体"/>
                <w:color w:val="auto"/>
                <w:sz w:val="21"/>
                <w:szCs w:val="21"/>
                <w:highlight w:val="none"/>
                <w:lang w:val="en-US" w:eastAsia="zh-CN"/>
              </w:rPr>
              <w:t>任何</w:t>
            </w:r>
            <w:r>
              <w:rPr>
                <w:rFonts w:hint="eastAsia" w:ascii="宋体" w:hAnsi="宋体" w:eastAsia="宋体" w:cs="宋体"/>
                <w:color w:val="auto"/>
                <w:sz w:val="21"/>
                <w:szCs w:val="21"/>
                <w:highlight w:val="none"/>
              </w:rPr>
              <w:t>色差，质感细腻、不粗糙，表面无</w:t>
            </w:r>
            <w:r>
              <w:rPr>
                <w:rFonts w:hint="eastAsia" w:ascii="宋体" w:hAnsi="宋体" w:eastAsia="宋体" w:cs="宋体"/>
                <w:color w:val="auto"/>
                <w:sz w:val="21"/>
                <w:szCs w:val="21"/>
                <w:highlight w:val="none"/>
                <w:lang w:val="en-US" w:eastAsia="zh-CN"/>
              </w:rPr>
              <w:t>任何</w:t>
            </w:r>
            <w:r>
              <w:rPr>
                <w:rFonts w:hint="eastAsia" w:ascii="宋体" w:hAnsi="宋体" w:eastAsia="宋体" w:cs="宋体"/>
                <w:color w:val="auto"/>
                <w:sz w:val="21"/>
                <w:szCs w:val="21"/>
                <w:highlight w:val="none"/>
              </w:rPr>
              <w:t>脏污、疵点、针洞</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破洞等磨损，涂层无</w:t>
            </w:r>
            <w:r>
              <w:rPr>
                <w:rFonts w:hint="eastAsia" w:ascii="宋体" w:hAnsi="宋体" w:eastAsia="宋体" w:cs="宋体"/>
                <w:color w:val="auto"/>
                <w:sz w:val="21"/>
                <w:szCs w:val="21"/>
                <w:highlight w:val="none"/>
                <w:lang w:val="en-US" w:eastAsia="zh-CN"/>
              </w:rPr>
              <w:t>任何</w:t>
            </w:r>
            <w:r>
              <w:rPr>
                <w:rFonts w:hint="eastAsia" w:ascii="宋体" w:hAnsi="宋体" w:eastAsia="宋体" w:cs="宋体"/>
                <w:color w:val="auto"/>
                <w:sz w:val="21"/>
                <w:szCs w:val="21"/>
                <w:highlight w:val="none"/>
              </w:rPr>
              <w:t>粘连、脱层</w:t>
            </w:r>
            <w:r>
              <w:rPr>
                <w:rFonts w:hint="eastAsia" w:ascii="宋体" w:hAnsi="宋体" w:eastAsia="宋体" w:cs="宋体"/>
                <w:color w:val="auto"/>
                <w:sz w:val="21"/>
                <w:szCs w:val="21"/>
                <w:highlight w:val="none"/>
                <w:lang w:val="en-US" w:eastAsia="zh-CN"/>
              </w:rPr>
              <w:t>情况</w:t>
            </w:r>
            <w:r>
              <w:rPr>
                <w:rFonts w:hint="eastAsia" w:ascii="宋体" w:hAnsi="宋体" w:eastAsia="宋体" w:cs="宋体"/>
                <w:color w:val="auto"/>
                <w:sz w:val="21"/>
                <w:szCs w:val="21"/>
                <w:highlight w:val="none"/>
              </w:rPr>
              <w:t>，无异味，得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5B28BC76">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色泽、尺寸不够均匀，有</w:t>
            </w:r>
            <w:r>
              <w:rPr>
                <w:rFonts w:hint="eastAsia" w:ascii="宋体" w:hAnsi="宋体" w:eastAsia="宋体" w:cs="宋体"/>
                <w:color w:val="auto"/>
                <w:sz w:val="21"/>
                <w:szCs w:val="21"/>
                <w:highlight w:val="none"/>
                <w:lang w:val="en-US" w:eastAsia="zh-CN"/>
              </w:rPr>
              <w:t>轻微</w:t>
            </w:r>
            <w:r>
              <w:rPr>
                <w:rFonts w:hint="eastAsia" w:ascii="宋体" w:hAnsi="宋体" w:eastAsia="宋体" w:cs="宋体"/>
                <w:color w:val="auto"/>
                <w:sz w:val="21"/>
                <w:szCs w:val="21"/>
                <w:highlight w:val="none"/>
              </w:rPr>
              <w:t>色差，质感均匀、略有粗糙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表面有</w:t>
            </w:r>
            <w:r>
              <w:rPr>
                <w:rFonts w:hint="eastAsia" w:ascii="宋体" w:hAnsi="宋体" w:eastAsia="宋体" w:cs="宋体"/>
                <w:color w:val="auto"/>
                <w:sz w:val="21"/>
                <w:szCs w:val="21"/>
                <w:highlight w:val="none"/>
                <w:lang w:val="en-US" w:eastAsia="zh-CN"/>
              </w:rPr>
              <w:t>轻微</w:t>
            </w:r>
            <w:r>
              <w:rPr>
                <w:rFonts w:hint="eastAsia" w:ascii="宋体" w:hAnsi="宋体" w:eastAsia="宋体" w:cs="宋体"/>
                <w:color w:val="auto"/>
                <w:sz w:val="21"/>
                <w:szCs w:val="21"/>
                <w:highlight w:val="none"/>
              </w:rPr>
              <w:t>的脏污</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疵点</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针洞或破洞等磨损，涂层有</w:t>
            </w:r>
            <w:r>
              <w:rPr>
                <w:rFonts w:hint="eastAsia" w:ascii="宋体" w:hAnsi="宋体" w:eastAsia="宋体" w:cs="宋体"/>
                <w:color w:val="auto"/>
                <w:sz w:val="21"/>
                <w:szCs w:val="21"/>
                <w:highlight w:val="none"/>
                <w:lang w:val="en-US" w:eastAsia="zh-CN"/>
              </w:rPr>
              <w:t>轻微</w:t>
            </w:r>
            <w:r>
              <w:rPr>
                <w:rFonts w:hint="eastAsia" w:ascii="宋体" w:hAnsi="宋体" w:eastAsia="宋体" w:cs="宋体"/>
                <w:color w:val="auto"/>
                <w:sz w:val="21"/>
                <w:szCs w:val="21"/>
                <w:highlight w:val="none"/>
              </w:rPr>
              <w:t>粘连</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脱层或异味的情况出现，得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p>
          <w:p w14:paraId="0F1C0C05">
            <w:pPr>
              <w:pStyle w:val="77"/>
              <w:spacing w:beforeLines="0" w:afterLines="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质感粗糙，</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表面</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脏污</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疵点</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针洞或破洞等磨损</w:t>
            </w:r>
            <w:r>
              <w:rPr>
                <w:rFonts w:hint="eastAsia" w:ascii="宋体" w:hAnsi="宋体" w:eastAsia="宋体" w:cs="宋体"/>
                <w:color w:val="auto"/>
                <w:sz w:val="21"/>
                <w:szCs w:val="21"/>
                <w:highlight w:val="none"/>
                <w:lang w:val="en-US" w:eastAsia="zh-CN"/>
              </w:rPr>
              <w:t>情况</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涂层</w:t>
            </w:r>
            <w:r>
              <w:rPr>
                <w:rFonts w:hint="eastAsia" w:ascii="宋体" w:hAnsi="宋体" w:eastAsia="宋体" w:cs="宋体"/>
                <w:color w:val="auto"/>
                <w:sz w:val="21"/>
                <w:szCs w:val="21"/>
                <w:highlight w:val="none"/>
                <w:lang w:val="en-US" w:eastAsia="zh-CN"/>
              </w:rPr>
              <w:t>有明显</w:t>
            </w:r>
            <w:r>
              <w:rPr>
                <w:rFonts w:hint="eastAsia" w:ascii="宋体" w:hAnsi="宋体" w:eastAsia="宋体" w:cs="宋体"/>
                <w:color w:val="auto"/>
                <w:sz w:val="21"/>
                <w:szCs w:val="21"/>
                <w:highlight w:val="none"/>
              </w:rPr>
              <w:t>粘连</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脱层或异味的情况，得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08983EC7">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4、若</w:t>
            </w:r>
            <w:r>
              <w:rPr>
                <w:rFonts w:hint="eastAsia" w:ascii="宋体" w:hAnsi="宋体" w:eastAsia="宋体" w:cs="宋体"/>
                <w:color w:val="auto"/>
                <w:sz w:val="21"/>
                <w:szCs w:val="21"/>
                <w:highlight w:val="none"/>
              </w:rPr>
              <w:t>未提供</w:t>
            </w:r>
            <w:r>
              <w:rPr>
                <w:rFonts w:hint="eastAsia" w:ascii="宋体" w:hAnsi="宋体" w:eastAsia="宋体" w:cs="宋体"/>
                <w:color w:val="auto"/>
                <w:sz w:val="21"/>
                <w:szCs w:val="21"/>
                <w:highlight w:val="none"/>
                <w:lang w:val="en-US" w:eastAsia="zh-CN"/>
              </w:rPr>
              <w:t>某项</w:t>
            </w:r>
            <w:r>
              <w:rPr>
                <w:rFonts w:hint="eastAsia" w:ascii="宋体" w:hAnsi="宋体" w:eastAsia="宋体" w:cs="宋体"/>
                <w:color w:val="auto"/>
                <w:sz w:val="21"/>
                <w:szCs w:val="21"/>
                <w:highlight w:val="none"/>
              </w:rPr>
              <w:t>样品，</w:t>
            </w:r>
            <w:r>
              <w:rPr>
                <w:rFonts w:hint="eastAsia" w:ascii="宋体" w:hAnsi="宋体" w:eastAsia="宋体" w:cs="宋体"/>
                <w:color w:val="auto"/>
                <w:sz w:val="21"/>
                <w:szCs w:val="21"/>
                <w:highlight w:val="none"/>
                <w:lang w:val="en-US" w:eastAsia="zh-CN"/>
              </w:rPr>
              <w:t>则该项样品</w:t>
            </w:r>
            <w:r>
              <w:rPr>
                <w:rFonts w:hint="eastAsia" w:ascii="宋体" w:hAnsi="宋体" w:eastAsia="宋体" w:cs="宋体"/>
                <w:color w:val="auto"/>
                <w:sz w:val="21"/>
                <w:szCs w:val="21"/>
                <w:highlight w:val="none"/>
              </w:rPr>
              <w:t>得0分。</w:t>
            </w:r>
          </w:p>
        </w:tc>
        <w:tc>
          <w:tcPr>
            <w:tcW w:w="451" w:type="pct"/>
            <w:vAlign w:val="center"/>
          </w:tcPr>
          <w:p w14:paraId="328B1A7E">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r>
      <w:tr w14:paraId="3A5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22" w:type="pct"/>
            <w:vAlign w:val="center"/>
          </w:tcPr>
          <w:p w14:paraId="2D1CD181">
            <w:pPr>
              <w:pStyle w:val="72"/>
              <w:widowControl w:val="0"/>
              <w:numPr>
                <w:ilvl w:val="0"/>
                <w:numId w:val="12"/>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vAlign w:val="center"/>
          </w:tcPr>
          <w:p w14:paraId="0E7B608E">
            <w:pPr>
              <w:pStyle w:val="77"/>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送检样品检测报告</w:t>
            </w:r>
          </w:p>
        </w:tc>
        <w:tc>
          <w:tcPr>
            <w:tcW w:w="3459" w:type="pct"/>
            <w:vAlign w:val="top"/>
          </w:tcPr>
          <w:p w14:paraId="0D48160B">
            <w:pPr>
              <w:pStyle w:val="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投标人所投“送检样品”将</w:t>
            </w:r>
            <w:r>
              <w:rPr>
                <w:rFonts w:hint="eastAsia" w:ascii="宋体" w:hAnsi="宋体" w:eastAsia="宋体" w:cs="宋体"/>
                <w:color w:val="auto"/>
                <w:sz w:val="21"/>
                <w:szCs w:val="21"/>
                <w:highlight w:val="none"/>
              </w:rPr>
              <w:t>根据检测机构提供的密封并加盖检验机构公章的检测报告</w:t>
            </w:r>
            <w:r>
              <w:rPr>
                <w:rFonts w:hint="eastAsia" w:ascii="宋体" w:hAnsi="宋体" w:eastAsia="宋体" w:cs="宋体"/>
                <w:color w:val="auto"/>
                <w:sz w:val="21"/>
                <w:szCs w:val="21"/>
                <w:highlight w:val="none"/>
                <w:lang w:val="en-US" w:eastAsia="zh-CN"/>
              </w:rPr>
              <w:t>进行评分：</w:t>
            </w:r>
          </w:p>
          <w:p w14:paraId="3B00ABBF">
            <w:pPr>
              <w:pStyle w:val="9"/>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本次</w:t>
            </w:r>
            <w:r>
              <w:rPr>
                <w:rFonts w:hint="eastAsia" w:ascii="宋体" w:hAnsi="宋体" w:eastAsia="宋体" w:cs="宋体"/>
                <w:color w:val="auto"/>
                <w:sz w:val="21"/>
                <w:szCs w:val="21"/>
                <w:highlight w:val="none"/>
                <w:lang w:val="en-US" w:eastAsia="zh-CN"/>
              </w:rPr>
              <w:t>送检样品的</w:t>
            </w:r>
            <w:r>
              <w:rPr>
                <w:rFonts w:hint="eastAsia" w:ascii="宋体" w:hAnsi="宋体" w:eastAsia="宋体" w:cs="宋体"/>
                <w:color w:val="auto"/>
                <w:sz w:val="21"/>
                <w:szCs w:val="21"/>
                <w:highlight w:val="none"/>
              </w:rPr>
              <w:t>检测报告</w:t>
            </w:r>
            <w:r>
              <w:rPr>
                <w:rFonts w:hint="eastAsia" w:ascii="宋体" w:hAnsi="宋体" w:eastAsia="宋体" w:cs="宋体"/>
                <w:color w:val="auto"/>
                <w:sz w:val="21"/>
                <w:szCs w:val="21"/>
                <w:highlight w:val="none"/>
                <w:lang w:val="en-US" w:eastAsia="zh-CN"/>
              </w:rPr>
              <w:t>整体</w:t>
            </w:r>
            <w:r>
              <w:rPr>
                <w:rFonts w:hint="eastAsia" w:ascii="宋体" w:hAnsi="宋体" w:eastAsia="宋体" w:cs="宋体"/>
                <w:color w:val="auto"/>
                <w:sz w:val="21"/>
                <w:szCs w:val="21"/>
                <w:highlight w:val="none"/>
              </w:rPr>
              <w:t>判定为不合格的，则视为“样品不合格”，供应商所投采购包中存在多个品种的，只要</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一个品种检测不合格，则视为整个采购包“样品不合格”，本项得0分。</w:t>
            </w:r>
          </w:p>
          <w:p w14:paraId="53B5166A">
            <w:pPr>
              <w:pStyle w:val="9"/>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2、采购包1</w:t>
            </w:r>
            <w:r>
              <w:rPr>
                <w:rFonts w:hint="eastAsia" w:ascii="宋体" w:hAnsi="宋体" w:eastAsia="宋体" w:cs="宋体"/>
                <w:color w:val="auto"/>
                <w:sz w:val="21"/>
                <w:szCs w:val="21"/>
                <w:highlight w:val="none"/>
              </w:rPr>
              <w:t>所有</w:t>
            </w:r>
            <w:r>
              <w:rPr>
                <w:rFonts w:hint="eastAsia" w:ascii="宋体" w:hAnsi="宋体" w:eastAsia="宋体" w:cs="宋体"/>
                <w:color w:val="auto"/>
                <w:sz w:val="21"/>
                <w:szCs w:val="21"/>
                <w:highlight w:val="none"/>
                <w:lang w:val="en-US" w:eastAsia="zh-CN"/>
              </w:rPr>
              <w:t>送检样品</w:t>
            </w:r>
            <w:r>
              <w:rPr>
                <w:rFonts w:hint="eastAsia" w:ascii="宋体" w:hAnsi="宋体" w:eastAsia="宋体" w:cs="宋体"/>
                <w:color w:val="auto"/>
                <w:sz w:val="21"/>
                <w:szCs w:val="21"/>
                <w:highlight w:val="none"/>
              </w:rPr>
              <w:t>允许轻缺陷数量共</w:t>
            </w:r>
            <w:r>
              <w:rPr>
                <w:rFonts w:hint="eastAsia" w:ascii="宋体" w:hAnsi="宋体" w:eastAsia="宋体" w:cs="宋体"/>
                <w:b/>
                <w:bCs/>
                <w:color w:val="auto"/>
                <w:sz w:val="21"/>
                <w:szCs w:val="21"/>
                <w:highlight w:val="none"/>
              </w:rPr>
              <w:t>21个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其中，春秋执勤服（一线款）：上衣≤6，裤子≤5；长袖制式衬衣（一线款）：≤5；夏执勤服（一线款）：≤5；三种送检样品</w:t>
            </w:r>
            <w:r>
              <w:rPr>
                <w:rFonts w:hint="eastAsia" w:ascii="宋体" w:hAnsi="宋体" w:eastAsia="宋体" w:cs="宋体"/>
                <w:color w:val="auto"/>
                <w:sz w:val="21"/>
                <w:szCs w:val="21"/>
                <w:highlight w:val="none"/>
              </w:rPr>
              <w:t>存在重缺陷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任一产品超过最大允许轻缺陷数量</w:t>
            </w:r>
            <w:r>
              <w:rPr>
                <w:rFonts w:hint="eastAsia" w:ascii="宋体" w:hAnsi="宋体" w:eastAsia="宋体" w:cs="宋体"/>
                <w:color w:val="auto"/>
                <w:sz w:val="21"/>
                <w:szCs w:val="21"/>
                <w:highlight w:val="none"/>
                <w:lang w:val="en-US" w:eastAsia="zh-CN"/>
              </w:rPr>
              <w:t>，则</w:t>
            </w:r>
            <w:r>
              <w:rPr>
                <w:rFonts w:hint="eastAsia" w:ascii="宋体" w:hAnsi="宋体" w:eastAsia="宋体" w:cs="宋体"/>
                <w:color w:val="auto"/>
                <w:sz w:val="21"/>
                <w:szCs w:val="21"/>
                <w:highlight w:val="none"/>
              </w:rPr>
              <w:t>视为整个采购包“样品不合格”，本项得0分</w:t>
            </w:r>
            <w:r>
              <w:rPr>
                <w:rFonts w:hint="eastAsia" w:ascii="宋体" w:hAnsi="宋体" w:eastAsia="宋体" w:cs="宋体"/>
                <w:color w:val="auto"/>
                <w:sz w:val="21"/>
                <w:szCs w:val="21"/>
                <w:highlight w:val="none"/>
                <w:lang w:eastAsia="zh-CN"/>
              </w:rPr>
              <w:t>。</w:t>
            </w:r>
          </w:p>
          <w:p w14:paraId="533A620A">
            <w:pPr>
              <w:pStyle w:val="9"/>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3、任一送检样品的检测报告，</w:t>
            </w:r>
            <w:r>
              <w:rPr>
                <w:rFonts w:hint="eastAsia" w:ascii="宋体" w:hAnsi="宋体" w:eastAsia="宋体" w:cs="宋体"/>
                <w:color w:val="auto"/>
                <w:kern w:val="21"/>
                <w:sz w:val="21"/>
                <w:szCs w:val="24"/>
                <w:highlight w:val="none"/>
                <w:lang w:val="en-US" w:eastAsia="zh-CN" w:bidi="ar-SA"/>
              </w:rPr>
              <w:t>每有一个轻缺陷，扣</w:t>
            </w:r>
            <w:r>
              <w:rPr>
                <w:rFonts w:hint="eastAsia" w:ascii="宋体" w:hAnsi="宋体" w:eastAsia="宋体" w:cs="宋体"/>
                <w:b/>
                <w:bCs/>
                <w:color w:val="auto"/>
                <w:kern w:val="21"/>
                <w:sz w:val="21"/>
                <w:szCs w:val="24"/>
                <w:highlight w:val="none"/>
                <w:lang w:val="en-US" w:eastAsia="zh-CN" w:bidi="ar-SA"/>
              </w:rPr>
              <w:t>1.5分</w:t>
            </w:r>
            <w:r>
              <w:rPr>
                <w:rFonts w:hint="eastAsia" w:ascii="宋体" w:hAnsi="宋体" w:eastAsia="宋体" w:cs="宋体"/>
                <w:color w:val="auto"/>
                <w:kern w:val="21"/>
                <w:sz w:val="21"/>
                <w:szCs w:val="24"/>
                <w:highlight w:val="none"/>
                <w:lang w:val="en-US" w:eastAsia="zh-CN" w:bidi="ar-SA"/>
              </w:rPr>
              <w:t>。</w:t>
            </w:r>
          </w:p>
          <w:p w14:paraId="55C8511B">
            <w:pPr>
              <w:pStyle w:val="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所投采购包</w:t>
            </w:r>
            <w:r>
              <w:rPr>
                <w:rFonts w:hint="eastAsia" w:ascii="宋体" w:hAnsi="宋体" w:eastAsia="宋体" w:cs="宋体"/>
                <w:color w:val="auto"/>
                <w:sz w:val="21"/>
                <w:szCs w:val="21"/>
                <w:highlight w:val="none"/>
                <w:lang w:val="en-US" w:eastAsia="zh-CN"/>
              </w:rPr>
              <w:t>所有送检</w:t>
            </w:r>
            <w:r>
              <w:rPr>
                <w:rFonts w:hint="eastAsia" w:ascii="宋体" w:hAnsi="宋体" w:eastAsia="宋体" w:cs="宋体"/>
                <w:color w:val="auto"/>
                <w:sz w:val="21"/>
                <w:szCs w:val="21"/>
                <w:highlight w:val="none"/>
              </w:rPr>
              <w:t>样品全部被判定合格</w:t>
            </w:r>
            <w:r>
              <w:rPr>
                <w:rFonts w:hint="eastAsia" w:ascii="宋体" w:hAnsi="宋体" w:eastAsia="宋体" w:cs="宋体"/>
                <w:color w:val="auto"/>
                <w:sz w:val="21"/>
                <w:szCs w:val="21"/>
                <w:highlight w:val="none"/>
                <w:lang w:val="en-US" w:eastAsia="zh-CN"/>
              </w:rPr>
              <w:t>的前提下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且所有检测项均无缺陷得满分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本项</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31.5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tc>
        <w:tc>
          <w:tcPr>
            <w:tcW w:w="451" w:type="pct"/>
            <w:vAlign w:val="center"/>
          </w:tcPr>
          <w:p w14:paraId="596BCEEC">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31.5</w:t>
            </w:r>
          </w:p>
        </w:tc>
      </w:tr>
      <w:bookmarkEnd w:id="182"/>
    </w:tbl>
    <w:p w14:paraId="071614A0">
      <w:pPr>
        <w:pStyle w:val="10"/>
        <w:autoSpaceDE/>
        <w:autoSpaceDN/>
        <w:ind w:left="440"/>
        <w:rPr>
          <w:rFonts w:hint="eastAsia" w:ascii="宋体" w:hAnsi="宋体" w:eastAsia="宋体" w:cs="宋体"/>
          <w:color w:val="auto"/>
          <w:szCs w:val="21"/>
          <w:highlight w:val="none"/>
        </w:rPr>
      </w:pPr>
    </w:p>
    <w:p w14:paraId="58329516">
      <w:pPr>
        <w:autoSpaceDE/>
        <w:autoSpaceDN/>
        <w:ind w:firstLine="422" w:firstLineChars="200"/>
        <w:outlineLvl w:val="3"/>
        <w:rPr>
          <w:rFonts w:hint="eastAsia" w:ascii="宋体" w:hAnsi="宋体" w:eastAsia="宋体" w:cs="宋体"/>
          <w:b/>
          <w:bCs/>
          <w:color w:val="auto"/>
          <w:szCs w:val="21"/>
          <w:highlight w:val="none"/>
          <w:lang w:eastAsia="zh-CN"/>
        </w:rPr>
      </w:pPr>
      <w:bookmarkStart w:id="183" w:name="_Toc67046849"/>
      <w:r>
        <w:rPr>
          <w:rFonts w:hint="eastAsia" w:ascii="宋体" w:hAnsi="宋体" w:eastAsia="宋体" w:cs="宋体"/>
          <w:b/>
          <w:bCs/>
          <w:color w:val="auto"/>
          <w:szCs w:val="21"/>
          <w:highlight w:val="none"/>
          <w:lang w:eastAsia="zh-CN"/>
        </w:rPr>
        <w:t>表</w:t>
      </w:r>
      <w:r>
        <w:rPr>
          <w:rFonts w:hint="eastAsia" w:ascii="宋体" w:hAnsi="宋体" w:eastAsia="宋体" w:cs="宋体"/>
          <w:b/>
          <w:bCs/>
          <w:color w:val="auto"/>
          <w:szCs w:val="21"/>
          <w:highlight w:val="none"/>
          <w:lang w:val="en-US" w:eastAsia="zh-CN"/>
        </w:rPr>
        <w:t>六</w:t>
      </w:r>
      <w:r>
        <w:rPr>
          <w:rFonts w:hint="eastAsia" w:ascii="宋体" w:hAnsi="宋体" w:eastAsia="宋体" w:cs="宋体"/>
          <w:b/>
          <w:bCs/>
          <w:color w:val="auto"/>
          <w:szCs w:val="21"/>
          <w:highlight w:val="none"/>
          <w:lang w:eastAsia="zh-CN"/>
        </w:rPr>
        <w:t>：价格评分细则表（</w:t>
      </w:r>
      <w:r>
        <w:rPr>
          <w:rFonts w:hint="eastAsia" w:ascii="宋体" w:hAnsi="宋体" w:eastAsia="宋体" w:cs="宋体"/>
          <w:b/>
          <w:bCs/>
          <w:color w:val="auto"/>
          <w:szCs w:val="21"/>
          <w:highlight w:val="none"/>
          <w:lang w:val="en-US" w:eastAsia="zh-CN"/>
        </w:rPr>
        <w:t>30</w:t>
      </w:r>
      <w:r>
        <w:rPr>
          <w:rFonts w:hint="eastAsia" w:ascii="宋体" w:hAnsi="宋体" w:eastAsia="宋体" w:cs="宋体"/>
          <w:b/>
          <w:bCs/>
          <w:color w:val="auto"/>
          <w:szCs w:val="21"/>
          <w:highlight w:val="none"/>
          <w:lang w:eastAsia="zh-CN"/>
        </w:rPr>
        <w:t>分）</w:t>
      </w:r>
      <w:bookmarkEnd w:id="183"/>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110"/>
        <w:gridCol w:w="6856"/>
        <w:gridCol w:w="849"/>
      </w:tblGrid>
      <w:tr w14:paraId="1CB7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24" w:type="pct"/>
            <w:shd w:val="clear" w:color="auto" w:fill="F1F1F1" w:themeFill="background1" w:themeFillShade="F2"/>
            <w:vAlign w:val="center"/>
          </w:tcPr>
          <w:p w14:paraId="278E62EE">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578" w:type="pct"/>
            <w:shd w:val="clear" w:color="auto" w:fill="F1F1F1" w:themeFill="background1" w:themeFillShade="F2"/>
            <w:vAlign w:val="center"/>
          </w:tcPr>
          <w:p w14:paraId="1C761A8E">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562" w:type="pct"/>
            <w:shd w:val="clear" w:color="auto" w:fill="F1F1F1" w:themeFill="background1" w:themeFillShade="F2"/>
            <w:vAlign w:val="center"/>
          </w:tcPr>
          <w:p w14:paraId="79E5881C">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436" w:type="pct"/>
            <w:shd w:val="clear" w:color="auto" w:fill="F1F1F1" w:themeFill="background1" w:themeFillShade="F2"/>
            <w:vAlign w:val="center"/>
          </w:tcPr>
          <w:p w14:paraId="75A381CB">
            <w:pPr>
              <w:pStyle w:val="53"/>
              <w:autoSpaceDE/>
              <w:autoSpaceDN/>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2464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424" w:type="pct"/>
            <w:tcBorders>
              <w:bottom w:val="single" w:color="auto" w:sz="4" w:space="0"/>
            </w:tcBorders>
            <w:vAlign w:val="center"/>
          </w:tcPr>
          <w:p w14:paraId="3FACD60F">
            <w:pPr>
              <w:autoSpaceDE/>
              <w:autoSpaceDN/>
              <w:spacing w:before="156" w:beforeLines="50" w:after="156"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8" w:type="pct"/>
            <w:tcBorders>
              <w:bottom w:val="single" w:color="auto" w:sz="4" w:space="0"/>
            </w:tcBorders>
            <w:vAlign w:val="center"/>
          </w:tcPr>
          <w:p w14:paraId="649CC6BA">
            <w:pPr>
              <w:autoSpaceDE/>
              <w:autoSpaceDN/>
              <w:spacing w:before="156" w:beforeLines="50" w:after="156"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w:t>
            </w:r>
          </w:p>
        </w:tc>
        <w:tc>
          <w:tcPr>
            <w:tcW w:w="3562" w:type="pct"/>
            <w:tcBorders>
              <w:bottom w:val="single" w:color="auto" w:sz="4" w:space="0"/>
            </w:tcBorders>
            <w:vAlign w:val="center"/>
          </w:tcPr>
          <w:p w14:paraId="7F57CE23">
            <w:pPr>
              <w:pStyle w:val="32"/>
              <w:autoSpaceDE/>
              <w:autoSpaceDN/>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c>
          <w:tcPr>
            <w:tcW w:w="436" w:type="pct"/>
            <w:tcBorders>
              <w:bottom w:val="single" w:color="auto" w:sz="4" w:space="0"/>
            </w:tcBorders>
            <w:vAlign w:val="center"/>
          </w:tcPr>
          <w:p w14:paraId="668C033B">
            <w:pPr>
              <w:autoSpaceDE/>
              <w:autoSpaceDN/>
              <w:spacing w:before="156" w:beforeLines="50" w:after="156" w:afterLine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30</w:t>
            </w:r>
          </w:p>
        </w:tc>
      </w:tr>
    </w:tbl>
    <w:p w14:paraId="6DAEC326">
      <w:pPr>
        <w:pStyle w:val="26"/>
        <w:autoSpaceDE/>
        <w:autoSpaceDN/>
        <w:ind w:firstLine="420"/>
        <w:rPr>
          <w:rFonts w:hint="eastAsia" w:ascii="宋体" w:hAnsi="宋体" w:eastAsia="宋体" w:cs="宋体"/>
          <w:color w:val="auto"/>
          <w:sz w:val="21"/>
          <w:szCs w:val="21"/>
          <w:highlight w:val="none"/>
        </w:rPr>
      </w:pPr>
    </w:p>
    <w:p w14:paraId="6B6C3290">
      <w:pPr>
        <w:pStyle w:val="32"/>
        <w:autoSpaceDE/>
        <w:autoSpaceDN/>
        <w:spacing w:beforeLines="0" w:after="0" w:afterLines="0"/>
        <w:ind w:left="0" w:leftChars="0"/>
        <w:outlineLvl w:val="2"/>
        <w:rPr>
          <w:rFonts w:hint="eastAsia" w:ascii="宋体" w:hAnsi="宋体" w:eastAsia="宋体" w:cs="宋体"/>
          <w:b/>
          <w:bCs/>
          <w:color w:val="auto"/>
          <w:kern w:val="21"/>
          <w:szCs w:val="21"/>
          <w:highlight w:val="none"/>
          <w:lang w:eastAsia="zh-CN"/>
        </w:rPr>
      </w:pPr>
      <w:r>
        <w:rPr>
          <w:rFonts w:hint="eastAsia" w:ascii="宋体" w:hAnsi="宋体" w:eastAsia="宋体" w:cs="宋体"/>
          <w:b/>
          <w:bCs/>
          <w:color w:val="auto"/>
          <w:sz w:val="21"/>
          <w:szCs w:val="21"/>
          <w:highlight w:val="none"/>
        </w:rPr>
        <w:t>采购包2（警用皮鞋、腰带类）：</w:t>
      </w:r>
    </w:p>
    <w:p w14:paraId="5FEAFAB8">
      <w:pPr>
        <w:autoSpaceDE/>
        <w:autoSpaceDN/>
        <w:spacing w:beforeLines="0" w:afterLines="0"/>
        <w:ind w:firstLine="422" w:firstLineChars="200"/>
        <w:outlineLvl w:val="3"/>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表</w:t>
      </w:r>
      <w:r>
        <w:rPr>
          <w:rFonts w:hint="eastAsia" w:ascii="宋体" w:hAnsi="宋体" w:eastAsia="宋体" w:cs="宋体"/>
          <w:b/>
          <w:bCs/>
          <w:color w:val="auto"/>
          <w:szCs w:val="21"/>
          <w:highlight w:val="none"/>
          <w:lang w:val="en-US" w:eastAsia="zh-CN"/>
        </w:rPr>
        <w:t>四</w:t>
      </w:r>
      <w:r>
        <w:rPr>
          <w:rFonts w:hint="eastAsia" w:ascii="宋体" w:hAnsi="宋体" w:eastAsia="宋体" w:cs="宋体"/>
          <w:b/>
          <w:bCs/>
          <w:color w:val="auto"/>
          <w:szCs w:val="21"/>
          <w:highlight w:val="none"/>
          <w:lang w:eastAsia="zh-CN"/>
        </w:rPr>
        <w:t>：商务评分细则表（</w:t>
      </w:r>
      <w:r>
        <w:rPr>
          <w:rFonts w:hint="eastAsia" w:ascii="宋体" w:hAnsi="宋体" w:eastAsia="宋体" w:cs="宋体"/>
          <w:b/>
          <w:bCs/>
          <w:color w:val="auto"/>
          <w:szCs w:val="21"/>
          <w:highlight w:val="none"/>
          <w:lang w:val="en-US" w:eastAsia="zh-CN"/>
        </w:rPr>
        <w:t>9.5</w:t>
      </w:r>
      <w:r>
        <w:rPr>
          <w:rFonts w:hint="eastAsia" w:ascii="宋体" w:hAnsi="宋体" w:eastAsia="宋体" w:cs="宋体"/>
          <w:b/>
          <w:bCs/>
          <w:color w:val="auto"/>
          <w:szCs w:val="21"/>
          <w:highlight w:val="none"/>
          <w:lang w:eastAsia="zh-CN"/>
        </w:rPr>
        <w:t xml:space="preserve">分） </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084"/>
        <w:gridCol w:w="6870"/>
        <w:gridCol w:w="850"/>
      </w:tblGrid>
      <w:tr w14:paraId="5329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9" w:type="pct"/>
            <w:shd w:val="clear" w:color="auto" w:fill="F1F1F1" w:themeFill="background1" w:themeFillShade="F2"/>
            <w:vAlign w:val="center"/>
          </w:tcPr>
          <w:p w14:paraId="06382541">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564" w:type="pct"/>
            <w:shd w:val="clear" w:color="auto" w:fill="F1F1F1" w:themeFill="background1" w:themeFillShade="F2"/>
            <w:vAlign w:val="center"/>
          </w:tcPr>
          <w:p w14:paraId="128833DD">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3567" w:type="pct"/>
            <w:shd w:val="clear" w:color="auto" w:fill="F1F1F1" w:themeFill="background1" w:themeFillShade="F2"/>
            <w:vAlign w:val="center"/>
          </w:tcPr>
          <w:p w14:paraId="3D3FE050">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评审标准</w:t>
            </w:r>
          </w:p>
        </w:tc>
        <w:tc>
          <w:tcPr>
            <w:tcW w:w="438" w:type="pct"/>
            <w:shd w:val="clear" w:color="auto" w:fill="F1F1F1" w:themeFill="background1" w:themeFillShade="F2"/>
            <w:vAlign w:val="center"/>
          </w:tcPr>
          <w:p w14:paraId="40098AEF">
            <w:pPr>
              <w:pStyle w:val="53"/>
              <w:autoSpaceDE/>
              <w:autoSpaceDN/>
              <w:spacing w:beforeLines="0" w:afterLine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分值（分）</w:t>
            </w:r>
          </w:p>
        </w:tc>
      </w:tr>
      <w:tr w14:paraId="1C89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29" w:type="pct"/>
            <w:vAlign w:val="center"/>
          </w:tcPr>
          <w:p w14:paraId="2429F897">
            <w:pPr>
              <w:pStyle w:val="65"/>
              <w:numPr>
                <w:ilvl w:val="0"/>
                <w:numId w:val="13"/>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564" w:type="pct"/>
            <w:vAlign w:val="center"/>
          </w:tcPr>
          <w:p w14:paraId="36E3F81B">
            <w:pPr>
              <w:tabs>
                <w:tab w:val="left" w:pos="778"/>
              </w:tabs>
              <w:autoSpaceDE/>
              <w:autoSpaceDN/>
              <w:adjustRightInd w:val="0"/>
              <w:spacing w:beforeLines="0" w:afterLine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类似项目</w:t>
            </w:r>
            <w:r>
              <w:rPr>
                <w:rFonts w:hint="eastAsia" w:ascii="宋体" w:hAnsi="宋体" w:eastAsia="宋体" w:cs="宋体"/>
                <w:color w:val="auto"/>
                <w:sz w:val="21"/>
                <w:szCs w:val="21"/>
                <w:highlight w:val="none"/>
              </w:rPr>
              <w:t>业绩</w:t>
            </w:r>
          </w:p>
        </w:tc>
        <w:tc>
          <w:tcPr>
            <w:tcW w:w="3567" w:type="pct"/>
            <w:vAlign w:val="center"/>
          </w:tcPr>
          <w:p w14:paraId="68D60959">
            <w:pPr>
              <w:pStyle w:val="84"/>
              <w:autoSpaceDE/>
              <w:autoSpaceDN/>
              <w:adjustRightInd w:val="0"/>
              <w:spacing w:beforeLines="0" w:afterLines="0"/>
              <w:ind w:firstLine="0" w:firstLineChars="0"/>
              <w:jc w:val="both"/>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投标人自202</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eastAsia="zh-CN"/>
              </w:rPr>
              <w:t>年01月01日</w:t>
            </w:r>
            <w:r>
              <w:rPr>
                <w:rFonts w:hint="eastAsia" w:ascii="宋体" w:hAnsi="宋体" w:eastAsia="宋体" w:cs="宋体"/>
                <w:bCs/>
                <w:color w:val="auto"/>
                <w:sz w:val="21"/>
                <w:szCs w:val="21"/>
                <w:highlight w:val="none"/>
                <w:lang w:val="en-US" w:eastAsia="zh-CN"/>
              </w:rPr>
              <w:t>以来</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类似（</w:t>
            </w:r>
            <w:r>
              <w:rPr>
                <w:rFonts w:hint="eastAsia" w:ascii="宋体" w:hAnsi="宋体" w:eastAsia="宋体" w:cs="宋体"/>
                <w:b/>
                <w:bCs/>
                <w:color w:val="auto"/>
                <w:sz w:val="21"/>
                <w:szCs w:val="21"/>
                <w:highlight w:val="none"/>
                <w:lang w:val="en-US" w:eastAsia="zh-CN"/>
              </w:rPr>
              <w:t>民警被装鞋类</w:t>
            </w:r>
            <w:r>
              <w:rPr>
                <w:rFonts w:hint="eastAsia" w:ascii="宋体" w:hAnsi="宋体" w:eastAsia="宋体" w:cs="宋体"/>
                <w:color w:val="auto"/>
                <w:sz w:val="21"/>
                <w:szCs w:val="21"/>
                <w:highlight w:val="none"/>
                <w:lang w:val="en-US" w:eastAsia="zh-CN"/>
              </w:rPr>
              <w:t>）</w:t>
            </w:r>
            <w:r>
              <w:rPr>
                <w:rFonts w:hint="eastAsia" w:ascii="宋体" w:hAnsi="宋体" w:eastAsia="宋体" w:cs="宋体"/>
                <w:bCs/>
                <w:color w:val="auto"/>
                <w:sz w:val="21"/>
                <w:szCs w:val="21"/>
                <w:highlight w:val="none"/>
                <w:lang w:eastAsia="zh-CN"/>
              </w:rPr>
              <w:t>项目</w:t>
            </w:r>
            <w:r>
              <w:rPr>
                <w:rFonts w:hint="eastAsia" w:ascii="宋体" w:hAnsi="宋体" w:eastAsia="宋体" w:cs="宋体"/>
                <w:color w:val="auto"/>
                <w:sz w:val="21"/>
                <w:szCs w:val="21"/>
                <w:highlight w:val="none"/>
              </w:rPr>
              <w:t>业绩</w:t>
            </w:r>
            <w:r>
              <w:rPr>
                <w:rFonts w:hint="eastAsia" w:ascii="宋体" w:hAnsi="宋体" w:eastAsia="宋体" w:cs="宋体"/>
                <w:bCs/>
                <w:color w:val="auto"/>
                <w:sz w:val="21"/>
                <w:szCs w:val="21"/>
                <w:highlight w:val="none"/>
                <w:lang w:eastAsia="zh-CN"/>
              </w:rPr>
              <w:t>，每提供1个业绩得</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分，本项最多计算</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个单项业绩，满分</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分。</w:t>
            </w:r>
          </w:p>
          <w:p w14:paraId="51B1101D">
            <w:pPr>
              <w:widowControl/>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lang w:eastAsia="zh-CN"/>
              </w:rPr>
              <w:t>注：同一个项目</w:t>
            </w:r>
            <w:r>
              <w:rPr>
                <w:rFonts w:hint="eastAsia" w:ascii="宋体" w:hAnsi="宋体" w:eastAsia="宋体" w:cs="宋体"/>
                <w:b/>
                <w:color w:val="auto"/>
                <w:sz w:val="21"/>
                <w:szCs w:val="21"/>
                <w:highlight w:val="none"/>
                <w:lang w:val="en-US" w:eastAsia="zh-CN"/>
              </w:rPr>
              <w:t>续签多年，</w:t>
            </w:r>
            <w:r>
              <w:rPr>
                <w:rFonts w:hint="eastAsia" w:ascii="宋体" w:hAnsi="宋体" w:eastAsia="宋体" w:cs="宋体"/>
                <w:b/>
                <w:color w:val="auto"/>
                <w:sz w:val="21"/>
                <w:szCs w:val="21"/>
                <w:highlight w:val="none"/>
                <w:lang w:eastAsia="zh-CN"/>
              </w:rPr>
              <w:t>或同一个单位</w:t>
            </w:r>
            <w:r>
              <w:rPr>
                <w:rFonts w:hint="eastAsia" w:ascii="宋体" w:hAnsi="宋体" w:eastAsia="宋体" w:cs="宋体"/>
                <w:b/>
                <w:color w:val="auto"/>
                <w:sz w:val="21"/>
                <w:szCs w:val="21"/>
                <w:highlight w:val="none"/>
                <w:lang w:val="en-US" w:eastAsia="zh-CN"/>
              </w:rPr>
              <w:t>签的多份合同，</w:t>
            </w:r>
            <w:r>
              <w:rPr>
                <w:rFonts w:hint="eastAsia" w:ascii="宋体" w:hAnsi="宋体" w:eastAsia="宋体" w:cs="宋体"/>
                <w:b/>
                <w:color w:val="auto"/>
                <w:sz w:val="21"/>
                <w:szCs w:val="21"/>
                <w:highlight w:val="none"/>
                <w:lang w:eastAsia="zh-CN"/>
              </w:rPr>
              <w:t>只计一次。①投标文件中须提供合同关键页复印件（包括但不限于合同名称页、合同主要内容页、合同签订日期页、合同双方签字盖章页），并加盖投标人公章，否则不得分。</w:t>
            </w:r>
            <w:r>
              <w:rPr>
                <w:rFonts w:hint="eastAsia" w:ascii="宋体" w:hAnsi="宋体" w:eastAsia="宋体" w:cs="宋体"/>
                <w:b/>
                <w:color w:val="auto"/>
                <w:sz w:val="21"/>
                <w:szCs w:val="21"/>
                <w:highlight w:val="none"/>
                <w:lang w:val="en-US" w:eastAsia="zh-CN"/>
              </w:rPr>
              <w:t>②</w:t>
            </w:r>
            <w:r>
              <w:rPr>
                <w:rFonts w:hint="eastAsia" w:ascii="宋体" w:hAnsi="宋体" w:eastAsia="宋体" w:cs="宋体"/>
                <w:b/>
                <w:color w:val="auto"/>
                <w:sz w:val="21"/>
                <w:szCs w:val="21"/>
                <w:highlight w:val="none"/>
                <w:lang w:eastAsia="zh-CN"/>
              </w:rPr>
              <w:t>合同体现签订日期的，以合同签订日期为准；合同未体现签订日期的，但是合同履行期限能明显判断在202</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lang w:eastAsia="zh-CN"/>
              </w:rPr>
              <w:t>年1月1日或之后开始实施的，该合同应予以认可。</w:t>
            </w:r>
            <w:r>
              <w:rPr>
                <w:rFonts w:hint="eastAsia" w:ascii="宋体" w:hAnsi="宋体" w:eastAsia="宋体" w:cs="宋体"/>
                <w:b/>
                <w:color w:val="auto"/>
                <w:sz w:val="21"/>
                <w:szCs w:val="21"/>
                <w:highlight w:val="none"/>
                <w:lang w:val="en-US" w:eastAsia="zh-CN"/>
              </w:rPr>
              <w:t>③</w:t>
            </w:r>
            <w:r>
              <w:rPr>
                <w:rFonts w:hint="eastAsia" w:ascii="宋体" w:hAnsi="宋体" w:eastAsia="宋体" w:cs="宋体"/>
                <w:b/>
                <w:color w:val="auto"/>
                <w:sz w:val="21"/>
                <w:szCs w:val="21"/>
                <w:highlight w:val="none"/>
                <w:lang w:eastAsia="zh-CN"/>
              </w:rPr>
              <w:t>若合同无法体现具体内容的，可增加客户方提供的证明材料作为佐证材料，否则不得分。</w:t>
            </w:r>
          </w:p>
        </w:tc>
        <w:tc>
          <w:tcPr>
            <w:tcW w:w="438" w:type="pct"/>
            <w:vAlign w:val="center"/>
          </w:tcPr>
          <w:p w14:paraId="595D31F8">
            <w:pPr>
              <w:autoSpaceDE/>
              <w:autoSpaceDN/>
              <w:spacing w:beforeLines="0" w:afterLine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r>
      <w:tr w14:paraId="5CEF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9" w:type="pct"/>
            <w:vAlign w:val="center"/>
          </w:tcPr>
          <w:p w14:paraId="325AE067">
            <w:pPr>
              <w:pStyle w:val="65"/>
              <w:numPr>
                <w:ilvl w:val="0"/>
                <w:numId w:val="13"/>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564" w:type="pct"/>
            <w:vAlign w:val="center"/>
          </w:tcPr>
          <w:p w14:paraId="43B27914">
            <w:pPr>
              <w:tabs>
                <w:tab w:val="left" w:pos="778"/>
              </w:tabs>
              <w:autoSpaceDE/>
              <w:autoSpaceDN/>
              <w:adjustRightInd w:val="0"/>
              <w:spacing w:beforeLines="0" w:afterLine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认证</w:t>
            </w:r>
            <w:r>
              <w:rPr>
                <w:rFonts w:hint="eastAsia" w:ascii="宋体" w:hAnsi="宋体" w:eastAsia="宋体" w:cs="宋体"/>
                <w:color w:val="auto"/>
                <w:sz w:val="21"/>
                <w:szCs w:val="21"/>
                <w:highlight w:val="none"/>
                <w:lang w:eastAsia="zh-CN"/>
              </w:rPr>
              <w:t>情况</w:t>
            </w:r>
          </w:p>
        </w:tc>
        <w:tc>
          <w:tcPr>
            <w:tcW w:w="3567" w:type="pct"/>
            <w:vAlign w:val="center"/>
          </w:tcPr>
          <w:p w14:paraId="19A04078">
            <w:pPr>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根据投标人提供的</w:t>
            </w:r>
            <w:r>
              <w:rPr>
                <w:rFonts w:hint="eastAsia" w:ascii="宋体" w:hAnsi="宋体" w:eastAsia="宋体" w:cs="宋体"/>
                <w:color w:val="auto"/>
                <w:sz w:val="21"/>
                <w:szCs w:val="21"/>
                <w:highlight w:val="none"/>
                <w:lang w:val="en-US" w:eastAsia="zh-CN"/>
              </w:rPr>
              <w:t>体系</w:t>
            </w:r>
            <w:r>
              <w:rPr>
                <w:rFonts w:hint="eastAsia" w:ascii="宋体" w:hAnsi="宋体" w:eastAsia="宋体" w:cs="宋体"/>
                <w:color w:val="auto"/>
                <w:sz w:val="21"/>
                <w:szCs w:val="21"/>
                <w:highlight w:val="none"/>
                <w:lang w:eastAsia="zh-CN"/>
              </w:rPr>
              <w:t>认证</w:t>
            </w:r>
            <w:r>
              <w:rPr>
                <w:rFonts w:hint="eastAsia" w:ascii="宋体" w:hAnsi="宋体" w:eastAsia="宋体" w:cs="宋体"/>
                <w:color w:val="auto"/>
                <w:sz w:val="21"/>
                <w:szCs w:val="21"/>
                <w:highlight w:val="none"/>
                <w:lang w:val="en-US" w:eastAsia="zh-CN"/>
              </w:rPr>
              <w:t>证书（认证范围包含：</w:t>
            </w:r>
            <w:r>
              <w:rPr>
                <w:rFonts w:hint="eastAsia" w:ascii="宋体" w:hAnsi="宋体" w:eastAsia="宋体" w:cs="宋体"/>
                <w:b/>
                <w:bCs/>
                <w:color w:val="auto"/>
                <w:sz w:val="21"/>
                <w:szCs w:val="21"/>
                <w:highlight w:val="none"/>
                <w:lang w:val="en-US" w:eastAsia="zh-CN"/>
              </w:rPr>
              <w:t>鞋类</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进行评分：</w:t>
            </w:r>
          </w:p>
          <w:p w14:paraId="5D600265">
            <w:pPr>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1、具有有效的质量管理体系认证证书，得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w:t>
            </w:r>
          </w:p>
          <w:p w14:paraId="0D83F0D7">
            <w:pPr>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2、具有有效的环境管理体系认证，得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w:t>
            </w:r>
          </w:p>
          <w:p w14:paraId="221406CA">
            <w:pPr>
              <w:pStyle w:val="10"/>
              <w:autoSpaceDE/>
              <w:autoSpaceDN/>
              <w:adjustRightInd w:val="0"/>
              <w:spacing w:beforeLines="0" w:afterLine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3、具有有效的职业健康安全体系认证证书，得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w:t>
            </w:r>
          </w:p>
          <w:p w14:paraId="42105248">
            <w:pPr>
              <w:pStyle w:val="10"/>
              <w:autoSpaceDE/>
              <w:autoSpaceDN/>
              <w:adjustRightInd w:val="0"/>
              <w:spacing w:beforeLines="0" w:afterLines="0"/>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rPr>
              <w:t>注：投标文件中</w:t>
            </w:r>
            <w:r>
              <w:rPr>
                <w:rFonts w:hint="eastAsia" w:ascii="宋体" w:hAnsi="宋体" w:eastAsia="宋体" w:cs="宋体"/>
                <w:b/>
                <w:color w:val="auto"/>
                <w:sz w:val="21"/>
                <w:szCs w:val="21"/>
                <w:highlight w:val="none"/>
                <w:lang w:eastAsia="zh-CN"/>
              </w:rPr>
              <w:t>须同时</w:t>
            </w:r>
            <w:r>
              <w:rPr>
                <w:rFonts w:hint="eastAsia" w:ascii="宋体" w:hAnsi="宋体" w:eastAsia="宋体" w:cs="宋体"/>
                <w:b/>
                <w:color w:val="auto"/>
                <w:sz w:val="21"/>
                <w:szCs w:val="21"/>
                <w:highlight w:val="none"/>
              </w:rPr>
              <w:t>提供上述证书复印件</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加盖投标人公章</w:t>
            </w:r>
            <w:r>
              <w:rPr>
                <w:rFonts w:hint="eastAsia" w:ascii="宋体" w:hAnsi="宋体" w:eastAsia="宋体" w:cs="宋体"/>
                <w:b/>
                <w:color w:val="auto"/>
                <w:sz w:val="21"/>
                <w:szCs w:val="21"/>
                <w:highlight w:val="none"/>
                <w:lang w:eastAsia="zh-CN"/>
              </w:rPr>
              <w:t>）和</w:t>
            </w:r>
            <w:r>
              <w:rPr>
                <w:rFonts w:hint="eastAsia" w:ascii="宋体" w:hAnsi="宋体" w:eastAsia="宋体" w:cs="宋体"/>
                <w:b/>
                <w:color w:val="auto"/>
                <w:sz w:val="21"/>
                <w:szCs w:val="21"/>
                <w:highlight w:val="none"/>
              </w:rPr>
              <w:t>证书信息在全国认证认可信息公共服务平台（http://cx.cnca.cn/）查询的网页</w:t>
            </w:r>
            <w:r>
              <w:rPr>
                <w:rFonts w:hint="eastAsia" w:ascii="宋体" w:hAnsi="宋体" w:eastAsia="宋体" w:cs="宋体"/>
                <w:b/>
                <w:color w:val="auto"/>
                <w:sz w:val="21"/>
                <w:szCs w:val="21"/>
                <w:highlight w:val="none"/>
                <w:lang w:eastAsia="zh-CN"/>
              </w:rPr>
              <w:t>截图并</w:t>
            </w:r>
            <w:r>
              <w:rPr>
                <w:rFonts w:hint="eastAsia" w:ascii="宋体" w:hAnsi="宋体" w:eastAsia="宋体" w:cs="宋体"/>
                <w:b/>
                <w:color w:val="auto"/>
                <w:sz w:val="21"/>
                <w:szCs w:val="21"/>
                <w:highlight w:val="none"/>
              </w:rPr>
              <w:t>加盖投标人公章，</w:t>
            </w:r>
            <w:r>
              <w:rPr>
                <w:rFonts w:hint="eastAsia" w:ascii="宋体" w:hAnsi="宋体" w:eastAsia="宋体" w:cs="宋体"/>
                <w:b/>
                <w:color w:val="auto"/>
                <w:sz w:val="21"/>
                <w:szCs w:val="21"/>
                <w:highlight w:val="none"/>
                <w:lang w:eastAsia="zh-CN"/>
              </w:rPr>
              <w:t>否则不得分</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如公开信息中无法查询或与公开信息不一致的，不得分。</w:t>
            </w:r>
          </w:p>
        </w:tc>
        <w:tc>
          <w:tcPr>
            <w:tcW w:w="438" w:type="pct"/>
            <w:vAlign w:val="center"/>
          </w:tcPr>
          <w:p w14:paraId="41D26B69">
            <w:pPr>
              <w:autoSpaceDE/>
              <w:autoSpaceDN/>
              <w:spacing w:beforeLines="0" w:afterLines="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bidi="ar-SA"/>
              </w:rPr>
              <w:t>1.5</w:t>
            </w:r>
          </w:p>
        </w:tc>
      </w:tr>
      <w:tr w14:paraId="518E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29" w:type="pct"/>
            <w:vAlign w:val="center"/>
          </w:tcPr>
          <w:p w14:paraId="042CBB88">
            <w:pPr>
              <w:pStyle w:val="65"/>
              <w:numPr>
                <w:ilvl w:val="0"/>
                <w:numId w:val="13"/>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564" w:type="pct"/>
            <w:vAlign w:val="center"/>
          </w:tcPr>
          <w:p w14:paraId="44F3CACD">
            <w:pPr>
              <w:tabs>
                <w:tab w:val="left" w:pos="778"/>
              </w:tabs>
              <w:autoSpaceDE/>
              <w:autoSpaceDN/>
              <w:adjustRightInd w:val="0"/>
              <w:spacing w:beforeLines="0" w:afterLine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材料保障</w:t>
            </w:r>
          </w:p>
        </w:tc>
        <w:tc>
          <w:tcPr>
            <w:tcW w:w="3567" w:type="pct"/>
            <w:vAlign w:val="center"/>
          </w:tcPr>
          <w:p w14:paraId="12CA499C">
            <w:pPr>
              <w:pStyle w:val="10"/>
              <w:autoSpaceDE/>
              <w:autoSpaceDN/>
              <w:adjustRightInd w:val="0"/>
              <w:spacing w:beforeLines="0" w:afterLines="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lang w:val="en-US" w:eastAsia="zh-CN"/>
              </w:rPr>
              <w:t>应具有</w:t>
            </w:r>
            <w:r>
              <w:rPr>
                <w:rFonts w:hint="eastAsia" w:ascii="宋体" w:hAnsi="宋体" w:eastAsia="宋体" w:cs="宋体"/>
                <w:color w:val="auto"/>
                <w:szCs w:val="21"/>
                <w:highlight w:val="none"/>
                <w:lang w:eastAsia="zh-CN"/>
              </w:rPr>
              <w:t>充足的</w:t>
            </w:r>
            <w:r>
              <w:rPr>
                <w:rFonts w:hint="eastAsia" w:ascii="宋体" w:hAnsi="宋体" w:eastAsia="宋体" w:cs="宋体"/>
                <w:b w:val="0"/>
                <w:bCs w:val="0"/>
                <w:color w:val="auto"/>
                <w:sz w:val="21"/>
                <w:szCs w:val="21"/>
                <w:highlight w:val="none"/>
                <w:lang w:val="en-US" w:eastAsia="zh-CN"/>
              </w:rPr>
              <w:t>鞋类生产</w:t>
            </w:r>
            <w:r>
              <w:rPr>
                <w:rFonts w:hint="eastAsia" w:ascii="宋体" w:hAnsi="宋体" w:eastAsia="宋体" w:cs="宋体"/>
                <w:color w:val="auto"/>
                <w:szCs w:val="21"/>
                <w:highlight w:val="none"/>
                <w:lang w:val="en-US" w:eastAsia="zh-CN"/>
              </w:rPr>
              <w:t>材料保障能力</w:t>
            </w:r>
            <w:r>
              <w:rPr>
                <w:rFonts w:hint="eastAsia" w:ascii="宋体" w:hAnsi="宋体" w:eastAsia="宋体" w:cs="宋体"/>
                <w:color w:val="auto"/>
                <w:szCs w:val="21"/>
                <w:highlight w:val="none"/>
                <w:lang w:eastAsia="zh-CN"/>
              </w:rPr>
              <w:t>，</w:t>
            </w:r>
            <w:r>
              <w:rPr>
                <w:rFonts w:hint="eastAsia" w:ascii="宋体" w:hAnsi="宋体" w:eastAsia="宋体" w:cs="宋体"/>
                <w:b w:val="0"/>
                <w:bCs w:val="0"/>
                <w:color w:val="auto"/>
                <w:sz w:val="21"/>
                <w:szCs w:val="21"/>
                <w:highlight w:val="none"/>
                <w:lang w:val="en-US" w:eastAsia="zh-CN"/>
              </w:rPr>
              <w:t>并</w:t>
            </w:r>
            <w:r>
              <w:rPr>
                <w:rFonts w:hint="eastAsia" w:ascii="宋体" w:hAnsi="宋体" w:eastAsia="宋体" w:cs="宋体"/>
                <w:b w:val="0"/>
                <w:bCs w:val="0"/>
                <w:color w:val="auto"/>
                <w:sz w:val="21"/>
                <w:szCs w:val="21"/>
                <w:highlight w:val="none"/>
              </w:rPr>
              <w:t>提供材料保障</w:t>
            </w:r>
            <w:r>
              <w:rPr>
                <w:rFonts w:hint="eastAsia" w:ascii="宋体" w:hAnsi="宋体" w:eastAsia="宋体" w:cs="宋体"/>
                <w:b w:val="0"/>
                <w:bCs w:val="0"/>
                <w:color w:val="auto"/>
                <w:sz w:val="21"/>
                <w:szCs w:val="21"/>
                <w:highlight w:val="none"/>
                <w:lang w:val="en-US" w:eastAsia="zh-CN"/>
              </w:rPr>
              <w:t>能力证明材料：</w:t>
            </w:r>
          </w:p>
          <w:p w14:paraId="3E32AF27">
            <w:pPr>
              <w:autoSpaceDE/>
              <w:autoSpaceDN/>
              <w:spacing w:beforeLines="0" w:afterLine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Cs w:val="21"/>
                <w:highlight w:val="none"/>
                <w:lang w:val="en-US" w:eastAsia="zh-CN"/>
              </w:rPr>
              <w:t>①如果投标人为经销商或代理商，须</w:t>
            </w:r>
            <w:r>
              <w:rPr>
                <w:rFonts w:hint="eastAsia" w:ascii="宋体" w:hAnsi="宋体" w:eastAsia="宋体" w:cs="宋体"/>
                <w:color w:val="auto"/>
                <w:szCs w:val="21"/>
                <w:highlight w:val="none"/>
                <w:lang w:eastAsia="zh-CN"/>
              </w:rPr>
              <w:t>提供</w:t>
            </w:r>
            <w:r>
              <w:rPr>
                <w:rFonts w:hint="eastAsia" w:ascii="宋体" w:hAnsi="宋体" w:eastAsia="宋体" w:cs="宋体"/>
                <w:color w:val="auto"/>
                <w:szCs w:val="21"/>
                <w:highlight w:val="none"/>
                <w:lang w:val="en-US" w:eastAsia="zh-CN"/>
              </w:rPr>
              <w:t>与材料</w:t>
            </w:r>
            <w:r>
              <w:rPr>
                <w:rFonts w:hint="eastAsia" w:ascii="宋体" w:hAnsi="宋体" w:eastAsia="宋体" w:cs="宋体"/>
                <w:b w:val="0"/>
                <w:bCs w:val="0"/>
                <w:color w:val="auto"/>
                <w:sz w:val="21"/>
                <w:szCs w:val="21"/>
                <w:highlight w:val="none"/>
              </w:rPr>
              <w:t>生产商</w:t>
            </w:r>
            <w:r>
              <w:rPr>
                <w:rFonts w:hint="eastAsia" w:ascii="宋体" w:hAnsi="宋体" w:eastAsia="宋体" w:cs="宋体"/>
                <w:b w:val="0"/>
                <w:bCs w:val="0"/>
                <w:color w:val="auto"/>
                <w:sz w:val="21"/>
                <w:szCs w:val="21"/>
                <w:highlight w:val="none"/>
                <w:lang w:eastAsia="zh-CN"/>
              </w:rPr>
              <w:t>的</w:t>
            </w:r>
            <w:r>
              <w:rPr>
                <w:rFonts w:hint="eastAsia" w:ascii="宋体" w:hAnsi="宋体" w:eastAsia="宋体" w:cs="宋体"/>
                <w:b w:val="0"/>
                <w:bCs w:val="0"/>
                <w:color w:val="auto"/>
                <w:sz w:val="21"/>
                <w:szCs w:val="21"/>
                <w:highlight w:val="none"/>
              </w:rPr>
              <w:t>供货协议</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协议有效期不得少于1年；②如果投标人为材料生产商，须提供鞋类材料销售合同及材料生产车间不同角度照片4张。</w:t>
            </w:r>
          </w:p>
          <w:p w14:paraId="6E288497">
            <w:pPr>
              <w:autoSpaceDE/>
              <w:autoSpaceDN/>
              <w:spacing w:beforeLines="0" w:afterLines="0"/>
              <w:rPr>
                <w:rFonts w:hint="eastAsia" w:ascii="宋体" w:hAnsi="宋体" w:eastAsia="宋体" w:cs="宋体"/>
                <w:color w:val="auto"/>
                <w:szCs w:val="21"/>
                <w:highlight w:val="none"/>
                <w:lang w:eastAsia="zh-CN"/>
              </w:rPr>
            </w:pPr>
            <w:r>
              <w:rPr>
                <w:rFonts w:hint="eastAsia" w:ascii="宋体" w:hAnsi="宋体" w:eastAsia="宋体" w:cs="宋体"/>
                <w:b w:val="0"/>
                <w:bCs w:val="0"/>
                <w:color w:val="auto"/>
                <w:sz w:val="21"/>
                <w:szCs w:val="21"/>
                <w:highlight w:val="none"/>
                <w:lang w:val="en-US" w:eastAsia="zh-CN"/>
              </w:rPr>
              <w:t>每提供一份</w:t>
            </w:r>
            <w:r>
              <w:rPr>
                <w:rFonts w:hint="eastAsia" w:ascii="宋体" w:hAnsi="宋体" w:eastAsia="宋体" w:cs="宋体"/>
                <w:color w:val="auto"/>
                <w:szCs w:val="21"/>
                <w:highlight w:val="none"/>
                <w:lang w:eastAsia="zh-CN"/>
              </w:rPr>
              <w:t>得</w:t>
            </w:r>
            <w:r>
              <w:rPr>
                <w:rFonts w:hint="eastAsia" w:ascii="宋体" w:hAnsi="宋体" w:eastAsia="宋体" w:cs="宋体"/>
                <w:color w:val="auto"/>
                <w:szCs w:val="21"/>
                <w:highlight w:val="none"/>
                <w:lang w:val="en-US" w:eastAsia="zh-CN"/>
              </w:rPr>
              <w:t>0.5</w:t>
            </w:r>
            <w:r>
              <w:rPr>
                <w:rFonts w:hint="eastAsia" w:ascii="宋体" w:hAnsi="宋体" w:eastAsia="宋体" w:cs="宋体"/>
                <w:color w:val="auto"/>
                <w:szCs w:val="21"/>
                <w:highlight w:val="none"/>
                <w:lang w:eastAsia="zh-CN"/>
              </w:rPr>
              <w:t>分，最多计</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份，满分</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分。</w:t>
            </w:r>
          </w:p>
          <w:p w14:paraId="5DAF0755">
            <w:pPr>
              <w:pStyle w:val="10"/>
              <w:autoSpaceDE/>
              <w:autoSpaceDN/>
              <w:adjustRightInd w:val="0"/>
              <w:spacing w:beforeLines="0" w:afterLines="0"/>
              <w:jc w:val="both"/>
              <w:rPr>
                <w:rFonts w:hint="eastAsia" w:ascii="宋体" w:hAnsi="宋体" w:eastAsia="宋体" w:cs="宋体"/>
                <w:b w:val="0"/>
                <w:bCs w:val="0"/>
                <w:color w:val="auto"/>
                <w:sz w:val="21"/>
                <w:szCs w:val="21"/>
                <w:highlight w:val="none"/>
              </w:rPr>
            </w:pPr>
            <w:r>
              <w:rPr>
                <w:rFonts w:hint="eastAsia" w:ascii="宋体" w:hAnsi="宋体" w:eastAsia="宋体" w:cs="宋体"/>
                <w:b/>
                <w:bCs/>
                <w:color w:val="auto"/>
                <w:szCs w:val="21"/>
                <w:highlight w:val="none"/>
                <w:lang w:eastAsia="zh-CN"/>
              </w:rPr>
              <w:t>注：</w:t>
            </w:r>
            <w:r>
              <w:rPr>
                <w:rFonts w:hint="eastAsia" w:ascii="宋体" w:hAnsi="宋体" w:eastAsia="宋体" w:cs="宋体"/>
                <w:b/>
                <w:bCs/>
                <w:color w:val="auto"/>
                <w:szCs w:val="21"/>
                <w:highlight w:val="none"/>
                <w:lang w:val="en-US" w:eastAsia="zh-CN"/>
              </w:rPr>
              <w:t>①与</w:t>
            </w:r>
            <w:r>
              <w:rPr>
                <w:rFonts w:hint="eastAsia" w:ascii="宋体" w:hAnsi="宋体" w:eastAsia="宋体" w:cs="宋体"/>
                <w:b/>
                <w:bCs/>
                <w:color w:val="auto"/>
                <w:szCs w:val="21"/>
                <w:highlight w:val="none"/>
                <w:lang w:eastAsia="zh-CN"/>
              </w:rPr>
              <w:t>同一</w:t>
            </w:r>
            <w:r>
              <w:rPr>
                <w:rFonts w:hint="eastAsia" w:ascii="宋体" w:hAnsi="宋体" w:eastAsia="宋体" w:cs="宋体"/>
                <w:b/>
                <w:bCs/>
                <w:color w:val="auto"/>
                <w:szCs w:val="21"/>
                <w:highlight w:val="none"/>
                <w:lang w:val="en-US" w:eastAsia="zh-CN"/>
              </w:rPr>
              <w:t>生产商的供货协议，或作为生产商与同一购买方的合同</w:t>
            </w:r>
            <w:r>
              <w:rPr>
                <w:rFonts w:hint="eastAsia" w:ascii="宋体" w:hAnsi="宋体" w:eastAsia="宋体" w:cs="宋体"/>
                <w:b/>
                <w:bCs/>
                <w:color w:val="auto"/>
                <w:szCs w:val="21"/>
                <w:highlight w:val="none"/>
                <w:lang w:eastAsia="zh-CN"/>
              </w:rPr>
              <w:t>不重复计分。</w:t>
            </w:r>
            <w:r>
              <w:rPr>
                <w:rFonts w:hint="eastAsia" w:ascii="宋体" w:hAnsi="宋体" w:eastAsia="宋体" w:cs="宋体"/>
                <w:b/>
                <w:bCs/>
                <w:color w:val="auto"/>
                <w:szCs w:val="21"/>
                <w:highlight w:val="none"/>
                <w:lang w:val="en-US" w:eastAsia="zh-CN"/>
              </w:rPr>
              <w:t>②</w:t>
            </w:r>
            <w:r>
              <w:rPr>
                <w:rFonts w:hint="eastAsia" w:ascii="宋体" w:hAnsi="宋体" w:eastAsia="宋体" w:cs="宋体"/>
                <w:b/>
                <w:bCs/>
                <w:color w:val="auto"/>
                <w:szCs w:val="21"/>
                <w:highlight w:val="none"/>
                <w:lang w:eastAsia="zh-CN"/>
              </w:rPr>
              <w:t>提</w:t>
            </w:r>
            <w:r>
              <w:rPr>
                <w:rFonts w:hint="eastAsia" w:ascii="宋体" w:hAnsi="宋体" w:eastAsia="宋体" w:cs="宋体"/>
                <w:b/>
                <w:bCs/>
                <w:color w:val="auto"/>
                <w:szCs w:val="21"/>
                <w:highlight w:val="none"/>
                <w:lang w:val="en-US" w:eastAsia="zh-CN"/>
              </w:rPr>
              <w:t>供有双方盖章</w:t>
            </w:r>
            <w:r>
              <w:rPr>
                <w:rFonts w:hint="eastAsia" w:ascii="宋体" w:hAnsi="宋体" w:eastAsia="宋体" w:cs="宋体"/>
                <w:b/>
                <w:bCs/>
                <w:color w:val="auto"/>
                <w:szCs w:val="21"/>
                <w:highlight w:val="none"/>
                <w:lang w:eastAsia="zh-CN"/>
              </w:rPr>
              <w:t>的供货协议</w:t>
            </w:r>
            <w:r>
              <w:rPr>
                <w:rFonts w:hint="eastAsia" w:ascii="宋体" w:hAnsi="宋体" w:eastAsia="宋体" w:cs="宋体"/>
                <w:b/>
                <w:bCs/>
                <w:color w:val="auto"/>
                <w:szCs w:val="21"/>
                <w:highlight w:val="none"/>
                <w:lang w:val="en-US" w:eastAsia="zh-CN"/>
              </w:rPr>
              <w:t>或买卖合同</w:t>
            </w:r>
            <w:r>
              <w:rPr>
                <w:rFonts w:hint="eastAsia" w:ascii="宋体" w:hAnsi="宋体" w:eastAsia="宋体" w:cs="宋体"/>
                <w:b/>
                <w:bCs/>
                <w:color w:val="auto"/>
                <w:szCs w:val="21"/>
                <w:highlight w:val="none"/>
                <w:lang w:eastAsia="zh-CN"/>
              </w:rPr>
              <w:t>复印件：</w:t>
            </w:r>
            <w:r>
              <w:rPr>
                <w:rFonts w:hint="eastAsia" w:ascii="宋体" w:hAnsi="宋体" w:eastAsia="宋体" w:cs="宋体"/>
                <w:b/>
                <w:bCs/>
                <w:color w:val="auto"/>
                <w:szCs w:val="21"/>
                <w:highlight w:val="none"/>
                <w:lang w:val="en-US" w:eastAsia="zh-CN"/>
              </w:rPr>
              <w:t>协议</w:t>
            </w:r>
            <w:r>
              <w:rPr>
                <w:rFonts w:hint="eastAsia" w:ascii="宋体" w:hAnsi="宋体" w:eastAsia="宋体" w:cs="宋体"/>
                <w:b/>
                <w:bCs/>
                <w:color w:val="auto"/>
                <w:szCs w:val="21"/>
                <w:highlight w:val="none"/>
                <w:lang w:eastAsia="zh-CN"/>
              </w:rPr>
              <w:t>内容须体现</w:t>
            </w:r>
            <w:r>
              <w:rPr>
                <w:rFonts w:hint="eastAsia" w:ascii="宋体" w:hAnsi="宋体" w:eastAsia="宋体" w:cs="宋体"/>
                <w:b/>
                <w:bCs/>
                <w:color w:val="auto"/>
                <w:szCs w:val="21"/>
                <w:highlight w:val="none"/>
                <w:lang w:val="en-US" w:eastAsia="zh-CN"/>
              </w:rPr>
              <w:t>所供材料用于鞋类产品生产，合同内容须体现所生产材料用于鞋类制造；</w:t>
            </w:r>
            <w:r>
              <w:rPr>
                <w:rFonts w:hint="eastAsia" w:ascii="宋体" w:hAnsi="宋体" w:eastAsia="宋体" w:cs="宋体"/>
                <w:b/>
                <w:color w:val="auto"/>
                <w:sz w:val="21"/>
                <w:szCs w:val="21"/>
                <w:highlight w:val="none"/>
                <w:lang w:eastAsia="zh-CN"/>
              </w:rPr>
              <w:t>若</w:t>
            </w:r>
            <w:r>
              <w:rPr>
                <w:rFonts w:hint="eastAsia" w:ascii="宋体" w:hAnsi="宋体" w:eastAsia="宋体" w:cs="宋体"/>
                <w:b/>
                <w:color w:val="auto"/>
                <w:sz w:val="21"/>
                <w:szCs w:val="21"/>
                <w:highlight w:val="none"/>
                <w:lang w:val="en-US" w:eastAsia="zh-CN"/>
              </w:rPr>
              <w:t>协议/合同</w:t>
            </w:r>
            <w:r>
              <w:rPr>
                <w:rFonts w:hint="eastAsia" w:ascii="宋体" w:hAnsi="宋体" w:eastAsia="宋体" w:cs="宋体"/>
                <w:b/>
                <w:color w:val="auto"/>
                <w:sz w:val="21"/>
                <w:szCs w:val="21"/>
                <w:highlight w:val="none"/>
                <w:lang w:eastAsia="zh-CN"/>
              </w:rPr>
              <w:t>无法体现具体内容的，可增加客户方</w:t>
            </w:r>
            <w:r>
              <w:rPr>
                <w:rFonts w:hint="eastAsia" w:ascii="宋体" w:hAnsi="宋体" w:eastAsia="宋体" w:cs="宋体"/>
                <w:b/>
                <w:color w:val="auto"/>
                <w:sz w:val="21"/>
                <w:szCs w:val="21"/>
                <w:highlight w:val="none"/>
                <w:lang w:val="en-US" w:eastAsia="zh-CN"/>
              </w:rPr>
              <w:t>盖章</w:t>
            </w:r>
            <w:r>
              <w:rPr>
                <w:rFonts w:hint="eastAsia" w:ascii="宋体" w:hAnsi="宋体" w:eastAsia="宋体" w:cs="宋体"/>
                <w:b/>
                <w:color w:val="auto"/>
                <w:sz w:val="21"/>
                <w:szCs w:val="21"/>
                <w:highlight w:val="none"/>
                <w:lang w:eastAsia="zh-CN"/>
              </w:rPr>
              <w:t>的证明材料作为佐证材料，否则不得分。</w:t>
            </w:r>
            <w:r>
              <w:rPr>
                <w:rFonts w:hint="eastAsia" w:ascii="宋体" w:hAnsi="宋体" w:eastAsia="宋体" w:cs="宋体"/>
                <w:b/>
                <w:bCs/>
                <w:color w:val="auto"/>
                <w:szCs w:val="21"/>
                <w:highlight w:val="none"/>
                <w:lang w:val="en-US" w:eastAsia="zh-CN"/>
              </w:rPr>
              <w:t>③如投标人为生产商，还需提供材料生产车间不同角度照片4张</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不提供</w:t>
            </w:r>
            <w:r>
              <w:rPr>
                <w:rFonts w:hint="eastAsia" w:ascii="宋体" w:hAnsi="宋体" w:eastAsia="宋体" w:cs="宋体"/>
                <w:b/>
                <w:color w:val="auto"/>
                <w:sz w:val="21"/>
                <w:szCs w:val="21"/>
                <w:highlight w:val="none"/>
                <w:lang w:eastAsia="zh-CN"/>
              </w:rPr>
              <w:t>不得分</w:t>
            </w:r>
            <w:r>
              <w:rPr>
                <w:rFonts w:hint="eastAsia" w:ascii="宋体" w:hAnsi="宋体" w:eastAsia="宋体" w:cs="宋体"/>
                <w:b/>
                <w:bCs/>
                <w:color w:val="auto"/>
                <w:szCs w:val="21"/>
                <w:highlight w:val="none"/>
                <w:lang w:eastAsia="zh-CN"/>
              </w:rPr>
              <w:t>。</w:t>
            </w:r>
          </w:p>
        </w:tc>
        <w:tc>
          <w:tcPr>
            <w:tcW w:w="438" w:type="pct"/>
            <w:vAlign w:val="center"/>
          </w:tcPr>
          <w:p w14:paraId="43A4C4F0">
            <w:pPr>
              <w:autoSpaceDE/>
              <w:autoSpaceDN/>
              <w:spacing w:beforeLines="0" w:afterLines="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p>
        </w:tc>
      </w:tr>
      <w:tr w14:paraId="52FB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29" w:type="pct"/>
            <w:vAlign w:val="center"/>
          </w:tcPr>
          <w:p w14:paraId="6AB7D3D5">
            <w:pPr>
              <w:pStyle w:val="65"/>
              <w:numPr>
                <w:ilvl w:val="0"/>
                <w:numId w:val="13"/>
              </w:numPr>
              <w:autoSpaceDE/>
              <w:autoSpaceDN/>
              <w:spacing w:beforeLines="0" w:afterLines="0"/>
              <w:ind w:firstLineChars="0"/>
              <w:jc w:val="center"/>
              <w:rPr>
                <w:rFonts w:hint="eastAsia" w:ascii="宋体" w:hAnsi="宋体" w:eastAsia="宋体" w:cs="宋体"/>
                <w:color w:val="auto"/>
                <w:sz w:val="21"/>
                <w:szCs w:val="21"/>
                <w:highlight w:val="none"/>
              </w:rPr>
            </w:pPr>
          </w:p>
        </w:tc>
        <w:tc>
          <w:tcPr>
            <w:tcW w:w="1112" w:type="dxa"/>
            <w:shd w:val="clear" w:color="auto" w:fill="auto"/>
            <w:vAlign w:val="center"/>
          </w:tcPr>
          <w:p w14:paraId="5DD9BDE4">
            <w:pPr>
              <w:pStyle w:val="77"/>
              <w:spacing w:beforeLines="0" w:afterLines="0" w:line="360" w:lineRule="auto"/>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rPr>
              <w:t>配送及售后服务方案</w:t>
            </w:r>
          </w:p>
        </w:tc>
        <w:tc>
          <w:tcPr>
            <w:tcW w:w="7033" w:type="dxa"/>
            <w:shd w:val="clear" w:color="auto" w:fill="auto"/>
            <w:vAlign w:val="top"/>
          </w:tcPr>
          <w:p w14:paraId="3C99129B">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应根据第二章 采购需求中相关内容提供配送及售后服务方案，</w:t>
            </w:r>
            <w:r>
              <w:rPr>
                <w:rFonts w:hint="eastAsia" w:ascii="宋体" w:hAnsi="宋体" w:eastAsia="宋体" w:cs="宋体"/>
                <w:color w:val="auto"/>
                <w:sz w:val="21"/>
                <w:szCs w:val="21"/>
                <w:highlight w:val="none"/>
              </w:rPr>
              <w:t>应包括</w:t>
            </w:r>
            <w:r>
              <w:rPr>
                <w:rFonts w:hint="eastAsia" w:ascii="宋体" w:hAnsi="宋体" w:eastAsia="宋体" w:cs="宋体"/>
                <w:color w:val="auto"/>
                <w:sz w:val="21"/>
                <w:szCs w:val="21"/>
                <w:highlight w:val="none"/>
                <w:lang w:val="en-US" w:eastAsia="zh-CN"/>
              </w:rPr>
              <w:t>但不限于</w:t>
            </w:r>
            <w:r>
              <w:rPr>
                <w:rFonts w:hint="eastAsia" w:ascii="宋体" w:hAnsi="宋体" w:eastAsia="宋体" w:cs="宋体"/>
                <w:color w:val="auto"/>
                <w:sz w:val="21"/>
                <w:szCs w:val="21"/>
                <w:highlight w:val="none"/>
              </w:rPr>
              <w:t>：</w:t>
            </w:r>
          </w:p>
          <w:p w14:paraId="5565536C">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配送安排</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符合采购需求相关要求</w:t>
            </w:r>
            <w:r>
              <w:rPr>
                <w:rFonts w:hint="eastAsia" w:ascii="宋体" w:hAnsi="宋体" w:eastAsia="宋体" w:cs="宋体"/>
                <w:color w:val="auto"/>
                <w:sz w:val="21"/>
                <w:szCs w:val="21"/>
                <w:highlight w:val="none"/>
              </w:rPr>
              <w:t>基础上，对</w:t>
            </w:r>
            <w:r>
              <w:rPr>
                <w:rFonts w:hint="eastAsia" w:ascii="宋体" w:hAnsi="宋体" w:eastAsia="宋体" w:cs="宋体"/>
                <w:color w:val="auto"/>
                <w:sz w:val="21"/>
                <w:szCs w:val="21"/>
                <w:highlight w:val="none"/>
                <w:lang w:val="en-US" w:eastAsia="zh-CN"/>
              </w:rPr>
              <w:t>商品配送</w:t>
            </w:r>
            <w:r>
              <w:rPr>
                <w:rFonts w:hint="eastAsia" w:ascii="宋体" w:hAnsi="宋体" w:eastAsia="宋体" w:cs="宋体"/>
                <w:color w:val="auto"/>
                <w:sz w:val="21"/>
                <w:szCs w:val="21"/>
                <w:highlight w:val="none"/>
              </w:rPr>
              <w:t>流程和</w:t>
            </w:r>
            <w:r>
              <w:rPr>
                <w:rFonts w:hint="eastAsia" w:ascii="宋体" w:hAnsi="宋体" w:eastAsia="宋体" w:cs="宋体"/>
                <w:color w:val="auto"/>
                <w:sz w:val="21"/>
                <w:szCs w:val="21"/>
                <w:highlight w:val="none"/>
                <w:lang w:val="en-US" w:eastAsia="zh-CN"/>
              </w:rPr>
              <w:t>安排</w:t>
            </w:r>
            <w:r>
              <w:rPr>
                <w:rFonts w:hint="eastAsia" w:ascii="宋体" w:hAnsi="宋体" w:eastAsia="宋体" w:cs="宋体"/>
                <w:color w:val="auto"/>
                <w:sz w:val="21"/>
                <w:szCs w:val="21"/>
                <w:highlight w:val="none"/>
              </w:rPr>
              <w:t>进行拓展，提供更详细具体的</w:t>
            </w:r>
            <w:r>
              <w:rPr>
                <w:rFonts w:hint="eastAsia" w:ascii="宋体" w:hAnsi="宋体" w:eastAsia="宋体" w:cs="宋体"/>
                <w:color w:val="auto"/>
                <w:sz w:val="21"/>
                <w:szCs w:val="21"/>
                <w:highlight w:val="none"/>
                <w:lang w:val="en-US" w:eastAsia="zh-CN"/>
              </w:rPr>
              <w:t>配送计划</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配送人力物力安排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各地市的配送方式和运输路线安排等</w:t>
            </w:r>
            <w:r>
              <w:rPr>
                <w:rFonts w:hint="eastAsia" w:ascii="宋体" w:hAnsi="宋体" w:eastAsia="宋体" w:cs="宋体"/>
                <w:color w:val="auto"/>
                <w:sz w:val="21"/>
                <w:szCs w:val="21"/>
                <w:highlight w:val="none"/>
              </w:rPr>
              <w:t xml:space="preserve">）； </w:t>
            </w:r>
          </w:p>
          <w:p w14:paraId="00A45F3D">
            <w:pPr>
              <w:pStyle w:val="77"/>
              <w:spacing w:beforeLines="0" w:afterLines="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②售后服务团队配置及</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采购需求相关</w:t>
            </w:r>
            <w:r>
              <w:rPr>
                <w:rFonts w:hint="eastAsia" w:ascii="宋体" w:hAnsi="宋体" w:eastAsia="宋体" w:cs="宋体"/>
                <w:color w:val="auto"/>
                <w:sz w:val="21"/>
                <w:szCs w:val="21"/>
                <w:highlight w:val="none"/>
              </w:rPr>
              <w:t>要求的基础上</w:t>
            </w:r>
            <w:r>
              <w:rPr>
                <w:rFonts w:hint="eastAsia" w:ascii="宋体" w:hAnsi="宋体" w:eastAsia="宋体" w:cs="宋体"/>
                <w:color w:val="auto"/>
                <w:sz w:val="21"/>
                <w:szCs w:val="21"/>
                <w:highlight w:val="none"/>
                <w:lang w:val="en-US" w:eastAsia="zh-CN"/>
              </w:rPr>
              <w:t>对售后团队配置及服务范围</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eastAsia="zh-CN"/>
              </w:rPr>
              <w:t>扩展</w:t>
            </w:r>
            <w:r>
              <w:rPr>
                <w:rFonts w:hint="eastAsia" w:ascii="宋体" w:hAnsi="宋体" w:eastAsia="宋体" w:cs="宋体"/>
                <w:color w:val="auto"/>
                <w:sz w:val="21"/>
                <w:szCs w:val="21"/>
                <w:highlight w:val="none"/>
              </w:rPr>
              <w:t>延伸，列明</w:t>
            </w:r>
            <w:r>
              <w:rPr>
                <w:rFonts w:hint="eastAsia" w:ascii="宋体" w:hAnsi="宋体" w:eastAsia="宋体" w:cs="宋体"/>
                <w:color w:val="auto"/>
                <w:sz w:val="21"/>
                <w:szCs w:val="21"/>
                <w:highlight w:val="none"/>
                <w:lang w:val="en-US" w:eastAsia="zh-CN"/>
              </w:rPr>
              <w:t>不同区域的</w:t>
            </w:r>
            <w:r>
              <w:rPr>
                <w:rFonts w:hint="eastAsia" w:ascii="宋体" w:hAnsi="宋体" w:eastAsia="宋体" w:cs="宋体"/>
                <w:color w:val="auto"/>
                <w:sz w:val="21"/>
                <w:szCs w:val="21"/>
                <w:highlight w:val="none"/>
              </w:rPr>
              <w:t>服务人员人数、岗位安排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针对售后响应时间进行承诺，</w:t>
            </w:r>
            <w:r>
              <w:rPr>
                <w:rFonts w:hint="eastAsia" w:ascii="宋体" w:hAnsi="宋体" w:eastAsia="宋体" w:cs="宋体"/>
                <w:color w:val="auto"/>
                <w:sz w:val="21"/>
                <w:szCs w:val="21"/>
                <w:highlight w:val="none"/>
              </w:rPr>
              <w:t>列举可能出现的常见</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问题</w:t>
            </w:r>
            <w:r>
              <w:rPr>
                <w:rFonts w:hint="eastAsia" w:ascii="宋体" w:hAnsi="宋体" w:eastAsia="宋体" w:cs="宋体"/>
                <w:color w:val="auto"/>
                <w:sz w:val="21"/>
                <w:szCs w:val="21"/>
                <w:highlight w:val="none"/>
                <w:lang w:val="en-US" w:eastAsia="zh-CN"/>
              </w:rPr>
              <w:t>预案，包括但不限于退货、换货流程等；以及针对每种情况的解决方案</w:t>
            </w:r>
            <w:r>
              <w:rPr>
                <w:rFonts w:hint="eastAsia" w:ascii="宋体" w:hAnsi="宋体" w:eastAsia="宋体" w:cs="宋体"/>
                <w:color w:val="auto"/>
                <w:sz w:val="21"/>
                <w:szCs w:val="21"/>
                <w:highlight w:val="none"/>
              </w:rPr>
              <w:t>，并针对性安排响应时间、响应方式和服务流程）</w:t>
            </w:r>
            <w:r>
              <w:rPr>
                <w:rFonts w:hint="eastAsia" w:ascii="宋体" w:hAnsi="宋体" w:eastAsia="宋体" w:cs="宋体"/>
                <w:color w:val="auto"/>
                <w:sz w:val="21"/>
                <w:szCs w:val="21"/>
                <w:highlight w:val="none"/>
                <w:lang w:eastAsia="zh-CN"/>
              </w:rPr>
              <w:t>。</w:t>
            </w:r>
          </w:p>
          <w:p w14:paraId="0A92238C">
            <w:pPr>
              <w:spacing w:line="360" w:lineRule="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以上内容完整齐全、符合采购需求</w:t>
            </w:r>
            <w:r>
              <w:rPr>
                <w:rFonts w:hint="eastAsia" w:ascii="宋体" w:hAnsi="宋体" w:eastAsia="宋体" w:cs="宋体"/>
                <w:color w:val="auto"/>
                <w:sz w:val="21"/>
                <w:szCs w:val="21"/>
                <w:highlight w:val="none"/>
                <w:lang w:eastAsia="zh-CN"/>
              </w:rPr>
              <w:t>并有</w:t>
            </w:r>
            <w:r>
              <w:rPr>
                <w:rFonts w:hint="eastAsia" w:ascii="宋体" w:hAnsi="宋体" w:eastAsia="宋体" w:cs="宋体"/>
                <w:color w:val="auto"/>
                <w:sz w:val="21"/>
                <w:szCs w:val="21"/>
                <w:highlight w:val="none"/>
              </w:rPr>
              <w:t>利于项目实际实施的得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共两项内容，</w:t>
            </w:r>
            <w:r>
              <w:rPr>
                <w:rFonts w:hint="eastAsia" w:ascii="宋体" w:hAnsi="宋体" w:eastAsia="宋体" w:cs="宋体"/>
                <w:color w:val="auto"/>
                <w:sz w:val="21"/>
                <w:szCs w:val="21"/>
                <w:highlight w:val="none"/>
              </w:rPr>
              <w:t>每</w:t>
            </w:r>
            <w:r>
              <w:rPr>
                <w:rFonts w:hint="eastAsia" w:ascii="宋体" w:hAnsi="宋体" w:eastAsia="宋体" w:cs="宋体"/>
                <w:color w:val="auto"/>
                <w:szCs w:val="21"/>
                <w:highlight w:val="none"/>
              </w:rPr>
              <w:t>有一项内容</w:t>
            </w:r>
            <w:r>
              <w:rPr>
                <w:rFonts w:hint="eastAsia" w:ascii="宋体" w:hAnsi="宋体" w:eastAsia="宋体" w:cs="宋体"/>
                <w:color w:val="auto"/>
                <w:sz w:val="21"/>
                <w:szCs w:val="21"/>
                <w:highlight w:val="none"/>
              </w:rPr>
              <w:t>未提供</w:t>
            </w:r>
            <w:r>
              <w:rPr>
                <w:rFonts w:hint="eastAsia" w:ascii="宋体" w:hAnsi="宋体" w:eastAsia="宋体" w:cs="宋体"/>
                <w:color w:val="auto"/>
                <w:szCs w:val="21"/>
                <w:highlight w:val="none"/>
              </w:rPr>
              <w:t>扣</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分，每有一项存在缺陷扣</w:t>
            </w:r>
            <w:r>
              <w:rPr>
                <w:rFonts w:hint="eastAsia" w:ascii="宋体" w:hAnsi="宋体" w:eastAsia="宋体" w:cs="宋体"/>
                <w:color w:val="auto"/>
                <w:szCs w:val="21"/>
                <w:highlight w:val="none"/>
                <w:lang w:val="en-US" w:eastAsia="zh-CN"/>
              </w:rPr>
              <w:t>0.5</w:t>
            </w:r>
            <w:r>
              <w:rPr>
                <w:rFonts w:hint="eastAsia" w:ascii="宋体" w:hAnsi="宋体" w:eastAsia="宋体" w:cs="宋体"/>
                <w:color w:val="auto"/>
                <w:szCs w:val="21"/>
                <w:highlight w:val="none"/>
              </w:rPr>
              <w:t>分，扣完为止</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bidi="ar"/>
              </w:rPr>
              <w:t>未提供方案或方案照搬本项目需求内容（包括仅更改部分文字或数据）无任何扩展的，不得分</w:t>
            </w:r>
            <w:r>
              <w:rPr>
                <w:rFonts w:hint="eastAsia" w:ascii="宋体" w:hAnsi="宋体" w:eastAsia="宋体" w:cs="宋体"/>
                <w:color w:val="auto"/>
                <w:szCs w:val="21"/>
                <w:highlight w:val="none"/>
              </w:rPr>
              <w:t xml:space="preserve">。 </w:t>
            </w:r>
          </w:p>
          <w:p w14:paraId="0C4B1672">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注：内容缺陷指项目名称错误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或项目地点错误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或与项目情况描述不匹配</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或套用其他方案</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或涉及的规范及标准错误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或凭空编造</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或逻辑漏洞</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或方案中内容前后不一致，或具有不利于本项目实施的内容</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或不可能实现的夸大情形等情况。</w:t>
            </w:r>
          </w:p>
        </w:tc>
        <w:tc>
          <w:tcPr>
            <w:tcW w:w="864" w:type="dxa"/>
            <w:vAlign w:val="center"/>
          </w:tcPr>
          <w:p w14:paraId="130FE256">
            <w:pPr>
              <w:autoSpaceDE/>
              <w:autoSpaceDN/>
              <w:spacing w:beforeLines="0" w:afterLine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bl>
    <w:p w14:paraId="73C89AA5">
      <w:pPr>
        <w:autoSpaceDE/>
        <w:autoSpaceDN/>
        <w:spacing w:beforeLines="0" w:afterLines="0"/>
        <w:rPr>
          <w:rFonts w:hint="eastAsia" w:ascii="宋体" w:hAnsi="宋体" w:eastAsia="宋体" w:cs="宋体"/>
          <w:color w:val="auto"/>
          <w:highlight w:val="none"/>
        </w:rPr>
      </w:pPr>
    </w:p>
    <w:p w14:paraId="07730F95">
      <w:pPr>
        <w:autoSpaceDE/>
        <w:autoSpaceDN/>
        <w:spacing w:beforeLines="0" w:afterLines="0"/>
        <w:ind w:firstLine="422" w:firstLineChars="200"/>
        <w:outlineLvl w:val="3"/>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表五：技术评分细则表（</w:t>
      </w:r>
      <w:r>
        <w:rPr>
          <w:rFonts w:hint="eastAsia" w:ascii="宋体" w:hAnsi="宋体" w:eastAsia="宋体" w:cs="宋体"/>
          <w:b/>
          <w:bCs/>
          <w:color w:val="auto"/>
          <w:szCs w:val="21"/>
          <w:highlight w:val="none"/>
          <w:lang w:val="en-US" w:eastAsia="zh-CN"/>
        </w:rPr>
        <w:t>60.5</w:t>
      </w:r>
      <w:r>
        <w:rPr>
          <w:rFonts w:hint="eastAsia" w:ascii="宋体" w:hAnsi="宋体" w:eastAsia="宋体" w:cs="宋体"/>
          <w:b/>
          <w:bCs/>
          <w:color w:val="auto"/>
          <w:szCs w:val="21"/>
          <w:highlight w:val="none"/>
          <w:lang w:eastAsia="zh-CN"/>
        </w:rPr>
        <w:t>分）</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285"/>
        <w:gridCol w:w="6662"/>
        <w:gridCol w:w="869"/>
      </w:tblGrid>
      <w:tr w14:paraId="69DD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shd w:val="clear" w:color="auto" w:fill="F1F1F1" w:themeFill="background1" w:themeFillShade="F2"/>
            <w:vAlign w:val="center"/>
          </w:tcPr>
          <w:p w14:paraId="0BC24740">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667" w:type="pct"/>
            <w:shd w:val="clear" w:color="auto" w:fill="F1F1F1" w:themeFill="background1" w:themeFillShade="F2"/>
            <w:vAlign w:val="center"/>
          </w:tcPr>
          <w:p w14:paraId="44E08965">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459" w:type="pct"/>
            <w:shd w:val="clear" w:color="auto" w:fill="F1F1F1" w:themeFill="background1" w:themeFillShade="F2"/>
            <w:vAlign w:val="center"/>
          </w:tcPr>
          <w:p w14:paraId="4F8CB74F">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451" w:type="pct"/>
            <w:shd w:val="clear" w:color="auto" w:fill="F1F1F1" w:themeFill="background1" w:themeFillShade="F2"/>
            <w:vAlign w:val="center"/>
          </w:tcPr>
          <w:p w14:paraId="62775822">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3B40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422" w:type="pct"/>
            <w:vAlign w:val="center"/>
          </w:tcPr>
          <w:p w14:paraId="67AABF05">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71C30AF2">
            <w:pPr>
              <w:pStyle w:val="77"/>
              <w:spacing w:beforeLines="0" w:afterLines="0"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生产及质量管控</w:t>
            </w:r>
            <w:r>
              <w:rPr>
                <w:rFonts w:hint="eastAsia" w:ascii="宋体" w:hAnsi="宋体" w:eastAsia="宋体" w:cs="宋体"/>
                <w:color w:val="auto"/>
                <w:sz w:val="21"/>
                <w:szCs w:val="21"/>
                <w:highlight w:val="none"/>
              </w:rPr>
              <w:t>方案</w:t>
            </w:r>
          </w:p>
        </w:tc>
        <w:tc>
          <w:tcPr>
            <w:tcW w:w="3459" w:type="pct"/>
            <w:shd w:val="clear" w:color="auto" w:fill="auto"/>
            <w:vAlign w:val="top"/>
          </w:tcPr>
          <w:p w14:paraId="4331A746">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结合</w:t>
            </w:r>
            <w:r>
              <w:rPr>
                <w:rFonts w:hint="eastAsia" w:ascii="宋体" w:hAnsi="宋体" w:eastAsia="宋体" w:cs="宋体"/>
                <w:color w:val="auto"/>
                <w:sz w:val="21"/>
                <w:szCs w:val="21"/>
                <w:highlight w:val="none"/>
              </w:rPr>
              <w:t>采购需求</w:t>
            </w:r>
            <w:r>
              <w:rPr>
                <w:rFonts w:hint="eastAsia" w:ascii="宋体" w:hAnsi="宋体" w:eastAsia="宋体" w:cs="宋体"/>
                <w:color w:val="auto"/>
                <w:sz w:val="21"/>
                <w:szCs w:val="21"/>
                <w:highlight w:val="none"/>
                <w:lang w:val="en-US" w:eastAsia="zh-CN"/>
              </w:rPr>
              <w:t>的任务要求，</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针对本项目实施的生产</w:t>
            </w:r>
            <w:r>
              <w:rPr>
                <w:rFonts w:hint="eastAsia" w:ascii="宋体" w:hAnsi="宋体" w:eastAsia="宋体" w:cs="宋体"/>
                <w:color w:val="auto"/>
                <w:sz w:val="21"/>
                <w:szCs w:val="21"/>
                <w:highlight w:val="none"/>
              </w:rPr>
              <w:t>方案</w:t>
            </w:r>
            <w:r>
              <w:rPr>
                <w:rFonts w:hint="eastAsia" w:ascii="宋体" w:hAnsi="宋体" w:eastAsia="宋体" w:cs="宋体"/>
                <w:color w:val="auto"/>
                <w:sz w:val="21"/>
                <w:szCs w:val="21"/>
                <w:highlight w:val="none"/>
                <w:lang w:val="en-US" w:eastAsia="zh-CN"/>
              </w:rPr>
              <w:t>及质量管控措施</w:t>
            </w:r>
            <w:r>
              <w:rPr>
                <w:rFonts w:hint="eastAsia" w:ascii="宋体" w:hAnsi="宋体" w:eastAsia="宋体" w:cs="宋体"/>
                <w:color w:val="auto"/>
                <w:sz w:val="21"/>
                <w:szCs w:val="21"/>
                <w:highlight w:val="none"/>
              </w:rPr>
              <w:t xml:space="preserve">，应包括但不限于： </w:t>
            </w:r>
          </w:p>
          <w:p w14:paraId="6B03C7F5">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①提供保证鞋类产品生产工艺、产量及生产排期符合采购需求的方案；制定满足或优于鞋类供货标准及要求的生产/代采规划，提供因不可抗力或其他因素导致供货超出计划时间的补救预案；</w:t>
            </w:r>
          </w:p>
          <w:p w14:paraId="6FA00952">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②制定鞋类产品符合本项目要求的质量标准；列举可能出现的非人为、不可控的质量问题，以及如果出现任何质量问题的解决措施。</w:t>
            </w:r>
          </w:p>
          <w:p w14:paraId="24948A06">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以上内容完整齐全、符合采购需求</w:t>
            </w:r>
            <w:r>
              <w:rPr>
                <w:rFonts w:hint="eastAsia" w:ascii="宋体" w:hAnsi="宋体" w:eastAsia="宋体" w:cs="宋体"/>
                <w:color w:val="auto"/>
                <w:sz w:val="21"/>
                <w:szCs w:val="21"/>
                <w:highlight w:val="none"/>
                <w:lang w:eastAsia="zh-CN"/>
              </w:rPr>
              <w:t>并有</w:t>
            </w:r>
            <w:r>
              <w:rPr>
                <w:rFonts w:hint="eastAsia" w:ascii="宋体" w:hAnsi="宋体" w:eastAsia="宋体" w:cs="宋体"/>
                <w:color w:val="auto"/>
                <w:sz w:val="21"/>
                <w:szCs w:val="21"/>
                <w:highlight w:val="none"/>
              </w:rPr>
              <w:t>利于项目实际实施的得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分，每</w:t>
            </w:r>
            <w:r>
              <w:rPr>
                <w:rFonts w:hint="eastAsia" w:ascii="宋体" w:hAnsi="宋体" w:eastAsia="宋体" w:cs="宋体"/>
                <w:color w:val="auto"/>
                <w:sz w:val="21"/>
                <w:szCs w:val="21"/>
                <w:highlight w:val="none"/>
                <w:lang w:val="en-US" w:eastAsia="zh-CN"/>
              </w:rPr>
              <w:t>共两项内容，</w:t>
            </w:r>
            <w:r>
              <w:rPr>
                <w:rFonts w:hint="eastAsia" w:ascii="宋体" w:hAnsi="宋体" w:eastAsia="宋体" w:cs="宋体"/>
                <w:color w:val="auto"/>
                <w:sz w:val="21"/>
                <w:szCs w:val="21"/>
                <w:highlight w:val="none"/>
              </w:rPr>
              <w:t>每</w:t>
            </w:r>
            <w:r>
              <w:rPr>
                <w:rFonts w:hint="eastAsia" w:ascii="宋体" w:hAnsi="宋体" w:eastAsia="宋体" w:cs="宋体"/>
                <w:color w:val="auto"/>
                <w:szCs w:val="21"/>
                <w:highlight w:val="none"/>
              </w:rPr>
              <w:t>有一项内容</w:t>
            </w:r>
            <w:r>
              <w:rPr>
                <w:rFonts w:hint="eastAsia" w:ascii="宋体" w:hAnsi="宋体" w:eastAsia="宋体" w:cs="宋体"/>
                <w:color w:val="auto"/>
                <w:sz w:val="21"/>
                <w:szCs w:val="21"/>
                <w:highlight w:val="none"/>
              </w:rPr>
              <w:t>未提供</w:t>
            </w:r>
            <w:r>
              <w:rPr>
                <w:rFonts w:hint="eastAsia" w:ascii="宋体" w:hAnsi="宋体" w:eastAsia="宋体" w:cs="宋体"/>
                <w:color w:val="auto"/>
                <w:szCs w:val="21"/>
                <w:highlight w:val="none"/>
              </w:rPr>
              <w:t>扣</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分，每有一项存在缺陷扣</w:t>
            </w:r>
            <w:r>
              <w:rPr>
                <w:rFonts w:hint="eastAsia" w:ascii="宋体" w:hAnsi="宋体" w:eastAsia="宋体" w:cs="宋体"/>
                <w:color w:val="auto"/>
                <w:szCs w:val="21"/>
                <w:highlight w:val="none"/>
                <w:lang w:val="en-US" w:eastAsia="zh-CN"/>
              </w:rPr>
              <w:t>0.5</w:t>
            </w:r>
            <w:r>
              <w:rPr>
                <w:rFonts w:hint="eastAsia" w:ascii="宋体" w:hAnsi="宋体" w:eastAsia="宋体" w:cs="宋体"/>
                <w:color w:val="auto"/>
                <w:szCs w:val="21"/>
                <w:highlight w:val="none"/>
              </w:rPr>
              <w:t>分，扣完为止</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bidi="ar"/>
              </w:rPr>
              <w:t>未提供方案或方案照搬本项目需求内容（包括仅更改部分文字或数据）无任何扩展的，不得分</w:t>
            </w:r>
            <w:r>
              <w:rPr>
                <w:rFonts w:hint="eastAsia" w:ascii="宋体" w:hAnsi="宋体" w:eastAsia="宋体" w:cs="宋体"/>
                <w:color w:val="auto"/>
                <w:szCs w:val="21"/>
                <w:highlight w:val="none"/>
              </w:rPr>
              <w:t xml:space="preserve">。 </w:t>
            </w:r>
          </w:p>
          <w:p w14:paraId="7354EE4C">
            <w:pPr>
              <w:pStyle w:val="77"/>
              <w:spacing w:beforeLines="0" w:afterLines="0" w:line="360" w:lineRule="auto"/>
              <w:jc w:val="both"/>
              <w:rPr>
                <w:rFonts w:hint="eastAsia" w:ascii="宋体" w:hAnsi="宋体" w:eastAsia="宋体" w:cs="宋体"/>
                <w:color w:val="auto"/>
                <w:sz w:val="21"/>
                <w:szCs w:val="21"/>
                <w:highlight w:val="none"/>
                <w:lang w:val="en-US" w:eastAsia="zh-Hans"/>
              </w:rPr>
            </w:pPr>
            <w:r>
              <w:rPr>
                <w:rFonts w:hint="eastAsia" w:ascii="宋体" w:hAnsi="宋体" w:eastAsia="宋体" w:cs="宋体"/>
                <w:b/>
                <w:bCs/>
                <w:color w:val="auto"/>
                <w:sz w:val="21"/>
                <w:szCs w:val="21"/>
                <w:highlight w:val="none"/>
              </w:rPr>
              <w:t>注：内容缺陷指项目名称错误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或项目地点错误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或与项目情况描述不匹配</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或套用其他方案</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或涉及的规范及标准错误</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或凭空编造</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或逻辑漏洞</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或方案中内容前后不一致，或具有不利于本项目实施的内容</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或不可能实现的夸大情形等情况。</w:t>
            </w:r>
          </w:p>
        </w:tc>
        <w:tc>
          <w:tcPr>
            <w:tcW w:w="451" w:type="pct"/>
            <w:vAlign w:val="center"/>
          </w:tcPr>
          <w:p w14:paraId="6CA17BED">
            <w:pPr>
              <w:autoSpaceDE/>
              <w:autoSpaceDN/>
              <w:spacing w:beforeLines="0" w:afterLines="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p>
        </w:tc>
      </w:tr>
      <w:tr w14:paraId="2A1C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4D0DB0D4">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0874E36E">
            <w:pPr>
              <w:pStyle w:val="77"/>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质量保障设备</w:t>
            </w:r>
          </w:p>
        </w:tc>
        <w:tc>
          <w:tcPr>
            <w:tcW w:w="3459" w:type="pct"/>
            <w:shd w:val="clear" w:color="auto" w:fill="auto"/>
            <w:vAlign w:val="top"/>
          </w:tcPr>
          <w:p w14:paraId="2C8DAE48">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根据投标人拟投入本项目的自有或租赁生产设备进行评分：</w:t>
            </w:r>
          </w:p>
          <w:p w14:paraId="47FD111A">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裁断机；②高脚缝纫机；③高速缝纫机；④拼缝机；⑤后踵冷热定型机；⑥绷前帮机；⑦UV照射机；⑧压合机；⑨绷中（后）帮机；⑩圆盘式连帮注射机；⑪热定型机；⑫冷定型机；⑬智能裁切机。每提供一种得1分，每种设备只计1台，本小项满分13分。</w:t>
            </w:r>
          </w:p>
          <w:p w14:paraId="3E92572C">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eastAsia="zh-CN"/>
              </w:rPr>
              <w:t>注：不同设备具有同类功能的不重复计分；同一个设备具有上述多项功能的，按使用功能计分。（1）自有设备须提供设备照片、设备购置发票复印件，发票内容须体现设备名称；（</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）租赁设备须提供设备照片、有效期内（</w:t>
            </w:r>
            <w:r>
              <w:rPr>
                <w:rFonts w:hint="eastAsia" w:ascii="宋体" w:hAnsi="宋体" w:eastAsia="宋体" w:cs="宋体"/>
                <w:b/>
                <w:bCs/>
                <w:color w:val="auto"/>
                <w:sz w:val="21"/>
                <w:szCs w:val="21"/>
                <w:highlight w:val="none"/>
                <w:lang w:val="en-US" w:eastAsia="zh-CN"/>
              </w:rPr>
              <w:t>需覆盖本项目履行期限</w:t>
            </w:r>
            <w:r>
              <w:rPr>
                <w:rFonts w:hint="eastAsia" w:ascii="宋体" w:hAnsi="宋体" w:eastAsia="宋体" w:cs="宋体"/>
                <w:b/>
                <w:bCs/>
                <w:color w:val="auto"/>
                <w:sz w:val="21"/>
                <w:szCs w:val="21"/>
                <w:highlight w:val="none"/>
                <w:lang w:eastAsia="zh-CN"/>
              </w:rPr>
              <w:t>）的租赁合同，租赁合同须体现设备名称；（</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如果证明材料无法显示该设备使用功能，可补充包含设备功能内容的制造商官网公示文字内容及网页截图，或设备出厂说明书，作为佐证材料；（4）</w:t>
            </w:r>
            <w:r>
              <w:rPr>
                <w:rFonts w:hint="eastAsia" w:ascii="宋体" w:hAnsi="宋体" w:eastAsia="宋体" w:cs="宋体"/>
                <w:b/>
                <w:bCs/>
                <w:color w:val="auto"/>
                <w:sz w:val="21"/>
                <w:szCs w:val="21"/>
                <w:highlight w:val="none"/>
                <w:lang w:eastAsia="zh-CN"/>
              </w:rPr>
              <w:t>未按要求提供的不得分。</w:t>
            </w:r>
          </w:p>
        </w:tc>
        <w:tc>
          <w:tcPr>
            <w:tcW w:w="451" w:type="pct"/>
            <w:vAlign w:val="center"/>
          </w:tcPr>
          <w:p w14:paraId="7ACC9AF2">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w:t>
            </w:r>
          </w:p>
        </w:tc>
      </w:tr>
      <w:tr w14:paraId="2538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7F94CB75">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3BB341D5">
            <w:pPr>
              <w:pStyle w:val="77"/>
              <w:spacing w:beforeLines="0" w:afterLines="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检测设备</w:t>
            </w:r>
          </w:p>
        </w:tc>
        <w:tc>
          <w:tcPr>
            <w:tcW w:w="3459" w:type="pct"/>
            <w:shd w:val="clear" w:color="auto" w:fill="auto"/>
            <w:vAlign w:val="top"/>
          </w:tcPr>
          <w:p w14:paraId="005D547F">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根据投标人拟投入本项目的检测设备进行评分，设备不限于自有或租赁，具备以下10项检测能力：</w:t>
            </w:r>
          </w:p>
          <w:p w14:paraId="264757ED">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1、皮革厚度；2、规定负荷伸长率；3、耐干摩擦色牢度；4、耐湿摩擦色牢度；5、鞋面布克重；6、鞋带断裂强力；7、成品鞋耐折性能；8、耐磨性能；9、硬度；10、甲醛及六价铬。</w:t>
            </w:r>
          </w:p>
          <w:p w14:paraId="516F32A4">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每具有上述一项检测能力得</w:t>
            </w:r>
            <w:r>
              <w:rPr>
                <w:rFonts w:hint="default"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分；不同设备具有检测同类项能力的不重复计分；同一个设备可检测上述多项功能的，按检测能力计分；满分</w:t>
            </w:r>
            <w:r>
              <w:rPr>
                <w:rFonts w:hint="default"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p w14:paraId="3C790E4F">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eastAsia="zh-CN"/>
              </w:rPr>
              <w:t>注：（1）自有设备须提供设备照片、设备购置发票复印件，发票内容须体现设备名称；（</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）租赁设备须提供设备照片、有效期内（</w:t>
            </w:r>
            <w:r>
              <w:rPr>
                <w:rFonts w:hint="eastAsia" w:ascii="宋体" w:hAnsi="宋体" w:eastAsia="宋体" w:cs="宋体"/>
                <w:b/>
                <w:bCs/>
                <w:color w:val="auto"/>
                <w:sz w:val="21"/>
                <w:szCs w:val="21"/>
                <w:highlight w:val="none"/>
                <w:lang w:val="en-US" w:eastAsia="zh-CN"/>
              </w:rPr>
              <w:t>需覆盖本项目履行期限</w:t>
            </w:r>
            <w:r>
              <w:rPr>
                <w:rFonts w:hint="eastAsia" w:ascii="宋体" w:hAnsi="宋体" w:eastAsia="宋体" w:cs="宋体"/>
                <w:b/>
                <w:bCs/>
                <w:color w:val="auto"/>
                <w:sz w:val="21"/>
                <w:szCs w:val="21"/>
                <w:highlight w:val="none"/>
                <w:lang w:eastAsia="zh-CN"/>
              </w:rPr>
              <w:t>）的租赁合同，租赁合同须体现设备名称；（</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如果证明材料无法显示该设备检测能力，可补充包含设备检测能力内容的制造商官网公示文字内容及网页截图，或设备出厂说明书，作为佐证材料；（4）</w:t>
            </w:r>
            <w:r>
              <w:rPr>
                <w:rFonts w:hint="eastAsia" w:ascii="宋体" w:hAnsi="宋体" w:eastAsia="宋体" w:cs="宋体"/>
                <w:b/>
                <w:bCs/>
                <w:color w:val="auto"/>
                <w:sz w:val="21"/>
                <w:szCs w:val="21"/>
                <w:highlight w:val="none"/>
                <w:lang w:eastAsia="zh-CN"/>
              </w:rPr>
              <w:t>未按要求提供的不得分</w:t>
            </w:r>
            <w:r>
              <w:rPr>
                <w:rFonts w:hint="eastAsia" w:ascii="宋体" w:hAnsi="宋体" w:eastAsia="宋体" w:cs="宋体"/>
                <w:b/>
                <w:bCs/>
                <w:color w:val="auto"/>
                <w:sz w:val="21"/>
                <w:szCs w:val="21"/>
                <w:highlight w:val="none"/>
                <w:lang w:val="en-US" w:eastAsia="zh-CN"/>
              </w:rPr>
              <w:t>。</w:t>
            </w:r>
          </w:p>
        </w:tc>
        <w:tc>
          <w:tcPr>
            <w:tcW w:w="451" w:type="pct"/>
            <w:vAlign w:val="center"/>
          </w:tcPr>
          <w:p w14:paraId="3421015E">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p>
        </w:tc>
      </w:tr>
      <w:tr w14:paraId="00A4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7C428E69">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74BC22C4">
            <w:pPr>
              <w:pStyle w:val="77"/>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项目负责人</w:t>
            </w:r>
          </w:p>
        </w:tc>
        <w:tc>
          <w:tcPr>
            <w:tcW w:w="3459" w:type="pct"/>
            <w:shd w:val="clear" w:color="auto" w:fill="auto"/>
            <w:vAlign w:val="top"/>
          </w:tcPr>
          <w:p w14:paraId="32B8F39B">
            <w:pPr>
              <w:pStyle w:val="77"/>
              <w:spacing w:beforeLines="0" w:afterLines="0" w:line="360" w:lineRule="auto"/>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投标人拟投入本项目的项目负责人（1人）具有民警被装项目管理经验3年及以上的，得1分。</w:t>
            </w:r>
          </w:p>
          <w:p w14:paraId="3AC67281">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投标文件需提供包含岗位描述和时限的劳动合同或作为项目经理管理过的项目合同等，须体现民警被装项目内容及管理经验年限；以及2026年01月至开标当月任意一个月投标人为其购买社保的证明材料，加盖公章；未提供或者提供的资料不符合要求的不得分。</w:t>
            </w:r>
          </w:p>
        </w:tc>
        <w:tc>
          <w:tcPr>
            <w:tcW w:w="451" w:type="pct"/>
            <w:vAlign w:val="center"/>
          </w:tcPr>
          <w:p w14:paraId="4F2C5B94">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r>
      <w:tr w14:paraId="62D9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379894A8">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shd w:val="clear" w:color="auto" w:fill="auto"/>
            <w:vAlign w:val="center"/>
          </w:tcPr>
          <w:p w14:paraId="52D93B2A">
            <w:pPr>
              <w:pStyle w:val="77"/>
              <w:spacing w:beforeLines="0" w:afterLines="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服务团队</w:t>
            </w:r>
          </w:p>
        </w:tc>
        <w:tc>
          <w:tcPr>
            <w:tcW w:w="3459" w:type="pct"/>
            <w:shd w:val="clear" w:color="auto" w:fill="auto"/>
            <w:vAlign w:val="top"/>
          </w:tcPr>
          <w:p w14:paraId="1532D3F9">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根据投标人拟投入本项目的服务团队（项目负责人除外）进行评分：</w:t>
            </w:r>
          </w:p>
          <w:p w14:paraId="17882AE2">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依据《中华人民共和国劳动法》第六十九条规定，提供</w:t>
            </w:r>
            <w:r>
              <w:rPr>
                <w:rFonts w:hint="eastAsia" w:ascii="宋体" w:hAnsi="宋体" w:eastAsia="宋体" w:cs="宋体"/>
                <w:b/>
                <w:bCs/>
                <w:color w:val="auto"/>
                <w:sz w:val="21"/>
                <w:szCs w:val="21"/>
                <w:highlight w:val="none"/>
                <w:lang w:val="en-US" w:eastAsia="zh-CN"/>
              </w:rPr>
              <w:t>鞋类</w:t>
            </w:r>
            <w:r>
              <w:rPr>
                <w:rFonts w:hint="eastAsia" w:ascii="宋体" w:hAnsi="宋体" w:eastAsia="宋体" w:cs="宋体"/>
                <w:color w:val="auto"/>
                <w:sz w:val="21"/>
                <w:szCs w:val="21"/>
                <w:highlight w:val="none"/>
                <w:lang w:val="en-US" w:eastAsia="zh-CN"/>
              </w:rPr>
              <w:t>或</w:t>
            </w:r>
            <w:r>
              <w:rPr>
                <w:rFonts w:hint="eastAsia" w:ascii="宋体" w:hAnsi="宋体" w:eastAsia="宋体" w:cs="宋体"/>
                <w:b/>
                <w:bCs/>
                <w:color w:val="auto"/>
                <w:sz w:val="21"/>
                <w:szCs w:val="21"/>
                <w:highlight w:val="none"/>
                <w:lang w:val="en-US" w:eastAsia="zh-CN"/>
              </w:rPr>
              <w:t>皮革加工类</w:t>
            </w:r>
            <w:r>
              <w:rPr>
                <w:rFonts w:hint="eastAsia" w:ascii="宋体" w:hAnsi="宋体" w:eastAsia="宋体" w:cs="宋体"/>
                <w:color w:val="auto"/>
                <w:sz w:val="21"/>
                <w:szCs w:val="21"/>
                <w:highlight w:val="none"/>
                <w:lang w:val="en-US" w:eastAsia="zh-CN"/>
              </w:rPr>
              <w:t>职业技能等级证书（中级/二级或以上），证书需符合国家职业（技能）标准，经考核鉴定合格，且可通过技能人才评价证书全国联网查询系统（zscx.osta.org.cn或jndj.osta.org.cn）查询验证。每有一个得0.5分，最多计6人，本小项满分3分。</w:t>
            </w:r>
          </w:p>
          <w:p w14:paraId="1341F1C2">
            <w:pPr>
              <w:pStyle w:val="77"/>
              <w:spacing w:beforeLines="0" w:afterLines="0" w:line="360" w:lineRule="auto"/>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投标文件提供人员名单及证书复印件，以及2026年01月至开标当月任意一个月投标人为其购买社保的证明材料，加盖公章；未提供或者提供的资料不符合要求的不得分。职业资格目录调整前取得的同等级职业资格证书与职业技能等级证书具有同等效力，可同等得分。</w:t>
            </w:r>
          </w:p>
        </w:tc>
        <w:tc>
          <w:tcPr>
            <w:tcW w:w="451" w:type="pct"/>
            <w:vAlign w:val="center"/>
          </w:tcPr>
          <w:p w14:paraId="6EE19801">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p>
        </w:tc>
      </w:tr>
      <w:tr w14:paraId="2326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28888481">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vAlign w:val="center"/>
          </w:tcPr>
          <w:p w14:paraId="1A699B95">
            <w:pPr>
              <w:pStyle w:val="77"/>
              <w:spacing w:beforeLines="0" w:afterLines="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现场评审样品</w:t>
            </w:r>
          </w:p>
        </w:tc>
        <w:tc>
          <w:tcPr>
            <w:tcW w:w="3459" w:type="pct"/>
            <w:vAlign w:val="top"/>
          </w:tcPr>
          <w:p w14:paraId="05CED862">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投标人根据第二章采购需求中的“样品清单”</w:t>
            </w:r>
            <w:r>
              <w:rPr>
                <w:rFonts w:hint="eastAsia" w:ascii="宋体" w:hAnsi="宋体" w:eastAsia="宋体" w:cs="宋体"/>
                <w:b w:val="0"/>
                <w:bCs w:val="0"/>
                <w:color w:val="auto"/>
                <w:kern w:val="21"/>
                <w:sz w:val="21"/>
                <w:szCs w:val="21"/>
                <w:highlight w:val="none"/>
                <w:lang w:eastAsia="zh-CN"/>
              </w:rPr>
              <w:t>采购包2（警用皮鞋、腰带类）</w:t>
            </w:r>
            <w:r>
              <w:rPr>
                <w:rFonts w:hint="eastAsia" w:ascii="宋体" w:hAnsi="宋体" w:eastAsia="宋体" w:cs="宋体"/>
                <w:color w:val="auto"/>
                <w:sz w:val="21"/>
                <w:szCs w:val="21"/>
                <w:highlight w:val="none"/>
                <w:lang w:val="en-US" w:eastAsia="zh-CN"/>
              </w:rPr>
              <w:t>的要求提交以下1种样品：</w:t>
            </w:r>
            <w:r>
              <w:rPr>
                <w:rFonts w:hint="eastAsia" w:ascii="宋体" w:hAnsi="宋体" w:eastAsia="宋体" w:cs="宋体"/>
                <w:b/>
                <w:bCs/>
                <w:color w:val="auto"/>
                <w:kern w:val="2"/>
                <w:sz w:val="21"/>
                <w:szCs w:val="21"/>
                <w:highlight w:val="none"/>
                <w:vertAlign w:val="baseline"/>
                <w:lang w:eastAsia="zh-CN"/>
              </w:rPr>
              <w:t>执勤鞋（一线款）</w:t>
            </w:r>
            <w:r>
              <w:rPr>
                <w:rFonts w:hint="eastAsia" w:ascii="宋体" w:hAnsi="宋体" w:eastAsia="宋体" w:cs="宋体"/>
                <w:color w:val="auto"/>
                <w:sz w:val="21"/>
                <w:szCs w:val="21"/>
                <w:highlight w:val="none"/>
                <w:lang w:val="en-US" w:eastAsia="zh-CN"/>
              </w:rPr>
              <w:t>；</w:t>
            </w:r>
          </w:p>
          <w:p w14:paraId="1C542C28">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评委根据下列评审标准对每种样品分别进行评分，本项满分1.5分：</w:t>
            </w:r>
          </w:p>
          <w:p w14:paraId="0D5220D5">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色泽、尺寸均匀， 左右、上下、前后无</w:t>
            </w:r>
            <w:r>
              <w:rPr>
                <w:rFonts w:hint="eastAsia" w:ascii="宋体" w:hAnsi="宋体" w:eastAsia="宋体" w:cs="宋体"/>
                <w:color w:val="auto"/>
                <w:sz w:val="21"/>
                <w:szCs w:val="21"/>
                <w:highlight w:val="none"/>
                <w:lang w:val="en-US" w:eastAsia="zh-CN"/>
              </w:rPr>
              <w:t>任何</w:t>
            </w:r>
            <w:r>
              <w:rPr>
                <w:rFonts w:hint="eastAsia" w:ascii="宋体" w:hAnsi="宋体" w:eastAsia="宋体" w:cs="宋体"/>
                <w:color w:val="auto"/>
                <w:sz w:val="21"/>
                <w:szCs w:val="21"/>
                <w:highlight w:val="none"/>
              </w:rPr>
              <w:t>色差，质感细腻、不粗糙，表面无</w:t>
            </w:r>
            <w:r>
              <w:rPr>
                <w:rFonts w:hint="eastAsia" w:ascii="宋体" w:hAnsi="宋体" w:eastAsia="宋体" w:cs="宋体"/>
                <w:color w:val="auto"/>
                <w:sz w:val="21"/>
                <w:szCs w:val="21"/>
                <w:highlight w:val="none"/>
                <w:lang w:val="en-US" w:eastAsia="zh-CN"/>
              </w:rPr>
              <w:t>任何</w:t>
            </w:r>
            <w:r>
              <w:rPr>
                <w:rFonts w:hint="eastAsia" w:ascii="宋体" w:hAnsi="宋体" w:eastAsia="宋体" w:cs="宋体"/>
                <w:color w:val="auto"/>
                <w:sz w:val="21"/>
                <w:szCs w:val="21"/>
                <w:highlight w:val="none"/>
              </w:rPr>
              <w:t>脏污、疵点、针洞</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破洞等磨损，涂层无</w:t>
            </w:r>
            <w:r>
              <w:rPr>
                <w:rFonts w:hint="eastAsia" w:ascii="宋体" w:hAnsi="宋体" w:eastAsia="宋体" w:cs="宋体"/>
                <w:color w:val="auto"/>
                <w:sz w:val="21"/>
                <w:szCs w:val="21"/>
                <w:highlight w:val="none"/>
                <w:lang w:val="en-US" w:eastAsia="zh-CN"/>
              </w:rPr>
              <w:t>任何</w:t>
            </w:r>
            <w:r>
              <w:rPr>
                <w:rFonts w:hint="eastAsia" w:ascii="宋体" w:hAnsi="宋体" w:eastAsia="宋体" w:cs="宋体"/>
                <w:color w:val="auto"/>
                <w:sz w:val="21"/>
                <w:szCs w:val="21"/>
                <w:highlight w:val="none"/>
              </w:rPr>
              <w:t>粘连、脱层</w:t>
            </w:r>
            <w:r>
              <w:rPr>
                <w:rFonts w:hint="eastAsia" w:ascii="宋体" w:hAnsi="宋体" w:eastAsia="宋体" w:cs="宋体"/>
                <w:color w:val="auto"/>
                <w:sz w:val="21"/>
                <w:szCs w:val="21"/>
                <w:highlight w:val="none"/>
                <w:lang w:val="en-US" w:eastAsia="zh-CN"/>
              </w:rPr>
              <w:t>情况</w:t>
            </w:r>
            <w:r>
              <w:rPr>
                <w:rFonts w:hint="eastAsia" w:ascii="宋体" w:hAnsi="宋体" w:eastAsia="宋体" w:cs="宋体"/>
                <w:color w:val="auto"/>
                <w:sz w:val="21"/>
                <w:szCs w:val="21"/>
                <w:highlight w:val="none"/>
              </w:rPr>
              <w:t>，无异味，得</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p w14:paraId="3447ACAF">
            <w:pPr>
              <w:pStyle w:val="77"/>
              <w:spacing w:beforeLines="0" w:afterLines="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色泽、尺寸不够均匀，有</w:t>
            </w:r>
            <w:r>
              <w:rPr>
                <w:rFonts w:hint="eastAsia" w:ascii="宋体" w:hAnsi="宋体" w:eastAsia="宋体" w:cs="宋体"/>
                <w:color w:val="auto"/>
                <w:sz w:val="21"/>
                <w:szCs w:val="21"/>
                <w:highlight w:val="none"/>
                <w:lang w:val="en-US" w:eastAsia="zh-CN"/>
              </w:rPr>
              <w:t>轻微</w:t>
            </w:r>
            <w:r>
              <w:rPr>
                <w:rFonts w:hint="eastAsia" w:ascii="宋体" w:hAnsi="宋体" w:eastAsia="宋体" w:cs="宋体"/>
                <w:color w:val="auto"/>
                <w:sz w:val="21"/>
                <w:szCs w:val="21"/>
                <w:highlight w:val="none"/>
              </w:rPr>
              <w:t>色差，质感均匀、略有粗糙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表面有</w:t>
            </w:r>
            <w:r>
              <w:rPr>
                <w:rFonts w:hint="eastAsia" w:ascii="宋体" w:hAnsi="宋体" w:eastAsia="宋体" w:cs="宋体"/>
                <w:color w:val="auto"/>
                <w:sz w:val="21"/>
                <w:szCs w:val="21"/>
                <w:highlight w:val="none"/>
                <w:lang w:val="en-US" w:eastAsia="zh-CN"/>
              </w:rPr>
              <w:t>轻微</w:t>
            </w:r>
            <w:r>
              <w:rPr>
                <w:rFonts w:hint="eastAsia" w:ascii="宋体" w:hAnsi="宋体" w:eastAsia="宋体" w:cs="宋体"/>
                <w:color w:val="auto"/>
                <w:sz w:val="21"/>
                <w:szCs w:val="21"/>
                <w:highlight w:val="none"/>
              </w:rPr>
              <w:t>的脏污</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疵点</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针洞或破洞等磨损，涂层有</w:t>
            </w:r>
            <w:r>
              <w:rPr>
                <w:rFonts w:hint="eastAsia" w:ascii="宋体" w:hAnsi="宋体" w:eastAsia="宋体" w:cs="宋体"/>
                <w:color w:val="auto"/>
                <w:sz w:val="21"/>
                <w:szCs w:val="21"/>
                <w:highlight w:val="none"/>
                <w:lang w:val="en-US" w:eastAsia="zh-CN"/>
              </w:rPr>
              <w:t>轻微</w:t>
            </w:r>
            <w:r>
              <w:rPr>
                <w:rFonts w:hint="eastAsia" w:ascii="宋体" w:hAnsi="宋体" w:eastAsia="宋体" w:cs="宋体"/>
                <w:color w:val="auto"/>
                <w:sz w:val="21"/>
                <w:szCs w:val="21"/>
                <w:highlight w:val="none"/>
              </w:rPr>
              <w:t>粘连</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脱层或异味的情况出现，得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p>
          <w:p w14:paraId="4FBBB7A6">
            <w:pPr>
              <w:pStyle w:val="77"/>
              <w:spacing w:beforeLines="0" w:afterLines="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质感粗糙，</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表面</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脏污</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疵点</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针洞或破洞等磨损</w:t>
            </w:r>
            <w:r>
              <w:rPr>
                <w:rFonts w:hint="eastAsia" w:ascii="宋体" w:hAnsi="宋体" w:eastAsia="宋体" w:cs="宋体"/>
                <w:color w:val="auto"/>
                <w:sz w:val="21"/>
                <w:szCs w:val="21"/>
                <w:highlight w:val="none"/>
                <w:lang w:val="en-US" w:eastAsia="zh-CN"/>
              </w:rPr>
              <w:t>情况</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涂层</w:t>
            </w:r>
            <w:r>
              <w:rPr>
                <w:rFonts w:hint="eastAsia" w:ascii="宋体" w:hAnsi="宋体" w:eastAsia="宋体" w:cs="宋体"/>
                <w:color w:val="auto"/>
                <w:sz w:val="21"/>
                <w:szCs w:val="21"/>
                <w:highlight w:val="none"/>
                <w:lang w:val="en-US" w:eastAsia="zh-CN"/>
              </w:rPr>
              <w:t>有明显</w:t>
            </w:r>
            <w:r>
              <w:rPr>
                <w:rFonts w:hint="eastAsia" w:ascii="宋体" w:hAnsi="宋体" w:eastAsia="宋体" w:cs="宋体"/>
                <w:color w:val="auto"/>
                <w:sz w:val="21"/>
                <w:szCs w:val="21"/>
                <w:highlight w:val="none"/>
              </w:rPr>
              <w:t>粘连</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脱层或异味的情况，得</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55DC84DB">
            <w:pPr>
              <w:pStyle w:val="77"/>
              <w:spacing w:beforeLines="0" w:afterLines="0"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4、若未提供某项样品，则该项样品得0分。</w:t>
            </w:r>
          </w:p>
        </w:tc>
        <w:tc>
          <w:tcPr>
            <w:tcW w:w="451" w:type="pct"/>
            <w:vAlign w:val="center"/>
          </w:tcPr>
          <w:p w14:paraId="6231DF28">
            <w:pPr>
              <w:autoSpaceDE/>
              <w:autoSpaceDN/>
              <w:spacing w:beforeLines="0" w:afterLine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r>
      <w:tr w14:paraId="6071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22" w:type="pct"/>
            <w:vAlign w:val="center"/>
          </w:tcPr>
          <w:p w14:paraId="6D8A3E3A">
            <w:pPr>
              <w:pStyle w:val="72"/>
              <w:widowControl w:val="0"/>
              <w:numPr>
                <w:ilvl w:val="0"/>
                <w:numId w:val="14"/>
              </w:numPr>
              <w:spacing w:beforeLines="0" w:afterLines="0" w:line="360" w:lineRule="auto"/>
              <w:ind w:firstLineChars="0"/>
              <w:jc w:val="center"/>
              <w:rPr>
                <w:rFonts w:hint="eastAsia" w:ascii="宋体" w:hAnsi="宋体" w:eastAsia="宋体" w:cs="宋体"/>
                <w:color w:val="auto"/>
                <w:sz w:val="21"/>
                <w:szCs w:val="21"/>
                <w:highlight w:val="none"/>
              </w:rPr>
            </w:pPr>
          </w:p>
        </w:tc>
        <w:tc>
          <w:tcPr>
            <w:tcW w:w="667" w:type="pct"/>
            <w:vAlign w:val="center"/>
          </w:tcPr>
          <w:p w14:paraId="4C6B8AF7">
            <w:pPr>
              <w:pStyle w:val="77"/>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送检样品检测报告</w:t>
            </w:r>
          </w:p>
        </w:tc>
        <w:tc>
          <w:tcPr>
            <w:tcW w:w="6818" w:type="dxa"/>
            <w:vAlign w:val="top"/>
          </w:tcPr>
          <w:p w14:paraId="2AB38EF6">
            <w:pPr>
              <w:pStyle w:val="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投标人所投“送检样品”将</w:t>
            </w:r>
            <w:r>
              <w:rPr>
                <w:rFonts w:hint="eastAsia" w:ascii="宋体" w:hAnsi="宋体" w:eastAsia="宋体" w:cs="宋体"/>
                <w:color w:val="auto"/>
                <w:sz w:val="21"/>
                <w:szCs w:val="21"/>
                <w:highlight w:val="none"/>
              </w:rPr>
              <w:t>根据检测机构提供的密封并加盖检验机构公章的检测报告</w:t>
            </w:r>
            <w:r>
              <w:rPr>
                <w:rFonts w:hint="eastAsia" w:ascii="宋体" w:hAnsi="宋体" w:eastAsia="宋体" w:cs="宋体"/>
                <w:color w:val="auto"/>
                <w:sz w:val="21"/>
                <w:szCs w:val="21"/>
                <w:highlight w:val="none"/>
                <w:lang w:val="en-US" w:eastAsia="zh-CN"/>
              </w:rPr>
              <w:t>进行评分：</w:t>
            </w:r>
          </w:p>
          <w:p w14:paraId="3ABB5784">
            <w:pPr>
              <w:pStyle w:val="9"/>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本次</w:t>
            </w:r>
            <w:r>
              <w:rPr>
                <w:rFonts w:hint="eastAsia" w:ascii="宋体" w:hAnsi="宋体" w:eastAsia="宋体" w:cs="宋体"/>
                <w:color w:val="auto"/>
                <w:sz w:val="21"/>
                <w:szCs w:val="21"/>
                <w:highlight w:val="none"/>
                <w:lang w:val="en-US" w:eastAsia="zh-CN"/>
              </w:rPr>
              <w:t>送检样品的</w:t>
            </w:r>
            <w:r>
              <w:rPr>
                <w:rFonts w:hint="eastAsia" w:ascii="宋体" w:hAnsi="宋体" w:eastAsia="宋体" w:cs="宋体"/>
                <w:color w:val="auto"/>
                <w:sz w:val="21"/>
                <w:szCs w:val="21"/>
                <w:highlight w:val="none"/>
              </w:rPr>
              <w:t>检测报告</w:t>
            </w:r>
            <w:r>
              <w:rPr>
                <w:rFonts w:hint="eastAsia" w:ascii="宋体" w:hAnsi="宋体" w:eastAsia="宋体" w:cs="宋体"/>
                <w:color w:val="auto"/>
                <w:sz w:val="21"/>
                <w:szCs w:val="21"/>
                <w:highlight w:val="none"/>
                <w:lang w:val="en-US" w:eastAsia="zh-CN"/>
              </w:rPr>
              <w:t>整体</w:t>
            </w:r>
            <w:r>
              <w:rPr>
                <w:rFonts w:hint="eastAsia" w:ascii="宋体" w:hAnsi="宋体" w:eastAsia="宋体" w:cs="宋体"/>
                <w:color w:val="auto"/>
                <w:sz w:val="21"/>
                <w:szCs w:val="21"/>
                <w:highlight w:val="none"/>
              </w:rPr>
              <w:t>判定为不合格的，则视为“样品不合格”，供应商所投采购包中存在多个品种的，只要</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一个品种检测不合格，则视为整个采购包“样品不合格”，本项得0分。</w:t>
            </w:r>
          </w:p>
          <w:p w14:paraId="0DEA85B2">
            <w:pPr>
              <w:pStyle w:val="9"/>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2、采购包2送检样品执勤鞋（一线款）</w:t>
            </w:r>
            <w:r>
              <w:rPr>
                <w:rFonts w:hint="eastAsia" w:ascii="宋体" w:hAnsi="宋体" w:eastAsia="宋体" w:cs="宋体"/>
                <w:color w:val="auto"/>
                <w:sz w:val="21"/>
                <w:szCs w:val="21"/>
                <w:highlight w:val="none"/>
              </w:rPr>
              <w:t>允许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轻缺陷≤3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或重缺陷≤1、轻缺陷≤1</w:t>
            </w:r>
            <w:r>
              <w:rPr>
                <w:rFonts w:hint="eastAsia" w:ascii="宋体" w:hAnsi="宋体" w:eastAsia="宋体" w:cs="宋体"/>
                <w:color w:val="auto"/>
                <w:sz w:val="21"/>
                <w:szCs w:val="21"/>
                <w:highlight w:val="none"/>
                <w:lang w:val="en-US" w:eastAsia="zh-CN"/>
              </w:rPr>
              <w:t>；送检样品</w:t>
            </w:r>
            <w:r>
              <w:rPr>
                <w:rFonts w:hint="eastAsia" w:ascii="宋体" w:hAnsi="宋体" w:eastAsia="宋体" w:cs="宋体"/>
                <w:color w:val="auto"/>
                <w:sz w:val="21"/>
                <w:szCs w:val="21"/>
                <w:highlight w:val="none"/>
              </w:rPr>
              <w:t>超过最大允许缺陷数量</w:t>
            </w:r>
            <w:r>
              <w:rPr>
                <w:rFonts w:hint="eastAsia" w:ascii="宋体" w:hAnsi="宋体" w:eastAsia="宋体" w:cs="宋体"/>
                <w:color w:val="auto"/>
                <w:sz w:val="21"/>
                <w:szCs w:val="21"/>
                <w:highlight w:val="none"/>
                <w:lang w:val="en-US" w:eastAsia="zh-CN"/>
              </w:rPr>
              <w:t>，则</w:t>
            </w:r>
            <w:r>
              <w:rPr>
                <w:rFonts w:hint="eastAsia" w:ascii="宋体" w:hAnsi="宋体" w:eastAsia="宋体" w:cs="宋体"/>
                <w:color w:val="auto"/>
                <w:sz w:val="21"/>
                <w:szCs w:val="21"/>
                <w:highlight w:val="none"/>
              </w:rPr>
              <w:t>视为整个采购包“样品不合格”，本项得0分</w:t>
            </w:r>
            <w:r>
              <w:rPr>
                <w:rFonts w:hint="eastAsia" w:ascii="宋体" w:hAnsi="宋体" w:eastAsia="宋体" w:cs="宋体"/>
                <w:color w:val="auto"/>
                <w:sz w:val="21"/>
                <w:szCs w:val="21"/>
                <w:highlight w:val="none"/>
                <w:lang w:eastAsia="zh-CN"/>
              </w:rPr>
              <w:t>。</w:t>
            </w:r>
          </w:p>
          <w:p w14:paraId="7A363E34">
            <w:pPr>
              <w:pStyle w:val="9"/>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有缺陷时，</w:t>
            </w:r>
            <w:r>
              <w:rPr>
                <w:rFonts w:hint="eastAsia" w:ascii="宋体" w:hAnsi="宋体" w:eastAsia="宋体" w:cs="宋体"/>
                <w:color w:val="auto"/>
                <w:sz w:val="21"/>
                <w:szCs w:val="21"/>
                <w:highlight w:val="none"/>
                <w:lang w:val="en-US" w:eastAsia="zh-CN"/>
              </w:rPr>
              <w:t>每有</w:t>
            </w:r>
            <w:r>
              <w:rPr>
                <w:rFonts w:hint="eastAsia" w:ascii="宋体" w:hAnsi="宋体" w:eastAsia="宋体" w:cs="宋体"/>
                <w:color w:val="auto"/>
                <w:sz w:val="21"/>
                <w:szCs w:val="21"/>
                <w:highlight w:val="none"/>
                <w:lang w:eastAsia="zh-CN"/>
              </w:rPr>
              <w:t>1个轻缺陷扣</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每有</w:t>
            </w:r>
            <w:r>
              <w:rPr>
                <w:rFonts w:hint="eastAsia" w:ascii="宋体" w:hAnsi="宋体" w:eastAsia="宋体" w:cs="宋体"/>
                <w:color w:val="auto"/>
                <w:sz w:val="21"/>
                <w:szCs w:val="21"/>
                <w:highlight w:val="none"/>
                <w:lang w:eastAsia="zh-CN"/>
              </w:rPr>
              <w:t>1个重缺陷扣</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kern w:val="21"/>
                <w:sz w:val="21"/>
                <w:szCs w:val="24"/>
                <w:highlight w:val="none"/>
                <w:lang w:val="en-US" w:eastAsia="zh-CN" w:bidi="ar-SA"/>
              </w:rPr>
              <w:t>。</w:t>
            </w:r>
          </w:p>
          <w:p w14:paraId="58B665DA">
            <w:pPr>
              <w:pStyle w:val="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所投采购包</w:t>
            </w:r>
            <w:r>
              <w:rPr>
                <w:rFonts w:hint="eastAsia" w:ascii="宋体" w:hAnsi="宋体" w:eastAsia="宋体" w:cs="宋体"/>
                <w:color w:val="auto"/>
                <w:sz w:val="21"/>
                <w:szCs w:val="21"/>
                <w:highlight w:val="none"/>
                <w:lang w:val="en-US" w:eastAsia="zh-CN"/>
              </w:rPr>
              <w:t>所有送检</w:t>
            </w:r>
            <w:r>
              <w:rPr>
                <w:rFonts w:hint="eastAsia" w:ascii="宋体" w:hAnsi="宋体" w:eastAsia="宋体" w:cs="宋体"/>
                <w:color w:val="auto"/>
                <w:sz w:val="21"/>
                <w:szCs w:val="21"/>
                <w:highlight w:val="none"/>
              </w:rPr>
              <w:t>样品全部被判定合格</w:t>
            </w:r>
            <w:r>
              <w:rPr>
                <w:rFonts w:hint="eastAsia" w:ascii="宋体" w:hAnsi="宋体" w:eastAsia="宋体" w:cs="宋体"/>
                <w:color w:val="auto"/>
                <w:sz w:val="21"/>
                <w:szCs w:val="21"/>
                <w:highlight w:val="none"/>
                <w:lang w:val="en-US" w:eastAsia="zh-CN"/>
              </w:rPr>
              <w:t>的前提下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且所有检测项均无缺陷得满分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本项</w:t>
            </w:r>
            <w:r>
              <w:rPr>
                <w:rFonts w:hint="eastAsia" w:ascii="宋体" w:hAnsi="宋体" w:eastAsia="宋体" w:cs="宋体"/>
                <w:color w:val="auto"/>
                <w:sz w:val="21"/>
                <w:szCs w:val="21"/>
                <w:highlight w:val="none"/>
              </w:rPr>
              <w:t>满分</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。采购包内样品检验报告均无缺陷时得</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lang w:eastAsia="zh-CN"/>
              </w:rPr>
              <w:t>分。</w:t>
            </w:r>
          </w:p>
        </w:tc>
        <w:tc>
          <w:tcPr>
            <w:tcW w:w="451" w:type="pct"/>
            <w:vAlign w:val="center"/>
          </w:tcPr>
          <w:p w14:paraId="4B3051E9">
            <w:pPr>
              <w:autoSpaceDE/>
              <w:autoSpaceDN/>
              <w:spacing w:beforeLines="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30</w:t>
            </w:r>
          </w:p>
        </w:tc>
      </w:tr>
    </w:tbl>
    <w:p w14:paraId="39E0B554">
      <w:pPr>
        <w:pStyle w:val="10"/>
        <w:autoSpaceDE/>
        <w:autoSpaceDN/>
        <w:spacing w:beforeLines="0" w:afterLines="0"/>
        <w:ind w:left="440"/>
        <w:rPr>
          <w:rFonts w:hint="eastAsia" w:ascii="宋体" w:hAnsi="宋体" w:eastAsia="宋体" w:cs="宋体"/>
          <w:color w:val="auto"/>
          <w:szCs w:val="21"/>
          <w:highlight w:val="none"/>
        </w:rPr>
      </w:pPr>
    </w:p>
    <w:p w14:paraId="6C2D41A1">
      <w:pPr>
        <w:autoSpaceDE/>
        <w:autoSpaceDN/>
        <w:spacing w:beforeLines="0" w:afterLines="0"/>
        <w:ind w:firstLine="422" w:firstLineChars="200"/>
        <w:outlineLvl w:val="3"/>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表</w:t>
      </w:r>
      <w:r>
        <w:rPr>
          <w:rFonts w:hint="eastAsia" w:ascii="宋体" w:hAnsi="宋体" w:eastAsia="宋体" w:cs="宋体"/>
          <w:b/>
          <w:bCs/>
          <w:color w:val="auto"/>
          <w:szCs w:val="21"/>
          <w:highlight w:val="none"/>
          <w:lang w:val="en-US" w:eastAsia="zh-CN"/>
        </w:rPr>
        <w:t>六</w:t>
      </w:r>
      <w:r>
        <w:rPr>
          <w:rFonts w:hint="eastAsia" w:ascii="宋体" w:hAnsi="宋体" w:eastAsia="宋体" w:cs="宋体"/>
          <w:b/>
          <w:bCs/>
          <w:color w:val="auto"/>
          <w:szCs w:val="21"/>
          <w:highlight w:val="none"/>
          <w:lang w:eastAsia="zh-CN"/>
        </w:rPr>
        <w:t>：价格评分细则表（</w:t>
      </w:r>
      <w:r>
        <w:rPr>
          <w:rFonts w:hint="eastAsia" w:ascii="宋体" w:hAnsi="宋体" w:eastAsia="宋体" w:cs="宋体"/>
          <w:b/>
          <w:bCs/>
          <w:color w:val="auto"/>
          <w:szCs w:val="21"/>
          <w:highlight w:val="none"/>
          <w:lang w:val="en-US" w:eastAsia="zh-CN"/>
        </w:rPr>
        <w:t>30</w:t>
      </w:r>
      <w:r>
        <w:rPr>
          <w:rFonts w:hint="eastAsia" w:ascii="宋体" w:hAnsi="宋体" w:eastAsia="宋体" w:cs="宋体"/>
          <w:b/>
          <w:bCs/>
          <w:color w:val="auto"/>
          <w:szCs w:val="21"/>
          <w:highlight w:val="none"/>
          <w:lang w:eastAsia="zh-CN"/>
        </w:rPr>
        <w:t>分）</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110"/>
        <w:gridCol w:w="6856"/>
        <w:gridCol w:w="849"/>
      </w:tblGrid>
      <w:tr w14:paraId="5F2F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24" w:type="pct"/>
            <w:shd w:val="clear" w:color="auto" w:fill="F1F1F1" w:themeFill="background1" w:themeFillShade="F2"/>
            <w:vAlign w:val="center"/>
          </w:tcPr>
          <w:p w14:paraId="2E58610A">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578" w:type="pct"/>
            <w:shd w:val="clear" w:color="auto" w:fill="F1F1F1" w:themeFill="background1" w:themeFillShade="F2"/>
            <w:vAlign w:val="center"/>
          </w:tcPr>
          <w:p w14:paraId="67EE3288">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562" w:type="pct"/>
            <w:shd w:val="clear" w:color="auto" w:fill="F1F1F1" w:themeFill="background1" w:themeFillShade="F2"/>
            <w:vAlign w:val="center"/>
          </w:tcPr>
          <w:p w14:paraId="4E99FB74">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436" w:type="pct"/>
            <w:shd w:val="clear" w:color="auto" w:fill="F1F1F1" w:themeFill="background1" w:themeFillShade="F2"/>
            <w:vAlign w:val="center"/>
          </w:tcPr>
          <w:p w14:paraId="23744BB7">
            <w:pPr>
              <w:pStyle w:val="53"/>
              <w:autoSpaceDE/>
              <w:autoSpaceDN/>
              <w:spacing w:beforeLines="0" w:afterLine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6E0C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424" w:type="pct"/>
            <w:tcBorders>
              <w:bottom w:val="single" w:color="auto" w:sz="4" w:space="0"/>
            </w:tcBorders>
            <w:vAlign w:val="center"/>
          </w:tcPr>
          <w:p w14:paraId="6946FBE1">
            <w:pPr>
              <w:autoSpaceDE/>
              <w:autoSpaceDN/>
              <w:spacing w:before="0" w:beforeLines="0" w:after="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8" w:type="pct"/>
            <w:tcBorders>
              <w:bottom w:val="single" w:color="auto" w:sz="4" w:space="0"/>
            </w:tcBorders>
            <w:vAlign w:val="center"/>
          </w:tcPr>
          <w:p w14:paraId="23D483A5">
            <w:pPr>
              <w:autoSpaceDE/>
              <w:autoSpaceDN/>
              <w:spacing w:before="0" w:beforeLines="0" w:after="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w:t>
            </w:r>
          </w:p>
        </w:tc>
        <w:tc>
          <w:tcPr>
            <w:tcW w:w="3562" w:type="pct"/>
            <w:tcBorders>
              <w:bottom w:val="single" w:color="auto" w:sz="4" w:space="0"/>
            </w:tcBorders>
            <w:vAlign w:val="center"/>
          </w:tcPr>
          <w:p w14:paraId="1EDC532F">
            <w:pPr>
              <w:pStyle w:val="32"/>
              <w:autoSpaceDE/>
              <w:autoSpaceDN/>
              <w:spacing w:beforeLines="0" w:after="0" w:afterLines="0"/>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c>
          <w:tcPr>
            <w:tcW w:w="436" w:type="pct"/>
            <w:tcBorders>
              <w:bottom w:val="single" w:color="auto" w:sz="4" w:space="0"/>
            </w:tcBorders>
            <w:vAlign w:val="center"/>
          </w:tcPr>
          <w:p w14:paraId="19EA0161">
            <w:pPr>
              <w:autoSpaceDE/>
              <w:autoSpaceDN/>
              <w:spacing w:before="0" w:beforeLines="0" w:after="0" w:afterLine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30</w:t>
            </w:r>
          </w:p>
        </w:tc>
      </w:tr>
    </w:tbl>
    <w:p w14:paraId="444EF33B">
      <w:pPr>
        <w:pStyle w:val="32"/>
        <w:autoSpaceDE/>
        <w:autoSpaceDN/>
        <w:spacing w:beforeLines="0" w:after="0" w:afterLines="0"/>
        <w:ind w:left="0" w:leftChars="0"/>
        <w:outlineLvl w:val="9"/>
        <w:rPr>
          <w:rFonts w:hint="eastAsia" w:ascii="宋体" w:hAnsi="宋体" w:eastAsia="宋体" w:cs="宋体"/>
          <w:b/>
          <w:bCs/>
          <w:color w:val="auto"/>
          <w:kern w:val="21"/>
          <w:szCs w:val="21"/>
          <w:highlight w:val="none"/>
          <w:lang w:eastAsia="zh-CN"/>
        </w:rPr>
      </w:pPr>
    </w:p>
    <w:p w14:paraId="64817CDE">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4.汇总、排序</w:t>
      </w:r>
    </w:p>
    <w:p w14:paraId="7214136C">
      <w:pPr>
        <w:pStyle w:val="10"/>
        <w:autoSpaceDE/>
        <w:autoSpaceDN/>
        <w:spacing w:before="141"/>
        <w:ind w:left="106" w:right="149" w:firstLine="384"/>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用综合评分法的，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以此类推。</w:t>
      </w:r>
      <w:bookmarkStart w:id="184" w:name="_Hlk172384586"/>
      <w:r>
        <w:rPr>
          <w:rFonts w:hint="eastAsia" w:ascii="宋体" w:hAnsi="宋体" w:eastAsia="宋体" w:cs="宋体"/>
          <w:color w:val="auto"/>
          <w:szCs w:val="21"/>
          <w:highlight w:val="none"/>
          <w:lang w:val="en-US" w:eastAsia="zh-CN"/>
        </w:rPr>
        <w:t>各项</w:t>
      </w:r>
      <w:r>
        <w:rPr>
          <w:rFonts w:hint="eastAsia" w:ascii="宋体" w:hAnsi="宋体" w:eastAsia="宋体" w:cs="宋体"/>
          <w:color w:val="auto"/>
          <w:szCs w:val="21"/>
          <w:highlight w:val="none"/>
          <w:lang w:eastAsia="zh-CN"/>
        </w:rPr>
        <w:t>评分分值计算保留小数点后两位，第三位四舍五入。提供相同品牌产品（非单一产品采购，以核心产品为准。多个核心产品的，有一种产品品牌相同，即视为提供相同品牌产品）且通过资格审查、符合性审查的不同投标人参加同一合同项下投标的，按一家投标人计算，评审后得分最高的同品牌投标人获得中标人推荐资格；评审得分相同的，由采购人或者采购人委托评标委员会采取随机抽取的方法确定一个投标人获得中标人推荐资格，其他同品牌投标人不作为中标候选人。</w:t>
      </w:r>
      <w:bookmarkEnd w:id="184"/>
    </w:p>
    <w:p w14:paraId="50AEB566">
      <w:pPr>
        <w:pStyle w:val="10"/>
        <w:autoSpaceDE/>
        <w:autoSpaceDN/>
        <w:spacing w:before="141"/>
        <w:ind w:left="106" w:right="149" w:firstLine="384"/>
        <w:jc w:val="both"/>
        <w:rPr>
          <w:rFonts w:hint="eastAsia" w:ascii="宋体" w:hAnsi="宋体" w:eastAsia="宋体" w:cs="宋体"/>
          <w:color w:val="auto"/>
          <w:szCs w:val="21"/>
          <w:highlight w:val="none"/>
          <w:lang w:eastAsia="zh-CN"/>
        </w:rPr>
      </w:pPr>
      <w:bookmarkStart w:id="185" w:name="_Hlk172366850"/>
      <w:r>
        <w:rPr>
          <w:rFonts w:hint="eastAsia" w:ascii="宋体" w:hAnsi="宋体" w:eastAsia="宋体" w:cs="宋体"/>
          <w:color w:val="auto"/>
          <w:szCs w:val="21"/>
          <w:highlight w:val="none"/>
          <w:lang w:eastAsia="zh-CN"/>
        </w:rPr>
        <w:t>采用最低评标价法的，评标结果按评审后的报价由低到高顺序排列。报价相同的，由评委会采取随机抽取的方式确定。排名第一的投标供应商为第一中标候选人，排名第二的投标供应商为第二中标候选人，以此类推。</w:t>
      </w:r>
      <w:bookmarkEnd w:id="185"/>
      <w:bookmarkStart w:id="186" w:name="_Hlk172384293"/>
      <w:bookmarkStart w:id="187" w:name="_Hlk172384591"/>
      <w:r>
        <w:rPr>
          <w:rFonts w:hint="eastAsia" w:ascii="宋体" w:hAnsi="宋体" w:eastAsia="宋体" w:cs="宋体"/>
          <w:color w:val="auto"/>
          <w:szCs w:val="21"/>
          <w:highlight w:val="none"/>
          <w:lang w:eastAsia="zh-CN"/>
        </w:rPr>
        <w:t>提供相同品牌产品（非单一产品采购，以核心产品为准。多个核心产品的，有一种产品品牌相同，即视为提供相同品牌产品）的不同投标人参加同一合同项下投标的，以其中通过资格审查、符合性审查且报价最低的同品牌投标人参加评标；报价相同的，由采购人或者采购人委托评标委员会采取随机抽取的方法确定一个参加评标的投标人，其他投标无效</w:t>
      </w:r>
      <w:bookmarkEnd w:id="186"/>
      <w:r>
        <w:rPr>
          <w:rFonts w:hint="eastAsia" w:ascii="宋体" w:hAnsi="宋体" w:eastAsia="宋体" w:cs="宋体"/>
          <w:color w:val="auto"/>
          <w:szCs w:val="21"/>
          <w:highlight w:val="none"/>
          <w:lang w:eastAsia="zh-CN"/>
        </w:rPr>
        <w:t>。</w:t>
      </w:r>
      <w:bookmarkEnd w:id="187"/>
    </w:p>
    <w:p w14:paraId="5812F71C">
      <w:pPr>
        <w:pStyle w:val="26"/>
        <w:autoSpaceDE/>
        <w:autoSpaceDN/>
        <w:ind w:firstLine="0" w:firstLineChars="0"/>
        <w:outlineLvl w:val="2"/>
        <w:rPr>
          <w:rFonts w:hint="eastAsia" w:ascii="宋体" w:hAnsi="宋体" w:eastAsia="宋体" w:cs="宋体"/>
          <w:b/>
          <w:bCs/>
          <w:color w:val="auto"/>
          <w:sz w:val="21"/>
          <w:szCs w:val="21"/>
          <w:highlight w:val="none"/>
        </w:rPr>
      </w:pPr>
      <w:bookmarkStart w:id="188" w:name="_Hlk172366868"/>
      <w:r>
        <w:rPr>
          <w:rFonts w:hint="eastAsia" w:ascii="宋体" w:hAnsi="宋体" w:eastAsia="宋体" w:cs="宋体"/>
          <w:b/>
          <w:bCs/>
          <w:color w:val="auto"/>
          <w:sz w:val="21"/>
          <w:szCs w:val="21"/>
          <w:highlight w:val="none"/>
        </w:rPr>
        <w:t>5.编写评标报告</w:t>
      </w:r>
    </w:p>
    <w:p w14:paraId="6A9EC5BC">
      <w:pPr>
        <w:pStyle w:val="10"/>
        <w:autoSpaceDE/>
        <w:autoSpaceDN/>
        <w:ind w:left="106" w:right="149" w:firstLine="384"/>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5.1评标委员会根据全体评标成员签字的原始评标记录和评标结果编写评标报告。</w:t>
      </w:r>
    </w:p>
    <w:p w14:paraId="6814B1F5">
      <w:pPr>
        <w:pStyle w:val="10"/>
        <w:autoSpaceDE/>
        <w:autoSpaceDN/>
        <w:ind w:left="106" w:right="149" w:firstLine="384"/>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5.2评标委员会成员对需要共同认定的事项存在争议的，应当按照少数服从多数的原则作出结论。持不同意见的评标委员会成员应当在评标报告上签署不同意见及理由，否则视为同意评标报告。</w:t>
      </w:r>
    </w:p>
    <w:bookmarkEnd w:id="188"/>
    <w:p w14:paraId="5C6021AE">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6.中标价的确定</w:t>
      </w:r>
    </w:p>
    <w:p w14:paraId="6EF8FDC1">
      <w:pPr>
        <w:pStyle w:val="10"/>
        <w:autoSpaceDE/>
        <w:autoSpaceDN/>
        <w:spacing w:before="71"/>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除了按第四章第一点第</w:t>
      </w:r>
      <w:r>
        <w:rPr>
          <w:rFonts w:hint="eastAsia" w:ascii="宋体" w:hAnsi="宋体" w:eastAsia="宋体" w:cs="宋体"/>
          <w:color w:val="auto"/>
          <w:w w:val="110"/>
          <w:szCs w:val="21"/>
          <w:highlight w:val="none"/>
          <w:lang w:eastAsia="zh-CN"/>
        </w:rPr>
        <w:t>8</w:t>
      </w:r>
      <w:r>
        <w:rPr>
          <w:rFonts w:hint="eastAsia" w:ascii="宋体" w:hAnsi="宋体" w:eastAsia="宋体" w:cs="宋体"/>
          <w:color w:val="auto"/>
          <w:szCs w:val="21"/>
          <w:highlight w:val="none"/>
          <w:lang w:eastAsia="zh-CN"/>
        </w:rPr>
        <w:t>条修正并经投标人确认的投标报价作为中标价外，中标价以开标时公开唱标价为准。</w:t>
      </w:r>
    </w:p>
    <w:p w14:paraId="612BC461">
      <w:pPr>
        <w:pStyle w:val="26"/>
        <w:autoSpaceDE/>
        <w:autoSpaceDN/>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7.其他无效投标的情形</w:t>
      </w:r>
    </w:p>
    <w:p w14:paraId="6719B366">
      <w:pPr>
        <w:pStyle w:val="10"/>
        <w:autoSpaceDE/>
        <w:autoSpaceDN/>
        <w:ind w:right="-35" w:firstLine="408" w:firstLineChars="200"/>
        <w:rPr>
          <w:rFonts w:hint="eastAsia" w:ascii="宋体" w:hAnsi="宋体" w:eastAsia="宋体" w:cs="宋体"/>
          <w:color w:val="auto"/>
          <w:szCs w:val="21"/>
          <w:highlight w:val="none"/>
          <w:lang w:eastAsia="zh-CN"/>
        </w:rPr>
      </w:pPr>
      <w:r>
        <w:rPr>
          <w:rFonts w:hint="eastAsia" w:ascii="宋体" w:hAnsi="宋体" w:eastAsia="宋体" w:cs="宋体"/>
          <w:color w:val="auto"/>
          <w:spacing w:val="-3"/>
          <w:szCs w:val="21"/>
          <w:highlight w:val="none"/>
          <w:lang w:eastAsia="zh-CN"/>
        </w:rPr>
        <w:t>7.1</w:t>
      </w:r>
      <w:r>
        <w:rPr>
          <w:rFonts w:hint="eastAsia" w:ascii="宋体" w:hAnsi="宋体" w:eastAsia="宋体" w:cs="宋体"/>
          <w:color w:val="auto"/>
          <w:spacing w:val="-2"/>
          <w:szCs w:val="21"/>
          <w:highlight w:val="none"/>
          <w:lang w:eastAsia="zh-CN"/>
        </w:rPr>
        <w:t>评标期间，投标人没有按评标委员会的要求提交法定代表人或其委托代理人签字的澄清、说明、补正或改变了投标文件的实质性内容的。</w:t>
      </w:r>
    </w:p>
    <w:p w14:paraId="60043B0D">
      <w:pPr>
        <w:pStyle w:val="10"/>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7.2投标文件提供虚假材料的。</w:t>
      </w:r>
    </w:p>
    <w:p w14:paraId="1D5A4A40">
      <w:pPr>
        <w:pStyle w:val="10"/>
        <w:autoSpaceDE/>
        <w:autoSpaceDN/>
        <w:ind w:right="-31" w:rightChars="-15"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7.3投标人以他人名义投标、串通投标、以行贿手段谋取中标或者以其他弄虚作假方式投标的。</w:t>
      </w:r>
    </w:p>
    <w:p w14:paraId="2BDF3BA3">
      <w:pPr>
        <w:pStyle w:val="10"/>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7.4投标人对采购人、采购代理机构、评标委员会及其工作人员施加影响，有碍招标公平、公正的。</w:t>
      </w:r>
    </w:p>
    <w:p w14:paraId="2DFFB382">
      <w:pPr>
        <w:pStyle w:val="10"/>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7.5投标文件含有采购人不能接受的附加条件的。</w:t>
      </w:r>
    </w:p>
    <w:p w14:paraId="3C19E24C">
      <w:pPr>
        <w:pStyle w:val="10"/>
        <w:ind w:firstLine="420"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color w:val="auto"/>
          <w:szCs w:val="21"/>
          <w:highlight w:val="none"/>
          <w:lang w:eastAsia="zh-CN"/>
        </w:rPr>
        <w:t>7.6法律、法规和招标文件规定的其他无效情形。</w:t>
      </w:r>
      <w:r>
        <w:rPr>
          <w:rFonts w:hint="eastAsia" w:ascii="宋体" w:hAnsi="宋体" w:eastAsia="宋体" w:cs="宋体"/>
          <w:b/>
          <w:bCs/>
          <w:color w:val="auto"/>
          <w:sz w:val="24"/>
          <w:szCs w:val="24"/>
          <w:highlight w:val="none"/>
          <w:lang w:eastAsia="zh-CN"/>
        </w:rPr>
        <w:br w:type="page"/>
      </w:r>
    </w:p>
    <w:p w14:paraId="47BAF795">
      <w:pPr>
        <w:autoSpaceDE/>
        <w:autoSpaceDN/>
        <w:jc w:val="center"/>
        <w:outlineLvl w:val="0"/>
        <w:rPr>
          <w:rFonts w:hint="eastAsia" w:ascii="宋体" w:hAnsi="宋体" w:eastAsia="宋体" w:cs="宋体"/>
          <w:b/>
          <w:bCs/>
          <w:color w:val="auto"/>
          <w:sz w:val="24"/>
          <w:szCs w:val="24"/>
          <w:highlight w:val="none"/>
          <w:lang w:eastAsia="zh-CN"/>
        </w:rPr>
      </w:pPr>
      <w:bookmarkStart w:id="189" w:name="_Toc103461621"/>
      <w:bookmarkStart w:id="190" w:name="_Toc103461392"/>
      <w:bookmarkStart w:id="191" w:name="_Toc104131905"/>
      <w:bookmarkStart w:id="192" w:name="_Toc2698"/>
      <w:bookmarkStart w:id="193" w:name="_Toc103462407"/>
      <w:bookmarkStart w:id="194" w:name="_Toc103462381"/>
      <w:r>
        <w:rPr>
          <w:rFonts w:hint="eastAsia" w:ascii="宋体" w:hAnsi="宋体" w:eastAsia="宋体" w:cs="宋体"/>
          <w:b/>
          <w:bCs/>
          <w:color w:val="auto"/>
          <w:sz w:val="24"/>
          <w:szCs w:val="24"/>
          <w:highlight w:val="none"/>
          <w:lang w:eastAsia="zh-CN"/>
        </w:rPr>
        <w:t>第五章 合同文本</w:t>
      </w:r>
      <w:bookmarkEnd w:id="189"/>
      <w:bookmarkEnd w:id="190"/>
      <w:bookmarkEnd w:id="191"/>
      <w:bookmarkEnd w:id="192"/>
      <w:bookmarkEnd w:id="193"/>
      <w:bookmarkEnd w:id="194"/>
    </w:p>
    <w:p w14:paraId="08AAD27D">
      <w:pPr>
        <w:autoSpaceDE/>
        <w:autoSpaceDN/>
        <w:jc w:val="center"/>
        <w:rPr>
          <w:rFonts w:hint="eastAsia" w:ascii="宋体" w:hAnsi="宋体" w:eastAsia="宋体" w:cs="宋体"/>
          <w:color w:val="auto"/>
          <w:sz w:val="36"/>
          <w:szCs w:val="36"/>
          <w:highlight w:val="none"/>
        </w:rPr>
      </w:pPr>
      <w:bookmarkStart w:id="195" w:name="_Hlk172367023"/>
    </w:p>
    <w:p w14:paraId="32C60BDC">
      <w:pPr>
        <w:autoSpaceDE/>
        <w:autoSpaceDN/>
        <w:spacing w:beforeLines="0" w:afterLines="0"/>
        <w:jc w:val="center"/>
        <w:outlineLvl w:val="0"/>
        <w:rPr>
          <w:rFonts w:hint="eastAsia" w:ascii="宋体" w:hAnsi="宋体" w:eastAsia="宋体" w:cs="宋体"/>
          <w:b/>
          <w:bCs/>
          <w:color w:val="auto"/>
          <w:sz w:val="24"/>
          <w:szCs w:val="24"/>
          <w:highlight w:val="none"/>
          <w:lang w:eastAsia="zh-CN"/>
        </w:rPr>
      </w:pPr>
      <w:bookmarkStart w:id="196" w:name="_Toc6038"/>
      <w:r>
        <w:rPr>
          <w:rFonts w:hint="eastAsia" w:ascii="宋体" w:hAnsi="宋体" w:eastAsia="宋体" w:cs="宋体"/>
          <w:b/>
          <w:bCs/>
          <w:color w:val="auto"/>
          <w:sz w:val="24"/>
          <w:szCs w:val="24"/>
          <w:highlight w:val="none"/>
          <w:lang w:eastAsia="zh-CN"/>
        </w:rPr>
        <w:t>（适用于 采购包1、采购包2）</w:t>
      </w:r>
      <w:bookmarkEnd w:id="196"/>
    </w:p>
    <w:p w14:paraId="6CF9D9A1">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b/>
          <w:bCs/>
          <w:color w:val="auto"/>
          <w:sz w:val="52"/>
          <w:szCs w:val="52"/>
          <w:highlight w:val="none"/>
        </w:rPr>
      </w:pPr>
    </w:p>
    <w:p w14:paraId="19B1C539">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b/>
          <w:bCs/>
          <w:color w:val="auto"/>
          <w:sz w:val="52"/>
          <w:szCs w:val="52"/>
          <w:highlight w:val="none"/>
        </w:rPr>
      </w:pPr>
    </w:p>
    <w:p w14:paraId="58E1890C">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52"/>
          <w:szCs w:val="52"/>
          <w:highlight w:val="none"/>
        </w:rPr>
      </w:pPr>
    </w:p>
    <w:p w14:paraId="522BDD25">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52"/>
          <w:szCs w:val="52"/>
          <w:highlight w:val="none"/>
        </w:rPr>
      </w:pPr>
    </w:p>
    <w:p w14:paraId="25F1135E">
      <w:pPr>
        <w:pStyle w:val="28"/>
        <w:widowControl w:val="0"/>
        <w:shd w:val="clear" w:color="auto" w:fill="FFFFFF"/>
        <w:spacing w:before="0" w:beforeLines="0" w:beforeAutospacing="0" w:after="0" w:afterLines="0" w:afterAutospacing="0" w:line="360" w:lineRule="auto"/>
        <w:jc w:val="center"/>
        <w:outlineLvl w:val="1"/>
        <w:rPr>
          <w:rFonts w:hint="eastAsia" w:ascii="宋体" w:hAnsi="宋体" w:eastAsia="宋体" w:cs="宋体"/>
          <w:color w:val="auto"/>
          <w:sz w:val="52"/>
          <w:szCs w:val="52"/>
          <w:highlight w:val="none"/>
        </w:rPr>
      </w:pPr>
      <w:bookmarkStart w:id="197" w:name="_Toc9333"/>
      <w:bookmarkStart w:id="198" w:name="_Toc3256"/>
      <w:r>
        <w:rPr>
          <w:rFonts w:hint="eastAsia" w:ascii="宋体" w:hAnsi="宋体" w:eastAsia="宋体" w:cs="宋体"/>
          <w:b/>
          <w:bCs/>
          <w:color w:val="auto"/>
          <w:sz w:val="52"/>
          <w:szCs w:val="52"/>
          <w:highlight w:val="none"/>
        </w:rPr>
        <w:t>合　同　书</w:t>
      </w:r>
      <w:bookmarkEnd w:id="197"/>
      <w:bookmarkEnd w:id="198"/>
    </w:p>
    <w:p w14:paraId="4D8C3B51">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52"/>
          <w:szCs w:val="52"/>
          <w:highlight w:val="none"/>
        </w:rPr>
      </w:pPr>
    </w:p>
    <w:p w14:paraId="620C677D">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52"/>
          <w:szCs w:val="52"/>
          <w:highlight w:val="none"/>
        </w:rPr>
      </w:pPr>
    </w:p>
    <w:p w14:paraId="07148890">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52"/>
          <w:szCs w:val="52"/>
          <w:highlight w:val="none"/>
        </w:rPr>
      </w:pPr>
    </w:p>
    <w:p w14:paraId="4FFD3EC2">
      <w:pPr>
        <w:pStyle w:val="28"/>
        <w:widowControl w:val="0"/>
        <w:shd w:val="clear" w:color="auto" w:fill="FFFFFF"/>
        <w:spacing w:before="0" w:beforeLines="0" w:beforeAutospacing="0" w:after="0" w:afterLines="0" w:afterAutospacing="0" w:line="360" w:lineRule="auto"/>
        <w:jc w:val="both"/>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 </w:t>
      </w:r>
    </w:p>
    <w:p w14:paraId="7BAD20E7">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项目编号：</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p>
    <w:p w14:paraId="0F5C5DF0">
      <w:pPr>
        <w:pStyle w:val="28"/>
        <w:widowControl w:val="0"/>
        <w:shd w:val="clear" w:color="auto" w:fill="FFFFFF"/>
        <w:spacing w:before="0" w:beforeLines="0" w:beforeAutospacing="0" w:after="0" w:afterLines="0" w:afterAutospacing="0" w:line="360" w:lineRule="auto"/>
        <w:jc w:val="both"/>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 </w:t>
      </w:r>
    </w:p>
    <w:p w14:paraId="7015C7C1">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项目名称：</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p>
    <w:p w14:paraId="0253AC9D">
      <w:pPr>
        <w:pStyle w:val="28"/>
        <w:widowControl w:val="0"/>
        <w:shd w:val="clear" w:color="auto" w:fill="FFFFFF"/>
        <w:spacing w:before="0" w:beforeLines="0" w:beforeAutospacing="0" w:after="0" w:afterLines="0" w:afterAutospacing="0" w:line="360" w:lineRule="auto"/>
        <w:jc w:val="both"/>
        <w:rPr>
          <w:rFonts w:hint="eastAsia" w:ascii="宋体" w:hAnsi="宋体" w:eastAsia="宋体" w:cs="宋体"/>
          <w:color w:val="auto"/>
          <w:sz w:val="36"/>
          <w:szCs w:val="36"/>
          <w:highlight w:val="none"/>
          <w:lang w:val="en-US" w:eastAsia="zh-CN"/>
        </w:rPr>
      </w:pPr>
    </w:p>
    <w:p w14:paraId="38B25793">
      <w:pPr>
        <w:pStyle w:val="28"/>
        <w:widowControl w:val="0"/>
        <w:shd w:val="clear" w:color="auto" w:fill="FFFFFF"/>
        <w:spacing w:before="0" w:beforeLines="0" w:beforeAutospacing="0" w:after="0" w:afterLines="0" w:afterAutospacing="0" w:line="360" w:lineRule="auto"/>
        <w:jc w:val="center"/>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采 购 包：</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r>
        <w:rPr>
          <w:rStyle w:val="76"/>
          <w:rFonts w:hint="eastAsia" w:ascii="宋体" w:hAnsi="宋体" w:eastAsia="宋体" w:cs="宋体"/>
          <w:color w:val="auto"/>
          <w:sz w:val="36"/>
          <w:szCs w:val="36"/>
          <w:highlight w:val="none"/>
          <w:u w:val="single"/>
        </w:rPr>
        <w:t> </w:t>
      </w:r>
      <w:r>
        <w:rPr>
          <w:rFonts w:hint="eastAsia" w:ascii="宋体" w:hAnsi="宋体" w:eastAsia="宋体" w:cs="宋体"/>
          <w:color w:val="auto"/>
          <w:sz w:val="36"/>
          <w:szCs w:val="36"/>
          <w:highlight w:val="none"/>
          <w:u w:val="single"/>
        </w:rPr>
        <w:t> </w:t>
      </w:r>
    </w:p>
    <w:p w14:paraId="7EB45239">
      <w:pPr>
        <w:widowControl/>
        <w:autoSpaceDE/>
        <w:autoSpaceDN/>
        <w:spacing w:beforeLines="0" w:afterLines="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br w:type="page"/>
      </w:r>
    </w:p>
    <w:p w14:paraId="5C2FFCB7">
      <w:pPr>
        <w:pStyle w:val="3"/>
        <w:autoSpaceDE/>
        <w:autoSpaceDN/>
        <w:adjustRightInd w:val="0"/>
        <w:snapToGrid w:val="0"/>
        <w:spacing w:beforeLines="0" w:afterLines="0" w:line="360" w:lineRule="auto"/>
        <w:ind w:left="0" w:leftChars="0" w:firstLine="0" w:firstLineChars="0"/>
        <w:jc w:val="center"/>
        <w:rPr>
          <w:rFonts w:hint="eastAsia" w:ascii="宋体" w:hAnsi="宋体" w:eastAsia="宋体" w:cs="宋体"/>
          <w:b w:val="0"/>
          <w:bCs w:val="0"/>
          <w:color w:val="auto"/>
          <w:sz w:val="28"/>
          <w:szCs w:val="28"/>
          <w:highlight w:val="none"/>
        </w:rPr>
      </w:pPr>
      <w:bookmarkStart w:id="199" w:name="_Toc8019"/>
      <w:bookmarkStart w:id="200" w:name="_Toc6763"/>
      <w:r>
        <w:rPr>
          <w:rFonts w:hint="eastAsia" w:ascii="宋体" w:hAnsi="宋体" w:eastAsia="宋体" w:cs="宋体"/>
          <w:b w:val="0"/>
          <w:bCs w:val="0"/>
          <w:color w:val="auto"/>
          <w:sz w:val="28"/>
          <w:szCs w:val="28"/>
          <w:highlight w:val="none"/>
        </w:rPr>
        <w:t>第一节 政府采购合同协议书</w:t>
      </w:r>
      <w:bookmarkEnd w:id="199"/>
      <w:bookmarkEnd w:id="200"/>
    </w:p>
    <w:p w14:paraId="4BAB40A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val="0"/>
          <w:bCs w:val="0"/>
          <w:color w:val="auto"/>
          <w:sz w:val="21"/>
          <w:szCs w:val="21"/>
          <w:highlight w:val="none"/>
        </w:rPr>
      </w:pPr>
    </w:p>
    <w:p w14:paraId="448D774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甲方（全称）：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lang w:eastAsia="zh-CN"/>
        </w:rPr>
        <w:t>、受采购人委托签订合同的单位</w:t>
      </w:r>
      <w:r>
        <w:rPr>
          <w:rFonts w:hint="eastAsia" w:ascii="宋体" w:hAnsi="宋体" w:eastAsia="宋体" w:cs="宋体"/>
          <w:color w:val="auto"/>
          <w:sz w:val="21"/>
          <w:szCs w:val="21"/>
          <w:highlight w:val="none"/>
        </w:rPr>
        <w:t>或采购文件约定的合同甲方）</w:t>
      </w:r>
    </w:p>
    <w:p w14:paraId="32B424A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乙方（全称）：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w:t>
      </w:r>
    </w:p>
    <w:p w14:paraId="61F84C5B">
      <w:pPr>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p>
    <w:p w14:paraId="66676A6B">
      <w:pPr>
        <w:pStyle w:val="12"/>
        <w:keepNext w:val="0"/>
        <w:keepLines w:val="0"/>
        <w:pageBreakBefore w:val="0"/>
        <w:widowControl w:val="0"/>
        <w:kinsoku/>
        <w:wordWrap/>
        <w:overflowPunct/>
        <w:topLinePunct w:val="0"/>
        <w:autoSpaceDE/>
        <w:autoSpaceDN/>
        <w:bidi w:val="0"/>
        <w:adjustRightInd w:val="0"/>
        <w:snapToGrid w:val="0"/>
        <w:spacing w:beforeLines="0" w:after="0" w:afterLines="0" w:line="360" w:lineRule="auto"/>
        <w:ind w:left="0" w:lef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依据《中华人民共和国民法典》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《中华人民共和国政府采购法》等有关的法律法规，以及</w:t>
      </w:r>
      <w:r>
        <w:rPr>
          <w:rFonts w:hint="eastAsia" w:ascii="宋体" w:hAnsi="宋体" w:eastAsia="宋体" w:cs="宋体"/>
          <w:i w:val="0"/>
          <w:iCs w:val="0"/>
          <w:color w:val="auto"/>
          <w:sz w:val="21"/>
          <w:szCs w:val="21"/>
          <w:highlight w:val="none"/>
          <w:u w:val="none"/>
          <w:lang w:eastAsia="zh-CN"/>
        </w:rPr>
        <w:t>本采购项目</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lang w:val="en-US" w:eastAsia="zh-CN"/>
        </w:rPr>
        <w:t>/谈判</w:t>
      </w:r>
      <w:r>
        <w:rPr>
          <w:rFonts w:hint="eastAsia" w:ascii="宋体" w:hAnsi="宋体" w:eastAsia="宋体" w:cs="宋体"/>
          <w:color w:val="auto"/>
          <w:sz w:val="21"/>
          <w:szCs w:val="21"/>
          <w:highlight w:val="none"/>
          <w:lang w:eastAsia="zh-CN"/>
        </w:rPr>
        <w:t>文件等</w:t>
      </w:r>
      <w:r>
        <w:rPr>
          <w:rFonts w:hint="eastAsia" w:ascii="宋体" w:hAnsi="宋体" w:eastAsia="宋体" w:cs="宋体"/>
          <w:color w:val="auto"/>
          <w:sz w:val="21"/>
          <w:szCs w:val="21"/>
          <w:highlight w:val="none"/>
        </w:rPr>
        <w:t>采购文件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乙方的《投标（响应）文件》及《中标（成交）通知书》，甲乙双方同意签订本合同。具体情况及要求如下：     </w:t>
      </w:r>
    </w:p>
    <w:p w14:paraId="10E4E0C3">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项目信息</w:t>
      </w:r>
    </w:p>
    <w:p w14:paraId="362F3CE0">
      <w:pPr>
        <w:pStyle w:val="12"/>
        <w:keepNext w:val="0"/>
        <w:keepLines w:val="0"/>
        <w:pageBreakBefore w:val="0"/>
        <w:widowControl w:val="0"/>
        <w:numPr>
          <w:ilvl w:val="0"/>
          <w:numId w:val="16"/>
        </w:numPr>
        <w:kinsoku/>
        <w:wordWrap/>
        <w:overflowPunct/>
        <w:topLinePunct w:val="0"/>
        <w:autoSpaceDE/>
        <w:autoSpaceDN/>
        <w:bidi w:val="0"/>
        <w:adjustRightInd w:val="0"/>
        <w:snapToGrid w:val="0"/>
        <w:spacing w:beforeLines="0" w:after="0" w:afterLines="0" w:line="360" w:lineRule="auto"/>
        <w:ind w:left="0" w:leftChars="0" w:firstLine="420" w:firstLineChars="2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采购项目名称：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中华人民共和国珠海出入境边防检查总站2026年度民警被装采购项目</w:t>
      </w:r>
      <w:r>
        <w:rPr>
          <w:rFonts w:hint="eastAsia" w:ascii="宋体" w:hAnsi="宋体" w:eastAsia="宋体" w:cs="宋体"/>
          <w:color w:val="auto"/>
          <w:sz w:val="21"/>
          <w:szCs w:val="21"/>
          <w:highlight w:val="none"/>
          <w:u w:val="single"/>
        </w:rPr>
        <w:t xml:space="preserve"> </w:t>
      </w:r>
    </w:p>
    <w:p w14:paraId="2FFD31AC">
      <w:pPr>
        <w:pStyle w:val="12"/>
        <w:keepNext w:val="0"/>
        <w:keepLines w:val="0"/>
        <w:pageBreakBefore w:val="0"/>
        <w:widowControl w:val="0"/>
        <w:numPr>
          <w:ilvl w:val="-1"/>
          <w:numId w:val="0"/>
        </w:numPr>
        <w:tabs>
          <w:tab w:val="left" w:pos="999"/>
        </w:tabs>
        <w:kinsoku/>
        <w:wordWrap/>
        <w:overflowPunct/>
        <w:topLinePunct w:val="0"/>
        <w:autoSpaceDE/>
        <w:autoSpaceDN/>
        <w:bidi w:val="0"/>
        <w:adjustRightInd w:val="0"/>
        <w:snapToGrid w:val="0"/>
        <w:spacing w:beforeLines="0" w:after="0" w:afterLines="0" w:line="360" w:lineRule="auto"/>
        <w:ind w:left="0" w:leftChars="0" w:firstLine="0" w:firstLineChars="0"/>
        <w:jc w:val="both"/>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 xml:space="preserve">         采购项目编号：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07-08-04A-2026-D-F-E18540</w:t>
      </w:r>
      <w:r>
        <w:rPr>
          <w:rFonts w:hint="eastAsia" w:ascii="宋体" w:hAnsi="宋体" w:eastAsia="宋体" w:cs="宋体"/>
          <w:color w:val="auto"/>
          <w:sz w:val="21"/>
          <w:szCs w:val="21"/>
          <w:highlight w:val="none"/>
          <w:u w:val="single"/>
        </w:rPr>
        <w:t xml:space="preserve"> </w:t>
      </w:r>
    </w:p>
    <w:p w14:paraId="0522A31F">
      <w:pPr>
        <w:pStyle w:val="12"/>
        <w:keepNext w:val="0"/>
        <w:keepLines w:val="0"/>
        <w:pageBreakBefore w:val="0"/>
        <w:widowControl w:val="0"/>
        <w:kinsoku/>
        <w:wordWrap/>
        <w:overflowPunct/>
        <w:topLinePunct w:val="0"/>
        <w:autoSpaceDE/>
        <w:autoSpaceDN/>
        <w:bidi w:val="0"/>
        <w:adjustRightInd w:val="0"/>
        <w:snapToGrid w:val="0"/>
        <w:spacing w:beforeLines="0" w:after="0" w:afterLines="0" w:line="360" w:lineRule="auto"/>
        <w:ind w:left="0" w:lef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（2）采购计划编号：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48A6A1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（3）项目内容：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签订合同时应按采购包对下列内容进行删减</w:t>
      </w:r>
      <w:r>
        <w:rPr>
          <w:rFonts w:hint="eastAsia" w:ascii="宋体" w:hAnsi="宋体" w:eastAsia="宋体" w:cs="宋体"/>
          <w:color w:val="auto"/>
          <w:sz w:val="21"/>
          <w:szCs w:val="21"/>
          <w:highlight w:val="none"/>
          <w:lang w:eastAsia="zh-CN"/>
        </w:rPr>
        <w:t>）</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3071"/>
        <w:gridCol w:w="947"/>
        <w:gridCol w:w="903"/>
        <w:gridCol w:w="1005"/>
        <w:gridCol w:w="1029"/>
        <w:gridCol w:w="1209"/>
        <w:gridCol w:w="1119"/>
      </w:tblGrid>
      <w:tr w14:paraId="68CF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jc w:val="center"/>
        </w:trPr>
        <w:tc>
          <w:tcPr>
            <w:tcW w:w="570"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5E688B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071"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0BAACC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包1标的被装品种</w:t>
            </w:r>
          </w:p>
        </w:tc>
        <w:tc>
          <w:tcPr>
            <w:tcW w:w="94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5CD816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90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0FD85E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产地</w:t>
            </w:r>
          </w:p>
        </w:tc>
        <w:tc>
          <w:tcPr>
            <w:tcW w:w="1005"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5AF8820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制造商名称</w:t>
            </w:r>
          </w:p>
        </w:tc>
        <w:tc>
          <w:tcPr>
            <w:tcW w:w="102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0A3B2D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数量（件）</w:t>
            </w:r>
          </w:p>
        </w:tc>
        <w:tc>
          <w:tcPr>
            <w:tcW w:w="120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36A918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w:t>
            </w:r>
          </w:p>
          <w:p w14:paraId="0B57431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c>
          <w:tcPr>
            <w:tcW w:w="111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B6D710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总价</w:t>
            </w:r>
          </w:p>
          <w:p w14:paraId="61B7AE7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r>
      <w:tr w14:paraId="62894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E42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14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6ED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4687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6E7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5B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6AA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7A2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F74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C29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DB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AE0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D9FD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F75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F4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3B3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DBB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EF4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87E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36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343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C49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C3A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285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D80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D38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8BB8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3B2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9C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CF2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827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213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41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E65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354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0EC5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923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48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9AF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659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470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360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E9E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6C1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827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4C01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F6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D0A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CE4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121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CC4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5152</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81C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5E1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D31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6AB5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80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212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C50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32A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A2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719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97D8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321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C1B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35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171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27D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CD08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5E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5152</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D6C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0EF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214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729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0C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内穿衬衣</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A03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E4B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95D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E8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41D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A6E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D242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2FA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17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长袖T恤衫</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138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7B7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79A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66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D37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32C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80B8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69B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9A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体能训练短裤</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136E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072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847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E8D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2630</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CB7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82E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B83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B3A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6F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大檐帽（网眼）</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C8D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516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C71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C0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DB2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C62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5A06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AE8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F6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卷檐帽（网眼）</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CBD9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B4B1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FED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2D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E98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2D5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AF4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FE5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C0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执勤帽（网眼）</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E36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9D5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D3B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D92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10C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129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5CF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925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71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领带夹</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554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C1E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988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B2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3D5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128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57D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A4D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DD6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大帽徽（金属）</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C6C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97E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2643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E6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56C1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FF6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49C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74E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DC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小帽徽（金属）</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0A0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0EA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2A9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61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D4DE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A9C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FA74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613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78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426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129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A40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6E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2630</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550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A9E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C191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185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43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警衔肩章（软式）</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F1F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54F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53C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0D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5258</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CFA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CEB9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F4B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334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A1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丝织警号</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F02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289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ACD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D7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13145</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859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BB5C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724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6E6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13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胸徽（丝织）</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6DF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7B82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DF38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15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10485</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8DD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565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19BC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6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BB0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71E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E03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0E1A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FE5B">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60534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52D5">
            <w:pPr>
              <w:autoSpaceDE/>
              <w:autoSpaceDN/>
              <w:spacing w:beforeLines="0" w:afterLines="0" w:line="360" w:lineRule="auto"/>
              <w:jc w:val="center"/>
              <w:rPr>
                <w:rFonts w:hint="eastAsia" w:ascii="宋体" w:hAnsi="宋体" w:eastAsia="宋体" w:cs="宋体"/>
                <w:b/>
                <w:bCs/>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AED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 </w:t>
            </w:r>
          </w:p>
        </w:tc>
      </w:tr>
    </w:tbl>
    <w:p w14:paraId="38A0561D">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 xml:space="preserve">     </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8"/>
        <w:gridCol w:w="3054"/>
        <w:gridCol w:w="882"/>
        <w:gridCol w:w="907"/>
        <w:gridCol w:w="1013"/>
        <w:gridCol w:w="1040"/>
        <w:gridCol w:w="1200"/>
        <w:gridCol w:w="1107"/>
      </w:tblGrid>
      <w:tr w14:paraId="55C1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638"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5F5DD99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054"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B6619B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包2标的被装品种</w:t>
            </w:r>
          </w:p>
        </w:tc>
        <w:tc>
          <w:tcPr>
            <w:tcW w:w="882"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C67ACF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90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03AFC3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产地</w:t>
            </w:r>
          </w:p>
        </w:tc>
        <w:tc>
          <w:tcPr>
            <w:tcW w:w="101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094C62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制造商名称</w:t>
            </w:r>
          </w:p>
        </w:tc>
        <w:tc>
          <w:tcPr>
            <w:tcW w:w="1040"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A3E705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数量（件）</w:t>
            </w:r>
          </w:p>
        </w:tc>
        <w:tc>
          <w:tcPr>
            <w:tcW w:w="1200"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DC6766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w:t>
            </w:r>
          </w:p>
          <w:p w14:paraId="01F43AE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c>
          <w:tcPr>
            <w:tcW w:w="110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28AA5BD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总价</w:t>
            </w:r>
          </w:p>
          <w:p w14:paraId="32AC95C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r>
      <w:tr w14:paraId="17C9A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990C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A3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执勤鞋（机关款）</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D14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9C7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046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DB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0B6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5E88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CBA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B74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BD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执勤鞋（一线款）</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C88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56A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C4F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DC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7FD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926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F5D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7A9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FA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内腰带</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F24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BC8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098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5A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33C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BD2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CE47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982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29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执勤腰带</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8C2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713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616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FE1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3B6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18B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A39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E842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CB48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1DB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0D9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312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7833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28CD">
            <w:pPr>
              <w:autoSpaceDE/>
              <w:autoSpaceDN/>
              <w:spacing w:beforeLines="0" w:afterLines="0" w:line="360" w:lineRule="auto"/>
              <w:jc w:val="center"/>
              <w:rPr>
                <w:rFonts w:hint="eastAsia" w:ascii="宋体" w:hAnsi="宋体" w:eastAsia="宋体" w:cs="宋体"/>
                <w:b/>
                <w:bCs/>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E39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p>
        </w:tc>
      </w:tr>
    </w:tbl>
    <w:p w14:paraId="33016330">
      <w:pPr>
        <w:pStyle w:val="81"/>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val="0"/>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注：合同金额应包括但不限于完成合同约定所需的人工费、差旅（交通、住宿）费、原材料采购、产品设计、加工制作、检验、包装、场地租金、装卸运输、餐费、专家费、保险、管理费、利润、税金，以及所有需要向第三方支付的版权费、专利费等在内的所有费用。）</w:t>
      </w:r>
    </w:p>
    <w:p w14:paraId="48D402ED">
      <w:pPr>
        <w:pStyle w:val="81"/>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val="0"/>
          <w:color w:val="auto"/>
          <w:sz w:val="21"/>
          <w:szCs w:val="21"/>
          <w:highlight w:val="none"/>
          <w:lang w:val="en-US" w:eastAsia="zh-CN"/>
        </w:rPr>
      </w:pP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lang w:val="en" w:eastAsia="zh-CN"/>
        </w:rPr>
        <w:t>4</w:t>
      </w:r>
      <w:r>
        <w:rPr>
          <w:rFonts w:hint="eastAsia" w:ascii="宋体" w:hAnsi="宋体" w:eastAsia="宋体" w:cs="宋体"/>
          <w:iCs w:val="0"/>
          <w:color w:val="auto"/>
          <w:sz w:val="21"/>
          <w:szCs w:val="21"/>
          <w:highlight w:val="none"/>
          <w:lang w:val="en-US" w:eastAsia="zh-CN"/>
        </w:rPr>
        <w:t>）政府采购组织形式：</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政府集中采购</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val="en-US" w:eastAsia="zh-CN"/>
        </w:rPr>
        <w:t xml:space="preserve">部门集中采购  </w:t>
      </w:r>
      <w:r>
        <w:rPr>
          <w:rFonts w:hint="eastAsia" w:ascii="宋体" w:hAnsi="宋体" w:eastAsia="宋体" w:cs="宋体"/>
          <w:iCs w:val="0"/>
          <w:color w:val="auto"/>
          <w:sz w:val="21"/>
          <w:szCs w:val="21"/>
          <w:highlight w:val="none"/>
        </w:rPr>
        <w:sym w:font="Wingdings" w:char="00FE"/>
      </w:r>
      <w:r>
        <w:rPr>
          <w:rFonts w:hint="eastAsia" w:ascii="宋体" w:hAnsi="宋体" w:eastAsia="宋体" w:cs="宋体"/>
          <w:iCs w:val="0"/>
          <w:color w:val="auto"/>
          <w:sz w:val="21"/>
          <w:szCs w:val="21"/>
          <w:highlight w:val="none"/>
          <w:lang w:val="en-US" w:eastAsia="zh-CN"/>
        </w:rPr>
        <w:t>分散采购</w:t>
      </w:r>
    </w:p>
    <w:p w14:paraId="7C12F773">
      <w:pPr>
        <w:pStyle w:val="81"/>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420" w:firstLineChars="0"/>
        <w:jc w:val="both"/>
        <w:textAlignment w:val="auto"/>
        <w:outlineLvl w:val="9"/>
        <w:rPr>
          <w:rFonts w:hint="eastAsia" w:ascii="宋体" w:hAnsi="宋体" w:eastAsia="宋体" w:cs="宋体"/>
          <w:iCs w:val="0"/>
          <w:color w:val="auto"/>
          <w:sz w:val="21"/>
          <w:szCs w:val="21"/>
          <w:highlight w:val="none"/>
          <w:lang w:eastAsia="zh-CN"/>
        </w:rPr>
      </w:pPr>
      <w:r>
        <w:rPr>
          <w:rFonts w:hint="eastAsia" w:ascii="宋体" w:hAnsi="宋体" w:eastAsia="宋体" w:cs="宋体"/>
          <w:iCs w:val="0"/>
          <w:color w:val="auto"/>
          <w:sz w:val="21"/>
          <w:szCs w:val="21"/>
          <w:highlight w:val="none"/>
          <w:lang w:val="en-US" w:eastAsia="zh-CN"/>
        </w:rPr>
        <w:t>（</w:t>
      </w:r>
      <w:r>
        <w:rPr>
          <w:rFonts w:hint="eastAsia" w:ascii="宋体" w:hAnsi="宋体" w:eastAsia="宋体" w:cs="宋体"/>
          <w:iCs w:val="0"/>
          <w:color w:val="auto"/>
          <w:sz w:val="21"/>
          <w:szCs w:val="21"/>
          <w:highlight w:val="none"/>
          <w:lang w:val="en" w:eastAsia="zh-CN"/>
        </w:rPr>
        <w:t>5</w:t>
      </w:r>
      <w:r>
        <w:rPr>
          <w:rFonts w:hint="eastAsia" w:ascii="宋体" w:hAnsi="宋体" w:eastAsia="宋体" w:cs="宋体"/>
          <w:iCs w:val="0"/>
          <w:color w:val="auto"/>
          <w:sz w:val="21"/>
          <w:szCs w:val="21"/>
          <w:highlight w:val="none"/>
          <w:lang w:val="en-US" w:eastAsia="zh-CN"/>
        </w:rPr>
        <w:t>）政府采购方式：</w:t>
      </w:r>
      <w:r>
        <w:rPr>
          <w:rFonts w:hint="eastAsia" w:ascii="宋体" w:hAnsi="宋体" w:eastAsia="宋体" w:cs="宋体"/>
          <w:iCs w:val="0"/>
          <w:color w:val="auto"/>
          <w:sz w:val="21"/>
          <w:szCs w:val="21"/>
          <w:highlight w:val="none"/>
        </w:rPr>
        <w:sym w:font="Wingdings" w:char="00FE"/>
      </w:r>
      <w:r>
        <w:rPr>
          <w:rFonts w:hint="eastAsia" w:ascii="宋体" w:hAnsi="宋体" w:eastAsia="宋体" w:cs="宋体"/>
          <w:iCs w:val="0"/>
          <w:color w:val="auto"/>
          <w:sz w:val="21"/>
          <w:szCs w:val="21"/>
          <w:highlight w:val="none"/>
          <w:lang w:eastAsia="zh-CN"/>
        </w:rPr>
        <w:t>公开招标</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邀请招标</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竞争性谈判</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竞争性磋商</w:t>
      </w:r>
    </w:p>
    <w:p w14:paraId="11D9D410">
      <w:pPr>
        <w:pStyle w:val="81"/>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420" w:firstLineChars="0"/>
        <w:jc w:val="both"/>
        <w:textAlignment w:val="auto"/>
        <w:outlineLvl w:val="9"/>
        <w:rPr>
          <w:rFonts w:hint="eastAsia" w:ascii="宋体" w:hAnsi="宋体" w:eastAsia="宋体" w:cs="宋体"/>
          <w:iCs w:val="0"/>
          <w:color w:val="auto"/>
          <w:sz w:val="21"/>
          <w:szCs w:val="21"/>
          <w:highlight w:val="none"/>
          <w:u w:val="single"/>
          <w:lang w:val="en-US" w:eastAsia="zh-CN"/>
        </w:rPr>
      </w:pP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询价</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单一来源</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框架协议</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其他：</w:t>
      </w:r>
      <w:r>
        <w:rPr>
          <w:rFonts w:hint="eastAsia" w:ascii="宋体" w:hAnsi="宋体" w:eastAsia="宋体" w:cs="宋体"/>
          <w:iCs w:val="0"/>
          <w:color w:val="auto"/>
          <w:sz w:val="21"/>
          <w:szCs w:val="21"/>
          <w:highlight w:val="none"/>
          <w:u w:val="single"/>
          <w:lang w:val="en-US" w:eastAsia="zh-CN"/>
        </w:rPr>
        <w:t xml:space="preserve">          </w:t>
      </w:r>
    </w:p>
    <w:p w14:paraId="42C29DB3">
      <w:pPr>
        <w:pStyle w:val="81"/>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210" w:firstLineChars="100"/>
        <w:jc w:val="both"/>
        <w:textAlignment w:val="auto"/>
        <w:outlineLvl w:val="9"/>
        <w:rPr>
          <w:rFonts w:hint="eastAsia" w:ascii="宋体" w:hAnsi="宋体" w:eastAsia="宋体" w:cs="宋体"/>
          <w:color w:val="auto"/>
          <w:w w:val="100"/>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w w:val="100"/>
          <w:kern w:val="2"/>
          <w:sz w:val="21"/>
          <w:szCs w:val="21"/>
          <w:highlight w:val="none"/>
          <w:lang w:val="en-US" w:eastAsia="zh-CN" w:bidi="ar-SA"/>
        </w:rPr>
        <w:t>中标（成交）采购标的制造商是否为中小企业：</w:t>
      </w:r>
      <w:r>
        <w:rPr>
          <w:rFonts w:hint="eastAsia" w:ascii="宋体" w:hAnsi="宋体" w:eastAsia="宋体" w:cs="宋体"/>
          <w:color w:val="auto"/>
          <w:w w:val="100"/>
          <w:kern w:val="2"/>
          <w:sz w:val="21"/>
          <w:szCs w:val="21"/>
          <w:highlight w:val="none"/>
          <w:lang w:val="en-US" w:eastAsia="zh-CN" w:bidi="ar-SA"/>
        </w:rPr>
        <w:sym w:font="Wingdings" w:char="00FE"/>
      </w:r>
      <w:r>
        <w:rPr>
          <w:rFonts w:hint="eastAsia" w:ascii="宋体" w:hAnsi="宋体" w:eastAsia="宋体" w:cs="宋体"/>
          <w:color w:val="auto"/>
          <w:w w:val="100"/>
          <w:kern w:val="2"/>
          <w:sz w:val="21"/>
          <w:szCs w:val="21"/>
          <w:highlight w:val="none"/>
          <w:lang w:val="en-US" w:eastAsia="zh-CN" w:bidi="ar-SA"/>
        </w:rPr>
        <w:t xml:space="preserve">是      </w:t>
      </w:r>
      <w:r>
        <w:rPr>
          <w:rFonts w:hint="eastAsia" w:ascii="宋体" w:hAnsi="宋体" w:eastAsia="宋体" w:cs="宋体"/>
          <w:color w:val="auto"/>
          <w:w w:val="100"/>
          <w:kern w:val="2"/>
          <w:sz w:val="21"/>
          <w:szCs w:val="21"/>
          <w:highlight w:val="none"/>
          <w:lang w:val="en-US" w:eastAsia="zh-CN" w:bidi="ar-SA"/>
        </w:rPr>
        <w:sym w:font="Wingdings" w:char="00A8"/>
      </w:r>
      <w:r>
        <w:rPr>
          <w:rFonts w:hint="eastAsia" w:ascii="宋体" w:hAnsi="宋体" w:eastAsia="宋体" w:cs="宋体"/>
          <w:color w:val="auto"/>
          <w:w w:val="100"/>
          <w:kern w:val="2"/>
          <w:sz w:val="21"/>
          <w:szCs w:val="21"/>
          <w:highlight w:val="none"/>
          <w:lang w:val="en-US" w:eastAsia="zh-CN" w:bidi="ar-SA"/>
        </w:rPr>
        <w:t>否</w:t>
      </w:r>
    </w:p>
    <w:p w14:paraId="4245195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leftChars="0" w:firstLine="0" w:firstLineChars="0"/>
        <w:jc w:val="both"/>
        <w:textAlignment w:val="auto"/>
        <w:outlineLvl w:val="9"/>
        <w:rPr>
          <w:rFonts w:hint="eastAsia" w:ascii="宋体" w:hAnsi="宋体" w:eastAsia="宋体" w:cs="宋体"/>
          <w:iCs/>
          <w:color w:val="auto"/>
          <w:sz w:val="21"/>
          <w:szCs w:val="21"/>
          <w:highlight w:val="none"/>
        </w:rPr>
      </w:pPr>
      <w:r>
        <w:rPr>
          <w:rFonts w:hint="eastAsia" w:ascii="宋体" w:hAnsi="宋体" w:eastAsia="宋体" w:cs="宋体"/>
          <w:color w:val="auto"/>
          <w:w w:val="100"/>
          <w:sz w:val="21"/>
          <w:szCs w:val="21"/>
          <w:highlight w:val="none"/>
          <w:lang w:val="en-US" w:eastAsia="zh-CN"/>
        </w:rPr>
        <w:t xml:space="preserve">         本合同</w:t>
      </w:r>
      <w:r>
        <w:rPr>
          <w:rFonts w:hint="eastAsia" w:ascii="宋体" w:hAnsi="宋体" w:eastAsia="宋体" w:cs="宋体"/>
          <w:color w:val="auto"/>
          <w:w w:val="100"/>
          <w:sz w:val="21"/>
          <w:szCs w:val="21"/>
          <w:highlight w:val="none"/>
        </w:rPr>
        <w:t>是否</w:t>
      </w:r>
      <w:r>
        <w:rPr>
          <w:rFonts w:hint="eastAsia" w:ascii="宋体" w:hAnsi="宋体" w:eastAsia="宋体" w:cs="宋体"/>
          <w:color w:val="auto"/>
          <w:w w:val="100"/>
          <w:sz w:val="21"/>
          <w:szCs w:val="21"/>
          <w:highlight w:val="none"/>
          <w:lang w:eastAsia="zh-CN"/>
        </w:rPr>
        <w:t>为专门面向</w:t>
      </w:r>
      <w:r>
        <w:rPr>
          <w:rFonts w:hint="eastAsia" w:ascii="宋体" w:hAnsi="宋体" w:eastAsia="宋体" w:cs="宋体"/>
          <w:color w:val="auto"/>
          <w:w w:val="100"/>
          <w:sz w:val="21"/>
          <w:szCs w:val="21"/>
          <w:highlight w:val="none"/>
        </w:rPr>
        <w:t>中小企业</w:t>
      </w:r>
      <w:r>
        <w:rPr>
          <w:rFonts w:hint="eastAsia" w:ascii="宋体" w:hAnsi="宋体" w:eastAsia="宋体" w:cs="宋体"/>
          <w:color w:val="auto"/>
          <w:w w:val="100"/>
          <w:sz w:val="21"/>
          <w:szCs w:val="21"/>
          <w:highlight w:val="none"/>
          <w:lang w:eastAsia="zh-CN"/>
        </w:rPr>
        <w:t>的采</w:t>
      </w:r>
      <w:r>
        <w:rPr>
          <w:rFonts w:hint="eastAsia" w:ascii="宋体" w:hAnsi="宋体" w:eastAsia="宋体" w:cs="宋体"/>
          <w:color w:val="auto"/>
          <w:w w:val="100"/>
          <w:sz w:val="21"/>
          <w:szCs w:val="21"/>
          <w:highlight w:val="none"/>
          <w:shd w:val="clear"/>
          <w:lang w:eastAsia="zh-CN"/>
        </w:rPr>
        <w:t>购</w:t>
      </w:r>
      <w:r>
        <w:rPr>
          <w:rFonts w:hint="eastAsia" w:ascii="宋体" w:hAnsi="宋体" w:eastAsia="宋体" w:cs="宋体"/>
          <w:color w:val="auto"/>
          <w:w w:val="100"/>
          <w:sz w:val="21"/>
          <w:szCs w:val="21"/>
          <w:highlight w:val="none"/>
          <w:shd w:val="clear"/>
        </w:rPr>
        <w:t>合同</w:t>
      </w:r>
      <w:r>
        <w:rPr>
          <w:rFonts w:hint="eastAsia" w:ascii="宋体" w:hAnsi="宋体" w:eastAsia="宋体" w:cs="宋体"/>
          <w:color w:val="auto"/>
          <w:w w:val="100"/>
          <w:sz w:val="21"/>
          <w:szCs w:val="21"/>
          <w:highlight w:val="none"/>
          <w:shd w:val="clear"/>
          <w:lang w:eastAsia="zh-CN"/>
        </w:rPr>
        <w:t>（中小企业预留合同）</w:t>
      </w:r>
      <w:r>
        <w:rPr>
          <w:rFonts w:hint="eastAsia" w:ascii="宋体" w:hAnsi="宋体" w:eastAsia="宋体" w:cs="宋体"/>
          <w:color w:val="auto"/>
          <w:sz w:val="21"/>
          <w:szCs w:val="21"/>
          <w:highlight w:val="none"/>
          <w:shd w:val="clear"/>
        </w:rPr>
        <w:t>：</w:t>
      </w:r>
      <w:r>
        <w:rPr>
          <w:rFonts w:hint="eastAsia" w:ascii="宋体" w:hAnsi="宋体" w:eastAsia="宋体" w:cs="宋体"/>
          <w:iCs/>
          <w:color w:val="auto"/>
          <w:sz w:val="21"/>
          <w:szCs w:val="21"/>
          <w:highlight w:val="none"/>
        </w:rPr>
        <w:sym w:font="Wingdings" w:char="00FE"/>
      </w:r>
      <w:r>
        <w:rPr>
          <w:rFonts w:hint="eastAsia" w:ascii="宋体" w:hAnsi="宋体" w:eastAsia="宋体" w:cs="宋体"/>
          <w:iCs/>
          <w:color w:val="auto"/>
          <w:sz w:val="21"/>
          <w:szCs w:val="21"/>
          <w:highlight w:val="none"/>
        </w:rPr>
        <w:t xml:space="preserve">是 </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否</w:t>
      </w:r>
    </w:p>
    <w:p w14:paraId="67DE775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color w:val="auto"/>
          <w:sz w:val="21"/>
          <w:szCs w:val="21"/>
          <w:highlight w:val="none"/>
        </w:rPr>
      </w:pPr>
      <w:r>
        <w:rPr>
          <w:rFonts w:hint="eastAsia" w:ascii="宋体" w:hAnsi="宋体" w:eastAsia="宋体" w:cs="宋体"/>
          <w:color w:val="auto"/>
          <w:sz w:val="21"/>
          <w:szCs w:val="21"/>
          <w:highlight w:val="none"/>
          <w:lang w:val="en-US" w:eastAsia="zh-CN"/>
        </w:rPr>
        <w:t xml:space="preserve">         若本项目不专门面向中小企业采购，是否给予小微企业评审优惠：</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是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否</w:t>
      </w:r>
    </w:p>
    <w:p w14:paraId="700CECE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color w:val="auto"/>
          <w:sz w:val="21"/>
          <w:szCs w:val="21"/>
          <w:highlight w:val="none"/>
        </w:rPr>
      </w:pPr>
      <w:r>
        <w:rPr>
          <w:rFonts w:hint="eastAsia" w:ascii="宋体" w:hAnsi="宋体" w:eastAsia="宋体" w:cs="宋体"/>
          <w:color w:val="auto"/>
          <w:sz w:val="21"/>
          <w:szCs w:val="21"/>
          <w:highlight w:val="none"/>
          <w:lang w:val="en-US" w:eastAsia="zh-CN"/>
        </w:rPr>
        <w:t xml:space="preserve">         中标（成交）采购标的制造商是否为残疾人福利性单位：</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是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否</w:t>
      </w:r>
    </w:p>
    <w:p w14:paraId="25063348">
      <w:pPr>
        <w:keepNext w:val="0"/>
        <w:keepLines w:val="0"/>
        <w:pageBreakBefore w:val="0"/>
        <w:widowControl w:val="0"/>
        <w:numPr>
          <w:ilvl w:val="0"/>
          <w:numId w:val="0"/>
        </w:numPr>
        <w:kinsoku/>
        <w:wordWrap/>
        <w:overflowPunct/>
        <w:topLinePunct w:val="0"/>
        <w:autoSpaceDE/>
        <w:autoSpaceDN/>
        <w:bidi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中标（成交）采购标的制造商是否为监狱企业：</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是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否</w:t>
      </w:r>
    </w:p>
    <w:p w14:paraId="3C8035C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 w:eastAsia="zh-CN"/>
        </w:rPr>
        <w:t>7</w:t>
      </w:r>
      <w:r>
        <w:rPr>
          <w:rFonts w:hint="eastAsia" w:ascii="宋体" w:hAnsi="宋体" w:eastAsia="宋体" w:cs="宋体"/>
          <w:color w:val="auto"/>
          <w:sz w:val="21"/>
          <w:szCs w:val="21"/>
          <w:highlight w:val="none"/>
        </w:rPr>
        <w:t>）合同是否</w:t>
      </w:r>
      <w:r>
        <w:rPr>
          <w:rFonts w:hint="eastAsia" w:ascii="宋体" w:hAnsi="宋体" w:eastAsia="宋体" w:cs="宋体"/>
          <w:color w:val="auto"/>
          <w:sz w:val="21"/>
          <w:szCs w:val="21"/>
          <w:highlight w:val="none"/>
          <w:lang w:val="en-US" w:eastAsia="zh-CN"/>
        </w:rPr>
        <w:t>代采</w:t>
      </w:r>
      <w:r>
        <w:rPr>
          <w:rFonts w:hint="eastAsia" w:ascii="宋体" w:hAnsi="宋体" w:eastAsia="宋体" w:cs="宋体"/>
          <w:color w:val="auto"/>
          <w:sz w:val="21"/>
          <w:szCs w:val="21"/>
          <w:highlight w:val="none"/>
        </w:rPr>
        <w:t>：</w:t>
      </w:r>
      <w:r>
        <w:rPr>
          <w:rFonts w:hint="eastAsia" w:ascii="宋体" w:hAnsi="宋体" w:eastAsia="宋体" w:cs="宋体"/>
          <w:iCs/>
          <w:color w:val="auto"/>
          <w:sz w:val="21"/>
          <w:szCs w:val="21"/>
          <w:highlight w:val="none"/>
        </w:rPr>
        <w:sym w:font="Wingdings" w:char="00FE"/>
      </w:r>
      <w:r>
        <w:rPr>
          <w:rFonts w:hint="eastAsia" w:ascii="宋体" w:hAnsi="宋体" w:eastAsia="宋体" w:cs="宋体"/>
          <w:iCs/>
          <w:color w:val="auto"/>
          <w:sz w:val="21"/>
          <w:szCs w:val="21"/>
          <w:highlight w:val="none"/>
        </w:rPr>
        <w:t xml:space="preserve">是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否</w:t>
      </w:r>
    </w:p>
    <w:p w14:paraId="1206BE7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 xml:space="preserve"> 代采</w:t>
      </w:r>
      <w:r>
        <w:rPr>
          <w:rFonts w:hint="eastAsia" w:ascii="宋体" w:hAnsi="宋体" w:eastAsia="宋体" w:cs="宋体"/>
          <w:color w:val="auto"/>
          <w:sz w:val="21"/>
          <w:szCs w:val="21"/>
          <w:highlight w:val="none"/>
        </w:rPr>
        <w:t>主要内容：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302A906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lang w:val="en-US" w:eastAsia="zh-CN"/>
        </w:rPr>
        <w:t>代采</w:t>
      </w:r>
      <w:r>
        <w:rPr>
          <w:rFonts w:hint="eastAsia" w:ascii="宋体" w:hAnsi="宋体" w:eastAsia="宋体" w:cs="宋体"/>
          <w:color w:val="auto"/>
          <w:sz w:val="21"/>
          <w:szCs w:val="21"/>
          <w:highlight w:val="none"/>
          <w:lang w:eastAsia="zh-CN"/>
        </w:rPr>
        <w:t>投标人/制造商</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（如投标人和制造商不同，请分别填写）</w:t>
      </w:r>
      <w:r>
        <w:rPr>
          <w:rFonts w:hint="eastAsia" w:ascii="宋体" w:hAnsi="宋体" w:eastAsia="宋体" w:cs="宋体"/>
          <w:color w:val="auto"/>
          <w:sz w:val="21"/>
          <w:szCs w:val="21"/>
          <w:highlight w:val="none"/>
        </w:rPr>
        <w:t>：</w:t>
      </w:r>
    </w:p>
    <w:p w14:paraId="37CF39F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p>
    <w:p w14:paraId="5A3711D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代采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制造商</w:t>
      </w:r>
      <w:r>
        <w:rPr>
          <w:rFonts w:hint="eastAsia" w:ascii="宋体" w:hAnsi="宋体" w:eastAsia="宋体" w:cs="宋体"/>
          <w:color w:val="auto"/>
          <w:sz w:val="21"/>
          <w:szCs w:val="21"/>
          <w:highlight w:val="none"/>
        </w:rPr>
        <w:t>类型</w:t>
      </w:r>
      <w:r>
        <w:rPr>
          <w:rFonts w:hint="eastAsia" w:ascii="宋体" w:hAnsi="宋体" w:eastAsia="宋体" w:cs="宋体"/>
          <w:color w:val="auto"/>
          <w:sz w:val="21"/>
          <w:szCs w:val="21"/>
          <w:highlight w:val="none"/>
          <w:lang w:eastAsia="zh-CN"/>
        </w:rPr>
        <w:t>（如果投标人和制造商不同，只填写制造商类型）</w:t>
      </w:r>
      <w:r>
        <w:rPr>
          <w:rFonts w:hint="eastAsia" w:ascii="宋体" w:hAnsi="宋体" w:eastAsia="宋体" w:cs="宋体"/>
          <w:color w:val="auto"/>
          <w:sz w:val="21"/>
          <w:szCs w:val="21"/>
          <w:highlight w:val="none"/>
        </w:rPr>
        <w:t>：</w:t>
      </w:r>
    </w:p>
    <w:p w14:paraId="2E090A5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iCs/>
          <w:color w:val="auto"/>
          <w:sz w:val="21"/>
          <w:szCs w:val="21"/>
          <w:highlight w:val="none"/>
          <w:lang w:val="en-US"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大型企业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中型企业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小微型企业</w:t>
      </w:r>
      <w:r>
        <w:rPr>
          <w:rFonts w:hint="eastAsia" w:ascii="宋体" w:hAnsi="宋体" w:eastAsia="宋体" w:cs="宋体"/>
          <w:iCs/>
          <w:color w:val="auto"/>
          <w:sz w:val="21"/>
          <w:szCs w:val="21"/>
          <w:highlight w:val="none"/>
          <w:lang w:val="en-US" w:eastAsia="zh-CN"/>
        </w:rPr>
        <w:t xml:space="preserve">  </w:t>
      </w:r>
    </w:p>
    <w:p w14:paraId="2CDF7EC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残疾人福利性单位</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监狱</w:t>
      </w:r>
      <w:r>
        <w:rPr>
          <w:rFonts w:hint="eastAsia" w:ascii="宋体" w:hAnsi="宋体" w:eastAsia="宋体" w:cs="宋体"/>
          <w:iCs/>
          <w:color w:val="auto"/>
          <w:sz w:val="21"/>
          <w:szCs w:val="21"/>
          <w:highlight w:val="none"/>
        </w:rPr>
        <w:t>企业</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其他</w:t>
      </w:r>
    </w:p>
    <w:p w14:paraId="0211A081">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leftChars="0" w:firstLine="0" w:firstLineChars="0"/>
        <w:jc w:val="both"/>
        <w:textAlignment w:val="auto"/>
        <w:outlineLvl w:val="9"/>
        <w:rPr>
          <w:rFonts w:hint="eastAsia" w:ascii="宋体" w:hAnsi="宋体" w:eastAsia="宋体" w:cs="宋体"/>
          <w:iCs/>
          <w:color w:val="auto"/>
          <w:sz w:val="21"/>
          <w:szCs w:val="21"/>
          <w:highlight w:val="none"/>
        </w:rPr>
      </w:pP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en" w:eastAsia="zh-CN"/>
        </w:rPr>
        <w:t>8</w:t>
      </w:r>
      <w:r>
        <w:rPr>
          <w:rFonts w:hint="eastAsia" w:ascii="宋体" w:hAnsi="宋体" w:eastAsia="宋体" w:cs="宋体"/>
          <w:color w:val="auto"/>
          <w:sz w:val="21"/>
          <w:szCs w:val="21"/>
          <w:highlight w:val="none"/>
          <w:u w:val="none"/>
          <w:lang w:val="en-US" w:eastAsia="zh-CN"/>
        </w:rPr>
        <w:t>）中标（成交）投标人是否为外商投资企业：</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是       </w:t>
      </w:r>
      <w:r>
        <w:rPr>
          <w:rFonts w:hint="eastAsia" w:ascii="宋体" w:hAnsi="宋体" w:eastAsia="宋体" w:cs="宋体"/>
          <w:iCs/>
          <w:color w:val="auto"/>
          <w:sz w:val="21"/>
          <w:szCs w:val="21"/>
          <w:highlight w:val="none"/>
        </w:rPr>
        <w:sym w:font="Wingdings" w:char="00FE"/>
      </w:r>
      <w:r>
        <w:rPr>
          <w:rFonts w:hint="eastAsia" w:ascii="宋体" w:hAnsi="宋体" w:eastAsia="宋体" w:cs="宋体"/>
          <w:iCs/>
          <w:color w:val="auto"/>
          <w:sz w:val="21"/>
          <w:szCs w:val="21"/>
          <w:highlight w:val="none"/>
        </w:rPr>
        <w:t>否</w:t>
      </w:r>
    </w:p>
    <w:p w14:paraId="5A5C68A9">
      <w:pPr>
        <w:pStyle w:val="81"/>
        <w:keepNext w:val="0"/>
        <w:keepLines w:val="0"/>
        <w:pageBreakBefore w:val="0"/>
        <w:widowControl w:val="0"/>
        <w:tabs>
          <w:tab w:val="left" w:pos="1340"/>
        </w:tabs>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lang w:val="en-US" w:eastAsia="zh-CN"/>
        </w:rPr>
        <w:t xml:space="preserve">     外商投资企业类型：</w:t>
      </w:r>
      <w:r>
        <w:rPr>
          <w:rFonts w:hint="eastAsia" w:ascii="宋体" w:hAnsi="宋体" w:eastAsia="宋体" w:cs="宋体"/>
          <w:iCs/>
          <w:color w:val="auto"/>
          <w:sz w:val="21"/>
          <w:szCs w:val="21"/>
          <w:highlight w:val="none"/>
        </w:rPr>
        <w:sym w:font="Wingdings" w:char="00A8"/>
      </w:r>
      <w:r>
        <w:rPr>
          <w:rFonts w:hint="eastAsia" w:ascii="宋体" w:hAnsi="宋体" w:eastAsia="宋体" w:cs="宋体"/>
          <w:color w:val="auto"/>
          <w:sz w:val="21"/>
          <w:szCs w:val="21"/>
          <w:highlight w:val="none"/>
          <w:u w:val="none"/>
          <w:lang w:val="en-US" w:eastAsia="zh-CN"/>
        </w:rPr>
        <w:t xml:space="preserve">全部由外国投资者投资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val="en-US" w:eastAsia="zh-CN"/>
        </w:rPr>
        <w:t>部分由外国投资者投资</w:t>
      </w:r>
    </w:p>
    <w:p w14:paraId="6968D2C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u w:val="none"/>
          <w:lang w:val="en" w:eastAsia="zh-CN"/>
        </w:rPr>
        <w:t>9</w:t>
      </w:r>
      <w:r>
        <w:rPr>
          <w:rFonts w:hint="eastAsia" w:ascii="宋体" w:hAnsi="宋体" w:eastAsia="宋体" w:cs="宋体"/>
          <w:b w:val="0"/>
          <w:bCs w:val="0"/>
          <w:color w:val="auto"/>
          <w:sz w:val="21"/>
          <w:szCs w:val="21"/>
          <w:highlight w:val="none"/>
          <w:u w:val="none"/>
          <w:lang w:val="en-US" w:eastAsia="zh-CN"/>
        </w:rPr>
        <w:t>）是否涉及进口产品：</w:t>
      </w:r>
    </w:p>
    <w:p w14:paraId="41DD88A2">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u w:val="single"/>
          <w:lang w:val="en-US" w:eastAsia="zh-CN"/>
        </w:rPr>
      </w:pP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rPr>
        <w:t>是</w:t>
      </w:r>
      <w:r>
        <w:rPr>
          <w:rFonts w:hint="eastAsia" w:ascii="宋体" w:hAnsi="宋体" w:eastAsia="宋体" w:cs="宋体"/>
          <w:iCs w:val="0"/>
          <w:color w:val="auto"/>
          <w:sz w:val="21"/>
          <w:szCs w:val="21"/>
          <w:highlight w:val="none"/>
          <w:lang w:eastAsia="zh-CN"/>
        </w:rPr>
        <w:t>，《政府采购品目分类目录》底级品目名称</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金额：</w:t>
      </w:r>
      <w:r>
        <w:rPr>
          <w:rFonts w:hint="eastAsia" w:ascii="宋体" w:hAnsi="宋体" w:eastAsia="宋体" w:cs="宋体"/>
          <w:color w:val="auto"/>
          <w:sz w:val="21"/>
          <w:szCs w:val="21"/>
          <w:highlight w:val="none"/>
          <w:u w:val="single"/>
          <w:lang w:val="en-US" w:eastAsia="zh-CN"/>
        </w:rPr>
        <w:t xml:space="preserve">        </w:t>
      </w:r>
    </w:p>
    <w:p w14:paraId="1B5C704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iCs w:val="0"/>
          <w:color w:val="auto"/>
          <w:sz w:val="21"/>
          <w:szCs w:val="21"/>
          <w:highlight w:val="none"/>
        </w:rPr>
      </w:pPr>
      <w:r>
        <w:rPr>
          <w:rFonts w:hint="eastAsia" w:ascii="宋体" w:hAnsi="宋体" w:eastAsia="宋体" w:cs="宋体"/>
          <w:color w:val="auto"/>
          <w:sz w:val="21"/>
          <w:szCs w:val="21"/>
          <w:highlight w:val="none"/>
          <w:lang w:val="en-US" w:eastAsia="zh-CN"/>
        </w:rPr>
        <w:t xml:space="preserve">        国别：</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品牌：</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规格型号：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iCs w:val="0"/>
          <w:color w:val="auto"/>
          <w:sz w:val="21"/>
          <w:szCs w:val="21"/>
          <w:highlight w:val="none"/>
        </w:rPr>
        <w:t xml:space="preserve">      </w:t>
      </w:r>
    </w:p>
    <w:p w14:paraId="1350983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FE"/>
      </w:r>
      <w:r>
        <w:rPr>
          <w:rFonts w:hint="eastAsia" w:ascii="宋体" w:hAnsi="宋体" w:eastAsia="宋体" w:cs="宋体"/>
          <w:iCs w:val="0"/>
          <w:color w:val="auto"/>
          <w:sz w:val="21"/>
          <w:szCs w:val="21"/>
          <w:highlight w:val="none"/>
          <w:lang w:eastAsia="zh-CN"/>
        </w:rPr>
        <w:t>否</w:t>
      </w:r>
    </w:p>
    <w:p w14:paraId="267C3CA3">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 xml:space="preserve">    （1</w:t>
      </w:r>
      <w:r>
        <w:rPr>
          <w:rFonts w:hint="eastAsia" w:ascii="宋体" w:hAnsi="宋体" w:eastAsia="宋体" w:cs="宋体"/>
          <w:b w:val="0"/>
          <w:bCs w:val="0"/>
          <w:color w:val="auto"/>
          <w:sz w:val="21"/>
          <w:szCs w:val="21"/>
          <w:highlight w:val="none"/>
          <w:u w:val="none"/>
          <w:lang w:val="en" w:eastAsia="zh-CN"/>
        </w:rPr>
        <w:t>0</w:t>
      </w:r>
      <w:r>
        <w:rPr>
          <w:rFonts w:hint="eastAsia" w:ascii="宋体" w:hAnsi="宋体" w:eastAsia="宋体" w:cs="宋体"/>
          <w:b w:val="0"/>
          <w:bCs w:val="0"/>
          <w:color w:val="auto"/>
          <w:sz w:val="21"/>
          <w:szCs w:val="21"/>
          <w:highlight w:val="none"/>
          <w:u w:val="none"/>
          <w:lang w:val="en-US" w:eastAsia="zh-CN"/>
        </w:rPr>
        <w:t>）是否涉及节能产品：</w:t>
      </w:r>
    </w:p>
    <w:p w14:paraId="13428D30">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color w:val="auto"/>
          <w:sz w:val="21"/>
          <w:szCs w:val="21"/>
          <w:highlight w:val="none"/>
          <w:lang w:val="en-US" w:eastAsia="zh-CN"/>
        </w:rPr>
      </w:pPr>
      <w:r>
        <w:rPr>
          <w:rFonts w:hint="eastAsia" w:ascii="宋体" w:hAnsi="宋体" w:eastAsia="宋体" w:cs="宋体"/>
          <w:b w:val="0"/>
          <w:bCs w:val="0"/>
          <w:color w:val="auto"/>
          <w:sz w:val="21"/>
          <w:szCs w:val="21"/>
          <w:highlight w:val="none"/>
          <w:u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rPr>
        <w:t>是</w:t>
      </w:r>
      <w:r>
        <w:rPr>
          <w:rFonts w:hint="eastAsia" w:ascii="宋体" w:hAnsi="宋体" w:eastAsia="宋体" w:cs="宋体"/>
          <w:iCs w:val="0"/>
          <w:color w:val="auto"/>
          <w:sz w:val="21"/>
          <w:szCs w:val="21"/>
          <w:highlight w:val="none"/>
          <w:lang w:eastAsia="zh-CN"/>
        </w:rPr>
        <w:t>，《节能产品政府采购品目清单》的底级品目名称：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iCs/>
          <w:color w:val="auto"/>
          <w:sz w:val="21"/>
          <w:szCs w:val="21"/>
          <w:highlight w:val="none"/>
          <w:lang w:val="en-US" w:eastAsia="zh-CN"/>
        </w:rPr>
        <w:t xml:space="preserve">     </w:t>
      </w:r>
    </w:p>
    <w:p w14:paraId="0901F862">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color w:val="auto"/>
          <w:sz w:val="21"/>
          <w:szCs w:val="21"/>
          <w:highlight w:val="none"/>
          <w:lang w:val="en-US"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强制采购</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优先采购</w:t>
      </w:r>
      <w:r>
        <w:rPr>
          <w:rFonts w:hint="eastAsia" w:ascii="宋体" w:hAnsi="宋体" w:eastAsia="宋体" w:cs="宋体"/>
          <w:iCs/>
          <w:color w:val="auto"/>
          <w:sz w:val="21"/>
          <w:szCs w:val="21"/>
          <w:highlight w:val="none"/>
          <w:lang w:val="en-US" w:eastAsia="zh-CN"/>
        </w:rPr>
        <w:t xml:space="preserve">    </w:t>
      </w:r>
    </w:p>
    <w:p w14:paraId="384E4FDB">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val="0"/>
          <w:color w:val="auto"/>
          <w:sz w:val="21"/>
          <w:szCs w:val="21"/>
          <w:highlight w:val="none"/>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FE"/>
      </w:r>
      <w:r>
        <w:rPr>
          <w:rFonts w:hint="eastAsia" w:ascii="宋体" w:hAnsi="宋体" w:eastAsia="宋体" w:cs="宋体"/>
          <w:iCs w:val="0"/>
          <w:color w:val="auto"/>
          <w:sz w:val="21"/>
          <w:szCs w:val="21"/>
          <w:highlight w:val="none"/>
        </w:rPr>
        <w:t>否</w:t>
      </w:r>
    </w:p>
    <w:p w14:paraId="7520C75E">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 xml:space="preserve">          是否涉及环境标志产品：</w:t>
      </w:r>
    </w:p>
    <w:p w14:paraId="46A74C72">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val="0"/>
          <w:color w:val="auto"/>
          <w:sz w:val="21"/>
          <w:szCs w:val="21"/>
          <w:highlight w:val="none"/>
          <w:lang w:eastAsia="zh-CN"/>
        </w:rPr>
      </w:pPr>
      <w:r>
        <w:rPr>
          <w:rFonts w:hint="eastAsia" w:ascii="宋体" w:hAnsi="宋体" w:eastAsia="宋体" w:cs="宋体"/>
          <w:b w:val="0"/>
          <w:bCs w:val="0"/>
          <w:color w:val="auto"/>
          <w:sz w:val="21"/>
          <w:szCs w:val="21"/>
          <w:highlight w:val="none"/>
          <w:u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rPr>
        <w:t>是</w:t>
      </w:r>
      <w:r>
        <w:rPr>
          <w:rFonts w:hint="eastAsia" w:ascii="宋体" w:hAnsi="宋体" w:eastAsia="宋体" w:cs="宋体"/>
          <w:iCs w:val="0"/>
          <w:color w:val="auto"/>
          <w:sz w:val="21"/>
          <w:szCs w:val="21"/>
          <w:highlight w:val="none"/>
          <w:lang w:eastAsia="zh-CN"/>
        </w:rPr>
        <w:t>，《环境标志产品政府采购品目清单》的底级品目名称：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iCs/>
          <w:color w:val="auto"/>
          <w:sz w:val="21"/>
          <w:szCs w:val="21"/>
          <w:highlight w:val="none"/>
          <w:lang w:val="en-US" w:eastAsia="zh-CN"/>
        </w:rPr>
        <w:t xml:space="preserve"> </w:t>
      </w:r>
    </w:p>
    <w:p w14:paraId="08122615">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color w:val="auto"/>
          <w:sz w:val="21"/>
          <w:szCs w:val="21"/>
          <w:highlight w:val="none"/>
          <w:lang w:val="en-US"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强制采购</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优先采购</w:t>
      </w:r>
      <w:r>
        <w:rPr>
          <w:rFonts w:hint="eastAsia" w:ascii="宋体" w:hAnsi="宋体" w:eastAsia="宋体" w:cs="宋体"/>
          <w:iCs/>
          <w:color w:val="auto"/>
          <w:sz w:val="21"/>
          <w:szCs w:val="21"/>
          <w:highlight w:val="none"/>
          <w:lang w:val="en-US" w:eastAsia="zh-CN"/>
        </w:rPr>
        <w:t xml:space="preserve">    </w:t>
      </w:r>
    </w:p>
    <w:p w14:paraId="3B4CCB7F">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FE"/>
      </w:r>
      <w:r>
        <w:rPr>
          <w:rFonts w:hint="eastAsia" w:ascii="宋体" w:hAnsi="宋体" w:eastAsia="宋体" w:cs="宋体"/>
          <w:iCs w:val="0"/>
          <w:color w:val="auto"/>
          <w:sz w:val="21"/>
          <w:szCs w:val="21"/>
          <w:highlight w:val="none"/>
        </w:rPr>
        <w:t>否</w:t>
      </w:r>
    </w:p>
    <w:p w14:paraId="4389F7E2">
      <w:pPr>
        <w:pStyle w:val="81"/>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val="0"/>
          <w:color w:val="auto"/>
          <w:kern w:val="2"/>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 xml:space="preserve">          </w:t>
      </w:r>
      <w:r>
        <w:rPr>
          <w:rFonts w:hint="eastAsia" w:ascii="宋体" w:hAnsi="宋体" w:eastAsia="宋体" w:cs="宋体"/>
          <w:b w:val="0"/>
          <w:bCs w:val="0"/>
          <w:color w:val="auto"/>
          <w:kern w:val="2"/>
          <w:sz w:val="21"/>
          <w:szCs w:val="21"/>
          <w:highlight w:val="none"/>
          <w:u w:val="none"/>
          <w:lang w:val="en-US" w:eastAsia="zh-CN"/>
        </w:rPr>
        <w:t>是否涉及绿色产品：</w:t>
      </w:r>
      <w:r>
        <w:rPr>
          <w:rFonts w:hint="eastAsia" w:ascii="宋体" w:hAnsi="宋体" w:eastAsia="宋体" w:cs="宋体"/>
          <w:iCs w:val="0"/>
          <w:color w:val="auto"/>
          <w:kern w:val="2"/>
          <w:sz w:val="21"/>
          <w:szCs w:val="21"/>
          <w:highlight w:val="none"/>
          <w:u w:val="none"/>
          <w:lang w:val="en-US" w:eastAsia="zh-CN"/>
        </w:rPr>
        <w:t xml:space="preserve"> </w:t>
      </w:r>
    </w:p>
    <w:p w14:paraId="5A36D06C">
      <w:pPr>
        <w:pStyle w:val="81"/>
        <w:keepNext w:val="0"/>
        <w:keepLines w:val="0"/>
        <w:pageBreakBefore w:val="0"/>
        <w:widowControl w:val="0"/>
        <w:kinsoku/>
        <w:wordWrap/>
        <w:overflowPunct/>
        <w:topLinePunct w:val="0"/>
        <w:autoSpaceDE/>
        <w:autoSpaceDN/>
        <w:bidi w:val="0"/>
        <w:spacing w:beforeLines="0" w:afterLines="0" w:line="360" w:lineRule="auto"/>
        <w:ind w:left="0" w:firstLine="420" w:firstLineChars="0"/>
        <w:jc w:val="both"/>
        <w:textAlignment w:val="auto"/>
        <w:outlineLvl w:val="9"/>
        <w:rPr>
          <w:rFonts w:hint="eastAsia" w:ascii="宋体" w:hAnsi="宋体" w:eastAsia="宋体" w:cs="宋体"/>
          <w:color w:val="auto"/>
          <w:sz w:val="21"/>
          <w:szCs w:val="21"/>
          <w:highlight w:val="none"/>
          <w:u w:val="single"/>
          <w:lang w:val="en-US" w:eastAsia="zh-CN"/>
        </w:rPr>
      </w:pPr>
      <w:r>
        <w:rPr>
          <w:rFonts w:hint="eastAsia" w:ascii="宋体" w:hAnsi="宋体" w:eastAsia="宋体" w:cs="宋体"/>
          <w:iCs w:val="0"/>
          <w:color w:val="auto"/>
          <w:kern w:val="2"/>
          <w:sz w:val="21"/>
          <w:szCs w:val="21"/>
          <w:highlight w:val="none"/>
          <w:u w:val="none"/>
          <w:lang w:val="en-US" w:eastAsia="zh-CN"/>
        </w:rPr>
        <w:t xml:space="preserve">     </w:t>
      </w:r>
      <w:r>
        <w:rPr>
          <w:rFonts w:hint="eastAsia" w:ascii="宋体" w:hAnsi="宋体" w:eastAsia="宋体" w:cs="宋体"/>
          <w:iCs w:val="0"/>
          <w:color w:val="auto"/>
          <w:kern w:val="2"/>
          <w:sz w:val="21"/>
          <w:szCs w:val="21"/>
          <w:highlight w:val="none"/>
          <w:u w:val="none"/>
        </w:rPr>
        <w:sym w:font="Wingdings" w:char="00A8"/>
      </w:r>
      <w:r>
        <w:rPr>
          <w:rFonts w:hint="eastAsia" w:ascii="宋体" w:hAnsi="宋体" w:eastAsia="宋体" w:cs="宋体"/>
          <w:iCs w:val="0"/>
          <w:color w:val="auto"/>
          <w:kern w:val="2"/>
          <w:sz w:val="21"/>
          <w:szCs w:val="21"/>
          <w:highlight w:val="none"/>
          <w:u w:val="none"/>
        </w:rPr>
        <w:t>是</w:t>
      </w:r>
      <w:r>
        <w:rPr>
          <w:rFonts w:hint="eastAsia" w:ascii="宋体" w:hAnsi="宋体" w:eastAsia="宋体" w:cs="宋体"/>
          <w:iCs w:val="0"/>
          <w:color w:val="auto"/>
          <w:kern w:val="2"/>
          <w:sz w:val="21"/>
          <w:szCs w:val="21"/>
          <w:highlight w:val="none"/>
          <w:u w:val="none"/>
          <w:lang w:eastAsia="zh-CN"/>
        </w:rPr>
        <w:t>，绿色产品政府采购相关政策确定的底级品目名称：</w:t>
      </w:r>
      <w:r>
        <w:rPr>
          <w:rFonts w:hint="eastAsia" w:ascii="宋体" w:hAnsi="宋体" w:eastAsia="宋体" w:cs="宋体"/>
          <w:color w:val="auto"/>
          <w:sz w:val="21"/>
          <w:szCs w:val="21"/>
          <w:highlight w:val="none"/>
          <w:u w:val="single"/>
          <w:lang w:val="en-US" w:eastAsia="zh-CN"/>
        </w:rPr>
        <w:t xml:space="preserve">         </w:t>
      </w:r>
    </w:p>
    <w:p w14:paraId="7ED99DDE">
      <w:pPr>
        <w:keepNext w:val="0"/>
        <w:keepLines w:val="0"/>
        <w:pageBreakBefore w:val="0"/>
        <w:widowControl w:val="0"/>
        <w:numPr>
          <w:ilvl w:val="-1"/>
          <w:numId w:val="0"/>
        </w:numPr>
        <w:tabs>
          <w:tab w:val="left" w:pos="740"/>
        </w:tabs>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iCs/>
          <w:color w:val="auto"/>
          <w:sz w:val="21"/>
          <w:szCs w:val="21"/>
          <w:highlight w:val="none"/>
          <w:lang w:val="en-US"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强制采购</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优先采购</w:t>
      </w:r>
      <w:r>
        <w:rPr>
          <w:rFonts w:hint="eastAsia" w:ascii="宋体" w:hAnsi="宋体" w:eastAsia="宋体" w:cs="宋体"/>
          <w:iCs/>
          <w:color w:val="auto"/>
          <w:sz w:val="21"/>
          <w:szCs w:val="21"/>
          <w:highlight w:val="none"/>
          <w:lang w:val="en-US" w:eastAsia="zh-CN"/>
        </w:rPr>
        <w:t xml:space="preserve">    </w:t>
      </w:r>
    </w:p>
    <w:p w14:paraId="634E7F50">
      <w:pPr>
        <w:pStyle w:val="81"/>
        <w:keepNext w:val="0"/>
        <w:keepLines w:val="0"/>
        <w:pageBreakBefore w:val="0"/>
        <w:widowControl w:val="0"/>
        <w:kinsoku/>
        <w:wordWrap/>
        <w:overflowPunct/>
        <w:topLinePunct w:val="0"/>
        <w:autoSpaceDE/>
        <w:autoSpaceDN/>
        <w:bidi w:val="0"/>
        <w:spacing w:beforeLines="0" w:afterLines="0" w:line="360" w:lineRule="auto"/>
        <w:ind w:left="0" w:firstLine="420" w:firstLineChars="0"/>
        <w:jc w:val="both"/>
        <w:textAlignment w:val="auto"/>
        <w:outlineLvl w:val="9"/>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iCs w:val="0"/>
          <w:color w:val="auto"/>
          <w:kern w:val="2"/>
          <w:sz w:val="21"/>
          <w:szCs w:val="21"/>
          <w:highlight w:val="none"/>
          <w:u w:val="none"/>
          <w:lang w:val="en-US" w:eastAsia="zh-CN"/>
        </w:rPr>
        <w:t xml:space="preserve">     </w:t>
      </w:r>
      <w:r>
        <w:rPr>
          <w:rFonts w:hint="eastAsia" w:ascii="宋体" w:hAnsi="宋体" w:eastAsia="宋体" w:cs="宋体"/>
          <w:iCs w:val="0"/>
          <w:color w:val="auto"/>
          <w:kern w:val="2"/>
          <w:sz w:val="21"/>
          <w:szCs w:val="21"/>
          <w:highlight w:val="none"/>
          <w:u w:val="none"/>
        </w:rPr>
        <w:sym w:font="Wingdings" w:char="00FE"/>
      </w:r>
      <w:r>
        <w:rPr>
          <w:rFonts w:hint="eastAsia" w:ascii="宋体" w:hAnsi="宋体" w:eastAsia="宋体" w:cs="宋体"/>
          <w:iCs w:val="0"/>
          <w:color w:val="auto"/>
          <w:kern w:val="2"/>
          <w:sz w:val="21"/>
          <w:szCs w:val="21"/>
          <w:highlight w:val="none"/>
          <w:u w:val="none"/>
        </w:rPr>
        <w:t>否</w:t>
      </w:r>
    </w:p>
    <w:p w14:paraId="520FD88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（1</w:t>
      </w:r>
      <w:r>
        <w:rPr>
          <w:rFonts w:hint="eastAsia" w:ascii="宋体" w:hAnsi="宋体" w:eastAsia="宋体" w:cs="宋体"/>
          <w:color w:val="auto"/>
          <w:sz w:val="21"/>
          <w:szCs w:val="21"/>
          <w:highlight w:val="none"/>
          <w:lang w:val="en" w:eastAsia="zh-CN"/>
        </w:rPr>
        <w:t>1</w:t>
      </w:r>
      <w:r>
        <w:rPr>
          <w:rFonts w:hint="eastAsia" w:ascii="宋体" w:hAnsi="宋体" w:eastAsia="宋体" w:cs="宋体"/>
          <w:color w:val="auto"/>
          <w:sz w:val="21"/>
          <w:szCs w:val="21"/>
          <w:highlight w:val="none"/>
          <w:lang w:val="en-US" w:eastAsia="zh-CN"/>
        </w:rPr>
        <w:t>）涉及商品包装和快递包装的，是否参考</w:t>
      </w:r>
      <w:r>
        <w:rPr>
          <w:rFonts w:hint="eastAsia" w:ascii="宋体" w:hAnsi="宋体" w:eastAsia="宋体" w:cs="宋体"/>
          <w:color w:val="auto"/>
          <w:sz w:val="21"/>
          <w:szCs w:val="21"/>
          <w:highlight w:val="none"/>
        </w:rPr>
        <w:t>《商品包装政府采购需求标准（试行）》、《快递包装政府采购需求标准（试行）》</w:t>
      </w:r>
      <w:r>
        <w:rPr>
          <w:rFonts w:hint="eastAsia" w:ascii="宋体" w:hAnsi="宋体" w:eastAsia="宋体" w:cs="宋体"/>
          <w:color w:val="auto"/>
          <w:sz w:val="21"/>
          <w:szCs w:val="21"/>
          <w:highlight w:val="none"/>
          <w:lang w:eastAsia="zh-CN"/>
        </w:rPr>
        <w:t>明确产品及相关快递服务的具体包装要求：</w:t>
      </w:r>
    </w:p>
    <w:p w14:paraId="02205AB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iCs w:val="0"/>
          <w:color w:val="auto"/>
          <w:sz w:val="21"/>
          <w:szCs w:val="21"/>
          <w:highlight w:val="none"/>
          <w:lang w:val="en-US" w:eastAsia="zh-CN"/>
        </w:rPr>
      </w:pPr>
      <w:r>
        <w:rPr>
          <w:rFonts w:hint="eastAsia" w:ascii="宋体" w:hAnsi="宋体" w:eastAsia="宋体" w:cs="宋体"/>
          <w:iCs w:val="0"/>
          <w:color w:val="auto"/>
          <w:sz w:val="21"/>
          <w:szCs w:val="21"/>
          <w:highlight w:val="none"/>
        </w:rPr>
        <w:sym w:font="Wingdings" w:char="00FE"/>
      </w:r>
      <w:r>
        <w:rPr>
          <w:rFonts w:hint="eastAsia" w:ascii="宋体" w:hAnsi="宋体" w:eastAsia="宋体" w:cs="宋体"/>
          <w:iCs w:val="0"/>
          <w:color w:val="auto"/>
          <w:sz w:val="21"/>
          <w:szCs w:val="21"/>
          <w:highlight w:val="none"/>
        </w:rPr>
        <w:t xml:space="preserve">是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rPr>
        <w:t>否</w:t>
      </w:r>
      <w:r>
        <w:rPr>
          <w:rFonts w:hint="eastAsia" w:ascii="宋体" w:hAnsi="宋体" w:eastAsia="宋体" w:cs="宋体"/>
          <w:iCs w:val="0"/>
          <w:color w:val="auto"/>
          <w:sz w:val="21"/>
          <w:szCs w:val="21"/>
          <w:highlight w:val="none"/>
          <w:lang w:val="en-US" w:eastAsia="zh-CN"/>
        </w:rPr>
        <w:t xml:space="preserve">      </w:t>
      </w:r>
      <w:r>
        <w:rPr>
          <w:rFonts w:hint="eastAsia" w:ascii="宋体" w:hAnsi="宋体" w:eastAsia="宋体" w:cs="宋体"/>
          <w:iCs w:val="0"/>
          <w:color w:val="auto"/>
          <w:sz w:val="21"/>
          <w:szCs w:val="21"/>
          <w:highlight w:val="none"/>
        </w:rPr>
        <w:sym w:font="Wingdings" w:char="00A8"/>
      </w:r>
      <w:r>
        <w:rPr>
          <w:rFonts w:hint="eastAsia" w:ascii="宋体" w:hAnsi="宋体" w:eastAsia="宋体" w:cs="宋体"/>
          <w:iCs w:val="0"/>
          <w:color w:val="auto"/>
          <w:sz w:val="21"/>
          <w:szCs w:val="21"/>
          <w:highlight w:val="none"/>
          <w:lang w:eastAsia="zh-CN"/>
        </w:rPr>
        <w:t>不涉及</w:t>
      </w:r>
    </w:p>
    <w:p w14:paraId="4EF29A05">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合同金额</w:t>
      </w:r>
    </w:p>
    <w:p w14:paraId="13EEF91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（1）合同金额小写：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34B4E8C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51E9208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分包金额</w:t>
      </w:r>
      <w:r>
        <w:rPr>
          <w:rFonts w:hint="eastAsia" w:ascii="宋体" w:hAnsi="宋体" w:eastAsia="宋体" w:cs="宋体"/>
          <w:color w:val="auto"/>
          <w:sz w:val="21"/>
          <w:szCs w:val="21"/>
          <w:highlight w:val="none"/>
          <w:lang w:eastAsia="zh-CN"/>
        </w:rPr>
        <w:t>（如有）</w:t>
      </w:r>
      <w:r>
        <w:rPr>
          <w:rFonts w:hint="eastAsia" w:ascii="宋体" w:hAnsi="宋体" w:eastAsia="宋体" w:cs="宋体"/>
          <w:color w:val="auto"/>
          <w:sz w:val="21"/>
          <w:szCs w:val="21"/>
          <w:highlight w:val="none"/>
        </w:rPr>
        <w:t>小写：</w:t>
      </w:r>
      <w:r>
        <w:rPr>
          <w:rFonts w:hint="eastAsia" w:ascii="宋体" w:hAnsi="宋体" w:eastAsia="宋体" w:cs="宋体"/>
          <w:color w:val="auto"/>
          <w:sz w:val="21"/>
          <w:szCs w:val="21"/>
          <w:highlight w:val="none"/>
          <w:u w:val="single"/>
        </w:rPr>
        <w:t xml:space="preserve">                   </w:t>
      </w:r>
    </w:p>
    <w:p w14:paraId="58049B7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4C4AF85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（注：固定单价合同应填写单价和最高限价）</w:t>
      </w:r>
    </w:p>
    <w:p w14:paraId="6A01C96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合同定价方式</w:t>
      </w:r>
      <w:r>
        <w:rPr>
          <w:rFonts w:hint="eastAsia" w:ascii="宋体" w:hAnsi="宋体" w:eastAsia="宋体" w:cs="宋体"/>
          <w:color w:val="auto"/>
          <w:sz w:val="21"/>
          <w:szCs w:val="21"/>
          <w:highlight w:val="none"/>
          <w:lang w:eastAsia="zh-CN"/>
        </w:rPr>
        <w:t>（采用组合定价方式的，可以勾选多项）</w:t>
      </w:r>
      <w:r>
        <w:rPr>
          <w:rFonts w:hint="eastAsia" w:ascii="宋体" w:hAnsi="宋体" w:eastAsia="宋体" w:cs="宋体"/>
          <w:color w:val="auto"/>
          <w:sz w:val="21"/>
          <w:szCs w:val="21"/>
          <w:highlight w:val="none"/>
        </w:rPr>
        <w:t>：</w:t>
      </w:r>
    </w:p>
    <w:p w14:paraId="42794E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FE"/>
      </w:r>
      <w:r>
        <w:rPr>
          <w:rFonts w:hint="eastAsia" w:ascii="宋体" w:hAnsi="宋体" w:eastAsia="宋体" w:cs="宋体"/>
          <w:iCs/>
          <w:color w:val="auto"/>
          <w:sz w:val="21"/>
          <w:szCs w:val="21"/>
          <w:highlight w:val="none"/>
        </w:rPr>
        <w:t xml:space="preserve">固定总价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固定单价</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固定费率</w:t>
      </w:r>
      <w:r>
        <w:rPr>
          <w:rFonts w:hint="eastAsia" w:ascii="宋体" w:hAnsi="宋体" w:eastAsia="宋体" w:cs="宋体"/>
          <w:iCs/>
          <w:color w:val="auto"/>
          <w:sz w:val="21"/>
          <w:szCs w:val="21"/>
          <w:highlight w:val="none"/>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 xml:space="preserve">成本补偿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绩效激励</w:t>
      </w:r>
      <w:r>
        <w:rPr>
          <w:rFonts w:hint="eastAsia" w:ascii="宋体" w:hAnsi="宋体" w:eastAsia="宋体" w:cs="宋体"/>
          <w:iCs/>
          <w:color w:val="auto"/>
          <w:sz w:val="21"/>
          <w:szCs w:val="21"/>
          <w:highlight w:val="none"/>
          <w:lang w:val="en-US" w:eastAsia="zh-CN"/>
        </w:rPr>
        <w:t xml:space="preserve">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eastAsia="zh-CN"/>
        </w:rPr>
        <w:t>其他</w:t>
      </w:r>
      <w:r>
        <w:rPr>
          <w:rFonts w:hint="eastAsia" w:ascii="宋体" w:hAnsi="宋体" w:eastAsia="宋体" w:cs="宋体"/>
          <w:color w:val="auto"/>
          <w:sz w:val="21"/>
          <w:szCs w:val="21"/>
          <w:highlight w:val="none"/>
          <w:u w:val="single"/>
        </w:rPr>
        <w:t xml:space="preserve">       </w:t>
      </w:r>
    </w:p>
    <w:p w14:paraId="18CC87FA">
      <w:pPr>
        <w:pStyle w:val="85"/>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）付款方式（按项目实际勾选填写）：</w:t>
      </w:r>
    </w:p>
    <w:p w14:paraId="7C40EB1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630" w:firstLineChars="3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rPr>
        <w:t>全额付款：</w:t>
      </w:r>
      <w:r>
        <w:rPr>
          <w:rFonts w:hint="eastAsia" w:ascii="宋体" w:hAnsi="宋体" w:eastAsia="宋体" w:cs="宋体"/>
          <w:color w:val="auto"/>
          <w:sz w:val="21"/>
          <w:szCs w:val="21"/>
          <w:highlight w:val="none"/>
          <w:u w:val="single"/>
        </w:rPr>
        <w:t xml:space="preserve">     （应</w:t>
      </w:r>
      <w:r>
        <w:rPr>
          <w:rFonts w:hint="eastAsia" w:ascii="宋体" w:hAnsi="宋体" w:eastAsia="宋体" w:cs="宋体"/>
          <w:color w:val="auto"/>
          <w:sz w:val="21"/>
          <w:szCs w:val="21"/>
          <w:highlight w:val="none"/>
          <w:u w:val="single"/>
          <w:lang w:eastAsia="zh-CN"/>
        </w:rPr>
        <w:t>明确</w:t>
      </w:r>
      <w:r>
        <w:rPr>
          <w:rFonts w:hint="eastAsia" w:ascii="宋体" w:hAnsi="宋体" w:eastAsia="宋体" w:cs="宋体"/>
          <w:color w:val="auto"/>
          <w:sz w:val="21"/>
          <w:szCs w:val="21"/>
          <w:highlight w:val="none"/>
          <w:u w:val="single"/>
        </w:rPr>
        <w:t>一次性支付合同款项</w:t>
      </w:r>
      <w:r>
        <w:rPr>
          <w:rFonts w:hint="eastAsia" w:ascii="宋体" w:hAnsi="宋体" w:eastAsia="宋体" w:cs="宋体"/>
          <w:color w:val="auto"/>
          <w:sz w:val="21"/>
          <w:szCs w:val="21"/>
          <w:highlight w:val="none"/>
          <w:u w:val="single"/>
          <w:lang w:eastAsia="zh-CN"/>
        </w:rPr>
        <w:t>的条件</w:t>
      </w:r>
      <w:r>
        <w:rPr>
          <w:rFonts w:hint="eastAsia" w:ascii="宋体" w:hAnsi="宋体" w:eastAsia="宋体" w:cs="宋体"/>
          <w:color w:val="auto"/>
          <w:sz w:val="21"/>
          <w:szCs w:val="21"/>
          <w:highlight w:val="none"/>
          <w:u w:val="single"/>
        </w:rPr>
        <w:t xml:space="preserve">）                    </w:t>
      </w:r>
    </w:p>
    <w:p w14:paraId="2E0BA0A4">
      <w:pPr>
        <w:keepNext w:val="0"/>
        <w:keepLines w:val="0"/>
        <w:pageBreakBefore w:val="0"/>
        <w:widowControl w:val="0"/>
        <w:kinsoku/>
        <w:wordWrap/>
        <w:overflowPunct/>
        <w:topLinePunct w:val="0"/>
        <w:autoSpaceDE/>
        <w:autoSpaceDN/>
        <w:bidi w:val="0"/>
        <w:snapToGrid w:val="0"/>
        <w:spacing w:beforeLines="0" w:afterLines="0" w:line="360" w:lineRule="auto"/>
        <w:ind w:left="0" w:firstLine="630" w:firstLineChars="3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sym w:font="Wingdings" w:char="00FE"/>
      </w:r>
      <w:r>
        <w:rPr>
          <w:rFonts w:hint="eastAsia" w:ascii="宋体" w:hAnsi="宋体" w:eastAsia="宋体" w:cs="宋体"/>
          <w:color w:val="auto"/>
          <w:sz w:val="21"/>
          <w:szCs w:val="21"/>
          <w:highlight w:val="none"/>
        </w:rPr>
        <w:t>分期付款：</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对</w:t>
      </w:r>
      <w:r>
        <w:rPr>
          <w:rFonts w:hint="eastAsia" w:ascii="宋体" w:hAnsi="宋体" w:eastAsia="宋体" w:cs="宋体"/>
          <w:color w:val="auto"/>
          <w:sz w:val="21"/>
          <w:szCs w:val="21"/>
          <w:highlight w:val="none"/>
          <w:u w:val="single"/>
          <w:lang w:val="en-US" w:eastAsia="zh-CN"/>
        </w:rPr>
        <w:t>乙方</w:t>
      </w:r>
      <w:r>
        <w:rPr>
          <w:rFonts w:hint="eastAsia" w:ascii="宋体" w:hAnsi="宋体" w:eastAsia="宋体" w:cs="宋体"/>
          <w:color w:val="auto"/>
          <w:sz w:val="21"/>
          <w:szCs w:val="21"/>
          <w:highlight w:val="none"/>
          <w:u w:val="single"/>
        </w:rPr>
        <w:t>生产的产品首检合格后且收到供应商开具的有效等额发票后，</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于10个工作日内向</w:t>
      </w:r>
      <w:r>
        <w:rPr>
          <w:rFonts w:hint="eastAsia" w:ascii="宋体" w:hAnsi="宋体" w:eastAsia="宋体" w:cs="宋体"/>
          <w:color w:val="auto"/>
          <w:sz w:val="21"/>
          <w:szCs w:val="21"/>
          <w:highlight w:val="none"/>
          <w:u w:val="single"/>
          <w:lang w:val="en-US" w:eastAsia="zh-CN"/>
        </w:rPr>
        <w:t>乙方</w:t>
      </w:r>
      <w:r>
        <w:rPr>
          <w:rFonts w:hint="eastAsia" w:ascii="宋体" w:hAnsi="宋体" w:eastAsia="宋体" w:cs="宋体"/>
          <w:color w:val="auto"/>
          <w:sz w:val="21"/>
          <w:szCs w:val="21"/>
          <w:highlight w:val="none"/>
          <w:u w:val="single"/>
        </w:rPr>
        <w:t>支付合同总金额30%的货款。合同内所有产品在合同约定时间内运送至</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指定地点，履约验收合格，验收报告经双方签字盖章确认后，</w:t>
      </w:r>
      <w:r>
        <w:rPr>
          <w:rFonts w:hint="eastAsia" w:ascii="宋体" w:hAnsi="宋体" w:eastAsia="宋体" w:cs="宋体"/>
          <w:color w:val="auto"/>
          <w:sz w:val="21"/>
          <w:szCs w:val="21"/>
          <w:highlight w:val="none"/>
          <w:u w:val="single"/>
          <w:lang w:val="en-US" w:eastAsia="zh-CN"/>
        </w:rPr>
        <w:t>乙方</w:t>
      </w:r>
      <w:r>
        <w:rPr>
          <w:rFonts w:hint="eastAsia" w:ascii="宋体" w:hAnsi="宋体" w:eastAsia="宋体" w:cs="宋体"/>
          <w:color w:val="auto"/>
          <w:sz w:val="21"/>
          <w:szCs w:val="21"/>
          <w:highlight w:val="none"/>
          <w:u w:val="single"/>
        </w:rPr>
        <w:t>向</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开具有效的等额发票并提交相关合同结算必要凭证（如发票、验收单据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合同书</w:t>
      </w:r>
      <w:r>
        <w:rPr>
          <w:rFonts w:hint="eastAsia" w:ascii="宋体" w:hAnsi="宋体" w:eastAsia="宋体" w:cs="宋体"/>
          <w:color w:val="auto"/>
          <w:sz w:val="21"/>
          <w:szCs w:val="21"/>
          <w:highlight w:val="none"/>
          <w:u w:val="single"/>
        </w:rPr>
        <w:t>等），</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审核</w:t>
      </w:r>
      <w:r>
        <w:rPr>
          <w:rFonts w:hint="eastAsia" w:ascii="宋体" w:hAnsi="宋体" w:eastAsia="宋体" w:cs="宋体"/>
          <w:color w:val="auto"/>
          <w:sz w:val="21"/>
          <w:szCs w:val="21"/>
          <w:highlight w:val="none"/>
          <w:u w:val="single"/>
          <w:lang w:val="en-US" w:eastAsia="zh-CN"/>
        </w:rPr>
        <w:t>乙方</w:t>
      </w:r>
      <w:r>
        <w:rPr>
          <w:rFonts w:hint="eastAsia" w:ascii="宋体" w:hAnsi="宋体" w:eastAsia="宋体" w:cs="宋体"/>
          <w:color w:val="auto"/>
          <w:sz w:val="21"/>
          <w:szCs w:val="21"/>
          <w:highlight w:val="none"/>
          <w:u w:val="single"/>
        </w:rPr>
        <w:t>提供的结算资料无误后10个工作日内向</w:t>
      </w:r>
      <w:r>
        <w:rPr>
          <w:rFonts w:hint="eastAsia" w:ascii="宋体" w:hAnsi="宋体" w:eastAsia="宋体" w:cs="宋体"/>
          <w:color w:val="auto"/>
          <w:sz w:val="21"/>
          <w:szCs w:val="21"/>
          <w:highlight w:val="none"/>
          <w:u w:val="single"/>
          <w:lang w:val="en-US" w:eastAsia="zh-CN"/>
        </w:rPr>
        <w:t>乙方</w:t>
      </w:r>
      <w:r>
        <w:rPr>
          <w:rFonts w:hint="eastAsia" w:ascii="宋体" w:hAnsi="宋体" w:eastAsia="宋体" w:cs="宋体"/>
          <w:color w:val="auto"/>
          <w:sz w:val="21"/>
          <w:szCs w:val="21"/>
          <w:highlight w:val="none"/>
          <w:u w:val="single"/>
        </w:rPr>
        <w:t>支付合同剩余款项</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p>
    <w:p w14:paraId="3D5C2C1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630" w:firstLineChars="3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rPr>
        <w:t>成本补偿：</w:t>
      </w:r>
      <w:r>
        <w:rPr>
          <w:rFonts w:hint="eastAsia" w:ascii="宋体" w:hAnsi="宋体" w:eastAsia="宋体" w:cs="宋体"/>
          <w:color w:val="auto"/>
          <w:sz w:val="21"/>
          <w:szCs w:val="21"/>
          <w:highlight w:val="none"/>
          <w:u w:val="single"/>
        </w:rPr>
        <w:t xml:space="preserve">      （应明确按照成本补偿方式的支付方式和支付条件）   </w:t>
      </w:r>
    </w:p>
    <w:p w14:paraId="7B11726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630" w:firstLineChars="3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rPr>
        <w:t>绩效激励：</w:t>
      </w:r>
      <w:r>
        <w:rPr>
          <w:rFonts w:hint="eastAsia" w:ascii="宋体" w:hAnsi="宋体" w:eastAsia="宋体" w:cs="宋体"/>
          <w:color w:val="auto"/>
          <w:sz w:val="21"/>
          <w:szCs w:val="21"/>
          <w:highlight w:val="none"/>
          <w:u w:val="single"/>
        </w:rPr>
        <w:t xml:space="preserve">      （应明确按照绩效激励方式的支付方式和支付条件）   </w:t>
      </w:r>
    </w:p>
    <w:p w14:paraId="419D8467">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bCs w:val="0"/>
          <w:color w:val="auto"/>
          <w:sz w:val="21"/>
          <w:szCs w:val="21"/>
          <w:highlight w:val="none"/>
          <w:u w:val="single"/>
        </w:rPr>
      </w:pPr>
      <w:r>
        <w:rPr>
          <w:rFonts w:hint="eastAsia" w:ascii="宋体" w:hAnsi="宋体" w:eastAsia="宋体" w:cs="宋体"/>
          <w:b/>
          <w:bCs w:val="0"/>
          <w:color w:val="auto"/>
          <w:sz w:val="21"/>
          <w:szCs w:val="21"/>
          <w:highlight w:val="none"/>
        </w:rPr>
        <w:t>合同履行</w:t>
      </w:r>
    </w:p>
    <w:p w14:paraId="105AB83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（1）起始日期：</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日，完成日期：</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4673DB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履约</w:t>
      </w:r>
      <w:r>
        <w:rPr>
          <w:rFonts w:hint="eastAsia" w:ascii="宋体" w:hAnsi="宋体" w:eastAsia="宋体" w:cs="宋体"/>
          <w:color w:val="auto"/>
          <w:sz w:val="21"/>
          <w:szCs w:val="21"/>
          <w:highlight w:val="none"/>
        </w:rPr>
        <w:t>地点</w:t>
      </w:r>
      <w:r>
        <w:rPr>
          <w:rFonts w:hint="eastAsia" w:ascii="宋体" w:hAnsi="宋体" w:eastAsia="宋体" w:cs="宋体"/>
          <w:b w:val="0"/>
          <w:bCs/>
          <w:color w:val="auto"/>
          <w:sz w:val="21"/>
          <w:szCs w:val="21"/>
          <w:highlight w:val="none"/>
        </w:rPr>
        <w:t>：</w:t>
      </w:r>
      <w:r>
        <w:rPr>
          <w:rFonts w:hint="eastAsia" w:ascii="宋体" w:hAnsi="宋体" w:eastAsia="宋体" w:cs="宋体"/>
          <w:color w:val="auto"/>
          <w:sz w:val="21"/>
          <w:szCs w:val="21"/>
          <w:highlight w:val="none"/>
          <w:u w:val="single"/>
        </w:rPr>
        <w:t xml:space="preserve"> 根据</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实际需求，配送至广东珠海、中山、江门、湛江、阳江、茂名共六个地市范围内的具体地点实施，及</w:t>
      </w:r>
      <w:r>
        <w:rPr>
          <w:rFonts w:hint="eastAsia" w:ascii="宋体" w:hAnsi="宋体" w:eastAsia="宋体" w:cs="宋体"/>
          <w:color w:val="auto"/>
          <w:sz w:val="21"/>
          <w:szCs w:val="21"/>
          <w:highlight w:val="none"/>
          <w:u w:val="single"/>
          <w:lang w:val="en-US" w:eastAsia="zh-CN"/>
        </w:rPr>
        <w:t>甲方</w:t>
      </w:r>
      <w:r>
        <w:rPr>
          <w:rFonts w:hint="eastAsia" w:ascii="宋体" w:hAnsi="宋体" w:eastAsia="宋体" w:cs="宋体"/>
          <w:color w:val="auto"/>
          <w:sz w:val="21"/>
          <w:szCs w:val="21"/>
          <w:highlight w:val="none"/>
          <w:u w:val="single"/>
        </w:rPr>
        <w:t xml:space="preserve">指定的其他地点（广东省范围内） </w:t>
      </w:r>
    </w:p>
    <w:p w14:paraId="6118A80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（3）履约担保：</w:t>
      </w:r>
      <w:r>
        <w:rPr>
          <w:rFonts w:hint="eastAsia" w:ascii="宋体" w:hAnsi="宋体" w:eastAsia="宋体" w:cs="宋体"/>
          <w:color w:val="auto"/>
          <w:sz w:val="21"/>
          <w:szCs w:val="21"/>
          <w:highlight w:val="none"/>
          <w:lang w:val="en-US" w:eastAsia="zh-CN"/>
        </w:rPr>
        <w:t>是否收取履约保证金：</w:t>
      </w:r>
      <w:r>
        <w:rPr>
          <w:rFonts w:hint="eastAsia" w:ascii="宋体" w:hAnsi="宋体" w:eastAsia="宋体" w:cs="宋体"/>
          <w:color w:val="auto"/>
          <w:sz w:val="21"/>
          <w:szCs w:val="21"/>
          <w:highlight w:val="none"/>
        </w:rPr>
        <w:sym w:font="Wingdings" w:char="00FE"/>
      </w:r>
      <w:r>
        <w:rPr>
          <w:rFonts w:hint="eastAsia" w:ascii="宋体" w:hAnsi="宋体" w:eastAsia="宋体" w:cs="宋体"/>
          <w:color w:val="auto"/>
          <w:sz w:val="21"/>
          <w:szCs w:val="21"/>
          <w:highlight w:val="none"/>
          <w:lang w:eastAsia="zh-CN"/>
        </w:rPr>
        <w:t>是</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lang w:eastAsia="zh-CN"/>
        </w:rPr>
        <w:t>否</w:t>
      </w:r>
    </w:p>
    <w:p w14:paraId="2E1BB07E">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u w:val="none"/>
          <w:lang w:val="en-US" w:eastAsia="zh-CN"/>
        </w:rPr>
        <w:t xml:space="preserve">  </w:t>
      </w:r>
      <w:r>
        <w:rPr>
          <w:rFonts w:hint="eastAsia" w:ascii="宋体" w:hAnsi="宋体" w:eastAsia="宋体" w:cs="宋体"/>
          <w:color w:val="auto"/>
          <w:sz w:val="21"/>
          <w:szCs w:val="21"/>
          <w:highlight w:val="none"/>
          <w:lang w:val="en-US" w:eastAsia="zh-CN"/>
        </w:rPr>
        <w:t xml:space="preserve">  收取履约保证金形式：</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自中标通知书下发后7个日历日内，以</w:t>
      </w:r>
      <w:r>
        <w:rPr>
          <w:rFonts w:hint="eastAsia" w:ascii="宋体" w:hAnsi="宋体" w:eastAsia="宋体" w:cs="宋体"/>
          <w:color w:val="auto"/>
          <w:sz w:val="21"/>
          <w:szCs w:val="21"/>
          <w:highlight w:val="none"/>
          <w:lang w:eastAsia="zh-CN"/>
        </w:rPr>
        <w:t>银行转账、支票、汇票、本票或者金融机构、担保机构出具的保函等非现金方式</w:t>
      </w:r>
      <w:r>
        <w:rPr>
          <w:rFonts w:hint="eastAsia" w:ascii="宋体" w:hAnsi="宋体" w:eastAsia="宋体" w:cs="宋体"/>
          <w:color w:val="auto"/>
          <w:sz w:val="21"/>
          <w:szCs w:val="21"/>
          <w:highlight w:val="none"/>
          <w:lang w:val="en-US" w:eastAsia="zh-CN"/>
        </w:rPr>
        <w:t>提交履约保证金。</w:t>
      </w:r>
      <w:r>
        <w:rPr>
          <w:rFonts w:hint="eastAsia" w:ascii="宋体" w:hAnsi="宋体" w:eastAsia="宋体" w:cs="宋体"/>
          <w:bCs/>
          <w:color w:val="auto"/>
          <w:sz w:val="21"/>
          <w:szCs w:val="21"/>
          <w:highlight w:val="none"/>
          <w:u w:val="single"/>
        </w:rPr>
        <w:t xml:space="preserve"> </w:t>
      </w:r>
    </w:p>
    <w:p w14:paraId="411780AB">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收取履约保证金金额：</w:t>
      </w:r>
      <w:r>
        <w:rPr>
          <w:rFonts w:hint="eastAsia" w:ascii="宋体" w:hAnsi="宋体" w:eastAsia="宋体" w:cs="宋体"/>
          <w:bCs/>
          <w:color w:val="auto"/>
          <w:sz w:val="21"/>
          <w:szCs w:val="21"/>
          <w:highlight w:val="none"/>
          <w:u w:val="single"/>
        </w:rPr>
        <w:t xml:space="preserve"> 按中标金额的 10 %收取</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lang w:val="en-US" w:eastAsia="zh-CN"/>
        </w:rPr>
        <w:t xml:space="preserve">即：     </w:t>
      </w:r>
      <w:r>
        <w:rPr>
          <w:rFonts w:hint="eastAsia" w:ascii="宋体" w:hAnsi="宋体" w:eastAsia="宋体" w:cs="宋体"/>
          <w:bCs/>
          <w:color w:val="auto"/>
          <w:sz w:val="21"/>
          <w:szCs w:val="21"/>
          <w:highlight w:val="none"/>
          <w:u w:val="single"/>
        </w:rPr>
        <w:t xml:space="preserve">。 </w:t>
      </w:r>
    </w:p>
    <w:p w14:paraId="7E4459A9">
      <w:pPr>
        <w:keepNext w:val="0"/>
        <w:keepLines w:val="0"/>
        <w:pageBreakBefore w:val="0"/>
        <w:widowControl w:val="0"/>
        <w:kinsoku/>
        <w:wordWrap/>
        <w:overflowPunct/>
        <w:topLinePunct w:val="0"/>
        <w:autoSpaceDE/>
        <w:autoSpaceDN/>
        <w:bidi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u w:val="none"/>
          <w:lang w:val="en-US" w:eastAsia="zh-CN"/>
        </w:rPr>
        <w:t xml:space="preserve">    履约担保期限</w:t>
      </w:r>
      <w:r>
        <w:rPr>
          <w:rFonts w:hint="eastAsia" w:ascii="宋体" w:hAnsi="宋体" w:eastAsia="宋体" w:cs="宋体"/>
          <w:bCs/>
          <w:color w:val="auto"/>
          <w:sz w:val="21"/>
          <w:szCs w:val="21"/>
          <w:highlight w:val="none"/>
          <w:u w:val="none"/>
          <w:lang w:eastAsia="zh-CN"/>
        </w:rPr>
        <w:t>：</w:t>
      </w:r>
      <w:r>
        <w:rPr>
          <w:rFonts w:hint="eastAsia" w:ascii="宋体" w:hAnsi="宋体" w:eastAsia="宋体" w:cs="宋体"/>
          <w:bCs/>
          <w:color w:val="auto"/>
          <w:sz w:val="21"/>
          <w:szCs w:val="21"/>
          <w:highlight w:val="none"/>
          <w:u w:val="single"/>
        </w:rPr>
        <w:t xml:space="preserve"> 采用金融、担保机构出具的保函的，从保函出具时起算履约保函期限为1年；必须为不可撤销、见索即付的独立保函，否则不予签订合同。 </w:t>
      </w:r>
    </w:p>
    <w:p w14:paraId="2EC9835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（4）分期履行要求：</w:t>
      </w:r>
      <w:r>
        <w:rPr>
          <w:rFonts w:hint="eastAsia" w:ascii="宋体" w:hAnsi="宋体" w:eastAsia="宋体" w:cs="宋体"/>
          <w:bCs/>
          <w:color w:val="auto"/>
          <w:sz w:val="21"/>
          <w:szCs w:val="21"/>
          <w:highlight w:val="none"/>
          <w:u w:val="single"/>
        </w:rPr>
        <w:t xml:space="preserve">   无。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 xml:space="preserve">                       </w:t>
      </w:r>
    </w:p>
    <w:p w14:paraId="75F3999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（5）</w:t>
      </w:r>
      <w:r>
        <w:rPr>
          <w:rFonts w:hint="eastAsia" w:ascii="宋体" w:hAnsi="宋体" w:eastAsia="宋体" w:cs="宋体"/>
          <w:bCs/>
          <w:color w:val="auto"/>
          <w:sz w:val="21"/>
          <w:szCs w:val="21"/>
          <w:highlight w:val="none"/>
          <w:lang w:eastAsia="zh-CN"/>
        </w:rPr>
        <w:t>风险处置措施和替代方案</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bCs/>
          <w:color w:val="auto"/>
          <w:sz w:val="21"/>
          <w:szCs w:val="21"/>
          <w:highlight w:val="none"/>
          <w:u w:val="single"/>
        </w:rPr>
        <w:t>无。</w:t>
      </w:r>
      <w:r>
        <w:rPr>
          <w:rFonts w:hint="eastAsia" w:ascii="宋体" w:hAnsi="宋体" w:eastAsia="宋体" w:cs="宋体"/>
          <w:color w:val="auto"/>
          <w:sz w:val="21"/>
          <w:szCs w:val="21"/>
          <w:highlight w:val="none"/>
          <w:u w:val="single"/>
        </w:rPr>
        <w:t xml:space="preserve">                </w:t>
      </w:r>
    </w:p>
    <w:p w14:paraId="40EC06C3">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合同验收</w:t>
      </w:r>
    </w:p>
    <w:p w14:paraId="1F99EC0E">
      <w:pPr>
        <w:keepNext w:val="0"/>
        <w:keepLines w:val="0"/>
        <w:pageBreakBefore w:val="0"/>
        <w:widowControl w:val="0"/>
        <w:numPr>
          <w:ilvl w:val="0"/>
          <w:numId w:val="17"/>
        </w:numPr>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验收组织方式：</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 xml:space="preserve">自行组织 </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委托第三方组织</w:t>
      </w:r>
    </w:p>
    <w:p w14:paraId="529AA61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验收主体：</w:t>
      </w:r>
      <w:r>
        <w:rPr>
          <w:rFonts w:hint="eastAsia" w:ascii="宋体" w:hAnsi="宋体" w:eastAsia="宋体" w:cs="宋体"/>
          <w:bCs/>
          <w:color w:val="auto"/>
          <w:sz w:val="21"/>
          <w:szCs w:val="21"/>
          <w:highlight w:val="none"/>
          <w:u w:val="single"/>
        </w:rPr>
        <w:t xml:space="preserve"> 中华人民共和国珠海出入境边防检查总站</w:t>
      </w:r>
      <w:r>
        <w:rPr>
          <w:rFonts w:hint="eastAsia" w:ascii="宋体" w:hAnsi="宋体" w:eastAsia="宋体" w:cs="宋体"/>
          <w:color w:val="auto"/>
          <w:sz w:val="21"/>
          <w:szCs w:val="21"/>
          <w:highlight w:val="none"/>
          <w:lang w:val="en-US" w:eastAsia="zh-CN"/>
        </w:rPr>
        <w:t>以及各实施地点相关部门</w:t>
      </w:r>
      <w:r>
        <w:rPr>
          <w:rFonts w:hint="eastAsia" w:ascii="宋体" w:hAnsi="宋体" w:eastAsia="宋体" w:cs="宋体"/>
          <w:bCs/>
          <w:color w:val="auto"/>
          <w:sz w:val="21"/>
          <w:szCs w:val="21"/>
          <w:highlight w:val="none"/>
          <w:u w:val="single"/>
        </w:rPr>
        <w:t>，必要时可邀请第三方专业检测机构或行业专家协同参与验收</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 xml:space="preserve"> </w:t>
      </w:r>
    </w:p>
    <w:p w14:paraId="734AB67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是否邀请本项目的其他</w:t>
      </w:r>
      <w:r>
        <w:rPr>
          <w:rFonts w:hint="eastAsia" w:ascii="宋体" w:hAnsi="宋体" w:eastAsia="宋体" w:cs="宋体"/>
          <w:bCs/>
          <w:color w:val="auto"/>
          <w:sz w:val="21"/>
          <w:szCs w:val="21"/>
          <w:highlight w:val="none"/>
          <w:lang w:eastAsia="zh-CN"/>
        </w:rPr>
        <w:t>投标人参加验收</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 xml:space="preserve">是  </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否</w:t>
      </w:r>
    </w:p>
    <w:p w14:paraId="3BCA2D7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是否邀请专家</w:t>
      </w:r>
      <w:r>
        <w:rPr>
          <w:rFonts w:hint="eastAsia" w:ascii="宋体" w:hAnsi="宋体" w:eastAsia="宋体" w:cs="宋体"/>
          <w:bCs/>
          <w:color w:val="auto"/>
          <w:sz w:val="21"/>
          <w:szCs w:val="21"/>
          <w:highlight w:val="none"/>
          <w:lang w:eastAsia="zh-CN"/>
        </w:rPr>
        <w:t>参加验收</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 xml:space="preserve">是  </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否</w:t>
      </w:r>
    </w:p>
    <w:p w14:paraId="1F6C17B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是否邀请服务对象</w:t>
      </w:r>
      <w:r>
        <w:rPr>
          <w:rFonts w:hint="eastAsia" w:ascii="宋体" w:hAnsi="宋体" w:eastAsia="宋体" w:cs="宋体"/>
          <w:bCs/>
          <w:color w:val="auto"/>
          <w:sz w:val="21"/>
          <w:szCs w:val="21"/>
          <w:highlight w:val="none"/>
          <w:lang w:eastAsia="zh-CN"/>
        </w:rPr>
        <w:t>参加验收</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 xml:space="preserve">是  </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否</w:t>
      </w:r>
    </w:p>
    <w:p w14:paraId="7ED35CD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是否邀请第三方检测机构</w:t>
      </w:r>
      <w:r>
        <w:rPr>
          <w:rFonts w:hint="eastAsia" w:ascii="宋体" w:hAnsi="宋体" w:eastAsia="宋体" w:cs="宋体"/>
          <w:bCs/>
          <w:color w:val="auto"/>
          <w:sz w:val="21"/>
          <w:szCs w:val="21"/>
          <w:highlight w:val="none"/>
          <w:lang w:eastAsia="zh-CN"/>
        </w:rPr>
        <w:t>参加验收</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 xml:space="preserve">是  </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否</w:t>
      </w:r>
    </w:p>
    <w:p w14:paraId="72E01F9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是否进行抽查检测：</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是</w:t>
      </w:r>
      <w:r>
        <w:rPr>
          <w:rFonts w:hint="eastAsia" w:ascii="宋体" w:hAnsi="宋体" w:eastAsia="宋体" w:cs="宋体"/>
          <w:bCs/>
          <w:color w:val="auto"/>
          <w:sz w:val="21"/>
          <w:szCs w:val="21"/>
          <w:highlight w:val="none"/>
          <w:lang w:eastAsia="zh-CN"/>
        </w:rPr>
        <w:t>，抽查比例：</w:t>
      </w:r>
      <w:r>
        <w:rPr>
          <w:rFonts w:hint="eastAsia" w:ascii="宋体" w:hAnsi="宋体" w:eastAsia="宋体" w:cs="宋体"/>
          <w:bCs/>
          <w:color w:val="auto"/>
          <w:sz w:val="21"/>
          <w:szCs w:val="21"/>
          <w:highlight w:val="none"/>
          <w:u w:val="single"/>
        </w:rPr>
        <w:t xml:space="preserve"> 抽样样本内在质量无重缺陷且外在质量合格品数大于或等于95%，不合格品（不含有重缺陷产品）数小于5%。交收产品因外在质量不合格允许二次抽样，二次抽样样本数量加倍。出现重缺陷不合格品或二次抽检不合格，视为整批产品不合格</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rPr>
        <w:t xml:space="preserve"> </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否</w:t>
      </w:r>
    </w:p>
    <w:p w14:paraId="00C86DD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lang w:val="en-US" w:eastAsia="zh-CN"/>
        </w:rPr>
        <w:t>是否存在破坏性检测：</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是</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lang w:eastAsia="zh-CN"/>
        </w:rPr>
        <w:t>）</w:t>
      </w:r>
    </w:p>
    <w:p w14:paraId="1F10E8A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否</w:t>
      </w:r>
    </w:p>
    <w:p w14:paraId="106FF96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840" w:firstLineChars="400"/>
        <w:jc w:val="both"/>
        <w:textAlignment w:val="auto"/>
        <w:outlineLvl w:val="9"/>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验收组织的其他事项：</w:t>
      </w:r>
      <w:r>
        <w:rPr>
          <w:rFonts w:hint="eastAsia" w:ascii="宋体" w:hAnsi="宋体" w:eastAsia="宋体" w:cs="宋体"/>
          <w:bCs/>
          <w:color w:val="auto"/>
          <w:sz w:val="21"/>
          <w:szCs w:val="21"/>
          <w:highlight w:val="none"/>
          <w:u w:val="single"/>
        </w:rPr>
        <w:t xml:space="preserve">                </w:t>
      </w:r>
    </w:p>
    <w:p w14:paraId="0A3022F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（2）履约验收时间：</w:t>
      </w:r>
      <w:r>
        <w:rPr>
          <w:rFonts w:hint="eastAsia" w:ascii="宋体" w:hAnsi="宋体" w:eastAsia="宋体" w:cs="宋体"/>
          <w:bCs/>
          <w:color w:val="auto"/>
          <w:sz w:val="21"/>
          <w:szCs w:val="21"/>
          <w:highlight w:val="none"/>
          <w:u w:val="single"/>
          <w:lang w:val="en-US" w:eastAsia="zh-CN"/>
        </w:rPr>
        <w:t xml:space="preserve"> 本项目验收主要分为首次检验、生产过程检验、交收检验、到货验收等内容。 </w:t>
      </w:r>
    </w:p>
    <w:p w14:paraId="1D0F423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（3）履约验收方式：</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 xml:space="preserve">一次性验收         </w:t>
      </w:r>
    </w:p>
    <w:p w14:paraId="182BA2B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分期/分项验收</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u w:val="single"/>
        </w:rPr>
        <w:t xml:space="preserve"> 按照公安部“2025式警服系列品种技术标准”、《警服产品交收检验工作规范》等相关规范中要求的抽样规则、判定规则等内容开展</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lang w:val="en-US" w:eastAsia="zh-CN"/>
        </w:rPr>
        <w:t xml:space="preserve"> </w:t>
      </w:r>
    </w:p>
    <w:p w14:paraId="06024E4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（4）履约验收程序：①首次检验：</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在合同生效后5个工作日内，以书面形式向</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提供详细生产、供货及运输计划，包括但不限于：用于产品生产的生产线数量、日产量、主要设备、首批产品下线时间、生产结束和运输、到货时间等。</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根据</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提供的产品生产计划，组成不少于3人验收小组对首批产品验收，验收标准按照公安部“2025式警服系列品种技术标准”、《警服产品交收检验工作规范》等相关规范中要求的抽样规则、判定规则等内容开展。首检不合格的，</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应立即停产整改，再次送样检验，因此影响生产进度产生的后果及相应责任由</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承担。</w:t>
      </w:r>
    </w:p>
    <w:p w14:paraId="26C810D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②生产过程检验：产品生产过程中，</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可对产品生产进度、产品质量等进行</w:t>
      </w:r>
      <w:r>
        <w:rPr>
          <w:rFonts w:hint="eastAsia" w:ascii="宋体" w:hAnsi="宋体" w:eastAsia="宋体" w:cs="宋体"/>
          <w:color w:val="auto"/>
          <w:sz w:val="21"/>
          <w:szCs w:val="21"/>
          <w:highlight w:val="none"/>
          <w:lang w:eastAsia="zh-CN"/>
        </w:rPr>
        <w:t>不定期随机</w:t>
      </w:r>
      <w:r>
        <w:rPr>
          <w:rFonts w:hint="eastAsia" w:ascii="宋体" w:hAnsi="宋体" w:eastAsia="宋体" w:cs="宋体"/>
          <w:bCs/>
          <w:color w:val="auto"/>
          <w:sz w:val="21"/>
          <w:szCs w:val="21"/>
          <w:highlight w:val="none"/>
        </w:rPr>
        <w:t>监督检查。</w:t>
      </w:r>
    </w:p>
    <w:p w14:paraId="0C547BD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③交收检验：</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产品生产完毕、发运前，必须由</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进行质量检验（下称“交收检验”）。交收检验依据“2025式警服系列品种技术标准”和《警服产品交收检验工作规范》执行。交收产品的质量检验结果不得低于</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投标时提交的样品。交收产品检验低于合同约定的，</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有权解除合同，或通知</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重新备货并加倍抽检合格后才能供货；重新备货的，若再次出现与合同约定不符的情形，合同终止并按照有关规定及合同条款处理。</w:t>
      </w:r>
      <w:r>
        <w:rPr>
          <w:rFonts w:hint="eastAsia"/>
          <w:bCs/>
          <w:color w:val="auto"/>
          <w:szCs w:val="21"/>
          <w:highlight w:val="none"/>
          <w:lang w:eastAsia="zh-CN"/>
        </w:rPr>
        <w:t>交收检验送检样品不予返还，</w:t>
      </w:r>
      <w:r>
        <w:rPr>
          <w:rFonts w:hint="eastAsia"/>
          <w:bCs/>
          <w:color w:val="auto"/>
          <w:szCs w:val="21"/>
          <w:highlight w:val="none"/>
          <w:lang w:val="en-US" w:eastAsia="zh-CN"/>
        </w:rPr>
        <w:t>不计入采购产品总数</w:t>
      </w:r>
      <w:r>
        <w:rPr>
          <w:rFonts w:hint="eastAsia"/>
          <w:bCs/>
          <w:color w:val="auto"/>
          <w:szCs w:val="21"/>
          <w:highlight w:val="none"/>
          <w:lang w:eastAsia="zh-CN"/>
        </w:rPr>
        <w:t>，</w:t>
      </w:r>
      <w:r>
        <w:rPr>
          <w:rFonts w:hint="eastAsia"/>
          <w:bCs/>
          <w:color w:val="auto"/>
          <w:szCs w:val="21"/>
          <w:highlight w:val="none"/>
          <w:lang w:val="en-US" w:eastAsia="zh-CN"/>
        </w:rPr>
        <w:t>乙方</w:t>
      </w:r>
      <w:r>
        <w:rPr>
          <w:rFonts w:hint="eastAsia"/>
          <w:bCs/>
          <w:color w:val="auto"/>
          <w:szCs w:val="21"/>
          <w:highlight w:val="none"/>
          <w:lang w:eastAsia="zh-CN"/>
        </w:rPr>
        <w:t>需对应补足</w:t>
      </w:r>
      <w:r>
        <w:rPr>
          <w:rFonts w:hint="eastAsia"/>
          <w:bCs/>
          <w:color w:val="auto"/>
          <w:szCs w:val="21"/>
          <w:highlight w:val="none"/>
          <w:lang w:val="en-US" w:eastAsia="zh-CN"/>
        </w:rPr>
        <w:t>供货产品。</w:t>
      </w:r>
    </w:p>
    <w:p w14:paraId="5BFE81F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④到货验收：交收检验合格后，</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方可按本合同约定发货。</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将《国家移民管理机构被装物资调拨（接收）通知单》随产品一并运送至</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指定交货地点后，由各接收单位对产品数量、质量、外观进行初验，</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成立验收小组，按照合同约定的内容开展项目验收，据实填写《国家移民管理机构被装物资调拨（接收）通知单》。到货验收时，若发现</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发运的产品存在与合同约定数量、号型不符的情况，</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必须在15个日历日内无条件按照合同约定数量及号型补足、更换并运送至</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指定地点；否则，视为</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延迟交货。</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采取补足、更换或其他补救措施后，</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再进行验收。到货验收时，</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应在接到</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提出的异议后，3天内给予答复，提出解决方案，并负责处理。交收检验抽样送检产品检测合格并经</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出具书面确认文件后，</w:t>
      </w:r>
      <w:r>
        <w:rPr>
          <w:rFonts w:hint="eastAsia" w:ascii="宋体" w:hAnsi="宋体" w:eastAsia="宋体" w:cs="宋体"/>
          <w:bCs/>
          <w:color w:val="auto"/>
          <w:sz w:val="21"/>
          <w:szCs w:val="21"/>
          <w:highlight w:val="none"/>
          <w:lang w:val="en-US" w:eastAsia="zh-CN"/>
        </w:rPr>
        <w:t>乙方</w:t>
      </w:r>
      <w:r>
        <w:rPr>
          <w:rFonts w:hint="eastAsia" w:ascii="宋体" w:hAnsi="宋体" w:eastAsia="宋体" w:cs="宋体"/>
          <w:bCs/>
          <w:color w:val="auto"/>
          <w:sz w:val="21"/>
          <w:szCs w:val="21"/>
          <w:highlight w:val="none"/>
        </w:rPr>
        <w:t>才可按计划组织发运。送检产品出现内在质量</w:t>
      </w:r>
      <w:r>
        <w:rPr>
          <w:rFonts w:hint="eastAsia" w:ascii="宋体" w:hAnsi="宋体" w:eastAsia="宋体" w:cs="宋体"/>
          <w:color w:val="auto"/>
          <w:sz w:val="21"/>
          <w:szCs w:val="21"/>
          <w:highlight w:val="none"/>
          <w:lang w:eastAsia="zh-CN"/>
        </w:rPr>
        <w:t>严</w:t>
      </w:r>
      <w:r>
        <w:rPr>
          <w:rFonts w:hint="eastAsia" w:ascii="宋体" w:hAnsi="宋体" w:eastAsia="宋体" w:cs="宋体"/>
          <w:bCs/>
          <w:color w:val="auto"/>
          <w:sz w:val="21"/>
          <w:szCs w:val="21"/>
          <w:highlight w:val="none"/>
        </w:rPr>
        <w:t>重缺陷的，</w:t>
      </w:r>
      <w:r>
        <w:rPr>
          <w:rFonts w:hint="eastAsia" w:ascii="宋体" w:hAnsi="宋体" w:eastAsia="宋体" w:cs="宋体"/>
          <w:bCs/>
          <w:color w:val="auto"/>
          <w:sz w:val="21"/>
          <w:szCs w:val="21"/>
          <w:highlight w:val="none"/>
          <w:lang w:val="en-US" w:eastAsia="zh-CN"/>
        </w:rPr>
        <w:t>甲方</w:t>
      </w:r>
      <w:r>
        <w:rPr>
          <w:rFonts w:hint="eastAsia" w:ascii="宋体" w:hAnsi="宋体" w:eastAsia="宋体" w:cs="宋体"/>
          <w:bCs/>
          <w:color w:val="auto"/>
          <w:sz w:val="21"/>
          <w:szCs w:val="21"/>
          <w:highlight w:val="none"/>
        </w:rPr>
        <w:t>有权退货并不承担任何责任</w:t>
      </w:r>
      <w:r>
        <w:rPr>
          <w:rFonts w:hint="eastAsia" w:ascii="宋体" w:hAnsi="宋体" w:eastAsia="宋体" w:cs="宋体"/>
          <w:bCs/>
          <w:color w:val="auto"/>
          <w:sz w:val="21"/>
          <w:szCs w:val="21"/>
          <w:highlight w:val="none"/>
          <w:u w:val="none"/>
        </w:rPr>
        <w:t xml:space="preserve">。 </w:t>
      </w:r>
    </w:p>
    <w:p w14:paraId="29A9B57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（5）履约验收标准：</w:t>
      </w:r>
      <w:r>
        <w:rPr>
          <w:rFonts w:hint="eastAsia" w:ascii="宋体" w:hAnsi="宋体" w:eastAsia="宋体" w:cs="宋体"/>
          <w:bCs/>
          <w:color w:val="auto"/>
          <w:sz w:val="21"/>
          <w:szCs w:val="21"/>
          <w:highlight w:val="none"/>
          <w:u w:val="single"/>
        </w:rPr>
        <w:t xml:space="preserve"> ①</w:t>
      </w:r>
      <w:r>
        <w:rPr>
          <w:rFonts w:hint="eastAsia" w:ascii="宋体" w:hAnsi="宋体" w:eastAsia="宋体" w:cs="宋体"/>
          <w:bCs/>
          <w:color w:val="auto"/>
          <w:sz w:val="21"/>
          <w:szCs w:val="21"/>
          <w:highlight w:val="none"/>
          <w:u w:val="single"/>
          <w:lang w:val="en-US" w:eastAsia="zh-CN"/>
        </w:rPr>
        <w:t>乙方</w:t>
      </w:r>
      <w:r>
        <w:rPr>
          <w:rFonts w:hint="eastAsia" w:ascii="宋体" w:hAnsi="宋体" w:eastAsia="宋体" w:cs="宋体"/>
          <w:bCs/>
          <w:color w:val="auto"/>
          <w:sz w:val="21"/>
          <w:szCs w:val="21"/>
          <w:highlight w:val="none"/>
          <w:u w:val="single"/>
        </w:rPr>
        <w:t>提供的货物或服务质量符合我国最新颁布的与之相关的技术规范与标准，同时满足国家强制标准、行业规范标准、采购文件明确要求、投标（响应）文件承诺及合同全部约定，无实质性偏离、无质量瑕疵。 ②</w:t>
      </w:r>
      <w:r>
        <w:rPr>
          <w:rFonts w:hint="eastAsia" w:ascii="宋体" w:hAnsi="宋体" w:eastAsia="宋体" w:cs="宋体"/>
          <w:bCs/>
          <w:color w:val="auto"/>
          <w:sz w:val="21"/>
          <w:szCs w:val="21"/>
          <w:highlight w:val="none"/>
          <w:u w:val="single"/>
          <w:lang w:val="en-US" w:eastAsia="zh-CN"/>
        </w:rPr>
        <w:t>乙方</w:t>
      </w:r>
      <w:r>
        <w:rPr>
          <w:rFonts w:hint="eastAsia" w:ascii="宋体" w:hAnsi="宋体" w:eastAsia="宋体" w:cs="宋体"/>
          <w:bCs/>
          <w:color w:val="auto"/>
          <w:sz w:val="21"/>
          <w:szCs w:val="21"/>
          <w:highlight w:val="none"/>
          <w:u w:val="single"/>
        </w:rPr>
        <w:t xml:space="preserve">交付的货物为原厂商未启封全新包装，具有出厂合格证，序列号、包装箱号与出厂批号一致，并可追索查阅。 </w:t>
      </w:r>
    </w:p>
    <w:p w14:paraId="70B9E1BA">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u w:val="none"/>
          <w:lang w:eastAsia="zh-CN"/>
        </w:rPr>
        <w:t>（</w:t>
      </w:r>
      <w:r>
        <w:rPr>
          <w:rFonts w:hint="eastAsia" w:ascii="宋体" w:hAnsi="宋体" w:eastAsia="宋体" w:cs="宋体"/>
          <w:bCs/>
          <w:color w:val="auto"/>
          <w:sz w:val="21"/>
          <w:szCs w:val="21"/>
          <w:highlight w:val="none"/>
          <w:u w:val="none"/>
          <w:lang w:val="en-US" w:eastAsia="zh-CN"/>
        </w:rPr>
        <w:t>6</w:t>
      </w:r>
      <w:r>
        <w:rPr>
          <w:rFonts w:hint="eastAsia" w:ascii="宋体" w:hAnsi="宋体" w:eastAsia="宋体" w:cs="宋体"/>
          <w:bCs/>
          <w:color w:val="auto"/>
          <w:sz w:val="21"/>
          <w:szCs w:val="21"/>
          <w:highlight w:val="none"/>
          <w:u w:val="none"/>
          <w:lang w:eastAsia="zh-CN"/>
        </w:rPr>
        <w:t>）是否以采购活动中</w:t>
      </w:r>
      <w:r>
        <w:rPr>
          <w:rFonts w:hint="eastAsia" w:ascii="宋体" w:hAnsi="宋体" w:eastAsia="宋体" w:cs="宋体"/>
          <w:bCs/>
          <w:color w:val="auto"/>
          <w:sz w:val="21"/>
          <w:szCs w:val="21"/>
          <w:highlight w:val="none"/>
          <w:u w:val="none"/>
          <w:lang w:val="en-US" w:eastAsia="zh-CN"/>
        </w:rPr>
        <w:t>乙方</w:t>
      </w:r>
      <w:r>
        <w:rPr>
          <w:rFonts w:hint="eastAsia" w:ascii="宋体" w:hAnsi="宋体" w:eastAsia="宋体" w:cs="宋体"/>
          <w:bCs/>
          <w:color w:val="auto"/>
          <w:sz w:val="21"/>
          <w:szCs w:val="21"/>
          <w:highlight w:val="none"/>
          <w:u w:val="none"/>
          <w:lang w:eastAsia="zh-CN"/>
        </w:rPr>
        <w:t>提供的样品作为参考：</w:t>
      </w:r>
      <w:r>
        <w:rPr>
          <w:rFonts w:hint="eastAsia" w:ascii="宋体" w:hAnsi="宋体" w:eastAsia="宋体" w:cs="宋体"/>
          <w:color w:val="auto"/>
          <w:sz w:val="21"/>
          <w:szCs w:val="21"/>
          <w:highlight w:val="none"/>
        </w:rPr>
        <w:sym w:font="Wingdings" w:char="00FE"/>
      </w:r>
      <w:r>
        <w:rPr>
          <w:rFonts w:hint="eastAsia" w:ascii="宋体" w:hAnsi="宋体" w:eastAsia="宋体" w:cs="宋体"/>
          <w:bCs/>
          <w:color w:val="auto"/>
          <w:sz w:val="21"/>
          <w:szCs w:val="21"/>
          <w:highlight w:val="none"/>
        </w:rPr>
        <w:t xml:space="preserve">是  </w:t>
      </w:r>
      <w:r>
        <w:rPr>
          <w:rFonts w:hint="eastAsia" w:ascii="宋体" w:hAnsi="宋体" w:eastAsia="宋体" w:cs="宋体"/>
          <w:color w:val="auto"/>
          <w:sz w:val="21"/>
          <w:szCs w:val="21"/>
          <w:highlight w:val="none"/>
        </w:rPr>
        <w:sym w:font="Wingdings" w:char="00A8"/>
      </w:r>
      <w:r>
        <w:rPr>
          <w:rFonts w:hint="eastAsia" w:ascii="宋体" w:hAnsi="宋体" w:eastAsia="宋体" w:cs="宋体"/>
          <w:bCs/>
          <w:color w:val="auto"/>
          <w:sz w:val="21"/>
          <w:szCs w:val="21"/>
          <w:highlight w:val="none"/>
        </w:rPr>
        <w:t>否</w:t>
      </w:r>
    </w:p>
    <w:p w14:paraId="4F6A5F1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rPr>
        <w:t>）履约验收其他事项：</w:t>
      </w:r>
    </w:p>
    <w:p w14:paraId="38B569A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lang w:eastAsia="zh-CN"/>
        </w:rPr>
        <w:t>整改与费用：</w:t>
      </w:r>
      <w:r>
        <w:rPr>
          <w:rFonts w:hint="eastAsia" w:ascii="宋体" w:hAnsi="宋体" w:eastAsia="宋体" w:cs="宋体"/>
          <w:bCs/>
          <w:color w:val="auto"/>
          <w:sz w:val="21"/>
          <w:szCs w:val="21"/>
          <w:highlight w:val="none"/>
          <w:u w:val="single"/>
          <w:lang w:eastAsia="zh-CN"/>
        </w:rPr>
        <w:t>本项目面料、辅料、标志及产品（含包装）的检验（包括首检、交收检验等）以由中国计量认证（CMA）和中国合格评定国家认可委员会（CNAS）认证认可的具备警服产品检验检测能力的专业检测机构出具的检测报告载明的检验结果为准；检验发生的全部费用、相应责任由供应商承担。首次验收不合格，</w:t>
      </w:r>
      <w:r>
        <w:rPr>
          <w:rFonts w:hint="eastAsia" w:ascii="宋体" w:hAnsi="宋体" w:eastAsia="宋体" w:cs="宋体"/>
          <w:bCs/>
          <w:color w:val="auto"/>
          <w:sz w:val="21"/>
          <w:szCs w:val="21"/>
          <w:highlight w:val="none"/>
          <w:u w:val="single"/>
          <w:lang w:val="en-US" w:eastAsia="zh-CN"/>
        </w:rPr>
        <w:t>乙方</w:t>
      </w:r>
      <w:r>
        <w:rPr>
          <w:rFonts w:hint="eastAsia" w:ascii="宋体" w:hAnsi="宋体" w:eastAsia="宋体" w:cs="宋体"/>
          <w:bCs/>
          <w:color w:val="auto"/>
          <w:sz w:val="21"/>
          <w:szCs w:val="21"/>
          <w:highlight w:val="none"/>
          <w:u w:val="single"/>
          <w:lang w:eastAsia="zh-CN"/>
        </w:rPr>
        <w:t>须按</w:t>
      </w:r>
      <w:r>
        <w:rPr>
          <w:rFonts w:hint="eastAsia" w:ascii="宋体" w:hAnsi="宋体" w:eastAsia="宋体" w:cs="宋体"/>
          <w:bCs/>
          <w:color w:val="auto"/>
          <w:sz w:val="21"/>
          <w:szCs w:val="21"/>
          <w:highlight w:val="none"/>
          <w:u w:val="single"/>
          <w:lang w:val="en-US" w:eastAsia="zh-CN"/>
        </w:rPr>
        <w:t>甲方</w:t>
      </w:r>
      <w:r>
        <w:rPr>
          <w:rFonts w:hint="eastAsia" w:ascii="宋体" w:hAnsi="宋体" w:eastAsia="宋体" w:cs="宋体"/>
          <w:bCs/>
          <w:color w:val="auto"/>
          <w:sz w:val="21"/>
          <w:szCs w:val="21"/>
          <w:highlight w:val="none"/>
          <w:u w:val="single"/>
          <w:lang w:eastAsia="zh-CN"/>
        </w:rPr>
        <w:t>要求限期免费整改、返工，补充完善服务内容；重新验收产生的所有费用（检测费、评估费、人工费等）均由过错方承担，逾期未整改或整改后仍不合格视为严重违约。</w:t>
      </w:r>
    </w:p>
    <w:p w14:paraId="1CC410A3">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组成合同的文件</w:t>
      </w:r>
    </w:p>
    <w:p w14:paraId="6A030C9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本协议书与下列文件一起构成合同文件，如下述文件之间有任何抵触、矛盾或歧义，应按以下顺序解释：</w:t>
      </w:r>
    </w:p>
    <w:p w14:paraId="635A30A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政府采购</w:t>
      </w:r>
      <w:r>
        <w:rPr>
          <w:rFonts w:hint="eastAsia" w:ascii="宋体" w:hAnsi="宋体" w:eastAsia="宋体" w:cs="宋体"/>
          <w:color w:val="auto"/>
          <w:sz w:val="21"/>
          <w:szCs w:val="21"/>
          <w:highlight w:val="none"/>
        </w:rPr>
        <w:t>合同协议书及其变更、补充</w:t>
      </w:r>
      <w:r>
        <w:rPr>
          <w:rFonts w:hint="eastAsia" w:ascii="宋体" w:hAnsi="宋体" w:eastAsia="宋体" w:cs="宋体"/>
          <w:color w:val="auto"/>
          <w:sz w:val="21"/>
          <w:szCs w:val="21"/>
          <w:highlight w:val="none"/>
          <w:lang w:eastAsia="zh-CN"/>
        </w:rPr>
        <w:t>协议</w:t>
      </w:r>
    </w:p>
    <w:p w14:paraId="5D0848A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）政府采购合同专用条款</w:t>
      </w:r>
    </w:p>
    <w:p w14:paraId="1301C52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）政府采购合同通用条款</w:t>
      </w:r>
    </w:p>
    <w:p w14:paraId="425F32D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）中标</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通知书</w:t>
      </w:r>
    </w:p>
    <w:p w14:paraId="497D55D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）投标（响应）文件</w:t>
      </w:r>
    </w:p>
    <w:p w14:paraId="39C78DC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（6）采购文件</w:t>
      </w:r>
    </w:p>
    <w:p w14:paraId="5527C3A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（7）有关技术文件，图纸</w:t>
      </w:r>
    </w:p>
    <w:p w14:paraId="734FC431">
      <w:pPr>
        <w:snapToGrid w:val="0"/>
        <w:ind w:firstLine="42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bCs w:val="0"/>
          <w:color w:val="auto"/>
          <w:kern w:val="0"/>
          <w:sz w:val="21"/>
          <w:szCs w:val="21"/>
          <w:highlight w:val="none"/>
          <w:lang w:eastAsia="zh-CN"/>
        </w:rPr>
        <w:t>国家法律、行政法规和规章制度规定或合同约定的作为合同组成部分的其他文件</w:t>
      </w:r>
    </w:p>
    <w:p w14:paraId="233F723F">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合同生效</w:t>
      </w:r>
    </w:p>
    <w:p w14:paraId="7EE0E12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本合同自</w:t>
      </w:r>
      <w:r>
        <w:rPr>
          <w:rFonts w:hint="eastAsia" w:ascii="宋体" w:hAnsi="宋体" w:eastAsia="宋体" w:cs="宋体"/>
          <w:color w:val="auto"/>
          <w:sz w:val="21"/>
          <w:szCs w:val="21"/>
          <w:highlight w:val="none"/>
          <w:u w:val="single"/>
        </w:rPr>
        <w:t xml:space="preserve"> 双方法定代表人或授权委托代理人签字、双方加盖公章之日起 </w:t>
      </w:r>
      <w:r>
        <w:rPr>
          <w:rFonts w:hint="eastAsia" w:ascii="宋体" w:hAnsi="宋体" w:eastAsia="宋体" w:cs="宋体"/>
          <w:color w:val="auto"/>
          <w:sz w:val="21"/>
          <w:szCs w:val="21"/>
          <w:highlight w:val="none"/>
        </w:rPr>
        <w:t>生效。</w:t>
      </w:r>
    </w:p>
    <w:p w14:paraId="5DC5144F">
      <w:pPr>
        <w:keepNext w:val="0"/>
        <w:keepLines w:val="0"/>
        <w:pageBreakBefore w:val="0"/>
        <w:widowControl w:val="0"/>
        <w:numPr>
          <w:ilvl w:val="0"/>
          <w:numId w:val="15"/>
        </w:numPr>
        <w:kinsoku/>
        <w:wordWrap/>
        <w:overflowPunct/>
        <w:topLinePunct w:val="0"/>
        <w:autoSpaceDE/>
        <w:autoSpaceDN/>
        <w:bidi w:val="0"/>
        <w:adjustRightInd w:val="0"/>
        <w:snapToGrid w:val="0"/>
        <w:spacing w:beforeLines="0" w:afterLines="0" w:line="360" w:lineRule="auto"/>
        <w:ind w:left="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合同份数</w:t>
      </w:r>
    </w:p>
    <w:p w14:paraId="74C6605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u w:val="single"/>
        </w:rPr>
        <w:t xml:space="preserve"> 肆 </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执</w:t>
      </w:r>
      <w:r>
        <w:rPr>
          <w:rFonts w:hint="eastAsia" w:ascii="宋体" w:hAnsi="宋体" w:eastAsia="宋体" w:cs="宋体"/>
          <w:color w:val="auto"/>
          <w:sz w:val="21"/>
          <w:szCs w:val="21"/>
          <w:highlight w:val="none"/>
          <w:u w:val="single"/>
        </w:rPr>
        <w:t xml:space="preserve"> 贰 </w:t>
      </w:r>
      <w:r>
        <w:rPr>
          <w:rFonts w:hint="eastAsia" w:ascii="宋体" w:hAnsi="宋体" w:eastAsia="宋体" w:cs="宋体"/>
          <w:color w:val="auto"/>
          <w:sz w:val="21"/>
          <w:szCs w:val="21"/>
          <w:highlight w:val="none"/>
        </w:rPr>
        <w:t>份，均具有同等法律效力。</w:t>
      </w:r>
    </w:p>
    <w:p w14:paraId="3BE829F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79281E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合同订立地点：</w:t>
      </w:r>
      <w:r>
        <w:rPr>
          <w:rFonts w:hint="eastAsia" w:ascii="宋体" w:hAnsi="宋体" w:eastAsia="宋体" w:cs="宋体"/>
          <w:color w:val="auto"/>
          <w:sz w:val="21"/>
          <w:szCs w:val="21"/>
          <w:highlight w:val="none"/>
          <w:u w:val="single"/>
        </w:rPr>
        <w:t xml:space="preserve"> 珠海市香洲区拱北侨光路2号 </w:t>
      </w:r>
    </w:p>
    <w:p w14:paraId="2859BAC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rPr>
        <w:t>附件：具体标</w:t>
      </w:r>
      <w:r>
        <w:rPr>
          <w:rFonts w:hint="eastAsia" w:ascii="宋体" w:hAnsi="宋体" w:eastAsia="宋体" w:cs="宋体"/>
          <w:color w:val="auto"/>
          <w:sz w:val="21"/>
          <w:szCs w:val="21"/>
          <w:highlight w:val="none"/>
          <w:lang w:eastAsia="zh-CN"/>
        </w:rPr>
        <w:t>的及其</w:t>
      </w:r>
      <w:r>
        <w:rPr>
          <w:rFonts w:hint="eastAsia" w:ascii="宋体" w:hAnsi="宋体" w:eastAsia="宋体" w:cs="宋体"/>
          <w:color w:val="auto"/>
          <w:sz w:val="21"/>
          <w:szCs w:val="21"/>
          <w:highlight w:val="none"/>
          <w:u w:val="none"/>
          <w:lang w:val="en-US" w:eastAsia="zh-CN"/>
        </w:rPr>
        <w:t>技术要求和商务要求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代采协议</w:t>
      </w:r>
      <w:r>
        <w:rPr>
          <w:rFonts w:hint="eastAsia" w:ascii="宋体" w:hAnsi="宋体" w:eastAsia="宋体" w:cs="宋体"/>
          <w:color w:val="auto"/>
          <w:sz w:val="21"/>
          <w:szCs w:val="21"/>
          <w:highlight w:val="none"/>
        </w:rPr>
        <w:t>等。</w:t>
      </w:r>
      <w:r>
        <w:rPr>
          <w:rFonts w:hint="eastAsia" w:ascii="宋体" w:hAnsi="宋体" w:eastAsia="宋体" w:cs="宋体"/>
          <w:color w:val="auto"/>
          <w:sz w:val="21"/>
          <w:szCs w:val="21"/>
          <w:highlight w:val="none"/>
          <w:lang w:val="en"/>
        </w:rPr>
        <w:t xml:space="preserve">   </w:t>
      </w:r>
    </w:p>
    <w:p w14:paraId="51866D8A">
      <w:pPr>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528F0B6A">
      <w:pPr>
        <w:pStyle w:val="85"/>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bl>
      <w:tblPr>
        <w:tblStyle w:val="33"/>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36"/>
        <w:gridCol w:w="2725"/>
        <w:gridCol w:w="2235"/>
        <w:gridCol w:w="2391"/>
      </w:tblGrid>
      <w:tr w14:paraId="355194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70004CD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甲方（采购人</w:t>
            </w:r>
            <w:r>
              <w:rPr>
                <w:rFonts w:hint="eastAsia" w:ascii="宋体" w:hAnsi="宋体" w:eastAsia="宋体" w:cs="宋体"/>
                <w:color w:val="auto"/>
                <w:sz w:val="21"/>
                <w:szCs w:val="21"/>
                <w:highlight w:val="none"/>
                <w:lang w:eastAsia="zh-CN"/>
              </w:rPr>
              <w:t>、受采购人委托签订合同的单位</w:t>
            </w:r>
            <w:r>
              <w:rPr>
                <w:rFonts w:hint="eastAsia" w:ascii="宋体" w:hAnsi="宋体" w:eastAsia="宋体" w:cs="宋体"/>
                <w:color w:val="auto"/>
                <w:sz w:val="21"/>
                <w:szCs w:val="21"/>
                <w:highlight w:val="none"/>
              </w:rPr>
              <w:t>或采购文件约定的合同甲方）</w:t>
            </w:r>
          </w:p>
        </w:tc>
        <w:tc>
          <w:tcPr>
            <w:tcW w:w="2437" w:type="pct"/>
            <w:gridSpan w:val="2"/>
            <w:tcBorders>
              <w:left w:val="single" w:color="auto" w:sz="2" w:space="0"/>
              <w:bottom w:val="single" w:color="auto" w:sz="2" w:space="0"/>
            </w:tcBorders>
            <w:vAlign w:val="center"/>
          </w:tcPr>
          <w:p w14:paraId="538BD2D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w:t>
            </w:r>
          </w:p>
        </w:tc>
      </w:tr>
      <w:tr w14:paraId="3F642F0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480F3B0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单位名称（公章</w:t>
            </w:r>
            <w:r>
              <w:rPr>
                <w:rFonts w:hint="eastAsia" w:ascii="宋体" w:hAnsi="宋体" w:eastAsia="宋体" w:cs="宋体"/>
                <w:color w:val="auto"/>
                <w:sz w:val="21"/>
                <w:szCs w:val="21"/>
                <w:highlight w:val="none"/>
                <w:lang w:eastAsia="zh-CN"/>
              </w:rPr>
              <w:t>或合同章</w:t>
            </w:r>
            <w:r>
              <w:rPr>
                <w:rFonts w:hint="eastAsia" w:ascii="宋体" w:hAnsi="宋体" w:eastAsia="宋体" w:cs="宋体"/>
                <w:color w:val="auto"/>
                <w:sz w:val="21"/>
                <w:szCs w:val="21"/>
                <w:highlight w:val="none"/>
              </w:rPr>
              <w:t>）</w:t>
            </w:r>
          </w:p>
        </w:tc>
        <w:tc>
          <w:tcPr>
            <w:tcW w:w="1436" w:type="pct"/>
            <w:tcBorders>
              <w:top w:val="single" w:color="auto" w:sz="2" w:space="0"/>
              <w:left w:val="single" w:color="auto" w:sz="2" w:space="0"/>
              <w:bottom w:val="single" w:color="auto" w:sz="2" w:space="0"/>
              <w:right w:val="single" w:color="auto" w:sz="2" w:space="0"/>
            </w:tcBorders>
            <w:vAlign w:val="center"/>
          </w:tcPr>
          <w:p w14:paraId="122EB71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中华</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民共和国珠海出入境边防检查总站</w:t>
            </w:r>
          </w:p>
        </w:tc>
        <w:tc>
          <w:tcPr>
            <w:tcW w:w="1178" w:type="pct"/>
            <w:tcBorders>
              <w:top w:val="single" w:color="auto" w:sz="2" w:space="0"/>
              <w:left w:val="single" w:color="auto" w:sz="2" w:space="0"/>
              <w:bottom w:val="single" w:color="auto" w:sz="2" w:space="0"/>
              <w:right w:val="single" w:color="auto" w:sz="2" w:space="0"/>
            </w:tcBorders>
            <w:vAlign w:val="center"/>
          </w:tcPr>
          <w:p w14:paraId="7D51256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单位名称（公章</w:t>
            </w:r>
            <w:r>
              <w:rPr>
                <w:rFonts w:hint="eastAsia" w:ascii="宋体" w:hAnsi="宋体" w:eastAsia="宋体" w:cs="宋体"/>
                <w:color w:val="auto"/>
                <w:sz w:val="21"/>
                <w:szCs w:val="21"/>
                <w:highlight w:val="none"/>
                <w:lang w:eastAsia="zh-CN"/>
              </w:rPr>
              <w:t>或合同章</w:t>
            </w:r>
            <w:r>
              <w:rPr>
                <w:rFonts w:hint="eastAsia" w:ascii="宋体" w:hAnsi="宋体" w:eastAsia="宋体" w:cs="宋体"/>
                <w:color w:val="auto"/>
                <w:sz w:val="21"/>
                <w:szCs w:val="21"/>
                <w:highlight w:val="none"/>
              </w:rPr>
              <w:t>）</w:t>
            </w:r>
          </w:p>
        </w:tc>
        <w:tc>
          <w:tcPr>
            <w:tcW w:w="1259" w:type="pct"/>
            <w:tcBorders>
              <w:top w:val="single" w:color="auto" w:sz="2" w:space="0"/>
              <w:left w:val="single" w:color="auto" w:sz="2" w:space="0"/>
              <w:bottom w:val="single" w:color="auto" w:sz="2" w:space="0"/>
            </w:tcBorders>
            <w:vAlign w:val="center"/>
          </w:tcPr>
          <w:p w14:paraId="704FE42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732F187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62F470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p w14:paraId="2F74E1B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100" w:firstLineChars="48"/>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1670F13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178" w:type="pct"/>
            <w:tcBorders>
              <w:top w:val="single" w:color="auto" w:sz="2" w:space="0"/>
              <w:left w:val="single" w:color="auto" w:sz="2" w:space="0"/>
              <w:right w:val="single" w:color="auto" w:sz="2" w:space="0"/>
            </w:tcBorders>
            <w:vAlign w:val="center"/>
          </w:tcPr>
          <w:p w14:paraId="6F7DB34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p w14:paraId="5518581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或其委托代理人（签章）</w:t>
            </w:r>
          </w:p>
        </w:tc>
        <w:tc>
          <w:tcPr>
            <w:tcW w:w="1259" w:type="pct"/>
            <w:tcBorders>
              <w:top w:val="single" w:color="auto" w:sz="2" w:space="0"/>
              <w:left w:val="single" w:color="auto" w:sz="2" w:space="0"/>
              <w:bottom w:val="single" w:color="auto" w:sz="2" w:space="0"/>
            </w:tcBorders>
            <w:vAlign w:val="center"/>
          </w:tcPr>
          <w:p w14:paraId="05825B8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r>
      <w:tr w14:paraId="00E1616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5F79E3F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5B45522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B6A895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拥有者性别</w:t>
            </w:r>
          </w:p>
        </w:tc>
        <w:tc>
          <w:tcPr>
            <w:tcW w:w="1259" w:type="pct"/>
            <w:tcBorders>
              <w:top w:val="single" w:color="auto" w:sz="2" w:space="0"/>
              <w:left w:val="single" w:color="auto" w:sz="2" w:space="0"/>
              <w:bottom w:val="single" w:color="auto" w:sz="2" w:space="0"/>
            </w:tcBorders>
            <w:vAlign w:val="center"/>
          </w:tcPr>
          <w:p w14:paraId="10130C8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5641FD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D378D5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住</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所</w:t>
            </w:r>
          </w:p>
        </w:tc>
        <w:tc>
          <w:tcPr>
            <w:tcW w:w="2789" w:type="dxa"/>
            <w:tcBorders>
              <w:top w:val="single" w:color="auto" w:sz="2" w:space="0"/>
              <w:left w:val="single" w:color="auto" w:sz="2" w:space="0"/>
              <w:bottom w:val="single" w:color="auto" w:sz="2" w:space="0"/>
              <w:right w:val="single" w:color="auto" w:sz="2" w:space="0"/>
            </w:tcBorders>
            <w:vAlign w:val="top"/>
          </w:tcPr>
          <w:p w14:paraId="5061D883">
            <w:pPr>
              <w:pStyle w:val="79"/>
              <w:autoSpaceDE/>
              <w:autoSpaceDN/>
              <w:spacing w:before="0" w:line="360" w:lineRule="auto"/>
              <w:ind w:left="0" w:leftChars="0"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广东省珠海市香洲区</w:t>
            </w:r>
            <w:r>
              <w:rPr>
                <w:rFonts w:hint="eastAsia" w:ascii="宋体" w:hAnsi="宋体" w:eastAsia="宋体" w:cs="宋体"/>
                <w:color w:val="auto"/>
                <w:spacing w:val="1"/>
                <w:sz w:val="22"/>
                <w:szCs w:val="22"/>
                <w:highlight w:val="none"/>
              </w:rPr>
              <w:t>拱北侨光路2号</w:t>
            </w:r>
          </w:p>
        </w:tc>
        <w:tc>
          <w:tcPr>
            <w:tcW w:w="1178" w:type="pct"/>
            <w:tcBorders>
              <w:top w:val="single" w:color="auto" w:sz="2" w:space="0"/>
              <w:left w:val="single" w:color="auto" w:sz="2" w:space="0"/>
              <w:bottom w:val="single" w:color="auto" w:sz="2" w:space="0"/>
              <w:right w:val="single" w:color="auto" w:sz="2" w:space="0"/>
            </w:tcBorders>
            <w:vAlign w:val="center"/>
          </w:tcPr>
          <w:p w14:paraId="69E554C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住</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所</w:t>
            </w:r>
          </w:p>
        </w:tc>
        <w:tc>
          <w:tcPr>
            <w:tcW w:w="1259" w:type="pct"/>
            <w:tcBorders>
              <w:top w:val="single" w:color="auto" w:sz="2" w:space="0"/>
              <w:left w:val="single" w:color="auto" w:sz="2" w:space="0"/>
              <w:bottom w:val="single" w:color="auto" w:sz="2" w:space="0"/>
            </w:tcBorders>
            <w:vAlign w:val="center"/>
          </w:tcPr>
          <w:p w14:paraId="1FA8387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11FC093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C8F16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 系 人</w:t>
            </w:r>
          </w:p>
        </w:tc>
        <w:tc>
          <w:tcPr>
            <w:tcW w:w="2789" w:type="dxa"/>
            <w:tcBorders>
              <w:top w:val="single" w:color="auto" w:sz="2" w:space="0"/>
              <w:left w:val="single" w:color="auto" w:sz="2" w:space="0"/>
              <w:bottom w:val="single" w:color="auto" w:sz="2" w:space="0"/>
              <w:right w:val="single" w:color="auto" w:sz="2" w:space="0"/>
            </w:tcBorders>
            <w:vAlign w:val="top"/>
          </w:tcPr>
          <w:p w14:paraId="6181D8AD">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2"/>
                <w:szCs w:val="22"/>
                <w:highlight w:val="none"/>
              </w:rPr>
              <w:t>陈一波</w:t>
            </w:r>
          </w:p>
        </w:tc>
        <w:tc>
          <w:tcPr>
            <w:tcW w:w="1178" w:type="pct"/>
            <w:tcBorders>
              <w:top w:val="single" w:color="auto" w:sz="2" w:space="0"/>
              <w:left w:val="single" w:color="auto" w:sz="2" w:space="0"/>
              <w:bottom w:val="single" w:color="auto" w:sz="2" w:space="0"/>
              <w:right w:val="single" w:color="auto" w:sz="2" w:space="0"/>
            </w:tcBorders>
            <w:vAlign w:val="center"/>
          </w:tcPr>
          <w:p w14:paraId="77296CB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 系 人</w:t>
            </w:r>
          </w:p>
        </w:tc>
        <w:tc>
          <w:tcPr>
            <w:tcW w:w="1259" w:type="pct"/>
            <w:tcBorders>
              <w:top w:val="single" w:color="auto" w:sz="2" w:space="0"/>
              <w:left w:val="single" w:color="auto" w:sz="2" w:space="0"/>
              <w:bottom w:val="single" w:color="auto" w:sz="2" w:space="0"/>
            </w:tcBorders>
            <w:vAlign w:val="center"/>
          </w:tcPr>
          <w:p w14:paraId="039C01C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3A7BF0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2FD3D1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2789" w:type="dxa"/>
            <w:tcBorders>
              <w:top w:val="single" w:color="auto" w:sz="2" w:space="0"/>
              <w:left w:val="single" w:color="auto" w:sz="2" w:space="0"/>
              <w:bottom w:val="single" w:color="auto" w:sz="2" w:space="0"/>
              <w:right w:val="single" w:color="auto" w:sz="2" w:space="0"/>
            </w:tcBorders>
            <w:vAlign w:val="top"/>
          </w:tcPr>
          <w:p w14:paraId="230AF585">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2"/>
                <w:szCs w:val="22"/>
                <w:highlight w:val="none"/>
              </w:rPr>
              <w:t>18688374620</w:t>
            </w:r>
          </w:p>
        </w:tc>
        <w:tc>
          <w:tcPr>
            <w:tcW w:w="1178" w:type="pct"/>
            <w:tcBorders>
              <w:top w:val="single" w:color="auto" w:sz="2" w:space="0"/>
              <w:left w:val="single" w:color="auto" w:sz="2" w:space="0"/>
              <w:bottom w:val="single" w:color="auto" w:sz="2" w:space="0"/>
              <w:right w:val="single" w:color="auto" w:sz="2" w:space="0"/>
            </w:tcBorders>
            <w:vAlign w:val="center"/>
          </w:tcPr>
          <w:p w14:paraId="4BD9C80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229327D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34CCD12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129DE5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通信地址</w:t>
            </w:r>
          </w:p>
        </w:tc>
        <w:tc>
          <w:tcPr>
            <w:tcW w:w="2789" w:type="dxa"/>
            <w:tcBorders>
              <w:top w:val="single" w:color="auto" w:sz="2" w:space="0"/>
              <w:left w:val="single" w:color="auto" w:sz="2" w:space="0"/>
              <w:bottom w:val="single" w:color="auto" w:sz="2" w:space="0"/>
              <w:right w:val="single" w:color="auto" w:sz="2" w:space="0"/>
            </w:tcBorders>
            <w:vAlign w:val="top"/>
          </w:tcPr>
          <w:p w14:paraId="777DE573">
            <w:pPr>
              <w:pStyle w:val="79"/>
              <w:autoSpaceDE/>
              <w:autoSpaceDN/>
              <w:spacing w:before="0" w:line="360" w:lineRule="auto"/>
              <w:ind w:left="0" w:leftChars="0"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广东省珠海市香洲区</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1"/>
                <w:sz w:val="22"/>
                <w:szCs w:val="22"/>
                <w:highlight w:val="none"/>
              </w:rPr>
              <w:t>拱北侨光路2号</w:t>
            </w:r>
          </w:p>
        </w:tc>
        <w:tc>
          <w:tcPr>
            <w:tcW w:w="1178" w:type="pct"/>
            <w:tcBorders>
              <w:top w:val="single" w:color="auto" w:sz="2" w:space="0"/>
              <w:left w:val="single" w:color="auto" w:sz="2" w:space="0"/>
              <w:bottom w:val="single" w:color="auto" w:sz="2" w:space="0"/>
              <w:right w:val="single" w:color="auto" w:sz="2" w:space="0"/>
            </w:tcBorders>
            <w:vAlign w:val="center"/>
          </w:tcPr>
          <w:p w14:paraId="0909B4D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通信地址</w:t>
            </w:r>
          </w:p>
        </w:tc>
        <w:tc>
          <w:tcPr>
            <w:tcW w:w="1259" w:type="pct"/>
            <w:tcBorders>
              <w:top w:val="single" w:color="auto" w:sz="2" w:space="0"/>
              <w:left w:val="single" w:color="auto" w:sz="2" w:space="0"/>
              <w:bottom w:val="single" w:color="auto" w:sz="2" w:space="0"/>
            </w:tcBorders>
            <w:vAlign w:val="center"/>
          </w:tcPr>
          <w:p w14:paraId="1DDA9B5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33D430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34E384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2789" w:type="dxa"/>
            <w:tcBorders>
              <w:top w:val="single" w:color="auto" w:sz="2" w:space="0"/>
              <w:left w:val="single" w:color="auto" w:sz="2" w:space="0"/>
              <w:bottom w:val="single" w:color="auto" w:sz="2" w:space="0"/>
              <w:right w:val="single" w:color="auto" w:sz="2" w:space="0"/>
            </w:tcBorders>
            <w:vAlign w:val="top"/>
          </w:tcPr>
          <w:p w14:paraId="37DD1F3D">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519000</w:t>
            </w:r>
          </w:p>
        </w:tc>
        <w:tc>
          <w:tcPr>
            <w:tcW w:w="1178" w:type="pct"/>
            <w:tcBorders>
              <w:top w:val="single" w:color="auto" w:sz="2" w:space="0"/>
              <w:left w:val="single" w:color="auto" w:sz="2" w:space="0"/>
              <w:bottom w:val="single" w:color="auto" w:sz="2" w:space="0"/>
              <w:right w:val="single" w:color="auto" w:sz="2" w:space="0"/>
            </w:tcBorders>
            <w:vAlign w:val="center"/>
          </w:tcPr>
          <w:p w14:paraId="3B45356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0DA531C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49AE83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AE617B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c>
          <w:tcPr>
            <w:tcW w:w="2789" w:type="dxa"/>
            <w:tcBorders>
              <w:top w:val="single" w:color="auto" w:sz="2" w:space="0"/>
              <w:left w:val="single" w:color="auto" w:sz="2" w:space="0"/>
              <w:bottom w:val="single" w:color="auto" w:sz="2" w:space="0"/>
              <w:right w:val="single" w:color="auto" w:sz="2" w:space="0"/>
            </w:tcBorders>
            <w:vAlign w:val="top"/>
          </w:tcPr>
          <w:p w14:paraId="51D19FB1">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2"/>
                <w:szCs w:val="22"/>
                <w:highlight w:val="none"/>
              </w:rPr>
              <w:t>327303896@qq.com</w:t>
            </w:r>
          </w:p>
        </w:tc>
        <w:tc>
          <w:tcPr>
            <w:tcW w:w="1178" w:type="pct"/>
            <w:tcBorders>
              <w:top w:val="single" w:color="auto" w:sz="2" w:space="0"/>
              <w:left w:val="single" w:color="auto" w:sz="2" w:space="0"/>
              <w:bottom w:val="single" w:color="auto" w:sz="2" w:space="0"/>
              <w:right w:val="single" w:color="auto" w:sz="2" w:space="0"/>
            </w:tcBorders>
            <w:vAlign w:val="center"/>
          </w:tcPr>
          <w:p w14:paraId="34DF8DE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3B852FC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5E7A08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F68A6C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统一社会信用代码</w:t>
            </w:r>
          </w:p>
        </w:tc>
        <w:tc>
          <w:tcPr>
            <w:tcW w:w="2789" w:type="dxa"/>
            <w:tcBorders>
              <w:top w:val="single" w:color="auto" w:sz="2" w:space="0"/>
              <w:left w:val="single" w:color="auto" w:sz="2" w:space="0"/>
              <w:bottom w:val="single" w:color="auto" w:sz="2" w:space="0"/>
              <w:right w:val="single" w:color="auto" w:sz="2" w:space="0"/>
            </w:tcBorders>
            <w:vAlign w:val="top"/>
          </w:tcPr>
          <w:p w14:paraId="43EAF28E">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11100000721109006J</w:t>
            </w:r>
          </w:p>
        </w:tc>
        <w:tc>
          <w:tcPr>
            <w:tcW w:w="1178" w:type="pct"/>
            <w:tcBorders>
              <w:top w:val="single" w:color="auto" w:sz="2" w:space="0"/>
              <w:left w:val="single" w:color="auto" w:sz="2" w:space="0"/>
              <w:bottom w:val="single" w:color="auto" w:sz="2" w:space="0"/>
              <w:right w:val="single" w:color="auto" w:sz="2" w:space="0"/>
            </w:tcBorders>
            <w:vAlign w:val="center"/>
          </w:tcPr>
          <w:p w14:paraId="0E7A99B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7D8D041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674D733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2B2E15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E171BC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C15DF2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23256B1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31E1E1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90FE86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1609E36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1F918D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75110D5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5E32F2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87931C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2CA631C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27A10B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4CB5E6D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pacing w:val="20"/>
                <w:sz w:val="21"/>
                <w:szCs w:val="21"/>
                <w:highlight w:val="none"/>
              </w:rPr>
            </w:pPr>
          </w:p>
        </w:tc>
      </w:tr>
      <w:tr w14:paraId="35119D4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0A65C3B4">
            <w:pPr>
              <w:pStyle w:val="12"/>
              <w:keepNext w:val="0"/>
              <w:keepLines w:val="0"/>
              <w:pageBreakBefore w:val="0"/>
              <w:widowControl w:val="0"/>
              <w:kinsoku/>
              <w:wordWrap/>
              <w:overflowPunct/>
              <w:topLinePunct w:val="0"/>
              <w:autoSpaceDE/>
              <w:autoSpaceDN/>
              <w:bidi w:val="0"/>
              <w:adjustRightInd w:val="0"/>
              <w:snapToGrid w:val="0"/>
              <w:spacing w:beforeLines="0" w:after="0" w:afterLines="0" w:line="360" w:lineRule="auto"/>
              <w:ind w:left="0" w:leftChars="0"/>
              <w:jc w:val="both"/>
              <w:textAlignment w:val="auto"/>
              <w:outlineLvl w:val="9"/>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rPr>
              <w:t>注：涉及联合体或其他合同主体的信息应按上表格式加列。</w:t>
            </w:r>
          </w:p>
        </w:tc>
      </w:tr>
    </w:tbl>
    <w:p w14:paraId="1F5041E3">
      <w:pPr>
        <w:pStyle w:val="3"/>
        <w:autoSpaceDE/>
        <w:autoSpaceDN/>
        <w:adjustRightInd w:val="0"/>
        <w:snapToGrid w:val="0"/>
        <w:spacing w:beforeLines="0" w:afterLines="0" w:line="360" w:lineRule="auto"/>
        <w:ind w:left="0" w:leftChars="0" w:firstLine="0" w:firstLineChars="0"/>
        <w:jc w:val="center"/>
        <w:rPr>
          <w:rFonts w:hint="eastAsia" w:ascii="宋体" w:hAnsi="宋体" w:eastAsia="宋体" w:cs="宋体"/>
          <w:b w:val="0"/>
          <w:bCs w:val="0"/>
          <w:color w:val="auto"/>
          <w:sz w:val="28"/>
          <w:szCs w:val="28"/>
          <w:highlight w:val="none"/>
        </w:rPr>
      </w:pPr>
      <w:r>
        <w:rPr>
          <w:rFonts w:hint="eastAsia" w:ascii="宋体" w:hAnsi="宋体" w:eastAsia="宋体" w:cs="宋体"/>
          <w:color w:val="auto"/>
          <w:sz w:val="21"/>
          <w:szCs w:val="21"/>
          <w:highlight w:val="none"/>
          <w:u w:val="single"/>
        </w:rPr>
        <w:br w:type="page"/>
      </w:r>
      <w:bookmarkStart w:id="201" w:name="_Toc19868"/>
      <w:bookmarkStart w:id="202" w:name="_Toc9272"/>
      <w:bookmarkStart w:id="203" w:name="_Toc27624"/>
      <w:r>
        <w:rPr>
          <w:rFonts w:hint="eastAsia" w:ascii="宋体" w:hAnsi="宋体" w:eastAsia="宋体" w:cs="宋体"/>
          <w:b w:val="0"/>
          <w:bCs w:val="0"/>
          <w:color w:val="auto"/>
          <w:sz w:val="28"/>
          <w:szCs w:val="28"/>
          <w:highlight w:val="none"/>
        </w:rPr>
        <w:t>第二节 政府采购合同通用条款</w:t>
      </w:r>
      <w:bookmarkEnd w:id="201"/>
      <w:bookmarkEnd w:id="202"/>
      <w:bookmarkEnd w:id="203"/>
    </w:p>
    <w:p w14:paraId="2911D4B9">
      <w:pPr>
        <w:keepNext w:val="0"/>
        <w:keepLines w:val="0"/>
        <w:pageBreakBefore w:val="0"/>
        <w:widowControl w:val="0"/>
        <w:tabs>
          <w:tab w:val="left" w:pos="8820"/>
          <w:tab w:val="left" w:pos="9345"/>
          <w:tab w:val="left" w:pos="9765"/>
        </w:tabs>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1.</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bCs/>
          <w:color w:val="auto"/>
          <w:sz w:val="21"/>
          <w:szCs w:val="21"/>
          <w:highlight w:val="none"/>
        </w:rPr>
        <w:t>定义</w:t>
      </w:r>
    </w:p>
    <w:p w14:paraId="6377EEC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1.1合同当事人</w:t>
      </w:r>
    </w:p>
    <w:p w14:paraId="71D712D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（1）采购人（以下</w:t>
      </w:r>
      <w:r>
        <w:rPr>
          <w:rFonts w:hint="eastAsia" w:cs="宋体"/>
          <w:color w:val="auto"/>
          <w:sz w:val="21"/>
          <w:szCs w:val="21"/>
          <w:highlight w:val="none"/>
          <w:lang w:val="en-US" w:eastAsia="zh-CN"/>
        </w:rPr>
        <w:t>简</w:t>
      </w:r>
      <w:r>
        <w:rPr>
          <w:rFonts w:hint="eastAsia" w:ascii="宋体" w:hAnsi="宋体" w:eastAsia="宋体" w:cs="宋体"/>
          <w:color w:val="auto"/>
          <w:sz w:val="21"/>
          <w:szCs w:val="21"/>
          <w:highlight w:val="none"/>
        </w:rPr>
        <w:t>称甲方）是指使用财政性资金，通过政府采购方式向</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购买货物</w:t>
      </w:r>
      <w:r>
        <w:rPr>
          <w:rFonts w:hint="eastAsia" w:ascii="宋体" w:hAnsi="宋体" w:eastAsia="宋体" w:cs="宋体"/>
          <w:color w:val="auto"/>
          <w:sz w:val="21"/>
          <w:szCs w:val="21"/>
          <w:highlight w:val="none"/>
          <w:lang w:val="en-US" w:eastAsia="zh-CN"/>
        </w:rPr>
        <w:t>及其相关服务的</w:t>
      </w:r>
      <w:r>
        <w:rPr>
          <w:rFonts w:hint="eastAsia" w:ascii="宋体" w:hAnsi="宋体" w:eastAsia="宋体" w:cs="宋体"/>
          <w:color w:val="auto"/>
          <w:sz w:val="21"/>
          <w:szCs w:val="21"/>
          <w:highlight w:val="none"/>
        </w:rPr>
        <w:t>国家机关、事业单位、团体组织。</w:t>
      </w:r>
    </w:p>
    <w:p w14:paraId="5AAF655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（以下</w:t>
      </w:r>
      <w:r>
        <w:rPr>
          <w:rFonts w:hint="eastAsia" w:cs="宋体"/>
          <w:color w:val="auto"/>
          <w:sz w:val="21"/>
          <w:szCs w:val="21"/>
          <w:highlight w:val="none"/>
          <w:lang w:val="en-US" w:eastAsia="zh-CN"/>
        </w:rPr>
        <w:t>简</w:t>
      </w:r>
      <w:r>
        <w:rPr>
          <w:rFonts w:hint="eastAsia" w:ascii="宋体" w:hAnsi="宋体" w:eastAsia="宋体" w:cs="宋体"/>
          <w:color w:val="auto"/>
          <w:sz w:val="21"/>
          <w:szCs w:val="21"/>
          <w:highlight w:val="none"/>
        </w:rPr>
        <w:t>称</w:t>
      </w:r>
      <w:r>
        <w:rPr>
          <w:rFonts w:hint="eastAsia" w:ascii="宋体" w:hAnsi="宋体" w:eastAsia="宋体" w:cs="宋体"/>
          <w:color w:val="auto"/>
          <w:sz w:val="21"/>
          <w:szCs w:val="21"/>
          <w:highlight w:val="none"/>
          <w:lang w:eastAsia="zh-CN"/>
        </w:rPr>
        <w:t>乙</w:t>
      </w:r>
      <w:r>
        <w:rPr>
          <w:rFonts w:hint="eastAsia" w:ascii="宋体" w:hAnsi="宋体" w:eastAsia="宋体" w:cs="宋体"/>
          <w:color w:val="auto"/>
          <w:sz w:val="21"/>
          <w:szCs w:val="21"/>
          <w:highlight w:val="none"/>
        </w:rPr>
        <w:t>方）是指参加政府采购活动并且中标（成交），向采购人提供</w:t>
      </w:r>
      <w:r>
        <w:rPr>
          <w:rFonts w:hint="eastAsia" w:ascii="宋体" w:hAnsi="宋体" w:eastAsia="宋体" w:cs="宋体"/>
          <w:color w:val="auto"/>
          <w:sz w:val="21"/>
          <w:szCs w:val="21"/>
          <w:highlight w:val="none"/>
          <w:lang w:val="en-US" w:eastAsia="zh-CN"/>
        </w:rPr>
        <w:t>合同约定的货物及其相关服务的法人、非法人组织或者自然人</w:t>
      </w:r>
      <w:r>
        <w:rPr>
          <w:rFonts w:hint="eastAsia" w:ascii="宋体" w:hAnsi="宋体" w:eastAsia="宋体" w:cs="宋体"/>
          <w:color w:val="auto"/>
          <w:sz w:val="21"/>
          <w:szCs w:val="21"/>
          <w:highlight w:val="none"/>
        </w:rPr>
        <w:t>。</w:t>
      </w:r>
    </w:p>
    <w:p w14:paraId="468A0FC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（3）其他合同主体是指除采购人和</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以外，</w:t>
      </w:r>
      <w:r>
        <w:rPr>
          <w:rFonts w:hint="eastAsia" w:ascii="宋体" w:hAnsi="宋体" w:eastAsia="宋体" w:cs="宋体"/>
          <w:bCs/>
          <w:color w:val="auto"/>
          <w:sz w:val="21"/>
          <w:szCs w:val="21"/>
          <w:highlight w:val="none"/>
        </w:rPr>
        <w:t>依法参与合同缔结或履行，享有权利、承担义务的合同当事人</w:t>
      </w:r>
      <w:r>
        <w:rPr>
          <w:rFonts w:hint="eastAsia" w:ascii="宋体" w:hAnsi="宋体" w:eastAsia="宋体" w:cs="宋体"/>
          <w:color w:val="auto"/>
          <w:sz w:val="21"/>
          <w:szCs w:val="21"/>
          <w:highlight w:val="none"/>
        </w:rPr>
        <w:t>。</w:t>
      </w:r>
    </w:p>
    <w:p w14:paraId="4ACCF6ED">
      <w:pPr>
        <w:keepNext w:val="0"/>
        <w:keepLines w:val="0"/>
        <w:pageBreakBefore w:val="0"/>
        <w:widowControl w:val="0"/>
        <w:tabs>
          <w:tab w:val="left" w:pos="570"/>
          <w:tab w:val="left" w:pos="9240"/>
          <w:tab w:val="left" w:pos="9555"/>
        </w:tabs>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1.2本合同下列术语应解释为：</w:t>
      </w:r>
    </w:p>
    <w:p w14:paraId="75F5EBB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（1）“合同”系指</w:t>
      </w:r>
      <w:r>
        <w:rPr>
          <w:rFonts w:hint="eastAsia" w:ascii="宋体" w:hAnsi="宋体" w:eastAsia="宋体" w:cs="宋体"/>
          <w:bCs/>
          <w:color w:val="auto"/>
          <w:sz w:val="21"/>
          <w:szCs w:val="21"/>
          <w:highlight w:val="none"/>
        </w:rPr>
        <w:t>合同当事人意思表示达成一致的任何协议，包括签署的</w:t>
      </w:r>
      <w:r>
        <w:rPr>
          <w:rFonts w:hint="eastAsia" w:ascii="宋体" w:hAnsi="宋体" w:eastAsia="宋体" w:cs="宋体"/>
          <w:color w:val="auto"/>
          <w:sz w:val="21"/>
          <w:szCs w:val="21"/>
          <w:highlight w:val="none"/>
          <w:lang w:eastAsia="zh-CN"/>
        </w:rPr>
        <w:t>政府采购</w:t>
      </w:r>
      <w:r>
        <w:rPr>
          <w:rFonts w:hint="eastAsia" w:ascii="宋体" w:hAnsi="宋体" w:eastAsia="宋体" w:cs="宋体"/>
          <w:color w:val="auto"/>
          <w:sz w:val="21"/>
          <w:szCs w:val="21"/>
          <w:highlight w:val="none"/>
        </w:rPr>
        <w:t>合同协议书及其变更、补充</w:t>
      </w:r>
      <w:r>
        <w:rPr>
          <w:rFonts w:hint="eastAsia" w:ascii="宋体" w:hAnsi="宋体" w:eastAsia="宋体" w:cs="宋体"/>
          <w:color w:val="auto"/>
          <w:sz w:val="21"/>
          <w:szCs w:val="21"/>
          <w:highlight w:val="none"/>
          <w:lang w:eastAsia="zh-CN"/>
        </w:rPr>
        <w:t>协议，</w:t>
      </w:r>
      <w:r>
        <w:rPr>
          <w:rFonts w:hint="eastAsia" w:ascii="宋体" w:hAnsi="宋体" w:eastAsia="宋体" w:cs="宋体"/>
          <w:color w:val="auto"/>
          <w:sz w:val="21"/>
          <w:szCs w:val="21"/>
          <w:highlight w:val="none"/>
        </w:rPr>
        <w:t>政府采购合同专用条款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政府采购合同通用条款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中标</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通知书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投标（响应）文件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有关技术文件</w:t>
      </w:r>
      <w:r>
        <w:rPr>
          <w:rFonts w:hint="eastAsia" w:ascii="宋体" w:hAnsi="宋体" w:eastAsia="宋体" w:cs="宋体"/>
          <w:color w:val="auto"/>
          <w:sz w:val="21"/>
          <w:szCs w:val="21"/>
          <w:highlight w:val="none"/>
          <w:lang w:eastAsia="zh-CN"/>
        </w:rPr>
        <w:t>和</w:t>
      </w:r>
      <w:r>
        <w:rPr>
          <w:rFonts w:hint="eastAsia" w:ascii="宋体" w:hAnsi="宋体" w:eastAsia="宋体" w:cs="宋体"/>
          <w:color w:val="auto"/>
          <w:sz w:val="21"/>
          <w:szCs w:val="21"/>
          <w:highlight w:val="none"/>
        </w:rPr>
        <w:t>图纸</w:t>
      </w:r>
      <w:r>
        <w:rPr>
          <w:rFonts w:hint="eastAsia" w:ascii="宋体" w:hAnsi="宋体" w:eastAsia="宋体" w:cs="宋体"/>
          <w:color w:val="auto"/>
          <w:sz w:val="21"/>
          <w:szCs w:val="21"/>
          <w:highlight w:val="none"/>
          <w:lang w:eastAsia="zh-CN"/>
        </w:rPr>
        <w:t>，以及</w:t>
      </w:r>
      <w:r>
        <w:rPr>
          <w:rFonts w:hint="eastAsia" w:ascii="宋体" w:hAnsi="宋体" w:eastAsia="宋体" w:cs="宋体"/>
          <w:bCs w:val="0"/>
          <w:color w:val="auto"/>
          <w:kern w:val="2"/>
          <w:sz w:val="21"/>
          <w:szCs w:val="21"/>
          <w:highlight w:val="none"/>
          <w:lang w:eastAsia="zh-CN"/>
        </w:rPr>
        <w:t>国家法律、行政法规和规章制度规定或合同约定的作为合同组成部分的其他文件</w:t>
      </w:r>
      <w:r>
        <w:rPr>
          <w:rFonts w:hint="eastAsia" w:ascii="宋体" w:hAnsi="宋体" w:eastAsia="宋体" w:cs="宋体"/>
          <w:color w:val="auto"/>
          <w:sz w:val="21"/>
          <w:szCs w:val="21"/>
          <w:highlight w:val="none"/>
        </w:rPr>
        <w:t>。</w:t>
      </w:r>
    </w:p>
    <w:p w14:paraId="6EC36AAF">
      <w:pPr>
        <w:keepNext w:val="0"/>
        <w:keepLines w:val="0"/>
        <w:pageBreakBefore w:val="0"/>
        <w:widowControl w:val="0"/>
        <w:tabs>
          <w:tab w:val="left" w:pos="570"/>
          <w:tab w:val="left" w:pos="9240"/>
          <w:tab w:val="left" w:pos="9555"/>
        </w:tabs>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）“合同价</w:t>
      </w:r>
      <w:r>
        <w:rPr>
          <w:rFonts w:hint="eastAsia" w:ascii="宋体" w:hAnsi="宋体" w:eastAsia="宋体" w:cs="宋体"/>
          <w:color w:val="auto"/>
          <w:sz w:val="21"/>
          <w:szCs w:val="21"/>
          <w:highlight w:val="none"/>
          <w:lang w:val="en-US" w:eastAsia="zh-CN"/>
        </w:rPr>
        <w:t>款</w:t>
      </w:r>
      <w:r>
        <w:rPr>
          <w:rFonts w:hint="eastAsia" w:ascii="宋体" w:hAnsi="宋体" w:eastAsia="宋体" w:cs="宋体"/>
          <w:color w:val="auto"/>
          <w:sz w:val="21"/>
          <w:szCs w:val="21"/>
          <w:highlight w:val="none"/>
        </w:rPr>
        <w:t>”系指根据本合同规定乙方在全面履行合同义务后甲方应支付给乙方的价款。</w:t>
      </w:r>
    </w:p>
    <w:p w14:paraId="0A39CAE1">
      <w:pPr>
        <w:keepNext w:val="0"/>
        <w:keepLines w:val="0"/>
        <w:pageBreakBefore w:val="0"/>
        <w:widowControl w:val="0"/>
        <w:tabs>
          <w:tab w:val="left" w:pos="570"/>
          <w:tab w:val="left" w:pos="9240"/>
          <w:tab w:val="left" w:pos="9555"/>
        </w:tabs>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）“货物”系指乙方根据本合同规定须向甲方提供的各种形态和种类的物品，包括原材料、设备、产品（包括软件）及相关</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备品备件、工具、手册及</w:t>
      </w:r>
      <w:r>
        <w:rPr>
          <w:rFonts w:hint="eastAsia" w:ascii="宋体" w:hAnsi="宋体" w:eastAsia="宋体" w:cs="宋体"/>
          <w:color w:val="auto"/>
          <w:sz w:val="21"/>
          <w:szCs w:val="21"/>
          <w:highlight w:val="none"/>
          <w:lang w:val="en"/>
        </w:rPr>
        <w:t>其他</w:t>
      </w:r>
      <w:r>
        <w:rPr>
          <w:rFonts w:hint="eastAsia" w:ascii="宋体" w:hAnsi="宋体" w:eastAsia="宋体" w:cs="宋体"/>
          <w:color w:val="auto"/>
          <w:sz w:val="21"/>
          <w:szCs w:val="21"/>
          <w:highlight w:val="none"/>
        </w:rPr>
        <w:t>技术资料和材料</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w:t>
      </w:r>
    </w:p>
    <w:p w14:paraId="302D5F7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相关</w:t>
      </w:r>
      <w:r>
        <w:rPr>
          <w:rFonts w:hint="eastAsia" w:ascii="宋体" w:hAnsi="宋体" w:eastAsia="宋体" w:cs="宋体"/>
          <w:color w:val="auto"/>
          <w:sz w:val="21"/>
          <w:szCs w:val="21"/>
          <w:highlight w:val="none"/>
        </w:rPr>
        <w:t>服务”系指根据合同规定，乙方应提供的</w:t>
      </w:r>
      <w:r>
        <w:rPr>
          <w:rFonts w:hint="eastAsia" w:ascii="宋体" w:hAnsi="宋体" w:eastAsia="宋体" w:cs="宋体"/>
          <w:color w:val="auto"/>
          <w:sz w:val="21"/>
          <w:szCs w:val="21"/>
          <w:highlight w:val="none"/>
          <w:lang w:val="en-US" w:eastAsia="zh-CN"/>
        </w:rPr>
        <w:t>与货物有关的</w:t>
      </w:r>
      <w:r>
        <w:rPr>
          <w:rFonts w:hint="eastAsia" w:ascii="宋体" w:hAnsi="宋体" w:eastAsia="宋体" w:cs="宋体"/>
          <w:color w:val="auto"/>
          <w:sz w:val="21"/>
          <w:szCs w:val="21"/>
          <w:highlight w:val="none"/>
        </w:rPr>
        <w:t>技术、管理和</w:t>
      </w:r>
      <w:r>
        <w:rPr>
          <w:rFonts w:hint="eastAsia" w:ascii="宋体" w:hAnsi="宋体" w:eastAsia="宋体" w:cs="宋体"/>
          <w:color w:val="auto"/>
          <w:sz w:val="21"/>
          <w:szCs w:val="21"/>
          <w:highlight w:val="none"/>
          <w:lang w:val="en"/>
        </w:rPr>
        <w:t>其他</w:t>
      </w:r>
      <w:r>
        <w:rPr>
          <w:rFonts w:hint="eastAsia" w:ascii="宋体" w:hAnsi="宋体" w:eastAsia="宋体" w:cs="宋体"/>
          <w:color w:val="auto"/>
          <w:sz w:val="21"/>
          <w:szCs w:val="21"/>
          <w:highlight w:val="none"/>
        </w:rPr>
        <w:t>服务，包括但不限于：管理和质量保证、运输、保险、检验、现场准备、安装、集成、调试、培训、维修、</w:t>
      </w:r>
      <w:r>
        <w:rPr>
          <w:rFonts w:hint="eastAsia" w:ascii="宋体" w:hAnsi="宋体" w:eastAsia="宋体" w:cs="宋体"/>
          <w:color w:val="auto"/>
          <w:sz w:val="21"/>
          <w:szCs w:val="21"/>
          <w:highlight w:val="none"/>
          <w:lang w:eastAsia="zh-CN"/>
        </w:rPr>
        <w:t>废弃处置、</w:t>
      </w:r>
      <w:r>
        <w:rPr>
          <w:rFonts w:hint="eastAsia" w:ascii="宋体" w:hAnsi="宋体" w:eastAsia="宋体" w:cs="宋体"/>
          <w:color w:val="auto"/>
          <w:sz w:val="21"/>
          <w:szCs w:val="21"/>
          <w:highlight w:val="none"/>
        </w:rPr>
        <w:t>技术支持等以及合同中规定乙方应承担的</w:t>
      </w:r>
      <w:r>
        <w:rPr>
          <w:rFonts w:hint="eastAsia" w:ascii="宋体" w:hAnsi="宋体" w:eastAsia="宋体" w:cs="宋体"/>
          <w:color w:val="auto"/>
          <w:sz w:val="21"/>
          <w:szCs w:val="21"/>
          <w:highlight w:val="none"/>
          <w:lang w:val="en"/>
        </w:rPr>
        <w:t>其他</w:t>
      </w:r>
      <w:r>
        <w:rPr>
          <w:rFonts w:hint="eastAsia" w:ascii="宋体" w:hAnsi="宋体" w:eastAsia="宋体" w:cs="宋体"/>
          <w:color w:val="auto"/>
          <w:sz w:val="21"/>
          <w:szCs w:val="21"/>
          <w:highlight w:val="none"/>
        </w:rPr>
        <w:t>义务。</w:t>
      </w:r>
    </w:p>
    <w:p w14:paraId="51E2B1C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）“分包”系指中标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成交</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按采购文件、投标（响应）文件的规定，根据分包意向协议，将中标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项目中的部分履约内容，分给具有相应资质条件的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履行合同的行为。</w:t>
      </w:r>
    </w:p>
    <w:p w14:paraId="2BCA12C0">
      <w:pPr>
        <w:keepNext w:val="0"/>
        <w:keepLines w:val="0"/>
        <w:pageBreakBefore w:val="0"/>
        <w:widowControl w:val="0"/>
        <w:tabs>
          <w:tab w:val="left" w:pos="570"/>
          <w:tab w:val="left" w:pos="9240"/>
          <w:tab w:val="left" w:pos="9555"/>
        </w:tabs>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）“联合体”系指</w:t>
      </w:r>
      <w:r>
        <w:rPr>
          <w:rFonts w:hint="eastAsia" w:ascii="宋体" w:hAnsi="宋体" w:eastAsia="宋体" w:cs="宋体"/>
          <w:color w:val="auto"/>
          <w:sz w:val="21"/>
          <w:szCs w:val="21"/>
          <w:highlight w:val="none"/>
          <w:lang w:eastAsia="zh-CN"/>
        </w:rPr>
        <w:t>由</w:t>
      </w:r>
      <w:r>
        <w:rPr>
          <w:rFonts w:hint="eastAsia" w:ascii="宋体" w:hAnsi="宋体" w:eastAsia="宋体" w:cs="宋体"/>
          <w:color w:val="auto"/>
          <w:sz w:val="21"/>
          <w:szCs w:val="21"/>
          <w:highlight w:val="none"/>
        </w:rPr>
        <w:t>两个以上的自然人、法人或者</w:t>
      </w:r>
      <w:r>
        <w:rPr>
          <w:rFonts w:hint="eastAsia" w:ascii="宋体" w:hAnsi="宋体" w:eastAsia="宋体" w:cs="宋体"/>
          <w:color w:val="auto"/>
          <w:sz w:val="21"/>
          <w:szCs w:val="21"/>
          <w:highlight w:val="none"/>
          <w:lang w:val="en-US" w:eastAsia="zh-CN"/>
        </w:rPr>
        <w:t>非法人</w:t>
      </w:r>
      <w:r>
        <w:rPr>
          <w:rFonts w:hint="eastAsia" w:ascii="宋体" w:hAnsi="宋体" w:eastAsia="宋体" w:cs="宋体"/>
          <w:color w:val="auto"/>
          <w:sz w:val="21"/>
          <w:szCs w:val="21"/>
          <w:highlight w:val="none"/>
        </w:rPr>
        <w:t>组织组成，</w:t>
      </w:r>
      <w:r>
        <w:rPr>
          <w:rFonts w:hint="eastAsia" w:ascii="宋体" w:hAnsi="宋体" w:eastAsia="宋体" w:cs="宋体"/>
          <w:color w:val="auto"/>
          <w:sz w:val="21"/>
          <w:szCs w:val="21"/>
          <w:highlight w:val="none"/>
          <w:lang w:eastAsia="zh-CN"/>
        </w:rPr>
        <w:t>以一个投标人的身份共同参加政府采购的主体。</w:t>
      </w:r>
      <w:r>
        <w:rPr>
          <w:rFonts w:hint="eastAsia" w:ascii="宋体" w:hAnsi="宋体" w:eastAsia="宋体" w:cs="宋体"/>
          <w:color w:val="auto"/>
          <w:sz w:val="21"/>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承担连带责任。联合体具体要求见【</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w:t>
      </w:r>
    </w:p>
    <w:p w14:paraId="6139D967">
      <w:pPr>
        <w:keepNext w:val="0"/>
        <w:keepLines w:val="0"/>
        <w:pageBreakBefore w:val="0"/>
        <w:widowControl w:val="0"/>
        <w:tabs>
          <w:tab w:val="left" w:pos="570"/>
          <w:tab w:val="left" w:pos="9240"/>
          <w:tab w:val="left" w:pos="9555"/>
        </w:tabs>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）其他术语解释，见【</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w:t>
      </w:r>
    </w:p>
    <w:p w14:paraId="799A33CA">
      <w:pPr>
        <w:keepNext w:val="0"/>
        <w:keepLines w:val="0"/>
        <w:pageBreakBefore w:val="0"/>
        <w:widowControl w:val="0"/>
        <w:numPr>
          <w:ilvl w:val="0"/>
          <w:numId w:val="18"/>
        </w:numPr>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合同标的及金额</w:t>
      </w:r>
    </w:p>
    <w:p w14:paraId="6B35E22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
          <w:bCs/>
          <w:i/>
          <w:iCs/>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.1 合同标的及金额应与中标（成交）结果一致。乙方为履行本合同而发生的所有费用均应包含在合同</w:t>
      </w:r>
      <w:r>
        <w:rPr>
          <w:rFonts w:hint="eastAsia" w:ascii="宋体" w:hAnsi="宋体" w:eastAsia="宋体" w:cs="宋体"/>
          <w:color w:val="auto"/>
          <w:sz w:val="21"/>
          <w:szCs w:val="21"/>
          <w:highlight w:val="none"/>
          <w:lang w:eastAsia="zh-CN"/>
        </w:rPr>
        <w:t>价款</w:t>
      </w:r>
      <w:r>
        <w:rPr>
          <w:rFonts w:hint="eastAsia" w:ascii="宋体" w:hAnsi="宋体" w:eastAsia="宋体" w:cs="宋体"/>
          <w:color w:val="auto"/>
          <w:sz w:val="21"/>
          <w:szCs w:val="21"/>
          <w:highlight w:val="none"/>
        </w:rPr>
        <w:t>中，甲方不再另行支付</w:t>
      </w:r>
      <w:r>
        <w:rPr>
          <w:rFonts w:hint="eastAsia" w:ascii="宋体" w:hAnsi="宋体" w:eastAsia="宋体" w:cs="宋体"/>
          <w:color w:val="auto"/>
          <w:sz w:val="21"/>
          <w:szCs w:val="21"/>
          <w:highlight w:val="none"/>
          <w:lang w:val="en"/>
        </w:rPr>
        <w:t>其他</w:t>
      </w:r>
      <w:r>
        <w:rPr>
          <w:rFonts w:hint="eastAsia" w:ascii="宋体" w:hAnsi="宋体" w:eastAsia="宋体" w:cs="宋体"/>
          <w:color w:val="auto"/>
          <w:sz w:val="21"/>
          <w:szCs w:val="21"/>
          <w:highlight w:val="none"/>
        </w:rPr>
        <w:t>任何费用。</w:t>
      </w:r>
    </w:p>
    <w:p w14:paraId="0FC1A14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3</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履行合同的时间、地点和方式</w:t>
      </w:r>
    </w:p>
    <w:p w14:paraId="7EA84E6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.1 乙方应当在约定的时间、地点</w:t>
      </w:r>
      <w:r>
        <w:rPr>
          <w:rFonts w:hint="eastAsia" w:ascii="宋体" w:hAnsi="宋体" w:eastAsia="宋体" w:cs="宋体"/>
          <w:color w:val="auto"/>
          <w:sz w:val="21"/>
          <w:szCs w:val="21"/>
          <w:highlight w:val="none"/>
          <w:lang w:eastAsia="zh-CN"/>
        </w:rPr>
        <w:t>，按照约定</w:t>
      </w:r>
      <w:r>
        <w:rPr>
          <w:rFonts w:hint="eastAsia" w:ascii="宋体" w:hAnsi="宋体" w:eastAsia="宋体" w:cs="宋体"/>
          <w:color w:val="auto"/>
          <w:sz w:val="21"/>
          <w:szCs w:val="21"/>
          <w:highlight w:val="none"/>
        </w:rPr>
        <w:t>方式履行合同。</w:t>
      </w:r>
    </w:p>
    <w:p w14:paraId="796D9D7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4</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甲方的权利和义务</w:t>
      </w:r>
    </w:p>
    <w:p w14:paraId="48FA164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.1 签署合同后，甲方</w:t>
      </w:r>
      <w:r>
        <w:rPr>
          <w:rFonts w:hint="eastAsia" w:ascii="宋体" w:hAnsi="宋体" w:eastAsia="宋体" w:cs="宋体"/>
          <w:color w:val="auto"/>
          <w:sz w:val="21"/>
          <w:szCs w:val="21"/>
          <w:highlight w:val="none"/>
          <w:lang w:eastAsia="zh-CN"/>
        </w:rPr>
        <w:t>应</w:t>
      </w:r>
      <w:r>
        <w:rPr>
          <w:rFonts w:hint="eastAsia" w:ascii="宋体" w:hAnsi="宋体" w:eastAsia="宋体" w:cs="宋体"/>
          <w:color w:val="auto"/>
          <w:sz w:val="21"/>
          <w:szCs w:val="21"/>
          <w:highlight w:val="none"/>
        </w:rPr>
        <w:t>确定</w:t>
      </w:r>
      <w:r>
        <w:rPr>
          <w:rFonts w:hint="eastAsia" w:ascii="宋体" w:hAnsi="宋体" w:eastAsia="宋体" w:cs="宋体"/>
          <w:color w:val="auto"/>
          <w:sz w:val="21"/>
          <w:szCs w:val="21"/>
          <w:highlight w:val="none"/>
          <w:lang w:val="en-US" w:eastAsia="zh-CN"/>
        </w:rPr>
        <w:t>项目负责人（或项目联系人）</w:t>
      </w:r>
      <w:r>
        <w:rPr>
          <w:rFonts w:hint="eastAsia" w:ascii="宋体" w:hAnsi="宋体" w:eastAsia="宋体" w:cs="宋体"/>
          <w:color w:val="auto"/>
          <w:sz w:val="21"/>
          <w:szCs w:val="21"/>
          <w:highlight w:val="none"/>
        </w:rPr>
        <w:t>，负责与本合同有关的事务。甲方有权对乙方的履约行为进行检查，并及时确认乙方提交的事项。甲方应当配合乙方完成相关项目实施工作。</w:t>
      </w:r>
    </w:p>
    <w:p w14:paraId="49A064A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.2 甲方有权要求乙方按时提交各阶段有关安排计划，并有权定期核对乙方提供货物数量、规格、质量等内容。甲方有权督促乙方工作并要求乙方更换不符合要求的货物。</w:t>
      </w:r>
    </w:p>
    <w:p w14:paraId="59CB659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.3 甲方有权要求乙方对缺陷部分予以修复，并按合同约定享有货物保修及其他合同约定的权利。</w:t>
      </w:r>
    </w:p>
    <w:p w14:paraId="0C5BB599">
      <w:pPr>
        <w:keepNext w:val="0"/>
        <w:keepLines w:val="0"/>
        <w:pageBreakBefore w:val="0"/>
        <w:widowControl w:val="0"/>
        <w:kinsoku/>
        <w:wordWrap/>
        <w:overflowPunct/>
        <w:topLinePunct w:val="0"/>
        <w:autoSpaceDE/>
        <w:autoSpaceDN/>
        <w:bidi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4.4 甲方应当按照合同约定及时对交付的货物进行验收，</w:t>
      </w:r>
      <w:r>
        <w:rPr>
          <w:rFonts w:hint="eastAsia" w:ascii="宋体" w:hAnsi="宋体" w:eastAsia="宋体" w:cs="宋体"/>
          <w:b w:val="0"/>
          <w:bCs w:val="0"/>
          <w:color w:val="auto"/>
          <w:sz w:val="21"/>
          <w:szCs w:val="21"/>
          <w:highlight w:val="none"/>
          <w:lang w:eastAsia="zh-CN"/>
        </w:rPr>
        <w:t>未</w:t>
      </w:r>
      <w:r>
        <w:rPr>
          <w:rFonts w:hint="eastAsia" w:ascii="宋体" w:hAnsi="宋体" w:eastAsia="宋体" w:cs="宋体"/>
          <w:color w:val="auto"/>
          <w:sz w:val="21"/>
          <w:szCs w:val="21"/>
          <w:highlight w:val="none"/>
          <w:lang w:val="en-US" w:eastAsia="zh-CN"/>
        </w:rPr>
        <w:t>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b w:val="0"/>
          <w:bCs w:val="0"/>
          <w:color w:val="auto"/>
          <w:sz w:val="21"/>
          <w:szCs w:val="21"/>
          <w:highlight w:val="none"/>
          <w:lang w:eastAsia="zh-CN"/>
        </w:rPr>
        <w:t>约定的期限内对乙方履约提出任何异议或者向乙方作出任何说明的，</w:t>
      </w:r>
      <w:r>
        <w:rPr>
          <w:rFonts w:hint="eastAsia" w:ascii="宋体" w:hAnsi="宋体" w:eastAsia="宋体" w:cs="宋体"/>
          <w:color w:val="auto"/>
          <w:sz w:val="21"/>
          <w:szCs w:val="21"/>
          <w:highlight w:val="none"/>
          <w:lang w:val="en-US" w:eastAsia="zh-CN"/>
        </w:rPr>
        <w:t>视为验收通过。</w:t>
      </w:r>
    </w:p>
    <w:p w14:paraId="20D04DF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甲方应当根据合同约定</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时向乙方支付</w:t>
      </w:r>
      <w:r>
        <w:rPr>
          <w:rFonts w:hint="eastAsia" w:ascii="宋体" w:hAnsi="宋体" w:eastAsia="宋体" w:cs="宋体"/>
          <w:color w:val="auto"/>
          <w:sz w:val="21"/>
          <w:szCs w:val="21"/>
          <w:highlight w:val="none"/>
          <w:lang w:eastAsia="zh-CN"/>
        </w:rPr>
        <w:t>合同价款，不得以内部人员变更、履行内部付款流程等为由，拒绝或迟延支付。</w:t>
      </w:r>
    </w:p>
    <w:p w14:paraId="05A89A3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国家法律法规规定</w:t>
      </w:r>
      <w:r>
        <w:rPr>
          <w:rFonts w:hint="eastAsia" w:ascii="宋体" w:hAnsi="宋体" w:eastAsia="宋体" w:cs="宋体"/>
          <w:color w:val="auto"/>
          <w:sz w:val="21"/>
          <w:szCs w:val="21"/>
          <w:highlight w:val="none"/>
          <w:lang w:eastAsia="zh-CN"/>
        </w:rPr>
        <w:t>及</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lang w:eastAsia="zh-CN"/>
        </w:rPr>
        <w:t>约定应</w:t>
      </w:r>
      <w:r>
        <w:rPr>
          <w:rFonts w:hint="eastAsia" w:ascii="宋体" w:hAnsi="宋体" w:eastAsia="宋体" w:cs="宋体"/>
          <w:color w:val="auto"/>
          <w:sz w:val="21"/>
          <w:szCs w:val="21"/>
          <w:highlight w:val="none"/>
        </w:rPr>
        <w:t>由甲方承担的其他义务和责任。</w:t>
      </w:r>
    </w:p>
    <w:p w14:paraId="2B3EEDA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5</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乙方的权利和义务</w:t>
      </w:r>
    </w:p>
    <w:p w14:paraId="7F6EDF7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.1 签署合同后，乙方</w:t>
      </w:r>
      <w:r>
        <w:rPr>
          <w:rFonts w:hint="eastAsia" w:ascii="宋体" w:hAnsi="宋体" w:eastAsia="宋体" w:cs="宋体"/>
          <w:color w:val="auto"/>
          <w:sz w:val="21"/>
          <w:szCs w:val="21"/>
          <w:highlight w:val="none"/>
          <w:lang w:eastAsia="zh-CN"/>
        </w:rPr>
        <w:t>应</w:t>
      </w:r>
      <w:r>
        <w:rPr>
          <w:rFonts w:hint="eastAsia" w:ascii="宋体" w:hAnsi="宋体" w:eastAsia="宋体" w:cs="宋体"/>
          <w:color w:val="auto"/>
          <w:sz w:val="21"/>
          <w:szCs w:val="21"/>
          <w:highlight w:val="none"/>
        </w:rPr>
        <w:t>确定</w:t>
      </w:r>
      <w:r>
        <w:rPr>
          <w:rFonts w:hint="eastAsia" w:ascii="宋体" w:hAnsi="宋体" w:eastAsia="宋体" w:cs="宋体"/>
          <w:color w:val="auto"/>
          <w:sz w:val="21"/>
          <w:szCs w:val="21"/>
          <w:highlight w:val="none"/>
          <w:lang w:val="en-US" w:eastAsia="zh-CN"/>
        </w:rPr>
        <w:t>项目负责人（或项目联系人）</w:t>
      </w:r>
      <w:r>
        <w:rPr>
          <w:rFonts w:hint="eastAsia" w:ascii="宋体" w:hAnsi="宋体" w:eastAsia="宋体" w:cs="宋体"/>
          <w:color w:val="auto"/>
          <w:sz w:val="21"/>
          <w:szCs w:val="21"/>
          <w:highlight w:val="none"/>
        </w:rPr>
        <w:t>，负责与本合同有关的事务。</w:t>
      </w:r>
    </w:p>
    <w:p w14:paraId="4483C63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.2 乙方应按照合同要求履约，充分合理安排，确保提供的货物</w:t>
      </w:r>
      <w:r>
        <w:rPr>
          <w:rFonts w:hint="eastAsia" w:ascii="宋体" w:hAnsi="宋体" w:eastAsia="宋体" w:cs="宋体"/>
          <w:color w:val="auto"/>
          <w:sz w:val="21"/>
          <w:szCs w:val="21"/>
          <w:highlight w:val="none"/>
          <w:lang w:eastAsia="zh-CN"/>
        </w:rPr>
        <w:t>及相关</w:t>
      </w:r>
      <w:r>
        <w:rPr>
          <w:rFonts w:hint="eastAsia" w:ascii="宋体" w:hAnsi="宋体" w:eastAsia="宋体" w:cs="宋体"/>
          <w:color w:val="auto"/>
          <w:sz w:val="21"/>
          <w:szCs w:val="21"/>
          <w:highlight w:val="none"/>
        </w:rPr>
        <w:t>服务符合合同</w:t>
      </w:r>
      <w:r>
        <w:rPr>
          <w:rFonts w:hint="eastAsia" w:ascii="宋体" w:hAnsi="宋体" w:eastAsia="宋体" w:cs="宋体"/>
          <w:color w:val="auto"/>
          <w:sz w:val="21"/>
          <w:szCs w:val="21"/>
          <w:highlight w:val="none"/>
          <w:lang w:eastAsia="zh-CN"/>
        </w:rPr>
        <w:t>有关</w:t>
      </w:r>
      <w:r>
        <w:rPr>
          <w:rFonts w:hint="eastAsia" w:ascii="宋体" w:hAnsi="宋体" w:eastAsia="宋体" w:cs="宋体"/>
          <w:color w:val="auto"/>
          <w:sz w:val="21"/>
          <w:szCs w:val="21"/>
          <w:highlight w:val="none"/>
        </w:rPr>
        <w:t>要求。接受项目行业管理部门及政府有关部门的指导，配合甲方的履约检查</w:t>
      </w:r>
      <w:r>
        <w:rPr>
          <w:rFonts w:hint="eastAsia" w:ascii="宋体" w:hAnsi="宋体" w:eastAsia="宋体" w:cs="宋体"/>
          <w:color w:val="auto"/>
          <w:sz w:val="21"/>
          <w:szCs w:val="21"/>
          <w:highlight w:val="none"/>
          <w:lang w:eastAsia="zh-CN"/>
        </w:rPr>
        <w:t>及验收</w:t>
      </w:r>
      <w:r>
        <w:rPr>
          <w:rFonts w:hint="eastAsia" w:ascii="宋体" w:hAnsi="宋体" w:eastAsia="宋体" w:cs="宋体"/>
          <w:color w:val="auto"/>
          <w:sz w:val="21"/>
          <w:szCs w:val="21"/>
          <w:highlight w:val="none"/>
        </w:rPr>
        <w:t>，并负责项目实施过程中的所有协调工作。</w:t>
      </w:r>
    </w:p>
    <w:p w14:paraId="388DDE94">
      <w:pPr>
        <w:pStyle w:val="10"/>
        <w:keepNext w:val="0"/>
        <w:keepLines w:val="0"/>
        <w:pageBreakBefore w:val="0"/>
        <w:widowControl w:val="0"/>
        <w:kinsoku/>
        <w:wordWrap/>
        <w:overflowPunct/>
        <w:topLinePunct w:val="0"/>
        <w:autoSpaceDE/>
        <w:autoSpaceDN/>
        <w:bidi w:val="0"/>
        <w:spacing w:beforeLines="0" w:after="0" w:afterLines="0" w:line="360" w:lineRule="auto"/>
        <w:ind w:left="0" w:firstLine="369" w:firstLineChars="176"/>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.3乙方有权根据合同约定向甲方收取</w:t>
      </w:r>
      <w:r>
        <w:rPr>
          <w:rFonts w:hint="eastAsia" w:ascii="宋体" w:hAnsi="宋体" w:eastAsia="宋体" w:cs="宋体"/>
          <w:color w:val="auto"/>
          <w:sz w:val="21"/>
          <w:szCs w:val="21"/>
          <w:highlight w:val="none"/>
          <w:lang w:eastAsia="zh-CN"/>
        </w:rPr>
        <w:t>合同价款</w:t>
      </w:r>
      <w:r>
        <w:rPr>
          <w:rFonts w:hint="eastAsia" w:ascii="宋体" w:hAnsi="宋体" w:eastAsia="宋体" w:cs="宋体"/>
          <w:color w:val="auto"/>
          <w:sz w:val="21"/>
          <w:szCs w:val="21"/>
          <w:highlight w:val="none"/>
        </w:rPr>
        <w:t>。</w:t>
      </w:r>
    </w:p>
    <w:p w14:paraId="5EB6AE15">
      <w:pPr>
        <w:pStyle w:val="10"/>
        <w:keepNext w:val="0"/>
        <w:keepLines w:val="0"/>
        <w:pageBreakBefore w:val="0"/>
        <w:widowControl w:val="0"/>
        <w:kinsoku/>
        <w:wordWrap/>
        <w:overflowPunct/>
        <w:topLinePunct w:val="0"/>
        <w:autoSpaceDE/>
        <w:autoSpaceDN/>
        <w:bidi w:val="0"/>
        <w:spacing w:beforeLines="0" w:after="0" w:afterLines="0" w:line="360" w:lineRule="auto"/>
        <w:ind w:left="0" w:firstLine="369" w:firstLineChars="176"/>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.4国家法律法规规定</w:t>
      </w:r>
      <w:r>
        <w:rPr>
          <w:rFonts w:hint="eastAsia" w:ascii="宋体" w:hAnsi="宋体" w:eastAsia="宋体" w:cs="宋体"/>
          <w:color w:val="auto"/>
          <w:sz w:val="21"/>
          <w:szCs w:val="21"/>
          <w:highlight w:val="none"/>
          <w:lang w:eastAsia="zh-CN"/>
        </w:rPr>
        <w:t>及</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b w:val="0"/>
          <w:bCs w:val="0"/>
          <w:color w:val="auto"/>
          <w:sz w:val="21"/>
          <w:szCs w:val="21"/>
          <w:highlight w:val="none"/>
          <w:lang w:eastAsia="zh-CN"/>
        </w:rPr>
        <w:t>约定应</w:t>
      </w:r>
      <w:r>
        <w:rPr>
          <w:rFonts w:hint="eastAsia" w:ascii="宋体" w:hAnsi="宋体" w:eastAsia="宋体" w:cs="宋体"/>
          <w:color w:val="auto"/>
          <w:sz w:val="21"/>
          <w:szCs w:val="21"/>
          <w:highlight w:val="none"/>
        </w:rPr>
        <w:t>由乙方承担的其他义务和责任。</w:t>
      </w:r>
    </w:p>
    <w:p w14:paraId="31DE1A2F">
      <w:pPr>
        <w:keepNext w:val="0"/>
        <w:keepLines w:val="0"/>
        <w:pageBreakBefore w:val="0"/>
        <w:widowControl w:val="0"/>
        <w:numPr>
          <w:ilvl w:val="0"/>
          <w:numId w:val="19"/>
        </w:numPr>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合同履</w:t>
      </w:r>
      <w:r>
        <w:rPr>
          <w:rFonts w:hint="eastAsia" w:ascii="宋体" w:hAnsi="宋体" w:eastAsia="宋体" w:cs="宋体"/>
          <w:b/>
          <w:bCs/>
          <w:color w:val="auto"/>
          <w:sz w:val="21"/>
          <w:szCs w:val="21"/>
          <w:highlight w:val="none"/>
          <w:lang w:val="en-US" w:eastAsia="zh-CN"/>
        </w:rPr>
        <w:t>行</w:t>
      </w:r>
    </w:p>
    <w:p w14:paraId="2FFF34D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.1 甲乙双方应当按照</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约定顺序履行合同义务；如果没有先后顺序的，应当同时履行。</w:t>
      </w:r>
    </w:p>
    <w:p w14:paraId="184D55B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58D0DB1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7</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货物包装、运输</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保险</w:t>
      </w:r>
      <w:r>
        <w:rPr>
          <w:rFonts w:hint="eastAsia" w:ascii="宋体" w:hAnsi="宋体" w:eastAsia="宋体" w:cs="宋体"/>
          <w:b/>
          <w:bCs/>
          <w:color w:val="auto"/>
          <w:sz w:val="21"/>
          <w:szCs w:val="21"/>
          <w:highlight w:val="none"/>
          <w:lang w:eastAsia="zh-CN"/>
        </w:rPr>
        <w:t>和交付</w:t>
      </w:r>
      <w:r>
        <w:rPr>
          <w:rFonts w:hint="eastAsia" w:ascii="宋体" w:hAnsi="宋体" w:eastAsia="宋体" w:cs="宋体"/>
          <w:b/>
          <w:bCs/>
          <w:color w:val="auto"/>
          <w:sz w:val="21"/>
          <w:szCs w:val="21"/>
          <w:highlight w:val="none"/>
        </w:rPr>
        <w:t>要求</w:t>
      </w:r>
    </w:p>
    <w:p w14:paraId="0250F9C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.1 本合同</w:t>
      </w:r>
      <w:r>
        <w:rPr>
          <w:rFonts w:hint="eastAsia" w:ascii="宋体" w:hAnsi="宋体" w:eastAsia="宋体" w:cs="宋体"/>
          <w:bCs/>
          <w:color w:val="auto"/>
          <w:sz w:val="21"/>
          <w:szCs w:val="21"/>
          <w:highlight w:val="none"/>
        </w:rPr>
        <w:t>涉及商品包装</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快递包装的，</w:t>
      </w:r>
      <w:r>
        <w:rPr>
          <w:rFonts w:hint="eastAsia" w:ascii="宋体" w:hAnsi="宋体" w:eastAsia="宋体" w:cs="宋体"/>
          <w:color w:val="auto"/>
          <w:sz w:val="21"/>
          <w:szCs w:val="21"/>
          <w:highlight w:val="none"/>
        </w:rPr>
        <w:t>除</w:t>
      </w:r>
      <w:r>
        <w:rPr>
          <w:rFonts w:hint="eastAsia" w:ascii="宋体" w:hAnsi="宋体" w:eastAsia="宋体" w:cs="宋体"/>
          <w:b/>
          <w:color w:val="auto"/>
          <w:sz w:val="21"/>
          <w:szCs w:val="21"/>
          <w:highlight w:val="none"/>
        </w:rPr>
        <w:t>【政府采购合同专用条款】</w:t>
      </w:r>
      <w:r>
        <w:rPr>
          <w:rFonts w:hint="eastAsia" w:ascii="宋体" w:hAnsi="宋体" w:eastAsia="宋体" w:cs="宋体"/>
          <w:bCs/>
          <w:color w:val="auto"/>
          <w:sz w:val="21"/>
          <w:szCs w:val="21"/>
          <w:highlight w:val="none"/>
        </w:rPr>
        <w:t>另有</w:t>
      </w:r>
      <w:r>
        <w:rPr>
          <w:rFonts w:hint="eastAsia" w:ascii="宋体" w:hAnsi="宋体" w:eastAsia="宋体" w:cs="宋体"/>
          <w:bCs/>
          <w:color w:val="auto"/>
          <w:sz w:val="21"/>
          <w:szCs w:val="21"/>
          <w:highlight w:val="none"/>
          <w:lang w:eastAsia="zh-CN"/>
        </w:rPr>
        <w:t>约</w:t>
      </w:r>
      <w:r>
        <w:rPr>
          <w:rFonts w:hint="eastAsia" w:ascii="宋体" w:hAnsi="宋体" w:eastAsia="宋体" w:cs="宋体"/>
          <w:bCs/>
          <w:color w:val="auto"/>
          <w:sz w:val="21"/>
          <w:szCs w:val="21"/>
          <w:highlight w:val="none"/>
        </w:rPr>
        <w:t>定</w:t>
      </w:r>
      <w:r>
        <w:rPr>
          <w:rFonts w:hint="eastAsia" w:ascii="宋体" w:hAnsi="宋体" w:eastAsia="宋体" w:cs="宋体"/>
          <w:bCs/>
          <w:color w:val="auto"/>
          <w:sz w:val="21"/>
          <w:szCs w:val="21"/>
          <w:highlight w:val="none"/>
          <w:lang w:eastAsia="zh-CN"/>
        </w:rPr>
        <w:t>外</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包装应适应远距离运输、防潮、防震、防锈和防野蛮装卸等要求，确保货物安全无损地运抵</w:t>
      </w:r>
      <w:r>
        <w:rPr>
          <w:rFonts w:hint="eastAsia" w:ascii="宋体" w:hAnsi="宋体" w:eastAsia="宋体" w:cs="宋体"/>
          <w:b/>
          <w:color w:val="auto"/>
          <w:sz w:val="21"/>
          <w:szCs w:val="21"/>
          <w:highlight w:val="none"/>
        </w:rPr>
        <w:t>【政府采购合同专用条款】</w:t>
      </w:r>
      <w:r>
        <w:rPr>
          <w:rFonts w:hint="eastAsia" w:ascii="宋体" w:hAnsi="宋体" w:eastAsia="宋体" w:cs="宋体"/>
          <w:b w:val="0"/>
          <w:bCs/>
          <w:color w:val="auto"/>
          <w:sz w:val="21"/>
          <w:szCs w:val="21"/>
          <w:highlight w:val="none"/>
          <w:lang w:eastAsia="zh-CN"/>
        </w:rPr>
        <w:t>约定的</w:t>
      </w:r>
      <w:r>
        <w:rPr>
          <w:rFonts w:hint="eastAsia" w:ascii="宋体" w:hAnsi="宋体" w:eastAsia="宋体" w:cs="宋体"/>
          <w:color w:val="auto"/>
          <w:sz w:val="21"/>
          <w:szCs w:val="21"/>
          <w:highlight w:val="none"/>
        </w:rPr>
        <w:t>指定现场。</w:t>
      </w:r>
    </w:p>
    <w:p w14:paraId="4E40B18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.2 除</w:t>
      </w:r>
      <w:r>
        <w:rPr>
          <w:rFonts w:hint="eastAsia" w:ascii="宋体" w:hAnsi="宋体" w:eastAsia="宋体" w:cs="宋体"/>
          <w:b/>
          <w:color w:val="auto"/>
          <w:sz w:val="21"/>
          <w:szCs w:val="21"/>
          <w:highlight w:val="none"/>
        </w:rPr>
        <w:t>【政府采购合同专用条款】</w:t>
      </w:r>
      <w:r>
        <w:rPr>
          <w:rFonts w:hint="eastAsia" w:ascii="宋体" w:hAnsi="宋体" w:eastAsia="宋体" w:cs="宋体"/>
          <w:bCs/>
          <w:color w:val="auto"/>
          <w:sz w:val="21"/>
          <w:szCs w:val="21"/>
          <w:highlight w:val="none"/>
        </w:rPr>
        <w:t>另有</w:t>
      </w:r>
      <w:r>
        <w:rPr>
          <w:rFonts w:hint="eastAsia" w:ascii="宋体" w:hAnsi="宋体" w:eastAsia="宋体" w:cs="宋体"/>
          <w:bCs/>
          <w:color w:val="auto"/>
          <w:sz w:val="21"/>
          <w:szCs w:val="21"/>
          <w:highlight w:val="none"/>
          <w:lang w:eastAsia="zh-CN"/>
        </w:rPr>
        <w:t>约</w:t>
      </w:r>
      <w:r>
        <w:rPr>
          <w:rFonts w:hint="eastAsia" w:ascii="宋体" w:hAnsi="宋体" w:eastAsia="宋体" w:cs="宋体"/>
          <w:bCs/>
          <w:color w:val="auto"/>
          <w:sz w:val="21"/>
          <w:szCs w:val="21"/>
          <w:highlight w:val="none"/>
        </w:rPr>
        <w:t>定</w:t>
      </w:r>
      <w:r>
        <w:rPr>
          <w:rFonts w:hint="eastAsia" w:ascii="宋体" w:hAnsi="宋体" w:eastAsia="宋体" w:cs="宋体"/>
          <w:bCs/>
          <w:color w:val="auto"/>
          <w:sz w:val="21"/>
          <w:szCs w:val="21"/>
          <w:highlight w:val="none"/>
          <w:lang w:eastAsia="zh-CN"/>
        </w:rPr>
        <w:t>外</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乙方负责办理将货物运抵本合同规定的交货地点</w:t>
      </w:r>
      <w:r>
        <w:rPr>
          <w:rFonts w:hint="eastAsia" w:ascii="宋体" w:hAnsi="宋体" w:eastAsia="宋体" w:cs="宋体"/>
          <w:color w:val="auto"/>
          <w:sz w:val="21"/>
          <w:szCs w:val="21"/>
          <w:highlight w:val="none"/>
          <w:lang w:eastAsia="zh-CN"/>
        </w:rPr>
        <w:t>，并装卸、交付至甲方</w:t>
      </w:r>
      <w:r>
        <w:rPr>
          <w:rFonts w:hint="eastAsia" w:ascii="宋体" w:hAnsi="宋体" w:eastAsia="宋体" w:cs="宋体"/>
          <w:color w:val="auto"/>
          <w:sz w:val="21"/>
          <w:szCs w:val="21"/>
          <w:highlight w:val="none"/>
        </w:rPr>
        <w:t>的一切运输事项，相关费用应</w:t>
      </w:r>
      <w:r>
        <w:rPr>
          <w:rFonts w:hint="eastAsia" w:ascii="宋体" w:hAnsi="宋体" w:eastAsia="宋体" w:cs="宋体"/>
          <w:color w:val="auto"/>
          <w:sz w:val="21"/>
          <w:szCs w:val="21"/>
          <w:highlight w:val="none"/>
          <w:lang w:eastAsia="zh-CN"/>
        </w:rPr>
        <w:t>包含</w:t>
      </w:r>
      <w:r>
        <w:rPr>
          <w:rFonts w:hint="eastAsia" w:ascii="宋体" w:hAnsi="宋体" w:eastAsia="宋体" w:cs="宋体"/>
          <w:color w:val="auto"/>
          <w:sz w:val="21"/>
          <w:szCs w:val="21"/>
          <w:highlight w:val="none"/>
        </w:rPr>
        <w:t>在合同</w:t>
      </w:r>
      <w:r>
        <w:rPr>
          <w:rFonts w:hint="eastAsia" w:ascii="宋体" w:hAnsi="宋体" w:eastAsia="宋体" w:cs="宋体"/>
          <w:color w:val="auto"/>
          <w:sz w:val="21"/>
          <w:szCs w:val="21"/>
          <w:highlight w:val="none"/>
          <w:lang w:eastAsia="zh-CN"/>
        </w:rPr>
        <w:t>价款</w:t>
      </w:r>
      <w:r>
        <w:rPr>
          <w:rFonts w:hint="eastAsia" w:ascii="宋体" w:hAnsi="宋体" w:eastAsia="宋体" w:cs="宋体"/>
          <w:color w:val="auto"/>
          <w:sz w:val="21"/>
          <w:szCs w:val="21"/>
          <w:highlight w:val="none"/>
        </w:rPr>
        <w:t>中。</w:t>
      </w:r>
    </w:p>
    <w:p w14:paraId="4BE4505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.3 货物保险要求按</w:t>
      </w:r>
      <w:r>
        <w:rPr>
          <w:rFonts w:hint="eastAsia" w:ascii="宋体" w:hAnsi="宋体" w:eastAsia="宋体" w:cs="宋体"/>
          <w:b/>
          <w:color w:val="auto"/>
          <w:sz w:val="21"/>
          <w:szCs w:val="21"/>
          <w:highlight w:val="none"/>
        </w:rPr>
        <w:t>【政府采购合同专用条款】</w:t>
      </w:r>
      <w:r>
        <w:rPr>
          <w:rFonts w:hint="eastAsia" w:ascii="宋体" w:hAnsi="宋体" w:eastAsia="宋体" w:cs="宋体"/>
          <w:bCs/>
          <w:color w:val="auto"/>
          <w:sz w:val="21"/>
          <w:szCs w:val="21"/>
          <w:highlight w:val="none"/>
        </w:rPr>
        <w:t>规定执行</w:t>
      </w:r>
      <w:r>
        <w:rPr>
          <w:rFonts w:hint="eastAsia" w:ascii="宋体" w:hAnsi="宋体" w:eastAsia="宋体" w:cs="宋体"/>
          <w:color w:val="auto"/>
          <w:sz w:val="21"/>
          <w:szCs w:val="21"/>
          <w:highlight w:val="none"/>
        </w:rPr>
        <w:t>。</w:t>
      </w:r>
    </w:p>
    <w:p w14:paraId="2EB5D70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 xml:space="preserve">.4 </w:t>
      </w:r>
      <w:r>
        <w:rPr>
          <w:rFonts w:hint="eastAsia" w:ascii="宋体" w:hAnsi="宋体" w:eastAsia="宋体" w:cs="宋体"/>
          <w:color w:val="auto"/>
          <w:sz w:val="21"/>
          <w:szCs w:val="21"/>
          <w:highlight w:val="none"/>
          <w:lang w:val="en-US" w:eastAsia="zh-CN"/>
        </w:rPr>
        <w:t>除采购活动</w:t>
      </w:r>
      <w:r>
        <w:rPr>
          <w:rFonts w:hint="eastAsia" w:ascii="宋体" w:hAnsi="宋体" w:eastAsia="宋体" w:cs="宋体"/>
          <w:color w:val="auto"/>
          <w:sz w:val="21"/>
          <w:szCs w:val="21"/>
          <w:highlight w:val="none"/>
        </w:rPr>
        <w:t>对商品包装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快递包装</w:t>
      </w:r>
      <w:r>
        <w:rPr>
          <w:rFonts w:hint="eastAsia" w:ascii="宋体" w:hAnsi="宋体" w:eastAsia="宋体" w:cs="宋体"/>
          <w:color w:val="auto"/>
          <w:sz w:val="21"/>
          <w:szCs w:val="21"/>
          <w:highlight w:val="none"/>
          <w:lang w:val="en-US" w:eastAsia="zh-CN"/>
        </w:rPr>
        <w:t>达成具体约定外</w:t>
      </w:r>
      <w:r>
        <w:rPr>
          <w:rFonts w:hint="eastAsia" w:ascii="宋体" w:hAnsi="宋体" w:eastAsia="宋体" w:cs="宋体"/>
          <w:color w:val="auto"/>
          <w:sz w:val="21"/>
          <w:szCs w:val="21"/>
          <w:highlight w:val="none"/>
        </w:rPr>
        <w:t>，乙方提供产品及相关快递服务</w:t>
      </w:r>
      <w:r>
        <w:rPr>
          <w:rFonts w:hint="eastAsia" w:ascii="宋体" w:hAnsi="宋体" w:eastAsia="宋体" w:cs="宋体"/>
          <w:color w:val="auto"/>
          <w:sz w:val="21"/>
          <w:szCs w:val="21"/>
          <w:highlight w:val="none"/>
          <w:lang w:val="en-US" w:eastAsia="zh-CN"/>
        </w:rPr>
        <w:t>涉及</w:t>
      </w:r>
      <w:r>
        <w:rPr>
          <w:rFonts w:hint="eastAsia" w:ascii="宋体" w:hAnsi="宋体" w:eastAsia="宋体" w:cs="宋体"/>
          <w:color w:val="auto"/>
          <w:sz w:val="21"/>
          <w:szCs w:val="21"/>
          <w:highlight w:val="none"/>
        </w:rPr>
        <w:t>具体包装要求</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应</w:t>
      </w:r>
      <w:r>
        <w:rPr>
          <w:rFonts w:hint="eastAsia" w:ascii="宋体" w:hAnsi="宋体" w:eastAsia="宋体" w:cs="宋体"/>
          <w:color w:val="auto"/>
          <w:sz w:val="21"/>
          <w:szCs w:val="21"/>
          <w:highlight w:val="none"/>
          <w:lang w:val="en-US" w:eastAsia="zh-CN"/>
        </w:rPr>
        <w:t>不低于</w:t>
      </w:r>
      <w:r>
        <w:rPr>
          <w:rFonts w:hint="eastAsia" w:ascii="宋体" w:hAnsi="宋体" w:eastAsia="宋体" w:cs="宋体"/>
          <w:color w:val="auto"/>
          <w:sz w:val="21"/>
          <w:szCs w:val="21"/>
          <w:highlight w:val="none"/>
        </w:rPr>
        <w:t>《商品包装政府采购需求标准（试行）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快递包装政府采购需求标准（试行）》</w:t>
      </w:r>
      <w:r>
        <w:rPr>
          <w:rFonts w:hint="eastAsia" w:ascii="宋体" w:hAnsi="宋体" w:eastAsia="宋体" w:cs="宋体"/>
          <w:color w:val="auto"/>
          <w:sz w:val="21"/>
          <w:szCs w:val="21"/>
          <w:highlight w:val="none"/>
          <w:lang w:val="en-US" w:eastAsia="zh-CN"/>
        </w:rPr>
        <w:t>标准</w:t>
      </w:r>
      <w:r>
        <w:rPr>
          <w:rFonts w:hint="eastAsia" w:ascii="宋体" w:hAnsi="宋体" w:eastAsia="宋体" w:cs="宋体"/>
          <w:color w:val="auto"/>
          <w:sz w:val="21"/>
          <w:szCs w:val="21"/>
          <w:highlight w:val="none"/>
        </w:rPr>
        <w:t>，并作为履约验收的内容，必要时甲方可以要求乙方在履约验收环节出具检测报告。</w:t>
      </w:r>
    </w:p>
    <w:p w14:paraId="4058F4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7.5 </w:t>
      </w:r>
      <w:r>
        <w:rPr>
          <w:rFonts w:hint="eastAsia" w:ascii="宋体" w:hAnsi="宋体" w:eastAsia="宋体" w:cs="宋体"/>
          <w:color w:val="auto"/>
          <w:sz w:val="21"/>
          <w:szCs w:val="21"/>
          <w:highlight w:val="none"/>
        </w:rPr>
        <w:t>乙方在运输到达之前</w:t>
      </w:r>
      <w:r>
        <w:rPr>
          <w:rFonts w:hint="eastAsia" w:ascii="宋体" w:hAnsi="宋体" w:eastAsia="宋体" w:cs="宋体"/>
          <w:color w:val="auto"/>
          <w:sz w:val="21"/>
          <w:szCs w:val="21"/>
          <w:highlight w:val="none"/>
          <w:lang w:eastAsia="zh-CN"/>
        </w:rPr>
        <w:t>应</w:t>
      </w:r>
      <w:r>
        <w:rPr>
          <w:rFonts w:hint="eastAsia" w:ascii="宋体" w:hAnsi="宋体" w:eastAsia="宋体" w:cs="宋体"/>
          <w:color w:val="auto"/>
          <w:sz w:val="21"/>
          <w:szCs w:val="21"/>
          <w:highlight w:val="none"/>
        </w:rPr>
        <w:t>提前通知</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，并提示货物运输装卸的注意事项</w:t>
      </w:r>
      <w:r>
        <w:rPr>
          <w:rFonts w:hint="eastAsia" w:ascii="宋体" w:hAnsi="宋体" w:eastAsia="宋体" w:cs="宋体"/>
          <w:color w:val="auto"/>
          <w:sz w:val="21"/>
          <w:szCs w:val="21"/>
          <w:highlight w:val="none"/>
          <w:lang w:eastAsia="zh-CN"/>
        </w:rPr>
        <w:t>，甲方配合乙方做好货物的接收工作。</w:t>
      </w:r>
    </w:p>
    <w:p w14:paraId="560E46A0">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7.6 </w:t>
      </w:r>
      <w:r>
        <w:rPr>
          <w:rFonts w:hint="eastAsia" w:ascii="宋体" w:hAnsi="宋体" w:eastAsia="宋体" w:cs="宋体"/>
          <w:color w:val="auto"/>
          <w:kern w:val="2"/>
          <w:sz w:val="21"/>
          <w:szCs w:val="21"/>
          <w:highlight w:val="none"/>
        </w:rPr>
        <w:t>如因包装</w:t>
      </w:r>
      <w:r>
        <w:rPr>
          <w:rFonts w:hint="eastAsia" w:ascii="宋体" w:hAnsi="宋体" w:eastAsia="宋体" w:cs="宋体"/>
          <w:color w:val="auto"/>
          <w:kern w:val="2"/>
          <w:sz w:val="21"/>
          <w:szCs w:val="21"/>
          <w:highlight w:val="none"/>
          <w:lang w:eastAsia="zh-CN"/>
        </w:rPr>
        <w:t>、运输</w:t>
      </w:r>
      <w:r>
        <w:rPr>
          <w:rFonts w:hint="eastAsia" w:ascii="宋体" w:hAnsi="宋体" w:eastAsia="宋体" w:cs="宋体"/>
          <w:color w:val="auto"/>
          <w:kern w:val="2"/>
          <w:sz w:val="21"/>
          <w:szCs w:val="21"/>
          <w:highlight w:val="none"/>
        </w:rPr>
        <w:t>问题导致货物</w:t>
      </w:r>
      <w:r>
        <w:rPr>
          <w:rFonts w:hint="eastAsia" w:ascii="宋体" w:hAnsi="宋体" w:eastAsia="宋体" w:cs="宋体"/>
          <w:color w:val="auto"/>
          <w:kern w:val="2"/>
          <w:sz w:val="21"/>
          <w:szCs w:val="21"/>
          <w:highlight w:val="none"/>
          <w:lang w:eastAsia="zh-CN"/>
        </w:rPr>
        <w:t>损毁、丢失</w:t>
      </w:r>
      <w:r>
        <w:rPr>
          <w:rFonts w:hint="eastAsia" w:ascii="宋体" w:hAnsi="宋体" w:eastAsia="宋体" w:cs="宋体"/>
          <w:color w:val="auto"/>
          <w:kern w:val="2"/>
          <w:sz w:val="21"/>
          <w:szCs w:val="21"/>
          <w:highlight w:val="none"/>
        </w:rPr>
        <w:t>或者品质下降，</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有权要求降价、换货、拒收部分或整批货物，由此</w:t>
      </w:r>
      <w:r>
        <w:rPr>
          <w:rFonts w:hint="eastAsia" w:ascii="宋体" w:hAnsi="宋体" w:eastAsia="宋体" w:cs="宋体"/>
          <w:color w:val="auto"/>
          <w:kern w:val="2"/>
          <w:sz w:val="21"/>
          <w:szCs w:val="21"/>
          <w:highlight w:val="none"/>
          <w:lang w:eastAsia="zh-CN"/>
        </w:rPr>
        <w:t>产生</w:t>
      </w:r>
      <w:r>
        <w:rPr>
          <w:rFonts w:hint="eastAsia" w:ascii="宋体" w:hAnsi="宋体" w:eastAsia="宋体" w:cs="宋体"/>
          <w:color w:val="auto"/>
          <w:kern w:val="2"/>
          <w:sz w:val="21"/>
          <w:szCs w:val="21"/>
          <w:highlight w:val="none"/>
        </w:rPr>
        <w:t>的费用和损失，均由</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承担。</w:t>
      </w:r>
    </w:p>
    <w:p w14:paraId="4CC653F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8</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质量标准和保证</w:t>
      </w:r>
    </w:p>
    <w:p w14:paraId="26A983F9">
      <w:pPr>
        <w:pStyle w:val="15"/>
        <w:keepNext w:val="0"/>
        <w:keepLines w:val="0"/>
        <w:pageBreakBefore w:val="0"/>
        <w:widowControl w:val="0"/>
        <w:kinsoku/>
        <w:wordWrap/>
        <w:overflowPunct/>
        <w:topLinePunct w:val="0"/>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eastAsia="zh-CN"/>
        </w:rPr>
        <w:t>8</w:t>
      </w:r>
      <w:r>
        <w:rPr>
          <w:rFonts w:hint="eastAsia" w:ascii="宋体" w:hAnsi="宋体" w:eastAsia="宋体" w:cs="宋体"/>
          <w:color w:val="auto"/>
          <w:sz w:val="21"/>
          <w:szCs w:val="21"/>
          <w:highlight w:val="none"/>
        </w:rPr>
        <w:t>.1 质量标准</w:t>
      </w:r>
    </w:p>
    <w:p w14:paraId="0D4F7F9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（1）本合同下</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的货物应符合</w:t>
      </w:r>
      <w:r>
        <w:rPr>
          <w:rFonts w:hint="eastAsia" w:ascii="宋体" w:hAnsi="宋体" w:eastAsia="宋体" w:cs="宋体"/>
          <w:color w:val="auto"/>
          <w:sz w:val="21"/>
          <w:szCs w:val="21"/>
          <w:highlight w:val="none"/>
          <w:lang w:eastAsia="zh-CN"/>
        </w:rPr>
        <w:t>合同约</w:t>
      </w:r>
      <w:r>
        <w:rPr>
          <w:rFonts w:hint="eastAsia" w:ascii="宋体" w:hAnsi="宋体" w:eastAsia="宋体" w:cs="宋体"/>
          <w:color w:val="auto"/>
          <w:sz w:val="21"/>
          <w:szCs w:val="21"/>
          <w:highlight w:val="none"/>
        </w:rPr>
        <w:t>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宋体"/>
          <w:color w:val="auto"/>
          <w:sz w:val="21"/>
          <w:szCs w:val="21"/>
          <w:highlight w:val="none"/>
          <w:lang w:eastAsia="zh-CN"/>
        </w:rPr>
        <w:t>。</w:t>
      </w:r>
    </w:p>
    <w:p w14:paraId="1AAFAC3C">
      <w:pPr>
        <w:pStyle w:val="15"/>
        <w:keepNext w:val="0"/>
        <w:keepLines w:val="0"/>
        <w:pageBreakBefore w:val="0"/>
        <w:widowControl w:val="0"/>
        <w:kinsoku/>
        <w:wordWrap/>
        <w:overflowPunct/>
        <w:topLinePunct w:val="0"/>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（2）采用中华人民共和国法定计量单位。</w:t>
      </w:r>
    </w:p>
    <w:p w14:paraId="4B6482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（3）乙方所</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的货物应符合国家有关安全、环保、卫生</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规定。</w:t>
      </w:r>
    </w:p>
    <w:p w14:paraId="65A6951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（4）乙方应向甲方提交所</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货物的技术文件，包括相应的中文技术文件，如：产品目录、图纸、操作手册、使用说明、维护手册或服务指南</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上述</w:t>
      </w:r>
      <w:r>
        <w:rPr>
          <w:rFonts w:hint="eastAsia" w:ascii="宋体" w:hAnsi="宋体" w:eastAsia="宋体" w:cs="宋体"/>
          <w:color w:val="auto"/>
          <w:sz w:val="21"/>
          <w:szCs w:val="21"/>
          <w:highlight w:val="none"/>
        </w:rPr>
        <w:t>文件应包装好随货物一同发运。</w:t>
      </w:r>
    </w:p>
    <w:p w14:paraId="12302A4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8</w:t>
      </w:r>
      <w:r>
        <w:rPr>
          <w:rFonts w:hint="eastAsia" w:ascii="宋体" w:hAnsi="宋体" w:eastAsia="宋体" w:cs="宋体"/>
          <w:color w:val="auto"/>
          <w:sz w:val="21"/>
          <w:szCs w:val="21"/>
          <w:highlight w:val="none"/>
        </w:rPr>
        <w:t>.2 保证</w:t>
      </w:r>
    </w:p>
    <w:p w14:paraId="2887728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（1）乙方应保证</w:t>
      </w:r>
      <w:r>
        <w:rPr>
          <w:rFonts w:hint="eastAsia" w:ascii="宋体" w:hAnsi="宋体" w:eastAsia="宋体" w:cs="宋体"/>
          <w:color w:val="auto"/>
          <w:sz w:val="21"/>
          <w:szCs w:val="21"/>
          <w:highlight w:val="none"/>
          <w:lang w:eastAsia="zh-CN"/>
        </w:rPr>
        <w:t>提供的货物</w:t>
      </w:r>
      <w:r>
        <w:rPr>
          <w:rFonts w:hint="eastAsia" w:ascii="宋体" w:hAnsi="宋体" w:eastAsia="宋体" w:cs="宋体"/>
          <w:color w:val="auto"/>
          <w:sz w:val="21"/>
          <w:szCs w:val="21"/>
          <w:highlight w:val="none"/>
        </w:rPr>
        <w:t>完全符合合同规定的质量、规格和性能要求。乙方应保证货物在正确安装、正常使用和保养条件下，在其使用寿命期内具</w:t>
      </w:r>
      <w:r>
        <w:rPr>
          <w:rFonts w:hint="eastAsia" w:ascii="宋体" w:hAnsi="宋体" w:eastAsia="宋体" w:cs="宋体"/>
          <w:color w:val="auto"/>
          <w:sz w:val="21"/>
          <w:szCs w:val="21"/>
          <w:highlight w:val="none"/>
          <w:lang w:eastAsia="zh-CN"/>
        </w:rPr>
        <w:t>备合同约定</w:t>
      </w:r>
      <w:r>
        <w:rPr>
          <w:rFonts w:hint="eastAsia" w:ascii="宋体" w:hAnsi="宋体" w:eastAsia="宋体" w:cs="宋体"/>
          <w:color w:val="auto"/>
          <w:sz w:val="21"/>
          <w:szCs w:val="21"/>
          <w:highlight w:val="none"/>
        </w:rPr>
        <w:t>的性能。</w:t>
      </w:r>
      <w:r>
        <w:rPr>
          <w:rFonts w:hint="eastAsia" w:ascii="宋体" w:hAnsi="宋体" w:eastAsia="宋体" w:cs="宋体"/>
          <w:color w:val="auto"/>
          <w:sz w:val="21"/>
          <w:szCs w:val="21"/>
          <w:highlight w:val="none"/>
          <w:lang w:eastAsia="zh-CN"/>
        </w:rPr>
        <w:t>存在</w:t>
      </w:r>
      <w:r>
        <w:rPr>
          <w:rFonts w:hint="eastAsia" w:ascii="宋体" w:hAnsi="宋体" w:eastAsia="宋体" w:cs="宋体"/>
          <w:color w:val="auto"/>
          <w:sz w:val="21"/>
          <w:szCs w:val="21"/>
          <w:highlight w:val="none"/>
        </w:rPr>
        <w:t>质量保证期的，货物最终交付验收</w:t>
      </w:r>
      <w:r>
        <w:rPr>
          <w:rFonts w:hint="eastAsia" w:ascii="宋体" w:hAnsi="宋体" w:eastAsia="宋体" w:cs="宋体"/>
          <w:color w:val="auto"/>
          <w:sz w:val="21"/>
          <w:szCs w:val="21"/>
          <w:highlight w:val="none"/>
          <w:lang w:eastAsia="zh-CN"/>
        </w:rPr>
        <w:t>合格</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eastAsia="zh-CN"/>
        </w:rPr>
        <w:t>在</w:t>
      </w:r>
      <w:r>
        <w:rPr>
          <w:rFonts w:hint="eastAsia" w:ascii="宋体" w:hAnsi="宋体" w:eastAsia="宋体" w:cs="宋体"/>
          <w:b/>
          <w:color w:val="auto"/>
          <w:sz w:val="21"/>
          <w:szCs w:val="21"/>
          <w:highlight w:val="none"/>
        </w:rPr>
        <w:t>【政府采购合同专用条款】</w:t>
      </w:r>
      <w:r>
        <w:rPr>
          <w:rFonts w:hint="eastAsia" w:ascii="宋体" w:hAnsi="宋体" w:eastAsia="宋体" w:cs="宋体"/>
          <w:color w:val="auto"/>
          <w:sz w:val="21"/>
          <w:szCs w:val="21"/>
          <w:highlight w:val="none"/>
        </w:rPr>
        <w:t>规定或乙方</w:t>
      </w:r>
      <w:r>
        <w:rPr>
          <w:rFonts w:hint="eastAsia" w:ascii="宋体" w:hAnsi="宋体" w:eastAsia="宋体" w:cs="宋体"/>
          <w:color w:val="auto"/>
          <w:sz w:val="21"/>
          <w:szCs w:val="21"/>
          <w:highlight w:val="none"/>
          <w:lang w:eastAsia="zh-CN"/>
        </w:rPr>
        <w:t>书面</w:t>
      </w:r>
      <w:r>
        <w:rPr>
          <w:rFonts w:hint="eastAsia" w:ascii="宋体" w:hAnsi="宋体" w:eastAsia="宋体" w:cs="宋体"/>
          <w:color w:val="auto"/>
          <w:sz w:val="21"/>
          <w:szCs w:val="21"/>
          <w:highlight w:val="none"/>
        </w:rPr>
        <w:t>承诺（两者以较长的为准）的质量保证期内，本保证保持有效。</w:t>
      </w:r>
    </w:p>
    <w:p w14:paraId="78BD60E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（2）在质量保证期内所发现的缺陷，甲方应尽快以书面形式通知乙方。</w:t>
      </w:r>
    </w:p>
    <w:p w14:paraId="7E9CE6B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（3）乙方收到通知后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应在</w:t>
      </w:r>
      <w:r>
        <w:rPr>
          <w:rFonts w:hint="eastAsia" w:ascii="宋体" w:hAnsi="宋体" w:eastAsia="宋体" w:cs="宋体"/>
          <w:b/>
          <w:color w:val="auto"/>
          <w:sz w:val="21"/>
          <w:szCs w:val="21"/>
          <w:highlight w:val="none"/>
        </w:rPr>
        <w:t>【政府采购合同专用条款】</w:t>
      </w:r>
      <w:r>
        <w:rPr>
          <w:rFonts w:hint="eastAsia" w:ascii="宋体" w:hAnsi="宋体" w:eastAsia="宋体" w:cs="宋体"/>
          <w:color w:val="auto"/>
          <w:sz w:val="21"/>
          <w:szCs w:val="21"/>
          <w:highlight w:val="none"/>
        </w:rPr>
        <w:t>规定的响应时间内以合理的速度免费维修或更换有缺陷的货物或部件。</w:t>
      </w:r>
    </w:p>
    <w:p w14:paraId="193AEFD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.1条规定以书面形式</w:t>
      </w:r>
      <w:r>
        <w:rPr>
          <w:rFonts w:hint="eastAsia" w:ascii="宋体" w:hAnsi="宋体" w:eastAsia="宋体" w:cs="宋体"/>
          <w:color w:val="auto"/>
          <w:sz w:val="21"/>
          <w:szCs w:val="21"/>
          <w:highlight w:val="none"/>
          <w:lang w:eastAsia="zh-CN"/>
        </w:rPr>
        <w:t>追究</w:t>
      </w: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eastAsia="zh-CN"/>
        </w:rPr>
        <w:t>的违约责任</w:t>
      </w:r>
      <w:r>
        <w:rPr>
          <w:rFonts w:hint="eastAsia" w:ascii="宋体" w:hAnsi="宋体" w:eastAsia="宋体" w:cs="宋体"/>
          <w:color w:val="auto"/>
          <w:sz w:val="21"/>
          <w:szCs w:val="21"/>
          <w:highlight w:val="none"/>
        </w:rPr>
        <w:t>。</w:t>
      </w:r>
    </w:p>
    <w:p w14:paraId="0ABA98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（5）乙方在约定的时间内未能弥补缺陷，甲方可采取必要的补救措施，但其风险和费用将由乙方承担，甲方根据合同</w:t>
      </w:r>
      <w:r>
        <w:rPr>
          <w:rFonts w:hint="eastAsia" w:ascii="宋体" w:hAnsi="宋体" w:eastAsia="宋体" w:cs="宋体"/>
          <w:color w:val="auto"/>
          <w:sz w:val="21"/>
          <w:szCs w:val="21"/>
          <w:highlight w:val="none"/>
          <w:lang w:eastAsia="zh-CN"/>
        </w:rPr>
        <w:t>约定</w:t>
      </w:r>
      <w:r>
        <w:rPr>
          <w:rFonts w:hint="eastAsia" w:ascii="宋体" w:hAnsi="宋体" w:eastAsia="宋体" w:cs="宋体"/>
          <w:color w:val="auto"/>
          <w:sz w:val="21"/>
          <w:szCs w:val="21"/>
          <w:highlight w:val="none"/>
        </w:rPr>
        <w:t>对乙方行使的其他权利不受影响。</w:t>
      </w:r>
    </w:p>
    <w:p w14:paraId="2A57D01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9</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权利瑕疵担保</w:t>
      </w:r>
    </w:p>
    <w:p w14:paraId="56FA5FE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rPr>
        <w:t>.1 乙方保证对其出售的货物享有合法的权利。</w:t>
      </w:r>
    </w:p>
    <w:p w14:paraId="11FDC17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rPr>
        <w:t>.2 乙方保证在交付的货物上不存在抵押权等担保物权。</w:t>
      </w:r>
    </w:p>
    <w:p w14:paraId="07BA5D6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rPr>
        <w:t>.3 如甲方使用</w:t>
      </w:r>
      <w:r>
        <w:rPr>
          <w:rFonts w:hint="eastAsia" w:ascii="宋体" w:hAnsi="宋体" w:eastAsia="宋体" w:cs="宋体"/>
          <w:color w:val="auto"/>
          <w:sz w:val="21"/>
          <w:szCs w:val="21"/>
          <w:highlight w:val="none"/>
          <w:lang w:val="en-US" w:eastAsia="zh-CN"/>
        </w:rPr>
        <w:t>上述</w:t>
      </w:r>
      <w:r>
        <w:rPr>
          <w:rFonts w:hint="eastAsia" w:ascii="宋体" w:hAnsi="宋体" w:eastAsia="宋体" w:cs="宋体"/>
          <w:color w:val="auto"/>
          <w:sz w:val="21"/>
          <w:szCs w:val="21"/>
          <w:highlight w:val="none"/>
        </w:rPr>
        <w:t>货物构成</w:t>
      </w:r>
      <w:r>
        <w:rPr>
          <w:rFonts w:hint="eastAsia" w:ascii="宋体" w:hAnsi="宋体" w:eastAsia="宋体" w:cs="宋体"/>
          <w:color w:val="auto"/>
          <w:sz w:val="21"/>
          <w:szCs w:val="21"/>
          <w:highlight w:val="none"/>
          <w:lang w:val="en-US" w:eastAsia="zh-CN"/>
        </w:rPr>
        <w:t>对第三人</w:t>
      </w:r>
      <w:r>
        <w:rPr>
          <w:rFonts w:hint="eastAsia" w:ascii="宋体" w:hAnsi="宋体" w:eastAsia="宋体" w:cs="宋体"/>
          <w:color w:val="auto"/>
          <w:sz w:val="21"/>
          <w:szCs w:val="21"/>
          <w:highlight w:val="none"/>
        </w:rPr>
        <w:t>侵权的，则由乙方承担全部责任。</w:t>
      </w:r>
    </w:p>
    <w:p w14:paraId="4CFCFA9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0</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知识产权保护</w:t>
      </w:r>
    </w:p>
    <w:p w14:paraId="71C28FE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0</w:t>
      </w:r>
      <w:r>
        <w:rPr>
          <w:rFonts w:hint="eastAsia" w:ascii="宋体" w:hAnsi="宋体" w:eastAsia="宋体" w:cs="宋体"/>
          <w:color w:val="auto"/>
          <w:sz w:val="21"/>
          <w:szCs w:val="21"/>
          <w:highlight w:val="none"/>
        </w:rPr>
        <w:t>.1 乙方对其所销售的货物应当享有知识产权或经权利人合法授权，保证没有侵犯任何第三人的知识产权等权利。</w:t>
      </w:r>
      <w:bookmarkStart w:id="204" w:name="_Hlk163047038"/>
      <w:r>
        <w:rPr>
          <w:rFonts w:hint="eastAsia" w:ascii="宋体" w:hAnsi="宋体" w:eastAsia="宋体" w:cs="宋体"/>
          <w:color w:val="auto"/>
          <w:sz w:val="21"/>
          <w:szCs w:val="21"/>
          <w:highlight w:val="none"/>
        </w:rPr>
        <w:t>因违反前述约定对第三人构成侵权的，应当由乙方向第三人承担法律责任；甲方依法向第三人赔偿后，有权向乙方追偿。甲方有其他损失的，乙方应当赔偿</w:t>
      </w:r>
      <w:bookmarkEnd w:id="204"/>
      <w:r>
        <w:rPr>
          <w:rFonts w:hint="eastAsia" w:ascii="宋体" w:hAnsi="宋体" w:eastAsia="宋体" w:cs="宋体"/>
          <w:color w:val="auto"/>
          <w:sz w:val="21"/>
          <w:szCs w:val="21"/>
          <w:highlight w:val="none"/>
        </w:rPr>
        <w:t>。</w:t>
      </w:r>
    </w:p>
    <w:p w14:paraId="2EB767A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1</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保密义务</w:t>
      </w:r>
    </w:p>
    <w:p w14:paraId="7F864BF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11.1 </w:t>
      </w:r>
      <w:r>
        <w:rPr>
          <w:rFonts w:hint="eastAsia" w:ascii="宋体" w:hAnsi="宋体" w:eastAsia="宋体" w:cs="宋体"/>
          <w:color w:val="auto"/>
          <w:sz w:val="21"/>
          <w:szCs w:val="21"/>
          <w:highlight w:val="none"/>
        </w:rPr>
        <w:t>甲、乙双方</w:t>
      </w:r>
      <w:r>
        <w:rPr>
          <w:rFonts w:hint="eastAsia" w:ascii="宋体" w:hAnsi="宋体" w:eastAsia="宋体" w:cs="宋体"/>
          <w:color w:val="auto"/>
          <w:sz w:val="21"/>
          <w:szCs w:val="21"/>
          <w:highlight w:val="none"/>
          <w:lang w:eastAsia="zh-CN"/>
        </w:rPr>
        <w:t>对</w:t>
      </w:r>
      <w:r>
        <w:rPr>
          <w:rFonts w:hint="eastAsia" w:ascii="宋体" w:hAnsi="宋体" w:eastAsia="宋体" w:cs="宋体"/>
          <w:color w:val="auto"/>
          <w:sz w:val="21"/>
          <w:szCs w:val="21"/>
          <w:highlight w:val="none"/>
        </w:rPr>
        <w:t>采购和合同履行过程中所获悉的</w:t>
      </w:r>
      <w:r>
        <w:rPr>
          <w:rFonts w:hint="eastAsia" w:ascii="宋体" w:hAnsi="宋体" w:eastAsia="宋体" w:cs="宋体"/>
          <w:color w:val="auto"/>
          <w:sz w:val="21"/>
          <w:szCs w:val="21"/>
          <w:highlight w:val="none"/>
          <w:lang w:eastAsia="zh-CN"/>
        </w:rPr>
        <w:t>国家秘密、工作秘密、</w:t>
      </w:r>
      <w:r>
        <w:rPr>
          <w:rFonts w:hint="eastAsia" w:ascii="宋体" w:hAnsi="宋体" w:eastAsia="宋体" w:cs="宋体"/>
          <w:color w:val="auto"/>
          <w:sz w:val="21"/>
          <w:szCs w:val="21"/>
          <w:highlight w:val="none"/>
        </w:rPr>
        <w:t>商业秘密或者其他应当保密的信息，均有保密义务</w:t>
      </w:r>
      <w:r>
        <w:rPr>
          <w:rFonts w:hint="eastAsia" w:ascii="宋体" w:hAnsi="宋体" w:eastAsia="宋体" w:cs="宋体"/>
          <w:color w:val="auto"/>
          <w:sz w:val="21"/>
          <w:szCs w:val="21"/>
          <w:highlight w:val="none"/>
          <w:lang w:eastAsia="zh-CN"/>
        </w:rPr>
        <w:t>且不受合同有效期所限，直至该信息成为公开信息</w:t>
      </w:r>
      <w:r>
        <w:rPr>
          <w:rFonts w:hint="eastAsia" w:ascii="宋体" w:hAnsi="宋体" w:eastAsia="宋体" w:cs="宋体"/>
          <w:color w:val="auto"/>
          <w:sz w:val="21"/>
          <w:szCs w:val="21"/>
          <w:highlight w:val="none"/>
        </w:rPr>
        <w:t>。泄露、不正当地使用</w:t>
      </w:r>
      <w:r>
        <w:rPr>
          <w:rFonts w:hint="eastAsia" w:ascii="宋体" w:hAnsi="宋体" w:eastAsia="宋体" w:cs="宋体"/>
          <w:color w:val="auto"/>
          <w:sz w:val="21"/>
          <w:szCs w:val="21"/>
          <w:highlight w:val="none"/>
          <w:lang w:eastAsia="zh-CN"/>
        </w:rPr>
        <w:t>国家秘密、工作秘密、</w:t>
      </w:r>
      <w:r>
        <w:rPr>
          <w:rFonts w:hint="eastAsia" w:ascii="宋体" w:hAnsi="宋体" w:eastAsia="宋体" w:cs="宋体"/>
          <w:color w:val="auto"/>
          <w:sz w:val="21"/>
          <w:szCs w:val="21"/>
          <w:highlight w:val="none"/>
        </w:rPr>
        <w:t>商业秘密或者</w:t>
      </w:r>
      <w:r>
        <w:rPr>
          <w:rFonts w:hint="eastAsia" w:ascii="宋体" w:hAnsi="宋体" w:eastAsia="宋体" w:cs="宋体"/>
          <w:color w:val="auto"/>
          <w:sz w:val="21"/>
          <w:szCs w:val="21"/>
          <w:highlight w:val="none"/>
          <w:lang w:eastAsia="zh-CN"/>
        </w:rPr>
        <w:t>其他应当保密的</w:t>
      </w:r>
      <w:r>
        <w:rPr>
          <w:rFonts w:hint="eastAsia" w:ascii="宋体" w:hAnsi="宋体" w:eastAsia="宋体" w:cs="宋体"/>
          <w:color w:val="auto"/>
          <w:sz w:val="21"/>
          <w:szCs w:val="21"/>
          <w:highlight w:val="none"/>
        </w:rPr>
        <w:t>信息，应当承担</w:t>
      </w:r>
      <w:r>
        <w:rPr>
          <w:rFonts w:hint="eastAsia" w:ascii="宋体" w:hAnsi="宋体" w:eastAsia="宋体" w:cs="宋体"/>
          <w:color w:val="auto"/>
          <w:sz w:val="21"/>
          <w:szCs w:val="21"/>
          <w:highlight w:val="none"/>
          <w:lang w:eastAsia="zh-CN"/>
        </w:rPr>
        <w:t>相应</w:t>
      </w:r>
      <w:r>
        <w:rPr>
          <w:rFonts w:hint="eastAsia" w:ascii="宋体" w:hAnsi="宋体" w:eastAsia="宋体" w:cs="宋体"/>
          <w:color w:val="auto"/>
          <w:sz w:val="21"/>
          <w:szCs w:val="21"/>
          <w:highlight w:val="none"/>
        </w:rPr>
        <w:t>责任。其他应当保密的信息由双方在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中约定。</w:t>
      </w:r>
    </w:p>
    <w:p w14:paraId="40A12A4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2</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合同价款支付</w:t>
      </w:r>
    </w:p>
    <w:p w14:paraId="7679D7E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 xml:space="preserve">.1 </w:t>
      </w:r>
      <w:r>
        <w:rPr>
          <w:rFonts w:hint="eastAsia" w:ascii="宋体" w:hAnsi="宋体" w:eastAsia="宋体" w:cs="宋体"/>
          <w:color w:val="auto"/>
          <w:sz w:val="21"/>
          <w:szCs w:val="21"/>
          <w:highlight w:val="none"/>
          <w:lang w:eastAsia="zh-CN"/>
        </w:rPr>
        <w:t>合同价款支付</w:t>
      </w:r>
      <w:r>
        <w:rPr>
          <w:rFonts w:hint="eastAsia" w:ascii="宋体" w:hAnsi="宋体" w:eastAsia="宋体" w:cs="宋体"/>
          <w:color w:val="auto"/>
          <w:sz w:val="21"/>
          <w:szCs w:val="21"/>
          <w:highlight w:val="none"/>
        </w:rPr>
        <w:t>按照国库集中支付</w:t>
      </w:r>
      <w:r>
        <w:rPr>
          <w:rFonts w:hint="eastAsia" w:ascii="宋体" w:hAnsi="宋体" w:eastAsia="宋体" w:cs="宋体"/>
          <w:color w:val="auto"/>
          <w:sz w:val="21"/>
          <w:szCs w:val="21"/>
          <w:highlight w:val="none"/>
          <w:lang w:eastAsia="zh-CN"/>
        </w:rPr>
        <w:t>制度及财政管理相关</w:t>
      </w:r>
      <w:r>
        <w:rPr>
          <w:rFonts w:hint="eastAsia" w:ascii="宋体" w:hAnsi="宋体" w:eastAsia="宋体" w:cs="宋体"/>
          <w:color w:val="auto"/>
          <w:sz w:val="21"/>
          <w:szCs w:val="21"/>
          <w:highlight w:val="none"/>
        </w:rPr>
        <w:t>规定执行。</w:t>
      </w:r>
    </w:p>
    <w:p w14:paraId="798331BF">
      <w:pPr>
        <w:keepNext w:val="0"/>
        <w:keepLines w:val="0"/>
        <w:pageBreakBefore w:val="0"/>
        <w:widowControl w:val="0"/>
        <w:kinsoku/>
        <w:wordWrap/>
        <w:overflowPunct/>
        <w:topLinePunct w:val="0"/>
        <w:autoSpaceDE/>
        <w:autoSpaceDN/>
        <w:bidi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 xml:space="preserve">12.2 </w:t>
      </w:r>
      <w:r>
        <w:rPr>
          <w:rFonts w:hint="eastAsia" w:ascii="宋体" w:hAnsi="宋体" w:eastAsia="宋体" w:cs="宋体"/>
          <w:b w:val="0"/>
          <w:bCs w:val="0"/>
          <w:color w:val="auto"/>
          <w:kern w:val="2"/>
          <w:sz w:val="21"/>
          <w:szCs w:val="21"/>
          <w:highlight w:val="none"/>
        </w:rPr>
        <w:t>对于满足合同约定支付条件的，</w:t>
      </w:r>
      <w:r>
        <w:rPr>
          <w:rFonts w:hint="eastAsia" w:ascii="宋体" w:hAnsi="宋体" w:eastAsia="宋体" w:cs="宋体"/>
          <w:b w:val="0"/>
          <w:bCs w:val="0"/>
          <w:color w:val="auto"/>
          <w:kern w:val="2"/>
          <w:sz w:val="21"/>
          <w:szCs w:val="21"/>
          <w:highlight w:val="none"/>
          <w:lang w:val="en-US" w:eastAsia="zh-CN"/>
        </w:rPr>
        <w:t>甲方</w:t>
      </w:r>
      <w:r>
        <w:rPr>
          <w:rFonts w:hint="eastAsia" w:ascii="宋体" w:hAnsi="宋体" w:eastAsia="宋体" w:cs="宋体"/>
          <w:b w:val="0"/>
          <w:bCs w:val="0"/>
          <w:i w:val="0"/>
          <w:iCs w:val="0"/>
          <w:caps w:val="0"/>
          <w:color w:val="auto"/>
          <w:spacing w:val="0"/>
          <w:sz w:val="21"/>
          <w:szCs w:val="21"/>
          <w:highlight w:val="none"/>
          <w:shd w:val="clear"/>
          <w:vertAlign w:val="baseline"/>
        </w:rPr>
        <w:t>原则上应当自收到发票后10个工作日内</w:t>
      </w:r>
      <w:r>
        <w:rPr>
          <w:rFonts w:hint="eastAsia" w:ascii="宋体" w:hAnsi="宋体" w:eastAsia="宋体" w:cs="宋体"/>
          <w:b w:val="0"/>
          <w:bCs w:val="0"/>
          <w:color w:val="auto"/>
          <w:kern w:val="2"/>
          <w:sz w:val="21"/>
          <w:szCs w:val="21"/>
          <w:highlight w:val="none"/>
        </w:rPr>
        <w:t>将资金支付到合同约定的</w:t>
      </w:r>
      <w:r>
        <w:rPr>
          <w:rFonts w:hint="eastAsia" w:ascii="宋体" w:hAnsi="宋体" w:eastAsia="宋体" w:cs="宋体"/>
          <w:b w:val="0"/>
          <w:bCs w:val="0"/>
          <w:color w:val="auto"/>
          <w:kern w:val="2"/>
          <w:sz w:val="21"/>
          <w:szCs w:val="21"/>
          <w:highlight w:val="none"/>
          <w:lang w:eastAsia="zh-CN"/>
        </w:rPr>
        <w:t>乙方</w:t>
      </w:r>
      <w:r>
        <w:rPr>
          <w:rFonts w:hint="eastAsia" w:ascii="宋体" w:hAnsi="宋体" w:eastAsia="宋体" w:cs="宋体"/>
          <w:b w:val="0"/>
          <w:bCs w:val="0"/>
          <w:color w:val="auto"/>
          <w:kern w:val="2"/>
          <w:sz w:val="21"/>
          <w:szCs w:val="21"/>
          <w:highlight w:val="none"/>
        </w:rPr>
        <w:t>账户，不得以机构变动、人员更替、政策调整等为由迟延付款，不得将采购文件和合同中未规定的义务作为向</w:t>
      </w:r>
      <w:r>
        <w:rPr>
          <w:rFonts w:hint="eastAsia" w:ascii="宋体" w:hAnsi="宋体" w:eastAsia="宋体" w:cs="宋体"/>
          <w:b w:val="0"/>
          <w:bCs w:val="0"/>
          <w:color w:val="auto"/>
          <w:kern w:val="2"/>
          <w:sz w:val="21"/>
          <w:szCs w:val="21"/>
          <w:highlight w:val="none"/>
          <w:lang w:val="en-US" w:eastAsia="zh-CN"/>
        </w:rPr>
        <w:t>乙方</w:t>
      </w:r>
      <w:r>
        <w:rPr>
          <w:rFonts w:hint="eastAsia" w:ascii="宋体" w:hAnsi="宋体" w:eastAsia="宋体" w:cs="宋体"/>
          <w:b w:val="0"/>
          <w:bCs w:val="0"/>
          <w:color w:val="auto"/>
          <w:kern w:val="2"/>
          <w:sz w:val="21"/>
          <w:szCs w:val="21"/>
          <w:highlight w:val="none"/>
        </w:rPr>
        <w:t>付款的条件。具体合同价款支付时间在【</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b w:val="0"/>
          <w:bCs w:val="0"/>
          <w:color w:val="auto"/>
          <w:kern w:val="2"/>
          <w:sz w:val="21"/>
          <w:szCs w:val="21"/>
          <w:highlight w:val="none"/>
        </w:rPr>
        <w:t>】中</w:t>
      </w:r>
      <w:r>
        <w:rPr>
          <w:rFonts w:hint="eastAsia" w:ascii="宋体" w:hAnsi="宋体" w:eastAsia="宋体" w:cs="宋体"/>
          <w:b w:val="0"/>
          <w:bCs w:val="0"/>
          <w:color w:val="auto"/>
          <w:kern w:val="2"/>
          <w:sz w:val="21"/>
          <w:szCs w:val="21"/>
          <w:highlight w:val="none"/>
          <w:lang w:eastAsia="zh-CN"/>
        </w:rPr>
        <w:t>约</w:t>
      </w:r>
      <w:r>
        <w:rPr>
          <w:rFonts w:hint="eastAsia" w:ascii="宋体" w:hAnsi="宋体" w:eastAsia="宋体" w:cs="宋体"/>
          <w:b w:val="0"/>
          <w:bCs w:val="0"/>
          <w:color w:val="auto"/>
          <w:kern w:val="2"/>
          <w:sz w:val="21"/>
          <w:szCs w:val="21"/>
          <w:highlight w:val="none"/>
        </w:rPr>
        <w:t>定。</w:t>
      </w:r>
    </w:p>
    <w:p w14:paraId="59DB9A40">
      <w:pPr>
        <w:pStyle w:val="10"/>
        <w:keepNext w:val="0"/>
        <w:keepLines w:val="0"/>
        <w:pageBreakBefore w:val="0"/>
        <w:widowControl w:val="0"/>
        <w:kinsoku/>
        <w:wordWrap/>
        <w:overflowPunct/>
        <w:topLinePunct w:val="0"/>
        <w:autoSpaceDE/>
        <w:autoSpaceDN/>
        <w:bidi w:val="0"/>
        <w:spacing w:beforeLines="0" w:after="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履约保证金</w:t>
      </w:r>
    </w:p>
    <w:p w14:paraId="5E7F488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.1 乙方应当以支票、汇票、本票或者金融机构、担保机构出具的保函等非现金形式提交。</w:t>
      </w:r>
    </w:p>
    <w:p w14:paraId="3386B0F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.2 如果乙方</w:t>
      </w:r>
      <w:r>
        <w:rPr>
          <w:rFonts w:hint="eastAsia" w:ascii="宋体" w:hAnsi="宋体" w:eastAsia="宋体" w:cs="宋体"/>
          <w:color w:val="auto"/>
          <w:sz w:val="21"/>
          <w:szCs w:val="21"/>
          <w:highlight w:val="none"/>
          <w:lang w:eastAsia="zh-CN"/>
        </w:rPr>
        <w:t>出现</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b w:val="0"/>
          <w:bCs w:val="0"/>
          <w:color w:val="auto"/>
          <w:sz w:val="21"/>
          <w:szCs w:val="21"/>
          <w:highlight w:val="none"/>
          <w:lang w:eastAsia="zh-CN"/>
        </w:rPr>
        <w:t>约定情形的</w:t>
      </w:r>
      <w:r>
        <w:rPr>
          <w:rFonts w:hint="eastAsia" w:ascii="宋体" w:hAnsi="宋体" w:eastAsia="宋体" w:cs="宋体"/>
          <w:color w:val="auto"/>
          <w:sz w:val="21"/>
          <w:szCs w:val="21"/>
          <w:highlight w:val="none"/>
        </w:rPr>
        <w:t>，履约保证金不予退还；如果乙方未能按合同约定全面履行义务，甲方有权从履约保证金中取得补偿或赔偿，</w:t>
      </w:r>
      <w:r>
        <w:rPr>
          <w:rFonts w:hint="eastAsia" w:ascii="宋体" w:hAnsi="宋体" w:eastAsia="宋体" w:cs="宋体"/>
          <w:color w:val="auto"/>
          <w:sz w:val="21"/>
          <w:szCs w:val="21"/>
          <w:highlight w:val="none"/>
          <w:lang w:eastAsia="zh-CN"/>
        </w:rPr>
        <w:t>且</w:t>
      </w:r>
      <w:r>
        <w:rPr>
          <w:rFonts w:hint="eastAsia" w:ascii="宋体" w:hAnsi="宋体" w:eastAsia="宋体" w:cs="宋体"/>
          <w:color w:val="auto"/>
          <w:sz w:val="21"/>
          <w:szCs w:val="21"/>
          <w:highlight w:val="none"/>
        </w:rPr>
        <w:t>不影响甲方要求乙方承担合同约定的超过履约保证金的违约责任的权利。</w:t>
      </w:r>
    </w:p>
    <w:p w14:paraId="5ADD834F">
      <w:pPr>
        <w:keepNext w:val="0"/>
        <w:keepLines w:val="0"/>
        <w:pageBreakBefore w:val="0"/>
        <w:widowControl w:val="0"/>
        <w:kinsoku/>
        <w:wordWrap/>
        <w:overflowPunct/>
        <w:topLinePunct w:val="0"/>
        <w:autoSpaceDE/>
        <w:autoSpaceDN/>
        <w:bidi w:val="0"/>
        <w:spacing w:beforeLines="0" w:afterLines="0" w:line="360" w:lineRule="auto"/>
        <w:ind w:left="0" w:firstLine="42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.3 甲方在项目通过验收后按照</w:t>
      </w:r>
      <w:r>
        <w:rPr>
          <w:rFonts w:hint="eastAsia" w:ascii="宋体" w:hAnsi="宋体" w:eastAsia="宋体" w:cs="宋体"/>
          <w:b/>
          <w:color w:val="auto"/>
          <w:sz w:val="21"/>
          <w:szCs w:val="21"/>
          <w:highlight w:val="none"/>
        </w:rPr>
        <w:t>【政府采购合同专用条款】</w:t>
      </w:r>
      <w:r>
        <w:rPr>
          <w:rFonts w:hint="eastAsia" w:ascii="宋体" w:hAnsi="宋体" w:eastAsia="宋体" w:cs="宋体"/>
          <w:color w:val="auto"/>
          <w:sz w:val="21"/>
          <w:szCs w:val="21"/>
          <w:highlight w:val="none"/>
        </w:rPr>
        <w:t>规定的时间内将履约保证金退还乙方；逾期退还的，乙方可要求甲方支付违约金，违约金按照</w:t>
      </w:r>
      <w:r>
        <w:rPr>
          <w:rFonts w:hint="eastAsia" w:ascii="宋体" w:hAnsi="宋体" w:eastAsia="宋体" w:cs="宋体"/>
          <w:b/>
          <w:color w:val="auto"/>
          <w:sz w:val="21"/>
          <w:szCs w:val="21"/>
          <w:highlight w:val="none"/>
        </w:rPr>
        <w:t>【政府采购合同专用条款】</w:t>
      </w:r>
      <w:r>
        <w:rPr>
          <w:rFonts w:hint="eastAsia" w:ascii="宋体" w:hAnsi="宋体" w:eastAsia="宋体" w:cs="宋体"/>
          <w:color w:val="auto"/>
          <w:sz w:val="21"/>
          <w:szCs w:val="21"/>
          <w:highlight w:val="none"/>
        </w:rPr>
        <w:t>规定支付。</w:t>
      </w:r>
    </w:p>
    <w:p w14:paraId="5489B2B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4</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color w:val="auto"/>
          <w:sz w:val="21"/>
          <w:szCs w:val="21"/>
          <w:highlight w:val="none"/>
        </w:rPr>
        <w:t>售后服务</w:t>
      </w:r>
    </w:p>
    <w:p w14:paraId="04D49B0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.1 除项目不涉及或采购活动中明确约定无须承担外，乙方还应提供下列服务：</w:t>
      </w:r>
    </w:p>
    <w:p w14:paraId="0D2AAD4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（1）货物的现场移动、安装、调试、启动监督及技术支持；</w:t>
      </w:r>
    </w:p>
    <w:p w14:paraId="00878B6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（2）提供货物组装和维修所需的专用工具和辅助材料；</w:t>
      </w:r>
    </w:p>
    <w:p w14:paraId="13F0082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lang w:eastAsia="zh-CN"/>
        </w:rPr>
        <w:t>约定</w:t>
      </w:r>
      <w:r>
        <w:rPr>
          <w:rFonts w:hint="eastAsia" w:ascii="宋体" w:hAnsi="宋体" w:eastAsia="宋体" w:cs="宋体"/>
          <w:color w:val="auto"/>
          <w:sz w:val="21"/>
          <w:szCs w:val="21"/>
          <w:highlight w:val="none"/>
        </w:rPr>
        <w:t>的期限内对所有的货物实施运行监督、维修，但前提条件是该服务并不能免除乙方在质量保证期内所承担的义务；</w:t>
      </w:r>
    </w:p>
    <w:p w14:paraId="59C95E4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（4）在制造商</w:t>
      </w:r>
      <w:r>
        <w:rPr>
          <w:rFonts w:hint="eastAsia" w:ascii="宋体" w:hAnsi="宋体" w:eastAsia="宋体" w:cs="宋体"/>
          <w:color w:val="auto"/>
          <w:sz w:val="21"/>
          <w:szCs w:val="21"/>
          <w:highlight w:val="none"/>
          <w:lang w:eastAsia="zh-CN"/>
        </w:rPr>
        <w:t>所在地</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eastAsia="zh-CN"/>
        </w:rPr>
        <w:t>指定</w:t>
      </w:r>
      <w:r>
        <w:rPr>
          <w:rFonts w:hint="eastAsia" w:ascii="宋体" w:hAnsi="宋体" w:eastAsia="宋体" w:cs="宋体"/>
          <w:color w:val="auto"/>
          <w:sz w:val="21"/>
          <w:szCs w:val="21"/>
          <w:highlight w:val="none"/>
        </w:rPr>
        <w:t>现场就货物的安装、启动、运营、维护</w:t>
      </w:r>
      <w:r>
        <w:rPr>
          <w:rFonts w:hint="eastAsia" w:ascii="宋体" w:hAnsi="宋体" w:eastAsia="宋体" w:cs="宋体"/>
          <w:color w:val="auto"/>
          <w:sz w:val="21"/>
          <w:szCs w:val="21"/>
          <w:highlight w:val="none"/>
          <w:lang w:eastAsia="zh-CN"/>
        </w:rPr>
        <w:t>、废弃处置等</w:t>
      </w:r>
      <w:r>
        <w:rPr>
          <w:rFonts w:hint="eastAsia" w:ascii="宋体" w:hAnsi="宋体" w:eastAsia="宋体" w:cs="宋体"/>
          <w:color w:val="auto"/>
          <w:sz w:val="21"/>
          <w:szCs w:val="21"/>
          <w:highlight w:val="none"/>
        </w:rPr>
        <w:t>对甲方操作人员进行培训</w:t>
      </w:r>
      <w:r>
        <w:rPr>
          <w:rFonts w:hint="eastAsia" w:ascii="宋体" w:hAnsi="宋体" w:eastAsia="宋体" w:cs="宋体"/>
          <w:color w:val="auto"/>
          <w:sz w:val="21"/>
          <w:szCs w:val="21"/>
          <w:highlight w:val="none"/>
          <w:lang w:eastAsia="zh-CN"/>
        </w:rPr>
        <w:t>；</w:t>
      </w:r>
    </w:p>
    <w:p w14:paraId="2B070205">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（5）依照法律、行政法规的规定或者按照</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约定，货物在有效使用年限届满后应予回收的，乙方负有自行或者委托第三人对货物予以回收的义务；</w:t>
      </w:r>
    </w:p>
    <w:p w14:paraId="7A077AD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【政府采购合同专用条款】</w:t>
      </w:r>
      <w:r>
        <w:rPr>
          <w:rFonts w:hint="eastAsia" w:ascii="宋体" w:hAnsi="宋体" w:eastAsia="宋体" w:cs="宋体"/>
          <w:color w:val="auto"/>
          <w:sz w:val="21"/>
          <w:szCs w:val="21"/>
          <w:highlight w:val="none"/>
        </w:rPr>
        <w:t>规定由乙方提供的其他服务。</w:t>
      </w:r>
    </w:p>
    <w:p w14:paraId="1982DA3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乙方提供的</w:t>
      </w:r>
      <w:r>
        <w:rPr>
          <w:rFonts w:hint="eastAsia" w:ascii="宋体" w:hAnsi="宋体" w:eastAsia="宋体" w:cs="宋体"/>
          <w:color w:val="auto"/>
          <w:sz w:val="21"/>
          <w:szCs w:val="21"/>
          <w:highlight w:val="none"/>
          <w:lang w:eastAsia="zh-CN"/>
        </w:rPr>
        <w:t>售后</w:t>
      </w:r>
      <w:r>
        <w:rPr>
          <w:rFonts w:hint="eastAsia" w:ascii="宋体" w:hAnsi="宋体" w:eastAsia="宋体" w:cs="宋体"/>
          <w:color w:val="auto"/>
          <w:sz w:val="21"/>
          <w:szCs w:val="21"/>
          <w:highlight w:val="none"/>
        </w:rPr>
        <w:t>服务的费用</w:t>
      </w:r>
      <w:r>
        <w:rPr>
          <w:rFonts w:hint="eastAsia" w:ascii="宋体" w:hAnsi="宋体" w:eastAsia="宋体" w:cs="宋体"/>
          <w:color w:val="auto"/>
          <w:sz w:val="21"/>
          <w:szCs w:val="21"/>
          <w:highlight w:val="none"/>
          <w:lang w:val="en-US" w:eastAsia="zh-CN"/>
        </w:rPr>
        <w:t>已</w:t>
      </w:r>
      <w:r>
        <w:rPr>
          <w:rFonts w:hint="eastAsia" w:ascii="宋体" w:hAnsi="宋体" w:eastAsia="宋体" w:cs="宋体"/>
          <w:color w:val="auto"/>
          <w:sz w:val="21"/>
          <w:szCs w:val="21"/>
          <w:highlight w:val="none"/>
        </w:rPr>
        <w:t>包含在合同价款中，甲方不再另行支付。</w:t>
      </w:r>
    </w:p>
    <w:p w14:paraId="59C83AE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5</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违约责任</w:t>
      </w:r>
    </w:p>
    <w:p w14:paraId="61DD27D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eastAsia="zh-CN"/>
        </w:rPr>
        <w:t>5</w:t>
      </w:r>
      <w:r>
        <w:rPr>
          <w:rFonts w:hint="eastAsia" w:ascii="宋体" w:hAnsi="宋体" w:eastAsia="宋体" w:cs="宋体"/>
          <w:bCs/>
          <w:color w:val="auto"/>
          <w:sz w:val="21"/>
          <w:szCs w:val="21"/>
          <w:highlight w:val="none"/>
        </w:rPr>
        <w:t>.1质量瑕疵的</w:t>
      </w:r>
      <w:r>
        <w:rPr>
          <w:rFonts w:hint="eastAsia" w:ascii="宋体" w:hAnsi="宋体" w:eastAsia="宋体" w:cs="宋体"/>
          <w:bCs/>
          <w:color w:val="auto"/>
          <w:sz w:val="21"/>
          <w:szCs w:val="21"/>
          <w:highlight w:val="none"/>
          <w:lang w:eastAsia="zh-CN"/>
        </w:rPr>
        <w:t>违约责任</w:t>
      </w:r>
    </w:p>
    <w:p w14:paraId="377BEAB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的产品不符合</w:t>
      </w:r>
      <w:r>
        <w:rPr>
          <w:rFonts w:hint="eastAsia" w:ascii="宋体" w:hAnsi="宋体" w:eastAsia="宋体" w:cs="宋体"/>
          <w:color w:val="auto"/>
          <w:sz w:val="21"/>
          <w:szCs w:val="21"/>
          <w:highlight w:val="none"/>
          <w:lang w:eastAsia="zh-CN"/>
        </w:rPr>
        <w:t>合同约定的</w:t>
      </w:r>
      <w:r>
        <w:rPr>
          <w:rFonts w:hint="eastAsia" w:ascii="宋体" w:hAnsi="宋体" w:eastAsia="宋体" w:cs="宋体"/>
          <w:color w:val="auto"/>
          <w:sz w:val="21"/>
          <w:szCs w:val="21"/>
          <w:highlight w:val="none"/>
        </w:rPr>
        <w:t>质量标准或存在产品质量缺陷，</w:t>
      </w:r>
      <w:r>
        <w:rPr>
          <w:rFonts w:hint="eastAsia" w:ascii="宋体" w:hAnsi="宋体" w:eastAsia="宋体" w:cs="宋体"/>
          <w:color w:val="auto"/>
          <w:sz w:val="21"/>
          <w:szCs w:val="21"/>
          <w:highlight w:val="none"/>
          <w:lang w:eastAsia="zh-CN"/>
        </w:rPr>
        <w:t>甲方有权要求乙方根据</w:t>
      </w:r>
      <w:r>
        <w:rPr>
          <w:rFonts w:hint="eastAsia" w:ascii="宋体" w:hAnsi="宋体" w:eastAsia="宋体" w:cs="宋体"/>
          <w:b/>
          <w:color w:val="auto"/>
          <w:sz w:val="21"/>
          <w:szCs w:val="21"/>
          <w:highlight w:val="none"/>
        </w:rPr>
        <w:t>【政府采购合同专用条款】</w:t>
      </w:r>
      <w:r>
        <w:rPr>
          <w:rFonts w:hint="eastAsia" w:ascii="宋体" w:hAnsi="宋体" w:eastAsia="宋体" w:cs="宋体"/>
          <w:b w:val="0"/>
          <w:bCs/>
          <w:color w:val="auto"/>
          <w:sz w:val="21"/>
          <w:szCs w:val="21"/>
          <w:highlight w:val="none"/>
          <w:lang w:eastAsia="zh-CN"/>
        </w:rPr>
        <w:t>要求</w:t>
      </w:r>
      <w:r>
        <w:rPr>
          <w:rFonts w:hint="eastAsia" w:ascii="宋体" w:hAnsi="宋体" w:eastAsia="宋体" w:cs="宋体"/>
          <w:color w:val="auto"/>
          <w:sz w:val="21"/>
          <w:szCs w:val="21"/>
          <w:highlight w:val="none"/>
          <w:lang w:eastAsia="zh-CN"/>
        </w:rPr>
        <w:t>及时修理、重作、更换，并承担由此给甲</w:t>
      </w:r>
      <w:r>
        <w:rPr>
          <w:rFonts w:hint="eastAsia" w:ascii="宋体" w:hAnsi="宋体" w:eastAsia="宋体" w:cs="宋体"/>
          <w:color w:val="auto"/>
          <w:sz w:val="21"/>
          <w:szCs w:val="21"/>
          <w:highlight w:val="none"/>
        </w:rPr>
        <w:t>方</w:t>
      </w:r>
      <w:r>
        <w:rPr>
          <w:rFonts w:hint="eastAsia" w:ascii="宋体" w:hAnsi="宋体" w:eastAsia="宋体" w:cs="宋体"/>
          <w:color w:val="auto"/>
          <w:sz w:val="21"/>
          <w:szCs w:val="21"/>
          <w:highlight w:val="none"/>
          <w:lang w:eastAsia="zh-CN"/>
        </w:rPr>
        <w:t>造成的损失</w:t>
      </w:r>
      <w:r>
        <w:rPr>
          <w:rFonts w:hint="eastAsia" w:ascii="宋体" w:hAnsi="宋体" w:eastAsia="宋体" w:cs="宋体"/>
          <w:color w:val="auto"/>
          <w:sz w:val="21"/>
          <w:szCs w:val="21"/>
          <w:highlight w:val="none"/>
        </w:rPr>
        <w:t>。</w:t>
      </w:r>
    </w:p>
    <w:p w14:paraId="0365333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eastAsia="zh-CN"/>
        </w:rPr>
        <w:t>5</w:t>
      </w:r>
      <w:r>
        <w:rPr>
          <w:rFonts w:hint="eastAsia" w:ascii="宋体" w:hAnsi="宋体" w:eastAsia="宋体" w:cs="宋体"/>
          <w:bCs/>
          <w:color w:val="auto"/>
          <w:sz w:val="21"/>
          <w:szCs w:val="21"/>
          <w:highlight w:val="none"/>
        </w:rPr>
        <w:t>.2 迟延交货的违约责任</w:t>
      </w:r>
    </w:p>
    <w:p w14:paraId="77A0198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（1）乙方应按照本合同规定的时间、地点交货和提供</w:t>
      </w:r>
      <w:r>
        <w:rPr>
          <w:rFonts w:hint="eastAsia" w:ascii="宋体" w:hAnsi="宋体" w:eastAsia="宋体" w:cs="宋体"/>
          <w:color w:val="auto"/>
          <w:sz w:val="21"/>
          <w:szCs w:val="21"/>
          <w:highlight w:val="none"/>
          <w:lang w:eastAsia="zh-CN"/>
        </w:rPr>
        <w:t>相关</w:t>
      </w:r>
      <w:r>
        <w:rPr>
          <w:rFonts w:hint="eastAsia" w:ascii="宋体" w:hAnsi="宋体" w:eastAsia="宋体" w:cs="宋体"/>
          <w:color w:val="auto"/>
          <w:sz w:val="21"/>
          <w:szCs w:val="21"/>
          <w:highlight w:val="none"/>
        </w:rPr>
        <w:t>服务。在履行合同过程中，如果乙方遇到可能</w:t>
      </w:r>
      <w:r>
        <w:rPr>
          <w:rFonts w:hint="eastAsia" w:ascii="宋体" w:hAnsi="宋体" w:eastAsia="宋体" w:cs="宋体"/>
          <w:color w:val="auto"/>
          <w:sz w:val="21"/>
          <w:szCs w:val="21"/>
          <w:highlight w:val="none"/>
          <w:lang w:eastAsia="zh-CN"/>
        </w:rPr>
        <w:t>影响</w:t>
      </w:r>
      <w:r>
        <w:rPr>
          <w:rFonts w:hint="eastAsia" w:ascii="宋体" w:hAnsi="宋体" w:eastAsia="宋体" w:cs="宋体"/>
          <w:color w:val="auto"/>
          <w:sz w:val="21"/>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宋体"/>
          <w:color w:val="auto"/>
          <w:sz w:val="21"/>
          <w:szCs w:val="21"/>
          <w:highlight w:val="none"/>
          <w:lang w:eastAsia="zh-CN"/>
        </w:rPr>
        <w:t>长</w:t>
      </w:r>
      <w:r>
        <w:rPr>
          <w:rFonts w:hint="eastAsia" w:ascii="宋体" w:hAnsi="宋体" w:eastAsia="宋体" w:cs="宋体"/>
          <w:color w:val="auto"/>
          <w:sz w:val="21"/>
          <w:szCs w:val="21"/>
          <w:highlight w:val="none"/>
        </w:rPr>
        <w:t>交货时间或延期提供服务。</w:t>
      </w:r>
    </w:p>
    <w:p w14:paraId="144ADEE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（2）如果乙方没有按照合同规定的时间交货和提供</w:t>
      </w:r>
      <w:r>
        <w:rPr>
          <w:rFonts w:hint="eastAsia" w:ascii="宋体" w:hAnsi="宋体" w:eastAsia="宋体" w:cs="宋体"/>
          <w:color w:val="auto"/>
          <w:sz w:val="21"/>
          <w:szCs w:val="21"/>
          <w:highlight w:val="none"/>
          <w:lang w:eastAsia="zh-CN"/>
        </w:rPr>
        <w:t>相关</w:t>
      </w:r>
      <w:r>
        <w:rPr>
          <w:rFonts w:hint="eastAsia" w:ascii="宋体" w:hAnsi="宋体" w:eastAsia="宋体" w:cs="宋体"/>
          <w:color w:val="auto"/>
          <w:sz w:val="21"/>
          <w:szCs w:val="21"/>
          <w:highlight w:val="none"/>
        </w:rPr>
        <w:t>服务，甲方有权从货款中扣除误期赔偿费而不影响合同项下的其他补救方法，赔偿费按</w:t>
      </w:r>
      <w:r>
        <w:rPr>
          <w:rFonts w:hint="eastAsia" w:ascii="宋体" w:hAnsi="宋体" w:eastAsia="宋体" w:cs="宋体"/>
          <w:b/>
          <w:color w:val="auto"/>
          <w:sz w:val="21"/>
          <w:szCs w:val="21"/>
          <w:highlight w:val="none"/>
        </w:rPr>
        <w:t>【政府采购合同专用条款】</w:t>
      </w:r>
      <w:r>
        <w:rPr>
          <w:rFonts w:hint="eastAsia" w:ascii="宋体" w:hAnsi="宋体" w:eastAsia="宋体" w:cs="宋体"/>
          <w:color w:val="auto"/>
          <w:sz w:val="21"/>
          <w:szCs w:val="21"/>
          <w:highlight w:val="none"/>
        </w:rPr>
        <w:t>规定执行。如果涉及公共利益，且赔偿金额无法弥补公共利益损失，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可要求继续履行或者</w:t>
      </w:r>
      <w:r>
        <w:rPr>
          <w:rFonts w:hint="eastAsia" w:ascii="宋体" w:hAnsi="宋体" w:eastAsia="宋体" w:cs="宋体"/>
          <w:color w:val="auto"/>
          <w:sz w:val="21"/>
          <w:szCs w:val="21"/>
          <w:highlight w:val="none"/>
          <w:lang w:eastAsia="zh-CN"/>
        </w:rPr>
        <w:t>采取其他补救措施</w:t>
      </w:r>
      <w:r>
        <w:rPr>
          <w:rFonts w:hint="eastAsia" w:ascii="宋体" w:hAnsi="宋体" w:eastAsia="宋体" w:cs="宋体"/>
          <w:color w:val="auto"/>
          <w:sz w:val="21"/>
          <w:szCs w:val="21"/>
          <w:highlight w:val="none"/>
        </w:rPr>
        <w:t>。</w:t>
      </w:r>
    </w:p>
    <w:p w14:paraId="297F189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.3 迟延支付的违约责任</w:t>
      </w:r>
    </w:p>
    <w:p w14:paraId="223CFDD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甲方存在迟延支付乙方合同款项的，应当承担</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规定的逾期付款利息。</w:t>
      </w:r>
    </w:p>
    <w:p w14:paraId="0E33A3B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eastAsia="zh-CN"/>
        </w:rPr>
        <w:t>5</w:t>
      </w:r>
      <w:r>
        <w:rPr>
          <w:rFonts w:hint="eastAsia" w:ascii="宋体" w:hAnsi="宋体" w:eastAsia="宋体" w:cs="宋体"/>
          <w:bCs/>
          <w:color w:val="auto"/>
          <w:sz w:val="21"/>
          <w:szCs w:val="21"/>
          <w:highlight w:val="none"/>
        </w:rPr>
        <w:t>.4其他违约责任根据项目实际需要按</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szCs w:val="21"/>
          <w:highlight w:val="none"/>
        </w:rPr>
        <w:t>规定执行。</w:t>
      </w:r>
    </w:p>
    <w:p w14:paraId="60FB10EA">
      <w:pPr>
        <w:keepNext w:val="0"/>
        <w:keepLines w:val="0"/>
        <w:pageBreakBefore w:val="0"/>
        <w:widowControl w:val="0"/>
        <w:numPr>
          <w:ilvl w:val="0"/>
          <w:numId w:val="20"/>
        </w:numPr>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合同变更</w:t>
      </w:r>
      <w:r>
        <w:rPr>
          <w:rFonts w:hint="eastAsia" w:ascii="宋体" w:hAnsi="宋体" w:eastAsia="宋体" w:cs="宋体"/>
          <w:b/>
          <w:color w:val="auto"/>
          <w:sz w:val="21"/>
          <w:szCs w:val="21"/>
          <w:highlight w:val="none"/>
          <w:lang w:eastAsia="zh-CN"/>
        </w:rPr>
        <w:t>、中止与终止</w:t>
      </w:r>
    </w:p>
    <w:p w14:paraId="6F52C56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.1合同的</w:t>
      </w:r>
      <w:r>
        <w:rPr>
          <w:rFonts w:hint="eastAsia" w:ascii="宋体" w:hAnsi="宋体" w:eastAsia="宋体" w:cs="宋体"/>
          <w:color w:val="auto"/>
          <w:sz w:val="21"/>
          <w:szCs w:val="21"/>
          <w:highlight w:val="none"/>
          <w:lang w:eastAsia="zh-CN"/>
        </w:rPr>
        <w:t>变更</w:t>
      </w:r>
    </w:p>
    <w:p w14:paraId="11E24AF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政府采购合同履行中，</w:t>
      </w:r>
      <w:r>
        <w:rPr>
          <w:rFonts w:hint="eastAsia" w:ascii="宋体" w:hAnsi="宋体" w:eastAsia="宋体" w:cs="宋体"/>
          <w:color w:val="auto"/>
          <w:sz w:val="21"/>
          <w:szCs w:val="21"/>
          <w:highlight w:val="none"/>
        </w:rPr>
        <w:t>在不改变合同其他条款的前提下，甲方可以在合同价款10%的范围内追加与合同标的相同的货物，并就此与乙方协商</w:t>
      </w:r>
      <w:r>
        <w:rPr>
          <w:rFonts w:hint="eastAsia" w:ascii="宋体" w:hAnsi="宋体" w:eastAsia="宋体" w:cs="宋体"/>
          <w:color w:val="auto"/>
          <w:sz w:val="21"/>
          <w:szCs w:val="21"/>
          <w:highlight w:val="none"/>
          <w:lang w:eastAsia="zh-CN"/>
        </w:rPr>
        <w:t>一致后</w:t>
      </w:r>
      <w:r>
        <w:rPr>
          <w:rFonts w:hint="eastAsia" w:ascii="宋体" w:hAnsi="宋体" w:eastAsia="宋体" w:cs="宋体"/>
          <w:color w:val="auto"/>
          <w:sz w:val="21"/>
          <w:szCs w:val="21"/>
          <w:highlight w:val="none"/>
        </w:rPr>
        <w:t>签订补充协议。</w:t>
      </w:r>
    </w:p>
    <w:p w14:paraId="081C93C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合同的中止</w:t>
      </w:r>
    </w:p>
    <w:p w14:paraId="4312421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（1）合同履行过程中因</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就采购文件、采购过程或结果提起投诉的，甲方认为有必要的，</w:t>
      </w:r>
      <w:r>
        <w:rPr>
          <w:rFonts w:hint="eastAsia" w:ascii="宋体" w:hAnsi="宋体" w:eastAsia="宋体" w:cs="宋体"/>
          <w:color w:val="auto"/>
          <w:sz w:val="21"/>
          <w:szCs w:val="21"/>
          <w:highlight w:val="none"/>
          <w:lang w:eastAsia="zh-CN"/>
        </w:rPr>
        <w:t>可以</w:t>
      </w:r>
      <w:r>
        <w:rPr>
          <w:rFonts w:hint="eastAsia" w:ascii="宋体" w:hAnsi="宋体" w:eastAsia="宋体" w:cs="宋体"/>
          <w:color w:val="auto"/>
          <w:sz w:val="21"/>
          <w:szCs w:val="21"/>
          <w:highlight w:val="none"/>
        </w:rPr>
        <w:t>中止合同的履行。</w:t>
      </w:r>
    </w:p>
    <w:p w14:paraId="2EEA42C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合同履行过程中，</w:t>
      </w:r>
      <w:r>
        <w:rPr>
          <w:rFonts w:hint="eastAsia" w:ascii="宋体" w:hAnsi="宋体" w:eastAsia="宋体" w:cs="宋体"/>
          <w:color w:val="auto"/>
          <w:sz w:val="21"/>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s="宋体"/>
          <w:color w:val="auto"/>
          <w:sz w:val="21"/>
          <w:szCs w:val="21"/>
          <w:highlight w:val="none"/>
          <w:lang w:eastAsia="zh-CN"/>
        </w:rPr>
        <w:t>，乙方有义务及时告知甲方</w:t>
      </w:r>
      <w:r>
        <w:rPr>
          <w:rFonts w:hint="eastAsia" w:ascii="宋体" w:hAnsi="宋体" w:eastAsia="宋体" w:cs="宋体"/>
          <w:color w:val="auto"/>
          <w:sz w:val="21"/>
          <w:szCs w:val="21"/>
          <w:highlight w:val="none"/>
        </w:rPr>
        <w:t>。甲方</w:t>
      </w:r>
      <w:r>
        <w:rPr>
          <w:rFonts w:hint="eastAsia" w:ascii="宋体" w:hAnsi="宋体" w:eastAsia="宋体" w:cs="宋体"/>
          <w:color w:val="auto"/>
          <w:sz w:val="21"/>
          <w:szCs w:val="21"/>
          <w:highlight w:val="none"/>
          <w:lang w:eastAsia="zh-CN"/>
        </w:rPr>
        <w:t>有权</w:t>
      </w:r>
      <w:r>
        <w:rPr>
          <w:rFonts w:hint="eastAsia" w:ascii="宋体" w:hAnsi="宋体" w:eastAsia="宋体" w:cs="宋体"/>
          <w:color w:val="auto"/>
          <w:sz w:val="21"/>
          <w:szCs w:val="21"/>
          <w:highlight w:val="none"/>
        </w:rPr>
        <w:t>以书面形式通知乙方中止合同</w:t>
      </w:r>
      <w:r>
        <w:rPr>
          <w:rFonts w:hint="eastAsia" w:ascii="宋体" w:hAnsi="宋体" w:eastAsia="宋体" w:cs="宋体"/>
          <w:color w:val="auto"/>
          <w:sz w:val="21"/>
          <w:szCs w:val="21"/>
          <w:highlight w:val="none"/>
          <w:lang w:eastAsia="zh-CN"/>
        </w:rPr>
        <w:t>并要求乙方在合理期限内消除相关情形或者提供适当担保。</w:t>
      </w:r>
      <w:r>
        <w:rPr>
          <w:rFonts w:hint="eastAsia" w:ascii="宋体" w:hAnsi="宋体" w:eastAsia="宋体" w:cs="宋体"/>
          <w:color w:val="auto"/>
          <w:sz w:val="21"/>
          <w:szCs w:val="21"/>
          <w:highlight w:val="none"/>
        </w:rPr>
        <w:t>乙方提供适当担保的，</w:t>
      </w:r>
      <w:r>
        <w:rPr>
          <w:rFonts w:hint="eastAsia" w:ascii="宋体" w:hAnsi="宋体" w:eastAsia="宋体" w:cs="宋体"/>
          <w:color w:val="auto"/>
          <w:sz w:val="21"/>
          <w:szCs w:val="21"/>
          <w:highlight w:val="none"/>
          <w:lang w:eastAsia="zh-CN"/>
        </w:rPr>
        <w:t>合同继续</w:t>
      </w:r>
      <w:r>
        <w:rPr>
          <w:rFonts w:hint="eastAsia" w:ascii="宋体" w:hAnsi="宋体" w:eastAsia="宋体" w:cs="宋体"/>
          <w:color w:val="auto"/>
          <w:sz w:val="21"/>
          <w:szCs w:val="21"/>
          <w:highlight w:val="none"/>
        </w:rPr>
        <w:t>履行</w:t>
      </w:r>
      <w:r>
        <w:rPr>
          <w:rFonts w:hint="eastAsia" w:ascii="宋体" w:hAnsi="宋体" w:eastAsia="宋体" w:cs="宋体"/>
          <w:color w:val="auto"/>
          <w:sz w:val="21"/>
          <w:szCs w:val="21"/>
          <w:highlight w:val="none"/>
          <w:lang w:eastAsia="zh-CN"/>
        </w:rPr>
        <w:t>；乙</w:t>
      </w:r>
      <w:r>
        <w:rPr>
          <w:rFonts w:hint="eastAsia" w:ascii="宋体" w:hAnsi="宋体" w:eastAsia="宋体" w:cs="宋体"/>
          <w:color w:val="auto"/>
          <w:sz w:val="21"/>
          <w:szCs w:val="21"/>
          <w:highlight w:val="none"/>
        </w:rPr>
        <w:t>方在合理期限内未恢复履约能力且未提供适当担保的，视为拒绝</w:t>
      </w:r>
      <w:r>
        <w:rPr>
          <w:rFonts w:hint="eastAsia" w:ascii="宋体" w:hAnsi="宋体" w:eastAsia="宋体" w:cs="宋体"/>
          <w:color w:val="auto"/>
          <w:sz w:val="21"/>
          <w:szCs w:val="21"/>
          <w:highlight w:val="none"/>
          <w:lang w:eastAsia="zh-CN"/>
        </w:rPr>
        <w:t>继续</w:t>
      </w:r>
      <w:r>
        <w:rPr>
          <w:rFonts w:hint="eastAsia" w:ascii="宋体" w:hAnsi="宋体" w:eastAsia="宋体" w:cs="宋体"/>
          <w:color w:val="auto"/>
          <w:sz w:val="21"/>
          <w:szCs w:val="21"/>
          <w:highlight w:val="none"/>
        </w:rPr>
        <w:t>履约，甲方</w:t>
      </w:r>
      <w:r>
        <w:rPr>
          <w:rFonts w:hint="eastAsia" w:ascii="宋体" w:hAnsi="宋体" w:eastAsia="宋体" w:cs="宋体"/>
          <w:color w:val="auto"/>
          <w:sz w:val="21"/>
          <w:szCs w:val="21"/>
          <w:highlight w:val="none"/>
          <w:lang w:eastAsia="zh-CN"/>
        </w:rPr>
        <w:t>有权</w:t>
      </w:r>
      <w:r>
        <w:rPr>
          <w:rFonts w:hint="eastAsia" w:ascii="宋体" w:hAnsi="宋体" w:eastAsia="宋体" w:cs="宋体"/>
          <w:color w:val="auto"/>
          <w:sz w:val="21"/>
          <w:szCs w:val="21"/>
          <w:highlight w:val="none"/>
        </w:rPr>
        <w:t>解除合同并要求乙方承担</w:t>
      </w:r>
      <w:r>
        <w:rPr>
          <w:rFonts w:hint="eastAsia" w:ascii="宋体" w:hAnsi="宋体" w:eastAsia="宋体" w:cs="宋体"/>
          <w:color w:val="auto"/>
          <w:sz w:val="21"/>
          <w:szCs w:val="21"/>
          <w:highlight w:val="none"/>
          <w:lang w:eastAsia="zh-CN"/>
        </w:rPr>
        <w:t>由此给甲方造成的损失</w:t>
      </w:r>
      <w:r>
        <w:rPr>
          <w:rFonts w:hint="eastAsia" w:ascii="宋体" w:hAnsi="宋体" w:eastAsia="宋体" w:cs="宋体"/>
          <w:color w:val="auto"/>
          <w:sz w:val="21"/>
          <w:szCs w:val="21"/>
          <w:highlight w:val="none"/>
        </w:rPr>
        <w:t>。</w:t>
      </w:r>
    </w:p>
    <w:p w14:paraId="29DA19F9">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（3）乙方分立、合并或者变更住所的，应当及时以书面形式告知甲方。乙方没有</w:t>
      </w:r>
      <w:r>
        <w:rPr>
          <w:rFonts w:hint="eastAsia" w:ascii="宋体" w:hAnsi="宋体" w:eastAsia="宋体" w:cs="宋体"/>
          <w:color w:val="auto"/>
          <w:sz w:val="21"/>
          <w:szCs w:val="21"/>
          <w:highlight w:val="none"/>
          <w:lang w:eastAsia="zh-CN"/>
        </w:rPr>
        <w:t>及时告知</w:t>
      </w:r>
      <w:r>
        <w:rPr>
          <w:rFonts w:hint="eastAsia" w:ascii="宋体" w:hAnsi="宋体" w:eastAsia="宋体" w:cs="宋体"/>
          <w:color w:val="auto"/>
          <w:sz w:val="21"/>
          <w:szCs w:val="21"/>
          <w:highlight w:val="none"/>
        </w:rPr>
        <w:t>甲方，致使</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履行发生困难的，甲方可以中止合同履行并要求乙方承担由此给甲方造成的损失。</w:t>
      </w:r>
    </w:p>
    <w:p w14:paraId="621DDFE8">
      <w:pPr>
        <w:keepNext w:val="0"/>
        <w:keepLines w:val="0"/>
        <w:pageBreakBefore w:val="0"/>
        <w:widowControl w:val="0"/>
        <w:kinsoku/>
        <w:wordWrap/>
        <w:overflowPunct/>
        <w:topLinePunct w:val="0"/>
        <w:autoSpaceDE/>
        <w:autoSpaceDN/>
        <w:bidi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）甲方不得以行政区划调整、政府换届、机构或者职能调整以及相关责任人更替为由中止合同。</w:t>
      </w:r>
    </w:p>
    <w:p w14:paraId="6B73124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合同的终止</w:t>
      </w:r>
    </w:p>
    <w:p w14:paraId="21761D7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（1）合同因有效期限届满而终止；</w:t>
      </w:r>
    </w:p>
    <w:p w14:paraId="404FE01D">
      <w:pPr>
        <w:keepNext w:val="0"/>
        <w:keepLines w:val="0"/>
        <w:pageBreakBefore w:val="0"/>
        <w:widowControl w:val="0"/>
        <w:kinsoku/>
        <w:wordWrap/>
        <w:overflowPunct/>
        <w:topLinePunct w:val="0"/>
        <w:autoSpaceDE/>
        <w:autoSpaceDN/>
        <w:bidi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（2）乙方未</w:t>
      </w:r>
      <w:r>
        <w:rPr>
          <w:rFonts w:hint="eastAsia" w:ascii="宋体" w:hAnsi="宋体" w:eastAsia="宋体" w:cs="宋体"/>
          <w:color w:val="auto"/>
          <w:sz w:val="21"/>
          <w:szCs w:val="21"/>
          <w:highlight w:val="none"/>
          <w:lang w:eastAsia="zh-CN"/>
        </w:rPr>
        <w:t>按</w:t>
      </w:r>
      <w:r>
        <w:rPr>
          <w:rFonts w:hint="eastAsia" w:ascii="宋体" w:hAnsi="宋体" w:eastAsia="宋体" w:cs="宋体"/>
          <w:color w:val="auto"/>
          <w:sz w:val="21"/>
          <w:szCs w:val="21"/>
          <w:highlight w:val="none"/>
        </w:rPr>
        <w:t>合同约定履行，构成根本性违约的，甲方有权终止合同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并追究乙方的违约责</w:t>
      </w:r>
      <w:r>
        <w:rPr>
          <w:rFonts w:hint="eastAsia" w:ascii="宋体" w:hAnsi="宋体" w:eastAsia="宋体" w:cs="宋体"/>
          <w:color w:val="auto"/>
          <w:sz w:val="21"/>
          <w:szCs w:val="21"/>
          <w:highlight w:val="none"/>
          <w:lang w:val="en-US" w:eastAsia="zh-CN"/>
        </w:rPr>
        <w:t>任</w:t>
      </w:r>
      <w:r>
        <w:rPr>
          <w:rFonts w:hint="eastAsia" w:ascii="宋体" w:hAnsi="宋体" w:eastAsia="宋体" w:cs="宋体"/>
          <w:color w:val="auto"/>
          <w:sz w:val="21"/>
          <w:szCs w:val="21"/>
          <w:highlight w:val="none"/>
        </w:rPr>
        <w:t>。</w:t>
      </w:r>
    </w:p>
    <w:p w14:paraId="6FD4FE06">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16.4 </w:t>
      </w:r>
      <w:r>
        <w:rPr>
          <w:rFonts w:hint="eastAsia" w:ascii="宋体" w:hAnsi="宋体" w:eastAsia="宋体" w:cs="宋体"/>
          <w:color w:val="auto"/>
          <w:kern w:val="2"/>
          <w:sz w:val="21"/>
          <w:szCs w:val="21"/>
          <w:highlight w:val="none"/>
          <w:lang w:val="en-US" w:eastAsia="zh-CN"/>
        </w:rPr>
        <w:t>涉及国家利益、社会公共利益的情形</w:t>
      </w:r>
    </w:p>
    <w:p w14:paraId="2A5E00C4">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政府采购合同继续履行将损害国家利益和社会公共利益的，双方当事人</w:t>
      </w:r>
      <w:r>
        <w:rPr>
          <w:rFonts w:hint="eastAsia" w:ascii="宋体" w:hAnsi="宋体" w:eastAsia="宋体" w:cs="宋体"/>
          <w:color w:val="auto"/>
          <w:sz w:val="21"/>
          <w:szCs w:val="21"/>
          <w:highlight w:val="none"/>
          <w:lang w:val="en-US" w:eastAsia="zh-CN"/>
        </w:rPr>
        <w:t>应当变更、</w:t>
      </w:r>
      <w:r>
        <w:rPr>
          <w:rFonts w:hint="eastAsia" w:ascii="宋体" w:hAnsi="宋体" w:eastAsia="宋体" w:cs="宋体"/>
          <w:color w:val="auto"/>
          <w:sz w:val="21"/>
          <w:szCs w:val="21"/>
          <w:highlight w:val="none"/>
        </w:rPr>
        <w:t>中止</w:t>
      </w:r>
      <w:r>
        <w:rPr>
          <w:rFonts w:hint="eastAsia" w:ascii="宋体" w:hAnsi="宋体" w:eastAsia="宋体" w:cs="宋体"/>
          <w:color w:val="auto"/>
          <w:sz w:val="21"/>
          <w:szCs w:val="21"/>
          <w:highlight w:val="none"/>
          <w:lang w:eastAsia="zh-CN"/>
        </w:rPr>
        <w:t>或者终止</w:t>
      </w:r>
      <w:r>
        <w:rPr>
          <w:rFonts w:hint="eastAsia" w:ascii="宋体" w:hAnsi="宋体" w:eastAsia="宋体" w:cs="宋体"/>
          <w:color w:val="auto"/>
          <w:sz w:val="21"/>
          <w:szCs w:val="21"/>
          <w:highlight w:val="none"/>
        </w:rPr>
        <w:t>合同。有过错的一方应当承担赔偿责任，双方都有过错的，各自承担相应的责任。</w:t>
      </w:r>
    </w:p>
    <w:p w14:paraId="032FC0B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合同分包</w:t>
      </w:r>
    </w:p>
    <w:p w14:paraId="2497E68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 乙方不得</w:t>
      </w:r>
      <w:r>
        <w:rPr>
          <w:rFonts w:hint="eastAsia" w:ascii="宋体" w:hAnsi="宋体" w:eastAsia="宋体" w:cs="宋体"/>
          <w:color w:val="auto"/>
          <w:sz w:val="21"/>
          <w:szCs w:val="21"/>
          <w:highlight w:val="none"/>
          <w:lang w:eastAsia="zh-CN"/>
        </w:rPr>
        <w:t>将合同转包给其他投标人。涉及合同分包的，乙方</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lang w:eastAsia="zh-CN"/>
        </w:rPr>
        <w:t>根据采购文件和投标（响应）文件规定进行</w:t>
      </w:r>
      <w:r>
        <w:rPr>
          <w:rFonts w:hint="eastAsia" w:ascii="宋体" w:hAnsi="宋体" w:eastAsia="宋体" w:cs="宋体"/>
          <w:color w:val="auto"/>
          <w:sz w:val="21"/>
          <w:szCs w:val="21"/>
          <w:highlight w:val="none"/>
        </w:rPr>
        <w:t>合同分包。</w:t>
      </w:r>
    </w:p>
    <w:p w14:paraId="13DB83F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 乙方执行政府采购政策向中小企业依法分包的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乙方应当按采购文件</w:t>
      </w:r>
      <w:r>
        <w:rPr>
          <w:rFonts w:hint="eastAsia" w:ascii="宋体" w:hAnsi="宋体" w:eastAsia="宋体" w:cs="宋体"/>
          <w:color w:val="auto"/>
          <w:sz w:val="21"/>
          <w:szCs w:val="21"/>
          <w:highlight w:val="none"/>
          <w:lang w:eastAsia="zh-CN"/>
        </w:rPr>
        <w:t>和</w:t>
      </w:r>
      <w:r>
        <w:rPr>
          <w:rFonts w:hint="eastAsia" w:ascii="宋体" w:hAnsi="宋体" w:eastAsia="宋体" w:cs="宋体"/>
          <w:color w:val="auto"/>
          <w:sz w:val="21"/>
          <w:szCs w:val="21"/>
          <w:highlight w:val="none"/>
        </w:rPr>
        <w:t>投标（响应）文件签订分包</w:t>
      </w:r>
      <w:r>
        <w:rPr>
          <w:rFonts w:hint="eastAsia" w:ascii="宋体" w:hAnsi="宋体" w:eastAsia="宋体" w:cs="宋体"/>
          <w:color w:val="auto"/>
          <w:sz w:val="21"/>
          <w:szCs w:val="21"/>
          <w:highlight w:val="none"/>
          <w:lang w:eastAsia="zh-CN"/>
        </w:rPr>
        <w:t>意向</w:t>
      </w:r>
      <w:r>
        <w:rPr>
          <w:rFonts w:hint="eastAsia" w:ascii="宋体" w:hAnsi="宋体" w:eastAsia="宋体" w:cs="宋体"/>
          <w:color w:val="auto"/>
          <w:sz w:val="21"/>
          <w:szCs w:val="21"/>
          <w:highlight w:val="none"/>
        </w:rPr>
        <w:t>协议，分包</w:t>
      </w:r>
      <w:r>
        <w:rPr>
          <w:rFonts w:hint="eastAsia" w:ascii="宋体" w:hAnsi="宋体" w:eastAsia="宋体" w:cs="宋体"/>
          <w:color w:val="auto"/>
          <w:sz w:val="21"/>
          <w:szCs w:val="21"/>
          <w:highlight w:val="none"/>
          <w:lang w:eastAsia="zh-CN"/>
        </w:rPr>
        <w:t>意向</w:t>
      </w:r>
      <w:r>
        <w:rPr>
          <w:rFonts w:hint="eastAsia" w:ascii="宋体" w:hAnsi="宋体" w:eastAsia="宋体" w:cs="宋体"/>
          <w:color w:val="auto"/>
          <w:sz w:val="21"/>
          <w:szCs w:val="21"/>
          <w:highlight w:val="none"/>
        </w:rPr>
        <w:t>协议属于本合同组成部分。</w:t>
      </w:r>
    </w:p>
    <w:p w14:paraId="19A687B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1</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不可抗力</w:t>
      </w:r>
    </w:p>
    <w:p w14:paraId="34BDD79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 不可抗力是指合同双方不能预见、不能避免且不能克服的客观情况。</w:t>
      </w:r>
    </w:p>
    <w:p w14:paraId="0988368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 任何一方对由于不可抗力造成的部分或全部不能履行合同不承担违约责任。但迟延履行后发生不可抗力的，不能免除责任。</w:t>
      </w:r>
    </w:p>
    <w:p w14:paraId="4EBD0C8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.3 遇有不可抗力的一方，应及时将事件情况以书面形式</w:t>
      </w:r>
      <w:r>
        <w:rPr>
          <w:rFonts w:hint="eastAsia" w:ascii="宋体" w:hAnsi="宋体" w:eastAsia="宋体" w:cs="宋体"/>
          <w:color w:val="auto"/>
          <w:sz w:val="21"/>
          <w:szCs w:val="21"/>
          <w:highlight w:val="none"/>
          <w:lang w:eastAsia="zh-CN"/>
        </w:rPr>
        <w:t>告</w:t>
      </w:r>
      <w:r>
        <w:rPr>
          <w:rFonts w:hint="eastAsia" w:ascii="宋体" w:hAnsi="宋体" w:eastAsia="宋体" w:cs="宋体"/>
          <w:color w:val="auto"/>
          <w:sz w:val="21"/>
          <w:szCs w:val="21"/>
          <w:highlight w:val="none"/>
        </w:rPr>
        <w:t>知另一方，并在事件发生后及时向另一方提交合同不能履行或部分不能履行或需要延期履行</w:t>
      </w:r>
      <w:r>
        <w:rPr>
          <w:rFonts w:hint="eastAsia" w:ascii="宋体" w:hAnsi="宋体" w:eastAsia="宋体" w:cs="宋体"/>
          <w:color w:val="auto"/>
          <w:sz w:val="21"/>
          <w:szCs w:val="21"/>
          <w:highlight w:val="none"/>
          <w:lang w:eastAsia="zh-CN"/>
        </w:rPr>
        <w:t>的详细</w:t>
      </w:r>
      <w:r>
        <w:rPr>
          <w:rFonts w:hint="eastAsia" w:ascii="宋体" w:hAnsi="宋体" w:eastAsia="宋体" w:cs="宋体"/>
          <w:color w:val="auto"/>
          <w:sz w:val="21"/>
          <w:szCs w:val="21"/>
          <w:highlight w:val="none"/>
        </w:rPr>
        <w:t>报告</w:t>
      </w:r>
      <w:r>
        <w:rPr>
          <w:rFonts w:hint="eastAsia" w:ascii="宋体" w:hAnsi="宋体" w:eastAsia="宋体" w:cs="宋体"/>
          <w:color w:val="auto"/>
          <w:sz w:val="21"/>
          <w:szCs w:val="21"/>
          <w:highlight w:val="none"/>
          <w:lang w:eastAsia="zh-CN"/>
        </w:rPr>
        <w:t>，以</w:t>
      </w:r>
      <w:r>
        <w:rPr>
          <w:rFonts w:hint="eastAsia" w:ascii="宋体" w:hAnsi="宋体" w:eastAsia="宋体" w:cs="宋体"/>
          <w:color w:val="auto"/>
          <w:sz w:val="21"/>
          <w:szCs w:val="21"/>
          <w:highlight w:val="none"/>
          <w:lang w:val="en-US" w:eastAsia="zh-CN"/>
        </w:rPr>
        <w:t>及证明不可抗力发生及其持续时间的证据</w:t>
      </w:r>
      <w:r>
        <w:rPr>
          <w:rFonts w:hint="eastAsia" w:ascii="宋体" w:hAnsi="宋体" w:eastAsia="宋体" w:cs="宋体"/>
          <w:color w:val="auto"/>
          <w:sz w:val="21"/>
          <w:szCs w:val="21"/>
          <w:highlight w:val="none"/>
        </w:rPr>
        <w:t>。</w:t>
      </w:r>
    </w:p>
    <w:p w14:paraId="0355356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解决争议的方法</w:t>
      </w:r>
    </w:p>
    <w:p w14:paraId="0025846E">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在执行合同中发生的或与本合同有关的争端，双方应</w:t>
      </w:r>
      <w:r>
        <w:rPr>
          <w:rFonts w:hint="eastAsia" w:ascii="宋体" w:hAnsi="宋体" w:eastAsia="宋体" w:cs="宋体"/>
          <w:color w:val="auto"/>
          <w:sz w:val="21"/>
          <w:szCs w:val="21"/>
          <w:highlight w:val="none"/>
          <w:lang w:val="en-US" w:eastAsia="zh-Hans"/>
        </w:rPr>
        <w:t>优先</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auto"/>
          <w:sz w:val="21"/>
          <w:szCs w:val="21"/>
          <w:highlight w:val="none"/>
          <w:lang w:val="en-US" w:eastAsia="zh-Hans"/>
        </w:rPr>
        <w:t>友好</w:t>
      </w:r>
      <w:r>
        <w:rPr>
          <w:rFonts w:hint="eastAsia" w:ascii="宋体" w:hAnsi="宋体" w:eastAsia="宋体" w:cs="宋体"/>
          <w:color w:val="auto"/>
          <w:sz w:val="21"/>
          <w:szCs w:val="21"/>
          <w:highlight w:val="none"/>
          <w:lang w:val="en-US" w:eastAsia="zh-CN"/>
        </w:rPr>
        <w:t>协商解决</w:t>
      </w:r>
      <w:r>
        <w:rPr>
          <w:rFonts w:hint="eastAsia" w:ascii="宋体" w:hAnsi="宋体" w:eastAsia="宋体" w:cs="宋体"/>
          <w:color w:val="auto"/>
          <w:sz w:val="21"/>
          <w:szCs w:val="21"/>
          <w:highlight w:val="none"/>
          <w:lang w:val="en-US" w:eastAsia="zh-Hans"/>
        </w:rPr>
        <w:t>，</w:t>
      </w:r>
      <w:r>
        <w:rPr>
          <w:rFonts w:hint="eastAsia" w:ascii="宋体" w:hAnsi="宋体" w:eastAsia="宋体" w:cs="宋体"/>
          <w:color w:val="auto"/>
          <w:sz w:val="21"/>
          <w:szCs w:val="21"/>
          <w:highlight w:val="none"/>
          <w:lang w:val="en-US" w:eastAsia="zh-CN"/>
        </w:rPr>
        <w:t>双方协商</w:t>
      </w:r>
      <w:r>
        <w:rPr>
          <w:rFonts w:hint="eastAsia" w:ascii="宋体" w:hAnsi="宋体" w:eastAsia="宋体" w:cs="宋体"/>
          <w:color w:val="auto"/>
          <w:sz w:val="21"/>
          <w:szCs w:val="21"/>
          <w:highlight w:val="none"/>
          <w:lang w:val="en-US" w:eastAsia="zh-Hans"/>
        </w:rPr>
        <w:t>未能</w:t>
      </w:r>
      <w:r>
        <w:rPr>
          <w:rFonts w:hint="eastAsia" w:ascii="宋体" w:hAnsi="宋体" w:eastAsia="宋体" w:cs="宋体"/>
          <w:color w:val="auto"/>
          <w:sz w:val="21"/>
          <w:szCs w:val="21"/>
          <w:highlight w:val="none"/>
          <w:lang w:val="en-US" w:eastAsia="zh-CN"/>
        </w:rPr>
        <w:t>达成一致时，采取以下第1种方式解决：</w:t>
      </w:r>
    </w:p>
    <w:p w14:paraId="08F999A4">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19.1 向甲方所在地有管辖权的人民法院提起诉讼，因违约造成的直接经济损失以及为维权支出的诉讼费、律师费、保全费等相关费用的，由违约方承担；</w:t>
      </w:r>
    </w:p>
    <w:p w14:paraId="07373FF6">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19.2 向甲方所属地仲裁委员会申请仲裁</w:t>
      </w:r>
      <w:r>
        <w:rPr>
          <w:rFonts w:hint="eastAsia" w:ascii="宋体" w:hAnsi="宋体" w:eastAsia="宋体" w:cs="宋体"/>
          <w:color w:val="auto"/>
          <w:sz w:val="21"/>
          <w:szCs w:val="21"/>
          <w:highlight w:val="none"/>
          <w:lang w:val="en-US" w:eastAsia="zh-Hans"/>
        </w:rPr>
        <w:t>，按照申请仲裁时该仲裁委实行的仲裁规则进行仲裁。</w:t>
      </w:r>
    </w:p>
    <w:p w14:paraId="2045C6F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20</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政府采购政策</w:t>
      </w:r>
    </w:p>
    <w:p w14:paraId="1D5DDA4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20.1 </w:t>
      </w:r>
      <w:r>
        <w:rPr>
          <w:rFonts w:hint="eastAsia" w:ascii="宋体" w:hAnsi="宋体" w:eastAsia="宋体" w:cs="宋体"/>
          <w:color w:val="auto"/>
          <w:sz w:val="21"/>
          <w:szCs w:val="21"/>
          <w:highlight w:val="none"/>
          <w:lang w:val="en-GB"/>
        </w:rPr>
        <w:t>本合同应当按照规定执行政府采购政策。</w:t>
      </w:r>
    </w:p>
    <w:p w14:paraId="036930B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本合同依法执行政府采购政策的方式和内容，属于合同履约验收的范围。</w:t>
      </w:r>
      <w:r>
        <w:rPr>
          <w:rFonts w:hint="eastAsia" w:ascii="宋体" w:hAnsi="宋体" w:eastAsia="宋体" w:cs="宋体"/>
          <w:color w:val="auto"/>
          <w:sz w:val="21"/>
          <w:szCs w:val="21"/>
          <w:highlight w:val="none"/>
          <w:lang w:eastAsia="zh-CN"/>
        </w:rPr>
        <w:t>甲乙双方</w:t>
      </w:r>
      <w:r>
        <w:rPr>
          <w:rFonts w:hint="eastAsia" w:ascii="宋体" w:hAnsi="宋体" w:eastAsia="宋体" w:cs="宋体"/>
          <w:color w:val="auto"/>
          <w:sz w:val="21"/>
          <w:szCs w:val="21"/>
          <w:highlight w:val="none"/>
          <w:lang w:val="en-GB"/>
        </w:rPr>
        <w:t>未按规定要求执行政府采购政策造成损失的</w:t>
      </w:r>
      <w:r>
        <w:rPr>
          <w:rFonts w:hint="eastAsia" w:ascii="宋体" w:hAnsi="宋体" w:eastAsia="宋体" w:cs="宋体"/>
          <w:color w:val="auto"/>
          <w:sz w:val="21"/>
          <w:szCs w:val="21"/>
          <w:highlight w:val="none"/>
        </w:rPr>
        <w:t>，有过错的一方应当承担赔偿责任，双方都有过错的，各自承担相应的责任。</w:t>
      </w:r>
    </w:p>
    <w:p w14:paraId="655260F9">
      <w:pPr>
        <w:pStyle w:val="10"/>
        <w:keepNext w:val="0"/>
        <w:keepLines w:val="0"/>
        <w:pageBreakBefore w:val="0"/>
        <w:widowControl w:val="0"/>
        <w:kinsoku/>
        <w:wordWrap/>
        <w:overflowPunct/>
        <w:topLinePunct w:val="0"/>
        <w:autoSpaceDE/>
        <w:autoSpaceDN/>
        <w:bidi w:val="0"/>
        <w:spacing w:beforeLines="0" w:after="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对于</w:t>
      </w:r>
      <w:r>
        <w:rPr>
          <w:rFonts w:hint="eastAsia" w:ascii="宋体" w:hAnsi="宋体" w:eastAsia="宋体" w:cs="宋体"/>
          <w:color w:val="auto"/>
          <w:sz w:val="21"/>
          <w:szCs w:val="21"/>
          <w:highlight w:val="none"/>
          <w:lang w:eastAsia="zh-CN"/>
        </w:rPr>
        <w:t>为落实中小企业支持政策，</w:t>
      </w:r>
      <w:r>
        <w:rPr>
          <w:rFonts w:hint="eastAsia" w:ascii="宋体" w:hAnsi="宋体" w:eastAsia="宋体" w:cs="宋体"/>
          <w:color w:val="auto"/>
          <w:sz w:val="21"/>
          <w:szCs w:val="21"/>
          <w:highlight w:val="none"/>
        </w:rPr>
        <w:t>通过采购项目</w:t>
      </w:r>
      <w:r>
        <w:rPr>
          <w:rFonts w:hint="eastAsia" w:ascii="宋体" w:hAnsi="宋体" w:eastAsia="宋体" w:cs="宋体"/>
          <w:color w:val="auto"/>
          <w:sz w:val="21"/>
          <w:szCs w:val="21"/>
          <w:highlight w:val="none"/>
          <w:lang w:eastAsia="zh-CN"/>
        </w:rPr>
        <w:t>整体</w:t>
      </w:r>
      <w:r>
        <w:rPr>
          <w:rFonts w:hint="eastAsia" w:ascii="宋体" w:hAnsi="宋体" w:eastAsia="宋体" w:cs="宋体"/>
          <w:color w:val="auto"/>
          <w:sz w:val="21"/>
          <w:szCs w:val="21"/>
          <w:highlight w:val="none"/>
        </w:rPr>
        <w:t>预留、</w:t>
      </w:r>
      <w:r>
        <w:rPr>
          <w:rFonts w:hint="eastAsia" w:ascii="宋体" w:hAnsi="宋体" w:eastAsia="宋体" w:cs="宋体"/>
          <w:color w:val="auto"/>
          <w:sz w:val="21"/>
          <w:szCs w:val="21"/>
          <w:highlight w:val="none"/>
          <w:lang w:eastAsia="zh-CN"/>
        </w:rPr>
        <w:t>设置</w:t>
      </w:r>
      <w:r>
        <w:rPr>
          <w:rFonts w:hint="eastAsia" w:ascii="宋体" w:hAnsi="宋体" w:eastAsia="宋体" w:cs="宋体"/>
          <w:color w:val="auto"/>
          <w:sz w:val="21"/>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F156CA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法律适用</w:t>
      </w:r>
    </w:p>
    <w:p w14:paraId="6870EA99">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本合同的订立、生效、解释、履行及与本合同有关的争议解决，均适用法律、行政法规。</w:t>
      </w:r>
    </w:p>
    <w:p w14:paraId="18684390">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.2 本合同条款与法律、行政法规的强制性规定不一致的，双方当事人应</w:t>
      </w:r>
      <w:r>
        <w:rPr>
          <w:rFonts w:hint="eastAsia" w:ascii="宋体" w:hAnsi="宋体" w:eastAsia="宋体" w:cs="宋体"/>
          <w:color w:val="auto"/>
          <w:sz w:val="21"/>
          <w:szCs w:val="21"/>
          <w:highlight w:val="none"/>
          <w:lang w:val="en-US" w:eastAsia="zh-CN"/>
        </w:rPr>
        <w:t>当</w:t>
      </w:r>
      <w:r>
        <w:rPr>
          <w:rFonts w:hint="eastAsia" w:ascii="宋体" w:hAnsi="宋体" w:eastAsia="宋体" w:cs="宋体"/>
          <w:color w:val="auto"/>
          <w:sz w:val="21"/>
          <w:szCs w:val="21"/>
          <w:highlight w:val="none"/>
        </w:rPr>
        <w:t>按照法律、行政法规的强制性规定修改本合同的相关条款。</w:t>
      </w:r>
    </w:p>
    <w:p w14:paraId="1DEC419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 xml:space="preserve">22. </w:t>
      </w:r>
      <w:r>
        <w:rPr>
          <w:rFonts w:hint="eastAsia" w:ascii="宋体" w:hAnsi="宋体" w:eastAsia="宋体" w:cs="宋体"/>
          <w:b/>
          <w:color w:val="auto"/>
          <w:sz w:val="21"/>
          <w:szCs w:val="21"/>
          <w:highlight w:val="none"/>
        </w:rPr>
        <w:t>通知</w:t>
      </w:r>
    </w:p>
    <w:p w14:paraId="539416D5">
      <w:pPr>
        <w:pStyle w:val="81"/>
        <w:keepNext w:val="0"/>
        <w:keepLines w:val="0"/>
        <w:pageBreakBefore w:val="0"/>
        <w:widowControl w:val="0"/>
        <w:kinsoku/>
        <w:wordWrap/>
        <w:overflowPunct/>
        <w:topLinePunct w:val="0"/>
        <w:autoSpaceDE/>
        <w:autoSpaceDN/>
        <w:bidi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本合同任何一方向对方发出的通知、信件、数据电文等，应当发送至本合同第一部分《政府采购合同协议书》所约定的通讯地址、联系人、联系电话或电子邮箱。</w:t>
      </w:r>
    </w:p>
    <w:p w14:paraId="3F1E5888">
      <w:pPr>
        <w:pStyle w:val="81"/>
        <w:keepNext w:val="0"/>
        <w:keepLines w:val="0"/>
        <w:pageBreakBefore w:val="0"/>
        <w:widowControl w:val="0"/>
        <w:kinsoku/>
        <w:wordWrap/>
        <w:overflowPunct/>
        <w:topLinePunct w:val="0"/>
        <w:autoSpaceDE/>
        <w:autoSpaceDN/>
        <w:bidi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一方当事人变更名称、</w:t>
      </w:r>
      <w:r>
        <w:rPr>
          <w:rFonts w:hint="eastAsia" w:ascii="宋体" w:hAnsi="宋体" w:eastAsia="宋体" w:cs="宋体"/>
          <w:color w:val="auto"/>
          <w:sz w:val="21"/>
          <w:szCs w:val="21"/>
          <w:highlight w:val="none"/>
          <w:lang w:eastAsia="zh-CN"/>
        </w:rPr>
        <w:t>住所</w:t>
      </w:r>
      <w:r>
        <w:rPr>
          <w:rFonts w:hint="eastAsia" w:ascii="宋体" w:hAnsi="宋体" w:eastAsia="宋体" w:cs="宋体"/>
          <w:color w:val="auto"/>
          <w:sz w:val="21"/>
          <w:szCs w:val="21"/>
          <w:highlight w:val="none"/>
        </w:rPr>
        <w:t>、联系人、联系电话或电子邮箱</w:t>
      </w:r>
      <w:r>
        <w:rPr>
          <w:rFonts w:hint="eastAsia" w:ascii="宋体" w:hAnsi="宋体" w:eastAsia="宋体" w:cs="宋体"/>
          <w:color w:val="auto"/>
          <w:sz w:val="21"/>
          <w:szCs w:val="21"/>
          <w:highlight w:val="none"/>
          <w:lang w:eastAsia="zh-CN"/>
        </w:rPr>
        <w:t>等信息</w:t>
      </w:r>
      <w:r>
        <w:rPr>
          <w:rFonts w:hint="eastAsia" w:ascii="宋体" w:hAnsi="宋体" w:eastAsia="宋体" w:cs="宋体"/>
          <w:color w:val="auto"/>
          <w:sz w:val="21"/>
          <w:szCs w:val="21"/>
          <w:highlight w:val="none"/>
        </w:rPr>
        <w:t>的，应当在变更后3日内及时书面通知对方，对方实际收到变更通知前的送达仍为有效送达。</w:t>
      </w:r>
    </w:p>
    <w:p w14:paraId="1815A82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本合同一方给另一方的通知均应采用书面形式，传真或快递送到本合同中规定的对方的地址和办理签收手续。</w:t>
      </w:r>
    </w:p>
    <w:p w14:paraId="2179013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4 </w:t>
      </w:r>
      <w:r>
        <w:rPr>
          <w:rFonts w:hint="eastAsia" w:ascii="宋体" w:hAnsi="宋体" w:eastAsia="宋体" w:cs="宋体"/>
          <w:color w:val="auto"/>
          <w:sz w:val="21"/>
          <w:szCs w:val="21"/>
          <w:highlight w:val="none"/>
        </w:rPr>
        <w:t>通知以送达之日或通知书中规定的生效之日起生效，两者中以较迟之日为准。</w:t>
      </w:r>
    </w:p>
    <w:p w14:paraId="05D8732E">
      <w:pPr>
        <w:keepNext w:val="0"/>
        <w:keepLines w:val="0"/>
        <w:pageBreakBefore w:val="0"/>
        <w:widowControl w:val="0"/>
        <w:numPr>
          <w:ilvl w:val="0"/>
          <w:numId w:val="21"/>
        </w:numPr>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合同未尽事项</w:t>
      </w:r>
    </w:p>
    <w:p w14:paraId="3E180BE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420" w:firstLineChars="200"/>
        <w:jc w:val="both"/>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合同未尽事项见</w:t>
      </w:r>
      <w:r>
        <w:rPr>
          <w:rFonts w:hint="eastAsia" w:ascii="宋体" w:hAnsi="宋体" w:eastAsia="宋体" w:cs="宋体"/>
          <w:b/>
          <w:color w:val="auto"/>
          <w:sz w:val="21"/>
          <w:szCs w:val="21"/>
          <w:highlight w:val="none"/>
        </w:rPr>
        <w:t>【政府采购合同专用条款】</w:t>
      </w:r>
      <w:r>
        <w:rPr>
          <w:rFonts w:hint="eastAsia" w:ascii="宋体" w:hAnsi="宋体" w:eastAsia="宋体" w:cs="宋体"/>
          <w:bCs/>
          <w:color w:val="auto"/>
          <w:sz w:val="21"/>
          <w:szCs w:val="21"/>
          <w:highlight w:val="none"/>
        </w:rPr>
        <w:t>。</w:t>
      </w:r>
    </w:p>
    <w:p w14:paraId="6814E36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en-US" w:eastAsia="zh-CN"/>
        </w:rPr>
        <w:t xml:space="preserve">    23.2 合同附件与合同正文具有同等的法律效力。</w:t>
      </w:r>
      <w:bookmarkStart w:id="205" w:name="_Toc20313"/>
    </w:p>
    <w:p w14:paraId="02105B1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br w:type="page"/>
      </w:r>
    </w:p>
    <w:p w14:paraId="793D86AF">
      <w:pPr>
        <w:pStyle w:val="3"/>
        <w:autoSpaceDE/>
        <w:autoSpaceDN/>
        <w:adjustRightInd w:val="0"/>
        <w:snapToGrid w:val="0"/>
        <w:spacing w:beforeLines="0" w:afterLines="0" w:line="360" w:lineRule="auto"/>
        <w:ind w:left="0" w:leftChars="0" w:firstLine="0" w:firstLineChars="0"/>
        <w:jc w:val="center"/>
        <w:rPr>
          <w:rFonts w:hint="eastAsia" w:ascii="宋体" w:hAnsi="宋体" w:eastAsia="宋体" w:cs="宋体"/>
          <w:b w:val="0"/>
          <w:bCs w:val="0"/>
          <w:color w:val="auto"/>
          <w:sz w:val="28"/>
          <w:szCs w:val="28"/>
          <w:highlight w:val="none"/>
        </w:rPr>
      </w:pPr>
      <w:bookmarkStart w:id="206" w:name="_Toc1475"/>
      <w:bookmarkStart w:id="207" w:name="_Toc16273"/>
      <w:r>
        <w:rPr>
          <w:rFonts w:hint="eastAsia" w:ascii="宋体" w:hAnsi="宋体" w:eastAsia="宋体" w:cs="宋体"/>
          <w:b w:val="0"/>
          <w:bCs w:val="0"/>
          <w:color w:val="auto"/>
          <w:sz w:val="28"/>
          <w:szCs w:val="28"/>
          <w:highlight w:val="none"/>
        </w:rPr>
        <w:t>第三节 政府采购合同专用条款</w:t>
      </w:r>
      <w:bookmarkEnd w:id="205"/>
      <w:bookmarkEnd w:id="206"/>
      <w:bookmarkEnd w:id="207"/>
    </w:p>
    <w:p w14:paraId="4357F8AD">
      <w:pPr>
        <w:autoSpaceDE/>
        <w:autoSpaceDN/>
        <w:spacing w:beforeLines="0" w:afterLines="0"/>
        <w:rPr>
          <w:rFonts w:hint="eastAsia" w:ascii="宋体" w:hAnsi="宋体" w:eastAsia="宋体" w:cs="宋体"/>
          <w:color w:val="auto"/>
          <w:highlight w:val="none"/>
        </w:rPr>
      </w:pPr>
    </w:p>
    <w:tbl>
      <w:tblPr>
        <w:tblStyle w:val="33"/>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908"/>
        <w:gridCol w:w="2005"/>
        <w:gridCol w:w="5695"/>
      </w:tblGrid>
      <w:tr w14:paraId="6C4181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08E9533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16392B5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）项</w:t>
            </w:r>
          </w:p>
        </w:tc>
        <w:tc>
          <w:tcPr>
            <w:tcW w:w="1043" w:type="pct"/>
            <w:vAlign w:val="center"/>
          </w:tcPr>
          <w:p w14:paraId="4C24D83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联合体具体要求</w:t>
            </w:r>
          </w:p>
        </w:tc>
        <w:tc>
          <w:tcPr>
            <w:tcW w:w="2963" w:type="pct"/>
            <w:vAlign w:val="center"/>
          </w:tcPr>
          <w:p w14:paraId="025EB17C">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113D71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993" w:type="pct"/>
            <w:vAlign w:val="center"/>
          </w:tcPr>
          <w:p w14:paraId="3BFE0C1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4D5A802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第1.2（</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）项</w:t>
            </w:r>
          </w:p>
        </w:tc>
        <w:tc>
          <w:tcPr>
            <w:tcW w:w="1043" w:type="pct"/>
            <w:vAlign w:val="center"/>
          </w:tcPr>
          <w:p w14:paraId="449A6B0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其他术语解释</w:t>
            </w:r>
          </w:p>
        </w:tc>
        <w:tc>
          <w:tcPr>
            <w:tcW w:w="2963" w:type="pct"/>
            <w:vAlign w:val="center"/>
          </w:tcPr>
          <w:p w14:paraId="35F14349">
            <w:pPr>
              <w:pStyle w:val="79"/>
              <w:spacing w:before="0" w:line="360" w:lineRule="auto"/>
              <w:ind w:left="0" w:lef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无</w:t>
            </w:r>
          </w:p>
        </w:tc>
      </w:tr>
      <w:tr w14:paraId="4B7233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11D4BFB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537A4EB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lang w:val="en-US" w:eastAsia="zh-CN"/>
              </w:rPr>
              <w:t>4.4款</w:t>
            </w:r>
          </w:p>
        </w:tc>
        <w:tc>
          <w:tcPr>
            <w:tcW w:w="1043" w:type="pct"/>
            <w:vAlign w:val="center"/>
          </w:tcPr>
          <w:p w14:paraId="7AC069E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履约验收中甲方提出异议或作出说明的期限</w:t>
            </w:r>
          </w:p>
        </w:tc>
        <w:tc>
          <w:tcPr>
            <w:tcW w:w="2963" w:type="pct"/>
            <w:vAlign w:val="center"/>
          </w:tcPr>
          <w:p w14:paraId="3FD91911">
            <w:pPr>
              <w:pStyle w:val="79"/>
              <w:spacing w:before="0" w:line="360" w:lineRule="auto"/>
              <w:ind w:left="0" w:leftChars="0" w:firstLine="9"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15日。但任何情况下，乙方均不能免除因</w:t>
            </w:r>
            <w:r>
              <w:rPr>
                <w:rFonts w:hint="eastAsia" w:ascii="宋体" w:hAnsi="宋体" w:eastAsia="宋体" w:cs="宋体"/>
                <w:color w:val="auto"/>
                <w:spacing w:val="-1"/>
                <w:sz w:val="21"/>
                <w:szCs w:val="21"/>
                <w:highlight w:val="none"/>
              </w:rPr>
              <w:t>货物自身质量缺陷所应当承担的责任。</w:t>
            </w:r>
          </w:p>
        </w:tc>
      </w:tr>
      <w:tr w14:paraId="51E555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69904E4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3456386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lang w:val="en-US" w:eastAsia="zh-CN"/>
              </w:rPr>
              <w:t>4.6款</w:t>
            </w:r>
          </w:p>
        </w:tc>
        <w:tc>
          <w:tcPr>
            <w:tcW w:w="1043" w:type="pct"/>
            <w:vAlign w:val="center"/>
          </w:tcPr>
          <w:p w14:paraId="007EAE5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约定甲方承担的其他义务和责任</w:t>
            </w:r>
          </w:p>
        </w:tc>
        <w:tc>
          <w:tcPr>
            <w:tcW w:w="2963" w:type="pct"/>
            <w:vAlign w:val="center"/>
          </w:tcPr>
          <w:p w14:paraId="426766E7">
            <w:pPr>
              <w:pStyle w:val="79"/>
              <w:spacing w:before="0" w:line="360" w:lineRule="auto"/>
              <w:ind w:left="0" w:lef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按本合同其他组成部分约定执行。</w:t>
            </w:r>
          </w:p>
        </w:tc>
      </w:tr>
      <w:tr w14:paraId="707108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684F09C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第二节</w:t>
            </w:r>
          </w:p>
          <w:p w14:paraId="7D9A30BB">
            <w:pPr>
              <w:keepNext w:val="0"/>
              <w:keepLines w:val="0"/>
              <w:pageBreakBefore w:val="0"/>
              <w:widowControl w:val="0"/>
              <w:kinsoku/>
              <w:wordWrap/>
              <w:overflowPunct/>
              <w:topLinePunct w:val="0"/>
              <w:autoSpaceDE/>
              <w:autoSpaceDN/>
              <w:bidi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lang w:val="en-US" w:eastAsia="zh-CN"/>
              </w:rPr>
              <w:t>5.4款</w:t>
            </w:r>
          </w:p>
        </w:tc>
        <w:tc>
          <w:tcPr>
            <w:tcW w:w="1043" w:type="pct"/>
            <w:vAlign w:val="center"/>
          </w:tcPr>
          <w:p w14:paraId="0944E08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约定乙方承担的其他义务和责任</w:t>
            </w:r>
          </w:p>
        </w:tc>
        <w:tc>
          <w:tcPr>
            <w:tcW w:w="2963" w:type="pct"/>
            <w:vAlign w:val="center"/>
          </w:tcPr>
          <w:p w14:paraId="3F39086D">
            <w:pPr>
              <w:pStyle w:val="79"/>
              <w:spacing w:before="0" w:line="360" w:lineRule="auto"/>
              <w:ind w:left="0" w:lef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按本合同其他组成部分约定执行。</w:t>
            </w:r>
          </w:p>
        </w:tc>
      </w:tr>
      <w:tr w14:paraId="1D5D4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06D1516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第二节</w:t>
            </w:r>
          </w:p>
          <w:p w14:paraId="71019654">
            <w:pPr>
              <w:keepNext w:val="0"/>
              <w:keepLines w:val="0"/>
              <w:pageBreakBefore w:val="0"/>
              <w:widowControl w:val="0"/>
              <w:kinsoku/>
              <w:wordWrap/>
              <w:overflowPunct/>
              <w:topLinePunct w:val="0"/>
              <w:autoSpaceDE/>
              <w:autoSpaceDN/>
              <w:bidi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lang w:val="en-US" w:eastAsia="zh-CN"/>
              </w:rPr>
              <w:t>6.1款</w:t>
            </w:r>
          </w:p>
        </w:tc>
        <w:tc>
          <w:tcPr>
            <w:tcW w:w="1043" w:type="pct"/>
            <w:vAlign w:val="center"/>
          </w:tcPr>
          <w:p w14:paraId="3CD38AD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履行合同义务的顺序</w:t>
            </w:r>
          </w:p>
        </w:tc>
        <w:tc>
          <w:tcPr>
            <w:tcW w:w="2963" w:type="pct"/>
            <w:vAlign w:val="center"/>
          </w:tcPr>
          <w:p w14:paraId="32011253">
            <w:pPr>
              <w:pStyle w:val="79"/>
              <w:spacing w:before="0" w:line="360" w:lineRule="auto"/>
              <w:ind w:left="0" w:lef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同时履行。</w:t>
            </w:r>
          </w:p>
        </w:tc>
      </w:tr>
      <w:tr w14:paraId="22CB3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993" w:type="pct"/>
            <w:vMerge w:val="restart"/>
            <w:vAlign w:val="center"/>
          </w:tcPr>
          <w:p w14:paraId="053CD71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7E6CE21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款</w:t>
            </w:r>
          </w:p>
        </w:tc>
        <w:tc>
          <w:tcPr>
            <w:tcW w:w="1043" w:type="pct"/>
            <w:vAlign w:val="center"/>
          </w:tcPr>
          <w:p w14:paraId="7F52DB0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包装</w:t>
            </w:r>
            <w:r>
              <w:rPr>
                <w:rFonts w:hint="eastAsia" w:ascii="宋体" w:hAnsi="宋体" w:eastAsia="宋体" w:cs="宋体"/>
                <w:color w:val="auto"/>
                <w:sz w:val="21"/>
                <w:szCs w:val="21"/>
                <w:highlight w:val="none"/>
                <w:lang w:eastAsia="zh-CN"/>
              </w:rPr>
              <w:t>特殊要求</w:t>
            </w:r>
          </w:p>
        </w:tc>
        <w:tc>
          <w:tcPr>
            <w:tcW w:w="2963" w:type="pct"/>
            <w:vAlign w:val="center"/>
          </w:tcPr>
          <w:p w14:paraId="114B4B29">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所有货物包装须符合《商品包装政府采购需求标准（试行）》《快递包装政府采购需求标准（试行）》（财办库〔2020〕123号）以及“2025式警服系列品种技术标准”有关要求。</w:t>
            </w:r>
          </w:p>
          <w:p w14:paraId="5F765A10">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完成货物生产并经</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许可出厂后，必须按照产品技术标准要求进行包装；供应给同一人的所有货物需按照“一人一箱一清单”的模式独立装箱并标明详细信息；信息需精确到具体单位、部门、人名，产品名称、号型及装箱清单；包装产生的所有费用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承担。</w:t>
            </w:r>
          </w:p>
        </w:tc>
      </w:tr>
      <w:tr w14:paraId="7E4D9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993" w:type="pct"/>
            <w:vMerge w:val="continue"/>
            <w:vAlign w:val="center"/>
          </w:tcPr>
          <w:p w14:paraId="0CE3756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p>
        </w:tc>
        <w:tc>
          <w:tcPr>
            <w:tcW w:w="1043" w:type="pct"/>
            <w:vAlign w:val="center"/>
          </w:tcPr>
          <w:p w14:paraId="27303A2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指定现场</w:t>
            </w:r>
          </w:p>
        </w:tc>
        <w:tc>
          <w:tcPr>
            <w:tcW w:w="2963" w:type="pct"/>
            <w:vAlign w:val="center"/>
          </w:tcPr>
          <w:p w14:paraId="096B3FF5">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实际需求，配送至广东珠海、</w:t>
            </w:r>
            <w:r>
              <w:rPr>
                <w:rFonts w:hint="eastAsia" w:ascii="宋体" w:hAnsi="宋体" w:eastAsia="宋体" w:cs="宋体"/>
                <w:color w:val="auto"/>
                <w:sz w:val="21"/>
                <w:szCs w:val="21"/>
                <w:highlight w:val="none"/>
                <w:lang w:val="en-US" w:eastAsia="zh-CN"/>
              </w:rPr>
              <w:t>中山、湛江、</w:t>
            </w:r>
            <w:r>
              <w:rPr>
                <w:rFonts w:hint="eastAsia" w:ascii="宋体" w:hAnsi="宋体" w:eastAsia="宋体" w:cs="宋体"/>
                <w:color w:val="auto"/>
                <w:sz w:val="21"/>
                <w:szCs w:val="21"/>
                <w:highlight w:val="none"/>
                <w:lang w:eastAsia="zh-CN"/>
              </w:rPr>
              <w:t>江门、阳江、茂名共</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eastAsia="zh-CN"/>
              </w:rPr>
              <w:t>个地市范围内的具体地点实施，</w:t>
            </w:r>
            <w:r>
              <w:rPr>
                <w:rFonts w:hint="eastAsia" w:cs="宋体"/>
                <w:color w:val="auto"/>
                <w:sz w:val="21"/>
                <w:szCs w:val="21"/>
                <w:highlight w:val="none"/>
                <w:lang w:val="en-US" w:eastAsia="zh-CN"/>
              </w:rPr>
              <w:t>以</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指定的其他地点。</w:t>
            </w:r>
            <w:r>
              <w:rPr>
                <w:rFonts w:hint="eastAsia" w:ascii="宋体" w:hAnsi="宋体" w:eastAsia="宋体" w:cs="宋体"/>
                <w:color w:val="auto"/>
                <w:sz w:val="21"/>
                <w:szCs w:val="21"/>
                <w:highlight w:val="none"/>
                <w:lang w:val="en-US" w:eastAsia="zh-CN"/>
              </w:rPr>
              <w:t>详见招标文件“实施地点”</w:t>
            </w:r>
            <w:r>
              <w:rPr>
                <w:rFonts w:hint="eastAsia" w:ascii="宋体" w:hAnsi="宋体" w:eastAsia="宋体" w:cs="宋体"/>
                <w:color w:val="auto"/>
                <w:sz w:val="21"/>
                <w:szCs w:val="21"/>
                <w:highlight w:val="none"/>
              </w:rPr>
              <w:t>。</w:t>
            </w:r>
          </w:p>
        </w:tc>
      </w:tr>
      <w:tr w14:paraId="229C25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993" w:type="pct"/>
            <w:vAlign w:val="center"/>
          </w:tcPr>
          <w:p w14:paraId="5D5EBB6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758F78F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款</w:t>
            </w:r>
          </w:p>
        </w:tc>
        <w:tc>
          <w:tcPr>
            <w:tcW w:w="1043" w:type="pct"/>
            <w:vAlign w:val="center"/>
          </w:tcPr>
          <w:p w14:paraId="6456280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运输特殊要求</w:t>
            </w:r>
          </w:p>
        </w:tc>
        <w:tc>
          <w:tcPr>
            <w:tcW w:w="2963" w:type="pct"/>
            <w:vAlign w:val="center"/>
          </w:tcPr>
          <w:p w14:paraId="449EAE4D">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运送方式由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自行确定，无论采取何种运送方式，因运送产品产生的所有费用（含货物保险费、搬运费、装卸费及相应税费等）由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承担。</w:t>
            </w:r>
          </w:p>
        </w:tc>
      </w:tr>
      <w:tr w14:paraId="373185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993" w:type="pct"/>
            <w:vAlign w:val="center"/>
          </w:tcPr>
          <w:p w14:paraId="0851983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631A042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款</w:t>
            </w:r>
          </w:p>
        </w:tc>
        <w:tc>
          <w:tcPr>
            <w:tcW w:w="1043" w:type="pct"/>
            <w:vAlign w:val="center"/>
          </w:tcPr>
          <w:p w14:paraId="704AEB5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保险要求</w:t>
            </w:r>
          </w:p>
        </w:tc>
        <w:tc>
          <w:tcPr>
            <w:tcW w:w="2963" w:type="pct"/>
            <w:vAlign w:val="center"/>
          </w:tcPr>
          <w:p w14:paraId="35EB2A69">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按本合同其他组成部分约定执行。</w:t>
            </w:r>
          </w:p>
        </w:tc>
      </w:tr>
      <w:tr w14:paraId="4AE521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63AC1F2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269C730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.2（1）项</w:t>
            </w:r>
          </w:p>
        </w:tc>
        <w:tc>
          <w:tcPr>
            <w:tcW w:w="1043" w:type="pct"/>
            <w:vAlign w:val="center"/>
          </w:tcPr>
          <w:p w14:paraId="7FB6482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质量保证期</w:t>
            </w:r>
          </w:p>
        </w:tc>
        <w:tc>
          <w:tcPr>
            <w:tcW w:w="2963" w:type="pct"/>
            <w:vAlign w:val="center"/>
          </w:tcPr>
          <w:p w14:paraId="50B91C52">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本项目质量保证期要求不低于 1 年。质量保证期从交付货物且验收合格后开始计算。</w:t>
            </w:r>
          </w:p>
        </w:tc>
      </w:tr>
      <w:tr w14:paraId="79221E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723050F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1E9FF65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.2（3）项</w:t>
            </w:r>
          </w:p>
        </w:tc>
        <w:tc>
          <w:tcPr>
            <w:tcW w:w="1043" w:type="pct"/>
            <w:vAlign w:val="center"/>
          </w:tcPr>
          <w:p w14:paraId="721F0643">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货物质量缺陷</w:t>
            </w:r>
          </w:p>
          <w:p w14:paraId="7BD88D1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响应时间</w:t>
            </w:r>
          </w:p>
        </w:tc>
        <w:tc>
          <w:tcPr>
            <w:tcW w:w="2963" w:type="pct"/>
            <w:vAlign w:val="center"/>
          </w:tcPr>
          <w:p w14:paraId="731CD720">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须设立服务小组专人对本项目进行售后服务，随时做好因质量或尺码大小等问题导致的修改、更换等工作，并严格依照</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的工作安排进行服务。产品售后服务周期内，发现批量（不合格件数≥货物数量品种5%）存在质量问题的，</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必须2小时</w:t>
            </w:r>
            <w:r>
              <w:rPr>
                <w:rFonts w:hint="eastAsia" w:ascii="宋体" w:hAnsi="宋体" w:eastAsia="宋体" w:cs="宋体"/>
                <w:color w:val="auto"/>
                <w:sz w:val="21"/>
                <w:szCs w:val="21"/>
                <w:highlight w:val="none"/>
                <w:lang w:eastAsia="zh-CN"/>
              </w:rPr>
              <w:t>内作出响应</w:t>
            </w:r>
            <w:r>
              <w:rPr>
                <w:rFonts w:hint="eastAsia" w:ascii="宋体" w:hAnsi="宋体" w:eastAsia="宋体" w:cs="宋体"/>
                <w:color w:val="auto"/>
                <w:sz w:val="21"/>
                <w:szCs w:val="21"/>
                <w:highlight w:val="none"/>
              </w:rPr>
              <w:t>，48小时内派遣技术人员到达现场，双方共同对该批产品进行质量复检；质量复检发现存在质量问题的，</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必须无条件在30个日历日内更换为全新产品。如出现在合同条款允许范围内的零星产品质量问题，由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负责免费修复或更换，费用包干，时间不超过15个日历日，由此造成的后果和法律责任等将由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自行承担。</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应确保民警服装合体，在民警提出不合体服装调换要求后15个日历日内完成调换工作，并确保民警服装适体率达到100%，不得设置调换次数限制。</w:t>
            </w:r>
          </w:p>
          <w:p w14:paraId="409230F1">
            <w:pPr>
              <w:pStyle w:val="79"/>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因售后服务产生的所有费用（含技术人员交通费、货物保险费、搬运费、装卸费及相应税费等）由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承担。在售后服务中，</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应及时将售后服务情况统计表及售后服务回执单及时上报</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w:t>
            </w:r>
          </w:p>
        </w:tc>
      </w:tr>
      <w:tr w14:paraId="680F6A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3E70F20D">
            <w:pPr>
              <w:keepNext w:val="0"/>
              <w:keepLines w:val="0"/>
              <w:pageBreakBefore w:val="0"/>
              <w:widowControl w:val="0"/>
              <w:kinsoku/>
              <w:wordWrap/>
              <w:overflowPunct/>
              <w:topLinePunct w:val="0"/>
              <w:autoSpaceDE/>
              <w:autoSpaceDN/>
              <w:bidi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第二节</w:t>
            </w:r>
          </w:p>
          <w:p w14:paraId="15601308">
            <w:pPr>
              <w:pStyle w:val="81"/>
              <w:keepNext w:val="0"/>
              <w:keepLines w:val="0"/>
              <w:pageBreakBefore w:val="0"/>
              <w:widowControl w:val="0"/>
              <w:kinsoku/>
              <w:wordWrap/>
              <w:overflowPunct/>
              <w:topLinePunct w:val="0"/>
              <w:autoSpaceDE/>
              <w:autoSpaceDN/>
              <w:bidi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第11.1款</w:t>
            </w:r>
          </w:p>
        </w:tc>
        <w:tc>
          <w:tcPr>
            <w:tcW w:w="1043" w:type="pct"/>
            <w:vAlign w:val="center"/>
          </w:tcPr>
          <w:p w14:paraId="5C957AB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其他应当保密的信息</w:t>
            </w:r>
          </w:p>
        </w:tc>
        <w:tc>
          <w:tcPr>
            <w:tcW w:w="2963" w:type="pct"/>
            <w:vAlign w:val="center"/>
          </w:tcPr>
          <w:p w14:paraId="48561452">
            <w:pPr>
              <w:pStyle w:val="79"/>
              <w:spacing w:before="0" w:line="360" w:lineRule="auto"/>
              <w:ind w:left="0" w:leftChars="0" w:firstLine="0" w:firstLineChars="0"/>
              <w:jc w:val="both"/>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（一）</w:t>
            </w:r>
            <w:r>
              <w:rPr>
                <w:rFonts w:hint="eastAsia" w:ascii="宋体" w:hAnsi="宋体" w:eastAsia="宋体" w:cs="宋体"/>
                <w:color w:val="auto"/>
                <w:spacing w:val="0"/>
                <w:sz w:val="21"/>
                <w:szCs w:val="21"/>
                <w:highlight w:val="none"/>
              </w:rPr>
              <w:t>乙方同意并保证尊重任何其他第三方的知识产权及其他合法权益，承诺对其所提供的产品、服务均拥有完全的合法的权利，不会侵犯其他第三方的知识产权及其他合法权益，若因本合同所提供的产品、服务或因履行本合同导致侵犯其他第三方的知识产权及其他合法权益，所引起的全部责任由乙方承担，如因此而造成甲方损失的，亦由乙方负责赔偿。</w:t>
            </w:r>
          </w:p>
          <w:p w14:paraId="36F9C141">
            <w:pPr>
              <w:pStyle w:val="79"/>
              <w:spacing w:before="0" w:line="360" w:lineRule="auto"/>
              <w:ind w:left="0" w:leftChars="0" w:firstLine="0" w:firstLineChars="0"/>
              <w:jc w:val="both"/>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lang w:val="en-US" w:eastAsia="zh-CN"/>
              </w:rPr>
              <w:t>二</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乙方</w:t>
            </w:r>
            <w:r>
              <w:rPr>
                <w:rFonts w:hint="eastAsia" w:ascii="宋体" w:hAnsi="宋体" w:eastAsia="宋体" w:cs="宋体"/>
                <w:color w:val="auto"/>
                <w:spacing w:val="0"/>
                <w:sz w:val="21"/>
                <w:szCs w:val="21"/>
                <w:highlight w:val="none"/>
                <w:lang w:eastAsia="zh-CN"/>
              </w:rPr>
              <w:t>在签订和履行本合同中知悉的采购人的全部信息均为</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pacing w:val="0"/>
                <w:sz w:val="21"/>
                <w:szCs w:val="21"/>
                <w:highlight w:val="none"/>
                <w:lang w:eastAsia="zh-CN"/>
              </w:rPr>
              <w:t>的秘密。</w:t>
            </w:r>
            <w:r>
              <w:rPr>
                <w:rFonts w:hint="eastAsia" w:ascii="宋体" w:hAnsi="宋体" w:eastAsia="宋体" w:cs="宋体"/>
                <w:color w:val="auto"/>
                <w:spacing w:val="0"/>
                <w:sz w:val="21"/>
                <w:szCs w:val="21"/>
                <w:highlight w:val="none"/>
              </w:rPr>
              <w:t>乙方</w:t>
            </w:r>
            <w:r>
              <w:rPr>
                <w:rFonts w:hint="eastAsia" w:ascii="宋体" w:hAnsi="宋体" w:eastAsia="宋体" w:cs="宋体"/>
                <w:color w:val="auto"/>
                <w:spacing w:val="0"/>
                <w:sz w:val="21"/>
                <w:szCs w:val="21"/>
                <w:highlight w:val="none"/>
                <w:lang w:eastAsia="zh-CN"/>
              </w:rPr>
              <w:t>不得将</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pacing w:val="0"/>
                <w:sz w:val="21"/>
                <w:szCs w:val="21"/>
                <w:highlight w:val="none"/>
                <w:lang w:eastAsia="zh-CN"/>
              </w:rPr>
              <w:t>提供的物件、资料（含扫描件）等信息泄露，亦不得用于其他用途。若</w:t>
            </w:r>
            <w:r>
              <w:rPr>
                <w:rFonts w:hint="eastAsia" w:ascii="宋体" w:hAnsi="宋体" w:eastAsia="宋体" w:cs="宋体"/>
                <w:color w:val="auto"/>
                <w:spacing w:val="0"/>
                <w:sz w:val="21"/>
                <w:szCs w:val="21"/>
                <w:highlight w:val="none"/>
              </w:rPr>
              <w:t>乙方</w:t>
            </w:r>
            <w:r>
              <w:rPr>
                <w:rFonts w:hint="eastAsia" w:ascii="宋体" w:hAnsi="宋体" w:eastAsia="宋体" w:cs="宋体"/>
                <w:color w:val="auto"/>
                <w:spacing w:val="0"/>
                <w:sz w:val="21"/>
                <w:szCs w:val="21"/>
                <w:highlight w:val="none"/>
                <w:lang w:eastAsia="zh-CN"/>
              </w:rPr>
              <w:t>违反保密事项，造成</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pacing w:val="0"/>
                <w:sz w:val="21"/>
                <w:szCs w:val="21"/>
                <w:highlight w:val="none"/>
                <w:lang w:eastAsia="zh-CN"/>
              </w:rPr>
              <w:t>及收货单位损失的，由</w:t>
            </w:r>
            <w:r>
              <w:rPr>
                <w:rFonts w:hint="eastAsia" w:ascii="宋体" w:hAnsi="宋体" w:eastAsia="宋体" w:cs="宋体"/>
                <w:color w:val="auto"/>
                <w:spacing w:val="0"/>
                <w:sz w:val="21"/>
                <w:szCs w:val="21"/>
                <w:highlight w:val="none"/>
              </w:rPr>
              <w:t>乙方</w:t>
            </w:r>
            <w:r>
              <w:rPr>
                <w:rFonts w:hint="eastAsia" w:ascii="宋体" w:hAnsi="宋体" w:eastAsia="宋体" w:cs="宋体"/>
                <w:color w:val="auto"/>
                <w:spacing w:val="0"/>
                <w:sz w:val="21"/>
                <w:szCs w:val="21"/>
                <w:highlight w:val="none"/>
                <w:lang w:eastAsia="zh-CN"/>
              </w:rPr>
              <w:t>承担责任。</w:t>
            </w:r>
          </w:p>
          <w:p w14:paraId="682CAA6F">
            <w:pPr>
              <w:pStyle w:val="79"/>
              <w:spacing w:before="0" w:line="360" w:lineRule="auto"/>
              <w:ind w:left="0" w:leftChars="0" w:firstLine="0" w:firstLineChars="0"/>
              <w:jc w:val="both"/>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lang w:val="en-US" w:eastAsia="zh-CN"/>
              </w:rPr>
              <w:t>三</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乙方</w:t>
            </w:r>
            <w:r>
              <w:rPr>
                <w:rFonts w:hint="eastAsia" w:ascii="宋体" w:hAnsi="宋体" w:eastAsia="宋体" w:cs="宋体"/>
                <w:color w:val="auto"/>
                <w:spacing w:val="0"/>
                <w:sz w:val="21"/>
                <w:szCs w:val="21"/>
                <w:highlight w:val="none"/>
                <w:lang w:eastAsia="zh-CN"/>
              </w:rPr>
              <w:t>根据</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pacing w:val="0"/>
                <w:sz w:val="21"/>
                <w:szCs w:val="21"/>
                <w:highlight w:val="none"/>
                <w:lang w:eastAsia="zh-CN"/>
              </w:rPr>
              <w:t>实际需求，签订保密协议，未经</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pacing w:val="0"/>
                <w:sz w:val="21"/>
                <w:szCs w:val="21"/>
                <w:highlight w:val="none"/>
                <w:lang w:eastAsia="zh-CN"/>
              </w:rPr>
              <w:t>同意，不得对外发布或泄露采购供应情况及有关信息，包括但不限于人员量体数据、人员分布数量、部门归属、联系方式等内容。</w:t>
            </w:r>
          </w:p>
        </w:tc>
      </w:tr>
      <w:tr w14:paraId="6536A7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993" w:type="pct"/>
            <w:vAlign w:val="center"/>
          </w:tcPr>
          <w:p w14:paraId="42A6489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272912B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.2款</w:t>
            </w:r>
          </w:p>
        </w:tc>
        <w:tc>
          <w:tcPr>
            <w:tcW w:w="1043" w:type="pct"/>
            <w:vAlign w:val="center"/>
          </w:tcPr>
          <w:p w14:paraId="63A430B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合同价款支付</w:t>
            </w:r>
            <w:r>
              <w:rPr>
                <w:rFonts w:hint="eastAsia" w:ascii="宋体" w:hAnsi="宋体" w:eastAsia="宋体" w:cs="宋体"/>
                <w:color w:val="auto"/>
                <w:sz w:val="21"/>
                <w:szCs w:val="21"/>
                <w:highlight w:val="none"/>
                <w:lang w:eastAsia="zh-CN"/>
              </w:rPr>
              <w:t>时间</w:t>
            </w:r>
          </w:p>
        </w:tc>
        <w:tc>
          <w:tcPr>
            <w:tcW w:w="2963" w:type="pct"/>
            <w:vAlign w:val="center"/>
          </w:tcPr>
          <w:p w14:paraId="3ACF688F">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按本合同其他组成部分约定执行。</w:t>
            </w:r>
          </w:p>
        </w:tc>
      </w:tr>
      <w:tr w14:paraId="42E849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993" w:type="pct"/>
            <w:vAlign w:val="center"/>
          </w:tcPr>
          <w:p w14:paraId="72885F9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3C342DD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13.2</w:t>
            </w:r>
            <w:r>
              <w:rPr>
                <w:rFonts w:hint="eastAsia" w:ascii="宋体" w:hAnsi="宋体" w:eastAsia="宋体" w:cs="宋体"/>
                <w:color w:val="auto"/>
                <w:sz w:val="21"/>
                <w:szCs w:val="21"/>
                <w:highlight w:val="none"/>
              </w:rPr>
              <w:t>款</w:t>
            </w:r>
          </w:p>
        </w:tc>
        <w:tc>
          <w:tcPr>
            <w:tcW w:w="1043" w:type="pct"/>
            <w:vAlign w:val="center"/>
          </w:tcPr>
          <w:p w14:paraId="6C235AC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履约保证金不予退还的情形</w:t>
            </w:r>
          </w:p>
        </w:tc>
        <w:tc>
          <w:tcPr>
            <w:tcW w:w="2963" w:type="pct"/>
            <w:vAlign w:val="center"/>
          </w:tcPr>
          <w:p w14:paraId="40B579B2">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不履行合同，履约保证金不予退还；如果</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未能按合同约定全面履行义务，</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有权从履约保证金中直接扣除违约金，履约保证金不足覆盖违约金的，</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有权要求</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全额补缴。</w:t>
            </w:r>
          </w:p>
        </w:tc>
      </w:tr>
      <w:tr w14:paraId="270974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61C5377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7B588AD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13.3</w:t>
            </w:r>
            <w:r>
              <w:rPr>
                <w:rFonts w:hint="eastAsia" w:ascii="宋体" w:hAnsi="宋体" w:eastAsia="宋体" w:cs="宋体"/>
                <w:color w:val="auto"/>
                <w:sz w:val="21"/>
                <w:szCs w:val="21"/>
                <w:highlight w:val="none"/>
              </w:rPr>
              <w:t>款</w:t>
            </w:r>
          </w:p>
        </w:tc>
        <w:tc>
          <w:tcPr>
            <w:tcW w:w="1043" w:type="pct"/>
            <w:vAlign w:val="center"/>
          </w:tcPr>
          <w:p w14:paraId="5EA1E78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履约保证金退还时间及</w:t>
            </w:r>
            <w:r>
              <w:rPr>
                <w:rFonts w:hint="eastAsia" w:ascii="宋体" w:hAnsi="宋体" w:eastAsia="宋体" w:cs="宋体"/>
                <w:color w:val="auto"/>
                <w:sz w:val="21"/>
                <w:szCs w:val="21"/>
                <w:highlight w:val="none"/>
                <w:lang w:eastAsia="zh-CN"/>
              </w:rPr>
              <w:t>逾期退还的</w:t>
            </w:r>
            <w:r>
              <w:rPr>
                <w:rFonts w:hint="eastAsia" w:ascii="宋体" w:hAnsi="宋体" w:eastAsia="宋体" w:cs="宋体"/>
                <w:color w:val="auto"/>
                <w:sz w:val="21"/>
                <w:szCs w:val="21"/>
                <w:highlight w:val="none"/>
              </w:rPr>
              <w:t>违约金</w:t>
            </w:r>
          </w:p>
        </w:tc>
        <w:tc>
          <w:tcPr>
            <w:tcW w:w="2963" w:type="pct"/>
            <w:vAlign w:val="center"/>
          </w:tcPr>
          <w:p w14:paraId="67EABADB">
            <w:pPr>
              <w:pStyle w:val="79"/>
              <w:autoSpaceDE/>
              <w:autoSpaceDN/>
              <w:spacing w:before="0" w:line="360" w:lineRule="auto"/>
              <w:ind w:left="0"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（1）在合同款项结算完毕且无其他未尽事宜和纠纷，甲方在收到乙方申请后10个日历日内，将履约</w:t>
            </w:r>
            <w:r>
              <w:rPr>
                <w:rFonts w:hint="eastAsia" w:ascii="宋体" w:hAnsi="宋体" w:eastAsia="宋体" w:cs="宋体"/>
                <w:color w:val="auto"/>
                <w:sz w:val="21"/>
                <w:szCs w:val="21"/>
                <w:highlight w:val="none"/>
                <w:u w:val="single"/>
                <w:lang w:val="en-US" w:eastAsia="zh-CN"/>
              </w:rPr>
              <w:t>保证金</w:t>
            </w:r>
            <w:r>
              <w:rPr>
                <w:rFonts w:hint="eastAsia" w:ascii="宋体" w:hAnsi="宋体" w:eastAsia="宋体" w:cs="宋体"/>
                <w:color w:val="auto"/>
                <w:sz w:val="21"/>
                <w:szCs w:val="21"/>
                <w:highlight w:val="none"/>
                <w:lang w:val="en-US" w:eastAsia="zh-CN"/>
              </w:rPr>
              <w:t>无息退还乙方。</w:t>
            </w:r>
          </w:p>
          <w:p w14:paraId="322C6809">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（2）甲方</w:t>
            </w:r>
            <w:r>
              <w:rPr>
                <w:rFonts w:hint="eastAsia" w:ascii="宋体" w:hAnsi="宋体" w:eastAsia="宋体" w:cs="宋体"/>
                <w:color w:val="auto"/>
                <w:sz w:val="21"/>
                <w:szCs w:val="21"/>
                <w:highlight w:val="none"/>
                <w:lang w:eastAsia="zh-CN"/>
              </w:rPr>
              <w:t>逾期退还履约保证金的，将依法承担法律责任，并赔偿</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损失</w:t>
            </w:r>
            <w:r>
              <w:rPr>
                <w:rFonts w:hint="eastAsia" w:ascii="宋体" w:hAnsi="宋体" w:eastAsia="宋体" w:cs="宋体"/>
                <w:color w:val="auto"/>
                <w:sz w:val="21"/>
                <w:szCs w:val="21"/>
                <w:highlight w:val="none"/>
              </w:rPr>
              <w:t>。</w:t>
            </w:r>
          </w:p>
        </w:tc>
      </w:tr>
      <w:tr w14:paraId="299B38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993" w:type="pct"/>
            <w:vAlign w:val="center"/>
          </w:tcPr>
          <w:p w14:paraId="473C69C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4891DF7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）项</w:t>
            </w:r>
          </w:p>
        </w:tc>
        <w:tc>
          <w:tcPr>
            <w:tcW w:w="1043" w:type="pct"/>
            <w:vAlign w:val="center"/>
          </w:tcPr>
          <w:p w14:paraId="0F985EC2">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运行监督、维修期限</w:t>
            </w:r>
          </w:p>
        </w:tc>
        <w:tc>
          <w:tcPr>
            <w:tcW w:w="2963" w:type="pct"/>
            <w:vAlign w:val="center"/>
          </w:tcPr>
          <w:p w14:paraId="007B5DBE">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按本合同其他组成部分约定执行。</w:t>
            </w:r>
          </w:p>
        </w:tc>
      </w:tr>
      <w:tr w14:paraId="6ACF23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993" w:type="pct"/>
            <w:vAlign w:val="center"/>
          </w:tcPr>
          <w:p w14:paraId="75237D27">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64A273F9">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）项</w:t>
            </w:r>
          </w:p>
        </w:tc>
        <w:tc>
          <w:tcPr>
            <w:tcW w:w="1043" w:type="pct"/>
            <w:vAlign w:val="center"/>
          </w:tcPr>
          <w:p w14:paraId="211A367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货物回收的约定</w:t>
            </w:r>
          </w:p>
        </w:tc>
        <w:tc>
          <w:tcPr>
            <w:tcW w:w="2963" w:type="pct"/>
            <w:vAlign w:val="center"/>
          </w:tcPr>
          <w:p w14:paraId="1C60B998">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按本合同其他组成部分约定执行。</w:t>
            </w:r>
          </w:p>
        </w:tc>
      </w:tr>
      <w:tr w14:paraId="37CBF5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5FAD33E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19D6D8C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）项</w:t>
            </w:r>
          </w:p>
        </w:tc>
        <w:tc>
          <w:tcPr>
            <w:tcW w:w="1043" w:type="pct"/>
            <w:vAlign w:val="center"/>
          </w:tcPr>
          <w:p w14:paraId="16C3EF8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乙方提供的其他服务</w:t>
            </w:r>
          </w:p>
        </w:tc>
        <w:tc>
          <w:tcPr>
            <w:tcW w:w="2963" w:type="pct"/>
            <w:vAlign w:val="center"/>
          </w:tcPr>
          <w:p w14:paraId="0BAF030D">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按本合同其他组成部分约定执行。</w:t>
            </w:r>
          </w:p>
        </w:tc>
      </w:tr>
      <w:tr w14:paraId="5562AD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5A6BCC4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2E9D517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1款</w:t>
            </w:r>
          </w:p>
        </w:tc>
        <w:tc>
          <w:tcPr>
            <w:tcW w:w="1043" w:type="pct"/>
            <w:vAlign w:val="center"/>
          </w:tcPr>
          <w:p w14:paraId="77C7961F">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修理、重作、更换相关具体规定</w:t>
            </w:r>
          </w:p>
        </w:tc>
        <w:tc>
          <w:tcPr>
            <w:tcW w:w="2963" w:type="pct"/>
            <w:vAlign w:val="center"/>
          </w:tcPr>
          <w:p w14:paraId="5D0C950F">
            <w:pPr>
              <w:pStyle w:val="79"/>
              <w:autoSpaceDE/>
              <w:autoSpaceDN/>
              <w:spacing w:before="0" w:line="360" w:lineRule="auto"/>
              <w:ind w:left="0" w:lef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按本合同其他组成部分约定执行。</w:t>
            </w:r>
          </w:p>
        </w:tc>
      </w:tr>
      <w:tr w14:paraId="54B131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14C3812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4B2D453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.2（2）项</w:t>
            </w:r>
          </w:p>
        </w:tc>
        <w:tc>
          <w:tcPr>
            <w:tcW w:w="1043" w:type="pct"/>
            <w:vAlign w:val="center"/>
          </w:tcPr>
          <w:p w14:paraId="2EA4589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迟延交货赔偿费</w:t>
            </w:r>
          </w:p>
        </w:tc>
        <w:tc>
          <w:tcPr>
            <w:tcW w:w="2963" w:type="pct"/>
            <w:vAlign w:val="center"/>
          </w:tcPr>
          <w:p w14:paraId="74E22A6B">
            <w:pPr>
              <w:pStyle w:val="79"/>
              <w:autoSpaceDE/>
              <w:autoSpaceDN/>
              <w:spacing w:before="0" w:line="360" w:lineRule="auto"/>
              <w:ind w:left="0" w:leftChars="0"/>
              <w:jc w:val="both"/>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按本合同其他组成部分约定执行。</w:t>
            </w:r>
          </w:p>
        </w:tc>
      </w:tr>
      <w:tr w14:paraId="2ED5E0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93" w:type="pct"/>
            <w:vAlign w:val="center"/>
          </w:tcPr>
          <w:p w14:paraId="5D5F46D6">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0C4245D1">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3款</w:t>
            </w:r>
          </w:p>
        </w:tc>
        <w:tc>
          <w:tcPr>
            <w:tcW w:w="1043" w:type="pct"/>
            <w:vAlign w:val="center"/>
          </w:tcPr>
          <w:p w14:paraId="6CF2EE4E">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逾期付款利息</w:t>
            </w:r>
          </w:p>
        </w:tc>
        <w:tc>
          <w:tcPr>
            <w:tcW w:w="2963" w:type="pct"/>
            <w:vAlign w:val="center"/>
          </w:tcPr>
          <w:p w14:paraId="529B84D5">
            <w:pPr>
              <w:pStyle w:val="79"/>
              <w:autoSpaceDE/>
              <w:autoSpaceDN/>
              <w:spacing w:before="0" w:line="360" w:lineRule="auto"/>
              <w:ind w:left="0" w:leftChars="0"/>
              <w:jc w:val="both"/>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按本合同其他组成部分约定执行。</w:t>
            </w:r>
          </w:p>
        </w:tc>
      </w:tr>
      <w:tr w14:paraId="38C4B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993" w:type="pct"/>
            <w:tcBorders>
              <w:bottom w:val="single" w:color="auto" w:sz="2" w:space="0"/>
              <w:right w:val="single" w:color="auto" w:sz="2" w:space="0"/>
            </w:tcBorders>
            <w:vAlign w:val="center"/>
          </w:tcPr>
          <w:p w14:paraId="457CF8E8">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765C1DF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款</w:t>
            </w:r>
          </w:p>
        </w:tc>
        <w:tc>
          <w:tcPr>
            <w:tcW w:w="1043" w:type="pct"/>
            <w:tcBorders>
              <w:left w:val="single" w:color="auto" w:sz="2" w:space="0"/>
              <w:bottom w:val="single" w:color="auto" w:sz="2" w:space="0"/>
              <w:right w:val="single" w:color="auto" w:sz="2" w:space="0"/>
            </w:tcBorders>
            <w:vAlign w:val="center"/>
          </w:tcPr>
          <w:p w14:paraId="3606DE3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其他违约责任</w:t>
            </w:r>
          </w:p>
        </w:tc>
        <w:tc>
          <w:tcPr>
            <w:tcW w:w="2963" w:type="pct"/>
            <w:tcBorders>
              <w:left w:val="single" w:color="auto" w:sz="2" w:space="0"/>
              <w:bottom w:val="single" w:color="auto" w:sz="2" w:space="0"/>
            </w:tcBorders>
            <w:vAlign w:val="center"/>
          </w:tcPr>
          <w:p w14:paraId="2416F76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按本合同其他组成部分约定执行。</w:t>
            </w:r>
          </w:p>
        </w:tc>
      </w:tr>
      <w:tr w14:paraId="64352D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93" w:type="pct"/>
            <w:tcBorders>
              <w:top w:val="single" w:color="auto" w:sz="2" w:space="0"/>
              <w:right w:val="single" w:color="auto" w:sz="2" w:space="0"/>
            </w:tcBorders>
            <w:vAlign w:val="center"/>
          </w:tcPr>
          <w:p w14:paraId="12BE6165">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740E856C">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1款</w:t>
            </w:r>
          </w:p>
        </w:tc>
        <w:tc>
          <w:tcPr>
            <w:tcW w:w="1043" w:type="pct"/>
            <w:tcBorders>
              <w:top w:val="single" w:color="auto" w:sz="2" w:space="0"/>
              <w:left w:val="single" w:color="auto" w:sz="2" w:space="0"/>
              <w:right w:val="single" w:color="auto" w:sz="2" w:space="0"/>
            </w:tcBorders>
            <w:vAlign w:val="center"/>
          </w:tcPr>
          <w:p w14:paraId="4705BD2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解决争议的方法</w:t>
            </w:r>
          </w:p>
        </w:tc>
        <w:tc>
          <w:tcPr>
            <w:tcW w:w="2963" w:type="pct"/>
            <w:tcBorders>
              <w:top w:val="single" w:color="auto" w:sz="2" w:space="0"/>
              <w:left w:val="single" w:color="auto" w:sz="2" w:space="0"/>
            </w:tcBorders>
            <w:vAlign w:val="center"/>
          </w:tcPr>
          <w:p w14:paraId="1B1FED4B">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firstLine="0" w:firstLineChars="0"/>
              <w:jc w:val="both"/>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按本合同其他组成部分约定执行。</w:t>
            </w:r>
          </w:p>
        </w:tc>
      </w:tr>
      <w:tr w14:paraId="7C0C3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993" w:type="pct"/>
            <w:vAlign w:val="center"/>
          </w:tcPr>
          <w:p w14:paraId="5655B72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第二节</w:t>
            </w:r>
          </w:p>
          <w:p w14:paraId="5B825B0A">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w:t>
            </w: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lang w:eastAsia="zh-CN"/>
              </w:rPr>
              <w:t>款</w:t>
            </w:r>
          </w:p>
        </w:tc>
        <w:tc>
          <w:tcPr>
            <w:tcW w:w="1043" w:type="pct"/>
            <w:vAlign w:val="center"/>
          </w:tcPr>
          <w:p w14:paraId="3E72D940">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t>其他专用条款</w:t>
            </w:r>
          </w:p>
        </w:tc>
        <w:tc>
          <w:tcPr>
            <w:tcW w:w="2963" w:type="pct"/>
            <w:vAlign w:val="center"/>
          </w:tcPr>
          <w:p w14:paraId="4F24D134">
            <w:pPr>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按本合同其他组成部分约定执行。</w:t>
            </w:r>
          </w:p>
        </w:tc>
      </w:tr>
    </w:tbl>
    <w:p w14:paraId="3B698E46">
      <w:pPr>
        <w:autoSpaceDE/>
        <w:autoSpaceDN/>
        <w:jc w:val="both"/>
        <w:rPr>
          <w:rFonts w:hint="eastAsia" w:ascii="宋体" w:hAnsi="宋体" w:eastAsia="宋体" w:cs="宋体"/>
          <w:color w:val="auto"/>
          <w:sz w:val="36"/>
          <w:szCs w:val="36"/>
          <w:highlight w:val="none"/>
          <w:lang w:eastAsia="zh-CN"/>
        </w:rPr>
      </w:pPr>
    </w:p>
    <w:p w14:paraId="6C5DE253">
      <w:pPr>
        <w:autoSpaceDE/>
        <w:autoSpaceDN/>
        <w:jc w:val="center"/>
        <w:rPr>
          <w:rFonts w:hint="eastAsia" w:ascii="宋体" w:hAnsi="宋体" w:eastAsia="宋体" w:cs="宋体"/>
          <w:color w:val="auto"/>
          <w:sz w:val="36"/>
          <w:szCs w:val="36"/>
          <w:highlight w:val="none"/>
          <w:lang w:eastAsia="zh-CN"/>
        </w:rPr>
      </w:pPr>
    </w:p>
    <w:bookmarkEnd w:id="195"/>
    <w:p w14:paraId="11FAD5BA">
      <w:pPr>
        <w:autoSpaceDE/>
        <w:autoSpaceDN/>
        <w:jc w:val="center"/>
        <w:outlineLvl w:val="0"/>
        <w:rPr>
          <w:rFonts w:hint="eastAsia" w:ascii="宋体" w:hAnsi="宋体" w:eastAsia="宋体" w:cs="宋体"/>
          <w:b/>
          <w:bCs/>
          <w:color w:val="auto"/>
          <w:sz w:val="24"/>
          <w:szCs w:val="24"/>
          <w:highlight w:val="none"/>
          <w:lang w:eastAsia="zh-CN"/>
        </w:rPr>
        <w:sectPr>
          <w:pgSz w:w="11906" w:h="16838"/>
          <w:pgMar w:top="1134" w:right="1134" w:bottom="1134" w:left="1134" w:header="426" w:footer="751" w:gutter="0"/>
          <w:pgNumType w:fmt="decimal"/>
          <w:cols w:space="0" w:num="1"/>
          <w:rtlGutter w:val="0"/>
          <w:docGrid w:type="lines" w:linePitch="312" w:charSpace="0"/>
        </w:sectPr>
      </w:pPr>
      <w:bookmarkStart w:id="208" w:name="_Toc104131906"/>
      <w:bookmarkStart w:id="209" w:name="_Toc103461622"/>
      <w:bookmarkStart w:id="210" w:name="_Toc103462408"/>
      <w:bookmarkStart w:id="211" w:name="_Toc103461393"/>
      <w:bookmarkStart w:id="212" w:name="_Toc103462382"/>
    </w:p>
    <w:p w14:paraId="49AE1A58">
      <w:pPr>
        <w:autoSpaceDE/>
        <w:autoSpaceDN/>
        <w:jc w:val="center"/>
        <w:outlineLvl w:val="0"/>
        <w:rPr>
          <w:rFonts w:hint="eastAsia" w:ascii="宋体" w:hAnsi="宋体" w:eastAsia="宋体" w:cs="宋体"/>
          <w:b/>
          <w:bCs/>
          <w:color w:val="auto"/>
          <w:sz w:val="24"/>
          <w:szCs w:val="24"/>
          <w:highlight w:val="none"/>
          <w:lang w:eastAsia="zh-CN"/>
        </w:rPr>
      </w:pPr>
      <w:bookmarkStart w:id="213" w:name="_Toc3834"/>
      <w:r>
        <w:rPr>
          <w:rFonts w:hint="eastAsia" w:ascii="宋体" w:hAnsi="宋体" w:eastAsia="宋体" w:cs="宋体"/>
          <w:b/>
          <w:bCs/>
          <w:color w:val="auto"/>
          <w:sz w:val="24"/>
          <w:szCs w:val="24"/>
          <w:highlight w:val="none"/>
          <w:lang w:eastAsia="zh-CN"/>
        </w:rPr>
        <w:t>第六章 投标文件格式与要求</w:t>
      </w:r>
      <w:bookmarkEnd w:id="208"/>
      <w:bookmarkEnd w:id="209"/>
      <w:bookmarkEnd w:id="210"/>
      <w:bookmarkEnd w:id="211"/>
      <w:bookmarkEnd w:id="212"/>
      <w:bookmarkEnd w:id="213"/>
    </w:p>
    <w:p w14:paraId="3735731E">
      <w:pPr>
        <w:pStyle w:val="26"/>
        <w:autoSpaceDE/>
        <w:autoSpaceDN/>
        <w:ind w:firstLine="420"/>
        <w:rPr>
          <w:rFonts w:hint="eastAsia" w:ascii="宋体" w:hAnsi="宋体" w:eastAsia="宋体" w:cs="宋体"/>
          <w:color w:val="auto"/>
          <w:sz w:val="21"/>
          <w:szCs w:val="21"/>
          <w:highlight w:val="none"/>
        </w:rPr>
      </w:pPr>
    </w:p>
    <w:p w14:paraId="188E14E0">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投标人应提交证明其有资格参加投标和中标后有能力履行合同的相关文件，并作为其投标文件的一部分，所有文件必须真实可靠、不得伪造，否则将按相关规定予以处罚。</w:t>
      </w:r>
    </w:p>
    <w:p w14:paraId="1DC39A16">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1.法人或者其他组织的营业执照等证明文件，自然人的身份证明：</w:t>
      </w:r>
    </w:p>
    <w:p w14:paraId="73FB071F">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人包括企业法人、机关法人、事业单位法人和社会团体法人；其他组织主要包括合伙企业、非企业专业服务机构、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要提供有效的“执业许可证”“登记证书”等证明文件，如律师事务所，会计师事务所要提供执业许可证等证明文件；如投标人是个体工商户，要提供有效的“个体工商户营业执照”；如投标人是自然人，要提供有效的自然人身份证明。</w:t>
      </w:r>
    </w:p>
    <w:p w14:paraId="004D14E5">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28274692">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2.财务状况报告，依法缴纳税收和社会保障资金的相关材料。（详见资格性审查表要求）</w:t>
      </w:r>
    </w:p>
    <w:p w14:paraId="05CB1D6B">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3.具有履行合同所必需的设备和专业技术能力的声明。</w:t>
      </w:r>
    </w:p>
    <w:p w14:paraId="5C345395">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4.投标人参加政府采购前三年内在经营活动中没有重大违法记录书面声明函。</w:t>
      </w:r>
    </w:p>
    <w:p w14:paraId="5E77606E">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5.信用记录查询</w:t>
      </w:r>
    </w:p>
    <w:p w14:paraId="24BB4BFB">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（1）查询渠道：通过“信用中国”网站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www.creditchina.gov.cn</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和“中国政府采购网”（www.ccgp.gov.cn）进行查询，具体以招标公告要求为准；</w:t>
      </w:r>
    </w:p>
    <w:p w14:paraId="405EA4DD">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（2）查询截止时点：提交投标文件截止日当天；</w:t>
      </w:r>
    </w:p>
    <w:p w14:paraId="09E79379">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（3）查询记录：对列入失信被执行人、</w:t>
      </w:r>
      <w:r>
        <w:rPr>
          <w:rFonts w:hint="eastAsia" w:ascii="宋体" w:hAnsi="宋体" w:eastAsia="宋体" w:cs="宋体"/>
          <w:color w:val="auto"/>
          <w:sz w:val="21"/>
          <w:szCs w:val="21"/>
          <w:highlight w:val="none"/>
          <w:lang w:eastAsia="zh-CN"/>
        </w:rPr>
        <w:t>重大税收违法失信主体</w:t>
      </w:r>
      <w:r>
        <w:rPr>
          <w:rFonts w:hint="eastAsia" w:ascii="宋体" w:hAnsi="宋体" w:eastAsia="宋体" w:cs="宋体"/>
          <w:color w:val="auto"/>
          <w:sz w:val="21"/>
          <w:szCs w:val="21"/>
          <w:highlight w:val="none"/>
        </w:rPr>
        <w:t>、政府采购严重违法失信行为记录名单、信用报告进行查询；</w:t>
      </w:r>
    </w:p>
    <w:p w14:paraId="14112CA0">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采购人或采购代理机构应当按照查询渠道、查询时间节点、查询记录内容进行查询，并存档。对信用记录查询结果中显示投标人被列入失信被执行人、</w:t>
      </w:r>
      <w:r>
        <w:rPr>
          <w:rFonts w:hint="eastAsia" w:ascii="宋体" w:hAnsi="宋体" w:eastAsia="宋体" w:cs="宋体"/>
          <w:color w:val="auto"/>
          <w:sz w:val="21"/>
          <w:szCs w:val="21"/>
          <w:highlight w:val="none"/>
          <w:lang w:eastAsia="zh-CN"/>
        </w:rPr>
        <w:t>重大税收违法失信主体</w:t>
      </w:r>
      <w:r>
        <w:rPr>
          <w:rFonts w:hint="eastAsia" w:ascii="宋体" w:hAnsi="宋体" w:eastAsia="宋体" w:cs="宋体"/>
          <w:color w:val="auto"/>
          <w:sz w:val="21"/>
          <w:szCs w:val="21"/>
          <w:highlight w:val="none"/>
        </w:rPr>
        <w:t>、政府采购严重违法失信行为记录名单的投标人作无效投标处理。</w:t>
      </w:r>
    </w:p>
    <w:p w14:paraId="5C362779">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在本招标文件规定的查询时间之外，网站信息发生的任何变更均不作为资格审查依据。</w:t>
      </w:r>
    </w:p>
    <w:p w14:paraId="71E9BB48">
      <w:pPr>
        <w:pStyle w:val="26"/>
        <w:wordWrap w:val="0"/>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6.按照招标文件要求，投标人应当提交的资格、资信证明文件。</w:t>
      </w:r>
    </w:p>
    <w:p w14:paraId="7D510721">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288B8B34">
      <w:pPr>
        <w:pStyle w:val="26"/>
        <w:wordWrap w:val="0"/>
        <w:autoSpaceDE/>
        <w:autoSpaceDN/>
        <w:ind w:firstLine="562"/>
        <w:jc w:val="center"/>
        <w:outlineLvl w:val="1"/>
        <w:rPr>
          <w:rFonts w:hint="eastAsia" w:ascii="宋体" w:hAnsi="宋体" w:eastAsia="宋体" w:cs="宋体"/>
          <w:b/>
          <w:bCs/>
          <w:color w:val="auto"/>
          <w:sz w:val="28"/>
          <w:szCs w:val="28"/>
          <w:highlight w:val="none"/>
        </w:rPr>
      </w:pPr>
      <w:bookmarkStart w:id="214" w:name="_Toc103462383"/>
      <w:bookmarkStart w:id="215" w:name="_Toc103462409"/>
      <w:bookmarkStart w:id="216" w:name="_Toc103461394"/>
      <w:bookmarkStart w:id="217" w:name="_Toc103461623"/>
      <w:bookmarkStart w:id="218" w:name="_Toc104131907"/>
      <w:bookmarkStart w:id="219" w:name="_Toc6486"/>
      <w:r>
        <w:rPr>
          <w:rFonts w:hint="eastAsia" w:ascii="宋体" w:hAnsi="宋体" w:eastAsia="宋体" w:cs="宋体"/>
          <w:b/>
          <w:bCs/>
          <w:color w:val="auto"/>
          <w:sz w:val="28"/>
          <w:szCs w:val="28"/>
          <w:highlight w:val="none"/>
        </w:rPr>
        <w:t>投标文件封面</w:t>
      </w:r>
      <w:bookmarkEnd w:id="214"/>
      <w:bookmarkEnd w:id="215"/>
      <w:bookmarkEnd w:id="216"/>
      <w:bookmarkEnd w:id="217"/>
      <w:r>
        <w:rPr>
          <w:rFonts w:hint="eastAsia" w:ascii="宋体" w:hAnsi="宋体" w:eastAsia="宋体" w:cs="宋体"/>
          <w:b/>
          <w:bCs/>
          <w:color w:val="auto"/>
          <w:sz w:val="28"/>
          <w:szCs w:val="28"/>
          <w:highlight w:val="none"/>
        </w:rPr>
        <w:t>（参考）</w:t>
      </w:r>
      <w:bookmarkEnd w:id="218"/>
      <w:bookmarkEnd w:id="219"/>
    </w:p>
    <w:p w14:paraId="0C681A71">
      <w:pPr>
        <w:pStyle w:val="26"/>
        <w:wordWrap w:val="0"/>
        <w:autoSpaceDE/>
        <w:autoSpaceDN/>
        <w:ind w:firstLine="0" w:firstLineChars="0"/>
        <w:rPr>
          <w:rFonts w:hint="eastAsia" w:ascii="宋体" w:hAnsi="宋体" w:eastAsia="宋体" w:cs="宋体"/>
          <w:color w:val="auto"/>
          <w:sz w:val="28"/>
          <w:szCs w:val="28"/>
          <w:highlight w:val="none"/>
        </w:rPr>
      </w:pPr>
      <w:r>
        <w:rPr>
          <w:rFonts w:hint="eastAsia" w:ascii="宋体" w:hAnsi="宋体" w:eastAsia="宋体" w:cs="宋体"/>
          <w:color w:val="auto"/>
          <w:highlight w:val="none"/>
        </w:rPr>
        <mc:AlternateContent>
          <mc:Choice Requires="wps">
            <w:drawing>
              <wp:inline distT="0" distB="0" distL="0" distR="0">
                <wp:extent cx="6181725" cy="7668260"/>
                <wp:effectExtent l="0" t="0" r="28575" b="27940"/>
                <wp:docPr id="1" name="文本框 2"/>
                <wp:cNvGraphicFramePr/>
                <a:graphic xmlns:a="http://schemas.openxmlformats.org/drawingml/2006/main">
                  <a:graphicData uri="http://schemas.microsoft.com/office/word/2010/wordprocessingShape">
                    <wps:wsp>
                      <wps:cNvSpPr txBox="1"/>
                      <wps:spPr>
                        <a:xfrm>
                          <a:off x="0" y="0"/>
                          <a:ext cx="6181725" cy="766888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9FAEC0">
                            <w:pPr>
                              <w:pStyle w:val="10"/>
                              <w:rPr>
                                <w:rFonts w:hint="eastAsia"/>
                              </w:rPr>
                            </w:pPr>
                          </w:p>
                          <w:p w14:paraId="0BFFF104">
                            <w:pPr>
                              <w:pStyle w:val="10"/>
                              <w:ind w:firstLine="643"/>
                              <w:jc w:val="right"/>
                              <w:rPr>
                                <w:rFonts w:hint="eastAsia"/>
                                <w:b/>
                                <w:bCs/>
                                <w:sz w:val="44"/>
                                <w:szCs w:val="44"/>
                                <w:lang w:eastAsia="zh-CN"/>
                              </w:rPr>
                            </w:pPr>
                            <w:r>
                              <w:rPr>
                                <w:rFonts w:hint="eastAsia"/>
                                <w:b/>
                                <w:bCs/>
                                <w:sz w:val="44"/>
                                <w:szCs w:val="44"/>
                                <w:lang w:eastAsia="zh-CN"/>
                              </w:rPr>
                              <w:t>正本/副本</w:t>
                            </w:r>
                          </w:p>
                          <w:p w14:paraId="74CDE431">
                            <w:pPr>
                              <w:pStyle w:val="10"/>
                              <w:rPr>
                                <w:rFonts w:hint="eastAsia"/>
                                <w:lang w:eastAsia="zh-CN"/>
                              </w:rPr>
                            </w:pPr>
                          </w:p>
                          <w:p w14:paraId="19B81F6B">
                            <w:pPr>
                              <w:pStyle w:val="10"/>
                              <w:rPr>
                                <w:rFonts w:hint="eastAsia"/>
                                <w:sz w:val="40"/>
                                <w:szCs w:val="36"/>
                                <w:lang w:eastAsia="zh-CN"/>
                              </w:rPr>
                            </w:pPr>
                          </w:p>
                          <w:p w14:paraId="479A09D6">
                            <w:pPr>
                              <w:pStyle w:val="10"/>
                              <w:jc w:val="center"/>
                              <w:rPr>
                                <w:rFonts w:hint="eastAsia"/>
                                <w:b/>
                                <w:bCs/>
                                <w:sz w:val="84"/>
                                <w:szCs w:val="84"/>
                                <w:lang w:eastAsia="zh-CN"/>
                              </w:rPr>
                            </w:pPr>
                            <w:r>
                              <w:rPr>
                                <w:rFonts w:hint="eastAsia"/>
                                <w:b/>
                                <w:bCs/>
                                <w:sz w:val="84"/>
                                <w:szCs w:val="84"/>
                                <w:lang w:eastAsia="zh-CN"/>
                              </w:rPr>
                              <w:t>投标文件</w:t>
                            </w:r>
                          </w:p>
                          <w:p w14:paraId="7B7838E5">
                            <w:pPr>
                              <w:pStyle w:val="10"/>
                              <w:ind w:firstLine="640"/>
                              <w:rPr>
                                <w:rFonts w:hint="eastAsia"/>
                                <w:sz w:val="56"/>
                                <w:szCs w:val="52"/>
                                <w:lang w:eastAsia="zh-CN"/>
                              </w:rPr>
                            </w:pPr>
                          </w:p>
                          <w:p w14:paraId="4E2BA772">
                            <w:pPr>
                              <w:pStyle w:val="10"/>
                              <w:ind w:firstLine="640" w:firstLineChars="200"/>
                              <w:rPr>
                                <w:rFonts w:hint="eastAsia"/>
                                <w:sz w:val="32"/>
                                <w:szCs w:val="32"/>
                                <w:lang w:eastAsia="zh-CN"/>
                              </w:rPr>
                            </w:pPr>
                            <w:r>
                              <w:rPr>
                                <w:rFonts w:hint="eastAsia"/>
                                <w:sz w:val="32"/>
                                <w:szCs w:val="32"/>
                                <w:lang w:eastAsia="zh-CN"/>
                              </w:rPr>
                              <w:t>项目编号：</w:t>
                            </w:r>
                          </w:p>
                          <w:p w14:paraId="7BC39CCC">
                            <w:pPr>
                              <w:pStyle w:val="10"/>
                              <w:ind w:firstLine="640" w:firstLineChars="200"/>
                              <w:rPr>
                                <w:rFonts w:hint="eastAsia"/>
                                <w:sz w:val="32"/>
                                <w:szCs w:val="32"/>
                                <w:lang w:eastAsia="zh-CN"/>
                              </w:rPr>
                            </w:pPr>
                            <w:r>
                              <w:rPr>
                                <w:rFonts w:hint="eastAsia"/>
                                <w:sz w:val="32"/>
                                <w:szCs w:val="32"/>
                                <w:lang w:eastAsia="zh-CN"/>
                              </w:rPr>
                              <w:t>项目名称：</w:t>
                            </w:r>
                          </w:p>
                          <w:p w14:paraId="458EE394">
                            <w:pPr>
                              <w:pStyle w:val="10"/>
                              <w:ind w:firstLine="640" w:firstLineChars="200"/>
                              <w:rPr>
                                <w:rFonts w:hint="eastAsia"/>
                                <w:color w:val="auto"/>
                                <w:sz w:val="32"/>
                                <w:szCs w:val="32"/>
                                <w:lang w:eastAsia="zh-CN"/>
                              </w:rPr>
                            </w:pPr>
                            <w:r>
                              <w:rPr>
                                <w:rFonts w:hint="eastAsia"/>
                                <w:color w:val="auto"/>
                                <w:sz w:val="32"/>
                                <w:szCs w:val="32"/>
                                <w:lang w:eastAsia="zh-CN"/>
                              </w:rPr>
                              <w:t>所投采购包：</w:t>
                            </w:r>
                            <w:bookmarkStart w:id="286" w:name="_Hlk171515963"/>
                            <w:r>
                              <w:rPr>
                                <w:rFonts w:hint="eastAsia"/>
                                <w:color w:val="auto"/>
                                <w:sz w:val="32"/>
                                <w:szCs w:val="32"/>
                                <w:lang w:eastAsia="zh-CN"/>
                              </w:rPr>
                              <w:t>第</w:t>
                            </w:r>
                            <w:r>
                              <w:rPr>
                                <w:rFonts w:hint="eastAsia"/>
                                <w:color w:val="auto"/>
                                <w:sz w:val="32"/>
                                <w:szCs w:val="32"/>
                                <w:u w:val="single"/>
                                <w:lang w:eastAsia="zh-CN"/>
                              </w:rPr>
                              <w:t xml:space="preserve">  </w:t>
                            </w:r>
                            <w:bookmarkEnd w:id="286"/>
                            <w:r>
                              <w:rPr>
                                <w:rFonts w:hint="eastAsia"/>
                                <w:color w:val="auto"/>
                                <w:sz w:val="32"/>
                                <w:szCs w:val="32"/>
                                <w:u w:val="single"/>
                                <w:lang w:eastAsia="zh-CN"/>
                              </w:rPr>
                              <w:t xml:space="preserve"> </w:t>
                            </w:r>
                            <w:r>
                              <w:rPr>
                                <w:rFonts w:hint="eastAsia"/>
                                <w:color w:val="auto"/>
                                <w:sz w:val="32"/>
                                <w:szCs w:val="32"/>
                                <w:lang w:eastAsia="zh-CN"/>
                              </w:rPr>
                              <w:t>包</w:t>
                            </w:r>
                          </w:p>
                          <w:p w14:paraId="1A633CE4">
                            <w:pPr>
                              <w:pStyle w:val="10"/>
                              <w:ind w:firstLine="640" w:firstLineChars="200"/>
                              <w:rPr>
                                <w:rFonts w:hint="eastAsia"/>
                                <w:sz w:val="32"/>
                                <w:szCs w:val="32"/>
                                <w:lang w:eastAsia="zh-CN"/>
                              </w:rPr>
                            </w:pPr>
                          </w:p>
                          <w:p w14:paraId="6C23B730">
                            <w:pPr>
                              <w:pStyle w:val="10"/>
                              <w:ind w:firstLine="640" w:firstLineChars="200"/>
                              <w:rPr>
                                <w:rFonts w:hint="eastAsia"/>
                                <w:sz w:val="32"/>
                                <w:szCs w:val="32"/>
                                <w:lang w:eastAsia="zh-CN"/>
                              </w:rPr>
                            </w:pPr>
                            <w:r>
                              <w:rPr>
                                <w:rFonts w:hint="eastAsia"/>
                                <w:sz w:val="32"/>
                                <w:szCs w:val="32"/>
                                <w:lang w:eastAsia="zh-CN"/>
                              </w:rPr>
                              <w:t>投标人名称：</w:t>
                            </w:r>
                          </w:p>
                          <w:p w14:paraId="3137ADC4">
                            <w:pPr>
                              <w:pStyle w:val="10"/>
                              <w:ind w:firstLine="640" w:firstLineChars="200"/>
                              <w:rPr>
                                <w:rFonts w:hint="eastAsia"/>
                                <w:sz w:val="32"/>
                                <w:szCs w:val="32"/>
                                <w:lang w:eastAsia="zh-CN"/>
                              </w:rPr>
                            </w:pPr>
                            <w:r>
                              <w:rPr>
                                <w:rFonts w:hint="eastAsia"/>
                                <w:sz w:val="32"/>
                                <w:szCs w:val="32"/>
                                <w:lang w:eastAsia="zh-CN"/>
                              </w:rPr>
                              <w:t>投标人地址：</w:t>
                            </w:r>
                          </w:p>
                          <w:p w14:paraId="2F7BF4AC">
                            <w:pPr>
                              <w:pStyle w:val="10"/>
                              <w:ind w:firstLine="640" w:firstLineChars="200"/>
                              <w:rPr>
                                <w:rFonts w:hint="eastAsia"/>
                                <w:sz w:val="32"/>
                                <w:szCs w:val="32"/>
                                <w:lang w:eastAsia="zh-CN"/>
                              </w:rPr>
                            </w:pPr>
                            <w:r>
                              <w:rPr>
                                <w:rFonts w:hint="eastAsia"/>
                                <w:sz w:val="32"/>
                                <w:szCs w:val="32"/>
                                <w:lang w:eastAsia="zh-CN"/>
                              </w:rPr>
                              <w:t>投标人法定代表人或其授权代表：</w:t>
                            </w:r>
                          </w:p>
                          <w:p w14:paraId="5BA25176">
                            <w:pPr>
                              <w:pStyle w:val="10"/>
                              <w:ind w:firstLine="640" w:firstLineChars="200"/>
                              <w:rPr>
                                <w:rFonts w:hint="eastAsia"/>
                                <w:sz w:val="32"/>
                                <w:szCs w:val="32"/>
                                <w:lang w:eastAsia="zh-CN"/>
                              </w:rPr>
                            </w:pPr>
                            <w:r>
                              <w:rPr>
                                <w:rFonts w:hint="eastAsia"/>
                                <w:sz w:val="32"/>
                                <w:szCs w:val="32"/>
                                <w:lang w:eastAsia="zh-CN"/>
                              </w:rPr>
                              <w:t>联系电话：</w:t>
                            </w:r>
                          </w:p>
                          <w:p w14:paraId="62273BBD">
                            <w:pPr>
                              <w:pStyle w:val="10"/>
                              <w:rPr>
                                <w:rFonts w:hint="eastAsia"/>
                                <w:sz w:val="32"/>
                                <w:szCs w:val="32"/>
                                <w:lang w:eastAsia="zh-CN"/>
                              </w:rPr>
                            </w:pPr>
                          </w:p>
                          <w:p w14:paraId="545541A0">
                            <w:pPr>
                              <w:pStyle w:val="10"/>
                              <w:jc w:val="center"/>
                              <w:rPr>
                                <w:rFonts w:hint="eastAsia"/>
                                <w:sz w:val="32"/>
                                <w:szCs w:val="32"/>
                                <w:lang w:eastAsia="zh-CN"/>
                              </w:rPr>
                            </w:pPr>
                            <w:r>
                              <w:rPr>
                                <w:rFonts w:hint="eastAsia"/>
                                <w:sz w:val="32"/>
                                <w:szCs w:val="32"/>
                                <w:lang w:eastAsia="zh-CN"/>
                              </w:rPr>
                              <w:t>---本项目开标前不准启封---</w:t>
                            </w:r>
                          </w:p>
                          <w:p w14:paraId="2DC3FF76">
                            <w:pPr>
                              <w:pStyle w:val="10"/>
                              <w:jc w:val="center"/>
                              <w:rPr>
                                <w:rFonts w:hint="eastAsia"/>
                                <w:sz w:val="32"/>
                                <w:szCs w:val="32"/>
                                <w:lang w:eastAsia="zh-CN"/>
                              </w:rPr>
                            </w:pPr>
                          </w:p>
                          <w:p w14:paraId="5EBFEC64">
                            <w:pPr>
                              <w:pStyle w:val="10"/>
                              <w:jc w:val="center"/>
                              <w:rPr>
                                <w:rFonts w:hint="eastAsia"/>
                                <w:sz w:val="32"/>
                                <w:szCs w:val="32"/>
                                <w:u w:val="single"/>
                              </w:rPr>
                            </w:pPr>
                            <w:r>
                              <w:rPr>
                                <w:rFonts w:hint="eastAsia"/>
                                <w:sz w:val="32"/>
                                <w:szCs w:val="32"/>
                              </w:rPr>
                              <w:t>日期：</w:t>
                            </w:r>
                            <w:r>
                              <w:rPr>
                                <w:rFonts w:hint="eastAsia"/>
                                <w:sz w:val="32"/>
                                <w:szCs w:val="32"/>
                                <w:u w:val="single"/>
                              </w:rPr>
                              <w:t xml:space="preserve"> </w:t>
                            </w:r>
                            <w:r>
                              <w:rPr>
                                <w:sz w:val="32"/>
                                <w:szCs w:val="32"/>
                                <w:u w:val="single"/>
                              </w:rPr>
                              <w:t xml:space="preserve">    </w:t>
                            </w:r>
                            <w:r>
                              <w:rPr>
                                <w:rFonts w:hint="eastAsia"/>
                                <w:sz w:val="32"/>
                                <w:szCs w:val="32"/>
                              </w:rPr>
                              <w:t>年</w:t>
                            </w:r>
                            <w:r>
                              <w:rPr>
                                <w:rFonts w:hint="eastAsia"/>
                                <w:sz w:val="32"/>
                                <w:szCs w:val="32"/>
                                <w:u w:val="single"/>
                              </w:rPr>
                              <w:t xml:space="preserve"> </w:t>
                            </w:r>
                            <w:r>
                              <w:rPr>
                                <w:sz w:val="32"/>
                                <w:szCs w:val="32"/>
                                <w:u w:val="single"/>
                              </w:rPr>
                              <w:t xml:space="preserve">   </w:t>
                            </w:r>
                            <w:r>
                              <w:rPr>
                                <w:rFonts w:hint="eastAsia"/>
                                <w:sz w:val="32"/>
                                <w:szCs w:val="32"/>
                              </w:rPr>
                              <w:t>月</w:t>
                            </w:r>
                            <w:r>
                              <w:rPr>
                                <w:rFonts w:hint="eastAsia"/>
                                <w:sz w:val="32"/>
                                <w:szCs w:val="32"/>
                                <w:u w:val="single"/>
                              </w:rPr>
                              <w:t xml:space="preserve"> </w:t>
                            </w:r>
                            <w:r>
                              <w:rPr>
                                <w:sz w:val="32"/>
                                <w:szCs w:val="32"/>
                                <w:u w:val="single"/>
                              </w:rPr>
                              <w:t xml:space="preserve">   </w:t>
                            </w:r>
                            <w:r>
                              <w:rPr>
                                <w:rFonts w:hint="eastAsia"/>
                                <w:sz w:val="32"/>
                                <w:szCs w:val="32"/>
                              </w:rPr>
                              <w:t>日</w:t>
                            </w:r>
                          </w:p>
                          <w:p w14:paraId="34102034">
                            <w:pPr>
                              <w:rPr>
                                <w:rFonts w:hint="eastAsia"/>
                              </w:rPr>
                            </w:pPr>
                          </w:p>
                        </w:txbxContent>
                      </wps:txbx>
                      <wps:bodyPr wrap="square" upright="1"/>
                    </wps:wsp>
                  </a:graphicData>
                </a:graphic>
              </wp:inline>
            </w:drawing>
          </mc:Choice>
          <mc:Fallback>
            <w:pict>
              <v:shape id="文本框 2" o:spid="_x0000_s1026" o:spt="202" type="#_x0000_t202" style="height:603.8pt;width:486.75pt;" fillcolor="#FFFFFF" filled="t" stroked="t" coordsize="21600,21600" o:gfxdata="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2BxZ7tcAAAAGAQAADwAAAAAA&#10;AAABACAAAAAiAAAAZHJzL2Rvd25yZXYueG1sUEsBAhQAFAAAAAgAh07iQAN3FmYUAgAARQQAAA4A&#10;AAAAAAAAAQAgAAAAJgEAAGRycy9lMm9Eb2MueG1sUEsFBgAAAAAGAAYAWQEAAKwFAAAAAA==&#10;">
                <v:fill on="t" focussize="0,0"/>
                <v:stroke color="#000000" joinstyle="miter"/>
                <v:imagedata o:title=""/>
                <o:lock v:ext="edit" aspectratio="f"/>
                <v:textbox>
                  <w:txbxContent>
                    <w:p w14:paraId="5F9FAEC0">
                      <w:pPr>
                        <w:pStyle w:val="10"/>
                        <w:rPr>
                          <w:rFonts w:hint="eastAsia"/>
                        </w:rPr>
                      </w:pPr>
                    </w:p>
                    <w:p w14:paraId="0BFFF104">
                      <w:pPr>
                        <w:pStyle w:val="10"/>
                        <w:ind w:firstLine="643"/>
                        <w:jc w:val="right"/>
                        <w:rPr>
                          <w:rFonts w:hint="eastAsia"/>
                          <w:b/>
                          <w:bCs/>
                          <w:sz w:val="44"/>
                          <w:szCs w:val="44"/>
                          <w:lang w:eastAsia="zh-CN"/>
                        </w:rPr>
                      </w:pPr>
                      <w:r>
                        <w:rPr>
                          <w:rFonts w:hint="eastAsia"/>
                          <w:b/>
                          <w:bCs/>
                          <w:sz w:val="44"/>
                          <w:szCs w:val="44"/>
                          <w:lang w:eastAsia="zh-CN"/>
                        </w:rPr>
                        <w:t>正本/副本</w:t>
                      </w:r>
                    </w:p>
                    <w:p w14:paraId="74CDE431">
                      <w:pPr>
                        <w:pStyle w:val="10"/>
                        <w:rPr>
                          <w:rFonts w:hint="eastAsia"/>
                          <w:lang w:eastAsia="zh-CN"/>
                        </w:rPr>
                      </w:pPr>
                    </w:p>
                    <w:p w14:paraId="19B81F6B">
                      <w:pPr>
                        <w:pStyle w:val="10"/>
                        <w:rPr>
                          <w:rFonts w:hint="eastAsia"/>
                          <w:sz w:val="40"/>
                          <w:szCs w:val="36"/>
                          <w:lang w:eastAsia="zh-CN"/>
                        </w:rPr>
                      </w:pPr>
                    </w:p>
                    <w:p w14:paraId="479A09D6">
                      <w:pPr>
                        <w:pStyle w:val="10"/>
                        <w:jc w:val="center"/>
                        <w:rPr>
                          <w:rFonts w:hint="eastAsia"/>
                          <w:b/>
                          <w:bCs/>
                          <w:sz w:val="84"/>
                          <w:szCs w:val="84"/>
                          <w:lang w:eastAsia="zh-CN"/>
                        </w:rPr>
                      </w:pPr>
                      <w:r>
                        <w:rPr>
                          <w:rFonts w:hint="eastAsia"/>
                          <w:b/>
                          <w:bCs/>
                          <w:sz w:val="84"/>
                          <w:szCs w:val="84"/>
                          <w:lang w:eastAsia="zh-CN"/>
                        </w:rPr>
                        <w:t>投标文件</w:t>
                      </w:r>
                    </w:p>
                    <w:p w14:paraId="7B7838E5">
                      <w:pPr>
                        <w:pStyle w:val="10"/>
                        <w:ind w:firstLine="640"/>
                        <w:rPr>
                          <w:rFonts w:hint="eastAsia"/>
                          <w:sz w:val="56"/>
                          <w:szCs w:val="52"/>
                          <w:lang w:eastAsia="zh-CN"/>
                        </w:rPr>
                      </w:pPr>
                    </w:p>
                    <w:p w14:paraId="4E2BA772">
                      <w:pPr>
                        <w:pStyle w:val="10"/>
                        <w:ind w:firstLine="640" w:firstLineChars="200"/>
                        <w:rPr>
                          <w:rFonts w:hint="eastAsia"/>
                          <w:sz w:val="32"/>
                          <w:szCs w:val="32"/>
                          <w:lang w:eastAsia="zh-CN"/>
                        </w:rPr>
                      </w:pPr>
                      <w:r>
                        <w:rPr>
                          <w:rFonts w:hint="eastAsia"/>
                          <w:sz w:val="32"/>
                          <w:szCs w:val="32"/>
                          <w:lang w:eastAsia="zh-CN"/>
                        </w:rPr>
                        <w:t>项目编号：</w:t>
                      </w:r>
                    </w:p>
                    <w:p w14:paraId="7BC39CCC">
                      <w:pPr>
                        <w:pStyle w:val="10"/>
                        <w:ind w:firstLine="640" w:firstLineChars="200"/>
                        <w:rPr>
                          <w:rFonts w:hint="eastAsia"/>
                          <w:sz w:val="32"/>
                          <w:szCs w:val="32"/>
                          <w:lang w:eastAsia="zh-CN"/>
                        </w:rPr>
                      </w:pPr>
                      <w:r>
                        <w:rPr>
                          <w:rFonts w:hint="eastAsia"/>
                          <w:sz w:val="32"/>
                          <w:szCs w:val="32"/>
                          <w:lang w:eastAsia="zh-CN"/>
                        </w:rPr>
                        <w:t>项目名称：</w:t>
                      </w:r>
                    </w:p>
                    <w:p w14:paraId="458EE394">
                      <w:pPr>
                        <w:pStyle w:val="10"/>
                        <w:ind w:firstLine="640" w:firstLineChars="200"/>
                        <w:rPr>
                          <w:rFonts w:hint="eastAsia"/>
                          <w:color w:val="auto"/>
                          <w:sz w:val="32"/>
                          <w:szCs w:val="32"/>
                          <w:lang w:eastAsia="zh-CN"/>
                        </w:rPr>
                      </w:pPr>
                      <w:r>
                        <w:rPr>
                          <w:rFonts w:hint="eastAsia"/>
                          <w:color w:val="auto"/>
                          <w:sz w:val="32"/>
                          <w:szCs w:val="32"/>
                          <w:lang w:eastAsia="zh-CN"/>
                        </w:rPr>
                        <w:t>所投采购包：</w:t>
                      </w:r>
                      <w:bookmarkStart w:id="286" w:name="_Hlk171515963"/>
                      <w:r>
                        <w:rPr>
                          <w:rFonts w:hint="eastAsia"/>
                          <w:color w:val="auto"/>
                          <w:sz w:val="32"/>
                          <w:szCs w:val="32"/>
                          <w:lang w:eastAsia="zh-CN"/>
                        </w:rPr>
                        <w:t>第</w:t>
                      </w:r>
                      <w:r>
                        <w:rPr>
                          <w:rFonts w:hint="eastAsia"/>
                          <w:color w:val="auto"/>
                          <w:sz w:val="32"/>
                          <w:szCs w:val="32"/>
                          <w:u w:val="single"/>
                          <w:lang w:eastAsia="zh-CN"/>
                        </w:rPr>
                        <w:t xml:space="preserve">  </w:t>
                      </w:r>
                      <w:bookmarkEnd w:id="286"/>
                      <w:r>
                        <w:rPr>
                          <w:rFonts w:hint="eastAsia"/>
                          <w:color w:val="auto"/>
                          <w:sz w:val="32"/>
                          <w:szCs w:val="32"/>
                          <w:u w:val="single"/>
                          <w:lang w:eastAsia="zh-CN"/>
                        </w:rPr>
                        <w:t xml:space="preserve"> </w:t>
                      </w:r>
                      <w:r>
                        <w:rPr>
                          <w:rFonts w:hint="eastAsia"/>
                          <w:color w:val="auto"/>
                          <w:sz w:val="32"/>
                          <w:szCs w:val="32"/>
                          <w:lang w:eastAsia="zh-CN"/>
                        </w:rPr>
                        <w:t>包</w:t>
                      </w:r>
                    </w:p>
                    <w:p w14:paraId="1A633CE4">
                      <w:pPr>
                        <w:pStyle w:val="10"/>
                        <w:ind w:firstLine="640" w:firstLineChars="200"/>
                        <w:rPr>
                          <w:rFonts w:hint="eastAsia"/>
                          <w:sz w:val="32"/>
                          <w:szCs w:val="32"/>
                          <w:lang w:eastAsia="zh-CN"/>
                        </w:rPr>
                      </w:pPr>
                    </w:p>
                    <w:p w14:paraId="6C23B730">
                      <w:pPr>
                        <w:pStyle w:val="10"/>
                        <w:ind w:firstLine="640" w:firstLineChars="200"/>
                        <w:rPr>
                          <w:rFonts w:hint="eastAsia"/>
                          <w:sz w:val="32"/>
                          <w:szCs w:val="32"/>
                          <w:lang w:eastAsia="zh-CN"/>
                        </w:rPr>
                      </w:pPr>
                      <w:r>
                        <w:rPr>
                          <w:rFonts w:hint="eastAsia"/>
                          <w:sz w:val="32"/>
                          <w:szCs w:val="32"/>
                          <w:lang w:eastAsia="zh-CN"/>
                        </w:rPr>
                        <w:t>投标人名称：</w:t>
                      </w:r>
                    </w:p>
                    <w:p w14:paraId="3137ADC4">
                      <w:pPr>
                        <w:pStyle w:val="10"/>
                        <w:ind w:firstLine="640" w:firstLineChars="200"/>
                        <w:rPr>
                          <w:rFonts w:hint="eastAsia"/>
                          <w:sz w:val="32"/>
                          <w:szCs w:val="32"/>
                          <w:lang w:eastAsia="zh-CN"/>
                        </w:rPr>
                      </w:pPr>
                      <w:r>
                        <w:rPr>
                          <w:rFonts w:hint="eastAsia"/>
                          <w:sz w:val="32"/>
                          <w:szCs w:val="32"/>
                          <w:lang w:eastAsia="zh-CN"/>
                        </w:rPr>
                        <w:t>投标人地址：</w:t>
                      </w:r>
                    </w:p>
                    <w:p w14:paraId="2F7BF4AC">
                      <w:pPr>
                        <w:pStyle w:val="10"/>
                        <w:ind w:firstLine="640" w:firstLineChars="200"/>
                        <w:rPr>
                          <w:rFonts w:hint="eastAsia"/>
                          <w:sz w:val="32"/>
                          <w:szCs w:val="32"/>
                          <w:lang w:eastAsia="zh-CN"/>
                        </w:rPr>
                      </w:pPr>
                      <w:r>
                        <w:rPr>
                          <w:rFonts w:hint="eastAsia"/>
                          <w:sz w:val="32"/>
                          <w:szCs w:val="32"/>
                          <w:lang w:eastAsia="zh-CN"/>
                        </w:rPr>
                        <w:t>投标人法定代表人或其授权代表：</w:t>
                      </w:r>
                    </w:p>
                    <w:p w14:paraId="5BA25176">
                      <w:pPr>
                        <w:pStyle w:val="10"/>
                        <w:ind w:firstLine="640" w:firstLineChars="200"/>
                        <w:rPr>
                          <w:rFonts w:hint="eastAsia"/>
                          <w:sz w:val="32"/>
                          <w:szCs w:val="32"/>
                          <w:lang w:eastAsia="zh-CN"/>
                        </w:rPr>
                      </w:pPr>
                      <w:r>
                        <w:rPr>
                          <w:rFonts w:hint="eastAsia"/>
                          <w:sz w:val="32"/>
                          <w:szCs w:val="32"/>
                          <w:lang w:eastAsia="zh-CN"/>
                        </w:rPr>
                        <w:t>联系电话：</w:t>
                      </w:r>
                    </w:p>
                    <w:p w14:paraId="62273BBD">
                      <w:pPr>
                        <w:pStyle w:val="10"/>
                        <w:rPr>
                          <w:rFonts w:hint="eastAsia"/>
                          <w:sz w:val="32"/>
                          <w:szCs w:val="32"/>
                          <w:lang w:eastAsia="zh-CN"/>
                        </w:rPr>
                      </w:pPr>
                    </w:p>
                    <w:p w14:paraId="545541A0">
                      <w:pPr>
                        <w:pStyle w:val="10"/>
                        <w:jc w:val="center"/>
                        <w:rPr>
                          <w:rFonts w:hint="eastAsia"/>
                          <w:sz w:val="32"/>
                          <w:szCs w:val="32"/>
                          <w:lang w:eastAsia="zh-CN"/>
                        </w:rPr>
                      </w:pPr>
                      <w:r>
                        <w:rPr>
                          <w:rFonts w:hint="eastAsia"/>
                          <w:sz w:val="32"/>
                          <w:szCs w:val="32"/>
                          <w:lang w:eastAsia="zh-CN"/>
                        </w:rPr>
                        <w:t>---本项目开标前不准启封---</w:t>
                      </w:r>
                    </w:p>
                    <w:p w14:paraId="2DC3FF76">
                      <w:pPr>
                        <w:pStyle w:val="10"/>
                        <w:jc w:val="center"/>
                        <w:rPr>
                          <w:rFonts w:hint="eastAsia"/>
                          <w:sz w:val="32"/>
                          <w:szCs w:val="32"/>
                          <w:lang w:eastAsia="zh-CN"/>
                        </w:rPr>
                      </w:pPr>
                    </w:p>
                    <w:p w14:paraId="5EBFEC64">
                      <w:pPr>
                        <w:pStyle w:val="10"/>
                        <w:jc w:val="center"/>
                        <w:rPr>
                          <w:rFonts w:hint="eastAsia"/>
                          <w:sz w:val="32"/>
                          <w:szCs w:val="32"/>
                          <w:u w:val="single"/>
                        </w:rPr>
                      </w:pPr>
                      <w:r>
                        <w:rPr>
                          <w:rFonts w:hint="eastAsia"/>
                          <w:sz w:val="32"/>
                          <w:szCs w:val="32"/>
                        </w:rPr>
                        <w:t>日期：</w:t>
                      </w:r>
                      <w:r>
                        <w:rPr>
                          <w:rFonts w:hint="eastAsia"/>
                          <w:sz w:val="32"/>
                          <w:szCs w:val="32"/>
                          <w:u w:val="single"/>
                        </w:rPr>
                        <w:t xml:space="preserve"> </w:t>
                      </w:r>
                      <w:r>
                        <w:rPr>
                          <w:sz w:val="32"/>
                          <w:szCs w:val="32"/>
                          <w:u w:val="single"/>
                        </w:rPr>
                        <w:t xml:space="preserve">    </w:t>
                      </w:r>
                      <w:r>
                        <w:rPr>
                          <w:rFonts w:hint="eastAsia"/>
                          <w:sz w:val="32"/>
                          <w:szCs w:val="32"/>
                        </w:rPr>
                        <w:t>年</w:t>
                      </w:r>
                      <w:r>
                        <w:rPr>
                          <w:rFonts w:hint="eastAsia"/>
                          <w:sz w:val="32"/>
                          <w:szCs w:val="32"/>
                          <w:u w:val="single"/>
                        </w:rPr>
                        <w:t xml:space="preserve"> </w:t>
                      </w:r>
                      <w:r>
                        <w:rPr>
                          <w:sz w:val="32"/>
                          <w:szCs w:val="32"/>
                          <w:u w:val="single"/>
                        </w:rPr>
                        <w:t xml:space="preserve">   </w:t>
                      </w:r>
                      <w:r>
                        <w:rPr>
                          <w:rFonts w:hint="eastAsia"/>
                          <w:sz w:val="32"/>
                          <w:szCs w:val="32"/>
                        </w:rPr>
                        <w:t>月</w:t>
                      </w:r>
                      <w:r>
                        <w:rPr>
                          <w:rFonts w:hint="eastAsia"/>
                          <w:sz w:val="32"/>
                          <w:szCs w:val="32"/>
                          <w:u w:val="single"/>
                        </w:rPr>
                        <w:t xml:space="preserve"> </w:t>
                      </w:r>
                      <w:r>
                        <w:rPr>
                          <w:sz w:val="32"/>
                          <w:szCs w:val="32"/>
                          <w:u w:val="single"/>
                        </w:rPr>
                        <w:t xml:space="preserve">   </w:t>
                      </w:r>
                      <w:r>
                        <w:rPr>
                          <w:rFonts w:hint="eastAsia"/>
                          <w:sz w:val="32"/>
                          <w:szCs w:val="32"/>
                        </w:rPr>
                        <w:t>日</w:t>
                      </w:r>
                    </w:p>
                    <w:p w14:paraId="34102034">
                      <w:pPr>
                        <w:rPr>
                          <w:rFonts w:hint="eastAsia"/>
                        </w:rPr>
                      </w:pPr>
                    </w:p>
                  </w:txbxContent>
                </v:textbox>
                <w10:wrap type="none"/>
                <w10:anchorlock/>
              </v:shape>
            </w:pict>
          </mc:Fallback>
        </mc:AlternateContent>
      </w:r>
    </w:p>
    <w:p w14:paraId="680BCFCF">
      <w:pPr>
        <w:pStyle w:val="26"/>
        <w:wordWrap w:val="0"/>
        <w:autoSpaceDE/>
        <w:autoSpaceDN/>
        <w:ind w:firstLine="0" w:firstLineChars="0"/>
        <w:rPr>
          <w:rFonts w:hint="eastAsia" w:ascii="宋体" w:hAnsi="宋体" w:eastAsia="宋体" w:cs="宋体"/>
          <w:b/>
          <w:bCs/>
          <w:color w:val="auto"/>
          <w:sz w:val="21"/>
          <w:szCs w:val="21"/>
          <w:highlight w:val="none"/>
        </w:rPr>
      </w:pPr>
      <w:r>
        <w:rPr>
          <w:rFonts w:hint="eastAsia" w:ascii="宋体" w:hAnsi="宋体" w:eastAsia="宋体" w:cs="宋体"/>
          <w:b/>
          <w:bCs/>
          <w:color w:val="auto"/>
          <w:highlight w:val="none"/>
        </w:rPr>
        <w:t>说明：请供应商自行编制投标文件目录。</w:t>
      </w:r>
      <w:r>
        <w:rPr>
          <w:rFonts w:hint="eastAsia" w:ascii="宋体" w:hAnsi="宋体" w:eastAsia="宋体" w:cs="宋体"/>
          <w:b/>
          <w:bCs/>
          <w:color w:val="auto"/>
          <w:sz w:val="21"/>
          <w:szCs w:val="21"/>
          <w:highlight w:val="none"/>
        </w:rPr>
        <w:br w:type="page"/>
      </w:r>
    </w:p>
    <w:p w14:paraId="32D6DAF6">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20" w:name="_Toc14759"/>
      <w:bookmarkStart w:id="221" w:name="_Toc104131908"/>
      <w:r>
        <w:rPr>
          <w:rFonts w:hint="eastAsia" w:ascii="宋体" w:hAnsi="宋体" w:eastAsia="宋体" w:cs="宋体"/>
          <w:b/>
          <w:bCs/>
          <w:color w:val="auto"/>
          <w:highlight w:val="none"/>
        </w:rPr>
        <w:t>投标函</w:t>
      </w:r>
      <w:bookmarkEnd w:id="220"/>
      <w:bookmarkEnd w:id="221"/>
    </w:p>
    <w:p w14:paraId="779AD187">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投标函</w:t>
      </w:r>
    </w:p>
    <w:p w14:paraId="096510CC">
      <w:pPr>
        <w:pStyle w:val="26"/>
        <w:wordWrap w:val="0"/>
        <w:autoSpaceDE/>
        <w:autoSpaceDN/>
        <w:ind w:firstLine="0" w:firstLineChars="0"/>
        <w:rPr>
          <w:rFonts w:hint="eastAsia" w:ascii="宋体" w:hAnsi="宋体" w:eastAsia="宋体" w:cs="宋体"/>
          <w:color w:val="auto"/>
          <w:highlight w:val="none"/>
          <w:u w:val="single"/>
        </w:rPr>
      </w:pPr>
      <w:r>
        <w:rPr>
          <w:rFonts w:hint="eastAsia" w:ascii="宋体" w:hAnsi="宋体" w:eastAsia="宋体" w:cs="宋体"/>
          <w:color w:val="auto"/>
          <w:highlight w:val="none"/>
        </w:rPr>
        <w:t>致：公诚管理咨询有限公司</w:t>
      </w:r>
    </w:p>
    <w:p w14:paraId="05421331">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你方组织的</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中华人民共和国珠海出入境边防检查总站2026年度民警被装采购项目 ”</w:t>
      </w:r>
      <w:r>
        <w:rPr>
          <w:rFonts w:hint="eastAsia" w:ascii="宋体" w:hAnsi="宋体" w:eastAsia="宋体" w:cs="宋体"/>
          <w:color w:val="auto"/>
          <w:highlight w:val="none"/>
        </w:rPr>
        <w:t>的招标[项目编号：</w:t>
      </w:r>
      <w:r>
        <w:rPr>
          <w:rFonts w:hint="eastAsia" w:ascii="宋体" w:hAnsi="宋体" w:eastAsia="宋体" w:cs="宋体"/>
          <w:color w:val="auto"/>
          <w:highlight w:val="none"/>
          <w:u w:val="single"/>
        </w:rPr>
        <w:t xml:space="preserve"> 07-08-04A-2026-D-F-E18540 ]</w:t>
      </w:r>
      <w:r>
        <w:rPr>
          <w:rFonts w:hint="eastAsia" w:ascii="宋体" w:hAnsi="宋体" w:eastAsia="宋体" w:cs="宋体"/>
          <w:color w:val="auto"/>
          <w:highlight w:val="none"/>
        </w:rPr>
        <w:t>，我方愿参与投标。</w:t>
      </w:r>
    </w:p>
    <w:p w14:paraId="52E6F14D">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我方确认收到贵方提供的</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中华人民共和国珠海出入境边防检查总站2026年度民警被装采购项目 ”</w:t>
      </w:r>
      <w:r>
        <w:rPr>
          <w:rFonts w:hint="eastAsia" w:ascii="宋体" w:hAnsi="宋体" w:eastAsia="宋体" w:cs="宋体"/>
          <w:color w:val="auto"/>
          <w:highlight w:val="none"/>
        </w:rPr>
        <w:t>的招标文件的全部内容。</w:t>
      </w:r>
    </w:p>
    <w:p w14:paraId="7A6CD10A">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投标人名称</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rPr>
        <w:t>作为投标人正式授权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授权代表全名,职务</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rPr>
        <w:t xml:space="preserve">代表我方全权处理有关本投标的一切事宜。   </w:t>
      </w:r>
    </w:p>
    <w:p w14:paraId="3B9C5C5A">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我方已完全明白招标文件的所有条款要求，并申明如下：</w:t>
      </w:r>
    </w:p>
    <w:p w14:paraId="788FC77A">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（一）按招标文件提供的全部</w:t>
      </w:r>
      <w:r>
        <w:rPr>
          <w:rFonts w:hint="eastAsia" w:ascii="宋体" w:hAnsi="宋体" w:eastAsia="宋体" w:cs="宋体"/>
          <w:color w:val="auto"/>
          <w:highlight w:val="none"/>
          <w:lang w:val="en-US" w:eastAsia="zh-CN"/>
        </w:rPr>
        <w:t>标的</w:t>
      </w:r>
      <w:r>
        <w:rPr>
          <w:rFonts w:hint="eastAsia" w:ascii="宋体" w:hAnsi="宋体" w:eastAsia="宋体" w:cs="宋体"/>
          <w:color w:val="auto"/>
          <w:highlight w:val="none"/>
        </w:rPr>
        <w:t>投标总价详见《开标一览表》。</w:t>
      </w:r>
    </w:p>
    <w:p w14:paraId="3EE48AE8">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60B1BC39">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（三）我方明白并同意，在规定的开标日之后，投标有效期之内</w:t>
      </w:r>
      <w:r>
        <w:rPr>
          <w:rFonts w:hint="eastAsia" w:ascii="宋体" w:hAnsi="宋体" w:eastAsia="宋体" w:cs="宋体"/>
          <w:color w:val="auto"/>
          <w:highlight w:val="none"/>
          <w:lang w:val="en-US" w:eastAsia="zh-CN"/>
        </w:rPr>
        <w:t>撤销</w:t>
      </w:r>
      <w:r>
        <w:rPr>
          <w:rFonts w:hint="eastAsia" w:ascii="宋体" w:hAnsi="宋体" w:eastAsia="宋体" w:cs="宋体"/>
          <w:color w:val="auto"/>
          <w:highlight w:val="none"/>
        </w:rPr>
        <w:t>投标或中标后不按规定与采购人签订合同或不提交履约保证金, 则贵方将不予退还投标保证金。（若不收取投标保证金，则此条不适用）</w:t>
      </w:r>
    </w:p>
    <w:p w14:paraId="1D8EBDA9">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（四）我方愿意向贵方提供任何与本项报价有关的数据、情况和技术资料。若贵方需要，我方愿意提供我方作出的一切承诺的证明材料。</w:t>
      </w:r>
    </w:p>
    <w:p w14:paraId="080EC5E7">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（五）我方理解贵方不一定接受最低投标价或任何贵方可能收到的投标。</w:t>
      </w:r>
    </w:p>
    <w:p w14:paraId="39CAE9AA">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（六）我方如果中标，将保证履行招标</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文件及其澄清、修改文件（如果有）以及投标（响应）文件中的全部责任和义务，按质、按量、按期完成《合同书》中的全部任务。</w:t>
      </w:r>
    </w:p>
    <w:p w14:paraId="3872E1D2">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（七）我方作为法律、财务和运作上独立于采购人、采购代理机构的投标人，在此保证所提交的所有文件和全部说明是真实的和正确的。</w:t>
      </w:r>
    </w:p>
    <w:p w14:paraId="2A4DFE92">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（八）我方投标报价已包含应向知识产权所有权人支付的所有相关税费，并保证采购人在中国使用我方提供的货物时，如有第三方提出侵犯其知识产权主张的，责任由我方承担。</w:t>
      </w:r>
    </w:p>
    <w:p w14:paraId="0D2BF33F">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（九）我方接受采购人委托向贵方支付代理服务费，项目总报价已包含代理服务费，如果被确定为中标供应商，承诺向贵方足额支付。（若采购人支付代理服务费，则此条不适用）</w:t>
      </w:r>
    </w:p>
    <w:p w14:paraId="6A1F60F2">
      <w:pPr>
        <w:pStyle w:val="26"/>
        <w:wordWrap w:val="0"/>
        <w:autoSpaceDE/>
        <w:autoSpaceDN/>
        <w:rPr>
          <w:rFonts w:hint="eastAsia" w:ascii="宋体" w:hAnsi="宋体" w:eastAsia="宋体" w:cs="宋体"/>
          <w:color w:val="auto"/>
          <w:highlight w:val="none"/>
        </w:rPr>
      </w:pPr>
      <w:bookmarkStart w:id="222" w:name="_Hlk103452383"/>
      <w:r>
        <w:rPr>
          <w:rFonts w:hint="eastAsia" w:ascii="宋体" w:hAnsi="宋体" w:eastAsia="宋体" w:cs="宋体"/>
          <w:color w:val="auto"/>
          <w:highlight w:val="none"/>
        </w:rPr>
        <w:t>（十）我方与其他投标人不存在单位负责人为同一人或者存在直接控股、管理关系。</w:t>
      </w:r>
    </w:p>
    <w:bookmarkEnd w:id="222"/>
    <w:p w14:paraId="45D07C47">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（十一）投标人未存在《中华人民共和国政府采购法实施条例》第十八条第二款规定的情形：</w:t>
      </w:r>
    </w:p>
    <w:p w14:paraId="080DFAB0">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（1）对于除整体设计、规范编制或者项目管理、监理、检测等服务以外的采购项目：即未为本项目提供整体设计、规范编制或者项目管理、监理、检测等服务；</w:t>
      </w:r>
    </w:p>
    <w:p w14:paraId="723CB6DB">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（2）对于整体设计、规范编制或者项目管理、监理、检测等服务的项目：即未成为本项目除前期整体设计、规范编制或者项目管理、监理、检测等服务以外的其</w:t>
      </w:r>
      <w:r>
        <w:rPr>
          <w:rFonts w:hint="eastAsia" w:cs="宋体"/>
          <w:color w:val="auto"/>
          <w:highlight w:val="none"/>
          <w:lang w:val="en-US" w:eastAsia="zh-CN"/>
        </w:rPr>
        <w:t>他</w:t>
      </w:r>
      <w:r>
        <w:rPr>
          <w:rFonts w:hint="eastAsia" w:ascii="宋体" w:hAnsi="宋体" w:eastAsia="宋体" w:cs="宋体"/>
          <w:color w:val="auto"/>
          <w:highlight w:val="none"/>
        </w:rPr>
        <w:t>采购活动中标商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或成交商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w:t>
      </w:r>
    </w:p>
    <w:p w14:paraId="53F757D6">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（3）对于设计施工一体化的项目：即未为本项目提供规范编制或者项目管理、监理、检测等服务。</w:t>
      </w:r>
    </w:p>
    <w:p w14:paraId="21129401">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（十二）我方承诺遵守《中华人民共和国</w:t>
      </w:r>
      <w:r>
        <w:rPr>
          <w:rFonts w:hint="eastAsia" w:ascii="宋体" w:hAnsi="宋体" w:eastAsia="宋体" w:cs="宋体"/>
          <w:color w:val="auto"/>
          <w:highlight w:val="none"/>
          <w:lang w:val="en-US" w:eastAsia="zh-CN"/>
        </w:rPr>
        <w:t>民法典</w:t>
      </w:r>
      <w:r>
        <w:rPr>
          <w:rFonts w:hint="eastAsia" w:ascii="宋体" w:hAnsi="宋体" w:eastAsia="宋体" w:cs="宋体"/>
          <w:color w:val="auto"/>
          <w:highlight w:val="none"/>
        </w:rPr>
        <w:t>》有关规定和《中华人民共和国妇女权益保障法》中关于“劳动和社会保障权益”的有关要求。</w:t>
      </w:r>
    </w:p>
    <w:p w14:paraId="34967FFB">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）我方具备《中华人民共和国政府采购法》第二十二条规定的条件，</w:t>
      </w:r>
      <w:r>
        <w:rPr>
          <w:rFonts w:hint="eastAsia" w:ascii="宋体" w:hAnsi="宋体" w:eastAsia="宋体" w:cs="宋体"/>
          <w:color w:val="auto"/>
          <w:highlight w:val="none"/>
          <w:lang w:val="en-US" w:eastAsia="zh-CN"/>
        </w:rPr>
        <w:t>声明</w:t>
      </w:r>
      <w:r>
        <w:rPr>
          <w:rFonts w:hint="eastAsia" w:ascii="宋体" w:hAnsi="宋体" w:eastAsia="宋体" w:cs="宋体"/>
          <w:color w:val="auto"/>
          <w:highlight w:val="none"/>
        </w:rPr>
        <w:t>如下：</w:t>
      </w:r>
    </w:p>
    <w:p w14:paraId="5F5EAC02">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14:paraId="368D6B3B">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（2）我方符合法律、行政法规规定的其他条件。</w:t>
      </w:r>
    </w:p>
    <w:p w14:paraId="7FFEC066">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以上内容如有虚假或与事实不符的，评标委员会可将我方</w:t>
      </w:r>
      <w:r>
        <w:rPr>
          <w:rFonts w:hint="eastAsia" w:cs="宋体"/>
          <w:color w:val="auto"/>
          <w:highlight w:val="none"/>
          <w:lang w:eastAsia="zh-CN"/>
        </w:rPr>
        <w:t>作</w:t>
      </w:r>
      <w:r>
        <w:rPr>
          <w:rFonts w:hint="eastAsia" w:ascii="宋体" w:hAnsi="宋体" w:eastAsia="宋体" w:cs="宋体"/>
          <w:color w:val="auto"/>
          <w:highlight w:val="none"/>
        </w:rPr>
        <w:t>无效投标处理，我方愿意承担相应的法律责任。</w:t>
      </w:r>
    </w:p>
    <w:p w14:paraId="0BDD880F">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7D42D047">
      <w:pPr>
        <w:pStyle w:val="26"/>
        <w:keepNext w:val="0"/>
        <w:pageBreakBefore w:val="0"/>
        <w:kinsoku/>
        <w:wordWrap w:val="0"/>
        <w:overflowPunct/>
        <w:topLinePunct w:val="0"/>
        <w:autoSpaceDE/>
        <w:autoSpaceDN/>
        <w:bidi w:val="0"/>
        <w:rPr>
          <w:rFonts w:hint="eastAsia" w:ascii="宋体" w:hAnsi="宋体" w:eastAsia="宋体" w:cs="宋体"/>
          <w:color w:val="auto"/>
          <w:highlight w:val="none"/>
        </w:rPr>
      </w:pPr>
      <w:r>
        <w:rPr>
          <w:rFonts w:hint="eastAsia" w:ascii="宋体" w:hAnsi="宋体" w:eastAsia="宋体" w:cs="宋体"/>
          <w:color w:val="auto"/>
          <w:highlight w:val="none"/>
        </w:rPr>
        <w:t>（十五）我方对在本函及投标文件中所作的所有承诺承担法律责任。</w:t>
      </w:r>
    </w:p>
    <w:p w14:paraId="19F2F21A">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（十六）以上内容如有虚假或与事实不符的，评标委员会可将我方</w:t>
      </w:r>
      <w:r>
        <w:rPr>
          <w:rFonts w:hint="eastAsia" w:cs="宋体"/>
          <w:color w:val="auto"/>
          <w:highlight w:val="none"/>
          <w:lang w:val="en-US" w:eastAsia="zh-CN"/>
        </w:rPr>
        <w:t>作</w:t>
      </w:r>
      <w:r>
        <w:rPr>
          <w:rFonts w:hint="eastAsia" w:ascii="宋体" w:hAnsi="宋体" w:eastAsia="宋体" w:cs="宋体"/>
          <w:color w:val="auto"/>
          <w:highlight w:val="none"/>
        </w:rPr>
        <w:t>无效投标处理，我方愿意承担相应的法律责任。</w:t>
      </w:r>
    </w:p>
    <w:p w14:paraId="0A4DBBC2">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）所有与本招标有关的函件请发往下列地址：</w:t>
      </w:r>
    </w:p>
    <w:p w14:paraId="0646039D">
      <w:pPr>
        <w:pStyle w:val="26"/>
        <w:wordWrap w:val="0"/>
        <w:autoSpaceDE/>
        <w:autoSpaceDN/>
        <w:rPr>
          <w:rFonts w:hint="eastAsia" w:ascii="宋体" w:hAnsi="宋体" w:eastAsia="宋体" w:cs="宋体"/>
          <w:color w:val="auto"/>
          <w:highlight w:val="none"/>
          <w:u w:val="singl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328C6C9">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p>
    <w:p w14:paraId="2E5EE789">
      <w:pPr>
        <w:pStyle w:val="26"/>
        <w:wordWrap w:val="0"/>
        <w:autoSpaceDE/>
        <w:autoSpaceDN/>
        <w:rPr>
          <w:rFonts w:hint="eastAsia" w:ascii="宋体" w:hAnsi="宋体" w:eastAsia="宋体" w:cs="宋体"/>
          <w:color w:val="auto"/>
          <w:highlight w:val="none"/>
        </w:rPr>
      </w:pPr>
      <w:r>
        <w:rPr>
          <w:rFonts w:hint="eastAsia" w:ascii="宋体" w:hAnsi="宋体" w:eastAsia="宋体" w:cs="宋体"/>
          <w:color w:val="auto"/>
          <w:highlight w:val="none"/>
        </w:rPr>
        <w:t>电子邮箱：</w:t>
      </w:r>
      <w:r>
        <w:rPr>
          <w:rFonts w:hint="eastAsia" w:ascii="宋体" w:hAnsi="宋体" w:eastAsia="宋体" w:cs="宋体"/>
          <w:color w:val="auto"/>
          <w:highlight w:val="none"/>
          <w:u w:val="single"/>
        </w:rPr>
        <w:t xml:space="preserve">               </w:t>
      </w:r>
    </w:p>
    <w:p w14:paraId="4FD8DEA1">
      <w:pPr>
        <w:pStyle w:val="26"/>
        <w:wordWrap w:val="0"/>
        <w:autoSpaceDE/>
        <w:autoSpaceDN/>
        <w:rPr>
          <w:rFonts w:hint="eastAsia" w:ascii="宋体" w:hAnsi="宋体" w:eastAsia="宋体" w:cs="宋体"/>
          <w:color w:val="auto"/>
          <w:highlight w:val="none"/>
          <w:u w:val="single"/>
        </w:rPr>
      </w:pPr>
      <w:r>
        <w:rPr>
          <w:rFonts w:hint="eastAsia" w:ascii="宋体" w:hAnsi="宋体" w:eastAsia="宋体" w:cs="宋体"/>
          <w:color w:val="auto"/>
          <w:highlight w:val="none"/>
        </w:rPr>
        <w:t>代表姓名：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职 务：</w:t>
      </w:r>
      <w:r>
        <w:rPr>
          <w:rFonts w:hint="eastAsia" w:ascii="宋体" w:hAnsi="宋体" w:eastAsia="宋体" w:cs="宋体"/>
          <w:color w:val="auto"/>
          <w:highlight w:val="none"/>
          <w:u w:val="single"/>
        </w:rPr>
        <w:t xml:space="preserve">               </w:t>
      </w:r>
    </w:p>
    <w:p w14:paraId="0DFAC5F8">
      <w:pPr>
        <w:pStyle w:val="26"/>
        <w:wordWrap w:val="0"/>
        <w:autoSpaceDE/>
        <w:autoSpaceDN/>
        <w:rPr>
          <w:rFonts w:hint="eastAsia" w:ascii="宋体" w:hAnsi="宋体" w:eastAsia="宋体" w:cs="宋体"/>
          <w:color w:val="auto"/>
          <w:highlight w:val="none"/>
          <w:u w:val="single"/>
        </w:rPr>
      </w:pPr>
    </w:p>
    <w:p w14:paraId="62F7E438">
      <w:pPr>
        <w:pStyle w:val="26"/>
        <w:wordWrap w:val="0"/>
        <w:autoSpaceDE/>
        <w:autoSpaceDN/>
        <w:rPr>
          <w:rFonts w:hint="eastAsia" w:ascii="宋体" w:hAnsi="宋体" w:eastAsia="宋体" w:cs="宋体"/>
          <w:color w:val="auto"/>
          <w:highlight w:val="none"/>
          <w:u w:val="single"/>
        </w:rPr>
      </w:pPr>
    </w:p>
    <w:p w14:paraId="4DE198D5">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2B1151E">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3E8415C3">
      <w:pPr>
        <w:pStyle w:val="26"/>
        <w:wordWrap w:val="0"/>
        <w:autoSpaceDE/>
        <w:autoSpaceDN/>
        <w:spacing w:line="480" w:lineRule="auto"/>
        <w:ind w:right="101" w:rightChars="48" w:firstLine="4960" w:firstLineChars="2067"/>
        <w:jc w:val="right"/>
        <w:rPr>
          <w:rFonts w:hint="eastAsia" w:ascii="宋体" w:hAnsi="宋体" w:eastAsia="宋体" w:cs="宋体"/>
          <w:color w:val="auto"/>
          <w:sz w:val="21"/>
          <w:szCs w:val="21"/>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7AB5DE60">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2E20F034">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23" w:name="_Toc104131909"/>
      <w:bookmarkStart w:id="224" w:name="_Toc24306"/>
      <w:r>
        <w:rPr>
          <w:rFonts w:hint="eastAsia" w:ascii="宋体" w:hAnsi="宋体" w:eastAsia="宋体" w:cs="宋体"/>
          <w:b/>
          <w:bCs/>
          <w:color w:val="auto"/>
          <w:highlight w:val="none"/>
        </w:rPr>
        <w:t>开标一览表</w:t>
      </w:r>
      <w:bookmarkEnd w:id="223"/>
      <w:bookmarkEnd w:id="224"/>
    </w:p>
    <w:p w14:paraId="40ABC0F3">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开标一览表</w:t>
      </w:r>
    </w:p>
    <w:p w14:paraId="0B28C5BA">
      <w:pPr>
        <w:pStyle w:val="26"/>
        <w:wordWrap w:val="0"/>
        <w:autoSpaceDE/>
        <w:autoSpaceDN/>
        <w:jc w:val="both"/>
        <w:rPr>
          <w:rFonts w:hint="eastAsia" w:ascii="宋体" w:hAnsi="宋体" w:eastAsia="宋体" w:cs="宋体"/>
          <w:color w:val="auto"/>
          <w:highlight w:val="none"/>
        </w:rPr>
      </w:pPr>
      <w:r>
        <w:rPr>
          <w:rFonts w:hint="eastAsia" w:ascii="宋体" w:hAnsi="宋体" w:eastAsia="宋体" w:cs="宋体"/>
          <w:color w:val="auto"/>
          <w:highlight w:val="none"/>
        </w:rPr>
        <w:t>项目编号：</w:t>
      </w:r>
    </w:p>
    <w:p w14:paraId="36361EF4">
      <w:pPr>
        <w:pStyle w:val="26"/>
        <w:wordWrap w:val="0"/>
        <w:autoSpaceDE/>
        <w:autoSpaceDN/>
        <w:jc w:val="both"/>
        <w:rPr>
          <w:rFonts w:hint="eastAsia" w:ascii="宋体" w:hAnsi="宋体" w:eastAsia="宋体" w:cs="宋体"/>
          <w:color w:val="auto"/>
          <w:highlight w:val="none"/>
        </w:rPr>
      </w:pPr>
      <w:r>
        <w:rPr>
          <w:rFonts w:hint="eastAsia" w:ascii="宋体" w:hAnsi="宋体" w:eastAsia="宋体" w:cs="宋体"/>
          <w:color w:val="auto"/>
          <w:highlight w:val="none"/>
        </w:rPr>
        <w:t>项目名称：</w:t>
      </w:r>
    </w:p>
    <w:p w14:paraId="6558E62E">
      <w:pPr>
        <w:pStyle w:val="26"/>
        <w:wordWrap w:val="0"/>
        <w:autoSpaceDE/>
        <w:autoSpaceDN/>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采 购 包：采购包1</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7"/>
        <w:gridCol w:w="3057"/>
        <w:gridCol w:w="2299"/>
        <w:gridCol w:w="1211"/>
      </w:tblGrid>
      <w:tr w14:paraId="2D60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588" w:type="pct"/>
            <w:vAlign w:val="center"/>
          </w:tcPr>
          <w:p w14:paraId="56579DA4">
            <w:pPr>
              <w:wordWrap w:val="0"/>
              <w:autoSpaceDE/>
              <w:autoSpaceDN/>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采购内容</w:t>
            </w:r>
          </w:p>
        </w:tc>
        <w:tc>
          <w:tcPr>
            <w:tcW w:w="1588" w:type="pct"/>
            <w:vAlign w:val="center"/>
          </w:tcPr>
          <w:p w14:paraId="51874045">
            <w:pPr>
              <w:wordWrap w:val="0"/>
              <w:autoSpaceDE/>
              <w:autoSpaceDN/>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投标报价（</w:t>
            </w:r>
            <w:r>
              <w:rPr>
                <w:rFonts w:hint="eastAsia" w:ascii="宋体" w:hAnsi="宋体" w:eastAsia="宋体" w:cs="宋体"/>
                <w:b/>
                <w:bCs/>
                <w:color w:val="auto"/>
                <w:sz w:val="24"/>
                <w:highlight w:val="none"/>
                <w:lang w:eastAsia="zh-CN"/>
              </w:rPr>
              <w:t>元</w:t>
            </w:r>
            <w:r>
              <w:rPr>
                <w:rFonts w:hint="eastAsia" w:ascii="宋体" w:hAnsi="宋体" w:eastAsia="宋体" w:cs="宋体"/>
                <w:b/>
                <w:bCs/>
                <w:color w:val="auto"/>
                <w:sz w:val="24"/>
                <w:highlight w:val="none"/>
              </w:rPr>
              <w:t>）</w:t>
            </w:r>
          </w:p>
        </w:tc>
        <w:tc>
          <w:tcPr>
            <w:tcW w:w="1194" w:type="pct"/>
            <w:vAlign w:val="center"/>
          </w:tcPr>
          <w:p w14:paraId="4CB9696A">
            <w:pPr>
              <w:wordWrap w:val="0"/>
              <w:autoSpaceDE/>
              <w:autoSpaceDN/>
              <w:jc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交货期</w:t>
            </w:r>
          </w:p>
        </w:tc>
        <w:tc>
          <w:tcPr>
            <w:tcW w:w="629" w:type="pct"/>
            <w:vAlign w:val="center"/>
          </w:tcPr>
          <w:p w14:paraId="000DD2E4">
            <w:pPr>
              <w:wordWrap w:val="0"/>
              <w:autoSpaceDE/>
              <w:autoSpaceDN/>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备注</w:t>
            </w:r>
          </w:p>
        </w:tc>
      </w:tr>
      <w:tr w14:paraId="3027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1588" w:type="pct"/>
            <w:vAlign w:val="center"/>
          </w:tcPr>
          <w:p w14:paraId="788C254A">
            <w:pPr>
              <w:pStyle w:val="32"/>
              <w:wordWrap w:val="0"/>
              <w:autoSpaceDE/>
              <w:autoSpaceDN/>
              <w:spacing w:after="0" w:line="480" w:lineRule="auto"/>
              <w:ind w:left="31" w:leftChars="15" w:firstLine="19" w:firstLineChars="8"/>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采购包1（警用服装、警帽及警用服饰装具类）</w:t>
            </w:r>
          </w:p>
        </w:tc>
        <w:tc>
          <w:tcPr>
            <w:tcW w:w="1588" w:type="pct"/>
            <w:vAlign w:val="center"/>
          </w:tcPr>
          <w:p w14:paraId="42AE16E0">
            <w:pPr>
              <w:widowControl/>
              <w:wordWrap w:val="0"/>
              <w:autoSpaceDE/>
              <w:autoSpaceDN/>
              <w:spacing w:line="480" w:lineRule="auto"/>
              <w:ind w:left="31" w:leftChars="15"/>
              <w:rPr>
                <w:rFonts w:hint="eastAsia" w:ascii="宋体" w:hAnsi="宋体" w:eastAsia="宋体" w:cs="宋体"/>
                <w:color w:val="auto"/>
                <w:kern w:val="28"/>
                <w:sz w:val="24"/>
                <w:highlight w:val="none"/>
                <w:u w:val="single"/>
              </w:rPr>
            </w:pPr>
            <w:r>
              <w:rPr>
                <w:rFonts w:hint="eastAsia" w:ascii="宋体" w:hAnsi="宋体" w:eastAsia="宋体" w:cs="宋体"/>
                <w:color w:val="auto"/>
                <w:kern w:val="28"/>
                <w:sz w:val="24"/>
                <w:highlight w:val="none"/>
              </w:rPr>
              <w:t>小写：¥</w:t>
            </w:r>
            <w:r>
              <w:rPr>
                <w:rFonts w:hint="eastAsia" w:ascii="宋体" w:hAnsi="宋体" w:eastAsia="宋体" w:cs="宋体"/>
                <w:color w:val="auto"/>
                <w:kern w:val="28"/>
                <w:sz w:val="24"/>
                <w:highlight w:val="none"/>
                <w:u w:val="single"/>
              </w:rPr>
              <w:t xml:space="preserve">              </w:t>
            </w:r>
          </w:p>
          <w:p w14:paraId="5B6A5BDB">
            <w:pPr>
              <w:pStyle w:val="32"/>
              <w:wordWrap w:val="0"/>
              <w:autoSpaceDE/>
              <w:autoSpaceDN/>
              <w:spacing w:after="0" w:line="480" w:lineRule="auto"/>
              <w:ind w:left="31" w:leftChars="15" w:firstLine="19" w:firstLineChars="8"/>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大写：</w:t>
            </w:r>
            <w:r>
              <w:rPr>
                <w:rFonts w:hint="eastAsia" w:ascii="宋体" w:hAnsi="宋体" w:eastAsia="宋体" w:cs="宋体"/>
                <w:color w:val="auto"/>
                <w:kern w:val="28"/>
                <w:sz w:val="24"/>
                <w:highlight w:val="none"/>
                <w:lang w:eastAsia="zh-CN"/>
              </w:rPr>
              <w:t>人民币</w:t>
            </w:r>
            <w:r>
              <w:rPr>
                <w:rFonts w:hint="eastAsia" w:ascii="宋体" w:hAnsi="宋体" w:eastAsia="宋体" w:cs="宋体"/>
                <w:color w:val="auto"/>
                <w:kern w:val="28"/>
                <w:sz w:val="24"/>
                <w:highlight w:val="none"/>
                <w:u w:val="single"/>
              </w:rPr>
              <w:t xml:space="preserve">            </w:t>
            </w:r>
          </w:p>
        </w:tc>
        <w:tc>
          <w:tcPr>
            <w:tcW w:w="1194" w:type="pct"/>
            <w:vAlign w:val="center"/>
          </w:tcPr>
          <w:p w14:paraId="1A52C0D8">
            <w:pPr>
              <w:wordWrap w:val="0"/>
              <w:autoSpaceDE/>
              <w:autoSpaceDN/>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按照招标文件要求执行</w:t>
            </w:r>
          </w:p>
        </w:tc>
        <w:tc>
          <w:tcPr>
            <w:tcW w:w="629" w:type="pct"/>
            <w:vAlign w:val="center"/>
          </w:tcPr>
          <w:p w14:paraId="73BCE19A">
            <w:pPr>
              <w:wordWrap w:val="0"/>
              <w:autoSpaceDE/>
              <w:autoSpaceDN/>
              <w:jc w:val="center"/>
              <w:rPr>
                <w:rFonts w:hint="eastAsia" w:ascii="宋体" w:hAnsi="宋体" w:eastAsia="宋体" w:cs="宋体"/>
                <w:color w:val="auto"/>
                <w:sz w:val="24"/>
                <w:highlight w:val="none"/>
                <w:lang w:eastAsia="zh-CN"/>
              </w:rPr>
            </w:pPr>
          </w:p>
        </w:tc>
      </w:tr>
    </w:tbl>
    <w:p w14:paraId="791FA084">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w:t>
      </w:r>
    </w:p>
    <w:p w14:paraId="705F901F">
      <w:pPr>
        <w:wordWrap w:val="0"/>
        <w:autoSpaceDE/>
        <w:autoSpaceDN/>
        <w:rPr>
          <w:rFonts w:hint="eastAsia" w:ascii="宋体" w:hAnsi="宋体" w:eastAsia="宋体" w:cs="宋体"/>
          <w:color w:val="auto"/>
          <w:sz w:val="24"/>
          <w:szCs w:val="24"/>
          <w:highlight w:val="none"/>
          <w:lang w:eastAsia="zh-CN"/>
        </w:rPr>
      </w:pPr>
      <w:bookmarkStart w:id="225" w:name="_Hlk67046034"/>
      <w:bookmarkStart w:id="226" w:name="_Hlk111934776"/>
      <w:r>
        <w:rPr>
          <w:rFonts w:hint="eastAsia" w:ascii="宋体" w:hAnsi="宋体" w:eastAsia="宋体" w:cs="宋体"/>
          <w:color w:val="auto"/>
          <w:sz w:val="24"/>
          <w:szCs w:val="24"/>
          <w:highlight w:val="none"/>
          <w:lang w:eastAsia="zh-CN"/>
        </w:rPr>
        <w:t>1.中文大写金额用汉字，如壹、贰、叁、肆、伍、陆、柒、捌、玖、拾、佰、仟、万、亿、元、角、分、零、整（正）等。</w:t>
      </w:r>
    </w:p>
    <w:p w14:paraId="4D5DE263">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2.投标报价的小数点后保留两位有效数。</w:t>
      </w:r>
    </w:p>
    <w:bookmarkEnd w:id="225"/>
    <w:p w14:paraId="25C2C250">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3.报价超过最高限价的，将作无效投标处理</w:t>
      </w:r>
      <w:bookmarkEnd w:id="226"/>
      <w:r>
        <w:rPr>
          <w:rFonts w:hint="eastAsia" w:ascii="宋体" w:hAnsi="宋体" w:eastAsia="宋体" w:cs="宋体"/>
          <w:b/>
          <w:bCs/>
          <w:color w:val="auto"/>
          <w:sz w:val="24"/>
          <w:szCs w:val="24"/>
          <w:highlight w:val="none"/>
          <w:lang w:eastAsia="zh-CN"/>
        </w:rPr>
        <w:t>。</w:t>
      </w:r>
    </w:p>
    <w:p w14:paraId="3D616000">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4.本报价为含税报价。</w:t>
      </w:r>
    </w:p>
    <w:p w14:paraId="34A5FF6B">
      <w:pPr>
        <w:pStyle w:val="26"/>
        <w:wordWrap w:val="0"/>
        <w:autoSpaceDE/>
        <w:autoSpaceDN/>
        <w:ind w:firstLine="0" w:firstLineChars="0"/>
        <w:jc w:val="both"/>
        <w:rPr>
          <w:rFonts w:hint="eastAsia" w:ascii="宋体" w:hAnsi="宋体" w:eastAsia="宋体" w:cs="宋体"/>
          <w:color w:val="auto"/>
          <w:sz w:val="21"/>
          <w:szCs w:val="21"/>
          <w:highlight w:val="none"/>
        </w:rPr>
      </w:pPr>
    </w:p>
    <w:p w14:paraId="5F447839">
      <w:pPr>
        <w:pStyle w:val="26"/>
        <w:wordWrap w:val="0"/>
        <w:autoSpaceDE/>
        <w:autoSpaceDN/>
        <w:ind w:firstLine="0" w:firstLineChars="0"/>
        <w:jc w:val="both"/>
        <w:rPr>
          <w:rFonts w:hint="eastAsia" w:ascii="宋体" w:hAnsi="宋体" w:eastAsia="宋体" w:cs="宋体"/>
          <w:color w:val="auto"/>
          <w:sz w:val="21"/>
          <w:szCs w:val="21"/>
          <w:highlight w:val="none"/>
        </w:rPr>
      </w:pPr>
    </w:p>
    <w:p w14:paraId="119AF724">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0107D428">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2462BF3A">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sectPr>
          <w:pgSz w:w="11906" w:h="16838"/>
          <w:pgMar w:top="1134" w:right="1134" w:bottom="1134" w:left="1134" w:header="426" w:footer="751" w:gutter="0"/>
          <w:pgNumType w:fmt="decimal"/>
          <w:cols w:space="0" w:num="1"/>
          <w:rtlGutter w:val="0"/>
          <w:docGrid w:type="lines" w:linePitch="312" w:charSpace="0"/>
        </w:sect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7965C929">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开标一览表</w:t>
      </w:r>
    </w:p>
    <w:p w14:paraId="6678AEE8">
      <w:pPr>
        <w:pStyle w:val="26"/>
        <w:wordWrap w:val="0"/>
        <w:autoSpaceDE/>
        <w:autoSpaceDN/>
        <w:jc w:val="both"/>
        <w:rPr>
          <w:rFonts w:hint="eastAsia" w:ascii="宋体" w:hAnsi="宋体" w:eastAsia="宋体" w:cs="宋体"/>
          <w:color w:val="auto"/>
          <w:highlight w:val="none"/>
        </w:rPr>
      </w:pPr>
      <w:r>
        <w:rPr>
          <w:rFonts w:hint="eastAsia" w:ascii="宋体" w:hAnsi="宋体" w:eastAsia="宋体" w:cs="宋体"/>
          <w:color w:val="auto"/>
          <w:highlight w:val="none"/>
        </w:rPr>
        <w:t>项目编号：</w:t>
      </w:r>
    </w:p>
    <w:p w14:paraId="26588D7F">
      <w:pPr>
        <w:pStyle w:val="26"/>
        <w:wordWrap w:val="0"/>
        <w:autoSpaceDE/>
        <w:autoSpaceDN/>
        <w:jc w:val="both"/>
        <w:rPr>
          <w:rFonts w:hint="eastAsia" w:ascii="宋体" w:hAnsi="宋体" w:eastAsia="宋体" w:cs="宋体"/>
          <w:color w:val="auto"/>
          <w:highlight w:val="none"/>
        </w:rPr>
      </w:pPr>
      <w:r>
        <w:rPr>
          <w:rFonts w:hint="eastAsia" w:ascii="宋体" w:hAnsi="宋体" w:eastAsia="宋体" w:cs="宋体"/>
          <w:color w:val="auto"/>
          <w:highlight w:val="none"/>
        </w:rPr>
        <w:t>项目名称：</w:t>
      </w:r>
    </w:p>
    <w:p w14:paraId="6E4730E0">
      <w:pPr>
        <w:pStyle w:val="26"/>
        <w:wordWrap w:val="0"/>
        <w:autoSpaceDE/>
        <w:autoSpaceDN/>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采 购 包：采购包2</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7"/>
        <w:gridCol w:w="3057"/>
        <w:gridCol w:w="2299"/>
        <w:gridCol w:w="1211"/>
      </w:tblGrid>
      <w:tr w14:paraId="048B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588" w:type="pct"/>
            <w:vAlign w:val="center"/>
          </w:tcPr>
          <w:p w14:paraId="51A39845">
            <w:pPr>
              <w:wordWrap w:val="0"/>
              <w:autoSpaceDE/>
              <w:autoSpaceDN/>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采购内容</w:t>
            </w:r>
          </w:p>
        </w:tc>
        <w:tc>
          <w:tcPr>
            <w:tcW w:w="1588" w:type="pct"/>
            <w:vAlign w:val="center"/>
          </w:tcPr>
          <w:p w14:paraId="7B16A1D3">
            <w:pPr>
              <w:wordWrap w:val="0"/>
              <w:autoSpaceDE/>
              <w:autoSpaceDN/>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投标报价（</w:t>
            </w:r>
            <w:r>
              <w:rPr>
                <w:rFonts w:hint="eastAsia" w:ascii="宋体" w:hAnsi="宋体" w:eastAsia="宋体" w:cs="宋体"/>
                <w:b/>
                <w:bCs/>
                <w:color w:val="auto"/>
                <w:sz w:val="24"/>
                <w:highlight w:val="none"/>
                <w:lang w:eastAsia="zh-CN"/>
              </w:rPr>
              <w:t>元</w:t>
            </w:r>
            <w:r>
              <w:rPr>
                <w:rFonts w:hint="eastAsia" w:ascii="宋体" w:hAnsi="宋体" w:eastAsia="宋体" w:cs="宋体"/>
                <w:b/>
                <w:bCs/>
                <w:color w:val="auto"/>
                <w:sz w:val="24"/>
                <w:highlight w:val="none"/>
              </w:rPr>
              <w:t>）</w:t>
            </w:r>
          </w:p>
        </w:tc>
        <w:tc>
          <w:tcPr>
            <w:tcW w:w="1194" w:type="pct"/>
            <w:vAlign w:val="center"/>
          </w:tcPr>
          <w:p w14:paraId="5051253A">
            <w:pPr>
              <w:wordWrap w:val="0"/>
              <w:autoSpaceDE/>
              <w:autoSpaceDN/>
              <w:jc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交货期</w:t>
            </w:r>
          </w:p>
        </w:tc>
        <w:tc>
          <w:tcPr>
            <w:tcW w:w="629" w:type="pct"/>
            <w:vAlign w:val="center"/>
          </w:tcPr>
          <w:p w14:paraId="73218648">
            <w:pPr>
              <w:wordWrap w:val="0"/>
              <w:autoSpaceDE/>
              <w:autoSpaceDN/>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备注</w:t>
            </w:r>
          </w:p>
        </w:tc>
      </w:tr>
      <w:tr w14:paraId="3592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1588" w:type="pct"/>
            <w:vAlign w:val="center"/>
          </w:tcPr>
          <w:p w14:paraId="14BD271B">
            <w:pPr>
              <w:pStyle w:val="32"/>
              <w:wordWrap w:val="0"/>
              <w:autoSpaceDE/>
              <w:autoSpaceDN/>
              <w:spacing w:after="0" w:line="480" w:lineRule="auto"/>
              <w:ind w:left="31" w:leftChars="15" w:firstLine="19" w:firstLineChars="8"/>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采购包</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（警用皮鞋、腰带类）</w:t>
            </w:r>
          </w:p>
        </w:tc>
        <w:tc>
          <w:tcPr>
            <w:tcW w:w="1588" w:type="pct"/>
            <w:vAlign w:val="center"/>
          </w:tcPr>
          <w:p w14:paraId="03E2EFE4">
            <w:pPr>
              <w:widowControl/>
              <w:wordWrap w:val="0"/>
              <w:autoSpaceDE/>
              <w:autoSpaceDN/>
              <w:spacing w:line="480" w:lineRule="auto"/>
              <w:ind w:left="31" w:leftChars="15"/>
              <w:rPr>
                <w:rFonts w:hint="eastAsia" w:ascii="宋体" w:hAnsi="宋体" w:eastAsia="宋体" w:cs="宋体"/>
                <w:color w:val="auto"/>
                <w:kern w:val="28"/>
                <w:sz w:val="24"/>
                <w:highlight w:val="none"/>
                <w:u w:val="single"/>
              </w:rPr>
            </w:pPr>
            <w:r>
              <w:rPr>
                <w:rFonts w:hint="eastAsia" w:ascii="宋体" w:hAnsi="宋体" w:eastAsia="宋体" w:cs="宋体"/>
                <w:color w:val="auto"/>
                <w:kern w:val="28"/>
                <w:sz w:val="24"/>
                <w:highlight w:val="none"/>
              </w:rPr>
              <w:t>小写：¥</w:t>
            </w:r>
            <w:r>
              <w:rPr>
                <w:rFonts w:hint="eastAsia" w:ascii="宋体" w:hAnsi="宋体" w:eastAsia="宋体" w:cs="宋体"/>
                <w:color w:val="auto"/>
                <w:kern w:val="28"/>
                <w:sz w:val="24"/>
                <w:highlight w:val="none"/>
                <w:u w:val="single"/>
              </w:rPr>
              <w:t xml:space="preserve">              </w:t>
            </w:r>
          </w:p>
          <w:p w14:paraId="67BFC3BA">
            <w:pPr>
              <w:pStyle w:val="32"/>
              <w:wordWrap w:val="0"/>
              <w:autoSpaceDE/>
              <w:autoSpaceDN/>
              <w:spacing w:after="0" w:line="480" w:lineRule="auto"/>
              <w:ind w:left="31" w:leftChars="15" w:firstLine="19" w:firstLineChars="8"/>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大写：</w:t>
            </w:r>
            <w:r>
              <w:rPr>
                <w:rFonts w:hint="eastAsia" w:ascii="宋体" w:hAnsi="宋体" w:eastAsia="宋体" w:cs="宋体"/>
                <w:color w:val="auto"/>
                <w:kern w:val="28"/>
                <w:sz w:val="24"/>
                <w:highlight w:val="none"/>
                <w:lang w:eastAsia="zh-CN"/>
              </w:rPr>
              <w:t>人民币</w:t>
            </w:r>
            <w:r>
              <w:rPr>
                <w:rFonts w:hint="eastAsia" w:ascii="宋体" w:hAnsi="宋体" w:eastAsia="宋体" w:cs="宋体"/>
                <w:color w:val="auto"/>
                <w:kern w:val="28"/>
                <w:sz w:val="24"/>
                <w:highlight w:val="none"/>
                <w:u w:val="single"/>
              </w:rPr>
              <w:t xml:space="preserve">            </w:t>
            </w:r>
          </w:p>
        </w:tc>
        <w:tc>
          <w:tcPr>
            <w:tcW w:w="1194" w:type="pct"/>
            <w:vAlign w:val="center"/>
          </w:tcPr>
          <w:p w14:paraId="4C238577">
            <w:pPr>
              <w:wordWrap w:val="0"/>
              <w:autoSpaceDE/>
              <w:autoSpaceDN/>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按照招标文件要求执行</w:t>
            </w:r>
          </w:p>
        </w:tc>
        <w:tc>
          <w:tcPr>
            <w:tcW w:w="629" w:type="pct"/>
            <w:vAlign w:val="center"/>
          </w:tcPr>
          <w:p w14:paraId="2EB97AAE">
            <w:pPr>
              <w:wordWrap w:val="0"/>
              <w:autoSpaceDE/>
              <w:autoSpaceDN/>
              <w:jc w:val="center"/>
              <w:rPr>
                <w:rFonts w:hint="eastAsia" w:ascii="宋体" w:hAnsi="宋体" w:eastAsia="宋体" w:cs="宋体"/>
                <w:color w:val="auto"/>
                <w:sz w:val="24"/>
                <w:highlight w:val="none"/>
                <w:lang w:eastAsia="zh-CN"/>
              </w:rPr>
            </w:pPr>
          </w:p>
        </w:tc>
      </w:tr>
    </w:tbl>
    <w:p w14:paraId="5CAA68DE">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w:t>
      </w:r>
    </w:p>
    <w:p w14:paraId="4FBC3FBD">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1.中文大写金额用汉字，如壹、贰、叁、肆、伍、陆、柒、捌、玖、拾、佰、仟、万、亿、元、角、分、零、整（正）等。</w:t>
      </w:r>
    </w:p>
    <w:p w14:paraId="2A31F962">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2.投标报价的小数点后保留两位有效数。</w:t>
      </w:r>
    </w:p>
    <w:p w14:paraId="42DB48C7">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3.报价超过最高限价的，将作无效投标处理。</w:t>
      </w:r>
    </w:p>
    <w:p w14:paraId="408585A0">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4.本报价为含税报价。</w:t>
      </w:r>
    </w:p>
    <w:p w14:paraId="333E59C4">
      <w:pPr>
        <w:pStyle w:val="26"/>
        <w:wordWrap w:val="0"/>
        <w:autoSpaceDE/>
        <w:autoSpaceDN/>
        <w:ind w:firstLine="0" w:firstLineChars="0"/>
        <w:jc w:val="both"/>
        <w:rPr>
          <w:rFonts w:hint="eastAsia" w:ascii="宋体" w:hAnsi="宋体" w:eastAsia="宋体" w:cs="宋体"/>
          <w:color w:val="auto"/>
          <w:sz w:val="21"/>
          <w:szCs w:val="21"/>
          <w:highlight w:val="none"/>
        </w:rPr>
      </w:pPr>
    </w:p>
    <w:p w14:paraId="553E9089">
      <w:pPr>
        <w:pStyle w:val="26"/>
        <w:wordWrap w:val="0"/>
        <w:autoSpaceDE/>
        <w:autoSpaceDN/>
        <w:ind w:firstLine="0" w:firstLineChars="0"/>
        <w:jc w:val="both"/>
        <w:rPr>
          <w:rFonts w:hint="eastAsia" w:ascii="宋体" w:hAnsi="宋体" w:eastAsia="宋体" w:cs="宋体"/>
          <w:color w:val="auto"/>
          <w:sz w:val="21"/>
          <w:szCs w:val="21"/>
          <w:highlight w:val="none"/>
        </w:rPr>
      </w:pPr>
    </w:p>
    <w:p w14:paraId="427CBA79">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C430665">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FBA44E0">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D55C7B4">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p>
    <w:p w14:paraId="2653A3A9">
      <w:pPr>
        <w:pStyle w:val="26"/>
        <w:wordWrap w:val="0"/>
        <w:autoSpaceDE/>
        <w:autoSpaceDN/>
        <w:ind w:firstLine="0" w:firstLineChars="0"/>
        <w:jc w:val="right"/>
        <w:rPr>
          <w:rFonts w:hint="eastAsia" w:ascii="宋体" w:hAnsi="宋体" w:eastAsia="宋体" w:cs="宋体"/>
          <w:color w:val="auto"/>
          <w:sz w:val="21"/>
          <w:szCs w:val="21"/>
          <w:highlight w:val="none"/>
        </w:rPr>
      </w:pPr>
    </w:p>
    <w:p w14:paraId="71BA43DD">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br w:type="page"/>
      </w:r>
    </w:p>
    <w:p w14:paraId="11CA66D8">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27" w:name="_Toc20235"/>
      <w:bookmarkStart w:id="228" w:name="_Toc104131910"/>
      <w:r>
        <w:rPr>
          <w:rFonts w:hint="eastAsia" w:ascii="宋体" w:hAnsi="宋体" w:eastAsia="宋体" w:cs="宋体"/>
          <w:b/>
          <w:bCs/>
          <w:color w:val="auto"/>
          <w:highlight w:val="none"/>
        </w:rPr>
        <w:t>分项报价表</w:t>
      </w:r>
      <w:bookmarkEnd w:id="227"/>
      <w:bookmarkEnd w:id="228"/>
    </w:p>
    <w:p w14:paraId="09F730A0">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分项报价表</w:t>
      </w:r>
    </w:p>
    <w:p w14:paraId="2D1FB6A5">
      <w:pPr>
        <w:wordWrap w:val="0"/>
        <w:autoSpaceDE/>
        <w:autoSpaceDN/>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项目名称：</w:t>
      </w:r>
      <w:r>
        <w:rPr>
          <w:rFonts w:hint="eastAsia" w:ascii="宋体" w:hAnsi="宋体" w:eastAsia="宋体" w:cs="宋体"/>
          <w:bCs/>
          <w:color w:val="auto"/>
          <w:sz w:val="24"/>
          <w:highlight w:val="none"/>
          <w:u w:val="single"/>
        </w:rPr>
        <w:t xml:space="preserve">                 </w:t>
      </w:r>
    </w:p>
    <w:p w14:paraId="1601B566">
      <w:pPr>
        <w:wordWrap w:val="0"/>
        <w:autoSpaceDE/>
        <w:autoSpaceDN/>
        <w:rPr>
          <w:rFonts w:hint="eastAsia" w:ascii="宋体" w:hAnsi="宋体" w:eastAsia="宋体" w:cs="宋体"/>
          <w:b/>
          <w:color w:val="auto"/>
          <w:sz w:val="24"/>
          <w:highlight w:val="none"/>
          <w:u w:val="single"/>
        </w:rPr>
      </w:pPr>
      <w:r>
        <w:rPr>
          <w:rFonts w:hint="eastAsia" w:ascii="宋体" w:hAnsi="宋体" w:eastAsia="宋体" w:cs="宋体"/>
          <w:bCs/>
          <w:color w:val="auto"/>
          <w:sz w:val="24"/>
          <w:highlight w:val="none"/>
        </w:rPr>
        <w:t>项目编号：</w:t>
      </w:r>
      <w:r>
        <w:rPr>
          <w:rFonts w:hint="eastAsia" w:ascii="宋体" w:hAnsi="宋体" w:eastAsia="宋体" w:cs="宋体"/>
          <w:bCs/>
          <w:color w:val="auto"/>
          <w:sz w:val="24"/>
          <w:highlight w:val="none"/>
          <w:u w:val="single"/>
        </w:rPr>
        <w:t xml:space="preserve">           </w:t>
      </w:r>
      <w:r>
        <w:rPr>
          <w:rFonts w:hint="eastAsia" w:ascii="宋体" w:hAnsi="宋体" w:eastAsia="宋体" w:cs="宋体"/>
          <w:b/>
          <w:color w:val="auto"/>
          <w:sz w:val="24"/>
          <w:highlight w:val="none"/>
          <w:u w:val="single"/>
        </w:rPr>
        <w:t xml:space="preserve">      </w:t>
      </w:r>
    </w:p>
    <w:p w14:paraId="2412DA58">
      <w:pPr>
        <w:pStyle w:val="10"/>
        <w:rPr>
          <w:rFonts w:hint="eastAsia" w:ascii="宋体" w:hAnsi="宋体" w:eastAsia="宋体" w:cs="宋体"/>
          <w:color w:val="auto"/>
          <w:sz w:val="24"/>
          <w:szCs w:val="21"/>
          <w:highlight w:val="none"/>
          <w:u w:val="single"/>
          <w:lang w:eastAsia="zh-CN"/>
        </w:rPr>
      </w:pPr>
      <w:r>
        <w:rPr>
          <w:rFonts w:hint="eastAsia" w:ascii="宋体" w:hAnsi="宋体" w:eastAsia="宋体" w:cs="宋体"/>
          <w:bCs/>
          <w:color w:val="auto"/>
          <w:sz w:val="24"/>
          <w:szCs w:val="22"/>
          <w:highlight w:val="none"/>
          <w:lang w:val="en-US" w:eastAsia="en-US" w:bidi="ar-SA"/>
        </w:rPr>
        <w:t>采 购</w:t>
      </w:r>
      <w:r>
        <w:rPr>
          <w:rFonts w:hint="eastAsia" w:ascii="宋体" w:hAnsi="宋体" w:eastAsia="宋体" w:cs="宋体"/>
          <w:bCs/>
          <w:color w:val="auto"/>
          <w:sz w:val="24"/>
          <w:szCs w:val="22"/>
          <w:highlight w:val="none"/>
          <w:lang w:val="en-US" w:eastAsia="zh-CN" w:bidi="ar-SA"/>
        </w:rPr>
        <w:t xml:space="preserve"> </w:t>
      </w:r>
      <w:r>
        <w:rPr>
          <w:rFonts w:hint="eastAsia" w:ascii="宋体" w:hAnsi="宋体" w:eastAsia="宋体" w:cs="宋体"/>
          <w:bCs/>
          <w:color w:val="auto"/>
          <w:sz w:val="24"/>
          <w:szCs w:val="22"/>
          <w:highlight w:val="none"/>
          <w:lang w:val="en-US" w:eastAsia="en-US" w:bidi="ar-SA"/>
        </w:rPr>
        <w:t>包：</w:t>
      </w:r>
      <w:r>
        <w:rPr>
          <w:rFonts w:hint="eastAsia" w:ascii="宋体" w:hAnsi="宋体" w:eastAsia="宋体" w:cs="宋体"/>
          <w:color w:val="auto"/>
          <w:sz w:val="24"/>
          <w:szCs w:val="21"/>
          <w:highlight w:val="none"/>
          <w:u w:val="single"/>
        </w:rPr>
        <w:t>采购包</w:t>
      </w:r>
      <w:r>
        <w:rPr>
          <w:rFonts w:hint="eastAsia" w:ascii="宋体" w:hAnsi="宋体" w:eastAsia="宋体" w:cs="宋体"/>
          <w:color w:val="auto"/>
          <w:sz w:val="24"/>
          <w:szCs w:val="21"/>
          <w:highlight w:val="none"/>
          <w:u w:val="single"/>
          <w:lang w:val="en-US" w:eastAsia="zh-CN"/>
        </w:rPr>
        <w:t>1</w:t>
      </w:r>
    </w:p>
    <w:p w14:paraId="2F745B1C">
      <w:pPr>
        <w:pStyle w:val="26"/>
        <w:wordWrap w:val="0"/>
        <w:autoSpaceDE/>
        <w:autoSpaceDN/>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货币及单位：人民币/元</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3071"/>
        <w:gridCol w:w="947"/>
        <w:gridCol w:w="903"/>
        <w:gridCol w:w="1005"/>
        <w:gridCol w:w="1029"/>
        <w:gridCol w:w="1209"/>
        <w:gridCol w:w="1119"/>
      </w:tblGrid>
      <w:tr w14:paraId="1179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jc w:val="center"/>
        </w:trPr>
        <w:tc>
          <w:tcPr>
            <w:tcW w:w="570"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37978B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071"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DE3B42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包1标的被装品种</w:t>
            </w:r>
          </w:p>
        </w:tc>
        <w:tc>
          <w:tcPr>
            <w:tcW w:w="94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626FF7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90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4DD44C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产地</w:t>
            </w:r>
          </w:p>
        </w:tc>
        <w:tc>
          <w:tcPr>
            <w:tcW w:w="1005"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25891E5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制造商名称</w:t>
            </w:r>
          </w:p>
        </w:tc>
        <w:tc>
          <w:tcPr>
            <w:tcW w:w="102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745E52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数量（件）</w:t>
            </w:r>
          </w:p>
        </w:tc>
        <w:tc>
          <w:tcPr>
            <w:tcW w:w="120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409DD27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w:t>
            </w:r>
          </w:p>
          <w:p w14:paraId="30A62E5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c>
          <w:tcPr>
            <w:tcW w:w="1119"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3940005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总价</w:t>
            </w:r>
          </w:p>
          <w:p w14:paraId="1A09A5C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r>
      <w:tr w14:paraId="76CE3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44E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3E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97D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3F0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FAF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B4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8F1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4F7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7857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663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92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F64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60C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7B6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06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D15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EFD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30CB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CEB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0E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春秋执勤服（一线款）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878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13D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F3E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EA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12F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AE3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367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78B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BA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单裤（一线款）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FD0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7AF8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46A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9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751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280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456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A78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61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ACC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739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818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75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77A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5FF4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E79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50D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04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长袖制式衬衣（一线款）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0A56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C12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C8A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898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5152</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3AE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81F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12BF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91A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C03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夏执勤服（机关款）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FCA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34E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08C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D0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322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53D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4A78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773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26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夏执勤服（一线款）</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EC5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A5C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35CD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5D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5152</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8885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B18A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959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FD1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FBA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内穿衬衣</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DD4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A98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530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8E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815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A4E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C472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063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20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长袖T恤衫</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0F7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0F0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8A3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62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097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B52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17C2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5B6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F8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体能训练短裤</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533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9DC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D73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5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2630</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05A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8E3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7E9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8DE6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62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大檐帽（网眼）</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994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2F3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5F65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F0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C86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AF61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0C04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77A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D0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卷檐帽（网眼）</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C7D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C6A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BC19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57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758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A5A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1FB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DCD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32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执勤帽（网眼）</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6C0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A5EF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E15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76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F11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43D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283C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E04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E0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领带夹</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72C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056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5D3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51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954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B5F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02A1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24F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AC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大帽徽（金属）</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C0E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587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40D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DC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59B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2F7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B0A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C59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69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小帽徽（金属）</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A01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105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E63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86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4DB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B5E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601D5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897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5E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领带</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61F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DF6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425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92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2630</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C6D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6B5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45D7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1F1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9D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警衔肩章（软式）</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1CA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FD4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77A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07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5258</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238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7C7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21CD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7566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8A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丝织警号</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207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395F">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297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86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13145</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BCA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5F8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ED03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143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0F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胸徽（丝织）</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B68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43A1">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620A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FE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10485</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A35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9A9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43FB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6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C38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02A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322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08E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FCB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60534</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1C2C">
            <w:pPr>
              <w:autoSpaceDE/>
              <w:autoSpaceDN/>
              <w:spacing w:beforeLines="0" w:afterLines="0" w:line="360" w:lineRule="auto"/>
              <w:jc w:val="center"/>
              <w:rPr>
                <w:rFonts w:hint="eastAsia" w:ascii="宋体" w:hAnsi="宋体" w:eastAsia="宋体" w:cs="宋体"/>
                <w:b/>
                <w:bCs/>
                <w:i w:val="0"/>
                <w:iCs w:val="0"/>
                <w:color w:val="auto"/>
                <w:sz w:val="21"/>
                <w:szCs w:val="21"/>
                <w:highlight w:val="none"/>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6CC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 </w:t>
            </w:r>
          </w:p>
        </w:tc>
      </w:tr>
    </w:tbl>
    <w:p w14:paraId="7C76244B">
      <w:pPr>
        <w:pStyle w:val="32"/>
        <w:wordWrap w:val="0"/>
        <w:autoSpaceDE/>
        <w:autoSpaceDN/>
        <w:rPr>
          <w:rFonts w:hint="eastAsia" w:ascii="宋体" w:hAnsi="宋体" w:eastAsia="宋体" w:cs="宋体"/>
          <w:color w:val="auto"/>
          <w:highlight w:val="none"/>
        </w:rPr>
      </w:pPr>
    </w:p>
    <w:p w14:paraId="7D87E375">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w:t>
      </w:r>
    </w:p>
    <w:p w14:paraId="6D6ED5E6">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1.投标报价的小数点后保留两位有效数。</w:t>
      </w:r>
    </w:p>
    <w:p w14:paraId="588A2372">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2.报价超过最高限价的，将作无效投标处理。</w:t>
      </w:r>
    </w:p>
    <w:p w14:paraId="35578AA6">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3.本报价为含税报价。</w:t>
      </w:r>
    </w:p>
    <w:p w14:paraId="7CCC56E5">
      <w:pPr>
        <w:pStyle w:val="26"/>
        <w:wordWrap w:val="0"/>
        <w:autoSpaceDE/>
        <w:autoSpaceDN/>
        <w:ind w:firstLine="0" w:firstLineChars="0"/>
        <w:rPr>
          <w:rFonts w:hint="eastAsia" w:ascii="宋体" w:hAnsi="宋体" w:eastAsia="宋体" w:cs="宋体"/>
          <w:color w:val="auto"/>
          <w:sz w:val="21"/>
          <w:szCs w:val="21"/>
          <w:highlight w:val="none"/>
        </w:rPr>
      </w:pPr>
    </w:p>
    <w:p w14:paraId="23806852">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2AA8D238">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123E0B3">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8DF5DF3">
      <w:pPr>
        <w:pStyle w:val="26"/>
        <w:wordWrap w:val="0"/>
        <w:autoSpaceDE/>
        <w:autoSpaceDN/>
        <w:ind w:firstLine="0" w:firstLineChars="0"/>
        <w:jc w:val="center"/>
        <w:rPr>
          <w:rFonts w:hint="eastAsia" w:ascii="宋体" w:hAnsi="宋体" w:eastAsia="宋体" w:cs="宋体"/>
          <w:b/>
          <w:bCs/>
          <w:color w:val="auto"/>
          <w:sz w:val="28"/>
          <w:szCs w:val="28"/>
          <w:highlight w:val="none"/>
        </w:rPr>
        <w:sectPr>
          <w:pgSz w:w="11906" w:h="16838"/>
          <w:pgMar w:top="1134" w:right="1134" w:bottom="1134" w:left="1134" w:header="426" w:footer="751" w:gutter="0"/>
          <w:pgNumType w:fmt="decimal"/>
          <w:cols w:space="0" w:num="1"/>
          <w:rtlGutter w:val="0"/>
          <w:docGrid w:type="lines" w:linePitch="312" w:charSpace="0"/>
        </w:sectPr>
      </w:pPr>
    </w:p>
    <w:p w14:paraId="663ECF6D">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分项报价表</w:t>
      </w:r>
    </w:p>
    <w:p w14:paraId="5EFD8DED">
      <w:pPr>
        <w:wordWrap w:val="0"/>
        <w:autoSpaceDE/>
        <w:autoSpaceDN/>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项目名称：</w:t>
      </w:r>
      <w:r>
        <w:rPr>
          <w:rFonts w:hint="eastAsia" w:ascii="宋体" w:hAnsi="宋体" w:eastAsia="宋体" w:cs="宋体"/>
          <w:bCs/>
          <w:color w:val="auto"/>
          <w:sz w:val="24"/>
          <w:highlight w:val="none"/>
          <w:u w:val="single"/>
        </w:rPr>
        <w:t xml:space="preserve">                 </w:t>
      </w:r>
    </w:p>
    <w:p w14:paraId="3EF7EF3F">
      <w:pPr>
        <w:wordWrap w:val="0"/>
        <w:autoSpaceDE/>
        <w:autoSpaceDN/>
        <w:rPr>
          <w:rFonts w:hint="eastAsia" w:ascii="宋体" w:hAnsi="宋体" w:eastAsia="宋体" w:cs="宋体"/>
          <w:b/>
          <w:color w:val="auto"/>
          <w:sz w:val="24"/>
          <w:highlight w:val="none"/>
          <w:u w:val="single"/>
        </w:rPr>
      </w:pPr>
      <w:r>
        <w:rPr>
          <w:rFonts w:hint="eastAsia" w:ascii="宋体" w:hAnsi="宋体" w:eastAsia="宋体" w:cs="宋体"/>
          <w:bCs/>
          <w:color w:val="auto"/>
          <w:sz w:val="24"/>
          <w:highlight w:val="none"/>
        </w:rPr>
        <w:t>项目编号：</w:t>
      </w:r>
      <w:r>
        <w:rPr>
          <w:rFonts w:hint="eastAsia" w:ascii="宋体" w:hAnsi="宋体" w:eastAsia="宋体" w:cs="宋体"/>
          <w:bCs/>
          <w:color w:val="auto"/>
          <w:sz w:val="24"/>
          <w:highlight w:val="none"/>
          <w:u w:val="single"/>
        </w:rPr>
        <w:t xml:space="preserve">           </w:t>
      </w:r>
      <w:r>
        <w:rPr>
          <w:rFonts w:hint="eastAsia" w:ascii="宋体" w:hAnsi="宋体" w:eastAsia="宋体" w:cs="宋体"/>
          <w:b/>
          <w:color w:val="auto"/>
          <w:sz w:val="24"/>
          <w:highlight w:val="none"/>
          <w:u w:val="single"/>
        </w:rPr>
        <w:t xml:space="preserve">      </w:t>
      </w:r>
    </w:p>
    <w:p w14:paraId="2512DC8C">
      <w:pPr>
        <w:pStyle w:val="10"/>
        <w:rPr>
          <w:rFonts w:hint="eastAsia" w:ascii="宋体" w:hAnsi="宋体" w:eastAsia="宋体" w:cs="宋体"/>
          <w:color w:val="auto"/>
          <w:sz w:val="24"/>
          <w:szCs w:val="21"/>
          <w:highlight w:val="none"/>
          <w:u w:val="single"/>
          <w:lang w:eastAsia="zh-CN"/>
        </w:rPr>
      </w:pPr>
      <w:r>
        <w:rPr>
          <w:rFonts w:hint="eastAsia" w:ascii="宋体" w:hAnsi="宋体" w:eastAsia="宋体" w:cs="宋体"/>
          <w:bCs/>
          <w:color w:val="auto"/>
          <w:sz w:val="24"/>
          <w:szCs w:val="22"/>
          <w:highlight w:val="none"/>
          <w:lang w:val="en-US" w:eastAsia="en-US" w:bidi="ar-SA"/>
        </w:rPr>
        <w:t>采 购</w:t>
      </w:r>
      <w:r>
        <w:rPr>
          <w:rFonts w:hint="eastAsia" w:ascii="宋体" w:hAnsi="宋体" w:eastAsia="宋体" w:cs="宋体"/>
          <w:bCs/>
          <w:color w:val="auto"/>
          <w:sz w:val="24"/>
          <w:szCs w:val="22"/>
          <w:highlight w:val="none"/>
          <w:lang w:val="en-US" w:eastAsia="zh-CN" w:bidi="ar-SA"/>
        </w:rPr>
        <w:t xml:space="preserve"> </w:t>
      </w:r>
      <w:r>
        <w:rPr>
          <w:rFonts w:hint="eastAsia" w:ascii="宋体" w:hAnsi="宋体" w:eastAsia="宋体" w:cs="宋体"/>
          <w:bCs/>
          <w:color w:val="auto"/>
          <w:sz w:val="24"/>
          <w:szCs w:val="22"/>
          <w:highlight w:val="none"/>
          <w:lang w:val="en-US" w:eastAsia="en-US" w:bidi="ar-SA"/>
        </w:rPr>
        <w:t>包：</w:t>
      </w:r>
      <w:r>
        <w:rPr>
          <w:rFonts w:hint="eastAsia" w:ascii="宋体" w:hAnsi="宋体" w:eastAsia="宋体" w:cs="宋体"/>
          <w:color w:val="auto"/>
          <w:sz w:val="24"/>
          <w:szCs w:val="21"/>
          <w:highlight w:val="none"/>
          <w:u w:val="single"/>
        </w:rPr>
        <w:t>采购包</w:t>
      </w:r>
      <w:r>
        <w:rPr>
          <w:rFonts w:hint="eastAsia" w:ascii="宋体" w:hAnsi="宋体" w:eastAsia="宋体" w:cs="宋体"/>
          <w:color w:val="auto"/>
          <w:sz w:val="24"/>
          <w:szCs w:val="21"/>
          <w:highlight w:val="none"/>
          <w:u w:val="single"/>
          <w:lang w:val="en-US" w:eastAsia="zh-CN"/>
        </w:rPr>
        <w:t>2</w:t>
      </w:r>
    </w:p>
    <w:p w14:paraId="16549CFB">
      <w:pPr>
        <w:pStyle w:val="26"/>
        <w:wordWrap w:val="0"/>
        <w:autoSpaceDE/>
        <w:autoSpaceDN/>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货币及单位：人民币/元</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8"/>
        <w:gridCol w:w="3054"/>
        <w:gridCol w:w="882"/>
        <w:gridCol w:w="907"/>
        <w:gridCol w:w="1013"/>
        <w:gridCol w:w="1040"/>
        <w:gridCol w:w="1200"/>
        <w:gridCol w:w="1107"/>
      </w:tblGrid>
      <w:tr w14:paraId="071CA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638"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5A5B0F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054"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F0EA32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包2标的被装品种</w:t>
            </w:r>
          </w:p>
        </w:tc>
        <w:tc>
          <w:tcPr>
            <w:tcW w:w="882"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2BBC469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90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78EB026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产地</w:t>
            </w:r>
          </w:p>
        </w:tc>
        <w:tc>
          <w:tcPr>
            <w:tcW w:w="1013"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03DA6FF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制造商名称</w:t>
            </w:r>
          </w:p>
        </w:tc>
        <w:tc>
          <w:tcPr>
            <w:tcW w:w="1040"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6F68965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数量（件）</w:t>
            </w:r>
          </w:p>
        </w:tc>
        <w:tc>
          <w:tcPr>
            <w:tcW w:w="1200"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5E2E81D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w:t>
            </w:r>
          </w:p>
          <w:p w14:paraId="247358A5">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c>
          <w:tcPr>
            <w:tcW w:w="1107" w:type="dxa"/>
            <w:tcBorders>
              <w:top w:val="single" w:color="000000" w:sz="4" w:space="0"/>
              <w:left w:val="single" w:color="000000" w:sz="4" w:space="0"/>
              <w:bottom w:val="single" w:color="000000" w:sz="4" w:space="0"/>
              <w:right w:val="single" w:color="000000" w:sz="4" w:space="0"/>
            </w:tcBorders>
            <w:shd w:val="clear" w:color="auto" w:fill="DEEBF6" w:themeFill="accent5" w:themeFillTint="32"/>
            <w:vAlign w:val="center"/>
          </w:tcPr>
          <w:p w14:paraId="13939ED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总价</w:t>
            </w:r>
          </w:p>
          <w:p w14:paraId="47FFB17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（元）</w:t>
            </w:r>
          </w:p>
        </w:tc>
      </w:tr>
      <w:tr w14:paraId="77C2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D39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60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执勤鞋（机关款）</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B65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34E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7008">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B6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624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592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3B94B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34D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49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执勤鞋（一线款）</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FEA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13F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855B">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FC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5146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120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BDF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78B33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747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340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内腰带</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D01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D8E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5BE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5A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0B3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1C29D">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5A2D8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4346">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CF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执勤腰带</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8C1C">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90A9">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9532">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4F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10D3">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E09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i w:val="0"/>
                <w:iCs w:val="0"/>
                <w:color w:val="auto"/>
                <w:sz w:val="21"/>
                <w:szCs w:val="21"/>
                <w:highlight w:val="none"/>
                <w:u w:val="none"/>
              </w:rPr>
            </w:pPr>
          </w:p>
        </w:tc>
      </w:tr>
      <w:tr w14:paraId="048AC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05B6A">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A81E">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B447">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w:t>
            </w:r>
          </w:p>
        </w:tc>
        <w:tc>
          <w:tcPr>
            <w:tcW w:w="1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F830">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77D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7833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316A">
            <w:pPr>
              <w:autoSpaceDE/>
              <w:autoSpaceDN/>
              <w:spacing w:beforeLines="0" w:afterLines="0" w:line="360" w:lineRule="auto"/>
              <w:jc w:val="center"/>
              <w:rPr>
                <w:rFonts w:hint="eastAsia" w:ascii="宋体" w:hAnsi="宋体" w:eastAsia="宋体" w:cs="宋体"/>
                <w:b/>
                <w:bCs/>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4254">
            <w:pPr>
              <w:keepNext w:val="0"/>
              <w:keepLines w:val="0"/>
              <w:widowControl/>
              <w:suppressLineNumbers w:val="0"/>
              <w:autoSpaceDE/>
              <w:autoSpaceDN/>
              <w:spacing w:beforeLines="0" w:afterLines="0" w:line="360" w:lineRule="auto"/>
              <w:jc w:val="center"/>
              <w:textAlignment w:val="center"/>
              <w:rPr>
                <w:rFonts w:hint="eastAsia" w:ascii="宋体" w:hAnsi="宋体" w:eastAsia="宋体" w:cs="宋体"/>
                <w:b/>
                <w:bCs/>
                <w:i w:val="0"/>
                <w:iCs w:val="0"/>
                <w:color w:val="auto"/>
                <w:sz w:val="21"/>
                <w:szCs w:val="21"/>
                <w:highlight w:val="none"/>
                <w:u w:val="none"/>
              </w:rPr>
            </w:pPr>
          </w:p>
        </w:tc>
      </w:tr>
    </w:tbl>
    <w:p w14:paraId="667B586F">
      <w:pPr>
        <w:pStyle w:val="32"/>
        <w:wordWrap w:val="0"/>
        <w:autoSpaceDE/>
        <w:autoSpaceDN/>
        <w:ind w:left="0" w:leftChars="0" w:firstLine="0" w:firstLineChars="0"/>
        <w:rPr>
          <w:rFonts w:hint="eastAsia" w:ascii="宋体" w:hAnsi="宋体" w:eastAsia="宋体" w:cs="宋体"/>
          <w:color w:val="auto"/>
          <w:highlight w:val="none"/>
        </w:rPr>
      </w:pPr>
    </w:p>
    <w:p w14:paraId="0BBD58AF">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w:t>
      </w:r>
    </w:p>
    <w:p w14:paraId="13D09770">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1.投标报价的小数点后保留两位有效数。</w:t>
      </w:r>
    </w:p>
    <w:p w14:paraId="14711BAF">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2.报价超过最高限价的，将作无效投标处理。</w:t>
      </w:r>
    </w:p>
    <w:p w14:paraId="1277A191">
      <w:pPr>
        <w:wordWrap w:val="0"/>
        <w:autoSpaceDE/>
        <w:autoSpaceDN/>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3.本报价为含税报价。</w:t>
      </w:r>
    </w:p>
    <w:p w14:paraId="783691A7">
      <w:pPr>
        <w:pStyle w:val="26"/>
        <w:wordWrap w:val="0"/>
        <w:autoSpaceDE/>
        <w:autoSpaceDN/>
        <w:ind w:firstLine="0" w:firstLineChars="0"/>
        <w:rPr>
          <w:rFonts w:hint="eastAsia" w:ascii="宋体" w:hAnsi="宋体" w:eastAsia="宋体" w:cs="宋体"/>
          <w:color w:val="auto"/>
          <w:sz w:val="21"/>
          <w:szCs w:val="21"/>
          <w:highlight w:val="none"/>
        </w:rPr>
      </w:pPr>
    </w:p>
    <w:p w14:paraId="49996F34">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BFABFFD">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0A5E7D6E">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68D1D2A6">
      <w:pPr>
        <w:pStyle w:val="26"/>
        <w:wordWrap w:val="0"/>
        <w:autoSpaceDE/>
        <w:autoSpaceDN/>
        <w:ind w:firstLine="0" w:firstLineChars="0"/>
        <w:jc w:val="center"/>
        <w:rPr>
          <w:rFonts w:hint="eastAsia" w:ascii="宋体" w:hAnsi="宋体" w:eastAsia="宋体" w:cs="宋体"/>
          <w:b/>
          <w:bCs/>
          <w:color w:val="auto"/>
          <w:sz w:val="28"/>
          <w:szCs w:val="28"/>
          <w:highlight w:val="none"/>
        </w:rPr>
        <w:sectPr>
          <w:pgSz w:w="11906" w:h="16838"/>
          <w:pgMar w:top="1134" w:right="1134" w:bottom="1134" w:left="1134" w:header="426" w:footer="751" w:gutter="0"/>
          <w:pgNumType w:fmt="decimal"/>
          <w:cols w:space="0" w:num="1"/>
          <w:rtlGutter w:val="0"/>
          <w:docGrid w:type="lines" w:linePitch="312" w:charSpace="0"/>
        </w:sectPr>
      </w:pPr>
    </w:p>
    <w:p w14:paraId="68435083">
      <w:pPr>
        <w:pStyle w:val="26"/>
        <w:keepNext w:val="0"/>
        <w:pageBreakBefore w:val="0"/>
        <w:numPr>
          <w:ilvl w:val="0"/>
          <w:numId w:val="22"/>
        </w:numPr>
        <w:kinsoku/>
        <w:wordWrap w:val="0"/>
        <w:overflowPunct/>
        <w:topLinePunct w:val="0"/>
        <w:autoSpaceDE/>
        <w:autoSpaceDN/>
        <w:bidi w:val="0"/>
        <w:ind w:firstLineChars="0"/>
        <w:outlineLvl w:val="1"/>
        <w:rPr>
          <w:rFonts w:hint="eastAsia" w:ascii="宋体" w:hAnsi="宋体" w:eastAsia="宋体" w:cs="宋体"/>
          <w:b/>
          <w:bCs/>
          <w:color w:val="auto"/>
          <w:highlight w:val="none"/>
        </w:rPr>
      </w:pPr>
      <w:bookmarkStart w:id="229" w:name="_Toc18117"/>
      <w:r>
        <w:rPr>
          <w:rFonts w:hint="eastAsia" w:ascii="宋体" w:hAnsi="宋体" w:eastAsia="宋体" w:cs="宋体"/>
          <w:b/>
          <w:bCs/>
          <w:color w:val="auto"/>
          <w:highlight w:val="none"/>
        </w:rPr>
        <w:t>关于符合本国产品标准的声明函等有关证明文件</w:t>
      </w:r>
      <w:bookmarkEnd w:id="229"/>
    </w:p>
    <w:p w14:paraId="3A80625C">
      <w:pPr>
        <w:pStyle w:val="26"/>
        <w:autoSpaceDE/>
        <w:autoSpaceDN/>
        <w:ind w:left="0" w:leftChars="0" w:firstLine="0" w:firstLine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w:t>
      </w:r>
    </w:p>
    <w:p w14:paraId="61B60D05">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7E9FC07C">
      <w:pPr>
        <w:pStyle w:val="26"/>
        <w:autoSpaceDE/>
        <w:autoSpaceDN/>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供应商提供虚假《声明函》、虚假证明文件谋取中标、成交的，依照政府采购法律法规规定追究相应责任。</w:t>
      </w:r>
    </w:p>
    <w:p w14:paraId="3691A5EA">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附件1</w:t>
      </w:r>
    </w:p>
    <w:p w14:paraId="02B4D0AC">
      <w:pPr>
        <w:pStyle w:val="77"/>
        <w:keepNext w:val="0"/>
        <w:keepLines w:val="0"/>
        <w:pageBreakBefore w:val="0"/>
        <w:kinsoku/>
        <w:wordWrap/>
        <w:overflowPunct/>
        <w:topLinePunct w:val="0"/>
        <w:bidi w:val="0"/>
        <w:adjustRightInd/>
        <w:snapToGrid/>
        <w:spacing w:before="0" w:after="0" w:line="360" w:lineRule="auto"/>
        <w:ind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中国境内生产的组件成本核算基本规则</w:t>
      </w:r>
    </w:p>
    <w:p w14:paraId="79D670B2">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7CB2443">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产品的一级组件是指直接组成产品的组件。产品的二级组件是指直接组成产品一级组件的组件。一级组件不可分解的，视同二级组件。</w:t>
      </w:r>
    </w:p>
    <w:p w14:paraId="1233374D">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二级组件在中国境内生产的，其全部成本计入中国境内生产的组件成本；二级组件不在中国境内生产的，其成本不计入中国境内生产的组件成本。</w:t>
      </w:r>
    </w:p>
    <w:p w14:paraId="383CABA6">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产品总成本和组件成本以相关会计核算数据、采购合同、进货记录等为基础进行计算。</w:t>
      </w:r>
    </w:p>
    <w:p w14:paraId="2A034922">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需要对成本核算规则予以进一步明确的其他有关事项，由财政部会同有关部门另行规定。</w:t>
      </w:r>
    </w:p>
    <w:p w14:paraId="65E74EEC">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p>
    <w:p w14:paraId="20B40B70">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附件2</w:t>
      </w:r>
    </w:p>
    <w:p w14:paraId="789BF2FB">
      <w:pPr>
        <w:pStyle w:val="77"/>
        <w:keepNext w:val="0"/>
        <w:keepLines w:val="0"/>
        <w:pageBreakBefore w:val="0"/>
        <w:kinsoku/>
        <w:wordWrap/>
        <w:overflowPunct/>
        <w:topLinePunct w:val="0"/>
        <w:bidi w:val="0"/>
        <w:adjustRightInd/>
        <w:snapToGrid/>
        <w:spacing w:before="0" w:after="0" w:line="360" w:lineRule="auto"/>
        <w:ind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关于符合本国产品标准的声明函</w:t>
      </w:r>
    </w:p>
    <w:p w14:paraId="3CD5B418">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28E56E6D">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1</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vertAlign w:val="superscript"/>
          <w:lang w:val="en-US" w:eastAsia="zh-CN"/>
        </w:rPr>
        <w:t>1</w:t>
      </w:r>
      <w:r>
        <w:rPr>
          <w:rFonts w:hint="eastAsia" w:ascii="宋体" w:hAnsi="宋体" w:eastAsia="宋体" w:cs="宋体"/>
          <w:color w:val="auto"/>
          <w:sz w:val="21"/>
          <w:szCs w:val="21"/>
          <w:highlight w:val="none"/>
        </w:rPr>
        <w:t>，生产厂为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（厂名）</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vertAlign w:val="superscript"/>
          <w:lang w:val="en-US" w:eastAsia="zh-CN"/>
        </w:rPr>
        <w:t>2</w:t>
      </w:r>
      <w:r>
        <w:rPr>
          <w:rFonts w:hint="eastAsia" w:ascii="宋体" w:hAnsi="宋体" w:eastAsia="宋体" w:cs="宋体"/>
          <w:color w:val="auto"/>
          <w:sz w:val="21"/>
          <w:szCs w:val="21"/>
          <w:highlight w:val="none"/>
        </w:rPr>
        <w:t>，厂址为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（生产厂址）</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1</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的中国境内生产的组件成本占比≥</w:t>
      </w:r>
      <w:r>
        <w:rPr>
          <w:rFonts w:hint="eastAsia" w:ascii="宋体" w:hAnsi="宋体" w:eastAsia="宋体" w:cs="宋体"/>
          <w:color w:val="auto"/>
          <w:sz w:val="21"/>
          <w:szCs w:val="21"/>
          <w:highlight w:val="none"/>
          <w:u w:val="single"/>
        </w:rPr>
        <w:t>（规定比例）</w:t>
      </w:r>
      <w:r>
        <w:rPr>
          <w:rFonts w:hint="eastAsia" w:ascii="宋体" w:hAnsi="宋体" w:eastAsia="宋体" w:cs="宋体"/>
          <w:color w:val="auto"/>
          <w:sz w:val="21"/>
          <w:szCs w:val="21"/>
          <w:highlight w:val="none"/>
          <w:u w:val="single"/>
          <w:vertAlign w:val="superscript"/>
          <w:lang w:val="en-US" w:eastAsia="zh-CN"/>
        </w:rPr>
        <w:t>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1</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（关键组件）</w:t>
      </w:r>
      <w:r>
        <w:rPr>
          <w:rFonts w:hint="eastAsia" w:ascii="宋体" w:hAnsi="宋体" w:eastAsia="宋体" w:cs="宋体"/>
          <w:color w:val="auto"/>
          <w:sz w:val="21"/>
          <w:szCs w:val="21"/>
          <w:highlight w:val="none"/>
          <w:u w:val="single"/>
          <w:vertAlign w:val="superscript"/>
          <w:lang w:val="en-US" w:eastAsia="zh-CN"/>
        </w:rPr>
        <w:t>4</w:t>
      </w:r>
      <w:r>
        <w:rPr>
          <w:rFonts w:hint="eastAsia" w:ascii="宋体" w:hAnsi="宋体" w:eastAsia="宋体" w:cs="宋体"/>
          <w:color w:val="auto"/>
          <w:sz w:val="21"/>
          <w:szCs w:val="21"/>
          <w:highlight w:val="none"/>
        </w:rPr>
        <w:t xml:space="preserve">在中国境内生产。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1</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（关键工序）</w:t>
      </w:r>
      <w:r>
        <w:rPr>
          <w:rFonts w:hint="eastAsia" w:ascii="宋体" w:hAnsi="宋体" w:eastAsia="宋体" w:cs="宋体"/>
          <w:color w:val="auto"/>
          <w:sz w:val="21"/>
          <w:szCs w:val="21"/>
          <w:highlight w:val="none"/>
          <w:u w:val="single"/>
          <w:vertAlign w:val="superscript"/>
          <w:lang w:val="en-US" w:eastAsia="zh-CN"/>
        </w:rPr>
        <w:t>5</w:t>
      </w:r>
      <w:r>
        <w:rPr>
          <w:rFonts w:hint="eastAsia" w:ascii="宋体" w:hAnsi="宋体" w:eastAsia="宋体" w:cs="宋体"/>
          <w:color w:val="auto"/>
          <w:sz w:val="21"/>
          <w:szCs w:val="21"/>
          <w:highlight w:val="none"/>
        </w:rPr>
        <w:t>在中国境内完成。</w:t>
      </w:r>
    </w:p>
    <w:p w14:paraId="727C658C">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（产品名称</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vertAlign w:val="superscript"/>
          <w:lang w:val="en-US" w:eastAsia="zh-CN"/>
        </w:rPr>
        <w:t>1</w:t>
      </w:r>
      <w:r>
        <w:rPr>
          <w:rFonts w:hint="eastAsia" w:ascii="宋体" w:hAnsi="宋体" w:eastAsia="宋体" w:cs="宋体"/>
          <w:color w:val="auto"/>
          <w:sz w:val="21"/>
          <w:szCs w:val="21"/>
          <w:highlight w:val="none"/>
        </w:rPr>
        <w:t>，生产厂为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（厂名）</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vertAlign w:val="superscript"/>
          <w:lang w:val="en-US" w:eastAsia="zh-CN"/>
        </w:rPr>
        <w:t>2</w:t>
      </w:r>
      <w:r>
        <w:rPr>
          <w:rFonts w:hint="eastAsia" w:ascii="宋体" w:hAnsi="宋体" w:eastAsia="宋体" w:cs="宋体"/>
          <w:color w:val="auto"/>
          <w:sz w:val="21"/>
          <w:szCs w:val="21"/>
          <w:highlight w:val="none"/>
        </w:rPr>
        <w:t>，厂址为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（生产厂址）</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的中国境内生产的组件成本占比≥</w:t>
      </w:r>
      <w:r>
        <w:rPr>
          <w:rFonts w:hint="eastAsia" w:ascii="宋体" w:hAnsi="宋体" w:eastAsia="宋体" w:cs="宋体"/>
          <w:color w:val="auto"/>
          <w:sz w:val="21"/>
          <w:szCs w:val="21"/>
          <w:highlight w:val="none"/>
          <w:u w:val="single"/>
        </w:rPr>
        <w:t>（规定比例）</w:t>
      </w:r>
      <w:r>
        <w:rPr>
          <w:rFonts w:hint="eastAsia" w:ascii="宋体" w:hAnsi="宋体" w:eastAsia="宋体" w:cs="宋体"/>
          <w:color w:val="auto"/>
          <w:sz w:val="21"/>
          <w:szCs w:val="21"/>
          <w:highlight w:val="none"/>
          <w:u w:val="single"/>
          <w:vertAlign w:val="superscript"/>
          <w:lang w:val="en-US" w:eastAsia="zh-CN"/>
        </w:rPr>
        <w:t>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（关键组件）</w:t>
      </w:r>
      <w:r>
        <w:rPr>
          <w:rFonts w:hint="eastAsia" w:ascii="宋体" w:hAnsi="宋体" w:eastAsia="宋体" w:cs="宋体"/>
          <w:color w:val="auto"/>
          <w:sz w:val="21"/>
          <w:szCs w:val="21"/>
          <w:highlight w:val="none"/>
          <w:u w:val="single"/>
          <w:vertAlign w:val="superscript"/>
          <w:lang w:val="en-US" w:eastAsia="zh-CN"/>
        </w:rPr>
        <w:t>4</w:t>
      </w:r>
      <w:r>
        <w:rPr>
          <w:rFonts w:hint="eastAsia" w:ascii="宋体" w:hAnsi="宋体" w:eastAsia="宋体" w:cs="宋体"/>
          <w:color w:val="auto"/>
          <w:sz w:val="21"/>
          <w:szCs w:val="21"/>
          <w:highlight w:val="none"/>
        </w:rPr>
        <w:t xml:space="preserve">在中国境内生产。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rPr>
        <w:t>型号</w:t>
      </w:r>
      <w:r>
        <w:rPr>
          <w:rFonts w:hint="eastAsia" w:ascii="宋体" w:hAnsi="宋体" w:eastAsia="宋体" w:cs="宋体"/>
          <w:b w:val="0"/>
          <w:bCs w:val="0"/>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如有</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（关键工序）</w:t>
      </w:r>
      <w:r>
        <w:rPr>
          <w:rFonts w:hint="eastAsia" w:ascii="宋体" w:hAnsi="宋体" w:eastAsia="宋体" w:cs="宋体"/>
          <w:color w:val="auto"/>
          <w:sz w:val="21"/>
          <w:szCs w:val="21"/>
          <w:highlight w:val="none"/>
          <w:u w:val="single"/>
          <w:vertAlign w:val="superscript"/>
          <w:lang w:val="en-US" w:eastAsia="zh-CN"/>
        </w:rPr>
        <w:t>5</w:t>
      </w:r>
      <w:r>
        <w:rPr>
          <w:rFonts w:hint="eastAsia" w:ascii="宋体" w:hAnsi="宋体" w:eastAsia="宋体" w:cs="宋体"/>
          <w:color w:val="auto"/>
          <w:sz w:val="21"/>
          <w:szCs w:val="21"/>
          <w:highlight w:val="none"/>
        </w:rPr>
        <w:t>在中国境内完成。</w:t>
      </w:r>
    </w:p>
    <w:p w14:paraId="412F3831">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66B2281E">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本公司（单位）对上述声明内容的真实性负责。如有虚假，愿承担相应法律责任。</w:t>
      </w:r>
    </w:p>
    <w:p w14:paraId="5BC4548F">
      <w:pPr>
        <w:pStyle w:val="77"/>
        <w:keepNext w:val="0"/>
        <w:keepLines w:val="0"/>
        <w:pageBreakBefore w:val="0"/>
        <w:kinsoku/>
        <w:wordWrap/>
        <w:overflowPunct/>
        <w:topLinePunct w:val="0"/>
        <w:bidi w:val="0"/>
        <w:adjustRightInd/>
        <w:snapToGrid/>
        <w:spacing w:before="0" w:after="0" w:line="360" w:lineRule="auto"/>
        <w:ind w:firstLine="0" w:firstLineChars="0"/>
        <w:jc w:val="right"/>
        <w:textAlignment w:val="auto"/>
        <w:outlineLvl w:val="9"/>
        <w:rPr>
          <w:rFonts w:hint="eastAsia" w:ascii="宋体" w:hAnsi="宋体" w:eastAsia="宋体" w:cs="宋体"/>
          <w:b/>
          <w:color w:val="auto"/>
          <w:sz w:val="21"/>
          <w:szCs w:val="21"/>
          <w:highlight w:val="none"/>
        </w:rPr>
      </w:pPr>
    </w:p>
    <w:p w14:paraId="6778FCD0">
      <w:pPr>
        <w:pStyle w:val="77"/>
        <w:keepNext w:val="0"/>
        <w:keepLines w:val="0"/>
        <w:pageBreakBefore w:val="0"/>
        <w:kinsoku/>
        <w:wordWrap/>
        <w:overflowPunct/>
        <w:topLinePunct w:val="0"/>
        <w:bidi w:val="0"/>
        <w:adjustRightInd/>
        <w:snapToGrid/>
        <w:spacing w:before="0" w:after="0" w:line="360" w:lineRule="auto"/>
        <w:ind w:firstLine="0" w:firstLineChars="0"/>
        <w:jc w:val="righ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公司（单位）名称（盖章）： __________________</w:t>
      </w:r>
    </w:p>
    <w:p w14:paraId="1D803684">
      <w:pPr>
        <w:pStyle w:val="77"/>
        <w:keepNext w:val="0"/>
        <w:keepLines w:val="0"/>
        <w:pageBreakBefore w:val="0"/>
        <w:kinsoku/>
        <w:wordWrap/>
        <w:overflowPunct/>
        <w:topLinePunct w:val="0"/>
        <w:bidi w:val="0"/>
        <w:adjustRightInd/>
        <w:snapToGrid/>
        <w:spacing w:before="0" w:after="0" w:line="360" w:lineRule="auto"/>
        <w:ind w:firstLine="0" w:firstLineChars="0"/>
        <w:jc w:val="righ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日期： ______ 年 ______ 月 ______ 日</w:t>
      </w:r>
    </w:p>
    <w:p w14:paraId="1D8DCAC3">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w:t>
      </w:r>
    </w:p>
    <w:p w14:paraId="27F94270">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 产品如有型号，请在“产品名称”栏一并填写。</w:t>
      </w:r>
    </w:p>
    <w:p w14:paraId="0F4A0543">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生产厂名与厂址应与生产厂营业执照载明的相关信息保持一致。</w:t>
      </w:r>
    </w:p>
    <w:p w14:paraId="52E18414">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3. 该产品的中国境内生产的组件</w:t>
      </w:r>
      <w:r>
        <w:rPr>
          <w:rFonts w:hint="eastAsia" w:ascii="宋体" w:hAnsi="宋体" w:eastAsia="宋体" w:cs="宋体"/>
          <w:b w:val="0"/>
          <w:bCs w:val="0"/>
          <w:color w:val="auto"/>
          <w:sz w:val="21"/>
          <w:szCs w:val="21"/>
          <w:highlight w:val="none"/>
        </w:rPr>
        <w:t>成本占比相关要求实施前，</w:t>
      </w:r>
      <w:r>
        <w:rPr>
          <w:rFonts w:hint="eastAsia" w:ascii="宋体" w:hAnsi="宋体" w:eastAsia="宋体" w:cs="宋体"/>
          <w:b/>
          <w:bCs/>
          <w:color w:val="auto"/>
          <w:sz w:val="21"/>
          <w:szCs w:val="21"/>
          <w:highlight w:val="none"/>
        </w:rPr>
        <w:t>“规定比例”栏可不填，下同。</w:t>
      </w:r>
    </w:p>
    <w:p w14:paraId="1C1D1E4E">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该产品的关键组件要求实施前，</w:t>
      </w:r>
      <w:r>
        <w:rPr>
          <w:rFonts w:hint="eastAsia" w:ascii="宋体" w:hAnsi="宋体" w:eastAsia="宋体" w:cs="宋体"/>
          <w:b/>
          <w:bCs/>
          <w:color w:val="auto"/>
          <w:sz w:val="21"/>
          <w:szCs w:val="21"/>
          <w:highlight w:val="none"/>
        </w:rPr>
        <w:t>“关键组件”栏可不填，下同。</w:t>
      </w:r>
    </w:p>
    <w:p w14:paraId="08CB2AEB">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该产品的关键工序要求实施前，</w:t>
      </w:r>
      <w:r>
        <w:rPr>
          <w:rFonts w:hint="eastAsia" w:ascii="宋体" w:hAnsi="宋体" w:eastAsia="宋体" w:cs="宋体"/>
          <w:b/>
          <w:bCs/>
          <w:color w:val="auto"/>
          <w:sz w:val="21"/>
          <w:szCs w:val="21"/>
          <w:highlight w:val="none"/>
        </w:rPr>
        <w:t>“关键工序”栏可不填，下同。</w:t>
      </w:r>
    </w:p>
    <w:p w14:paraId="1E66DC47">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p>
    <w:p w14:paraId="71CB236A">
      <w:pPr>
        <w:pStyle w:val="77"/>
        <w:keepNext w:val="0"/>
        <w:keepLines w:val="0"/>
        <w:pageBreakBefore w:val="0"/>
        <w:kinsoku/>
        <w:wordWrap/>
        <w:overflowPunct/>
        <w:topLinePunct w:val="0"/>
        <w:bidi w:val="0"/>
        <w:adjustRightInd/>
        <w:snapToGrid/>
        <w:spacing w:before="0" w:after="0" w:line="360" w:lineRule="auto"/>
        <w:ind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附件3（当采购项目或者采购包中含有多种产品的，供应商还应当提供本承诺函，格式内容仅供参考</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单一产品采购时，无需填写此承诺函</w:t>
      </w:r>
      <w:r>
        <w:rPr>
          <w:rFonts w:hint="eastAsia" w:ascii="宋体" w:hAnsi="宋体" w:eastAsia="宋体" w:cs="宋体"/>
          <w:b/>
          <w:color w:val="auto"/>
          <w:sz w:val="21"/>
          <w:szCs w:val="21"/>
          <w:highlight w:val="none"/>
        </w:rPr>
        <w:t>）</w:t>
      </w:r>
    </w:p>
    <w:p w14:paraId="719ECCA3">
      <w:pPr>
        <w:pStyle w:val="77"/>
        <w:keepNext w:val="0"/>
        <w:keepLines w:val="0"/>
        <w:pageBreakBefore w:val="0"/>
        <w:kinsoku/>
        <w:wordWrap/>
        <w:overflowPunct/>
        <w:topLinePunct w:val="0"/>
        <w:bidi w:val="0"/>
        <w:adjustRightInd/>
        <w:snapToGrid/>
        <w:spacing w:before="0" w:after="0" w:line="360" w:lineRule="auto"/>
        <w:ind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关于本国产品比例的承诺函（如适用）</w:t>
      </w:r>
    </w:p>
    <w:p w14:paraId="6F40C6C4">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00375E12">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本公司（单位）对上述承诺内容的真实性负责。如有虚假，愿承担相应法律责任。</w:t>
      </w:r>
    </w:p>
    <w:p w14:paraId="4A0E1BCE">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p>
    <w:p w14:paraId="0E789DA9">
      <w:pPr>
        <w:pStyle w:val="77"/>
        <w:keepNext w:val="0"/>
        <w:keepLines w:val="0"/>
        <w:pageBreakBefore w:val="0"/>
        <w:kinsoku/>
        <w:wordWrap/>
        <w:overflowPunct/>
        <w:topLinePunct w:val="0"/>
        <w:bidi w:val="0"/>
        <w:adjustRightInd/>
        <w:snapToGrid/>
        <w:spacing w:before="0" w:after="0" w:line="360" w:lineRule="auto"/>
        <w:ind w:firstLine="0" w:firstLineChars="0"/>
        <w:jc w:val="righ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公司（单位）名称（盖章）：__________________</w:t>
      </w:r>
    </w:p>
    <w:p w14:paraId="7B7E4E5B">
      <w:pPr>
        <w:pStyle w:val="77"/>
        <w:keepNext w:val="0"/>
        <w:keepLines w:val="0"/>
        <w:pageBreakBefore w:val="0"/>
        <w:kinsoku/>
        <w:wordWrap/>
        <w:overflowPunct/>
        <w:topLinePunct w:val="0"/>
        <w:bidi w:val="0"/>
        <w:adjustRightInd/>
        <w:snapToGrid/>
        <w:spacing w:before="0" w:after="0" w:line="360" w:lineRule="auto"/>
        <w:ind w:firstLine="0" w:firstLineChars="0"/>
        <w:jc w:val="righ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日期：______年 ______月 ______日</w:t>
      </w:r>
    </w:p>
    <w:p w14:paraId="586880D3">
      <w:pPr>
        <w:pStyle w:val="77"/>
        <w:keepNext w:val="0"/>
        <w:keepLines w:val="0"/>
        <w:pageBreakBefore w:val="0"/>
        <w:kinsoku/>
        <w:wordWrap/>
        <w:overflowPunct/>
        <w:topLinePunct w:val="0"/>
        <w:bidi w:val="0"/>
        <w:adjustRightInd/>
        <w:snapToGrid/>
        <w:spacing w:before="0" w:after="0" w:line="360" w:lineRule="auto"/>
        <w:ind w:firstLine="0" w:firstLineChars="0"/>
        <w:jc w:val="left"/>
        <w:textAlignment w:val="auto"/>
        <w:outlineLvl w:val="9"/>
        <w:rPr>
          <w:rFonts w:hint="eastAsia" w:ascii="宋体" w:hAnsi="宋体" w:eastAsia="宋体" w:cs="宋体"/>
          <w:color w:val="auto"/>
          <w:sz w:val="21"/>
          <w:szCs w:val="21"/>
          <w:highlight w:val="none"/>
          <w:lang w:val="en-US" w:eastAsia="zh-CN"/>
        </w:rPr>
      </w:pPr>
    </w:p>
    <w:p w14:paraId="519598D3">
      <w:pPr>
        <w:pStyle w:val="77"/>
        <w:keepNext w:val="0"/>
        <w:keepLines w:val="0"/>
        <w:pageBreakBefore w:val="0"/>
        <w:kinsoku/>
        <w:wordWrap/>
        <w:overflowPunct/>
        <w:topLinePunct w:val="0"/>
        <w:bidi w:val="0"/>
        <w:adjustRightInd/>
        <w:snapToGrid/>
        <w:spacing w:before="0" w:after="0" w:line="360" w:lineRule="auto"/>
        <w:ind w:firstLine="0" w:firstLineChars="0"/>
        <w:textAlignment w:val="auto"/>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附件4</w:t>
      </w:r>
    </w:p>
    <w:p w14:paraId="20A59F55">
      <w:pPr>
        <w:pStyle w:val="77"/>
        <w:keepNext w:val="0"/>
        <w:keepLines w:val="0"/>
        <w:pageBreakBefore w:val="0"/>
        <w:kinsoku/>
        <w:wordWrap/>
        <w:overflowPunct/>
        <w:topLinePunct w:val="0"/>
        <w:bidi w:val="0"/>
        <w:adjustRightInd/>
        <w:snapToGrid/>
        <w:spacing w:before="0" w:after="0" w:line="360" w:lineRule="auto"/>
        <w:ind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本国产品标准有关证明材料（如适用）</w:t>
      </w:r>
    </w:p>
    <w:p w14:paraId="12058B94">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供应商认为需提供的其他资料。</w:t>
      </w:r>
    </w:p>
    <w:p w14:paraId="0E70838D">
      <w:pPr>
        <w:pStyle w:val="77"/>
        <w:keepNext w:val="0"/>
        <w:keepLines w:val="0"/>
        <w:pageBreakBefore w:val="0"/>
        <w:widowControl/>
        <w:kinsoku/>
        <w:wordWrap/>
        <w:overflowPunct/>
        <w:topLinePunct w:val="0"/>
        <w:autoSpaceDE w:val="0"/>
        <w:autoSpaceDN w:val="0"/>
        <w:bidi w:val="0"/>
        <w:adjustRightInd/>
        <w:snapToGrid/>
        <w:spacing w:before="0" w:after="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财政部会同有关部门规定的有关证明文件。</w:t>
      </w:r>
    </w:p>
    <w:p w14:paraId="7FA86D19">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7B6E4DF1">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30" w:name="_Toc104131912"/>
      <w:bookmarkStart w:id="231" w:name="_Toc4026"/>
      <w:r>
        <w:rPr>
          <w:rFonts w:hint="eastAsia" w:ascii="宋体" w:hAnsi="宋体" w:eastAsia="宋体" w:cs="宋体"/>
          <w:b/>
          <w:bCs/>
          <w:color w:val="auto"/>
          <w:highlight w:val="none"/>
        </w:rPr>
        <w:t>法定代表人证明书</w:t>
      </w:r>
      <w:bookmarkEnd w:id="230"/>
      <w:bookmarkEnd w:id="231"/>
    </w:p>
    <w:p w14:paraId="51B10C1D">
      <w:pPr>
        <w:pStyle w:val="26"/>
        <w:wordWrap w:val="0"/>
        <w:autoSpaceDE/>
        <w:autoSpaceDN/>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（投标人可使用下述格式，也可使用广东省工商行政管理局统一印制的法定代表人证明书格式）</w:t>
      </w:r>
    </w:p>
    <w:p w14:paraId="4B9F0ACE">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法定代表人证明书</w:t>
      </w:r>
    </w:p>
    <w:p w14:paraId="146F4564">
      <w:pPr>
        <w:pStyle w:val="10"/>
        <w:tabs>
          <w:tab w:val="left" w:pos="1500"/>
          <w:tab w:val="left" w:pos="3465"/>
          <w:tab w:val="left" w:pos="3947"/>
          <w:tab w:val="left" w:pos="7064"/>
        </w:tabs>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现任我单位</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职务，为法定代表人，特此证明。</w:t>
      </w:r>
    </w:p>
    <w:p w14:paraId="38C46312">
      <w:pPr>
        <w:pStyle w:val="10"/>
        <w:tabs>
          <w:tab w:val="left" w:pos="1020"/>
          <w:tab w:val="left" w:pos="3223"/>
          <w:tab w:val="left" w:pos="3947"/>
          <w:tab w:val="left" w:pos="7064"/>
        </w:tabs>
        <w:wordWrap w:val="0"/>
        <w:autoSpaceDE/>
        <w:autoSpaceDN/>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有效期限：</w:t>
      </w:r>
      <w:r>
        <w:rPr>
          <w:rFonts w:hint="eastAsia" w:ascii="宋体" w:hAnsi="宋体" w:eastAsia="宋体" w:cs="宋体"/>
          <w:color w:val="auto"/>
          <w:sz w:val="24"/>
          <w:szCs w:val="24"/>
          <w:highlight w:val="none"/>
          <w:u w:val="single"/>
          <w:lang w:eastAsia="zh-CN"/>
        </w:rPr>
        <w:t xml:space="preserve"> 与投标有效期一致。 </w:t>
      </w:r>
    </w:p>
    <w:p w14:paraId="61197C55">
      <w:pPr>
        <w:pStyle w:val="10"/>
        <w:tabs>
          <w:tab w:val="left" w:pos="1020"/>
          <w:tab w:val="left" w:pos="3223"/>
          <w:tab w:val="left" w:pos="3947"/>
          <w:tab w:val="left" w:pos="8505"/>
        </w:tabs>
        <w:wordWrap w:val="0"/>
        <w:autoSpaceDE/>
        <w:autoSpaceDN/>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highlight w:val="none"/>
          <w:lang w:eastAsia="zh-CN"/>
        </w:rPr>
        <w:t>法定代表人</w:t>
      </w:r>
      <w:r>
        <w:rPr>
          <w:rFonts w:hint="eastAsia" w:ascii="宋体" w:hAnsi="宋体" w:eastAsia="宋体" w:cs="宋体"/>
          <w:color w:val="auto"/>
          <w:sz w:val="24"/>
          <w:szCs w:val="24"/>
          <w:highlight w:val="none"/>
          <w:lang w:eastAsia="zh-CN"/>
        </w:rPr>
        <w:t>性别：</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年龄：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身份证号码：</w:t>
      </w:r>
      <w:r>
        <w:rPr>
          <w:rFonts w:hint="eastAsia" w:ascii="宋体" w:hAnsi="宋体" w:eastAsia="宋体" w:cs="宋体"/>
          <w:color w:val="auto"/>
          <w:sz w:val="24"/>
          <w:szCs w:val="24"/>
          <w:highlight w:val="none"/>
          <w:u w:val="single"/>
          <w:lang w:eastAsia="zh-CN"/>
        </w:rPr>
        <w:tab/>
      </w:r>
    </w:p>
    <w:p w14:paraId="29C3BE12">
      <w:pPr>
        <w:pStyle w:val="10"/>
        <w:tabs>
          <w:tab w:val="left" w:pos="1020"/>
          <w:tab w:val="left" w:pos="3223"/>
          <w:tab w:val="left" w:pos="3947"/>
          <w:tab w:val="left" w:pos="7064"/>
        </w:tabs>
        <w:wordWrap w:val="0"/>
        <w:autoSpaceDE/>
        <w:autoSpaceDN/>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企业类型：</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555F6F50">
      <w:pPr>
        <w:pStyle w:val="10"/>
        <w:tabs>
          <w:tab w:val="left" w:pos="1020"/>
          <w:tab w:val="left" w:pos="3223"/>
          <w:tab w:val="left" w:pos="3947"/>
          <w:tab w:val="left" w:pos="7064"/>
        </w:tabs>
        <w:wordWrap w:val="0"/>
        <w:autoSpaceDE/>
        <w:autoSpaceDN/>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经营范围：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ab/>
      </w:r>
    </w:p>
    <w:p w14:paraId="493E216F">
      <w:pPr>
        <w:pStyle w:val="10"/>
        <w:tabs>
          <w:tab w:val="left" w:pos="1020"/>
          <w:tab w:val="left" w:pos="3223"/>
          <w:tab w:val="left" w:pos="3947"/>
          <w:tab w:val="left" w:pos="7064"/>
        </w:tabs>
        <w:wordWrap w:val="0"/>
        <w:autoSpaceDE/>
        <w:autoSpaceDN/>
        <w:spacing w:line="480" w:lineRule="auto"/>
        <w:ind w:right="-35"/>
        <w:rPr>
          <w:rFonts w:hint="eastAsia" w:ascii="宋体" w:hAnsi="宋体" w:eastAsia="宋体" w:cs="宋体"/>
          <w:color w:val="auto"/>
          <w:sz w:val="24"/>
          <w:szCs w:val="24"/>
          <w:highlight w:val="none"/>
          <w:lang w:eastAsia="zh-CN"/>
        </w:rPr>
      </w:pPr>
    </w:p>
    <w:p w14:paraId="6F958333">
      <w:pPr>
        <w:pStyle w:val="10"/>
        <w:tabs>
          <w:tab w:val="left" w:pos="10713"/>
        </w:tabs>
        <w:wordWrap w:val="0"/>
        <w:autoSpaceDE/>
        <w:autoSpaceDN/>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投标人名称（盖章）：</w:t>
      </w:r>
      <w:r>
        <w:rPr>
          <w:rFonts w:hint="eastAsia" w:ascii="宋体" w:hAnsi="宋体" w:eastAsia="宋体" w:cs="宋体"/>
          <w:color w:val="auto"/>
          <w:sz w:val="24"/>
          <w:szCs w:val="24"/>
          <w:highlight w:val="none"/>
          <w:u w:val="single"/>
          <w:lang w:eastAsia="zh-CN"/>
        </w:rPr>
        <w:t xml:space="preserve">                   </w:t>
      </w:r>
    </w:p>
    <w:p w14:paraId="55D74099">
      <w:pPr>
        <w:pStyle w:val="10"/>
        <w:tabs>
          <w:tab w:val="left" w:pos="10713"/>
        </w:tabs>
        <w:wordWrap w:val="0"/>
        <w:autoSpaceDE/>
        <w:autoSpaceDN/>
        <w:spacing w:line="480" w:lineRule="auto"/>
        <w:jc w:val="right"/>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地址：</w:t>
      </w:r>
      <w:r>
        <w:rPr>
          <w:rFonts w:hint="eastAsia" w:ascii="宋体" w:hAnsi="宋体" w:eastAsia="宋体" w:cs="宋体"/>
          <w:color w:val="auto"/>
          <w:sz w:val="24"/>
          <w:szCs w:val="24"/>
          <w:highlight w:val="none"/>
          <w:u w:val="single"/>
          <w:lang w:eastAsia="zh-CN"/>
        </w:rPr>
        <w:t xml:space="preserve">                   </w:t>
      </w:r>
    </w:p>
    <w:p w14:paraId="3DD61E33">
      <w:pPr>
        <w:pStyle w:val="10"/>
        <w:tabs>
          <w:tab w:val="left" w:pos="10713"/>
        </w:tabs>
        <w:wordWrap w:val="0"/>
        <w:autoSpaceDE/>
        <w:autoSpaceDN/>
        <w:spacing w:line="480" w:lineRule="auto"/>
        <w:jc w:val="right"/>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法定代表人（签字或盖章）：</w:t>
      </w:r>
      <w:r>
        <w:rPr>
          <w:rFonts w:hint="eastAsia" w:ascii="宋体" w:hAnsi="宋体" w:eastAsia="宋体" w:cs="宋体"/>
          <w:color w:val="auto"/>
          <w:sz w:val="24"/>
          <w:szCs w:val="24"/>
          <w:highlight w:val="none"/>
          <w:u w:val="single"/>
          <w:lang w:eastAsia="zh-CN"/>
        </w:rPr>
        <w:t xml:space="preserve">                   </w:t>
      </w:r>
    </w:p>
    <w:p w14:paraId="5A516497">
      <w:pPr>
        <w:pStyle w:val="10"/>
        <w:wordWrap w:val="0"/>
        <w:autoSpaceDE/>
        <w:autoSpaceDN/>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职务：</w:t>
      </w:r>
      <w:r>
        <w:rPr>
          <w:rFonts w:hint="eastAsia" w:ascii="宋体" w:hAnsi="宋体" w:eastAsia="宋体" w:cs="宋体"/>
          <w:color w:val="auto"/>
          <w:sz w:val="24"/>
          <w:szCs w:val="24"/>
          <w:highlight w:val="none"/>
          <w:u w:val="single"/>
          <w:lang w:eastAsia="zh-CN"/>
        </w:rPr>
        <w:t xml:space="preserve">                   </w:t>
      </w:r>
    </w:p>
    <w:p w14:paraId="7F8CDB6E">
      <w:pPr>
        <w:pStyle w:val="10"/>
        <w:wordWrap w:val="0"/>
        <w:autoSpaceDE/>
        <w:autoSpaceDN/>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w:t>
      </w:r>
    </w:p>
    <w:p w14:paraId="59CAFE59">
      <w:pPr>
        <w:pStyle w:val="26"/>
        <w:wordWrap w:val="0"/>
        <w:autoSpaceDE/>
        <w:autoSpaceDN/>
        <w:ind w:firstLine="0" w:firstLineChars="0"/>
        <w:rPr>
          <w:rFonts w:hint="eastAsia" w:ascii="宋体" w:hAnsi="宋体" w:eastAsia="宋体" w:cs="宋体"/>
          <w:color w:val="auto"/>
          <w:sz w:val="21"/>
          <w:szCs w:val="21"/>
          <w:highlight w:val="none"/>
        </w:rPr>
      </w:pPr>
    </w:p>
    <w:p w14:paraId="6DFF2CFE">
      <w:pPr>
        <w:wordWrap w:val="0"/>
        <w:autoSpaceDE/>
        <w:autoSpaceDN/>
        <w:rPr>
          <w:rFonts w:hint="eastAsia" w:ascii="宋体" w:hAnsi="宋体" w:eastAsia="宋体" w:cs="宋体"/>
          <w:b/>
          <w:color w:val="auto"/>
          <w:sz w:val="24"/>
          <w:highlight w:val="none"/>
        </w:rPr>
      </w:pP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2E78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jc w:val="center"/>
        </w:trPr>
        <w:tc>
          <w:tcPr>
            <w:tcW w:w="5000" w:type="pct"/>
            <w:vAlign w:val="center"/>
          </w:tcPr>
          <w:p w14:paraId="716DFD7D">
            <w:pPr>
              <w:wordWrap w:val="0"/>
              <w:autoSpaceDE/>
              <w:autoSpaceDN/>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法定代表人身份证复印件</w:t>
            </w:r>
          </w:p>
          <w:p w14:paraId="23A28FEF">
            <w:pPr>
              <w:wordWrap w:val="0"/>
              <w:autoSpaceDE/>
              <w:autoSpaceDN/>
              <w:jc w:val="center"/>
              <w:rPr>
                <w:rFonts w:hint="eastAsia" w:ascii="宋体" w:hAnsi="宋体" w:eastAsia="宋体" w:cs="宋体"/>
                <w:b/>
                <w:color w:val="auto"/>
                <w:sz w:val="24"/>
                <w:highlight w:val="none"/>
              </w:rPr>
            </w:pPr>
            <w:r>
              <w:rPr>
                <w:rFonts w:hint="eastAsia" w:ascii="宋体" w:hAnsi="宋体" w:eastAsia="宋体" w:cs="宋体"/>
                <w:color w:val="auto"/>
                <w:sz w:val="24"/>
                <w:highlight w:val="none"/>
              </w:rPr>
              <w:t>（正、反两面）</w:t>
            </w:r>
          </w:p>
        </w:tc>
      </w:tr>
    </w:tbl>
    <w:p w14:paraId="624B6B30">
      <w:pPr>
        <w:wordWrap w:val="0"/>
        <w:autoSpaceDE/>
        <w:autoSpaceDN/>
        <w:rPr>
          <w:rFonts w:hint="eastAsia" w:ascii="宋体" w:hAnsi="宋体" w:eastAsia="宋体" w:cs="宋体"/>
          <w:b/>
          <w:color w:val="auto"/>
          <w:szCs w:val="21"/>
          <w:highlight w:val="none"/>
        </w:rPr>
      </w:pPr>
    </w:p>
    <w:p w14:paraId="025C0C99">
      <w:pPr>
        <w:wordWrap w:val="0"/>
        <w:autoSpaceDE/>
        <w:autoSpaceDN/>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说明：供应商须提供法定代表人身份证复印件，否则作无效投标处理。</w:t>
      </w:r>
    </w:p>
    <w:p w14:paraId="10327B53">
      <w:pPr>
        <w:pStyle w:val="26"/>
        <w:wordWrap w:val="0"/>
        <w:autoSpaceDE/>
        <w:autoSpaceDN/>
        <w:ind w:firstLine="0" w:firstLineChars="0"/>
        <w:rPr>
          <w:rFonts w:hint="eastAsia" w:ascii="宋体" w:hAnsi="宋体" w:eastAsia="宋体" w:cs="宋体"/>
          <w:color w:val="auto"/>
          <w:sz w:val="21"/>
          <w:szCs w:val="21"/>
          <w:highlight w:val="none"/>
        </w:rPr>
      </w:pPr>
    </w:p>
    <w:p w14:paraId="5B8C920B">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3ACB978C">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32" w:name="_Toc19426"/>
      <w:bookmarkStart w:id="233" w:name="_Toc104131913"/>
      <w:r>
        <w:rPr>
          <w:rFonts w:hint="eastAsia" w:ascii="宋体" w:hAnsi="宋体" w:eastAsia="宋体" w:cs="宋体"/>
          <w:b/>
          <w:bCs/>
          <w:color w:val="auto"/>
          <w:highlight w:val="none"/>
        </w:rPr>
        <w:t>法定代表人授权书</w:t>
      </w:r>
      <w:bookmarkEnd w:id="232"/>
      <w:bookmarkEnd w:id="233"/>
    </w:p>
    <w:p w14:paraId="7EC571E2">
      <w:pPr>
        <w:pStyle w:val="26"/>
        <w:wordWrap w:val="0"/>
        <w:autoSpaceDE/>
        <w:autoSpaceDN/>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（对于银行、保险、电信、邮政、铁路等行业以及获得总公司投标授权的分公司，可以提供投标分支机构负责人授权书）</w:t>
      </w:r>
    </w:p>
    <w:p w14:paraId="0B918C27">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法定代表人授权书</w:t>
      </w:r>
    </w:p>
    <w:p w14:paraId="31EFD68B">
      <w:pPr>
        <w:pStyle w:val="10"/>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致：公诚管理咨询有限公司</w:t>
      </w:r>
    </w:p>
    <w:p w14:paraId="5906534F">
      <w:pPr>
        <w:pStyle w:val="10"/>
        <w:tabs>
          <w:tab w:val="left" w:pos="2026"/>
          <w:tab w:val="left" w:pos="3100"/>
          <w:tab w:val="left" w:pos="8808"/>
        </w:tabs>
        <w:wordWrap w:val="0"/>
        <w:autoSpaceDE/>
        <w:autoSpaceDN/>
        <w:ind w:right="221" w:firstLine="384"/>
        <w:rPr>
          <w:rFonts w:hint="eastAsia" w:ascii="宋体" w:hAnsi="宋体" w:eastAsia="宋体" w:cs="宋体"/>
          <w:color w:val="auto"/>
          <w:sz w:val="24"/>
          <w:szCs w:val="24"/>
          <w:highlight w:val="none"/>
          <w:lang w:eastAsia="zh-CN"/>
        </w:rPr>
      </w:pPr>
      <w:r>
        <w:rPr>
          <w:rFonts w:hint="eastAsia" w:ascii="宋体" w:hAnsi="宋体" w:eastAsia="宋体" w:cs="宋体"/>
          <w:color w:val="auto"/>
          <w:w w:val="105"/>
          <w:sz w:val="24"/>
          <w:szCs w:val="24"/>
          <w:highlight w:val="none"/>
          <w:lang w:eastAsia="zh-CN"/>
        </w:rPr>
        <w:t>本授权书声明：</w:t>
      </w:r>
      <w:r>
        <w:rPr>
          <w:rFonts w:hint="eastAsia" w:ascii="宋体" w:hAnsi="宋体" w:eastAsia="宋体" w:cs="宋体"/>
          <w:color w:val="auto"/>
          <w:w w:val="105"/>
          <w:sz w:val="24"/>
          <w:szCs w:val="24"/>
          <w:highlight w:val="none"/>
          <w:u w:val="single"/>
          <w:lang w:eastAsia="zh-CN"/>
        </w:rPr>
        <w:t xml:space="preserve"> </w:t>
      </w:r>
      <w:r>
        <w:rPr>
          <w:rFonts w:hint="eastAsia" w:ascii="宋体" w:hAnsi="宋体" w:eastAsia="宋体" w:cs="宋体"/>
          <w:color w:val="auto"/>
          <w:w w:val="105"/>
          <w:sz w:val="24"/>
          <w:szCs w:val="24"/>
          <w:highlight w:val="none"/>
          <w:u w:val="single"/>
          <w:lang w:eastAsia="zh-CN"/>
        </w:rPr>
        <w:tab/>
      </w:r>
      <w:r>
        <w:rPr>
          <w:rFonts w:hint="eastAsia" w:ascii="宋体" w:hAnsi="宋体" w:eastAsia="宋体" w:cs="宋体"/>
          <w:color w:val="auto"/>
          <w:sz w:val="24"/>
          <w:szCs w:val="24"/>
          <w:highlight w:val="none"/>
          <w:lang w:eastAsia="zh-CN"/>
        </w:rPr>
        <w:t>是注册于</w:t>
      </w:r>
      <w:r>
        <w:rPr>
          <w:rFonts w:hint="eastAsia" w:ascii="宋体" w:hAnsi="宋体" w:eastAsia="宋体" w:cs="宋体"/>
          <w:color w:val="auto"/>
          <w:spacing w:val="-17"/>
          <w:sz w:val="24"/>
          <w:szCs w:val="24"/>
          <w:highlight w:val="none"/>
          <w:lang w:eastAsia="zh-CN"/>
        </w:rPr>
        <w:t xml:space="preserve"> </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（国家或地区）</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（投标人名称）</w:t>
      </w:r>
      <w:r>
        <w:rPr>
          <w:rFonts w:hint="eastAsia" w:ascii="宋体" w:hAnsi="宋体" w:eastAsia="宋体" w:cs="宋体"/>
          <w:color w:val="auto"/>
          <w:sz w:val="24"/>
          <w:szCs w:val="24"/>
          <w:highlight w:val="none"/>
          <w:lang w:eastAsia="zh-CN"/>
        </w:rPr>
        <w:t>的法定代表人，现任</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w w:val="110"/>
          <w:sz w:val="24"/>
          <w:szCs w:val="24"/>
          <w:highlight w:val="none"/>
          <w:lang w:eastAsia="zh-CN"/>
        </w:rPr>
        <w:t>职务，有效证件号码：</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lang w:eastAsia="zh-CN"/>
        </w:rPr>
        <w:t>。现授权</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（姓名、职务）</w:t>
      </w:r>
      <w:r>
        <w:rPr>
          <w:rFonts w:hint="eastAsia" w:ascii="宋体" w:hAnsi="宋体" w:eastAsia="宋体" w:cs="宋体"/>
          <w:color w:val="auto"/>
          <w:spacing w:val="8"/>
          <w:sz w:val="24"/>
          <w:szCs w:val="24"/>
          <w:highlight w:val="none"/>
          <w:lang w:eastAsia="zh-CN"/>
        </w:rPr>
        <w:t xml:space="preserve"> </w:t>
      </w:r>
      <w:r>
        <w:rPr>
          <w:rFonts w:hint="eastAsia" w:ascii="宋体" w:hAnsi="宋体" w:eastAsia="宋体" w:cs="宋体"/>
          <w:color w:val="auto"/>
          <w:sz w:val="24"/>
          <w:szCs w:val="24"/>
          <w:highlight w:val="none"/>
          <w:lang w:eastAsia="zh-CN"/>
        </w:rPr>
        <w:t>作为我公司的全权代理人，就</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（项目名称）</w:t>
      </w:r>
      <w:r>
        <w:rPr>
          <w:rFonts w:hint="eastAsia" w:ascii="宋体" w:hAnsi="宋体" w:eastAsia="宋体" w:cs="宋体"/>
          <w:color w:val="auto"/>
          <w:sz w:val="24"/>
          <w:szCs w:val="24"/>
          <w:highlight w:val="none"/>
          <w:lang w:eastAsia="zh-CN"/>
        </w:rPr>
        <w:t>采购[项目编号为</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的投标和合同执行，以我方的名义处理一切与之有关的事宜。</w:t>
      </w:r>
    </w:p>
    <w:p w14:paraId="62B6DC1B">
      <w:pPr>
        <w:pStyle w:val="10"/>
        <w:tabs>
          <w:tab w:val="left" w:pos="2026"/>
          <w:tab w:val="left" w:pos="3101"/>
          <w:tab w:val="left" w:pos="8808"/>
        </w:tabs>
        <w:wordWrap w:val="0"/>
        <w:autoSpaceDE/>
        <w:autoSpaceDN/>
        <w:ind w:right="221" w:firstLine="38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本授权书于</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日签字生效，特此声明。</w:t>
      </w:r>
    </w:p>
    <w:p w14:paraId="1D41E58F">
      <w:pPr>
        <w:pStyle w:val="26"/>
        <w:wordWrap w:val="0"/>
        <w:autoSpaceDE/>
        <w:autoSpaceDN/>
        <w:ind w:firstLine="0" w:firstLineChars="0"/>
        <w:rPr>
          <w:rFonts w:hint="eastAsia" w:ascii="宋体" w:hAnsi="宋体" w:eastAsia="宋体" w:cs="宋体"/>
          <w:color w:val="auto"/>
          <w:highlight w:val="none"/>
        </w:rPr>
      </w:pPr>
    </w:p>
    <w:p w14:paraId="04105DAB">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投标人名称（盖章）：</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02E61DE0">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5114C90E">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法定代表人（签字或盖章）：</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2571FE26">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职务：</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212FBD0A">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被授权人（签字或盖章）：</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3F73FC2E">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职务：</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5F9E387E">
      <w:pPr>
        <w:wordWrap w:val="0"/>
        <w:autoSpaceDE/>
        <w:autoSpaceDN/>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w:t>
      </w:r>
    </w:p>
    <w:p w14:paraId="1F981717">
      <w:pPr>
        <w:wordWrap w:val="0"/>
        <w:autoSpaceDE/>
        <w:autoSpaceDN/>
        <w:rPr>
          <w:rFonts w:hint="eastAsia" w:ascii="宋体" w:hAnsi="宋体" w:eastAsia="宋体" w:cs="宋体"/>
          <w:b/>
          <w:color w:val="auto"/>
          <w:szCs w:val="21"/>
          <w:highlight w:val="none"/>
        </w:rPr>
      </w:pPr>
    </w:p>
    <w:tbl>
      <w:tblPr>
        <w:tblStyle w:val="33"/>
        <w:tblpPr w:leftFromText="180" w:rightFromText="180" w:vertAnchor="text" w:horzAnchor="margin" w:tblpXSpec="center" w:tblpY="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2131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exact"/>
        </w:trPr>
        <w:tc>
          <w:tcPr>
            <w:tcW w:w="5000" w:type="pct"/>
            <w:vAlign w:val="center"/>
          </w:tcPr>
          <w:p w14:paraId="28BA9DAE">
            <w:pPr>
              <w:wordWrap w:val="0"/>
              <w:autoSpaceDE/>
              <w:autoSpaceDN/>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被授权人身份证复印件</w:t>
            </w:r>
          </w:p>
          <w:p w14:paraId="1A3FEB43">
            <w:pPr>
              <w:wordWrap w:val="0"/>
              <w:autoSpaceDE/>
              <w:autoSpaceDN/>
              <w:jc w:val="center"/>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eastAsia="zh-CN"/>
              </w:rPr>
              <w:t>（正、反两面）</w:t>
            </w:r>
          </w:p>
        </w:tc>
      </w:tr>
    </w:tbl>
    <w:p w14:paraId="77CBC5D3">
      <w:pPr>
        <w:wordWrap w:val="0"/>
        <w:autoSpaceDE/>
        <w:autoSpaceDN/>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说明：</w:t>
      </w:r>
    </w:p>
    <w:p w14:paraId="5F7114A7">
      <w:pPr>
        <w:wordWrap w:val="0"/>
        <w:autoSpaceDE/>
        <w:autoSpaceDN/>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1.投标代表为法定代表人，则本表不需提供。</w:t>
      </w:r>
    </w:p>
    <w:p w14:paraId="53EA1410">
      <w:pPr>
        <w:pStyle w:val="26"/>
        <w:wordWrap w:val="0"/>
        <w:autoSpaceDE/>
        <w:autoSpaceDN/>
        <w:ind w:firstLine="0" w:firstLineChars="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2.投标代表为法定代表人授权委托人的，须提供被授权人身份证复印件，否则作无效投标处理。</w:t>
      </w:r>
    </w:p>
    <w:p w14:paraId="56107EEE">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0D22AF0C">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34" w:name="_Toc104131914"/>
      <w:bookmarkStart w:id="235" w:name="_Toc7173"/>
      <w:r>
        <w:rPr>
          <w:rFonts w:hint="eastAsia" w:ascii="宋体" w:hAnsi="宋体" w:eastAsia="宋体" w:cs="宋体"/>
          <w:b/>
          <w:bCs/>
          <w:color w:val="auto"/>
          <w:highlight w:val="none"/>
        </w:rPr>
        <w:t>提供具有独立承担民事责任的能力的证明材料</w:t>
      </w:r>
      <w:bookmarkEnd w:id="234"/>
      <w:bookmarkEnd w:id="235"/>
    </w:p>
    <w:p w14:paraId="12B68D8C">
      <w:pPr>
        <w:pStyle w:val="26"/>
        <w:wordWrap w:val="0"/>
        <w:autoSpaceDE/>
        <w:autoSpaceDN/>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（按照采购文件的资格要求提供相关材料）</w:t>
      </w:r>
    </w:p>
    <w:p w14:paraId="2C18FC1A">
      <w:pPr>
        <w:pStyle w:val="26"/>
        <w:wordWrap w:val="0"/>
        <w:autoSpaceDE/>
        <w:autoSpaceDN/>
        <w:ind w:firstLine="0" w:firstLineChars="0"/>
        <w:rPr>
          <w:rFonts w:hint="eastAsia" w:ascii="宋体" w:hAnsi="宋体" w:eastAsia="宋体" w:cs="宋体"/>
          <w:color w:val="auto"/>
          <w:sz w:val="21"/>
          <w:szCs w:val="21"/>
          <w:highlight w:val="none"/>
        </w:rPr>
      </w:pPr>
    </w:p>
    <w:p w14:paraId="69710F50">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36" w:name="_Toc104160577"/>
      <w:bookmarkStart w:id="237" w:name="_Toc183"/>
      <w:bookmarkStart w:id="238" w:name="_Toc104040708"/>
      <w:bookmarkStart w:id="239" w:name="_Toc103033241"/>
      <w:r>
        <w:rPr>
          <w:rFonts w:hint="eastAsia" w:ascii="宋体" w:hAnsi="宋体" w:eastAsia="宋体" w:cs="宋体"/>
          <w:b/>
          <w:bCs/>
          <w:color w:val="auto"/>
          <w:highlight w:val="none"/>
        </w:rPr>
        <w:t>提供有依法缴纳税收的良好记录的证明材料</w:t>
      </w:r>
      <w:bookmarkEnd w:id="236"/>
      <w:bookmarkEnd w:id="237"/>
      <w:bookmarkEnd w:id="238"/>
      <w:bookmarkEnd w:id="239"/>
    </w:p>
    <w:p w14:paraId="31655478">
      <w:pPr>
        <w:wordWrap w:val="0"/>
        <w:autoSpaceDE/>
        <w:autoSpaceDN/>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3241F8D6">
      <w:pPr>
        <w:pStyle w:val="32"/>
        <w:wordWrap w:val="0"/>
        <w:autoSpaceDE/>
        <w:autoSpaceDN/>
        <w:rPr>
          <w:rFonts w:hint="eastAsia" w:ascii="宋体" w:hAnsi="宋体" w:eastAsia="宋体" w:cs="宋体"/>
          <w:color w:val="auto"/>
          <w:highlight w:val="none"/>
          <w:lang w:eastAsia="zh-CN"/>
        </w:rPr>
      </w:pPr>
    </w:p>
    <w:p w14:paraId="436A6F0E">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40" w:name="_Toc27263"/>
      <w:r>
        <w:rPr>
          <w:rFonts w:hint="eastAsia" w:ascii="宋体" w:hAnsi="宋体" w:eastAsia="宋体" w:cs="宋体"/>
          <w:b/>
          <w:bCs/>
          <w:color w:val="auto"/>
          <w:highlight w:val="none"/>
        </w:rPr>
        <w:t>提供有依法缴纳社会保障资金的良好记录的证明材料</w:t>
      </w:r>
      <w:bookmarkEnd w:id="240"/>
    </w:p>
    <w:p w14:paraId="653332D1">
      <w:pPr>
        <w:wordWrap w:val="0"/>
        <w:autoSpaceDE/>
        <w:autoSpaceDN/>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1766425C">
      <w:pPr>
        <w:wordWrap w:val="0"/>
        <w:autoSpaceDE/>
        <w:autoSpaceDN/>
        <w:rPr>
          <w:rFonts w:hint="eastAsia" w:ascii="宋体" w:hAnsi="宋体" w:eastAsia="宋体" w:cs="宋体"/>
          <w:color w:val="auto"/>
          <w:sz w:val="28"/>
          <w:highlight w:val="none"/>
          <w:lang w:eastAsia="zh-CN"/>
        </w:rPr>
      </w:pPr>
    </w:p>
    <w:p w14:paraId="7D5151B3">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41" w:name="_Toc24578"/>
      <w:bookmarkStart w:id="242" w:name="_Toc103033239"/>
      <w:bookmarkStart w:id="243" w:name="_Toc104040709"/>
      <w:bookmarkStart w:id="244" w:name="_Toc104160578"/>
      <w:r>
        <w:rPr>
          <w:rFonts w:hint="eastAsia" w:ascii="宋体" w:hAnsi="宋体" w:eastAsia="宋体" w:cs="宋体"/>
          <w:b/>
          <w:bCs/>
          <w:color w:val="auto"/>
          <w:highlight w:val="none"/>
        </w:rPr>
        <w:t>提供具有良好的商业信誉和健全的财务会计制度的证明材料</w:t>
      </w:r>
      <w:bookmarkEnd w:id="241"/>
      <w:bookmarkEnd w:id="242"/>
      <w:bookmarkEnd w:id="243"/>
      <w:bookmarkEnd w:id="244"/>
    </w:p>
    <w:p w14:paraId="33B83451">
      <w:pPr>
        <w:wordWrap w:val="0"/>
        <w:autoSpaceDE/>
        <w:autoSpaceDN/>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3CBBDDAB">
      <w:pPr>
        <w:wordWrap w:val="0"/>
        <w:autoSpaceDE/>
        <w:autoSpaceDN/>
        <w:rPr>
          <w:rFonts w:hint="eastAsia" w:ascii="宋体" w:hAnsi="宋体" w:eastAsia="宋体" w:cs="宋体"/>
          <w:color w:val="auto"/>
          <w:sz w:val="28"/>
          <w:highlight w:val="none"/>
          <w:lang w:eastAsia="zh-CN"/>
        </w:rPr>
      </w:pPr>
    </w:p>
    <w:p w14:paraId="732FC483">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45" w:name="_Toc104160579"/>
      <w:bookmarkStart w:id="246" w:name="_Toc103033240"/>
      <w:bookmarkStart w:id="247" w:name="_Toc104040710"/>
      <w:bookmarkStart w:id="248" w:name="_Toc14227"/>
      <w:r>
        <w:rPr>
          <w:rFonts w:hint="eastAsia" w:ascii="宋体" w:hAnsi="宋体" w:eastAsia="宋体" w:cs="宋体"/>
          <w:b/>
          <w:bCs/>
          <w:color w:val="auto"/>
          <w:highlight w:val="none"/>
        </w:rPr>
        <w:t>提供具有履行合同所必需的设备和专业技术能力的证明材料</w:t>
      </w:r>
      <w:bookmarkEnd w:id="245"/>
      <w:bookmarkEnd w:id="246"/>
      <w:bookmarkEnd w:id="247"/>
      <w:bookmarkEnd w:id="248"/>
      <w:bookmarkStart w:id="249" w:name="_Hlk112010614"/>
    </w:p>
    <w:p w14:paraId="0A92B833">
      <w:pPr>
        <w:wordWrap w:val="0"/>
        <w:autoSpaceDE/>
        <w:autoSpaceDN/>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39B13181">
      <w:pPr>
        <w:wordWrap w:val="0"/>
        <w:autoSpaceDE/>
        <w:autoSpaceDN/>
        <w:jc w:val="center"/>
        <w:rPr>
          <w:rFonts w:hint="eastAsia" w:ascii="宋体" w:hAnsi="宋体" w:eastAsia="宋体" w:cs="宋体"/>
          <w:b/>
          <w:bCs/>
          <w:color w:val="auto"/>
          <w:sz w:val="28"/>
          <w:highlight w:val="none"/>
          <w:lang w:eastAsia="zh-CN"/>
        </w:rPr>
      </w:pPr>
      <w:r>
        <w:rPr>
          <w:rFonts w:hint="eastAsia" w:ascii="宋体" w:hAnsi="宋体" w:eastAsia="宋体" w:cs="宋体"/>
          <w:b/>
          <w:bCs/>
          <w:color w:val="auto"/>
          <w:sz w:val="28"/>
          <w:highlight w:val="none"/>
          <w:lang w:eastAsia="zh-CN"/>
        </w:rPr>
        <w:t>设备和专业技术能力情况表</w:t>
      </w:r>
    </w:p>
    <w:p w14:paraId="5DC4E572">
      <w:pPr>
        <w:wordWrap w:val="0"/>
        <w:autoSpaceDE/>
        <w:autoSpaceDN/>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szCs w:val="32"/>
          <w:highlight w:val="none"/>
          <w:lang w:eastAsia="zh-CN"/>
        </w:rPr>
        <w:t>我单位为本项目实施提供以下设备和专业技术人员：</w:t>
      </w:r>
    </w:p>
    <w:tbl>
      <w:tblPr>
        <w:tblStyle w:val="33"/>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autofit"/>
        <w:tblCellMar>
          <w:top w:w="0" w:type="dxa"/>
          <w:left w:w="0" w:type="dxa"/>
          <w:bottom w:w="0" w:type="dxa"/>
          <w:right w:w="0" w:type="dxa"/>
        </w:tblCellMar>
      </w:tblPr>
      <w:tblGrid>
        <w:gridCol w:w="1193"/>
        <w:gridCol w:w="4818"/>
        <w:gridCol w:w="2408"/>
        <w:gridCol w:w="1205"/>
      </w:tblGrid>
      <w:tr w14:paraId="1F458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81" w:hRule="atLeast"/>
        </w:trPr>
        <w:tc>
          <w:tcPr>
            <w:tcW w:w="620" w:type="pct"/>
            <w:shd w:val="clear" w:color="auto" w:fill="FFFFFF"/>
            <w:vAlign w:val="center"/>
          </w:tcPr>
          <w:p w14:paraId="65A34078">
            <w:pPr>
              <w:wordWrap w:val="0"/>
              <w:autoSpaceDE/>
              <w:autoSpaceDN/>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序号</w:t>
            </w:r>
          </w:p>
        </w:tc>
        <w:tc>
          <w:tcPr>
            <w:tcW w:w="2503" w:type="pct"/>
            <w:shd w:val="clear" w:color="auto" w:fill="FFFFFF"/>
            <w:vAlign w:val="center"/>
          </w:tcPr>
          <w:p w14:paraId="42ED37AD">
            <w:pPr>
              <w:wordWrap w:val="0"/>
              <w:autoSpaceDE/>
              <w:autoSpaceDN/>
              <w:jc w:val="center"/>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设备名称和专业技术人员</w:t>
            </w:r>
          </w:p>
        </w:tc>
        <w:tc>
          <w:tcPr>
            <w:tcW w:w="1251" w:type="pct"/>
            <w:shd w:val="clear" w:color="auto" w:fill="FFFFFF"/>
            <w:vAlign w:val="center"/>
          </w:tcPr>
          <w:p w14:paraId="217DB9E5">
            <w:pPr>
              <w:wordWrap w:val="0"/>
              <w:autoSpaceDE/>
              <w:autoSpaceDN/>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数量及单位</w:t>
            </w:r>
          </w:p>
        </w:tc>
        <w:tc>
          <w:tcPr>
            <w:tcW w:w="626" w:type="pct"/>
            <w:shd w:val="clear" w:color="auto" w:fill="FFFFFF"/>
            <w:vAlign w:val="center"/>
          </w:tcPr>
          <w:p w14:paraId="6F515C0F">
            <w:pPr>
              <w:wordWrap w:val="0"/>
              <w:autoSpaceDE/>
              <w:autoSpaceDN/>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备注</w:t>
            </w:r>
          </w:p>
        </w:tc>
      </w:tr>
      <w:tr w14:paraId="784BD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0" w:type="pct"/>
            <w:shd w:val="clear" w:color="auto" w:fill="FFFFFF"/>
            <w:vAlign w:val="center"/>
          </w:tcPr>
          <w:p w14:paraId="4A02EF06">
            <w:pPr>
              <w:wordWrap w:val="0"/>
              <w:autoSpaceDE/>
              <w:autoSpaceDN/>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503" w:type="pct"/>
            <w:shd w:val="clear" w:color="auto" w:fill="FFFFFF"/>
            <w:vAlign w:val="center"/>
          </w:tcPr>
          <w:p w14:paraId="6D98A0E1">
            <w:pPr>
              <w:wordWrap w:val="0"/>
              <w:autoSpaceDE/>
              <w:autoSpaceDN/>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注：须填写设备及人员两种内容</w:t>
            </w:r>
            <w:r>
              <w:rPr>
                <w:rFonts w:hint="eastAsia" w:ascii="宋体" w:hAnsi="宋体" w:eastAsia="宋体" w:cs="宋体"/>
                <w:color w:val="auto"/>
                <w:highlight w:val="none"/>
                <w:lang w:eastAsia="zh-CN"/>
              </w:rPr>
              <w:t>）</w:t>
            </w:r>
          </w:p>
        </w:tc>
        <w:tc>
          <w:tcPr>
            <w:tcW w:w="1251" w:type="pct"/>
            <w:shd w:val="clear" w:color="auto" w:fill="FFFFFF"/>
            <w:vAlign w:val="center"/>
          </w:tcPr>
          <w:p w14:paraId="1360C091">
            <w:pPr>
              <w:wordWrap w:val="0"/>
              <w:autoSpaceDE/>
              <w:autoSpaceDN/>
              <w:jc w:val="center"/>
              <w:rPr>
                <w:rFonts w:hint="eastAsia" w:ascii="宋体" w:hAnsi="宋体" w:eastAsia="宋体" w:cs="宋体"/>
                <w:color w:val="auto"/>
                <w:highlight w:val="none"/>
              </w:rPr>
            </w:pPr>
          </w:p>
        </w:tc>
        <w:tc>
          <w:tcPr>
            <w:tcW w:w="626" w:type="pct"/>
            <w:shd w:val="clear" w:color="auto" w:fill="FFFFFF"/>
            <w:vAlign w:val="center"/>
          </w:tcPr>
          <w:p w14:paraId="01C832A7">
            <w:pPr>
              <w:wordWrap w:val="0"/>
              <w:autoSpaceDE/>
              <w:autoSpaceDN/>
              <w:jc w:val="center"/>
              <w:rPr>
                <w:rFonts w:hint="eastAsia" w:ascii="宋体" w:hAnsi="宋体" w:eastAsia="宋体" w:cs="宋体"/>
                <w:color w:val="auto"/>
                <w:highlight w:val="none"/>
              </w:rPr>
            </w:pPr>
          </w:p>
        </w:tc>
      </w:tr>
      <w:tr w14:paraId="59837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0" w:type="pct"/>
            <w:shd w:val="clear" w:color="auto" w:fill="FFFFFF"/>
            <w:vAlign w:val="center"/>
          </w:tcPr>
          <w:p w14:paraId="10AD65F1">
            <w:pPr>
              <w:wordWrap w:val="0"/>
              <w:autoSpaceDE/>
              <w:autoSpaceDN/>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503" w:type="pct"/>
            <w:shd w:val="clear" w:color="auto" w:fill="FFFFFF"/>
            <w:vAlign w:val="center"/>
          </w:tcPr>
          <w:p w14:paraId="672C7D87">
            <w:pPr>
              <w:wordWrap w:val="0"/>
              <w:autoSpaceDE/>
              <w:autoSpaceDN/>
              <w:jc w:val="center"/>
              <w:rPr>
                <w:rFonts w:hint="eastAsia" w:ascii="宋体" w:hAnsi="宋体" w:eastAsia="宋体" w:cs="宋体"/>
                <w:color w:val="auto"/>
                <w:highlight w:val="none"/>
              </w:rPr>
            </w:pPr>
          </w:p>
        </w:tc>
        <w:tc>
          <w:tcPr>
            <w:tcW w:w="1251" w:type="pct"/>
            <w:shd w:val="clear" w:color="auto" w:fill="FFFFFF"/>
            <w:vAlign w:val="center"/>
          </w:tcPr>
          <w:p w14:paraId="30D89FFA">
            <w:pPr>
              <w:wordWrap w:val="0"/>
              <w:autoSpaceDE/>
              <w:autoSpaceDN/>
              <w:jc w:val="center"/>
              <w:rPr>
                <w:rFonts w:hint="eastAsia" w:ascii="宋体" w:hAnsi="宋体" w:eastAsia="宋体" w:cs="宋体"/>
                <w:color w:val="auto"/>
                <w:highlight w:val="none"/>
              </w:rPr>
            </w:pPr>
          </w:p>
        </w:tc>
        <w:tc>
          <w:tcPr>
            <w:tcW w:w="626" w:type="pct"/>
            <w:shd w:val="clear" w:color="auto" w:fill="FFFFFF"/>
            <w:vAlign w:val="center"/>
          </w:tcPr>
          <w:p w14:paraId="017DFDEF">
            <w:pPr>
              <w:wordWrap w:val="0"/>
              <w:autoSpaceDE/>
              <w:autoSpaceDN/>
              <w:jc w:val="center"/>
              <w:rPr>
                <w:rFonts w:hint="eastAsia" w:ascii="宋体" w:hAnsi="宋体" w:eastAsia="宋体" w:cs="宋体"/>
                <w:color w:val="auto"/>
                <w:highlight w:val="none"/>
              </w:rPr>
            </w:pPr>
          </w:p>
        </w:tc>
      </w:tr>
      <w:tr w14:paraId="0EF75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0" w:type="pct"/>
            <w:shd w:val="clear" w:color="auto" w:fill="FFFFFF"/>
            <w:vAlign w:val="center"/>
          </w:tcPr>
          <w:p w14:paraId="3537C507">
            <w:pPr>
              <w:wordWrap w:val="0"/>
              <w:autoSpaceDE/>
              <w:autoSpaceDN/>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2503" w:type="pct"/>
            <w:shd w:val="clear" w:color="auto" w:fill="FFFFFF"/>
            <w:vAlign w:val="center"/>
          </w:tcPr>
          <w:p w14:paraId="378E6507">
            <w:pPr>
              <w:wordWrap w:val="0"/>
              <w:autoSpaceDE/>
              <w:autoSpaceDN/>
              <w:jc w:val="center"/>
              <w:rPr>
                <w:rFonts w:hint="eastAsia" w:ascii="宋体" w:hAnsi="宋体" w:eastAsia="宋体" w:cs="宋体"/>
                <w:color w:val="auto"/>
                <w:highlight w:val="none"/>
              </w:rPr>
            </w:pPr>
          </w:p>
        </w:tc>
        <w:tc>
          <w:tcPr>
            <w:tcW w:w="1251" w:type="pct"/>
            <w:shd w:val="clear" w:color="auto" w:fill="FFFFFF"/>
            <w:vAlign w:val="center"/>
          </w:tcPr>
          <w:p w14:paraId="6CC67BF5">
            <w:pPr>
              <w:wordWrap w:val="0"/>
              <w:autoSpaceDE/>
              <w:autoSpaceDN/>
              <w:jc w:val="center"/>
              <w:rPr>
                <w:rFonts w:hint="eastAsia" w:ascii="宋体" w:hAnsi="宋体" w:eastAsia="宋体" w:cs="宋体"/>
                <w:color w:val="auto"/>
                <w:highlight w:val="none"/>
              </w:rPr>
            </w:pPr>
          </w:p>
        </w:tc>
        <w:tc>
          <w:tcPr>
            <w:tcW w:w="626" w:type="pct"/>
            <w:shd w:val="clear" w:color="auto" w:fill="FFFFFF"/>
            <w:vAlign w:val="center"/>
          </w:tcPr>
          <w:p w14:paraId="158E4B9C">
            <w:pPr>
              <w:wordWrap w:val="0"/>
              <w:autoSpaceDE/>
              <w:autoSpaceDN/>
              <w:jc w:val="center"/>
              <w:rPr>
                <w:rFonts w:hint="eastAsia" w:ascii="宋体" w:hAnsi="宋体" w:eastAsia="宋体" w:cs="宋体"/>
                <w:color w:val="auto"/>
                <w:highlight w:val="none"/>
              </w:rPr>
            </w:pPr>
          </w:p>
        </w:tc>
      </w:tr>
    </w:tbl>
    <w:p w14:paraId="28AA6AA8">
      <w:pPr>
        <w:pStyle w:val="26"/>
        <w:wordWrap w:val="0"/>
        <w:autoSpaceDE/>
        <w:autoSpaceDN/>
        <w:spacing w:line="480" w:lineRule="auto"/>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2CCA6AFA">
      <w:pPr>
        <w:pStyle w:val="26"/>
        <w:wordWrap w:val="0"/>
        <w:autoSpaceDE/>
        <w:autoSpaceDN/>
        <w:spacing w:line="480" w:lineRule="auto"/>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供应商名称（盖章）：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C76B848">
      <w:pPr>
        <w:pStyle w:val="26"/>
        <w:wordWrap w:val="0"/>
        <w:autoSpaceDE/>
        <w:autoSpaceDN/>
        <w:spacing w:line="480" w:lineRule="auto"/>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1AECAC0">
      <w:pPr>
        <w:pStyle w:val="26"/>
        <w:wordWrap w:val="0"/>
        <w:autoSpaceDE/>
        <w:autoSpaceDN/>
        <w:spacing w:line="480" w:lineRule="auto"/>
        <w:ind w:firstLine="0" w:firstLineChars="0"/>
        <w:jc w:val="right"/>
        <w:rPr>
          <w:rFonts w:hint="eastAsia" w:ascii="宋体" w:hAnsi="宋体" w:eastAsia="宋体" w:cs="宋体"/>
          <w:color w:val="auto"/>
          <w:highlight w:val="none"/>
        </w:rPr>
      </w:pPr>
    </w:p>
    <w:bookmarkEnd w:id="249"/>
    <w:p w14:paraId="7BE31136">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bookmarkStart w:id="250" w:name="_Hlk143456948"/>
    </w:p>
    <w:p w14:paraId="5E695ED5">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51" w:name="_Toc24326"/>
      <w:r>
        <w:rPr>
          <w:rFonts w:hint="eastAsia" w:ascii="宋体" w:hAnsi="宋体" w:eastAsia="宋体" w:cs="宋体"/>
          <w:b/>
          <w:bCs/>
          <w:color w:val="auto"/>
          <w:highlight w:val="none"/>
          <w:lang w:val="en-US" w:eastAsia="zh-CN"/>
        </w:rPr>
        <w:t>特定</w:t>
      </w:r>
      <w:r>
        <w:rPr>
          <w:rFonts w:hint="eastAsia" w:ascii="宋体" w:hAnsi="宋体" w:eastAsia="宋体" w:cs="宋体"/>
          <w:b/>
          <w:bCs/>
          <w:color w:val="auto"/>
          <w:highlight w:val="none"/>
        </w:rPr>
        <w:t>资格要求</w:t>
      </w:r>
      <w:bookmarkEnd w:id="251"/>
    </w:p>
    <w:p w14:paraId="3AA1C3D2">
      <w:pPr>
        <w:widowControl/>
        <w:shd w:val="clear" w:color="auto" w:fill="FFFFFF"/>
        <w:autoSpaceDE/>
        <w:autoSpaceDN/>
        <w:ind w:firstLine="422" w:firstLineChars="200"/>
        <w:rPr>
          <w:rFonts w:hint="eastAsia" w:ascii="宋体" w:hAnsi="宋体" w:eastAsia="宋体" w:cs="宋体"/>
          <w:b/>
          <w:bCs/>
          <w:color w:val="auto"/>
          <w:kern w:val="21"/>
          <w:szCs w:val="21"/>
          <w:highlight w:val="none"/>
          <w:lang w:eastAsia="zh-CN"/>
        </w:rPr>
      </w:pPr>
    </w:p>
    <w:p w14:paraId="50589E38">
      <w:pPr>
        <w:widowControl/>
        <w:shd w:val="clear" w:color="auto" w:fill="FFFFFF"/>
        <w:autoSpaceDE/>
        <w:autoSpaceDN/>
        <w:ind w:firstLine="422" w:firstLineChars="200"/>
        <w:rPr>
          <w:rFonts w:hint="eastAsia" w:ascii="宋体" w:hAnsi="宋体" w:eastAsia="宋体" w:cs="宋体"/>
          <w:b/>
          <w:bCs/>
          <w:color w:val="auto"/>
          <w:kern w:val="21"/>
          <w:szCs w:val="21"/>
          <w:highlight w:val="none"/>
          <w:lang w:eastAsia="zh-CN"/>
        </w:rPr>
      </w:pPr>
    </w:p>
    <w:p w14:paraId="63C545D2">
      <w:pPr>
        <w:widowControl/>
        <w:shd w:val="clear" w:color="auto" w:fill="FFFFFF"/>
        <w:autoSpaceDE/>
        <w:autoSpaceDN/>
        <w:ind w:firstLine="422" w:firstLineChars="200"/>
        <w:rPr>
          <w:rFonts w:hint="eastAsia" w:ascii="宋体" w:hAnsi="宋体" w:eastAsia="宋体" w:cs="宋体"/>
          <w:b/>
          <w:bCs/>
          <w:color w:val="auto"/>
          <w:kern w:val="21"/>
          <w:szCs w:val="21"/>
          <w:highlight w:val="none"/>
          <w:lang w:eastAsia="zh-CN"/>
        </w:rPr>
      </w:pPr>
      <w:r>
        <w:rPr>
          <w:rFonts w:hint="eastAsia" w:ascii="宋体" w:hAnsi="宋体" w:eastAsia="宋体" w:cs="宋体"/>
          <w:b/>
          <w:bCs/>
          <w:color w:val="auto"/>
          <w:kern w:val="21"/>
          <w:szCs w:val="21"/>
          <w:highlight w:val="none"/>
          <w:lang w:eastAsia="zh-CN"/>
        </w:rPr>
        <w:t>采购包1（警用服装、警帽及警用服饰装具类）：</w:t>
      </w:r>
    </w:p>
    <w:p w14:paraId="70A52309">
      <w:pPr>
        <w:pStyle w:val="10"/>
        <w:tabs>
          <w:tab w:val="left" w:pos="3960"/>
        </w:tabs>
        <w:autoSpaceDE/>
        <w:autoSpaceDN/>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投标人必须为公安部《人民警察服装生产企业目录（2025 版）》或该目录发布之后增补的生产企业，同时具备“警用衬衫类、警用机关执勤类、警用一线执勤类、警用体能训练类”产品生产资格，被取消的生产企业除外。（提供生产企业相关证明材料并加盖公章）</w:t>
      </w:r>
    </w:p>
    <w:p w14:paraId="00F0C0EC">
      <w:pPr>
        <w:pStyle w:val="11"/>
        <w:rPr>
          <w:rFonts w:hint="eastAsia" w:ascii="宋体" w:hAnsi="宋体" w:eastAsia="宋体" w:cs="宋体"/>
          <w:color w:val="auto"/>
          <w:szCs w:val="21"/>
          <w:highlight w:val="none"/>
          <w:lang w:eastAsia="zh-CN"/>
        </w:rPr>
      </w:pPr>
    </w:p>
    <w:p w14:paraId="59A94F2A">
      <w:pPr>
        <w:pStyle w:val="11"/>
        <w:rPr>
          <w:rFonts w:hint="eastAsia" w:ascii="宋体" w:hAnsi="宋体" w:eastAsia="宋体" w:cs="宋体"/>
          <w:color w:val="auto"/>
          <w:szCs w:val="21"/>
          <w:highlight w:val="none"/>
          <w:lang w:eastAsia="zh-CN"/>
        </w:rPr>
      </w:pPr>
    </w:p>
    <w:p w14:paraId="0610F605">
      <w:pPr>
        <w:pStyle w:val="32"/>
        <w:autoSpaceDE/>
        <w:autoSpaceDN/>
        <w:spacing w:beforeLines="0" w:after="0" w:afterLines="0"/>
        <w:ind w:left="0" w:leftChars="0"/>
        <w:outlineLvl w:val="9"/>
        <w:rPr>
          <w:rFonts w:hint="eastAsia" w:ascii="宋体" w:hAnsi="宋体" w:eastAsia="宋体" w:cs="宋体"/>
          <w:b/>
          <w:bCs/>
          <w:color w:val="auto"/>
          <w:kern w:val="21"/>
          <w:szCs w:val="21"/>
          <w:highlight w:val="none"/>
          <w:lang w:eastAsia="zh-CN"/>
        </w:rPr>
      </w:pPr>
      <w:r>
        <w:rPr>
          <w:rFonts w:hint="eastAsia" w:ascii="宋体" w:hAnsi="宋体" w:eastAsia="宋体" w:cs="宋体"/>
          <w:b/>
          <w:bCs/>
          <w:color w:val="auto"/>
          <w:kern w:val="21"/>
          <w:szCs w:val="21"/>
          <w:highlight w:val="none"/>
          <w:lang w:eastAsia="zh-CN"/>
        </w:rPr>
        <w:t>采购包</w:t>
      </w:r>
      <w:r>
        <w:rPr>
          <w:rFonts w:hint="eastAsia" w:ascii="宋体" w:hAnsi="宋体" w:eastAsia="宋体" w:cs="宋体"/>
          <w:b/>
          <w:bCs/>
          <w:color w:val="auto"/>
          <w:kern w:val="21"/>
          <w:szCs w:val="21"/>
          <w:highlight w:val="none"/>
          <w:lang w:val="en-US" w:eastAsia="zh-CN"/>
        </w:rPr>
        <w:t>2</w:t>
      </w:r>
      <w:r>
        <w:rPr>
          <w:rFonts w:hint="eastAsia" w:ascii="宋体" w:hAnsi="宋体" w:eastAsia="宋体" w:cs="宋体"/>
          <w:b/>
          <w:bCs/>
          <w:color w:val="auto"/>
          <w:kern w:val="21"/>
          <w:szCs w:val="21"/>
          <w:highlight w:val="none"/>
          <w:lang w:eastAsia="zh-CN"/>
        </w:rPr>
        <w:t>（警用皮鞋、腰带类）：</w:t>
      </w:r>
    </w:p>
    <w:p w14:paraId="62A3D03F">
      <w:pPr>
        <w:wordWrap w:val="0"/>
        <w:autoSpaceDE/>
        <w:autoSpaceDN/>
        <w:rPr>
          <w:rFonts w:hint="eastAsia" w:ascii="宋体" w:hAnsi="宋体" w:eastAsia="宋体" w:cs="宋体"/>
          <w:i/>
          <w:iCs/>
          <w:color w:val="auto"/>
          <w:szCs w:val="21"/>
          <w:highlight w:val="none"/>
          <w:lang w:eastAsia="zh-CN"/>
        </w:rPr>
      </w:pPr>
      <w:r>
        <w:rPr>
          <w:rFonts w:hint="eastAsia" w:ascii="宋体" w:hAnsi="宋体" w:eastAsia="宋体" w:cs="宋体"/>
          <w:color w:val="auto"/>
          <w:szCs w:val="21"/>
          <w:highlight w:val="none"/>
          <w:lang w:eastAsia="zh-CN"/>
        </w:rPr>
        <w:t>投标人必须为公安部《人民警察服装生产企业目录（2025 版）》或该目录发布之后增补的生产企业，同时具备“警用皮鞋类、警用腰带类”产品生产资格，被取消的生产企业除外。（提供生产企业相关证明材料并加盖公章）</w:t>
      </w:r>
    </w:p>
    <w:bookmarkEnd w:id="250"/>
    <w:p w14:paraId="59EE0E1F">
      <w:pPr>
        <w:widowControl/>
        <w:wordWrap w:val="0"/>
        <w:autoSpaceDE/>
        <w:autoSpaceDN/>
        <w:rPr>
          <w:rFonts w:hint="eastAsia" w:ascii="宋体" w:hAnsi="宋体" w:eastAsia="宋体" w:cs="宋体"/>
          <w:b/>
          <w:bCs/>
          <w:color w:val="auto"/>
          <w:sz w:val="24"/>
          <w:szCs w:val="24"/>
          <w:highlight w:val="none"/>
          <w:lang w:eastAsia="zh-CN"/>
        </w:rPr>
      </w:pPr>
    </w:p>
    <w:p w14:paraId="50ECDEC3">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bookmarkStart w:id="252" w:name="_Toc104131916"/>
    </w:p>
    <w:p w14:paraId="09C0AA86">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53" w:name="_Toc22110"/>
      <w:r>
        <w:rPr>
          <w:rFonts w:hint="eastAsia" w:ascii="宋体" w:hAnsi="宋体" w:eastAsia="宋体" w:cs="宋体"/>
          <w:b/>
          <w:bCs/>
          <w:color w:val="auto"/>
          <w:highlight w:val="none"/>
        </w:rPr>
        <w:t>中小企业声明函</w:t>
      </w:r>
      <w:bookmarkEnd w:id="252"/>
      <w:bookmarkEnd w:id="253"/>
    </w:p>
    <w:p w14:paraId="3F5A874F">
      <w:pPr>
        <w:pStyle w:val="26"/>
        <w:wordWrap w:val="0"/>
        <w:autoSpaceDE/>
        <w:autoSpaceDN/>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（以下格式文件由供应商根据需要选用，不涉及可不用提供）</w:t>
      </w:r>
    </w:p>
    <w:p w14:paraId="694ED66F">
      <w:pPr>
        <w:pStyle w:val="26"/>
        <w:wordWrap w:val="0"/>
        <w:autoSpaceDE/>
        <w:autoSpaceDN/>
        <w:ind w:firstLine="0" w:firstLineChars="0"/>
        <w:jc w:val="center"/>
        <w:rPr>
          <w:rFonts w:hint="eastAsia" w:ascii="宋体" w:hAnsi="宋体" w:eastAsia="宋体" w:cs="宋体"/>
          <w:b/>
          <w:bCs/>
          <w:color w:val="auto"/>
          <w:sz w:val="28"/>
          <w:szCs w:val="28"/>
          <w:highlight w:val="none"/>
          <w:lang w:eastAsia="zh-CN"/>
        </w:rPr>
      </w:pPr>
      <w:bookmarkStart w:id="254" w:name="_Hlk107851117"/>
      <w:bookmarkStart w:id="255" w:name="_Hlk104038041"/>
      <w:r>
        <w:rPr>
          <w:rFonts w:hint="eastAsia" w:ascii="宋体" w:hAnsi="宋体" w:eastAsia="宋体" w:cs="宋体"/>
          <w:b/>
          <w:bCs/>
          <w:color w:val="auto"/>
          <w:sz w:val="28"/>
          <w:szCs w:val="28"/>
          <w:highlight w:val="none"/>
        </w:rPr>
        <w:t>中小企业声明函（货物）</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采购包1</w:t>
      </w:r>
      <w:r>
        <w:rPr>
          <w:rFonts w:hint="eastAsia" w:ascii="宋体" w:hAnsi="宋体" w:eastAsia="宋体" w:cs="宋体"/>
          <w:b/>
          <w:bCs/>
          <w:color w:val="auto"/>
          <w:sz w:val="28"/>
          <w:szCs w:val="28"/>
          <w:highlight w:val="none"/>
          <w:lang w:eastAsia="zh-CN"/>
        </w:rPr>
        <w:t>）</w:t>
      </w:r>
    </w:p>
    <w:p w14:paraId="108546AE">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中华人民共和国珠海出入境边防检查总站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中华人民共和国珠海出入境边防检查总站2026年度民警被装采购项目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bidi="ar-SA"/>
        </w:rPr>
        <w:t xml:space="preserve">采购包1（警用服装、警帽及警用服饰装具类） </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rPr>
        <w:t>采购活动，提供的货物全部由符合政策要求的中小企业制造。相关企业（含联合体中的中小企业、签订分包意向协议的中小企业）的具体情况如下：</w:t>
      </w:r>
    </w:p>
    <w:p w14:paraId="63F53955">
      <w:pPr>
        <w:pStyle w:val="62"/>
        <w:wordWrap w:val="0"/>
        <w:spacing w:line="400" w:lineRule="exact"/>
        <w:ind w:firstLine="408" w:firstLineChars="200"/>
        <w:rPr>
          <w:rFonts w:hint="eastAsia" w:ascii="宋体" w:hAnsi="宋体" w:eastAsia="宋体" w:cs="宋体"/>
          <w:color w:val="auto"/>
          <w:highlight w:val="none"/>
          <w:u w:val="single"/>
        </w:rPr>
      </w:pPr>
      <w:r>
        <w:rPr>
          <w:rFonts w:hint="eastAsia" w:ascii="宋体" w:hAnsi="宋体" w:eastAsia="宋体" w:cs="宋体"/>
          <w:color w:val="auto"/>
          <w:spacing w:val="-3"/>
          <w:highlight w:val="none"/>
        </w:rPr>
        <w:t>1</w:t>
      </w:r>
      <w:r>
        <w:rPr>
          <w:rFonts w:hint="eastAsia" w:ascii="宋体" w:hAnsi="宋体" w:eastAsia="宋体" w:cs="宋体"/>
          <w:color w:val="auto"/>
          <w:spacing w:val="-2"/>
          <w:highlight w:val="none"/>
        </w:rPr>
        <w:t>.[</w:t>
      </w:r>
      <w:r>
        <w:rPr>
          <w:rFonts w:hint="eastAsia" w:ascii="宋体" w:hAnsi="宋体" w:eastAsia="宋体" w:cs="宋体"/>
          <w:color w:val="auto"/>
          <w:highlight w:val="none"/>
          <w:u w:val="single"/>
        </w:rPr>
        <w:t xml:space="preserve"> 春秋执勤服</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机关款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单裤</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机关款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春秋执勤服</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一线款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单裤</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一线款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长袖制式衬衣</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机关款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长袖制式衬衣</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一线款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夏执勤服</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机关款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夏执勤服</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一线款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内穿衬衣</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长袖T恤衫</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体能训练短裤</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此项为示例：以上标的为采购包1“不可代采”的所有标的，若制造商为同一家可以写在一行，若制造商不同则分开多行写。“可代采”标的若委托代采，则需另起一份《中小企业声明函》对代采供应商的企业类型进行声明。）</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 xml:space="preserve">工业 </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w:t>
      </w:r>
      <w:r>
        <w:rPr>
          <w:rFonts w:hint="eastAsia" w:ascii="宋体" w:hAnsi="宋体" w:eastAsia="宋体" w:cs="宋体"/>
          <w:color w:val="auto"/>
          <w:spacing w:val="-18"/>
          <w:highlight w:val="none"/>
        </w:rPr>
        <w:t>，</w:t>
      </w:r>
      <w:r>
        <w:rPr>
          <w:rFonts w:hint="eastAsia" w:ascii="宋体" w:hAnsi="宋体" w:eastAsia="宋体" w:cs="宋体"/>
          <w:color w:val="auto"/>
          <w:highlight w:val="none"/>
        </w:rPr>
        <w:t>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w:t>
      </w:r>
      <w:r>
        <w:rPr>
          <w:rFonts w:hint="eastAsia" w:ascii="宋体" w:hAnsi="宋体" w:eastAsia="宋体" w:cs="宋体"/>
          <w:color w:val="auto"/>
          <w:spacing w:val="-3"/>
          <w:position w:val="4"/>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51A54D97">
      <w:pPr>
        <w:pStyle w:val="62"/>
        <w:wordWrap w:val="0"/>
        <w:spacing w:line="400" w:lineRule="exact"/>
        <w:ind w:firstLine="408" w:firstLineChars="200"/>
        <w:rPr>
          <w:rFonts w:hint="eastAsia" w:ascii="宋体" w:hAnsi="宋体" w:eastAsia="宋体" w:cs="宋体"/>
          <w:color w:val="auto"/>
          <w:highlight w:val="none"/>
        </w:rPr>
      </w:pPr>
      <w:r>
        <w:rPr>
          <w:rFonts w:hint="eastAsia" w:ascii="宋体" w:hAnsi="宋体" w:eastAsia="宋体" w:cs="宋体"/>
          <w:color w:val="auto"/>
          <w:spacing w:val="-3"/>
          <w:highlight w:val="none"/>
        </w:rPr>
        <w:t>2</w:t>
      </w:r>
      <w:r>
        <w:rPr>
          <w:rFonts w:hint="eastAsia" w:ascii="宋体" w:hAnsi="宋体" w:eastAsia="宋体" w:cs="宋体"/>
          <w:color w:val="auto"/>
          <w:spacing w:val="-2"/>
          <w:highlight w:val="none"/>
        </w:rPr>
        <w:t>.[</w:t>
      </w:r>
      <w:r>
        <w:rPr>
          <w:rFonts w:hint="eastAsia" w:ascii="宋体" w:hAnsi="宋体" w:eastAsia="宋体" w:cs="宋体"/>
          <w:color w:val="auto"/>
          <w:highlight w:val="none"/>
          <w:u w:val="single"/>
        </w:rPr>
        <w:t xml:space="preserve">      （标的名称）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 xml:space="preserve">工业 </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w:t>
      </w:r>
      <w:r>
        <w:rPr>
          <w:rFonts w:hint="eastAsia" w:ascii="宋体" w:hAnsi="宋体" w:eastAsia="宋体" w:cs="宋体"/>
          <w:color w:val="auto"/>
          <w:spacing w:val="-18"/>
          <w:highlight w:val="none"/>
        </w:rPr>
        <w:t>，</w:t>
      </w:r>
      <w:r>
        <w:rPr>
          <w:rFonts w:hint="eastAsia" w:ascii="宋体" w:hAnsi="宋体" w:eastAsia="宋体" w:cs="宋体"/>
          <w:color w:val="auto"/>
          <w:highlight w:val="none"/>
        </w:rPr>
        <w:t>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w:t>
      </w:r>
      <w:r>
        <w:rPr>
          <w:rFonts w:hint="eastAsia" w:ascii="宋体" w:hAnsi="宋体" w:eastAsia="宋体" w:cs="宋体"/>
          <w:color w:val="auto"/>
          <w:spacing w:val="-3"/>
          <w:position w:val="4"/>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4D9E8048">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4AC2F9C">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6CAB4B43">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180AB703">
      <w:pPr>
        <w:pStyle w:val="26"/>
        <w:wordWrap w:val="0"/>
        <w:autoSpaceDE/>
        <w:autoSpaceDN/>
        <w:ind w:left="5141" w:leftChars="2448" w:firstLine="420"/>
        <w:jc w:val="righ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企业名称（盖章）：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E1BB113">
      <w:pPr>
        <w:pStyle w:val="26"/>
        <w:wordWrap w:val="0"/>
        <w:autoSpaceDE/>
        <w:autoSpaceDN/>
        <w:ind w:left="5141" w:leftChars="2448" w:firstLine="42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EB4883D">
      <w:pPr>
        <w:wordWrap w:val="0"/>
        <w:autoSpaceDE/>
        <w:autoSpaceDN/>
        <w:spacing w:line="240" w:lineRule="auto"/>
        <w:ind w:firstLine="422" w:firstLineChars="200"/>
        <w:rPr>
          <w:rFonts w:hint="eastAsia" w:ascii="宋体" w:hAnsi="宋体" w:eastAsia="宋体" w:cs="宋体"/>
          <w:b/>
          <w:bCs/>
          <w:color w:val="auto"/>
          <w:szCs w:val="21"/>
          <w:highlight w:val="none"/>
          <w:lang w:eastAsia="zh-CN"/>
        </w:rPr>
      </w:pPr>
    </w:p>
    <w:p w14:paraId="62C9D80C">
      <w:pPr>
        <w:wordWrap w:val="0"/>
        <w:autoSpaceDE/>
        <w:autoSpaceDN/>
        <w:spacing w:line="240" w:lineRule="auto"/>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说明：</w:t>
      </w:r>
    </w:p>
    <w:p w14:paraId="74722709">
      <w:pPr>
        <w:wordWrap w:val="0"/>
        <w:autoSpaceDE/>
        <w:autoSpaceDN/>
        <w:spacing w:line="240" w:lineRule="auto"/>
        <w:ind w:firstLine="420" w:firstLineChars="200"/>
        <w:rPr>
          <w:rFonts w:hint="eastAsia" w:ascii="宋体" w:hAnsi="宋体" w:eastAsia="宋体" w:cs="宋体"/>
          <w:color w:val="auto"/>
          <w:szCs w:val="21"/>
          <w:highlight w:val="none"/>
          <w:lang w:eastAsia="zh-CN"/>
        </w:rPr>
      </w:pPr>
      <w:bookmarkStart w:id="256" w:name="_Hlk103521800"/>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vertAlign w:val="superscript"/>
          <w:lang w:eastAsia="zh-CN"/>
        </w:rPr>
        <w:t>1</w:t>
      </w:r>
      <w:r>
        <w:rPr>
          <w:rFonts w:hint="eastAsia" w:ascii="宋体" w:hAnsi="宋体" w:eastAsia="宋体" w:cs="宋体"/>
          <w:color w:val="auto"/>
          <w:szCs w:val="21"/>
          <w:highlight w:val="none"/>
          <w:lang w:eastAsia="zh-CN"/>
        </w:rPr>
        <w:t>从业人员、营业收入、资产总额填报上一年度数据，无上一年度数据的新成立企业可不填报。</w:t>
      </w:r>
    </w:p>
    <w:p w14:paraId="5A508CF0">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2.针对属于专门面向中小企业采购的项目，投标人须提供本声明函。</w:t>
      </w:r>
    </w:p>
    <w:p w14:paraId="5F3BB903">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针对不属于专门面向中小企业采购的项目，如投标人认为其所投产品制造商均为中小企业，且使用该中小企业商号或者注册商标，可提供本声明函，填写相应信息，并明确企业类型，否则评审时不能享受相应的价格扣除；如投标人所投所有货物不由中小企业制造商制造的，则无须提供本声明函。</w:t>
      </w:r>
    </w:p>
    <w:p w14:paraId="1135A287">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供应商应当对其出具的《中小企业声明函》真实性负责，投标人出具的《中小企业声明函》内容不实的，属于虚假承诺，可能面临因提供虚假资料谋取中标（成交）被监管部门追究相关法律责任。在实际操作中，供应商希望获得中小企业扶持政策支持的，应向货物制造商就其从业人员、营业收入、资产总额等进行了解核实，从制造商处获得充分、准确的信息，对制造商信息了解不充分，或者不能确定相关信息真实、准确的，不建议出具《中小企业声明函》。请供应商务必依据规定谨慎提供声明，避免不必要的法律风险。</w:t>
      </w:r>
    </w:p>
    <w:bookmarkEnd w:id="256"/>
    <w:p w14:paraId="7F5D852F">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5.所属行业填写采购文件中明确的本项目所属行业。</w:t>
      </w:r>
    </w:p>
    <w:p w14:paraId="41CB517D">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6.供应商根据采购文件中明确的行业所对应的划分标准，判断制造商是否属于中小企业，如属于中小企业，请根据自身情况</w:t>
      </w:r>
      <w:r>
        <w:rPr>
          <w:rFonts w:hint="eastAsia" w:ascii="宋体" w:hAnsi="宋体" w:eastAsia="宋体" w:cs="宋体"/>
          <w:b/>
          <w:bCs/>
          <w:color w:val="auto"/>
          <w:szCs w:val="21"/>
          <w:highlight w:val="none"/>
          <w:lang w:eastAsia="zh-CN"/>
        </w:rPr>
        <w:t>三选一（中型企业、小型企业、微型企业）填写</w:t>
      </w:r>
      <w:r>
        <w:rPr>
          <w:rFonts w:hint="eastAsia" w:ascii="宋体" w:hAnsi="宋体" w:eastAsia="宋体" w:cs="宋体"/>
          <w:color w:val="auto"/>
          <w:szCs w:val="21"/>
          <w:highlight w:val="none"/>
          <w:lang w:eastAsia="zh-CN"/>
        </w:rPr>
        <w:t>。</w:t>
      </w:r>
    </w:p>
    <w:p w14:paraId="697B5EBB">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7.为方便广大中小企业识别企业规模类型，可通过</w:t>
      </w:r>
      <w:r>
        <w:rPr>
          <w:rFonts w:hint="eastAsia" w:ascii="宋体" w:hAnsi="宋体" w:eastAsia="宋体" w:cs="宋体"/>
          <w:b/>
          <w:bCs/>
          <w:color w:val="auto"/>
          <w:szCs w:val="21"/>
          <w:highlight w:val="none"/>
          <w:lang w:eastAsia="zh-CN"/>
        </w:rPr>
        <w:t>中小企业规模类型自测小程序（https://baosong.miit.gov.cn/ScaleTest）进行查询</w:t>
      </w:r>
      <w:r>
        <w:rPr>
          <w:rFonts w:hint="eastAsia" w:ascii="宋体" w:hAnsi="宋体" w:eastAsia="宋体" w:cs="宋体"/>
          <w:color w:val="auto"/>
          <w:szCs w:val="21"/>
          <w:highlight w:val="none"/>
          <w:lang w:eastAsia="zh-CN"/>
        </w:rPr>
        <w:t>。</w:t>
      </w:r>
      <w:bookmarkEnd w:id="254"/>
    </w:p>
    <w:p w14:paraId="1A727471">
      <w:pPr>
        <w:wordWrap w:val="0"/>
        <w:autoSpaceDE/>
        <w:autoSpaceDN/>
        <w:spacing w:line="240" w:lineRule="auto"/>
        <w:ind w:firstLine="420" w:firstLineChars="200"/>
        <w:rPr>
          <w:rFonts w:hint="eastAsia" w:ascii="宋体" w:hAnsi="宋体" w:eastAsia="宋体" w:cs="宋体"/>
          <w:color w:val="auto"/>
          <w:szCs w:val="21"/>
          <w:highlight w:val="none"/>
          <w:lang w:eastAsia="zh-CN"/>
        </w:rPr>
      </w:pPr>
    </w:p>
    <w:p w14:paraId="364500BE">
      <w:pPr>
        <w:pStyle w:val="10"/>
        <w:rPr>
          <w:rFonts w:hint="eastAsia" w:ascii="宋体" w:hAnsi="宋体" w:eastAsia="宋体" w:cs="宋体"/>
          <w:color w:val="auto"/>
          <w:szCs w:val="21"/>
          <w:highlight w:val="none"/>
          <w:lang w:eastAsia="zh-CN"/>
        </w:rPr>
      </w:pPr>
    </w:p>
    <w:p w14:paraId="5C4599A3">
      <w:pPr>
        <w:pStyle w:val="11"/>
        <w:rPr>
          <w:rFonts w:hint="eastAsia" w:ascii="宋体" w:hAnsi="宋体" w:eastAsia="宋体" w:cs="宋体"/>
          <w:color w:val="auto"/>
          <w:highlight w:val="none"/>
          <w:lang w:eastAsia="zh-CN"/>
        </w:rPr>
      </w:pPr>
    </w:p>
    <w:p w14:paraId="264EE7D8">
      <w:pPr>
        <w:wordWrap w:val="0"/>
        <w:autoSpaceDE/>
        <w:autoSpaceDN/>
        <w:spacing w:line="240" w:lineRule="auto"/>
        <w:ind w:firstLine="420" w:firstLineChars="200"/>
        <w:rPr>
          <w:rFonts w:hint="eastAsia" w:ascii="宋体" w:hAnsi="宋体" w:eastAsia="宋体" w:cs="宋体"/>
          <w:color w:val="auto"/>
          <w:szCs w:val="21"/>
          <w:highlight w:val="none"/>
          <w:lang w:eastAsia="zh-CN"/>
        </w:rPr>
      </w:pPr>
    </w:p>
    <w:p w14:paraId="027CCE11">
      <w:pPr>
        <w:pStyle w:val="26"/>
        <w:wordWrap w:val="0"/>
        <w:autoSpaceDE/>
        <w:autoSpaceDN/>
        <w:ind w:firstLine="0" w:firstLineChars="0"/>
        <w:jc w:val="center"/>
        <w:rPr>
          <w:rFonts w:hint="eastAsia" w:ascii="宋体" w:hAnsi="宋体" w:eastAsia="宋体" w:cs="宋体"/>
          <w:b/>
          <w:bCs/>
          <w:color w:val="auto"/>
          <w:sz w:val="28"/>
          <w:szCs w:val="28"/>
          <w:highlight w:val="none"/>
        </w:rPr>
        <w:sectPr>
          <w:pgSz w:w="11906" w:h="16838"/>
          <w:pgMar w:top="1134" w:right="1134" w:bottom="1134" w:left="1134" w:header="426" w:footer="751" w:gutter="0"/>
          <w:pgNumType w:fmt="decimal"/>
          <w:cols w:space="0" w:num="1"/>
          <w:rtlGutter w:val="0"/>
          <w:docGrid w:type="lines" w:linePitch="312" w:charSpace="0"/>
        </w:sectPr>
      </w:pPr>
    </w:p>
    <w:p w14:paraId="06EA2D94">
      <w:pPr>
        <w:pStyle w:val="26"/>
        <w:wordWrap w:val="0"/>
        <w:autoSpaceDE/>
        <w:autoSpaceDN/>
        <w:ind w:firstLine="0" w:firstLineChars="0"/>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中小企业声明函（货物）</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采购包2</w:t>
      </w:r>
      <w:r>
        <w:rPr>
          <w:rFonts w:hint="eastAsia" w:ascii="宋体" w:hAnsi="宋体" w:eastAsia="宋体" w:cs="宋体"/>
          <w:b/>
          <w:bCs/>
          <w:color w:val="auto"/>
          <w:sz w:val="28"/>
          <w:szCs w:val="28"/>
          <w:highlight w:val="none"/>
          <w:lang w:eastAsia="zh-CN"/>
        </w:rPr>
        <w:t>）</w:t>
      </w:r>
    </w:p>
    <w:p w14:paraId="08A9E2C6">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中华人民共和国珠海出入境边防检查总站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中华人民共和国珠海出入境边防检查总站2026年度民警被装采购项目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lang w:val="en-US" w:eastAsia="zh-CN"/>
        </w:rPr>
        <w:t xml:space="preserve"> 采购包2（警用皮鞋、腰带类）</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rPr>
        <w:t>采购活动，提供的货物全部由符合政策要求的中小企业制造。相关企业（含联合体中的中小企业、签订分包意向协议的中小企业）的具体情况如下：</w:t>
      </w:r>
    </w:p>
    <w:p w14:paraId="43BC981C">
      <w:pPr>
        <w:pStyle w:val="62"/>
        <w:wordWrap w:val="0"/>
        <w:spacing w:line="400" w:lineRule="exact"/>
        <w:ind w:firstLine="408" w:firstLineChars="200"/>
        <w:rPr>
          <w:rFonts w:hint="eastAsia" w:ascii="宋体" w:hAnsi="宋体" w:eastAsia="宋体" w:cs="宋体"/>
          <w:color w:val="auto"/>
          <w:highlight w:val="none"/>
          <w:u w:val="single"/>
        </w:rPr>
      </w:pPr>
      <w:r>
        <w:rPr>
          <w:rFonts w:hint="eastAsia" w:ascii="宋体" w:hAnsi="宋体" w:eastAsia="宋体" w:cs="宋体"/>
          <w:color w:val="auto"/>
          <w:spacing w:val="-3"/>
          <w:highlight w:val="none"/>
        </w:rPr>
        <w:t>1</w:t>
      </w:r>
      <w:r>
        <w:rPr>
          <w:rFonts w:hint="eastAsia" w:ascii="宋体" w:hAnsi="宋体" w:eastAsia="宋体" w:cs="宋体"/>
          <w:color w:val="auto"/>
          <w:spacing w:val="-2"/>
          <w:highlight w:val="none"/>
        </w:rPr>
        <w:t>.[</w:t>
      </w:r>
      <w:r>
        <w:rPr>
          <w:rFonts w:hint="eastAsia" w:ascii="宋体" w:hAnsi="宋体" w:eastAsia="宋体" w:cs="宋体"/>
          <w:color w:val="auto"/>
          <w:highlight w:val="none"/>
          <w:u w:val="single"/>
        </w:rPr>
        <w:t xml:space="preserve"> 执勤鞋</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机关款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执勤鞋</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一线款</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内腰带</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执勤腰带</w:t>
      </w:r>
      <w:r>
        <w:rPr>
          <w:rFonts w:hint="eastAsia" w:ascii="宋体" w:hAnsi="宋体" w:eastAsia="宋体" w:cs="宋体"/>
          <w:color w:val="auto"/>
          <w:highlight w:val="none"/>
          <w:lang w:val="en-US" w:eastAsia="zh-CN"/>
        </w:rPr>
        <w:t xml:space="preserve"> （此项为示例：以上标的为采购包2所有标的，若制造商为同一家可以写在一行，若制造商不同则分开多行写。）</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 xml:space="preserve">工业 </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w:t>
      </w:r>
      <w:r>
        <w:rPr>
          <w:rFonts w:hint="eastAsia" w:ascii="宋体" w:hAnsi="宋体" w:eastAsia="宋体" w:cs="宋体"/>
          <w:color w:val="auto"/>
          <w:spacing w:val="-18"/>
          <w:highlight w:val="none"/>
        </w:rPr>
        <w:t>，</w:t>
      </w:r>
      <w:r>
        <w:rPr>
          <w:rFonts w:hint="eastAsia" w:ascii="宋体" w:hAnsi="宋体" w:eastAsia="宋体" w:cs="宋体"/>
          <w:color w:val="auto"/>
          <w:highlight w:val="none"/>
        </w:rPr>
        <w:t>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w:t>
      </w:r>
      <w:r>
        <w:rPr>
          <w:rFonts w:hint="eastAsia" w:ascii="宋体" w:hAnsi="宋体" w:eastAsia="宋体" w:cs="宋体"/>
          <w:color w:val="auto"/>
          <w:spacing w:val="-3"/>
          <w:position w:val="4"/>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21783BC2">
      <w:pPr>
        <w:pStyle w:val="62"/>
        <w:wordWrap w:val="0"/>
        <w:spacing w:line="400" w:lineRule="exact"/>
        <w:ind w:firstLine="408" w:firstLineChars="200"/>
        <w:rPr>
          <w:rFonts w:hint="eastAsia" w:ascii="宋体" w:hAnsi="宋体" w:eastAsia="宋体" w:cs="宋体"/>
          <w:color w:val="auto"/>
          <w:highlight w:val="none"/>
        </w:rPr>
      </w:pPr>
      <w:r>
        <w:rPr>
          <w:rFonts w:hint="eastAsia" w:ascii="宋体" w:hAnsi="宋体" w:eastAsia="宋体" w:cs="宋体"/>
          <w:color w:val="auto"/>
          <w:spacing w:val="-3"/>
          <w:highlight w:val="none"/>
        </w:rPr>
        <w:t>2</w:t>
      </w:r>
      <w:r>
        <w:rPr>
          <w:rFonts w:hint="eastAsia" w:ascii="宋体" w:hAnsi="宋体" w:eastAsia="宋体" w:cs="宋体"/>
          <w:color w:val="auto"/>
          <w:spacing w:val="-2"/>
          <w:highlight w:val="none"/>
        </w:rPr>
        <w:t>.[</w:t>
      </w:r>
      <w:r>
        <w:rPr>
          <w:rFonts w:hint="eastAsia" w:ascii="宋体" w:hAnsi="宋体" w:eastAsia="宋体" w:cs="宋体"/>
          <w:color w:val="auto"/>
          <w:highlight w:val="none"/>
          <w:u w:val="single"/>
        </w:rPr>
        <w:t xml:space="preserve">      （标的名称）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 xml:space="preserve">工业 </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w:t>
      </w:r>
      <w:r>
        <w:rPr>
          <w:rFonts w:hint="eastAsia" w:ascii="宋体" w:hAnsi="宋体" w:eastAsia="宋体" w:cs="宋体"/>
          <w:color w:val="auto"/>
          <w:spacing w:val="-18"/>
          <w:highlight w:val="none"/>
        </w:rPr>
        <w:t>，</w:t>
      </w:r>
      <w:r>
        <w:rPr>
          <w:rFonts w:hint="eastAsia" w:ascii="宋体" w:hAnsi="宋体" w:eastAsia="宋体" w:cs="宋体"/>
          <w:color w:val="auto"/>
          <w:highlight w:val="none"/>
        </w:rPr>
        <w:t>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w:t>
      </w:r>
      <w:r>
        <w:rPr>
          <w:rFonts w:hint="eastAsia" w:ascii="宋体" w:hAnsi="宋体" w:eastAsia="宋体" w:cs="宋体"/>
          <w:color w:val="auto"/>
          <w:spacing w:val="-3"/>
          <w:position w:val="4"/>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01A4BBEC">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F55F8F9">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21D4C9AB">
      <w:pPr>
        <w:pStyle w:val="26"/>
        <w:wordWrap w:val="0"/>
        <w:autoSpaceDE/>
        <w:autoSpaceDN/>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044609B5">
      <w:pPr>
        <w:pStyle w:val="26"/>
        <w:wordWrap w:val="0"/>
        <w:autoSpaceDE/>
        <w:autoSpaceDN/>
        <w:ind w:left="5141" w:leftChars="2448" w:firstLine="420"/>
        <w:jc w:val="righ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企业名称（盖章）：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48F95A45">
      <w:pPr>
        <w:pStyle w:val="26"/>
        <w:wordWrap w:val="0"/>
        <w:autoSpaceDE/>
        <w:autoSpaceDN/>
        <w:ind w:left="5141" w:leftChars="2448" w:firstLine="42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D7C7D65">
      <w:pPr>
        <w:wordWrap w:val="0"/>
        <w:autoSpaceDE/>
        <w:autoSpaceDN/>
        <w:spacing w:line="240" w:lineRule="auto"/>
        <w:ind w:firstLine="422" w:firstLineChars="200"/>
        <w:rPr>
          <w:rFonts w:hint="eastAsia" w:ascii="宋体" w:hAnsi="宋体" w:eastAsia="宋体" w:cs="宋体"/>
          <w:b/>
          <w:bCs/>
          <w:color w:val="auto"/>
          <w:szCs w:val="21"/>
          <w:highlight w:val="none"/>
          <w:lang w:eastAsia="zh-CN"/>
        </w:rPr>
      </w:pPr>
    </w:p>
    <w:p w14:paraId="4F2CC695">
      <w:pPr>
        <w:wordWrap w:val="0"/>
        <w:autoSpaceDE/>
        <w:autoSpaceDN/>
        <w:spacing w:line="240" w:lineRule="auto"/>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说明：</w:t>
      </w:r>
    </w:p>
    <w:p w14:paraId="3675A7EF">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vertAlign w:val="superscript"/>
          <w:lang w:eastAsia="zh-CN"/>
        </w:rPr>
        <w:t>1</w:t>
      </w:r>
      <w:r>
        <w:rPr>
          <w:rFonts w:hint="eastAsia" w:ascii="宋体" w:hAnsi="宋体" w:eastAsia="宋体" w:cs="宋体"/>
          <w:color w:val="auto"/>
          <w:szCs w:val="21"/>
          <w:highlight w:val="none"/>
          <w:lang w:eastAsia="zh-CN"/>
        </w:rPr>
        <w:t>从业人员、营业收入、资产总额填报上一年度数据，无上一年度数据的新成立企业可不填报。</w:t>
      </w:r>
    </w:p>
    <w:p w14:paraId="060E8ED7">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2.针对属于专门面向中小企业采购的项目，投标人须提供本声明函。</w:t>
      </w:r>
    </w:p>
    <w:p w14:paraId="7C73F333">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针对不属于专门面向中小企业采购的项目，如投标人认为其所投产品制造商均为中小企业，且使用该中小企业商号或者注册商标，可提供本声明函，填写相应信息，并明确企业类型，否则评审时不能享受相应的价格扣除；如投标人所投所有货物不由中小企业制造商制造的，则无须提供本声明函。</w:t>
      </w:r>
    </w:p>
    <w:p w14:paraId="44E463BA">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供应商应当对其出具的《中小企业声明函》真实性负责，投标人出具的《中小企业声明函》内容不实的，属于虚假承诺，可能面临因提供虚假资料谋取中标（成交）被监管部门追究相关法律责任。在实际操作中，供应商希望获得中小企业扶持政策支持的，应向货物制造商就其从业人员、营业收入、资产总额等进行了解核实，从制造商处获得充分、准确的信息，对制造商信息了解不充分，或者不能确定相关信息真实、准确的，不建议出具《中小企业声明函》。请供应商务必依据规定谨慎提供声明，避免不必要的法律风险。</w:t>
      </w:r>
    </w:p>
    <w:p w14:paraId="7961EB8E">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5.所属行业填写采购文件中明确的本项目所属行业。</w:t>
      </w:r>
    </w:p>
    <w:p w14:paraId="4E392F3B">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6.供应商根据采购文件中明确的行业所对应的划分标准，判断制造商是否属于中小企业，如属于中小企业，请根据自身情况</w:t>
      </w:r>
      <w:r>
        <w:rPr>
          <w:rFonts w:hint="eastAsia" w:ascii="宋体" w:hAnsi="宋体" w:eastAsia="宋体" w:cs="宋体"/>
          <w:b/>
          <w:bCs/>
          <w:color w:val="auto"/>
          <w:szCs w:val="21"/>
          <w:highlight w:val="none"/>
          <w:lang w:eastAsia="zh-CN"/>
        </w:rPr>
        <w:t>三选一（中型企业、小型企业、微型企业）填写</w:t>
      </w:r>
      <w:r>
        <w:rPr>
          <w:rFonts w:hint="eastAsia" w:ascii="宋体" w:hAnsi="宋体" w:eastAsia="宋体" w:cs="宋体"/>
          <w:color w:val="auto"/>
          <w:szCs w:val="21"/>
          <w:highlight w:val="none"/>
          <w:lang w:eastAsia="zh-CN"/>
        </w:rPr>
        <w:t>。</w:t>
      </w:r>
    </w:p>
    <w:p w14:paraId="0616E0B6">
      <w:pPr>
        <w:wordWrap w:val="0"/>
        <w:autoSpaceDE/>
        <w:autoSpaceDN/>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7.为方便广大中小企业识别企业规模类型，可通过</w:t>
      </w:r>
      <w:r>
        <w:rPr>
          <w:rFonts w:hint="eastAsia" w:ascii="宋体" w:hAnsi="宋体" w:eastAsia="宋体" w:cs="宋体"/>
          <w:b/>
          <w:bCs/>
          <w:color w:val="auto"/>
          <w:szCs w:val="21"/>
          <w:highlight w:val="none"/>
          <w:lang w:eastAsia="zh-CN"/>
        </w:rPr>
        <w:t>中小企业规模类型自测小程序（https://baosong.miit.gov.cn/ScaleTest）进行查询</w:t>
      </w:r>
      <w:r>
        <w:rPr>
          <w:rFonts w:hint="eastAsia" w:ascii="宋体" w:hAnsi="宋体" w:eastAsia="宋体" w:cs="宋体"/>
          <w:color w:val="auto"/>
          <w:szCs w:val="21"/>
          <w:highlight w:val="none"/>
          <w:lang w:eastAsia="zh-CN"/>
        </w:rPr>
        <w:t>。</w:t>
      </w:r>
    </w:p>
    <w:bookmarkEnd w:id="255"/>
    <w:p w14:paraId="7AA9EEE5">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bookmarkStart w:id="257" w:name="_Toc104131917"/>
    </w:p>
    <w:p w14:paraId="2550C59A">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58" w:name="_Toc30580"/>
      <w:r>
        <w:rPr>
          <w:rFonts w:hint="eastAsia" w:ascii="宋体" w:hAnsi="宋体" w:eastAsia="宋体" w:cs="宋体"/>
          <w:b/>
          <w:bCs/>
          <w:color w:val="auto"/>
          <w:highlight w:val="none"/>
        </w:rPr>
        <w:t>监狱企业</w:t>
      </w:r>
      <w:bookmarkEnd w:id="257"/>
      <w:bookmarkEnd w:id="258"/>
    </w:p>
    <w:p w14:paraId="26B97A5E">
      <w:pPr>
        <w:pStyle w:val="32"/>
        <w:wordWrap w:val="0"/>
        <w:autoSpaceDE/>
        <w:autoSpaceDN/>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34981E53">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监狱企业</w:t>
      </w:r>
    </w:p>
    <w:p w14:paraId="4A5ADF3B">
      <w:pPr>
        <w:pStyle w:val="10"/>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1B32B147">
      <w:pPr>
        <w:pStyle w:val="10"/>
        <w:wordWrap w:val="0"/>
        <w:autoSpaceDE/>
        <w:autoSpaceDN/>
        <w:ind w:firstLine="440"/>
        <w:rPr>
          <w:rFonts w:hint="eastAsia" w:ascii="宋体" w:hAnsi="宋体" w:eastAsia="宋体" w:cs="宋体"/>
          <w:color w:val="auto"/>
          <w:szCs w:val="21"/>
          <w:highlight w:val="none"/>
          <w:lang w:eastAsia="zh-CN"/>
        </w:rPr>
      </w:pPr>
    </w:p>
    <w:p w14:paraId="02C7B847">
      <w:pPr>
        <w:pStyle w:val="10"/>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w:t>
      </w:r>
    </w:p>
    <w:p w14:paraId="42F53A35">
      <w:pPr>
        <w:pStyle w:val="10"/>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1.监狱企业参加采购活动时，提供由监狱管理局、戒毒管理局（含新疆生产建设兵团）出具的属于监狱企业的证明文件；</w:t>
      </w:r>
    </w:p>
    <w:p w14:paraId="54C6E8DC">
      <w:pPr>
        <w:pStyle w:val="10"/>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0"/>
          <w:highlight w:val="none"/>
          <w:lang w:eastAsia="zh-CN"/>
        </w:rPr>
        <w:t>如不涉及则无须提供</w:t>
      </w:r>
      <w:r>
        <w:rPr>
          <w:rFonts w:hint="eastAsia" w:ascii="宋体" w:hAnsi="宋体" w:eastAsia="宋体" w:cs="宋体"/>
          <w:color w:val="auto"/>
          <w:szCs w:val="21"/>
          <w:highlight w:val="none"/>
          <w:lang w:eastAsia="zh-CN"/>
        </w:rPr>
        <w:t>。</w:t>
      </w:r>
    </w:p>
    <w:p w14:paraId="5401E55F">
      <w:pPr>
        <w:pStyle w:val="32"/>
        <w:wordWrap w:val="0"/>
        <w:autoSpaceDE/>
        <w:autoSpaceDN/>
        <w:ind w:left="0" w:leftChars="0" w:firstLine="0" w:firstLineChars="0"/>
        <w:rPr>
          <w:rFonts w:hint="eastAsia" w:ascii="宋体" w:hAnsi="宋体" w:eastAsia="宋体" w:cs="宋体"/>
          <w:color w:val="auto"/>
          <w:highlight w:val="none"/>
          <w:lang w:eastAsia="zh-CN"/>
        </w:rPr>
      </w:pPr>
    </w:p>
    <w:p w14:paraId="0E2DA061">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59" w:name="_Toc7712"/>
      <w:bookmarkStart w:id="260" w:name="_Toc104131918"/>
      <w:r>
        <w:rPr>
          <w:rFonts w:hint="eastAsia" w:ascii="宋体" w:hAnsi="宋体" w:eastAsia="宋体" w:cs="宋体"/>
          <w:b/>
          <w:bCs/>
          <w:color w:val="auto"/>
          <w:highlight w:val="none"/>
        </w:rPr>
        <w:t>残疾人福利性单位声明函</w:t>
      </w:r>
      <w:bookmarkEnd w:id="259"/>
      <w:bookmarkEnd w:id="260"/>
    </w:p>
    <w:p w14:paraId="076E6C87">
      <w:pPr>
        <w:pStyle w:val="32"/>
        <w:wordWrap w:val="0"/>
        <w:autoSpaceDE/>
        <w:autoSpaceDN/>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32462EDE">
      <w:pPr>
        <w:pStyle w:val="26"/>
        <w:wordWrap w:val="0"/>
        <w:autoSpaceDE/>
        <w:autoSpaceDN/>
        <w:ind w:firstLine="0" w:firstLineChars="0"/>
        <w:jc w:val="center"/>
        <w:rPr>
          <w:rFonts w:hint="eastAsia" w:ascii="宋体" w:hAnsi="宋体" w:eastAsia="宋体" w:cs="宋体"/>
          <w:b/>
          <w:bCs/>
          <w:color w:val="auto"/>
          <w:sz w:val="28"/>
          <w:szCs w:val="28"/>
          <w:highlight w:val="none"/>
        </w:rPr>
      </w:pPr>
      <w:bookmarkStart w:id="261" w:name="_Hlk103450626"/>
      <w:r>
        <w:rPr>
          <w:rFonts w:hint="eastAsia" w:ascii="宋体" w:hAnsi="宋体" w:eastAsia="宋体" w:cs="宋体"/>
          <w:b/>
          <w:bCs/>
          <w:color w:val="auto"/>
          <w:sz w:val="28"/>
          <w:szCs w:val="28"/>
          <w:highlight w:val="none"/>
        </w:rPr>
        <w:t>残疾人福利性单位声明函</w:t>
      </w:r>
    </w:p>
    <w:bookmarkEnd w:id="261"/>
    <w:p w14:paraId="4980BA7D">
      <w:pPr>
        <w:pStyle w:val="32"/>
        <w:wordWrap w:val="0"/>
        <w:autoSpaceDE/>
        <w:autoSpaceDN/>
        <w:rPr>
          <w:rFonts w:hint="eastAsia" w:ascii="宋体" w:hAnsi="宋体" w:eastAsia="宋体" w:cs="宋体"/>
          <w:color w:val="auto"/>
          <w:szCs w:val="21"/>
          <w:highlight w:val="none"/>
          <w:lang w:eastAsia="zh-CN"/>
        </w:rPr>
      </w:pPr>
    </w:p>
    <w:p w14:paraId="6A7F1DF5">
      <w:pPr>
        <w:pStyle w:val="32"/>
        <w:wordWrap w:val="0"/>
        <w:autoSpaceDE/>
        <w:autoSpaceDN/>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本单位郑重声明，根据《财政部 民政部 中国残疾人联合会关于促进残疾人就业政府采购政策的通知》（财库〔2017〕141号）的规定，本单位为符合条件的残疾人福利性单位，且本单位参加 </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单位的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项目采购活动提供本单位制造的货物（由本单位承担工程/提供服务），或者提供其他残疾人福利性单位制造的货物（不包括使用非残疾人福利性单位注册商标的货物）。</w:t>
      </w:r>
    </w:p>
    <w:p w14:paraId="29AD23F6">
      <w:pPr>
        <w:pStyle w:val="32"/>
        <w:wordWrap w:val="0"/>
        <w:autoSpaceDE/>
        <w:autoSpaceDN/>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本单位对上述声明的真实性负责。如有虚假，将依法承担相应责任。</w:t>
      </w:r>
    </w:p>
    <w:p w14:paraId="724953AE">
      <w:pPr>
        <w:pStyle w:val="32"/>
        <w:wordWrap w:val="0"/>
        <w:autoSpaceDE/>
        <w:autoSpaceDN/>
        <w:ind w:left="0" w:leftChars="0" w:firstLine="480"/>
        <w:rPr>
          <w:rFonts w:hint="eastAsia" w:ascii="宋体" w:hAnsi="宋体" w:eastAsia="宋体" w:cs="宋体"/>
          <w:color w:val="auto"/>
          <w:sz w:val="24"/>
          <w:szCs w:val="24"/>
          <w:highlight w:val="none"/>
          <w:lang w:eastAsia="zh-CN"/>
        </w:rPr>
      </w:pPr>
    </w:p>
    <w:p w14:paraId="021C26B6">
      <w:pPr>
        <w:pStyle w:val="32"/>
        <w:wordWrap w:val="0"/>
        <w:autoSpaceDE/>
        <w:autoSpaceDN/>
        <w:ind w:left="0" w:leftChars="0" w:right="107" w:firstLine="0" w:firstLineChars="0"/>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单位名称（盖章）：</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       </w:t>
      </w:r>
    </w:p>
    <w:p w14:paraId="0D05C832">
      <w:pPr>
        <w:pStyle w:val="32"/>
        <w:wordWrap w:val="0"/>
        <w:autoSpaceDE/>
        <w:autoSpaceDN/>
        <w:ind w:left="5006" w:leftChars="2384" w:right="107" w:firstLine="480"/>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w:t>
      </w:r>
    </w:p>
    <w:p w14:paraId="56BC6B4A">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w:t>
      </w:r>
    </w:p>
    <w:p w14:paraId="2CFC7C38">
      <w:pPr>
        <w:pStyle w:val="32"/>
        <w:wordWrap w:val="0"/>
        <w:autoSpaceDE/>
        <w:autoSpaceDN/>
        <w:spacing w:after="0"/>
        <w:ind w:left="0" w:leftChars="0" w:firstLine="0" w:firstLineChars="0"/>
        <w:rPr>
          <w:rFonts w:hint="eastAsia" w:ascii="宋体" w:hAnsi="宋体" w:eastAsia="宋体" w:cs="宋体"/>
          <w:color w:val="auto"/>
          <w:szCs w:val="20"/>
          <w:highlight w:val="none"/>
          <w:lang w:eastAsia="zh-CN"/>
        </w:rPr>
      </w:pPr>
      <w:r>
        <w:rPr>
          <w:rFonts w:hint="eastAsia" w:ascii="宋体" w:hAnsi="宋体" w:eastAsia="宋体" w:cs="宋体"/>
          <w:color w:val="auto"/>
          <w:szCs w:val="20"/>
          <w:highlight w:val="none"/>
          <w:lang w:eastAsia="zh-CN"/>
        </w:rPr>
        <w:t>1.本函未填写或未勾选视作未做声明；</w:t>
      </w:r>
    </w:p>
    <w:p w14:paraId="7A09AFEC">
      <w:pPr>
        <w:pStyle w:val="10"/>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0"/>
          <w:highlight w:val="none"/>
          <w:lang w:eastAsia="zh-CN"/>
        </w:rPr>
        <w:t>2.如不涉及则无须提供。</w:t>
      </w:r>
    </w:p>
    <w:p w14:paraId="40DDC748">
      <w:pP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128DD639">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bookmarkStart w:id="262" w:name="_Toc104131920"/>
      <w:bookmarkStart w:id="263" w:name="_Toc103253117"/>
      <w:bookmarkStart w:id="264" w:name="_Hlk102941319"/>
    </w:p>
    <w:p w14:paraId="3F7DC195">
      <w:pPr>
        <w:pStyle w:val="26"/>
        <w:numPr>
          <w:ilvl w:val="0"/>
          <w:numId w:val="22"/>
        </w:numPr>
        <w:autoSpaceDE/>
        <w:autoSpaceDN/>
        <w:spacing w:beforeLines="0" w:afterLines="0"/>
        <w:ind w:firstLineChars="0"/>
        <w:outlineLvl w:val="1"/>
        <w:rPr>
          <w:rFonts w:hint="eastAsia" w:ascii="宋体" w:hAnsi="宋体" w:eastAsia="宋体" w:cs="宋体"/>
          <w:b/>
          <w:bCs/>
          <w:color w:val="auto"/>
          <w:highlight w:val="none"/>
          <w:lang w:val="en-US" w:eastAsia="zh-CN"/>
        </w:rPr>
      </w:pPr>
      <w:bookmarkStart w:id="265" w:name="_Toc13498"/>
      <w:bookmarkStart w:id="266" w:name="_Toc7315"/>
      <w:r>
        <w:rPr>
          <w:rFonts w:hint="eastAsia" w:ascii="宋体" w:hAnsi="宋体" w:eastAsia="宋体" w:cs="宋体"/>
          <w:b/>
          <w:bCs/>
          <w:color w:val="auto"/>
          <w:highlight w:val="none"/>
          <w:lang w:val="en-US" w:eastAsia="zh-CN"/>
        </w:rPr>
        <w:t>代采</w:t>
      </w:r>
      <w:r>
        <w:rPr>
          <w:rFonts w:hint="eastAsia" w:ascii="宋体" w:hAnsi="宋体" w:eastAsia="宋体" w:cs="宋体"/>
          <w:b/>
          <w:bCs/>
          <w:color w:val="auto"/>
          <w:highlight w:val="none"/>
        </w:rPr>
        <w:t>意向协议书</w:t>
      </w:r>
      <w:bookmarkEnd w:id="265"/>
      <w:bookmarkEnd w:id="266"/>
    </w:p>
    <w:p w14:paraId="7180F839">
      <w:pPr>
        <w:autoSpaceDE/>
        <w:autoSpaceDN/>
        <w:spacing w:beforeLines="0" w:afterLines="0" w:line="360" w:lineRule="auto"/>
        <w:jc w:val="center"/>
        <w:rPr>
          <w:rFonts w:hint="eastAsia" w:ascii="宋体" w:hAnsi="宋体" w:eastAsia="宋体" w:cs="宋体"/>
          <w:b/>
          <w:bCs/>
          <w:color w:val="auto"/>
          <w:sz w:val="28"/>
          <w:szCs w:val="28"/>
          <w:highlight w:val="none"/>
          <w:lang w:bidi="ar"/>
        </w:rPr>
      </w:pPr>
      <w:r>
        <w:rPr>
          <w:rFonts w:hint="eastAsia" w:ascii="宋体" w:hAnsi="宋体" w:eastAsia="宋体" w:cs="宋体"/>
          <w:b/>
          <w:bCs/>
          <w:color w:val="auto"/>
          <w:sz w:val="28"/>
          <w:szCs w:val="28"/>
          <w:highlight w:val="none"/>
          <w:lang w:val="en-US" w:eastAsia="zh-CN" w:bidi="ar"/>
        </w:rPr>
        <w:t>代采</w:t>
      </w:r>
      <w:r>
        <w:rPr>
          <w:rFonts w:hint="eastAsia" w:ascii="宋体" w:hAnsi="宋体" w:eastAsia="宋体" w:cs="宋体"/>
          <w:b/>
          <w:bCs/>
          <w:color w:val="auto"/>
          <w:sz w:val="28"/>
          <w:szCs w:val="28"/>
          <w:highlight w:val="none"/>
          <w:lang w:bidi="ar"/>
        </w:rPr>
        <w:t>意向协议书（</w:t>
      </w:r>
      <w:r>
        <w:rPr>
          <w:rFonts w:hint="eastAsia" w:ascii="宋体" w:hAnsi="宋体" w:eastAsia="宋体" w:cs="宋体"/>
          <w:b/>
          <w:bCs/>
          <w:color w:val="auto"/>
          <w:sz w:val="28"/>
          <w:szCs w:val="28"/>
          <w:highlight w:val="none"/>
          <w:lang w:val="en-US" w:eastAsia="zh-CN" w:bidi="ar"/>
        </w:rPr>
        <w:t>适用于采购包1、采购包2</w:t>
      </w:r>
      <w:r>
        <w:rPr>
          <w:rFonts w:hint="eastAsia" w:ascii="宋体" w:hAnsi="宋体" w:eastAsia="宋体" w:cs="宋体"/>
          <w:b/>
          <w:bCs/>
          <w:color w:val="auto"/>
          <w:sz w:val="28"/>
          <w:szCs w:val="28"/>
          <w:highlight w:val="none"/>
          <w:lang w:bidi="ar"/>
        </w:rPr>
        <w:t>）</w:t>
      </w:r>
    </w:p>
    <w:p w14:paraId="38F7D792">
      <w:pPr>
        <w:autoSpaceDE/>
        <w:autoSpaceDN/>
        <w:spacing w:beforeLines="0" w:afterLines="0" w:line="360" w:lineRule="auto"/>
        <w:rPr>
          <w:rFonts w:hint="eastAsia" w:ascii="宋体" w:hAnsi="宋体" w:eastAsia="宋体" w:cs="宋体"/>
          <w:color w:val="auto"/>
          <w:szCs w:val="21"/>
          <w:highlight w:val="none"/>
        </w:rPr>
      </w:pPr>
    </w:p>
    <w:p w14:paraId="006F5F3B">
      <w:pPr>
        <w:autoSpaceDE/>
        <w:autoSpaceDN/>
        <w:spacing w:beforeLines="0" w:afterLines="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立约方：</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b/>
          <w:bCs/>
          <w:color w:val="auto"/>
          <w:szCs w:val="21"/>
          <w:highlight w:val="none"/>
          <w:lang w:bidi="ar"/>
        </w:rPr>
        <w:t xml:space="preserve"> </w:t>
      </w:r>
    </w:p>
    <w:p w14:paraId="49C4CEE0">
      <w:pPr>
        <w:autoSpaceDE/>
        <w:autoSpaceDN/>
        <w:spacing w:beforeLines="0" w:afterLines="0" w:line="360" w:lineRule="auto"/>
        <w:ind w:firstLine="843" w:firstLineChars="400"/>
        <w:rPr>
          <w:rFonts w:hint="eastAsia" w:ascii="宋体" w:hAnsi="宋体" w:eastAsia="宋体" w:cs="宋体"/>
          <w:b/>
          <w:bCs/>
          <w:color w:val="auto"/>
          <w:szCs w:val="21"/>
          <w:highlight w:val="none"/>
          <w:u w:val="single"/>
        </w:rPr>
      </w:pPr>
      <w:r>
        <w:rPr>
          <w:rFonts w:hint="eastAsia" w:ascii="宋体" w:hAnsi="宋体" w:eastAsia="宋体" w:cs="宋体"/>
          <w:b/>
          <w:bCs/>
          <w:color w:val="auto"/>
          <w:szCs w:val="21"/>
          <w:highlight w:val="none"/>
          <w:u w:val="single"/>
          <w:lang w:bidi="ar"/>
        </w:rPr>
        <w:t xml:space="preserve">（乙公司全称） </w:t>
      </w:r>
    </w:p>
    <w:p w14:paraId="328F2633">
      <w:pPr>
        <w:autoSpaceDE/>
        <w:autoSpaceDN/>
        <w:spacing w:beforeLines="0" w:afterLines="0" w:line="360" w:lineRule="auto"/>
        <w:ind w:firstLine="843" w:firstLineChars="400"/>
        <w:rPr>
          <w:rFonts w:hint="eastAsia" w:ascii="宋体" w:hAnsi="宋体" w:eastAsia="宋体" w:cs="宋体"/>
          <w:b/>
          <w:bCs/>
          <w:color w:val="auto"/>
          <w:szCs w:val="21"/>
          <w:highlight w:val="none"/>
          <w:u w:val="single"/>
        </w:rPr>
      </w:pPr>
      <w:r>
        <w:rPr>
          <w:rFonts w:hint="eastAsia" w:ascii="宋体" w:hAnsi="宋体" w:eastAsia="宋体" w:cs="宋体"/>
          <w:b/>
          <w:bCs/>
          <w:color w:val="auto"/>
          <w:szCs w:val="21"/>
          <w:highlight w:val="none"/>
          <w:u w:val="single"/>
          <w:lang w:bidi="ar"/>
        </w:rPr>
        <w:t xml:space="preserve">（……公司全称） </w:t>
      </w:r>
    </w:p>
    <w:p w14:paraId="76C8D282">
      <w:pPr>
        <w:autoSpaceDE/>
        <w:autoSpaceDN/>
        <w:spacing w:beforeLines="0" w:afterLines="0" w:line="360" w:lineRule="auto"/>
        <w:ind w:firstLine="316" w:firstLineChars="150"/>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u w:val="single"/>
          <w:lang w:bidi="ar"/>
        </w:rPr>
        <w:t xml:space="preserve">    （甲公司全称）</w:t>
      </w:r>
      <w:r>
        <w:rPr>
          <w:rFonts w:hint="eastAsia" w:ascii="宋体" w:hAnsi="宋体" w:eastAsia="宋体" w:cs="宋体"/>
          <w:b/>
          <w:bCs/>
          <w:color w:val="auto"/>
          <w:szCs w:val="21"/>
          <w:highlight w:val="none"/>
          <w:lang w:bidi="ar"/>
        </w:rPr>
        <w:t>、</w:t>
      </w:r>
      <w:r>
        <w:rPr>
          <w:rFonts w:hint="eastAsia" w:ascii="宋体" w:hAnsi="宋体" w:eastAsia="宋体" w:cs="宋体"/>
          <w:b/>
          <w:bCs/>
          <w:color w:val="auto"/>
          <w:szCs w:val="21"/>
          <w:highlight w:val="none"/>
          <w:u w:val="single"/>
          <w:lang w:bidi="ar"/>
        </w:rPr>
        <w:t xml:space="preserve">   （乙公司全称）</w:t>
      </w:r>
      <w:r>
        <w:rPr>
          <w:rFonts w:hint="eastAsia" w:ascii="宋体" w:hAnsi="宋体" w:eastAsia="宋体" w:cs="宋体"/>
          <w:b/>
          <w:bCs/>
          <w:color w:val="auto"/>
          <w:szCs w:val="21"/>
          <w:highlight w:val="none"/>
          <w:lang w:bidi="ar"/>
        </w:rPr>
        <w:t>、</w:t>
      </w:r>
      <w:r>
        <w:rPr>
          <w:rFonts w:hint="eastAsia" w:ascii="宋体" w:hAnsi="宋体" w:eastAsia="宋体" w:cs="宋体"/>
          <w:b/>
          <w:bCs/>
          <w:color w:val="auto"/>
          <w:szCs w:val="21"/>
          <w:highlight w:val="none"/>
          <w:u w:val="single"/>
          <w:lang w:bidi="ar"/>
        </w:rPr>
        <w:t xml:space="preserve">   （……公司全称）</w:t>
      </w:r>
      <w:r>
        <w:rPr>
          <w:rFonts w:hint="eastAsia" w:ascii="宋体" w:hAnsi="宋体" w:eastAsia="宋体" w:cs="宋体"/>
          <w:color w:val="auto"/>
          <w:szCs w:val="21"/>
          <w:highlight w:val="none"/>
          <w:lang w:bidi="ar"/>
        </w:rPr>
        <w:t>自愿达成</w:t>
      </w:r>
      <w:r>
        <w:rPr>
          <w:rFonts w:hint="eastAsia" w:ascii="宋体" w:hAnsi="宋体" w:eastAsia="宋体" w:cs="宋体"/>
          <w:color w:val="auto"/>
          <w:szCs w:val="21"/>
          <w:highlight w:val="none"/>
          <w:lang w:val="en-US" w:eastAsia="zh-CN" w:bidi="ar"/>
        </w:rPr>
        <w:t>代采</w:t>
      </w:r>
      <w:r>
        <w:rPr>
          <w:rFonts w:hint="eastAsia" w:ascii="宋体" w:hAnsi="宋体" w:eastAsia="宋体" w:cs="宋体"/>
          <w:color w:val="auto"/>
          <w:szCs w:val="21"/>
          <w:highlight w:val="none"/>
          <w:lang w:bidi="ar"/>
        </w:rPr>
        <w:t>意向，参加</w:t>
      </w:r>
      <w:r>
        <w:rPr>
          <w:rFonts w:hint="eastAsia" w:ascii="宋体" w:hAnsi="宋体" w:eastAsia="宋体" w:cs="宋体"/>
          <w:color w:val="auto"/>
          <w:spacing w:val="6"/>
          <w:szCs w:val="21"/>
          <w:highlight w:val="none"/>
          <w:u w:val="single"/>
          <w:lang w:eastAsia="zh-CN"/>
        </w:rPr>
        <w:t>中华人民共和国珠海出入境边防检查总站2026年度民警被装采购项目</w:t>
      </w:r>
      <w:r>
        <w:rPr>
          <w:rFonts w:hint="eastAsia" w:ascii="宋体" w:hAnsi="宋体" w:eastAsia="宋体" w:cs="宋体"/>
          <w:b/>
          <w:bCs/>
          <w:color w:val="auto"/>
          <w:spacing w:val="6"/>
          <w:szCs w:val="21"/>
          <w:highlight w:val="none"/>
          <w:u w:val="single"/>
        </w:rPr>
        <w:t>（项目编号：</w:t>
      </w:r>
      <w:r>
        <w:rPr>
          <w:rFonts w:hint="eastAsia" w:ascii="宋体" w:hAnsi="宋体" w:eastAsia="宋体" w:cs="宋体"/>
          <w:b w:val="0"/>
          <w:bCs w:val="0"/>
          <w:color w:val="auto"/>
          <w:spacing w:val="6"/>
          <w:szCs w:val="21"/>
          <w:highlight w:val="none"/>
          <w:u w:val="single"/>
        </w:rPr>
        <w:t>07-08-04A-2026-D-F-E18540</w:t>
      </w:r>
      <w:r>
        <w:rPr>
          <w:rFonts w:hint="eastAsia" w:ascii="宋体" w:hAnsi="宋体" w:eastAsia="宋体" w:cs="宋体"/>
          <w:b/>
          <w:bCs/>
          <w:color w:val="auto"/>
          <w:spacing w:val="6"/>
          <w:szCs w:val="21"/>
          <w:highlight w:val="none"/>
          <w:u w:val="single"/>
        </w:rPr>
        <w:t>）</w:t>
      </w:r>
      <w:r>
        <w:rPr>
          <w:rFonts w:hint="eastAsia" w:ascii="宋体" w:hAnsi="宋体" w:eastAsia="宋体" w:cs="宋体"/>
          <w:color w:val="auto"/>
          <w:szCs w:val="21"/>
          <w:highlight w:val="none"/>
          <w:lang w:bidi="ar"/>
        </w:rPr>
        <w:t xml:space="preserve">的投标（响应）活动。经各方充分协商一致，就项目的响应和合同实施阶段的有关事务协商一致订立意向如下： </w:t>
      </w:r>
    </w:p>
    <w:p w14:paraId="1C678B8E">
      <w:pPr>
        <w:autoSpaceDE/>
        <w:autoSpaceDN/>
        <w:spacing w:beforeLines="0" w:afterLines="0"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一、</w:t>
      </w:r>
      <w:r>
        <w:rPr>
          <w:rFonts w:hint="eastAsia" w:ascii="宋体" w:hAnsi="宋体" w:eastAsia="宋体" w:cs="宋体"/>
          <w:color w:val="auto"/>
          <w:szCs w:val="21"/>
          <w:highlight w:val="none"/>
          <w:lang w:val="en-US" w:eastAsia="zh-CN" w:bidi="ar"/>
        </w:rPr>
        <w:t>代采</w:t>
      </w:r>
      <w:r>
        <w:rPr>
          <w:rFonts w:hint="eastAsia" w:ascii="宋体" w:hAnsi="宋体" w:eastAsia="宋体" w:cs="宋体"/>
          <w:color w:val="auto"/>
          <w:szCs w:val="21"/>
          <w:highlight w:val="none"/>
          <w:lang w:bidi="ar"/>
        </w:rPr>
        <w:t xml:space="preserve">意向各方关系： </w:t>
      </w:r>
    </w:p>
    <w:p w14:paraId="6F1F8371">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b/>
          <w:bCs/>
          <w:color w:val="auto"/>
          <w:highlight w:val="none"/>
        </w:rPr>
        <w:t>为投标方</w:t>
      </w:r>
      <w:r>
        <w:rPr>
          <w:rFonts w:hint="eastAsia" w:ascii="宋体" w:hAnsi="宋体" w:eastAsia="宋体" w:cs="宋体"/>
          <w:color w:val="auto"/>
          <w:szCs w:val="21"/>
          <w:highlight w:val="none"/>
          <w:lang w:bidi="ar"/>
        </w:rPr>
        <w:t>、</w:t>
      </w:r>
      <w:bookmarkStart w:id="267" w:name="_Hlk146804687"/>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（乙公司全称）</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（……公司全称）</w:t>
      </w:r>
      <w:bookmarkEnd w:id="267"/>
      <w:r>
        <w:rPr>
          <w:rFonts w:hint="eastAsia" w:ascii="宋体" w:hAnsi="宋体" w:eastAsia="宋体" w:cs="宋体"/>
          <w:color w:val="auto"/>
          <w:szCs w:val="21"/>
          <w:highlight w:val="none"/>
          <w:lang w:bidi="ar"/>
        </w:rPr>
        <w:t>为</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以</w:t>
      </w:r>
      <w:r>
        <w:rPr>
          <w:rFonts w:hint="eastAsia" w:ascii="宋体" w:hAnsi="宋体" w:eastAsia="宋体" w:cs="宋体"/>
          <w:color w:val="auto"/>
          <w:highlight w:val="none"/>
        </w:rPr>
        <w:t>投标供应商</w:t>
      </w:r>
      <w:r>
        <w:rPr>
          <w:rFonts w:hint="eastAsia" w:ascii="宋体" w:hAnsi="宋体" w:eastAsia="宋体" w:cs="宋体"/>
          <w:color w:val="auto"/>
          <w:szCs w:val="21"/>
          <w:highlight w:val="none"/>
          <w:lang w:bidi="ar"/>
        </w:rPr>
        <w:t>的身份参加本项目的</w:t>
      </w:r>
      <w:r>
        <w:rPr>
          <w:rFonts w:hint="eastAsia" w:ascii="宋体" w:hAnsi="宋体" w:eastAsia="宋体" w:cs="宋体"/>
          <w:color w:val="auto"/>
          <w:highlight w:val="none"/>
        </w:rPr>
        <w:t>投标（响应）</w:t>
      </w:r>
      <w:r>
        <w:rPr>
          <w:rFonts w:hint="eastAsia" w:ascii="宋体" w:hAnsi="宋体" w:eastAsia="宋体" w:cs="宋体"/>
          <w:color w:val="auto"/>
          <w:szCs w:val="21"/>
          <w:highlight w:val="none"/>
          <w:lang w:bidi="ar"/>
        </w:rPr>
        <w:t>。若中标</w:t>
      </w:r>
      <w:r>
        <w:rPr>
          <w:rFonts w:hint="eastAsia" w:ascii="宋体" w:hAnsi="宋体" w:eastAsia="宋体" w:cs="宋体"/>
          <w:color w:val="auto"/>
          <w:highlight w:val="none"/>
        </w:rPr>
        <w:t>（成交）</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与采购人签订政府采购合同。</w:t>
      </w:r>
      <w:r>
        <w:rPr>
          <w:rFonts w:hint="eastAsia" w:ascii="宋体" w:hAnsi="宋体" w:eastAsia="宋体" w:cs="宋体"/>
          <w:color w:val="auto"/>
          <w:highlight w:val="none"/>
        </w:rPr>
        <w:t>承接</w:t>
      </w:r>
      <w:r>
        <w:rPr>
          <w:rFonts w:hint="eastAsia" w:ascii="宋体" w:hAnsi="宋体" w:eastAsia="宋体" w:cs="宋体"/>
          <w:color w:val="auto"/>
          <w:highlight w:val="none"/>
          <w:lang w:eastAsia="zh-CN"/>
        </w:rPr>
        <w:t>代采</w:t>
      </w:r>
      <w:r>
        <w:rPr>
          <w:rFonts w:hint="eastAsia" w:ascii="宋体" w:hAnsi="宋体" w:eastAsia="宋体" w:cs="宋体"/>
          <w:color w:val="auto"/>
          <w:highlight w:val="none"/>
        </w:rPr>
        <w:t>意向的各供应商</w:t>
      </w:r>
      <w:r>
        <w:rPr>
          <w:rFonts w:hint="eastAsia" w:ascii="宋体" w:hAnsi="宋体" w:eastAsia="宋体" w:cs="宋体"/>
          <w:color w:val="auto"/>
          <w:szCs w:val="21"/>
          <w:highlight w:val="none"/>
          <w:lang w:bidi="ar"/>
        </w:rPr>
        <w:t>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签订</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合同。</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就采购项目和</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val="en-US" w:eastAsia="zh-CN" w:bidi="ar"/>
        </w:rPr>
        <w:t>部分</w:t>
      </w:r>
      <w:r>
        <w:rPr>
          <w:rFonts w:hint="eastAsia" w:ascii="宋体" w:hAnsi="宋体" w:eastAsia="宋体" w:cs="宋体"/>
          <w:color w:val="auto"/>
          <w:szCs w:val="21"/>
          <w:highlight w:val="none"/>
          <w:lang w:bidi="ar"/>
        </w:rPr>
        <w:t>向采购人负责，</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意向供应商就</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val="en-US" w:eastAsia="zh-CN" w:bidi="ar"/>
        </w:rPr>
        <w:t>部分</w:t>
      </w:r>
      <w:r>
        <w:rPr>
          <w:rFonts w:hint="eastAsia" w:ascii="宋体" w:hAnsi="宋体" w:eastAsia="宋体" w:cs="宋体"/>
          <w:color w:val="auto"/>
          <w:szCs w:val="21"/>
          <w:highlight w:val="none"/>
          <w:lang w:bidi="ar"/>
        </w:rPr>
        <w:t xml:space="preserve">承担责任。 </w:t>
      </w:r>
    </w:p>
    <w:p w14:paraId="2B2230C2">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二、有关事项约定如下： </w:t>
      </w:r>
    </w:p>
    <w:p w14:paraId="37B6308B">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1.如中标</w:t>
      </w:r>
      <w:r>
        <w:rPr>
          <w:rFonts w:hint="eastAsia" w:ascii="宋体" w:hAnsi="宋体" w:eastAsia="宋体" w:cs="宋体"/>
          <w:color w:val="auto"/>
          <w:highlight w:val="none"/>
        </w:rPr>
        <w:t>（成交）</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意向供应商分别与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签订合同书，并就中</w:t>
      </w:r>
      <w:r>
        <w:rPr>
          <w:rFonts w:hint="eastAsia" w:ascii="宋体" w:hAnsi="宋体" w:eastAsia="宋体" w:cs="宋体"/>
          <w:color w:val="auto"/>
          <w:szCs w:val="21"/>
          <w:highlight w:val="none"/>
          <w:lang w:eastAsia="zh-CN" w:bidi="ar"/>
        </w:rPr>
        <w:t>采购包</w:t>
      </w:r>
      <w:r>
        <w:rPr>
          <w:rFonts w:hint="eastAsia" w:ascii="宋体" w:hAnsi="宋体" w:eastAsia="宋体" w:cs="宋体"/>
          <w:color w:val="auto"/>
          <w:szCs w:val="21"/>
          <w:highlight w:val="none"/>
          <w:lang w:bidi="ar"/>
        </w:rPr>
        <w:t>目</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 xml:space="preserve">部分向采购人负有连带的和各自的法律责任。 </w:t>
      </w:r>
    </w:p>
    <w:p w14:paraId="0629CBA5">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意向供应商1</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（乙公司全称）</w:t>
      </w:r>
      <w:r>
        <w:rPr>
          <w:rFonts w:hint="eastAsia" w:ascii="宋体" w:hAnsi="宋体" w:eastAsia="宋体" w:cs="宋体"/>
          <w:color w:val="auto"/>
          <w:szCs w:val="21"/>
          <w:highlight w:val="none"/>
          <w:lang w:bidi="ar"/>
        </w:rPr>
        <w:t>将承担适宜</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部分</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（具体</w:t>
      </w:r>
      <w:r>
        <w:rPr>
          <w:rFonts w:hint="eastAsia" w:ascii="宋体" w:hAnsi="宋体" w:eastAsia="宋体" w:cs="宋体"/>
          <w:b/>
          <w:bCs/>
          <w:color w:val="auto"/>
          <w:szCs w:val="21"/>
          <w:highlight w:val="none"/>
          <w:u w:val="single"/>
          <w:lang w:eastAsia="zh-CN" w:bidi="ar"/>
        </w:rPr>
        <w:t>代采</w:t>
      </w:r>
      <w:r>
        <w:rPr>
          <w:rFonts w:hint="eastAsia" w:ascii="宋体" w:hAnsi="宋体" w:eastAsia="宋体" w:cs="宋体"/>
          <w:b/>
          <w:bCs/>
          <w:i w:val="0"/>
          <w:iCs w:val="0"/>
          <w:color w:val="auto"/>
          <w:kern w:val="0"/>
          <w:sz w:val="21"/>
          <w:szCs w:val="21"/>
          <w:highlight w:val="none"/>
          <w:u w:val="single"/>
          <w:lang w:val="en-US" w:eastAsia="zh-CN" w:bidi="ar"/>
        </w:rPr>
        <w:t>被装品种</w:t>
      </w:r>
      <w:r>
        <w:rPr>
          <w:rFonts w:hint="eastAsia" w:ascii="宋体" w:hAnsi="宋体" w:eastAsia="宋体" w:cs="宋体"/>
          <w:b/>
          <w:bCs/>
          <w:color w:val="auto"/>
          <w:szCs w:val="21"/>
          <w:highlight w:val="none"/>
          <w:u w:val="single"/>
          <w:lang w:bidi="ar"/>
        </w:rPr>
        <w:t>）</w:t>
      </w:r>
      <w:r>
        <w:rPr>
          <w:rFonts w:hint="eastAsia" w:ascii="宋体" w:hAnsi="宋体" w:eastAsia="宋体" w:cs="宋体"/>
          <w:color w:val="auto"/>
          <w:szCs w:val="21"/>
          <w:highlight w:val="none"/>
          <w:lang w:bidi="ar"/>
        </w:rPr>
        <w:t>的项目内容</w:t>
      </w:r>
      <w:r>
        <w:rPr>
          <w:rFonts w:hint="eastAsia" w:ascii="宋体" w:hAnsi="宋体" w:eastAsia="宋体" w:cs="宋体"/>
          <w:b/>
          <w:bCs/>
          <w:color w:val="auto"/>
          <w:szCs w:val="21"/>
          <w:highlight w:val="none"/>
          <w:u w:val="single"/>
          <w:lang w:eastAsia="zh-CN" w:bidi="ar"/>
        </w:rPr>
        <w:t>，</w:t>
      </w:r>
      <w:r>
        <w:rPr>
          <w:rFonts w:hint="eastAsia" w:ascii="宋体" w:hAnsi="宋体" w:eastAsia="宋体" w:cs="宋体"/>
          <w:b/>
          <w:bCs/>
          <w:color w:val="auto"/>
          <w:szCs w:val="21"/>
          <w:highlight w:val="none"/>
          <w:u w:val="single"/>
          <w:lang w:val="en-US" w:eastAsia="zh-CN" w:bidi="ar"/>
        </w:rPr>
        <w:t>占投标报价</w:t>
      </w:r>
      <w:r>
        <w:rPr>
          <w:rFonts w:hint="eastAsia" w:ascii="宋体" w:hAnsi="宋体" w:eastAsia="宋体" w:cs="宋体"/>
          <w:color w:val="auto"/>
          <w:szCs w:val="21"/>
          <w:highlight w:val="none"/>
          <w:lang w:bidi="ar"/>
        </w:rPr>
        <w:t>总金额</w:t>
      </w:r>
      <w:r>
        <w:rPr>
          <w:rFonts w:hint="eastAsia" w:ascii="宋体" w:hAnsi="宋体" w:eastAsia="宋体" w:cs="宋体"/>
          <w:color w:val="auto"/>
          <w:szCs w:val="21"/>
          <w:highlight w:val="none"/>
          <w:lang w:val="en-US" w:eastAsia="zh-CN" w:bidi="ar"/>
        </w:rPr>
        <w:t>的</w:t>
      </w:r>
      <w:r>
        <w:rPr>
          <w:rFonts w:hint="eastAsia" w:ascii="宋体" w:hAnsi="宋体" w:eastAsia="宋体" w:cs="宋体"/>
          <w:b/>
          <w:bCs/>
          <w:color w:val="auto"/>
          <w:szCs w:val="21"/>
          <w:highlight w:val="none"/>
          <w:u w:val="single"/>
          <w:lang w:bidi="ar"/>
        </w:rPr>
        <w:t>　　%</w:t>
      </w:r>
      <w:r>
        <w:rPr>
          <w:rFonts w:hint="eastAsia" w:ascii="宋体" w:hAnsi="宋体" w:eastAsia="宋体" w:cs="宋体"/>
          <w:color w:val="auto"/>
          <w:szCs w:val="21"/>
          <w:highlight w:val="none"/>
          <w:lang w:bidi="ar"/>
        </w:rPr>
        <w:t>。</w:t>
      </w:r>
    </w:p>
    <w:p w14:paraId="02FA132F">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意向供应商2</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（……公司全称）</w:t>
      </w:r>
      <w:r>
        <w:rPr>
          <w:rFonts w:hint="eastAsia" w:ascii="宋体" w:hAnsi="宋体" w:eastAsia="宋体" w:cs="宋体"/>
          <w:color w:val="auto"/>
          <w:szCs w:val="21"/>
          <w:highlight w:val="none"/>
          <w:lang w:bidi="ar"/>
        </w:rPr>
        <w:t>为将承担适宜</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部分</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（具体</w:t>
      </w:r>
      <w:r>
        <w:rPr>
          <w:rFonts w:hint="eastAsia" w:ascii="宋体" w:hAnsi="宋体" w:eastAsia="宋体" w:cs="宋体"/>
          <w:b/>
          <w:bCs/>
          <w:color w:val="auto"/>
          <w:szCs w:val="21"/>
          <w:highlight w:val="none"/>
          <w:u w:val="single"/>
          <w:lang w:eastAsia="zh-CN" w:bidi="ar"/>
        </w:rPr>
        <w:t>代采</w:t>
      </w:r>
      <w:r>
        <w:rPr>
          <w:rFonts w:hint="eastAsia" w:ascii="宋体" w:hAnsi="宋体" w:eastAsia="宋体" w:cs="宋体"/>
          <w:b/>
          <w:bCs/>
          <w:i w:val="0"/>
          <w:iCs w:val="0"/>
          <w:color w:val="auto"/>
          <w:kern w:val="0"/>
          <w:sz w:val="21"/>
          <w:szCs w:val="21"/>
          <w:highlight w:val="none"/>
          <w:u w:val="single"/>
          <w:lang w:val="en-US" w:eastAsia="zh-CN" w:bidi="ar"/>
        </w:rPr>
        <w:t>被装品种</w:t>
      </w:r>
      <w:r>
        <w:rPr>
          <w:rFonts w:hint="eastAsia" w:ascii="宋体" w:hAnsi="宋体" w:eastAsia="宋体" w:cs="宋体"/>
          <w:b/>
          <w:bCs/>
          <w:color w:val="auto"/>
          <w:szCs w:val="21"/>
          <w:highlight w:val="none"/>
          <w:u w:val="single"/>
          <w:lang w:bidi="ar"/>
        </w:rPr>
        <w:t>）</w:t>
      </w:r>
      <w:r>
        <w:rPr>
          <w:rFonts w:hint="eastAsia" w:ascii="宋体" w:hAnsi="宋体" w:eastAsia="宋体" w:cs="宋体"/>
          <w:color w:val="auto"/>
          <w:szCs w:val="21"/>
          <w:highlight w:val="none"/>
          <w:lang w:bidi="ar"/>
        </w:rPr>
        <w:t>的项目内容</w:t>
      </w:r>
      <w:r>
        <w:rPr>
          <w:rFonts w:hint="eastAsia" w:ascii="宋体" w:hAnsi="宋体" w:eastAsia="宋体" w:cs="宋体"/>
          <w:b/>
          <w:bCs/>
          <w:color w:val="auto"/>
          <w:szCs w:val="21"/>
          <w:highlight w:val="none"/>
          <w:u w:val="single"/>
          <w:lang w:eastAsia="zh-CN" w:bidi="ar"/>
        </w:rPr>
        <w:t>，</w:t>
      </w:r>
      <w:r>
        <w:rPr>
          <w:rFonts w:hint="eastAsia" w:ascii="宋体" w:hAnsi="宋体" w:eastAsia="宋体" w:cs="宋体"/>
          <w:b/>
          <w:bCs/>
          <w:color w:val="auto"/>
          <w:szCs w:val="21"/>
          <w:highlight w:val="none"/>
          <w:u w:val="single"/>
          <w:lang w:val="en-US" w:eastAsia="zh-CN" w:bidi="ar"/>
        </w:rPr>
        <w:t>占投标报价</w:t>
      </w:r>
      <w:r>
        <w:rPr>
          <w:rFonts w:hint="eastAsia" w:ascii="宋体" w:hAnsi="宋体" w:eastAsia="宋体" w:cs="宋体"/>
          <w:color w:val="auto"/>
          <w:szCs w:val="21"/>
          <w:highlight w:val="none"/>
          <w:lang w:bidi="ar"/>
        </w:rPr>
        <w:t>总金额</w:t>
      </w:r>
      <w:r>
        <w:rPr>
          <w:rFonts w:hint="eastAsia" w:ascii="宋体" w:hAnsi="宋体" w:eastAsia="宋体" w:cs="宋体"/>
          <w:color w:val="auto"/>
          <w:szCs w:val="21"/>
          <w:highlight w:val="none"/>
          <w:lang w:val="en-US" w:eastAsia="zh-CN" w:bidi="ar"/>
        </w:rPr>
        <w:t>的</w:t>
      </w:r>
      <w:r>
        <w:rPr>
          <w:rFonts w:hint="eastAsia" w:ascii="宋体" w:hAnsi="宋体" w:eastAsia="宋体" w:cs="宋体"/>
          <w:b/>
          <w:bCs/>
          <w:color w:val="auto"/>
          <w:szCs w:val="21"/>
          <w:highlight w:val="none"/>
          <w:u w:val="single"/>
          <w:lang w:bidi="ar"/>
        </w:rPr>
        <w:t>　　%</w:t>
      </w:r>
      <w:r>
        <w:rPr>
          <w:rFonts w:hint="eastAsia" w:ascii="宋体" w:hAnsi="宋体" w:eastAsia="宋体" w:cs="宋体"/>
          <w:color w:val="auto"/>
          <w:szCs w:val="21"/>
          <w:highlight w:val="none"/>
          <w:lang w:bidi="ar"/>
        </w:rPr>
        <w:t>。</w:t>
      </w:r>
    </w:p>
    <w:p w14:paraId="395B0B44">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w:t>
      </w:r>
    </w:p>
    <w:p w14:paraId="45AE0774">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三、如因违约过失责任而导致采购人经济损失或被索赔时，</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 xml:space="preserve">同意无条件优先清偿采购人的一切债务和经济赔偿。 </w:t>
      </w:r>
    </w:p>
    <w:p w14:paraId="1800AE5F">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四</w:t>
      </w:r>
      <w:r>
        <w:rPr>
          <w:rFonts w:hint="eastAsia" w:ascii="宋体" w:hAnsi="宋体" w:eastAsia="宋体" w:cs="宋体"/>
          <w:color w:val="auto"/>
          <w:szCs w:val="21"/>
          <w:highlight w:val="none"/>
          <w:lang w:bidi="ar"/>
        </w:rPr>
        <w:t>、如中标</w:t>
      </w:r>
      <w:r>
        <w:rPr>
          <w:rFonts w:hint="eastAsia" w:ascii="宋体" w:hAnsi="宋体" w:eastAsia="宋体" w:cs="宋体"/>
          <w:color w:val="auto"/>
          <w:highlight w:val="none"/>
        </w:rPr>
        <w:t>（成交）</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意向供应商不得以任何理由提出终止本意向协议。如未中标</w:t>
      </w:r>
      <w:r>
        <w:rPr>
          <w:rFonts w:hint="eastAsia" w:ascii="宋体" w:hAnsi="宋体" w:eastAsia="宋体" w:cs="宋体"/>
          <w:color w:val="auto"/>
          <w:highlight w:val="none"/>
        </w:rPr>
        <w:t>（成交）</w:t>
      </w:r>
      <w:r>
        <w:rPr>
          <w:rFonts w:hint="eastAsia" w:ascii="宋体" w:hAnsi="宋体" w:eastAsia="宋体" w:cs="宋体"/>
          <w:color w:val="auto"/>
          <w:szCs w:val="21"/>
          <w:highlight w:val="none"/>
          <w:lang w:bidi="ar"/>
        </w:rPr>
        <w:t xml:space="preserve">，本协议自动终止。 </w:t>
      </w:r>
    </w:p>
    <w:p w14:paraId="07C06125">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五</w:t>
      </w:r>
      <w:r>
        <w:rPr>
          <w:rFonts w:hint="eastAsia" w:ascii="宋体" w:hAnsi="宋体" w:eastAsia="宋体" w:cs="宋体"/>
          <w:color w:val="auto"/>
          <w:szCs w:val="21"/>
          <w:highlight w:val="none"/>
          <w:lang w:bidi="ar"/>
        </w:rPr>
        <w:t>、本</w:t>
      </w:r>
      <w:r>
        <w:rPr>
          <w:rFonts w:hint="eastAsia" w:ascii="宋体" w:hAnsi="宋体" w:eastAsia="宋体" w:cs="宋体"/>
          <w:color w:val="auto"/>
          <w:szCs w:val="21"/>
          <w:highlight w:val="none"/>
          <w:lang w:eastAsia="zh-CN" w:bidi="ar"/>
        </w:rPr>
        <w:t>意向书</w:t>
      </w:r>
      <w:r>
        <w:rPr>
          <w:rFonts w:hint="eastAsia" w:ascii="宋体" w:hAnsi="宋体" w:eastAsia="宋体" w:cs="宋体"/>
          <w:color w:val="auto"/>
          <w:szCs w:val="21"/>
          <w:highlight w:val="none"/>
          <w:lang w:bidi="ar"/>
        </w:rPr>
        <w:t>自签署之日起生效，有效期与本项目投标（响应）有效期一致，如获中标</w:t>
      </w:r>
      <w:r>
        <w:rPr>
          <w:rFonts w:hint="eastAsia" w:ascii="宋体" w:hAnsi="宋体" w:eastAsia="宋体" w:cs="宋体"/>
          <w:color w:val="auto"/>
          <w:highlight w:val="none"/>
        </w:rPr>
        <w:t>（成交）</w:t>
      </w:r>
      <w:r>
        <w:rPr>
          <w:rFonts w:hint="eastAsia" w:ascii="宋体" w:hAnsi="宋体" w:eastAsia="宋体" w:cs="宋体"/>
          <w:color w:val="auto"/>
          <w:szCs w:val="21"/>
          <w:highlight w:val="none"/>
          <w:lang w:bidi="ar"/>
        </w:rPr>
        <w:t xml:space="preserve">资格，有效期延续至合同履行完毕之日。 </w:t>
      </w:r>
    </w:p>
    <w:p w14:paraId="449B3BD2">
      <w:pPr>
        <w:autoSpaceDE/>
        <w:autoSpaceDN/>
        <w:spacing w:beforeLines="0" w:afterLines="0" w:line="360" w:lineRule="auto"/>
        <w:ind w:firstLine="420" w:firstLineChars="200"/>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六</w:t>
      </w:r>
      <w:r>
        <w:rPr>
          <w:rFonts w:hint="eastAsia" w:ascii="宋体" w:hAnsi="宋体" w:eastAsia="宋体" w:cs="宋体"/>
          <w:color w:val="auto"/>
          <w:szCs w:val="21"/>
          <w:highlight w:val="none"/>
          <w:lang w:bidi="ar"/>
        </w:rPr>
        <w:t>、本意向书正本一式</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份，随投标文件装订</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份，</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bCs/>
          <w:color w:val="auto"/>
          <w:szCs w:val="21"/>
          <w:highlight w:val="none"/>
          <w:u w:val="single"/>
          <w:lang w:bidi="ar"/>
        </w:rPr>
        <w:t>（甲公司全称）</w:t>
      </w:r>
      <w:r>
        <w:rPr>
          <w:rFonts w:hint="eastAsia" w:ascii="宋体" w:hAnsi="宋体" w:eastAsia="宋体" w:cs="宋体"/>
          <w:color w:val="auto"/>
          <w:szCs w:val="21"/>
          <w:highlight w:val="none"/>
          <w:lang w:bidi="ar"/>
        </w:rPr>
        <w:t>及各</w:t>
      </w:r>
      <w:r>
        <w:rPr>
          <w:rFonts w:hint="eastAsia" w:ascii="宋体" w:hAnsi="宋体" w:eastAsia="宋体" w:cs="宋体"/>
          <w:color w:val="auto"/>
          <w:szCs w:val="21"/>
          <w:highlight w:val="none"/>
          <w:lang w:eastAsia="zh-CN" w:bidi="ar"/>
        </w:rPr>
        <w:t>代采</w:t>
      </w:r>
      <w:r>
        <w:rPr>
          <w:rFonts w:hint="eastAsia" w:ascii="宋体" w:hAnsi="宋体" w:eastAsia="宋体" w:cs="宋体"/>
          <w:color w:val="auto"/>
          <w:szCs w:val="21"/>
          <w:highlight w:val="none"/>
          <w:lang w:bidi="ar"/>
        </w:rPr>
        <w:t>意向供应商各执</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份。 </w:t>
      </w:r>
    </w:p>
    <w:p w14:paraId="3AE98F46">
      <w:pPr>
        <w:autoSpaceDE/>
        <w:autoSpaceDN/>
        <w:spacing w:beforeLines="0" w:afterLines="0" w:line="360" w:lineRule="auto"/>
        <w:outlineLvl w:val="9"/>
        <w:rPr>
          <w:rFonts w:hint="eastAsia" w:ascii="宋体" w:hAnsi="宋体" w:eastAsia="宋体" w:cs="宋体"/>
          <w:color w:val="auto"/>
          <w:szCs w:val="21"/>
          <w:highlight w:val="none"/>
          <w:lang w:bidi="ar"/>
        </w:rPr>
      </w:pPr>
    </w:p>
    <w:p w14:paraId="741021A5">
      <w:pPr>
        <w:autoSpaceDE/>
        <w:autoSpaceDN/>
        <w:spacing w:beforeLines="0" w:afterLines="0"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甲公司全称（盖章）：</w:t>
      </w:r>
      <w:r>
        <w:rPr>
          <w:rFonts w:hint="eastAsia" w:ascii="宋体" w:hAnsi="宋体" w:eastAsia="宋体" w:cs="宋体"/>
          <w:color w:val="auto"/>
          <w:sz w:val="24"/>
          <w:szCs w:val="24"/>
          <w:highlight w:val="none"/>
          <w:u w:val="single"/>
          <w:shd w:val="clear" w:color="auto" w:fill="FFFFFF"/>
        </w:rPr>
        <w:t>　　　　　　　　</w:t>
      </w:r>
    </w:p>
    <w:p w14:paraId="1E353460">
      <w:pPr>
        <w:autoSpaceDE/>
        <w:autoSpaceDN/>
        <w:spacing w:beforeLines="0" w:afterLines="0"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法定代表人（签字或盖章）：</w:t>
      </w:r>
      <w:r>
        <w:rPr>
          <w:rFonts w:hint="eastAsia" w:ascii="宋体" w:hAnsi="宋体" w:eastAsia="宋体" w:cs="宋体"/>
          <w:color w:val="auto"/>
          <w:sz w:val="24"/>
          <w:szCs w:val="24"/>
          <w:highlight w:val="none"/>
          <w:u w:val="single"/>
          <w:shd w:val="clear" w:color="auto" w:fill="FFFFFF"/>
        </w:rPr>
        <w:t>　　　　　　　　</w:t>
      </w:r>
    </w:p>
    <w:p w14:paraId="71D5B0E6">
      <w:pPr>
        <w:autoSpaceDE/>
        <w:autoSpaceDN/>
        <w:spacing w:beforeLines="0" w:afterLines="0" w:line="360" w:lineRule="auto"/>
        <w:outlineLvl w:val="9"/>
        <w:rPr>
          <w:rFonts w:hint="eastAsia" w:ascii="宋体" w:hAnsi="宋体" w:eastAsia="宋体" w:cs="宋体"/>
          <w:color w:val="auto"/>
          <w:highlight w:val="none"/>
        </w:rPr>
      </w:pP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sz w:val="24"/>
          <w:szCs w:val="24"/>
          <w:highlight w:val="none"/>
          <w:u w:val="single"/>
          <w:shd w:val="clear" w:color="auto" w:fill="FFFFFF"/>
          <w:lang w:val="en-US" w:eastAsia="zh-CN"/>
        </w:rPr>
        <w:t xml:space="preserve">  </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年</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月</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日</w:t>
      </w:r>
    </w:p>
    <w:p w14:paraId="717DCAFB">
      <w:pPr>
        <w:autoSpaceDE/>
        <w:autoSpaceDN/>
        <w:spacing w:beforeLines="0" w:afterLines="0" w:line="360" w:lineRule="auto"/>
        <w:outlineLvl w:val="9"/>
        <w:rPr>
          <w:rFonts w:hint="eastAsia" w:ascii="宋体" w:hAnsi="宋体" w:eastAsia="宋体" w:cs="宋体"/>
          <w:color w:val="auto"/>
          <w:highlight w:val="none"/>
        </w:rPr>
      </w:pPr>
    </w:p>
    <w:p w14:paraId="60129FFA">
      <w:pPr>
        <w:autoSpaceDE/>
        <w:autoSpaceDN/>
        <w:spacing w:beforeLines="0" w:afterLines="0"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乙公司全称（盖章）：</w:t>
      </w:r>
      <w:r>
        <w:rPr>
          <w:rFonts w:hint="eastAsia" w:ascii="宋体" w:hAnsi="宋体" w:eastAsia="宋体" w:cs="宋体"/>
          <w:color w:val="auto"/>
          <w:sz w:val="24"/>
          <w:szCs w:val="24"/>
          <w:highlight w:val="none"/>
          <w:u w:val="single"/>
          <w:shd w:val="clear" w:color="auto" w:fill="FFFFFF"/>
        </w:rPr>
        <w:t>　　　　　　　　</w:t>
      </w:r>
    </w:p>
    <w:p w14:paraId="1791E3B3">
      <w:pPr>
        <w:autoSpaceDE/>
        <w:autoSpaceDN/>
        <w:spacing w:beforeLines="0" w:afterLines="0" w:line="360" w:lineRule="auto"/>
        <w:ind w:left="617" w:hanging="617" w:hangingChars="294"/>
        <w:rPr>
          <w:rFonts w:hint="eastAsia" w:ascii="宋体" w:hAnsi="宋体" w:eastAsia="宋体" w:cs="宋体"/>
          <w:b/>
          <w:bCs/>
          <w:color w:val="auto"/>
          <w:highlight w:val="none"/>
        </w:rPr>
      </w:pPr>
      <w:r>
        <w:rPr>
          <w:rFonts w:hint="eastAsia" w:ascii="宋体" w:hAnsi="宋体" w:eastAsia="宋体" w:cs="宋体"/>
          <w:color w:val="auto"/>
          <w:highlight w:val="none"/>
        </w:rPr>
        <w:t>法定代表人（签字或盖章）：</w:t>
      </w:r>
      <w:r>
        <w:rPr>
          <w:rFonts w:hint="eastAsia" w:ascii="宋体" w:hAnsi="宋体" w:eastAsia="宋体" w:cs="宋体"/>
          <w:color w:val="auto"/>
          <w:sz w:val="24"/>
          <w:szCs w:val="24"/>
          <w:highlight w:val="none"/>
          <w:u w:val="single"/>
          <w:shd w:val="clear" w:color="auto" w:fill="FFFFFF"/>
        </w:rPr>
        <w:t>　　　　　　　　</w:t>
      </w:r>
    </w:p>
    <w:p w14:paraId="3B852107">
      <w:pPr>
        <w:autoSpaceDE/>
        <w:autoSpaceDN/>
        <w:spacing w:beforeLines="0" w:afterLines="0" w:line="36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sz w:val="24"/>
          <w:szCs w:val="24"/>
          <w:highlight w:val="none"/>
          <w:u w:val="single"/>
          <w:shd w:val="clear" w:color="auto" w:fill="FFFFFF"/>
          <w:lang w:val="en-US" w:eastAsia="zh-CN"/>
        </w:rPr>
        <w:t xml:space="preserve">  </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年</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月</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日</w:t>
      </w:r>
    </w:p>
    <w:p w14:paraId="2365F003">
      <w:pPr>
        <w:autoSpaceDE/>
        <w:autoSpaceDN/>
        <w:spacing w:beforeLines="0" w:afterLines="0" w:line="360" w:lineRule="auto"/>
        <w:rPr>
          <w:rFonts w:hint="eastAsia" w:ascii="宋体" w:hAnsi="宋体" w:eastAsia="宋体" w:cs="宋体"/>
          <w:color w:val="auto"/>
          <w:highlight w:val="none"/>
        </w:rPr>
      </w:pPr>
    </w:p>
    <w:p w14:paraId="39B11264">
      <w:pPr>
        <w:autoSpaceDE/>
        <w:autoSpaceDN/>
        <w:spacing w:beforeLines="0" w:afterLines="0" w:line="360" w:lineRule="auto"/>
        <w:rPr>
          <w:rFonts w:hint="eastAsia" w:ascii="宋体" w:hAnsi="宋体" w:eastAsia="宋体" w:cs="宋体"/>
          <w:color w:val="auto"/>
          <w:highlight w:val="none"/>
        </w:rPr>
      </w:pPr>
      <w:r>
        <w:rPr>
          <w:rFonts w:hint="eastAsia" w:ascii="宋体" w:hAnsi="宋体" w:eastAsia="宋体" w:cs="宋体"/>
          <w:color w:val="auto"/>
          <w:highlight w:val="none"/>
        </w:rPr>
        <w:t>……公司全称（盖章）：</w:t>
      </w:r>
      <w:r>
        <w:rPr>
          <w:rFonts w:hint="eastAsia" w:ascii="宋体" w:hAnsi="宋体" w:eastAsia="宋体" w:cs="宋体"/>
          <w:color w:val="auto"/>
          <w:sz w:val="24"/>
          <w:szCs w:val="24"/>
          <w:highlight w:val="none"/>
          <w:u w:val="single"/>
          <w:shd w:val="clear" w:color="auto" w:fill="FFFFFF"/>
        </w:rPr>
        <w:t>　　　　　　　　</w:t>
      </w:r>
    </w:p>
    <w:p w14:paraId="777EF5C5">
      <w:pPr>
        <w:autoSpaceDE/>
        <w:autoSpaceDN/>
        <w:spacing w:beforeLines="0" w:afterLines="0" w:line="360" w:lineRule="auto"/>
        <w:ind w:left="617" w:hanging="617" w:hangingChars="294"/>
        <w:rPr>
          <w:rFonts w:hint="eastAsia" w:ascii="宋体" w:hAnsi="宋体" w:eastAsia="宋体" w:cs="宋体"/>
          <w:color w:val="auto"/>
          <w:highlight w:val="none"/>
        </w:rPr>
      </w:pPr>
      <w:r>
        <w:rPr>
          <w:rFonts w:hint="eastAsia" w:ascii="宋体" w:hAnsi="宋体" w:eastAsia="宋体" w:cs="宋体"/>
          <w:color w:val="auto"/>
          <w:highlight w:val="none"/>
        </w:rPr>
        <w:t>法定代表人（签字或盖章）：</w:t>
      </w:r>
      <w:r>
        <w:rPr>
          <w:rFonts w:hint="eastAsia" w:ascii="宋体" w:hAnsi="宋体" w:eastAsia="宋体" w:cs="宋体"/>
          <w:color w:val="auto"/>
          <w:sz w:val="24"/>
          <w:szCs w:val="24"/>
          <w:highlight w:val="none"/>
          <w:u w:val="single"/>
          <w:shd w:val="clear" w:color="auto" w:fill="FFFFFF"/>
        </w:rPr>
        <w:t>　　　　　　　　</w:t>
      </w:r>
    </w:p>
    <w:p w14:paraId="65C4D5FE">
      <w:pPr>
        <w:autoSpaceDE/>
        <w:autoSpaceDN/>
        <w:spacing w:beforeLines="0" w:afterLines="0" w:line="36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sz w:val="24"/>
          <w:szCs w:val="24"/>
          <w:highlight w:val="none"/>
          <w:u w:val="single"/>
          <w:shd w:val="clear" w:color="auto" w:fill="FFFFFF"/>
          <w:lang w:val="en-US" w:eastAsia="zh-CN"/>
        </w:rPr>
        <w:t xml:space="preserve">  </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年</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月</w:t>
      </w:r>
      <w:r>
        <w:rPr>
          <w:rFonts w:hint="eastAsia" w:ascii="宋体" w:hAnsi="宋体" w:eastAsia="宋体" w:cs="宋体"/>
          <w:color w:val="auto"/>
          <w:sz w:val="24"/>
          <w:szCs w:val="24"/>
          <w:highlight w:val="none"/>
          <w:u w:val="single"/>
          <w:shd w:val="clear" w:color="auto" w:fill="FFFFFF"/>
        </w:rPr>
        <w:t>　　</w:t>
      </w:r>
      <w:r>
        <w:rPr>
          <w:rFonts w:hint="eastAsia" w:ascii="宋体" w:hAnsi="宋体" w:eastAsia="宋体" w:cs="宋体"/>
          <w:color w:val="auto"/>
          <w:highlight w:val="none"/>
        </w:rPr>
        <w:t>日</w:t>
      </w:r>
    </w:p>
    <w:p w14:paraId="5640DC12">
      <w:pPr>
        <w:autoSpaceDE/>
        <w:autoSpaceDN/>
        <w:spacing w:beforeLines="0" w:afterLines="0" w:line="360" w:lineRule="auto"/>
        <w:rPr>
          <w:rFonts w:hint="eastAsia" w:ascii="宋体" w:hAnsi="宋体" w:eastAsia="宋体" w:cs="宋体"/>
          <w:color w:val="auto"/>
          <w:szCs w:val="21"/>
          <w:highlight w:val="none"/>
          <w:lang w:bidi="ar"/>
        </w:rPr>
      </w:pPr>
    </w:p>
    <w:p w14:paraId="1ADE5092">
      <w:pPr>
        <w:autoSpaceDE/>
        <w:autoSpaceDN/>
        <w:spacing w:beforeLines="0" w:afterLines="0" w:line="360" w:lineRule="auto"/>
        <w:rPr>
          <w:rFonts w:hint="eastAsia" w:ascii="宋体" w:hAnsi="宋体" w:eastAsia="宋体" w:cs="宋体"/>
          <w:color w:val="auto"/>
          <w:szCs w:val="21"/>
          <w:highlight w:val="none"/>
          <w:lang w:bidi="ar"/>
        </w:rPr>
      </w:pPr>
    </w:p>
    <w:p w14:paraId="000D37EA">
      <w:pPr>
        <w:autoSpaceDE/>
        <w:autoSpaceDN/>
        <w:spacing w:beforeLines="0" w:afterLines="0" w:line="360" w:lineRule="auto"/>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注：</w:t>
      </w:r>
      <w:r>
        <w:rPr>
          <w:rFonts w:hint="eastAsia" w:ascii="宋体" w:hAnsi="宋体" w:eastAsia="宋体" w:cs="宋体"/>
          <w:b/>
          <w:bCs/>
          <w:color w:val="auto"/>
          <w:highlight w:val="none"/>
        </w:rPr>
        <w:t>1.接受</w:t>
      </w:r>
      <w:r>
        <w:rPr>
          <w:rFonts w:hint="eastAsia" w:ascii="宋体" w:hAnsi="宋体" w:eastAsia="宋体" w:cs="宋体"/>
          <w:b/>
          <w:bCs/>
          <w:color w:val="auto"/>
          <w:highlight w:val="none"/>
          <w:lang w:eastAsia="zh-CN"/>
        </w:rPr>
        <w:t>代采</w:t>
      </w:r>
      <w:r>
        <w:rPr>
          <w:rFonts w:hint="eastAsia" w:ascii="宋体" w:hAnsi="宋体" w:eastAsia="宋体" w:cs="宋体"/>
          <w:b/>
          <w:bCs/>
          <w:color w:val="auto"/>
          <w:highlight w:val="none"/>
        </w:rPr>
        <w:t>合同的企业与</w:t>
      </w:r>
      <w:r>
        <w:rPr>
          <w:rFonts w:hint="eastAsia" w:ascii="宋体" w:hAnsi="宋体" w:eastAsia="宋体" w:cs="宋体"/>
          <w:b/>
          <w:bCs/>
          <w:color w:val="auto"/>
          <w:highlight w:val="none"/>
          <w:lang w:val="en-US" w:eastAsia="zh-CN"/>
        </w:rPr>
        <w:t>投标</w:t>
      </w:r>
      <w:r>
        <w:rPr>
          <w:rFonts w:hint="eastAsia" w:ascii="宋体" w:hAnsi="宋体" w:eastAsia="宋体" w:cs="宋体"/>
          <w:b/>
          <w:bCs/>
          <w:color w:val="auto"/>
          <w:highlight w:val="none"/>
        </w:rPr>
        <w:t>企业应在本意向书上共同盖章确认。</w:t>
      </w:r>
    </w:p>
    <w:p w14:paraId="7A0D7512">
      <w:pPr>
        <w:autoSpaceDE/>
        <w:autoSpaceDN/>
        <w:spacing w:beforeLines="0" w:afterLines="0" w:line="360" w:lineRule="auto"/>
        <w:ind w:firstLine="412"/>
        <w:rPr>
          <w:rFonts w:hint="eastAsia" w:ascii="宋体" w:hAnsi="宋体" w:eastAsia="宋体" w:cs="宋体"/>
          <w:b/>
          <w:bCs/>
          <w:color w:val="auto"/>
          <w:highlight w:val="none"/>
        </w:rPr>
      </w:pPr>
      <w:r>
        <w:rPr>
          <w:rFonts w:hint="eastAsia" w:ascii="宋体" w:hAnsi="宋体" w:eastAsia="宋体" w:cs="宋体"/>
          <w:b/>
          <w:bCs/>
          <w:color w:val="auto"/>
          <w:highlight w:val="none"/>
        </w:rPr>
        <w:t>2.本意向书内容将作为签订合同的附件之一。</w:t>
      </w:r>
    </w:p>
    <w:p w14:paraId="15BFAEEE">
      <w:pPr>
        <w:autoSpaceDE/>
        <w:autoSpaceDN/>
        <w:spacing w:beforeLines="0" w:afterLines="0" w:line="360" w:lineRule="auto"/>
        <w:rPr>
          <w:rFonts w:hint="eastAsia" w:ascii="宋体" w:hAnsi="宋体" w:eastAsia="宋体" w:cs="宋体"/>
          <w:b/>
          <w:bCs/>
          <w:color w:val="auto"/>
          <w:szCs w:val="21"/>
          <w:highlight w:val="none"/>
          <w:lang w:bidi="ar"/>
        </w:rPr>
      </w:pPr>
    </w:p>
    <w:p w14:paraId="54DD8362">
      <w:pPr>
        <w:pStyle w:val="26"/>
        <w:numPr>
          <w:ilvl w:val="0"/>
          <w:numId w:val="22"/>
        </w:numPr>
        <w:autoSpaceDE/>
        <w:autoSpaceDN/>
        <w:spacing w:beforeLines="0" w:afterLines="0" w:line="360" w:lineRule="auto"/>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p>
    <w:p w14:paraId="7554BD26">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68" w:name="_Toc19885"/>
      <w:r>
        <w:rPr>
          <w:rFonts w:hint="eastAsia" w:ascii="宋体" w:hAnsi="宋体" w:eastAsia="宋体" w:cs="宋体"/>
          <w:b/>
          <w:bCs/>
          <w:color w:val="auto"/>
          <w:highlight w:val="none"/>
        </w:rPr>
        <w:t>需要采购人提供的附加条件</w:t>
      </w:r>
      <w:bookmarkEnd w:id="262"/>
      <w:bookmarkEnd w:id="268"/>
    </w:p>
    <w:p w14:paraId="4EE9620D">
      <w:pPr>
        <w:pStyle w:val="32"/>
        <w:wordWrap w:val="0"/>
        <w:autoSpaceDE/>
        <w:autoSpaceDN/>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如“无附加条件”可填写“无”即可；未提供视为“无附加条件”。</w:t>
      </w:r>
      <w:r>
        <w:rPr>
          <w:rFonts w:hint="eastAsia" w:ascii="宋体" w:hAnsi="宋体" w:eastAsia="宋体" w:cs="宋体"/>
          <w:i/>
          <w:iCs/>
          <w:color w:val="auto"/>
          <w:szCs w:val="21"/>
          <w:highlight w:val="none"/>
          <w:lang w:eastAsia="zh-CN"/>
        </w:rPr>
        <w:t>）</w:t>
      </w:r>
    </w:p>
    <w:p w14:paraId="6A636150">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需要采购人提供的附加条件</w:t>
      </w:r>
    </w:p>
    <w:tbl>
      <w:tblPr>
        <w:tblStyle w:val="33"/>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33"/>
        <w:gridCol w:w="8229"/>
      </w:tblGrid>
      <w:tr w14:paraId="7410C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01993D0B">
            <w:pPr>
              <w:wordWrap w:val="0"/>
              <w:autoSpaceDE/>
              <w:autoSpaceDN/>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8229"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6EC76F96">
            <w:pPr>
              <w:wordWrap w:val="0"/>
              <w:autoSpaceDE/>
              <w:autoSpaceDN/>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投标人需要采购人提供的附加条件</w:t>
            </w:r>
          </w:p>
        </w:tc>
      </w:tr>
      <w:tr w14:paraId="0A5F1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43C421F8">
            <w:pPr>
              <w:wordWrap w:val="0"/>
              <w:autoSpaceDE/>
              <w:autoSpaceDN/>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229" w:type="dxa"/>
            <w:tcBorders>
              <w:top w:val="single" w:color="000000" w:sz="6" w:space="0"/>
              <w:left w:val="single" w:color="000000" w:sz="6" w:space="0"/>
              <w:bottom w:val="single" w:color="000000" w:sz="6" w:space="0"/>
              <w:right w:val="single" w:color="000000" w:sz="6" w:space="0"/>
            </w:tcBorders>
            <w:vAlign w:val="center"/>
          </w:tcPr>
          <w:p w14:paraId="56580906">
            <w:pPr>
              <w:wordWrap w:val="0"/>
              <w:autoSpaceDE/>
              <w:autoSpaceDN/>
              <w:jc w:val="center"/>
              <w:rPr>
                <w:rFonts w:hint="eastAsia" w:ascii="宋体" w:hAnsi="宋体" w:eastAsia="宋体" w:cs="宋体"/>
                <w:color w:val="auto"/>
                <w:sz w:val="24"/>
                <w:szCs w:val="24"/>
                <w:highlight w:val="none"/>
              </w:rPr>
            </w:pPr>
          </w:p>
        </w:tc>
      </w:tr>
      <w:tr w14:paraId="4FC81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7CA367B7">
            <w:pPr>
              <w:wordWrap w:val="0"/>
              <w:autoSpaceDE/>
              <w:autoSpaceDN/>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8229" w:type="dxa"/>
            <w:tcBorders>
              <w:top w:val="single" w:color="000000" w:sz="6" w:space="0"/>
              <w:left w:val="single" w:color="000000" w:sz="6" w:space="0"/>
              <w:bottom w:val="single" w:color="000000" w:sz="6" w:space="0"/>
              <w:right w:val="single" w:color="000000" w:sz="6" w:space="0"/>
            </w:tcBorders>
            <w:vAlign w:val="center"/>
          </w:tcPr>
          <w:p w14:paraId="23CECE2B">
            <w:pPr>
              <w:wordWrap w:val="0"/>
              <w:autoSpaceDE/>
              <w:autoSpaceDN/>
              <w:jc w:val="center"/>
              <w:rPr>
                <w:rFonts w:hint="eastAsia" w:ascii="宋体" w:hAnsi="宋体" w:eastAsia="宋体" w:cs="宋体"/>
                <w:color w:val="auto"/>
                <w:sz w:val="24"/>
                <w:szCs w:val="24"/>
                <w:highlight w:val="none"/>
              </w:rPr>
            </w:pPr>
          </w:p>
        </w:tc>
      </w:tr>
      <w:tr w14:paraId="008EF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4A1A9029">
            <w:pPr>
              <w:wordWrap w:val="0"/>
              <w:autoSpaceDE/>
              <w:autoSpaceDN/>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8229" w:type="dxa"/>
            <w:tcBorders>
              <w:top w:val="single" w:color="000000" w:sz="6" w:space="0"/>
              <w:left w:val="single" w:color="000000" w:sz="6" w:space="0"/>
              <w:bottom w:val="single" w:color="000000" w:sz="6" w:space="0"/>
              <w:right w:val="single" w:color="000000" w:sz="6" w:space="0"/>
            </w:tcBorders>
            <w:vAlign w:val="center"/>
          </w:tcPr>
          <w:p w14:paraId="78196044">
            <w:pPr>
              <w:wordWrap w:val="0"/>
              <w:autoSpaceDE/>
              <w:autoSpaceDN/>
              <w:jc w:val="center"/>
              <w:rPr>
                <w:rFonts w:hint="eastAsia" w:ascii="宋体" w:hAnsi="宋体" w:eastAsia="宋体" w:cs="宋体"/>
                <w:color w:val="auto"/>
                <w:sz w:val="24"/>
                <w:szCs w:val="24"/>
                <w:highlight w:val="none"/>
              </w:rPr>
            </w:pPr>
          </w:p>
        </w:tc>
      </w:tr>
    </w:tbl>
    <w:p w14:paraId="0774F4E7">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注：投标人完成本项目需要采购人配合或提供的条件必须在上表列出，否则将视为投标人同意按现有条件完成本项目。如上表所列附加条件含有采购人不能接受的，将被视为投标无效。</w:t>
      </w:r>
    </w:p>
    <w:p w14:paraId="2CE3F4B9">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p>
    <w:p w14:paraId="4767BB53">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718A3FF5">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FC48DEB">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40302207">
      <w:pPr>
        <w:wordWrap w:val="0"/>
        <w:autoSpaceDE/>
        <w:autoSpaceDN/>
        <w:rPr>
          <w:rFonts w:hint="eastAsia" w:ascii="宋体" w:hAnsi="宋体" w:eastAsia="宋体" w:cs="宋体"/>
          <w:color w:val="auto"/>
          <w:highlight w:val="none"/>
          <w:lang w:eastAsia="zh-CN"/>
        </w:rPr>
      </w:pPr>
    </w:p>
    <w:p w14:paraId="11964D4F">
      <w:pPr>
        <w:widowControl/>
        <w:wordWrap w:val="0"/>
        <w:autoSpaceDE/>
        <w:autoSpaceDN/>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0B0CEAA1">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69" w:name="_Toc104131921"/>
      <w:bookmarkStart w:id="270" w:name="_Toc17373"/>
      <w:r>
        <w:rPr>
          <w:rFonts w:hint="eastAsia" w:ascii="宋体" w:hAnsi="宋体" w:eastAsia="宋体" w:cs="宋体"/>
          <w:b/>
          <w:bCs/>
          <w:color w:val="auto"/>
          <w:highlight w:val="none"/>
          <w:lang w:val="en-US" w:eastAsia="zh-CN"/>
        </w:rPr>
        <w:t>采购需求</w:t>
      </w:r>
      <w:r>
        <w:rPr>
          <w:rFonts w:hint="eastAsia" w:ascii="宋体" w:hAnsi="宋体" w:eastAsia="宋体" w:cs="宋体"/>
          <w:b/>
          <w:bCs/>
          <w:color w:val="auto"/>
          <w:highlight w:val="none"/>
        </w:rPr>
        <w:t>条款响应表</w:t>
      </w:r>
      <w:bookmarkEnd w:id="263"/>
      <w:bookmarkEnd w:id="269"/>
      <w:bookmarkEnd w:id="270"/>
    </w:p>
    <w:p w14:paraId="0B2BBC39">
      <w:pPr>
        <w:wordWrap w:val="0"/>
        <w:autoSpaceDE/>
        <w:autoSpaceDN/>
        <w:rPr>
          <w:rFonts w:hint="eastAsia" w:ascii="宋体" w:hAnsi="宋体" w:eastAsia="宋体" w:cs="宋体"/>
          <w:color w:val="auto"/>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5DCAE57F">
      <w:pPr>
        <w:wordWrap w:val="0"/>
        <w:autoSpaceDE/>
        <w:autoSpaceDN/>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val="en-US" w:eastAsia="zh-CN"/>
        </w:rPr>
        <w:t>采购需求</w:t>
      </w:r>
      <w:r>
        <w:rPr>
          <w:rFonts w:hint="eastAsia" w:ascii="宋体" w:hAnsi="宋体" w:eastAsia="宋体" w:cs="宋体"/>
          <w:b/>
          <w:color w:val="auto"/>
          <w:sz w:val="28"/>
          <w:szCs w:val="28"/>
          <w:highlight w:val="none"/>
          <w:lang w:eastAsia="zh-CN"/>
        </w:rPr>
        <w:t>条款响应表</w:t>
      </w:r>
    </w:p>
    <w:p w14:paraId="5AE139B8">
      <w:pPr>
        <w:wordWrap w:val="0"/>
        <w:autoSpaceDE/>
        <w:autoSpaceDN/>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eastAsia="zh-CN"/>
        </w:rPr>
        <w:t>项目编号：_______________</w:t>
      </w:r>
    </w:p>
    <w:p w14:paraId="3ACA3667">
      <w:pPr>
        <w:wordWrap w:val="0"/>
        <w:autoSpaceDE/>
        <w:autoSpaceDN/>
        <w:rPr>
          <w:rFonts w:hint="eastAsia" w:ascii="宋体" w:hAnsi="宋体" w:eastAsia="宋体" w:cs="宋体"/>
          <w:color w:val="auto"/>
          <w:highlight w:val="none"/>
          <w:lang w:eastAsia="zh-CN"/>
        </w:rPr>
      </w:pPr>
      <w:r>
        <w:rPr>
          <w:rFonts w:hint="eastAsia" w:ascii="宋体" w:hAnsi="宋体" w:eastAsia="宋体" w:cs="宋体"/>
          <w:bCs/>
          <w:color w:val="auto"/>
          <w:sz w:val="24"/>
          <w:szCs w:val="24"/>
          <w:highlight w:val="none"/>
          <w:lang w:eastAsia="zh-CN"/>
        </w:rPr>
        <w:t>项目名称：</w:t>
      </w:r>
      <w:r>
        <w:rPr>
          <w:rFonts w:hint="eastAsia" w:ascii="宋体" w:hAnsi="宋体" w:eastAsia="宋体" w:cs="宋体"/>
          <w:bCs/>
          <w:color w:val="auto"/>
          <w:sz w:val="24"/>
          <w:szCs w:val="24"/>
          <w:highlight w:val="none"/>
          <w:u w:val="single"/>
          <w:lang w:eastAsia="zh-CN"/>
        </w:rPr>
        <w:t xml:space="preserve">               </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3255"/>
        <w:gridCol w:w="3109"/>
        <w:gridCol w:w="1601"/>
        <w:gridCol w:w="861"/>
      </w:tblGrid>
      <w:tr w14:paraId="2E73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417" w:type="pct"/>
            <w:vAlign w:val="center"/>
          </w:tcPr>
          <w:p w14:paraId="7A95E6CE">
            <w:pPr>
              <w:pStyle w:val="8"/>
              <w:wordWrap w:val="0"/>
              <w:autoSpaceDE/>
              <w:autoSpaceDN/>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690" w:type="pct"/>
            <w:vAlign w:val="center"/>
          </w:tcPr>
          <w:p w14:paraId="63C4616C">
            <w:pPr>
              <w:pStyle w:val="8"/>
              <w:wordWrap w:val="0"/>
              <w:autoSpaceDE/>
              <w:autoSpaceDN/>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采购文件规定的要求</w:t>
            </w:r>
          </w:p>
        </w:tc>
        <w:tc>
          <w:tcPr>
            <w:tcW w:w="1614" w:type="pct"/>
            <w:vAlign w:val="center"/>
          </w:tcPr>
          <w:p w14:paraId="7FDA5E59">
            <w:pPr>
              <w:pStyle w:val="8"/>
              <w:wordWrap w:val="0"/>
              <w:autoSpaceDE/>
              <w:autoSpaceDN/>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供应商响应情况</w:t>
            </w:r>
          </w:p>
        </w:tc>
        <w:tc>
          <w:tcPr>
            <w:tcW w:w="831" w:type="pct"/>
            <w:vAlign w:val="center"/>
          </w:tcPr>
          <w:p w14:paraId="77626EAB">
            <w:pPr>
              <w:pStyle w:val="8"/>
              <w:wordWrap w:val="0"/>
              <w:autoSpaceDE/>
              <w:autoSpaceDN/>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偏离情况</w:t>
            </w:r>
          </w:p>
        </w:tc>
        <w:tc>
          <w:tcPr>
            <w:tcW w:w="447" w:type="pct"/>
            <w:vAlign w:val="center"/>
          </w:tcPr>
          <w:p w14:paraId="163C9D85">
            <w:pPr>
              <w:pStyle w:val="8"/>
              <w:wordWrap w:val="0"/>
              <w:autoSpaceDE/>
              <w:autoSpaceDN/>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w:t>
            </w:r>
          </w:p>
        </w:tc>
      </w:tr>
      <w:tr w14:paraId="74C1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7" w:type="pct"/>
            <w:vAlign w:val="center"/>
          </w:tcPr>
          <w:p w14:paraId="27B9706B">
            <w:pPr>
              <w:pStyle w:val="65"/>
              <w:numPr>
                <w:ilvl w:val="0"/>
                <w:numId w:val="23"/>
              </w:numPr>
              <w:wordWrap w:val="0"/>
              <w:autoSpaceDE/>
              <w:autoSpaceDN/>
              <w:ind w:firstLineChars="0"/>
              <w:jc w:val="center"/>
              <w:rPr>
                <w:rFonts w:hint="eastAsia" w:ascii="宋体" w:hAnsi="宋体" w:eastAsia="宋体" w:cs="宋体"/>
                <w:bCs/>
                <w:color w:val="auto"/>
                <w:szCs w:val="21"/>
                <w:highlight w:val="none"/>
              </w:rPr>
            </w:pPr>
          </w:p>
        </w:tc>
        <w:tc>
          <w:tcPr>
            <w:tcW w:w="1690" w:type="pct"/>
            <w:vAlign w:val="center"/>
          </w:tcPr>
          <w:p w14:paraId="101A8095">
            <w:pPr>
              <w:keepLines/>
              <w:wordWrap w:val="0"/>
              <w:autoSpaceDE/>
              <w:autoSpaceDN/>
              <w:jc w:val="center"/>
              <w:rPr>
                <w:rFonts w:hint="eastAsia" w:ascii="宋体" w:hAnsi="宋体" w:eastAsia="宋体" w:cs="宋体"/>
                <w:bCs/>
                <w:color w:val="auto"/>
                <w:szCs w:val="21"/>
                <w:highlight w:val="none"/>
                <w:lang w:eastAsia="zh-CN"/>
              </w:rPr>
            </w:pPr>
            <w:r>
              <w:rPr>
                <w:rFonts w:hint="eastAsia" w:ascii="宋体" w:hAnsi="宋体" w:eastAsia="宋体" w:cs="宋体"/>
                <w:b/>
                <w:color w:val="auto"/>
                <w:sz w:val="21"/>
                <w:szCs w:val="21"/>
                <w:highlight w:val="none"/>
              </w:rPr>
              <w:t>所有</w:t>
            </w:r>
            <w:r>
              <w:rPr>
                <w:rFonts w:hint="eastAsia" w:ascii="宋体" w:hAnsi="宋体" w:eastAsia="宋体" w:cs="宋体"/>
                <w:b/>
                <w:color w:val="auto"/>
                <w:sz w:val="21"/>
                <w:szCs w:val="21"/>
                <w:highlight w:val="none"/>
                <w:lang w:val="en-US" w:eastAsia="zh-CN"/>
              </w:rPr>
              <w:t>采购需求</w:t>
            </w:r>
            <w:r>
              <w:rPr>
                <w:rFonts w:hint="eastAsia" w:ascii="宋体" w:hAnsi="宋体" w:eastAsia="宋体" w:cs="宋体"/>
                <w:b/>
                <w:color w:val="auto"/>
                <w:sz w:val="21"/>
                <w:szCs w:val="21"/>
                <w:highlight w:val="none"/>
              </w:rPr>
              <w:t>条款要求</w:t>
            </w:r>
          </w:p>
        </w:tc>
        <w:tc>
          <w:tcPr>
            <w:tcW w:w="1614" w:type="pct"/>
            <w:vAlign w:val="center"/>
          </w:tcPr>
          <w:p w14:paraId="63C38116">
            <w:pPr>
              <w:pStyle w:val="10"/>
              <w:wordWrap w:val="0"/>
              <w:autoSpaceDE/>
              <w:autoSpaceDN/>
              <w:jc w:val="center"/>
              <w:rPr>
                <w:rFonts w:hint="eastAsia" w:ascii="宋体" w:hAnsi="宋体" w:eastAsia="宋体" w:cs="宋体"/>
                <w:bCs/>
                <w:color w:val="auto"/>
                <w:kern w:val="2"/>
                <w:szCs w:val="21"/>
                <w:highlight w:val="none"/>
                <w:lang w:eastAsia="zh-CN"/>
              </w:rPr>
            </w:pPr>
            <w:r>
              <w:rPr>
                <w:rFonts w:hint="eastAsia" w:ascii="宋体" w:hAnsi="宋体" w:eastAsia="宋体" w:cs="宋体"/>
                <w:bCs/>
                <w:color w:val="auto"/>
                <w:sz w:val="21"/>
                <w:szCs w:val="21"/>
                <w:highlight w:val="none"/>
              </w:rPr>
              <w:t>完全按照采购文件规定执行</w:t>
            </w:r>
          </w:p>
        </w:tc>
        <w:tc>
          <w:tcPr>
            <w:tcW w:w="831" w:type="pct"/>
            <w:vAlign w:val="center"/>
          </w:tcPr>
          <w:p w14:paraId="5E3C023B">
            <w:pPr>
              <w:pStyle w:val="10"/>
              <w:wordWrap w:val="0"/>
              <w:autoSpaceDE/>
              <w:autoSpaceDN/>
              <w:jc w:val="center"/>
              <w:rPr>
                <w:rFonts w:hint="eastAsia" w:ascii="宋体" w:hAnsi="宋体" w:eastAsia="宋体" w:cs="宋体"/>
                <w:bCs/>
                <w:color w:val="auto"/>
                <w:kern w:val="2"/>
                <w:szCs w:val="21"/>
                <w:highlight w:val="none"/>
                <w:lang w:eastAsia="zh-CN"/>
              </w:rPr>
            </w:pPr>
            <w:r>
              <w:rPr>
                <w:rFonts w:hint="eastAsia" w:ascii="宋体" w:hAnsi="宋体" w:eastAsia="宋体" w:cs="宋体"/>
                <w:bCs/>
                <w:color w:val="auto"/>
                <w:kern w:val="2"/>
                <w:szCs w:val="21"/>
                <w:highlight w:val="none"/>
                <w:lang w:eastAsia="zh-CN"/>
              </w:rPr>
              <w:t>无偏离</w:t>
            </w:r>
          </w:p>
        </w:tc>
        <w:tc>
          <w:tcPr>
            <w:tcW w:w="447" w:type="pct"/>
            <w:tcBorders>
              <w:top w:val="single" w:color="auto" w:sz="4" w:space="0"/>
              <w:left w:val="single" w:color="auto" w:sz="4" w:space="0"/>
              <w:bottom w:val="single" w:color="auto" w:sz="4" w:space="0"/>
              <w:right w:val="single" w:color="auto" w:sz="4" w:space="0"/>
            </w:tcBorders>
            <w:vAlign w:val="center"/>
          </w:tcPr>
          <w:p w14:paraId="3F2E7816">
            <w:pPr>
              <w:wordWrap w:val="0"/>
              <w:autoSpaceDE/>
              <w:autoSpaceDN/>
              <w:jc w:val="center"/>
              <w:rPr>
                <w:rFonts w:hint="eastAsia" w:ascii="宋体" w:hAnsi="宋体" w:eastAsia="宋体" w:cs="宋体"/>
                <w:color w:val="auto"/>
                <w:szCs w:val="21"/>
                <w:highlight w:val="none"/>
                <w:lang w:eastAsia="zh-CN"/>
              </w:rPr>
            </w:pPr>
          </w:p>
        </w:tc>
      </w:tr>
      <w:tr w14:paraId="0BB2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7" w:type="pct"/>
            <w:vAlign w:val="center"/>
          </w:tcPr>
          <w:p w14:paraId="2360953F">
            <w:pPr>
              <w:wordWrap w:val="0"/>
              <w:autoSpaceDE/>
              <w:autoSpaceDN/>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p>
        </w:tc>
        <w:tc>
          <w:tcPr>
            <w:tcW w:w="1690" w:type="pct"/>
            <w:vAlign w:val="center"/>
          </w:tcPr>
          <w:p w14:paraId="4B4A582B">
            <w:pPr>
              <w:keepLines/>
              <w:wordWrap w:val="0"/>
              <w:autoSpaceDE/>
              <w:autoSpaceDN/>
              <w:jc w:val="both"/>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p>
        </w:tc>
        <w:tc>
          <w:tcPr>
            <w:tcW w:w="1614" w:type="pct"/>
            <w:vAlign w:val="center"/>
          </w:tcPr>
          <w:p w14:paraId="7E2551FE">
            <w:pPr>
              <w:pStyle w:val="8"/>
              <w:wordWrap w:val="0"/>
              <w:autoSpaceDE/>
              <w:autoSpaceDN/>
              <w:ind w:firstLine="0"/>
              <w:jc w:val="center"/>
              <w:rPr>
                <w:rFonts w:hint="eastAsia" w:ascii="宋体" w:hAnsi="宋体" w:eastAsia="宋体" w:cs="宋体"/>
                <w:bCs/>
                <w:color w:val="auto"/>
                <w:sz w:val="21"/>
                <w:szCs w:val="21"/>
                <w:highlight w:val="none"/>
              </w:rPr>
            </w:pPr>
          </w:p>
        </w:tc>
        <w:tc>
          <w:tcPr>
            <w:tcW w:w="831" w:type="pct"/>
            <w:vAlign w:val="center"/>
          </w:tcPr>
          <w:p w14:paraId="78C77E72">
            <w:pPr>
              <w:pStyle w:val="8"/>
              <w:wordWrap w:val="0"/>
              <w:autoSpaceDE/>
              <w:autoSpaceDN/>
              <w:ind w:firstLine="0"/>
              <w:jc w:val="center"/>
              <w:rPr>
                <w:rFonts w:hint="eastAsia" w:ascii="宋体" w:hAnsi="宋体" w:eastAsia="宋体" w:cs="宋体"/>
                <w:bCs/>
                <w:color w:val="auto"/>
                <w:sz w:val="21"/>
                <w:szCs w:val="21"/>
                <w:highlight w:val="none"/>
              </w:rPr>
            </w:pPr>
          </w:p>
        </w:tc>
        <w:tc>
          <w:tcPr>
            <w:tcW w:w="447" w:type="pct"/>
            <w:vAlign w:val="center"/>
          </w:tcPr>
          <w:p w14:paraId="184AE150">
            <w:pPr>
              <w:pStyle w:val="8"/>
              <w:wordWrap w:val="0"/>
              <w:autoSpaceDE/>
              <w:autoSpaceDN/>
              <w:ind w:firstLine="0"/>
              <w:jc w:val="center"/>
              <w:rPr>
                <w:rFonts w:hint="eastAsia" w:ascii="宋体" w:hAnsi="宋体" w:eastAsia="宋体" w:cs="宋体"/>
                <w:bCs/>
                <w:color w:val="auto"/>
                <w:sz w:val="21"/>
                <w:szCs w:val="21"/>
                <w:highlight w:val="none"/>
              </w:rPr>
            </w:pPr>
          </w:p>
        </w:tc>
      </w:tr>
    </w:tbl>
    <w:p w14:paraId="0D4EB9D1">
      <w:pPr>
        <w:pStyle w:val="8"/>
        <w:wordWrap w:val="0"/>
        <w:autoSpaceDE/>
        <w:autoSpaceDN/>
        <w:ind w:firstLine="0"/>
        <w:rPr>
          <w:rFonts w:hint="eastAsia" w:ascii="宋体" w:hAnsi="宋体" w:eastAsia="宋体" w:cs="宋体"/>
          <w:b/>
          <w:bCs/>
          <w:color w:val="auto"/>
          <w:sz w:val="21"/>
          <w:szCs w:val="21"/>
          <w:highlight w:val="none"/>
        </w:rPr>
      </w:pPr>
      <w:bookmarkStart w:id="271" w:name="_Hlk172370162"/>
      <w:bookmarkStart w:id="272" w:name="_Hlk69414041"/>
      <w:r>
        <w:rPr>
          <w:rFonts w:hint="eastAsia" w:ascii="宋体" w:hAnsi="宋体" w:eastAsia="宋体" w:cs="宋体"/>
          <w:b/>
          <w:bCs/>
          <w:color w:val="auto"/>
          <w:sz w:val="21"/>
          <w:szCs w:val="21"/>
          <w:highlight w:val="none"/>
        </w:rPr>
        <w:t>说明：</w:t>
      </w:r>
    </w:p>
    <w:p w14:paraId="01263086">
      <w:pPr>
        <w:pStyle w:val="8"/>
        <w:numPr>
          <w:ilvl w:val="3"/>
          <w:numId w:val="24"/>
        </w:numPr>
        <w:wordWrap w:val="0"/>
        <w:autoSpaceDE/>
        <w:autoSpaceDN/>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供应商需对应采购文件第二章采购需求中</w:t>
      </w:r>
      <w:r>
        <w:rPr>
          <w:rFonts w:hint="eastAsia" w:ascii="宋体" w:hAnsi="宋体" w:eastAsia="宋体" w:cs="宋体"/>
          <w:b/>
          <w:bCs/>
          <w:color w:val="auto"/>
          <w:sz w:val="21"/>
          <w:szCs w:val="21"/>
          <w:highlight w:val="none"/>
          <w:lang w:val="en-US" w:eastAsia="zh-CN"/>
        </w:rPr>
        <w:t>所有</w:t>
      </w:r>
      <w:r>
        <w:rPr>
          <w:rFonts w:hint="eastAsia" w:ascii="宋体" w:hAnsi="宋体" w:eastAsia="宋体" w:cs="宋体"/>
          <w:b/>
          <w:color w:val="auto"/>
          <w:sz w:val="21"/>
          <w:szCs w:val="21"/>
          <w:highlight w:val="none"/>
        </w:rPr>
        <w:t>条款进行逐条响应或整体响应</w:t>
      </w:r>
      <w:r>
        <w:rPr>
          <w:rFonts w:hint="eastAsia" w:ascii="宋体" w:hAnsi="宋体" w:eastAsia="宋体" w:cs="宋体"/>
          <w:bCs/>
          <w:color w:val="auto"/>
          <w:sz w:val="21"/>
          <w:szCs w:val="21"/>
          <w:highlight w:val="none"/>
        </w:rPr>
        <w:t>，并按要求填写上表。若有任何一条负偏离或不满足或未响应的，将导致其投标文件作无效投标处理。</w:t>
      </w:r>
      <w:r>
        <w:rPr>
          <w:rFonts w:hint="eastAsia" w:ascii="宋体" w:hAnsi="宋体" w:eastAsia="宋体" w:cs="宋体"/>
          <w:b/>
          <w:color w:val="auto"/>
          <w:sz w:val="21"/>
          <w:szCs w:val="21"/>
          <w:highlight w:val="none"/>
        </w:rPr>
        <w:t>若要求提供证明材料的，还须提供相应的证明材料，否则视为负偏离，按无效投标处理。</w:t>
      </w:r>
    </w:p>
    <w:p w14:paraId="543259A9">
      <w:pPr>
        <w:pStyle w:val="8"/>
        <w:numPr>
          <w:ilvl w:val="3"/>
          <w:numId w:val="24"/>
        </w:numPr>
        <w:wordWrap w:val="0"/>
        <w:autoSpaceDE/>
        <w:autoSpaceDN/>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“采购文件规定的要求”项下填写的内容应与采购文件</w:t>
      </w:r>
      <w:r>
        <w:rPr>
          <w:rFonts w:hint="eastAsia" w:ascii="宋体" w:hAnsi="宋体" w:eastAsia="宋体" w:cs="宋体"/>
          <w:b/>
          <w:color w:val="auto"/>
          <w:sz w:val="21"/>
          <w:szCs w:val="21"/>
          <w:highlight w:val="none"/>
        </w:rPr>
        <w:t>第二章采购需求中</w:t>
      </w:r>
      <w:r>
        <w:rPr>
          <w:rFonts w:hint="eastAsia" w:ascii="宋体" w:hAnsi="宋体" w:eastAsia="宋体" w:cs="宋体"/>
          <w:b/>
          <w:color w:val="auto"/>
          <w:sz w:val="21"/>
          <w:szCs w:val="21"/>
          <w:highlight w:val="none"/>
          <w:lang w:val="en-US" w:eastAsia="zh-CN"/>
        </w:rPr>
        <w:t>所有</w:t>
      </w:r>
      <w:r>
        <w:rPr>
          <w:rFonts w:hint="eastAsia" w:ascii="宋体" w:hAnsi="宋体" w:eastAsia="宋体" w:cs="宋体"/>
          <w:b/>
          <w:color w:val="auto"/>
          <w:sz w:val="21"/>
          <w:szCs w:val="21"/>
          <w:highlight w:val="none"/>
        </w:rPr>
        <w:t>条款的内容</w:t>
      </w:r>
      <w:r>
        <w:rPr>
          <w:rFonts w:hint="eastAsia" w:ascii="宋体" w:hAnsi="宋体" w:eastAsia="宋体" w:cs="宋体"/>
          <w:bCs/>
          <w:color w:val="auto"/>
          <w:sz w:val="21"/>
          <w:szCs w:val="21"/>
          <w:highlight w:val="none"/>
        </w:rPr>
        <w:t>保持一致。</w:t>
      </w:r>
      <w:r>
        <w:rPr>
          <w:rFonts w:hint="eastAsia" w:ascii="宋体" w:hAnsi="宋体" w:eastAsia="宋体" w:cs="宋体"/>
          <w:b/>
          <w:color w:val="auto"/>
          <w:sz w:val="21"/>
          <w:szCs w:val="21"/>
          <w:highlight w:val="none"/>
        </w:rPr>
        <w:t>供应商若存在“采购文件规定的要求”条款未进行响应时，将视为该条款存在负偏离或不满足，按无效投标处理。若供应商</w:t>
      </w:r>
      <w:r>
        <w:rPr>
          <w:rFonts w:hint="eastAsia" w:ascii="宋体" w:hAnsi="宋体" w:eastAsia="宋体" w:cs="宋体"/>
          <w:b/>
          <w:color w:val="auto"/>
          <w:sz w:val="21"/>
          <w:szCs w:val="21"/>
          <w:highlight w:val="none"/>
          <w:lang w:eastAsia="zh-CN"/>
        </w:rPr>
        <w:t>对</w:t>
      </w:r>
      <w:r>
        <w:rPr>
          <w:rFonts w:hint="eastAsia" w:ascii="宋体" w:hAnsi="宋体" w:eastAsia="宋体" w:cs="宋体"/>
          <w:b/>
          <w:color w:val="auto"/>
          <w:sz w:val="21"/>
          <w:szCs w:val="21"/>
          <w:highlight w:val="none"/>
        </w:rPr>
        <w:t>所有条款完全满足要求无偏离时，可以进行整体响应，在“采购文件规定的要求”项下填写“所有</w:t>
      </w:r>
      <w:r>
        <w:rPr>
          <w:rFonts w:hint="eastAsia" w:ascii="宋体" w:hAnsi="宋体" w:eastAsia="宋体" w:cs="宋体"/>
          <w:b/>
          <w:color w:val="auto"/>
          <w:sz w:val="21"/>
          <w:szCs w:val="21"/>
          <w:highlight w:val="none"/>
          <w:lang w:val="en-US" w:eastAsia="zh-CN"/>
        </w:rPr>
        <w:t>采购需求</w:t>
      </w:r>
      <w:r>
        <w:rPr>
          <w:rFonts w:hint="eastAsia" w:ascii="宋体" w:hAnsi="宋体" w:eastAsia="宋体" w:cs="宋体"/>
          <w:b/>
          <w:color w:val="auto"/>
          <w:sz w:val="21"/>
          <w:szCs w:val="21"/>
          <w:highlight w:val="none"/>
        </w:rPr>
        <w:t>条款要求”；若供应商存在偏离项时，则所有</w:t>
      </w:r>
      <w:r>
        <w:rPr>
          <w:rFonts w:hint="eastAsia" w:ascii="宋体" w:hAnsi="宋体" w:eastAsia="宋体" w:cs="宋体"/>
          <w:b/>
          <w:color w:val="auto"/>
          <w:sz w:val="21"/>
          <w:szCs w:val="21"/>
          <w:highlight w:val="none"/>
          <w:lang w:val="en-US" w:eastAsia="zh-CN"/>
        </w:rPr>
        <w:t>采购需求</w:t>
      </w:r>
      <w:r>
        <w:rPr>
          <w:rFonts w:hint="eastAsia" w:ascii="宋体" w:hAnsi="宋体" w:eastAsia="宋体" w:cs="宋体"/>
          <w:b/>
          <w:color w:val="auto"/>
          <w:sz w:val="21"/>
          <w:szCs w:val="21"/>
          <w:highlight w:val="none"/>
        </w:rPr>
        <w:t>条款需要进行逐条响应</w:t>
      </w:r>
      <w:r>
        <w:rPr>
          <w:rFonts w:hint="eastAsia" w:ascii="宋体" w:hAnsi="宋体" w:eastAsia="宋体" w:cs="宋体"/>
          <w:b/>
          <w:color w:val="auto"/>
          <w:sz w:val="21"/>
          <w:szCs w:val="21"/>
          <w:highlight w:val="none"/>
          <w:lang w:eastAsia="zh-CN"/>
        </w:rPr>
        <w:t>。</w:t>
      </w:r>
    </w:p>
    <w:p w14:paraId="56F575E0">
      <w:pPr>
        <w:pStyle w:val="8"/>
        <w:numPr>
          <w:ilvl w:val="3"/>
          <w:numId w:val="24"/>
        </w:numPr>
        <w:wordWrap w:val="0"/>
        <w:autoSpaceDE/>
        <w:autoSpaceDN/>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“供应商响应情况”项下填写供应商针对“采购文件规定的要求”的响应数值或内容。若供应商响应完全满足“采购文件规定的要求”，也可以填写“完全按照采购文件规定执行”。</w:t>
      </w:r>
    </w:p>
    <w:p w14:paraId="6F39147A">
      <w:pPr>
        <w:pStyle w:val="8"/>
        <w:numPr>
          <w:ilvl w:val="3"/>
          <w:numId w:val="24"/>
        </w:numPr>
        <w:wordWrap w:val="0"/>
        <w:autoSpaceDE/>
        <w:autoSpaceDN/>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偏离情况”项下应填写“正偏离”或“无偏离”或“负偏离”，供应商须真实体现偏离情况。其中“正偏离”是指优于采购文件规定的要求；“无偏离”是指满足采购文件规定的要求；“负偏离”是指低于采购文件规定的要求。</w:t>
      </w:r>
    </w:p>
    <w:p w14:paraId="0369459F">
      <w:pPr>
        <w:pStyle w:val="8"/>
        <w:numPr>
          <w:ilvl w:val="3"/>
          <w:numId w:val="24"/>
        </w:numPr>
        <w:wordWrap w:val="0"/>
        <w:autoSpaceDE/>
        <w:autoSpaceDN/>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“备注”项下填写佐证材料的相关页码或具体偏离内容，不涉及则无需填写。</w:t>
      </w:r>
    </w:p>
    <w:p w14:paraId="39D936E1">
      <w:pPr>
        <w:pStyle w:val="8"/>
        <w:numPr>
          <w:ilvl w:val="3"/>
          <w:numId w:val="24"/>
        </w:numPr>
        <w:wordWrap w:val="0"/>
        <w:autoSpaceDE/>
        <w:autoSpaceDN/>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供应商须谨慎进行响应，不可存在虚假投标（响应）的情形。</w:t>
      </w:r>
    </w:p>
    <w:bookmarkEnd w:id="271"/>
    <w:p w14:paraId="1170DE42">
      <w:pPr>
        <w:pStyle w:val="8"/>
        <w:wordWrap w:val="0"/>
        <w:autoSpaceDE/>
        <w:autoSpaceDN/>
        <w:rPr>
          <w:rFonts w:hint="eastAsia" w:ascii="宋体" w:hAnsi="宋体" w:eastAsia="宋体" w:cs="宋体"/>
          <w:bCs/>
          <w:color w:val="auto"/>
          <w:sz w:val="24"/>
          <w:szCs w:val="24"/>
          <w:highlight w:val="none"/>
        </w:rPr>
      </w:pPr>
    </w:p>
    <w:bookmarkEnd w:id="264"/>
    <w:bookmarkEnd w:id="272"/>
    <w:p w14:paraId="5226FF50">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3D1D8212">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7FE83A2E">
      <w:pPr>
        <w:pStyle w:val="26"/>
        <w:wordWrap w:val="0"/>
        <w:autoSpaceDE/>
        <w:autoSpaceDN/>
        <w:spacing w:line="480" w:lineRule="auto"/>
        <w:ind w:right="101" w:rightChars="48" w:firstLine="4960" w:firstLineChars="2067"/>
        <w:jc w:val="right"/>
        <w:rPr>
          <w:rFonts w:hint="eastAsia" w:ascii="宋体" w:hAnsi="宋体" w:eastAsia="宋体" w:cs="宋体"/>
          <w:color w:val="auto"/>
          <w:sz w:val="18"/>
          <w:szCs w:val="18"/>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3D3941A1">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p>
    <w:p w14:paraId="4DA5A161">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73" w:name="_Toc32300"/>
      <w:r>
        <w:rPr>
          <w:rFonts w:hint="eastAsia" w:ascii="宋体" w:hAnsi="宋体" w:eastAsia="宋体" w:cs="宋体"/>
          <w:b/>
          <w:bCs/>
          <w:color w:val="auto"/>
          <w:highlight w:val="none"/>
        </w:rPr>
        <w:t>承诺函</w:t>
      </w:r>
      <w:bookmarkEnd w:id="273"/>
      <w:bookmarkStart w:id="274" w:name="_Hlk111935000"/>
    </w:p>
    <w:p w14:paraId="662CEBFD">
      <w:pPr>
        <w:wordWrap w:val="0"/>
        <w:autoSpaceDE/>
        <w:autoSpaceDN/>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（对于采购需求或评分标准中写明“提供承诺”的条款，供应商可参照以下格式提供承诺，若要求提供证明材料或者方案的，须按要求提供，否则不予认可；以下格式文件由供应商根据需要选用，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64663C5F">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承诺函</w:t>
      </w:r>
    </w:p>
    <w:p w14:paraId="13AD2F9F">
      <w:pPr>
        <w:wordWrap w:val="0"/>
        <w:autoSpaceDE/>
        <w:autoSpaceDN/>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致：</w:t>
      </w:r>
      <w:r>
        <w:rPr>
          <w:rFonts w:hint="eastAsia" w:ascii="宋体" w:hAnsi="宋体" w:eastAsia="宋体" w:cs="宋体"/>
          <w:color w:val="auto"/>
          <w:sz w:val="24"/>
          <w:szCs w:val="24"/>
          <w:highlight w:val="none"/>
          <w:u w:val="single"/>
          <w:lang w:eastAsia="zh-CN"/>
        </w:rPr>
        <w:t xml:space="preserve">      （采购人名称）</w:t>
      </w:r>
    </w:p>
    <w:p w14:paraId="10FF0C3C">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对于__________________项目（项目编号：__________________），我方郑重承诺如下：</w:t>
      </w:r>
    </w:p>
    <w:p w14:paraId="23850EB3">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如中标/成交，我方承诺严格落实采购文件以下条款：（建议逐条复制采购文件相关条款原文）</w:t>
      </w:r>
    </w:p>
    <w:p w14:paraId="688C82C1">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p w14:paraId="718121D1">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p w14:paraId="01FB4ADC">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w:t>
      </w:r>
    </w:p>
    <w:p w14:paraId="20739E2F">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p>
    <w:p w14:paraId="3861526C">
      <w:pPr>
        <w:wordWrap w:val="0"/>
        <w:autoSpaceDE/>
        <w:autoSpaceDN/>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特此承诺。</w:t>
      </w:r>
    </w:p>
    <w:p w14:paraId="67E9F310">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p>
    <w:p w14:paraId="151E8FB9">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p>
    <w:p w14:paraId="7757828F">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bookmarkEnd w:id="274"/>
      <w:r>
        <w:rPr>
          <w:rFonts w:hint="eastAsia" w:ascii="宋体" w:hAnsi="宋体" w:eastAsia="宋体" w:cs="宋体"/>
          <w:color w:val="auto"/>
          <w:highlight w:val="none"/>
        </w:rPr>
        <w:br w:type="page"/>
      </w:r>
    </w:p>
    <w:p w14:paraId="6C5D04D2">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75" w:name="_Toc25302"/>
      <w:bookmarkStart w:id="276" w:name="_Toc104131924"/>
      <w:r>
        <w:rPr>
          <w:rFonts w:hint="eastAsia" w:ascii="宋体" w:hAnsi="宋体" w:eastAsia="宋体" w:cs="宋体"/>
          <w:b/>
          <w:bCs/>
          <w:color w:val="auto"/>
          <w:highlight w:val="none"/>
        </w:rPr>
        <w:t>商务和技术评审内容</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适用于采购包1</w:t>
      </w:r>
      <w:r>
        <w:rPr>
          <w:rFonts w:hint="eastAsia" w:ascii="宋体" w:hAnsi="宋体" w:eastAsia="宋体" w:cs="宋体"/>
          <w:b/>
          <w:bCs/>
          <w:color w:val="auto"/>
          <w:highlight w:val="none"/>
          <w:lang w:eastAsia="zh-CN"/>
        </w:rPr>
        <w:t>）</w:t>
      </w:r>
      <w:bookmarkEnd w:id="275"/>
    </w:p>
    <w:p w14:paraId="3508FE94">
      <w:pPr>
        <w:pStyle w:val="26"/>
        <w:numPr>
          <w:ilvl w:val="0"/>
          <w:numId w:val="0"/>
        </w:numPr>
        <w:wordWrap w:val="0"/>
        <w:autoSpaceDE/>
        <w:autoSpaceDN/>
        <w:ind w:leftChars="0"/>
        <w:outlineLvl w:val="9"/>
        <w:rPr>
          <w:rFonts w:hint="eastAsia" w:ascii="宋体" w:hAnsi="宋体" w:eastAsia="宋体" w:cs="宋体"/>
          <w:b/>
          <w:bCs/>
          <w:color w:val="auto"/>
          <w:highlight w:val="none"/>
        </w:rPr>
      </w:pPr>
    </w:p>
    <w:p w14:paraId="5A084500">
      <w:pPr>
        <w:pStyle w:val="26"/>
        <w:numPr>
          <w:ilvl w:val="0"/>
          <w:numId w:val="0"/>
        </w:numPr>
        <w:wordWrap w:val="0"/>
        <w:autoSpaceDE/>
        <w:autoSpaceDN/>
        <w:ind w:leftChars="0"/>
        <w:outlineLvl w:val="2"/>
        <w:rPr>
          <w:rFonts w:hint="eastAsia" w:ascii="宋体" w:hAnsi="宋体" w:eastAsia="宋体" w:cs="宋体"/>
          <w:b/>
          <w:bCs/>
          <w:color w:val="auto"/>
          <w:highlight w:val="none"/>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一</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类似项目业绩</w:t>
      </w:r>
      <w:bookmarkEnd w:id="276"/>
    </w:p>
    <w:p w14:paraId="21120286">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类似项目业绩</w:t>
      </w:r>
    </w:p>
    <w:tbl>
      <w:tblPr>
        <w:tblStyle w:val="33"/>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44"/>
        <w:gridCol w:w="1078"/>
        <w:gridCol w:w="3032"/>
        <w:gridCol w:w="1521"/>
        <w:gridCol w:w="1954"/>
        <w:gridCol w:w="1533"/>
      </w:tblGrid>
      <w:tr w14:paraId="7F703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644"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4AF79DCE">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078"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186DBA7C">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客户名称</w:t>
            </w:r>
          </w:p>
        </w:tc>
        <w:tc>
          <w:tcPr>
            <w:tcW w:w="3032"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4497E7EF">
            <w:pPr>
              <w:wordWrap w:val="0"/>
              <w:autoSpaceDE/>
              <w:autoSpaceDN/>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合同名称</w:t>
            </w:r>
          </w:p>
        </w:tc>
        <w:tc>
          <w:tcPr>
            <w:tcW w:w="1521"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12A9A135">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合同内容</w:t>
            </w:r>
          </w:p>
        </w:tc>
        <w:tc>
          <w:tcPr>
            <w:tcW w:w="1954"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109A1884">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合同签订时间</w:t>
            </w:r>
          </w:p>
        </w:tc>
        <w:tc>
          <w:tcPr>
            <w:tcW w:w="1533"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02AB4484">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备注</w:t>
            </w:r>
          </w:p>
        </w:tc>
      </w:tr>
      <w:tr w14:paraId="47B7D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0F007351">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078" w:type="dxa"/>
            <w:tcBorders>
              <w:top w:val="single" w:color="000000" w:sz="6" w:space="0"/>
              <w:left w:val="single" w:color="000000" w:sz="6" w:space="0"/>
              <w:bottom w:val="single" w:color="000000" w:sz="6" w:space="0"/>
              <w:right w:val="single" w:color="000000" w:sz="6" w:space="0"/>
            </w:tcBorders>
            <w:vAlign w:val="center"/>
          </w:tcPr>
          <w:p w14:paraId="1F54B1FC">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0F3CD5EF">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2BE7ECF2">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7B79BF73">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08B2A02F">
            <w:pPr>
              <w:wordWrap w:val="0"/>
              <w:autoSpaceDE/>
              <w:autoSpaceDN/>
              <w:jc w:val="center"/>
              <w:rPr>
                <w:rFonts w:hint="eastAsia" w:ascii="宋体" w:hAnsi="宋体" w:eastAsia="宋体" w:cs="宋体"/>
                <w:color w:val="auto"/>
                <w:szCs w:val="21"/>
                <w:highlight w:val="none"/>
              </w:rPr>
            </w:pPr>
          </w:p>
        </w:tc>
      </w:tr>
      <w:tr w14:paraId="2192B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72212D11">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078" w:type="dxa"/>
            <w:tcBorders>
              <w:top w:val="single" w:color="000000" w:sz="6" w:space="0"/>
              <w:left w:val="single" w:color="000000" w:sz="6" w:space="0"/>
              <w:bottom w:val="single" w:color="000000" w:sz="6" w:space="0"/>
              <w:right w:val="single" w:color="000000" w:sz="6" w:space="0"/>
            </w:tcBorders>
            <w:vAlign w:val="center"/>
          </w:tcPr>
          <w:p w14:paraId="7DCADBA2">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6A58DCCC">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6E1B5D31">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2AD30DE6">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7DC8F603">
            <w:pPr>
              <w:wordWrap w:val="0"/>
              <w:autoSpaceDE/>
              <w:autoSpaceDN/>
              <w:jc w:val="center"/>
              <w:rPr>
                <w:rFonts w:hint="eastAsia" w:ascii="宋体" w:hAnsi="宋体" w:eastAsia="宋体" w:cs="宋体"/>
                <w:color w:val="auto"/>
                <w:szCs w:val="21"/>
                <w:highlight w:val="none"/>
              </w:rPr>
            </w:pPr>
          </w:p>
        </w:tc>
      </w:tr>
      <w:tr w14:paraId="15D1D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14E4C511">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078" w:type="dxa"/>
            <w:tcBorders>
              <w:top w:val="single" w:color="000000" w:sz="6" w:space="0"/>
              <w:left w:val="single" w:color="000000" w:sz="6" w:space="0"/>
              <w:bottom w:val="single" w:color="000000" w:sz="6" w:space="0"/>
              <w:right w:val="single" w:color="000000" w:sz="6" w:space="0"/>
            </w:tcBorders>
            <w:vAlign w:val="center"/>
          </w:tcPr>
          <w:p w14:paraId="2768E02A">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7D6C6D91">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43B44A5D">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7695A0D5">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6547FD6B">
            <w:pPr>
              <w:wordWrap w:val="0"/>
              <w:autoSpaceDE/>
              <w:autoSpaceDN/>
              <w:jc w:val="center"/>
              <w:rPr>
                <w:rFonts w:hint="eastAsia" w:ascii="宋体" w:hAnsi="宋体" w:eastAsia="宋体" w:cs="宋体"/>
                <w:color w:val="auto"/>
                <w:szCs w:val="21"/>
                <w:highlight w:val="none"/>
              </w:rPr>
            </w:pPr>
          </w:p>
        </w:tc>
      </w:tr>
      <w:tr w14:paraId="15767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2F273845">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078" w:type="dxa"/>
            <w:tcBorders>
              <w:top w:val="single" w:color="000000" w:sz="6" w:space="0"/>
              <w:left w:val="single" w:color="000000" w:sz="6" w:space="0"/>
              <w:bottom w:val="single" w:color="000000" w:sz="6" w:space="0"/>
              <w:right w:val="single" w:color="000000" w:sz="6" w:space="0"/>
            </w:tcBorders>
            <w:vAlign w:val="center"/>
          </w:tcPr>
          <w:p w14:paraId="0EA67AF9">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23C85602">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5798635E">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0C28E26C">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1782F179">
            <w:pPr>
              <w:wordWrap w:val="0"/>
              <w:autoSpaceDE/>
              <w:autoSpaceDN/>
              <w:jc w:val="center"/>
              <w:rPr>
                <w:rFonts w:hint="eastAsia" w:ascii="宋体" w:hAnsi="宋体" w:eastAsia="宋体" w:cs="宋体"/>
                <w:color w:val="auto"/>
                <w:szCs w:val="21"/>
                <w:highlight w:val="none"/>
              </w:rPr>
            </w:pPr>
          </w:p>
        </w:tc>
      </w:tr>
      <w:tr w14:paraId="68BE4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7CC74A2B">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78" w:type="dxa"/>
            <w:tcBorders>
              <w:top w:val="single" w:color="000000" w:sz="6" w:space="0"/>
              <w:left w:val="single" w:color="000000" w:sz="6" w:space="0"/>
              <w:bottom w:val="single" w:color="000000" w:sz="6" w:space="0"/>
              <w:right w:val="single" w:color="000000" w:sz="6" w:space="0"/>
            </w:tcBorders>
            <w:vAlign w:val="center"/>
          </w:tcPr>
          <w:p w14:paraId="04755CBE">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2573A816">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61041D45">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75E3D2A1">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40146047">
            <w:pPr>
              <w:wordWrap w:val="0"/>
              <w:autoSpaceDE/>
              <w:autoSpaceDN/>
              <w:jc w:val="center"/>
              <w:rPr>
                <w:rFonts w:hint="eastAsia" w:ascii="宋体" w:hAnsi="宋体" w:eastAsia="宋体" w:cs="宋体"/>
                <w:color w:val="auto"/>
                <w:szCs w:val="21"/>
                <w:highlight w:val="none"/>
              </w:rPr>
            </w:pPr>
          </w:p>
        </w:tc>
      </w:tr>
    </w:tbl>
    <w:p w14:paraId="6774800B">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说明：根据评审标准要求提供相关证明材料。</w:t>
      </w:r>
    </w:p>
    <w:p w14:paraId="00545CEB">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p>
    <w:p w14:paraId="0709395C">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bookmarkStart w:id="277" w:name="_Hlk111935035"/>
      <w:bookmarkStart w:id="278" w:name="_Toc104131925"/>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二</w:t>
      </w:r>
      <w:r>
        <w:rPr>
          <w:rFonts w:hint="eastAsia" w:ascii="宋体" w:hAnsi="宋体" w:eastAsia="宋体" w:cs="宋体"/>
          <w:b/>
          <w:bCs/>
          <w:color w:val="auto"/>
          <w:highlight w:val="none"/>
          <w:lang w:eastAsia="zh-CN"/>
        </w:rPr>
        <w:t>）认证情况</w:t>
      </w:r>
    </w:p>
    <w:p w14:paraId="448EDC36">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018EE590">
      <w:pPr>
        <w:pStyle w:val="26"/>
        <w:numPr>
          <w:ilvl w:val="0"/>
          <w:numId w:val="0"/>
        </w:numPr>
        <w:wordWrap w:val="0"/>
        <w:autoSpaceDE/>
        <w:autoSpaceDN/>
        <w:ind w:leftChars="0"/>
        <w:outlineLvl w:val="9"/>
        <w:rPr>
          <w:rFonts w:hint="eastAsia" w:ascii="宋体" w:hAnsi="宋体" w:eastAsia="宋体" w:cs="宋体"/>
          <w:b/>
          <w:bCs/>
          <w:color w:val="auto"/>
          <w:highlight w:val="none"/>
          <w:lang w:eastAsia="zh-CN"/>
        </w:rPr>
      </w:pPr>
    </w:p>
    <w:p w14:paraId="4991B8EF">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三</w:t>
      </w:r>
      <w:r>
        <w:rPr>
          <w:rFonts w:hint="eastAsia" w:ascii="宋体" w:hAnsi="宋体" w:eastAsia="宋体" w:cs="宋体"/>
          <w:b/>
          <w:bCs/>
          <w:color w:val="auto"/>
          <w:highlight w:val="none"/>
          <w:lang w:eastAsia="zh-CN"/>
        </w:rPr>
        <w:t>）材料保障</w:t>
      </w:r>
    </w:p>
    <w:p w14:paraId="0A1E779F">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5557C384">
      <w:pPr>
        <w:pStyle w:val="26"/>
        <w:numPr>
          <w:ilvl w:val="0"/>
          <w:numId w:val="0"/>
        </w:numPr>
        <w:wordWrap w:val="0"/>
        <w:autoSpaceDE/>
        <w:autoSpaceDN/>
        <w:ind w:leftChars="0"/>
        <w:outlineLvl w:val="9"/>
        <w:rPr>
          <w:rFonts w:hint="eastAsia" w:ascii="宋体" w:hAnsi="宋体" w:eastAsia="宋体" w:cs="宋体"/>
          <w:b/>
          <w:bCs/>
          <w:color w:val="auto"/>
          <w:highlight w:val="none"/>
          <w:lang w:eastAsia="zh-CN"/>
        </w:rPr>
      </w:pPr>
    </w:p>
    <w:p w14:paraId="321B76C0">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四</w:t>
      </w:r>
      <w:r>
        <w:rPr>
          <w:rFonts w:hint="eastAsia" w:ascii="宋体" w:hAnsi="宋体" w:eastAsia="宋体" w:cs="宋体"/>
          <w:b/>
          <w:bCs/>
          <w:color w:val="auto"/>
          <w:highlight w:val="none"/>
          <w:lang w:eastAsia="zh-CN"/>
        </w:rPr>
        <w:t>）配送及售后服务方案</w:t>
      </w:r>
    </w:p>
    <w:bookmarkEnd w:id="277"/>
    <w:p w14:paraId="60647336">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10F7CA17">
      <w:pPr>
        <w:pStyle w:val="10"/>
        <w:rPr>
          <w:rFonts w:hint="eastAsia" w:ascii="宋体" w:hAnsi="宋体" w:eastAsia="宋体" w:cs="宋体"/>
          <w:color w:val="auto"/>
          <w:highlight w:val="none"/>
          <w:lang w:eastAsia="zh-CN"/>
        </w:rPr>
      </w:pPr>
    </w:p>
    <w:p w14:paraId="146B1D74">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）供货</w:t>
      </w:r>
      <w:r>
        <w:rPr>
          <w:rFonts w:hint="eastAsia" w:cs="宋体"/>
          <w:b/>
          <w:bCs/>
          <w:color w:val="auto"/>
          <w:highlight w:val="none"/>
          <w:lang w:val="en-US" w:eastAsia="zh-CN"/>
        </w:rPr>
        <w:t>及量体</w:t>
      </w:r>
      <w:r>
        <w:rPr>
          <w:rFonts w:hint="eastAsia" w:ascii="宋体" w:hAnsi="宋体" w:eastAsia="宋体" w:cs="宋体"/>
          <w:b/>
          <w:bCs/>
          <w:color w:val="auto"/>
          <w:highlight w:val="none"/>
          <w:lang w:eastAsia="zh-CN"/>
        </w:rPr>
        <w:t>方案</w:t>
      </w:r>
    </w:p>
    <w:p w14:paraId="1316FFA0">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5FC20AFE">
      <w:pPr>
        <w:widowControl/>
        <w:wordWrap w:val="0"/>
        <w:autoSpaceDE/>
        <w:autoSpaceDN/>
        <w:rPr>
          <w:rFonts w:hint="eastAsia" w:ascii="宋体" w:hAnsi="宋体" w:eastAsia="宋体" w:cs="宋体"/>
          <w:color w:val="auto"/>
          <w:highlight w:val="none"/>
          <w:lang w:eastAsia="zh-CN"/>
        </w:rPr>
      </w:pPr>
    </w:p>
    <w:p w14:paraId="7C3C7C81">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六</w:t>
      </w:r>
      <w:r>
        <w:rPr>
          <w:rFonts w:hint="eastAsia" w:ascii="宋体" w:hAnsi="宋体" w:eastAsia="宋体" w:cs="宋体"/>
          <w:b/>
          <w:bCs/>
          <w:color w:val="auto"/>
          <w:highlight w:val="none"/>
          <w:lang w:eastAsia="zh-CN"/>
        </w:rPr>
        <w:t>）质量保障设备</w:t>
      </w:r>
    </w:p>
    <w:p w14:paraId="3D9A7A9C">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0121C243">
      <w:pPr>
        <w:widowControl/>
        <w:wordWrap w:val="0"/>
        <w:autoSpaceDE/>
        <w:autoSpaceDN/>
        <w:rPr>
          <w:rFonts w:hint="eastAsia" w:ascii="宋体" w:hAnsi="宋体" w:eastAsia="宋体" w:cs="宋体"/>
          <w:color w:val="auto"/>
          <w:highlight w:val="none"/>
          <w:lang w:eastAsia="zh-CN"/>
        </w:rPr>
      </w:pPr>
    </w:p>
    <w:p w14:paraId="69D4A6E2">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八</w:t>
      </w:r>
      <w:r>
        <w:rPr>
          <w:rFonts w:hint="eastAsia" w:ascii="宋体" w:hAnsi="宋体" w:eastAsia="宋体" w:cs="宋体"/>
          <w:b/>
          <w:bCs/>
          <w:color w:val="auto"/>
          <w:highlight w:val="none"/>
          <w:lang w:eastAsia="zh-CN"/>
        </w:rPr>
        <w:t>）检测设备</w:t>
      </w:r>
    </w:p>
    <w:p w14:paraId="09478DB3">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4261ACDE">
      <w:pPr>
        <w:widowControl/>
        <w:wordWrap w:val="0"/>
        <w:autoSpaceDE/>
        <w:autoSpaceDN/>
        <w:rPr>
          <w:rFonts w:hint="eastAsia" w:ascii="宋体" w:hAnsi="宋体" w:eastAsia="宋体" w:cs="宋体"/>
          <w:color w:val="auto"/>
          <w:highlight w:val="none"/>
          <w:lang w:eastAsia="zh-CN"/>
        </w:rPr>
      </w:pPr>
    </w:p>
    <w:p w14:paraId="05461EF1">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九</w:t>
      </w:r>
      <w:r>
        <w:rPr>
          <w:rFonts w:hint="eastAsia" w:ascii="宋体" w:hAnsi="宋体" w:eastAsia="宋体" w:cs="宋体"/>
          <w:b/>
          <w:bCs/>
          <w:color w:val="auto"/>
          <w:highlight w:val="none"/>
          <w:lang w:eastAsia="zh-CN"/>
        </w:rPr>
        <w:t>）服务团队</w:t>
      </w:r>
    </w:p>
    <w:p w14:paraId="7C652336">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6EC2C32C">
      <w:pPr>
        <w:wordWrap w:val="0"/>
        <w:autoSpaceDE/>
        <w:autoSpaceDN/>
        <w:rPr>
          <w:rFonts w:hint="eastAsia" w:ascii="宋体" w:hAnsi="宋体" w:eastAsia="宋体" w:cs="宋体"/>
          <w:i/>
          <w:iCs/>
          <w:color w:val="auto"/>
          <w:szCs w:val="21"/>
          <w:highlight w:val="none"/>
        </w:rPr>
      </w:pPr>
    </w:p>
    <w:p w14:paraId="41162813">
      <w:pPr>
        <w:wordWrap w:val="0"/>
        <w:autoSpaceDE/>
        <w:autoSpaceDN/>
        <w:rPr>
          <w:rFonts w:hint="eastAsia" w:ascii="宋体" w:hAnsi="宋体" w:eastAsia="宋体" w:cs="宋体"/>
          <w:i/>
          <w:iCs/>
          <w:color w:val="auto"/>
          <w:szCs w:val="21"/>
          <w:highlight w:val="none"/>
        </w:rPr>
      </w:pPr>
    </w:p>
    <w:p w14:paraId="2ADFE596">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79" w:name="_Toc29318"/>
      <w:r>
        <w:rPr>
          <w:rFonts w:hint="eastAsia" w:ascii="宋体" w:hAnsi="宋体" w:eastAsia="宋体" w:cs="宋体"/>
          <w:b/>
          <w:bCs/>
          <w:color w:val="auto"/>
          <w:highlight w:val="none"/>
        </w:rPr>
        <w:t>商务和技术评审内容</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适用于采购包2</w:t>
      </w:r>
      <w:r>
        <w:rPr>
          <w:rFonts w:hint="eastAsia" w:ascii="宋体" w:hAnsi="宋体" w:eastAsia="宋体" w:cs="宋体"/>
          <w:b/>
          <w:bCs/>
          <w:color w:val="auto"/>
          <w:highlight w:val="none"/>
          <w:lang w:eastAsia="zh-CN"/>
        </w:rPr>
        <w:t>）</w:t>
      </w:r>
      <w:bookmarkEnd w:id="279"/>
    </w:p>
    <w:p w14:paraId="36D0160E">
      <w:pPr>
        <w:pStyle w:val="26"/>
        <w:numPr>
          <w:ilvl w:val="0"/>
          <w:numId w:val="0"/>
        </w:numPr>
        <w:wordWrap w:val="0"/>
        <w:autoSpaceDE/>
        <w:autoSpaceDN/>
        <w:ind w:leftChars="0"/>
        <w:outlineLvl w:val="9"/>
        <w:rPr>
          <w:rFonts w:hint="eastAsia" w:ascii="宋体" w:hAnsi="宋体" w:eastAsia="宋体" w:cs="宋体"/>
          <w:b/>
          <w:bCs/>
          <w:color w:val="auto"/>
          <w:highlight w:val="none"/>
        </w:rPr>
      </w:pPr>
    </w:p>
    <w:p w14:paraId="1101CF30">
      <w:pPr>
        <w:pStyle w:val="26"/>
        <w:numPr>
          <w:ilvl w:val="0"/>
          <w:numId w:val="0"/>
        </w:numPr>
        <w:wordWrap w:val="0"/>
        <w:autoSpaceDE/>
        <w:autoSpaceDN/>
        <w:ind w:leftChars="0"/>
        <w:outlineLvl w:val="2"/>
        <w:rPr>
          <w:rFonts w:hint="eastAsia" w:ascii="宋体" w:hAnsi="宋体" w:eastAsia="宋体" w:cs="宋体"/>
          <w:b/>
          <w:bCs/>
          <w:color w:val="auto"/>
          <w:highlight w:val="none"/>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一</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类似项目业绩</w:t>
      </w:r>
    </w:p>
    <w:p w14:paraId="69FC6314">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类似项目业绩</w:t>
      </w:r>
    </w:p>
    <w:tbl>
      <w:tblPr>
        <w:tblStyle w:val="33"/>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44"/>
        <w:gridCol w:w="1078"/>
        <w:gridCol w:w="3032"/>
        <w:gridCol w:w="1521"/>
        <w:gridCol w:w="1954"/>
        <w:gridCol w:w="1533"/>
      </w:tblGrid>
      <w:tr w14:paraId="6A426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644"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25A393AD">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078"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7E91828E">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客户名称</w:t>
            </w:r>
          </w:p>
        </w:tc>
        <w:tc>
          <w:tcPr>
            <w:tcW w:w="3032"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48EA1C50">
            <w:pPr>
              <w:wordWrap w:val="0"/>
              <w:autoSpaceDE/>
              <w:autoSpaceDN/>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合同名称</w:t>
            </w:r>
          </w:p>
        </w:tc>
        <w:tc>
          <w:tcPr>
            <w:tcW w:w="1521"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133B138F">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合同内容</w:t>
            </w:r>
          </w:p>
        </w:tc>
        <w:tc>
          <w:tcPr>
            <w:tcW w:w="1954"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7E345959">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合同签订时间</w:t>
            </w:r>
          </w:p>
        </w:tc>
        <w:tc>
          <w:tcPr>
            <w:tcW w:w="1533"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024ACC3B">
            <w:pPr>
              <w:wordWrap w:val="0"/>
              <w:autoSpaceDE/>
              <w:autoSpaceDN/>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备注</w:t>
            </w:r>
          </w:p>
        </w:tc>
      </w:tr>
      <w:tr w14:paraId="04D56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7C4BDC7D">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078" w:type="dxa"/>
            <w:tcBorders>
              <w:top w:val="single" w:color="000000" w:sz="6" w:space="0"/>
              <w:left w:val="single" w:color="000000" w:sz="6" w:space="0"/>
              <w:bottom w:val="single" w:color="000000" w:sz="6" w:space="0"/>
              <w:right w:val="single" w:color="000000" w:sz="6" w:space="0"/>
            </w:tcBorders>
            <w:vAlign w:val="center"/>
          </w:tcPr>
          <w:p w14:paraId="0C967AD0">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6788C147">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51C26028">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74CEC3A2">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50830C65">
            <w:pPr>
              <w:wordWrap w:val="0"/>
              <w:autoSpaceDE/>
              <w:autoSpaceDN/>
              <w:jc w:val="center"/>
              <w:rPr>
                <w:rFonts w:hint="eastAsia" w:ascii="宋体" w:hAnsi="宋体" w:eastAsia="宋体" w:cs="宋体"/>
                <w:color w:val="auto"/>
                <w:szCs w:val="21"/>
                <w:highlight w:val="none"/>
              </w:rPr>
            </w:pPr>
          </w:p>
        </w:tc>
      </w:tr>
      <w:tr w14:paraId="758CD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590E011C">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078" w:type="dxa"/>
            <w:tcBorders>
              <w:top w:val="single" w:color="000000" w:sz="6" w:space="0"/>
              <w:left w:val="single" w:color="000000" w:sz="6" w:space="0"/>
              <w:bottom w:val="single" w:color="000000" w:sz="6" w:space="0"/>
              <w:right w:val="single" w:color="000000" w:sz="6" w:space="0"/>
            </w:tcBorders>
            <w:vAlign w:val="center"/>
          </w:tcPr>
          <w:p w14:paraId="314B863B">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3EBD16A7">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17428FE8">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1CC58E85">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7D71CF7F">
            <w:pPr>
              <w:wordWrap w:val="0"/>
              <w:autoSpaceDE/>
              <w:autoSpaceDN/>
              <w:jc w:val="center"/>
              <w:rPr>
                <w:rFonts w:hint="eastAsia" w:ascii="宋体" w:hAnsi="宋体" w:eastAsia="宋体" w:cs="宋体"/>
                <w:color w:val="auto"/>
                <w:szCs w:val="21"/>
                <w:highlight w:val="none"/>
              </w:rPr>
            </w:pPr>
          </w:p>
        </w:tc>
      </w:tr>
      <w:tr w14:paraId="26132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14DFF099">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078" w:type="dxa"/>
            <w:tcBorders>
              <w:top w:val="single" w:color="000000" w:sz="6" w:space="0"/>
              <w:left w:val="single" w:color="000000" w:sz="6" w:space="0"/>
              <w:bottom w:val="single" w:color="000000" w:sz="6" w:space="0"/>
              <w:right w:val="single" w:color="000000" w:sz="6" w:space="0"/>
            </w:tcBorders>
            <w:vAlign w:val="center"/>
          </w:tcPr>
          <w:p w14:paraId="25EA267C">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415CD1DA">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73F2353F">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6FA8E060">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00A1ADA6">
            <w:pPr>
              <w:wordWrap w:val="0"/>
              <w:autoSpaceDE/>
              <w:autoSpaceDN/>
              <w:jc w:val="center"/>
              <w:rPr>
                <w:rFonts w:hint="eastAsia" w:ascii="宋体" w:hAnsi="宋体" w:eastAsia="宋体" w:cs="宋体"/>
                <w:color w:val="auto"/>
                <w:szCs w:val="21"/>
                <w:highlight w:val="none"/>
              </w:rPr>
            </w:pPr>
          </w:p>
        </w:tc>
      </w:tr>
      <w:tr w14:paraId="009A6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473D234E">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078" w:type="dxa"/>
            <w:tcBorders>
              <w:top w:val="single" w:color="000000" w:sz="6" w:space="0"/>
              <w:left w:val="single" w:color="000000" w:sz="6" w:space="0"/>
              <w:bottom w:val="single" w:color="000000" w:sz="6" w:space="0"/>
              <w:right w:val="single" w:color="000000" w:sz="6" w:space="0"/>
            </w:tcBorders>
            <w:vAlign w:val="center"/>
          </w:tcPr>
          <w:p w14:paraId="41943B6C">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633FD80B">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5F75AEE5">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77841960">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52E71D5B">
            <w:pPr>
              <w:wordWrap w:val="0"/>
              <w:autoSpaceDE/>
              <w:autoSpaceDN/>
              <w:jc w:val="center"/>
              <w:rPr>
                <w:rFonts w:hint="eastAsia" w:ascii="宋体" w:hAnsi="宋体" w:eastAsia="宋体" w:cs="宋体"/>
                <w:color w:val="auto"/>
                <w:szCs w:val="21"/>
                <w:highlight w:val="none"/>
              </w:rPr>
            </w:pPr>
          </w:p>
        </w:tc>
      </w:tr>
      <w:tr w14:paraId="1C128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210A5933">
            <w:pPr>
              <w:wordWrap w:val="0"/>
              <w:autoSpaceDE/>
              <w:autoSpaceDN/>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78" w:type="dxa"/>
            <w:tcBorders>
              <w:top w:val="single" w:color="000000" w:sz="6" w:space="0"/>
              <w:left w:val="single" w:color="000000" w:sz="6" w:space="0"/>
              <w:bottom w:val="single" w:color="000000" w:sz="6" w:space="0"/>
              <w:right w:val="single" w:color="000000" w:sz="6" w:space="0"/>
            </w:tcBorders>
            <w:vAlign w:val="center"/>
          </w:tcPr>
          <w:p w14:paraId="3EF925C6">
            <w:pPr>
              <w:wordWrap w:val="0"/>
              <w:autoSpaceDE/>
              <w:autoSpaceDN/>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598C2B96">
            <w:pPr>
              <w:wordWrap w:val="0"/>
              <w:autoSpaceDE/>
              <w:autoSpaceDN/>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68F8D20F">
            <w:pPr>
              <w:wordWrap w:val="0"/>
              <w:autoSpaceDE/>
              <w:autoSpaceDN/>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68F0B721">
            <w:pPr>
              <w:wordWrap w:val="0"/>
              <w:autoSpaceDE/>
              <w:autoSpaceDN/>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5B3A0E37">
            <w:pPr>
              <w:wordWrap w:val="0"/>
              <w:autoSpaceDE/>
              <w:autoSpaceDN/>
              <w:jc w:val="center"/>
              <w:rPr>
                <w:rFonts w:hint="eastAsia" w:ascii="宋体" w:hAnsi="宋体" w:eastAsia="宋体" w:cs="宋体"/>
                <w:color w:val="auto"/>
                <w:szCs w:val="21"/>
                <w:highlight w:val="none"/>
              </w:rPr>
            </w:pPr>
          </w:p>
        </w:tc>
      </w:tr>
    </w:tbl>
    <w:p w14:paraId="1C8D29C6">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说明：根据评审标准要求提供相关证明材料。</w:t>
      </w:r>
    </w:p>
    <w:p w14:paraId="5C0E5134">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p>
    <w:p w14:paraId="06EB0338">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二</w:t>
      </w:r>
      <w:r>
        <w:rPr>
          <w:rFonts w:hint="eastAsia" w:ascii="宋体" w:hAnsi="宋体" w:eastAsia="宋体" w:cs="宋体"/>
          <w:b/>
          <w:bCs/>
          <w:color w:val="auto"/>
          <w:highlight w:val="none"/>
          <w:lang w:eastAsia="zh-CN"/>
        </w:rPr>
        <w:t>）认证情况</w:t>
      </w:r>
    </w:p>
    <w:p w14:paraId="5D72BC0E">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4687DFC2">
      <w:pPr>
        <w:pStyle w:val="26"/>
        <w:numPr>
          <w:ilvl w:val="0"/>
          <w:numId w:val="0"/>
        </w:numPr>
        <w:wordWrap w:val="0"/>
        <w:autoSpaceDE/>
        <w:autoSpaceDN/>
        <w:ind w:leftChars="0"/>
        <w:outlineLvl w:val="9"/>
        <w:rPr>
          <w:rFonts w:hint="eastAsia" w:ascii="宋体" w:hAnsi="宋体" w:eastAsia="宋体" w:cs="宋体"/>
          <w:b/>
          <w:bCs/>
          <w:color w:val="auto"/>
          <w:highlight w:val="none"/>
          <w:lang w:eastAsia="zh-CN"/>
        </w:rPr>
      </w:pPr>
    </w:p>
    <w:p w14:paraId="2FA3E97E">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三</w:t>
      </w:r>
      <w:r>
        <w:rPr>
          <w:rFonts w:hint="eastAsia" w:ascii="宋体" w:hAnsi="宋体" w:eastAsia="宋体" w:cs="宋体"/>
          <w:b/>
          <w:bCs/>
          <w:color w:val="auto"/>
          <w:highlight w:val="none"/>
          <w:lang w:eastAsia="zh-CN"/>
        </w:rPr>
        <w:t>）材料保障</w:t>
      </w:r>
    </w:p>
    <w:p w14:paraId="716C5AD0">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4C10C12E">
      <w:pPr>
        <w:pStyle w:val="26"/>
        <w:numPr>
          <w:ilvl w:val="0"/>
          <w:numId w:val="0"/>
        </w:numPr>
        <w:wordWrap w:val="0"/>
        <w:autoSpaceDE/>
        <w:autoSpaceDN/>
        <w:ind w:leftChars="0"/>
        <w:outlineLvl w:val="9"/>
        <w:rPr>
          <w:rFonts w:hint="eastAsia" w:ascii="宋体" w:hAnsi="宋体" w:eastAsia="宋体" w:cs="宋体"/>
          <w:b/>
          <w:bCs/>
          <w:color w:val="auto"/>
          <w:highlight w:val="none"/>
          <w:lang w:eastAsia="zh-CN"/>
        </w:rPr>
      </w:pPr>
    </w:p>
    <w:p w14:paraId="5DF7AAC8">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四</w:t>
      </w:r>
      <w:r>
        <w:rPr>
          <w:rFonts w:hint="eastAsia" w:ascii="宋体" w:hAnsi="宋体" w:eastAsia="宋体" w:cs="宋体"/>
          <w:b/>
          <w:bCs/>
          <w:color w:val="auto"/>
          <w:highlight w:val="none"/>
          <w:lang w:eastAsia="zh-CN"/>
        </w:rPr>
        <w:t>）配送及售后服务方案</w:t>
      </w:r>
    </w:p>
    <w:p w14:paraId="219D62D3">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33DC6948">
      <w:pPr>
        <w:widowControl/>
        <w:wordWrap w:val="0"/>
        <w:autoSpaceDE/>
        <w:autoSpaceDN/>
        <w:rPr>
          <w:rFonts w:hint="eastAsia" w:ascii="宋体" w:hAnsi="宋体" w:eastAsia="宋体" w:cs="宋体"/>
          <w:color w:val="auto"/>
          <w:highlight w:val="none"/>
          <w:lang w:eastAsia="zh-CN"/>
        </w:rPr>
      </w:pPr>
    </w:p>
    <w:p w14:paraId="78F8FC60">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）生产及质量管控方案</w:t>
      </w:r>
    </w:p>
    <w:p w14:paraId="1B3C84A4">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253179AF">
      <w:pPr>
        <w:pStyle w:val="10"/>
        <w:rPr>
          <w:rFonts w:hint="eastAsia" w:ascii="宋体" w:hAnsi="宋体" w:eastAsia="宋体" w:cs="宋体"/>
          <w:color w:val="auto"/>
          <w:highlight w:val="none"/>
          <w:lang w:eastAsia="zh-CN"/>
        </w:rPr>
      </w:pPr>
    </w:p>
    <w:p w14:paraId="3E381898">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六</w:t>
      </w:r>
      <w:r>
        <w:rPr>
          <w:rFonts w:hint="eastAsia" w:ascii="宋体" w:hAnsi="宋体" w:eastAsia="宋体" w:cs="宋体"/>
          <w:b/>
          <w:bCs/>
          <w:color w:val="auto"/>
          <w:highlight w:val="none"/>
          <w:lang w:eastAsia="zh-CN"/>
        </w:rPr>
        <w:t>）质量保障设备</w:t>
      </w:r>
    </w:p>
    <w:p w14:paraId="6498CDB4">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04007388">
      <w:pPr>
        <w:pStyle w:val="10"/>
        <w:rPr>
          <w:rFonts w:hint="eastAsia" w:ascii="宋体" w:hAnsi="宋体" w:eastAsia="宋体" w:cs="宋体"/>
          <w:color w:val="auto"/>
          <w:highlight w:val="none"/>
          <w:lang w:eastAsia="zh-CN"/>
        </w:rPr>
      </w:pPr>
    </w:p>
    <w:p w14:paraId="2E395760">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七</w:t>
      </w:r>
      <w:r>
        <w:rPr>
          <w:rFonts w:hint="eastAsia" w:ascii="宋体" w:hAnsi="宋体" w:eastAsia="宋体" w:cs="宋体"/>
          <w:b/>
          <w:bCs/>
          <w:color w:val="auto"/>
          <w:highlight w:val="none"/>
          <w:lang w:eastAsia="zh-CN"/>
        </w:rPr>
        <w:t>）检测设备</w:t>
      </w:r>
    </w:p>
    <w:p w14:paraId="38D33AEC">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5AD3FE5D">
      <w:pPr>
        <w:pStyle w:val="10"/>
        <w:rPr>
          <w:rFonts w:hint="eastAsia" w:ascii="宋体" w:hAnsi="宋体" w:eastAsia="宋体" w:cs="宋体"/>
          <w:color w:val="auto"/>
          <w:highlight w:val="none"/>
          <w:lang w:eastAsia="zh-CN"/>
        </w:rPr>
      </w:pPr>
    </w:p>
    <w:p w14:paraId="769550E6">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八</w:t>
      </w:r>
      <w:r>
        <w:rPr>
          <w:rFonts w:hint="eastAsia" w:ascii="宋体" w:hAnsi="宋体" w:eastAsia="宋体" w:cs="宋体"/>
          <w:b/>
          <w:bCs/>
          <w:color w:val="auto"/>
          <w:highlight w:val="none"/>
          <w:lang w:eastAsia="zh-CN"/>
        </w:rPr>
        <w:t>）项目负责人</w:t>
      </w:r>
    </w:p>
    <w:p w14:paraId="50A684F2">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4E8ABAF5">
      <w:pPr>
        <w:pStyle w:val="26"/>
        <w:numPr>
          <w:ilvl w:val="0"/>
          <w:numId w:val="0"/>
        </w:numPr>
        <w:wordWrap w:val="0"/>
        <w:autoSpaceDE/>
        <w:autoSpaceDN/>
        <w:ind w:leftChars="0"/>
        <w:outlineLvl w:val="9"/>
        <w:rPr>
          <w:rFonts w:hint="eastAsia" w:ascii="宋体" w:hAnsi="宋体" w:eastAsia="宋体" w:cs="宋体"/>
          <w:b/>
          <w:bCs/>
          <w:color w:val="auto"/>
          <w:highlight w:val="none"/>
          <w:lang w:eastAsia="zh-CN"/>
        </w:rPr>
      </w:pPr>
    </w:p>
    <w:p w14:paraId="5C444028">
      <w:pPr>
        <w:pStyle w:val="26"/>
        <w:numPr>
          <w:ilvl w:val="0"/>
          <w:numId w:val="0"/>
        </w:numPr>
        <w:wordWrap w:val="0"/>
        <w:autoSpaceDE/>
        <w:autoSpaceDN/>
        <w:ind w:leftChars="0"/>
        <w:outlineLvl w:val="2"/>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九</w:t>
      </w:r>
      <w:r>
        <w:rPr>
          <w:rFonts w:hint="eastAsia" w:ascii="宋体" w:hAnsi="宋体" w:eastAsia="宋体" w:cs="宋体"/>
          <w:b/>
          <w:bCs/>
          <w:color w:val="auto"/>
          <w:highlight w:val="none"/>
          <w:lang w:eastAsia="zh-CN"/>
        </w:rPr>
        <w:t>）服务团队</w:t>
      </w:r>
    </w:p>
    <w:p w14:paraId="1CFD3768">
      <w:pPr>
        <w:wordWrap w:val="0"/>
        <w:autoSpaceDE/>
        <w:autoSpaceDN/>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3C25518D">
      <w:pPr>
        <w:pStyle w:val="10"/>
        <w:rPr>
          <w:rFonts w:hint="eastAsia" w:ascii="宋体" w:hAnsi="宋体" w:eastAsia="宋体" w:cs="宋体"/>
          <w:color w:val="auto"/>
          <w:highlight w:val="none"/>
          <w:lang w:eastAsia="zh-CN"/>
        </w:rPr>
      </w:pPr>
    </w:p>
    <w:p w14:paraId="61A64D22">
      <w:pPr>
        <w:pStyle w:val="11"/>
        <w:rPr>
          <w:rFonts w:hint="eastAsia" w:ascii="宋体" w:hAnsi="宋体" w:eastAsia="宋体" w:cs="宋体"/>
          <w:color w:val="auto"/>
          <w:highlight w:val="none"/>
          <w:lang w:eastAsia="zh-CN"/>
        </w:rPr>
      </w:pPr>
    </w:p>
    <w:p w14:paraId="7371BC85">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80" w:name="_Toc25692"/>
      <w:r>
        <w:rPr>
          <w:rFonts w:hint="eastAsia" w:ascii="宋体" w:hAnsi="宋体" w:eastAsia="宋体" w:cs="宋体"/>
          <w:b/>
          <w:bCs/>
          <w:color w:val="auto"/>
          <w:highlight w:val="none"/>
          <w:lang w:eastAsia="zh-CN"/>
        </w:rPr>
        <w:t>其他重要</w:t>
      </w:r>
      <w:r>
        <w:rPr>
          <w:rFonts w:hint="eastAsia" w:ascii="宋体" w:hAnsi="宋体" w:eastAsia="宋体" w:cs="宋体"/>
          <w:b/>
          <w:bCs/>
          <w:color w:val="auto"/>
          <w:highlight w:val="none"/>
        </w:rPr>
        <w:t>事项说明及承诺</w:t>
      </w:r>
      <w:bookmarkEnd w:id="278"/>
      <w:bookmarkEnd w:id="280"/>
    </w:p>
    <w:p w14:paraId="15297B74">
      <w:pPr>
        <w:pStyle w:val="32"/>
        <w:wordWrap w:val="0"/>
        <w:autoSpaceDE/>
        <w:autoSpaceDN/>
        <w:spacing w:after="0"/>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（如有，请扼要叙述，格式自拟）</w:t>
      </w:r>
    </w:p>
    <w:p w14:paraId="5537AFE9">
      <w:pPr>
        <w:widowControl/>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33F47CDD">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bookmarkStart w:id="281" w:name="_Toc104131926"/>
      <w:bookmarkStart w:id="282" w:name="_Toc24152"/>
    </w:p>
    <w:p w14:paraId="5F748AE6">
      <w:pPr>
        <w:pStyle w:val="26"/>
        <w:numPr>
          <w:ilvl w:val="0"/>
          <w:numId w:val="22"/>
        </w:numPr>
        <w:wordWrap w:val="0"/>
        <w:autoSpaceDE/>
        <w:autoSpaceDN/>
        <w:ind w:firstLineChars="0"/>
        <w:outlineLvl w:val="1"/>
        <w:rPr>
          <w:rFonts w:hint="eastAsia" w:ascii="宋体" w:hAnsi="宋体" w:eastAsia="宋体" w:cs="宋体"/>
          <w:b/>
          <w:bCs/>
          <w:color w:val="auto"/>
          <w:highlight w:val="none"/>
        </w:rPr>
      </w:pPr>
      <w:r>
        <w:rPr>
          <w:rFonts w:hint="eastAsia" w:cs="宋体"/>
          <w:b/>
          <w:bCs/>
          <w:color w:val="auto"/>
          <w:highlight w:val="none"/>
          <w:lang w:val="en-US" w:eastAsia="zh-CN"/>
        </w:rPr>
        <w:t>送检样品检测费</w:t>
      </w:r>
      <w:r>
        <w:rPr>
          <w:rFonts w:hint="eastAsia" w:ascii="宋体" w:hAnsi="宋体" w:eastAsia="宋体" w:cs="宋体"/>
          <w:b/>
          <w:bCs/>
          <w:color w:val="auto"/>
          <w:highlight w:val="none"/>
        </w:rPr>
        <w:t>支付承诺书</w:t>
      </w:r>
    </w:p>
    <w:p w14:paraId="6B503FC3">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送检样品检测费支付承诺书</w:t>
      </w:r>
    </w:p>
    <w:p w14:paraId="4D39EC27">
      <w:pPr>
        <w:pStyle w:val="32"/>
        <w:wordWrap w:val="0"/>
        <w:autoSpaceDE/>
        <w:autoSpaceDN/>
        <w:spacing w:after="0"/>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致：公诚管理咨询有限公司</w:t>
      </w:r>
    </w:p>
    <w:p w14:paraId="1D178C0D">
      <w:pPr>
        <w:pStyle w:val="32"/>
        <w:wordWrap w:val="0"/>
        <w:autoSpaceDE/>
        <w:autoSpaceDN/>
        <w:spacing w:after="0"/>
        <w:ind w:left="0" w:leftChars="0" w:firstLine="48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我方作为投标（响应）供应商参加</w:t>
      </w:r>
      <w:r>
        <w:rPr>
          <w:rFonts w:hint="eastAsia" w:ascii="宋体" w:hAnsi="宋体" w:eastAsia="宋体" w:cs="宋体"/>
          <w:color w:val="auto"/>
          <w:sz w:val="24"/>
          <w:szCs w:val="24"/>
          <w:highlight w:val="none"/>
          <w:lang w:eastAsia="zh-CN"/>
        </w:rPr>
        <w:t>贵公司（公诚管理咨询有限公司）组织的</w:t>
      </w:r>
      <w:r>
        <w:rPr>
          <w:rFonts w:hint="eastAsia" w:ascii="宋体" w:hAnsi="宋体" w:eastAsia="宋体" w:cs="宋体"/>
          <w:color w:val="auto"/>
          <w:sz w:val="24"/>
          <w:szCs w:val="24"/>
          <w:highlight w:val="none"/>
          <w:u w:val="single"/>
          <w:lang w:eastAsia="zh-CN"/>
        </w:rPr>
        <w:t xml:space="preserve"> 中华人民共和国珠海出入境边防检查总站2026年度民警被装采购项目 </w:t>
      </w:r>
      <w:r>
        <w:rPr>
          <w:rFonts w:hint="eastAsia" w:ascii="宋体" w:hAnsi="宋体" w:eastAsia="宋体" w:cs="宋体"/>
          <w:color w:val="auto"/>
          <w:sz w:val="24"/>
          <w:szCs w:val="24"/>
          <w:highlight w:val="none"/>
          <w:lang w:eastAsia="zh-CN"/>
        </w:rPr>
        <w:t>（项目编号：</w:t>
      </w:r>
      <w:r>
        <w:rPr>
          <w:rFonts w:hint="eastAsia" w:ascii="宋体" w:hAnsi="宋体" w:eastAsia="宋体" w:cs="宋体"/>
          <w:color w:val="auto"/>
          <w:sz w:val="24"/>
          <w:szCs w:val="24"/>
          <w:highlight w:val="none"/>
          <w:u w:val="single"/>
          <w:lang w:eastAsia="zh-CN"/>
        </w:rPr>
        <w:t xml:space="preserve"> 07-08-04A-2026-D-F-E18540 </w:t>
      </w:r>
      <w:r>
        <w:rPr>
          <w:rFonts w:hint="eastAsia" w:ascii="宋体" w:hAnsi="宋体" w:eastAsia="宋体" w:cs="宋体"/>
          <w:color w:val="auto"/>
          <w:sz w:val="24"/>
          <w:szCs w:val="24"/>
          <w:highlight w:val="none"/>
          <w:lang w:eastAsia="zh-CN"/>
        </w:rPr>
        <w:t>）采购活动，在本项目中</w:t>
      </w:r>
      <w:r>
        <w:rPr>
          <w:rFonts w:hint="eastAsia" w:cs="宋体"/>
          <w:color w:val="auto"/>
          <w:sz w:val="24"/>
          <w:szCs w:val="24"/>
          <w:highlight w:val="none"/>
          <w:lang w:val="en-US" w:eastAsia="zh-CN"/>
        </w:rPr>
        <w:t>递交送检样品并委托能够从事纺织产品、服装鞋帽、服饰标志检验检测、具备警服产品检验检测能力的国家级专业检测机构进行检测</w:t>
      </w:r>
      <w:r>
        <w:rPr>
          <w:rFonts w:hint="eastAsia" w:ascii="宋体" w:hAnsi="宋体" w:eastAsia="宋体" w:cs="宋体"/>
          <w:color w:val="auto"/>
          <w:sz w:val="24"/>
          <w:szCs w:val="24"/>
          <w:highlight w:val="none"/>
          <w:lang w:eastAsia="zh-CN"/>
        </w:rPr>
        <w:t>，将同意支付</w:t>
      </w:r>
      <w:r>
        <w:rPr>
          <w:rFonts w:hint="eastAsia" w:cs="宋体"/>
          <w:color w:val="auto"/>
          <w:sz w:val="24"/>
          <w:szCs w:val="24"/>
          <w:highlight w:val="none"/>
          <w:lang w:val="en-US" w:eastAsia="zh-CN"/>
        </w:rPr>
        <w:t>相应检测</w:t>
      </w:r>
      <w:r>
        <w:rPr>
          <w:rFonts w:hint="eastAsia" w:ascii="宋体" w:hAnsi="宋体" w:eastAsia="宋体" w:cs="宋体"/>
          <w:color w:val="auto"/>
          <w:sz w:val="24"/>
          <w:szCs w:val="24"/>
          <w:highlight w:val="none"/>
          <w:lang w:eastAsia="zh-CN"/>
        </w:rPr>
        <w:t>费</w:t>
      </w:r>
      <w:r>
        <w:rPr>
          <w:rFonts w:hint="eastAsia" w:cs="宋体"/>
          <w:color w:val="auto"/>
          <w:sz w:val="24"/>
          <w:szCs w:val="24"/>
          <w:highlight w:val="none"/>
          <w:lang w:val="en-US" w:eastAsia="zh-CN"/>
        </w:rPr>
        <w:t>用</w:t>
      </w:r>
      <w:r>
        <w:rPr>
          <w:rFonts w:hint="eastAsia" w:ascii="宋体" w:hAnsi="宋体" w:eastAsia="宋体" w:cs="宋体"/>
          <w:color w:val="auto"/>
          <w:sz w:val="24"/>
          <w:szCs w:val="24"/>
          <w:highlight w:val="none"/>
          <w:lang w:eastAsia="zh-CN"/>
        </w:rPr>
        <w:t>。</w:t>
      </w:r>
    </w:p>
    <w:p w14:paraId="2790595A">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我方保证在贵公司发</w:t>
      </w:r>
      <w:r>
        <w:rPr>
          <w:rFonts w:hint="eastAsia" w:cs="宋体"/>
          <w:color w:val="auto"/>
          <w:sz w:val="24"/>
          <w:szCs w:val="24"/>
          <w:highlight w:val="none"/>
          <w:lang w:val="en-US" w:eastAsia="zh-CN"/>
        </w:rPr>
        <w:t>布中标公告</w:t>
      </w:r>
      <w:r>
        <w:rPr>
          <w:rFonts w:hint="eastAsia" w:ascii="宋体" w:hAnsi="宋体" w:eastAsia="宋体" w:cs="宋体"/>
          <w:color w:val="auto"/>
          <w:sz w:val="24"/>
          <w:szCs w:val="24"/>
          <w:highlight w:val="none"/>
          <w:lang w:eastAsia="zh-CN"/>
        </w:rPr>
        <w:t>后3个工作日内向</w:t>
      </w:r>
      <w:r>
        <w:rPr>
          <w:rFonts w:hint="eastAsia" w:cs="宋体"/>
          <w:color w:val="auto"/>
          <w:sz w:val="24"/>
          <w:szCs w:val="24"/>
          <w:highlight w:val="none"/>
          <w:lang w:val="en-US" w:eastAsia="zh-CN"/>
        </w:rPr>
        <w:t>检测机构</w:t>
      </w:r>
      <w:r>
        <w:rPr>
          <w:rFonts w:hint="eastAsia" w:ascii="宋体" w:hAnsi="宋体" w:eastAsia="宋体" w:cs="宋体"/>
          <w:color w:val="auto"/>
          <w:sz w:val="24"/>
          <w:szCs w:val="24"/>
          <w:highlight w:val="none"/>
          <w:lang w:eastAsia="zh-CN"/>
        </w:rPr>
        <w:t>缴纳本采购文件规定的</w:t>
      </w:r>
      <w:r>
        <w:rPr>
          <w:rFonts w:hint="eastAsia" w:cs="宋体"/>
          <w:color w:val="auto"/>
          <w:sz w:val="24"/>
          <w:szCs w:val="24"/>
          <w:highlight w:val="none"/>
          <w:lang w:val="en-US" w:eastAsia="zh-CN"/>
        </w:rPr>
        <w:t>送检样品检测</w:t>
      </w:r>
      <w:r>
        <w:rPr>
          <w:rFonts w:hint="eastAsia" w:ascii="宋体" w:hAnsi="宋体" w:eastAsia="宋体" w:cs="宋体"/>
          <w:color w:val="auto"/>
          <w:sz w:val="24"/>
          <w:szCs w:val="24"/>
          <w:highlight w:val="none"/>
          <w:lang w:eastAsia="zh-CN"/>
        </w:rPr>
        <w:t>费。</w:t>
      </w:r>
    </w:p>
    <w:p w14:paraId="37A5EADC">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若我方未按前述期限支付</w:t>
      </w:r>
      <w:r>
        <w:rPr>
          <w:rFonts w:hint="eastAsia" w:cs="宋体"/>
          <w:color w:val="auto"/>
          <w:sz w:val="24"/>
          <w:szCs w:val="24"/>
          <w:highlight w:val="none"/>
          <w:lang w:val="en-US" w:eastAsia="zh-CN"/>
        </w:rPr>
        <w:t>送检样品检测</w:t>
      </w:r>
      <w:r>
        <w:rPr>
          <w:rFonts w:hint="eastAsia" w:ascii="宋体" w:hAnsi="宋体" w:eastAsia="宋体" w:cs="宋体"/>
          <w:color w:val="auto"/>
          <w:sz w:val="24"/>
          <w:szCs w:val="24"/>
          <w:highlight w:val="none"/>
          <w:lang w:eastAsia="zh-CN"/>
        </w:rPr>
        <w:t>费，</w:t>
      </w:r>
      <w:r>
        <w:rPr>
          <w:rFonts w:hint="eastAsia" w:cs="宋体"/>
          <w:color w:val="auto"/>
          <w:sz w:val="24"/>
          <w:szCs w:val="24"/>
          <w:highlight w:val="none"/>
          <w:lang w:val="en-US" w:eastAsia="zh-CN"/>
        </w:rPr>
        <w:t>自愿承担相应法律责任</w:t>
      </w:r>
      <w:r>
        <w:rPr>
          <w:rFonts w:hint="eastAsia" w:ascii="宋体" w:hAnsi="宋体" w:eastAsia="宋体" w:cs="宋体"/>
          <w:color w:val="auto"/>
          <w:sz w:val="24"/>
          <w:szCs w:val="24"/>
          <w:highlight w:val="none"/>
          <w:lang w:eastAsia="zh-CN"/>
        </w:rPr>
        <w:t>。因前述事项发生争议，我方同意将争议提交</w:t>
      </w:r>
      <w:r>
        <w:rPr>
          <w:rFonts w:hint="eastAsia" w:cs="宋体"/>
          <w:color w:val="auto"/>
          <w:sz w:val="24"/>
          <w:szCs w:val="24"/>
          <w:highlight w:val="none"/>
          <w:lang w:val="en-US" w:eastAsia="zh-CN"/>
        </w:rPr>
        <w:t>采购人所在地的</w:t>
      </w:r>
      <w:r>
        <w:rPr>
          <w:rFonts w:hint="eastAsia" w:ascii="宋体" w:hAnsi="宋体" w:eastAsia="宋体" w:cs="宋体"/>
          <w:color w:val="auto"/>
          <w:sz w:val="24"/>
          <w:szCs w:val="24"/>
          <w:highlight w:val="none"/>
          <w:lang w:eastAsia="zh-CN"/>
        </w:rPr>
        <w:t>仲裁院仲裁解决。</w:t>
      </w:r>
    </w:p>
    <w:p w14:paraId="637AAAEA">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特此承诺！</w:t>
      </w:r>
    </w:p>
    <w:p w14:paraId="6FB734FE">
      <w:pPr>
        <w:pStyle w:val="32"/>
        <w:wordWrap w:val="0"/>
        <w:autoSpaceDE/>
        <w:autoSpaceDN/>
        <w:spacing w:after="0"/>
        <w:ind w:left="0" w:leftChars="0"/>
        <w:rPr>
          <w:rFonts w:hint="eastAsia" w:ascii="宋体" w:hAnsi="宋体" w:eastAsia="宋体" w:cs="宋体"/>
          <w:color w:val="auto"/>
          <w:szCs w:val="21"/>
          <w:highlight w:val="none"/>
          <w:lang w:eastAsia="zh-CN"/>
        </w:rPr>
      </w:pPr>
    </w:p>
    <w:p w14:paraId="102772BA">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p>
    <w:p w14:paraId="4A4EC1AB">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p>
    <w:p w14:paraId="37895D32">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3A71534D">
      <w:pPr>
        <w:pStyle w:val="10"/>
        <w:wordWrap w:val="0"/>
        <w:autoSpaceDE/>
        <w:autoSpaceDN/>
        <w:ind w:firstLine="480"/>
        <w:rPr>
          <w:rFonts w:hint="eastAsia" w:ascii="宋体" w:hAnsi="宋体" w:eastAsia="宋体" w:cs="宋体"/>
          <w:color w:val="auto"/>
          <w:sz w:val="24"/>
          <w:szCs w:val="32"/>
          <w:highlight w:val="none"/>
        </w:rPr>
      </w:pPr>
    </w:p>
    <w:p w14:paraId="391D2240">
      <w:pPr>
        <w:wordWrap w:val="0"/>
        <w:autoSpaceDE/>
        <w:autoSpaceDN/>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1822"/>
        <w:gridCol w:w="6408"/>
      </w:tblGrid>
      <w:tr w14:paraId="71AE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2" w:type="pct"/>
            <w:gridSpan w:val="2"/>
            <w:vAlign w:val="center"/>
          </w:tcPr>
          <w:p w14:paraId="63DC05E8">
            <w:pPr>
              <w:pStyle w:val="10"/>
              <w:wordWrap w:val="0"/>
              <w:autoSpaceDE/>
              <w:autoSpaceDN/>
              <w:spacing w:line="24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szCs w:val="24"/>
                <w:highlight w:val="none"/>
              </w:rPr>
              <w:t>项目</w:t>
            </w:r>
          </w:p>
        </w:tc>
        <w:tc>
          <w:tcPr>
            <w:tcW w:w="3328" w:type="pct"/>
            <w:vAlign w:val="center"/>
          </w:tcPr>
          <w:p w14:paraId="381BA860">
            <w:pPr>
              <w:pStyle w:val="10"/>
              <w:wordWrap w:val="0"/>
              <w:autoSpaceDE/>
              <w:autoSpaceDN/>
              <w:spacing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r>
      <w:tr w14:paraId="28BA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2" w:type="pct"/>
            <w:gridSpan w:val="2"/>
            <w:vAlign w:val="center"/>
          </w:tcPr>
          <w:p w14:paraId="2AB5478F">
            <w:pPr>
              <w:pStyle w:val="10"/>
              <w:wordWrap w:val="0"/>
              <w:autoSpaceDE/>
              <w:autoSpaceDN/>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选择</w:t>
            </w:r>
            <w:r>
              <w:rPr>
                <w:rFonts w:hint="eastAsia" w:ascii="宋体" w:hAnsi="宋体" w:eastAsia="宋体" w:cs="宋体"/>
                <w:color w:val="auto"/>
                <w:sz w:val="24"/>
                <w:szCs w:val="24"/>
                <w:highlight w:val="none"/>
              </w:rPr>
              <w:t>发票类型</w:t>
            </w:r>
          </w:p>
        </w:tc>
        <w:tc>
          <w:tcPr>
            <w:tcW w:w="3328" w:type="pct"/>
            <w:vAlign w:val="center"/>
          </w:tcPr>
          <w:p w14:paraId="733CD3C4">
            <w:pPr>
              <w:pStyle w:val="10"/>
              <w:wordWrap w:val="0"/>
              <w:autoSpaceDE/>
              <w:autoSpaceDN/>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 xml:space="preserve">数电发票（增值税专用发票）/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数电发票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普通发票</w:t>
            </w:r>
            <w:r>
              <w:rPr>
                <w:rFonts w:hint="eastAsia" w:ascii="宋体" w:hAnsi="宋体" w:eastAsia="宋体" w:cs="宋体"/>
                <w:color w:val="auto"/>
                <w:sz w:val="24"/>
                <w:szCs w:val="24"/>
                <w:highlight w:val="none"/>
                <w:lang w:eastAsia="zh-CN"/>
              </w:rPr>
              <w:t>）</w:t>
            </w:r>
          </w:p>
        </w:tc>
      </w:tr>
      <w:tr w14:paraId="31B5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6" w:type="pct"/>
            <w:vMerge w:val="restart"/>
            <w:vAlign w:val="center"/>
          </w:tcPr>
          <w:p w14:paraId="420BD88E">
            <w:pPr>
              <w:pStyle w:val="10"/>
              <w:wordWrap w:val="0"/>
              <w:autoSpaceDE/>
              <w:autoSpaceDN/>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发票内容</w:t>
            </w:r>
          </w:p>
        </w:tc>
        <w:tc>
          <w:tcPr>
            <w:tcW w:w="946" w:type="pct"/>
            <w:vAlign w:val="center"/>
          </w:tcPr>
          <w:p w14:paraId="0EE0BC78">
            <w:pPr>
              <w:pStyle w:val="10"/>
              <w:wordWrap w:val="0"/>
              <w:autoSpaceDE/>
              <w:autoSpaceDN/>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名称</w:t>
            </w:r>
          </w:p>
        </w:tc>
        <w:tc>
          <w:tcPr>
            <w:tcW w:w="3328" w:type="pct"/>
            <w:vAlign w:val="center"/>
          </w:tcPr>
          <w:p w14:paraId="05E45D14">
            <w:pPr>
              <w:pStyle w:val="10"/>
              <w:wordWrap w:val="0"/>
              <w:autoSpaceDE/>
              <w:autoSpaceDN/>
              <w:spacing w:line="240" w:lineRule="auto"/>
              <w:jc w:val="both"/>
              <w:rPr>
                <w:rFonts w:hint="eastAsia" w:ascii="宋体" w:hAnsi="宋体" w:eastAsia="宋体" w:cs="宋体"/>
                <w:color w:val="auto"/>
                <w:sz w:val="24"/>
                <w:szCs w:val="24"/>
                <w:highlight w:val="none"/>
              </w:rPr>
            </w:pPr>
          </w:p>
        </w:tc>
      </w:tr>
      <w:tr w14:paraId="560D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6" w:type="pct"/>
            <w:vMerge w:val="continue"/>
            <w:vAlign w:val="center"/>
          </w:tcPr>
          <w:p w14:paraId="2A0EECBF">
            <w:pPr>
              <w:pStyle w:val="10"/>
              <w:wordWrap w:val="0"/>
              <w:autoSpaceDE/>
              <w:autoSpaceDN/>
              <w:spacing w:line="240" w:lineRule="auto"/>
              <w:jc w:val="center"/>
              <w:rPr>
                <w:rFonts w:hint="eastAsia" w:ascii="宋体" w:hAnsi="宋体" w:eastAsia="宋体" w:cs="宋体"/>
                <w:color w:val="auto"/>
                <w:sz w:val="24"/>
                <w:szCs w:val="24"/>
                <w:highlight w:val="none"/>
              </w:rPr>
            </w:pPr>
          </w:p>
        </w:tc>
        <w:tc>
          <w:tcPr>
            <w:tcW w:w="946" w:type="pct"/>
            <w:vAlign w:val="center"/>
          </w:tcPr>
          <w:p w14:paraId="0D91F1A0">
            <w:pPr>
              <w:pStyle w:val="10"/>
              <w:wordWrap w:val="0"/>
              <w:autoSpaceDE/>
              <w:autoSpaceDN/>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纳税人识别号</w:t>
            </w:r>
          </w:p>
        </w:tc>
        <w:tc>
          <w:tcPr>
            <w:tcW w:w="3328" w:type="pct"/>
            <w:vAlign w:val="center"/>
          </w:tcPr>
          <w:p w14:paraId="61FA6329">
            <w:pPr>
              <w:pStyle w:val="10"/>
              <w:wordWrap w:val="0"/>
              <w:autoSpaceDE/>
              <w:autoSpaceDN/>
              <w:spacing w:line="240" w:lineRule="auto"/>
              <w:jc w:val="both"/>
              <w:rPr>
                <w:rFonts w:hint="eastAsia" w:ascii="宋体" w:hAnsi="宋体" w:eastAsia="宋体" w:cs="宋体"/>
                <w:color w:val="auto"/>
                <w:sz w:val="24"/>
                <w:szCs w:val="24"/>
                <w:highlight w:val="none"/>
              </w:rPr>
            </w:pPr>
          </w:p>
        </w:tc>
      </w:tr>
      <w:tr w14:paraId="16A2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5000" w:type="pct"/>
            <w:gridSpan w:val="3"/>
            <w:vAlign w:val="center"/>
          </w:tcPr>
          <w:p w14:paraId="006C8752">
            <w:pPr>
              <w:pStyle w:val="10"/>
              <w:wordWrap w:val="0"/>
              <w:autoSpaceDE/>
              <w:autoSpaceDN/>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1.国家税务总局关于修改《中华人民共和国发票管理办法实施细则》的决定</w:t>
            </w:r>
            <w:r>
              <w:rPr>
                <w:rFonts w:hint="eastAsia" w:ascii="宋体" w:hAnsi="宋体" w:eastAsia="宋体" w:cs="宋体"/>
                <w:color w:val="auto"/>
                <w:sz w:val="24"/>
                <w:highlight w:val="none"/>
              </w:rPr>
              <w:t>【</w:t>
            </w:r>
            <w:r>
              <w:rPr>
                <w:rFonts w:hint="eastAsia" w:ascii="宋体" w:hAnsi="宋体" w:eastAsia="宋体" w:cs="宋体"/>
                <w:color w:val="auto"/>
                <w:highlight w:val="none"/>
              </w:rPr>
              <w:t>https://fgk.chinatax.gov.cn/zcfgk/c100011/c5221006/content.html</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-“电子发票与纸质发票的法律效力相同，任何单位和个人不得拒收。”</w:t>
            </w:r>
          </w:p>
          <w:p w14:paraId="58ADE86C">
            <w:pPr>
              <w:pStyle w:val="10"/>
              <w:wordWrap w:val="0"/>
              <w:autoSpaceDE/>
              <w:autoSpaceDN/>
              <w:spacing w:line="40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2.数电发票开具之后将会通过邮件的形式发送至供应商邮箱中，请供应商注意查收</w:t>
            </w:r>
            <w:r>
              <w:rPr>
                <w:rFonts w:hint="eastAsia" w:ascii="宋体" w:hAnsi="宋体" w:eastAsia="宋体" w:cs="宋体"/>
                <w:color w:val="auto"/>
                <w:sz w:val="24"/>
                <w:highlight w:val="none"/>
                <w:lang w:eastAsia="zh-CN"/>
              </w:rPr>
              <w:t>。</w:t>
            </w:r>
          </w:p>
        </w:tc>
      </w:tr>
    </w:tbl>
    <w:p w14:paraId="4DD9A21E">
      <w:pPr>
        <w:pStyle w:val="26"/>
        <w:numPr>
          <w:ilvl w:val="0"/>
          <w:numId w:val="22"/>
        </w:numPr>
        <w:wordWrap w:val="0"/>
        <w:autoSpaceDE/>
        <w:autoSpaceDN/>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p>
    <w:p w14:paraId="32A81ABE">
      <w:pPr>
        <w:pStyle w:val="26"/>
        <w:numPr>
          <w:ilvl w:val="0"/>
          <w:numId w:val="22"/>
        </w:numPr>
        <w:wordWrap w:val="0"/>
        <w:autoSpaceDE/>
        <w:autoSpaceDN/>
        <w:ind w:firstLineChars="0"/>
        <w:outlineLvl w:val="1"/>
        <w:rPr>
          <w:rFonts w:hint="eastAsia" w:ascii="宋体" w:hAnsi="宋体" w:eastAsia="宋体" w:cs="宋体"/>
          <w:b/>
          <w:bCs/>
          <w:color w:val="auto"/>
          <w:highlight w:val="none"/>
        </w:rPr>
      </w:pPr>
      <w:r>
        <w:rPr>
          <w:rFonts w:hint="eastAsia" w:ascii="宋体" w:hAnsi="宋体" w:eastAsia="宋体" w:cs="宋体"/>
          <w:b/>
          <w:bCs/>
          <w:color w:val="auto"/>
          <w:highlight w:val="none"/>
        </w:rPr>
        <w:t>采购代理服务费支付承诺书</w:t>
      </w:r>
      <w:bookmarkEnd w:id="281"/>
      <w:bookmarkEnd w:id="282"/>
    </w:p>
    <w:p w14:paraId="7616C47C">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采购代理服务费支付承诺书</w:t>
      </w:r>
    </w:p>
    <w:p w14:paraId="627CC49A">
      <w:pPr>
        <w:pStyle w:val="32"/>
        <w:wordWrap w:val="0"/>
        <w:autoSpaceDE/>
        <w:autoSpaceDN/>
        <w:spacing w:after="0"/>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致：公诚管理咨询有限公司</w:t>
      </w:r>
    </w:p>
    <w:p w14:paraId="21E020C2">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我方作为投标（响应）供应商参加贵公司（公诚管理咨询有限公司）组织的</w:t>
      </w:r>
      <w:r>
        <w:rPr>
          <w:rFonts w:hint="eastAsia" w:ascii="宋体" w:hAnsi="宋体" w:eastAsia="宋体" w:cs="宋体"/>
          <w:color w:val="auto"/>
          <w:sz w:val="24"/>
          <w:szCs w:val="24"/>
          <w:highlight w:val="none"/>
          <w:u w:val="single"/>
          <w:lang w:eastAsia="zh-CN"/>
        </w:rPr>
        <w:t xml:space="preserve">  中华人民共和国珠海出入境边防检查总站2026年度民警被装采购项目 </w:t>
      </w:r>
      <w:r>
        <w:rPr>
          <w:rFonts w:hint="eastAsia" w:ascii="宋体" w:hAnsi="宋体" w:eastAsia="宋体" w:cs="宋体"/>
          <w:color w:val="auto"/>
          <w:sz w:val="24"/>
          <w:szCs w:val="24"/>
          <w:highlight w:val="none"/>
          <w:lang w:eastAsia="zh-CN"/>
        </w:rPr>
        <w:t>（项目编号：</w:t>
      </w:r>
      <w:r>
        <w:rPr>
          <w:rFonts w:hint="eastAsia" w:ascii="宋体" w:hAnsi="宋体" w:eastAsia="宋体" w:cs="宋体"/>
          <w:color w:val="auto"/>
          <w:sz w:val="24"/>
          <w:szCs w:val="24"/>
          <w:highlight w:val="none"/>
          <w:u w:val="single"/>
          <w:lang w:eastAsia="zh-CN"/>
        </w:rPr>
        <w:t xml:space="preserve"> 07-08-04A-2026-D-F-E18540 </w:t>
      </w:r>
      <w:r>
        <w:rPr>
          <w:rFonts w:hint="eastAsia" w:ascii="宋体" w:hAnsi="宋体" w:eastAsia="宋体" w:cs="宋体"/>
          <w:color w:val="auto"/>
          <w:sz w:val="24"/>
          <w:szCs w:val="24"/>
          <w:highlight w:val="none"/>
          <w:lang w:eastAsia="zh-CN"/>
        </w:rPr>
        <w:t>）采购活动，若在本项目中获得中标（成交）资格，将同意支付采购代理服务费。</w:t>
      </w:r>
    </w:p>
    <w:p w14:paraId="2E557EC1">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我方保证在贵公司发出《中标（成交）通知书》后3个工作日内向贵公司缴纳本采购文件规定的采购代理服务费。</w:t>
      </w:r>
    </w:p>
    <w:p w14:paraId="20EC8882">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若我方未按前述期限支付采购代理服务费，贵公司有权直接在应付我方任何一笔款项中直接扣除。因前述事项发生争议，我方同意将争议提交北海国际仲裁院仲裁解决。</w:t>
      </w:r>
    </w:p>
    <w:p w14:paraId="2D3DA743">
      <w:pPr>
        <w:pStyle w:val="32"/>
        <w:wordWrap w:val="0"/>
        <w:autoSpaceDE/>
        <w:autoSpaceDN/>
        <w:spacing w:after="0"/>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特此承诺！</w:t>
      </w:r>
    </w:p>
    <w:p w14:paraId="3B6EC5ED">
      <w:pPr>
        <w:pStyle w:val="32"/>
        <w:wordWrap w:val="0"/>
        <w:autoSpaceDE/>
        <w:autoSpaceDN/>
        <w:spacing w:after="0"/>
        <w:ind w:left="0" w:leftChars="0"/>
        <w:rPr>
          <w:rFonts w:hint="eastAsia" w:ascii="宋体" w:hAnsi="宋体" w:eastAsia="宋体" w:cs="宋体"/>
          <w:color w:val="auto"/>
          <w:szCs w:val="21"/>
          <w:highlight w:val="none"/>
          <w:lang w:eastAsia="zh-CN"/>
        </w:rPr>
      </w:pPr>
    </w:p>
    <w:p w14:paraId="6EA61B98">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p>
    <w:p w14:paraId="757D821D">
      <w:pPr>
        <w:pStyle w:val="26"/>
        <w:wordWrap w:val="0"/>
        <w:autoSpaceDE/>
        <w:autoSpaceDN/>
        <w:spacing w:line="48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p>
    <w:p w14:paraId="6AF581F4">
      <w:pPr>
        <w:pStyle w:val="26"/>
        <w:wordWrap w:val="0"/>
        <w:autoSpaceDE/>
        <w:autoSpaceDN/>
        <w:spacing w:line="48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6C53538B">
      <w:pPr>
        <w:pStyle w:val="10"/>
        <w:wordWrap w:val="0"/>
        <w:autoSpaceDE/>
        <w:autoSpaceDN/>
        <w:ind w:firstLine="480"/>
        <w:rPr>
          <w:rFonts w:hint="eastAsia" w:ascii="宋体" w:hAnsi="宋体" w:eastAsia="宋体" w:cs="宋体"/>
          <w:color w:val="auto"/>
          <w:sz w:val="24"/>
          <w:szCs w:val="32"/>
          <w:highlight w:val="none"/>
        </w:rPr>
      </w:pPr>
    </w:p>
    <w:p w14:paraId="53B8F8B3">
      <w:pPr>
        <w:wordWrap w:val="0"/>
        <w:autoSpaceDE/>
        <w:autoSpaceDN/>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1822"/>
        <w:gridCol w:w="6408"/>
      </w:tblGrid>
      <w:tr w14:paraId="4050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2" w:type="pct"/>
            <w:gridSpan w:val="2"/>
            <w:vAlign w:val="center"/>
          </w:tcPr>
          <w:p w14:paraId="7A29D8F2">
            <w:pPr>
              <w:pStyle w:val="10"/>
              <w:wordWrap w:val="0"/>
              <w:autoSpaceDE/>
              <w:autoSpaceDN/>
              <w:spacing w:line="24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szCs w:val="24"/>
                <w:highlight w:val="none"/>
              </w:rPr>
              <w:t>项目</w:t>
            </w:r>
          </w:p>
        </w:tc>
        <w:tc>
          <w:tcPr>
            <w:tcW w:w="3328" w:type="pct"/>
            <w:vAlign w:val="center"/>
          </w:tcPr>
          <w:p w14:paraId="3274A7AA">
            <w:pPr>
              <w:pStyle w:val="10"/>
              <w:wordWrap w:val="0"/>
              <w:autoSpaceDE/>
              <w:autoSpaceDN/>
              <w:spacing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r>
      <w:tr w14:paraId="2124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2" w:type="pct"/>
            <w:gridSpan w:val="2"/>
            <w:vAlign w:val="center"/>
          </w:tcPr>
          <w:p w14:paraId="79AF3A04">
            <w:pPr>
              <w:pStyle w:val="10"/>
              <w:wordWrap w:val="0"/>
              <w:autoSpaceDE/>
              <w:autoSpaceDN/>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选择</w:t>
            </w:r>
            <w:r>
              <w:rPr>
                <w:rFonts w:hint="eastAsia" w:ascii="宋体" w:hAnsi="宋体" w:eastAsia="宋体" w:cs="宋体"/>
                <w:color w:val="auto"/>
                <w:sz w:val="24"/>
                <w:szCs w:val="24"/>
                <w:highlight w:val="none"/>
              </w:rPr>
              <w:t>发票类型</w:t>
            </w:r>
          </w:p>
        </w:tc>
        <w:tc>
          <w:tcPr>
            <w:tcW w:w="3328" w:type="pct"/>
            <w:vAlign w:val="center"/>
          </w:tcPr>
          <w:p w14:paraId="5251A49D">
            <w:pPr>
              <w:pStyle w:val="10"/>
              <w:wordWrap w:val="0"/>
              <w:autoSpaceDE/>
              <w:autoSpaceDN/>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 xml:space="preserve">数电发票（增值税专用发票）/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数电发票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普通发票</w:t>
            </w:r>
            <w:r>
              <w:rPr>
                <w:rFonts w:hint="eastAsia" w:ascii="宋体" w:hAnsi="宋体" w:eastAsia="宋体" w:cs="宋体"/>
                <w:color w:val="auto"/>
                <w:sz w:val="24"/>
                <w:szCs w:val="24"/>
                <w:highlight w:val="none"/>
                <w:lang w:eastAsia="zh-CN"/>
              </w:rPr>
              <w:t>）</w:t>
            </w:r>
          </w:p>
        </w:tc>
      </w:tr>
      <w:tr w14:paraId="524B8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6" w:type="pct"/>
            <w:vMerge w:val="restart"/>
            <w:vAlign w:val="center"/>
          </w:tcPr>
          <w:p w14:paraId="202F59EE">
            <w:pPr>
              <w:pStyle w:val="10"/>
              <w:wordWrap w:val="0"/>
              <w:autoSpaceDE/>
              <w:autoSpaceDN/>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发票内容</w:t>
            </w:r>
          </w:p>
        </w:tc>
        <w:tc>
          <w:tcPr>
            <w:tcW w:w="946" w:type="pct"/>
            <w:vAlign w:val="center"/>
          </w:tcPr>
          <w:p w14:paraId="5399CCB6">
            <w:pPr>
              <w:pStyle w:val="10"/>
              <w:wordWrap w:val="0"/>
              <w:autoSpaceDE/>
              <w:autoSpaceDN/>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名称</w:t>
            </w:r>
          </w:p>
        </w:tc>
        <w:tc>
          <w:tcPr>
            <w:tcW w:w="3328" w:type="pct"/>
            <w:vAlign w:val="center"/>
          </w:tcPr>
          <w:p w14:paraId="4E4F465F">
            <w:pPr>
              <w:pStyle w:val="10"/>
              <w:wordWrap w:val="0"/>
              <w:autoSpaceDE/>
              <w:autoSpaceDN/>
              <w:spacing w:line="240" w:lineRule="auto"/>
              <w:jc w:val="both"/>
              <w:rPr>
                <w:rFonts w:hint="eastAsia" w:ascii="宋体" w:hAnsi="宋体" w:eastAsia="宋体" w:cs="宋体"/>
                <w:color w:val="auto"/>
                <w:sz w:val="24"/>
                <w:szCs w:val="24"/>
                <w:highlight w:val="none"/>
              </w:rPr>
            </w:pPr>
          </w:p>
        </w:tc>
      </w:tr>
      <w:tr w14:paraId="51CA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6" w:type="pct"/>
            <w:vMerge w:val="continue"/>
            <w:vAlign w:val="center"/>
          </w:tcPr>
          <w:p w14:paraId="3655000A">
            <w:pPr>
              <w:pStyle w:val="10"/>
              <w:wordWrap w:val="0"/>
              <w:autoSpaceDE/>
              <w:autoSpaceDN/>
              <w:spacing w:line="240" w:lineRule="auto"/>
              <w:jc w:val="center"/>
              <w:rPr>
                <w:rFonts w:hint="eastAsia" w:ascii="宋体" w:hAnsi="宋体" w:eastAsia="宋体" w:cs="宋体"/>
                <w:color w:val="auto"/>
                <w:sz w:val="24"/>
                <w:szCs w:val="24"/>
                <w:highlight w:val="none"/>
              </w:rPr>
            </w:pPr>
          </w:p>
        </w:tc>
        <w:tc>
          <w:tcPr>
            <w:tcW w:w="946" w:type="pct"/>
            <w:vAlign w:val="center"/>
          </w:tcPr>
          <w:p w14:paraId="75EF5B91">
            <w:pPr>
              <w:pStyle w:val="10"/>
              <w:wordWrap w:val="0"/>
              <w:autoSpaceDE/>
              <w:autoSpaceDN/>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纳税人识别号</w:t>
            </w:r>
          </w:p>
        </w:tc>
        <w:tc>
          <w:tcPr>
            <w:tcW w:w="3328" w:type="pct"/>
            <w:vAlign w:val="center"/>
          </w:tcPr>
          <w:p w14:paraId="7A98C501">
            <w:pPr>
              <w:pStyle w:val="10"/>
              <w:wordWrap w:val="0"/>
              <w:autoSpaceDE/>
              <w:autoSpaceDN/>
              <w:spacing w:line="240" w:lineRule="auto"/>
              <w:jc w:val="both"/>
              <w:rPr>
                <w:rFonts w:hint="eastAsia" w:ascii="宋体" w:hAnsi="宋体" w:eastAsia="宋体" w:cs="宋体"/>
                <w:color w:val="auto"/>
                <w:sz w:val="24"/>
                <w:szCs w:val="24"/>
                <w:highlight w:val="none"/>
              </w:rPr>
            </w:pPr>
          </w:p>
        </w:tc>
      </w:tr>
      <w:tr w14:paraId="3AF3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5000" w:type="pct"/>
            <w:gridSpan w:val="3"/>
            <w:vAlign w:val="center"/>
          </w:tcPr>
          <w:p w14:paraId="68DA0874">
            <w:pPr>
              <w:pStyle w:val="10"/>
              <w:wordWrap w:val="0"/>
              <w:autoSpaceDE/>
              <w:autoSpaceDN/>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1.国家税务总局关于修改《中华人民共和国发票管理办法实施细则》的决定</w:t>
            </w:r>
            <w:r>
              <w:rPr>
                <w:rFonts w:hint="eastAsia" w:ascii="宋体" w:hAnsi="宋体" w:eastAsia="宋体" w:cs="宋体"/>
                <w:color w:val="auto"/>
                <w:sz w:val="24"/>
                <w:highlight w:val="none"/>
              </w:rPr>
              <w:t>【</w:t>
            </w:r>
            <w:r>
              <w:rPr>
                <w:rFonts w:hint="eastAsia" w:ascii="宋体" w:hAnsi="宋体" w:eastAsia="宋体" w:cs="宋体"/>
                <w:color w:val="auto"/>
                <w:highlight w:val="none"/>
              </w:rPr>
              <w:t>https://fgk.chinatax.gov.cn/zcfgk/c100011/c5221006/content.html</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-“电子发票与纸质发票的法律效力相同，任何单位和个人不得拒收。”</w:t>
            </w:r>
          </w:p>
          <w:p w14:paraId="0F834B78">
            <w:pPr>
              <w:pStyle w:val="10"/>
              <w:wordWrap w:val="0"/>
              <w:autoSpaceDE/>
              <w:autoSpaceDN/>
              <w:spacing w:line="40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2.数电发票开具之后将会通过邮件的形式发送至供应商邮箱中，请供应商注意查收</w:t>
            </w:r>
            <w:r>
              <w:rPr>
                <w:rFonts w:hint="eastAsia" w:ascii="宋体" w:hAnsi="宋体" w:eastAsia="宋体" w:cs="宋体"/>
                <w:color w:val="auto"/>
                <w:sz w:val="24"/>
                <w:highlight w:val="none"/>
                <w:lang w:eastAsia="zh-CN"/>
              </w:rPr>
              <w:t>。</w:t>
            </w:r>
          </w:p>
        </w:tc>
      </w:tr>
    </w:tbl>
    <w:p w14:paraId="63AC2D42">
      <w:pPr>
        <w:pStyle w:val="32"/>
        <w:wordWrap w:val="0"/>
        <w:autoSpaceDE/>
        <w:autoSpaceDN/>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1A5F8293">
      <w:pPr>
        <w:pStyle w:val="26"/>
        <w:numPr>
          <w:ilvl w:val="0"/>
          <w:numId w:val="22"/>
        </w:numPr>
        <w:wordWrap w:val="0"/>
        <w:autoSpaceDE/>
        <w:autoSpaceDN/>
        <w:ind w:firstLineChars="0"/>
        <w:outlineLvl w:val="1"/>
        <w:rPr>
          <w:rFonts w:hint="eastAsia" w:ascii="宋体" w:hAnsi="宋体" w:eastAsia="宋体" w:cs="宋体"/>
          <w:b/>
          <w:bCs/>
          <w:color w:val="auto"/>
          <w:highlight w:val="none"/>
        </w:rPr>
      </w:pPr>
      <w:bookmarkStart w:id="283" w:name="_Toc104131927"/>
      <w:bookmarkStart w:id="284" w:name="_Toc11104"/>
      <w:r>
        <w:rPr>
          <w:rFonts w:hint="eastAsia" w:ascii="宋体" w:hAnsi="宋体" w:eastAsia="宋体" w:cs="宋体"/>
          <w:b/>
          <w:bCs/>
          <w:color w:val="auto"/>
          <w:highlight w:val="none"/>
        </w:rPr>
        <w:t>询问函、质疑函、投诉书格式</w:t>
      </w:r>
      <w:bookmarkEnd w:id="283"/>
      <w:bookmarkEnd w:id="284"/>
    </w:p>
    <w:p w14:paraId="5D20F9BF">
      <w:pPr>
        <w:pStyle w:val="32"/>
        <w:wordWrap w:val="0"/>
        <w:autoSpaceDE/>
        <w:autoSpaceDN/>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（以下格式文件为供应商提交询问函、质疑函、投诉函时使用，不属于投标文件格式的组成部分，供应商根据需要选用）</w:t>
      </w:r>
    </w:p>
    <w:p w14:paraId="3E397060">
      <w:pPr>
        <w:pStyle w:val="32"/>
        <w:wordWrap w:val="0"/>
        <w:autoSpaceDE/>
        <w:autoSpaceDN/>
        <w:ind w:left="0" w:leftChars="0" w:firstLine="0" w:firstLineChars="0"/>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询问函</w:t>
      </w:r>
    </w:p>
    <w:p w14:paraId="3C98E239">
      <w:pPr>
        <w:pStyle w:val="32"/>
        <w:wordWrap w:val="0"/>
        <w:autoSpaceDE/>
        <w:autoSpaceDN/>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公诚管理咨询有限公司：</w:t>
      </w:r>
    </w:p>
    <w:p w14:paraId="502B8C42">
      <w:pPr>
        <w:pStyle w:val="32"/>
        <w:wordWrap w:val="0"/>
        <w:autoSpaceDE/>
        <w:autoSpaceDN/>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我单位已登记并准备参与</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u w:val="single"/>
          <w:lang w:eastAsia="zh-CN"/>
        </w:rPr>
        <w:t xml:space="preserve">中华人民共和国珠海出入境边防检查总站2026年度民警被装采购项目 </w:t>
      </w:r>
      <w:r>
        <w:rPr>
          <w:rFonts w:hint="eastAsia" w:ascii="宋体" w:hAnsi="宋体" w:eastAsia="宋体" w:cs="宋体"/>
          <w:color w:val="auto"/>
          <w:szCs w:val="21"/>
          <w:highlight w:val="none"/>
          <w:lang w:eastAsia="zh-CN"/>
        </w:rPr>
        <w:t>（项目编号：</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）的投标活动，现有以下几个内容（或条款）存在疑问（或无法理解），特提出询问。</w:t>
      </w:r>
    </w:p>
    <w:p w14:paraId="31B09ADE">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（事项一）</w:t>
      </w:r>
    </w:p>
    <w:p w14:paraId="5F31F6C9">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（问题或条款内容）</w:t>
      </w:r>
    </w:p>
    <w:p w14:paraId="1AD56972">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（说明疑问或无法理解原因）</w:t>
      </w:r>
    </w:p>
    <w:p w14:paraId="083AE786">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 xml:space="preserve">（建议） </w:t>
      </w:r>
    </w:p>
    <w:p w14:paraId="56D0C07E">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二、</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（事项二）</w:t>
      </w:r>
    </w:p>
    <w:p w14:paraId="2175802F">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33C35FD2">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随附相关证明材料如下：（目录）</w:t>
      </w:r>
    </w:p>
    <w:p w14:paraId="693FBF79">
      <w:pPr>
        <w:pStyle w:val="32"/>
        <w:wordWrap w:val="0"/>
        <w:autoSpaceDE/>
        <w:autoSpaceDN/>
        <w:ind w:left="0" w:leftChars="0" w:firstLine="0" w:firstLineChars="0"/>
        <w:rPr>
          <w:rFonts w:hint="eastAsia" w:ascii="宋体" w:hAnsi="宋体" w:eastAsia="宋体" w:cs="宋体"/>
          <w:color w:val="auto"/>
          <w:szCs w:val="21"/>
          <w:highlight w:val="none"/>
          <w:lang w:eastAsia="zh-CN"/>
        </w:rPr>
      </w:pPr>
    </w:p>
    <w:p w14:paraId="4DA16A09">
      <w:pPr>
        <w:pStyle w:val="32"/>
        <w:wordWrap w:val="0"/>
        <w:autoSpaceDE/>
        <w:autoSpaceDN/>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询问人（公章）：</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446DB662">
      <w:pPr>
        <w:pStyle w:val="32"/>
        <w:wordWrap w:val="0"/>
        <w:autoSpaceDE/>
        <w:autoSpaceDN/>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法定代表人或授权代表（签字或盖章）：</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3FFAA2A5">
      <w:pPr>
        <w:pStyle w:val="32"/>
        <w:wordWrap w:val="0"/>
        <w:autoSpaceDE/>
        <w:autoSpaceDN/>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地址/邮编：</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0D3E7401">
      <w:pPr>
        <w:pStyle w:val="32"/>
        <w:wordWrap w:val="0"/>
        <w:autoSpaceDE/>
        <w:autoSpaceDN/>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电话/传真：</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2FF4F898">
      <w:pPr>
        <w:pStyle w:val="32"/>
        <w:wordWrap w:val="0"/>
        <w:autoSpaceDE/>
        <w:autoSpaceDN/>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14:paraId="63F1BBD4">
      <w:pPr>
        <w:pStyle w:val="32"/>
        <w:wordWrap w:val="0"/>
        <w:autoSpaceDE/>
        <w:autoSpaceDN/>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 </w:t>
      </w:r>
    </w:p>
    <w:p w14:paraId="3F5681D1">
      <w:pPr>
        <w:widowControl/>
        <w:wordWrap w:val="0"/>
        <w:autoSpaceDE/>
        <w:autoSpaceDN/>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br w:type="page"/>
      </w:r>
    </w:p>
    <w:p w14:paraId="4BBFA156">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质疑函</w:t>
      </w:r>
    </w:p>
    <w:p w14:paraId="3644719D">
      <w:pPr>
        <w:pStyle w:val="10"/>
        <w:numPr>
          <w:ilvl w:val="0"/>
          <w:numId w:val="25"/>
        </w:numPr>
        <w:wordWrap w:val="0"/>
        <w:autoSpaceDE/>
        <w:autoSpaceDN/>
        <w:spacing w:line="400" w:lineRule="exact"/>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质疑供应商基本信息</w:t>
      </w:r>
    </w:p>
    <w:p w14:paraId="57DE2865">
      <w:pPr>
        <w:pStyle w:val="10"/>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质疑供应商：</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00C08D9A">
      <w:pPr>
        <w:pStyle w:val="10"/>
        <w:tabs>
          <w:tab w:val="left" w:pos="3082"/>
          <w:tab w:val="left" w:pos="5720"/>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7604F76D">
      <w:pPr>
        <w:pStyle w:val="10"/>
        <w:tabs>
          <w:tab w:val="left" w:pos="3082"/>
          <w:tab w:val="left" w:pos="3511"/>
          <w:tab w:val="left" w:pos="5625"/>
        </w:tabs>
        <w:wordWrap w:val="0"/>
        <w:autoSpaceDE/>
        <w:autoSpaceDN/>
        <w:spacing w:line="400" w:lineRule="exact"/>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联系：</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3795106D">
      <w:pPr>
        <w:pStyle w:val="10"/>
        <w:tabs>
          <w:tab w:val="left" w:pos="3082"/>
          <w:tab w:val="left" w:pos="3511"/>
          <w:tab w:val="left" w:pos="6104"/>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授权代表：</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ab/>
      </w:r>
    </w:p>
    <w:p w14:paraId="6CA40654">
      <w:pPr>
        <w:pStyle w:val="10"/>
        <w:tabs>
          <w:tab w:val="left" w:pos="3511"/>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6B93B176">
      <w:pPr>
        <w:pStyle w:val="10"/>
        <w:tabs>
          <w:tab w:val="left" w:pos="3082"/>
          <w:tab w:val="left" w:pos="5720"/>
        </w:tabs>
        <w:wordWrap w:val="0"/>
        <w:autoSpaceDE/>
        <w:autoSpaceDN/>
        <w:spacing w:line="400" w:lineRule="exact"/>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1C0BD9E8">
      <w:pPr>
        <w:pStyle w:val="10"/>
        <w:numPr>
          <w:ilvl w:val="0"/>
          <w:numId w:val="25"/>
        </w:numPr>
        <w:wordWrap w:val="0"/>
        <w:autoSpaceDE/>
        <w:autoSpaceDN/>
        <w:spacing w:line="400" w:lineRule="exact"/>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质疑项目基本情况</w:t>
      </w:r>
    </w:p>
    <w:p w14:paraId="0DB34B43">
      <w:pPr>
        <w:pStyle w:val="10"/>
        <w:tabs>
          <w:tab w:val="left" w:pos="4088"/>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质疑项目的名称：</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325B02BC">
      <w:pPr>
        <w:pStyle w:val="10"/>
        <w:tabs>
          <w:tab w:val="left" w:pos="3703"/>
          <w:tab w:val="left" w:pos="4088"/>
          <w:tab w:val="left" w:pos="6740"/>
        </w:tabs>
        <w:wordWrap w:val="0"/>
        <w:autoSpaceDE/>
        <w:autoSpaceDN/>
        <w:spacing w:line="400" w:lineRule="exact"/>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质疑项目的编号：</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包号：</w:t>
      </w:r>
      <w:r>
        <w:rPr>
          <w:rFonts w:hint="eastAsia" w:ascii="宋体" w:hAnsi="宋体" w:eastAsia="宋体" w:cs="宋体"/>
          <w:color w:val="auto"/>
          <w:szCs w:val="21"/>
          <w:highlight w:val="none"/>
          <w:u w:val="single"/>
          <w:lang w:eastAsia="zh-CN"/>
        </w:rPr>
        <w:t xml:space="preserve">        </w:t>
      </w:r>
    </w:p>
    <w:p w14:paraId="6884C561">
      <w:pPr>
        <w:pStyle w:val="10"/>
        <w:tabs>
          <w:tab w:val="left" w:pos="3703"/>
          <w:tab w:val="left" w:pos="4088"/>
          <w:tab w:val="left" w:pos="6740"/>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采购人名称：</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48950755">
      <w:pPr>
        <w:pStyle w:val="10"/>
        <w:tabs>
          <w:tab w:val="left" w:pos="4280"/>
        </w:tabs>
        <w:wordWrap w:val="0"/>
        <w:autoSpaceDE/>
        <w:autoSpaceDN/>
        <w:spacing w:line="400" w:lineRule="exact"/>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采购文件获取日期：</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184733B4">
      <w:pPr>
        <w:pStyle w:val="10"/>
        <w:numPr>
          <w:ilvl w:val="0"/>
          <w:numId w:val="25"/>
        </w:numPr>
        <w:wordWrap w:val="0"/>
        <w:autoSpaceDE/>
        <w:autoSpaceDN/>
        <w:spacing w:line="400" w:lineRule="exact"/>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质疑事项具体内容</w:t>
      </w:r>
    </w:p>
    <w:p w14:paraId="7E974279">
      <w:pPr>
        <w:pStyle w:val="10"/>
        <w:tabs>
          <w:tab w:val="left" w:pos="3511"/>
          <w:tab w:val="left" w:pos="3631"/>
        </w:tabs>
        <w:wordWrap w:val="0"/>
        <w:autoSpaceDE/>
        <w:autoSpaceDN/>
        <w:spacing w:line="400" w:lineRule="exact"/>
        <w:rPr>
          <w:rFonts w:hint="eastAsia" w:ascii="宋体" w:hAnsi="宋体" w:eastAsia="宋体" w:cs="宋体"/>
          <w:color w:val="auto"/>
          <w:szCs w:val="21"/>
          <w:highlight w:val="none"/>
          <w:u w:val="single"/>
          <w:lang w:eastAsia="zh-CN"/>
        </w:rPr>
      </w:pPr>
      <w:r>
        <w:rPr>
          <w:rFonts w:hint="eastAsia" w:ascii="宋体" w:hAnsi="宋体" w:eastAsia="宋体" w:cs="宋体"/>
          <w:color w:val="auto"/>
          <w:spacing w:val="-3"/>
          <w:szCs w:val="21"/>
          <w:highlight w:val="none"/>
          <w:lang w:eastAsia="zh-CN"/>
        </w:rPr>
        <w:t>质疑事项1：</w:t>
      </w:r>
      <w:r>
        <w:rPr>
          <w:rFonts w:hint="eastAsia" w:ascii="宋体" w:hAnsi="宋体" w:eastAsia="宋体" w:cs="宋体"/>
          <w:color w:val="auto"/>
          <w:spacing w:val="-3"/>
          <w:szCs w:val="21"/>
          <w:highlight w:val="none"/>
          <w:u w:val="single"/>
          <w:lang w:eastAsia="zh-CN"/>
        </w:rPr>
        <w:tab/>
      </w:r>
      <w:r>
        <w:rPr>
          <w:rFonts w:hint="eastAsia" w:ascii="宋体" w:hAnsi="宋体" w:eastAsia="宋体" w:cs="宋体"/>
          <w:color w:val="auto"/>
          <w:spacing w:val="-3"/>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0BDE241B">
      <w:pPr>
        <w:pStyle w:val="10"/>
        <w:tabs>
          <w:tab w:val="left" w:pos="3511"/>
          <w:tab w:val="left" w:pos="3631"/>
        </w:tabs>
        <w:wordWrap w:val="0"/>
        <w:autoSpaceDE/>
        <w:autoSpaceDN/>
        <w:spacing w:line="400" w:lineRule="exact"/>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事实依据：</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641BD4EE">
      <w:pPr>
        <w:pStyle w:val="10"/>
        <w:tabs>
          <w:tab w:val="left" w:pos="3511"/>
          <w:tab w:val="left" w:pos="3631"/>
        </w:tabs>
        <w:wordWrap w:val="0"/>
        <w:autoSpaceDE/>
        <w:autoSpaceDN/>
        <w:spacing w:line="400" w:lineRule="exact"/>
        <w:rPr>
          <w:rFonts w:hint="eastAsia" w:ascii="宋体" w:hAnsi="宋体" w:eastAsia="宋体" w:cs="宋体"/>
          <w:color w:val="auto"/>
          <w:spacing w:val="60"/>
          <w:szCs w:val="21"/>
          <w:highlight w:val="none"/>
          <w:u w:val="single"/>
          <w:lang w:eastAsia="zh-CN"/>
        </w:rPr>
      </w:pPr>
      <w:r>
        <w:rPr>
          <w:rFonts w:hint="eastAsia" w:ascii="宋体" w:hAnsi="宋体" w:eastAsia="宋体" w:cs="宋体"/>
          <w:color w:val="auto"/>
          <w:szCs w:val="21"/>
          <w:highlight w:val="none"/>
          <w:lang w:eastAsia="zh-CN"/>
        </w:rPr>
        <w:t>法律依据：</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pacing w:val="-3"/>
          <w:szCs w:val="21"/>
          <w:highlight w:val="none"/>
          <w:u w:val="single"/>
          <w:lang w:eastAsia="zh-CN"/>
        </w:rPr>
        <w:t xml:space="preserve">                    </w:t>
      </w:r>
      <w:r>
        <w:rPr>
          <w:rFonts w:hint="eastAsia" w:ascii="宋体" w:hAnsi="宋体" w:eastAsia="宋体" w:cs="宋体"/>
          <w:color w:val="auto"/>
          <w:spacing w:val="60"/>
          <w:szCs w:val="21"/>
          <w:highlight w:val="none"/>
          <w:u w:val="single"/>
          <w:lang w:eastAsia="zh-CN"/>
        </w:rPr>
        <w:t xml:space="preserve"> </w:t>
      </w:r>
    </w:p>
    <w:p w14:paraId="1AC4A659">
      <w:pPr>
        <w:pStyle w:val="10"/>
        <w:tabs>
          <w:tab w:val="left" w:pos="3511"/>
          <w:tab w:val="left" w:pos="3631"/>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pacing w:val="-3"/>
          <w:szCs w:val="21"/>
          <w:highlight w:val="none"/>
          <w:lang w:eastAsia="zh-CN"/>
        </w:rPr>
        <w:t>质疑事项2：</w:t>
      </w:r>
      <w:r>
        <w:rPr>
          <w:rFonts w:hint="eastAsia" w:ascii="宋体" w:hAnsi="宋体" w:eastAsia="宋体" w:cs="宋体"/>
          <w:color w:val="auto"/>
          <w:spacing w:val="-3"/>
          <w:szCs w:val="21"/>
          <w:highlight w:val="none"/>
          <w:u w:val="single"/>
          <w:lang w:eastAsia="zh-CN"/>
        </w:rPr>
        <w:t xml:space="preserve"> </w:t>
      </w:r>
      <w:r>
        <w:rPr>
          <w:rFonts w:hint="eastAsia" w:ascii="宋体" w:hAnsi="宋体" w:eastAsia="宋体" w:cs="宋体"/>
          <w:color w:val="auto"/>
          <w:spacing w:val="-3"/>
          <w:szCs w:val="21"/>
          <w:highlight w:val="none"/>
          <w:u w:val="single"/>
          <w:lang w:eastAsia="zh-CN"/>
        </w:rPr>
        <w:tab/>
      </w:r>
      <w:r>
        <w:rPr>
          <w:rFonts w:hint="eastAsia" w:ascii="宋体" w:hAnsi="宋体" w:eastAsia="宋体" w:cs="宋体"/>
          <w:color w:val="auto"/>
          <w:spacing w:val="-3"/>
          <w:szCs w:val="21"/>
          <w:highlight w:val="none"/>
          <w:u w:val="single"/>
          <w:lang w:eastAsia="zh-CN"/>
        </w:rPr>
        <w:tab/>
      </w:r>
    </w:p>
    <w:p w14:paraId="052E6FCA">
      <w:pPr>
        <w:pStyle w:val="10"/>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6183487C">
      <w:pPr>
        <w:pStyle w:val="10"/>
        <w:numPr>
          <w:ilvl w:val="0"/>
          <w:numId w:val="25"/>
        </w:numPr>
        <w:wordWrap w:val="0"/>
        <w:autoSpaceDE/>
        <w:autoSpaceDN/>
        <w:spacing w:line="400" w:lineRule="exact"/>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与质疑事项相关的质疑请求</w:t>
      </w:r>
    </w:p>
    <w:p w14:paraId="0480AE6B">
      <w:pPr>
        <w:pStyle w:val="10"/>
        <w:tabs>
          <w:tab w:val="left" w:pos="5144"/>
        </w:tabs>
        <w:wordWrap w:val="0"/>
        <w:autoSpaceDE/>
        <w:autoSpaceDN/>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请求：</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57AFEB87">
      <w:pPr>
        <w:pStyle w:val="32"/>
        <w:wordWrap w:val="0"/>
        <w:autoSpaceDE/>
        <w:autoSpaceDN/>
        <w:spacing w:after="0"/>
        <w:ind w:left="0" w:leftChars="0" w:firstLine="0" w:firstLineChars="0"/>
        <w:jc w:val="both"/>
        <w:rPr>
          <w:rFonts w:hint="eastAsia" w:ascii="宋体" w:hAnsi="宋体" w:eastAsia="宋体" w:cs="宋体"/>
          <w:color w:val="auto"/>
          <w:szCs w:val="21"/>
          <w:highlight w:val="none"/>
          <w:lang w:eastAsia="zh-CN"/>
        </w:rPr>
      </w:pPr>
    </w:p>
    <w:p w14:paraId="12EB7DC7">
      <w:pPr>
        <w:pStyle w:val="32"/>
        <w:wordWrap w:val="0"/>
        <w:autoSpaceDE/>
        <w:autoSpaceDN/>
        <w:spacing w:after="0"/>
        <w:ind w:left="3654" w:leftChars="174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签字（签章）：</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公章：</w:t>
      </w:r>
      <w:r>
        <w:rPr>
          <w:rFonts w:hint="eastAsia" w:ascii="宋体" w:hAnsi="宋体" w:eastAsia="宋体" w:cs="宋体"/>
          <w:color w:val="auto"/>
          <w:szCs w:val="21"/>
          <w:highlight w:val="none"/>
          <w:u w:val="single"/>
          <w:lang w:eastAsia="zh-CN"/>
        </w:rPr>
        <w:t xml:space="preserve">          </w:t>
      </w:r>
    </w:p>
    <w:p w14:paraId="6F44E5B3">
      <w:pPr>
        <w:pStyle w:val="32"/>
        <w:wordWrap w:val="0"/>
        <w:autoSpaceDE/>
        <w:autoSpaceDN/>
        <w:spacing w:after="0"/>
        <w:ind w:left="4735" w:leftChars="2255" w:firstLine="0" w:firstLineChars="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14:paraId="3A8B4166">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p>
    <w:p w14:paraId="412CFCE3">
      <w:pPr>
        <w:pStyle w:val="32"/>
        <w:wordWrap w:val="0"/>
        <w:autoSpaceDE/>
        <w:autoSpaceDN/>
        <w:spacing w:after="0" w:line="24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质疑函制作说明：</w:t>
      </w:r>
    </w:p>
    <w:p w14:paraId="75EE69DA">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1.供应商提出质疑时，应提交质疑函和必要的证明材料。</w:t>
      </w:r>
    </w:p>
    <w:p w14:paraId="565FC4C8">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30D1EC6">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3.质疑供应商若对项目的某一分包进行质疑，质疑函中应列明具体分包号。</w:t>
      </w:r>
    </w:p>
    <w:p w14:paraId="19625DE9">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4.质疑函的质疑事项应具体、明确，并有必要的事实依据和法律依据。</w:t>
      </w:r>
    </w:p>
    <w:p w14:paraId="6DB96E29">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5.质疑函的质疑请求应与质疑事项相关。</w:t>
      </w:r>
    </w:p>
    <w:p w14:paraId="7DC415C6">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6.质疑供应商为自然人的，质疑函应由本人签字；质疑供应商为法人或者其他组织的，质疑函应由法定代表人、主要负责人，或者其授权代表签字或者盖章，并加盖公章。</w:t>
      </w:r>
    </w:p>
    <w:p w14:paraId="668448EF">
      <w:pPr>
        <w:pStyle w:val="32"/>
        <w:wordWrap w:val="0"/>
        <w:autoSpaceDE/>
        <w:autoSpaceDN/>
        <w:spacing w:after="0" w:line="240" w:lineRule="auto"/>
        <w:ind w:left="0" w:leftChars="0"/>
        <w:rPr>
          <w:rFonts w:hint="eastAsia" w:ascii="宋体" w:hAnsi="宋体" w:eastAsia="宋体" w:cs="宋体"/>
          <w:color w:val="auto"/>
          <w:szCs w:val="21"/>
          <w:highlight w:val="none"/>
          <w:lang w:eastAsia="zh-CN"/>
        </w:rPr>
      </w:pPr>
      <w:bookmarkStart w:id="285" w:name="_Hlk104040569"/>
      <w:r>
        <w:rPr>
          <w:rFonts w:hint="eastAsia" w:ascii="宋体" w:hAnsi="宋体" w:eastAsia="宋体" w:cs="宋体"/>
          <w:color w:val="auto"/>
          <w:szCs w:val="21"/>
          <w:highlight w:val="none"/>
          <w:lang w:eastAsia="zh-CN"/>
        </w:rPr>
        <w:t>7.供应商应在提交的证明材料中对质疑点的内容作出相应的标识或以醒目的方式标明。</w:t>
      </w:r>
      <w:bookmarkEnd w:id="285"/>
    </w:p>
    <w:p w14:paraId="1659B132">
      <w:pPr>
        <w:pStyle w:val="26"/>
        <w:wordWrap w:val="0"/>
        <w:autoSpaceDE/>
        <w:autoSpaceDN/>
        <w:ind w:firstLine="0" w:firstLineChars="0"/>
        <w:jc w:val="center"/>
        <w:rPr>
          <w:rFonts w:hint="eastAsia" w:ascii="宋体" w:hAnsi="宋体" w:eastAsia="宋体" w:cs="宋体"/>
          <w:b/>
          <w:bCs/>
          <w:color w:val="auto"/>
          <w:sz w:val="28"/>
          <w:szCs w:val="28"/>
          <w:highlight w:val="none"/>
        </w:rPr>
        <w:sectPr>
          <w:pgSz w:w="11906" w:h="16838"/>
          <w:pgMar w:top="1134" w:right="1134" w:bottom="1134" w:left="1134" w:header="426" w:footer="751" w:gutter="0"/>
          <w:pgNumType w:fmt="decimal"/>
          <w:cols w:space="0" w:num="1"/>
          <w:rtlGutter w:val="0"/>
          <w:docGrid w:type="lines" w:linePitch="312" w:charSpace="0"/>
        </w:sectPr>
      </w:pPr>
    </w:p>
    <w:p w14:paraId="7BEEEA56">
      <w:pPr>
        <w:pStyle w:val="26"/>
        <w:wordWrap w:val="0"/>
        <w:autoSpaceDE/>
        <w:autoSpaceDN/>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投诉书</w:t>
      </w:r>
    </w:p>
    <w:p w14:paraId="17A0EC91">
      <w:pPr>
        <w:pStyle w:val="32"/>
        <w:numPr>
          <w:ilvl w:val="0"/>
          <w:numId w:val="26"/>
        </w:numPr>
        <w:wordWrap w:val="0"/>
        <w:autoSpaceDE/>
        <w:autoSpaceDN/>
        <w:spacing w:after="0"/>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投诉相关主体基本情况</w:t>
      </w:r>
    </w:p>
    <w:p w14:paraId="13A02BF4">
      <w:pPr>
        <w:pStyle w:val="32"/>
        <w:wordWrap w:val="0"/>
        <w:autoSpaceDE/>
        <w:autoSpaceDN/>
        <w:spacing w:after="0"/>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投诉人：</w:t>
      </w:r>
      <w:r>
        <w:rPr>
          <w:rFonts w:hint="eastAsia" w:ascii="宋体" w:hAnsi="宋体" w:eastAsia="宋体" w:cs="宋体"/>
          <w:color w:val="auto"/>
          <w:szCs w:val="21"/>
          <w:highlight w:val="none"/>
          <w:u w:val="single"/>
          <w:lang w:eastAsia="zh-CN"/>
        </w:rPr>
        <w:t xml:space="preserve">                </w:t>
      </w:r>
    </w:p>
    <w:p w14:paraId="02C2E8BD">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0A675DE0">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法定代表人/主要负责人：</w:t>
      </w:r>
      <w:r>
        <w:rPr>
          <w:rFonts w:hint="eastAsia" w:ascii="宋体" w:hAnsi="宋体" w:eastAsia="宋体" w:cs="宋体"/>
          <w:color w:val="auto"/>
          <w:szCs w:val="21"/>
          <w:highlight w:val="none"/>
          <w:u w:val="single"/>
          <w:lang w:eastAsia="zh-CN"/>
        </w:rPr>
        <w:t xml:space="preserve">                </w:t>
      </w:r>
    </w:p>
    <w:p w14:paraId="3A890B3B">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3680B163">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授权代表：</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02220127">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6D92F501">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被投诉人1：</w:t>
      </w:r>
      <w:r>
        <w:rPr>
          <w:rFonts w:hint="eastAsia" w:ascii="宋体" w:hAnsi="宋体" w:eastAsia="宋体" w:cs="宋体"/>
          <w:color w:val="auto"/>
          <w:szCs w:val="21"/>
          <w:highlight w:val="none"/>
          <w:u w:val="single"/>
          <w:lang w:eastAsia="zh-CN"/>
        </w:rPr>
        <w:t xml:space="preserve">                </w:t>
      </w:r>
    </w:p>
    <w:p w14:paraId="39CE1E47">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336C5E63">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联系人：</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5F6DD893">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被投诉人2：</w:t>
      </w:r>
      <w:r>
        <w:rPr>
          <w:rFonts w:hint="eastAsia" w:ascii="宋体" w:hAnsi="宋体" w:eastAsia="宋体" w:cs="宋体"/>
          <w:color w:val="auto"/>
          <w:szCs w:val="21"/>
          <w:highlight w:val="none"/>
          <w:u w:val="single"/>
          <w:lang w:eastAsia="zh-CN"/>
        </w:rPr>
        <w:t xml:space="preserve">                </w:t>
      </w:r>
    </w:p>
    <w:p w14:paraId="141A6CBA">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54C9CF92">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相关供应商：</w:t>
      </w:r>
      <w:r>
        <w:rPr>
          <w:rFonts w:hint="eastAsia" w:ascii="宋体" w:hAnsi="宋体" w:eastAsia="宋体" w:cs="宋体"/>
          <w:color w:val="auto"/>
          <w:szCs w:val="21"/>
          <w:highlight w:val="none"/>
          <w:u w:val="single"/>
          <w:lang w:eastAsia="zh-CN"/>
        </w:rPr>
        <w:t xml:space="preserve">                </w:t>
      </w:r>
    </w:p>
    <w:p w14:paraId="5D2CF020">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2004DE88">
      <w:pPr>
        <w:pStyle w:val="32"/>
        <w:wordWrap w:val="0"/>
        <w:autoSpaceDE/>
        <w:autoSpaceDN/>
        <w:spacing w:after="0"/>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联系人：</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75D9D840">
      <w:pPr>
        <w:pStyle w:val="32"/>
        <w:numPr>
          <w:ilvl w:val="0"/>
          <w:numId w:val="26"/>
        </w:numPr>
        <w:wordWrap w:val="0"/>
        <w:autoSpaceDE/>
        <w:autoSpaceDN/>
        <w:spacing w:after="0"/>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投诉项目基本情况</w:t>
      </w:r>
    </w:p>
    <w:p w14:paraId="414A0F14">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采购项目名称：</w:t>
      </w:r>
      <w:r>
        <w:rPr>
          <w:rFonts w:hint="eastAsia" w:ascii="宋体" w:hAnsi="宋体" w:eastAsia="宋体" w:cs="宋体"/>
          <w:color w:val="auto"/>
          <w:szCs w:val="21"/>
          <w:highlight w:val="none"/>
          <w:u w:val="single"/>
          <w:lang w:eastAsia="zh-CN"/>
        </w:rPr>
        <w:t xml:space="preserve">                </w:t>
      </w:r>
    </w:p>
    <w:p w14:paraId="5131479C">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包号：</w:t>
      </w:r>
      <w:r>
        <w:rPr>
          <w:rFonts w:hint="eastAsia" w:ascii="宋体" w:hAnsi="宋体" w:eastAsia="宋体" w:cs="宋体"/>
          <w:color w:val="auto"/>
          <w:szCs w:val="21"/>
          <w:highlight w:val="none"/>
          <w:u w:val="single"/>
          <w:lang w:eastAsia="zh-CN"/>
        </w:rPr>
        <w:t xml:space="preserve">                </w:t>
      </w:r>
    </w:p>
    <w:p w14:paraId="6A95013D">
      <w:pPr>
        <w:pStyle w:val="32"/>
        <w:wordWrap w:val="0"/>
        <w:autoSpaceDE/>
        <w:autoSpaceDN/>
        <w:spacing w:after="0"/>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采购人名称：</w:t>
      </w:r>
      <w:r>
        <w:rPr>
          <w:rFonts w:hint="eastAsia" w:ascii="宋体" w:hAnsi="宋体" w:eastAsia="宋体" w:cs="宋体"/>
          <w:color w:val="auto"/>
          <w:szCs w:val="21"/>
          <w:highlight w:val="none"/>
          <w:u w:val="single"/>
          <w:lang w:eastAsia="zh-CN"/>
        </w:rPr>
        <w:t xml:space="preserve">                </w:t>
      </w:r>
    </w:p>
    <w:p w14:paraId="715D6BA1">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代理机构名称：</w:t>
      </w:r>
      <w:r>
        <w:rPr>
          <w:rFonts w:hint="eastAsia" w:ascii="宋体" w:hAnsi="宋体" w:eastAsia="宋体" w:cs="宋体"/>
          <w:color w:val="auto"/>
          <w:szCs w:val="21"/>
          <w:highlight w:val="none"/>
          <w:u w:val="single"/>
          <w:lang w:eastAsia="zh-CN"/>
        </w:rPr>
        <w:t xml:space="preserve">                </w:t>
      </w:r>
    </w:p>
    <w:p w14:paraId="27F703F7">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采购文件公告：</w:t>
      </w:r>
      <w:r>
        <w:rPr>
          <w:rFonts w:hint="eastAsia" w:ascii="宋体" w:hAnsi="宋体" w:eastAsia="宋体" w:cs="宋体"/>
          <w:color w:val="auto"/>
          <w:szCs w:val="21"/>
          <w:highlight w:val="none"/>
          <w:u w:val="single"/>
          <w:lang w:eastAsia="zh-CN"/>
        </w:rPr>
        <w:t>是/否</w:t>
      </w:r>
      <w:r>
        <w:rPr>
          <w:rFonts w:hint="eastAsia" w:ascii="宋体" w:hAnsi="宋体" w:eastAsia="宋体" w:cs="宋体"/>
          <w:color w:val="auto"/>
          <w:szCs w:val="21"/>
          <w:highlight w:val="none"/>
          <w:lang w:eastAsia="zh-CN"/>
        </w:rPr>
        <w:t xml:space="preserve"> 公告期限：</w:t>
      </w:r>
      <w:r>
        <w:rPr>
          <w:rFonts w:hint="eastAsia" w:ascii="宋体" w:hAnsi="宋体" w:eastAsia="宋体" w:cs="宋体"/>
          <w:color w:val="auto"/>
          <w:szCs w:val="21"/>
          <w:highlight w:val="none"/>
          <w:u w:val="single"/>
          <w:lang w:eastAsia="zh-CN"/>
        </w:rPr>
        <w:t xml:space="preserve">                </w:t>
      </w:r>
    </w:p>
    <w:p w14:paraId="4A5FD39A">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采购结果公告：</w:t>
      </w:r>
      <w:r>
        <w:rPr>
          <w:rFonts w:hint="eastAsia" w:ascii="宋体" w:hAnsi="宋体" w:eastAsia="宋体" w:cs="宋体"/>
          <w:color w:val="auto"/>
          <w:szCs w:val="21"/>
          <w:highlight w:val="none"/>
          <w:u w:val="single"/>
          <w:lang w:eastAsia="zh-CN"/>
        </w:rPr>
        <w:t>是/否</w:t>
      </w:r>
      <w:r>
        <w:rPr>
          <w:rFonts w:hint="eastAsia" w:ascii="宋体" w:hAnsi="宋体" w:eastAsia="宋体" w:cs="宋体"/>
          <w:color w:val="auto"/>
          <w:szCs w:val="21"/>
          <w:highlight w:val="none"/>
          <w:lang w:eastAsia="zh-CN"/>
        </w:rPr>
        <w:t xml:space="preserve"> 公告期限： </w:t>
      </w:r>
      <w:r>
        <w:rPr>
          <w:rFonts w:hint="eastAsia" w:ascii="宋体" w:hAnsi="宋体" w:eastAsia="宋体" w:cs="宋体"/>
          <w:color w:val="auto"/>
          <w:szCs w:val="21"/>
          <w:highlight w:val="none"/>
          <w:u w:val="single"/>
          <w:lang w:eastAsia="zh-CN"/>
        </w:rPr>
        <w:t xml:space="preserve">                </w:t>
      </w:r>
    </w:p>
    <w:p w14:paraId="59458F9D">
      <w:pPr>
        <w:pStyle w:val="32"/>
        <w:numPr>
          <w:ilvl w:val="0"/>
          <w:numId w:val="26"/>
        </w:numPr>
        <w:wordWrap w:val="0"/>
        <w:autoSpaceDE/>
        <w:autoSpaceDN/>
        <w:spacing w:after="0"/>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质疑基本情况</w:t>
      </w:r>
    </w:p>
    <w:p w14:paraId="5CA35D9D">
      <w:pPr>
        <w:pStyle w:val="32"/>
        <w:wordWrap w:val="0"/>
        <w:autoSpaceDE/>
        <w:autoSpaceDN/>
        <w:spacing w:after="0"/>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投诉人于</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日，向</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提出质疑，质疑事项为：</w:t>
      </w:r>
      <w:r>
        <w:rPr>
          <w:rFonts w:hint="eastAsia" w:ascii="宋体" w:hAnsi="宋体" w:eastAsia="宋体" w:cs="宋体"/>
          <w:color w:val="auto"/>
          <w:szCs w:val="21"/>
          <w:highlight w:val="none"/>
          <w:u w:val="single"/>
          <w:lang w:eastAsia="zh-CN"/>
        </w:rPr>
        <w:t xml:space="preserve">           </w:t>
      </w:r>
    </w:p>
    <w:p w14:paraId="024B393D">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u w:val="single"/>
          <w:lang w:eastAsia="zh-CN"/>
        </w:rPr>
        <w:t xml:space="preserve">     采购人/代理机构</w:t>
      </w:r>
      <w:r>
        <w:rPr>
          <w:rFonts w:hint="eastAsia" w:ascii="宋体" w:hAnsi="宋体" w:eastAsia="宋体" w:cs="宋体"/>
          <w:color w:val="auto"/>
          <w:szCs w:val="21"/>
          <w:highlight w:val="none"/>
          <w:lang w:eastAsia="zh-CN"/>
        </w:rPr>
        <w:t>于</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日，就质疑事项作出了答复/没有在法定期限内作出答复。</w:t>
      </w:r>
    </w:p>
    <w:p w14:paraId="1ADF8D8A">
      <w:pPr>
        <w:pStyle w:val="32"/>
        <w:numPr>
          <w:ilvl w:val="0"/>
          <w:numId w:val="26"/>
        </w:numPr>
        <w:wordWrap w:val="0"/>
        <w:autoSpaceDE/>
        <w:autoSpaceDN/>
        <w:spacing w:after="0"/>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投诉事项具体内容</w:t>
      </w:r>
    </w:p>
    <w:p w14:paraId="0D459957">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投诉事项 1： </w:t>
      </w:r>
      <w:r>
        <w:rPr>
          <w:rFonts w:hint="eastAsia" w:ascii="宋体" w:hAnsi="宋体" w:eastAsia="宋体" w:cs="宋体"/>
          <w:color w:val="auto"/>
          <w:szCs w:val="21"/>
          <w:highlight w:val="none"/>
          <w:u w:val="single"/>
          <w:lang w:eastAsia="zh-CN"/>
        </w:rPr>
        <w:t xml:space="preserve">                </w:t>
      </w:r>
    </w:p>
    <w:p w14:paraId="42185D8C">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事实依据：</w:t>
      </w:r>
      <w:r>
        <w:rPr>
          <w:rFonts w:hint="eastAsia" w:ascii="宋体" w:hAnsi="宋体" w:eastAsia="宋体" w:cs="宋体"/>
          <w:color w:val="auto"/>
          <w:szCs w:val="21"/>
          <w:highlight w:val="none"/>
          <w:lang w:eastAsia="zh-CN"/>
        </w:rPr>
        <w:tab/>
      </w:r>
      <w:r>
        <w:rPr>
          <w:rFonts w:hint="eastAsia" w:ascii="宋体" w:hAnsi="宋体" w:eastAsia="宋体" w:cs="宋体"/>
          <w:color w:val="auto"/>
          <w:szCs w:val="21"/>
          <w:highlight w:val="none"/>
          <w:u w:val="single"/>
          <w:lang w:eastAsia="zh-CN"/>
        </w:rPr>
        <w:t xml:space="preserve">                </w:t>
      </w:r>
    </w:p>
    <w:p w14:paraId="3BC98D84">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法律依据：</w:t>
      </w:r>
      <w:r>
        <w:rPr>
          <w:rFonts w:hint="eastAsia" w:ascii="宋体" w:hAnsi="宋体" w:eastAsia="宋体" w:cs="宋体"/>
          <w:color w:val="auto"/>
          <w:szCs w:val="21"/>
          <w:highlight w:val="none"/>
          <w:lang w:eastAsia="zh-CN"/>
        </w:rPr>
        <w:tab/>
      </w:r>
      <w:r>
        <w:rPr>
          <w:rFonts w:hint="eastAsia" w:ascii="宋体" w:hAnsi="宋体" w:eastAsia="宋体" w:cs="宋体"/>
          <w:color w:val="auto"/>
          <w:szCs w:val="21"/>
          <w:highlight w:val="none"/>
          <w:u w:val="single"/>
          <w:lang w:eastAsia="zh-CN"/>
        </w:rPr>
        <w:t xml:space="preserve">                </w:t>
      </w:r>
    </w:p>
    <w:p w14:paraId="3E46C9A2">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投诉事项2：</w:t>
      </w:r>
      <w:r>
        <w:rPr>
          <w:rFonts w:hint="eastAsia" w:ascii="宋体" w:hAnsi="宋体" w:eastAsia="宋体" w:cs="宋体"/>
          <w:color w:val="auto"/>
          <w:szCs w:val="21"/>
          <w:highlight w:val="none"/>
          <w:u w:val="single"/>
          <w:lang w:eastAsia="zh-CN"/>
        </w:rPr>
        <w:t xml:space="preserve">                </w:t>
      </w:r>
    </w:p>
    <w:p w14:paraId="3CB22D09">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1A767C4D">
      <w:pPr>
        <w:pStyle w:val="32"/>
        <w:numPr>
          <w:ilvl w:val="0"/>
          <w:numId w:val="26"/>
        </w:numPr>
        <w:wordWrap w:val="0"/>
        <w:autoSpaceDE/>
        <w:autoSpaceDN/>
        <w:spacing w:after="0"/>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与投诉事项相关的投诉请求 </w:t>
      </w:r>
    </w:p>
    <w:p w14:paraId="4E8B5B22">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请求：</w:t>
      </w:r>
      <w:r>
        <w:rPr>
          <w:rFonts w:hint="eastAsia" w:ascii="宋体" w:hAnsi="宋体" w:eastAsia="宋体" w:cs="宋体"/>
          <w:color w:val="auto"/>
          <w:szCs w:val="21"/>
          <w:highlight w:val="none"/>
          <w:u w:val="single"/>
          <w:lang w:eastAsia="zh-CN"/>
        </w:rPr>
        <w:t xml:space="preserve">                </w:t>
      </w:r>
    </w:p>
    <w:p w14:paraId="5333F3ED">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 </w:t>
      </w:r>
    </w:p>
    <w:p w14:paraId="286A72B3">
      <w:pPr>
        <w:pStyle w:val="32"/>
        <w:wordWrap w:val="0"/>
        <w:autoSpaceDE/>
        <w:autoSpaceDN/>
        <w:spacing w:after="0"/>
        <w:ind w:left="3112" w:leftChars="1482"/>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签字（签章）：</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公章：</w:t>
      </w:r>
      <w:r>
        <w:rPr>
          <w:rFonts w:hint="eastAsia" w:ascii="宋体" w:hAnsi="宋体" w:eastAsia="宋体" w:cs="宋体"/>
          <w:color w:val="auto"/>
          <w:szCs w:val="21"/>
          <w:highlight w:val="none"/>
          <w:u w:val="single"/>
          <w:lang w:eastAsia="zh-CN"/>
        </w:rPr>
        <w:t xml:space="preserve">         </w:t>
      </w:r>
    </w:p>
    <w:p w14:paraId="16BF15AC">
      <w:pPr>
        <w:pStyle w:val="32"/>
        <w:wordWrap w:val="0"/>
        <w:autoSpaceDE/>
        <w:autoSpaceDN/>
        <w:spacing w:after="0"/>
        <w:ind w:left="3112" w:leftChars="1482"/>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14:paraId="3BAF1664">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p>
    <w:p w14:paraId="46FAC8EE">
      <w:pPr>
        <w:pStyle w:val="32"/>
        <w:wordWrap w:val="0"/>
        <w:autoSpaceDE/>
        <w:autoSpaceDN/>
        <w:spacing w:after="0"/>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投诉书制作说明：</w:t>
      </w:r>
    </w:p>
    <w:p w14:paraId="1DFB1AB2">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1.投诉人提起投诉时，应当提交投诉书和必要的证明材料，并按照被投诉人和与投诉事项有关的供应商数量提供投诉书副本。</w:t>
      </w:r>
    </w:p>
    <w:p w14:paraId="453BD609">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238EFA07">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3.投诉人若对项目的某一分包进行投诉，投诉书应列明具体分包号。</w:t>
      </w:r>
    </w:p>
    <w:p w14:paraId="3F1AA174">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4.投诉书应简要列明质疑事项，质疑函、质疑答复等作为附件材料提供。</w:t>
      </w:r>
    </w:p>
    <w:p w14:paraId="7BB0C0D8">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5.投诉书的投诉事项应具体、明确，并有必要的事实依据和法律依据。</w:t>
      </w:r>
    </w:p>
    <w:p w14:paraId="46E31947">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6.投诉书的投诉请求应与投诉事项相关。</w:t>
      </w:r>
    </w:p>
    <w:p w14:paraId="114D878C">
      <w:pPr>
        <w:pStyle w:val="32"/>
        <w:wordWrap w:val="0"/>
        <w:autoSpaceDE/>
        <w:autoSpaceDN/>
        <w:spacing w:after="0"/>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7.投诉人为自然人的，投诉书应当由本人签字；投诉人为法人或者其他组织的，投诉书应当由法定代表人、主要负责人，或者其授权代表签字或者盖章，并加盖公章。</w:t>
      </w:r>
    </w:p>
    <w:p w14:paraId="6655B5A9">
      <w:pPr>
        <w:pStyle w:val="32"/>
        <w:wordWrap w:val="0"/>
        <w:autoSpaceDE/>
        <w:autoSpaceDN/>
        <w:spacing w:after="0"/>
        <w:rPr>
          <w:rFonts w:hint="eastAsia" w:ascii="宋体" w:hAnsi="宋体" w:eastAsia="宋体" w:cs="宋体"/>
          <w:color w:val="auto"/>
          <w:szCs w:val="21"/>
          <w:highlight w:val="none"/>
          <w:lang w:eastAsia="zh-CN"/>
        </w:rPr>
      </w:pPr>
    </w:p>
    <w:p w14:paraId="7AAB92D8">
      <w:pPr>
        <w:widowControl/>
        <w:wordWrap w:val="0"/>
        <w:autoSpaceDE/>
        <w:autoSpaceDN/>
        <w:rPr>
          <w:rFonts w:hint="eastAsia" w:ascii="宋体" w:hAnsi="宋体" w:eastAsia="宋体" w:cs="宋体"/>
          <w:color w:val="auto"/>
          <w:szCs w:val="21"/>
          <w:highlight w:val="none"/>
          <w:lang w:eastAsia="zh-CN"/>
        </w:rPr>
      </w:pPr>
    </w:p>
    <w:p w14:paraId="1732A942">
      <w:pPr>
        <w:rPr>
          <w:rFonts w:hint="eastAsia" w:ascii="宋体" w:hAnsi="宋体" w:eastAsia="宋体" w:cs="宋体"/>
          <w:color w:val="auto"/>
          <w:highlight w:val="none"/>
        </w:rPr>
      </w:pPr>
    </w:p>
    <w:bookmarkEnd w:id="287"/>
    <w:sectPr>
      <w:pgSz w:w="11906" w:h="16838"/>
      <w:pgMar w:top="1134" w:right="1134" w:bottom="1134" w:left="1134" w:header="426" w:footer="751"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文鼎CS中黑">
    <w:altName w:val="黑体"/>
    <w:panose1 w:val="00000000000000000000"/>
    <w:charset w:val="86"/>
    <w:family w:val="modern"/>
    <w:pitch w:val="default"/>
    <w:sig w:usb0="00000000" w:usb1="00000000" w:usb2="00000010" w:usb3="00000000" w:csb0="00040000" w:csb1="00000000"/>
  </w:font>
  <w:font w:name="仿宋体">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7910B">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B8076">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54B8076">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AA30B">
    <w:pPr>
      <w:pStyle w:val="19"/>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0D53C">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B0D53C">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682EF">
    <w:pPr>
      <w:pStyle w:val="20"/>
      <w:pBdr>
        <w:bottom w:val="none" w:color="auto" w:sz="0" w:space="0"/>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E34F7">
    <w:pPr>
      <w:pStyle w:val="20"/>
      <w:jc w:val="left"/>
      <w:rPr>
        <w:rFonts w:hint="eastAsia"/>
      </w:rPr>
    </w:pPr>
    <w:r>
      <w:drawing>
        <wp:inline distT="0" distB="0" distL="0" distR="0">
          <wp:extent cx="752475" cy="361950"/>
          <wp:effectExtent l="0" t="0" r="0" b="0"/>
          <wp:docPr id="1610578190" name="图片 161057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78190" name="图片 16105781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247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B3F8392"/>
    <w:multiLevelType w:val="multilevel"/>
    <w:tmpl w:val="DB3F8392"/>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54" w:hanging="420"/>
      </w:pPr>
    </w:lvl>
    <w:lvl w:ilvl="2" w:tentative="0">
      <w:start w:val="1"/>
      <w:numFmt w:val="lowerRoman"/>
      <w:lvlText w:val="%3."/>
      <w:lvlJc w:val="right"/>
      <w:pPr>
        <w:ind w:left="1274" w:hanging="420"/>
      </w:pPr>
    </w:lvl>
    <w:lvl w:ilvl="3" w:tentative="0">
      <w:start w:val="1"/>
      <w:numFmt w:val="decimal"/>
      <w:lvlText w:val="%4."/>
      <w:lvlJc w:val="left"/>
      <w:pPr>
        <w:ind w:left="1694" w:hanging="420"/>
      </w:pPr>
    </w:lvl>
    <w:lvl w:ilvl="4" w:tentative="0">
      <w:start w:val="1"/>
      <w:numFmt w:val="lowerLetter"/>
      <w:lvlText w:val="%5)"/>
      <w:lvlJc w:val="left"/>
      <w:pPr>
        <w:ind w:left="2114" w:hanging="420"/>
      </w:pPr>
    </w:lvl>
    <w:lvl w:ilvl="5" w:tentative="0">
      <w:start w:val="1"/>
      <w:numFmt w:val="lowerRoman"/>
      <w:lvlText w:val="%6."/>
      <w:lvlJc w:val="right"/>
      <w:pPr>
        <w:ind w:left="2534" w:hanging="420"/>
      </w:pPr>
    </w:lvl>
    <w:lvl w:ilvl="6" w:tentative="0">
      <w:start w:val="1"/>
      <w:numFmt w:val="decimal"/>
      <w:lvlText w:val="%7."/>
      <w:lvlJc w:val="left"/>
      <w:pPr>
        <w:ind w:left="2954" w:hanging="420"/>
      </w:pPr>
    </w:lvl>
    <w:lvl w:ilvl="7" w:tentative="0">
      <w:start w:val="1"/>
      <w:numFmt w:val="lowerLetter"/>
      <w:lvlText w:val="%8)"/>
      <w:lvlJc w:val="left"/>
      <w:pPr>
        <w:ind w:left="3374" w:hanging="420"/>
      </w:pPr>
    </w:lvl>
    <w:lvl w:ilvl="8" w:tentative="0">
      <w:start w:val="1"/>
      <w:numFmt w:val="lowerRoman"/>
      <w:lvlText w:val="%9."/>
      <w:lvlJc w:val="right"/>
      <w:pPr>
        <w:ind w:left="3794" w:hanging="420"/>
      </w:pPr>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141A652F"/>
    <w:multiLevelType w:val="multilevel"/>
    <w:tmpl w:val="141A652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7FA0168"/>
    <w:multiLevelType w:val="multilevel"/>
    <w:tmpl w:val="17FA016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8EC8964"/>
    <w:multiLevelType w:val="multilevel"/>
    <w:tmpl w:val="18EC8964"/>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BE1408C"/>
    <w:multiLevelType w:val="multilevel"/>
    <w:tmpl w:val="1BE1408C"/>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54" w:hanging="420"/>
      </w:pPr>
    </w:lvl>
    <w:lvl w:ilvl="2" w:tentative="0">
      <w:start w:val="1"/>
      <w:numFmt w:val="lowerRoman"/>
      <w:lvlText w:val="%3."/>
      <w:lvlJc w:val="right"/>
      <w:pPr>
        <w:ind w:left="1274" w:hanging="420"/>
      </w:pPr>
    </w:lvl>
    <w:lvl w:ilvl="3" w:tentative="0">
      <w:start w:val="1"/>
      <w:numFmt w:val="decimal"/>
      <w:lvlText w:val="%4."/>
      <w:lvlJc w:val="left"/>
      <w:pPr>
        <w:ind w:left="1694" w:hanging="420"/>
      </w:pPr>
    </w:lvl>
    <w:lvl w:ilvl="4" w:tentative="0">
      <w:start w:val="1"/>
      <w:numFmt w:val="lowerLetter"/>
      <w:lvlText w:val="%5)"/>
      <w:lvlJc w:val="left"/>
      <w:pPr>
        <w:ind w:left="2114" w:hanging="420"/>
      </w:pPr>
    </w:lvl>
    <w:lvl w:ilvl="5" w:tentative="0">
      <w:start w:val="1"/>
      <w:numFmt w:val="lowerRoman"/>
      <w:lvlText w:val="%6."/>
      <w:lvlJc w:val="right"/>
      <w:pPr>
        <w:ind w:left="2534" w:hanging="420"/>
      </w:pPr>
    </w:lvl>
    <w:lvl w:ilvl="6" w:tentative="0">
      <w:start w:val="1"/>
      <w:numFmt w:val="decimal"/>
      <w:lvlText w:val="%7."/>
      <w:lvlJc w:val="left"/>
      <w:pPr>
        <w:ind w:left="2954" w:hanging="420"/>
      </w:pPr>
    </w:lvl>
    <w:lvl w:ilvl="7" w:tentative="0">
      <w:start w:val="1"/>
      <w:numFmt w:val="lowerLetter"/>
      <w:lvlText w:val="%8)"/>
      <w:lvlJc w:val="left"/>
      <w:pPr>
        <w:ind w:left="3374" w:hanging="420"/>
      </w:pPr>
    </w:lvl>
    <w:lvl w:ilvl="8" w:tentative="0">
      <w:start w:val="1"/>
      <w:numFmt w:val="lowerRoman"/>
      <w:lvlText w:val="%9."/>
      <w:lvlJc w:val="right"/>
      <w:pPr>
        <w:ind w:left="3794" w:hanging="420"/>
      </w:pPr>
    </w:lvl>
  </w:abstractNum>
  <w:abstractNum w:abstractNumId="11">
    <w:nsid w:val="27AF16A7"/>
    <w:multiLevelType w:val="multilevel"/>
    <w:tmpl w:val="27AF16A7"/>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940" w:hanging="420"/>
      </w:pPr>
    </w:lvl>
    <w:lvl w:ilvl="2" w:tentative="0">
      <w:start w:val="1"/>
      <w:numFmt w:val="lowerRoman"/>
      <w:lvlText w:val="%3."/>
      <w:lvlJc w:val="right"/>
      <w:pPr>
        <w:ind w:left="1360" w:hanging="420"/>
      </w:pPr>
    </w:lvl>
    <w:lvl w:ilvl="3" w:tentative="0">
      <w:start w:val="1"/>
      <w:numFmt w:val="decimal"/>
      <w:lvlText w:val="%4."/>
      <w:lvlJc w:val="left"/>
      <w:pPr>
        <w:ind w:left="1780" w:hanging="420"/>
      </w:pPr>
    </w:lvl>
    <w:lvl w:ilvl="4" w:tentative="0">
      <w:start w:val="1"/>
      <w:numFmt w:val="lowerLetter"/>
      <w:lvlText w:val="%5)"/>
      <w:lvlJc w:val="left"/>
      <w:pPr>
        <w:ind w:left="2200" w:hanging="420"/>
      </w:pPr>
    </w:lvl>
    <w:lvl w:ilvl="5" w:tentative="0">
      <w:start w:val="1"/>
      <w:numFmt w:val="lowerRoman"/>
      <w:lvlText w:val="%6."/>
      <w:lvlJc w:val="right"/>
      <w:pPr>
        <w:ind w:left="2620" w:hanging="420"/>
      </w:pPr>
    </w:lvl>
    <w:lvl w:ilvl="6" w:tentative="0">
      <w:start w:val="1"/>
      <w:numFmt w:val="decimal"/>
      <w:lvlText w:val="%7."/>
      <w:lvlJc w:val="left"/>
      <w:pPr>
        <w:ind w:left="3040" w:hanging="420"/>
      </w:pPr>
    </w:lvl>
    <w:lvl w:ilvl="7" w:tentative="0">
      <w:start w:val="1"/>
      <w:numFmt w:val="lowerLetter"/>
      <w:lvlText w:val="%8)"/>
      <w:lvlJc w:val="left"/>
      <w:pPr>
        <w:ind w:left="3460" w:hanging="420"/>
      </w:pPr>
    </w:lvl>
    <w:lvl w:ilvl="8" w:tentative="0">
      <w:start w:val="1"/>
      <w:numFmt w:val="lowerRoman"/>
      <w:lvlText w:val="%9."/>
      <w:lvlJc w:val="right"/>
      <w:pPr>
        <w:ind w:left="3880" w:hanging="420"/>
      </w:pPr>
    </w:lvl>
  </w:abstractNum>
  <w:abstractNum w:abstractNumId="12">
    <w:nsid w:val="2A15715A"/>
    <w:multiLevelType w:val="singleLevel"/>
    <w:tmpl w:val="2A15715A"/>
    <w:lvl w:ilvl="0" w:tentative="0">
      <w:start w:val="1"/>
      <w:numFmt w:val="decimal"/>
      <w:suff w:val="nothing"/>
      <w:lvlText w:val="（%1）"/>
      <w:lvlJc w:val="left"/>
    </w:lvl>
  </w:abstractNum>
  <w:abstractNum w:abstractNumId="13">
    <w:nsid w:val="354C5B67"/>
    <w:multiLevelType w:val="multilevel"/>
    <w:tmpl w:val="354C5B67"/>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CF669A7"/>
    <w:multiLevelType w:val="multilevel"/>
    <w:tmpl w:val="3CF669A7"/>
    <w:lvl w:ilvl="0" w:tentative="0">
      <w:start w:val="1"/>
      <w:numFmt w:val="chineseCountingThousand"/>
      <w:suff w:val="nothing"/>
      <w:lvlText w:val="格式%1："/>
      <w:lvlJc w:val="left"/>
      <w:pPr>
        <w:ind w:left="420" w:hanging="420"/>
      </w:pPr>
      <w:rPr>
        <w:rFonts w:hint="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52CC3CE"/>
    <w:multiLevelType w:val="multilevel"/>
    <w:tmpl w:val="452CC3CE"/>
    <w:lvl w:ilvl="0" w:tentative="0">
      <w:start w:val="1"/>
      <w:numFmt w:val="decimal"/>
      <w:suff w:val="nothing"/>
      <w:lvlText w:val="%1."/>
      <w:lvlJc w:val="left"/>
      <w:pPr>
        <w:ind w:left="860" w:hanging="420"/>
      </w:pPr>
      <w:rPr>
        <w:rFonts w:hint="eastAsia"/>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abstractNum w:abstractNumId="16">
    <w:nsid w:val="5B1874DF"/>
    <w:multiLevelType w:val="multilevel"/>
    <w:tmpl w:val="5B1874DF"/>
    <w:lvl w:ilvl="0" w:tentative="0">
      <w:start w:val="1"/>
      <w:numFmt w:val="chineseCountingThousand"/>
      <w:suff w:val="nothing"/>
      <w:lvlText w:val="%1、"/>
      <w:lvlJc w:val="left"/>
      <w:pPr>
        <w:ind w:left="720" w:hanging="720"/>
      </w:pPr>
      <w:rPr>
        <w:rFonts w:hint="default"/>
        <w:b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5C2F4E9F"/>
    <w:multiLevelType w:val="multilevel"/>
    <w:tmpl w:val="5C2F4E9F"/>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54" w:hanging="420"/>
      </w:pPr>
    </w:lvl>
    <w:lvl w:ilvl="2" w:tentative="0">
      <w:start w:val="1"/>
      <w:numFmt w:val="lowerRoman"/>
      <w:lvlText w:val="%3."/>
      <w:lvlJc w:val="right"/>
      <w:pPr>
        <w:ind w:left="1274" w:hanging="420"/>
      </w:pPr>
    </w:lvl>
    <w:lvl w:ilvl="3" w:tentative="0">
      <w:start w:val="1"/>
      <w:numFmt w:val="decimal"/>
      <w:lvlText w:val="%4."/>
      <w:lvlJc w:val="left"/>
      <w:pPr>
        <w:ind w:left="1694" w:hanging="420"/>
      </w:pPr>
    </w:lvl>
    <w:lvl w:ilvl="4" w:tentative="0">
      <w:start w:val="1"/>
      <w:numFmt w:val="lowerLetter"/>
      <w:lvlText w:val="%5)"/>
      <w:lvlJc w:val="left"/>
      <w:pPr>
        <w:ind w:left="2114" w:hanging="420"/>
      </w:pPr>
    </w:lvl>
    <w:lvl w:ilvl="5" w:tentative="0">
      <w:start w:val="1"/>
      <w:numFmt w:val="lowerRoman"/>
      <w:lvlText w:val="%6."/>
      <w:lvlJc w:val="right"/>
      <w:pPr>
        <w:ind w:left="2534" w:hanging="420"/>
      </w:pPr>
    </w:lvl>
    <w:lvl w:ilvl="6" w:tentative="0">
      <w:start w:val="1"/>
      <w:numFmt w:val="decimal"/>
      <w:lvlText w:val="%7."/>
      <w:lvlJc w:val="left"/>
      <w:pPr>
        <w:ind w:left="2954" w:hanging="420"/>
      </w:pPr>
    </w:lvl>
    <w:lvl w:ilvl="7" w:tentative="0">
      <w:start w:val="1"/>
      <w:numFmt w:val="lowerLetter"/>
      <w:lvlText w:val="%8)"/>
      <w:lvlJc w:val="left"/>
      <w:pPr>
        <w:ind w:left="3374" w:hanging="420"/>
      </w:pPr>
    </w:lvl>
    <w:lvl w:ilvl="8" w:tentative="0">
      <w:start w:val="1"/>
      <w:numFmt w:val="lowerRoman"/>
      <w:lvlText w:val="%9."/>
      <w:lvlJc w:val="right"/>
      <w:pPr>
        <w:ind w:left="3794" w:hanging="420"/>
      </w:pPr>
    </w:lvl>
  </w:abstractNum>
  <w:abstractNum w:abstractNumId="18">
    <w:nsid w:val="698F699D"/>
    <w:multiLevelType w:val="multilevel"/>
    <w:tmpl w:val="698F699D"/>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D48337C"/>
    <w:multiLevelType w:val="multilevel"/>
    <w:tmpl w:val="6D48337C"/>
    <w:lvl w:ilvl="0" w:tentative="0">
      <w:start w:val="1"/>
      <w:numFmt w:val="decimal"/>
      <w:suff w:val="nothing"/>
      <w:lvlText w:val="%1"/>
      <w:lvlJc w:val="left"/>
      <w:pPr>
        <w:ind w:left="440" w:hanging="440"/>
      </w:pPr>
      <w:rPr>
        <w:rFonts w:hint="eastAsia" w:ascii="宋体" w:hAnsi="宋体" w:eastAsia="宋体" w:cs="宋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0">
    <w:nsid w:val="7474518B"/>
    <w:multiLevelType w:val="multilevel"/>
    <w:tmpl w:val="7474518B"/>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suff w:val="space"/>
      <w:lvlText w:val="%4."/>
      <w:lvlJc w:val="left"/>
      <w:pPr>
        <w:ind w:left="2100" w:hanging="420"/>
      </w:pPr>
      <w:rPr>
        <w:rFonts w:hint="eastAsia"/>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75660E6C"/>
    <w:multiLevelType w:val="multilevel"/>
    <w:tmpl w:val="75660E6C"/>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694C38B"/>
    <w:multiLevelType w:val="multilevel"/>
    <w:tmpl w:val="7694C38B"/>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74618A2"/>
    <w:multiLevelType w:val="multilevel"/>
    <w:tmpl w:val="774618A2"/>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suff w:val="nothing"/>
      <w:lvlText w:val="%4."/>
      <w:lvlJc w:val="left"/>
      <w:pPr>
        <w:ind w:left="2120" w:hanging="440"/>
      </w:pPr>
      <w:rPr>
        <w:rFonts w:hint="eastAsia"/>
      </w:r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4">
    <w:nsid w:val="7899C55E"/>
    <w:multiLevelType w:val="singleLevel"/>
    <w:tmpl w:val="7899C55E"/>
    <w:lvl w:ilvl="0" w:tentative="0">
      <w:start w:val="1"/>
      <w:numFmt w:val="decimal"/>
      <w:suff w:val="nothing"/>
      <w:lvlText w:val="（%1）"/>
      <w:lvlJc w:val="left"/>
      <w:pPr>
        <w:ind w:left="425" w:hanging="425"/>
      </w:pPr>
      <w:rPr>
        <w:rFonts w:hint="default"/>
      </w:rPr>
    </w:lvl>
  </w:abstractNum>
  <w:abstractNum w:abstractNumId="25">
    <w:nsid w:val="7A0F6431"/>
    <w:multiLevelType w:val="singleLevel"/>
    <w:tmpl w:val="7A0F6431"/>
    <w:lvl w:ilvl="0" w:tentative="0">
      <w:start w:val="1"/>
      <w:numFmt w:val="decimal"/>
      <w:suff w:val="space"/>
      <w:lvlText w:val="%1."/>
      <w:lvlJc w:val="left"/>
    </w:lvl>
  </w:abstractNum>
  <w:num w:numId="1">
    <w:abstractNumId w:val="16"/>
  </w:num>
  <w:num w:numId="2">
    <w:abstractNumId w:val="15"/>
  </w:num>
  <w:num w:numId="3">
    <w:abstractNumId w:val="24"/>
  </w:num>
  <w:num w:numId="4">
    <w:abstractNumId w:val="20"/>
  </w:num>
  <w:num w:numId="5">
    <w:abstractNumId w:val="21"/>
  </w:num>
  <w:num w:numId="6">
    <w:abstractNumId w:val="11"/>
  </w:num>
  <w:num w:numId="7">
    <w:abstractNumId w:val="12"/>
  </w:num>
  <w:num w:numId="8">
    <w:abstractNumId w:val="17"/>
  </w:num>
  <w:num w:numId="9">
    <w:abstractNumId w:val="2"/>
  </w:num>
  <w:num w:numId="10">
    <w:abstractNumId w:val="10"/>
  </w:num>
  <w:num w:numId="11">
    <w:abstractNumId w:val="13"/>
  </w:num>
  <w:num w:numId="12">
    <w:abstractNumId w:val="18"/>
  </w:num>
  <w:num w:numId="13">
    <w:abstractNumId w:val="9"/>
  </w:num>
  <w:num w:numId="14">
    <w:abstractNumId w:val="22"/>
  </w:num>
  <w:num w:numId="15">
    <w:abstractNumId w:val="25"/>
  </w:num>
  <w:num w:numId="16">
    <w:abstractNumId w:val="1"/>
  </w:num>
  <w:num w:numId="17">
    <w:abstractNumId w:val="6"/>
  </w:num>
  <w:num w:numId="18">
    <w:abstractNumId w:val="4"/>
  </w:num>
  <w:num w:numId="19">
    <w:abstractNumId w:val="3"/>
  </w:num>
  <w:num w:numId="20">
    <w:abstractNumId w:val="0"/>
  </w:num>
  <w:num w:numId="21">
    <w:abstractNumId w:val="5"/>
  </w:num>
  <w:num w:numId="22">
    <w:abstractNumId w:val="14"/>
  </w:num>
  <w:num w:numId="23">
    <w:abstractNumId w:val="19"/>
  </w:num>
  <w:num w:numId="24">
    <w:abstractNumId w:val="23"/>
  </w:num>
  <w:num w:numId="25">
    <w:abstractNumId w:val="8"/>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46"/>
    <w:rsid w:val="00000F95"/>
    <w:rsid w:val="000025AE"/>
    <w:rsid w:val="00002C9F"/>
    <w:rsid w:val="00003F66"/>
    <w:rsid w:val="0000534E"/>
    <w:rsid w:val="00006393"/>
    <w:rsid w:val="00007B73"/>
    <w:rsid w:val="00010121"/>
    <w:rsid w:val="00013FD4"/>
    <w:rsid w:val="00015D17"/>
    <w:rsid w:val="00020364"/>
    <w:rsid w:val="000214A3"/>
    <w:rsid w:val="00033267"/>
    <w:rsid w:val="00034622"/>
    <w:rsid w:val="0003527A"/>
    <w:rsid w:val="00035881"/>
    <w:rsid w:val="00041FA7"/>
    <w:rsid w:val="0004282D"/>
    <w:rsid w:val="00044507"/>
    <w:rsid w:val="00046B1F"/>
    <w:rsid w:val="0004797C"/>
    <w:rsid w:val="0005108F"/>
    <w:rsid w:val="00051AB9"/>
    <w:rsid w:val="0005219B"/>
    <w:rsid w:val="0005642E"/>
    <w:rsid w:val="00060885"/>
    <w:rsid w:val="000657FE"/>
    <w:rsid w:val="000665C1"/>
    <w:rsid w:val="00071752"/>
    <w:rsid w:val="00072422"/>
    <w:rsid w:val="00072BD4"/>
    <w:rsid w:val="0007355B"/>
    <w:rsid w:val="00073B96"/>
    <w:rsid w:val="0007440E"/>
    <w:rsid w:val="00076E07"/>
    <w:rsid w:val="000778F3"/>
    <w:rsid w:val="00083D3C"/>
    <w:rsid w:val="000856B3"/>
    <w:rsid w:val="00087070"/>
    <w:rsid w:val="00087D73"/>
    <w:rsid w:val="000902A3"/>
    <w:rsid w:val="00093188"/>
    <w:rsid w:val="00093FEA"/>
    <w:rsid w:val="000966F9"/>
    <w:rsid w:val="000A1EDA"/>
    <w:rsid w:val="000A25B8"/>
    <w:rsid w:val="000A2640"/>
    <w:rsid w:val="000A322F"/>
    <w:rsid w:val="000A5AE5"/>
    <w:rsid w:val="000A62EF"/>
    <w:rsid w:val="000A6815"/>
    <w:rsid w:val="000A6E61"/>
    <w:rsid w:val="000A7041"/>
    <w:rsid w:val="000B29CA"/>
    <w:rsid w:val="000B2FE7"/>
    <w:rsid w:val="000B39FC"/>
    <w:rsid w:val="000B44D3"/>
    <w:rsid w:val="000B4FB7"/>
    <w:rsid w:val="000B761D"/>
    <w:rsid w:val="000C4252"/>
    <w:rsid w:val="000C6F88"/>
    <w:rsid w:val="000C7120"/>
    <w:rsid w:val="000C7481"/>
    <w:rsid w:val="000D156A"/>
    <w:rsid w:val="000D277C"/>
    <w:rsid w:val="000D4480"/>
    <w:rsid w:val="000D56B9"/>
    <w:rsid w:val="000D6C33"/>
    <w:rsid w:val="000D714D"/>
    <w:rsid w:val="000E50A9"/>
    <w:rsid w:val="000E5576"/>
    <w:rsid w:val="000F0F33"/>
    <w:rsid w:val="000F261A"/>
    <w:rsid w:val="000F3F3C"/>
    <w:rsid w:val="001014F7"/>
    <w:rsid w:val="001018F7"/>
    <w:rsid w:val="0010195D"/>
    <w:rsid w:val="0010197C"/>
    <w:rsid w:val="0010444D"/>
    <w:rsid w:val="001061C8"/>
    <w:rsid w:val="00106344"/>
    <w:rsid w:val="00107AFF"/>
    <w:rsid w:val="00111214"/>
    <w:rsid w:val="0011181D"/>
    <w:rsid w:val="0011451C"/>
    <w:rsid w:val="001147C5"/>
    <w:rsid w:val="00114B63"/>
    <w:rsid w:val="00115739"/>
    <w:rsid w:val="00120F4E"/>
    <w:rsid w:val="0012389F"/>
    <w:rsid w:val="00123B43"/>
    <w:rsid w:val="00123D0C"/>
    <w:rsid w:val="00130E4F"/>
    <w:rsid w:val="0013214F"/>
    <w:rsid w:val="00136EBB"/>
    <w:rsid w:val="001375D5"/>
    <w:rsid w:val="0014014B"/>
    <w:rsid w:val="00141E14"/>
    <w:rsid w:val="001421B5"/>
    <w:rsid w:val="001427D4"/>
    <w:rsid w:val="001428A6"/>
    <w:rsid w:val="00144699"/>
    <w:rsid w:val="001452BE"/>
    <w:rsid w:val="00151295"/>
    <w:rsid w:val="0015203C"/>
    <w:rsid w:val="00152E6F"/>
    <w:rsid w:val="00154EA5"/>
    <w:rsid w:val="0015676C"/>
    <w:rsid w:val="00156B95"/>
    <w:rsid w:val="001621D1"/>
    <w:rsid w:val="00164CD5"/>
    <w:rsid w:val="0016748A"/>
    <w:rsid w:val="0017323E"/>
    <w:rsid w:val="001734EA"/>
    <w:rsid w:val="00174637"/>
    <w:rsid w:val="001769E5"/>
    <w:rsid w:val="00180734"/>
    <w:rsid w:val="001810A8"/>
    <w:rsid w:val="001917CA"/>
    <w:rsid w:val="00194DC3"/>
    <w:rsid w:val="001A3934"/>
    <w:rsid w:val="001A4184"/>
    <w:rsid w:val="001A599D"/>
    <w:rsid w:val="001A609A"/>
    <w:rsid w:val="001A7DEA"/>
    <w:rsid w:val="001B04BA"/>
    <w:rsid w:val="001B06BA"/>
    <w:rsid w:val="001B2A98"/>
    <w:rsid w:val="001B2B64"/>
    <w:rsid w:val="001B3F4D"/>
    <w:rsid w:val="001B5ADC"/>
    <w:rsid w:val="001B6E11"/>
    <w:rsid w:val="001C430C"/>
    <w:rsid w:val="001C60A4"/>
    <w:rsid w:val="001D2865"/>
    <w:rsid w:val="001D4A9D"/>
    <w:rsid w:val="001D6577"/>
    <w:rsid w:val="001E25FB"/>
    <w:rsid w:val="001E564C"/>
    <w:rsid w:val="001F323B"/>
    <w:rsid w:val="001F4405"/>
    <w:rsid w:val="001F4A3C"/>
    <w:rsid w:val="001F709D"/>
    <w:rsid w:val="002020CA"/>
    <w:rsid w:val="00202D3D"/>
    <w:rsid w:val="00206BC3"/>
    <w:rsid w:val="00207C11"/>
    <w:rsid w:val="002109E3"/>
    <w:rsid w:val="002135BC"/>
    <w:rsid w:val="002135C8"/>
    <w:rsid w:val="00215495"/>
    <w:rsid w:val="0021771B"/>
    <w:rsid w:val="00220B86"/>
    <w:rsid w:val="00221AA3"/>
    <w:rsid w:val="002235DB"/>
    <w:rsid w:val="00230316"/>
    <w:rsid w:val="002312C2"/>
    <w:rsid w:val="0023505C"/>
    <w:rsid w:val="002371C9"/>
    <w:rsid w:val="00237BCC"/>
    <w:rsid w:val="00242455"/>
    <w:rsid w:val="00245669"/>
    <w:rsid w:val="002457F2"/>
    <w:rsid w:val="00245862"/>
    <w:rsid w:val="00246207"/>
    <w:rsid w:val="00247BE4"/>
    <w:rsid w:val="002503F5"/>
    <w:rsid w:val="002505EF"/>
    <w:rsid w:val="00250F28"/>
    <w:rsid w:val="002538BB"/>
    <w:rsid w:val="00261A27"/>
    <w:rsid w:val="0026318B"/>
    <w:rsid w:val="00263EDB"/>
    <w:rsid w:val="002661EB"/>
    <w:rsid w:val="0026641A"/>
    <w:rsid w:val="00271763"/>
    <w:rsid w:val="002731C9"/>
    <w:rsid w:val="00273727"/>
    <w:rsid w:val="00277AD9"/>
    <w:rsid w:val="00281376"/>
    <w:rsid w:val="00285E59"/>
    <w:rsid w:val="00286603"/>
    <w:rsid w:val="00286A8C"/>
    <w:rsid w:val="0029117A"/>
    <w:rsid w:val="00291AFD"/>
    <w:rsid w:val="00292505"/>
    <w:rsid w:val="002927CC"/>
    <w:rsid w:val="00295DA0"/>
    <w:rsid w:val="002966F6"/>
    <w:rsid w:val="002A41CE"/>
    <w:rsid w:val="002A698D"/>
    <w:rsid w:val="002B26AD"/>
    <w:rsid w:val="002B423B"/>
    <w:rsid w:val="002B54A9"/>
    <w:rsid w:val="002B5A5E"/>
    <w:rsid w:val="002B5E7D"/>
    <w:rsid w:val="002C2781"/>
    <w:rsid w:val="002C3102"/>
    <w:rsid w:val="002C43F9"/>
    <w:rsid w:val="002C5FCF"/>
    <w:rsid w:val="002C6AD0"/>
    <w:rsid w:val="002D0E61"/>
    <w:rsid w:val="002D583B"/>
    <w:rsid w:val="002D6501"/>
    <w:rsid w:val="002E1644"/>
    <w:rsid w:val="002E176B"/>
    <w:rsid w:val="002E1D27"/>
    <w:rsid w:val="002E4744"/>
    <w:rsid w:val="002E5DCD"/>
    <w:rsid w:val="002E68FD"/>
    <w:rsid w:val="002E7066"/>
    <w:rsid w:val="002F051A"/>
    <w:rsid w:val="002F1739"/>
    <w:rsid w:val="002F3EE4"/>
    <w:rsid w:val="002F406B"/>
    <w:rsid w:val="0030010B"/>
    <w:rsid w:val="00302A56"/>
    <w:rsid w:val="003031DA"/>
    <w:rsid w:val="00306455"/>
    <w:rsid w:val="00310FFE"/>
    <w:rsid w:val="0031265B"/>
    <w:rsid w:val="0031711A"/>
    <w:rsid w:val="00320613"/>
    <w:rsid w:val="003211C1"/>
    <w:rsid w:val="003219CF"/>
    <w:rsid w:val="003219EB"/>
    <w:rsid w:val="00322921"/>
    <w:rsid w:val="00332793"/>
    <w:rsid w:val="00332DB0"/>
    <w:rsid w:val="00333B78"/>
    <w:rsid w:val="00333DB4"/>
    <w:rsid w:val="00336C82"/>
    <w:rsid w:val="003443FC"/>
    <w:rsid w:val="00344E08"/>
    <w:rsid w:val="00344FAB"/>
    <w:rsid w:val="00350EAA"/>
    <w:rsid w:val="00350F0E"/>
    <w:rsid w:val="00351CAF"/>
    <w:rsid w:val="00352780"/>
    <w:rsid w:val="00352D37"/>
    <w:rsid w:val="003633AA"/>
    <w:rsid w:val="003641BB"/>
    <w:rsid w:val="00364E50"/>
    <w:rsid w:val="00365211"/>
    <w:rsid w:val="00365C4C"/>
    <w:rsid w:val="00366090"/>
    <w:rsid w:val="0036739F"/>
    <w:rsid w:val="00371539"/>
    <w:rsid w:val="00372933"/>
    <w:rsid w:val="003759E1"/>
    <w:rsid w:val="0037635D"/>
    <w:rsid w:val="00380C35"/>
    <w:rsid w:val="00380FF0"/>
    <w:rsid w:val="00383217"/>
    <w:rsid w:val="00384B93"/>
    <w:rsid w:val="00387C6B"/>
    <w:rsid w:val="00387D16"/>
    <w:rsid w:val="00391049"/>
    <w:rsid w:val="003914FA"/>
    <w:rsid w:val="003964B3"/>
    <w:rsid w:val="0039654E"/>
    <w:rsid w:val="003A05B0"/>
    <w:rsid w:val="003A07F5"/>
    <w:rsid w:val="003A0E18"/>
    <w:rsid w:val="003A2994"/>
    <w:rsid w:val="003A3CF4"/>
    <w:rsid w:val="003A45E7"/>
    <w:rsid w:val="003A4905"/>
    <w:rsid w:val="003A5055"/>
    <w:rsid w:val="003A5D8A"/>
    <w:rsid w:val="003A63C3"/>
    <w:rsid w:val="003A6B70"/>
    <w:rsid w:val="003B087B"/>
    <w:rsid w:val="003B0EF0"/>
    <w:rsid w:val="003B50EC"/>
    <w:rsid w:val="003B59A1"/>
    <w:rsid w:val="003B6CC5"/>
    <w:rsid w:val="003B78A5"/>
    <w:rsid w:val="003B7C74"/>
    <w:rsid w:val="003C070F"/>
    <w:rsid w:val="003C1C98"/>
    <w:rsid w:val="003C25C7"/>
    <w:rsid w:val="003C43F8"/>
    <w:rsid w:val="003C607C"/>
    <w:rsid w:val="003C64D4"/>
    <w:rsid w:val="003D7113"/>
    <w:rsid w:val="003F08F2"/>
    <w:rsid w:val="003F0A3C"/>
    <w:rsid w:val="003F54E0"/>
    <w:rsid w:val="003F73DF"/>
    <w:rsid w:val="00404132"/>
    <w:rsid w:val="00404D65"/>
    <w:rsid w:val="004059C8"/>
    <w:rsid w:val="004077E5"/>
    <w:rsid w:val="0041039E"/>
    <w:rsid w:val="0041057C"/>
    <w:rsid w:val="0041478B"/>
    <w:rsid w:val="004147B9"/>
    <w:rsid w:val="00414D98"/>
    <w:rsid w:val="00421B12"/>
    <w:rsid w:val="0042277B"/>
    <w:rsid w:val="00423C54"/>
    <w:rsid w:val="00424828"/>
    <w:rsid w:val="00424C06"/>
    <w:rsid w:val="00427354"/>
    <w:rsid w:val="00430314"/>
    <w:rsid w:val="00433FC2"/>
    <w:rsid w:val="00435367"/>
    <w:rsid w:val="00437359"/>
    <w:rsid w:val="00437CE4"/>
    <w:rsid w:val="00437D69"/>
    <w:rsid w:val="00442215"/>
    <w:rsid w:val="00443E14"/>
    <w:rsid w:val="00443E45"/>
    <w:rsid w:val="00443F73"/>
    <w:rsid w:val="0045110E"/>
    <w:rsid w:val="00452006"/>
    <w:rsid w:val="00454787"/>
    <w:rsid w:val="0046011A"/>
    <w:rsid w:val="004609D0"/>
    <w:rsid w:val="0046122A"/>
    <w:rsid w:val="00461E00"/>
    <w:rsid w:val="00462AC6"/>
    <w:rsid w:val="004644C8"/>
    <w:rsid w:val="00464F3F"/>
    <w:rsid w:val="00465CF8"/>
    <w:rsid w:val="004727FE"/>
    <w:rsid w:val="00473F0D"/>
    <w:rsid w:val="00480738"/>
    <w:rsid w:val="004826F7"/>
    <w:rsid w:val="0048299C"/>
    <w:rsid w:val="00483097"/>
    <w:rsid w:val="00484060"/>
    <w:rsid w:val="00484B46"/>
    <w:rsid w:val="00484F3B"/>
    <w:rsid w:val="00485AFE"/>
    <w:rsid w:val="00487A6C"/>
    <w:rsid w:val="00490F63"/>
    <w:rsid w:val="0049141A"/>
    <w:rsid w:val="00492004"/>
    <w:rsid w:val="00492BDD"/>
    <w:rsid w:val="004936C3"/>
    <w:rsid w:val="0049722C"/>
    <w:rsid w:val="004A2A63"/>
    <w:rsid w:val="004A5A29"/>
    <w:rsid w:val="004A5AF2"/>
    <w:rsid w:val="004A6A2E"/>
    <w:rsid w:val="004B5129"/>
    <w:rsid w:val="004B746A"/>
    <w:rsid w:val="004C1F46"/>
    <w:rsid w:val="004C5479"/>
    <w:rsid w:val="004C6B34"/>
    <w:rsid w:val="004C6C43"/>
    <w:rsid w:val="004C7727"/>
    <w:rsid w:val="004C79AD"/>
    <w:rsid w:val="004C7F52"/>
    <w:rsid w:val="004D0F68"/>
    <w:rsid w:val="004D2782"/>
    <w:rsid w:val="004D691B"/>
    <w:rsid w:val="004D750C"/>
    <w:rsid w:val="004D7C6D"/>
    <w:rsid w:val="004E38B6"/>
    <w:rsid w:val="004E4858"/>
    <w:rsid w:val="004E6135"/>
    <w:rsid w:val="004F1AAF"/>
    <w:rsid w:val="004F2132"/>
    <w:rsid w:val="004F2193"/>
    <w:rsid w:val="00502722"/>
    <w:rsid w:val="00504B75"/>
    <w:rsid w:val="00511089"/>
    <w:rsid w:val="00511A17"/>
    <w:rsid w:val="005209C6"/>
    <w:rsid w:val="00523953"/>
    <w:rsid w:val="00526BDA"/>
    <w:rsid w:val="00531855"/>
    <w:rsid w:val="005348B5"/>
    <w:rsid w:val="005372F9"/>
    <w:rsid w:val="00537A65"/>
    <w:rsid w:val="005404C7"/>
    <w:rsid w:val="00541E00"/>
    <w:rsid w:val="00542816"/>
    <w:rsid w:val="00543C65"/>
    <w:rsid w:val="00544444"/>
    <w:rsid w:val="00546D19"/>
    <w:rsid w:val="00554A46"/>
    <w:rsid w:val="005643F8"/>
    <w:rsid w:val="00564543"/>
    <w:rsid w:val="005674E0"/>
    <w:rsid w:val="00567A0F"/>
    <w:rsid w:val="00570B2F"/>
    <w:rsid w:val="00581849"/>
    <w:rsid w:val="0058356E"/>
    <w:rsid w:val="00584478"/>
    <w:rsid w:val="005872C3"/>
    <w:rsid w:val="005900FF"/>
    <w:rsid w:val="0059091B"/>
    <w:rsid w:val="00591080"/>
    <w:rsid w:val="0059582A"/>
    <w:rsid w:val="005A1F29"/>
    <w:rsid w:val="005A25DF"/>
    <w:rsid w:val="005A43D8"/>
    <w:rsid w:val="005A4BE1"/>
    <w:rsid w:val="005A709B"/>
    <w:rsid w:val="005A709E"/>
    <w:rsid w:val="005B2B73"/>
    <w:rsid w:val="005B5982"/>
    <w:rsid w:val="005C252B"/>
    <w:rsid w:val="005C458E"/>
    <w:rsid w:val="005C575B"/>
    <w:rsid w:val="005C7153"/>
    <w:rsid w:val="005C7A5D"/>
    <w:rsid w:val="005D05D1"/>
    <w:rsid w:val="005D2D26"/>
    <w:rsid w:val="005D2F13"/>
    <w:rsid w:val="005D4CC1"/>
    <w:rsid w:val="005D59FF"/>
    <w:rsid w:val="005D6795"/>
    <w:rsid w:val="005E01E3"/>
    <w:rsid w:val="005E0ED8"/>
    <w:rsid w:val="005E256E"/>
    <w:rsid w:val="005E5BE8"/>
    <w:rsid w:val="005E5D8A"/>
    <w:rsid w:val="005F09B9"/>
    <w:rsid w:val="005F1223"/>
    <w:rsid w:val="005F12F1"/>
    <w:rsid w:val="005F151A"/>
    <w:rsid w:val="005F5BFE"/>
    <w:rsid w:val="005F722F"/>
    <w:rsid w:val="006005E5"/>
    <w:rsid w:val="00602740"/>
    <w:rsid w:val="006034E1"/>
    <w:rsid w:val="00610B44"/>
    <w:rsid w:val="00611C69"/>
    <w:rsid w:val="006129E7"/>
    <w:rsid w:val="00613250"/>
    <w:rsid w:val="00614083"/>
    <w:rsid w:val="0061476F"/>
    <w:rsid w:val="0061587C"/>
    <w:rsid w:val="00620BEB"/>
    <w:rsid w:val="006231CB"/>
    <w:rsid w:val="00630B1E"/>
    <w:rsid w:val="00631312"/>
    <w:rsid w:val="006319A3"/>
    <w:rsid w:val="0063409C"/>
    <w:rsid w:val="006361A4"/>
    <w:rsid w:val="006375C0"/>
    <w:rsid w:val="0063771F"/>
    <w:rsid w:val="00640219"/>
    <w:rsid w:val="0064346D"/>
    <w:rsid w:val="0064564F"/>
    <w:rsid w:val="00645EFC"/>
    <w:rsid w:val="006512AA"/>
    <w:rsid w:val="0065328B"/>
    <w:rsid w:val="006538AD"/>
    <w:rsid w:val="00653BD1"/>
    <w:rsid w:val="00660CBD"/>
    <w:rsid w:val="00664037"/>
    <w:rsid w:val="00666BFF"/>
    <w:rsid w:val="00670747"/>
    <w:rsid w:val="006722EE"/>
    <w:rsid w:val="00672C14"/>
    <w:rsid w:val="0067499F"/>
    <w:rsid w:val="006758C1"/>
    <w:rsid w:val="0067693F"/>
    <w:rsid w:val="0067708A"/>
    <w:rsid w:val="00677306"/>
    <w:rsid w:val="006819FA"/>
    <w:rsid w:val="006820DE"/>
    <w:rsid w:val="00682853"/>
    <w:rsid w:val="00685B5B"/>
    <w:rsid w:val="00687F08"/>
    <w:rsid w:val="00692979"/>
    <w:rsid w:val="006A35BD"/>
    <w:rsid w:val="006A3E79"/>
    <w:rsid w:val="006A61BD"/>
    <w:rsid w:val="006B04A6"/>
    <w:rsid w:val="006B0E5A"/>
    <w:rsid w:val="006B1CB6"/>
    <w:rsid w:val="006B746E"/>
    <w:rsid w:val="006B7732"/>
    <w:rsid w:val="006C0D49"/>
    <w:rsid w:val="006C15D0"/>
    <w:rsid w:val="006C17C9"/>
    <w:rsid w:val="006C35E8"/>
    <w:rsid w:val="006C6D09"/>
    <w:rsid w:val="006C7F84"/>
    <w:rsid w:val="006D0627"/>
    <w:rsid w:val="006D12D2"/>
    <w:rsid w:val="006D218B"/>
    <w:rsid w:val="006D293A"/>
    <w:rsid w:val="006D5CB1"/>
    <w:rsid w:val="006D61F4"/>
    <w:rsid w:val="006D6B13"/>
    <w:rsid w:val="006E5172"/>
    <w:rsid w:val="006E5ABB"/>
    <w:rsid w:val="006F16B7"/>
    <w:rsid w:val="006F2DF8"/>
    <w:rsid w:val="006F6D95"/>
    <w:rsid w:val="007077D6"/>
    <w:rsid w:val="00710FA4"/>
    <w:rsid w:val="00711AB5"/>
    <w:rsid w:val="0071473C"/>
    <w:rsid w:val="00715840"/>
    <w:rsid w:val="0072385B"/>
    <w:rsid w:val="007255BA"/>
    <w:rsid w:val="007317A8"/>
    <w:rsid w:val="00731E3A"/>
    <w:rsid w:val="00734DA4"/>
    <w:rsid w:val="00736190"/>
    <w:rsid w:val="00737CCC"/>
    <w:rsid w:val="00743B39"/>
    <w:rsid w:val="00743E92"/>
    <w:rsid w:val="007444E1"/>
    <w:rsid w:val="00745931"/>
    <w:rsid w:val="0074659F"/>
    <w:rsid w:val="00751B0A"/>
    <w:rsid w:val="00753805"/>
    <w:rsid w:val="00753FAD"/>
    <w:rsid w:val="00756BAE"/>
    <w:rsid w:val="00756C28"/>
    <w:rsid w:val="0075744C"/>
    <w:rsid w:val="007612AF"/>
    <w:rsid w:val="00763FBA"/>
    <w:rsid w:val="00764009"/>
    <w:rsid w:val="00764125"/>
    <w:rsid w:val="00764ADA"/>
    <w:rsid w:val="00766B6C"/>
    <w:rsid w:val="00767D7B"/>
    <w:rsid w:val="007713AC"/>
    <w:rsid w:val="00777EBA"/>
    <w:rsid w:val="007819A9"/>
    <w:rsid w:val="00783CF1"/>
    <w:rsid w:val="00785612"/>
    <w:rsid w:val="00785C46"/>
    <w:rsid w:val="00786104"/>
    <w:rsid w:val="007878E3"/>
    <w:rsid w:val="00790801"/>
    <w:rsid w:val="0079654D"/>
    <w:rsid w:val="0079660F"/>
    <w:rsid w:val="00796CDC"/>
    <w:rsid w:val="00797390"/>
    <w:rsid w:val="0079798A"/>
    <w:rsid w:val="007A0384"/>
    <w:rsid w:val="007A33DA"/>
    <w:rsid w:val="007A7309"/>
    <w:rsid w:val="007A7C2C"/>
    <w:rsid w:val="007B2FCD"/>
    <w:rsid w:val="007B7E55"/>
    <w:rsid w:val="007C1E6A"/>
    <w:rsid w:val="007C50BA"/>
    <w:rsid w:val="007D2436"/>
    <w:rsid w:val="007D6AF0"/>
    <w:rsid w:val="007E048F"/>
    <w:rsid w:val="007E0790"/>
    <w:rsid w:val="007E17C3"/>
    <w:rsid w:val="007F07BF"/>
    <w:rsid w:val="007F3CF1"/>
    <w:rsid w:val="00804931"/>
    <w:rsid w:val="008052FC"/>
    <w:rsid w:val="00806F3D"/>
    <w:rsid w:val="0081375F"/>
    <w:rsid w:val="00814DBE"/>
    <w:rsid w:val="00816AA8"/>
    <w:rsid w:val="00823B51"/>
    <w:rsid w:val="00823ED2"/>
    <w:rsid w:val="0082594A"/>
    <w:rsid w:val="008275F1"/>
    <w:rsid w:val="008319BD"/>
    <w:rsid w:val="008350ED"/>
    <w:rsid w:val="00840288"/>
    <w:rsid w:val="008430C6"/>
    <w:rsid w:val="0084381B"/>
    <w:rsid w:val="00844D3A"/>
    <w:rsid w:val="008456B3"/>
    <w:rsid w:val="0084626A"/>
    <w:rsid w:val="008464FA"/>
    <w:rsid w:val="008468CE"/>
    <w:rsid w:val="008473F5"/>
    <w:rsid w:val="008509CC"/>
    <w:rsid w:val="00852088"/>
    <w:rsid w:val="00852149"/>
    <w:rsid w:val="00852A5C"/>
    <w:rsid w:val="00855BB1"/>
    <w:rsid w:val="00856987"/>
    <w:rsid w:val="00860E08"/>
    <w:rsid w:val="00861DAB"/>
    <w:rsid w:val="00864C74"/>
    <w:rsid w:val="00864CBF"/>
    <w:rsid w:val="00867852"/>
    <w:rsid w:val="00870F04"/>
    <w:rsid w:val="00871077"/>
    <w:rsid w:val="00874A17"/>
    <w:rsid w:val="00875210"/>
    <w:rsid w:val="00875D8E"/>
    <w:rsid w:val="00881DB8"/>
    <w:rsid w:val="00882F41"/>
    <w:rsid w:val="008830F5"/>
    <w:rsid w:val="008862B6"/>
    <w:rsid w:val="00886BD4"/>
    <w:rsid w:val="00887666"/>
    <w:rsid w:val="008877F4"/>
    <w:rsid w:val="00887DFB"/>
    <w:rsid w:val="00890152"/>
    <w:rsid w:val="008919E9"/>
    <w:rsid w:val="00896F65"/>
    <w:rsid w:val="00896FC2"/>
    <w:rsid w:val="00897474"/>
    <w:rsid w:val="008975E9"/>
    <w:rsid w:val="008A0362"/>
    <w:rsid w:val="008A4C24"/>
    <w:rsid w:val="008A4E75"/>
    <w:rsid w:val="008A5049"/>
    <w:rsid w:val="008A5B94"/>
    <w:rsid w:val="008A6F01"/>
    <w:rsid w:val="008A7C96"/>
    <w:rsid w:val="008B0269"/>
    <w:rsid w:val="008B050D"/>
    <w:rsid w:val="008B0668"/>
    <w:rsid w:val="008B1497"/>
    <w:rsid w:val="008B2621"/>
    <w:rsid w:val="008B4E15"/>
    <w:rsid w:val="008B5C5D"/>
    <w:rsid w:val="008B79EB"/>
    <w:rsid w:val="008C1966"/>
    <w:rsid w:val="008C1A96"/>
    <w:rsid w:val="008C2EF8"/>
    <w:rsid w:val="008C4FA6"/>
    <w:rsid w:val="008D14B7"/>
    <w:rsid w:val="008D326F"/>
    <w:rsid w:val="008D3C67"/>
    <w:rsid w:val="008D5869"/>
    <w:rsid w:val="008D6199"/>
    <w:rsid w:val="008D66B4"/>
    <w:rsid w:val="008E0A44"/>
    <w:rsid w:val="008E7049"/>
    <w:rsid w:val="008F2261"/>
    <w:rsid w:val="008F5D0C"/>
    <w:rsid w:val="008F6ED2"/>
    <w:rsid w:val="008F72F6"/>
    <w:rsid w:val="008F74F6"/>
    <w:rsid w:val="009008A1"/>
    <w:rsid w:val="00901F69"/>
    <w:rsid w:val="00902EEF"/>
    <w:rsid w:val="00905585"/>
    <w:rsid w:val="009062B3"/>
    <w:rsid w:val="0090709C"/>
    <w:rsid w:val="00910857"/>
    <w:rsid w:val="00913EB2"/>
    <w:rsid w:val="00915B67"/>
    <w:rsid w:val="00917A7B"/>
    <w:rsid w:val="00917C39"/>
    <w:rsid w:val="00917C86"/>
    <w:rsid w:val="0092039A"/>
    <w:rsid w:val="00921180"/>
    <w:rsid w:val="00921CAB"/>
    <w:rsid w:val="00923516"/>
    <w:rsid w:val="009277B5"/>
    <w:rsid w:val="00931772"/>
    <w:rsid w:val="00933A89"/>
    <w:rsid w:val="00933FC8"/>
    <w:rsid w:val="00934092"/>
    <w:rsid w:val="00936EB6"/>
    <w:rsid w:val="0094034A"/>
    <w:rsid w:val="009406D5"/>
    <w:rsid w:val="00940B4F"/>
    <w:rsid w:val="00941169"/>
    <w:rsid w:val="00943F82"/>
    <w:rsid w:val="00944830"/>
    <w:rsid w:val="00944BD1"/>
    <w:rsid w:val="00946902"/>
    <w:rsid w:val="00955FB6"/>
    <w:rsid w:val="00956D5A"/>
    <w:rsid w:val="00964F8E"/>
    <w:rsid w:val="00966114"/>
    <w:rsid w:val="00966115"/>
    <w:rsid w:val="00976563"/>
    <w:rsid w:val="00976778"/>
    <w:rsid w:val="00977499"/>
    <w:rsid w:val="0098219C"/>
    <w:rsid w:val="00982724"/>
    <w:rsid w:val="00984C00"/>
    <w:rsid w:val="00991779"/>
    <w:rsid w:val="0099265A"/>
    <w:rsid w:val="00995EC2"/>
    <w:rsid w:val="009A08FB"/>
    <w:rsid w:val="009A09A8"/>
    <w:rsid w:val="009A0A41"/>
    <w:rsid w:val="009A183A"/>
    <w:rsid w:val="009A22FF"/>
    <w:rsid w:val="009A50C7"/>
    <w:rsid w:val="009A7605"/>
    <w:rsid w:val="009B452D"/>
    <w:rsid w:val="009B4689"/>
    <w:rsid w:val="009B5BDC"/>
    <w:rsid w:val="009B7E6F"/>
    <w:rsid w:val="009C0C6B"/>
    <w:rsid w:val="009C2350"/>
    <w:rsid w:val="009C2B59"/>
    <w:rsid w:val="009C4083"/>
    <w:rsid w:val="009C5B52"/>
    <w:rsid w:val="009C60A1"/>
    <w:rsid w:val="009D190F"/>
    <w:rsid w:val="009D637E"/>
    <w:rsid w:val="009D64F3"/>
    <w:rsid w:val="009D7421"/>
    <w:rsid w:val="009D7980"/>
    <w:rsid w:val="009E6939"/>
    <w:rsid w:val="009E7BBC"/>
    <w:rsid w:val="009F20DE"/>
    <w:rsid w:val="009F4C4C"/>
    <w:rsid w:val="009F69FA"/>
    <w:rsid w:val="00A00E5B"/>
    <w:rsid w:val="00A02025"/>
    <w:rsid w:val="00A04888"/>
    <w:rsid w:val="00A0748C"/>
    <w:rsid w:val="00A07B2F"/>
    <w:rsid w:val="00A10EA3"/>
    <w:rsid w:val="00A2074D"/>
    <w:rsid w:val="00A22DF0"/>
    <w:rsid w:val="00A24F9B"/>
    <w:rsid w:val="00A2528D"/>
    <w:rsid w:val="00A263D9"/>
    <w:rsid w:val="00A313CB"/>
    <w:rsid w:val="00A3197A"/>
    <w:rsid w:val="00A326C0"/>
    <w:rsid w:val="00A3283C"/>
    <w:rsid w:val="00A341D5"/>
    <w:rsid w:val="00A3605F"/>
    <w:rsid w:val="00A4041E"/>
    <w:rsid w:val="00A41436"/>
    <w:rsid w:val="00A43B9D"/>
    <w:rsid w:val="00A45EAF"/>
    <w:rsid w:val="00A470FA"/>
    <w:rsid w:val="00A4790E"/>
    <w:rsid w:val="00A47BFC"/>
    <w:rsid w:val="00A50B8E"/>
    <w:rsid w:val="00A510F0"/>
    <w:rsid w:val="00A53A09"/>
    <w:rsid w:val="00A5546E"/>
    <w:rsid w:val="00A568C4"/>
    <w:rsid w:val="00A57475"/>
    <w:rsid w:val="00A638A2"/>
    <w:rsid w:val="00A728F4"/>
    <w:rsid w:val="00A72A1E"/>
    <w:rsid w:val="00A7440D"/>
    <w:rsid w:val="00A7755A"/>
    <w:rsid w:val="00A84E39"/>
    <w:rsid w:val="00A85E89"/>
    <w:rsid w:val="00A8624D"/>
    <w:rsid w:val="00A87D4D"/>
    <w:rsid w:val="00A95339"/>
    <w:rsid w:val="00A9708E"/>
    <w:rsid w:val="00A971ED"/>
    <w:rsid w:val="00A97494"/>
    <w:rsid w:val="00AA3678"/>
    <w:rsid w:val="00AA73A3"/>
    <w:rsid w:val="00AB0055"/>
    <w:rsid w:val="00AB3B03"/>
    <w:rsid w:val="00AC3122"/>
    <w:rsid w:val="00AC33BB"/>
    <w:rsid w:val="00AC7C8C"/>
    <w:rsid w:val="00AD1982"/>
    <w:rsid w:val="00AD1B12"/>
    <w:rsid w:val="00AE2662"/>
    <w:rsid w:val="00AE2737"/>
    <w:rsid w:val="00AE3301"/>
    <w:rsid w:val="00AE40F2"/>
    <w:rsid w:val="00AE6079"/>
    <w:rsid w:val="00AF20ED"/>
    <w:rsid w:val="00AF3320"/>
    <w:rsid w:val="00AF549D"/>
    <w:rsid w:val="00AF77B9"/>
    <w:rsid w:val="00B0072D"/>
    <w:rsid w:val="00B05BD4"/>
    <w:rsid w:val="00B067B9"/>
    <w:rsid w:val="00B1218C"/>
    <w:rsid w:val="00B12F34"/>
    <w:rsid w:val="00B157E8"/>
    <w:rsid w:val="00B15C5F"/>
    <w:rsid w:val="00B2063B"/>
    <w:rsid w:val="00B2160F"/>
    <w:rsid w:val="00B22CDE"/>
    <w:rsid w:val="00B24EFD"/>
    <w:rsid w:val="00B2543B"/>
    <w:rsid w:val="00B27801"/>
    <w:rsid w:val="00B27EBA"/>
    <w:rsid w:val="00B3151A"/>
    <w:rsid w:val="00B339F2"/>
    <w:rsid w:val="00B34399"/>
    <w:rsid w:val="00B34523"/>
    <w:rsid w:val="00B352E4"/>
    <w:rsid w:val="00B4053D"/>
    <w:rsid w:val="00B416A2"/>
    <w:rsid w:val="00B4332B"/>
    <w:rsid w:val="00B43DA1"/>
    <w:rsid w:val="00B44196"/>
    <w:rsid w:val="00B445F9"/>
    <w:rsid w:val="00B46D35"/>
    <w:rsid w:val="00B52926"/>
    <w:rsid w:val="00B53FD8"/>
    <w:rsid w:val="00B54312"/>
    <w:rsid w:val="00B549BE"/>
    <w:rsid w:val="00B56C16"/>
    <w:rsid w:val="00B57F8E"/>
    <w:rsid w:val="00B60B6B"/>
    <w:rsid w:val="00B61BB8"/>
    <w:rsid w:val="00B6776F"/>
    <w:rsid w:val="00B67CD9"/>
    <w:rsid w:val="00B75D06"/>
    <w:rsid w:val="00B7799E"/>
    <w:rsid w:val="00B779D8"/>
    <w:rsid w:val="00B8089C"/>
    <w:rsid w:val="00B81CFC"/>
    <w:rsid w:val="00B8334B"/>
    <w:rsid w:val="00B83D9B"/>
    <w:rsid w:val="00B85BB2"/>
    <w:rsid w:val="00B8607C"/>
    <w:rsid w:val="00B8761C"/>
    <w:rsid w:val="00B8782C"/>
    <w:rsid w:val="00B92D9B"/>
    <w:rsid w:val="00B978F7"/>
    <w:rsid w:val="00B97F87"/>
    <w:rsid w:val="00BA0D9F"/>
    <w:rsid w:val="00BA1CDC"/>
    <w:rsid w:val="00BA2B5B"/>
    <w:rsid w:val="00BA3DEC"/>
    <w:rsid w:val="00BA52C1"/>
    <w:rsid w:val="00BA6E5A"/>
    <w:rsid w:val="00BA74AA"/>
    <w:rsid w:val="00BB143E"/>
    <w:rsid w:val="00BB1463"/>
    <w:rsid w:val="00BB4E0F"/>
    <w:rsid w:val="00BB57CF"/>
    <w:rsid w:val="00BB5FE2"/>
    <w:rsid w:val="00BB6114"/>
    <w:rsid w:val="00BB6D7F"/>
    <w:rsid w:val="00BB7E68"/>
    <w:rsid w:val="00BC04E5"/>
    <w:rsid w:val="00BC19B7"/>
    <w:rsid w:val="00BC2917"/>
    <w:rsid w:val="00BC6724"/>
    <w:rsid w:val="00BD2619"/>
    <w:rsid w:val="00BD26FE"/>
    <w:rsid w:val="00BD4F76"/>
    <w:rsid w:val="00BD51F5"/>
    <w:rsid w:val="00BD70B4"/>
    <w:rsid w:val="00BE6C14"/>
    <w:rsid w:val="00BE7D4F"/>
    <w:rsid w:val="00BE7F0C"/>
    <w:rsid w:val="00BF21B6"/>
    <w:rsid w:val="00BF2D75"/>
    <w:rsid w:val="00BF5B6E"/>
    <w:rsid w:val="00BF726A"/>
    <w:rsid w:val="00BF78B3"/>
    <w:rsid w:val="00C009E3"/>
    <w:rsid w:val="00C03C12"/>
    <w:rsid w:val="00C03C16"/>
    <w:rsid w:val="00C03F86"/>
    <w:rsid w:val="00C052F7"/>
    <w:rsid w:val="00C06865"/>
    <w:rsid w:val="00C07733"/>
    <w:rsid w:val="00C07E96"/>
    <w:rsid w:val="00C1067D"/>
    <w:rsid w:val="00C1092F"/>
    <w:rsid w:val="00C13670"/>
    <w:rsid w:val="00C14930"/>
    <w:rsid w:val="00C1518A"/>
    <w:rsid w:val="00C16988"/>
    <w:rsid w:val="00C21E10"/>
    <w:rsid w:val="00C21F9B"/>
    <w:rsid w:val="00C23072"/>
    <w:rsid w:val="00C27325"/>
    <w:rsid w:val="00C27A77"/>
    <w:rsid w:val="00C309FC"/>
    <w:rsid w:val="00C313C3"/>
    <w:rsid w:val="00C32039"/>
    <w:rsid w:val="00C3501E"/>
    <w:rsid w:val="00C3697F"/>
    <w:rsid w:val="00C37AA8"/>
    <w:rsid w:val="00C42CB6"/>
    <w:rsid w:val="00C44790"/>
    <w:rsid w:val="00C46F73"/>
    <w:rsid w:val="00C46F75"/>
    <w:rsid w:val="00C52A60"/>
    <w:rsid w:val="00C53691"/>
    <w:rsid w:val="00C568A9"/>
    <w:rsid w:val="00C6062C"/>
    <w:rsid w:val="00C629AF"/>
    <w:rsid w:val="00C6321B"/>
    <w:rsid w:val="00C650F6"/>
    <w:rsid w:val="00C656E8"/>
    <w:rsid w:val="00C6642D"/>
    <w:rsid w:val="00C67BAC"/>
    <w:rsid w:val="00C67E6A"/>
    <w:rsid w:val="00C700CA"/>
    <w:rsid w:val="00C774C2"/>
    <w:rsid w:val="00C77CF9"/>
    <w:rsid w:val="00C8011B"/>
    <w:rsid w:val="00C82738"/>
    <w:rsid w:val="00C83B59"/>
    <w:rsid w:val="00C85067"/>
    <w:rsid w:val="00C86615"/>
    <w:rsid w:val="00C8796F"/>
    <w:rsid w:val="00C87A53"/>
    <w:rsid w:val="00C91356"/>
    <w:rsid w:val="00C92095"/>
    <w:rsid w:val="00C923F3"/>
    <w:rsid w:val="00C968F3"/>
    <w:rsid w:val="00C96DC0"/>
    <w:rsid w:val="00CA4602"/>
    <w:rsid w:val="00CA4C82"/>
    <w:rsid w:val="00CA5FB2"/>
    <w:rsid w:val="00CA6032"/>
    <w:rsid w:val="00CB20F2"/>
    <w:rsid w:val="00CB3CC1"/>
    <w:rsid w:val="00CB3D5F"/>
    <w:rsid w:val="00CB4355"/>
    <w:rsid w:val="00CB47C3"/>
    <w:rsid w:val="00CB5261"/>
    <w:rsid w:val="00CB6DE0"/>
    <w:rsid w:val="00CC29EB"/>
    <w:rsid w:val="00CC5DBA"/>
    <w:rsid w:val="00CC6D6F"/>
    <w:rsid w:val="00CD291C"/>
    <w:rsid w:val="00CD3729"/>
    <w:rsid w:val="00CD4062"/>
    <w:rsid w:val="00CD5BA8"/>
    <w:rsid w:val="00CD642B"/>
    <w:rsid w:val="00CE023C"/>
    <w:rsid w:val="00CE1369"/>
    <w:rsid w:val="00CE4E75"/>
    <w:rsid w:val="00CE563E"/>
    <w:rsid w:val="00CE6860"/>
    <w:rsid w:val="00CE6A37"/>
    <w:rsid w:val="00CE778D"/>
    <w:rsid w:val="00CE7A9D"/>
    <w:rsid w:val="00CF1A6D"/>
    <w:rsid w:val="00CF21A9"/>
    <w:rsid w:val="00CF221D"/>
    <w:rsid w:val="00CF6BA2"/>
    <w:rsid w:val="00CF70CF"/>
    <w:rsid w:val="00D0138D"/>
    <w:rsid w:val="00D11C1E"/>
    <w:rsid w:val="00D12270"/>
    <w:rsid w:val="00D145C0"/>
    <w:rsid w:val="00D17484"/>
    <w:rsid w:val="00D20454"/>
    <w:rsid w:val="00D2242B"/>
    <w:rsid w:val="00D22783"/>
    <w:rsid w:val="00D2485A"/>
    <w:rsid w:val="00D25FEA"/>
    <w:rsid w:val="00D27C2E"/>
    <w:rsid w:val="00D31321"/>
    <w:rsid w:val="00D31C27"/>
    <w:rsid w:val="00D3298D"/>
    <w:rsid w:val="00D3307A"/>
    <w:rsid w:val="00D3512B"/>
    <w:rsid w:val="00D37CC6"/>
    <w:rsid w:val="00D40E55"/>
    <w:rsid w:val="00D424F6"/>
    <w:rsid w:val="00D435D3"/>
    <w:rsid w:val="00D438F5"/>
    <w:rsid w:val="00D447D9"/>
    <w:rsid w:val="00D4567D"/>
    <w:rsid w:val="00D46DEE"/>
    <w:rsid w:val="00D46FC5"/>
    <w:rsid w:val="00D51CAD"/>
    <w:rsid w:val="00D5327E"/>
    <w:rsid w:val="00D53B18"/>
    <w:rsid w:val="00D559C7"/>
    <w:rsid w:val="00D62FDA"/>
    <w:rsid w:val="00D652F3"/>
    <w:rsid w:val="00D65E62"/>
    <w:rsid w:val="00D707D0"/>
    <w:rsid w:val="00D71CDF"/>
    <w:rsid w:val="00D73020"/>
    <w:rsid w:val="00D7308B"/>
    <w:rsid w:val="00D739C1"/>
    <w:rsid w:val="00D74CDF"/>
    <w:rsid w:val="00D776AA"/>
    <w:rsid w:val="00D8130D"/>
    <w:rsid w:val="00D81B8A"/>
    <w:rsid w:val="00D830DC"/>
    <w:rsid w:val="00D85545"/>
    <w:rsid w:val="00D85D71"/>
    <w:rsid w:val="00D910B5"/>
    <w:rsid w:val="00D922D7"/>
    <w:rsid w:val="00D92809"/>
    <w:rsid w:val="00D93D3C"/>
    <w:rsid w:val="00D96889"/>
    <w:rsid w:val="00D96AE0"/>
    <w:rsid w:val="00DA1DCF"/>
    <w:rsid w:val="00DA34EA"/>
    <w:rsid w:val="00DA3770"/>
    <w:rsid w:val="00DA39B0"/>
    <w:rsid w:val="00DA4008"/>
    <w:rsid w:val="00DA4F0A"/>
    <w:rsid w:val="00DA7718"/>
    <w:rsid w:val="00DB1CEC"/>
    <w:rsid w:val="00DB6D0A"/>
    <w:rsid w:val="00DB703B"/>
    <w:rsid w:val="00DB72F4"/>
    <w:rsid w:val="00DB7584"/>
    <w:rsid w:val="00DC0A43"/>
    <w:rsid w:val="00DC1098"/>
    <w:rsid w:val="00DC218D"/>
    <w:rsid w:val="00DC2817"/>
    <w:rsid w:val="00DC373D"/>
    <w:rsid w:val="00DC3B3D"/>
    <w:rsid w:val="00DC51B7"/>
    <w:rsid w:val="00DC5F03"/>
    <w:rsid w:val="00DC6FFD"/>
    <w:rsid w:val="00DC7F25"/>
    <w:rsid w:val="00DD0020"/>
    <w:rsid w:val="00DD1980"/>
    <w:rsid w:val="00DD20FF"/>
    <w:rsid w:val="00DD37A7"/>
    <w:rsid w:val="00DD6CFA"/>
    <w:rsid w:val="00DE022D"/>
    <w:rsid w:val="00DE0CB3"/>
    <w:rsid w:val="00DE3AC2"/>
    <w:rsid w:val="00DE528A"/>
    <w:rsid w:val="00DE79DB"/>
    <w:rsid w:val="00DE7C84"/>
    <w:rsid w:val="00DF1EFC"/>
    <w:rsid w:val="00DF24F2"/>
    <w:rsid w:val="00DF6FB4"/>
    <w:rsid w:val="00E02AD4"/>
    <w:rsid w:val="00E05EAF"/>
    <w:rsid w:val="00E062DA"/>
    <w:rsid w:val="00E142A4"/>
    <w:rsid w:val="00E16AA8"/>
    <w:rsid w:val="00E20D1E"/>
    <w:rsid w:val="00E21804"/>
    <w:rsid w:val="00E21F6B"/>
    <w:rsid w:val="00E22C4B"/>
    <w:rsid w:val="00E23DFB"/>
    <w:rsid w:val="00E256F6"/>
    <w:rsid w:val="00E25A2C"/>
    <w:rsid w:val="00E25F61"/>
    <w:rsid w:val="00E3064A"/>
    <w:rsid w:val="00E32120"/>
    <w:rsid w:val="00E32B28"/>
    <w:rsid w:val="00E35061"/>
    <w:rsid w:val="00E40295"/>
    <w:rsid w:val="00E46C93"/>
    <w:rsid w:val="00E53F4F"/>
    <w:rsid w:val="00E55583"/>
    <w:rsid w:val="00E56779"/>
    <w:rsid w:val="00E56FB3"/>
    <w:rsid w:val="00E57EA4"/>
    <w:rsid w:val="00E60802"/>
    <w:rsid w:val="00E628A7"/>
    <w:rsid w:val="00E635DA"/>
    <w:rsid w:val="00E65785"/>
    <w:rsid w:val="00E66D00"/>
    <w:rsid w:val="00E71C15"/>
    <w:rsid w:val="00E763F6"/>
    <w:rsid w:val="00E7676B"/>
    <w:rsid w:val="00E77261"/>
    <w:rsid w:val="00E7764C"/>
    <w:rsid w:val="00E804D8"/>
    <w:rsid w:val="00E812FD"/>
    <w:rsid w:val="00E859AC"/>
    <w:rsid w:val="00E8627B"/>
    <w:rsid w:val="00E90991"/>
    <w:rsid w:val="00E91635"/>
    <w:rsid w:val="00E94991"/>
    <w:rsid w:val="00E95631"/>
    <w:rsid w:val="00E95840"/>
    <w:rsid w:val="00EA0BA1"/>
    <w:rsid w:val="00EA11E6"/>
    <w:rsid w:val="00EA180E"/>
    <w:rsid w:val="00EA3F68"/>
    <w:rsid w:val="00EA4444"/>
    <w:rsid w:val="00EA508C"/>
    <w:rsid w:val="00EA5221"/>
    <w:rsid w:val="00EA57F3"/>
    <w:rsid w:val="00EB070F"/>
    <w:rsid w:val="00EB1FFB"/>
    <w:rsid w:val="00EB47B0"/>
    <w:rsid w:val="00EB62C5"/>
    <w:rsid w:val="00EB752E"/>
    <w:rsid w:val="00EC3B23"/>
    <w:rsid w:val="00EC3C48"/>
    <w:rsid w:val="00EC3FC1"/>
    <w:rsid w:val="00EC78E1"/>
    <w:rsid w:val="00ED0A8A"/>
    <w:rsid w:val="00ED0DC7"/>
    <w:rsid w:val="00ED378E"/>
    <w:rsid w:val="00EE01D0"/>
    <w:rsid w:val="00EE06E0"/>
    <w:rsid w:val="00EE2444"/>
    <w:rsid w:val="00EE5C67"/>
    <w:rsid w:val="00EF0228"/>
    <w:rsid w:val="00EF2D82"/>
    <w:rsid w:val="00EF3E4A"/>
    <w:rsid w:val="00EF4FFD"/>
    <w:rsid w:val="00EF5711"/>
    <w:rsid w:val="00EF5AE5"/>
    <w:rsid w:val="00EF66F6"/>
    <w:rsid w:val="00F01484"/>
    <w:rsid w:val="00F04776"/>
    <w:rsid w:val="00F10BA1"/>
    <w:rsid w:val="00F112C2"/>
    <w:rsid w:val="00F11873"/>
    <w:rsid w:val="00F30423"/>
    <w:rsid w:val="00F3111C"/>
    <w:rsid w:val="00F371D1"/>
    <w:rsid w:val="00F4082C"/>
    <w:rsid w:val="00F40CE7"/>
    <w:rsid w:val="00F40E21"/>
    <w:rsid w:val="00F417C0"/>
    <w:rsid w:val="00F43D8F"/>
    <w:rsid w:val="00F456DF"/>
    <w:rsid w:val="00F46825"/>
    <w:rsid w:val="00F4705D"/>
    <w:rsid w:val="00F5312F"/>
    <w:rsid w:val="00F549FA"/>
    <w:rsid w:val="00F619B3"/>
    <w:rsid w:val="00F66F35"/>
    <w:rsid w:val="00F72631"/>
    <w:rsid w:val="00F738B6"/>
    <w:rsid w:val="00F7787D"/>
    <w:rsid w:val="00F84420"/>
    <w:rsid w:val="00F85556"/>
    <w:rsid w:val="00F85844"/>
    <w:rsid w:val="00F85978"/>
    <w:rsid w:val="00F86057"/>
    <w:rsid w:val="00F87DAC"/>
    <w:rsid w:val="00F91C47"/>
    <w:rsid w:val="00F9691C"/>
    <w:rsid w:val="00FA1F49"/>
    <w:rsid w:val="00FB4443"/>
    <w:rsid w:val="00FB54C4"/>
    <w:rsid w:val="00FB591A"/>
    <w:rsid w:val="00FB6DA4"/>
    <w:rsid w:val="00FC0EB7"/>
    <w:rsid w:val="00FC3507"/>
    <w:rsid w:val="00FC55F2"/>
    <w:rsid w:val="00FC79C0"/>
    <w:rsid w:val="00FD5BF9"/>
    <w:rsid w:val="00FD6490"/>
    <w:rsid w:val="00FD6741"/>
    <w:rsid w:val="00FE0D58"/>
    <w:rsid w:val="00FE0F4C"/>
    <w:rsid w:val="00FE485F"/>
    <w:rsid w:val="00FE7938"/>
    <w:rsid w:val="00FE7B58"/>
    <w:rsid w:val="00FF051C"/>
    <w:rsid w:val="00FF360E"/>
    <w:rsid w:val="00FF4D85"/>
    <w:rsid w:val="00FF606E"/>
    <w:rsid w:val="00FF6A0B"/>
    <w:rsid w:val="01033933"/>
    <w:rsid w:val="013A6FAE"/>
    <w:rsid w:val="01B777CD"/>
    <w:rsid w:val="01D30B9A"/>
    <w:rsid w:val="02181129"/>
    <w:rsid w:val="02282573"/>
    <w:rsid w:val="022E6DB6"/>
    <w:rsid w:val="02301FCF"/>
    <w:rsid w:val="028729F2"/>
    <w:rsid w:val="02D3157B"/>
    <w:rsid w:val="02E17E9E"/>
    <w:rsid w:val="0376383E"/>
    <w:rsid w:val="03B4136A"/>
    <w:rsid w:val="03EB4867"/>
    <w:rsid w:val="03FB2D21"/>
    <w:rsid w:val="04344C2B"/>
    <w:rsid w:val="04457767"/>
    <w:rsid w:val="04A22E02"/>
    <w:rsid w:val="04A84E7A"/>
    <w:rsid w:val="04C5018D"/>
    <w:rsid w:val="04EB0D95"/>
    <w:rsid w:val="04F47E81"/>
    <w:rsid w:val="05986A13"/>
    <w:rsid w:val="060F3A4A"/>
    <w:rsid w:val="06483445"/>
    <w:rsid w:val="0650540D"/>
    <w:rsid w:val="06791730"/>
    <w:rsid w:val="06CB49BC"/>
    <w:rsid w:val="06E371C8"/>
    <w:rsid w:val="07170AD3"/>
    <w:rsid w:val="07447998"/>
    <w:rsid w:val="0778309D"/>
    <w:rsid w:val="07930932"/>
    <w:rsid w:val="07B76CEE"/>
    <w:rsid w:val="07BD32AE"/>
    <w:rsid w:val="084D3DE8"/>
    <w:rsid w:val="08EB30F3"/>
    <w:rsid w:val="091B2EC0"/>
    <w:rsid w:val="09C91966"/>
    <w:rsid w:val="09E5695B"/>
    <w:rsid w:val="0AE75B3C"/>
    <w:rsid w:val="0AF3003D"/>
    <w:rsid w:val="0B901AB9"/>
    <w:rsid w:val="0BB577EB"/>
    <w:rsid w:val="0C1F0CB7"/>
    <w:rsid w:val="0C6644A2"/>
    <w:rsid w:val="0D975B61"/>
    <w:rsid w:val="0E127267"/>
    <w:rsid w:val="0E141045"/>
    <w:rsid w:val="0E345D11"/>
    <w:rsid w:val="0E9138F7"/>
    <w:rsid w:val="0E98703F"/>
    <w:rsid w:val="0EAE4EA1"/>
    <w:rsid w:val="0F0F1F61"/>
    <w:rsid w:val="0F1A64E0"/>
    <w:rsid w:val="0F64775C"/>
    <w:rsid w:val="0FA81E8A"/>
    <w:rsid w:val="0FFE1FF0"/>
    <w:rsid w:val="10423BF8"/>
    <w:rsid w:val="1070627D"/>
    <w:rsid w:val="10D601E5"/>
    <w:rsid w:val="11920B1A"/>
    <w:rsid w:val="120B59B6"/>
    <w:rsid w:val="121C23E0"/>
    <w:rsid w:val="128B0941"/>
    <w:rsid w:val="12DF139B"/>
    <w:rsid w:val="13262CCA"/>
    <w:rsid w:val="132C45AD"/>
    <w:rsid w:val="134C478E"/>
    <w:rsid w:val="13551B56"/>
    <w:rsid w:val="13743F0E"/>
    <w:rsid w:val="141E52A3"/>
    <w:rsid w:val="143C0CA7"/>
    <w:rsid w:val="14432BFF"/>
    <w:rsid w:val="14EF3F6B"/>
    <w:rsid w:val="14FE306E"/>
    <w:rsid w:val="157037DE"/>
    <w:rsid w:val="157C51FB"/>
    <w:rsid w:val="15BC1B22"/>
    <w:rsid w:val="15DF334B"/>
    <w:rsid w:val="16200901"/>
    <w:rsid w:val="1634517A"/>
    <w:rsid w:val="163D0D06"/>
    <w:rsid w:val="16647E4A"/>
    <w:rsid w:val="169B3F3A"/>
    <w:rsid w:val="16AB7F58"/>
    <w:rsid w:val="1712578A"/>
    <w:rsid w:val="17874D7F"/>
    <w:rsid w:val="17A85ABD"/>
    <w:rsid w:val="17C65150"/>
    <w:rsid w:val="1829425B"/>
    <w:rsid w:val="18667052"/>
    <w:rsid w:val="18E831AB"/>
    <w:rsid w:val="190073EB"/>
    <w:rsid w:val="193C13BA"/>
    <w:rsid w:val="19CA2061"/>
    <w:rsid w:val="19FE584A"/>
    <w:rsid w:val="1A170764"/>
    <w:rsid w:val="1A475CB0"/>
    <w:rsid w:val="1A5F749D"/>
    <w:rsid w:val="1ACB32AB"/>
    <w:rsid w:val="1B252495"/>
    <w:rsid w:val="1B665E07"/>
    <w:rsid w:val="1B9C68F3"/>
    <w:rsid w:val="1BD47A17"/>
    <w:rsid w:val="1BEB60AD"/>
    <w:rsid w:val="1C99376E"/>
    <w:rsid w:val="1CA62A60"/>
    <w:rsid w:val="1CA728C8"/>
    <w:rsid w:val="1CC3102C"/>
    <w:rsid w:val="1CFE11EF"/>
    <w:rsid w:val="1D0C05EB"/>
    <w:rsid w:val="1DA84E04"/>
    <w:rsid w:val="1DAE7164"/>
    <w:rsid w:val="1DBC3AA2"/>
    <w:rsid w:val="1DC81E2B"/>
    <w:rsid w:val="1E4D585F"/>
    <w:rsid w:val="1E845724"/>
    <w:rsid w:val="1E936465"/>
    <w:rsid w:val="1EAF2EDE"/>
    <w:rsid w:val="1EB678A8"/>
    <w:rsid w:val="1EBA1146"/>
    <w:rsid w:val="1ED8781E"/>
    <w:rsid w:val="1EE6095F"/>
    <w:rsid w:val="1F030800"/>
    <w:rsid w:val="1F171F0F"/>
    <w:rsid w:val="1FD83F98"/>
    <w:rsid w:val="204F1D62"/>
    <w:rsid w:val="205454D1"/>
    <w:rsid w:val="205A5FB2"/>
    <w:rsid w:val="20822C1F"/>
    <w:rsid w:val="209F07ED"/>
    <w:rsid w:val="20DC3C4D"/>
    <w:rsid w:val="20F20A14"/>
    <w:rsid w:val="2193671F"/>
    <w:rsid w:val="21C209FD"/>
    <w:rsid w:val="22D8603F"/>
    <w:rsid w:val="22FB2897"/>
    <w:rsid w:val="23081F19"/>
    <w:rsid w:val="232059B9"/>
    <w:rsid w:val="234E2852"/>
    <w:rsid w:val="23EB1DA2"/>
    <w:rsid w:val="24025D91"/>
    <w:rsid w:val="246A7069"/>
    <w:rsid w:val="24E6335F"/>
    <w:rsid w:val="25133DF6"/>
    <w:rsid w:val="25153B66"/>
    <w:rsid w:val="25184CAC"/>
    <w:rsid w:val="25A22934"/>
    <w:rsid w:val="25AC247C"/>
    <w:rsid w:val="25FC19DA"/>
    <w:rsid w:val="266F4CD0"/>
    <w:rsid w:val="26E16C1F"/>
    <w:rsid w:val="270B3C67"/>
    <w:rsid w:val="27C60DA1"/>
    <w:rsid w:val="280E7B26"/>
    <w:rsid w:val="28480BD5"/>
    <w:rsid w:val="290A0A3F"/>
    <w:rsid w:val="29372DC2"/>
    <w:rsid w:val="295B7F3F"/>
    <w:rsid w:val="297063B6"/>
    <w:rsid w:val="2A022AA9"/>
    <w:rsid w:val="2A884A35"/>
    <w:rsid w:val="2B0513A0"/>
    <w:rsid w:val="2B342280"/>
    <w:rsid w:val="2B9F0751"/>
    <w:rsid w:val="2BA77284"/>
    <w:rsid w:val="2BED61CA"/>
    <w:rsid w:val="2C167BD8"/>
    <w:rsid w:val="2C196AC1"/>
    <w:rsid w:val="2C1A3224"/>
    <w:rsid w:val="2C1C51EE"/>
    <w:rsid w:val="2C65100D"/>
    <w:rsid w:val="2CAC4C18"/>
    <w:rsid w:val="2D201A27"/>
    <w:rsid w:val="2D2F7A8C"/>
    <w:rsid w:val="2D6A70B7"/>
    <w:rsid w:val="2D825525"/>
    <w:rsid w:val="2D852B69"/>
    <w:rsid w:val="2E975B7B"/>
    <w:rsid w:val="2E9D16D0"/>
    <w:rsid w:val="2EAB4607"/>
    <w:rsid w:val="2EC1626D"/>
    <w:rsid w:val="2FBB2F70"/>
    <w:rsid w:val="30663503"/>
    <w:rsid w:val="307D2FCF"/>
    <w:rsid w:val="309F63EE"/>
    <w:rsid w:val="30E16B6D"/>
    <w:rsid w:val="30F304E8"/>
    <w:rsid w:val="31172428"/>
    <w:rsid w:val="31277C77"/>
    <w:rsid w:val="31303543"/>
    <w:rsid w:val="31690C7F"/>
    <w:rsid w:val="31717D8A"/>
    <w:rsid w:val="31743D1B"/>
    <w:rsid w:val="320F7272"/>
    <w:rsid w:val="32A73626"/>
    <w:rsid w:val="32AC2D08"/>
    <w:rsid w:val="32CC7242"/>
    <w:rsid w:val="3307027A"/>
    <w:rsid w:val="33164B0C"/>
    <w:rsid w:val="333077D1"/>
    <w:rsid w:val="333B6D83"/>
    <w:rsid w:val="336B6E99"/>
    <w:rsid w:val="33A855B9"/>
    <w:rsid w:val="33EE7FEF"/>
    <w:rsid w:val="3424680A"/>
    <w:rsid w:val="34761214"/>
    <w:rsid w:val="347E2B31"/>
    <w:rsid w:val="34AB7CA8"/>
    <w:rsid w:val="34D4330A"/>
    <w:rsid w:val="34D7642D"/>
    <w:rsid w:val="352B02A4"/>
    <w:rsid w:val="35586D4A"/>
    <w:rsid w:val="355F439E"/>
    <w:rsid w:val="35DA7AB1"/>
    <w:rsid w:val="360016DD"/>
    <w:rsid w:val="36EC3645"/>
    <w:rsid w:val="3725558D"/>
    <w:rsid w:val="374C0952"/>
    <w:rsid w:val="37543C55"/>
    <w:rsid w:val="375440E0"/>
    <w:rsid w:val="375D66BB"/>
    <w:rsid w:val="37F74347"/>
    <w:rsid w:val="385E47BF"/>
    <w:rsid w:val="388540E6"/>
    <w:rsid w:val="38EE705B"/>
    <w:rsid w:val="390B6133"/>
    <w:rsid w:val="392300FE"/>
    <w:rsid w:val="39567808"/>
    <w:rsid w:val="398A3C83"/>
    <w:rsid w:val="39E76710"/>
    <w:rsid w:val="39EC200D"/>
    <w:rsid w:val="3A480176"/>
    <w:rsid w:val="3B49445E"/>
    <w:rsid w:val="3B5C5C90"/>
    <w:rsid w:val="3B64626A"/>
    <w:rsid w:val="3B846303"/>
    <w:rsid w:val="3B944428"/>
    <w:rsid w:val="3BE80A52"/>
    <w:rsid w:val="3C08753D"/>
    <w:rsid w:val="3C93609C"/>
    <w:rsid w:val="3CD016DD"/>
    <w:rsid w:val="3CD712E1"/>
    <w:rsid w:val="3CE07B96"/>
    <w:rsid w:val="3D2E4DC2"/>
    <w:rsid w:val="3DE23DBE"/>
    <w:rsid w:val="3DFD396C"/>
    <w:rsid w:val="3F7A4FBA"/>
    <w:rsid w:val="3F8A3BCE"/>
    <w:rsid w:val="3F9B4224"/>
    <w:rsid w:val="40026051"/>
    <w:rsid w:val="402F009C"/>
    <w:rsid w:val="406516F3"/>
    <w:rsid w:val="40A90370"/>
    <w:rsid w:val="40B94B83"/>
    <w:rsid w:val="40E35E83"/>
    <w:rsid w:val="40FB5A2D"/>
    <w:rsid w:val="411A185C"/>
    <w:rsid w:val="412A6640"/>
    <w:rsid w:val="413E159C"/>
    <w:rsid w:val="41426A2F"/>
    <w:rsid w:val="41661EC1"/>
    <w:rsid w:val="41FA16D6"/>
    <w:rsid w:val="42245820"/>
    <w:rsid w:val="427174BE"/>
    <w:rsid w:val="42B8353C"/>
    <w:rsid w:val="43727992"/>
    <w:rsid w:val="43A376AB"/>
    <w:rsid w:val="43DC7436"/>
    <w:rsid w:val="440B25C0"/>
    <w:rsid w:val="445175A7"/>
    <w:rsid w:val="4484172B"/>
    <w:rsid w:val="4484313B"/>
    <w:rsid w:val="448E22FA"/>
    <w:rsid w:val="44A91E74"/>
    <w:rsid w:val="455C57AA"/>
    <w:rsid w:val="45E8203F"/>
    <w:rsid w:val="460B3484"/>
    <w:rsid w:val="46247F5D"/>
    <w:rsid w:val="468772B0"/>
    <w:rsid w:val="46B26ABF"/>
    <w:rsid w:val="47180621"/>
    <w:rsid w:val="472F1E22"/>
    <w:rsid w:val="47884244"/>
    <w:rsid w:val="47946129"/>
    <w:rsid w:val="47FF6CE2"/>
    <w:rsid w:val="48286871"/>
    <w:rsid w:val="48CD0292"/>
    <w:rsid w:val="49736702"/>
    <w:rsid w:val="49A43F95"/>
    <w:rsid w:val="49AD5280"/>
    <w:rsid w:val="49C23CE0"/>
    <w:rsid w:val="49F51DA1"/>
    <w:rsid w:val="4A0871FD"/>
    <w:rsid w:val="4A286FFC"/>
    <w:rsid w:val="4A4C153C"/>
    <w:rsid w:val="4AB03C1B"/>
    <w:rsid w:val="4B2B0B52"/>
    <w:rsid w:val="4B2D48AB"/>
    <w:rsid w:val="4B4E65EF"/>
    <w:rsid w:val="4B684E77"/>
    <w:rsid w:val="4B700FED"/>
    <w:rsid w:val="4B807781"/>
    <w:rsid w:val="4BAE5069"/>
    <w:rsid w:val="4BD05255"/>
    <w:rsid w:val="4BFE0B58"/>
    <w:rsid w:val="4C0B44E0"/>
    <w:rsid w:val="4C327D32"/>
    <w:rsid w:val="4C4243A5"/>
    <w:rsid w:val="4C475CA7"/>
    <w:rsid w:val="4C99554F"/>
    <w:rsid w:val="4D1812D1"/>
    <w:rsid w:val="4D283103"/>
    <w:rsid w:val="4D751A9A"/>
    <w:rsid w:val="4E191136"/>
    <w:rsid w:val="4ED432AF"/>
    <w:rsid w:val="4EE72FE2"/>
    <w:rsid w:val="4FE77892"/>
    <w:rsid w:val="50181A86"/>
    <w:rsid w:val="5038161B"/>
    <w:rsid w:val="50AC0767"/>
    <w:rsid w:val="51061C58"/>
    <w:rsid w:val="513F5357"/>
    <w:rsid w:val="521213FB"/>
    <w:rsid w:val="5220662D"/>
    <w:rsid w:val="5283316D"/>
    <w:rsid w:val="52B060FF"/>
    <w:rsid w:val="52C90AC7"/>
    <w:rsid w:val="530E3233"/>
    <w:rsid w:val="532540D9"/>
    <w:rsid w:val="53557D4B"/>
    <w:rsid w:val="537B63DA"/>
    <w:rsid w:val="53B13BBE"/>
    <w:rsid w:val="53FE45C8"/>
    <w:rsid w:val="54307C7C"/>
    <w:rsid w:val="545F186C"/>
    <w:rsid w:val="54EE7F37"/>
    <w:rsid w:val="55524C71"/>
    <w:rsid w:val="5563713A"/>
    <w:rsid w:val="55E6684F"/>
    <w:rsid w:val="561D3440"/>
    <w:rsid w:val="564B02FA"/>
    <w:rsid w:val="566E1EE2"/>
    <w:rsid w:val="567F4639"/>
    <w:rsid w:val="56872729"/>
    <w:rsid w:val="56971EC3"/>
    <w:rsid w:val="57975CE2"/>
    <w:rsid w:val="57E12556"/>
    <w:rsid w:val="58393442"/>
    <w:rsid w:val="59515A62"/>
    <w:rsid w:val="596A3A2D"/>
    <w:rsid w:val="5991500E"/>
    <w:rsid w:val="59EC5950"/>
    <w:rsid w:val="5A67147B"/>
    <w:rsid w:val="5AB539CD"/>
    <w:rsid w:val="5BB23B75"/>
    <w:rsid w:val="5BDF6241"/>
    <w:rsid w:val="5C6A7945"/>
    <w:rsid w:val="5C9871AA"/>
    <w:rsid w:val="5D3945BB"/>
    <w:rsid w:val="5D794F45"/>
    <w:rsid w:val="5DF81A1F"/>
    <w:rsid w:val="5E507DAF"/>
    <w:rsid w:val="5E5A7535"/>
    <w:rsid w:val="5E77726E"/>
    <w:rsid w:val="5E880207"/>
    <w:rsid w:val="5EB97401"/>
    <w:rsid w:val="5ED22CB8"/>
    <w:rsid w:val="5EDE1337"/>
    <w:rsid w:val="5EF204BC"/>
    <w:rsid w:val="5F7D0F9F"/>
    <w:rsid w:val="5FDA7360"/>
    <w:rsid w:val="601205BD"/>
    <w:rsid w:val="60172FFB"/>
    <w:rsid w:val="602A2D2E"/>
    <w:rsid w:val="6073427B"/>
    <w:rsid w:val="6097045D"/>
    <w:rsid w:val="60E455D3"/>
    <w:rsid w:val="60FD0443"/>
    <w:rsid w:val="611D2611"/>
    <w:rsid w:val="613A081D"/>
    <w:rsid w:val="617B4ECB"/>
    <w:rsid w:val="618B3CA1"/>
    <w:rsid w:val="61FB59F7"/>
    <w:rsid w:val="622A17AA"/>
    <w:rsid w:val="623E0530"/>
    <w:rsid w:val="628E029B"/>
    <w:rsid w:val="62A85ACE"/>
    <w:rsid w:val="638A53FF"/>
    <w:rsid w:val="638F635D"/>
    <w:rsid w:val="63C67212"/>
    <w:rsid w:val="649A3955"/>
    <w:rsid w:val="64C2170E"/>
    <w:rsid w:val="64C73242"/>
    <w:rsid w:val="65053FDE"/>
    <w:rsid w:val="651E6BDA"/>
    <w:rsid w:val="655A40B6"/>
    <w:rsid w:val="65B62BF6"/>
    <w:rsid w:val="65E550C0"/>
    <w:rsid w:val="65EE5494"/>
    <w:rsid w:val="661F2C0A"/>
    <w:rsid w:val="669F2D01"/>
    <w:rsid w:val="66A870A3"/>
    <w:rsid w:val="66AD64D9"/>
    <w:rsid w:val="66B3002C"/>
    <w:rsid w:val="66F422E5"/>
    <w:rsid w:val="66F95103"/>
    <w:rsid w:val="67472B19"/>
    <w:rsid w:val="6748684D"/>
    <w:rsid w:val="677D0530"/>
    <w:rsid w:val="68437EE1"/>
    <w:rsid w:val="686F7842"/>
    <w:rsid w:val="68784853"/>
    <w:rsid w:val="68982407"/>
    <w:rsid w:val="693A32EC"/>
    <w:rsid w:val="694B5D43"/>
    <w:rsid w:val="694F4082"/>
    <w:rsid w:val="69830433"/>
    <w:rsid w:val="69972904"/>
    <w:rsid w:val="6A333275"/>
    <w:rsid w:val="6A696346"/>
    <w:rsid w:val="6AB87CB8"/>
    <w:rsid w:val="6B742042"/>
    <w:rsid w:val="6B8861B3"/>
    <w:rsid w:val="6BC34922"/>
    <w:rsid w:val="6BDA7B41"/>
    <w:rsid w:val="6BED6C60"/>
    <w:rsid w:val="6C1D28FA"/>
    <w:rsid w:val="6C2C60FD"/>
    <w:rsid w:val="6C3D7C25"/>
    <w:rsid w:val="6CD909ED"/>
    <w:rsid w:val="6D3D1A58"/>
    <w:rsid w:val="6D8D6B12"/>
    <w:rsid w:val="6E0D27C3"/>
    <w:rsid w:val="6E5C5C2F"/>
    <w:rsid w:val="6EAD55EF"/>
    <w:rsid w:val="6F524050"/>
    <w:rsid w:val="6FB72105"/>
    <w:rsid w:val="6FC72954"/>
    <w:rsid w:val="6FF02351"/>
    <w:rsid w:val="70024ADD"/>
    <w:rsid w:val="701A03E0"/>
    <w:rsid w:val="702F797E"/>
    <w:rsid w:val="70480FAF"/>
    <w:rsid w:val="704B12F7"/>
    <w:rsid w:val="70842792"/>
    <w:rsid w:val="70DB74A5"/>
    <w:rsid w:val="715F05A4"/>
    <w:rsid w:val="718E414A"/>
    <w:rsid w:val="71BD6397"/>
    <w:rsid w:val="725F09D1"/>
    <w:rsid w:val="72777687"/>
    <w:rsid w:val="72A95E9B"/>
    <w:rsid w:val="72FA6ED8"/>
    <w:rsid w:val="732A1FD8"/>
    <w:rsid w:val="73412411"/>
    <w:rsid w:val="73F5465E"/>
    <w:rsid w:val="73FE47A6"/>
    <w:rsid w:val="749D3705"/>
    <w:rsid w:val="74B66A46"/>
    <w:rsid w:val="758E481C"/>
    <w:rsid w:val="75BA4E67"/>
    <w:rsid w:val="75ED030A"/>
    <w:rsid w:val="76112C6D"/>
    <w:rsid w:val="76116A13"/>
    <w:rsid w:val="765D0AC2"/>
    <w:rsid w:val="76B86E8E"/>
    <w:rsid w:val="76E50BA6"/>
    <w:rsid w:val="76F920BA"/>
    <w:rsid w:val="775B25A4"/>
    <w:rsid w:val="78B06988"/>
    <w:rsid w:val="799029C5"/>
    <w:rsid w:val="79D71679"/>
    <w:rsid w:val="79FE0E72"/>
    <w:rsid w:val="7A0E4A54"/>
    <w:rsid w:val="7AA604D9"/>
    <w:rsid w:val="7AF45CD2"/>
    <w:rsid w:val="7B51455F"/>
    <w:rsid w:val="7B6C6C16"/>
    <w:rsid w:val="7B936961"/>
    <w:rsid w:val="7BF001E1"/>
    <w:rsid w:val="7C887453"/>
    <w:rsid w:val="7CA0289E"/>
    <w:rsid w:val="7CE02C03"/>
    <w:rsid w:val="7D924E04"/>
    <w:rsid w:val="7E2074F2"/>
    <w:rsid w:val="7E567A23"/>
    <w:rsid w:val="7E5C45A3"/>
    <w:rsid w:val="7E8572CC"/>
    <w:rsid w:val="7E9E1D20"/>
    <w:rsid w:val="7EA74EF1"/>
    <w:rsid w:val="7EF21EF6"/>
    <w:rsid w:val="7F244904"/>
    <w:rsid w:val="7F37424D"/>
    <w:rsid w:val="7F4C461E"/>
    <w:rsid w:val="7F7D1DC0"/>
    <w:rsid w:val="7FD17A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line="360" w:lineRule="auto"/>
    </w:pPr>
    <w:rPr>
      <w:rFonts w:ascii="宋体" w:hAnsi="宋体" w:eastAsia="宋体" w:cs="宋体"/>
      <w:sz w:val="21"/>
      <w:szCs w:val="22"/>
      <w:lang w:val="en-US" w:eastAsia="en-US" w:bidi="ar-SA"/>
    </w:rPr>
  </w:style>
  <w:style w:type="paragraph" w:styleId="2">
    <w:name w:val="heading 1"/>
    <w:basedOn w:val="1"/>
    <w:next w:val="1"/>
    <w:link w:val="41"/>
    <w:qFormat/>
    <w:uiPriority w:val="1"/>
    <w:pPr>
      <w:ind w:left="1846" w:right="1919"/>
      <w:jc w:val="center"/>
      <w:outlineLvl w:val="0"/>
    </w:pPr>
    <w:rPr>
      <w:b/>
      <w:bCs/>
      <w:sz w:val="38"/>
      <w:szCs w:val="38"/>
    </w:rPr>
  </w:style>
  <w:style w:type="paragraph" w:styleId="3">
    <w:name w:val="heading 2"/>
    <w:basedOn w:val="1"/>
    <w:next w:val="1"/>
    <w:link w:val="42"/>
    <w:qFormat/>
    <w:uiPriority w:val="1"/>
    <w:pPr>
      <w:ind w:left="1852"/>
      <w:jc w:val="center"/>
      <w:outlineLvl w:val="1"/>
    </w:pPr>
    <w:rPr>
      <w:b/>
      <w:bCs/>
      <w:sz w:val="24"/>
      <w:szCs w:val="24"/>
    </w:rPr>
  </w:style>
  <w:style w:type="paragraph" w:styleId="4">
    <w:name w:val="heading 3"/>
    <w:basedOn w:val="1"/>
    <w:next w:val="1"/>
    <w:link w:val="4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0"/>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51"/>
    <w:unhideWhenUsed/>
    <w:qFormat/>
    <w:uiPriority w:val="9"/>
    <w:pPr>
      <w:keepNext/>
      <w:keepLines/>
      <w:spacing w:before="280" w:after="290" w:line="376" w:lineRule="auto"/>
      <w:outlineLvl w:val="4"/>
    </w:pPr>
    <w:rPr>
      <w:b/>
      <w:bCs/>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autoRedefine/>
    <w:unhideWhenUsed/>
    <w:qFormat/>
    <w:uiPriority w:val="39"/>
    <w:pPr>
      <w:ind w:left="1320"/>
    </w:pPr>
    <w:rPr>
      <w:rFonts w:asciiTheme="minorHAnsi" w:eastAsiaTheme="minorHAnsi"/>
      <w:sz w:val="18"/>
      <w:szCs w:val="18"/>
    </w:rPr>
  </w:style>
  <w:style w:type="paragraph" w:styleId="8">
    <w:name w:val="Normal Indent"/>
    <w:basedOn w:val="1"/>
    <w:link w:val="71"/>
    <w:qFormat/>
    <w:uiPriority w:val="0"/>
    <w:pPr>
      <w:widowControl/>
      <w:adjustRightInd w:val="0"/>
      <w:ind w:firstLine="420"/>
      <w:textAlignment w:val="baseline"/>
    </w:pPr>
    <w:rPr>
      <w:rFonts w:ascii="文鼎CS中黑" w:hAnsi="Times New Roman" w:eastAsia="文鼎CS中黑" w:cs="Times New Roman"/>
      <w:sz w:val="34"/>
      <w:szCs w:val="20"/>
      <w:lang w:eastAsia="zh-CN"/>
    </w:rPr>
  </w:style>
  <w:style w:type="paragraph" w:styleId="9">
    <w:name w:val="annotation text"/>
    <w:basedOn w:val="1"/>
    <w:link w:val="52"/>
    <w:qFormat/>
    <w:uiPriority w:val="99"/>
  </w:style>
  <w:style w:type="paragraph" w:styleId="10">
    <w:name w:val="Body Text"/>
    <w:basedOn w:val="1"/>
    <w:next w:val="11"/>
    <w:link w:val="43"/>
    <w:qFormat/>
    <w:uiPriority w:val="0"/>
    <w:rPr>
      <w:szCs w:val="19"/>
    </w:rPr>
  </w:style>
  <w:style w:type="paragraph" w:styleId="11">
    <w:name w:val="Body Text 2"/>
    <w:basedOn w:val="1"/>
    <w:qFormat/>
    <w:uiPriority w:val="0"/>
    <w:pPr>
      <w:spacing w:line="360" w:lineRule="auto"/>
    </w:pPr>
    <w:rPr>
      <w:sz w:val="24"/>
    </w:rPr>
  </w:style>
  <w:style w:type="paragraph" w:styleId="12">
    <w:name w:val="Body Text Indent"/>
    <w:basedOn w:val="1"/>
    <w:link w:val="44"/>
    <w:unhideWhenUsed/>
    <w:qFormat/>
    <w:uiPriority w:val="99"/>
    <w:pPr>
      <w:spacing w:after="120"/>
      <w:ind w:left="420" w:leftChars="200"/>
    </w:pPr>
  </w:style>
  <w:style w:type="paragraph" w:styleId="13">
    <w:name w:val="toc 5"/>
    <w:basedOn w:val="1"/>
    <w:next w:val="1"/>
    <w:autoRedefine/>
    <w:unhideWhenUsed/>
    <w:qFormat/>
    <w:uiPriority w:val="39"/>
    <w:pPr>
      <w:ind w:left="880"/>
    </w:pPr>
    <w:rPr>
      <w:rFonts w:asciiTheme="minorHAnsi" w:eastAsiaTheme="minorHAnsi"/>
      <w:sz w:val="18"/>
      <w:szCs w:val="18"/>
    </w:rPr>
  </w:style>
  <w:style w:type="paragraph" w:styleId="14">
    <w:name w:val="toc 3"/>
    <w:basedOn w:val="1"/>
    <w:next w:val="1"/>
    <w:autoRedefine/>
    <w:unhideWhenUsed/>
    <w:qFormat/>
    <w:uiPriority w:val="39"/>
    <w:pPr>
      <w:ind w:left="440"/>
    </w:pPr>
    <w:rPr>
      <w:rFonts w:asciiTheme="minorHAnsi" w:eastAsiaTheme="minorHAnsi"/>
      <w:i/>
      <w:iCs/>
      <w:sz w:val="20"/>
      <w:szCs w:val="20"/>
    </w:rPr>
  </w:style>
  <w:style w:type="paragraph" w:styleId="15">
    <w:name w:val="Plain Text"/>
    <w:basedOn w:val="1"/>
    <w:next w:val="16"/>
    <w:link w:val="73"/>
    <w:qFormat/>
    <w:uiPriority w:val="99"/>
    <w:pPr>
      <w:widowControl/>
      <w:autoSpaceDE/>
      <w:autoSpaceDN/>
    </w:pPr>
    <w:rPr>
      <w:rFonts w:ascii="文鼎CS中黑" w:hAnsi="等线" w:eastAsia="文鼎CS中黑" w:cs="等线"/>
      <w:kern w:val="2"/>
      <w:szCs w:val="21"/>
      <w:lang w:eastAsia="zh-CN"/>
    </w:rPr>
  </w:style>
  <w:style w:type="paragraph" w:styleId="16">
    <w:name w:val="index 9"/>
    <w:basedOn w:val="1"/>
    <w:next w:val="1"/>
    <w:qFormat/>
    <w:uiPriority w:val="0"/>
    <w:pPr>
      <w:widowControl w:val="0"/>
      <w:ind w:left="3360"/>
      <w:jc w:val="both"/>
    </w:pPr>
    <w:rPr>
      <w:rFonts w:ascii="Calibri" w:hAnsi="Calibri" w:eastAsia="宋体" w:cs="等线"/>
      <w:kern w:val="2"/>
      <w:sz w:val="21"/>
      <w:szCs w:val="21"/>
      <w:lang w:val="en-US" w:eastAsia="zh-CN" w:bidi="ar-SA"/>
    </w:rPr>
  </w:style>
  <w:style w:type="paragraph" w:styleId="17">
    <w:name w:val="toc 8"/>
    <w:basedOn w:val="1"/>
    <w:next w:val="1"/>
    <w:autoRedefine/>
    <w:unhideWhenUsed/>
    <w:qFormat/>
    <w:uiPriority w:val="39"/>
    <w:pPr>
      <w:ind w:left="1540"/>
    </w:pPr>
    <w:rPr>
      <w:rFonts w:asciiTheme="minorHAnsi" w:eastAsiaTheme="minorHAnsi"/>
      <w:sz w:val="18"/>
      <w:szCs w:val="18"/>
    </w:rPr>
  </w:style>
  <w:style w:type="paragraph" w:styleId="18">
    <w:name w:val="Balloon Text"/>
    <w:basedOn w:val="1"/>
    <w:link w:val="46"/>
    <w:unhideWhenUsed/>
    <w:qFormat/>
    <w:uiPriority w:val="99"/>
    <w:rPr>
      <w:sz w:val="18"/>
      <w:szCs w:val="18"/>
    </w:rPr>
  </w:style>
  <w:style w:type="paragraph" w:styleId="19">
    <w:name w:val="footer"/>
    <w:basedOn w:val="1"/>
    <w:link w:val="48"/>
    <w:unhideWhenUsed/>
    <w:qFormat/>
    <w:uiPriority w:val="99"/>
    <w:pPr>
      <w:tabs>
        <w:tab w:val="center" w:pos="4153"/>
        <w:tab w:val="right" w:pos="8306"/>
      </w:tabs>
      <w:snapToGrid w:val="0"/>
    </w:pPr>
    <w:rPr>
      <w:sz w:val="18"/>
      <w:szCs w:val="18"/>
    </w:rPr>
  </w:style>
  <w:style w:type="paragraph" w:styleId="20">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unhideWhenUsed/>
    <w:qFormat/>
    <w:uiPriority w:val="39"/>
    <w:rPr>
      <w:bCs/>
      <w:caps/>
      <w:szCs w:val="20"/>
    </w:rPr>
  </w:style>
  <w:style w:type="paragraph" w:styleId="22">
    <w:name w:val="toc 4"/>
    <w:basedOn w:val="1"/>
    <w:next w:val="1"/>
    <w:autoRedefine/>
    <w:unhideWhenUsed/>
    <w:qFormat/>
    <w:uiPriority w:val="39"/>
    <w:pPr>
      <w:ind w:left="660"/>
    </w:pPr>
    <w:rPr>
      <w:rFonts w:asciiTheme="minorHAnsi" w:eastAsiaTheme="minorHAnsi"/>
      <w:sz w:val="18"/>
      <w:szCs w:val="18"/>
    </w:rPr>
  </w:style>
  <w:style w:type="paragraph" w:styleId="23">
    <w:name w:val="toc 6"/>
    <w:basedOn w:val="1"/>
    <w:next w:val="1"/>
    <w:autoRedefine/>
    <w:unhideWhenUsed/>
    <w:qFormat/>
    <w:uiPriority w:val="39"/>
    <w:pPr>
      <w:ind w:left="1100"/>
    </w:pPr>
    <w:rPr>
      <w:rFonts w:asciiTheme="minorHAnsi" w:eastAsiaTheme="minorHAnsi"/>
      <w:sz w:val="18"/>
      <w:szCs w:val="18"/>
    </w:rPr>
  </w:style>
  <w:style w:type="paragraph" w:styleId="24">
    <w:name w:val="Body Text Indent 3"/>
    <w:basedOn w:val="1"/>
    <w:link w:val="67"/>
    <w:unhideWhenUsed/>
    <w:qFormat/>
    <w:uiPriority w:val="99"/>
    <w:pPr>
      <w:spacing w:after="120"/>
      <w:ind w:left="420" w:leftChars="200"/>
    </w:pPr>
    <w:rPr>
      <w:sz w:val="16"/>
      <w:szCs w:val="16"/>
    </w:rPr>
  </w:style>
  <w:style w:type="paragraph" w:styleId="25">
    <w:name w:val="toc 2"/>
    <w:basedOn w:val="26"/>
    <w:next w:val="1"/>
    <w:autoRedefine/>
    <w:unhideWhenUsed/>
    <w:qFormat/>
    <w:uiPriority w:val="39"/>
    <w:pPr>
      <w:tabs>
        <w:tab w:val="right" w:leader="dot" w:pos="9736"/>
      </w:tabs>
      <w:spacing w:line="360" w:lineRule="auto"/>
      <w:ind w:left="221" w:firstLine="0" w:firstLineChars="0"/>
    </w:pPr>
    <w:rPr>
      <w:rFonts w:eastAsia="宋体" w:asciiTheme="minorAscii" w:hAnsiTheme="minorAscii"/>
      <w:smallCaps/>
      <w:sz w:val="21"/>
      <w:szCs w:val="21"/>
      <w:lang w:eastAsia="en-US"/>
    </w:rPr>
  </w:style>
  <w:style w:type="paragraph" w:customStyle="1" w:styleId="26">
    <w:name w:val="B"/>
    <w:basedOn w:val="10"/>
    <w:link w:val="56"/>
    <w:qFormat/>
    <w:uiPriority w:val="1"/>
    <w:pPr>
      <w:ind w:firstLine="480" w:firstLineChars="200"/>
    </w:pPr>
    <w:rPr>
      <w:sz w:val="24"/>
      <w:szCs w:val="24"/>
      <w:lang w:eastAsia="zh-CN"/>
    </w:rPr>
  </w:style>
  <w:style w:type="paragraph" w:styleId="27">
    <w:name w:val="toc 9"/>
    <w:basedOn w:val="1"/>
    <w:next w:val="1"/>
    <w:autoRedefine/>
    <w:unhideWhenUsed/>
    <w:qFormat/>
    <w:uiPriority w:val="39"/>
    <w:pPr>
      <w:ind w:left="1760"/>
    </w:pPr>
    <w:rPr>
      <w:rFonts w:asciiTheme="minorHAnsi" w:eastAsiaTheme="minorHAnsi"/>
      <w:sz w:val="18"/>
      <w:szCs w:val="18"/>
    </w:rPr>
  </w:style>
  <w:style w:type="paragraph" w:styleId="28">
    <w:name w:val="Normal (Web)"/>
    <w:basedOn w:val="1"/>
    <w:unhideWhenUsed/>
    <w:qFormat/>
    <w:uiPriority w:val="99"/>
    <w:pPr>
      <w:widowControl/>
      <w:autoSpaceDE/>
      <w:autoSpaceDN/>
      <w:spacing w:before="100" w:beforeAutospacing="1" w:after="100" w:afterAutospacing="1" w:line="240" w:lineRule="auto"/>
    </w:pPr>
    <w:rPr>
      <w:sz w:val="24"/>
      <w:szCs w:val="24"/>
      <w:lang w:eastAsia="zh-CN"/>
    </w:rPr>
  </w:style>
  <w:style w:type="paragraph" w:styleId="29">
    <w:name w:val="index 1"/>
    <w:basedOn w:val="1"/>
    <w:next w:val="1"/>
    <w:qFormat/>
    <w:uiPriority w:val="0"/>
    <w:pPr>
      <w:widowControl/>
      <w:autoSpaceDE/>
      <w:autoSpaceDN/>
      <w:jc w:val="both"/>
    </w:pPr>
    <w:rPr>
      <w:rFonts w:ascii="Courier New" w:hAnsi="Courier New" w:cs="Times New Roman"/>
      <w:kern w:val="2"/>
      <w:szCs w:val="24"/>
      <w:lang w:eastAsia="zh-CN"/>
    </w:rPr>
  </w:style>
  <w:style w:type="paragraph" w:styleId="30">
    <w:name w:val="annotation subject"/>
    <w:basedOn w:val="9"/>
    <w:next w:val="9"/>
    <w:link w:val="57"/>
    <w:unhideWhenUsed/>
    <w:qFormat/>
    <w:uiPriority w:val="99"/>
    <w:rPr>
      <w:b/>
      <w:bCs/>
    </w:rPr>
  </w:style>
  <w:style w:type="paragraph" w:styleId="31">
    <w:name w:val="Body Text First Indent"/>
    <w:basedOn w:val="10"/>
    <w:qFormat/>
    <w:uiPriority w:val="0"/>
    <w:pPr>
      <w:spacing w:after="120" w:line="240" w:lineRule="auto"/>
      <w:ind w:firstLine="420" w:firstLineChars="100"/>
    </w:pPr>
    <w:rPr>
      <w:rFonts w:ascii="Times New Roman" w:hAnsi="Times New Roman" w:cs="Times New Roman"/>
    </w:rPr>
  </w:style>
  <w:style w:type="paragraph" w:styleId="32">
    <w:name w:val="Body Text First Indent 2"/>
    <w:basedOn w:val="12"/>
    <w:link w:val="64"/>
    <w:unhideWhenUsed/>
    <w:qFormat/>
    <w:uiPriority w:val="99"/>
    <w:pPr>
      <w:ind w:firstLine="420" w:firstLineChars="200"/>
    </w:pPr>
  </w:style>
  <w:style w:type="table" w:styleId="34">
    <w:name w:val="Table Grid"/>
    <w:basedOn w:val="3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rPr>
  </w:style>
  <w:style w:type="character" w:styleId="37">
    <w:name w:val="Emphasis"/>
    <w:basedOn w:val="35"/>
    <w:qFormat/>
    <w:uiPriority w:val="20"/>
    <w:rPr>
      <w:i/>
    </w:rPr>
  </w:style>
  <w:style w:type="character" w:styleId="38">
    <w:name w:val="Hyperlink"/>
    <w:qFormat/>
    <w:uiPriority w:val="99"/>
    <w:rPr>
      <w:color w:val="333333"/>
      <w:u w:val="none"/>
    </w:rPr>
  </w:style>
  <w:style w:type="character" w:styleId="39">
    <w:name w:val="annotation reference"/>
    <w:basedOn w:val="35"/>
    <w:unhideWhenUsed/>
    <w:qFormat/>
    <w:uiPriority w:val="99"/>
    <w:rPr>
      <w:sz w:val="21"/>
      <w:szCs w:val="21"/>
    </w:rPr>
  </w:style>
  <w:style w:type="paragraph" w:customStyle="1" w:styleId="40">
    <w:name w:val="_Style 2"/>
    <w:basedOn w:val="1"/>
    <w:next w:val="1"/>
    <w:qFormat/>
    <w:uiPriority w:val="0"/>
    <w:pPr>
      <w:ind w:firstLine="420" w:firstLineChars="200"/>
    </w:pPr>
  </w:style>
  <w:style w:type="character" w:customStyle="1" w:styleId="41">
    <w:name w:val="标题 1 字符"/>
    <w:basedOn w:val="35"/>
    <w:link w:val="2"/>
    <w:qFormat/>
    <w:uiPriority w:val="1"/>
    <w:rPr>
      <w:rFonts w:ascii="宋体" w:hAnsi="宋体" w:eastAsia="宋体" w:cs="宋体"/>
      <w:b/>
      <w:bCs/>
      <w:kern w:val="0"/>
      <w:sz w:val="38"/>
      <w:szCs w:val="38"/>
      <w:lang w:eastAsia="en-US"/>
    </w:rPr>
  </w:style>
  <w:style w:type="character" w:customStyle="1" w:styleId="42">
    <w:name w:val="标题 2 字符"/>
    <w:basedOn w:val="35"/>
    <w:link w:val="3"/>
    <w:qFormat/>
    <w:uiPriority w:val="1"/>
    <w:rPr>
      <w:rFonts w:ascii="宋体" w:hAnsi="宋体" w:eastAsia="宋体" w:cs="宋体"/>
      <w:b/>
      <w:bCs/>
      <w:kern w:val="0"/>
      <w:sz w:val="24"/>
      <w:szCs w:val="24"/>
      <w:lang w:eastAsia="en-US"/>
    </w:rPr>
  </w:style>
  <w:style w:type="character" w:customStyle="1" w:styleId="43">
    <w:name w:val="正文文本 字符"/>
    <w:basedOn w:val="35"/>
    <w:link w:val="10"/>
    <w:qFormat/>
    <w:uiPriority w:val="0"/>
    <w:rPr>
      <w:rFonts w:ascii="宋体" w:hAnsi="宋体" w:cs="宋体"/>
      <w:sz w:val="21"/>
      <w:szCs w:val="19"/>
      <w:lang w:eastAsia="en-US"/>
    </w:rPr>
  </w:style>
  <w:style w:type="character" w:customStyle="1" w:styleId="44">
    <w:name w:val="正文文本缩进 字符"/>
    <w:basedOn w:val="35"/>
    <w:link w:val="12"/>
    <w:semiHidden/>
    <w:qFormat/>
    <w:uiPriority w:val="99"/>
    <w:rPr>
      <w:rFonts w:ascii="宋体" w:hAnsi="宋体" w:eastAsia="宋体" w:cs="宋体"/>
      <w:kern w:val="0"/>
      <w:sz w:val="22"/>
      <w:lang w:eastAsia="en-US"/>
    </w:rPr>
  </w:style>
  <w:style w:type="character" w:customStyle="1" w:styleId="45">
    <w:name w:val="正文文本首行缩进 2 字符"/>
    <w:basedOn w:val="44"/>
    <w:qFormat/>
    <w:uiPriority w:val="99"/>
    <w:rPr>
      <w:rFonts w:ascii="宋体" w:hAnsi="宋体" w:eastAsia="宋体" w:cs="宋体"/>
      <w:kern w:val="0"/>
      <w:sz w:val="22"/>
      <w:lang w:eastAsia="en-US"/>
    </w:rPr>
  </w:style>
  <w:style w:type="character" w:customStyle="1" w:styleId="46">
    <w:name w:val="批注框文本 字符"/>
    <w:basedOn w:val="35"/>
    <w:link w:val="18"/>
    <w:semiHidden/>
    <w:qFormat/>
    <w:uiPriority w:val="99"/>
    <w:rPr>
      <w:rFonts w:ascii="宋体" w:hAnsi="宋体" w:eastAsia="宋体" w:cs="宋体"/>
      <w:kern w:val="0"/>
      <w:sz w:val="18"/>
      <w:szCs w:val="18"/>
      <w:lang w:eastAsia="en-US"/>
    </w:rPr>
  </w:style>
  <w:style w:type="character" w:customStyle="1" w:styleId="47">
    <w:name w:val="页眉 字符"/>
    <w:basedOn w:val="35"/>
    <w:link w:val="20"/>
    <w:qFormat/>
    <w:uiPriority w:val="0"/>
    <w:rPr>
      <w:rFonts w:ascii="宋体" w:hAnsi="宋体" w:eastAsia="宋体" w:cs="宋体"/>
      <w:kern w:val="0"/>
      <w:sz w:val="18"/>
      <w:szCs w:val="18"/>
      <w:lang w:eastAsia="en-US"/>
    </w:rPr>
  </w:style>
  <w:style w:type="character" w:customStyle="1" w:styleId="48">
    <w:name w:val="页脚 字符"/>
    <w:basedOn w:val="35"/>
    <w:link w:val="19"/>
    <w:qFormat/>
    <w:uiPriority w:val="99"/>
    <w:rPr>
      <w:rFonts w:ascii="宋体" w:hAnsi="宋体" w:eastAsia="宋体" w:cs="宋体"/>
      <w:kern w:val="0"/>
      <w:sz w:val="18"/>
      <w:szCs w:val="18"/>
      <w:lang w:eastAsia="en-US"/>
    </w:rPr>
  </w:style>
  <w:style w:type="character" w:customStyle="1" w:styleId="49">
    <w:name w:val="标题 3 字符"/>
    <w:basedOn w:val="35"/>
    <w:link w:val="4"/>
    <w:semiHidden/>
    <w:qFormat/>
    <w:uiPriority w:val="9"/>
    <w:rPr>
      <w:rFonts w:ascii="宋体" w:hAnsi="宋体" w:eastAsia="宋体" w:cs="宋体"/>
      <w:b/>
      <w:bCs/>
      <w:kern w:val="0"/>
      <w:sz w:val="32"/>
      <w:szCs w:val="32"/>
      <w:lang w:eastAsia="en-US"/>
    </w:rPr>
  </w:style>
  <w:style w:type="character" w:customStyle="1" w:styleId="50">
    <w:name w:val="标题 4 字符"/>
    <w:basedOn w:val="35"/>
    <w:link w:val="5"/>
    <w:semiHidden/>
    <w:qFormat/>
    <w:uiPriority w:val="9"/>
    <w:rPr>
      <w:rFonts w:asciiTheme="majorHAnsi" w:hAnsiTheme="majorHAnsi" w:eastAsiaTheme="majorEastAsia" w:cstheme="majorBidi"/>
      <w:b/>
      <w:bCs/>
      <w:kern w:val="0"/>
      <w:sz w:val="28"/>
      <w:szCs w:val="28"/>
      <w:lang w:eastAsia="en-US"/>
    </w:rPr>
  </w:style>
  <w:style w:type="character" w:customStyle="1" w:styleId="51">
    <w:name w:val="标题 5 字符"/>
    <w:basedOn w:val="35"/>
    <w:link w:val="6"/>
    <w:qFormat/>
    <w:uiPriority w:val="9"/>
    <w:rPr>
      <w:rFonts w:ascii="宋体" w:hAnsi="宋体" w:eastAsia="宋体" w:cs="宋体"/>
      <w:b/>
      <w:bCs/>
      <w:kern w:val="0"/>
      <w:sz w:val="28"/>
      <w:szCs w:val="28"/>
      <w:lang w:eastAsia="en-US"/>
    </w:rPr>
  </w:style>
  <w:style w:type="character" w:customStyle="1" w:styleId="52">
    <w:name w:val="批注文字 字符"/>
    <w:basedOn w:val="35"/>
    <w:link w:val="9"/>
    <w:qFormat/>
    <w:uiPriority w:val="99"/>
    <w:rPr>
      <w:rFonts w:ascii="宋体" w:hAnsi="宋体" w:eastAsia="宋体" w:cs="宋体"/>
      <w:kern w:val="0"/>
      <w:sz w:val="22"/>
      <w:lang w:eastAsia="en-US"/>
    </w:rPr>
  </w:style>
  <w:style w:type="paragraph" w:customStyle="1" w:styleId="53">
    <w:name w:val="Table Paragraph"/>
    <w:basedOn w:val="1"/>
    <w:qFormat/>
    <w:uiPriority w:val="0"/>
  </w:style>
  <w:style w:type="paragraph" w:customStyle="1" w:styleId="54">
    <w:name w:val="A"/>
    <w:basedOn w:val="1"/>
    <w:link w:val="55"/>
    <w:qFormat/>
    <w:uiPriority w:val="1"/>
    <w:rPr>
      <w:b/>
      <w:bCs/>
      <w:sz w:val="24"/>
      <w:szCs w:val="24"/>
    </w:rPr>
  </w:style>
  <w:style w:type="character" w:customStyle="1" w:styleId="55">
    <w:name w:val="A 字符"/>
    <w:basedOn w:val="35"/>
    <w:link w:val="54"/>
    <w:qFormat/>
    <w:uiPriority w:val="1"/>
    <w:rPr>
      <w:rFonts w:ascii="宋体" w:hAnsi="宋体" w:eastAsia="宋体" w:cs="宋体"/>
      <w:b/>
      <w:bCs/>
      <w:kern w:val="0"/>
      <w:sz w:val="24"/>
      <w:szCs w:val="24"/>
      <w:lang w:eastAsia="en-US"/>
    </w:rPr>
  </w:style>
  <w:style w:type="character" w:customStyle="1" w:styleId="56">
    <w:name w:val="B 字符"/>
    <w:basedOn w:val="43"/>
    <w:link w:val="26"/>
    <w:qFormat/>
    <w:uiPriority w:val="1"/>
    <w:rPr>
      <w:rFonts w:ascii="宋体" w:hAnsi="宋体" w:eastAsia="宋体" w:cs="宋体"/>
      <w:kern w:val="0"/>
      <w:sz w:val="24"/>
      <w:szCs w:val="24"/>
      <w:lang w:eastAsia="en-US"/>
    </w:rPr>
  </w:style>
  <w:style w:type="character" w:customStyle="1" w:styleId="57">
    <w:name w:val="批注主题 字符"/>
    <w:basedOn w:val="52"/>
    <w:link w:val="30"/>
    <w:semiHidden/>
    <w:qFormat/>
    <w:uiPriority w:val="99"/>
    <w:rPr>
      <w:rFonts w:ascii="宋体" w:hAnsi="宋体" w:eastAsia="宋体" w:cs="宋体"/>
      <w:b/>
      <w:bCs/>
      <w:kern w:val="0"/>
      <w:sz w:val="22"/>
      <w:lang w:eastAsia="en-US"/>
    </w:rPr>
  </w:style>
  <w:style w:type="character" w:customStyle="1" w:styleId="58">
    <w:name w:val="未处理的提及1"/>
    <w:basedOn w:val="35"/>
    <w:unhideWhenUsed/>
    <w:qFormat/>
    <w:uiPriority w:val="99"/>
    <w:rPr>
      <w:color w:val="605E5C"/>
      <w:shd w:val="clear" w:color="auto" w:fill="E1DFDD"/>
    </w:rPr>
  </w:style>
  <w:style w:type="paragraph" w:customStyle="1" w:styleId="59">
    <w:name w:val="C"/>
    <w:basedOn w:val="54"/>
    <w:link w:val="60"/>
    <w:qFormat/>
    <w:uiPriority w:val="1"/>
    <w:pPr>
      <w:outlineLvl w:val="1"/>
    </w:pPr>
  </w:style>
  <w:style w:type="character" w:customStyle="1" w:styleId="60">
    <w:name w:val="C 字符"/>
    <w:basedOn w:val="55"/>
    <w:link w:val="59"/>
    <w:qFormat/>
    <w:uiPriority w:val="1"/>
    <w:rPr>
      <w:rFonts w:ascii="宋体" w:hAnsi="宋体" w:eastAsia="宋体" w:cs="宋体"/>
      <w:kern w:val="0"/>
      <w:sz w:val="24"/>
      <w:szCs w:val="24"/>
      <w:lang w:eastAsia="en-US"/>
    </w:rPr>
  </w:style>
  <w:style w:type="paragraph" w:customStyle="1" w:styleId="61">
    <w:name w:val="D"/>
    <w:basedOn w:val="26"/>
    <w:link w:val="63"/>
    <w:qFormat/>
    <w:uiPriority w:val="1"/>
    <w:pPr>
      <w:ind w:firstLine="0" w:firstLineChars="0"/>
      <w:jc w:val="both"/>
      <w:outlineLvl w:val="2"/>
    </w:pPr>
    <w:rPr>
      <w:b/>
      <w:bCs/>
    </w:rPr>
  </w:style>
  <w:style w:type="paragraph" w:customStyle="1" w:styleId="62">
    <w:name w:val="正文1"/>
    <w:qFormat/>
    <w:uiPriority w:val="0"/>
    <w:pPr>
      <w:jc w:val="both"/>
    </w:pPr>
    <w:rPr>
      <w:rFonts w:ascii="Calibri" w:hAnsi="Calibri" w:eastAsia="宋体" w:cs="Calibri"/>
      <w:kern w:val="2"/>
      <w:sz w:val="21"/>
      <w:szCs w:val="21"/>
      <w:lang w:val="en-US" w:eastAsia="zh-CN" w:bidi="ar-SA"/>
    </w:rPr>
  </w:style>
  <w:style w:type="character" w:customStyle="1" w:styleId="63">
    <w:name w:val="D 字符"/>
    <w:basedOn w:val="56"/>
    <w:link w:val="61"/>
    <w:qFormat/>
    <w:uiPriority w:val="1"/>
    <w:rPr>
      <w:rFonts w:ascii="宋体" w:hAnsi="宋体" w:eastAsia="宋体" w:cs="宋体"/>
      <w:b/>
      <w:bCs/>
      <w:kern w:val="0"/>
      <w:sz w:val="24"/>
      <w:szCs w:val="24"/>
      <w:lang w:eastAsia="en-US"/>
    </w:rPr>
  </w:style>
  <w:style w:type="character" w:customStyle="1" w:styleId="64">
    <w:name w:val="正文文本首行缩进 2 字符1"/>
    <w:link w:val="32"/>
    <w:qFormat/>
    <w:uiPriority w:val="99"/>
    <w:rPr>
      <w:kern w:val="2"/>
      <w:sz w:val="21"/>
      <w:szCs w:val="24"/>
    </w:rPr>
  </w:style>
  <w:style w:type="paragraph" w:styleId="65">
    <w:name w:val="List Paragraph"/>
    <w:basedOn w:val="1"/>
    <w:link w:val="75"/>
    <w:qFormat/>
    <w:uiPriority w:val="1"/>
    <w:pPr>
      <w:ind w:firstLine="420" w:firstLineChars="200"/>
    </w:pPr>
  </w:style>
  <w:style w:type="character" w:customStyle="1" w:styleId="66">
    <w:name w:val="未处理的提及2"/>
    <w:basedOn w:val="35"/>
    <w:semiHidden/>
    <w:unhideWhenUsed/>
    <w:qFormat/>
    <w:uiPriority w:val="99"/>
    <w:rPr>
      <w:color w:val="605E5C"/>
      <w:shd w:val="clear" w:color="auto" w:fill="E1DFDD"/>
    </w:rPr>
  </w:style>
  <w:style w:type="character" w:customStyle="1" w:styleId="67">
    <w:name w:val="正文文本缩进 3 字符"/>
    <w:basedOn w:val="35"/>
    <w:link w:val="24"/>
    <w:qFormat/>
    <w:uiPriority w:val="99"/>
    <w:rPr>
      <w:rFonts w:ascii="宋体" w:hAnsi="宋体" w:cs="宋体"/>
      <w:sz w:val="16"/>
      <w:szCs w:val="16"/>
      <w:lang w:eastAsia="en-US"/>
    </w:rPr>
  </w:style>
  <w:style w:type="character" w:customStyle="1" w:styleId="68">
    <w:name w:val="页脚 字符1"/>
    <w:qFormat/>
    <w:uiPriority w:val="99"/>
    <w:rPr>
      <w:rFonts w:eastAsia="Courier New"/>
      <w:kern w:val="2"/>
      <w:sz w:val="18"/>
      <w:szCs w:val="18"/>
    </w:rPr>
  </w:style>
  <w:style w:type="paragraph" w:customStyle="1" w:styleId="69">
    <w:name w:val="Default"/>
    <w:qFormat/>
    <w:uiPriority w:val="0"/>
    <w:pPr>
      <w:widowControl w:val="0"/>
      <w:autoSpaceDE w:val="0"/>
      <w:autoSpaceDN w:val="0"/>
      <w:adjustRightInd w:val="0"/>
    </w:pPr>
    <w:rPr>
      <w:rFonts w:ascii="Wingdings" w:hAnsi="Wingdings" w:eastAsia="宋体" w:cs="Wingdings"/>
      <w:color w:val="000000"/>
      <w:sz w:val="24"/>
      <w:szCs w:val="24"/>
      <w:lang w:val="en-US" w:eastAsia="zh-CN" w:bidi="ar-SA"/>
    </w:rPr>
  </w:style>
  <w:style w:type="paragraph" w:customStyle="1" w:styleId="70">
    <w:name w:val="TOC 标题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2F5597" w:themeColor="accent1" w:themeShade="BF"/>
      <w:sz w:val="32"/>
      <w:szCs w:val="32"/>
      <w:lang w:eastAsia="zh-CN"/>
    </w:rPr>
  </w:style>
  <w:style w:type="character" w:customStyle="1" w:styleId="71">
    <w:name w:val="正文缩进 字符"/>
    <w:link w:val="8"/>
    <w:qFormat/>
    <w:uiPriority w:val="0"/>
    <w:rPr>
      <w:rFonts w:ascii="文鼎CS中黑" w:eastAsia="文鼎CS中黑"/>
      <w:sz w:val="34"/>
    </w:rPr>
  </w:style>
  <w:style w:type="paragraph" w:customStyle="1" w:styleId="72">
    <w:name w:val="_Style 3"/>
    <w:basedOn w:val="1"/>
    <w:next w:val="65"/>
    <w:qFormat/>
    <w:uiPriority w:val="34"/>
    <w:pPr>
      <w:widowControl/>
      <w:autoSpaceDE/>
      <w:autoSpaceDN/>
      <w:spacing w:line="240" w:lineRule="atLeast"/>
      <w:ind w:firstLine="420" w:firstLineChars="200"/>
    </w:pPr>
    <w:rPr>
      <w:rFonts w:ascii="仿宋体" w:hAnsi="仿宋体" w:eastAsia="Arial" w:cs="Arial"/>
      <w:sz w:val="24"/>
      <w:szCs w:val="24"/>
      <w:lang w:eastAsia="zh-CN"/>
    </w:rPr>
  </w:style>
  <w:style w:type="character" w:customStyle="1" w:styleId="73">
    <w:name w:val="纯文本 字符1"/>
    <w:link w:val="15"/>
    <w:qFormat/>
    <w:uiPriority w:val="99"/>
    <w:rPr>
      <w:rFonts w:ascii="文鼎CS中黑" w:hAnsi="等线" w:eastAsia="文鼎CS中黑" w:cs="等线"/>
      <w:kern w:val="2"/>
      <w:sz w:val="21"/>
      <w:szCs w:val="21"/>
    </w:rPr>
  </w:style>
  <w:style w:type="character" w:customStyle="1" w:styleId="74">
    <w:name w:val="纯文本 字符"/>
    <w:basedOn w:val="35"/>
    <w:semiHidden/>
    <w:qFormat/>
    <w:uiPriority w:val="99"/>
    <w:rPr>
      <w:rFonts w:hAnsi="Courier New" w:cs="Courier New" w:asciiTheme="minorEastAsia" w:eastAsiaTheme="minorEastAsia"/>
      <w:sz w:val="22"/>
      <w:szCs w:val="22"/>
      <w:lang w:eastAsia="en-US"/>
    </w:rPr>
  </w:style>
  <w:style w:type="character" w:customStyle="1" w:styleId="75">
    <w:name w:val="列表段落 字符"/>
    <w:link w:val="65"/>
    <w:qFormat/>
    <w:uiPriority w:val="1"/>
    <w:rPr>
      <w:rFonts w:ascii="宋体" w:hAnsi="宋体" w:cs="宋体"/>
      <w:sz w:val="21"/>
      <w:szCs w:val="22"/>
      <w:lang w:eastAsia="en-US"/>
    </w:rPr>
  </w:style>
  <w:style w:type="character" w:customStyle="1" w:styleId="76">
    <w:name w:val="apple-converted-space"/>
    <w:basedOn w:val="35"/>
    <w:qFormat/>
    <w:uiPriority w:val="0"/>
  </w:style>
  <w:style w:type="paragraph" w:customStyle="1" w:styleId="77">
    <w:name w:val="null3"/>
    <w:hidden/>
    <w:qFormat/>
    <w:uiPriority w:val="0"/>
    <w:rPr>
      <w:rFonts w:hint="eastAsia" w:asciiTheme="minorHAnsi" w:hAnsiTheme="minorHAnsi" w:eastAsiaTheme="minorEastAsia" w:cstheme="minorBidi"/>
      <w:lang w:val="en-US" w:eastAsia="zh-Hans"/>
    </w:rPr>
  </w:style>
  <w:style w:type="character" w:customStyle="1" w:styleId="78">
    <w:name w:val="vad"/>
    <w:qFormat/>
    <w:uiPriority w:val="0"/>
  </w:style>
  <w:style w:type="paragraph" w:customStyle="1" w:styleId="79">
    <w:name w:val="Table Text"/>
    <w:basedOn w:val="1"/>
    <w:semiHidden/>
    <w:qFormat/>
    <w:uiPriority w:val="0"/>
    <w:rPr>
      <w:sz w:val="20"/>
      <w:szCs w:val="20"/>
    </w:rPr>
  </w:style>
  <w:style w:type="table" w:customStyle="1" w:styleId="80">
    <w:name w:val="Table Normal"/>
    <w:semiHidden/>
    <w:unhideWhenUsed/>
    <w:qFormat/>
    <w:uiPriority w:val="0"/>
    <w:tblPr>
      <w:tblCellMar>
        <w:top w:w="0" w:type="dxa"/>
        <w:left w:w="0" w:type="dxa"/>
        <w:bottom w:w="0" w:type="dxa"/>
        <w:right w:w="0" w:type="dxa"/>
      </w:tblCellMar>
    </w:tblPr>
  </w:style>
  <w:style w:type="paragraph" w:customStyle="1" w:styleId="8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82">
    <w:name w:val="font11"/>
    <w:basedOn w:val="35"/>
    <w:qFormat/>
    <w:uiPriority w:val="0"/>
    <w:rPr>
      <w:rFonts w:hint="eastAsia" w:ascii="宋体" w:hAnsi="宋体" w:eastAsia="宋体" w:cs="宋体"/>
      <w:b/>
      <w:bCs/>
      <w:color w:val="000000"/>
      <w:sz w:val="21"/>
      <w:szCs w:val="21"/>
      <w:u w:val="none"/>
    </w:rPr>
  </w:style>
  <w:style w:type="character" w:customStyle="1" w:styleId="83">
    <w:name w:val="font31"/>
    <w:basedOn w:val="35"/>
    <w:qFormat/>
    <w:uiPriority w:val="0"/>
    <w:rPr>
      <w:rFonts w:hint="eastAsia" w:ascii="宋体" w:hAnsi="宋体" w:eastAsia="宋体" w:cs="宋体"/>
      <w:color w:val="000000"/>
      <w:sz w:val="21"/>
      <w:szCs w:val="21"/>
      <w:u w:val="none"/>
    </w:rPr>
  </w:style>
  <w:style w:type="paragraph" w:customStyle="1" w:styleId="84">
    <w:name w:val="List Paragraph_65e27187-2745-4bfa-8841-21597b5794fb"/>
    <w:basedOn w:val="1"/>
    <w:qFormat/>
    <w:uiPriority w:val="0"/>
    <w:pPr>
      <w:ind w:firstLine="420" w:firstLineChars="200"/>
    </w:pPr>
    <w:rPr>
      <w:rFonts w:eastAsia="仿宋_GB2312"/>
      <w:sz w:val="28"/>
      <w:szCs w:val="28"/>
    </w:rPr>
  </w:style>
  <w:style w:type="paragraph" w:customStyle="1" w:styleId="85">
    <w:name w:val="列出段落1"/>
    <w:basedOn w:val="1"/>
    <w:qFormat/>
    <w:uiPriority w:val="0"/>
    <w:pPr>
      <w:ind w:firstLine="420" w:firstLineChars="200"/>
    </w:pPr>
    <w:rPr>
      <w:szCs w:val="21"/>
    </w:rPr>
  </w:style>
  <w:style w:type="character" w:customStyle="1" w:styleId="86">
    <w:name w:val="font91"/>
    <w:basedOn w:val="3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30f4328a-7618-403c-b6af-712e73d7ce39</errorID>
      <errorWord>2026年01月</errorWord>
      <group>L1_Knowledge</group>
      <groupName>知识性问题</groupName>
      <ability>L2_Time</ability>
      <abilityName>日期时间</abilityName>
      <candidateList>
        <item>2026年1月</item>
      </candidateList>
      <explain>根据日常书写习惯，月份一般会省略前导零。</explain>
      <paraID>431A1696</paraID>
      <start>31</start>
      <end>39</end>
      <status>unmodified</status>
      <modifiedWord/>
      <trackRevisions>false</trackRevisions>
    </reviewItem>
    <reviewItem>
      <errorID>497bab7b-da41-4839-a20d-54846812a840</errorID>
      <errorWord>2026年01月</errorWord>
      <group>L1_Knowledge</group>
      <groupName>知识性问题</groupName>
      <ability>L2_Time</ability>
      <abilityName>日期时间</abilityName>
      <candidateList>
        <item>2026年1月</item>
      </candidateList>
      <explain>根据日常书写习惯，月份一般会省略前导零。</explain>
      <paraID>5AE16164</paraID>
      <start>49</start>
      <end>57</end>
      <status>unmodified</status>
      <modifiedWord/>
      <trackRevisions>false</trackRevisions>
    </reviewItem>
    <reviewItem>
      <errorID>43494584-0a3c-4091-8731-2b5704e66523</errorID>
      <errorWord>须</errorWord>
      <group>L1_Word</group>
      <groupName>字词问题</groupName>
      <ability>L2_Typo</ability>
      <abilityName>字词错误</abilityName>
      <candidateList>
        <item>需</item>
      </candidateList>
      <explain>存在发音相同字词的误用。</explain>
      <paraID>13621E8F</paraID>
      <start>26</start>
      <end>27</end>
      <status>unmodified</status>
      <modifiedWord/>
      <trackRevisions>false</trackRevisions>
    </reviewItem>
    <reviewItem>
      <errorID>17287300-02a0-4673-a046-806ea2dcc1ba</errorID>
      <errorWord>（</errorWord>
      <group>L1_Punc</group>
      <groupName>标点问题</groupName>
      <ability>L2_Punc_CN</ability>
      <abilityName>标点符号问题</abilityName>
      <candidateList/>
      <explain>同一形式括号套用。</explain>
      <paraID> 7B833E8</paraID>
      <start>155</start>
      <end>156</end>
      <status>unmodified</status>
      <modifiedWord/>
      <trackRevisions>false</trackRevisions>
    </reviewItem>
    <reviewItem>
      <errorID>48e3b113-c44e-4e0d-ab5f-c1c9617c93b9</errorID>
      <errorWord>）</errorWord>
      <group>L1_Punc</group>
      <groupName>标点问题</groupName>
      <ability>L2_Punc_CN</ability>
      <abilityName>标点符号问题</abilityName>
      <candidateList/>
      <explain>同一形式括号套用。</explain>
      <paraID> 7B833E8</paraID>
      <start>158</start>
      <end>159</end>
      <status>unmodified</status>
      <modifiedWord/>
      <trackRevisions>false</trackRevisions>
    </reviewItem>
    <reviewItem>
      <errorID>0ad51f9f-e3f6-4e44-ad13-83ac11944180</errorID>
      <errorWord>（</errorWord>
      <group>L1_Punc</group>
      <groupName>标点问题</groupName>
      <ability>L2_Punc_CN</ability>
      <abilityName>标点符号问题</abilityName>
      <candidateList/>
      <explain>同一形式括号套用。</explain>
      <paraID>283F0D0E</paraID>
      <start>155</start>
      <end>156</end>
      <status>unmodified</status>
      <modifiedWord/>
      <trackRevisions>false</trackRevisions>
    </reviewItem>
    <reviewItem>
      <errorID>b8daec39-9536-4949-949e-d7f8383cb5c4</errorID>
      <errorWord>）</errorWord>
      <group>L1_Punc</group>
      <groupName>标点问题</groupName>
      <ability>L2_Punc_CN</ability>
      <abilityName>标点符号问题</abilityName>
      <candidateList/>
      <explain>同一形式括号套用。</explain>
      <paraID>283F0D0E</paraID>
      <start>158</start>
      <end>159</end>
      <status>unmodified</status>
      <modifiedWord/>
      <trackRevisions>false</trackRevisions>
    </reviewItem>
    <reviewItem>
      <errorID>fdb67f4c-285f-4d8a-ab6a-58b11750b57b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25A98B73</paraID>
      <start>29</start>
      <end>32</end>
      <status>unmodified</status>
      <modifiedWord/>
      <trackRevisions>false</trackRevisions>
    </reviewItem>
    <reviewItem>
      <errorID>9e07a9ce-917f-4e36-a2b9-67cf515e84ee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296B4B</paraID>
      <start>160</start>
      <end>163</end>
      <status>unmodified</status>
      <modifiedWord/>
      <trackRevisions>false</trackRevisions>
    </reviewItem>
    <reviewItem>
      <errorID>c72e356a-0860-4382-9981-3b5ffe61d7f2</errorID>
      <errorWord>......</errorWord>
      <group>L1_Punc</group>
      <groupName>标点问题</groupName>
      <ability>L2_Punc_CN</ability>
      <abilityName>标点符号问题</abilityName>
      <candidateList>
        <item>……</item>
      </candidateList>
      <explain/>
      <paraID>4E17F854</paraID>
      <start>0</start>
      <end>6</end>
      <status>unmodified</status>
      <modifiedWord/>
      <trackRevisions>false</trackRevisions>
    </reviewItem>
    <reviewItem>
      <errorID>5fbe2f45-9366-42e2-8b03-97cc00b07eb1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8F0AF02</paraID>
      <start>6</start>
      <end>9</end>
      <status>unmodified</status>
      <modifiedWord/>
      <trackRevisions>false</trackRevisions>
    </reviewItem>
    <reviewItem>
      <errorID>7f0e3398-ac1d-42fb-a03c-113981fc2dc2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4608F6CE</paraID>
      <start>3</start>
      <end>6</end>
      <status>unmodified</status>
      <modifiedWord/>
      <trackRevisions>false</trackRevisions>
    </reviewItem>
    <reviewItem>
      <errorID>8249d569-168c-44b1-a0cb-2b1145e5209e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4608F6CE</paraID>
      <start>10</start>
      <end>13</end>
      <status>unmodified</status>
      <modifiedWord/>
      <trackRevisions>false</trackRevisions>
    </reviewItem>
    <reviewItem>
      <errorID>1384d9bd-73ac-4587-bff7-402acfabf962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4608F6CE</paraID>
      <start>22</start>
      <end>25</end>
      <status>unmodified</status>
      <modifiedWord/>
      <trackRevisions>false</trackRevisions>
    </reviewItem>
    <reviewItem>
      <errorID>0e93753a-fb63-49e4-946c-3bb312905f36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4608F6CE</paraID>
      <start>31</start>
      <end>34</end>
      <status>unmodified</status>
      <modifiedWord/>
      <trackRevisions>false</trackRevisions>
    </reviewItem>
    <reviewItem>
      <errorID>56ba2c45-ed8a-4b27-8d3f-7c1b41323b77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4608F6CE</paraID>
      <start>144</start>
      <end>147</end>
      <status>unmodified</status>
      <modifiedWord/>
      <trackRevisions>false</trackRevisions>
    </reviewItem>
    <reviewItem>
      <errorID>901d3e01-16de-4ead-820f-b8bab4b36b1a</errorID>
      <errorWord>：/</errorWord>
      <group>L1_Punc</group>
      <groupName>标点问题</groupName>
      <ability>L2_Punc_CN</ability>
      <abilityName>标点符号问题</abilityName>
      <candidateList>
        <item>：</item>
      </candidateList>
      <explain/>
      <paraID>1DDC55DF</paraID>
      <start>2</start>
      <end>4</end>
      <status>unmodified</status>
      <modifiedWord/>
      <trackRevisions>false</trackRevisions>
    </reviewItem>
    <reviewItem>
      <errorID>542d69f0-f012-4764-86fc-6faaa6892d10</errorID>
      <errorWord>：/</errorWord>
      <group>L1_Punc</group>
      <groupName>标点问题</groupName>
      <ability>L2_Punc_CN</ability>
      <abilityName>标点符号问题</abilityName>
      <candidateList>
        <item>：</item>
      </candidateList>
      <explain/>
      <paraID>28D71AC3</paraID>
      <start>2</start>
      <end>4</end>
      <status>unmodified</status>
      <modifiedWord/>
      <trackRevisions>false</trackRevisions>
    </reviewItem>
    <reviewItem>
      <errorID>325b2562-f5df-4c37-b984-f9ae662b33ac</errorID>
      <errorWord>：/</errorWord>
      <group>L1_Punc</group>
      <groupName>标点问题</groupName>
      <ability>L2_Punc_CN</ability>
      <abilityName>标点符号问题</abilityName>
      <candidateList>
        <item>：</item>
      </candidateList>
      <explain/>
      <paraID>5F2A8101</paraID>
      <start>6</start>
      <end>8</end>
      <status>unmodified</status>
      <modifiedWord/>
      <trackRevisions>false</trackRevisions>
    </reviewItem>
    <reviewItem>
      <errorID>14bbe69a-c46c-496c-9a6f-880c33d1d63e</errorID>
      <errorWord>：/</errorWord>
      <group>L1_Punc</group>
      <groupName>标点问题</groupName>
      <ability>L2_Punc_CN</ability>
      <abilityName>标点符号问题</abilityName>
      <candidateList>
        <item>：</item>
      </candidateList>
      <explain/>
      <paraID>393911F3</paraID>
      <start>2</start>
      <end>4</end>
      <status>unmodified</status>
      <modifiedWord/>
      <trackRevisions>false</trackRevisions>
    </reviewItem>
    <reviewItem>
      <errorID>b6e055ea-4dae-4ea5-a925-96a1817ffe19</errorID>
      <errorWord>失</errorWord>
      <group>L1_Word</group>
      <groupName>字词问题</groupName>
      <ability>L2_Typo</ability>
      <abilityName>字词错误</abilityName>
      <candidateList>
        <item>失由</item>
      </candidateList>
      <explain/>
      <paraID>  CC1A6D</paraID>
      <start>101</start>
      <end>102</end>
      <status>unmodified</status>
      <modifiedWord/>
      <trackRevisions>false</trackRevisions>
    </reviewItem>
    <reviewItem>
      <errorID>3571c1c5-e42b-4236-b622-859ff67faf7a</errorID>
      <errorWord>号型</errorWord>
      <group>L1_Word</group>
      <groupName>字词问题</groupName>
      <ability>L2_Typo</ability>
      <abilityName>字词错误</abilityName>
      <candidateList>
        <item>型号</item>
      </candidateList>
      <explain/>
      <paraID> 4043724</paraID>
      <start>25</start>
      <end>27</end>
      <status>unmodified</status>
      <modifiedWord/>
      <trackRevisions>false</trackRevisions>
    </reviewItem>
    <reviewItem>
      <errorID>df54b52f-1123-4d34-b475-2cec3a8bf443</errorID>
      <errorWord>：/</errorWord>
      <group>L1_Punc</group>
      <groupName>标点问题</groupName>
      <ability>L2_Punc_CN</ability>
      <abilityName>标点符号问题</abilityName>
      <candidateList>
        <item>：</item>
      </candidateList>
      <explain/>
      <paraID> 3753BDA</paraID>
      <start>4</start>
      <end>6</end>
      <status>unmodified</status>
      <modifiedWord/>
      <trackRevisions>false</trackRevisions>
    </reviewItem>
    <reviewItem>
      <errorID>70c46fce-ef3b-4338-ba0f-fd1e3c62f30e</errorID>
      <errorWord>、…</errorWord>
      <group>L1_Punc</group>
      <groupName>标点问题</groupName>
      <ability>L2_Punc_CN</ability>
      <abilityName>标点符号问题</abilityName>
      <candidateList>
        <item>、</item>
      </candidateList>
      <explain/>
      <paraID>11111262</paraID>
      <start>66</start>
      <end>68</end>
      <status>unmodified</status>
      <modifiedWord/>
      <trackRevisions>false</trackRevisions>
    </reviewItem>
    <reviewItem>
      <errorID>532a690d-298a-4db5-a46d-3bc6dbec0bd3</errorID>
      <errorWord>：</errorWord>
      <group>L1_Format</group>
      <groupName>格式问题</groupName>
      <ability>L2_HalfPunc_CN</ability>
      <abilityName>全半角问题</abilityName>
      <candidateList>
        <item>:</item>
      </candidateList>
      <explain>文本全半角错误。</explain>
      <paraID>  7588DB</paraID>
      <start>4</start>
      <end>5</end>
      <status>unmodified</status>
      <modifiedWord/>
      <trackRevisions>false</trackRevisions>
    </reviewItem>
    <reviewItem>
      <errorID>17d8ccd3-6bd1-48af-b6b3-dc0d5786dceb</errorID>
      <errorWord>：</errorWord>
      <group>L1_Format</group>
      <groupName>格式问题</groupName>
      <ability>L2_HalfPunc_CN</ability>
      <abilityName>全半角问题</abilityName>
      <candidateList>
        <item>:</item>
      </candidateList>
      <explain>文本全半角错误。</explain>
      <paraID>63DAB0A8</paraID>
      <start>4</start>
      <end>5</end>
      <status>unmodified</status>
      <modifiedWord/>
      <trackRevisions>false</trackRevisions>
    </reviewItem>
    <reviewItem>
      <errorID>dfbb9a8c-f212-4d72-8790-9a786996e7c3</errorID>
      <errorWord>：</errorWord>
      <group>L1_Format</group>
      <groupName>格式问题</groupName>
      <ability>L2_HalfPunc_CN</ability>
      <abilityName>全半角问题</abilityName>
      <candidateList>
        <item>:</item>
      </candidateList>
      <explain>文本全半角错误。</explain>
      <paraID>29121C7E</paraID>
      <start>4</start>
      <end>5</end>
      <status>unmodified</status>
      <modifiedWord/>
      <trackRevisions>false</trackRevisions>
    </reviewItem>
    <reviewItem>
      <errorID>eb2b6d67-b381-4731-adc7-ebe7191b5fa8</errorID>
      <errorWord>：</errorWord>
      <group>L1_Format</group>
      <groupName>格式问题</groupName>
      <ability>L2_HalfPunc_CN</ability>
      <abilityName>全半角问题</abilityName>
      <candidateList>
        <item>:</item>
      </candidateList>
      <explain>文本全半角错误。</explain>
      <paraID>78A53CDD</paraID>
      <start>4</start>
      <end>5</end>
      <status>unmodified</status>
      <modifiedWord/>
      <trackRevisions>false</trackRevisions>
    </reviewItem>
    <reviewItem>
      <errorID>0546b039-9a1b-4e1c-b6d5-f00a3be59c9c</errorID>
      <errorWord>：</errorWord>
      <group>L1_Format</group>
      <groupName>格式问题</groupName>
      <ability>L2_HalfPunc_CN</ability>
      <abilityName>全半角问题</abilityName>
      <candidateList>
        <item>:</item>
      </candidateList>
      <explain>文本全半角错误。</explain>
      <paraID> E06CBCE</paraID>
      <start>4</start>
      <end>5</end>
      <status>unmodified</status>
      <modifiedWord/>
      <trackRevisions>false</trackRevisions>
    </reviewItem>
    <reviewItem>
      <errorID>bbda5018-8073-4aa6-b814-47e67429952b</errorID>
      <errorWord>：</errorWord>
      <group>L1_Format</group>
      <groupName>格式问题</groupName>
      <ability>L2_HalfPunc_CN</ability>
      <abilityName>全半角问题</abilityName>
      <candidateList>
        <item>:</item>
      </candidateList>
      <explain>文本全半角错误。</explain>
      <paraID>5123F8C7</paraID>
      <start>4</start>
      <end>5</end>
      <status>unmodified</status>
      <modifiedWord/>
      <trackRevisions>false</trackRevisions>
    </reviewItem>
    <reviewItem>
      <errorID>f19c1f24-00c3-481b-8681-64e31f3d4817</errorID>
      <errorWord>招</errorWord>
      <group>L1_Word</group>
      <groupName>字词问题</groupName>
      <ability>L2_Typo</ability>
      <abilityName>字词错误</abilityName>
      <candidateList>
        <item>招标</item>
      </candidateList>
      <explain/>
      <paraID>17E49593</paraID>
      <start>4</start>
      <end>5</end>
      <status>unmodified</status>
      <modifiedWord/>
      <trackRevisions>false</trackRevisions>
    </reviewItem>
    <reviewItem>
      <errorID>1cd0fb7b-fb39-413c-8c52-273cb29d443e</errorID>
      <errorWord>包目</errorWord>
      <group>L1_Word</group>
      <groupName>字词问题</groupName>
      <ability>L2_Typo</ability>
      <abilityName>字词错误</abilityName>
      <candidateList>
        <item>项目</item>
      </candidateList>
      <explain>〈名〉事物分成的门类：服务～｜体育～｜建设～。</explain>
      <paraID>17E49593</paraID>
      <start>8</start>
      <end>10</end>
      <status>unmodified</status>
      <modifiedWord/>
      <trackRevisions>false</trackRevisions>
    </reviewItem>
    <reviewItem>
      <errorID>c3b4b99a-2d8e-4ecf-9277-beda57735de1</errorID>
      <errorWord>滥用维权</errorWord>
      <group>L1_Knowledge</group>
      <groupName>知识性问题</groupName>
      <ability>L2_Idiom</ability>
      <abilityName>成语和诗歌</abilityName>
      <candidateList>
        <item>滥用职权</item>
      </candidateList>
      <explain>指过分地或非法地行使自己掌握的权力。</explain>
      <paraID>26A61E5C</paraID>
      <start>135</start>
      <end>139</end>
      <status>unmodified</status>
      <modifiedWord/>
      <trackRevisions>false</trackRevisions>
    </reviewItem>
    <reviewItem>
      <errorID>60edb575-e25b-4e0e-8f13-880ac49817ce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7ECBEB06</paraID>
      <start>19</start>
      <end>22</end>
      <status>unmodified</status>
      <modifiedWord/>
      <trackRevisions>false</trackRevisions>
    </reviewItem>
    <reviewItem>
      <errorID>2af82cd5-f0d2-4add-950a-8488f634ca7a</errorID>
      <errorWord>、</errorWord>
      <group>L1_Word</group>
      <groupName>字词问题</groupName>
      <ability>L2_Typo</ability>
      <abilityName>字词错误</abilityName>
      <candidateList>
        <item>、小</item>
      </candidateList>
      <explain/>
      <paraID>7ECBEB06</paraID>
      <start>151</start>
      <end>152</end>
      <status>unmodified</status>
      <modifiedWord/>
      <trackRevisions>false</trackRevisions>
    </reviewItem>
    <reviewItem>
      <errorID>f20edee5-58f0-48e2-b477-651e24f9b851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48AB4704</paraID>
      <start>50</start>
      <end>51</end>
      <status>unmodified</status>
      <modifiedWord/>
      <trackRevisions>false</trackRevisions>
    </reviewItem>
    <reviewItem>
      <errorID>d26bcd0a-12ec-4487-9668-79a1fdc9c0e6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6BB96B8F</paraID>
      <start>50</start>
      <end>51</end>
      <status>unmodified</status>
      <modifiedWord/>
      <trackRevisions>false</trackRevisions>
    </reviewItem>
    <reviewItem>
      <errorID>55153e5f-4f28-413e-87a8-39d0d1e83974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6B345B0C</paraID>
      <start>35</start>
      <end>36</end>
      <status>unmodified</status>
      <modifiedWord/>
      <trackRevisions>false</trackRevisions>
    </reviewItem>
    <reviewItem>
      <errorID>bc42e810-182a-47fe-b07c-135244c40395</errorID>
      <errorWord>，</errorWord>
      <group>L1_Word</group>
      <groupName>字词问题</groupName>
      <ability>L2_Typo</ability>
      <abilityName>字词错误</abilityName>
      <candidateList>
        <item>，并</item>
      </candidateList>
      <explain/>
      <paraID>66DE14BC</paraID>
      <start>69</start>
      <end>70</end>
      <status>unmodified</status>
      <modifiedWord/>
      <trackRevisions>false</trackRevisions>
    </reviewItem>
    <reviewItem>
      <errorID>4339b914-b12e-4bb6-baff-3159ae065016</errorID>
      <errorWord>2026年01月</errorWord>
      <group>L1_Knowledge</group>
      <groupName>知识性问题</groupName>
      <ability>L2_Time</ability>
      <abilityName>日期时间</abilityName>
      <candidateList>
        <item>2026年1月</item>
      </candidateList>
      <explain>根据日常书写习惯，月份一般会省略前导零。</explain>
      <paraID> 3032E58</paraID>
      <start>8</start>
      <end>16</end>
      <status>unmodified</status>
      <modifiedWord/>
      <trackRevisions>false</trackRevisions>
    </reviewItem>
    <reviewItem>
      <errorID>138e428e-9bca-49bf-89fe-90defe915579</errorID>
      <errorWord>2026年01月</errorWord>
      <group>L1_Knowledge</group>
      <groupName>知识性问题</groupName>
      <ability>L2_Time</ability>
      <abilityName>日期时间</abilityName>
      <candidateList>
        <item>2026年1月</item>
      </candidateList>
      <explain>根据日常书写习惯，月份一般会省略前导零。</explain>
      <paraID>5036944D</paraID>
      <start>26</start>
      <end>34</end>
      <status>unmodified</status>
      <modifiedWord/>
      <trackRevisions>false</trackRevisions>
    </reviewItem>
    <reviewItem>
      <errorID>4da5925c-a073-4755-bf69-d6f6dbfa939c</errorID>
      <errorWord>须</errorWord>
      <group>L1_Word</group>
      <groupName>字词问题</groupName>
      <ability>L2_Typo</ability>
      <abilityName>字词错误</abilityName>
      <candidateList>
        <item>需</item>
      </candidateList>
      <explain>存在发音相同字词的误用。</explain>
      <paraID>2497C5F7</paraID>
      <start>5</start>
      <end>6</end>
      <status>unmodified</status>
      <modifiedWord/>
      <trackRevisions>false</trackRevisions>
    </reviewItem>
    <reviewItem>
      <errorID>bf34f07b-adca-41ea-9cf4-23fd68631e6f</errorID>
      <errorWord>（</errorWord>
      <group>L1_Punc</group>
      <groupName>标点问题</groupName>
      <ability>L2_Punc_CN</ability>
      <abilityName>标点符号问题</abilityName>
      <candidateList/>
      <explain>同一形式括号套用。</explain>
      <paraID>11314E7B</paraID>
      <start>152</start>
      <end>153</end>
      <status>unmodified</status>
      <modifiedWord/>
      <trackRevisions>false</trackRevisions>
    </reviewItem>
    <reviewItem>
      <errorID>e233cb39-9c83-4310-a109-644bc02c4ccb</errorID>
      <errorWord>）</errorWord>
      <group>L1_Punc</group>
      <groupName>标点问题</groupName>
      <ability>L2_Punc_CN</ability>
      <abilityName>标点符号问题</abilityName>
      <candidateList/>
      <explain>同一形式括号套用。</explain>
      <paraID>11314E7B</paraID>
      <start>155</start>
      <end>156</end>
      <status>unmodified</status>
      <modifiedWord/>
      <trackRevisions>false</trackRevisions>
    </reviewItem>
    <reviewItem>
      <errorID>4339b914-b12e-4bb6-baff-3159ae065016</errorID>
      <errorWord>2026年01月</errorWord>
      <group>L1_Knowledge</group>
      <groupName>知识性问题</groupName>
      <ability>L2_Time</ability>
      <abilityName>日期时间</abilityName>
      <candidateList>
        <item>2026年1月</item>
      </candidateList>
      <explain>根据日常书写习惯，月份一般会省略前导零。</explain>
      <paraID>4B1D62F1</paraID>
      <start>8</start>
      <end>16</end>
      <status>unmodified</status>
      <modifiedWord/>
      <trackRevisions>false</trackRevisions>
    </reviewItem>
    <reviewItem>
      <errorID>138e428e-9bca-49bf-89fe-90defe915579</errorID>
      <errorWord>2026年01月</errorWord>
      <group>L1_Knowledge</group>
      <groupName>知识性问题</groupName>
      <ability>L2_Time</ability>
      <abilityName>日期时间</abilityName>
      <candidateList>
        <item>2026年1月</item>
      </candidateList>
      <explain>根据日常书写习惯，月份一般会省略前导零。</explain>
      <paraID>54AE1F57</paraID>
      <start>26</start>
      <end>34</end>
      <status>unmodified</status>
      <modifiedWord/>
      <trackRevisions>false</trackRevisions>
    </reviewItem>
    <reviewItem>
      <errorID>4da5925c-a073-4755-bf69-d6f6dbfa939c</errorID>
      <errorWord>须</errorWord>
      <group>L1_Word</group>
      <groupName>字词问题</groupName>
      <ability>L2_Typo</ability>
      <abilityName>字词错误</abilityName>
      <candidateList>
        <item>需</item>
      </candidateList>
      <explain>存在发音相同字词的误用。</explain>
      <paraID>600A7E6A</paraID>
      <start>5</start>
      <end>6</end>
      <status>unmodified</status>
      <modifiedWord/>
      <trackRevisions>false</trackRevisions>
    </reviewItem>
    <reviewItem>
      <errorID>bf34f07b-adca-41ea-9cf4-23fd68631e6f</errorID>
      <errorWord>（</errorWord>
      <group>L1_Punc</group>
      <groupName>标点问题</groupName>
      <ability>L2_Punc_CN</ability>
      <abilityName>标点符号问题</abilityName>
      <candidateList/>
      <explain>同一形式括号套用。</explain>
      <paraID>7C9CF4AB</paraID>
      <start>152</start>
      <end>153</end>
      <status>unmodified</status>
      <modifiedWord/>
      <trackRevisions>false</trackRevisions>
    </reviewItem>
    <reviewItem>
      <errorID>e233cb39-9c83-4310-a109-644bc02c4ccb</errorID>
      <errorWord>）</errorWord>
      <group>L1_Punc</group>
      <groupName>标点问题</groupName>
      <ability>L2_Punc_CN</ability>
      <abilityName>标点符号问题</abilityName>
      <candidateList/>
      <explain>同一形式括号套用。</explain>
      <paraID>7C9CF4AB</paraID>
      <start>155</start>
      <end>156</end>
      <status>unmodified</status>
      <modifiedWord/>
      <trackRevisions>false</trackRevisions>
    </reviewItem>
    <reviewItem>
      <errorID>8e9d06f6-522b-4b02-bf95-3ba0a143f52c</errorID>
      <errorWord>法律、法规</errorWord>
      <group>L1_Word</group>
      <groupName>字词问题</groupName>
      <ability>L2_Typo</ability>
      <abilityName>字词错误</abilityName>
      <candidateList>
        <item>法律法规</item>
      </candidateList>
      <explain/>
      <paraID>42BC0D3D</paraID>
      <start>10</start>
      <end>15</end>
      <status>unmodified</status>
      <modifiedWord/>
      <trackRevisions>false</trackRevisions>
    </reviewItem>
    <reviewItem>
      <errorID>c37e771a-8791-458f-b97b-ffbc97593f5a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6843730C</paraID>
      <start>50</start>
      <end>51</end>
      <status>unmodified</status>
      <modifiedWord/>
      <trackRevisions>false</trackRevisions>
    </reviewItem>
    <reviewItem>
      <errorID>3151b61d-04f5-4b96-9035-9e10c8a15b61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5BC6A5F2</paraID>
      <start>50</start>
      <end>51</end>
      <status>unmodified</status>
      <modifiedWord/>
      <trackRevisions>false</trackRevisions>
    </reviewItem>
    <reviewItem>
      <errorID>79a1e260-b234-4644-9e53-95541e51e5ae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C036B1B</paraID>
      <start>34</start>
      <end>35</end>
      <status>unmodified</status>
      <modifiedWord/>
      <trackRevisions>false</trackRevisions>
    </reviewItem>
    <reviewItem>
      <errorID>992edde7-8a9b-4caa-833e-ceec23d1d0ad</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7F2FE3CB</paraID>
      <start>4</start>
      <end>15</end>
      <status>unmodified</status>
      <modifiedWord/>
      <trackRevisions>false</trackRevisions>
    </reviewItem>
    <reviewItem>
      <errorID>87ab6833-3cce-40fa-bb77-78f286b8624a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207CC8F</paraID>
      <start>0</start>
      <end>2</end>
      <status>unmodified</status>
      <modifiedWord/>
      <trackRevisions>false</trackRevisions>
    </reviewItem>
    <reviewItem>
      <errorID>3081ca04-5d11-4261-8da4-0a0dc403c75b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340C9F28</paraID>
      <start>0</start>
      <end>2</end>
      <status>unmodified</status>
      <modifiedWord/>
      <trackRevisions>false</trackRevisions>
    </reviewItem>
    <reviewItem>
      <errorID>9aacae22-33e9-4258-9606-9b1319762283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26F82493</paraID>
      <start>0</start>
      <end>2</end>
      <status>unmodified</status>
      <modifiedWord/>
      <trackRevisions>false</trackRevisions>
    </reviewItem>
    <reviewItem>
      <errorID>3b56d0dd-9d8c-4607-b1e1-f175e8b772be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13</start>
      <end>15</end>
      <status>unmodified</status>
      <modifiedWord/>
      <trackRevisions>false</trackRevisions>
    </reviewItem>
    <reviewItem>
      <errorID>b10ae6a2-dfdb-4c25-a30b-7c2566d19a01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21</start>
      <end>23</end>
      <status>unmodified</status>
      <modifiedWord/>
      <trackRevisions>false</trackRevisions>
    </reviewItem>
    <reviewItem>
      <errorID>21ed93e7-13e8-4162-b7cc-4dbf147cafb7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33</start>
      <end>35</end>
      <status>unmodified</status>
      <modifiedWord/>
      <trackRevisions>false</trackRevisions>
    </reviewItem>
    <reviewItem>
      <errorID>b6faa9d0-9b8f-4dcc-a45b-cbc62f99dd0b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41</start>
      <end>43</end>
      <status>unmodified</status>
      <modifiedWord/>
      <trackRevisions>false</trackRevisions>
    </reviewItem>
    <reviewItem>
      <errorID>6bf87868-65e2-4948-a67f-a69f06593d6e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53</start>
      <end>55</end>
      <status>unmodified</status>
      <modifiedWord/>
      <trackRevisions>false</trackRevisions>
    </reviewItem>
    <reviewItem>
      <errorID>9a077ea0-4d83-46bc-ad01-658ab2ce8391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59</start>
      <end>61</end>
      <status>unmodified</status>
      <modifiedWord/>
      <trackRevisions>false</trackRevisions>
    </reviewItem>
    <reviewItem>
      <errorID>219fad06-43ac-4da6-b6bf-b3aa45978d1e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65</start>
      <end>67</end>
      <status>unmodified</status>
      <modifiedWord/>
      <trackRevisions>false</trackRevisions>
    </reviewItem>
    <reviewItem>
      <errorID>71f46a4d-2f95-4838-8747-a0e1d892e31a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4E88CF06</paraID>
      <start>92</start>
      <end>94</end>
      <status>unmodified</status>
      <modifiedWord/>
      <trackRevisions>false</trackRevisions>
    </reviewItem>
    <reviewItem>
      <errorID>f9d6e22e-2923-4bde-ae40-465a3b843295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13</start>
      <end>15</end>
      <status>unmodified</status>
      <modifiedWord/>
      <trackRevisions>false</trackRevisions>
    </reviewItem>
    <reviewItem>
      <errorID>44f1bb46-ba0a-48da-99e3-f82ec3dba283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21</start>
      <end>23</end>
      <status>unmodified</status>
      <modifiedWord/>
      <trackRevisions>false</trackRevisions>
    </reviewItem>
    <reviewItem>
      <errorID>3a59f12e-7b46-48c8-b602-05fab5d951e0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33</start>
      <end>35</end>
      <status>unmodified</status>
      <modifiedWord/>
      <trackRevisions>false</trackRevisions>
    </reviewItem>
    <reviewItem>
      <errorID>c4ec9ed3-7e8a-419b-bf2a-579e47b94a41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41</start>
      <end>43</end>
      <status>unmodified</status>
      <modifiedWord/>
      <trackRevisions>false</trackRevisions>
    </reviewItem>
    <reviewItem>
      <errorID>5468eb93-9445-41d5-9723-0e47b84b9701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53</start>
      <end>55</end>
      <status>unmodified</status>
      <modifiedWord/>
      <trackRevisions>false</trackRevisions>
    </reviewItem>
    <reviewItem>
      <errorID>bfe4a2ff-95e1-409f-9746-40e8ee2e1e6e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59</start>
      <end>61</end>
      <status>unmodified</status>
      <modifiedWord/>
      <trackRevisions>false</trackRevisions>
    </reviewItem>
    <reviewItem>
      <errorID>4bf9e425-75f2-430e-909c-7282e1ae2dc3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65</start>
      <end>67</end>
      <status>unmodified</status>
      <modifiedWord/>
      <trackRevisions>false</trackRevisions>
    </reviewItem>
    <reviewItem>
      <errorID>caa19cd6-7648-445a-b132-0c1a9bf1186e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13DA8818</paraID>
      <start>92</start>
      <end>94</end>
      <status>unmodified</status>
      <modifiedWord/>
      <trackRevisions>false</trackRevisions>
    </reviewItem>
    <reviewItem>
      <errorID>5bf1a87e-d78c-468a-a888-3b9e4c64469b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2EB357F8</paraID>
      <start>0</start>
      <end>2</end>
      <status>unmodified</status>
      <modifiedWord/>
      <trackRevisions>false</trackRevisions>
    </reviewItem>
    <reviewItem>
      <errorID>dcda4858-666e-409c-9eac-f8346a4211c1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3475C5AC</paraID>
      <start>0</start>
      <end>2</end>
      <status>unmodified</status>
      <modifiedWord/>
      <trackRevisions>false</trackRevisions>
    </reviewItem>
    <reviewItem>
      <errorID>b6a86093-93ff-4f7f-b31a-6165ba1cfef1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5D3E1FFA</paraID>
      <start>0</start>
      <end>2</end>
      <status>unmodified</status>
      <modifiedWord/>
      <trackRevisions>false</trackRevisions>
    </reviewItem>
    <reviewItem>
      <errorID>fda2d3d2-737b-4705-adf5-9762fccfc988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5119116B</paraID>
      <start>0</start>
      <end>2</end>
      <status>unmodified</status>
      <modifiedWord/>
      <trackRevisions>false</trackRevisions>
    </reviewItem>
    <reviewItem>
      <errorID>18bb92ea-d921-47dc-a7f9-e0a7c75ed168</errorID>
      <errorWord>2026年01月</errorWord>
      <group>L1_Knowledge</group>
      <groupName>知识性问题</groupName>
      <ability>L2_Time</ability>
      <abilityName>日期时间</abilityName>
      <candidateList>
        <item>2026年1月</item>
      </candidateList>
      <explain>根据日常书写习惯，月份一般会省略前导零。</explain>
      <paraID>3F32566A</paraID>
      <start>59</start>
      <end>67</end>
      <status>unmodified</status>
      <modifiedWord/>
      <trackRevisions>false</trackRevisions>
    </reviewItem>
    <reviewItem>
      <errorID>b44d0726-6cad-4ced-a197-58b5c6a4f881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5DE32FCE</paraID>
      <start>0</start>
      <end>2</end>
      <status>unmodified</status>
      <modifiedWord/>
      <trackRevisions>false</trackRevisions>
    </reviewItem>
    <reviewItem>
      <errorID>8b6636b2-7495-4f70-9093-6507027f1609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5B28BC76</paraID>
      <start>0</start>
      <end>2</end>
      <status>unmodified</status>
      <modifiedWord/>
      <trackRevisions>false</trackRevisions>
    </reviewItem>
    <reviewItem>
      <errorID>3a2bde77-389f-442a-93cc-3aee712438de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F1C0C05</paraID>
      <start>0</start>
      <end>2</end>
      <status>unmodified</status>
      <modifiedWord/>
      <trackRevisions>false</trackRevisions>
    </reviewItem>
    <reviewItem>
      <errorID>d2644f52-ec57-496e-94e7-1e58309d5bae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8983EC7</paraID>
      <start>0</start>
      <end>2</end>
      <status>unmodified</status>
      <modifiedWord/>
      <trackRevisions>false</trackRevisions>
    </reviewItem>
    <reviewItem>
      <errorID>20b8e6a1-f154-42f9-a2f6-e9fd4600bf03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3B00ABBF</paraID>
      <start>0</start>
      <end>2</end>
      <status>unmodified</status>
      <modifiedWord/>
      <trackRevisions>false</trackRevisions>
    </reviewItem>
    <reviewItem>
      <errorID>0fc1bab6-b1eb-47e6-b30d-cbc094fe7f05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53B5166A</paraID>
      <start>0</start>
      <end>2</end>
      <status>unmodified</status>
      <modifiedWord/>
      <trackRevisions>false</trackRevisions>
    </reviewItem>
    <reviewItem>
      <errorID>2df399a2-1037-4374-81aa-100ad9b6cdb7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533A620A</paraID>
      <start>0</start>
      <end>2</end>
      <status>unmodified</status>
      <modifiedWord/>
      <trackRevisions>false</trackRevisions>
    </reviewItem>
    <reviewItem>
      <errorID>e22b79de-9a36-410b-b643-35eed4699b50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55C8511B</paraID>
      <start>0</start>
      <end>2</end>
      <status>unmodified</status>
      <modifiedWord/>
      <trackRevisions>false</trackRevisions>
    </reviewItem>
    <reviewItem>
      <errorID>775fd107-a1de-4e5b-aef6-232bcbbf0ba7</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68D60959</paraID>
      <start>4</start>
      <end>15</end>
      <status>unmodified</status>
      <modifiedWord/>
      <trackRevisions>false</trackRevisions>
    </reviewItem>
    <reviewItem>
      <errorID>4b535f2f-3441-4a5b-b4a0-2a263c0d923b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5D600265</paraID>
      <start>0</start>
      <end>2</end>
      <status>unmodified</status>
      <modifiedWord/>
      <trackRevisions>false</trackRevisions>
    </reviewItem>
    <reviewItem>
      <errorID>29a78c53-0145-475c-be5e-3bb38e5bb432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D83F0D7</paraID>
      <start>0</start>
      <end>2</end>
      <status>unmodified</status>
      <modifiedWord/>
      <trackRevisions>false</trackRevisions>
    </reviewItem>
    <reviewItem>
      <errorID>61378070-67db-4f2d-bce3-a734e4dd25f5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221406CA</paraID>
      <start>0</start>
      <end>2</end>
      <status>unmodified</status>
      <modifiedWord/>
      <trackRevisions>false</trackRevisions>
    </reviewItem>
    <reviewItem>
      <errorID>3b56d0dd-9d8c-4607-b1e1-f175e8b772be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13</start>
      <end>15</end>
      <status>unmodified</status>
      <modifiedWord/>
      <trackRevisions>false</trackRevisions>
    </reviewItem>
    <reviewItem>
      <errorID>b10ae6a2-dfdb-4c25-a30b-7c2566d19a01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21</start>
      <end>23</end>
      <status>unmodified</status>
      <modifiedWord/>
      <trackRevisions>false</trackRevisions>
    </reviewItem>
    <reviewItem>
      <errorID>21ed93e7-13e8-4162-b7cc-4dbf147cafb7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33</start>
      <end>35</end>
      <status>unmodified</status>
      <modifiedWord/>
      <trackRevisions>false</trackRevisions>
    </reviewItem>
    <reviewItem>
      <errorID>b6faa9d0-9b8f-4dcc-a45b-cbc62f99dd0b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41</start>
      <end>43</end>
      <status>unmodified</status>
      <modifiedWord/>
      <trackRevisions>false</trackRevisions>
    </reviewItem>
    <reviewItem>
      <errorID>6bf87868-65e2-4948-a67f-a69f06593d6e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53</start>
      <end>55</end>
      <status>unmodified</status>
      <modifiedWord/>
      <trackRevisions>false</trackRevisions>
    </reviewItem>
    <reviewItem>
      <errorID>9a077ea0-4d83-46bc-ad01-658ab2ce8391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59</start>
      <end>61</end>
      <status>unmodified</status>
      <modifiedWord/>
      <trackRevisions>false</trackRevisions>
    </reviewItem>
    <reviewItem>
      <errorID>219fad06-43ac-4da6-b6bf-b3aa45978d1e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65</start>
      <end>67</end>
      <status>unmodified</status>
      <modifiedWord/>
      <trackRevisions>false</trackRevisions>
    </reviewItem>
    <reviewItem>
      <errorID>71f46a4d-2f95-4838-8747-a0e1d892e31a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C4B1672</paraID>
      <start>92</start>
      <end>94</end>
      <status>unmodified</status>
      <modifiedWord/>
      <trackRevisions>false</trackRevisions>
    </reviewItem>
    <reviewItem>
      <errorID>9468d01e-7754-4e04-89bb-6925603d2d69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13</start>
      <end>15</end>
      <status>unmodified</status>
      <modifiedWord/>
      <trackRevisions>false</trackRevisions>
    </reviewItem>
    <reviewItem>
      <errorID>4c04a7d3-e31a-422d-b093-94ff7bb8bf6a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21</start>
      <end>23</end>
      <status>unmodified</status>
      <modifiedWord/>
      <trackRevisions>false</trackRevisions>
    </reviewItem>
    <reviewItem>
      <errorID>8dc8e3d3-7f88-4980-a245-57c3cb56afa4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33</start>
      <end>35</end>
      <status>unmodified</status>
      <modifiedWord/>
      <trackRevisions>false</trackRevisions>
    </reviewItem>
    <reviewItem>
      <errorID>bf45d904-e5d8-4a51-b575-c8f6e871cdda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41</start>
      <end>43</end>
      <status>unmodified</status>
      <modifiedWord/>
      <trackRevisions>false</trackRevisions>
    </reviewItem>
    <reviewItem>
      <errorID>9c3537fc-7ec5-455b-a447-33731a6066b7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53</start>
      <end>55</end>
      <status>unmodified</status>
      <modifiedWord/>
      <trackRevisions>false</trackRevisions>
    </reviewItem>
    <reviewItem>
      <errorID>27de56ce-9f96-4e4c-ae3c-57eb508086fc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59</start>
      <end>61</end>
      <status>unmodified</status>
      <modifiedWord/>
      <trackRevisions>false</trackRevisions>
    </reviewItem>
    <reviewItem>
      <errorID>835de936-dc9f-4e40-b41a-761489e44e53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65</start>
      <end>67</end>
      <status>unmodified</status>
      <modifiedWord/>
      <trackRevisions>false</trackRevisions>
    </reviewItem>
    <reviewItem>
      <errorID>d0036dec-e687-4991-a35b-f46535e66a0d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7354EE4C</paraID>
      <start>92</start>
      <end>94</end>
      <status>unmodified</status>
      <modifiedWord/>
      <trackRevisions>false</trackRevisions>
    </reviewItem>
    <reviewItem>
      <errorID>93344709-eb54-4d0f-a54a-2847de779c8c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264757ED</paraID>
      <start>0</start>
      <end>2</end>
      <status>unmodified</status>
      <modifiedWord/>
      <trackRevisions>false</trackRevisions>
    </reviewItem>
    <reviewItem>
      <errorID>94fc87bc-fbe9-48ab-bfc9-d8c3392c51c2</errorID>
      <errorWord>2026年01月</errorWord>
      <group>L1_Knowledge</group>
      <groupName>知识性问题</groupName>
      <ability>L2_Time</ability>
      <abilityName>日期时间</abilityName>
      <candidateList>
        <item>2026年1月</item>
      </candidateList>
      <explain>根据日常书写习惯，月份一般会省略前导零。</explain>
      <paraID>3AC67281</paraID>
      <start>61</start>
      <end>69</end>
      <status>unmodified</status>
      <modifiedWord/>
      <trackRevisions>false</trackRevisions>
    </reviewItem>
    <reviewItem>
      <errorID>98dfc7e2-457c-42fa-b4c9-78419b06e5d6</errorID>
      <errorWord>2026年01月</errorWord>
      <group>L1_Knowledge</group>
      <groupName>知识性问题</groupName>
      <ability>L2_Time</ability>
      <abilityName>日期时间</abilityName>
      <candidateList>
        <item>2026年1月</item>
      </candidateList>
      <explain>根据日常书写习惯，月份一般会省略前导零。</explain>
      <paraID>1341F1C2</paraID>
      <start>21</start>
      <end>29</end>
      <status>unmodified</status>
      <modifiedWord/>
      <trackRevisions>false</trackRevisions>
    </reviewItem>
    <reviewItem>
      <errorID>c6baae79-8341-4e8e-b203-8121c3aea1ee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D5220D5</paraID>
      <start>0</start>
      <end>2</end>
      <status>unmodified</status>
      <modifiedWord/>
      <trackRevisions>false</trackRevisions>
    </reviewItem>
    <reviewItem>
      <errorID>84ddf4ff-e0ff-4d10-b45e-c99341ba9bfa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3447ACAF</paraID>
      <start>0</start>
      <end>2</end>
      <status>unmodified</status>
      <modifiedWord/>
      <trackRevisions>false</trackRevisions>
    </reviewItem>
    <reviewItem>
      <errorID>66e1c7cd-4ff7-49e1-9c38-ab20071a2286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4FBBB7A6</paraID>
      <start>0</start>
      <end>2</end>
      <status>unmodified</status>
      <modifiedWord/>
      <trackRevisions>false</trackRevisions>
    </reviewItem>
    <reviewItem>
      <errorID>cd0134bf-a743-40f8-a1a6-3a55a0bf0f1c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55DC84DB</paraID>
      <start>0</start>
      <end>2</end>
      <status>unmodified</status>
      <modifiedWord/>
      <trackRevisions>false</trackRevisions>
    </reviewItem>
    <reviewItem>
      <errorID>b4865aa6-470c-415f-a753-78e36c941c11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3ABB5784</paraID>
      <start>0</start>
      <end>2</end>
      <status>unmodified</status>
      <modifiedWord/>
      <trackRevisions>false</trackRevisions>
    </reviewItem>
    <reviewItem>
      <errorID>ff712709-e058-432c-acd1-04639aa7a25e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DEA85B2</paraID>
      <start>0</start>
      <end>2</end>
      <status>unmodified</status>
      <modifiedWord/>
      <trackRevisions>false</trackRevisions>
    </reviewItem>
    <reviewItem>
      <errorID>6b96e243-6b7c-4f93-a018-68b29d14b4a1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7A363E34</paraID>
      <start>0</start>
      <end>2</end>
      <status>unmodified</status>
      <modifiedWord/>
      <trackRevisions>false</trackRevisions>
    </reviewItem>
    <reviewItem>
      <errorID>80e87562-135d-4d55-9a79-775b0de1d072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58B665DA</paraID>
      <start>0</start>
      <end>2</end>
      <status>unmodified</status>
      <modifiedWord/>
      <trackRevisions>false</trackRevisions>
    </reviewItem>
    <reviewItem>
      <errorID>36fc47c3-d2ef-4a25-8b75-ceba9c7f15a9</errorID>
      <errorWord>法律、法规</errorWord>
      <group>L1_Word</group>
      <groupName>字词问题</groupName>
      <ability>L2_Typo</ability>
      <abilityName>字词错误</abilityName>
      <candidateList>
        <item>法律法规</item>
      </candidateList>
      <explain/>
      <paraID>3C19E24C</paraID>
      <start>3</start>
      <end>8</end>
      <status>unmodified</status>
      <modifiedWord/>
      <trackRevisions>false</trackRevisions>
    </reviewItem>
    <reviewItem>
      <errorID>c473e4b0-e37b-45e0-880f-60bb204174ac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66676A6B</paraID>
      <start>13</start>
      <end>16</end>
      <status>unmodified</status>
      <modifiedWord/>
      <trackRevisions>false</trackRevisions>
    </reviewItem>
    <reviewItem>
      <errorID>61aaf782-2797-4e45-957b-47e2a5f54e82</errorID>
      <errorWord>（</errorWord>
      <group>L1_Punc</group>
      <groupName>标点问题</groupName>
      <ability>L2_Punc_CN</ability>
      <abilityName>标点符号问题</abilityName>
      <candidateList/>
      <explain>同一形式括号套用。</explain>
      <paraID>33016330</paraID>
      <start>32</start>
      <end>33</end>
      <status>unmodified</status>
      <modifiedWord/>
      <trackRevisions>false</trackRevisions>
    </reviewItem>
    <reviewItem>
      <errorID>a108a2c0-ad60-4a4e-87e1-3a11966c8a18</errorID>
      <errorWord>）</errorWord>
      <group>L1_Punc</group>
      <groupName>标点问题</groupName>
      <ability>L2_Punc_CN</ability>
      <abilityName>标点符号问题</abilityName>
      <candidateList/>
      <explain>同一形式括号套用。</explain>
      <paraID>33016330</paraID>
      <start>38</start>
      <end>39</end>
      <status>unmodified</status>
      <modifiedWord/>
      <trackRevisions>false</trackRevisions>
    </reviewItem>
    <reviewItem>
      <errorID>437a4e40-d3f0-4582-b3f9-37620cd52c71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520FD886</paraID>
      <start>42</start>
      <end>45</end>
      <status>unmodified</status>
      <modifiedWord/>
      <trackRevisions>false</trackRevisions>
    </reviewItem>
    <reviewItem>
      <errorID>f0613aa1-231e-40f5-91ed-7560932d788f</errorID>
      <errorWord>，</errorWord>
      <group>L1_Word</group>
      <groupName>字词问题</groupName>
      <ability>L2_Typo</ability>
      <abilityName>字词错误</abilityName>
      <candidateList>
        <item>，以</item>
      </candidateList>
      <explain/>
      <paraID>34673DBB</paraID>
      <start>55</start>
      <end>56</end>
      <status>unmodified</status>
      <modifiedWord/>
      <trackRevisions>false</trackRevisions>
    </reviewItem>
    <reviewItem>
      <errorID>c34dbb20-7fb5-4616-ac49-021831b75ac3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182BA2BB</paraID>
      <start>54</start>
      <end>57</end>
      <status>unmodified</status>
      <modifiedWord/>
      <trackRevisions>false</trackRevisions>
    </reviewItem>
    <reviewItem>
      <errorID>03d73dba-d15e-4ce1-a037-2a265e69c07a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6024E47</paraID>
      <start>166</start>
      <end>169</end>
      <status>unmodified</status>
      <modifiedWord/>
      <trackRevisions>false</trackRevisions>
    </reviewItem>
    <reviewItem>
      <errorID>8787e2ac-313e-4cd5-8a89-702dacae6eaa</errorID>
      <errorWord>量</errorWord>
      <group>L1_Word</group>
      <groupName>字词问题</groupName>
      <ability>L2_Typo</ability>
      <abilityName>字词错误</abilityName>
      <candidateList>
        <item>量严</item>
      </candidateList>
      <explain/>
      <paraID>5BFE81FE</paraID>
      <start>351</start>
      <end>352</end>
      <status>unmodified</status>
      <modifiedWord/>
      <trackRevisions>false</trackRevisions>
    </reviewItem>
    <reviewItem>
      <errorID>91f5adcb-b6be-41b8-8388-022885f385a5</errorID>
      <errorWord>下</errorWord>
      <group>L1_Word</group>
      <groupName>字词问题</groupName>
      <ability>L2_Typo</ability>
      <abilityName>字词错误</abilityName>
      <candidateList>
        <item>下简</item>
      </candidateList>
      <explain/>
      <paraID>71D712DE</paraID>
      <start>8</start>
      <end>9</end>
      <status>unmodified</status>
      <modifiedWord/>
      <trackRevisions>false</trackRevisions>
    </reviewItem>
    <reviewItem>
      <errorID>e751de01-6460-42b3-befc-67dfc586b958</errorID>
      <errorWord>下</errorWord>
      <group>L1_Word</group>
      <groupName>字词问题</groupName>
      <ability>L2_Typo</ability>
      <abilityName>字词错误</abilityName>
      <candidateList>
        <item>下简</item>
      </candidateList>
      <explain/>
      <paraID>5AAF655B</paraID>
      <start>8</start>
      <end>9</end>
      <status>unmodified</status>
      <modifiedWord/>
      <trackRevisions>false</trackRevisions>
    </reviewItem>
    <reviewItem>
      <errorID>a23803f5-98f1-4502-a8ae-b9bd318e5660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2EB5D708</paraID>
      <start>40</start>
      <end>43</end>
      <status>unmodified</status>
      <modifiedWord/>
      <trackRevisions>false</trackRevisions>
    </reviewItem>
    <reviewItem>
      <errorID>5dfd9736-a970-4290-9093-e8d7306b9c4b</errorID>
      <errorWord>应</errorWord>
      <group>L1_Word</group>
      <groupName>字词问题</groupName>
      <ability>L2_Typo</ability>
      <abilityName>字词错误</abilityName>
      <candidateList>
        <item>应当</item>
      </candidateList>
      <explain/>
      <paraID>18684390</paraID>
      <start>34</start>
      <end>35</end>
      <status>unmodified</status>
      <modifiedWord/>
      <trackRevisions>false</trackRevisions>
    </reviewItem>
    <reviewItem>
      <errorID>44174074-5cd9-4bb2-bce9-19d653689272</errorID>
      <errorWord>，</errorWord>
      <group>L1_Word</group>
      <groupName>字词问题</groupName>
      <ability>L2_Typo</ability>
      <abilityName>字词错误</abilityName>
      <candidateList>
        <item>，以</item>
      </candidateList>
      <explain/>
      <paraID> 96B3FF5</paraID>
      <start>48</start>
      <end>49</end>
      <status>unmodified</status>
      <modifiedWord/>
      <trackRevisions>false</trackRevisions>
    </reviewItem>
    <reviewItem>
      <errorID>2261a8ca-d342-4da0-8879-a9ba28f854e5</errorID>
      <errorWord>作</errorWord>
      <group>L1_Word</group>
      <groupName>字词问题</groupName>
      <ability>L2_Typo</ability>
      <abilityName>字词错误</abilityName>
      <candidateList>
        <item>做</item>
      </candidateList>
      <explain>存在发音相同字词的误用。</explain>
      <paraID>77C7961F</paraID>
      <start>4</start>
      <end>5</end>
      <status>unmodified</status>
      <modifiedWord/>
      <trackRevisions>false</trackRevisions>
    </reviewItem>
    <reviewItem>
      <errorID>83bae0e8-aa5c-444c-9c53-ccb34114adaf</errorID>
      <errorWord>《民法典》</errorWord>
      <group>L1_Word</group>
      <groupName>字词问题</groupName>
      <ability>L2_Typo</ability>
      <abilityName>字词错误</abilityName>
      <candidateList>
        <item>《中华人民共和国民法典》</item>
      </candidateList>
      <explain/>
      <paraID>73FB071F</paraID>
      <start>81</start>
      <end>86</end>
      <status>unmodified</status>
      <modifiedWord/>
      <trackRevisions>false</trackRevisions>
    </reviewItem>
    <reviewItem>
      <errorID>b9a85419-4993-477e-91f6-e0ce4990cc08</errorID>
      <errorWord>,</errorWord>
      <group>L1_Format</group>
      <groupName>格式问题</groupName>
      <ability>L2_HalfPunc_CN</ability>
      <abilityName>全半角问题</abilityName>
      <candidateList>
        <item>，</item>
      </candidateList>
      <explain>文本全半角错误。</explain>
      <paraID>7A6CD10A</paraID>
      <start>30</start>
      <end>31</end>
      <status>unmodified</status>
      <modifiedWord/>
      <trackRevisions>false</trackRevisions>
    </reviewItem>
    <reviewItem>
      <errorID>578bbd2b-2895-4772-abf2-f0a719fbf751</errorID>
      <errorWord>,</errorWord>
      <group>L1_Format</group>
      <groupName>格式问题</groupName>
      <ability>L2_HalfPunc_CN</ability>
      <abilityName>全半角问题</abilityName>
      <candidateList>
        <item>，</item>
      </candidateList>
      <explain>文本全半角错误。</explain>
      <paraID>60B1BC39</paraID>
      <start>57</start>
      <end>58</end>
      <status>unmodified</status>
      <modifiedWord/>
      <trackRevisions>false</trackRevisions>
    </reviewItem>
    <reviewItem>
      <errorID>f754fcc1-0988-4887-9e69-73f984acc1cf</errorID>
      <errorWord>其它</errorWord>
      <group>L1_Word</group>
      <groupName>字词问题</groupName>
      <ability>L2_Alias</ability>
      <abilityName>也作/曾用词</abilityName>
      <candidateList>
        <item>其他</item>
      </candidateList>
      <explain>词汇[其它]为不规范表述或旧称，其规范书面表述为[其他]。</explain>
      <paraID>723CB6DB</paraID>
      <start>70</start>
      <end>72</end>
      <status>unmodified</status>
      <modifiedWord/>
      <trackRevisions>false</trackRevisions>
    </reviewItem>
    <reviewItem>
      <errorID>005bbd0f-607f-485c-818a-6ab54f587051</errorID>
      <errorWord>见下</errorWord>
      <group>L1_Word</group>
      <groupName>字词问题</groupName>
      <ability>L2_Typo</ability>
      <abilityName>字词错误</abilityName>
      <candidateList>
        <item>见</item>
      </candidateList>
      <explain/>
      <paraID>61B60D05</paraID>
      <start>148</start>
      <end>150</end>
      <status>unmodified</status>
      <modifiedWord/>
      <trackRevisions>false</trackRevisions>
    </reviewItem>
    <reviewItem>
      <errorID>d404b42c-f329-4d22-8ef8-a4cfb53752fb</errorID>
      <errorWord>（</errorWord>
      <group>L1_Punc</group>
      <groupName>标点问题</groupName>
      <ability>L2_Punc_CN</ability>
      <abilityName>标点符号问题</abilityName>
      <candidateList/>
      <explain>同一形式括号套用。</explain>
      <paraID>28E56E6D</paraID>
      <start>24</start>
      <end>25</end>
      <status>unmodified</status>
      <modifiedWord/>
      <trackRevisions>false</trackRevisions>
    </reviewItem>
    <reviewItem>
      <errorID>3bed6042-726f-44de-af22-b69d5e629685</errorID>
      <errorWord>）</errorWord>
      <group>L1_Punc</group>
      <groupName>标点问题</groupName>
      <ability>L2_Punc_CN</ability>
      <abilityName>标点符号问题</abilityName>
      <candidateList/>
      <explain>同一形式括号套用。</explain>
      <paraID>28E56E6D</paraID>
      <start>27</start>
      <end>28</end>
      <status>unmodified</status>
      <modifiedWord/>
      <trackRevisions>false</trackRevisions>
    </reviewItem>
    <reviewItem>
      <errorID>085f662d-a1f2-4b1d-b7fe-72b58fff598e</errorID>
      <errorWord>（</errorWord>
      <group>L1_Punc</group>
      <groupName>标点问题</groupName>
      <ability>L2_Punc_CN</ability>
      <abilityName>标点符号问题</abilityName>
      <candidateList/>
      <explain>同一形式括号套用。</explain>
      <paraID>28E56E6D</paraID>
      <start>85</start>
      <end>86</end>
      <status>unmodified</status>
      <modifiedWord/>
      <trackRevisions>false</trackRevisions>
    </reviewItem>
    <reviewItem>
      <errorID>6777dcdd-34a4-4848-b15e-098a9bdd16a4</errorID>
      <errorWord>）</errorWord>
      <group>L1_Punc</group>
      <groupName>标点问题</groupName>
      <ability>L2_Punc_CN</ability>
      <abilityName>标点符号问题</abilityName>
      <candidateList/>
      <explain>同一形式括号套用。</explain>
      <paraID>28E56E6D</paraID>
      <start>88</start>
      <end>89</end>
      <status>unmodified</status>
      <modifiedWord/>
      <trackRevisions>false</trackRevisions>
    </reviewItem>
    <reviewItem>
      <errorID>7e072f75-85ae-45c7-99cb-000496a96fb2</errorID>
      <errorWord>（</errorWord>
      <group>L1_Punc</group>
      <groupName>标点问题</groupName>
      <ability>L2_Punc_CN</ability>
      <abilityName>标点符号问题</abilityName>
      <candidateList/>
      <explain>同一形式括号套用。</explain>
      <paraID>28E56E6D</paraID>
      <start>124</start>
      <end>125</end>
      <status>unmodified</status>
      <modifiedWord/>
      <trackRevisions>false</trackRevisions>
    </reviewItem>
    <reviewItem>
      <errorID>495cff4b-9ca8-4e60-b68b-a6212f34be2f</errorID>
      <errorWord>）</errorWord>
      <group>L1_Punc</group>
      <groupName>标点问题</groupName>
      <ability>L2_Punc_CN</ability>
      <abilityName>标点符号问题</abilityName>
      <candidateList/>
      <explain>同一形式括号套用。</explain>
      <paraID>28E56E6D</paraID>
      <start>127</start>
      <end>128</end>
      <status>unmodified</status>
      <modifiedWord/>
      <trackRevisions>false</trackRevisions>
    </reviewItem>
    <reviewItem>
      <errorID>129ec2f4-02e6-48a5-acc4-b9baf3dc587f</errorID>
      <errorWord>（</errorWord>
      <group>L1_Punc</group>
      <groupName>标点问题</groupName>
      <ability>L2_Punc_CN</ability>
      <abilityName>标点符号问题</abilityName>
      <candidateList/>
      <explain>同一形式括号套用。</explain>
      <paraID>28E56E6D</paraID>
      <start>156</start>
      <end>157</end>
      <status>unmodified</status>
      <modifiedWord/>
      <trackRevisions>false</trackRevisions>
    </reviewItem>
    <reviewItem>
      <errorID>b870125c-227e-41ca-9e6c-350b61456c53</errorID>
      <errorWord>）</errorWord>
      <group>L1_Punc</group>
      <groupName>标点问题</groupName>
      <ability>L2_Punc_CN</ability>
      <abilityName>标点符号问题</abilityName>
      <candidateList/>
      <explain>同一形式括号套用。</explain>
      <paraID>28E56E6D</paraID>
      <start>159</start>
      <end>160</end>
      <status>unmodified</status>
      <modifiedWord/>
      <trackRevisions>false</trackRevisions>
    </reviewItem>
    <reviewItem>
      <errorID>19809a24-5c80-44c1-846c-6c6a048ef123</errorID>
      <errorWord>（</errorWord>
      <group>L1_Punc</group>
      <groupName>标点问题</groupName>
      <ability>L2_Punc_CN</ability>
      <abilityName>标点符号问题</abilityName>
      <candidateList/>
      <explain>同一形式括号套用。</explain>
      <paraID>727C658C</paraID>
      <start>24</start>
      <end>25</end>
      <status>unmodified</status>
      <modifiedWord/>
      <trackRevisions>false</trackRevisions>
    </reviewItem>
    <reviewItem>
      <errorID>22b29df6-3058-4207-b150-bdb2494d9147</errorID>
      <errorWord>）</errorWord>
      <group>L1_Punc</group>
      <groupName>标点问题</groupName>
      <ability>L2_Punc_CN</ability>
      <abilityName>标点符号问题</abilityName>
      <candidateList/>
      <explain>同一形式括号套用。</explain>
      <paraID>727C658C</paraID>
      <start>27</start>
      <end>28</end>
      <status>unmodified</status>
      <modifiedWord/>
      <trackRevisions>false</trackRevisions>
    </reviewItem>
    <reviewItem>
      <errorID>ee4e263f-0b53-460f-89ab-88563a81d257</errorID>
      <errorWord>（</errorWord>
      <group>L1_Punc</group>
      <groupName>标点问题</groupName>
      <ability>L2_Punc_CN</ability>
      <abilityName>标点符号问题</abilityName>
      <candidateList/>
      <explain>同一形式括号套用。</explain>
      <paraID>727C658C</paraID>
      <start>85</start>
      <end>86</end>
      <status>unmodified</status>
      <modifiedWord/>
      <trackRevisions>false</trackRevisions>
    </reviewItem>
    <reviewItem>
      <errorID>22f238bc-5ade-453f-b9b7-f580094cbdce</errorID>
      <errorWord>）</errorWord>
      <group>L1_Punc</group>
      <groupName>标点问题</groupName>
      <ability>L2_Punc_CN</ability>
      <abilityName>标点符号问题</abilityName>
      <candidateList/>
      <explain>同一形式括号套用。</explain>
      <paraID>727C658C</paraID>
      <start>88</start>
      <end>89</end>
      <status>unmodified</status>
      <modifiedWord/>
      <trackRevisions>false</trackRevisions>
    </reviewItem>
    <reviewItem>
      <errorID>ae1c3969-c951-4ba3-ac88-7de868b72d04</errorID>
      <errorWord>（</errorWord>
      <group>L1_Punc</group>
      <groupName>标点问题</groupName>
      <ability>L2_Punc_CN</ability>
      <abilityName>标点符号问题</abilityName>
      <candidateList/>
      <explain>同一形式括号套用。</explain>
      <paraID>727C658C</paraID>
      <start>124</start>
      <end>125</end>
      <status>unmodified</status>
      <modifiedWord/>
      <trackRevisions>false</trackRevisions>
    </reviewItem>
    <reviewItem>
      <errorID>1df3f1f9-acd5-4061-9f9a-76f9d4d59d52</errorID>
      <errorWord>）</errorWord>
      <group>L1_Punc</group>
      <groupName>标点问题</groupName>
      <ability>L2_Punc_CN</ability>
      <abilityName>标点符号问题</abilityName>
      <candidateList/>
      <explain>同一形式括号套用。</explain>
      <paraID>727C658C</paraID>
      <start>127</start>
      <end>128</end>
      <status>unmodified</status>
      <modifiedWord/>
      <trackRevisions>false</trackRevisions>
    </reviewItem>
    <reviewItem>
      <errorID>36594908-5708-4d73-bc9c-fe47b2451281</errorID>
      <errorWord>（</errorWord>
      <group>L1_Punc</group>
      <groupName>标点问题</groupName>
      <ability>L2_Punc_CN</ability>
      <abilityName>标点符号问题</abilityName>
      <candidateList/>
      <explain>同一形式括号套用。</explain>
      <paraID>727C658C</paraID>
      <start>156</start>
      <end>157</end>
      <status>unmodified</status>
      <modifiedWord/>
      <trackRevisions>false</trackRevisions>
    </reviewItem>
    <reviewItem>
      <errorID>5704a434-f51c-40e6-80e4-0ef84442d776</errorID>
      <errorWord>）</errorWord>
      <group>L1_Punc</group>
      <groupName>标点问题</groupName>
      <ability>L2_Punc_CN</ability>
      <abilityName>标点符号问题</abilityName>
      <candidateList/>
      <explain>同一形式括号套用。</explain>
      <paraID>727C658C</paraID>
      <start>159</start>
      <end>160</end>
      <status>unmodified</status>
      <modifiedWord/>
      <trackRevisions>false</trackRevisions>
    </reviewItem>
    <reviewItem>
      <errorID>f701d9b6-26ed-4029-a554-04e5bbbd714e</errorID>
      <errorWord>应须</errorWord>
      <group>L1_Word</group>
      <groupName>字词问题</groupName>
      <ability>L2_Typo</ability>
      <abilityName>字词错误</abilityName>
      <candidateList>
        <item>应</item>
      </candidateList>
      <explain/>
      <paraID> 25C0C99</paraID>
      <start>6</start>
      <end>8</end>
      <status>unmodified</status>
      <modifiedWord/>
      <trackRevisions>false</trackRevisions>
    </reviewItem>
    <reviewItem>
      <errorID>763e769d-e18c-40ec-bd53-22d5ad9cb737</errorID>
      <errorWord>（…</errorWord>
      <group>L1_Punc</group>
      <groupName>标点问题</groupName>
      <ability>L2_Punc_CN</ability>
      <abilityName>标点符号问题</abilityName>
      <candidateList>
        <item>（</item>
      </candidateList>
      <explain/>
      <paraID>328F2633</paraID>
      <start>0</start>
      <end>2</end>
      <status>unmodified</status>
      <modifiedWord/>
      <trackRevisions>false</trackRevisions>
    </reviewItem>
    <reviewItem>
      <errorID>186d1dbb-184a-48de-a0a4-322fa64c0ce6</errorID>
      <errorWord>（…</errorWord>
      <group>L1_Punc</group>
      <groupName>标点问题</groupName>
      <ability>L2_Punc_CN</ability>
      <abilityName>标点符号问题</abilityName>
      <candidateList>
        <item>（</item>
      </candidateList>
      <explain/>
      <paraID>76C8D282</paraID>
      <start>26</start>
      <end>28</end>
      <status>unmodified</status>
      <modifiedWord/>
      <trackRevisions>false</trackRevisions>
    </reviewItem>
    <reviewItem>
      <errorID>44ea4554-c8e5-4100-9dc1-73788107932e</errorID>
      <errorWord>（…</errorWord>
      <group>L1_Punc</group>
      <groupName>标点问题</groupName>
      <ability>L2_Punc_CN</ability>
      <abilityName>标点符号问题</abilityName>
      <candidateList>
        <item>（</item>
      </candidateList>
      <explain/>
      <paraID>6F1F8371</paraID>
      <start>32</start>
      <end>34</end>
      <status>unmodified</status>
      <modifiedWord/>
      <trackRevisions>false</trackRevisions>
    </reviewItem>
    <reviewItem>
      <errorID>1cbbccb1-98ce-4ac3-b000-c77205d59156</errorID>
      <errorWord>（…</errorWord>
      <group>L1_Punc</group>
      <groupName>标点问题</groupName>
      <ability>L2_Punc_CN</ability>
      <abilityName>标点符号问题</abilityName>
      <candidateList>
        <item>（</item>
      </candidateList>
      <explain/>
      <paraID> 2FA132F</paraID>
      <start>14</start>
      <end>16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78b55a-5a1d-4f04-83e1-f29198b335db}">
  <ds:schemaRefs/>
</ds:datastoreItem>
</file>

<file path=customXml/itemProps3.xml><?xml version="1.0" encoding="utf-8"?>
<ds:datastoreItem xmlns:ds="http://schemas.openxmlformats.org/officeDocument/2006/customXml" ds:itemID="{08F75B39-FD9C-450D-83E2-CEFEF896773C}">
  <ds:schemaRefs/>
</ds:datastoreItem>
</file>

<file path=docProps/app.xml><?xml version="1.0" encoding="utf-8"?>
<Properties xmlns="http://schemas.openxmlformats.org/officeDocument/2006/extended-properties" xmlns:vt="http://schemas.openxmlformats.org/officeDocument/2006/docPropsVTypes">
  <Template>Normal.dotm</Template>
  <Pages>118</Pages>
  <Words>3327</Words>
  <Characters>3955</Characters>
  <Lines>389</Lines>
  <Paragraphs>109</Paragraphs>
  <TotalTime>4</TotalTime>
  <ScaleCrop>false</ScaleCrop>
  <LinksUpToDate>false</LinksUpToDate>
  <CharactersWithSpaces>4161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2022-05-15T09:10:00Z</dcterms:created>
  <dc:creator>永际工作室</dc:creator>
  <cp:lastModifiedBy>星垂野</cp:lastModifiedBy>
  <dcterms:modified xsi:type="dcterms:W3CDTF">2026-07-09T08:12:33Z</dcterms:modified>
  <cp:revision>553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7BEE29DA306B4945A4DB78825CA9735C_13</vt:lpwstr>
  </property>
  <property fmtid="{D5CDD505-2E9C-101B-9397-08002B2CF9AE}" pid="4" name="KSOTemplateDocerSaveRecord">
    <vt:lpwstr>eyJoZGlkIjoiMDk2OTA1NDkwMDRkYzM1ZjcyOTU0MGYwZjMwMjMzM2IiLCJ1c2VySWQiOiI2MDQyNjU5NzIifQ==</vt:lpwstr>
  </property>
</Properties>
</file>