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26223" w14:textId="77777777" w:rsidR="008B23A9" w:rsidRDefault="00000000">
      <w:pPr>
        <w:pStyle w:val="a7"/>
        <w:keepNext w:val="0"/>
        <w:widowControl/>
        <w:spacing w:beforeAutospacing="0" w:afterAutospacing="0"/>
        <w:jc w:val="center"/>
        <w:rPr>
          <w:rFonts w:ascii="宋体" w:hAnsi="宋体" w:cs="仿宋_GB2312" w:hint="eastAsia"/>
          <w:b/>
          <w:bCs/>
          <w:sz w:val="44"/>
          <w:szCs w:val="44"/>
          <w:lang w:val="zh-CN"/>
        </w:rPr>
      </w:pPr>
      <w:r>
        <w:rPr>
          <w:rFonts w:ascii="宋体" w:hAnsi="宋体" w:cs="仿宋_GB2312" w:hint="eastAsia"/>
          <w:b/>
          <w:bCs/>
          <w:sz w:val="44"/>
          <w:szCs w:val="44"/>
          <w:lang w:val="zh-CN"/>
        </w:rPr>
        <w:t>湛江卷烟厂2026年其他工器具购置项目之</w:t>
      </w:r>
    </w:p>
    <w:p w14:paraId="1E9B902A" w14:textId="77777777" w:rsidR="008B23A9" w:rsidRDefault="00000000">
      <w:pPr>
        <w:pStyle w:val="a7"/>
        <w:keepNext w:val="0"/>
        <w:widowControl/>
        <w:spacing w:beforeAutospacing="0" w:afterAutospacing="0"/>
        <w:jc w:val="center"/>
        <w:rPr>
          <w:rFonts w:ascii="宋体" w:hAnsi="宋体" w:cs="仿宋_GB2312" w:hint="eastAsia"/>
          <w:b/>
          <w:bCs/>
          <w:sz w:val="44"/>
          <w:szCs w:val="44"/>
          <w:lang w:val="zh-CN"/>
        </w:rPr>
      </w:pPr>
      <w:r>
        <w:rPr>
          <w:rFonts w:ascii="宋体" w:hAnsi="宋体" w:cs="仿宋_GB2312" w:hint="eastAsia"/>
          <w:b/>
          <w:bCs/>
          <w:sz w:val="44"/>
          <w:szCs w:val="44"/>
          <w:lang w:val="zh-CN"/>
        </w:rPr>
        <w:t>工器具采购项目询价函</w:t>
      </w:r>
    </w:p>
    <w:p w14:paraId="50F65E9E" w14:textId="77777777" w:rsidR="008B23A9" w:rsidRDefault="008B23A9">
      <w:pPr>
        <w:keepNext w:val="0"/>
        <w:autoSpaceDE/>
        <w:autoSpaceDN/>
        <w:adjustRightInd/>
        <w:spacing w:line="240" w:lineRule="auto"/>
        <w:jc w:val="center"/>
        <w:rPr>
          <w:rFonts w:ascii="宋体" w:hAnsi="宋体" w:cs="仿宋_GB2312" w:hint="eastAsia"/>
          <w:b/>
          <w:bCs/>
          <w:sz w:val="44"/>
          <w:szCs w:val="44"/>
          <w:lang w:val="zh-CN"/>
        </w:rPr>
      </w:pPr>
    </w:p>
    <w:p w14:paraId="1698B88E" w14:textId="77777777" w:rsidR="008B23A9" w:rsidRDefault="00000000">
      <w:pPr>
        <w:keepNext w:val="0"/>
        <w:autoSpaceDE/>
        <w:autoSpaceDN/>
        <w:adjustRightInd/>
        <w:ind w:firstLineChars="200" w:firstLine="480"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湛江卷烟厂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2026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年其他工器具购置项目之工器具采购项目正在开展采购工作，为进一步了解市场行情，现向社会公开进行询价。</w:t>
      </w:r>
    </w:p>
    <w:p w14:paraId="7BECDB4D" w14:textId="47285D3E" w:rsidR="008B23A9" w:rsidRDefault="00000000">
      <w:pPr>
        <w:keepNext w:val="0"/>
        <w:autoSpaceDE/>
        <w:autoSpaceDN/>
        <w:adjustRightInd/>
        <w:ind w:firstLineChars="200" w:firstLine="480"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请各有意向单位根据项目用户需求（详见附件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1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）进行报价</w:t>
      </w:r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，发布之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日</w:t>
      </w:r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起七个工作日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内将询价报价表（附件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2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）扫描件发到以下联系邮箱，或将报价原件以快递形式寄往以下地址。本次报价文件不作为投标文件。</w:t>
      </w:r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相关附件</w:t>
      </w:r>
      <w:proofErr w:type="gramStart"/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请在</w:t>
      </w:r>
      <w:r w:rsidR="00A94F48" w:rsidRPr="00A94F48">
        <w:rPr>
          <w:rFonts w:asciiTheme="minorHAnsi" w:eastAsiaTheme="minorEastAsia" w:hAnsiTheme="minorHAnsi" w:cstheme="minorBidi"/>
          <w:kern w:val="2"/>
          <w:szCs w:val="24"/>
        </w:rPr>
        <w:t>诚</w:t>
      </w:r>
      <w:proofErr w:type="gramEnd"/>
      <w:r w:rsidR="00A94F48" w:rsidRPr="00A94F48">
        <w:rPr>
          <w:rFonts w:asciiTheme="minorHAnsi" w:eastAsiaTheme="minorEastAsia" w:hAnsiTheme="minorHAnsi" w:cstheme="minorBidi"/>
          <w:kern w:val="2"/>
          <w:szCs w:val="24"/>
        </w:rPr>
        <w:t>E</w:t>
      </w:r>
      <w:r w:rsidR="00A94F48" w:rsidRPr="00A94F48">
        <w:rPr>
          <w:rFonts w:asciiTheme="minorHAnsi" w:eastAsiaTheme="minorEastAsia" w:hAnsiTheme="minorHAnsi" w:cstheme="minorBidi"/>
          <w:kern w:val="2"/>
          <w:szCs w:val="24"/>
        </w:rPr>
        <w:t>招电子采购交易平台</w:t>
      </w:r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处下载</w:t>
      </w:r>
      <w:r w:rsidR="00E069B6">
        <w:rPr>
          <w:rFonts w:asciiTheme="minorHAnsi" w:eastAsiaTheme="minorEastAsia" w:hAnsiTheme="minorHAnsi" w:cstheme="minorBidi" w:hint="eastAsia"/>
          <w:kern w:val="2"/>
          <w:szCs w:val="24"/>
        </w:rPr>
        <w:t>（</w:t>
      </w:r>
      <w:r w:rsidR="00E069B6" w:rsidRPr="00E069B6">
        <w:rPr>
          <w:rFonts w:asciiTheme="minorHAnsi" w:eastAsiaTheme="minorEastAsia" w:hAnsiTheme="minorHAnsi" w:cstheme="minorBidi"/>
          <w:kern w:val="2"/>
          <w:szCs w:val="24"/>
        </w:rPr>
        <w:t>www.chengezhao.com</w:t>
      </w:r>
      <w:r w:rsidR="00E069B6">
        <w:rPr>
          <w:rFonts w:asciiTheme="minorHAnsi" w:eastAsiaTheme="minorEastAsia" w:hAnsiTheme="minorHAnsi" w:cstheme="minorBidi" w:hint="eastAsia"/>
          <w:kern w:val="2"/>
          <w:szCs w:val="24"/>
        </w:rPr>
        <w:t>）</w:t>
      </w:r>
      <w:r w:rsidR="00A94F48">
        <w:rPr>
          <w:rFonts w:asciiTheme="minorHAnsi" w:eastAsiaTheme="minorEastAsia" w:hAnsiTheme="minorHAnsi" w:cstheme="minorBidi" w:hint="eastAsia"/>
          <w:kern w:val="2"/>
          <w:szCs w:val="24"/>
        </w:rPr>
        <w:t>。</w:t>
      </w:r>
    </w:p>
    <w:p w14:paraId="48A61042" w14:textId="77777777" w:rsidR="008B23A9" w:rsidRDefault="008B23A9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</w:p>
    <w:p w14:paraId="25CA9469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联系人：李工</w:t>
      </w:r>
    </w:p>
    <w:p w14:paraId="67AC5137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联系电话：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0759-3581125</w:t>
      </w:r>
    </w:p>
    <w:p w14:paraId="58B49959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邮箱：</w:t>
      </w:r>
      <w:r>
        <w:rPr>
          <w:rFonts w:asciiTheme="minorHAnsi" w:eastAsiaTheme="minorEastAsia" w:hAnsiTheme="minorHAnsi" w:cstheme="minorBidi"/>
          <w:kern w:val="2"/>
          <w:szCs w:val="24"/>
        </w:rPr>
        <w:t>jgz1906@163.com</w:t>
      </w:r>
    </w:p>
    <w:p w14:paraId="236BDA87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收件地址：湛江市</w:t>
      </w:r>
      <w:proofErr w:type="gramStart"/>
      <w:r>
        <w:rPr>
          <w:rFonts w:asciiTheme="minorHAnsi" w:eastAsiaTheme="minorEastAsia" w:hAnsiTheme="minorHAnsi" w:cstheme="minorBidi" w:hint="eastAsia"/>
          <w:kern w:val="2"/>
          <w:szCs w:val="24"/>
        </w:rPr>
        <w:t>赤</w:t>
      </w:r>
      <w:proofErr w:type="gramEnd"/>
      <w:r>
        <w:rPr>
          <w:rFonts w:asciiTheme="minorHAnsi" w:eastAsiaTheme="minorEastAsia" w:hAnsiTheme="minorHAnsi" w:cstheme="minorBidi" w:hint="eastAsia"/>
          <w:kern w:val="2"/>
          <w:szCs w:val="24"/>
        </w:rPr>
        <w:t>坎区康乐路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7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号湛江卷烟厂</w:t>
      </w:r>
    </w:p>
    <w:p w14:paraId="7BAB35CC" w14:textId="77777777" w:rsidR="008B23A9" w:rsidRDefault="00000000">
      <w:pPr>
        <w:keepNext w:val="0"/>
        <w:autoSpaceDE/>
        <w:autoSpaceDN/>
        <w:adjustRightInd/>
        <w:jc w:val="right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湛江卷烟厂基建设备科</w:t>
      </w:r>
    </w:p>
    <w:p w14:paraId="723BBB42" w14:textId="77777777" w:rsidR="008B23A9" w:rsidRDefault="00000000">
      <w:pPr>
        <w:keepNext w:val="0"/>
        <w:autoSpaceDE/>
        <w:autoSpaceDN/>
        <w:adjustRightInd/>
        <w:jc w:val="right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2026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年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5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月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28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日</w:t>
      </w:r>
    </w:p>
    <w:p w14:paraId="788BBF65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附件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1.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项目用户需求说明</w:t>
      </w:r>
    </w:p>
    <w:p w14:paraId="243A7F9A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附件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2.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询价报价表</w:t>
      </w:r>
    </w:p>
    <w:p w14:paraId="733DFECC" w14:textId="77777777" w:rsidR="008B23A9" w:rsidRDefault="008B23A9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</w:p>
    <w:p w14:paraId="2C64DFBB" w14:textId="77777777" w:rsidR="008B23A9" w:rsidRDefault="008B23A9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</w:p>
    <w:p w14:paraId="34E7DA15" w14:textId="77777777" w:rsidR="008B23A9" w:rsidRDefault="00000000">
      <w:pPr>
        <w:keepNext w:val="0"/>
        <w:widowControl/>
        <w:autoSpaceDE/>
        <w:autoSpaceDN/>
        <w:adjustRightInd/>
        <w:spacing w:line="240" w:lineRule="auto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/>
          <w:kern w:val="2"/>
          <w:szCs w:val="24"/>
        </w:rPr>
        <w:br w:type="page"/>
      </w:r>
    </w:p>
    <w:p w14:paraId="3DA6269B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b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b/>
          <w:kern w:val="2"/>
          <w:szCs w:val="24"/>
        </w:rPr>
        <w:lastRenderedPageBreak/>
        <w:t>附件</w:t>
      </w:r>
      <w:r>
        <w:rPr>
          <w:rFonts w:asciiTheme="minorHAnsi" w:eastAsiaTheme="minorEastAsia" w:hAnsiTheme="minorHAnsi" w:cstheme="minorBidi" w:hint="eastAsia"/>
          <w:b/>
          <w:kern w:val="2"/>
          <w:szCs w:val="24"/>
        </w:rPr>
        <w:t>1</w:t>
      </w:r>
    </w:p>
    <w:p w14:paraId="2A23CD05" w14:textId="77777777" w:rsidR="008B23A9" w:rsidRDefault="00000000">
      <w:pPr>
        <w:keepNext w:val="0"/>
        <w:autoSpaceDE/>
        <w:autoSpaceDN/>
        <w:adjustRightInd/>
        <w:jc w:val="center"/>
        <w:rPr>
          <w:rFonts w:ascii="仿宋" w:eastAsia="仿宋" w:hAnsi="仿宋" w:hint="eastAsia"/>
          <w:b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湛江</w:t>
      </w:r>
      <w:r>
        <w:rPr>
          <w:rFonts w:ascii="仿宋" w:eastAsia="仿宋" w:hAnsi="仿宋" w:hint="eastAsia"/>
          <w:b/>
          <w:sz w:val="32"/>
          <w:szCs w:val="32"/>
        </w:rPr>
        <w:t>卷烟厂2026年其他工器具购置项目之工器具采购项目</w:t>
      </w:r>
    </w:p>
    <w:p w14:paraId="3A7D01F2" w14:textId="77777777" w:rsidR="008B23A9" w:rsidRDefault="00000000">
      <w:pPr>
        <w:keepNext w:val="0"/>
        <w:autoSpaceDE/>
        <w:autoSpaceDN/>
        <w:adjustRightInd/>
        <w:jc w:val="center"/>
        <w:rPr>
          <w:rFonts w:ascii="仿宋" w:eastAsia="仿宋" w:hAnsi="仿宋" w:hint="eastAsia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用户需求说明</w:t>
      </w:r>
    </w:p>
    <w:p w14:paraId="68C0858A" w14:textId="77777777" w:rsidR="008B23A9" w:rsidRDefault="00000000">
      <w:pPr>
        <w:keepNext w:val="0"/>
        <w:widowControl/>
        <w:autoSpaceDE/>
        <w:autoSpaceDN/>
        <w:snapToGrid w:val="0"/>
        <w:ind w:firstLineChars="200" w:firstLine="562"/>
        <w:rPr>
          <w:rFonts w:ascii="宋体" w:hAnsi="宋体" w:cstheme="minorBidi" w:hint="eastAsia"/>
          <w:b/>
          <w:kern w:val="2"/>
          <w:sz w:val="28"/>
          <w:szCs w:val="22"/>
        </w:rPr>
      </w:pPr>
      <w:r>
        <w:rPr>
          <w:rFonts w:ascii="宋体" w:hAnsi="宋体" w:cstheme="minorBidi" w:hint="eastAsia"/>
          <w:b/>
          <w:kern w:val="2"/>
          <w:sz w:val="28"/>
          <w:szCs w:val="22"/>
        </w:rPr>
        <w:t>一、项目概况</w:t>
      </w:r>
    </w:p>
    <w:p w14:paraId="3CCFFD2A" w14:textId="77777777" w:rsidR="008B23A9" w:rsidRDefault="00000000">
      <w:pPr>
        <w:keepNext w:val="0"/>
        <w:widowControl/>
        <w:autoSpaceDE/>
        <w:autoSpaceDN/>
        <w:snapToGrid w:val="0"/>
        <w:ind w:firstLineChars="200" w:firstLine="640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湛江卷烟厂因使用要求需要新购置</w:t>
      </w:r>
      <w:r>
        <w:rPr>
          <w:rFonts w:ascii="仿宋" w:eastAsia="仿宋" w:hAnsi="仿宋" w:hint="eastAsia"/>
          <w:color w:val="000000"/>
          <w:sz w:val="32"/>
          <w:szCs w:val="32"/>
        </w:rPr>
        <w:t>1台1.6吨叉车、2台电动托盘车、1台新型输送带接驳机。</w:t>
      </w:r>
    </w:p>
    <w:p w14:paraId="122FFBAB" w14:textId="77777777" w:rsidR="008B23A9" w:rsidRDefault="00000000">
      <w:pPr>
        <w:keepNext w:val="0"/>
        <w:widowControl/>
        <w:autoSpaceDE/>
        <w:autoSpaceDN/>
        <w:snapToGrid w:val="0"/>
        <w:ind w:firstLineChars="200" w:firstLine="562"/>
        <w:rPr>
          <w:rFonts w:ascii="宋体" w:hAnsi="宋体" w:cstheme="minorBidi" w:hint="eastAsia"/>
          <w:b/>
          <w:kern w:val="2"/>
          <w:sz w:val="28"/>
          <w:szCs w:val="22"/>
        </w:rPr>
      </w:pPr>
      <w:r>
        <w:rPr>
          <w:rFonts w:ascii="宋体" w:hAnsi="宋体" w:cstheme="minorBidi" w:hint="eastAsia"/>
          <w:b/>
          <w:kern w:val="2"/>
          <w:sz w:val="28"/>
          <w:szCs w:val="22"/>
        </w:rPr>
        <w:t>二、项目采购内容</w:t>
      </w:r>
    </w:p>
    <w:p w14:paraId="55D68691" w14:textId="77777777" w:rsidR="008B23A9" w:rsidRDefault="00000000">
      <w:pPr>
        <w:spacing w:line="300" w:lineRule="auto"/>
        <w:ind w:firstLineChars="200" w:firstLine="640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1.一台1.6吨叉车：</w:t>
      </w:r>
    </w:p>
    <w:p w14:paraId="21F55267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（1）额定承载能力</w:t>
      </w:r>
      <w:r>
        <w:rPr>
          <w:rFonts w:ascii="仿宋" w:eastAsia="仿宋" w:hAnsi="仿宋" w:hint="eastAsia"/>
          <w:color w:val="000000"/>
          <w:sz w:val="32"/>
          <w:szCs w:val="32"/>
        </w:rPr>
        <w:t>：≥1.6吨；</w:t>
      </w:r>
    </w:p>
    <w:p w14:paraId="5B66F835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（2）</w:t>
      </w:r>
      <w:r>
        <w:rPr>
          <w:rFonts w:ascii="仿宋" w:eastAsia="仿宋" w:hAnsi="仿宋" w:hint="eastAsia"/>
          <w:color w:val="000000"/>
          <w:sz w:val="32"/>
          <w:szCs w:val="32"/>
        </w:rPr>
        <w:t>驾驶方式：座驾式；</w:t>
      </w:r>
    </w:p>
    <w:p w14:paraId="184CEB56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（3）</w:t>
      </w:r>
      <w:r>
        <w:rPr>
          <w:rFonts w:ascii="仿宋" w:eastAsia="仿宋" w:hAnsi="仿宋" w:hint="eastAsia"/>
          <w:color w:val="000000"/>
          <w:sz w:val="32"/>
          <w:szCs w:val="32"/>
        </w:rPr>
        <w:t>自重：≤3200kg；</w:t>
      </w:r>
    </w:p>
    <w:p w14:paraId="59ED132A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（4）</w:t>
      </w:r>
      <w:r>
        <w:rPr>
          <w:rFonts w:ascii="仿宋" w:eastAsia="仿宋" w:hAnsi="仿宋" w:hint="eastAsia"/>
          <w:color w:val="000000"/>
          <w:sz w:val="32"/>
          <w:szCs w:val="32"/>
        </w:rPr>
        <w:t>轮胎：实心胎，车轮数量：4；</w:t>
      </w:r>
    </w:p>
    <w:p w14:paraId="770512B0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（5）</w:t>
      </w:r>
      <w:r>
        <w:rPr>
          <w:rFonts w:ascii="仿宋" w:eastAsia="仿宋" w:hAnsi="仿宋"/>
          <w:color w:val="000000"/>
          <w:sz w:val="32"/>
          <w:szCs w:val="32"/>
        </w:rPr>
        <w:t>提升高度</w:t>
      </w:r>
      <w:r>
        <w:rPr>
          <w:rFonts w:ascii="仿宋" w:eastAsia="仿宋" w:hAnsi="仿宋" w:hint="eastAsia"/>
          <w:color w:val="000000"/>
          <w:sz w:val="32"/>
          <w:szCs w:val="32"/>
        </w:rPr>
        <w:t>：≥3200mm；</w:t>
      </w:r>
    </w:p>
    <w:p w14:paraId="18AAE160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（6）</w:t>
      </w:r>
      <w:r>
        <w:rPr>
          <w:rFonts w:ascii="仿宋" w:eastAsia="仿宋" w:hAnsi="仿宋"/>
          <w:color w:val="000000"/>
          <w:sz w:val="32"/>
          <w:szCs w:val="32"/>
        </w:rPr>
        <w:t>护顶架 ( 驾驶室 ) 高度</w:t>
      </w:r>
      <w:r>
        <w:rPr>
          <w:rFonts w:ascii="仿宋" w:eastAsia="仿宋" w:hAnsi="仿宋" w:hint="eastAsia"/>
          <w:color w:val="000000"/>
          <w:sz w:val="32"/>
          <w:szCs w:val="32"/>
        </w:rPr>
        <w:t>：≥2000mm；</w:t>
      </w:r>
    </w:p>
    <w:p w14:paraId="6E94E807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（7）</w:t>
      </w:r>
      <w:r>
        <w:rPr>
          <w:rFonts w:ascii="仿宋" w:eastAsia="仿宋" w:hAnsi="仿宋"/>
          <w:color w:val="000000"/>
          <w:sz w:val="32"/>
          <w:szCs w:val="32"/>
        </w:rPr>
        <w:t>车体长度</w:t>
      </w:r>
      <w:r>
        <w:rPr>
          <w:rFonts w:ascii="仿宋" w:eastAsia="仿宋" w:hAnsi="仿宋" w:hint="eastAsia"/>
          <w:color w:val="000000"/>
          <w:sz w:val="32"/>
          <w:szCs w:val="32"/>
        </w:rPr>
        <w:t>：≤3000mm；车</w:t>
      </w:r>
      <w:r>
        <w:rPr>
          <w:rFonts w:ascii="仿宋" w:eastAsia="仿宋" w:hAnsi="仿宋"/>
          <w:color w:val="000000"/>
          <w:sz w:val="32"/>
          <w:szCs w:val="32"/>
        </w:rPr>
        <w:t>体宽度</w:t>
      </w:r>
      <w:r>
        <w:rPr>
          <w:rFonts w:ascii="仿宋" w:eastAsia="仿宋" w:hAnsi="仿宋" w:hint="eastAsia"/>
          <w:color w:val="000000"/>
          <w:sz w:val="32"/>
          <w:szCs w:val="32"/>
        </w:rPr>
        <w:t>：≤1100mm；</w:t>
      </w:r>
    </w:p>
    <w:p w14:paraId="619651AC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（8）</w:t>
      </w:r>
      <w:proofErr w:type="gramStart"/>
      <w:r>
        <w:rPr>
          <w:rFonts w:ascii="仿宋" w:eastAsia="仿宋" w:hAnsi="仿宋"/>
          <w:color w:val="000000"/>
          <w:sz w:val="32"/>
          <w:szCs w:val="32"/>
        </w:rPr>
        <w:t>货叉尺寸</w:t>
      </w:r>
      <w:proofErr w:type="gramEnd"/>
      <w:r>
        <w:rPr>
          <w:rFonts w:ascii="仿宋" w:eastAsia="仿宋" w:hAnsi="仿宋"/>
          <w:color w:val="000000"/>
          <w:sz w:val="32"/>
          <w:szCs w:val="32"/>
        </w:rPr>
        <w:t>,厚 x 宽 x</w:t>
      </w:r>
      <w:r>
        <w:rPr>
          <w:rFonts w:ascii="仿宋" w:eastAsia="仿宋" w:hAnsi="仿宋" w:hint="eastAsia"/>
          <w:color w:val="000000"/>
          <w:sz w:val="32"/>
          <w:szCs w:val="32"/>
        </w:rPr>
        <w:t>长：≥45 x 100 x 1000mm；</w:t>
      </w:r>
    </w:p>
    <w:p w14:paraId="5EC81A82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（9）</w:t>
      </w:r>
      <w:proofErr w:type="gramStart"/>
      <w:r>
        <w:rPr>
          <w:rFonts w:ascii="仿宋" w:eastAsia="仿宋" w:hAnsi="仿宋"/>
          <w:color w:val="000000"/>
          <w:sz w:val="32"/>
          <w:szCs w:val="32"/>
        </w:rPr>
        <w:t>货叉架</w:t>
      </w:r>
      <w:proofErr w:type="gramEnd"/>
      <w:r>
        <w:rPr>
          <w:rFonts w:ascii="仿宋" w:eastAsia="仿宋" w:hAnsi="仿宋"/>
          <w:color w:val="000000"/>
          <w:sz w:val="32"/>
          <w:szCs w:val="32"/>
        </w:rPr>
        <w:t>宽度</w:t>
      </w:r>
      <w:r>
        <w:rPr>
          <w:rFonts w:ascii="仿宋" w:eastAsia="仿宋" w:hAnsi="仿宋" w:hint="eastAsia"/>
          <w:color w:val="000000"/>
          <w:sz w:val="32"/>
          <w:szCs w:val="32"/>
        </w:rPr>
        <w:t>≥1000mm；</w:t>
      </w:r>
    </w:p>
    <w:p w14:paraId="3DADE410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（10）</w:t>
      </w:r>
      <w:r>
        <w:rPr>
          <w:rFonts w:ascii="仿宋" w:eastAsia="仿宋" w:hAnsi="仿宋"/>
          <w:color w:val="000000"/>
          <w:sz w:val="32"/>
          <w:szCs w:val="32"/>
        </w:rPr>
        <w:t>门架离地间隙</w:t>
      </w:r>
      <w:r>
        <w:rPr>
          <w:rFonts w:ascii="仿宋" w:eastAsia="仿宋" w:hAnsi="仿宋" w:hint="eastAsia"/>
          <w:color w:val="000000"/>
          <w:sz w:val="32"/>
          <w:szCs w:val="32"/>
        </w:rPr>
        <w:t>≥90mm；</w:t>
      </w:r>
    </w:p>
    <w:p w14:paraId="531316CC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（11）</w:t>
      </w:r>
      <w:r>
        <w:rPr>
          <w:rFonts w:ascii="仿宋" w:eastAsia="仿宋" w:hAnsi="仿宋"/>
          <w:color w:val="000000"/>
          <w:sz w:val="32"/>
          <w:szCs w:val="32"/>
        </w:rPr>
        <w:t>转弯半径</w:t>
      </w:r>
      <w:r>
        <w:rPr>
          <w:rFonts w:ascii="仿宋" w:eastAsia="仿宋" w:hAnsi="仿宋" w:hint="eastAsia"/>
          <w:color w:val="000000"/>
          <w:sz w:val="32"/>
          <w:szCs w:val="32"/>
        </w:rPr>
        <w:t>≥1500mm；</w:t>
      </w:r>
    </w:p>
    <w:p w14:paraId="1E5E79E9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（12）蓄电池电压≥48V，</w:t>
      </w:r>
      <w:r>
        <w:rPr>
          <w:rFonts w:ascii="仿宋" w:eastAsia="仿宋" w:hAnsi="仿宋" w:hint="eastAsia"/>
          <w:color w:val="000000"/>
          <w:sz w:val="32"/>
          <w:szCs w:val="32"/>
        </w:rPr>
        <w:t>额定容量（5 小时放电量）≥550AH；</w:t>
      </w:r>
    </w:p>
    <w:p w14:paraId="2977A568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（13）</w:t>
      </w:r>
      <w:r>
        <w:rPr>
          <w:rFonts w:ascii="仿宋" w:eastAsia="仿宋" w:hAnsi="仿宋" w:hint="eastAsia"/>
          <w:color w:val="000000"/>
          <w:sz w:val="32"/>
          <w:szCs w:val="32"/>
        </w:rPr>
        <w:t>基本配置：具备双踏板系统；</w:t>
      </w:r>
      <w:proofErr w:type="gramStart"/>
      <w:r>
        <w:rPr>
          <w:rFonts w:ascii="仿宋" w:eastAsia="仿宋" w:hAnsi="仿宋" w:hint="eastAsia"/>
          <w:color w:val="000000"/>
          <w:sz w:val="32"/>
          <w:szCs w:val="32"/>
        </w:rPr>
        <w:t>尖控制</w:t>
      </w:r>
      <w:proofErr w:type="gramEnd"/>
      <w:r>
        <w:rPr>
          <w:rFonts w:ascii="仿宋" w:eastAsia="仿宋" w:hAnsi="仿宋" w:hint="eastAsia"/>
          <w:color w:val="000000"/>
          <w:sz w:val="32"/>
          <w:szCs w:val="32"/>
        </w:rPr>
        <w:t>手柄集中于座椅扶手；配置维护交流电机；备弯道控制技术；配置可调PVC座椅；根据驾驶员的身高和体</w:t>
      </w:r>
      <w:r>
        <w:rPr>
          <w:rFonts w:ascii="仿宋" w:eastAsia="仿宋" w:hAnsi="仿宋" w:hint="eastAsia"/>
          <w:color w:val="000000"/>
          <w:sz w:val="32"/>
          <w:szCs w:val="32"/>
        </w:rPr>
        <w:lastRenderedPageBreak/>
        <w:t>重进行调节；具备多功能显示仪表盘；蓝光警示灯。</w:t>
      </w:r>
    </w:p>
    <w:p w14:paraId="6E113E60" w14:textId="77777777" w:rsidR="008B23A9" w:rsidRDefault="00000000">
      <w:pPr>
        <w:spacing w:line="300" w:lineRule="auto"/>
        <w:ind w:left="840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2.两台电动托盘车：</w:t>
      </w:r>
    </w:p>
    <w:p w14:paraId="2692E08A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（1）</w:t>
      </w:r>
      <w:r>
        <w:rPr>
          <w:rFonts w:ascii="仿宋" w:eastAsia="仿宋" w:hAnsi="仿宋" w:hint="eastAsia"/>
          <w:color w:val="000000"/>
          <w:sz w:val="32"/>
          <w:szCs w:val="32"/>
        </w:rPr>
        <w:t>额定承载能力：≥2.0吨；</w:t>
      </w:r>
    </w:p>
    <w:p w14:paraId="6BBCC4C1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（1）</w:t>
      </w:r>
      <w:r>
        <w:rPr>
          <w:rFonts w:ascii="仿宋" w:eastAsia="仿宋" w:hAnsi="仿宋" w:hint="eastAsia"/>
          <w:color w:val="000000"/>
          <w:sz w:val="32"/>
          <w:szCs w:val="32"/>
        </w:rPr>
        <w:t>驾驶方式：站立式；</w:t>
      </w:r>
    </w:p>
    <w:p w14:paraId="43D509EA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（2）</w:t>
      </w:r>
      <w:r>
        <w:rPr>
          <w:rFonts w:ascii="仿宋" w:eastAsia="仿宋" w:hAnsi="仿宋" w:hint="eastAsia"/>
          <w:color w:val="000000"/>
          <w:sz w:val="32"/>
          <w:szCs w:val="32"/>
        </w:rPr>
        <w:t>载荷中心距：≥600mm；</w:t>
      </w:r>
    </w:p>
    <w:p w14:paraId="5EEA1BC4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（3）</w:t>
      </w:r>
      <w:r>
        <w:rPr>
          <w:rFonts w:ascii="仿宋" w:eastAsia="仿宋" w:hAnsi="仿宋" w:hint="eastAsia"/>
          <w:color w:val="000000"/>
          <w:sz w:val="32"/>
          <w:szCs w:val="32"/>
        </w:rPr>
        <w:t>整车自重：≤800KG，整车尺寸：长x宽≤2300mmx800mm，</w:t>
      </w:r>
      <w:proofErr w:type="gramStart"/>
      <w:r>
        <w:rPr>
          <w:rFonts w:ascii="仿宋" w:eastAsia="仿宋" w:hAnsi="仿宋" w:hint="eastAsia"/>
          <w:color w:val="000000"/>
          <w:sz w:val="32"/>
          <w:szCs w:val="32"/>
        </w:rPr>
        <w:t>货叉长度</w:t>
      </w:r>
      <w:proofErr w:type="gramEnd"/>
      <w:r>
        <w:rPr>
          <w:rFonts w:ascii="仿宋" w:eastAsia="仿宋" w:hAnsi="仿宋" w:hint="eastAsia"/>
          <w:color w:val="000000"/>
          <w:sz w:val="32"/>
          <w:szCs w:val="32"/>
        </w:rPr>
        <w:t>≥1100mm；</w:t>
      </w:r>
    </w:p>
    <w:p w14:paraId="56380C2A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（4）</w:t>
      </w:r>
      <w:r>
        <w:rPr>
          <w:rFonts w:ascii="仿宋" w:eastAsia="仿宋" w:hAnsi="仿宋" w:hint="eastAsia"/>
          <w:color w:val="000000"/>
          <w:sz w:val="32"/>
          <w:szCs w:val="32"/>
        </w:rPr>
        <w:t>转弯半径：</w:t>
      </w:r>
      <w:proofErr w:type="gramStart"/>
      <w:r>
        <w:rPr>
          <w:rFonts w:ascii="仿宋" w:eastAsia="仿宋" w:hAnsi="仿宋" w:hint="eastAsia"/>
          <w:color w:val="000000"/>
          <w:sz w:val="32"/>
          <w:szCs w:val="32"/>
        </w:rPr>
        <w:t>站板折起</w:t>
      </w:r>
      <w:proofErr w:type="gramEnd"/>
      <w:r>
        <w:rPr>
          <w:rFonts w:ascii="仿宋" w:eastAsia="仿宋" w:hAnsi="仿宋" w:hint="eastAsia"/>
          <w:color w:val="000000"/>
          <w:sz w:val="32"/>
          <w:szCs w:val="32"/>
        </w:rPr>
        <w:t>时：≤1900mm，站板打开时：≤2200mm；</w:t>
      </w:r>
    </w:p>
    <w:p w14:paraId="3F37788E" w14:textId="77777777" w:rsidR="008B23A9" w:rsidRDefault="00000000">
      <w:pPr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（5）</w:t>
      </w:r>
      <w:r>
        <w:rPr>
          <w:rFonts w:ascii="仿宋" w:eastAsia="仿宋" w:hAnsi="仿宋"/>
          <w:color w:val="000000"/>
          <w:sz w:val="32"/>
          <w:szCs w:val="32"/>
        </w:rPr>
        <w:t>下降后</w:t>
      </w:r>
      <w:proofErr w:type="gramStart"/>
      <w:r>
        <w:rPr>
          <w:rFonts w:ascii="仿宋" w:eastAsia="仿宋" w:hAnsi="仿宋"/>
          <w:color w:val="000000"/>
          <w:sz w:val="32"/>
          <w:szCs w:val="32"/>
        </w:rPr>
        <w:t>货叉最</w:t>
      </w:r>
      <w:proofErr w:type="gramEnd"/>
      <w:r>
        <w:rPr>
          <w:rFonts w:ascii="仿宋" w:eastAsia="仿宋" w:hAnsi="仿宋"/>
          <w:color w:val="000000"/>
          <w:sz w:val="32"/>
          <w:szCs w:val="32"/>
        </w:rPr>
        <w:t>大距地高度</w:t>
      </w:r>
      <w:r>
        <w:rPr>
          <w:rFonts w:ascii="仿宋" w:eastAsia="仿宋" w:hAnsi="仿宋" w:hint="eastAsia"/>
          <w:color w:val="000000"/>
          <w:sz w:val="32"/>
          <w:szCs w:val="32"/>
        </w:rPr>
        <w:t>：≤90mm；</w:t>
      </w:r>
    </w:p>
    <w:p w14:paraId="4E18BC7F" w14:textId="77777777" w:rsidR="008B23A9" w:rsidRDefault="00000000">
      <w:pPr>
        <w:tabs>
          <w:tab w:val="left" w:pos="7140"/>
        </w:tabs>
        <w:spacing w:line="300" w:lineRule="auto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（6）</w:t>
      </w:r>
      <w:r>
        <w:rPr>
          <w:rFonts w:ascii="仿宋" w:eastAsia="仿宋" w:hAnsi="仿宋"/>
          <w:color w:val="000000"/>
          <w:sz w:val="32"/>
          <w:szCs w:val="32"/>
        </w:rPr>
        <w:t>蓄电池电压</w:t>
      </w:r>
      <w:r>
        <w:rPr>
          <w:rFonts w:ascii="仿宋" w:eastAsia="仿宋" w:hAnsi="仿宋" w:hint="eastAsia"/>
          <w:color w:val="000000"/>
          <w:sz w:val="32"/>
          <w:szCs w:val="32"/>
        </w:rPr>
        <w:t>≥24V, 额定容量（5 小时放电量）≥230AH。</w:t>
      </w:r>
    </w:p>
    <w:p w14:paraId="260436F8" w14:textId="77777777" w:rsidR="008B23A9" w:rsidRDefault="00000000">
      <w:pPr>
        <w:spacing w:line="300" w:lineRule="auto"/>
        <w:ind w:firstLineChars="300" w:firstLine="960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3.一台新型输送带接驳机：</w:t>
      </w:r>
    </w:p>
    <w:p w14:paraId="0ABD91FA" w14:textId="77777777" w:rsidR="008B23A9" w:rsidRDefault="00000000">
      <w:pPr>
        <w:spacing w:line="300" w:lineRule="auto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（1）电压</w:t>
      </w:r>
      <w:r>
        <w:rPr>
          <w:rFonts w:ascii="仿宋" w:eastAsia="仿宋" w:hAnsi="仿宋" w:hint="eastAsia"/>
          <w:color w:val="000000"/>
          <w:sz w:val="32"/>
          <w:szCs w:val="32"/>
        </w:rPr>
        <w:t>≥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220V；</w:t>
      </w:r>
    </w:p>
    <w:p w14:paraId="2595DB0B" w14:textId="77777777" w:rsidR="008B23A9" w:rsidRDefault="00000000">
      <w:pPr>
        <w:spacing w:line="300" w:lineRule="auto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（2）加热宽度：≥80mm，最小接驳带长度：≥350mm；</w:t>
      </w:r>
    </w:p>
    <w:p w14:paraId="010109D2" w14:textId="77777777" w:rsidR="008B23A9" w:rsidRDefault="00000000">
      <w:pPr>
        <w:spacing w:line="300" w:lineRule="auto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（3）加热方式：上下加热，可自行调整控温温度和时间，冷却</w:t>
      </w:r>
      <w:proofErr w:type="gramStart"/>
      <w:r>
        <w:rPr>
          <w:rFonts w:ascii="仿宋_GB2312" w:eastAsia="仿宋_GB2312" w:hAnsi="仿宋" w:hint="eastAsia"/>
          <w:color w:val="000000"/>
          <w:sz w:val="32"/>
          <w:szCs w:val="32"/>
        </w:rPr>
        <w:t>钳</w:t>
      </w:r>
      <w:proofErr w:type="gramEnd"/>
      <w:r>
        <w:rPr>
          <w:rFonts w:ascii="仿宋_GB2312" w:eastAsia="仿宋_GB2312" w:hAnsi="仿宋" w:hint="eastAsia"/>
          <w:color w:val="000000"/>
          <w:sz w:val="32"/>
          <w:szCs w:val="32"/>
        </w:rPr>
        <w:t>降温。具备超温保护装置，</w:t>
      </w:r>
      <w:proofErr w:type="gramStart"/>
      <w:r>
        <w:rPr>
          <w:rFonts w:ascii="仿宋_GB2312" w:eastAsia="仿宋_GB2312" w:hAnsi="仿宋" w:hint="eastAsia"/>
          <w:color w:val="000000"/>
          <w:sz w:val="32"/>
          <w:szCs w:val="32"/>
        </w:rPr>
        <w:t>超保装置</w:t>
      </w:r>
      <w:proofErr w:type="gramEnd"/>
      <w:r>
        <w:rPr>
          <w:rFonts w:ascii="仿宋_GB2312" w:eastAsia="仿宋_GB2312" w:hAnsi="仿宋" w:hint="eastAsia"/>
          <w:color w:val="000000"/>
          <w:sz w:val="32"/>
          <w:szCs w:val="32"/>
        </w:rPr>
        <w:t>温度小于等于250℃。</w:t>
      </w:r>
    </w:p>
    <w:p w14:paraId="1FE26215" w14:textId="77777777" w:rsidR="008B23A9" w:rsidRDefault="00000000">
      <w:pPr>
        <w:pStyle w:val="a9"/>
        <w:widowControl/>
        <w:snapToGrid w:val="0"/>
        <w:ind w:firstLine="640"/>
        <w:rPr>
          <w:rFonts w:ascii="仿宋_GB2312" w:eastAsia="仿宋_GB2312" w:hAnsi="仿宋" w:hint="eastAsia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（4）使用场合：</w:t>
      </w:r>
      <w:proofErr w:type="gramStart"/>
      <w:r>
        <w:rPr>
          <w:rFonts w:ascii="仿宋_GB2312" w:eastAsia="仿宋_GB2312" w:hAnsi="仿宋" w:hint="eastAsia"/>
          <w:color w:val="000000"/>
          <w:sz w:val="32"/>
          <w:szCs w:val="32"/>
        </w:rPr>
        <w:t>齿接锭</w:t>
      </w:r>
      <w:proofErr w:type="gramEnd"/>
      <w:r>
        <w:rPr>
          <w:rFonts w:ascii="仿宋_GB2312" w:eastAsia="仿宋_GB2312" w:hAnsi="仿宋" w:hint="eastAsia"/>
          <w:color w:val="000000"/>
          <w:sz w:val="32"/>
          <w:szCs w:val="32"/>
        </w:rPr>
        <w:t>带、齿接龙带、各类TC带的接驳。</w:t>
      </w:r>
    </w:p>
    <w:p w14:paraId="4AD97A39" w14:textId="77777777" w:rsidR="008B23A9" w:rsidRDefault="00000000">
      <w:pPr>
        <w:pStyle w:val="a9"/>
        <w:widowControl/>
        <w:snapToGrid w:val="0"/>
        <w:ind w:firstLine="640"/>
        <w:rPr>
          <w:rFonts w:ascii="仿宋_GB2312" w:eastAsia="仿宋_GB2312" w:hAnsi="仿宋" w:cs="Times New Roman" w:hint="eastAsia"/>
          <w:kern w:val="0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（二</w:t>
      </w:r>
      <w:r>
        <w:rPr>
          <w:rFonts w:ascii="楷体" w:eastAsia="楷体" w:hAnsi="楷体"/>
          <w:sz w:val="32"/>
          <w:szCs w:val="32"/>
        </w:rPr>
        <w:t>)</w:t>
      </w:r>
      <w:r>
        <w:rPr>
          <w:rFonts w:ascii="楷体" w:eastAsia="楷体" w:hAnsi="楷体" w:hint="eastAsia"/>
          <w:sz w:val="32"/>
          <w:szCs w:val="32"/>
        </w:rPr>
        <w:t>实施地点</w:t>
      </w:r>
    </w:p>
    <w:p w14:paraId="1432C3B3" w14:textId="77777777" w:rsidR="008B23A9" w:rsidRDefault="00000000">
      <w:pPr>
        <w:spacing w:line="240" w:lineRule="auto"/>
        <w:ind w:firstLineChars="200" w:firstLine="640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广东省湛江市</w:t>
      </w:r>
      <w:proofErr w:type="gramStart"/>
      <w:r>
        <w:rPr>
          <w:rFonts w:ascii="仿宋_GB2312" w:eastAsia="仿宋_GB2312" w:hAnsi="仿宋" w:hint="eastAsia"/>
          <w:sz w:val="32"/>
          <w:szCs w:val="32"/>
        </w:rPr>
        <w:t>赤</w:t>
      </w:r>
      <w:proofErr w:type="gramEnd"/>
      <w:r>
        <w:rPr>
          <w:rFonts w:ascii="仿宋_GB2312" w:eastAsia="仿宋_GB2312" w:hAnsi="仿宋" w:hint="eastAsia"/>
          <w:sz w:val="32"/>
          <w:szCs w:val="32"/>
        </w:rPr>
        <w:t>坎区康乐路</w:t>
      </w:r>
      <w:r>
        <w:rPr>
          <w:rFonts w:ascii="仿宋_GB2312" w:eastAsia="仿宋_GB2312" w:hAnsi="仿宋"/>
          <w:sz w:val="32"/>
          <w:szCs w:val="32"/>
        </w:rPr>
        <w:t>7号湛江卷烟厂内</w:t>
      </w:r>
    </w:p>
    <w:p w14:paraId="7A8A63DE" w14:textId="77777777" w:rsidR="008B23A9" w:rsidRDefault="00000000">
      <w:pPr>
        <w:keepNext w:val="0"/>
        <w:widowControl/>
        <w:autoSpaceDE/>
        <w:autoSpaceDN/>
        <w:snapToGrid w:val="0"/>
        <w:ind w:firstLineChars="200" w:firstLine="640"/>
        <w:rPr>
          <w:rFonts w:ascii="楷体" w:eastAsia="楷体" w:hAnsi="楷体" w:hint="eastAsia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（三）供货及实施</w:t>
      </w:r>
    </w:p>
    <w:p w14:paraId="2A26448B" w14:textId="77777777" w:rsidR="008B23A9" w:rsidRDefault="00000000">
      <w:pPr>
        <w:keepNext w:val="0"/>
        <w:widowControl/>
        <w:autoSpaceDE/>
        <w:autoSpaceDN/>
        <w:snapToGrid w:val="0"/>
        <w:ind w:firstLineChars="200" w:firstLine="640"/>
        <w:rPr>
          <w:rFonts w:ascii="楷体" w:eastAsia="仿宋_GB2312" w:hAnsi="楷体" w:hint="eastAsia"/>
          <w:sz w:val="32"/>
          <w:szCs w:val="32"/>
        </w:rPr>
        <w:sectPr w:rsidR="008B23A9">
          <w:pgSz w:w="11906" w:h="16838"/>
          <w:pgMar w:top="720" w:right="720" w:bottom="720" w:left="720" w:header="851" w:footer="992" w:gutter="0"/>
          <w:cols w:space="425"/>
          <w:docGrid w:type="lines" w:linePitch="326"/>
        </w:sectPr>
      </w:pPr>
      <w:r>
        <w:rPr>
          <w:rFonts w:ascii="仿宋_GB2312" w:eastAsia="仿宋_GB2312" w:hAnsi="仿宋" w:hint="eastAsia"/>
          <w:sz w:val="32"/>
          <w:szCs w:val="32"/>
        </w:rPr>
        <w:t>合同生效后，收到招标人书面通知即日起90</w:t>
      </w:r>
      <w:r>
        <w:rPr>
          <w:rFonts w:ascii="仿宋_GB2312" w:eastAsia="仿宋_GB2312" w:hAnsi="仿宋"/>
          <w:sz w:val="32"/>
          <w:szCs w:val="32"/>
        </w:rPr>
        <w:t>个</w:t>
      </w:r>
      <w:proofErr w:type="gramStart"/>
      <w:r>
        <w:rPr>
          <w:rFonts w:ascii="仿宋_GB2312" w:eastAsia="仿宋_GB2312" w:hAnsi="仿宋"/>
          <w:sz w:val="32"/>
          <w:szCs w:val="32"/>
        </w:rPr>
        <w:t>日历天</w:t>
      </w:r>
      <w:proofErr w:type="gramEnd"/>
      <w:r>
        <w:rPr>
          <w:rFonts w:ascii="仿宋_GB2312" w:eastAsia="仿宋_GB2312" w:hAnsi="仿宋"/>
          <w:sz w:val="32"/>
          <w:szCs w:val="32"/>
        </w:rPr>
        <w:t>内</w:t>
      </w:r>
      <w:r>
        <w:rPr>
          <w:rFonts w:ascii="仿宋_GB2312" w:eastAsia="仿宋_GB2312" w:hAnsi="仿宋" w:hint="eastAsia"/>
          <w:sz w:val="32"/>
          <w:szCs w:val="32"/>
        </w:rPr>
        <w:t>具备供货条件。</w:t>
      </w:r>
    </w:p>
    <w:p w14:paraId="19205CF1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b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b/>
          <w:kern w:val="2"/>
          <w:szCs w:val="24"/>
        </w:rPr>
        <w:lastRenderedPageBreak/>
        <w:t>附件</w:t>
      </w:r>
      <w:r>
        <w:rPr>
          <w:rFonts w:asciiTheme="minorHAnsi" w:eastAsiaTheme="minorEastAsia" w:hAnsiTheme="minorHAnsi" w:cstheme="minorBidi" w:hint="eastAsia"/>
          <w:b/>
          <w:kern w:val="2"/>
          <w:szCs w:val="24"/>
        </w:rPr>
        <w:t xml:space="preserve">2. </w:t>
      </w:r>
    </w:p>
    <w:p w14:paraId="099A583B" w14:textId="77777777" w:rsidR="008B23A9" w:rsidRDefault="00000000">
      <w:pPr>
        <w:keepNext w:val="0"/>
        <w:autoSpaceDE/>
        <w:autoSpaceDN/>
        <w:adjustRightInd/>
        <w:jc w:val="center"/>
        <w:rPr>
          <w:rFonts w:ascii="宋体" w:hAnsi="宋体" w:cs="仿宋_GB2312" w:hint="eastAsia"/>
          <w:b/>
          <w:bCs/>
          <w:sz w:val="44"/>
          <w:szCs w:val="44"/>
          <w:lang w:val="zh-CN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湛江卷烟厂</w:t>
      </w:r>
      <w:r>
        <w:rPr>
          <w:rFonts w:ascii="仿宋" w:eastAsia="仿宋" w:hAnsi="仿宋" w:hint="eastAsia"/>
          <w:b/>
          <w:sz w:val="32"/>
          <w:szCs w:val="32"/>
        </w:rPr>
        <w:t>2026年其他工器具购置项目之工器具采购项目</w:t>
      </w:r>
    </w:p>
    <w:p w14:paraId="01377846" w14:textId="77777777" w:rsidR="008B23A9" w:rsidRDefault="00000000">
      <w:pPr>
        <w:keepNext w:val="0"/>
        <w:autoSpaceDE/>
        <w:autoSpaceDN/>
        <w:adjustRightInd/>
        <w:jc w:val="center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询价报价表</w:t>
      </w:r>
    </w:p>
    <w:p w14:paraId="480DC8AE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单位名称：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   </w:t>
      </w:r>
    </w:p>
    <w:p w14:paraId="53D89E57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地址：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  </w:t>
      </w:r>
    </w:p>
    <w:p w14:paraId="383F60D3" w14:textId="77777777" w:rsidR="008B23A9" w:rsidRDefault="00000000">
      <w:pPr>
        <w:keepNext w:val="0"/>
        <w:autoSpaceDE/>
        <w:autoSpaceDN/>
        <w:adjustRightInd/>
        <w:jc w:val="both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联系人：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             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联系电话：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                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邮箱：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</w:t>
      </w:r>
    </w:p>
    <w:p w14:paraId="727243BC" w14:textId="77777777" w:rsidR="008B23A9" w:rsidRDefault="008B23A9">
      <w:pPr>
        <w:rPr>
          <w:rFonts w:asciiTheme="minorEastAsia" w:eastAsiaTheme="minorEastAsia" w:hAnsiTheme="minorEastAsia" w:hint="eastAsia"/>
          <w:kern w:val="2"/>
          <w:sz w:val="21"/>
          <w:szCs w:val="21"/>
        </w:rPr>
      </w:pPr>
    </w:p>
    <w:tbl>
      <w:tblPr>
        <w:tblpPr w:leftFromText="180" w:rightFromText="180" w:vertAnchor="text" w:tblpXSpec="center" w:tblpY="1"/>
        <w:tblOverlap w:val="never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2126"/>
        <w:gridCol w:w="1417"/>
        <w:gridCol w:w="1134"/>
        <w:gridCol w:w="1985"/>
        <w:gridCol w:w="2410"/>
      </w:tblGrid>
      <w:tr w:rsidR="008B23A9" w14:paraId="0BF54A23" w14:textId="77777777">
        <w:trPr>
          <w:trHeight w:val="90"/>
        </w:trPr>
        <w:tc>
          <w:tcPr>
            <w:tcW w:w="1668" w:type="dxa"/>
            <w:vAlign w:val="center"/>
          </w:tcPr>
          <w:p w14:paraId="249D6F45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序号</w:t>
            </w:r>
          </w:p>
        </w:tc>
        <w:tc>
          <w:tcPr>
            <w:tcW w:w="2126" w:type="dxa"/>
            <w:vAlign w:val="center"/>
          </w:tcPr>
          <w:p w14:paraId="46C27A2A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设备名称</w:t>
            </w:r>
          </w:p>
        </w:tc>
        <w:tc>
          <w:tcPr>
            <w:tcW w:w="1417" w:type="dxa"/>
            <w:vAlign w:val="center"/>
          </w:tcPr>
          <w:p w14:paraId="2DD57DC4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单位</w:t>
            </w:r>
          </w:p>
        </w:tc>
        <w:tc>
          <w:tcPr>
            <w:tcW w:w="1134" w:type="dxa"/>
            <w:vAlign w:val="center"/>
          </w:tcPr>
          <w:p w14:paraId="7246A03E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数量</w:t>
            </w:r>
          </w:p>
          <w:p w14:paraId="1A7E54C6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7B86F948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不含税单价</w:t>
            </w:r>
          </w:p>
          <w:p w14:paraId="041638B2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（万元）</w:t>
            </w:r>
          </w:p>
        </w:tc>
        <w:tc>
          <w:tcPr>
            <w:tcW w:w="2410" w:type="dxa"/>
            <w:vAlign w:val="center"/>
          </w:tcPr>
          <w:p w14:paraId="6389A9C0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不含税合计金额</w:t>
            </w:r>
          </w:p>
          <w:p w14:paraId="33422795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（万元）</w:t>
            </w:r>
          </w:p>
        </w:tc>
      </w:tr>
      <w:tr w:rsidR="008B23A9" w14:paraId="316542FA" w14:textId="77777777">
        <w:trPr>
          <w:trHeight w:val="90"/>
        </w:trPr>
        <w:tc>
          <w:tcPr>
            <w:tcW w:w="1668" w:type="dxa"/>
            <w:vAlign w:val="center"/>
          </w:tcPr>
          <w:p w14:paraId="5C29CD5F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1</w:t>
            </w:r>
          </w:p>
        </w:tc>
        <w:tc>
          <w:tcPr>
            <w:tcW w:w="2126" w:type="dxa"/>
            <w:vAlign w:val="center"/>
          </w:tcPr>
          <w:p w14:paraId="4AB8993E" w14:textId="77777777" w:rsidR="008B23A9" w:rsidRDefault="00000000">
            <w:pPr>
              <w:spacing w:line="400" w:lineRule="exact"/>
              <w:jc w:val="both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1.6吨叉车</w:t>
            </w:r>
          </w:p>
        </w:tc>
        <w:tc>
          <w:tcPr>
            <w:tcW w:w="1417" w:type="dxa"/>
            <w:vAlign w:val="center"/>
          </w:tcPr>
          <w:p w14:paraId="26DBB04C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台</w:t>
            </w:r>
          </w:p>
        </w:tc>
        <w:tc>
          <w:tcPr>
            <w:tcW w:w="1134" w:type="dxa"/>
            <w:vAlign w:val="center"/>
          </w:tcPr>
          <w:p w14:paraId="5507261B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1</w:t>
            </w:r>
          </w:p>
        </w:tc>
        <w:tc>
          <w:tcPr>
            <w:tcW w:w="1985" w:type="dxa"/>
            <w:vAlign w:val="center"/>
          </w:tcPr>
          <w:p w14:paraId="0E4DB320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55DD99E1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</w:tr>
      <w:tr w:rsidR="008B23A9" w14:paraId="18E8B90F" w14:textId="77777777">
        <w:trPr>
          <w:trHeight w:val="90"/>
        </w:trPr>
        <w:tc>
          <w:tcPr>
            <w:tcW w:w="1668" w:type="dxa"/>
            <w:vAlign w:val="center"/>
          </w:tcPr>
          <w:p w14:paraId="14C73C6D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2</w:t>
            </w:r>
          </w:p>
        </w:tc>
        <w:tc>
          <w:tcPr>
            <w:tcW w:w="2126" w:type="dxa"/>
            <w:vAlign w:val="center"/>
          </w:tcPr>
          <w:p w14:paraId="3A65DFA4" w14:textId="77777777" w:rsidR="008B23A9" w:rsidRDefault="00000000">
            <w:pPr>
              <w:spacing w:line="400" w:lineRule="exact"/>
              <w:jc w:val="both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电动托盘车</w:t>
            </w:r>
          </w:p>
        </w:tc>
        <w:tc>
          <w:tcPr>
            <w:tcW w:w="1417" w:type="dxa"/>
            <w:vAlign w:val="center"/>
          </w:tcPr>
          <w:p w14:paraId="71415956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台</w:t>
            </w:r>
          </w:p>
        </w:tc>
        <w:tc>
          <w:tcPr>
            <w:tcW w:w="1134" w:type="dxa"/>
            <w:vAlign w:val="center"/>
          </w:tcPr>
          <w:p w14:paraId="730D325F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2</w:t>
            </w:r>
          </w:p>
        </w:tc>
        <w:tc>
          <w:tcPr>
            <w:tcW w:w="1985" w:type="dxa"/>
            <w:vAlign w:val="center"/>
          </w:tcPr>
          <w:p w14:paraId="5C5269B6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60AE470D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</w:tr>
      <w:tr w:rsidR="008B23A9" w14:paraId="70B5D0A0" w14:textId="77777777">
        <w:trPr>
          <w:trHeight w:val="90"/>
        </w:trPr>
        <w:tc>
          <w:tcPr>
            <w:tcW w:w="1668" w:type="dxa"/>
            <w:vAlign w:val="center"/>
          </w:tcPr>
          <w:p w14:paraId="3310272D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3</w:t>
            </w:r>
          </w:p>
        </w:tc>
        <w:tc>
          <w:tcPr>
            <w:tcW w:w="2126" w:type="dxa"/>
            <w:vAlign w:val="center"/>
          </w:tcPr>
          <w:p w14:paraId="0DBBC211" w14:textId="77777777" w:rsidR="008B23A9" w:rsidRDefault="00000000">
            <w:pPr>
              <w:spacing w:line="400" w:lineRule="exact"/>
              <w:jc w:val="both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新型输送带接驳机</w:t>
            </w:r>
          </w:p>
        </w:tc>
        <w:tc>
          <w:tcPr>
            <w:tcW w:w="1417" w:type="dxa"/>
            <w:vAlign w:val="center"/>
          </w:tcPr>
          <w:p w14:paraId="7710BC0C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台</w:t>
            </w:r>
          </w:p>
        </w:tc>
        <w:tc>
          <w:tcPr>
            <w:tcW w:w="1134" w:type="dxa"/>
            <w:vAlign w:val="center"/>
          </w:tcPr>
          <w:p w14:paraId="580B0933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1</w:t>
            </w:r>
          </w:p>
        </w:tc>
        <w:tc>
          <w:tcPr>
            <w:tcW w:w="1985" w:type="dxa"/>
            <w:vAlign w:val="center"/>
          </w:tcPr>
          <w:p w14:paraId="3A6CD8A6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  <w:tc>
          <w:tcPr>
            <w:tcW w:w="2410" w:type="dxa"/>
            <w:vAlign w:val="center"/>
          </w:tcPr>
          <w:p w14:paraId="7CC01A17" w14:textId="77777777" w:rsidR="008B23A9" w:rsidRDefault="008B23A9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</w:p>
        </w:tc>
      </w:tr>
      <w:tr w:rsidR="008B23A9" w14:paraId="239C6263" w14:textId="77777777">
        <w:trPr>
          <w:trHeight w:val="90"/>
        </w:trPr>
        <w:tc>
          <w:tcPr>
            <w:tcW w:w="1668" w:type="dxa"/>
            <w:vAlign w:val="center"/>
          </w:tcPr>
          <w:p w14:paraId="0A11761A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合计：</w:t>
            </w:r>
          </w:p>
        </w:tc>
        <w:tc>
          <w:tcPr>
            <w:tcW w:w="2126" w:type="dxa"/>
            <w:vAlign w:val="center"/>
          </w:tcPr>
          <w:p w14:paraId="5AEC6D2E" w14:textId="77777777" w:rsidR="008B23A9" w:rsidRDefault="00000000">
            <w:pPr>
              <w:spacing w:line="400" w:lineRule="exact"/>
              <w:jc w:val="both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税率：</w:t>
            </w:r>
          </w:p>
        </w:tc>
        <w:tc>
          <w:tcPr>
            <w:tcW w:w="6946" w:type="dxa"/>
            <w:gridSpan w:val="4"/>
            <w:vAlign w:val="center"/>
          </w:tcPr>
          <w:p w14:paraId="3B255E38" w14:textId="77777777" w:rsidR="008B23A9" w:rsidRDefault="00000000">
            <w:pPr>
              <w:spacing w:line="400" w:lineRule="exact"/>
              <w:jc w:val="center"/>
              <w:rPr>
                <w:rFonts w:asciiTheme="minorEastAsia" w:eastAsiaTheme="minorEastAsia" w:hAnsiTheme="minorEastAsia" w:hint="eastAsia"/>
                <w:sz w:val="21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 w:val="21"/>
                <w:szCs w:val="21"/>
              </w:rPr>
              <w:t>含税总价：</w:t>
            </w:r>
          </w:p>
        </w:tc>
      </w:tr>
    </w:tbl>
    <w:p w14:paraId="417733DA" w14:textId="77777777" w:rsidR="008B23A9" w:rsidRDefault="008B23A9">
      <w:pPr>
        <w:ind w:firstLineChars="200" w:firstLine="420"/>
        <w:rPr>
          <w:rFonts w:asciiTheme="minorEastAsia" w:eastAsiaTheme="minorEastAsia" w:hAnsiTheme="minorEastAsia" w:hint="eastAsia"/>
          <w:kern w:val="2"/>
          <w:sz w:val="21"/>
          <w:szCs w:val="21"/>
        </w:rPr>
      </w:pPr>
    </w:p>
    <w:p w14:paraId="150CFB67" w14:textId="77777777" w:rsidR="008B23A9" w:rsidRDefault="008B23A9">
      <w:pPr>
        <w:ind w:firstLineChars="200" w:firstLine="420"/>
        <w:rPr>
          <w:rFonts w:asciiTheme="minorEastAsia" w:eastAsiaTheme="minorEastAsia" w:hAnsiTheme="minorEastAsia" w:hint="eastAsia"/>
          <w:kern w:val="2"/>
          <w:sz w:val="21"/>
          <w:szCs w:val="21"/>
        </w:rPr>
      </w:pPr>
    </w:p>
    <w:p w14:paraId="2E1563A7" w14:textId="77777777" w:rsidR="008B23A9" w:rsidRDefault="00000000">
      <w:pPr>
        <w:keepNext w:val="0"/>
        <w:autoSpaceDE/>
        <w:autoSpaceDN/>
        <w:adjustRightInd/>
        <w:ind w:right="1240"/>
        <w:jc w:val="center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</w:t>
      </w:r>
    </w:p>
    <w:p w14:paraId="059CD138" w14:textId="77777777" w:rsidR="008B23A9" w:rsidRDefault="008B23A9">
      <w:pPr>
        <w:keepNext w:val="0"/>
        <w:autoSpaceDE/>
        <w:autoSpaceDN/>
        <w:adjustRightInd/>
        <w:ind w:right="1240"/>
        <w:jc w:val="center"/>
        <w:rPr>
          <w:rFonts w:asciiTheme="minorHAnsi" w:eastAsiaTheme="minorEastAsia" w:hAnsiTheme="minorHAnsi" w:cstheme="minorBidi"/>
          <w:kern w:val="2"/>
          <w:szCs w:val="24"/>
        </w:rPr>
      </w:pPr>
    </w:p>
    <w:p w14:paraId="6C12F2C2" w14:textId="77777777" w:rsidR="008B23A9" w:rsidRDefault="008B23A9">
      <w:pPr>
        <w:keepNext w:val="0"/>
        <w:autoSpaceDE/>
        <w:autoSpaceDN/>
        <w:adjustRightInd/>
        <w:ind w:right="1240"/>
        <w:jc w:val="center"/>
        <w:rPr>
          <w:rFonts w:asciiTheme="minorHAnsi" w:eastAsiaTheme="minorEastAsia" w:hAnsiTheme="minorHAnsi" w:cstheme="minorBidi"/>
          <w:kern w:val="2"/>
          <w:szCs w:val="24"/>
        </w:rPr>
      </w:pPr>
    </w:p>
    <w:p w14:paraId="2DF7FD21" w14:textId="77777777" w:rsidR="008B23A9" w:rsidRDefault="008B23A9">
      <w:pPr>
        <w:keepNext w:val="0"/>
        <w:autoSpaceDE/>
        <w:autoSpaceDN/>
        <w:adjustRightInd/>
        <w:ind w:right="1240"/>
        <w:jc w:val="center"/>
        <w:rPr>
          <w:rFonts w:asciiTheme="minorHAnsi" w:eastAsiaTheme="minorEastAsia" w:hAnsiTheme="minorHAnsi" w:cstheme="minorBidi"/>
          <w:kern w:val="2"/>
          <w:szCs w:val="24"/>
        </w:rPr>
      </w:pPr>
    </w:p>
    <w:p w14:paraId="1DB6B02F" w14:textId="77777777" w:rsidR="008B23A9" w:rsidRDefault="00000000">
      <w:pPr>
        <w:keepNext w:val="0"/>
        <w:autoSpaceDE/>
        <w:autoSpaceDN/>
        <w:adjustRightInd/>
        <w:ind w:right="1240"/>
        <w:jc w:val="right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          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公司（盖章）：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 </w:t>
      </w:r>
    </w:p>
    <w:p w14:paraId="0491C2B6" w14:textId="77777777" w:rsidR="008B23A9" w:rsidRDefault="008B23A9">
      <w:pPr>
        <w:keepNext w:val="0"/>
        <w:wordWrap w:val="0"/>
        <w:autoSpaceDE/>
        <w:autoSpaceDN/>
        <w:adjustRightInd/>
        <w:ind w:right="480"/>
        <w:jc w:val="right"/>
        <w:rPr>
          <w:rFonts w:asciiTheme="minorHAnsi" w:eastAsiaTheme="minorEastAsia" w:hAnsiTheme="minorHAnsi" w:cstheme="minorBidi"/>
          <w:kern w:val="2"/>
          <w:szCs w:val="24"/>
        </w:rPr>
      </w:pPr>
    </w:p>
    <w:p w14:paraId="66E7661B" w14:textId="77777777" w:rsidR="008B23A9" w:rsidRDefault="00000000">
      <w:pPr>
        <w:keepNext w:val="0"/>
        <w:wordWrap w:val="0"/>
        <w:autoSpaceDE/>
        <w:autoSpaceDN/>
        <w:adjustRightInd/>
        <w:ind w:right="480"/>
        <w:jc w:val="right"/>
        <w:rPr>
          <w:rFonts w:asciiTheme="minorHAnsi" w:eastAsiaTheme="minorEastAsia" w:hAnsiTheme="minorHAnsi" w:cstheme="minorBidi"/>
          <w:kern w:val="2"/>
          <w:szCs w:val="24"/>
        </w:rPr>
      </w:pPr>
      <w:r>
        <w:rPr>
          <w:rFonts w:asciiTheme="minorHAnsi" w:eastAsiaTheme="minorEastAsia" w:hAnsiTheme="minorHAnsi" w:cstheme="minorBidi" w:hint="eastAsia"/>
          <w:kern w:val="2"/>
          <w:szCs w:val="24"/>
        </w:rPr>
        <w:t>2026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年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 xml:space="preserve"> 5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月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28</w:t>
      </w:r>
      <w:r>
        <w:rPr>
          <w:rFonts w:asciiTheme="minorHAnsi" w:eastAsiaTheme="minorEastAsia" w:hAnsiTheme="minorHAnsi" w:cstheme="minorBidi" w:hint="eastAsia"/>
          <w:kern w:val="2"/>
          <w:szCs w:val="24"/>
        </w:rPr>
        <w:t>日</w:t>
      </w:r>
    </w:p>
    <w:sectPr w:rsidR="008B23A9">
      <w:pgSz w:w="11906" w:h="16838"/>
      <w:pgMar w:top="720" w:right="720" w:bottom="720" w:left="72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65961A" w14:textId="77777777" w:rsidR="00F10819" w:rsidRDefault="00F10819">
      <w:pPr>
        <w:spacing w:line="240" w:lineRule="auto"/>
      </w:pPr>
      <w:r>
        <w:separator/>
      </w:r>
    </w:p>
  </w:endnote>
  <w:endnote w:type="continuationSeparator" w:id="0">
    <w:p w14:paraId="06D633EB" w14:textId="77777777" w:rsidR="00F10819" w:rsidRDefault="00F108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altName w:val="方正楷体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0B71B" w14:textId="77777777" w:rsidR="00F10819" w:rsidRDefault="00F10819">
      <w:r>
        <w:separator/>
      </w:r>
    </w:p>
  </w:footnote>
  <w:footnote w:type="continuationSeparator" w:id="0">
    <w:p w14:paraId="4EE2E1C1" w14:textId="77777777" w:rsidR="00F10819" w:rsidRDefault="00F108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20"/>
  <w:drawingGridHorizontalSpacing w:val="120"/>
  <w:drawingGridVerticalSpacing w:val="163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mUxMWEyOGY1NGU3ZTYyYmYxMGMyODU5MWVhNzhlMDQifQ=="/>
  </w:docVars>
  <w:rsids>
    <w:rsidRoot w:val="00B726FE"/>
    <w:rsid w:val="000148A3"/>
    <w:rsid w:val="0002073F"/>
    <w:rsid w:val="0002444D"/>
    <w:rsid w:val="000362CA"/>
    <w:rsid w:val="00045586"/>
    <w:rsid w:val="00060E0F"/>
    <w:rsid w:val="00074E49"/>
    <w:rsid w:val="00075623"/>
    <w:rsid w:val="00081396"/>
    <w:rsid w:val="000A13BF"/>
    <w:rsid w:val="000A241F"/>
    <w:rsid w:val="000D624F"/>
    <w:rsid w:val="000F0E8A"/>
    <w:rsid w:val="000F45F0"/>
    <w:rsid w:val="00101A8F"/>
    <w:rsid w:val="0011373E"/>
    <w:rsid w:val="001154CC"/>
    <w:rsid w:val="001268AA"/>
    <w:rsid w:val="00135001"/>
    <w:rsid w:val="00152AC8"/>
    <w:rsid w:val="001531CA"/>
    <w:rsid w:val="0016368A"/>
    <w:rsid w:val="00163DC9"/>
    <w:rsid w:val="00163F0E"/>
    <w:rsid w:val="001A6C01"/>
    <w:rsid w:val="001A7422"/>
    <w:rsid w:val="001B7432"/>
    <w:rsid w:val="002158C8"/>
    <w:rsid w:val="00222260"/>
    <w:rsid w:val="002247B0"/>
    <w:rsid w:val="00227F62"/>
    <w:rsid w:val="00236F56"/>
    <w:rsid w:val="00250F05"/>
    <w:rsid w:val="00254D0C"/>
    <w:rsid w:val="002555E1"/>
    <w:rsid w:val="002B285E"/>
    <w:rsid w:val="002B705C"/>
    <w:rsid w:val="002C0562"/>
    <w:rsid w:val="002C1A91"/>
    <w:rsid w:val="002C5703"/>
    <w:rsid w:val="002C607F"/>
    <w:rsid w:val="002D3B7F"/>
    <w:rsid w:val="002E4D69"/>
    <w:rsid w:val="002F7939"/>
    <w:rsid w:val="00307E58"/>
    <w:rsid w:val="003112CB"/>
    <w:rsid w:val="0031749E"/>
    <w:rsid w:val="00321578"/>
    <w:rsid w:val="003226AD"/>
    <w:rsid w:val="00346FCE"/>
    <w:rsid w:val="003747BC"/>
    <w:rsid w:val="003803E4"/>
    <w:rsid w:val="00382D88"/>
    <w:rsid w:val="00384C8C"/>
    <w:rsid w:val="003B7FF6"/>
    <w:rsid w:val="003C07D3"/>
    <w:rsid w:val="003C5DBE"/>
    <w:rsid w:val="003D3D1F"/>
    <w:rsid w:val="003F36CF"/>
    <w:rsid w:val="003F531B"/>
    <w:rsid w:val="0040686D"/>
    <w:rsid w:val="00413413"/>
    <w:rsid w:val="00414275"/>
    <w:rsid w:val="00416D03"/>
    <w:rsid w:val="00432430"/>
    <w:rsid w:val="00433FFF"/>
    <w:rsid w:val="00435968"/>
    <w:rsid w:val="00442D19"/>
    <w:rsid w:val="0044614C"/>
    <w:rsid w:val="00456891"/>
    <w:rsid w:val="00465981"/>
    <w:rsid w:val="00465DC3"/>
    <w:rsid w:val="00474CCA"/>
    <w:rsid w:val="00494F5A"/>
    <w:rsid w:val="004A0155"/>
    <w:rsid w:val="004D5038"/>
    <w:rsid w:val="004D54F7"/>
    <w:rsid w:val="004F1C63"/>
    <w:rsid w:val="00500D17"/>
    <w:rsid w:val="005020AE"/>
    <w:rsid w:val="00504DBF"/>
    <w:rsid w:val="00506082"/>
    <w:rsid w:val="0051075C"/>
    <w:rsid w:val="00510D04"/>
    <w:rsid w:val="00523F29"/>
    <w:rsid w:val="00533133"/>
    <w:rsid w:val="00536A96"/>
    <w:rsid w:val="00560682"/>
    <w:rsid w:val="00564248"/>
    <w:rsid w:val="005652D0"/>
    <w:rsid w:val="0057092E"/>
    <w:rsid w:val="00572239"/>
    <w:rsid w:val="005751A0"/>
    <w:rsid w:val="00575A00"/>
    <w:rsid w:val="005851EF"/>
    <w:rsid w:val="005A4B30"/>
    <w:rsid w:val="005A558E"/>
    <w:rsid w:val="005C1C18"/>
    <w:rsid w:val="005C5088"/>
    <w:rsid w:val="005D290F"/>
    <w:rsid w:val="005D4E90"/>
    <w:rsid w:val="005D5037"/>
    <w:rsid w:val="005E1008"/>
    <w:rsid w:val="005E1922"/>
    <w:rsid w:val="005E4A35"/>
    <w:rsid w:val="005E4E37"/>
    <w:rsid w:val="005F03A1"/>
    <w:rsid w:val="005F64DB"/>
    <w:rsid w:val="006224B9"/>
    <w:rsid w:val="0062572F"/>
    <w:rsid w:val="00656E73"/>
    <w:rsid w:val="00666C67"/>
    <w:rsid w:val="00676AC0"/>
    <w:rsid w:val="00677F51"/>
    <w:rsid w:val="00695A7F"/>
    <w:rsid w:val="006B2F79"/>
    <w:rsid w:val="006C4CBA"/>
    <w:rsid w:val="006E7679"/>
    <w:rsid w:val="007046EE"/>
    <w:rsid w:val="007100D7"/>
    <w:rsid w:val="007176F9"/>
    <w:rsid w:val="00720ADD"/>
    <w:rsid w:val="00736492"/>
    <w:rsid w:val="00736D52"/>
    <w:rsid w:val="00751B43"/>
    <w:rsid w:val="007533AB"/>
    <w:rsid w:val="00770FC4"/>
    <w:rsid w:val="00771A45"/>
    <w:rsid w:val="00785806"/>
    <w:rsid w:val="0079688C"/>
    <w:rsid w:val="007B247D"/>
    <w:rsid w:val="007C4A09"/>
    <w:rsid w:val="007C50DD"/>
    <w:rsid w:val="007E40D4"/>
    <w:rsid w:val="007E6783"/>
    <w:rsid w:val="007F24FC"/>
    <w:rsid w:val="007F5DB0"/>
    <w:rsid w:val="00814D5B"/>
    <w:rsid w:val="0082507D"/>
    <w:rsid w:val="00836978"/>
    <w:rsid w:val="00842A8A"/>
    <w:rsid w:val="00844877"/>
    <w:rsid w:val="0084594E"/>
    <w:rsid w:val="00850C42"/>
    <w:rsid w:val="0085155E"/>
    <w:rsid w:val="008545EC"/>
    <w:rsid w:val="008567F2"/>
    <w:rsid w:val="0089519A"/>
    <w:rsid w:val="008A09F5"/>
    <w:rsid w:val="008A1BE8"/>
    <w:rsid w:val="008A33E0"/>
    <w:rsid w:val="008B10F5"/>
    <w:rsid w:val="008B23A9"/>
    <w:rsid w:val="008C1139"/>
    <w:rsid w:val="008C2E17"/>
    <w:rsid w:val="008C53DC"/>
    <w:rsid w:val="008E1969"/>
    <w:rsid w:val="008E40CA"/>
    <w:rsid w:val="008F69A1"/>
    <w:rsid w:val="008F730F"/>
    <w:rsid w:val="008F7D62"/>
    <w:rsid w:val="00911D6D"/>
    <w:rsid w:val="00914080"/>
    <w:rsid w:val="009154D8"/>
    <w:rsid w:val="00920F7B"/>
    <w:rsid w:val="0094675D"/>
    <w:rsid w:val="00956000"/>
    <w:rsid w:val="0096115F"/>
    <w:rsid w:val="00961ED5"/>
    <w:rsid w:val="00962751"/>
    <w:rsid w:val="00963FF4"/>
    <w:rsid w:val="00970C12"/>
    <w:rsid w:val="00971145"/>
    <w:rsid w:val="00983BDA"/>
    <w:rsid w:val="0098503C"/>
    <w:rsid w:val="009E4B96"/>
    <w:rsid w:val="009E5EB6"/>
    <w:rsid w:val="009F1D56"/>
    <w:rsid w:val="00A016CD"/>
    <w:rsid w:val="00A04DDC"/>
    <w:rsid w:val="00A1010F"/>
    <w:rsid w:val="00A15E0B"/>
    <w:rsid w:val="00A23649"/>
    <w:rsid w:val="00A478E8"/>
    <w:rsid w:val="00A527EE"/>
    <w:rsid w:val="00A530D6"/>
    <w:rsid w:val="00A613D7"/>
    <w:rsid w:val="00A82166"/>
    <w:rsid w:val="00A903A3"/>
    <w:rsid w:val="00A9481E"/>
    <w:rsid w:val="00A94F48"/>
    <w:rsid w:val="00A968B1"/>
    <w:rsid w:val="00AA052A"/>
    <w:rsid w:val="00AB224B"/>
    <w:rsid w:val="00AC0148"/>
    <w:rsid w:val="00AC20BB"/>
    <w:rsid w:val="00AC2C1E"/>
    <w:rsid w:val="00AC32EE"/>
    <w:rsid w:val="00AD1057"/>
    <w:rsid w:val="00AE39FA"/>
    <w:rsid w:val="00AE7488"/>
    <w:rsid w:val="00AF1C7C"/>
    <w:rsid w:val="00AF2EB8"/>
    <w:rsid w:val="00B0439E"/>
    <w:rsid w:val="00B15937"/>
    <w:rsid w:val="00B2205A"/>
    <w:rsid w:val="00B31880"/>
    <w:rsid w:val="00B348D9"/>
    <w:rsid w:val="00B47F33"/>
    <w:rsid w:val="00B533E1"/>
    <w:rsid w:val="00B716B6"/>
    <w:rsid w:val="00B726FE"/>
    <w:rsid w:val="00B7683F"/>
    <w:rsid w:val="00BA7805"/>
    <w:rsid w:val="00BB3256"/>
    <w:rsid w:val="00BB4036"/>
    <w:rsid w:val="00BE69E5"/>
    <w:rsid w:val="00BF4F44"/>
    <w:rsid w:val="00C07A02"/>
    <w:rsid w:val="00C20B5D"/>
    <w:rsid w:val="00C22CBD"/>
    <w:rsid w:val="00C30C88"/>
    <w:rsid w:val="00C31D92"/>
    <w:rsid w:val="00C31ECC"/>
    <w:rsid w:val="00C84047"/>
    <w:rsid w:val="00C930F9"/>
    <w:rsid w:val="00C94FFE"/>
    <w:rsid w:val="00C95DE1"/>
    <w:rsid w:val="00CA7F00"/>
    <w:rsid w:val="00CB5D91"/>
    <w:rsid w:val="00CD1749"/>
    <w:rsid w:val="00CF4508"/>
    <w:rsid w:val="00CF7C58"/>
    <w:rsid w:val="00D01D6B"/>
    <w:rsid w:val="00D04684"/>
    <w:rsid w:val="00D10BCF"/>
    <w:rsid w:val="00D14C32"/>
    <w:rsid w:val="00D3240F"/>
    <w:rsid w:val="00D43445"/>
    <w:rsid w:val="00D500D6"/>
    <w:rsid w:val="00D52935"/>
    <w:rsid w:val="00D52FB8"/>
    <w:rsid w:val="00D6384E"/>
    <w:rsid w:val="00D727E4"/>
    <w:rsid w:val="00D72C02"/>
    <w:rsid w:val="00D76F32"/>
    <w:rsid w:val="00D7761E"/>
    <w:rsid w:val="00DA499C"/>
    <w:rsid w:val="00DA7CFD"/>
    <w:rsid w:val="00DB6B3B"/>
    <w:rsid w:val="00DC2B89"/>
    <w:rsid w:val="00DD4D71"/>
    <w:rsid w:val="00DD6317"/>
    <w:rsid w:val="00DD6922"/>
    <w:rsid w:val="00DF4A25"/>
    <w:rsid w:val="00E05A6A"/>
    <w:rsid w:val="00E06246"/>
    <w:rsid w:val="00E069B6"/>
    <w:rsid w:val="00E1612A"/>
    <w:rsid w:val="00E21AD7"/>
    <w:rsid w:val="00E24CD7"/>
    <w:rsid w:val="00E26ADB"/>
    <w:rsid w:val="00E319F3"/>
    <w:rsid w:val="00E508B9"/>
    <w:rsid w:val="00E71643"/>
    <w:rsid w:val="00EA7898"/>
    <w:rsid w:val="00EB259B"/>
    <w:rsid w:val="00EB3F64"/>
    <w:rsid w:val="00EC2145"/>
    <w:rsid w:val="00ED0CAF"/>
    <w:rsid w:val="00EF2AC0"/>
    <w:rsid w:val="00F015BA"/>
    <w:rsid w:val="00F10819"/>
    <w:rsid w:val="00F26506"/>
    <w:rsid w:val="00F3646D"/>
    <w:rsid w:val="00F400DD"/>
    <w:rsid w:val="00F42364"/>
    <w:rsid w:val="00F461BF"/>
    <w:rsid w:val="00F51FE3"/>
    <w:rsid w:val="00F5447B"/>
    <w:rsid w:val="00F5566F"/>
    <w:rsid w:val="00F64D0B"/>
    <w:rsid w:val="00F65FD8"/>
    <w:rsid w:val="00F67EBB"/>
    <w:rsid w:val="00F72C1B"/>
    <w:rsid w:val="00F72D2A"/>
    <w:rsid w:val="00F81B30"/>
    <w:rsid w:val="00F85EF8"/>
    <w:rsid w:val="00FA60E9"/>
    <w:rsid w:val="00FB7F58"/>
    <w:rsid w:val="00FC6352"/>
    <w:rsid w:val="00FD59E7"/>
    <w:rsid w:val="00FF1BFA"/>
    <w:rsid w:val="0FDEE6C9"/>
    <w:rsid w:val="7BA6557E"/>
    <w:rsid w:val="AC59B013"/>
    <w:rsid w:val="ADBB9A68"/>
    <w:rsid w:val="D5EF44A0"/>
    <w:rsid w:val="EDFBFDA4"/>
    <w:rsid w:val="F2EFBAD5"/>
    <w:rsid w:val="FBECB482"/>
    <w:rsid w:val="FFF76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66AA41"/>
  <w15:docId w15:val="{C481471D-35E8-4F81-9B44-9942909AE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eepNext/>
      <w:widowControl w:val="0"/>
      <w:autoSpaceDE w:val="0"/>
      <w:autoSpaceDN w:val="0"/>
      <w:adjustRightInd w:val="0"/>
      <w:spacing w:line="360" w:lineRule="auto"/>
    </w:pPr>
    <w:rPr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qFormat/>
    <w:pPr>
      <w:keepNext w:val="0"/>
      <w:tabs>
        <w:tab w:val="center" w:pos="4153"/>
        <w:tab w:val="right" w:pos="8306"/>
      </w:tabs>
      <w:autoSpaceDE/>
      <w:autoSpaceDN/>
      <w:adjustRightInd/>
      <w:snapToGrid w:val="0"/>
      <w:spacing w:line="240" w:lineRule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qFormat/>
    <w:pPr>
      <w:keepNext w:val="0"/>
      <w:pBdr>
        <w:bottom w:val="single" w:sz="6" w:space="1" w:color="auto"/>
      </w:pBdr>
      <w:tabs>
        <w:tab w:val="center" w:pos="4153"/>
        <w:tab w:val="right" w:pos="8306"/>
      </w:tabs>
      <w:autoSpaceDE/>
      <w:autoSpaceDN/>
      <w:adjustRightInd/>
      <w:snapToGrid w:val="0"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</w:pPr>
  </w:style>
  <w:style w:type="character" w:customStyle="1" w:styleId="a6">
    <w:name w:val="页眉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  <w:style w:type="paragraph" w:customStyle="1" w:styleId="a8">
    <w:name w:val="段"/>
    <w:link w:val="Char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character" w:customStyle="1" w:styleId="Char">
    <w:name w:val="段 Char"/>
    <w:basedOn w:val="a0"/>
    <w:link w:val="a8"/>
    <w:qFormat/>
    <w:rPr>
      <w:rFonts w:ascii="宋体" w:eastAsia="宋体" w:hAnsi="Times New Roman" w:cs="Times New Roman"/>
      <w:kern w:val="0"/>
      <w:szCs w:val="20"/>
    </w:rPr>
  </w:style>
  <w:style w:type="paragraph" w:styleId="a9">
    <w:name w:val="List Paragraph"/>
    <w:basedOn w:val="a"/>
    <w:uiPriority w:val="34"/>
    <w:qFormat/>
    <w:pPr>
      <w:keepNext w:val="0"/>
      <w:autoSpaceDE/>
      <w:autoSpaceDN/>
      <w:adjustRightInd/>
      <w:spacing w:line="240" w:lineRule="auto"/>
      <w:ind w:firstLineChars="200" w:firstLine="42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1">
    <w:name w:val="列出段落1"/>
    <w:basedOn w:val="a"/>
    <w:uiPriority w:val="34"/>
    <w:qFormat/>
    <w:pPr>
      <w:keepNext w:val="0"/>
      <w:autoSpaceDE/>
      <w:autoSpaceDN/>
      <w:adjustRightInd/>
      <w:spacing w:line="240" w:lineRule="auto"/>
      <w:ind w:firstLineChars="200" w:firstLine="420"/>
      <w:jc w:val="both"/>
    </w:pPr>
    <w:rPr>
      <w:kern w:val="2"/>
      <w:sz w:val="21"/>
      <w:szCs w:val="21"/>
    </w:rPr>
  </w:style>
  <w:style w:type="character" w:styleId="aa">
    <w:name w:val="Hyperlink"/>
    <w:basedOn w:val="a0"/>
    <w:uiPriority w:val="99"/>
    <w:unhideWhenUsed/>
    <w:rsid w:val="00A94F48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A94F48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A94F4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tyleName="APA" SelectedStyle="\APA.XSL"/>
</file>

<file path=customXml/itemProps1.xml><?xml version="1.0" encoding="utf-8"?>
<ds:datastoreItem xmlns:ds="http://schemas.openxmlformats.org/officeDocument/2006/customXml" ds:itemID="{81923C89-2191-4068-A101-271C31D71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222</Words>
  <Characters>1266</Characters>
  <Application>Microsoft Office Word</Application>
  <DocSecurity>0</DocSecurity>
  <Lines>10</Lines>
  <Paragraphs>2</Paragraphs>
  <ScaleCrop>false</ScaleCrop>
  <Company>Microsoft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黄远征</dc:creator>
  <cp:lastModifiedBy>裕华 卜</cp:lastModifiedBy>
  <cp:revision>3</cp:revision>
  <dcterms:created xsi:type="dcterms:W3CDTF">2026-05-28T07:12:00Z</dcterms:created>
  <dcterms:modified xsi:type="dcterms:W3CDTF">2026-05-28T07:24:00Z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04550AAAE8BADFE47981D4697D94473A_42</vt:lpwstr>
  </property>
</Properties>
</file>