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465AB5">
      <w:pPr>
        <w:numPr>
          <w:ilvl w:val="0"/>
          <w:numId w:val="1"/>
        </w:num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投标人具有法人资格和独立承担民事责任的能力（投标人如为银行分支机构，允许以非法人身份参加本项目的投标），①须提供营业执照复印件、税务登记证复印件、组织机构代码证复印件（若为三证合一，可只提供有“统一社会信用代码”的营业执照复印件）。（提供营业执照复印件证明的须同时提供“国家企业信用信息公示系统”登记状态为存续的网页截图或打印件）；</w:t>
      </w:r>
    </w:p>
    <w:p w14:paraId="061EE092">
      <w:pPr>
        <w:numPr>
          <w:numId w:val="0"/>
        </w:numPr>
        <w:rPr>
          <w:rFonts w:hint="eastAsia" w:ascii="宋体" w:hAnsi="宋体" w:eastAsia="宋体" w:cs="Times New Roman"/>
          <w:b/>
          <w:bCs w:val="0"/>
          <w:sz w:val="24"/>
          <w:szCs w:val="24"/>
          <w:lang w:val="en-US" w:eastAsia="zh-CN"/>
        </w:rPr>
      </w:pPr>
      <w:bookmarkStart w:id="0" w:name="_GoBack"/>
      <w:r>
        <w:rPr>
          <w:rFonts w:hint="eastAsia" w:ascii="宋体" w:hAnsi="宋体" w:eastAsia="宋体" w:cs="Times New Roman"/>
          <w:b/>
          <w:bCs w:val="0"/>
          <w:sz w:val="24"/>
          <w:szCs w:val="24"/>
          <w:lang w:val="en-US" w:eastAsia="zh-CN"/>
        </w:rPr>
        <w:t xml:space="preserve">投标人业务库需取得公安部门颁发的安全防范设施合格证。 </w:t>
      </w:r>
    </w:p>
    <w:bookmarkEnd w:id="0"/>
    <w:p w14:paraId="564F2EE1">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735354D2">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2.投标人应保证完全遵守招标人有关安全保密条例，并保守招标人的商业机密（提供承诺函）。</w:t>
      </w:r>
    </w:p>
    <w:p w14:paraId="62977FD9">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172DFE6F">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3.投标人财务核算规范，具有良好的资金实力和财务状况（提供承诺函）</w:t>
      </w:r>
    </w:p>
    <w:p w14:paraId="1D446E3A">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0326941D">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4.投标人具有良好的商业信誉，当前未被列入交通银行供应商黑名单（指被交通银行作禁用或退库处理的供应商名单）（提供承诺函）。</w:t>
      </w:r>
    </w:p>
    <w:p w14:paraId="2D901EBC">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7D60DA92">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5.投标人须在法律和财务上独立、合法运作并独立于招标人和代理机构，与招标人为本项目所委托的咨询公司或其附属机构没有直接或间接的任何关联。（提供承诺函）</w:t>
      </w:r>
    </w:p>
    <w:p w14:paraId="1F1808B8">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384C5BC1">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6.投标人须承诺，招标人在其本国使用投标人提供的货物或服务时，不存在任何已知的不合法的情形，也不存在任何已知的与第三方专利权、著作权、商标权或工业设计权相关的任何争议。如果有任何因招标人使用投标人提供的货物或服务而提起的侵权指控，投标人将依法承担全部责任。</w:t>
      </w:r>
    </w:p>
    <w:p w14:paraId="3D0B395B">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2AE0C425">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7.投标人不将本项目招标内容以任何方式进行转包（提供承诺函）。</w:t>
      </w:r>
    </w:p>
    <w:p w14:paraId="1DB8A3A4">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4202E605">
      <w:pPr>
        <w:numPr>
          <w:ilvl w:val="0"/>
          <w:numId w:val="2"/>
        </w:num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投标人必须向招标机构购买招标文件并登记备案，未向招标机构购买招标文件并登记备案的潜在投标人均无资格参加本项目投标。</w:t>
      </w:r>
    </w:p>
    <w:p w14:paraId="45FDAB4D">
      <w:pPr>
        <w:pStyle w:val="2"/>
        <w:numPr>
          <w:ilvl w:val="0"/>
          <w:numId w:val="0"/>
        </w:numPr>
        <w:rPr>
          <w:rFonts w:hint="eastAsia"/>
          <w:lang w:val="en-US" w:eastAsia="zh-CN"/>
        </w:rPr>
      </w:pPr>
      <w:r>
        <w:rPr>
          <w:rFonts w:hint="eastAsia"/>
          <w:lang w:val="en-US" w:eastAsia="zh-CN"/>
        </w:rPr>
        <w:t>提供法定代表人授权书</w:t>
      </w:r>
    </w:p>
    <w:p w14:paraId="454278AF">
      <w:pPr>
        <w:spacing w:before="156" w:beforeLines="50" w:after="156" w:afterLines="50" w:line="360" w:lineRule="auto"/>
        <w:rPr>
          <w:rFonts w:hint="eastAsia" w:ascii="宋体" w:hAnsi="宋体"/>
          <w:b/>
          <w:sz w:val="30"/>
          <w:szCs w:val="30"/>
        </w:rPr>
      </w:pPr>
      <w:r>
        <w:rPr>
          <w:rFonts w:hint="eastAsia" w:ascii="宋体" w:hAnsi="宋体"/>
          <w:b/>
          <w:sz w:val="30"/>
          <w:szCs w:val="30"/>
        </w:rPr>
        <w:t>附件：法定代表人授权书格式</w:t>
      </w:r>
    </w:p>
    <w:p w14:paraId="7762BBD5">
      <w:pPr>
        <w:spacing w:line="360" w:lineRule="auto"/>
        <w:rPr>
          <w:rFonts w:hint="eastAsia" w:ascii="宋体" w:hAnsi="宋体"/>
          <w:szCs w:val="21"/>
        </w:rPr>
      </w:pPr>
    </w:p>
    <w:p w14:paraId="7D8B06D4">
      <w:pPr>
        <w:spacing w:line="360" w:lineRule="auto"/>
        <w:jc w:val="center"/>
        <w:rPr>
          <w:rFonts w:hint="eastAsia" w:ascii="宋体" w:hAnsi="宋体"/>
          <w:b/>
          <w:bCs/>
          <w:sz w:val="28"/>
          <w:szCs w:val="28"/>
        </w:rPr>
      </w:pPr>
      <w:r>
        <w:rPr>
          <w:rFonts w:hint="eastAsia" w:ascii="宋体" w:hAnsi="宋体"/>
          <w:b/>
          <w:bCs/>
          <w:sz w:val="28"/>
          <w:szCs w:val="28"/>
        </w:rPr>
        <w:t>法定代表人授</w:t>
      </w:r>
      <w:r>
        <w:rPr>
          <w:rFonts w:ascii="宋体" w:hAnsi="宋体"/>
          <w:b/>
          <w:bCs/>
          <w:sz w:val="28"/>
          <w:szCs w:val="28"/>
        </w:rPr>
        <w:t>权书</w:t>
      </w:r>
    </w:p>
    <w:p w14:paraId="78FECFA6">
      <w:pPr>
        <w:spacing w:line="360" w:lineRule="auto"/>
        <w:rPr>
          <w:rFonts w:hint="eastAsia" w:ascii="宋体" w:hAnsi="宋体"/>
          <w:szCs w:val="21"/>
        </w:rPr>
      </w:pPr>
    </w:p>
    <w:p w14:paraId="573C43F9">
      <w:pPr>
        <w:spacing w:line="360" w:lineRule="auto"/>
        <w:ind w:firstLine="437"/>
        <w:rPr>
          <w:rFonts w:hint="eastAsia" w:ascii="宋体" w:hAnsi="宋体"/>
          <w:szCs w:val="21"/>
        </w:rPr>
      </w:pPr>
      <w:r>
        <w:rPr>
          <w:rFonts w:hint="eastAsia" w:ascii="宋体" w:hAnsi="宋体"/>
          <w:szCs w:val="21"/>
        </w:rPr>
        <w:t>本授</w:t>
      </w:r>
      <w:r>
        <w:rPr>
          <w:rFonts w:ascii="宋体" w:hAnsi="宋体"/>
          <w:szCs w:val="21"/>
        </w:rPr>
        <w:t>权书声</w:t>
      </w:r>
      <w:r>
        <w:rPr>
          <w:rFonts w:hint="eastAsia" w:ascii="宋体" w:hAnsi="宋体"/>
          <w:szCs w:val="21"/>
        </w:rPr>
        <w:t>明：注</w:t>
      </w:r>
      <w:r>
        <w:rPr>
          <w:rFonts w:ascii="宋体" w:hAnsi="宋体"/>
          <w:szCs w:val="21"/>
        </w:rPr>
        <w:t>册</w:t>
      </w:r>
      <w:r>
        <w:rPr>
          <w:rFonts w:hint="eastAsia" w:ascii="宋体" w:hAnsi="宋体"/>
          <w:szCs w:val="21"/>
        </w:rPr>
        <w:t>于（</w:t>
      </w:r>
      <w:r>
        <w:rPr>
          <w:rFonts w:hint="eastAsia" w:ascii="宋体" w:hAnsi="宋体"/>
          <w:szCs w:val="21"/>
          <w:u w:val="single"/>
        </w:rPr>
        <w:t>国家或地区的名称</w:t>
      </w:r>
      <w:r>
        <w:rPr>
          <w:rFonts w:hint="eastAsia" w:ascii="宋体" w:hAnsi="宋体"/>
          <w:szCs w:val="21"/>
        </w:rPr>
        <w:t>）的</w:t>
      </w:r>
      <w:r>
        <w:rPr>
          <w:rFonts w:hint="eastAsia" w:ascii="宋体" w:hAnsi="宋体"/>
          <w:szCs w:val="21"/>
          <w:u w:val="single"/>
        </w:rPr>
        <w:t>{{投标人名称}}</w:t>
      </w:r>
      <w:r>
        <w:rPr>
          <w:rFonts w:hint="eastAsia" w:ascii="宋体" w:hAnsi="宋体"/>
          <w:szCs w:val="21"/>
        </w:rPr>
        <w:t>的在下面</w:t>
      </w:r>
      <w:r>
        <w:rPr>
          <w:rFonts w:ascii="宋体" w:hAnsi="宋体"/>
          <w:szCs w:val="21"/>
        </w:rPr>
        <w:t>签</w:t>
      </w:r>
      <w:r>
        <w:rPr>
          <w:rFonts w:hint="eastAsia" w:ascii="宋体" w:hAnsi="宋体"/>
          <w:szCs w:val="21"/>
        </w:rPr>
        <w:t>字或签章的</w:t>
      </w:r>
      <w:r>
        <w:rPr>
          <w:rFonts w:hint="eastAsia" w:ascii="宋体" w:hAnsi="宋体"/>
          <w:szCs w:val="21"/>
          <w:u w:val="single"/>
        </w:rPr>
        <w:t>（法定代表人姓名、</w:t>
      </w:r>
      <w:r>
        <w:rPr>
          <w:rFonts w:ascii="宋体" w:hAnsi="宋体"/>
          <w:szCs w:val="21"/>
          <w:u w:val="single"/>
        </w:rPr>
        <w:t>职务）</w:t>
      </w:r>
      <w:r>
        <w:rPr>
          <w:rFonts w:hint="eastAsia" w:ascii="宋体" w:hAnsi="宋体"/>
          <w:szCs w:val="21"/>
        </w:rPr>
        <w:t>代表本单位授</w:t>
      </w:r>
      <w:r>
        <w:rPr>
          <w:rFonts w:ascii="宋体" w:hAnsi="宋体"/>
          <w:szCs w:val="21"/>
        </w:rPr>
        <w:t>权</w:t>
      </w:r>
      <w:r>
        <w:rPr>
          <w:rFonts w:hint="eastAsia" w:ascii="宋体" w:hAnsi="宋体"/>
          <w:szCs w:val="21"/>
        </w:rPr>
        <w:t>的在下面</w:t>
      </w:r>
      <w:r>
        <w:rPr>
          <w:rFonts w:ascii="宋体" w:hAnsi="宋体"/>
          <w:szCs w:val="21"/>
        </w:rPr>
        <w:t>签</w:t>
      </w:r>
      <w:r>
        <w:rPr>
          <w:rFonts w:hint="eastAsia" w:ascii="宋体" w:hAnsi="宋体"/>
          <w:szCs w:val="21"/>
        </w:rPr>
        <w:t>字的</w:t>
      </w:r>
      <w:r>
        <w:rPr>
          <w:rFonts w:hint="eastAsia" w:ascii="宋体" w:hAnsi="宋体"/>
          <w:szCs w:val="21"/>
          <w:u w:val="single"/>
        </w:rPr>
        <w:t>（被授</w:t>
      </w:r>
      <w:r>
        <w:rPr>
          <w:rFonts w:ascii="宋体" w:hAnsi="宋体"/>
          <w:szCs w:val="21"/>
          <w:u w:val="single"/>
        </w:rPr>
        <w:t>权人</w:t>
      </w:r>
      <w:r>
        <w:rPr>
          <w:rFonts w:hint="eastAsia" w:ascii="宋体" w:hAnsi="宋体"/>
          <w:szCs w:val="21"/>
          <w:u w:val="single"/>
        </w:rPr>
        <w:t>的姓名、</w:t>
      </w:r>
      <w:r>
        <w:rPr>
          <w:rFonts w:ascii="宋体" w:hAnsi="宋体"/>
          <w:szCs w:val="21"/>
          <w:u w:val="single"/>
        </w:rPr>
        <w:t>职务）</w:t>
      </w:r>
      <w:r>
        <w:rPr>
          <w:rFonts w:ascii="宋体" w:hAnsi="宋体"/>
          <w:szCs w:val="21"/>
        </w:rPr>
        <w:t>为</w:t>
      </w:r>
      <w:r>
        <w:rPr>
          <w:rFonts w:hint="eastAsia" w:ascii="宋体" w:hAnsi="宋体"/>
          <w:szCs w:val="21"/>
        </w:rPr>
        <w:t>本单位的合法代理人，就</w:t>
      </w:r>
      <w:r>
        <w:rPr>
          <w:rFonts w:hint="eastAsia" w:ascii="宋体" w:hAnsi="宋体"/>
          <w:szCs w:val="21"/>
          <w:u w:val="single"/>
        </w:rPr>
        <w:t>招</w:t>
      </w:r>
      <w:r>
        <w:rPr>
          <w:rFonts w:ascii="宋体" w:hAnsi="宋体"/>
          <w:szCs w:val="21"/>
          <w:u w:val="single"/>
        </w:rPr>
        <w:t>标编号为</w:t>
      </w:r>
      <w:r>
        <w:rPr>
          <w:rFonts w:hint="eastAsia" w:ascii="宋体" w:hAnsi="宋体"/>
          <w:szCs w:val="21"/>
          <w:u w:val="single"/>
        </w:rPr>
        <w:t>SZ-19-04A-2025-D-F-E25785</w:t>
      </w:r>
      <w:r>
        <w:rPr>
          <w:rFonts w:ascii="宋体" w:hAnsi="宋体"/>
          <w:szCs w:val="21"/>
          <w:u w:val="single"/>
        </w:rPr>
        <w:t>；交通银行编号</w:t>
      </w:r>
      <w:r>
        <w:rPr>
          <w:rFonts w:hint="eastAsia" w:ascii="宋体" w:hAnsi="宋体"/>
          <w:szCs w:val="21"/>
          <w:u w:val="single"/>
        </w:rPr>
        <w:t>为</w:t>
      </w:r>
      <w:r>
        <w:rPr>
          <w:rFonts w:hint="eastAsia" w:ascii="宋体" w:hAnsi="宋体" w:cs="宋体"/>
          <w:szCs w:val="24"/>
          <w:u w:val="single"/>
        </w:rPr>
        <w:t>{</w:t>
      </w:r>
      <w:r>
        <w:rPr>
          <w:rFonts w:hint="eastAsia" w:ascii="宋体" w:hAnsi="宋体" w:cs="宋体"/>
          <w:szCs w:val="24"/>
          <w:u w:val="single"/>
          <w:lang w:eastAsia="zh-CN"/>
        </w:rPr>
        <w:t>CGXM35199925090006</w:t>
      </w:r>
      <w:r>
        <w:rPr>
          <w:rFonts w:hint="eastAsia" w:ascii="宋体" w:hAnsi="宋体" w:cs="宋体"/>
          <w:szCs w:val="24"/>
          <w:u w:val="single"/>
        </w:rPr>
        <w:t>}</w:t>
      </w:r>
      <w:r>
        <w:rPr>
          <w:rFonts w:hint="eastAsia" w:ascii="宋体" w:hAnsi="宋体"/>
          <w:szCs w:val="21"/>
          <w:u w:val="single"/>
        </w:rPr>
        <w:t>的</w:t>
      </w:r>
      <w:r>
        <w:rPr>
          <w:rFonts w:hint="eastAsia" w:ascii="宋体" w:hAnsi="宋体" w:cs="宋体"/>
          <w:szCs w:val="24"/>
          <w:u w:val="single"/>
        </w:rPr>
        <w:t>{</w:t>
      </w:r>
      <w:r>
        <w:rPr>
          <w:rFonts w:hint="eastAsia" w:ascii="宋体" w:hAnsi="宋体" w:cs="宋体"/>
          <w:szCs w:val="24"/>
          <w:u w:val="single"/>
          <w:lang w:eastAsia="zh-CN"/>
        </w:rPr>
        <w:t>交通银行宁德分行2025-2028年代理款箱寄库（含领缴现、清分）</w:t>
      </w:r>
      <w:r>
        <w:rPr>
          <w:rFonts w:hint="eastAsia" w:ascii="宋体" w:hAnsi="宋体" w:cs="宋体"/>
          <w:szCs w:val="24"/>
          <w:u w:val="single"/>
        </w:rPr>
        <w:t>}</w:t>
      </w:r>
      <w:r>
        <w:rPr>
          <w:rFonts w:hint="eastAsia" w:ascii="宋体" w:hAnsi="宋体"/>
          <w:szCs w:val="21"/>
        </w:rPr>
        <w:t>的投</w:t>
      </w:r>
      <w:r>
        <w:rPr>
          <w:rFonts w:ascii="宋体" w:hAnsi="宋体"/>
          <w:szCs w:val="21"/>
        </w:rPr>
        <w:t>标</w:t>
      </w:r>
      <w:r>
        <w:rPr>
          <w:rFonts w:hint="eastAsia" w:ascii="宋体" w:hAnsi="宋体"/>
          <w:szCs w:val="21"/>
        </w:rPr>
        <w:t>工作，以本单位名</w:t>
      </w:r>
      <w:r>
        <w:rPr>
          <w:rFonts w:ascii="宋体" w:hAnsi="宋体"/>
          <w:szCs w:val="21"/>
        </w:rPr>
        <w:t>义处</w:t>
      </w:r>
      <w:r>
        <w:rPr>
          <w:rFonts w:hint="eastAsia" w:ascii="宋体" w:hAnsi="宋体"/>
          <w:szCs w:val="21"/>
        </w:rPr>
        <w:t>理一切与之有</w:t>
      </w:r>
      <w:r>
        <w:rPr>
          <w:rFonts w:ascii="宋体" w:hAnsi="宋体"/>
          <w:szCs w:val="21"/>
        </w:rPr>
        <w:t>关的</w:t>
      </w:r>
      <w:r>
        <w:rPr>
          <w:rFonts w:hint="eastAsia" w:ascii="宋体" w:hAnsi="宋体"/>
          <w:szCs w:val="21"/>
        </w:rPr>
        <w:t>事</w:t>
      </w:r>
      <w:r>
        <w:rPr>
          <w:rFonts w:ascii="宋体" w:hAnsi="宋体"/>
          <w:szCs w:val="21"/>
        </w:rPr>
        <w:t>务</w:t>
      </w:r>
      <w:r>
        <w:rPr>
          <w:rFonts w:hint="eastAsia" w:ascii="宋体" w:hAnsi="宋体"/>
          <w:szCs w:val="21"/>
        </w:rPr>
        <w:t>。</w:t>
      </w:r>
    </w:p>
    <w:p w14:paraId="096396DF">
      <w:pPr>
        <w:spacing w:line="360" w:lineRule="auto"/>
        <w:ind w:firstLine="437"/>
        <w:rPr>
          <w:rFonts w:hint="eastAsia" w:ascii="宋体" w:hAnsi="宋体"/>
          <w:szCs w:val="21"/>
        </w:rPr>
      </w:pPr>
      <w:r>
        <w:rPr>
          <w:rFonts w:hint="eastAsia" w:ascii="宋体" w:hAnsi="宋体"/>
          <w:szCs w:val="21"/>
        </w:rPr>
        <w:t>本授</w:t>
      </w:r>
      <w:r>
        <w:rPr>
          <w:rFonts w:ascii="宋体" w:hAnsi="宋体"/>
          <w:szCs w:val="21"/>
        </w:rPr>
        <w:t>权书</w:t>
      </w:r>
      <w:r>
        <w:rPr>
          <w:rFonts w:hint="eastAsia" w:ascii="宋体" w:hAnsi="宋体"/>
          <w:szCs w:val="21"/>
        </w:rPr>
        <w:t>于</w:t>
      </w:r>
      <w:r>
        <w:rPr>
          <w:rFonts w:ascii="宋体" w:hAnsi="宋体"/>
          <w:szCs w:val="21"/>
          <w:u w:val="single"/>
        </w:rPr>
        <w:t xml:space="preserve">      </w:t>
      </w:r>
      <w:r>
        <w:rPr>
          <w:rFonts w:hint="eastAsia" w:ascii="宋体" w:hAnsi="宋体"/>
          <w:szCs w:val="21"/>
        </w:rPr>
        <w:t>年</w:t>
      </w:r>
      <w:r>
        <w:rPr>
          <w:rFonts w:ascii="宋体" w:hAnsi="宋体"/>
          <w:szCs w:val="21"/>
          <w:u w:val="single"/>
        </w:rPr>
        <w:t xml:space="preserve">    </w:t>
      </w:r>
      <w:r>
        <w:rPr>
          <w:rFonts w:hint="eastAsia" w:ascii="宋体" w:hAnsi="宋体"/>
          <w:szCs w:val="21"/>
        </w:rPr>
        <w:t>月</w:t>
      </w:r>
      <w:r>
        <w:rPr>
          <w:rFonts w:ascii="宋体" w:hAnsi="宋体"/>
          <w:szCs w:val="21"/>
          <w:u w:val="single"/>
        </w:rPr>
        <w:t xml:space="preserve">    </w:t>
      </w:r>
      <w:r>
        <w:rPr>
          <w:rFonts w:ascii="宋体" w:hAnsi="宋体"/>
          <w:szCs w:val="21"/>
        </w:rPr>
        <w:t>日签</w:t>
      </w:r>
      <w:r>
        <w:rPr>
          <w:rFonts w:hint="eastAsia" w:ascii="宋体" w:hAnsi="宋体"/>
          <w:szCs w:val="21"/>
        </w:rPr>
        <w:t>字生效，特此</w:t>
      </w:r>
      <w:r>
        <w:rPr>
          <w:rFonts w:ascii="宋体" w:hAnsi="宋体"/>
          <w:szCs w:val="21"/>
        </w:rPr>
        <w:t>声</w:t>
      </w:r>
      <w:r>
        <w:rPr>
          <w:rFonts w:hint="eastAsia" w:ascii="宋体" w:hAnsi="宋体"/>
          <w:szCs w:val="21"/>
        </w:rPr>
        <w:t>明。</w:t>
      </w:r>
    </w:p>
    <w:p w14:paraId="6524DD60">
      <w:pPr>
        <w:spacing w:line="360" w:lineRule="auto"/>
        <w:ind w:firstLine="435"/>
        <w:rPr>
          <w:rFonts w:hint="eastAsia" w:ascii="宋体" w:hAnsi="宋体"/>
          <w:szCs w:val="21"/>
        </w:rPr>
      </w:pPr>
    </w:p>
    <w:p w14:paraId="0810A7CB">
      <w:pPr>
        <w:spacing w:line="360" w:lineRule="auto"/>
        <w:ind w:firstLine="435"/>
        <w:rPr>
          <w:rFonts w:hint="eastAsia" w:ascii="宋体" w:hAnsi="宋体"/>
          <w:szCs w:val="21"/>
        </w:rPr>
      </w:pPr>
    </w:p>
    <w:p w14:paraId="55D9AE65">
      <w:pPr>
        <w:spacing w:line="360" w:lineRule="auto"/>
        <w:ind w:firstLine="435"/>
        <w:rPr>
          <w:rFonts w:hint="eastAsia" w:ascii="宋体" w:hAnsi="宋体"/>
          <w:szCs w:val="21"/>
        </w:rPr>
      </w:pPr>
    </w:p>
    <w:p w14:paraId="13787BAA">
      <w:pPr>
        <w:spacing w:line="360" w:lineRule="auto"/>
        <w:ind w:firstLine="435"/>
        <w:rPr>
          <w:rFonts w:hint="eastAsia" w:ascii="宋体" w:hAnsi="宋体"/>
          <w:szCs w:val="21"/>
          <w:u w:val="single"/>
        </w:rPr>
      </w:pPr>
      <w:r>
        <w:rPr>
          <w:rFonts w:hint="eastAsia" w:ascii="宋体" w:hAnsi="宋体"/>
          <w:szCs w:val="21"/>
        </w:rPr>
        <w:t>法定代表人</w:t>
      </w:r>
      <w:r>
        <w:rPr>
          <w:rFonts w:ascii="宋体" w:hAnsi="宋体"/>
          <w:szCs w:val="21"/>
        </w:rPr>
        <w:t>签</w:t>
      </w:r>
      <w:r>
        <w:rPr>
          <w:rFonts w:hint="eastAsia" w:ascii="宋体" w:hAnsi="宋体"/>
          <w:szCs w:val="21"/>
        </w:rPr>
        <w:t>字或签章：</w:t>
      </w:r>
      <w:r>
        <w:rPr>
          <w:rFonts w:hint="eastAsia" w:ascii="宋体" w:hAnsi="宋体"/>
          <w:szCs w:val="21"/>
          <w:u w:val="single"/>
        </w:rPr>
        <w:t xml:space="preserve">                     </w:t>
      </w:r>
    </w:p>
    <w:p w14:paraId="028BCD46">
      <w:pPr>
        <w:spacing w:line="360" w:lineRule="auto"/>
        <w:ind w:firstLine="435"/>
        <w:rPr>
          <w:rFonts w:hint="eastAsia" w:ascii="宋体" w:hAnsi="宋体"/>
          <w:szCs w:val="21"/>
          <w:u w:val="single"/>
        </w:rPr>
      </w:pPr>
      <w:r>
        <w:rPr>
          <w:rFonts w:hint="eastAsia" w:ascii="宋体" w:hAnsi="宋体"/>
          <w:szCs w:val="21"/>
        </w:rPr>
        <w:t>被授</w:t>
      </w:r>
      <w:r>
        <w:rPr>
          <w:rFonts w:ascii="宋体" w:hAnsi="宋体"/>
          <w:szCs w:val="21"/>
        </w:rPr>
        <w:t>权人签</w:t>
      </w:r>
      <w:r>
        <w:rPr>
          <w:rFonts w:hint="eastAsia" w:ascii="宋体" w:hAnsi="宋体"/>
          <w:szCs w:val="21"/>
        </w:rPr>
        <w:t>字：</w:t>
      </w:r>
      <w:r>
        <w:rPr>
          <w:rFonts w:hint="eastAsia" w:ascii="宋体" w:hAnsi="宋体"/>
          <w:szCs w:val="21"/>
          <w:u w:val="single"/>
        </w:rPr>
        <w:t xml:space="preserve">                            </w:t>
      </w:r>
    </w:p>
    <w:p w14:paraId="657CB94F">
      <w:pPr>
        <w:spacing w:line="360" w:lineRule="auto"/>
        <w:ind w:firstLine="435"/>
        <w:rPr>
          <w:rFonts w:hint="eastAsia" w:ascii="宋体" w:hAnsi="宋体"/>
          <w:szCs w:val="21"/>
          <w:u w:val="single"/>
        </w:rPr>
      </w:pPr>
      <w:r>
        <w:rPr>
          <w:rFonts w:hint="eastAsia" w:ascii="宋体" w:hAnsi="宋体"/>
          <w:szCs w:val="21"/>
        </w:rPr>
        <w:t>投</w:t>
      </w:r>
      <w:r>
        <w:rPr>
          <w:rFonts w:ascii="宋体" w:hAnsi="宋体"/>
          <w:szCs w:val="21"/>
        </w:rPr>
        <w:t>标</w:t>
      </w:r>
      <w:r>
        <w:rPr>
          <w:rFonts w:hint="eastAsia" w:ascii="宋体" w:hAnsi="宋体"/>
          <w:szCs w:val="21"/>
        </w:rPr>
        <w:t>人名称：{{投标人名称}}</w:t>
      </w:r>
      <w:r>
        <w:rPr>
          <w:rFonts w:hint="eastAsia" w:ascii="宋体" w:hAnsi="宋体"/>
          <w:szCs w:val="21"/>
          <w:u w:val="single"/>
        </w:rPr>
        <w:t xml:space="preserve">                              </w:t>
      </w:r>
    </w:p>
    <w:p w14:paraId="7DD506A9">
      <w:pPr>
        <w:spacing w:line="360" w:lineRule="auto"/>
        <w:ind w:firstLine="435"/>
        <w:rPr>
          <w:rFonts w:hint="eastAsia" w:ascii="宋体" w:hAnsi="宋体"/>
          <w:szCs w:val="21"/>
          <w:u w:val="single"/>
        </w:rPr>
      </w:pPr>
    </w:p>
    <w:p w14:paraId="24551ADC">
      <w:pPr>
        <w:spacing w:line="360" w:lineRule="auto"/>
        <w:ind w:firstLine="435"/>
        <w:rPr>
          <w:rFonts w:hint="eastAsia" w:ascii="宋体" w:hAnsi="宋体"/>
          <w:szCs w:val="21"/>
          <w:u w:val="single"/>
        </w:rPr>
      </w:pPr>
    </w:p>
    <w:p w14:paraId="0E547566">
      <w:pPr>
        <w:spacing w:line="360" w:lineRule="auto"/>
        <w:ind w:firstLine="435"/>
        <w:rPr>
          <w:rFonts w:hint="eastAsia" w:ascii="宋体" w:hAnsi="宋体"/>
          <w:szCs w:val="21"/>
          <w:u w:val="single"/>
        </w:rPr>
      </w:pPr>
      <w:r>
        <w:rPr>
          <w:rFonts w:hint="eastAsia" w:ascii="宋体" w:hAnsi="宋体"/>
          <w:b/>
          <w:szCs w:val="21"/>
        </w:rPr>
        <w:t>附：法定代表人身份证复印件（正、反两面）</w:t>
      </w:r>
    </w:p>
    <w:p w14:paraId="6026843F">
      <w:pPr>
        <w:spacing w:line="360" w:lineRule="auto"/>
        <w:ind w:firstLine="435"/>
        <w:rPr>
          <w:rFonts w:hint="eastAsia" w:ascii="宋体" w:hAnsi="宋体"/>
          <w:szCs w:val="21"/>
          <w:u w:val="single"/>
        </w:rPr>
      </w:pPr>
    </w:p>
    <w:p w14:paraId="4A89D24A">
      <w:pPr>
        <w:spacing w:line="360" w:lineRule="auto"/>
        <w:ind w:firstLine="435"/>
        <w:rPr>
          <w:rFonts w:hint="eastAsia" w:ascii="宋体" w:hAnsi="宋体"/>
          <w:szCs w:val="21"/>
          <w:u w:val="single"/>
        </w:rPr>
      </w:pPr>
    </w:p>
    <w:p w14:paraId="67F60DDD">
      <w:pPr>
        <w:spacing w:line="360" w:lineRule="auto"/>
        <w:ind w:firstLine="435"/>
        <w:rPr>
          <w:rFonts w:hint="eastAsia" w:ascii="宋体" w:hAnsi="宋体"/>
          <w:szCs w:val="21"/>
          <w:u w:val="single"/>
        </w:rPr>
      </w:pPr>
    </w:p>
    <w:p w14:paraId="34A89BB8">
      <w:pPr>
        <w:spacing w:line="360" w:lineRule="auto"/>
        <w:ind w:firstLine="435"/>
        <w:rPr>
          <w:rFonts w:hint="eastAsia" w:ascii="宋体" w:hAnsi="宋体"/>
          <w:b/>
          <w:szCs w:val="21"/>
        </w:rPr>
      </w:pPr>
      <w:r>
        <w:rPr>
          <w:rFonts w:hint="eastAsia" w:ascii="宋体" w:hAnsi="宋体"/>
          <w:b/>
          <w:szCs w:val="21"/>
        </w:rPr>
        <w:t>附：被授权人身份证复印件（正、反两面）</w:t>
      </w:r>
    </w:p>
    <w:p w14:paraId="45EEBDE8">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268868A3">
      <w:pPr>
        <w:rPr>
          <w:rFonts w:hint="eastAsia" w:ascii="宋体" w:hAnsi="宋体" w:eastAsia="宋体" w:cs="Times New Roman"/>
          <w:b w:val="0"/>
          <w:bCs/>
          <w:sz w:val="24"/>
          <w:szCs w:val="24"/>
          <w:lang w:val="en-US" w:eastAsia="zh-CN"/>
        </w:rPr>
      </w:pPr>
      <w:r>
        <w:rPr>
          <w:rFonts w:hint="eastAsia" w:ascii="宋体" w:hAnsi="宋体" w:cs="宋体"/>
          <w:b/>
          <w:bCs/>
          <w:szCs w:val="24"/>
          <w:lang w:val="en-US" w:eastAsia="zh-CN"/>
        </w:rPr>
        <w:t>提供</w:t>
      </w:r>
      <w:r>
        <w:rPr>
          <w:rFonts w:hint="eastAsia" w:ascii="宋体" w:hAnsi="宋体" w:cs="宋体"/>
          <w:b/>
          <w:bCs/>
          <w:szCs w:val="24"/>
        </w:rPr>
        <w:t>在门户网站（https://bocom-gys.bankcomm.com）完成注册，详情请登录门户网站查阅《供应商门户操作手册》。完成注册后，及时向招标代理机构反馈注册结果（智采平台网站中通过注册审批的截图），截图路径为登录后点击基本资料显示“基本信息”的截图，且“服务分行”中必须选中“</w:t>
      </w:r>
      <w:r>
        <w:rPr>
          <w:rFonts w:hint="eastAsia" w:ascii="宋体" w:hAnsi="宋体" w:cs="宋体"/>
          <w:b/>
          <w:bCs/>
          <w:szCs w:val="24"/>
          <w:lang w:eastAsia="zh-CN"/>
        </w:rPr>
        <w:t>{交通银行股份有限公司福建省分行}</w:t>
      </w:r>
      <w:r>
        <w:rPr>
          <w:rFonts w:hint="eastAsia" w:ascii="宋体" w:hAnsi="宋体" w:cs="宋体"/>
          <w:b/>
          <w:bCs/>
          <w:szCs w:val="24"/>
        </w:rPr>
        <w:t>”</w:t>
      </w:r>
      <w:r>
        <w:rPr>
          <w:rFonts w:hint="eastAsia" w:ascii="宋体" w:hAnsi="宋体" w:eastAsia="宋体" w:cs="Times New Roman"/>
          <w:b w:val="0"/>
          <w:bCs/>
          <w:sz w:val="24"/>
          <w:szCs w:val="24"/>
          <w:lang w:val="en-US" w:eastAsia="zh-CN"/>
        </w:rPr>
        <w:br w:type="page"/>
      </w:r>
    </w:p>
    <w:p w14:paraId="5EB82312">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9.本项目不接受联合体形式的投标。</w:t>
      </w:r>
    </w:p>
    <w:p w14:paraId="4BBC4B5E">
      <w:pPr>
        <w:rPr>
          <w:rFonts w:hint="eastAsia" w:ascii="宋体" w:hAnsi="宋体" w:eastAsia="宋体" w:cs="Times New Roman"/>
          <w:b w:val="0"/>
          <w:bCs/>
          <w:sz w:val="24"/>
          <w:szCs w:val="24"/>
          <w:lang w:val="en-US" w:eastAsia="zh-CN"/>
        </w:rPr>
      </w:pPr>
      <w:r>
        <w:rPr>
          <w:rFonts w:hint="eastAsia" w:ascii="宋体" w:hAnsi="宋体" w:cs="Times New Roman"/>
          <w:b w:val="0"/>
          <w:bCs/>
          <w:sz w:val="24"/>
          <w:szCs w:val="24"/>
          <w:lang w:val="en-US" w:eastAsia="zh-CN"/>
        </w:rPr>
        <w:t>提供承诺函</w:t>
      </w:r>
      <w:r>
        <w:rPr>
          <w:rFonts w:hint="eastAsia" w:ascii="宋体" w:hAnsi="宋体" w:eastAsia="宋体" w:cs="Times New Roman"/>
          <w:b w:val="0"/>
          <w:bCs/>
          <w:sz w:val="24"/>
          <w:szCs w:val="24"/>
          <w:lang w:val="en-US" w:eastAsia="zh-CN"/>
        </w:rPr>
        <w:br w:type="page"/>
      </w:r>
    </w:p>
    <w:p w14:paraId="720403D9">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10.投标人应遵守国家法律法规，在经营活动中没有违法记录（提供承诺函）：</w:t>
      </w:r>
    </w:p>
    <w:p w14:paraId="48C56CBE">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1）最近三年（2022年1月1日至今）投标人企业及法定代表人（或负责人）无行贿犯罪信息的，以招标代理机构于投标截止日在“中国裁判文书网”网站查询结果为准，同时对信息查询记录和证据截图或下载存档。</w:t>
      </w:r>
    </w:p>
    <w:p w14:paraId="7341E970">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2）投标人及其法定代表人（或负责人）当前未被列入“失信被执行人名单”，投标人当前未被列入“重大税收违法失信主体”，投标人当前未被列入“经营异常名录”。上述均以招标代理机构于投标截止日在“信用中国”网站进行查询为准，同时对信息查询记录和证据截图或下载存档。</w:t>
      </w:r>
    </w:p>
    <w:p w14:paraId="5FC0EEAE">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（3）投标人当前未被列入“政府采购严重违法失信行为”的记录名单，以招标代理机构于投标截止日在“中国政府采购网”网站进行查询为准，同时对信息查询记录和证据截图或下载存档。</w:t>
      </w:r>
    </w:p>
    <w:p w14:paraId="27115B94">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463BB417">
      <w:pPr>
        <w:numPr>
          <w:ilvl w:val="0"/>
          <w:numId w:val="3"/>
        </w:num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投标人须按照本招标文件的规定缴纳投标保证金。</w:t>
      </w:r>
    </w:p>
    <w:p w14:paraId="21003492">
      <w:pPr>
        <w:pStyle w:val="3"/>
        <w:numPr>
          <w:ilvl w:val="0"/>
          <w:numId w:val="0"/>
        </w:numPr>
        <w:rPr>
          <w:rFonts w:hint="default"/>
          <w:highlight w:val="yellow"/>
          <w:lang w:val="en-US" w:eastAsia="zh-CN"/>
        </w:rPr>
      </w:pPr>
      <w:r>
        <w:rPr>
          <w:rFonts w:hint="eastAsia"/>
          <w:highlight w:val="yellow"/>
          <w:lang w:val="en-US" w:eastAsia="zh-CN"/>
        </w:rPr>
        <w:t>报名审核阶段无需提供</w:t>
      </w:r>
    </w:p>
    <w:p w14:paraId="3E83DFD0">
      <w:pPr>
        <w:jc w:val="left"/>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24477C9C">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12.单位负责人为同一人或存在控股、管理关系的不同供应商，不得同时参加同一合同项下的投标，否则投标无效。供应商与采购人之间存在可能影响招标公正性的利害关系的，不得参加同一合同项下的投标，否则投标无效。招标代理机构将在开标会结束后两小时内现场通过“天眼查”等网站查询并打印供应商企业信息查询结果，并由评标委员会进行复核。查询结果存在单位负责人为同一人或存在直接控股、管理关系的不同供应商的，以及供应商与采购人之间存在可能影响招标公正性的利害关系的，其资格检查不合格。</w:t>
      </w:r>
    </w:p>
    <w:p w14:paraId="24199904">
      <w:p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br w:type="page"/>
      </w:r>
    </w:p>
    <w:p w14:paraId="77DA61D0">
      <w:pPr>
        <w:numPr>
          <w:ilvl w:val="0"/>
          <w:numId w:val="4"/>
        </w:numPr>
        <w:rPr>
          <w:rFonts w:hint="eastAsia" w:ascii="宋体" w:hAnsi="宋体" w:eastAsia="宋体" w:cs="Times New Roman"/>
          <w:b w:val="0"/>
          <w:bCs/>
          <w:sz w:val="24"/>
          <w:szCs w:val="24"/>
          <w:lang w:val="en-US" w:eastAsia="zh-CN"/>
        </w:rPr>
      </w:pPr>
      <w:r>
        <w:rPr>
          <w:rFonts w:hint="eastAsia" w:ascii="宋体" w:hAnsi="宋体" w:eastAsia="宋体" w:cs="Times New Roman"/>
          <w:b w:val="0"/>
          <w:bCs/>
          <w:sz w:val="24"/>
          <w:szCs w:val="24"/>
          <w:lang w:val="en-US" w:eastAsia="zh-CN"/>
        </w:rPr>
        <w:t>投标人须提供合作伙伴廉洁诚信承诺书（格式详见投标文件格式）。</w:t>
      </w:r>
    </w:p>
    <w:p w14:paraId="7C70A262">
      <w:pPr>
        <w:numPr>
          <w:ilvl w:val="0"/>
          <w:numId w:val="0"/>
        </w:numPr>
        <w:rPr>
          <w:rFonts w:hint="eastAsia" w:ascii="方正仿宋_GBK" w:hAnsi="方正仿宋_GBK" w:eastAsia="方正仿宋_GBK" w:cs="方正仿宋_GBK"/>
          <w:szCs w:val="32"/>
        </w:rPr>
      </w:pPr>
      <w:r>
        <w:rPr>
          <w:rFonts w:hint="eastAsia" w:ascii="宋体" w:hAnsi="宋体" w:eastAsia="宋体" w:cs="Times New Roman"/>
          <w:b/>
          <w:sz w:val="30"/>
          <w:szCs w:val="30"/>
          <w:lang w:val="en-US" w:eastAsia="zh-CN"/>
        </w:rPr>
        <w:t>附件：</w:t>
      </w:r>
      <w:r>
        <w:rPr>
          <w:rFonts w:hint="eastAsia" w:ascii="宋体" w:hAnsi="宋体" w:eastAsia="宋体" w:cs="Times New Roman"/>
          <w:b/>
          <w:sz w:val="30"/>
          <w:szCs w:val="30"/>
        </w:rPr>
        <w:t>合作伙伴廉洁诚信承诺书</w:t>
      </w:r>
    </w:p>
    <w:p w14:paraId="77CDE3EC">
      <w:pPr>
        <w:bidi w:val="0"/>
        <w:jc w:val="center"/>
        <w:rPr>
          <w:rFonts w:hint="eastAsia"/>
          <w:b/>
          <w:bCs/>
          <w:sz w:val="36"/>
          <w:szCs w:val="40"/>
          <w:lang w:val="en-US" w:eastAsia="zh-CN"/>
        </w:rPr>
      </w:pPr>
      <w:r>
        <w:rPr>
          <w:rFonts w:hint="eastAsia"/>
          <w:b/>
          <w:bCs/>
          <w:sz w:val="36"/>
          <w:szCs w:val="40"/>
          <w:lang w:val="en-US" w:eastAsia="zh-CN"/>
        </w:rPr>
        <w:t>合作伙伴廉洁诚信承诺书</w:t>
      </w:r>
    </w:p>
    <w:p w14:paraId="3C6F6D41">
      <w:pPr>
        <w:pStyle w:val="7"/>
        <w:shd w:val="clear" w:color="auto" w:fill="auto"/>
        <w:ind w:left="0" w:leftChars="0" w:firstLine="0" w:firstLineChars="0"/>
        <w:rPr>
          <w:rFonts w:hint="eastAsia" w:ascii="宋体" w:hAnsi="宋体" w:eastAsia="宋体" w:cs="宋体"/>
          <w:b/>
          <w:color w:val="auto"/>
          <w:sz w:val="24"/>
          <w:szCs w:val="24"/>
          <w:highlight w:val="none"/>
        </w:rPr>
      </w:pPr>
    </w:p>
    <w:p w14:paraId="13FC6961">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公司名称：</w:t>
      </w:r>
    </w:p>
    <w:p w14:paraId="5D68AD8E">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公司地址：</w:t>
      </w:r>
    </w:p>
    <w:p w14:paraId="1223506A">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为了保障                  公司（以下简称我公司）与交通银行股份有限公司及其分行、子公司（以下简称“交行”）在业务往来中的合法权益，充分体现公平、公正、廉洁、诚信合作的精神，反对商业欺诈，在信任、诚实的基础上构筑相互合作关系，我公司特向交行签署本承诺书。</w:t>
      </w:r>
    </w:p>
    <w:p w14:paraId="65471242">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一、我公司承诺：</w:t>
      </w:r>
    </w:p>
    <w:p w14:paraId="24D16C63">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一）不与交行人员（交行人员包括与交行签订劳动合同的员工以及被派遣至交行工作的劳动者，下同）或其亲属（亲属包括交行人员的配偶、交行人员及其配偶的直系血亲以及三代以内旁系血亲）发生以下行为，包括但不限于：</w:t>
      </w:r>
    </w:p>
    <w:p w14:paraId="37735CAF">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1.以任何形式向交行人员或其亲属馈赠现金、有价证券及支付凭证、通讯器材、交通工具、非低值文化用品以及其他贵重物品。</w:t>
      </w:r>
    </w:p>
    <w:p w14:paraId="605BBE0C">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2.组织交行人员或其亲属参加境内外旅游、高消费娱乐、宴请，以旅游为目的召开的会议等活动。</w:t>
      </w:r>
    </w:p>
    <w:p w14:paraId="103D51E8">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3.利用代理商或中间人行贿交行人员或其亲属。</w:t>
      </w:r>
    </w:p>
    <w:p w14:paraId="416CFC76">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4.直接或间接为交行人员或其亲属提供全职或兼职岗位，包括代理人、顾问等。</w:t>
      </w:r>
    </w:p>
    <w:p w14:paraId="240C4A25">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5.与交行人员或其亲属发生任何借款或贷款往来。</w:t>
      </w:r>
    </w:p>
    <w:p w14:paraId="2865CA09">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6.拉拢交行人员或其亲属参与我公司与其他合作伙伴或客户的利益分配。</w:t>
      </w:r>
    </w:p>
    <w:p w14:paraId="7587C9B8">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7.相关法律法规明确规定为行贿的行为。</w:t>
      </w:r>
    </w:p>
    <w:p w14:paraId="59983227">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二）支持交行的廉洁诚信建设。若交行人员或其亲属在日常业务过程中有索贿行为，我公司必须拒绝，并向交行主管部门实名投诉。若我公司对交行人员或其亲属的索贿行为不拒绝、不申报，并满足其要求的，则该行为应视同我公司的行贿行为。</w:t>
      </w:r>
    </w:p>
    <w:p w14:paraId="3FA04207">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三）主动申报与交行人员或其亲属的关联关系。我公司不得与交行人员或其亲属共同成立公司/法律实体或允许交行人员或其亲属参股我公司。同时，我公司应严格按照交行要求的方式主动申报与交行人员或其亲属是否有关联关系，若有，我公司承诺不与交行进行任何合作交易。</w:t>
      </w:r>
    </w:p>
    <w:p w14:paraId="68B1B5B7">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（四）在与交行的业务往来过程中，坚持诚信原则，至少做到以下几方面：</w:t>
      </w:r>
    </w:p>
    <w:p w14:paraId="5C864207">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1.向交行提供的文件、资料、数据、陈述和口头陈述等应保证真实、准确。</w:t>
      </w:r>
    </w:p>
    <w:p w14:paraId="0353F951">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2.严格遵守向交行做出的承诺、双方签署的合同、协议和备忘录等，不隐瞒任何可能对交行利益造成影响的信息，积极配合交行的审计。</w:t>
      </w:r>
    </w:p>
    <w:p w14:paraId="5DA7652B">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二、违约责任</w:t>
      </w:r>
    </w:p>
    <w:p w14:paraId="0DFCCAD9">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鉴于我公司违反本承诺书会给交行造成经济损失、声誉损失并可能给交行带来各种不利的法律后果，若我公司或我公司相关业务人员违反本承诺书中任何一项或多项条款，我公司将承担如下责任：</w:t>
      </w:r>
    </w:p>
    <w:p w14:paraId="7B635A6F">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一）交行将有权降低与我公司所有合作项目的合作金额，单方面终止与我公司的所有业务合同，而无须承担任何违约责任；有权将我公司列入交行合作公司黑名单，并保留通过法律途径追究当事人责任的权利。双方合同关系的变更或解除，不影响交行按照本承诺书规定向我公司追究法律责任及要求赔偿损失的权利。</w:t>
      </w:r>
    </w:p>
    <w:p w14:paraId="7274907E">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（二）向交行返还因行贿交行人员或其亲属而取得的合作金额，并一次性向交行支付原合约中规定的合作金额的百分之十（10%）作为违约金。</w:t>
      </w:r>
    </w:p>
    <w:p w14:paraId="0EB41826">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三）向交行返还因与交行人员或其亲属关联关系而取得的任何不正当利益，并一次性向交行支付自应主动申报而未主动申报之日起到向交行返还不正当利益之日止已发生的合作金额的百分之十（10%）作为违约金。</w:t>
      </w:r>
    </w:p>
    <w:p w14:paraId="4E27F5CE">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（四）若违反本承诺并给交行造成任何损失的，我公司应赔偿交交行由此遭受的全部损失，包括但不限于因更换合作伙伴而造成的成本增加等。</w:t>
      </w:r>
    </w:p>
    <w:p w14:paraId="06D2B2AA">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本承诺书自我公司法定代表或其授权代表签署并加盖公司公章之日起立即生效。若我公司后续有任何更名、分立或与其他公司兼并等情形，则本承诺应继续对权利义务继承人有效。</w:t>
      </w:r>
    </w:p>
    <w:p w14:paraId="6DAA2AC6">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举报邮箱：fjs_jcs@bankcomm.com；</w:t>
      </w:r>
    </w:p>
    <w:p w14:paraId="092B92A3">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举报电话：  0591-87817079；</w:t>
      </w:r>
    </w:p>
    <w:p w14:paraId="3E200AB9">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来信地址：福州市鼓楼区湖东路116号 监察室 邮编：350003</w:t>
      </w:r>
    </w:p>
    <w:p w14:paraId="396B1835">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w:t>
      </w:r>
    </w:p>
    <w:p w14:paraId="7FC577C4">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承诺方：          （公司全称）（加盖投标人单位公章）</w:t>
      </w:r>
    </w:p>
    <w:p w14:paraId="7ABEEA02">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w:t>
      </w:r>
    </w:p>
    <w:p w14:paraId="6F04D7DF">
      <w:pPr>
        <w:pStyle w:val="7"/>
        <w:shd w:val="clear" w:color="auto" w:fill="auto"/>
        <w:ind w:left="0" w:leftChars="0" w:firstLine="0" w:firstLineChars="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 日期：     年     月     日</w:t>
      </w:r>
    </w:p>
    <w:p w14:paraId="38CC532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7FCCB093-02B7-47A6-90F2-3A451DECF87C}"/>
  </w:font>
  <w:font w:name="方正仿宋_GBK">
    <w:panose1 w:val="02000000000000000000"/>
    <w:charset w:val="86"/>
    <w:family w:val="auto"/>
    <w:pitch w:val="default"/>
    <w:sig w:usb0="A00002BF" w:usb1="38CF7CFA" w:usb2="00082016" w:usb3="00000000" w:csb0="00040001" w:csb1="00000000"/>
    <w:embedRegular r:id="rId2" w:fontKey="{BEA11BE6-71B1-4D8C-9D6A-CBD0A4575EF3}"/>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0559B5"/>
    <w:multiLevelType w:val="singleLevel"/>
    <w:tmpl w:val="980559B5"/>
    <w:lvl w:ilvl="0" w:tentative="0">
      <w:start w:val="8"/>
      <w:numFmt w:val="decimal"/>
      <w:lvlText w:val="%1."/>
      <w:lvlJc w:val="left"/>
      <w:pPr>
        <w:tabs>
          <w:tab w:val="left" w:pos="312"/>
        </w:tabs>
      </w:pPr>
    </w:lvl>
  </w:abstractNum>
  <w:abstractNum w:abstractNumId="1">
    <w:nsid w:val="D25BB746"/>
    <w:multiLevelType w:val="singleLevel"/>
    <w:tmpl w:val="D25BB746"/>
    <w:lvl w:ilvl="0" w:tentative="0">
      <w:start w:val="13"/>
      <w:numFmt w:val="decimal"/>
      <w:lvlText w:val="%1."/>
      <w:lvlJc w:val="left"/>
      <w:pPr>
        <w:tabs>
          <w:tab w:val="left" w:pos="312"/>
        </w:tabs>
      </w:pPr>
    </w:lvl>
  </w:abstractNum>
  <w:abstractNum w:abstractNumId="2">
    <w:nsid w:val="60990B8E"/>
    <w:multiLevelType w:val="singleLevel"/>
    <w:tmpl w:val="60990B8E"/>
    <w:lvl w:ilvl="0" w:tentative="0">
      <w:start w:val="1"/>
      <w:numFmt w:val="decimal"/>
      <w:lvlText w:val="%1."/>
      <w:lvlJc w:val="left"/>
      <w:pPr>
        <w:tabs>
          <w:tab w:val="left" w:pos="312"/>
        </w:tabs>
      </w:pPr>
    </w:lvl>
  </w:abstractNum>
  <w:abstractNum w:abstractNumId="3">
    <w:nsid w:val="6B7A9C6E"/>
    <w:multiLevelType w:val="singleLevel"/>
    <w:tmpl w:val="6B7A9C6E"/>
    <w:lvl w:ilvl="0" w:tentative="0">
      <w:start w:val="11"/>
      <w:numFmt w:val="decimal"/>
      <w:lvlText w:val="%1."/>
      <w:lvlJc w:val="left"/>
      <w:pPr>
        <w:tabs>
          <w:tab w:val="left" w:pos="312"/>
        </w:tabs>
      </w:p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E84A72"/>
    <w:rsid w:val="52745DDF"/>
    <w:rsid w:val="60F81C5C"/>
    <w:rsid w:val="68636F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sz w:val="21"/>
      <w:szCs w:val="2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toc 1"/>
    <w:basedOn w:val="1"/>
    <w:next w:val="1"/>
    <w:qFormat/>
    <w:uiPriority w:val="39"/>
    <w:pPr>
      <w:spacing w:before="120" w:after="120"/>
      <w:jc w:val="left"/>
    </w:pPr>
    <w:rPr>
      <w:b/>
      <w:bCs/>
      <w:caps/>
      <w:sz w:val="20"/>
    </w:rPr>
  </w:style>
  <w:style w:type="paragraph" w:styleId="3">
    <w:name w:val="Body Text"/>
    <w:basedOn w:val="1"/>
    <w:next w:val="1"/>
    <w:qFormat/>
    <w:uiPriority w:val="0"/>
    <w:pPr>
      <w:spacing w:line="360" w:lineRule="auto"/>
    </w:pPr>
  </w:style>
  <w:style w:type="paragraph" w:styleId="4">
    <w:name w:val="Body Text Indent"/>
    <w:basedOn w:val="1"/>
    <w:next w:val="5"/>
    <w:qFormat/>
    <w:uiPriority w:val="0"/>
    <w:pPr>
      <w:spacing w:line="360" w:lineRule="auto"/>
    </w:pPr>
    <w:rPr>
      <w:rFonts w:ascii="宋体"/>
      <w:szCs w:val="20"/>
    </w:rPr>
  </w:style>
  <w:style w:type="paragraph" w:customStyle="1" w:styleId="5">
    <w:name w:val="Body Text First Indent 21"/>
    <w:basedOn w:val="4"/>
    <w:next w:val="6"/>
    <w:qFormat/>
    <w:uiPriority w:val="0"/>
    <w:pPr>
      <w:spacing w:line="312" w:lineRule="atLeast"/>
      <w:ind w:firstLine="420"/>
    </w:pPr>
  </w:style>
  <w:style w:type="paragraph" w:customStyle="1" w:styleId="6">
    <w:name w:val="正文格式"/>
    <w:basedOn w:val="1"/>
    <w:qFormat/>
    <w:uiPriority w:val="0"/>
    <w:pPr>
      <w:widowControl/>
      <w:autoSpaceDE w:val="0"/>
      <w:autoSpaceDN w:val="0"/>
      <w:adjustRightInd w:val="0"/>
      <w:snapToGrid w:val="0"/>
      <w:spacing w:line="360" w:lineRule="atLeast"/>
      <w:textAlignment w:val="baseline"/>
    </w:pPr>
    <w:rPr>
      <w:kern w:val="0"/>
    </w:rPr>
  </w:style>
  <w:style w:type="paragraph" w:styleId="7">
    <w:name w:val="Body Text First Indent 2"/>
    <w:basedOn w:val="4"/>
    <w:qFormat/>
    <w:uiPriority w:val="0"/>
    <w:pPr>
      <w:spacing w:after="120"/>
      <w:ind w:left="420" w:leftChars="200"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3119</Words>
  <Characters>3269</Characters>
  <Lines>0</Lines>
  <Paragraphs>0</Paragraphs>
  <TotalTime>0</TotalTime>
  <ScaleCrop>false</ScaleCrop>
  <LinksUpToDate>false</LinksUpToDate>
  <CharactersWithSpaces>3442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2025-09-12T03:40:00Z</dcterms:created>
  <dc:creator>50402</dc:creator>
  <cp:lastModifiedBy>投标函编辑</cp:lastModifiedBy>
  <dcterms:modified xsi:type="dcterms:W3CDTF">2025-10-09T02:44:52Z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eyJoZGlkIjoiZDRlNmQ3MzZkZjNjNjhkNGI1MzQxNTA1NTYyMjY3ZWMiLCJ1c2VySWQiOiI0MjY5NTM2NzcifQ==</vt:lpwstr>
  </property>
  <property fmtid="{D5CDD505-2E9C-101B-9397-08002B2CF9AE}" pid="4" name="ICV">
    <vt:lpwstr>17FB4D4C4C7C4B6286C1E90EDB91CA94_12</vt:lpwstr>
  </property>
</Properties>
</file>