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D3288">
      <w:pPr>
        <w:spacing w:after="156" w:line="240" w:lineRule="auto"/>
        <w:rPr>
          <w:rFonts w:hint="eastAsia" w:ascii="黑体" w:hAnsi="黑体" w:eastAsia="黑体"/>
          <w:color w:val="auto"/>
        </w:rPr>
      </w:pPr>
    </w:p>
    <w:p w14:paraId="77684A45">
      <w:pPr>
        <w:spacing w:after="156" w:line="240" w:lineRule="auto"/>
        <w:rPr>
          <w:rFonts w:hint="eastAsia" w:ascii="黑体" w:hAnsi="黑体" w:eastAsia="黑体"/>
          <w:color w:val="auto"/>
        </w:rPr>
      </w:pPr>
    </w:p>
    <w:p w14:paraId="76F6221D">
      <w:pPr>
        <w:spacing w:after="156" w:line="240" w:lineRule="auto"/>
        <w:rPr>
          <w:rFonts w:hint="eastAsia" w:ascii="黑体" w:hAnsi="黑体" w:eastAsia="黑体"/>
          <w:color w:val="auto"/>
        </w:rPr>
      </w:pPr>
    </w:p>
    <w:p w14:paraId="5B87A5D9">
      <w:pPr>
        <w:spacing w:after="156" w:line="240" w:lineRule="auto"/>
        <w:rPr>
          <w:rFonts w:hint="eastAsia" w:ascii="黑体" w:hAnsi="黑体" w:eastAsia="黑体"/>
          <w:color w:val="auto"/>
        </w:rPr>
      </w:pPr>
    </w:p>
    <w:p w14:paraId="7DF264A6">
      <w:pPr>
        <w:widowControl/>
        <w:spacing w:after="156" w:line="240" w:lineRule="auto"/>
        <w:jc w:val="center"/>
        <w:rPr>
          <w:rFonts w:hint="eastAsia" w:ascii="方正小标宋简体" w:hAnsi="仿宋" w:eastAsia="方正小标宋简体"/>
          <w:color w:val="auto"/>
          <w:sz w:val="40"/>
          <w:szCs w:val="36"/>
        </w:rPr>
      </w:pPr>
      <w:r>
        <w:rPr>
          <w:rFonts w:hint="eastAsia" w:ascii="方正小标宋简体" w:hAnsi="仿宋" w:eastAsia="方正小标宋简体"/>
          <w:color w:val="auto"/>
          <w:sz w:val="40"/>
          <w:szCs w:val="36"/>
        </w:rPr>
        <w:t>广东南方新媒体股份有限公司</w:t>
      </w:r>
    </w:p>
    <w:p w14:paraId="570C26F2">
      <w:pPr>
        <w:spacing w:after="156" w:line="240" w:lineRule="auto"/>
        <w:jc w:val="center"/>
        <w:rPr>
          <w:rFonts w:hint="eastAsia" w:ascii="黑体" w:hAnsi="黑体" w:eastAsia="黑体"/>
          <w:color w:val="auto"/>
        </w:rPr>
      </w:pPr>
      <w:r>
        <w:rPr>
          <w:rFonts w:hint="eastAsia" w:ascii="方正小标宋简体" w:hAnsi="仿宋" w:eastAsia="方正小标宋简体"/>
          <w:color w:val="auto"/>
          <w:sz w:val="40"/>
          <w:szCs w:val="36"/>
        </w:rPr>
        <w:t>202</w:t>
      </w:r>
      <w:r>
        <w:rPr>
          <w:rFonts w:hint="eastAsia" w:ascii="方正小标宋简体" w:hAnsi="仿宋" w:eastAsia="方正小标宋简体"/>
          <w:color w:val="auto"/>
          <w:sz w:val="40"/>
          <w:szCs w:val="36"/>
          <w:lang w:val="en-US" w:eastAsia="zh-CN"/>
        </w:rPr>
        <w:t>6</w:t>
      </w:r>
      <w:r>
        <w:rPr>
          <w:rFonts w:hint="eastAsia" w:ascii="方正小标宋简体" w:hAnsi="仿宋" w:eastAsia="方正小标宋简体"/>
          <w:color w:val="auto"/>
          <w:sz w:val="40"/>
          <w:szCs w:val="36"/>
        </w:rPr>
        <w:t>年IPTV应用商城优化建设项目</w:t>
      </w:r>
    </w:p>
    <w:p w14:paraId="083EE876">
      <w:pPr>
        <w:spacing w:after="156" w:line="240" w:lineRule="auto"/>
        <w:rPr>
          <w:rFonts w:hint="eastAsia" w:ascii="黑体" w:hAnsi="黑体" w:eastAsia="黑体"/>
          <w:color w:val="auto"/>
        </w:rPr>
      </w:pPr>
    </w:p>
    <w:p w14:paraId="7068A279">
      <w:pPr>
        <w:spacing w:after="156" w:line="240" w:lineRule="auto"/>
        <w:rPr>
          <w:rFonts w:hint="eastAsia" w:ascii="黑体" w:hAnsi="黑体" w:eastAsia="黑体"/>
          <w:color w:val="auto"/>
        </w:rPr>
      </w:pPr>
    </w:p>
    <w:p w14:paraId="792DF137">
      <w:pPr>
        <w:spacing w:after="156" w:line="240" w:lineRule="auto"/>
        <w:rPr>
          <w:rFonts w:hint="eastAsia" w:ascii="黑体" w:hAnsi="黑体" w:eastAsia="黑体"/>
          <w:color w:val="auto"/>
        </w:rPr>
      </w:pPr>
    </w:p>
    <w:p w14:paraId="728BD585">
      <w:pPr>
        <w:spacing w:after="156" w:line="240" w:lineRule="auto"/>
        <w:rPr>
          <w:rFonts w:hint="eastAsia" w:ascii="黑体" w:hAnsi="黑体" w:eastAsia="黑体"/>
          <w:color w:val="auto"/>
        </w:rPr>
      </w:pPr>
    </w:p>
    <w:p w14:paraId="0DC47986">
      <w:pPr>
        <w:tabs>
          <w:tab w:val="left" w:pos="945"/>
        </w:tabs>
        <w:spacing w:after="156" w:line="240" w:lineRule="auto"/>
        <w:jc w:val="center"/>
        <w:rPr>
          <w:color w:val="auto"/>
          <w:sz w:val="28"/>
          <w:szCs w:val="28"/>
        </w:rPr>
      </w:pPr>
    </w:p>
    <w:p w14:paraId="4576BB48">
      <w:pPr>
        <w:tabs>
          <w:tab w:val="left" w:pos="945"/>
        </w:tabs>
        <w:spacing w:after="156" w:line="240" w:lineRule="auto"/>
        <w:jc w:val="center"/>
        <w:rPr>
          <w:color w:val="auto"/>
          <w:sz w:val="28"/>
          <w:szCs w:val="28"/>
        </w:rPr>
      </w:pPr>
    </w:p>
    <w:p w14:paraId="76FB9C6F">
      <w:pPr>
        <w:tabs>
          <w:tab w:val="left" w:pos="945"/>
        </w:tabs>
        <w:spacing w:after="156" w:line="240" w:lineRule="auto"/>
        <w:jc w:val="center"/>
        <w:rPr>
          <w:color w:val="auto"/>
          <w:sz w:val="28"/>
          <w:szCs w:val="28"/>
        </w:rPr>
      </w:pPr>
    </w:p>
    <w:p w14:paraId="2DAD4204">
      <w:pPr>
        <w:tabs>
          <w:tab w:val="left" w:pos="945"/>
        </w:tabs>
        <w:spacing w:after="156" w:line="240" w:lineRule="auto"/>
        <w:jc w:val="center"/>
        <w:rPr>
          <w:color w:val="auto"/>
          <w:sz w:val="28"/>
          <w:szCs w:val="28"/>
        </w:rPr>
      </w:pPr>
    </w:p>
    <w:p w14:paraId="6ACA584F">
      <w:pPr>
        <w:spacing w:after="156" w:line="240" w:lineRule="auto"/>
        <w:rPr>
          <w:rFonts w:hint="eastAsia" w:ascii="黑体" w:hAnsi="黑体" w:eastAsia="黑体"/>
          <w:color w:val="auto"/>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p>
    <w:p w14:paraId="100088B4">
      <w:pPr>
        <w:pStyle w:val="2"/>
        <w:numPr>
          <w:ilvl w:val="0"/>
          <w:numId w:val="0"/>
        </w:numPr>
        <w:spacing w:after="156"/>
        <w:rPr>
          <w:rFonts w:hint="eastAsia" w:ascii="仿宋" w:hAnsi="仿宋" w:eastAsia="仿宋" w:cs="仿宋"/>
          <w:color w:val="auto"/>
          <w:sz w:val="32"/>
          <w:szCs w:val="32"/>
        </w:rPr>
      </w:pPr>
      <w:bookmarkStart w:id="0" w:name="_Hlt19931225"/>
      <w:bookmarkEnd w:id="0"/>
      <w:bookmarkStart w:id="1" w:name="_Toc15785"/>
      <w:r>
        <w:rPr>
          <w:rFonts w:hint="eastAsia" w:ascii="仿宋" w:hAnsi="仿宋" w:eastAsia="仿宋" w:cs="仿宋"/>
          <w:color w:val="auto"/>
          <w:sz w:val="32"/>
          <w:szCs w:val="32"/>
        </w:rPr>
        <w:t>第一章 项目概述</w:t>
      </w:r>
      <w:bookmarkEnd w:id="1"/>
    </w:p>
    <w:p w14:paraId="2F689DCF">
      <w:pPr>
        <w:spacing w:before="120" w:after="156" w:line="288" w:lineRule="auto"/>
        <w:ind w:firstLine="480" w:firstLineChars="200"/>
        <w:rPr>
          <w:rFonts w:ascii="仿宋" w:hAnsi="仿宋" w:eastAsia="仿宋" w:cs="仿宋"/>
          <w:sz w:val="24"/>
        </w:rPr>
      </w:pPr>
      <w:r>
        <w:rPr>
          <w:rFonts w:hint="eastAsia" w:ascii="仿宋" w:hAnsi="仿宋" w:eastAsia="仿宋" w:cs="仿宋"/>
          <w:bCs w:val="0"/>
          <w:sz w:val="24"/>
        </w:rPr>
        <w:t>本</w:t>
      </w:r>
      <w:r>
        <w:rPr>
          <w:rFonts w:hint="eastAsia" w:ascii="仿宋" w:hAnsi="仿宋" w:eastAsia="仿宋" w:cs="仿宋"/>
          <w:bCs w:val="0"/>
          <w:sz w:val="24"/>
          <w:lang w:val="en-US" w:eastAsia="zh-CN"/>
        </w:rPr>
        <w:t>项目</w:t>
      </w:r>
      <w:r>
        <w:rPr>
          <w:rFonts w:hint="eastAsia" w:ascii="仿宋" w:hAnsi="仿宋" w:eastAsia="仿宋" w:cs="仿宋"/>
          <w:bCs w:val="0"/>
          <w:sz w:val="24"/>
          <w:lang w:val="en-US" w:eastAsia="zh-CN"/>
        </w:rPr>
        <w:t>拟</w:t>
      </w:r>
      <w:r>
        <w:rPr>
          <w:rFonts w:hint="eastAsia" w:ascii="仿宋" w:hAnsi="仿宋" w:eastAsia="仿宋" w:cs="仿宋"/>
          <w:bCs w:val="0"/>
          <w:sz w:val="24"/>
        </w:rPr>
        <w:t>在现有IPTV应用商城业务功能和服务体系的基础上，开展原生鸿蒙版应用商城建设，满足鸿蒙机顶盒的应用分发与管理需求，进一步完善IPTV应用商城的终端服务能力。</w:t>
      </w:r>
      <w:r>
        <w:rPr>
          <w:rFonts w:hint="eastAsia" w:ascii="仿宋" w:hAnsi="仿宋" w:eastAsia="仿宋" w:cs="仿宋"/>
          <w:sz w:val="24"/>
        </w:rPr>
        <w:t>本期主要建设内容如下：</w:t>
      </w:r>
    </w:p>
    <w:p w14:paraId="3886C8BF">
      <w:pPr>
        <w:spacing w:before="120" w:after="156" w:line="288" w:lineRule="auto"/>
        <w:ind w:left="340" w:hanging="340"/>
        <w:rPr>
          <w:rFonts w:ascii="仿宋" w:hAnsi="仿宋" w:eastAsia="仿宋" w:cs="仿宋"/>
          <w:sz w:val="24"/>
        </w:rPr>
      </w:pPr>
      <w:r>
        <w:rPr>
          <w:rFonts w:hint="eastAsia" w:ascii="仿宋" w:hAnsi="仿宋" w:eastAsia="仿宋" w:cs="仿宋"/>
          <w:b/>
          <w:sz w:val="24"/>
        </w:rPr>
        <w:t>1. 原生鸿蒙客户端基础框架建设</w:t>
      </w:r>
    </w:p>
    <w:p w14:paraId="1163A72D">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基于鸿蒙原生开发技术，搭建应用商城客户端工程及基础运行框架，完成页面路由、公共组件、网络请求、数据缓存及异常处理等基础能力建设。针对鸿蒙机顶盒运行环境，开发适用于电视大屏的页面布局及遥控器焦点交互机制，为商城各业务功能在鸿蒙终端上的运行提供基础支撑。</w:t>
      </w:r>
    </w:p>
    <w:p w14:paraId="37112D29">
      <w:pPr>
        <w:spacing w:before="120" w:after="156" w:line="288" w:lineRule="auto"/>
        <w:ind w:left="340" w:hanging="340"/>
        <w:rPr>
          <w:rFonts w:ascii="仿宋" w:hAnsi="仿宋" w:eastAsia="仿宋" w:cs="仿宋"/>
          <w:sz w:val="24"/>
        </w:rPr>
      </w:pPr>
      <w:r>
        <w:rPr>
          <w:rFonts w:hint="eastAsia" w:ascii="仿宋" w:hAnsi="仿宋" w:eastAsia="仿宋" w:cs="仿宋"/>
          <w:b/>
          <w:sz w:val="24"/>
        </w:rPr>
        <w:t>2. 商城展示与发现功能开发</w:t>
      </w:r>
    </w:p>
    <w:p w14:paraId="28FE4022">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参照现有安卓版商城的页面布局和业务功能，开展鸿蒙原生商城首页、应用列表、应用搜索及应用详情等页面开发。完成首页导航、推荐位组件、应用信息展示、搜索输入及结果展示等功能在鸿蒙端的实现，并针对鸿蒙终端的页面渲染、遥控器操作、焦点切换及内容加载方式进行适配，确保原有商城展示与交互能力在鸿蒙机顶盒上正常使用。</w:t>
      </w:r>
    </w:p>
    <w:p w14:paraId="3CEF21B5">
      <w:pPr>
        <w:spacing w:before="120" w:after="156" w:line="288" w:lineRule="auto"/>
        <w:ind w:left="340" w:hanging="340"/>
        <w:rPr>
          <w:rFonts w:ascii="仿宋" w:hAnsi="仿宋" w:eastAsia="仿宋" w:cs="仿宋"/>
          <w:sz w:val="24"/>
        </w:rPr>
      </w:pPr>
      <w:r>
        <w:rPr>
          <w:rFonts w:hint="eastAsia" w:ascii="仿宋" w:hAnsi="仿宋" w:eastAsia="仿宋" w:cs="仿宋"/>
          <w:b/>
          <w:sz w:val="24"/>
        </w:rPr>
        <w:t>3. 应用获取与管理功能开发</w:t>
      </w:r>
    </w:p>
    <w:p w14:paraId="3CECEFED">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针对鸿蒙终端的应用管理场景，开展应用下载、安装、升级及“我的应用”等功能开发。实现下载任务管理、存储空间检查、安装包校验、应用安装与升级、已安装应用管理、最近使用记录及批量卸载等功能，完成应用状态判断、操作流程控制及异常处理。</w:t>
      </w:r>
    </w:p>
    <w:p w14:paraId="68BD2266">
      <w:pPr>
        <w:spacing w:before="120" w:after="156" w:line="288" w:lineRule="auto"/>
        <w:ind w:left="340" w:hanging="340"/>
        <w:rPr>
          <w:rFonts w:ascii="仿宋" w:hAnsi="仿宋" w:eastAsia="仿宋" w:cs="仿宋"/>
          <w:sz w:val="24"/>
        </w:rPr>
      </w:pPr>
      <w:r>
        <w:rPr>
          <w:rFonts w:hint="eastAsia" w:ascii="仿宋" w:hAnsi="仿宋" w:eastAsia="仿宋" w:cs="仿宋"/>
          <w:b/>
          <w:sz w:val="24"/>
        </w:rPr>
        <w:t>4. 应用运行与系统支撑功能开发</w:t>
      </w:r>
    </w:p>
    <w:p w14:paraId="3ADD91F3">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结合鸿蒙终端的应用运行机制，开发应用启动、外部调起、指定页面跳转及运行记录等功能，适配虚拟应用、小程序、云应用等不同应用形态的运行与管理方式。同时，完成商城自身版本升级、终端信息获取、运行配置加载、应用访问控制、应用状态同步及行为数据采集等功能的鸿蒙端开发与适配，保障商城在鸿蒙终端上的正常运行。</w:t>
      </w:r>
    </w:p>
    <w:p w14:paraId="6134EA85">
      <w:pPr>
        <w:spacing w:before="120" w:after="156" w:line="288" w:lineRule="auto"/>
        <w:ind w:left="340" w:hanging="340"/>
        <w:rPr>
          <w:rFonts w:ascii="仿宋" w:hAnsi="仿宋" w:eastAsia="仿宋" w:cs="仿宋"/>
          <w:sz w:val="24"/>
        </w:rPr>
      </w:pPr>
      <w:r>
        <w:rPr>
          <w:rFonts w:hint="eastAsia" w:ascii="仿宋" w:hAnsi="仿宋" w:eastAsia="仿宋" w:cs="仿宋"/>
          <w:b/>
          <w:sz w:val="24"/>
        </w:rPr>
        <w:t>5. 服务端接口适配及管理后台功能开发</w:t>
      </w:r>
    </w:p>
    <w:p w14:paraId="4615E8F3">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在复用现有应用服务及管理后台的基础上，开展鸿蒙客户端与服务端接口的适配开发，完成接口字段、数据模型、鉴权机制及版本兼容等方面的对接调整。同时开展商城数据统计相关后台功能开发，实现商城访问量、应用详情页访问量及应用下载次数的统计汇总、报表展示和下载量字段赋值，为鸿蒙版商城运营管理提供数据支撑。</w:t>
      </w:r>
    </w:p>
    <w:p w14:paraId="51969D0D">
      <w:pPr>
        <w:spacing w:before="120" w:after="156" w:line="288" w:lineRule="auto"/>
        <w:ind w:left="340" w:hanging="340"/>
        <w:rPr>
          <w:rFonts w:ascii="仿宋" w:hAnsi="仿宋" w:eastAsia="仿宋" w:cs="仿宋"/>
          <w:sz w:val="24"/>
        </w:rPr>
      </w:pPr>
      <w:r>
        <w:rPr>
          <w:rFonts w:hint="eastAsia" w:ascii="仿宋" w:hAnsi="仿宋" w:eastAsia="仿宋" w:cs="仿宋"/>
          <w:b/>
          <w:sz w:val="24"/>
        </w:rPr>
        <w:t>6. 鸿蒙终端适配测试</w:t>
      </w:r>
    </w:p>
    <w:p w14:paraId="084B4DB5">
      <w:pPr>
        <w:spacing w:before="120" w:after="156" w:line="288" w:lineRule="auto"/>
        <w:ind w:firstLine="480" w:firstLineChars="200"/>
        <w:rPr>
          <w:rFonts w:hint="eastAsia" w:ascii="仿宋" w:hAnsi="仿宋" w:eastAsia="仿宋" w:cs="仿宋"/>
          <w:b w:val="0"/>
          <w:bCs w:val="0"/>
          <w:sz w:val="24"/>
        </w:rPr>
      </w:pPr>
      <w:bookmarkStart w:id="10" w:name="_GoBack"/>
      <w:r>
        <w:rPr>
          <w:rFonts w:hint="eastAsia" w:ascii="仿宋" w:hAnsi="仿宋" w:eastAsia="仿宋" w:cs="仿宋"/>
          <w:sz w:val="24"/>
        </w:rPr>
        <w:t>围绕鸿蒙机顶盒实际运行环境，开展商城业务功能测试、系统接口联调、终端兼容性测试及性能优化，重点验证页面展示、遥控器焦点交互、应用下载安装、启动运行及异常处理等功能。</w:t>
      </w:r>
      <w:bookmarkEnd w:id="10"/>
      <w:r>
        <w:rPr>
          <w:rFonts w:hint="eastAsia" w:ascii="仿宋" w:hAnsi="仿宋" w:eastAsia="仿宋" w:cs="仿宋"/>
          <w:sz w:val="24"/>
        </w:rPr>
        <w:t>完成原生鸿蒙应用打包签名、终端部署、现场联调等工作，保障鸿蒙版应用商城稳定运行。</w:t>
      </w:r>
    </w:p>
    <w:p w14:paraId="150FD9E9">
      <w:pPr>
        <w:pStyle w:val="2"/>
        <w:keepNext w:val="0"/>
        <w:keepLines w:val="0"/>
        <w:pageBreakBefore w:val="0"/>
        <w:numPr>
          <w:ilvl w:val="0"/>
          <w:numId w:val="0"/>
        </w:numPr>
        <w:spacing w:before="0" w:after="156"/>
        <w:rPr>
          <w:rFonts w:hint="eastAsia" w:ascii="仿宋" w:hAnsi="仿宋" w:eastAsia="仿宋" w:cs="仿宋"/>
          <w:color w:val="auto"/>
          <w:sz w:val="32"/>
          <w:szCs w:val="32"/>
        </w:rPr>
      </w:pPr>
      <w:bookmarkStart w:id="2" w:name="_Toc22214"/>
      <w:r>
        <w:rPr>
          <w:rFonts w:hint="eastAsia" w:ascii="仿宋" w:hAnsi="仿宋" w:eastAsia="仿宋" w:cs="仿宋"/>
          <w:color w:val="auto"/>
          <w:sz w:val="32"/>
          <w:szCs w:val="32"/>
        </w:rPr>
        <w:t>第</w:t>
      </w: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rPr>
        <w:t>章 建设方案</w:t>
      </w:r>
      <w:bookmarkEnd w:id="2"/>
    </w:p>
    <w:p w14:paraId="595B961A">
      <w:pPr>
        <w:spacing w:before="120" w:after="156" w:line="288" w:lineRule="auto"/>
        <w:ind w:firstLine="480" w:firstLineChars="200"/>
        <w:rPr>
          <w:rFonts w:hint="eastAsia" w:ascii="仿宋" w:hAnsi="仿宋" w:eastAsia="仿宋" w:cs="仿宋"/>
          <w:sz w:val="24"/>
        </w:rPr>
      </w:pPr>
      <w:r>
        <w:rPr>
          <w:rFonts w:hint="eastAsia" w:ascii="仿宋" w:hAnsi="仿宋" w:eastAsia="仿宋" w:cs="仿宋"/>
          <w:bCs w:val="0"/>
          <w:sz w:val="24"/>
        </w:rPr>
        <w:t>本期 IPTV 应用商城建设以现有安卓版商城的业务功能、页面配置和服务端体系为基础，采用 ArkTS/ArkUI 等鸿蒙原生开发技术，建设面向鸿蒙机顶盒的应用商城客户端。围绕客户端基础框架、业务页面、遥控器交互、应用获取与管理、应用运行等开展原生开发与适配，并完成现有业务服务对接及配套管理后台统计功能建设。</w:t>
      </w:r>
    </w:p>
    <w:p w14:paraId="1317DE48">
      <w:pPr>
        <w:keepNext/>
        <w:spacing w:before="320" w:after="156" w:line="288" w:lineRule="auto"/>
        <w:outlineLvl w:val="1"/>
        <w:rPr>
          <w:rFonts w:ascii="仿宋" w:hAnsi="仿宋" w:eastAsia="仿宋" w:cs="仿宋"/>
          <w:sz w:val="30"/>
          <w:szCs w:val="30"/>
        </w:rPr>
      </w:pPr>
      <w:r>
        <w:rPr>
          <w:rFonts w:hint="eastAsia" w:ascii="仿宋" w:hAnsi="仿宋" w:eastAsia="仿宋" w:cs="仿宋"/>
          <w:b/>
          <w:sz w:val="30"/>
          <w:szCs w:val="30"/>
          <w:lang w:val="en-US" w:eastAsia="zh-CN"/>
        </w:rPr>
        <w:t>2</w:t>
      </w:r>
      <w:r>
        <w:rPr>
          <w:rFonts w:hint="eastAsia" w:ascii="仿宋" w:hAnsi="仿宋" w:eastAsia="仿宋" w:cs="仿宋"/>
          <w:b/>
          <w:sz w:val="30"/>
          <w:szCs w:val="30"/>
        </w:rPr>
        <w:t>.1 前端功能开发</w:t>
      </w:r>
    </w:p>
    <w:p w14:paraId="0B5AE696">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本期前端建设以现有安卓版 IPTV 应用商城功能为基础，采用鸿蒙原生开发方式完成客户端基础框架和各业务功能模块开发，重点完成业务页面及展示组件的原生开发、遥控器焦点交互适配、现有业务接口对接及应用状态管理，形成可在目标鸿蒙机顶盒上运行的应用商城客户端。</w:t>
      </w:r>
    </w:p>
    <w:p w14:paraId="15B72DE6">
      <w:pPr>
        <w:keepNext/>
        <w:spacing w:before="300" w:after="156" w:line="288" w:lineRule="auto"/>
        <w:outlineLvl w:val="2"/>
        <w:rPr>
          <w:rFonts w:ascii="仿宋" w:hAnsi="仿宋" w:eastAsia="仿宋" w:cs="仿宋"/>
          <w:sz w:val="28"/>
          <w:szCs w:val="28"/>
        </w:rPr>
      </w:pPr>
      <w:r>
        <w:rPr>
          <w:rFonts w:hint="eastAsia" w:ascii="仿宋" w:hAnsi="仿宋" w:eastAsia="仿宋" w:cs="仿宋"/>
          <w:b/>
          <w:sz w:val="28"/>
          <w:szCs w:val="28"/>
          <w:lang w:eastAsia="zh-CN"/>
        </w:rPr>
        <w:t>2.1</w:t>
      </w:r>
      <w:r>
        <w:rPr>
          <w:rFonts w:hint="eastAsia" w:ascii="仿宋" w:hAnsi="仿宋" w:eastAsia="仿宋" w:cs="仿宋"/>
          <w:b/>
          <w:sz w:val="28"/>
          <w:szCs w:val="28"/>
        </w:rPr>
        <w:t>.1 原生鸿蒙客户端基础框架建设</w:t>
      </w:r>
    </w:p>
    <w:p w14:paraId="394CC5A2">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原生鸿蒙客户端基础框架负责为各业务页面和公共操作提供统一支撑。本期完成鸿蒙工程、网络与数据层、遥控器交互框架以及终端信息和运行配置加载等能力建设。</w:t>
      </w:r>
    </w:p>
    <w:p w14:paraId="5B7ACC17">
      <w:pPr>
        <w:keepNext/>
        <w:spacing w:before="260" w:after="156" w:line="288" w:lineRule="auto"/>
        <w:outlineLvl w:val="3"/>
        <w:rPr>
          <w:rFonts w:ascii="仿宋" w:hAnsi="仿宋" w:eastAsia="仿宋" w:cs="仿宋"/>
          <w:sz w:val="24"/>
        </w:rPr>
      </w:pPr>
      <w:r>
        <w:rPr>
          <w:rFonts w:hint="eastAsia" w:ascii="仿宋" w:hAnsi="仿宋" w:eastAsia="仿宋" w:cs="仿宋"/>
          <w:b/>
          <w:sz w:val="24"/>
          <w:lang w:eastAsia="zh-CN"/>
        </w:rPr>
        <w:t>2.1</w:t>
      </w:r>
      <w:r>
        <w:rPr>
          <w:rFonts w:hint="eastAsia" w:ascii="仿宋" w:hAnsi="仿宋" w:eastAsia="仿宋" w:cs="仿宋"/>
          <w:b/>
          <w:sz w:val="24"/>
        </w:rPr>
        <w:t>.1.1 鸿蒙工程搭建与基础框架</w:t>
      </w:r>
    </w:p>
    <w:p w14:paraId="5146BA15">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采用 ArkTS/ArkUI 搭建应用商城客户端工程，建立适用于电视大屏业务的页面容器、路由体系及公共组件，为后续功能开发提供统一基础。</w:t>
      </w:r>
    </w:p>
    <w:p w14:paraId="215D967E">
      <w:pPr>
        <w:spacing w:before="120" w:after="156" w:line="288" w:lineRule="auto"/>
        <w:rPr>
          <w:rFonts w:ascii="仿宋" w:hAnsi="仿宋" w:eastAsia="仿宋" w:cs="仿宋"/>
          <w:sz w:val="24"/>
        </w:rPr>
      </w:pPr>
      <w:r>
        <w:rPr>
          <w:rFonts w:hint="eastAsia" w:ascii="仿宋" w:hAnsi="仿宋" w:eastAsia="仿宋" w:cs="仿宋"/>
          <w:sz w:val="24"/>
        </w:rPr>
        <w:t>【功能要求】</w:t>
      </w:r>
    </w:p>
    <w:p w14:paraId="0EE8B82B">
      <w:pPr>
        <w:spacing w:before="120" w:after="156" w:line="288" w:lineRule="auto"/>
        <w:ind w:left="369" w:hanging="283"/>
        <w:rPr>
          <w:rFonts w:ascii="仿宋" w:hAnsi="仿宋" w:eastAsia="仿宋" w:cs="仿宋"/>
          <w:sz w:val="24"/>
        </w:rPr>
      </w:pPr>
      <w:r>
        <w:rPr>
          <w:rFonts w:hint="eastAsia" w:ascii="仿宋" w:hAnsi="仿宋" w:eastAsia="仿宋" w:cs="仿宋"/>
          <w:b/>
          <w:sz w:val="24"/>
        </w:rPr>
        <w:t>1. 原生鸿蒙工程搭建：</w:t>
      </w:r>
      <w:r>
        <w:rPr>
          <w:rFonts w:hint="eastAsia" w:ascii="仿宋" w:hAnsi="仿宋" w:eastAsia="仿宋" w:cs="仿宋"/>
          <w:sz w:val="24"/>
        </w:rPr>
        <w:t xml:space="preserve"> 完成工程初始化、业务模块组织及基础工程配置，搭建客户端整体运行框架。</w:t>
      </w:r>
    </w:p>
    <w:p w14:paraId="1E63119A">
      <w:pPr>
        <w:spacing w:before="120" w:after="156" w:line="288" w:lineRule="auto"/>
        <w:ind w:left="369" w:hanging="283"/>
        <w:rPr>
          <w:rFonts w:ascii="仿宋" w:hAnsi="仿宋" w:eastAsia="仿宋" w:cs="仿宋"/>
          <w:sz w:val="24"/>
        </w:rPr>
      </w:pPr>
      <w:r>
        <w:rPr>
          <w:rFonts w:hint="eastAsia" w:ascii="仿宋" w:hAnsi="仿宋" w:eastAsia="仿宋" w:cs="仿宋"/>
          <w:b/>
          <w:sz w:val="24"/>
        </w:rPr>
        <w:t>2. 页面路由与导航框架：</w:t>
      </w:r>
      <w:r>
        <w:rPr>
          <w:rFonts w:hint="eastAsia" w:ascii="仿宋" w:hAnsi="仿宋" w:eastAsia="仿宋" w:cs="仿宋"/>
          <w:sz w:val="24"/>
        </w:rPr>
        <w:t>实现首页、应用列表、搜索、详情及“我的应用”等页面的统一跳转与返回管理。</w:t>
      </w:r>
    </w:p>
    <w:p w14:paraId="59A712C4">
      <w:pPr>
        <w:spacing w:before="120" w:after="156" w:line="288" w:lineRule="auto"/>
        <w:ind w:left="369" w:hanging="283"/>
        <w:rPr>
          <w:rFonts w:ascii="仿宋" w:hAnsi="仿宋" w:eastAsia="仿宋" w:cs="仿宋"/>
          <w:sz w:val="24"/>
        </w:rPr>
      </w:pPr>
      <w:r>
        <w:rPr>
          <w:rFonts w:hint="eastAsia" w:ascii="仿宋" w:hAnsi="仿宋" w:eastAsia="仿宋" w:cs="仿宋"/>
          <w:b/>
          <w:sz w:val="24"/>
        </w:rPr>
        <w:t>3. 公共组件与工具库：</w:t>
      </w:r>
      <w:r>
        <w:rPr>
          <w:rFonts w:hint="eastAsia" w:ascii="仿宋" w:hAnsi="仿宋" w:eastAsia="仿宋" w:cs="仿宋"/>
          <w:sz w:val="24"/>
        </w:rPr>
        <w:t xml:space="preserve"> 开发应用卡片、图标和海报展示、操作按钮、状态提示、确认弹窗等公共组件，形成页面交互与数据处理的通用能力。</w:t>
      </w:r>
    </w:p>
    <w:p w14:paraId="7987D087">
      <w:pPr>
        <w:spacing w:before="120" w:after="156" w:line="288" w:lineRule="auto"/>
        <w:ind w:left="369" w:hanging="283"/>
        <w:rPr>
          <w:rFonts w:ascii="仿宋" w:hAnsi="仿宋" w:eastAsia="仿宋" w:cs="仿宋"/>
          <w:sz w:val="24"/>
        </w:rPr>
      </w:pPr>
      <w:r>
        <w:rPr>
          <w:rFonts w:hint="eastAsia" w:ascii="仿宋" w:hAnsi="仿宋" w:eastAsia="仿宋" w:cs="仿宋"/>
          <w:b/>
          <w:sz w:val="24"/>
        </w:rPr>
        <w:t>4. 大屏布局与主题适配：</w:t>
      </w:r>
      <w:r>
        <w:rPr>
          <w:rFonts w:hint="eastAsia" w:ascii="仿宋" w:hAnsi="仿宋" w:eastAsia="仿宋" w:cs="仿宋"/>
          <w:sz w:val="24"/>
        </w:rPr>
        <w:t xml:space="preserve"> 完成电视大屏下的基础布局、字体、图片和焦点样式适配，满足目标鸿蒙机顶盒的页面展示要求。</w:t>
      </w:r>
    </w:p>
    <w:p w14:paraId="6A57B763">
      <w:pPr>
        <w:keepNext/>
        <w:spacing w:before="260" w:after="156" w:line="288" w:lineRule="auto"/>
        <w:outlineLvl w:val="3"/>
        <w:rPr>
          <w:rFonts w:ascii="仿宋" w:hAnsi="仿宋" w:eastAsia="仿宋" w:cs="仿宋"/>
          <w:sz w:val="24"/>
        </w:rPr>
      </w:pPr>
      <w:r>
        <w:rPr>
          <w:rFonts w:hint="eastAsia" w:ascii="仿宋" w:hAnsi="仿宋" w:eastAsia="仿宋" w:cs="仿宋"/>
          <w:b/>
          <w:sz w:val="24"/>
          <w:lang w:eastAsia="zh-CN"/>
        </w:rPr>
        <w:t>2.1</w:t>
      </w:r>
      <w:r>
        <w:rPr>
          <w:rFonts w:hint="eastAsia" w:ascii="仿宋" w:hAnsi="仿宋" w:eastAsia="仿宋" w:cs="仿宋"/>
          <w:b/>
          <w:sz w:val="24"/>
        </w:rPr>
        <w:t>.1.2 网络请求与数据层</w:t>
      </w:r>
    </w:p>
    <w:p w14:paraId="422343D5">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基于现有应用商城业务接口，开发鸿蒙客户端统一数据请求和处理模块，为页面配置、应用查询、版本管理等功能提供数据交互支撑。</w:t>
      </w:r>
    </w:p>
    <w:p w14:paraId="5DEE0750">
      <w:pPr>
        <w:spacing w:before="120" w:after="156" w:line="288" w:lineRule="auto"/>
        <w:rPr>
          <w:rFonts w:ascii="仿宋" w:hAnsi="仿宋" w:eastAsia="仿宋" w:cs="仿宋"/>
          <w:sz w:val="24"/>
        </w:rPr>
      </w:pPr>
      <w:r>
        <w:rPr>
          <w:rFonts w:hint="eastAsia" w:ascii="仿宋" w:hAnsi="仿宋" w:eastAsia="仿宋" w:cs="仿宋"/>
          <w:sz w:val="24"/>
        </w:rPr>
        <w:t>【功能要求】</w:t>
      </w:r>
    </w:p>
    <w:p w14:paraId="0F9B661A">
      <w:pPr>
        <w:spacing w:before="120" w:after="156" w:line="288" w:lineRule="auto"/>
        <w:ind w:left="369" w:hanging="283"/>
        <w:rPr>
          <w:rFonts w:ascii="仿宋" w:hAnsi="仿宋" w:eastAsia="仿宋" w:cs="仿宋"/>
          <w:sz w:val="24"/>
        </w:rPr>
      </w:pPr>
      <w:r>
        <w:rPr>
          <w:rFonts w:hint="eastAsia" w:ascii="仿宋" w:hAnsi="仿宋" w:eastAsia="仿宋" w:cs="仿宋"/>
          <w:b/>
          <w:sz w:val="24"/>
        </w:rPr>
        <w:t>1. 网络请求封装：</w:t>
      </w:r>
      <w:r>
        <w:rPr>
          <w:rFonts w:hint="eastAsia" w:ascii="仿宋" w:hAnsi="仿宋" w:eastAsia="仿宋" w:cs="仿宋"/>
          <w:sz w:val="24"/>
        </w:rPr>
        <w:t xml:space="preserve"> 实现统一业务请求及响应处理，适配现有应用信息、页面配置、版本查询和下载等服务接口。</w:t>
      </w:r>
    </w:p>
    <w:p w14:paraId="57A8A559">
      <w:pPr>
        <w:spacing w:before="120" w:after="156" w:line="288" w:lineRule="auto"/>
        <w:ind w:left="369" w:hanging="283"/>
        <w:rPr>
          <w:rFonts w:ascii="仿宋" w:hAnsi="仿宋" w:eastAsia="仿宋" w:cs="仿宋"/>
          <w:sz w:val="24"/>
        </w:rPr>
      </w:pPr>
      <w:r>
        <w:rPr>
          <w:rFonts w:hint="eastAsia" w:ascii="仿宋" w:hAnsi="仿宋" w:eastAsia="仿宋" w:cs="仿宋"/>
          <w:b/>
          <w:sz w:val="24"/>
        </w:rPr>
        <w:t>2. 业务数据适配：</w:t>
      </w:r>
      <w:r>
        <w:rPr>
          <w:rFonts w:hint="eastAsia" w:ascii="仿宋" w:hAnsi="仿宋" w:eastAsia="仿宋" w:cs="仿宋"/>
          <w:sz w:val="24"/>
        </w:rPr>
        <w:t>对现有接口返回的应用信息、栏目、页面组件、版本信息及运行配置等数据进行解析和适配，满足鸿蒙客户端各业务页面的数据展示和状态处理需求。</w:t>
      </w:r>
    </w:p>
    <w:p w14:paraId="7BDC201E">
      <w:pPr>
        <w:spacing w:before="120" w:after="156" w:line="288" w:lineRule="auto"/>
        <w:ind w:left="369" w:hanging="283"/>
        <w:rPr>
          <w:rFonts w:ascii="仿宋" w:hAnsi="仿宋" w:eastAsia="仿宋" w:cs="仿宋"/>
          <w:sz w:val="24"/>
        </w:rPr>
      </w:pPr>
      <w:r>
        <w:rPr>
          <w:rFonts w:hint="eastAsia" w:ascii="仿宋" w:hAnsi="仿宋" w:eastAsia="仿宋" w:cs="仿宋"/>
          <w:b/>
          <w:sz w:val="24"/>
        </w:rPr>
        <w:t>3. 数据缓存管理：</w:t>
      </w:r>
      <w:r>
        <w:rPr>
          <w:rFonts w:hint="eastAsia" w:ascii="仿宋" w:hAnsi="仿宋" w:eastAsia="仿宋" w:cs="仿宋"/>
          <w:sz w:val="24"/>
        </w:rPr>
        <w:t xml:space="preserve"> 对页面配置、首页组件及必要的应用数据进行缓存和有效期管理，支持缓存失效后更新数据。</w:t>
      </w:r>
    </w:p>
    <w:p w14:paraId="46C92877">
      <w:pPr>
        <w:spacing w:before="120" w:after="156" w:line="288" w:lineRule="auto"/>
        <w:ind w:left="369" w:hanging="283"/>
        <w:rPr>
          <w:rFonts w:ascii="仿宋" w:hAnsi="仿宋" w:eastAsia="仿宋" w:cs="仿宋"/>
          <w:sz w:val="24"/>
        </w:rPr>
      </w:pPr>
      <w:r>
        <w:rPr>
          <w:rFonts w:hint="eastAsia" w:ascii="仿宋" w:hAnsi="仿宋" w:eastAsia="仿宋" w:cs="仿宋"/>
          <w:b/>
          <w:sz w:val="24"/>
        </w:rPr>
        <w:t>4. 异常与日志处理：</w:t>
      </w:r>
      <w:r>
        <w:rPr>
          <w:rFonts w:hint="eastAsia" w:ascii="仿宋" w:hAnsi="仿宋" w:eastAsia="仿宋" w:cs="仿宋"/>
          <w:sz w:val="24"/>
        </w:rPr>
        <w:t xml:space="preserve"> 统一处理网络请求失败、业务接口异常和数据解析异常，提供必要的错误提示、重试处理及问题排查日志。</w:t>
      </w:r>
    </w:p>
    <w:p w14:paraId="2E2249F4">
      <w:pPr>
        <w:keepNext/>
        <w:spacing w:before="260" w:after="156" w:line="288" w:lineRule="auto"/>
        <w:outlineLvl w:val="3"/>
        <w:rPr>
          <w:rFonts w:ascii="仿宋" w:hAnsi="仿宋" w:eastAsia="仿宋" w:cs="仿宋"/>
          <w:sz w:val="24"/>
        </w:rPr>
      </w:pPr>
      <w:r>
        <w:rPr>
          <w:rFonts w:hint="eastAsia" w:ascii="仿宋" w:hAnsi="仿宋" w:eastAsia="仿宋" w:cs="仿宋"/>
          <w:b/>
          <w:sz w:val="24"/>
          <w:lang w:eastAsia="zh-CN"/>
        </w:rPr>
        <w:t>2.1</w:t>
      </w:r>
      <w:r>
        <w:rPr>
          <w:rFonts w:hint="eastAsia" w:ascii="仿宋" w:hAnsi="仿宋" w:eastAsia="仿宋" w:cs="仿宋"/>
          <w:b/>
          <w:sz w:val="24"/>
        </w:rPr>
        <w:t>.1.3 遥控器焦点与交互框架</w:t>
      </w:r>
    </w:p>
    <w:p w14:paraId="747BDE9E">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针对电视大屏以遥控器操作为主的使用场景，开发商城通用焦点与按键交互机制，支撑不同页面和组件的连续操作。</w:t>
      </w:r>
    </w:p>
    <w:p w14:paraId="4F185074">
      <w:pPr>
        <w:spacing w:before="120" w:after="156" w:line="288" w:lineRule="auto"/>
        <w:rPr>
          <w:rFonts w:ascii="仿宋" w:hAnsi="仿宋" w:eastAsia="仿宋" w:cs="仿宋"/>
          <w:sz w:val="24"/>
        </w:rPr>
      </w:pPr>
      <w:r>
        <w:rPr>
          <w:rFonts w:hint="eastAsia" w:ascii="仿宋" w:hAnsi="仿宋" w:eastAsia="仿宋" w:cs="仿宋"/>
          <w:sz w:val="24"/>
        </w:rPr>
        <w:t>【功能要求】</w:t>
      </w:r>
    </w:p>
    <w:p w14:paraId="72D3521F">
      <w:pPr>
        <w:spacing w:before="120" w:after="156" w:line="288" w:lineRule="auto"/>
        <w:ind w:left="369" w:hanging="283"/>
        <w:rPr>
          <w:rFonts w:ascii="仿宋" w:hAnsi="仿宋" w:eastAsia="仿宋" w:cs="仿宋"/>
          <w:sz w:val="24"/>
        </w:rPr>
      </w:pPr>
      <w:r>
        <w:rPr>
          <w:rFonts w:hint="eastAsia" w:ascii="仿宋" w:hAnsi="仿宋" w:eastAsia="仿宋" w:cs="仿宋"/>
          <w:b/>
          <w:sz w:val="24"/>
        </w:rPr>
        <w:t>1. 焦点状态管理：</w:t>
      </w:r>
      <w:r>
        <w:rPr>
          <w:rFonts w:hint="eastAsia" w:ascii="仿宋" w:hAnsi="仿宋" w:eastAsia="仿宋" w:cs="仿宋"/>
          <w:sz w:val="24"/>
        </w:rPr>
        <w:t xml:space="preserve"> 实现页面和组件的焦点获取、切换及样式展示，统一焦点管理方式。</w:t>
      </w:r>
    </w:p>
    <w:p w14:paraId="30026341">
      <w:pPr>
        <w:spacing w:before="120" w:after="156" w:line="288" w:lineRule="auto"/>
        <w:ind w:left="369" w:hanging="283"/>
        <w:rPr>
          <w:rFonts w:ascii="仿宋" w:hAnsi="仿宋" w:eastAsia="仿宋" w:cs="仿宋"/>
          <w:sz w:val="24"/>
        </w:rPr>
      </w:pPr>
      <w:r>
        <w:rPr>
          <w:rFonts w:hint="eastAsia" w:ascii="仿宋" w:hAnsi="仿宋" w:eastAsia="仿宋" w:cs="仿宋"/>
          <w:b/>
          <w:sz w:val="24"/>
        </w:rPr>
        <w:t>2. 遥控器按键导航：</w:t>
      </w:r>
      <w:r>
        <w:rPr>
          <w:rFonts w:hint="eastAsia" w:ascii="仿宋" w:hAnsi="仿宋" w:eastAsia="仿宋" w:cs="仿宋"/>
          <w:sz w:val="24"/>
        </w:rPr>
        <w:t xml:space="preserve"> 实现方向键、确认键、返回键等常用操作，适配导航菜单、推荐位、应用卡片、搜索键盘及操作按钮之间的焦点切换。</w:t>
      </w:r>
    </w:p>
    <w:p w14:paraId="66A66EFB">
      <w:pPr>
        <w:spacing w:before="120" w:after="156" w:line="288" w:lineRule="auto"/>
        <w:ind w:left="369" w:hanging="283"/>
        <w:rPr>
          <w:rFonts w:ascii="仿宋" w:hAnsi="仿宋" w:eastAsia="仿宋" w:cs="仿宋"/>
          <w:sz w:val="24"/>
        </w:rPr>
      </w:pPr>
      <w:r>
        <w:rPr>
          <w:rFonts w:hint="eastAsia" w:ascii="仿宋" w:hAnsi="仿宋" w:eastAsia="仿宋" w:cs="仿宋"/>
          <w:b/>
          <w:sz w:val="24"/>
        </w:rPr>
        <w:t>3. 焦点记忆与恢复：</w:t>
      </w:r>
      <w:r>
        <w:rPr>
          <w:rFonts w:hint="eastAsia" w:ascii="仿宋" w:hAnsi="仿宋" w:eastAsia="仿宋" w:cs="仿宋"/>
          <w:sz w:val="24"/>
        </w:rPr>
        <w:t xml:space="preserve"> 支持从应用详情等页面返回时恢复原页面的焦点及必要的浏览位置。</w:t>
      </w:r>
    </w:p>
    <w:p w14:paraId="19FC8022">
      <w:pPr>
        <w:spacing w:before="120" w:after="156" w:line="288" w:lineRule="auto"/>
        <w:ind w:left="369" w:hanging="283"/>
        <w:rPr>
          <w:rFonts w:ascii="仿宋" w:hAnsi="仿宋" w:eastAsia="仿宋" w:cs="仿宋"/>
          <w:sz w:val="24"/>
        </w:rPr>
      </w:pPr>
      <w:r>
        <w:rPr>
          <w:rFonts w:hint="eastAsia" w:ascii="仿宋" w:hAnsi="仿宋" w:eastAsia="仿宋" w:cs="仿宋"/>
          <w:b/>
          <w:sz w:val="24"/>
        </w:rPr>
        <w:t>4. 滚动与翻页联动：</w:t>
      </w:r>
      <w:r>
        <w:rPr>
          <w:rFonts w:hint="eastAsia" w:ascii="仿宋" w:hAnsi="仿宋" w:eastAsia="仿宋" w:cs="仿宋"/>
          <w:sz w:val="24"/>
        </w:rPr>
        <w:t xml:space="preserve"> 支持长页面、横向推荐位及多行列表随焦点移动滚动，并实现长页面快速返回顶部。</w:t>
      </w:r>
    </w:p>
    <w:p w14:paraId="06CC4FE1">
      <w:pPr>
        <w:keepNext/>
        <w:spacing w:before="260" w:after="156" w:line="288" w:lineRule="auto"/>
        <w:outlineLvl w:val="3"/>
        <w:rPr>
          <w:rFonts w:ascii="仿宋" w:hAnsi="仿宋" w:eastAsia="仿宋" w:cs="仿宋"/>
          <w:sz w:val="24"/>
        </w:rPr>
      </w:pPr>
      <w:r>
        <w:rPr>
          <w:rFonts w:hint="eastAsia" w:ascii="仿宋" w:hAnsi="仿宋" w:eastAsia="仿宋" w:cs="仿宋"/>
          <w:b/>
          <w:sz w:val="24"/>
          <w:lang w:eastAsia="zh-CN"/>
        </w:rPr>
        <w:t>2.1</w:t>
      </w:r>
      <w:r>
        <w:rPr>
          <w:rFonts w:hint="eastAsia" w:ascii="仿宋" w:hAnsi="仿宋" w:eastAsia="仿宋" w:cs="仿宋"/>
          <w:b/>
          <w:sz w:val="24"/>
        </w:rPr>
        <w:t>.1.4 终端信息与运行配置加载</w:t>
      </w:r>
    </w:p>
    <w:p w14:paraId="67210EB4">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开发客户端所需终端及用户信息读取、业务配置加载和配置更新功能，为商城内容展示、访问控制及业务运行提供基础数据。</w:t>
      </w:r>
    </w:p>
    <w:p w14:paraId="7A3DF06B">
      <w:pPr>
        <w:spacing w:before="120" w:after="156" w:line="288" w:lineRule="auto"/>
        <w:rPr>
          <w:rFonts w:ascii="仿宋" w:hAnsi="仿宋" w:eastAsia="仿宋" w:cs="仿宋"/>
          <w:sz w:val="24"/>
        </w:rPr>
      </w:pPr>
      <w:r>
        <w:rPr>
          <w:rFonts w:hint="eastAsia" w:ascii="仿宋" w:hAnsi="仿宋" w:eastAsia="仿宋" w:cs="仿宋"/>
          <w:sz w:val="24"/>
        </w:rPr>
        <w:t>【功能要求】</w:t>
      </w:r>
    </w:p>
    <w:p w14:paraId="353D41B1">
      <w:pPr>
        <w:spacing w:before="120" w:after="156" w:line="288" w:lineRule="auto"/>
        <w:ind w:left="369" w:hanging="283"/>
        <w:rPr>
          <w:rFonts w:ascii="仿宋" w:hAnsi="仿宋" w:eastAsia="仿宋" w:cs="仿宋"/>
          <w:sz w:val="24"/>
        </w:rPr>
      </w:pPr>
      <w:r>
        <w:rPr>
          <w:rFonts w:hint="eastAsia" w:ascii="仿宋" w:hAnsi="仿宋" w:eastAsia="仿宋" w:cs="仿宋"/>
          <w:b/>
          <w:sz w:val="24"/>
        </w:rPr>
        <w:t>1. 终端及用户信息获取：</w:t>
      </w:r>
      <w:r>
        <w:rPr>
          <w:rFonts w:hint="eastAsia" w:ascii="仿宋" w:hAnsi="仿宋" w:eastAsia="仿宋" w:cs="仿宋"/>
          <w:sz w:val="24"/>
        </w:rPr>
        <w:t xml:space="preserve"> 获取商城业务所需的用户与终端信息，并按现有服务端要求完成数据传递和使用。</w:t>
      </w:r>
    </w:p>
    <w:p w14:paraId="0A0DF0B5">
      <w:pPr>
        <w:spacing w:before="120" w:after="156" w:line="288" w:lineRule="auto"/>
        <w:ind w:left="369" w:hanging="283"/>
        <w:rPr>
          <w:rFonts w:ascii="仿宋" w:hAnsi="仿宋" w:eastAsia="仿宋" w:cs="仿宋"/>
          <w:sz w:val="24"/>
        </w:rPr>
      </w:pPr>
      <w:r>
        <w:rPr>
          <w:rFonts w:hint="eastAsia" w:ascii="仿宋" w:hAnsi="仿宋" w:eastAsia="仿宋" w:cs="仿宋"/>
          <w:b/>
          <w:sz w:val="24"/>
        </w:rPr>
        <w:t>2. 运行配置加载：</w:t>
      </w:r>
      <w:r>
        <w:rPr>
          <w:rFonts w:hint="eastAsia" w:ascii="仿宋" w:hAnsi="仿宋" w:eastAsia="仿宋" w:cs="仿宋"/>
          <w:sz w:val="24"/>
        </w:rPr>
        <w:t xml:space="preserve"> 加载首页及页面配置、应用列表标题、系统应用范围和缓存策略等运行参数，控制对应的客户端功能表现。</w:t>
      </w:r>
    </w:p>
    <w:p w14:paraId="53D7F538">
      <w:pPr>
        <w:spacing w:before="120" w:after="156" w:line="288" w:lineRule="auto"/>
        <w:ind w:left="369" w:hanging="283"/>
        <w:rPr>
          <w:rFonts w:ascii="仿宋" w:hAnsi="仿宋" w:eastAsia="仿宋" w:cs="仿宋"/>
          <w:sz w:val="24"/>
        </w:rPr>
      </w:pPr>
      <w:r>
        <w:rPr>
          <w:rFonts w:hint="eastAsia" w:ascii="仿宋" w:hAnsi="仿宋" w:eastAsia="仿宋" w:cs="仿宋"/>
          <w:b/>
          <w:sz w:val="24"/>
        </w:rPr>
        <w:t>3. 配置更新与生效：</w:t>
      </w:r>
      <w:r>
        <w:rPr>
          <w:rFonts w:hint="eastAsia" w:ascii="仿宋" w:hAnsi="仿宋" w:eastAsia="仿宋" w:cs="仿宋"/>
          <w:sz w:val="24"/>
        </w:rPr>
        <w:t>根据配置有效期获取最新业务配置，并更新相关页面和功能状态，确保运行配置及时生效。</w:t>
      </w:r>
    </w:p>
    <w:p w14:paraId="1EE7384B">
      <w:pPr>
        <w:keepNext/>
        <w:spacing w:before="300" w:after="156" w:line="288" w:lineRule="auto"/>
        <w:outlineLvl w:val="2"/>
        <w:rPr>
          <w:rFonts w:ascii="仿宋" w:hAnsi="仿宋" w:eastAsia="仿宋" w:cs="仿宋"/>
          <w:sz w:val="28"/>
          <w:szCs w:val="28"/>
        </w:rPr>
      </w:pPr>
      <w:r>
        <w:rPr>
          <w:rFonts w:hint="eastAsia" w:ascii="仿宋" w:hAnsi="仿宋" w:eastAsia="仿宋" w:cs="仿宋"/>
          <w:b/>
          <w:sz w:val="28"/>
          <w:szCs w:val="28"/>
          <w:lang w:eastAsia="zh-CN"/>
        </w:rPr>
        <w:t>2.1</w:t>
      </w:r>
      <w:r>
        <w:rPr>
          <w:rFonts w:hint="eastAsia" w:ascii="仿宋" w:hAnsi="仿宋" w:eastAsia="仿宋" w:cs="仿宋"/>
          <w:b/>
          <w:sz w:val="28"/>
          <w:szCs w:val="28"/>
        </w:rPr>
        <w:t>.2 商城展示与发现</w:t>
      </w:r>
    </w:p>
    <w:p w14:paraId="27674BA5">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参照现有安卓版商城的页面布局和业务规则，采用鸿蒙原生组件开发商城首页、应用列表、应用搜索及应用详情页面，完成页面渲染、业务数据加载及遥控器操作适配。</w:t>
      </w:r>
    </w:p>
    <w:p w14:paraId="40CDCDD6">
      <w:pPr>
        <w:keepNext/>
        <w:spacing w:before="260" w:after="156" w:line="288" w:lineRule="auto"/>
        <w:outlineLvl w:val="3"/>
        <w:rPr>
          <w:rFonts w:ascii="仿宋" w:hAnsi="仿宋" w:eastAsia="仿宋" w:cs="仿宋"/>
          <w:sz w:val="24"/>
        </w:rPr>
      </w:pPr>
      <w:r>
        <w:rPr>
          <w:rFonts w:hint="eastAsia" w:ascii="仿宋" w:hAnsi="仿宋" w:eastAsia="仿宋" w:cs="仿宋"/>
          <w:b/>
          <w:sz w:val="24"/>
          <w:lang w:eastAsia="zh-CN"/>
        </w:rPr>
        <w:t>2.1</w:t>
      </w:r>
      <w:r>
        <w:rPr>
          <w:rFonts w:hint="eastAsia" w:ascii="仿宋" w:hAnsi="仿宋" w:eastAsia="仿宋" w:cs="仿宋"/>
          <w:b/>
          <w:sz w:val="24"/>
        </w:rPr>
        <w:t>.2.1 商城首页</w:t>
      </w:r>
    </w:p>
    <w:p w14:paraId="325E5CDD">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基于现有商城首页的导航、推荐位及运营配置功能，开发鸿蒙原生首页页面，实现顶部导航、基础推荐位组件、推荐内容绑定和页面交互等功能。</w:t>
      </w:r>
    </w:p>
    <w:p w14:paraId="691D671E">
      <w:pPr>
        <w:spacing w:before="120" w:after="156" w:line="288" w:lineRule="auto"/>
        <w:rPr>
          <w:rFonts w:ascii="仿宋" w:hAnsi="仿宋" w:eastAsia="仿宋" w:cs="仿宋"/>
          <w:sz w:val="24"/>
        </w:rPr>
      </w:pPr>
      <w:r>
        <w:rPr>
          <w:rFonts w:hint="eastAsia" w:ascii="仿宋" w:hAnsi="仿宋" w:eastAsia="仿宋" w:cs="仿宋"/>
          <w:sz w:val="24"/>
        </w:rPr>
        <w:t>【功能要求】</w:t>
      </w:r>
    </w:p>
    <w:p w14:paraId="2809EC20">
      <w:pPr>
        <w:spacing w:before="120" w:after="156" w:line="288" w:lineRule="auto"/>
        <w:ind w:left="369" w:hanging="283"/>
        <w:rPr>
          <w:rFonts w:ascii="仿宋" w:hAnsi="仿宋" w:eastAsia="仿宋" w:cs="仿宋"/>
          <w:sz w:val="24"/>
        </w:rPr>
      </w:pPr>
      <w:r>
        <w:rPr>
          <w:rFonts w:hint="eastAsia" w:ascii="仿宋" w:hAnsi="仿宋" w:eastAsia="仿宋" w:cs="仿宋"/>
          <w:b/>
          <w:sz w:val="24"/>
        </w:rPr>
        <w:t>1. 首页框架与内容加载：</w:t>
      </w:r>
      <w:r>
        <w:rPr>
          <w:rFonts w:hint="eastAsia" w:ascii="仿宋" w:hAnsi="仿宋" w:eastAsia="仿宋" w:cs="仿宋"/>
          <w:sz w:val="24"/>
        </w:rPr>
        <w:t xml:space="preserve"> 开发首页页面容器，按照现有配置展示页面背景、默认导航及对应推荐内容，支持不同导航页面切换。</w:t>
      </w:r>
    </w:p>
    <w:p w14:paraId="1FB455A1">
      <w:pPr>
        <w:spacing w:before="120" w:after="156" w:line="288" w:lineRule="auto"/>
        <w:ind w:left="369" w:hanging="283"/>
        <w:rPr>
          <w:rFonts w:ascii="仿宋" w:hAnsi="仿宋" w:eastAsia="仿宋" w:cs="仿宋"/>
          <w:sz w:val="24"/>
        </w:rPr>
      </w:pPr>
      <w:r>
        <w:rPr>
          <w:rFonts w:hint="eastAsia" w:ascii="仿宋" w:hAnsi="仿宋" w:eastAsia="仿宋" w:cs="仿宋"/>
          <w:b/>
          <w:sz w:val="24"/>
        </w:rPr>
        <w:t>2. 顶部导航：</w:t>
      </w:r>
      <w:r>
        <w:rPr>
          <w:rFonts w:hint="eastAsia" w:ascii="仿宋" w:hAnsi="仿宋" w:eastAsia="仿宋" w:cs="仿宋"/>
          <w:sz w:val="24"/>
        </w:rPr>
        <w:t xml:space="preserve"> 根据页面配置展示导航菜单及默认选中项，支持通过遥控器切换导航；导航项可进入相应商城内容页或指定功能页面。</w:t>
      </w:r>
    </w:p>
    <w:p w14:paraId="6445B855">
      <w:pPr>
        <w:spacing w:before="120" w:after="156" w:line="288" w:lineRule="auto"/>
        <w:ind w:left="369" w:hanging="283"/>
        <w:rPr>
          <w:rFonts w:ascii="仿宋" w:hAnsi="仿宋" w:eastAsia="仿宋" w:cs="仿宋"/>
          <w:sz w:val="24"/>
        </w:rPr>
      </w:pPr>
      <w:r>
        <w:rPr>
          <w:rFonts w:hint="eastAsia" w:ascii="仿宋" w:hAnsi="仿宋" w:eastAsia="仿宋" w:cs="仿宋"/>
          <w:b/>
          <w:sz w:val="24"/>
        </w:rPr>
        <w:t>3. 基础推荐位组件：</w:t>
      </w:r>
      <w:r>
        <w:rPr>
          <w:rFonts w:hint="eastAsia" w:ascii="仿宋" w:hAnsi="仿宋" w:eastAsia="仿宋" w:cs="仿宋"/>
          <w:sz w:val="24"/>
        </w:rPr>
        <w:t>实现以下五类首页组件，按配置顺序组合展示：</w:t>
      </w:r>
    </w:p>
    <w:p w14:paraId="61BD9395">
      <w:pPr>
        <w:spacing w:before="120" w:after="156" w:line="288" w:lineRule="auto"/>
        <w:ind w:left="510"/>
        <w:rPr>
          <w:rFonts w:ascii="仿宋" w:hAnsi="仿宋" w:eastAsia="仿宋" w:cs="仿宋"/>
          <w:sz w:val="24"/>
        </w:rPr>
      </w:pPr>
      <w:r>
        <w:rPr>
          <w:rFonts w:hint="eastAsia" w:ascii="仿宋" w:hAnsi="仿宋" w:eastAsia="仿宋" w:cs="仿宋"/>
          <w:sz w:val="24"/>
        </w:rPr>
        <w:t>• 标题组件： 展示内容分区标题，可与推荐位组件组合使用。</w:t>
      </w:r>
    </w:p>
    <w:p w14:paraId="40D39AE3">
      <w:pPr>
        <w:spacing w:before="120" w:after="156" w:line="288" w:lineRule="auto"/>
        <w:ind w:left="510"/>
        <w:rPr>
          <w:rFonts w:ascii="仿宋" w:hAnsi="仿宋" w:eastAsia="仿宋" w:cs="仿宋"/>
          <w:sz w:val="24"/>
        </w:rPr>
      </w:pPr>
      <w:r>
        <w:rPr>
          <w:rFonts w:hint="eastAsia" w:ascii="仿宋" w:hAnsi="仿宋" w:eastAsia="仿宋" w:cs="仿宋"/>
          <w:sz w:val="24"/>
        </w:rPr>
        <w:t>• 三大图推荐位组件（带应用）： 一行展示三个大图推荐位及相关应用信息。</w:t>
      </w:r>
    </w:p>
    <w:p w14:paraId="10E9D58D">
      <w:pPr>
        <w:spacing w:before="120" w:after="156" w:line="288" w:lineRule="auto"/>
        <w:ind w:left="510"/>
        <w:rPr>
          <w:rFonts w:ascii="仿宋" w:hAnsi="仿宋" w:eastAsia="仿宋" w:cs="仿宋"/>
          <w:sz w:val="24"/>
        </w:rPr>
      </w:pPr>
      <w:r>
        <w:rPr>
          <w:rFonts w:hint="eastAsia" w:ascii="仿宋" w:hAnsi="仿宋" w:eastAsia="仿宋" w:cs="仿宋"/>
          <w:sz w:val="24"/>
        </w:rPr>
        <w:t>• 三大图推荐位组件（纯图片）： 一行展示三个纯图片推荐位。</w:t>
      </w:r>
    </w:p>
    <w:p w14:paraId="75B248F4">
      <w:pPr>
        <w:spacing w:before="120" w:after="156" w:line="288" w:lineRule="auto"/>
        <w:ind w:left="510"/>
        <w:rPr>
          <w:rFonts w:ascii="仿宋" w:hAnsi="仿宋" w:eastAsia="仿宋" w:cs="仿宋"/>
          <w:sz w:val="24"/>
        </w:rPr>
      </w:pPr>
      <w:r>
        <w:rPr>
          <w:rFonts w:hint="eastAsia" w:ascii="仿宋" w:hAnsi="仿宋" w:eastAsia="仿宋" w:cs="仿宋"/>
          <w:sz w:val="24"/>
        </w:rPr>
        <w:t>• 四大图推荐位组件： 一行展示四个大图推荐位。</w:t>
      </w:r>
    </w:p>
    <w:p w14:paraId="53A5A476">
      <w:pPr>
        <w:spacing w:before="120" w:after="156" w:line="288" w:lineRule="auto"/>
        <w:ind w:left="510"/>
        <w:rPr>
          <w:rFonts w:ascii="仿宋" w:hAnsi="仿宋" w:eastAsia="仿宋" w:cs="仿宋"/>
          <w:sz w:val="24"/>
        </w:rPr>
      </w:pPr>
      <w:r>
        <w:rPr>
          <w:rFonts w:hint="eastAsia" w:ascii="仿宋" w:hAnsi="仿宋" w:eastAsia="仿宋" w:cs="仿宋"/>
          <w:sz w:val="24"/>
        </w:rPr>
        <w:t>• 六小图推荐位组件： 一行展示六个横向小图推荐位。</w:t>
      </w:r>
    </w:p>
    <w:p w14:paraId="14A32B65">
      <w:pPr>
        <w:spacing w:before="120" w:after="156" w:line="288" w:lineRule="auto"/>
        <w:ind w:left="369" w:hanging="283"/>
        <w:rPr>
          <w:rFonts w:ascii="仿宋" w:hAnsi="仿宋" w:eastAsia="仿宋" w:cs="仿宋"/>
          <w:sz w:val="24"/>
        </w:rPr>
      </w:pPr>
      <w:r>
        <w:rPr>
          <w:rFonts w:hint="eastAsia" w:ascii="仿宋" w:hAnsi="仿宋" w:eastAsia="仿宋" w:cs="仿宋"/>
          <w:b/>
          <w:sz w:val="24"/>
        </w:rPr>
        <w:t>4. 推荐位绑定与跳转：</w:t>
      </w:r>
      <w:r>
        <w:rPr>
          <w:rFonts w:hint="eastAsia" w:ascii="仿宋" w:hAnsi="仿宋" w:eastAsia="仿宋" w:cs="仿宋"/>
          <w:sz w:val="24"/>
        </w:rPr>
        <w:t xml:space="preserve"> 对接现有推荐位数据和跳转配置，实现推荐位关联应用或指定内容，支持进入应用详情、应用列表、搜索页面及相应目标页面。</w:t>
      </w:r>
    </w:p>
    <w:p w14:paraId="52C48414">
      <w:pPr>
        <w:spacing w:before="120" w:after="156" w:line="288" w:lineRule="auto"/>
        <w:ind w:left="369" w:hanging="283"/>
        <w:rPr>
          <w:rFonts w:ascii="仿宋" w:hAnsi="仿宋" w:eastAsia="仿宋" w:cs="仿宋"/>
          <w:sz w:val="24"/>
        </w:rPr>
      </w:pPr>
      <w:r>
        <w:rPr>
          <w:rFonts w:hint="eastAsia" w:ascii="仿宋" w:hAnsi="仿宋" w:eastAsia="仿宋" w:cs="仿宋"/>
          <w:b/>
          <w:sz w:val="24"/>
        </w:rPr>
        <w:t>5. 组件分批加载：</w:t>
      </w:r>
      <w:r>
        <w:rPr>
          <w:rFonts w:hint="eastAsia" w:ascii="仿宋" w:hAnsi="仿宋" w:eastAsia="仿宋" w:cs="仿宋"/>
          <w:sz w:val="24"/>
        </w:rPr>
        <w:t xml:space="preserve"> 对组件数量较多的页面实现后续内容分批加载，减少集中加载和渲染开销。</w:t>
      </w:r>
    </w:p>
    <w:p w14:paraId="580BCA8E">
      <w:pPr>
        <w:spacing w:before="120" w:after="156" w:line="288" w:lineRule="auto"/>
        <w:ind w:left="369" w:hanging="283"/>
        <w:rPr>
          <w:rFonts w:ascii="仿宋" w:hAnsi="仿宋" w:eastAsia="仿宋" w:cs="仿宋"/>
          <w:sz w:val="24"/>
        </w:rPr>
      </w:pPr>
      <w:r>
        <w:rPr>
          <w:rFonts w:hint="eastAsia" w:ascii="仿宋" w:hAnsi="仿宋" w:eastAsia="仿宋" w:cs="仿宋"/>
          <w:b/>
          <w:sz w:val="24"/>
        </w:rPr>
        <w:t>6. 首页缓存与性能优化：</w:t>
      </w:r>
      <w:r>
        <w:rPr>
          <w:rFonts w:hint="eastAsia" w:ascii="仿宋" w:hAnsi="仿宋" w:eastAsia="仿宋" w:cs="仿宋"/>
          <w:sz w:val="24"/>
        </w:rPr>
        <w:t xml:space="preserve"> 对页面及组件数据采用有效期缓存和必要的预加载处理，优化图片加载、内存占用与页面渲染效率。</w:t>
      </w:r>
    </w:p>
    <w:p w14:paraId="57669AE0">
      <w:pPr>
        <w:spacing w:before="120" w:after="156" w:line="288" w:lineRule="auto"/>
        <w:ind w:left="369" w:hanging="283"/>
        <w:rPr>
          <w:rFonts w:ascii="仿宋" w:hAnsi="仿宋" w:eastAsia="仿宋" w:cs="仿宋"/>
          <w:sz w:val="24"/>
        </w:rPr>
      </w:pPr>
      <w:r>
        <w:rPr>
          <w:rFonts w:hint="eastAsia" w:ascii="仿宋" w:hAnsi="仿宋" w:eastAsia="仿宋" w:cs="仿宋"/>
          <w:b/>
          <w:sz w:val="24"/>
        </w:rPr>
        <w:t>7. 遥控器焦点适配：</w:t>
      </w:r>
      <w:r>
        <w:rPr>
          <w:rFonts w:hint="eastAsia" w:ascii="仿宋" w:hAnsi="仿宋" w:eastAsia="仿宋" w:cs="仿宋"/>
          <w:sz w:val="24"/>
        </w:rPr>
        <w:t>实现顶部导航与各基础推荐位之间的焦点切换，支持页面随焦点移动自动滚动，以及长页面快速返回顶部。</w:t>
      </w:r>
    </w:p>
    <w:p w14:paraId="165075CB">
      <w:pPr>
        <w:keepNext/>
        <w:spacing w:before="260" w:after="156" w:line="288" w:lineRule="auto"/>
        <w:outlineLvl w:val="3"/>
        <w:rPr>
          <w:rFonts w:ascii="仿宋" w:hAnsi="仿宋" w:eastAsia="仿宋" w:cs="仿宋"/>
          <w:sz w:val="24"/>
        </w:rPr>
      </w:pPr>
      <w:r>
        <w:rPr>
          <w:rFonts w:hint="eastAsia" w:ascii="仿宋" w:hAnsi="仿宋" w:eastAsia="仿宋" w:cs="仿宋"/>
          <w:b/>
          <w:sz w:val="24"/>
          <w:lang w:eastAsia="zh-CN"/>
        </w:rPr>
        <w:t>2.1</w:t>
      </w:r>
      <w:r>
        <w:rPr>
          <w:rFonts w:hint="eastAsia" w:ascii="仿宋" w:hAnsi="仿宋" w:eastAsia="仿宋" w:cs="仿宋"/>
          <w:b/>
          <w:sz w:val="24"/>
        </w:rPr>
        <w:t>.2.2 应用列表</w:t>
      </w:r>
    </w:p>
    <w:p w14:paraId="27C3AE3C">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按照现有安卓版商城的左侧栏目、右侧应用列表布局，开发鸿蒙原生应用列表页面，并完成栏目切换、应用数据展示及焦点浏览等功能。</w:t>
      </w:r>
    </w:p>
    <w:p w14:paraId="19000433">
      <w:pPr>
        <w:spacing w:before="120" w:after="156" w:line="288" w:lineRule="auto"/>
        <w:rPr>
          <w:rFonts w:ascii="仿宋" w:hAnsi="仿宋" w:eastAsia="仿宋" w:cs="仿宋"/>
          <w:sz w:val="24"/>
        </w:rPr>
      </w:pPr>
      <w:r>
        <w:rPr>
          <w:rFonts w:hint="eastAsia" w:ascii="仿宋" w:hAnsi="仿宋" w:eastAsia="仿宋" w:cs="仿宋"/>
          <w:sz w:val="24"/>
        </w:rPr>
        <w:t>【功能要求】</w:t>
      </w:r>
    </w:p>
    <w:p w14:paraId="30ADC82F">
      <w:pPr>
        <w:spacing w:before="120" w:after="156" w:line="288" w:lineRule="auto"/>
        <w:ind w:left="369" w:hanging="283"/>
        <w:rPr>
          <w:rFonts w:ascii="仿宋" w:hAnsi="仿宋" w:eastAsia="仿宋" w:cs="仿宋"/>
          <w:sz w:val="24"/>
        </w:rPr>
      </w:pPr>
      <w:r>
        <w:rPr>
          <w:rFonts w:hint="eastAsia" w:ascii="仿宋" w:hAnsi="仿宋" w:eastAsia="仿宋" w:cs="仿宋"/>
          <w:b/>
          <w:sz w:val="24"/>
        </w:rPr>
        <w:t>1. 页面布局及标题：</w:t>
      </w:r>
      <w:r>
        <w:rPr>
          <w:rFonts w:hint="eastAsia" w:ascii="仿宋" w:hAnsi="仿宋" w:eastAsia="仿宋" w:cs="仿宋"/>
          <w:sz w:val="24"/>
        </w:rPr>
        <w:t xml:space="preserve"> 开发左侧栏目导航和右侧三列应用列表布局；页面标题按配置展示，未配置时默认显示“全部应用”。</w:t>
      </w:r>
    </w:p>
    <w:p w14:paraId="15E57AA2">
      <w:pPr>
        <w:spacing w:before="120" w:after="156" w:line="288" w:lineRule="auto"/>
        <w:ind w:left="369" w:hanging="283"/>
        <w:rPr>
          <w:rFonts w:ascii="仿宋" w:hAnsi="仿宋" w:eastAsia="仿宋" w:cs="仿宋"/>
          <w:sz w:val="24"/>
        </w:rPr>
      </w:pPr>
      <w:r>
        <w:rPr>
          <w:rFonts w:hint="eastAsia" w:ascii="仿宋" w:hAnsi="仿宋" w:eastAsia="仿宋" w:cs="仿宋"/>
          <w:b/>
          <w:sz w:val="24"/>
        </w:rPr>
        <w:t>2. 栏目及列表加载：</w:t>
      </w:r>
      <w:r>
        <w:rPr>
          <w:rFonts w:hint="eastAsia" w:ascii="仿宋" w:hAnsi="仿宋" w:eastAsia="仿宋" w:cs="仿宋"/>
          <w:sz w:val="24"/>
        </w:rPr>
        <w:t xml:space="preserve"> 根据栏目选择结果查询并展示对应应用，首次进入页面时按原有规则选择默认栏目。</w:t>
      </w:r>
    </w:p>
    <w:p w14:paraId="1F9E5E3D">
      <w:pPr>
        <w:spacing w:before="120" w:after="156" w:line="288" w:lineRule="auto"/>
        <w:ind w:left="369" w:hanging="283"/>
        <w:rPr>
          <w:rFonts w:ascii="仿宋" w:hAnsi="仿宋" w:eastAsia="仿宋" w:cs="仿宋"/>
          <w:sz w:val="24"/>
        </w:rPr>
      </w:pPr>
      <w:r>
        <w:rPr>
          <w:rFonts w:hint="eastAsia" w:ascii="仿宋" w:hAnsi="仿宋" w:eastAsia="仿宋" w:cs="仿宋"/>
          <w:b/>
          <w:sz w:val="24"/>
        </w:rPr>
        <w:t>3. 应用卡片展示：</w:t>
      </w:r>
      <w:r>
        <w:rPr>
          <w:rFonts w:hint="eastAsia" w:ascii="仿宋" w:hAnsi="仿宋" w:eastAsia="仿宋" w:cs="仿宋"/>
          <w:sz w:val="24"/>
        </w:rPr>
        <w:t xml:space="preserve"> 展示应用图标、名称、简介、评分及应用大小等信息；虚拟类应用不显示应用大小。</w:t>
      </w:r>
    </w:p>
    <w:p w14:paraId="19920548">
      <w:pPr>
        <w:spacing w:before="120" w:after="156" w:line="288" w:lineRule="auto"/>
        <w:ind w:left="369" w:hanging="283"/>
        <w:rPr>
          <w:rFonts w:ascii="仿宋" w:hAnsi="仿宋" w:eastAsia="仿宋" w:cs="仿宋"/>
          <w:sz w:val="24"/>
        </w:rPr>
      </w:pPr>
      <w:r>
        <w:rPr>
          <w:rFonts w:hint="eastAsia" w:ascii="仿宋" w:hAnsi="仿宋" w:eastAsia="仿宋" w:cs="仿宋"/>
          <w:b/>
          <w:sz w:val="24"/>
        </w:rPr>
        <w:t>4. 浏览位置提示：</w:t>
      </w:r>
      <w:r>
        <w:rPr>
          <w:rFonts w:hint="eastAsia" w:ascii="仿宋" w:hAnsi="仿宋" w:eastAsia="仿宋" w:cs="仿宋"/>
          <w:sz w:val="24"/>
        </w:rPr>
        <w:t xml:space="preserve"> 显示当前浏览应用位置与应用总数，并随焦点移动更新。</w:t>
      </w:r>
    </w:p>
    <w:p w14:paraId="11E15AB3">
      <w:pPr>
        <w:spacing w:before="120" w:after="156" w:line="288" w:lineRule="auto"/>
        <w:ind w:left="369" w:hanging="283"/>
        <w:rPr>
          <w:rFonts w:ascii="仿宋" w:hAnsi="仿宋" w:eastAsia="仿宋" w:cs="仿宋"/>
          <w:sz w:val="24"/>
        </w:rPr>
      </w:pPr>
      <w:r>
        <w:rPr>
          <w:rFonts w:hint="eastAsia" w:ascii="仿宋" w:hAnsi="仿宋" w:eastAsia="仿宋" w:cs="仿宋"/>
          <w:b/>
          <w:sz w:val="24"/>
        </w:rPr>
        <w:t>5. 遥控器交互：</w:t>
      </w:r>
      <w:r>
        <w:rPr>
          <w:rFonts w:hint="eastAsia" w:ascii="仿宋" w:hAnsi="仿宋" w:eastAsia="仿宋" w:cs="仿宋"/>
          <w:sz w:val="24"/>
        </w:rPr>
        <w:t xml:space="preserve"> 实现栏目与应用列表之间的焦点切换、列表滚动及应用选择；名称过长时聚焦滚动展示，失焦后恢复省略状态。</w:t>
      </w:r>
    </w:p>
    <w:p w14:paraId="0D6139B5">
      <w:pPr>
        <w:spacing w:before="120" w:after="156" w:line="288" w:lineRule="auto"/>
        <w:ind w:left="369" w:hanging="283"/>
        <w:rPr>
          <w:rFonts w:ascii="仿宋" w:hAnsi="仿宋" w:eastAsia="仿宋" w:cs="仿宋"/>
          <w:sz w:val="24"/>
        </w:rPr>
      </w:pPr>
      <w:r>
        <w:rPr>
          <w:rFonts w:hint="eastAsia" w:ascii="仿宋" w:hAnsi="仿宋" w:eastAsia="仿宋" w:cs="仿宋"/>
          <w:b/>
          <w:sz w:val="24"/>
        </w:rPr>
        <w:t>6. 应用跳转与位置恢复：</w:t>
      </w:r>
      <w:r>
        <w:rPr>
          <w:rFonts w:hint="eastAsia" w:ascii="仿宋" w:hAnsi="仿宋" w:eastAsia="仿宋" w:cs="仿宋"/>
          <w:sz w:val="24"/>
        </w:rPr>
        <w:t xml:space="preserve"> 选择应用后进入对应页面，返回列表时恢复必要的焦点和浏览位置。</w:t>
      </w:r>
    </w:p>
    <w:p w14:paraId="65EF7C77">
      <w:pPr>
        <w:keepNext/>
        <w:spacing w:before="260" w:after="156" w:line="288" w:lineRule="auto"/>
        <w:outlineLvl w:val="3"/>
        <w:rPr>
          <w:rFonts w:ascii="仿宋" w:hAnsi="仿宋" w:eastAsia="仿宋" w:cs="仿宋"/>
          <w:sz w:val="24"/>
        </w:rPr>
      </w:pPr>
      <w:r>
        <w:rPr>
          <w:rFonts w:hint="eastAsia" w:ascii="仿宋" w:hAnsi="仿宋" w:eastAsia="仿宋" w:cs="仿宋"/>
          <w:b/>
          <w:sz w:val="24"/>
          <w:lang w:eastAsia="zh-CN"/>
        </w:rPr>
        <w:t>2.1</w:t>
      </w:r>
      <w:r>
        <w:rPr>
          <w:rFonts w:hint="eastAsia" w:ascii="仿宋" w:hAnsi="仿宋" w:eastAsia="仿宋" w:cs="仿宋"/>
          <w:b/>
          <w:sz w:val="24"/>
        </w:rPr>
        <w:t>.2.3 应用搜索</w:t>
      </w:r>
    </w:p>
    <w:p w14:paraId="2F86C569">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开发适用于鸿蒙机顶盒遥控器操作的原生搜索页面，对接现有应用搜索和热门推荐服务，实现关键词输入、结果分类及搜索结果浏览。</w:t>
      </w:r>
    </w:p>
    <w:p w14:paraId="6050215D">
      <w:pPr>
        <w:spacing w:before="120" w:after="156" w:line="288" w:lineRule="auto"/>
        <w:rPr>
          <w:rFonts w:ascii="仿宋" w:hAnsi="仿宋" w:eastAsia="仿宋" w:cs="仿宋"/>
          <w:sz w:val="24"/>
        </w:rPr>
      </w:pPr>
      <w:r>
        <w:rPr>
          <w:rFonts w:hint="eastAsia" w:ascii="仿宋" w:hAnsi="仿宋" w:eastAsia="仿宋" w:cs="仿宋"/>
          <w:sz w:val="24"/>
        </w:rPr>
        <w:t>【功能要求】</w:t>
      </w:r>
    </w:p>
    <w:p w14:paraId="7D1CCCEA">
      <w:pPr>
        <w:spacing w:before="120" w:after="156" w:line="288" w:lineRule="auto"/>
        <w:ind w:left="369" w:hanging="283"/>
        <w:rPr>
          <w:rFonts w:ascii="仿宋" w:hAnsi="仿宋" w:eastAsia="仿宋" w:cs="仿宋"/>
          <w:sz w:val="24"/>
        </w:rPr>
      </w:pPr>
      <w:r>
        <w:rPr>
          <w:rFonts w:hint="eastAsia" w:ascii="仿宋" w:hAnsi="仿宋" w:eastAsia="仿宋" w:cs="仿宋"/>
          <w:b/>
          <w:sz w:val="24"/>
        </w:rPr>
        <w:t>1. 搜索键盘：</w:t>
      </w:r>
      <w:r>
        <w:rPr>
          <w:rFonts w:hint="eastAsia" w:ascii="仿宋" w:hAnsi="仿宋" w:eastAsia="仿宋" w:cs="仿宋"/>
          <w:sz w:val="24"/>
        </w:rPr>
        <w:t xml:space="preserve"> 开发字母、数字输入键盘，支持输入方式切换、逐个删除、清空及遥控器焦点操作。</w:t>
      </w:r>
    </w:p>
    <w:p w14:paraId="54EE2EEF">
      <w:pPr>
        <w:spacing w:before="120" w:after="156" w:line="288" w:lineRule="auto"/>
        <w:ind w:left="369" w:hanging="283"/>
        <w:rPr>
          <w:rFonts w:ascii="仿宋" w:hAnsi="仿宋" w:eastAsia="仿宋" w:cs="仿宋"/>
          <w:sz w:val="24"/>
        </w:rPr>
      </w:pPr>
      <w:r>
        <w:rPr>
          <w:rFonts w:hint="eastAsia" w:ascii="仿宋" w:hAnsi="仿宋" w:eastAsia="仿宋" w:cs="仿宋"/>
          <w:b/>
          <w:sz w:val="24"/>
        </w:rPr>
        <w:t>2. 实时搜索：</w:t>
      </w:r>
      <w:r>
        <w:rPr>
          <w:rFonts w:hint="eastAsia" w:ascii="仿宋" w:hAnsi="仿宋" w:eastAsia="仿宋" w:cs="仿宋"/>
          <w:sz w:val="24"/>
        </w:rPr>
        <w:t>输入内容变化后更新匹配的应用结果；未查询到匹配应用时，不展示搜索结果列表。</w:t>
      </w:r>
    </w:p>
    <w:p w14:paraId="508B5F50">
      <w:pPr>
        <w:spacing w:before="120" w:after="156" w:line="288" w:lineRule="auto"/>
        <w:ind w:left="369" w:hanging="283"/>
        <w:rPr>
          <w:rFonts w:ascii="仿宋" w:hAnsi="仿宋" w:eastAsia="仿宋" w:cs="仿宋"/>
          <w:sz w:val="24"/>
        </w:rPr>
      </w:pPr>
      <w:r>
        <w:rPr>
          <w:rFonts w:hint="eastAsia" w:ascii="仿宋" w:hAnsi="仿宋" w:eastAsia="仿宋" w:cs="仿宋"/>
          <w:b/>
          <w:sz w:val="24"/>
        </w:rPr>
        <w:t>3. 结果分类：</w:t>
      </w:r>
      <w:r>
        <w:rPr>
          <w:rFonts w:hint="eastAsia" w:ascii="仿宋" w:hAnsi="仿宋" w:eastAsia="仿宋" w:cs="仿宋"/>
          <w:sz w:val="24"/>
        </w:rPr>
        <w:t xml:space="preserve"> 按“全部”和实际搜索到的应用类型动态生成分类，切换分类后展示对应应用。</w:t>
      </w:r>
    </w:p>
    <w:p w14:paraId="0DD46DC3">
      <w:pPr>
        <w:spacing w:before="120" w:after="156" w:line="288" w:lineRule="auto"/>
        <w:ind w:left="369" w:hanging="283"/>
        <w:rPr>
          <w:rFonts w:ascii="仿宋" w:hAnsi="仿宋" w:eastAsia="仿宋" w:cs="仿宋"/>
          <w:sz w:val="24"/>
        </w:rPr>
      </w:pPr>
      <w:r>
        <w:rPr>
          <w:rFonts w:hint="eastAsia" w:ascii="仿宋" w:hAnsi="仿宋" w:eastAsia="仿宋" w:cs="仿宋"/>
          <w:b/>
          <w:sz w:val="24"/>
        </w:rPr>
        <w:t>4. 结果列表：</w:t>
      </w:r>
      <w:r>
        <w:rPr>
          <w:rFonts w:hint="eastAsia" w:ascii="仿宋" w:hAnsi="仿宋" w:eastAsia="仿宋" w:cs="仿宋"/>
          <w:sz w:val="24"/>
        </w:rPr>
        <w:t xml:space="preserve"> 通过鸿蒙原生应用列表组件展示搜索结果，支持焦点浏览和详情页跳转。</w:t>
      </w:r>
    </w:p>
    <w:p w14:paraId="29838252">
      <w:pPr>
        <w:spacing w:before="120" w:after="156" w:line="288" w:lineRule="auto"/>
        <w:ind w:left="369" w:hanging="283"/>
        <w:rPr>
          <w:rFonts w:ascii="仿宋" w:hAnsi="仿宋" w:eastAsia="仿宋" w:cs="仿宋"/>
          <w:sz w:val="24"/>
        </w:rPr>
      </w:pPr>
      <w:r>
        <w:rPr>
          <w:rFonts w:hint="eastAsia" w:ascii="仿宋" w:hAnsi="仿宋" w:eastAsia="仿宋" w:cs="仿宋"/>
          <w:b/>
          <w:sz w:val="24"/>
        </w:rPr>
        <w:t>5. 热门推荐：</w:t>
      </w:r>
      <w:r>
        <w:rPr>
          <w:rFonts w:hint="eastAsia" w:ascii="仿宋" w:hAnsi="仿宋" w:eastAsia="仿宋" w:cs="仿宋"/>
          <w:sz w:val="24"/>
        </w:rPr>
        <w:t xml:space="preserve"> 未输入关键词时展示后台配置的热门推荐应用；开始输入后切换为搜索结果，清空后恢复热门推荐。</w:t>
      </w:r>
    </w:p>
    <w:p w14:paraId="352B4B46">
      <w:pPr>
        <w:spacing w:before="120" w:after="156" w:line="288" w:lineRule="auto"/>
        <w:ind w:left="369" w:hanging="283"/>
        <w:rPr>
          <w:rFonts w:ascii="仿宋" w:hAnsi="仿宋" w:eastAsia="仿宋" w:cs="仿宋"/>
          <w:sz w:val="24"/>
        </w:rPr>
      </w:pPr>
      <w:r>
        <w:rPr>
          <w:rFonts w:hint="eastAsia" w:ascii="仿宋" w:hAnsi="仿宋" w:eastAsia="仿宋" w:cs="仿宋"/>
          <w:b/>
          <w:sz w:val="24"/>
        </w:rPr>
        <w:t>6. 搜索焦点交互：</w:t>
      </w:r>
      <w:r>
        <w:rPr>
          <w:rFonts w:hint="eastAsia" w:ascii="仿宋" w:hAnsi="仿宋" w:eastAsia="仿宋" w:cs="仿宋"/>
          <w:sz w:val="24"/>
        </w:rPr>
        <w:t xml:space="preserve"> 完成搜索键盘、分类、结果列表和热门推荐区域之间的焦点切换与状态更新。</w:t>
      </w:r>
    </w:p>
    <w:p w14:paraId="58F37AD8">
      <w:pPr>
        <w:keepNext/>
        <w:spacing w:before="260" w:after="156" w:line="288" w:lineRule="auto"/>
        <w:outlineLvl w:val="3"/>
        <w:rPr>
          <w:rFonts w:ascii="仿宋" w:hAnsi="仿宋" w:eastAsia="仿宋" w:cs="仿宋"/>
          <w:sz w:val="24"/>
        </w:rPr>
      </w:pPr>
      <w:r>
        <w:rPr>
          <w:rFonts w:hint="eastAsia" w:ascii="仿宋" w:hAnsi="仿宋" w:eastAsia="仿宋" w:cs="仿宋"/>
          <w:b/>
          <w:sz w:val="24"/>
          <w:lang w:eastAsia="zh-CN"/>
        </w:rPr>
        <w:t>2.1</w:t>
      </w:r>
      <w:r>
        <w:rPr>
          <w:rFonts w:hint="eastAsia" w:ascii="仿宋" w:hAnsi="仿宋" w:eastAsia="仿宋" w:cs="仿宋"/>
          <w:b/>
          <w:sz w:val="24"/>
        </w:rPr>
        <w:t>.2.4 应用详情</w:t>
      </w:r>
    </w:p>
    <w:p w14:paraId="0FBC9613">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开发鸿蒙原生应用详情页面，实现应用信息、截图、相关推荐及操作入口展示，并结合应用安装和版本状态管理下载、打开、更新和卸载等操作。</w:t>
      </w:r>
    </w:p>
    <w:p w14:paraId="50D61611">
      <w:pPr>
        <w:spacing w:before="120" w:after="156" w:line="288" w:lineRule="auto"/>
        <w:rPr>
          <w:rFonts w:ascii="仿宋" w:hAnsi="仿宋" w:eastAsia="仿宋" w:cs="仿宋"/>
          <w:sz w:val="24"/>
        </w:rPr>
      </w:pPr>
      <w:r>
        <w:rPr>
          <w:rFonts w:hint="eastAsia" w:ascii="仿宋" w:hAnsi="仿宋" w:eastAsia="仿宋" w:cs="仿宋"/>
          <w:sz w:val="24"/>
        </w:rPr>
        <w:t>【功能要求】</w:t>
      </w:r>
    </w:p>
    <w:p w14:paraId="401968BC">
      <w:pPr>
        <w:spacing w:before="120" w:after="156" w:line="288" w:lineRule="auto"/>
        <w:ind w:left="369" w:hanging="283"/>
        <w:rPr>
          <w:rFonts w:ascii="仿宋" w:hAnsi="仿宋" w:eastAsia="仿宋" w:cs="仿宋"/>
          <w:sz w:val="24"/>
        </w:rPr>
      </w:pPr>
      <w:r>
        <w:rPr>
          <w:rFonts w:hint="eastAsia" w:ascii="仿宋" w:hAnsi="仿宋" w:eastAsia="仿宋" w:cs="仿宋"/>
          <w:b/>
          <w:sz w:val="24"/>
        </w:rPr>
        <w:t>1. 应用基本信息：</w:t>
      </w:r>
      <w:r>
        <w:rPr>
          <w:rFonts w:hint="eastAsia" w:ascii="仿宋" w:hAnsi="仿宋" w:eastAsia="仿宋" w:cs="仿宋"/>
          <w:sz w:val="24"/>
        </w:rPr>
        <w:t xml:space="preserve"> 展示应用图标、名称、评分、版本、更新时间、应用大小、角标及应用类型标识，按不同应用类型控制字段展示。</w:t>
      </w:r>
    </w:p>
    <w:p w14:paraId="29D3D6FB">
      <w:pPr>
        <w:spacing w:before="120" w:after="156" w:line="288" w:lineRule="auto"/>
        <w:ind w:left="369" w:hanging="283"/>
        <w:rPr>
          <w:rFonts w:ascii="仿宋" w:hAnsi="仿宋" w:eastAsia="仿宋" w:cs="仿宋"/>
          <w:sz w:val="24"/>
        </w:rPr>
      </w:pPr>
      <w:r>
        <w:rPr>
          <w:rFonts w:hint="eastAsia" w:ascii="仿宋" w:hAnsi="仿宋" w:eastAsia="仿宋" w:cs="仿宋"/>
          <w:b/>
          <w:sz w:val="24"/>
        </w:rPr>
        <w:t>2. 应用介绍与截图：</w:t>
      </w:r>
      <w:r>
        <w:rPr>
          <w:rFonts w:hint="eastAsia" w:ascii="仿宋" w:hAnsi="仿宋" w:eastAsia="仿宋" w:cs="仿宋"/>
          <w:sz w:val="24"/>
        </w:rPr>
        <w:t xml:space="preserve"> 展示应用简介和截图，支持横向浏览及放大查看；无截图时隐藏对应区域。</w:t>
      </w:r>
    </w:p>
    <w:p w14:paraId="3EEB1720">
      <w:pPr>
        <w:spacing w:before="120" w:after="156" w:line="288" w:lineRule="auto"/>
        <w:ind w:left="369" w:hanging="283"/>
        <w:rPr>
          <w:rFonts w:ascii="仿宋" w:hAnsi="仿宋" w:eastAsia="仿宋" w:cs="仿宋"/>
          <w:sz w:val="24"/>
        </w:rPr>
      </w:pPr>
      <w:r>
        <w:rPr>
          <w:rFonts w:hint="eastAsia" w:ascii="仿宋" w:hAnsi="仿宋" w:eastAsia="仿宋" w:cs="仿宋"/>
          <w:b/>
          <w:sz w:val="24"/>
        </w:rPr>
        <w:t>3. 操作状态管理：</w:t>
      </w:r>
      <w:r>
        <w:rPr>
          <w:rFonts w:hint="eastAsia" w:ascii="仿宋" w:hAnsi="仿宋" w:eastAsia="仿宋" w:cs="仿宋"/>
          <w:sz w:val="24"/>
        </w:rPr>
        <w:t xml:space="preserve"> 根据未安装、已安装、可更新及强制更新等状态展示“下载”“打开”“更新”“卸载”等可执行操作，对强制更新应用限制直接打开。</w:t>
      </w:r>
    </w:p>
    <w:p w14:paraId="5BE30C73">
      <w:pPr>
        <w:spacing w:before="120" w:after="156" w:line="288" w:lineRule="auto"/>
        <w:ind w:left="369" w:hanging="283"/>
        <w:rPr>
          <w:rFonts w:ascii="仿宋" w:hAnsi="仿宋" w:eastAsia="仿宋" w:cs="仿宋"/>
          <w:sz w:val="24"/>
        </w:rPr>
      </w:pPr>
      <w:r>
        <w:rPr>
          <w:rFonts w:hint="eastAsia" w:ascii="仿宋" w:hAnsi="仿宋" w:eastAsia="仿宋" w:cs="仿宋"/>
          <w:b/>
          <w:sz w:val="24"/>
        </w:rPr>
        <w:t>4. 下载及安装进度：</w:t>
      </w:r>
      <w:r>
        <w:rPr>
          <w:rFonts w:hint="eastAsia" w:ascii="仿宋" w:hAnsi="仿宋" w:eastAsia="仿宋" w:cs="仿宋"/>
          <w:sz w:val="24"/>
        </w:rPr>
        <w:t xml:space="preserve"> 展示下载进度和安装状态，下载、安装或升级完成后同步刷新应用详情及可执行操作。</w:t>
      </w:r>
    </w:p>
    <w:p w14:paraId="30619236">
      <w:pPr>
        <w:spacing w:before="120" w:after="156" w:line="288" w:lineRule="auto"/>
        <w:ind w:left="369" w:hanging="283"/>
        <w:rPr>
          <w:rFonts w:ascii="仿宋" w:hAnsi="仿宋" w:eastAsia="仿宋" w:cs="仿宋"/>
          <w:sz w:val="24"/>
        </w:rPr>
      </w:pPr>
      <w:r>
        <w:rPr>
          <w:rFonts w:hint="eastAsia" w:ascii="仿宋" w:hAnsi="仿宋" w:eastAsia="仿宋" w:cs="仿宋"/>
          <w:b/>
          <w:sz w:val="24"/>
        </w:rPr>
        <w:t>5. 特殊应用处理：</w:t>
      </w:r>
      <w:r>
        <w:rPr>
          <w:rFonts w:hint="eastAsia" w:ascii="仿宋" w:hAnsi="仿宋" w:eastAsia="仿宋" w:cs="仿宋"/>
          <w:sz w:val="24"/>
        </w:rPr>
        <w:t xml:space="preserve"> 根据虚拟应用、小程序、云应用等应用类型展示适用的操作，隐藏不适用的下载安装及卸载入口。</w:t>
      </w:r>
    </w:p>
    <w:p w14:paraId="2A32F3D1">
      <w:pPr>
        <w:spacing w:before="120" w:after="156" w:line="288" w:lineRule="auto"/>
        <w:ind w:left="369" w:hanging="283"/>
        <w:rPr>
          <w:rFonts w:ascii="仿宋" w:hAnsi="仿宋" w:eastAsia="仿宋" w:cs="仿宋"/>
          <w:sz w:val="24"/>
        </w:rPr>
      </w:pPr>
      <w:r>
        <w:rPr>
          <w:rFonts w:hint="eastAsia" w:ascii="仿宋" w:hAnsi="仿宋" w:eastAsia="仿宋" w:cs="仿宋"/>
          <w:b/>
          <w:sz w:val="24"/>
        </w:rPr>
        <w:t>6. 相关推荐：</w:t>
      </w:r>
      <w:r>
        <w:rPr>
          <w:rFonts w:hint="eastAsia" w:ascii="仿宋" w:hAnsi="仿宋" w:eastAsia="仿宋" w:cs="仿宋"/>
          <w:sz w:val="24"/>
        </w:rPr>
        <w:t xml:space="preserve"> 展示后台配置的相关推荐应用并支持进入相应详情页；无推荐内容时隐藏该区域。</w:t>
      </w:r>
    </w:p>
    <w:p w14:paraId="7FC0565D">
      <w:pPr>
        <w:spacing w:before="120" w:after="156" w:line="288" w:lineRule="auto"/>
        <w:ind w:left="369" w:hanging="283"/>
        <w:rPr>
          <w:rFonts w:ascii="仿宋" w:hAnsi="仿宋" w:eastAsia="仿宋" w:cs="仿宋"/>
          <w:sz w:val="24"/>
        </w:rPr>
      </w:pPr>
      <w:r>
        <w:rPr>
          <w:rFonts w:hint="eastAsia" w:ascii="仿宋" w:hAnsi="仿宋" w:eastAsia="仿宋" w:cs="仿宋"/>
          <w:b/>
          <w:sz w:val="24"/>
        </w:rPr>
        <w:t>7. 详情焦点交互：</w:t>
      </w:r>
      <w:r>
        <w:rPr>
          <w:rFonts w:hint="eastAsia" w:ascii="仿宋" w:hAnsi="仿宋" w:eastAsia="仿宋" w:cs="仿宋"/>
          <w:sz w:val="24"/>
        </w:rPr>
        <w:t xml:space="preserve"> 完成操作按钮、截图及相关推荐区域的遥控器导航、滚动和页面返回适配。</w:t>
      </w:r>
    </w:p>
    <w:p w14:paraId="10BE2BE5">
      <w:pPr>
        <w:keepNext/>
        <w:spacing w:before="300" w:after="156" w:line="288" w:lineRule="auto"/>
        <w:outlineLvl w:val="2"/>
        <w:rPr>
          <w:rFonts w:ascii="仿宋" w:hAnsi="仿宋" w:eastAsia="仿宋" w:cs="仿宋"/>
          <w:sz w:val="28"/>
          <w:szCs w:val="28"/>
        </w:rPr>
      </w:pPr>
      <w:r>
        <w:rPr>
          <w:rFonts w:hint="eastAsia" w:ascii="仿宋" w:hAnsi="仿宋" w:eastAsia="仿宋" w:cs="仿宋"/>
          <w:b/>
          <w:sz w:val="28"/>
          <w:szCs w:val="28"/>
          <w:lang w:eastAsia="zh-CN"/>
        </w:rPr>
        <w:t>2.1</w:t>
      </w:r>
      <w:r>
        <w:rPr>
          <w:rFonts w:hint="eastAsia" w:ascii="仿宋" w:hAnsi="仿宋" w:eastAsia="仿宋" w:cs="仿宋"/>
          <w:b/>
          <w:sz w:val="28"/>
          <w:szCs w:val="28"/>
        </w:rPr>
        <w:t>.3 应用获取与管理</w:t>
      </w:r>
    </w:p>
    <w:p w14:paraId="6AA69847">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针对鸿蒙客户端的应用获取及管理业务，开发下载、安装、版本更新及“我的应用”等功能，完成相应的任务状态、页面操作与结果同步处理。</w:t>
      </w:r>
    </w:p>
    <w:p w14:paraId="142CBC74">
      <w:pPr>
        <w:keepNext/>
        <w:spacing w:before="260" w:after="156" w:line="288" w:lineRule="auto"/>
        <w:outlineLvl w:val="3"/>
        <w:rPr>
          <w:rFonts w:ascii="仿宋" w:hAnsi="仿宋" w:eastAsia="仿宋" w:cs="仿宋"/>
          <w:sz w:val="24"/>
        </w:rPr>
      </w:pPr>
      <w:r>
        <w:rPr>
          <w:rFonts w:hint="eastAsia" w:ascii="仿宋" w:hAnsi="仿宋" w:eastAsia="仿宋" w:cs="仿宋"/>
          <w:b/>
          <w:sz w:val="24"/>
          <w:lang w:eastAsia="zh-CN"/>
        </w:rPr>
        <w:t>2.1</w:t>
      </w:r>
      <w:r>
        <w:rPr>
          <w:rFonts w:hint="eastAsia" w:ascii="仿宋" w:hAnsi="仿宋" w:eastAsia="仿宋" w:cs="仿宋"/>
          <w:b/>
          <w:sz w:val="24"/>
        </w:rPr>
        <w:t>.</w:t>
      </w:r>
      <w:r>
        <w:rPr>
          <w:rFonts w:hint="eastAsia" w:ascii="仿宋" w:hAnsi="仿宋" w:eastAsia="仿宋" w:cs="仿宋"/>
          <w:b/>
          <w:sz w:val="24"/>
          <w:lang w:val="en-US" w:eastAsia="zh-CN"/>
        </w:rPr>
        <w:t>3</w:t>
      </w:r>
      <w:r>
        <w:rPr>
          <w:rFonts w:hint="eastAsia" w:ascii="仿宋" w:hAnsi="仿宋" w:eastAsia="仿宋" w:cs="仿宋"/>
          <w:b/>
          <w:sz w:val="24"/>
          <w:lang w:eastAsia="zh-CN"/>
        </w:rPr>
        <w:t>.1</w:t>
      </w:r>
      <w:r>
        <w:rPr>
          <w:rFonts w:hint="eastAsia" w:ascii="仿宋" w:hAnsi="仿宋" w:eastAsia="仿宋" w:cs="仿宋"/>
          <w:b/>
          <w:sz w:val="24"/>
        </w:rPr>
        <w:t xml:space="preserve"> 应用下载与安装</w:t>
      </w:r>
    </w:p>
    <w:p w14:paraId="13466DC2">
      <w:pPr>
        <w:spacing w:before="120" w:after="156" w:line="288" w:lineRule="auto"/>
        <w:rPr>
          <w:rFonts w:ascii="仿宋" w:hAnsi="仿宋" w:eastAsia="仿宋" w:cs="仿宋"/>
          <w:sz w:val="24"/>
        </w:rPr>
      </w:pPr>
      <w:r>
        <w:rPr>
          <w:rFonts w:hint="eastAsia" w:ascii="仿宋" w:hAnsi="仿宋" w:eastAsia="仿宋" w:cs="仿宋"/>
          <w:sz w:val="24"/>
        </w:rPr>
        <w:t>开发鸿蒙端下载任务及安装流程管理功能，实现应用从商城发起下载、校验到完成安装的业务处理，并将任务进度和安装结果同步到对应页面。</w:t>
      </w:r>
    </w:p>
    <w:p w14:paraId="0FED671F">
      <w:pPr>
        <w:spacing w:before="120" w:after="156" w:line="288" w:lineRule="auto"/>
        <w:rPr>
          <w:rFonts w:ascii="仿宋" w:hAnsi="仿宋" w:eastAsia="仿宋" w:cs="仿宋"/>
          <w:sz w:val="24"/>
        </w:rPr>
      </w:pPr>
      <w:r>
        <w:rPr>
          <w:rFonts w:hint="eastAsia" w:ascii="仿宋" w:hAnsi="仿宋" w:eastAsia="仿宋" w:cs="仿宋"/>
          <w:sz w:val="24"/>
        </w:rPr>
        <w:t>【功能要求】</w:t>
      </w:r>
    </w:p>
    <w:p w14:paraId="2199DA38">
      <w:pPr>
        <w:spacing w:before="120" w:after="156" w:line="288" w:lineRule="auto"/>
        <w:ind w:left="369" w:hanging="283"/>
        <w:rPr>
          <w:rFonts w:ascii="仿宋" w:hAnsi="仿宋" w:eastAsia="仿宋" w:cs="仿宋"/>
          <w:sz w:val="24"/>
        </w:rPr>
      </w:pPr>
      <w:r>
        <w:rPr>
          <w:rFonts w:hint="eastAsia" w:ascii="仿宋" w:hAnsi="仿宋" w:eastAsia="仿宋" w:cs="仿宋"/>
          <w:b/>
          <w:sz w:val="24"/>
        </w:rPr>
        <w:t>1. 下载任务管理：</w:t>
      </w:r>
      <w:r>
        <w:rPr>
          <w:rFonts w:hint="eastAsia" w:ascii="仿宋" w:hAnsi="仿宋" w:eastAsia="仿宋" w:cs="仿宋"/>
          <w:sz w:val="24"/>
        </w:rPr>
        <w:t xml:space="preserve"> 实现下载任务创建、状态和进度展示，支持下载过程中取消任务及下载失败后重新下载。</w:t>
      </w:r>
    </w:p>
    <w:p w14:paraId="26555489">
      <w:pPr>
        <w:spacing w:before="120" w:after="156" w:line="288" w:lineRule="auto"/>
        <w:ind w:left="369" w:hanging="283"/>
        <w:rPr>
          <w:rFonts w:ascii="仿宋" w:hAnsi="仿宋" w:eastAsia="仿宋" w:cs="仿宋"/>
          <w:sz w:val="24"/>
        </w:rPr>
      </w:pPr>
      <w:r>
        <w:rPr>
          <w:rFonts w:hint="eastAsia" w:ascii="仿宋" w:hAnsi="仿宋" w:eastAsia="仿宋" w:cs="仿宋"/>
          <w:b/>
          <w:sz w:val="24"/>
        </w:rPr>
        <w:t>2. 存储空间检查：</w:t>
      </w:r>
      <w:r>
        <w:rPr>
          <w:rFonts w:hint="eastAsia" w:ascii="仿宋" w:hAnsi="仿宋" w:eastAsia="仿宋" w:cs="仿宋"/>
          <w:sz w:val="24"/>
        </w:rPr>
        <w:t xml:space="preserve"> 下载前检查可用存储空间，空间不足时终止下载并提示用户。</w:t>
      </w:r>
    </w:p>
    <w:p w14:paraId="3298DC78">
      <w:pPr>
        <w:spacing w:before="120" w:after="156" w:line="288" w:lineRule="auto"/>
        <w:ind w:left="369" w:hanging="283"/>
        <w:rPr>
          <w:rFonts w:ascii="仿宋" w:hAnsi="仿宋" w:eastAsia="仿宋" w:cs="仿宋"/>
          <w:sz w:val="24"/>
        </w:rPr>
      </w:pPr>
      <w:r>
        <w:rPr>
          <w:rFonts w:hint="eastAsia" w:ascii="仿宋" w:hAnsi="仿宋" w:eastAsia="仿宋" w:cs="仿宋"/>
          <w:b/>
          <w:sz w:val="24"/>
        </w:rPr>
        <w:t>3. 安装包完整性校验：</w:t>
      </w:r>
      <w:r>
        <w:rPr>
          <w:rFonts w:hint="eastAsia" w:ascii="仿宋" w:hAnsi="仿宋" w:eastAsia="仿宋" w:cs="仿宋"/>
          <w:sz w:val="24"/>
        </w:rPr>
        <w:t xml:space="preserve"> 下载完成后校验安装包完整性，校验失败时停止安装并提示异常。</w:t>
      </w:r>
    </w:p>
    <w:p w14:paraId="2D4EB31F">
      <w:pPr>
        <w:spacing w:before="120" w:after="156" w:line="288" w:lineRule="auto"/>
        <w:ind w:left="369" w:hanging="283"/>
        <w:rPr>
          <w:rFonts w:ascii="仿宋" w:hAnsi="仿宋" w:eastAsia="仿宋" w:cs="仿宋"/>
          <w:sz w:val="24"/>
        </w:rPr>
      </w:pPr>
      <w:r>
        <w:rPr>
          <w:rFonts w:hint="eastAsia" w:ascii="仿宋" w:hAnsi="仿宋" w:eastAsia="仿宋" w:cs="仿宋"/>
          <w:b/>
          <w:sz w:val="24"/>
        </w:rPr>
        <w:t>4. 应用安装流程：</w:t>
      </w:r>
      <w:r>
        <w:rPr>
          <w:rFonts w:hint="eastAsia" w:ascii="仿宋" w:hAnsi="仿宋" w:eastAsia="仿宋" w:cs="仿宋"/>
          <w:sz w:val="24"/>
        </w:rPr>
        <w:t xml:space="preserve"> 完成应用安装任务的发起及状态处理，安装过程中展示“安装中”，安装成功后更新应用状态。</w:t>
      </w:r>
    </w:p>
    <w:p w14:paraId="3F3A89B3">
      <w:pPr>
        <w:spacing w:before="120" w:after="156" w:line="288" w:lineRule="auto"/>
        <w:ind w:left="369" w:hanging="283"/>
        <w:rPr>
          <w:rFonts w:ascii="仿宋" w:hAnsi="仿宋" w:eastAsia="仿宋" w:cs="仿宋"/>
          <w:sz w:val="24"/>
        </w:rPr>
      </w:pPr>
      <w:r>
        <w:rPr>
          <w:rFonts w:hint="eastAsia" w:ascii="仿宋" w:hAnsi="仿宋" w:eastAsia="仿宋" w:cs="仿宋"/>
          <w:b/>
          <w:sz w:val="24"/>
        </w:rPr>
        <w:t>5. 安装结果处理：</w:t>
      </w:r>
      <w:r>
        <w:rPr>
          <w:rFonts w:hint="eastAsia" w:ascii="仿宋" w:hAnsi="仿宋" w:eastAsia="仿宋" w:cs="仿宋"/>
          <w:sz w:val="24"/>
        </w:rPr>
        <w:t>安装成功后清理已完成下载任务及临时安装包；安装失败时保留失败状态，并支持用户重新下载安装。</w:t>
      </w:r>
    </w:p>
    <w:p w14:paraId="43C15EE9">
      <w:pPr>
        <w:spacing w:before="120" w:after="156" w:line="288" w:lineRule="auto"/>
        <w:ind w:left="369" w:hanging="283"/>
        <w:rPr>
          <w:rFonts w:ascii="仿宋" w:hAnsi="仿宋" w:eastAsia="仿宋" w:cs="仿宋"/>
          <w:sz w:val="24"/>
        </w:rPr>
      </w:pPr>
      <w:r>
        <w:rPr>
          <w:rFonts w:hint="eastAsia" w:ascii="仿宋" w:hAnsi="仿宋" w:eastAsia="仿宋" w:cs="仿宋"/>
          <w:b/>
          <w:sz w:val="24"/>
        </w:rPr>
        <w:t>6. 收费应用安装确认：</w:t>
      </w:r>
      <w:r>
        <w:rPr>
          <w:rFonts w:hint="eastAsia" w:ascii="仿宋" w:hAnsi="仿宋" w:eastAsia="仿宋" w:cs="仿宋"/>
          <w:sz w:val="24"/>
        </w:rPr>
        <w:t xml:space="preserve"> 对收费应用保留安装前确认流程，用户确认后继续安装，取消后停止安装。</w:t>
      </w:r>
    </w:p>
    <w:p w14:paraId="6C62E40A">
      <w:pPr>
        <w:keepNext/>
        <w:spacing w:before="260" w:after="156" w:line="288" w:lineRule="auto"/>
        <w:outlineLvl w:val="3"/>
        <w:rPr>
          <w:rFonts w:ascii="仿宋" w:hAnsi="仿宋" w:eastAsia="仿宋" w:cs="仿宋"/>
          <w:sz w:val="24"/>
        </w:rPr>
      </w:pPr>
      <w:r>
        <w:rPr>
          <w:rFonts w:hint="eastAsia" w:ascii="仿宋" w:hAnsi="仿宋" w:eastAsia="仿宋" w:cs="仿宋"/>
          <w:b/>
          <w:sz w:val="24"/>
          <w:lang w:eastAsia="zh-CN"/>
        </w:rPr>
        <w:t>2.1</w:t>
      </w:r>
      <w:r>
        <w:rPr>
          <w:rFonts w:hint="eastAsia" w:ascii="仿宋" w:hAnsi="仿宋" w:eastAsia="仿宋" w:cs="仿宋"/>
          <w:b/>
          <w:sz w:val="24"/>
        </w:rPr>
        <w:t>.</w:t>
      </w:r>
      <w:r>
        <w:rPr>
          <w:rFonts w:hint="eastAsia" w:ascii="仿宋" w:hAnsi="仿宋" w:eastAsia="仿宋" w:cs="仿宋"/>
          <w:b/>
          <w:sz w:val="24"/>
          <w:lang w:val="en-US" w:eastAsia="zh-CN"/>
        </w:rPr>
        <w:t>3</w:t>
      </w:r>
      <w:r>
        <w:rPr>
          <w:rFonts w:hint="eastAsia" w:ascii="仿宋" w:hAnsi="仿宋" w:eastAsia="仿宋" w:cs="仿宋"/>
          <w:b/>
          <w:sz w:val="24"/>
          <w:lang w:eastAsia="zh-CN"/>
        </w:rPr>
        <w:t>.2</w:t>
      </w:r>
      <w:r>
        <w:rPr>
          <w:rFonts w:hint="eastAsia" w:ascii="仿宋" w:hAnsi="仿宋" w:eastAsia="仿宋" w:cs="仿宋"/>
          <w:b/>
          <w:sz w:val="24"/>
        </w:rPr>
        <w:t xml:space="preserve"> 应用升级</w:t>
      </w:r>
    </w:p>
    <w:p w14:paraId="28D333D8">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按照现有商城版本管理规则，开发鸿蒙端版本检查、升级任务处理及升级后状态同步功能，支持手动和自动升级。</w:t>
      </w:r>
    </w:p>
    <w:p w14:paraId="4978A1A3">
      <w:pPr>
        <w:spacing w:before="120" w:after="156" w:line="288" w:lineRule="auto"/>
        <w:rPr>
          <w:rFonts w:ascii="仿宋" w:hAnsi="仿宋" w:eastAsia="仿宋" w:cs="仿宋"/>
          <w:sz w:val="24"/>
        </w:rPr>
      </w:pPr>
      <w:r>
        <w:rPr>
          <w:rFonts w:hint="eastAsia" w:ascii="仿宋" w:hAnsi="仿宋" w:eastAsia="仿宋" w:cs="仿宋"/>
          <w:sz w:val="24"/>
        </w:rPr>
        <w:t>【功能要求】</w:t>
      </w:r>
    </w:p>
    <w:p w14:paraId="33DDBE96">
      <w:pPr>
        <w:spacing w:before="120" w:after="156" w:line="288" w:lineRule="auto"/>
        <w:ind w:left="369" w:hanging="283"/>
        <w:rPr>
          <w:rFonts w:ascii="仿宋" w:hAnsi="仿宋" w:eastAsia="仿宋" w:cs="仿宋"/>
          <w:sz w:val="24"/>
        </w:rPr>
      </w:pPr>
      <w:r>
        <w:rPr>
          <w:rFonts w:hint="eastAsia" w:ascii="仿宋" w:hAnsi="仿宋" w:eastAsia="仿宋" w:cs="仿宋"/>
          <w:b/>
          <w:sz w:val="24"/>
        </w:rPr>
        <w:t>1. 版本检查与识别：</w:t>
      </w:r>
      <w:r>
        <w:rPr>
          <w:rFonts w:hint="eastAsia" w:ascii="仿宋" w:hAnsi="仿宋" w:eastAsia="仿宋" w:cs="仿宋"/>
          <w:sz w:val="24"/>
        </w:rPr>
        <w:t xml:space="preserve"> 对比已安装应用版本与商城提供的版本，识别可更新状态并更新对应页面提示。</w:t>
      </w:r>
    </w:p>
    <w:p w14:paraId="5CE54832">
      <w:pPr>
        <w:spacing w:before="120" w:after="156" w:line="288" w:lineRule="auto"/>
        <w:ind w:left="369" w:hanging="283"/>
        <w:rPr>
          <w:rFonts w:ascii="仿宋" w:hAnsi="仿宋" w:eastAsia="仿宋" w:cs="仿宋"/>
          <w:sz w:val="24"/>
        </w:rPr>
      </w:pPr>
      <w:r>
        <w:rPr>
          <w:rFonts w:hint="eastAsia" w:ascii="仿宋" w:hAnsi="仿宋" w:eastAsia="仿宋" w:cs="仿宋"/>
          <w:b/>
          <w:sz w:val="24"/>
        </w:rPr>
        <w:t>2. 自动升级：</w:t>
      </w:r>
      <w:r>
        <w:rPr>
          <w:rFonts w:hint="eastAsia" w:ascii="仿宋" w:hAnsi="仿宋" w:eastAsia="仿宋" w:cs="仿宋"/>
          <w:sz w:val="24"/>
        </w:rPr>
        <w:t>根据现有商城的自动升级配置，对符合条件的应用自动发起更新。</w:t>
      </w:r>
    </w:p>
    <w:p w14:paraId="630F9FD9">
      <w:pPr>
        <w:spacing w:before="120" w:after="156" w:line="288" w:lineRule="auto"/>
        <w:ind w:left="369" w:hanging="283"/>
        <w:rPr>
          <w:rFonts w:ascii="仿宋" w:hAnsi="仿宋" w:eastAsia="仿宋" w:cs="仿宋"/>
          <w:sz w:val="24"/>
        </w:rPr>
      </w:pPr>
      <w:r>
        <w:rPr>
          <w:rFonts w:hint="eastAsia" w:ascii="仿宋" w:hAnsi="仿宋" w:eastAsia="仿宋" w:cs="仿宋"/>
          <w:b/>
          <w:sz w:val="24"/>
        </w:rPr>
        <w:t>3. 升级流程处理：</w:t>
      </w:r>
      <w:r>
        <w:rPr>
          <w:rFonts w:hint="eastAsia" w:ascii="仿宋" w:hAnsi="仿宋" w:eastAsia="仿宋" w:cs="仿宋"/>
          <w:sz w:val="24"/>
        </w:rPr>
        <w:t>用户在应用详情或“我的应用”页面主动发起更新，或由系统根据配置自动发起更新后，执行应用下载、完整性校验及安装流程，升级完成后刷新应用版本和安装状态。</w:t>
      </w:r>
    </w:p>
    <w:p w14:paraId="69742112">
      <w:pPr>
        <w:spacing w:before="120" w:after="156" w:line="288" w:lineRule="auto"/>
        <w:ind w:left="369" w:hanging="283"/>
        <w:rPr>
          <w:rFonts w:ascii="仿宋" w:hAnsi="仿宋" w:eastAsia="仿宋" w:cs="仿宋"/>
          <w:sz w:val="24"/>
        </w:rPr>
      </w:pPr>
      <w:r>
        <w:rPr>
          <w:rFonts w:hint="eastAsia" w:ascii="仿宋" w:hAnsi="仿宋" w:eastAsia="仿宋" w:cs="仿宋"/>
          <w:b/>
          <w:sz w:val="24"/>
        </w:rPr>
        <w:t>4. 强制更新限制：</w:t>
      </w:r>
      <w:r>
        <w:rPr>
          <w:rFonts w:hint="eastAsia" w:ascii="仿宋" w:hAnsi="仿宋" w:eastAsia="仿宋" w:cs="仿宋"/>
          <w:sz w:val="24"/>
        </w:rPr>
        <w:t xml:space="preserve"> 对要求强制更新的应用限制直接打开，并引导完成更新。</w:t>
      </w:r>
    </w:p>
    <w:p w14:paraId="27259631">
      <w:pPr>
        <w:keepNext/>
        <w:spacing w:before="260" w:after="156" w:line="288" w:lineRule="auto"/>
        <w:outlineLvl w:val="3"/>
        <w:rPr>
          <w:rFonts w:ascii="仿宋" w:hAnsi="仿宋" w:eastAsia="仿宋" w:cs="仿宋"/>
          <w:sz w:val="24"/>
        </w:rPr>
      </w:pPr>
      <w:r>
        <w:rPr>
          <w:rFonts w:hint="eastAsia" w:ascii="仿宋" w:hAnsi="仿宋" w:eastAsia="仿宋" w:cs="仿宋"/>
          <w:b/>
          <w:sz w:val="24"/>
          <w:lang w:eastAsia="zh-CN"/>
        </w:rPr>
        <w:t>2.1</w:t>
      </w:r>
      <w:r>
        <w:rPr>
          <w:rFonts w:hint="eastAsia" w:ascii="仿宋" w:hAnsi="仿宋" w:eastAsia="仿宋" w:cs="仿宋"/>
          <w:b/>
          <w:sz w:val="24"/>
        </w:rPr>
        <w:t>.</w:t>
      </w:r>
      <w:r>
        <w:rPr>
          <w:rFonts w:hint="eastAsia" w:ascii="仿宋" w:hAnsi="仿宋" w:eastAsia="仿宋" w:cs="仿宋"/>
          <w:b/>
          <w:sz w:val="24"/>
          <w:lang w:val="en-US" w:eastAsia="zh-CN"/>
        </w:rPr>
        <w:t>3</w:t>
      </w:r>
      <w:r>
        <w:rPr>
          <w:rFonts w:hint="eastAsia" w:ascii="仿宋" w:hAnsi="仿宋" w:eastAsia="仿宋" w:cs="仿宋"/>
          <w:b/>
          <w:sz w:val="24"/>
          <w:lang w:eastAsia="zh-CN"/>
        </w:rPr>
        <w:t>.3</w:t>
      </w:r>
      <w:r>
        <w:rPr>
          <w:rFonts w:hint="eastAsia" w:ascii="仿宋" w:hAnsi="仿宋" w:eastAsia="仿宋" w:cs="仿宋"/>
          <w:b/>
          <w:sz w:val="24"/>
        </w:rPr>
        <w:t xml:space="preserve"> 我的应用</w:t>
      </w:r>
    </w:p>
    <w:p w14:paraId="67FFA9CB">
      <w:pPr>
        <w:spacing w:before="120" w:after="156" w:line="288" w:lineRule="auto"/>
        <w:rPr>
          <w:rFonts w:ascii="仿宋" w:hAnsi="仿宋" w:eastAsia="仿宋" w:cs="仿宋"/>
          <w:sz w:val="24"/>
        </w:rPr>
      </w:pPr>
      <w:r>
        <w:rPr>
          <w:rFonts w:hint="eastAsia" w:ascii="仿宋" w:hAnsi="仿宋" w:eastAsia="仿宋" w:cs="仿宋"/>
          <w:sz w:val="24"/>
        </w:rPr>
        <w:t>开发鸿蒙原生“我的应用”页面，实现最近使用、已安装应用展示、应用操作及卸载管理，保持原有商城应用管理方式。</w:t>
      </w:r>
    </w:p>
    <w:p w14:paraId="5621C256">
      <w:pPr>
        <w:spacing w:before="120" w:after="156" w:line="288" w:lineRule="auto"/>
        <w:rPr>
          <w:rFonts w:ascii="仿宋" w:hAnsi="仿宋" w:eastAsia="仿宋" w:cs="仿宋"/>
          <w:sz w:val="24"/>
        </w:rPr>
      </w:pPr>
      <w:r>
        <w:rPr>
          <w:rFonts w:hint="eastAsia" w:ascii="仿宋" w:hAnsi="仿宋" w:eastAsia="仿宋" w:cs="仿宋"/>
          <w:sz w:val="24"/>
        </w:rPr>
        <w:t>【功能要求】</w:t>
      </w:r>
    </w:p>
    <w:p w14:paraId="6829452A">
      <w:pPr>
        <w:spacing w:before="120" w:after="156" w:line="288" w:lineRule="auto"/>
        <w:ind w:left="369" w:hanging="283"/>
        <w:rPr>
          <w:rFonts w:ascii="仿宋" w:hAnsi="仿宋" w:eastAsia="仿宋" w:cs="仿宋"/>
          <w:sz w:val="24"/>
        </w:rPr>
      </w:pPr>
      <w:r>
        <w:rPr>
          <w:rFonts w:hint="eastAsia" w:ascii="仿宋" w:hAnsi="仿宋" w:eastAsia="仿宋" w:cs="仿宋"/>
          <w:b/>
          <w:sz w:val="24"/>
        </w:rPr>
        <w:t>1. 最近使用：</w:t>
      </w:r>
      <w:r>
        <w:rPr>
          <w:rFonts w:hint="eastAsia" w:ascii="仿宋" w:hAnsi="仿宋" w:eastAsia="仿宋" w:cs="仿宋"/>
          <w:sz w:val="24"/>
        </w:rPr>
        <w:t>展示用户近期使用的应用记录，按照最近使用时间倒序排列，过滤已卸载或不可用应用。</w:t>
      </w:r>
    </w:p>
    <w:p w14:paraId="124F59FE">
      <w:pPr>
        <w:spacing w:before="120" w:after="156" w:line="288" w:lineRule="auto"/>
        <w:ind w:left="369" w:hanging="283"/>
        <w:rPr>
          <w:rFonts w:ascii="仿宋" w:hAnsi="仿宋" w:eastAsia="仿宋" w:cs="仿宋"/>
          <w:sz w:val="24"/>
        </w:rPr>
      </w:pPr>
      <w:r>
        <w:rPr>
          <w:rFonts w:hint="eastAsia" w:ascii="仿宋" w:hAnsi="仿宋" w:eastAsia="仿宋" w:cs="仿宋"/>
          <w:b/>
          <w:sz w:val="24"/>
        </w:rPr>
        <w:t>2. 已安装应用展示：</w:t>
      </w:r>
      <w:r>
        <w:rPr>
          <w:rFonts w:hint="eastAsia" w:ascii="仿宋" w:hAnsi="仿宋" w:eastAsia="仿宋" w:cs="仿宋"/>
          <w:sz w:val="24"/>
        </w:rPr>
        <w:t xml:space="preserve"> 展示当前终端已安装应用及可更新状态，支持通过遥控器浏览和选择。</w:t>
      </w:r>
    </w:p>
    <w:p w14:paraId="093C10CF">
      <w:pPr>
        <w:spacing w:before="120" w:after="156" w:line="288" w:lineRule="auto"/>
        <w:ind w:left="369" w:hanging="283"/>
        <w:rPr>
          <w:rFonts w:ascii="仿宋" w:hAnsi="仿宋" w:eastAsia="仿宋" w:cs="仿宋"/>
          <w:sz w:val="24"/>
        </w:rPr>
      </w:pPr>
      <w:r>
        <w:rPr>
          <w:rFonts w:hint="eastAsia" w:ascii="仿宋" w:hAnsi="仿宋" w:eastAsia="仿宋" w:cs="仿宋"/>
          <w:b/>
          <w:sz w:val="24"/>
        </w:rPr>
        <w:t>3. 应用操作：</w:t>
      </w:r>
      <w:r>
        <w:rPr>
          <w:rFonts w:hint="eastAsia" w:ascii="仿宋" w:hAnsi="仿宋" w:eastAsia="仿宋" w:cs="仿宋"/>
          <w:sz w:val="24"/>
        </w:rPr>
        <w:t xml:space="preserve"> 按应用状态提供打开、更新、进入详情等操作；强制更新应用按规则限制直接打开。</w:t>
      </w:r>
    </w:p>
    <w:p w14:paraId="605D9D21">
      <w:pPr>
        <w:spacing w:before="120" w:after="156" w:line="288" w:lineRule="auto"/>
        <w:ind w:left="369" w:hanging="283"/>
        <w:rPr>
          <w:rFonts w:ascii="仿宋" w:hAnsi="仿宋" w:eastAsia="仿宋" w:cs="仿宋"/>
          <w:sz w:val="24"/>
        </w:rPr>
      </w:pPr>
      <w:r>
        <w:rPr>
          <w:rFonts w:hint="eastAsia" w:ascii="仿宋" w:hAnsi="仿宋" w:eastAsia="仿宋" w:cs="仿宋"/>
          <w:b/>
          <w:sz w:val="24"/>
        </w:rPr>
        <w:t>4. 卸载管理：</w:t>
      </w:r>
      <w:r>
        <w:rPr>
          <w:rFonts w:hint="eastAsia" w:ascii="仿宋" w:hAnsi="仿宋" w:eastAsia="仿宋" w:cs="仿宋"/>
          <w:sz w:val="24"/>
        </w:rPr>
        <w:t xml:space="preserve"> 开发卸载模式，支持单选、多选、全选及批量卸载，执行前进行确认，卸载完成后刷新应用列表。</w:t>
      </w:r>
    </w:p>
    <w:p w14:paraId="0261E338">
      <w:pPr>
        <w:spacing w:before="120" w:after="156" w:line="288" w:lineRule="auto"/>
        <w:ind w:left="369" w:hanging="283"/>
        <w:rPr>
          <w:rFonts w:ascii="仿宋" w:hAnsi="仿宋" w:eastAsia="仿宋" w:cs="仿宋"/>
          <w:sz w:val="24"/>
        </w:rPr>
      </w:pPr>
      <w:r>
        <w:rPr>
          <w:rFonts w:hint="eastAsia" w:ascii="仿宋" w:hAnsi="仿宋" w:eastAsia="仿宋" w:cs="仿宋"/>
          <w:b/>
          <w:sz w:val="24"/>
        </w:rPr>
        <w:t>5. 特殊应用处理：</w:t>
      </w:r>
      <w:r>
        <w:rPr>
          <w:rFonts w:hint="eastAsia" w:ascii="仿宋" w:hAnsi="仿宋" w:eastAsia="仿宋" w:cs="仿宋"/>
          <w:sz w:val="24"/>
        </w:rPr>
        <w:t xml:space="preserve"> 对不支持卸载的特殊应用隐藏卸载操作或展示相应提示。</w:t>
      </w:r>
    </w:p>
    <w:p w14:paraId="005681DC">
      <w:pPr>
        <w:spacing w:before="120" w:after="156" w:line="288" w:lineRule="auto"/>
        <w:ind w:left="369" w:hanging="283"/>
        <w:rPr>
          <w:rFonts w:ascii="仿宋" w:hAnsi="仿宋" w:eastAsia="仿宋" w:cs="仿宋"/>
          <w:sz w:val="24"/>
        </w:rPr>
      </w:pPr>
      <w:r>
        <w:rPr>
          <w:rFonts w:hint="eastAsia" w:ascii="仿宋" w:hAnsi="仿宋" w:eastAsia="仿宋" w:cs="仿宋"/>
          <w:b/>
          <w:sz w:val="24"/>
        </w:rPr>
        <w:t>6. 遥控器适配：</w:t>
      </w:r>
      <w:r>
        <w:rPr>
          <w:rFonts w:hint="eastAsia" w:ascii="仿宋" w:hAnsi="仿宋" w:eastAsia="仿宋" w:cs="仿宋"/>
          <w:sz w:val="24"/>
        </w:rPr>
        <w:t xml:space="preserve"> 支持应用浏览、操作选择、卸载勾选及确认弹窗之间的焦点切换。</w:t>
      </w:r>
    </w:p>
    <w:p w14:paraId="11C09657">
      <w:pPr>
        <w:keepNext/>
        <w:spacing w:before="300" w:after="156" w:line="288" w:lineRule="auto"/>
        <w:outlineLvl w:val="2"/>
        <w:rPr>
          <w:rFonts w:ascii="仿宋" w:hAnsi="仿宋" w:eastAsia="仿宋" w:cs="仿宋"/>
          <w:sz w:val="28"/>
          <w:szCs w:val="28"/>
        </w:rPr>
      </w:pPr>
      <w:r>
        <w:rPr>
          <w:rFonts w:hint="eastAsia" w:ascii="仿宋" w:hAnsi="仿宋" w:eastAsia="仿宋" w:cs="仿宋"/>
          <w:b/>
          <w:sz w:val="28"/>
          <w:szCs w:val="28"/>
          <w:lang w:eastAsia="zh-CN"/>
        </w:rPr>
        <w:t>2.1</w:t>
      </w:r>
      <w:r>
        <w:rPr>
          <w:rFonts w:hint="eastAsia" w:ascii="仿宋" w:hAnsi="仿宋" w:eastAsia="仿宋" w:cs="仿宋"/>
          <w:b/>
          <w:sz w:val="28"/>
          <w:szCs w:val="28"/>
        </w:rPr>
        <w:t>.4 应用运行与系统支撑</w:t>
      </w:r>
    </w:p>
    <w:p w14:paraId="245441AC">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结合现有商城业务规则，开发应用启动、外部调起、特殊应用运行、商城自身升级、访问控制及业务状态同步等功能，保障鸿蒙版商城各操作流程完整衔接。</w:t>
      </w:r>
    </w:p>
    <w:p w14:paraId="4F68244C">
      <w:pPr>
        <w:keepNext/>
        <w:spacing w:before="260" w:after="156" w:line="288" w:lineRule="auto"/>
        <w:outlineLvl w:val="3"/>
        <w:rPr>
          <w:rFonts w:ascii="仿宋" w:hAnsi="仿宋" w:eastAsia="仿宋" w:cs="仿宋"/>
          <w:sz w:val="24"/>
        </w:rPr>
      </w:pPr>
      <w:r>
        <w:rPr>
          <w:rFonts w:hint="eastAsia" w:ascii="仿宋" w:hAnsi="仿宋" w:eastAsia="仿宋" w:cs="仿宋"/>
          <w:b/>
          <w:sz w:val="24"/>
          <w:lang w:eastAsia="zh-CN"/>
        </w:rPr>
        <w:t>2.1</w:t>
      </w:r>
      <w:r>
        <w:rPr>
          <w:rFonts w:hint="eastAsia" w:ascii="仿宋" w:hAnsi="仿宋" w:eastAsia="仿宋" w:cs="仿宋"/>
          <w:b/>
          <w:sz w:val="24"/>
        </w:rPr>
        <w:t>.</w:t>
      </w:r>
      <w:r>
        <w:rPr>
          <w:rFonts w:hint="eastAsia" w:ascii="仿宋" w:hAnsi="仿宋" w:eastAsia="仿宋" w:cs="仿宋"/>
          <w:b/>
          <w:sz w:val="24"/>
          <w:lang w:val="en-US" w:eastAsia="zh-CN"/>
        </w:rPr>
        <w:t>4</w:t>
      </w:r>
      <w:r>
        <w:rPr>
          <w:rFonts w:hint="eastAsia" w:ascii="仿宋" w:hAnsi="仿宋" w:eastAsia="仿宋" w:cs="仿宋"/>
          <w:b/>
          <w:sz w:val="24"/>
          <w:lang w:eastAsia="zh-CN"/>
        </w:rPr>
        <w:t>.1</w:t>
      </w:r>
      <w:r>
        <w:rPr>
          <w:rFonts w:hint="eastAsia" w:ascii="仿宋" w:hAnsi="仿宋" w:eastAsia="仿宋" w:cs="仿宋"/>
          <w:b/>
          <w:sz w:val="24"/>
        </w:rPr>
        <w:t xml:space="preserve"> 应用运行</w:t>
      </w:r>
    </w:p>
    <w:p w14:paraId="69455604">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开发鸿蒙端应用打开、外部调用及运行记录功能，实现通过商城页面或外部入口进入指定应用和功能页面。</w:t>
      </w:r>
    </w:p>
    <w:p w14:paraId="2401D290">
      <w:pPr>
        <w:spacing w:before="120" w:after="156" w:line="288" w:lineRule="auto"/>
        <w:rPr>
          <w:rFonts w:ascii="仿宋" w:hAnsi="仿宋" w:eastAsia="仿宋" w:cs="仿宋"/>
          <w:sz w:val="24"/>
        </w:rPr>
      </w:pPr>
      <w:r>
        <w:rPr>
          <w:rFonts w:hint="eastAsia" w:ascii="仿宋" w:hAnsi="仿宋" w:eastAsia="仿宋" w:cs="仿宋"/>
          <w:sz w:val="24"/>
        </w:rPr>
        <w:t>【功能要求】</w:t>
      </w:r>
    </w:p>
    <w:p w14:paraId="74F7A27F">
      <w:pPr>
        <w:spacing w:before="120" w:after="156" w:line="288" w:lineRule="auto"/>
        <w:ind w:left="369" w:hanging="283"/>
        <w:rPr>
          <w:rFonts w:ascii="仿宋" w:hAnsi="仿宋" w:eastAsia="仿宋" w:cs="仿宋"/>
          <w:sz w:val="24"/>
        </w:rPr>
      </w:pPr>
      <w:r>
        <w:rPr>
          <w:rFonts w:hint="eastAsia" w:ascii="仿宋" w:hAnsi="仿宋" w:eastAsia="仿宋" w:cs="仿宋"/>
          <w:b/>
          <w:sz w:val="24"/>
        </w:rPr>
        <w:t>1. 应用打开：</w:t>
      </w:r>
      <w:r>
        <w:rPr>
          <w:rFonts w:hint="eastAsia" w:ascii="仿宋" w:hAnsi="仿宋" w:eastAsia="仿宋" w:cs="仿宋"/>
          <w:sz w:val="24"/>
        </w:rPr>
        <w:t xml:space="preserve"> 用户在详情页或“我的应用”选择打开后，执行应用启动并处理启动失败提示。</w:t>
      </w:r>
    </w:p>
    <w:p w14:paraId="5B21C737">
      <w:pPr>
        <w:spacing w:before="120" w:after="156" w:line="288" w:lineRule="auto"/>
        <w:ind w:left="369" w:hanging="283"/>
        <w:rPr>
          <w:rFonts w:ascii="仿宋" w:hAnsi="仿宋" w:eastAsia="仿宋" w:cs="仿宋"/>
          <w:sz w:val="24"/>
        </w:rPr>
      </w:pPr>
      <w:r>
        <w:rPr>
          <w:rFonts w:hint="eastAsia" w:ascii="仿宋" w:hAnsi="仿宋" w:eastAsia="仿宋" w:cs="仿宋"/>
          <w:b/>
          <w:sz w:val="24"/>
        </w:rPr>
        <w:t>2. 启动前状态判断：</w:t>
      </w:r>
      <w:r>
        <w:rPr>
          <w:rFonts w:hint="eastAsia" w:ascii="仿宋" w:hAnsi="仿宋" w:eastAsia="仿宋" w:cs="仿宋"/>
          <w:sz w:val="24"/>
        </w:rPr>
        <w:t>根据应用安装状态与版本状态判断是否允许直接打开。对于未安装或需要强制更新的应用，引导用户完成安装或更新；其他符合运行条件的应用可直接打开。</w:t>
      </w:r>
    </w:p>
    <w:p w14:paraId="39E4642B">
      <w:pPr>
        <w:spacing w:before="120" w:after="156" w:line="288" w:lineRule="auto"/>
        <w:ind w:left="369" w:hanging="283"/>
        <w:rPr>
          <w:rFonts w:ascii="仿宋" w:hAnsi="仿宋" w:eastAsia="仿宋" w:cs="仿宋"/>
          <w:sz w:val="24"/>
        </w:rPr>
      </w:pPr>
      <w:r>
        <w:rPr>
          <w:rFonts w:hint="eastAsia" w:ascii="仿宋" w:hAnsi="仿宋" w:eastAsia="仿宋" w:cs="仿宋"/>
          <w:b/>
          <w:sz w:val="24"/>
        </w:rPr>
        <w:t>3. 外部调起：</w:t>
      </w:r>
      <w:r>
        <w:rPr>
          <w:rFonts w:hint="eastAsia" w:ascii="仿宋" w:hAnsi="仿宋" w:eastAsia="仿宋" w:cs="仿宋"/>
          <w:sz w:val="24"/>
        </w:rPr>
        <w:t xml:space="preserve"> 支持外部业务入口通过商城调起应用；目标应用未安装或需要更新时进入对应详情页。</w:t>
      </w:r>
    </w:p>
    <w:p w14:paraId="09E3A1A3">
      <w:pPr>
        <w:spacing w:before="120" w:after="156" w:line="288" w:lineRule="auto"/>
        <w:ind w:left="369" w:hanging="283"/>
        <w:rPr>
          <w:rFonts w:ascii="仿宋" w:hAnsi="仿宋" w:eastAsia="仿宋" w:cs="仿宋"/>
          <w:sz w:val="24"/>
        </w:rPr>
      </w:pPr>
      <w:r>
        <w:rPr>
          <w:rFonts w:hint="eastAsia" w:ascii="仿宋" w:hAnsi="仿宋" w:eastAsia="仿宋" w:cs="仿宋"/>
          <w:b/>
          <w:sz w:val="24"/>
        </w:rPr>
        <w:t>4. 指定入口跳转：</w:t>
      </w:r>
      <w:r>
        <w:rPr>
          <w:rFonts w:hint="eastAsia" w:ascii="仿宋" w:hAnsi="仿宋" w:eastAsia="仿宋" w:cs="仿宋"/>
          <w:sz w:val="24"/>
        </w:rPr>
        <w:t xml:space="preserve"> 根据外部调用要求进入指定应用或商城功能页面。</w:t>
      </w:r>
    </w:p>
    <w:p w14:paraId="7CBC9FC9">
      <w:pPr>
        <w:spacing w:before="120" w:after="156" w:line="288" w:lineRule="auto"/>
        <w:ind w:left="369" w:hanging="283"/>
        <w:rPr>
          <w:rFonts w:ascii="仿宋" w:hAnsi="仿宋" w:eastAsia="仿宋" w:cs="仿宋"/>
          <w:sz w:val="24"/>
        </w:rPr>
      </w:pPr>
      <w:r>
        <w:rPr>
          <w:rFonts w:hint="eastAsia" w:ascii="仿宋" w:hAnsi="仿宋" w:eastAsia="仿宋" w:cs="仿宋"/>
          <w:b/>
          <w:sz w:val="24"/>
        </w:rPr>
        <w:t>5. 运行记录：</w:t>
      </w:r>
      <w:r>
        <w:rPr>
          <w:rFonts w:hint="eastAsia" w:ascii="仿宋" w:hAnsi="仿宋" w:eastAsia="仿宋" w:cs="仿宋"/>
          <w:sz w:val="24"/>
        </w:rPr>
        <w:t>应用成功启动后记录并上报运行信息，为“我的应用”最近使用展示提供数据。</w:t>
      </w:r>
    </w:p>
    <w:p w14:paraId="6B4ADD59">
      <w:pPr>
        <w:keepNext/>
        <w:spacing w:before="260" w:after="156" w:line="288" w:lineRule="auto"/>
        <w:outlineLvl w:val="3"/>
        <w:rPr>
          <w:rFonts w:ascii="仿宋" w:hAnsi="仿宋" w:eastAsia="仿宋" w:cs="仿宋"/>
          <w:sz w:val="24"/>
        </w:rPr>
      </w:pPr>
      <w:r>
        <w:rPr>
          <w:rFonts w:hint="eastAsia" w:ascii="仿宋" w:hAnsi="仿宋" w:eastAsia="仿宋" w:cs="仿宋"/>
          <w:b/>
          <w:sz w:val="24"/>
          <w:lang w:eastAsia="zh-CN"/>
        </w:rPr>
        <w:t>2.1</w:t>
      </w:r>
      <w:r>
        <w:rPr>
          <w:rFonts w:hint="eastAsia" w:ascii="仿宋" w:hAnsi="仿宋" w:eastAsia="仿宋" w:cs="仿宋"/>
          <w:b/>
          <w:sz w:val="24"/>
        </w:rPr>
        <w:t>.</w:t>
      </w:r>
      <w:r>
        <w:rPr>
          <w:rFonts w:hint="eastAsia" w:ascii="仿宋" w:hAnsi="仿宋" w:eastAsia="仿宋" w:cs="仿宋"/>
          <w:b/>
          <w:sz w:val="24"/>
          <w:lang w:val="en-US" w:eastAsia="zh-CN"/>
        </w:rPr>
        <w:t>4</w:t>
      </w:r>
      <w:r>
        <w:rPr>
          <w:rFonts w:hint="eastAsia" w:ascii="仿宋" w:hAnsi="仿宋" w:eastAsia="仿宋" w:cs="仿宋"/>
          <w:b/>
          <w:sz w:val="24"/>
          <w:lang w:eastAsia="zh-CN"/>
        </w:rPr>
        <w:t>.2</w:t>
      </w:r>
      <w:r>
        <w:rPr>
          <w:rFonts w:hint="eastAsia" w:ascii="仿宋" w:hAnsi="仿宋" w:eastAsia="仿宋" w:cs="仿宋"/>
          <w:b/>
          <w:sz w:val="24"/>
        </w:rPr>
        <w:t xml:space="preserve"> 特殊应用形态支持</w:t>
      </w:r>
    </w:p>
    <w:p w14:paraId="321A9EC9">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保留现有商城的虚拟应用、小程序及云应用业务功能，在鸿蒙客户端完成相应的应用展示、打开与状态管理适配。</w:t>
      </w:r>
    </w:p>
    <w:p w14:paraId="424A5DCF">
      <w:pPr>
        <w:spacing w:before="120" w:after="156" w:line="288" w:lineRule="auto"/>
        <w:rPr>
          <w:rFonts w:ascii="仿宋" w:hAnsi="仿宋" w:eastAsia="仿宋" w:cs="仿宋"/>
          <w:sz w:val="24"/>
        </w:rPr>
      </w:pPr>
      <w:r>
        <w:rPr>
          <w:rFonts w:hint="eastAsia" w:ascii="仿宋" w:hAnsi="仿宋" w:eastAsia="仿宋" w:cs="仿宋"/>
          <w:sz w:val="24"/>
        </w:rPr>
        <w:t>【功能要求】</w:t>
      </w:r>
    </w:p>
    <w:p w14:paraId="39FDB168">
      <w:pPr>
        <w:spacing w:before="120" w:after="156" w:line="288" w:lineRule="auto"/>
        <w:ind w:left="369" w:hanging="283"/>
        <w:rPr>
          <w:rFonts w:ascii="仿宋" w:hAnsi="仿宋" w:eastAsia="仿宋" w:cs="仿宋"/>
          <w:sz w:val="24"/>
        </w:rPr>
      </w:pPr>
      <w:r>
        <w:rPr>
          <w:rFonts w:hint="eastAsia" w:ascii="仿宋" w:hAnsi="仿宋" w:eastAsia="仿宋" w:cs="仿宋"/>
          <w:b/>
          <w:sz w:val="24"/>
        </w:rPr>
        <w:t>1. 虚拟应用：</w:t>
      </w:r>
      <w:r>
        <w:rPr>
          <w:rFonts w:hint="eastAsia" w:ascii="仿宋" w:hAnsi="仿宋" w:eastAsia="仿宋" w:cs="仿宋"/>
          <w:sz w:val="24"/>
        </w:rPr>
        <w:t xml:space="preserve"> 根据配置进入在线内容或指定页面，详情及“我的应用”不提供普通应用的下载安装和卸载入口。</w:t>
      </w:r>
    </w:p>
    <w:p w14:paraId="548BA923">
      <w:pPr>
        <w:spacing w:before="120" w:after="156" w:line="288" w:lineRule="auto"/>
        <w:ind w:left="369" w:hanging="283"/>
        <w:rPr>
          <w:rFonts w:ascii="仿宋" w:hAnsi="仿宋" w:eastAsia="仿宋" w:cs="仿宋"/>
          <w:sz w:val="24"/>
        </w:rPr>
      </w:pPr>
      <w:r>
        <w:rPr>
          <w:rFonts w:hint="eastAsia" w:ascii="仿宋" w:hAnsi="仿宋" w:eastAsia="仿宋" w:cs="仿宋"/>
          <w:b/>
          <w:sz w:val="24"/>
        </w:rPr>
        <w:t>2. 小程序：</w:t>
      </w:r>
      <w:r>
        <w:rPr>
          <w:rFonts w:hint="eastAsia" w:ascii="仿宋" w:hAnsi="仿宋" w:eastAsia="仿宋" w:cs="仿宋"/>
          <w:sz w:val="24"/>
        </w:rPr>
        <w:t xml:space="preserve"> 根据应用配置调起小程序并进入指定内容，纳入最近使用记录，不提供普通应用的下载安装和卸载操作。</w:t>
      </w:r>
    </w:p>
    <w:p w14:paraId="0CE49310">
      <w:pPr>
        <w:spacing w:before="120" w:after="156" w:line="288" w:lineRule="auto"/>
        <w:ind w:left="369" w:hanging="283"/>
        <w:rPr>
          <w:rFonts w:ascii="仿宋" w:hAnsi="仿宋" w:eastAsia="仿宋" w:cs="仿宋"/>
          <w:sz w:val="24"/>
        </w:rPr>
      </w:pPr>
      <w:r>
        <w:rPr>
          <w:rFonts w:hint="eastAsia" w:ascii="仿宋" w:hAnsi="仿宋" w:eastAsia="仿宋" w:cs="仿宋"/>
          <w:b/>
          <w:sz w:val="24"/>
        </w:rPr>
        <w:t>3. 云应用：</w:t>
      </w:r>
      <w:r>
        <w:rPr>
          <w:rFonts w:hint="eastAsia" w:ascii="仿宋" w:hAnsi="仿宋" w:eastAsia="仿宋" w:cs="仿宋"/>
          <w:sz w:val="24"/>
        </w:rPr>
        <w:t xml:space="preserve"> 根据关联应用的安装和版本状态判断是否需要下载或更新，打开时进入关联应用及指定内容，云应用本身不提供卸载操作。</w:t>
      </w:r>
    </w:p>
    <w:p w14:paraId="37EA7D24">
      <w:pPr>
        <w:spacing w:before="120" w:after="156" w:line="288" w:lineRule="auto"/>
        <w:ind w:left="369" w:hanging="283"/>
        <w:rPr>
          <w:rFonts w:ascii="仿宋" w:hAnsi="仿宋" w:eastAsia="仿宋" w:cs="仿宋"/>
          <w:sz w:val="24"/>
        </w:rPr>
      </w:pPr>
      <w:r>
        <w:rPr>
          <w:rFonts w:hint="eastAsia" w:ascii="仿宋" w:hAnsi="仿宋" w:eastAsia="仿宋" w:cs="仿宋"/>
          <w:b/>
          <w:sz w:val="24"/>
        </w:rPr>
        <w:t>4. 特殊应用状态管理：</w:t>
      </w:r>
      <w:r>
        <w:rPr>
          <w:rFonts w:hint="eastAsia" w:ascii="仿宋" w:hAnsi="仿宋" w:eastAsia="仿宋" w:cs="仿宋"/>
          <w:sz w:val="24"/>
        </w:rPr>
        <w:t xml:space="preserve"> 在列表、详情和“我的应用”中按照应用形态展示适用状态及操作，避免错误呈现普通应用的管理入口。</w:t>
      </w:r>
    </w:p>
    <w:p w14:paraId="39CFADFD">
      <w:pPr>
        <w:keepNext/>
        <w:spacing w:before="260" w:after="156" w:line="288" w:lineRule="auto"/>
        <w:outlineLvl w:val="3"/>
        <w:rPr>
          <w:rFonts w:ascii="仿宋" w:hAnsi="仿宋" w:eastAsia="仿宋" w:cs="仿宋"/>
          <w:sz w:val="24"/>
        </w:rPr>
      </w:pPr>
      <w:r>
        <w:rPr>
          <w:rFonts w:hint="eastAsia" w:ascii="仿宋" w:hAnsi="仿宋" w:eastAsia="仿宋" w:cs="仿宋"/>
          <w:b/>
          <w:sz w:val="24"/>
          <w:lang w:eastAsia="zh-CN"/>
        </w:rPr>
        <w:t>2.1</w:t>
      </w:r>
      <w:r>
        <w:rPr>
          <w:rFonts w:hint="eastAsia" w:ascii="仿宋" w:hAnsi="仿宋" w:eastAsia="仿宋" w:cs="仿宋"/>
          <w:b/>
          <w:sz w:val="24"/>
        </w:rPr>
        <w:t>.4.3 商城自身升级</w:t>
      </w:r>
    </w:p>
    <w:p w14:paraId="6F528991">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开发原生鸿蒙版商城自身的版本检查与升级流程管理功能，按现有升级规则处理普通升级与强制升级。</w:t>
      </w:r>
    </w:p>
    <w:p w14:paraId="4C746487">
      <w:pPr>
        <w:spacing w:before="120" w:after="156" w:line="288" w:lineRule="auto"/>
        <w:rPr>
          <w:rFonts w:ascii="仿宋" w:hAnsi="仿宋" w:eastAsia="仿宋" w:cs="仿宋"/>
          <w:sz w:val="24"/>
        </w:rPr>
      </w:pPr>
      <w:r>
        <w:rPr>
          <w:rFonts w:hint="eastAsia" w:ascii="仿宋" w:hAnsi="仿宋" w:eastAsia="仿宋" w:cs="仿宋"/>
          <w:sz w:val="24"/>
        </w:rPr>
        <w:t>【功能要求】</w:t>
      </w:r>
    </w:p>
    <w:p w14:paraId="28417B9E">
      <w:pPr>
        <w:spacing w:before="120" w:after="156" w:line="288" w:lineRule="auto"/>
        <w:ind w:left="369" w:hanging="283"/>
        <w:rPr>
          <w:rFonts w:ascii="仿宋" w:hAnsi="仿宋" w:eastAsia="仿宋" w:cs="仿宋"/>
          <w:sz w:val="24"/>
        </w:rPr>
      </w:pPr>
      <w:r>
        <w:rPr>
          <w:rFonts w:hint="eastAsia" w:ascii="仿宋" w:hAnsi="仿宋" w:eastAsia="仿宋" w:cs="仿宋"/>
          <w:b/>
          <w:sz w:val="24"/>
        </w:rPr>
        <w:t>1. 版本检查：</w:t>
      </w:r>
      <w:r>
        <w:rPr>
          <w:rFonts w:hint="eastAsia" w:ascii="仿宋" w:hAnsi="仿宋" w:eastAsia="仿宋" w:cs="仿宋"/>
          <w:sz w:val="24"/>
        </w:rPr>
        <w:t xml:space="preserve"> 商城启动时检查当前版本及可用更新信息，识别升级类型。</w:t>
      </w:r>
    </w:p>
    <w:p w14:paraId="73301770">
      <w:pPr>
        <w:spacing w:before="120" w:after="156" w:line="288" w:lineRule="auto"/>
        <w:ind w:left="369" w:hanging="283"/>
        <w:rPr>
          <w:rFonts w:ascii="仿宋" w:hAnsi="仿宋" w:eastAsia="仿宋" w:cs="仿宋"/>
          <w:sz w:val="24"/>
        </w:rPr>
      </w:pPr>
      <w:r>
        <w:rPr>
          <w:rFonts w:hint="eastAsia" w:ascii="仿宋" w:hAnsi="仿宋" w:eastAsia="仿宋" w:cs="仿宋"/>
          <w:b/>
          <w:sz w:val="24"/>
        </w:rPr>
        <w:t>2. 普通升级：</w:t>
      </w:r>
      <w:r>
        <w:rPr>
          <w:rFonts w:hint="eastAsia" w:ascii="仿宋" w:hAnsi="仿宋" w:eastAsia="仿宋" w:cs="仿宋"/>
          <w:sz w:val="24"/>
        </w:rPr>
        <w:t xml:space="preserve"> 发现普通升级版本时展示提示，支持用户选择升级或继续使用。</w:t>
      </w:r>
    </w:p>
    <w:p w14:paraId="170028FD">
      <w:pPr>
        <w:spacing w:before="120" w:after="156" w:line="288" w:lineRule="auto"/>
        <w:ind w:left="369" w:hanging="283"/>
        <w:rPr>
          <w:rFonts w:ascii="仿宋" w:hAnsi="仿宋" w:eastAsia="仿宋" w:cs="仿宋"/>
          <w:sz w:val="24"/>
        </w:rPr>
      </w:pPr>
      <w:r>
        <w:rPr>
          <w:rFonts w:hint="eastAsia" w:ascii="仿宋" w:hAnsi="仿宋" w:eastAsia="仿宋" w:cs="仿宋"/>
          <w:b/>
          <w:sz w:val="24"/>
        </w:rPr>
        <w:t>3. 强制升级：</w:t>
      </w:r>
      <w:r>
        <w:rPr>
          <w:rFonts w:hint="eastAsia" w:ascii="仿宋" w:hAnsi="仿宋" w:eastAsia="仿宋" w:cs="仿宋"/>
          <w:sz w:val="24"/>
        </w:rPr>
        <w:t xml:space="preserve"> 发现强制升级版本时进入升级流程，按要求限制旧版本继续使用。</w:t>
      </w:r>
    </w:p>
    <w:p w14:paraId="7C312AC7">
      <w:pPr>
        <w:spacing w:before="120" w:after="156" w:line="288" w:lineRule="auto"/>
        <w:ind w:left="369" w:hanging="283"/>
        <w:rPr>
          <w:rFonts w:ascii="仿宋" w:hAnsi="仿宋" w:eastAsia="仿宋" w:cs="仿宋"/>
          <w:sz w:val="24"/>
        </w:rPr>
      </w:pPr>
      <w:r>
        <w:rPr>
          <w:rFonts w:hint="eastAsia" w:ascii="仿宋" w:hAnsi="仿宋" w:eastAsia="仿宋" w:cs="仿宋"/>
          <w:b/>
          <w:sz w:val="24"/>
        </w:rPr>
        <w:t>4. 升级过程：</w:t>
      </w:r>
      <w:r>
        <w:rPr>
          <w:rFonts w:hint="eastAsia" w:ascii="仿宋" w:hAnsi="仿宋" w:eastAsia="仿宋" w:cs="仿宋"/>
          <w:sz w:val="24"/>
        </w:rPr>
        <w:t xml:space="preserve"> 完成升级包下载、完整性校验、安装状态展示及失败提示等业务处理。</w:t>
      </w:r>
    </w:p>
    <w:p w14:paraId="05430F54">
      <w:pPr>
        <w:spacing w:before="120" w:after="156" w:line="288" w:lineRule="auto"/>
        <w:ind w:left="369" w:hanging="283"/>
        <w:rPr>
          <w:rFonts w:ascii="仿宋" w:hAnsi="仿宋" w:eastAsia="仿宋" w:cs="仿宋"/>
          <w:sz w:val="24"/>
        </w:rPr>
      </w:pPr>
      <w:r>
        <w:rPr>
          <w:rFonts w:hint="eastAsia" w:ascii="仿宋" w:hAnsi="仿宋" w:eastAsia="仿宋" w:cs="仿宋"/>
          <w:b/>
          <w:sz w:val="24"/>
        </w:rPr>
        <w:t>5. 升级完成处理：</w:t>
      </w:r>
      <w:r>
        <w:rPr>
          <w:rFonts w:hint="eastAsia" w:ascii="仿宋" w:hAnsi="仿宋" w:eastAsia="仿宋" w:cs="仿宋"/>
          <w:sz w:val="24"/>
        </w:rPr>
        <w:t xml:space="preserve"> 更新商城版本状态，清理升级过程中产生的临时数据和缓存记录。</w:t>
      </w:r>
    </w:p>
    <w:p w14:paraId="78AFC6BB">
      <w:pPr>
        <w:keepNext/>
        <w:spacing w:before="260" w:after="156" w:line="288" w:lineRule="auto"/>
        <w:outlineLvl w:val="3"/>
        <w:rPr>
          <w:rFonts w:ascii="仿宋" w:hAnsi="仿宋" w:eastAsia="仿宋" w:cs="仿宋"/>
          <w:sz w:val="24"/>
        </w:rPr>
      </w:pPr>
      <w:r>
        <w:rPr>
          <w:rFonts w:hint="eastAsia" w:ascii="仿宋" w:hAnsi="仿宋" w:eastAsia="仿宋" w:cs="仿宋"/>
          <w:b/>
          <w:sz w:val="24"/>
          <w:lang w:eastAsia="zh-CN"/>
        </w:rPr>
        <w:t>2.1</w:t>
      </w:r>
      <w:r>
        <w:rPr>
          <w:rFonts w:hint="eastAsia" w:ascii="仿宋" w:hAnsi="仿宋" w:eastAsia="仿宋" w:cs="仿宋"/>
          <w:b/>
          <w:sz w:val="24"/>
        </w:rPr>
        <w:t>.4.4 业务运行支撑</w:t>
      </w:r>
    </w:p>
    <w:p w14:paraId="0A67DD23">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围绕商城访问控制、应用状态及运营行为数据采集等功能，开发鸿蒙客户端所需的业务支撑模块，保持客户端页面和业务处理结果一致。</w:t>
      </w:r>
    </w:p>
    <w:p w14:paraId="4D9B3C17">
      <w:pPr>
        <w:spacing w:before="120" w:after="156" w:line="288" w:lineRule="auto"/>
        <w:rPr>
          <w:rFonts w:ascii="仿宋" w:hAnsi="仿宋" w:eastAsia="仿宋" w:cs="仿宋"/>
          <w:sz w:val="24"/>
        </w:rPr>
      </w:pPr>
      <w:r>
        <w:rPr>
          <w:rFonts w:hint="eastAsia" w:ascii="仿宋" w:hAnsi="仿宋" w:eastAsia="仿宋" w:cs="仿宋"/>
          <w:sz w:val="24"/>
        </w:rPr>
        <w:t>【功能要求】</w:t>
      </w:r>
    </w:p>
    <w:p w14:paraId="575D16EB">
      <w:pPr>
        <w:spacing w:before="120" w:after="156" w:line="288" w:lineRule="auto"/>
        <w:ind w:left="369" w:hanging="283"/>
        <w:rPr>
          <w:rFonts w:ascii="仿宋" w:hAnsi="仿宋" w:eastAsia="仿宋" w:cs="仿宋"/>
          <w:sz w:val="24"/>
        </w:rPr>
      </w:pPr>
      <w:r>
        <w:rPr>
          <w:rFonts w:hint="eastAsia" w:ascii="仿宋" w:hAnsi="仿宋" w:eastAsia="仿宋" w:cs="仿宋"/>
          <w:b/>
          <w:sz w:val="24"/>
        </w:rPr>
        <w:t>1. 应用访问控制：</w:t>
      </w:r>
      <w:r>
        <w:rPr>
          <w:rFonts w:hint="eastAsia" w:ascii="仿宋" w:hAnsi="仿宋" w:eastAsia="仿宋" w:cs="仿宋"/>
          <w:sz w:val="24"/>
        </w:rPr>
        <w:t xml:space="preserve"> 根据现有用户应用黑名单配置限制有关应用的展示和通过商城启动。</w:t>
      </w:r>
    </w:p>
    <w:p w14:paraId="29452A09">
      <w:pPr>
        <w:spacing w:before="120" w:after="156" w:line="288" w:lineRule="auto"/>
        <w:ind w:left="369" w:hanging="283"/>
        <w:rPr>
          <w:rFonts w:ascii="仿宋" w:hAnsi="仿宋" w:eastAsia="仿宋" w:cs="仿宋"/>
          <w:sz w:val="24"/>
        </w:rPr>
      </w:pPr>
      <w:r>
        <w:rPr>
          <w:rFonts w:hint="eastAsia" w:ascii="仿宋" w:hAnsi="仿宋" w:eastAsia="仿宋" w:cs="仿宋"/>
          <w:b/>
          <w:sz w:val="24"/>
        </w:rPr>
        <w:t>2. 应用状态同步：</w:t>
      </w:r>
      <w:r>
        <w:rPr>
          <w:rFonts w:hint="eastAsia" w:ascii="仿宋" w:hAnsi="仿宋" w:eastAsia="仿宋" w:cs="仿宋"/>
          <w:sz w:val="24"/>
        </w:rPr>
        <w:t xml:space="preserve"> 对下载安装、更新和卸载的结果进行状态更新，及时刷新应用详情及“我的应用”等页面的状态与操作入口。</w:t>
      </w:r>
    </w:p>
    <w:p w14:paraId="5D6A6DFD">
      <w:pPr>
        <w:spacing w:before="120" w:after="156" w:line="288" w:lineRule="auto"/>
        <w:ind w:left="369" w:hanging="283"/>
        <w:rPr>
          <w:rFonts w:ascii="仿宋" w:hAnsi="仿宋" w:eastAsia="仿宋" w:cs="仿宋"/>
          <w:sz w:val="24"/>
        </w:rPr>
      </w:pPr>
      <w:r>
        <w:rPr>
          <w:rFonts w:hint="eastAsia" w:ascii="仿宋" w:hAnsi="仿宋" w:eastAsia="仿宋" w:cs="仿宋"/>
          <w:b/>
          <w:sz w:val="24"/>
        </w:rPr>
        <w:t>3. 行为数据采集与上报：</w:t>
      </w:r>
      <w:r>
        <w:rPr>
          <w:rFonts w:hint="eastAsia" w:ascii="仿宋" w:hAnsi="仿宋" w:eastAsia="仿宋" w:cs="仿宋"/>
          <w:sz w:val="24"/>
        </w:rPr>
        <w:t xml:space="preserve"> 对商城打开、应用详情访问及应用下载行为采集数据并上报，为后台统计提供数据基础。</w:t>
      </w:r>
    </w:p>
    <w:p w14:paraId="570A7121">
      <w:pPr>
        <w:spacing w:before="120" w:after="156" w:line="288" w:lineRule="auto"/>
        <w:ind w:left="369" w:hanging="283"/>
        <w:rPr>
          <w:rFonts w:ascii="仿宋" w:hAnsi="仿宋" w:eastAsia="仿宋" w:cs="仿宋"/>
          <w:sz w:val="24"/>
        </w:rPr>
      </w:pPr>
      <w:r>
        <w:rPr>
          <w:rFonts w:hint="eastAsia" w:ascii="仿宋" w:hAnsi="仿宋" w:eastAsia="仿宋" w:cs="仿宋"/>
          <w:b/>
          <w:sz w:val="24"/>
        </w:rPr>
        <w:t>4. 业务异常处理：</w:t>
      </w:r>
      <w:r>
        <w:rPr>
          <w:rFonts w:hint="eastAsia" w:ascii="仿宋" w:hAnsi="仿宋" w:eastAsia="仿宋" w:cs="仿宋"/>
          <w:sz w:val="24"/>
        </w:rPr>
        <w:t xml:space="preserve"> 对查询、下载安装、启动和接口调用中的异常情况进行提示及状态处理，减少界面状态与实际业务结果不一致的问题。</w:t>
      </w:r>
    </w:p>
    <w:p w14:paraId="46A2E03F">
      <w:pPr>
        <w:keepNext/>
        <w:spacing w:before="320" w:after="156" w:line="288" w:lineRule="auto"/>
        <w:outlineLvl w:val="1"/>
        <w:rPr>
          <w:rFonts w:ascii="仿宋" w:hAnsi="仿宋" w:eastAsia="仿宋" w:cs="仿宋"/>
          <w:sz w:val="30"/>
          <w:szCs w:val="30"/>
        </w:rPr>
      </w:pPr>
      <w:r>
        <w:rPr>
          <w:rFonts w:hint="eastAsia" w:ascii="仿宋" w:hAnsi="仿宋" w:eastAsia="仿宋" w:cs="仿宋"/>
          <w:b/>
          <w:sz w:val="30"/>
          <w:szCs w:val="30"/>
          <w:lang w:eastAsia="zh-CN"/>
        </w:rPr>
        <w:t>2.2</w:t>
      </w:r>
      <w:r>
        <w:rPr>
          <w:rFonts w:hint="eastAsia" w:ascii="仿宋" w:hAnsi="仿宋" w:eastAsia="仿宋" w:cs="仿宋"/>
          <w:b/>
          <w:sz w:val="30"/>
          <w:szCs w:val="30"/>
        </w:rPr>
        <w:t xml:space="preserve"> 服务端接口适配及管理后台功能开发</w:t>
      </w:r>
    </w:p>
    <w:p w14:paraId="7181A1E2">
      <w:pPr>
        <w:keepNext/>
        <w:spacing w:before="300" w:after="156" w:line="288" w:lineRule="auto"/>
        <w:outlineLvl w:val="2"/>
        <w:rPr>
          <w:rFonts w:ascii="仿宋" w:hAnsi="仿宋" w:eastAsia="仿宋" w:cs="仿宋"/>
          <w:sz w:val="28"/>
          <w:szCs w:val="28"/>
        </w:rPr>
      </w:pPr>
      <w:r>
        <w:rPr>
          <w:rFonts w:hint="eastAsia" w:ascii="仿宋" w:hAnsi="仿宋" w:eastAsia="仿宋" w:cs="仿宋"/>
          <w:b/>
          <w:sz w:val="28"/>
          <w:szCs w:val="28"/>
          <w:lang w:eastAsia="zh-CN"/>
        </w:rPr>
        <w:t>2.2</w:t>
      </w:r>
      <w:r>
        <w:rPr>
          <w:rFonts w:hint="eastAsia" w:ascii="仿宋" w:hAnsi="仿宋" w:eastAsia="仿宋" w:cs="仿宋"/>
          <w:b/>
          <w:sz w:val="28"/>
          <w:szCs w:val="28"/>
        </w:rPr>
        <w:t>.1 服务端接口适配</w:t>
      </w:r>
    </w:p>
    <w:p w14:paraId="152C4281">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在复用现有应用服务、页面配置、下载服务及管理后台接口的基础上，开展与鸿蒙客户端有关的接口差异梳理、必要的适配改造和业务联调，确保现有服务能够支撑鸿蒙版商城的业务功能。</w:t>
      </w:r>
    </w:p>
    <w:p w14:paraId="5E001BD0">
      <w:pPr>
        <w:spacing w:before="120" w:after="156" w:line="288" w:lineRule="auto"/>
        <w:rPr>
          <w:rFonts w:ascii="仿宋" w:hAnsi="仿宋" w:eastAsia="仿宋" w:cs="仿宋"/>
          <w:sz w:val="24"/>
        </w:rPr>
      </w:pPr>
      <w:r>
        <w:rPr>
          <w:rFonts w:hint="eastAsia" w:ascii="仿宋" w:hAnsi="仿宋" w:eastAsia="仿宋" w:cs="仿宋"/>
          <w:sz w:val="24"/>
        </w:rPr>
        <w:t>【功能要求】</w:t>
      </w:r>
    </w:p>
    <w:p w14:paraId="4537E94E">
      <w:pPr>
        <w:spacing w:before="120" w:after="156" w:line="288" w:lineRule="auto"/>
        <w:ind w:left="369" w:hanging="283"/>
        <w:rPr>
          <w:rFonts w:ascii="仿宋" w:hAnsi="仿宋" w:eastAsia="仿宋" w:cs="仿宋"/>
          <w:sz w:val="24"/>
        </w:rPr>
      </w:pPr>
      <w:r>
        <w:rPr>
          <w:rFonts w:hint="eastAsia" w:ascii="仿宋" w:hAnsi="仿宋" w:eastAsia="仿宋" w:cs="仿宋"/>
          <w:b/>
          <w:sz w:val="24"/>
        </w:rPr>
        <w:t>1. 接口梳理与复用：</w:t>
      </w:r>
      <w:r>
        <w:rPr>
          <w:rFonts w:hint="eastAsia" w:ascii="仿宋" w:hAnsi="仿宋" w:eastAsia="仿宋" w:cs="仿宋"/>
          <w:sz w:val="24"/>
        </w:rPr>
        <w:t xml:space="preserve"> 梳理首页配置、应用列表、搜索、详情、版本查询、下载服务及行为上报等现有接口，明确鸿蒙客户端的调用需求。</w:t>
      </w:r>
    </w:p>
    <w:p w14:paraId="0CFE4103">
      <w:pPr>
        <w:spacing w:before="120" w:after="156" w:line="288" w:lineRule="auto"/>
        <w:ind w:left="369" w:hanging="283"/>
        <w:rPr>
          <w:rFonts w:ascii="仿宋" w:hAnsi="仿宋" w:eastAsia="仿宋" w:cs="仿宋"/>
          <w:sz w:val="24"/>
        </w:rPr>
      </w:pPr>
      <w:r>
        <w:rPr>
          <w:rFonts w:hint="eastAsia" w:ascii="仿宋" w:hAnsi="仿宋" w:eastAsia="仿宋" w:cs="仿宋"/>
          <w:b/>
          <w:sz w:val="24"/>
        </w:rPr>
        <w:t>2. 接口字段与数据适配：</w:t>
      </w:r>
      <w:r>
        <w:rPr>
          <w:rFonts w:hint="eastAsia" w:ascii="仿宋" w:hAnsi="仿宋" w:eastAsia="仿宋" w:cs="仿宋"/>
          <w:sz w:val="24"/>
        </w:rPr>
        <w:t xml:space="preserve"> 根据客户端数据交互需要，对请求参数、返回字段、数据格式及状态结果进行必要的适配处理。</w:t>
      </w:r>
    </w:p>
    <w:p w14:paraId="1110C43E">
      <w:pPr>
        <w:spacing w:before="120" w:after="156" w:line="288" w:lineRule="auto"/>
        <w:ind w:left="369" w:hanging="283"/>
        <w:rPr>
          <w:rFonts w:ascii="仿宋" w:hAnsi="仿宋" w:eastAsia="仿宋" w:cs="仿宋"/>
          <w:sz w:val="24"/>
        </w:rPr>
      </w:pPr>
      <w:r>
        <w:rPr>
          <w:rFonts w:hint="eastAsia" w:ascii="仿宋" w:hAnsi="仿宋" w:eastAsia="仿宋" w:cs="仿宋"/>
          <w:b/>
          <w:sz w:val="24"/>
        </w:rPr>
        <w:t>3. 鉴权与签名适配：</w:t>
      </w:r>
      <w:r>
        <w:rPr>
          <w:rFonts w:hint="eastAsia" w:ascii="仿宋" w:hAnsi="仿宋" w:eastAsia="仿宋" w:cs="仿宋"/>
          <w:sz w:val="24"/>
        </w:rPr>
        <w:t xml:space="preserve"> 按照现有接口要求完成鸿蒙客户端相关鉴权参数及请求签名等对接处理。</w:t>
      </w:r>
    </w:p>
    <w:p w14:paraId="4B45422F">
      <w:pPr>
        <w:spacing w:before="120" w:after="156" w:line="288" w:lineRule="auto"/>
        <w:ind w:left="369" w:hanging="283"/>
        <w:rPr>
          <w:rFonts w:ascii="仿宋" w:hAnsi="仿宋" w:eastAsia="仿宋" w:cs="仿宋"/>
          <w:sz w:val="24"/>
        </w:rPr>
      </w:pPr>
      <w:r>
        <w:rPr>
          <w:rFonts w:hint="eastAsia" w:ascii="仿宋" w:hAnsi="仿宋" w:eastAsia="仿宋" w:cs="仿宋"/>
          <w:b/>
          <w:sz w:val="24"/>
        </w:rPr>
        <w:t>4. 版本兼容处理：</w:t>
      </w:r>
      <w:r>
        <w:rPr>
          <w:rFonts w:hint="eastAsia" w:ascii="仿宋" w:hAnsi="仿宋" w:eastAsia="仿宋" w:cs="仿宋"/>
          <w:sz w:val="24"/>
        </w:rPr>
        <w:t xml:space="preserve"> 对有差异的接口进行必要的兼容处理，避免影响已上线安卓版商城的现有业务。</w:t>
      </w:r>
    </w:p>
    <w:p w14:paraId="3B08DFBD">
      <w:pPr>
        <w:spacing w:before="120" w:after="156" w:line="288" w:lineRule="auto"/>
        <w:ind w:left="369" w:hanging="283"/>
        <w:rPr>
          <w:rFonts w:ascii="仿宋" w:hAnsi="仿宋" w:eastAsia="仿宋" w:cs="仿宋"/>
          <w:sz w:val="24"/>
        </w:rPr>
      </w:pPr>
      <w:r>
        <w:rPr>
          <w:rFonts w:hint="eastAsia" w:ascii="仿宋" w:hAnsi="仿宋" w:eastAsia="仿宋" w:cs="仿宋"/>
          <w:b/>
          <w:sz w:val="24"/>
        </w:rPr>
        <w:t>5. 业务接口联调：</w:t>
      </w:r>
      <w:r>
        <w:rPr>
          <w:rFonts w:hint="eastAsia" w:ascii="仿宋" w:hAnsi="仿宋" w:eastAsia="仿宋" w:cs="仿宋"/>
          <w:sz w:val="24"/>
        </w:rPr>
        <w:t xml:space="preserve"> 围绕页面配置、应用查询、下载管理、版本更新及数据上报等流程完成接口联调与异常处理。</w:t>
      </w:r>
    </w:p>
    <w:p w14:paraId="5E7C2741">
      <w:pPr>
        <w:keepNext/>
        <w:spacing w:before="300" w:after="156" w:line="288" w:lineRule="auto"/>
        <w:outlineLvl w:val="2"/>
        <w:rPr>
          <w:rFonts w:ascii="仿宋" w:hAnsi="仿宋" w:eastAsia="仿宋" w:cs="仿宋"/>
          <w:sz w:val="28"/>
          <w:szCs w:val="28"/>
        </w:rPr>
      </w:pPr>
      <w:r>
        <w:rPr>
          <w:rFonts w:hint="eastAsia" w:ascii="仿宋" w:hAnsi="仿宋" w:eastAsia="仿宋" w:cs="仿宋"/>
          <w:b/>
          <w:sz w:val="28"/>
          <w:szCs w:val="28"/>
          <w:lang w:eastAsia="zh-CN"/>
        </w:rPr>
        <w:t>2.2</w:t>
      </w:r>
      <w:r>
        <w:rPr>
          <w:rFonts w:hint="eastAsia" w:ascii="仿宋" w:hAnsi="仿宋" w:eastAsia="仿宋" w:cs="仿宋"/>
          <w:b/>
          <w:sz w:val="28"/>
          <w:szCs w:val="28"/>
        </w:rPr>
        <w:t>.2 商城数据统计</w:t>
      </w:r>
    </w:p>
    <w:p w14:paraId="5BFAE165">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围绕鸿蒙客户端上报的商城访问、应用详情访问及应用下载行为，开展商城运营数据统计功能开发，完成统计接口、数据汇总和报表展示，并支持按日、月、年及指定时间范围查询，为商城运营分析提供数据支撑。</w:t>
      </w:r>
    </w:p>
    <w:p w14:paraId="42A5D867">
      <w:pPr>
        <w:spacing w:before="120" w:after="156" w:line="288" w:lineRule="auto"/>
        <w:rPr>
          <w:rFonts w:ascii="仿宋" w:hAnsi="仿宋" w:eastAsia="仿宋" w:cs="仿宋"/>
          <w:sz w:val="24"/>
        </w:rPr>
      </w:pPr>
      <w:r>
        <w:rPr>
          <w:rFonts w:hint="eastAsia" w:ascii="仿宋" w:hAnsi="仿宋" w:eastAsia="仿宋" w:cs="仿宋"/>
          <w:sz w:val="24"/>
        </w:rPr>
        <w:t>【功能要求】</w:t>
      </w:r>
    </w:p>
    <w:p w14:paraId="6F6BB2CB">
      <w:pPr>
        <w:spacing w:before="120" w:after="156" w:line="288" w:lineRule="auto"/>
        <w:ind w:left="369" w:hanging="283"/>
        <w:rPr>
          <w:rFonts w:ascii="仿宋" w:hAnsi="仿宋" w:eastAsia="仿宋" w:cs="仿宋"/>
          <w:sz w:val="24"/>
        </w:rPr>
      </w:pPr>
      <w:r>
        <w:rPr>
          <w:rFonts w:hint="eastAsia" w:ascii="仿宋" w:hAnsi="仿宋" w:eastAsia="仿宋" w:cs="仿宋"/>
          <w:b/>
          <w:sz w:val="24"/>
        </w:rPr>
        <w:t>1. 商城访问量统计：</w:t>
      </w:r>
      <w:r>
        <w:rPr>
          <w:rFonts w:hint="eastAsia" w:ascii="仿宋" w:hAnsi="仿宋" w:eastAsia="仿宋" w:cs="仿宋"/>
          <w:sz w:val="24"/>
        </w:rPr>
        <w:t xml:space="preserve"> 汇总商城打开行为数据，形成商城访问量统计结果。</w:t>
      </w:r>
    </w:p>
    <w:p w14:paraId="11B70B9D">
      <w:pPr>
        <w:spacing w:before="120" w:after="156" w:line="288" w:lineRule="auto"/>
        <w:ind w:left="369" w:hanging="283"/>
        <w:rPr>
          <w:rFonts w:ascii="仿宋" w:hAnsi="仿宋" w:eastAsia="仿宋" w:cs="仿宋"/>
          <w:sz w:val="24"/>
        </w:rPr>
      </w:pPr>
      <w:r>
        <w:rPr>
          <w:rFonts w:hint="eastAsia" w:ascii="仿宋" w:hAnsi="仿宋" w:eastAsia="仿宋" w:cs="仿宋"/>
          <w:b/>
          <w:sz w:val="24"/>
        </w:rPr>
        <w:t>2. 应用详情页访问统计：</w:t>
      </w:r>
      <w:r>
        <w:rPr>
          <w:rFonts w:hint="eastAsia" w:ascii="仿宋" w:hAnsi="仿宋" w:eastAsia="仿宋" w:cs="仿宋"/>
          <w:sz w:val="24"/>
        </w:rPr>
        <w:t xml:space="preserve"> 按应用汇总详情页访问数据，统计应用详情访问次数。</w:t>
      </w:r>
    </w:p>
    <w:p w14:paraId="36452EDF">
      <w:pPr>
        <w:spacing w:before="120" w:after="156" w:line="288" w:lineRule="auto"/>
        <w:ind w:left="369" w:hanging="283"/>
        <w:rPr>
          <w:rFonts w:ascii="仿宋" w:hAnsi="仿宋" w:eastAsia="仿宋" w:cs="仿宋"/>
          <w:sz w:val="24"/>
        </w:rPr>
      </w:pPr>
      <w:r>
        <w:rPr>
          <w:rFonts w:hint="eastAsia" w:ascii="仿宋" w:hAnsi="仿宋" w:eastAsia="仿宋" w:cs="仿宋"/>
          <w:b/>
          <w:sz w:val="24"/>
        </w:rPr>
        <w:t>3. 应用下载次数统计：</w:t>
      </w:r>
      <w:r>
        <w:rPr>
          <w:rFonts w:hint="eastAsia" w:ascii="仿宋" w:hAnsi="仿宋" w:eastAsia="仿宋" w:cs="仿宋"/>
          <w:sz w:val="24"/>
        </w:rPr>
        <w:t xml:space="preserve"> 按应用汇总下载行为数据，形成下载次数统计结果。</w:t>
      </w:r>
    </w:p>
    <w:p w14:paraId="1723FAA1">
      <w:pPr>
        <w:spacing w:before="120" w:after="156" w:line="288" w:lineRule="auto"/>
        <w:ind w:left="369" w:hanging="283"/>
        <w:rPr>
          <w:rFonts w:ascii="仿宋" w:hAnsi="仿宋" w:eastAsia="仿宋" w:cs="仿宋"/>
          <w:sz w:val="24"/>
        </w:rPr>
      </w:pPr>
      <w:r>
        <w:rPr>
          <w:rFonts w:hint="eastAsia" w:ascii="仿宋" w:hAnsi="仿宋" w:eastAsia="仿宋" w:cs="仿宋"/>
          <w:b/>
          <w:sz w:val="24"/>
        </w:rPr>
        <w:t>4. 时间维度查询与汇总：</w:t>
      </w:r>
      <w:r>
        <w:rPr>
          <w:rFonts w:hint="eastAsia" w:ascii="仿宋" w:hAnsi="仿宋" w:eastAsia="仿宋" w:cs="仿宋"/>
          <w:sz w:val="24"/>
        </w:rPr>
        <w:t xml:space="preserve"> 支持按日、月、年及指定时间范围进行统计查询与数据汇总。</w:t>
      </w:r>
    </w:p>
    <w:p w14:paraId="5A52AF41">
      <w:pPr>
        <w:spacing w:before="120" w:after="156" w:line="288" w:lineRule="auto"/>
        <w:ind w:left="369" w:hanging="283"/>
        <w:rPr>
          <w:rFonts w:ascii="仿宋" w:hAnsi="仿宋" w:eastAsia="仿宋" w:cs="仿宋"/>
          <w:sz w:val="24"/>
        </w:rPr>
      </w:pPr>
      <w:r>
        <w:rPr>
          <w:rFonts w:hint="eastAsia" w:ascii="仿宋" w:hAnsi="仿宋" w:eastAsia="仿宋" w:cs="仿宋"/>
          <w:b/>
          <w:sz w:val="24"/>
        </w:rPr>
        <w:t>5. 统计报表展示：</w:t>
      </w:r>
      <w:r>
        <w:rPr>
          <w:rFonts w:hint="eastAsia" w:ascii="仿宋" w:hAnsi="仿宋" w:eastAsia="仿宋" w:cs="仿宋"/>
          <w:sz w:val="24"/>
        </w:rPr>
        <w:t>在现有管理后台中实现商城访问量、应用详情页访问量及应用下载次数的统计报表与图表展示，支持查看相关统计数据及其变化情况。</w:t>
      </w:r>
    </w:p>
    <w:p w14:paraId="311A365E">
      <w:pPr>
        <w:spacing w:before="120" w:after="156" w:line="288" w:lineRule="auto"/>
        <w:ind w:left="369" w:hanging="283"/>
        <w:rPr>
          <w:rFonts w:ascii="仿宋" w:hAnsi="仿宋" w:eastAsia="仿宋" w:cs="仿宋"/>
          <w:sz w:val="24"/>
        </w:rPr>
      </w:pPr>
      <w:r>
        <w:rPr>
          <w:rFonts w:hint="eastAsia" w:ascii="仿宋" w:hAnsi="仿宋" w:eastAsia="仿宋" w:cs="仿宋"/>
          <w:b/>
          <w:sz w:val="24"/>
        </w:rPr>
        <w:t>6. 下载量字段赋值：</w:t>
      </w:r>
      <w:r>
        <w:rPr>
          <w:rFonts w:hint="eastAsia" w:ascii="仿宋" w:hAnsi="仿宋" w:eastAsia="仿宋" w:cs="仿宋"/>
          <w:sz w:val="24"/>
        </w:rPr>
        <w:t xml:space="preserve"> 将后台统计得到的下载次数作为应用下载量字段的数据来源，并随统计结果更新。</w:t>
      </w:r>
    </w:p>
    <w:p w14:paraId="55A48140">
      <w:pPr>
        <w:keepNext/>
        <w:spacing w:before="320" w:after="156" w:line="288" w:lineRule="auto"/>
        <w:outlineLvl w:val="1"/>
        <w:rPr>
          <w:rFonts w:ascii="仿宋" w:hAnsi="仿宋" w:eastAsia="仿宋" w:cs="仿宋"/>
          <w:sz w:val="30"/>
          <w:szCs w:val="30"/>
        </w:rPr>
      </w:pPr>
      <w:r>
        <w:rPr>
          <w:rFonts w:hint="eastAsia" w:ascii="仿宋" w:hAnsi="仿宋" w:eastAsia="仿宋" w:cs="仿宋"/>
          <w:b/>
          <w:sz w:val="30"/>
          <w:szCs w:val="30"/>
          <w:lang w:eastAsia="zh-CN"/>
        </w:rPr>
        <w:t>2.3</w:t>
      </w:r>
      <w:r>
        <w:rPr>
          <w:rFonts w:hint="eastAsia" w:ascii="仿宋" w:hAnsi="仿宋" w:eastAsia="仿宋" w:cs="仿宋"/>
          <w:b/>
          <w:sz w:val="30"/>
          <w:szCs w:val="30"/>
        </w:rPr>
        <w:t xml:space="preserve"> 鸿蒙终端适配测试</w:t>
      </w:r>
    </w:p>
    <w:p w14:paraId="22FF4A92">
      <w:pPr>
        <w:spacing w:before="120" w:after="156" w:line="288" w:lineRule="auto"/>
        <w:ind w:firstLine="480" w:firstLineChars="200"/>
        <w:rPr>
          <w:rFonts w:ascii="仿宋" w:hAnsi="仿宋" w:eastAsia="仿宋" w:cs="仿宋"/>
          <w:sz w:val="24"/>
        </w:rPr>
      </w:pPr>
      <w:r>
        <w:rPr>
          <w:rFonts w:hint="eastAsia" w:ascii="仿宋" w:hAnsi="仿宋" w:eastAsia="仿宋" w:cs="仿宋"/>
          <w:sz w:val="24"/>
        </w:rPr>
        <w:t>围绕本期原生鸿蒙版商城建设内容，开展全流程业务功能测试、接口联调、目标</w:t>
      </w:r>
      <w:r>
        <w:rPr>
          <w:rFonts w:hint="eastAsia" w:ascii="仿宋" w:hAnsi="仿宋" w:eastAsia="仿宋" w:cs="仿宋"/>
          <w:sz w:val="24"/>
          <w:lang w:val="en-US" w:eastAsia="zh-CN"/>
        </w:rPr>
        <w:t>终端</w:t>
      </w:r>
      <w:r>
        <w:rPr>
          <w:rFonts w:hint="eastAsia" w:ascii="仿宋" w:hAnsi="仿宋" w:eastAsia="仿宋" w:cs="仿宋"/>
          <w:sz w:val="24"/>
        </w:rPr>
        <w:t>适配与性能验证，并完成应用打包、部署。</w:t>
      </w:r>
    </w:p>
    <w:p w14:paraId="36DC801B">
      <w:pPr>
        <w:keepNext/>
        <w:spacing w:before="300" w:after="156" w:line="288" w:lineRule="auto"/>
        <w:outlineLvl w:val="2"/>
        <w:rPr>
          <w:rFonts w:ascii="仿宋" w:hAnsi="仿宋" w:eastAsia="仿宋" w:cs="仿宋"/>
          <w:sz w:val="28"/>
          <w:szCs w:val="28"/>
        </w:rPr>
      </w:pPr>
      <w:r>
        <w:rPr>
          <w:rFonts w:hint="eastAsia" w:ascii="仿宋" w:hAnsi="仿宋" w:eastAsia="仿宋" w:cs="仿宋"/>
          <w:b/>
          <w:sz w:val="28"/>
          <w:szCs w:val="28"/>
          <w:lang w:eastAsia="zh-CN"/>
        </w:rPr>
        <w:t>2.</w:t>
      </w:r>
      <w:r>
        <w:rPr>
          <w:rFonts w:hint="eastAsia" w:ascii="仿宋" w:hAnsi="仿宋" w:eastAsia="仿宋" w:cs="仿宋"/>
          <w:b/>
          <w:sz w:val="28"/>
          <w:szCs w:val="28"/>
          <w:lang w:val="en-US" w:eastAsia="zh-CN"/>
        </w:rPr>
        <w:t>3</w:t>
      </w:r>
      <w:r>
        <w:rPr>
          <w:rFonts w:hint="eastAsia" w:ascii="仿宋" w:hAnsi="仿宋" w:eastAsia="仿宋" w:cs="仿宋"/>
          <w:b/>
          <w:sz w:val="28"/>
          <w:szCs w:val="28"/>
          <w:lang w:eastAsia="zh-CN"/>
        </w:rPr>
        <w:t>.1</w:t>
      </w:r>
      <w:r>
        <w:rPr>
          <w:rFonts w:hint="eastAsia" w:ascii="仿宋" w:hAnsi="仿宋" w:eastAsia="仿宋" w:cs="仿宋"/>
          <w:b/>
          <w:sz w:val="28"/>
          <w:szCs w:val="28"/>
        </w:rPr>
        <w:t xml:space="preserve"> 功能测试与接口联调</w:t>
      </w:r>
    </w:p>
    <w:p w14:paraId="442B6712">
      <w:pPr>
        <w:spacing w:before="120" w:after="156" w:line="288" w:lineRule="auto"/>
        <w:rPr>
          <w:rFonts w:ascii="仿宋" w:hAnsi="仿宋" w:eastAsia="仿宋" w:cs="仿宋"/>
          <w:sz w:val="24"/>
        </w:rPr>
      </w:pPr>
      <w:r>
        <w:rPr>
          <w:rFonts w:hint="eastAsia" w:ascii="仿宋" w:hAnsi="仿宋" w:eastAsia="仿宋" w:cs="仿宋"/>
          <w:sz w:val="24"/>
        </w:rPr>
        <w:t>【功能要求】</w:t>
      </w:r>
    </w:p>
    <w:p w14:paraId="501E0085">
      <w:pPr>
        <w:spacing w:before="120" w:after="156" w:line="288" w:lineRule="auto"/>
        <w:ind w:left="369" w:hanging="283"/>
        <w:rPr>
          <w:rFonts w:ascii="仿宋" w:hAnsi="仿宋" w:eastAsia="仿宋" w:cs="仿宋"/>
          <w:sz w:val="24"/>
        </w:rPr>
      </w:pPr>
      <w:r>
        <w:rPr>
          <w:rFonts w:hint="eastAsia" w:ascii="仿宋" w:hAnsi="仿宋" w:eastAsia="仿宋" w:cs="仿宋"/>
          <w:b/>
          <w:sz w:val="24"/>
        </w:rPr>
        <w:t>1. 业务功能测试：</w:t>
      </w:r>
      <w:r>
        <w:rPr>
          <w:rFonts w:hint="eastAsia" w:ascii="仿宋" w:hAnsi="仿宋" w:eastAsia="仿宋" w:cs="仿宋"/>
          <w:sz w:val="24"/>
        </w:rPr>
        <w:t xml:space="preserve"> 对首页、应用列表、搜索、详情、下载安装、升级、“我的应用”、应用运行及管理后台统计等模块开展功能验证。</w:t>
      </w:r>
    </w:p>
    <w:p w14:paraId="2A06C622">
      <w:pPr>
        <w:spacing w:before="120" w:after="156" w:line="288" w:lineRule="auto"/>
        <w:ind w:left="369" w:hanging="283"/>
        <w:rPr>
          <w:rFonts w:ascii="仿宋" w:hAnsi="仿宋" w:eastAsia="仿宋" w:cs="仿宋"/>
          <w:sz w:val="24"/>
        </w:rPr>
      </w:pPr>
      <w:r>
        <w:rPr>
          <w:rFonts w:hint="eastAsia" w:ascii="仿宋" w:hAnsi="仿宋" w:eastAsia="仿宋" w:cs="仿宋"/>
          <w:b/>
          <w:sz w:val="24"/>
        </w:rPr>
        <w:t>2. 接口联调测试：</w:t>
      </w:r>
      <w:r>
        <w:rPr>
          <w:rFonts w:hint="eastAsia" w:ascii="仿宋" w:hAnsi="仿宋" w:eastAsia="仿宋" w:cs="仿宋"/>
          <w:sz w:val="24"/>
        </w:rPr>
        <w:t xml:space="preserve"> 对页面配置、应用查询、版本信息、下载任务及行为数据上报等接口开展联调，验证主要业务链路的数据处理结果。</w:t>
      </w:r>
    </w:p>
    <w:p w14:paraId="60EBDBB1">
      <w:pPr>
        <w:spacing w:before="120" w:after="156" w:line="288" w:lineRule="auto"/>
        <w:ind w:left="369" w:hanging="283"/>
        <w:rPr>
          <w:rFonts w:ascii="仿宋" w:hAnsi="仿宋" w:eastAsia="仿宋" w:cs="仿宋"/>
          <w:sz w:val="24"/>
        </w:rPr>
      </w:pPr>
      <w:r>
        <w:rPr>
          <w:rFonts w:hint="eastAsia" w:ascii="仿宋" w:hAnsi="仿宋" w:eastAsia="仿宋" w:cs="仿宋"/>
          <w:b/>
          <w:sz w:val="24"/>
        </w:rPr>
        <w:t>3. 异常与边界测试：</w:t>
      </w:r>
      <w:r>
        <w:rPr>
          <w:rFonts w:hint="eastAsia" w:ascii="仿宋" w:hAnsi="仿宋" w:eastAsia="仿宋" w:cs="仿宋"/>
          <w:sz w:val="24"/>
        </w:rPr>
        <w:t xml:space="preserve"> 对网络异常、下载失败、空间不足、安装异常、状态变化等场景进行测试，检查提示与状态处理。</w:t>
      </w:r>
    </w:p>
    <w:p w14:paraId="5358113B">
      <w:pPr>
        <w:keepNext/>
        <w:spacing w:before="300" w:after="156" w:line="288" w:lineRule="auto"/>
        <w:outlineLvl w:val="2"/>
        <w:rPr>
          <w:rFonts w:ascii="仿宋" w:hAnsi="仿宋" w:eastAsia="仿宋" w:cs="仿宋"/>
          <w:sz w:val="28"/>
          <w:szCs w:val="28"/>
        </w:rPr>
      </w:pPr>
      <w:r>
        <w:rPr>
          <w:rFonts w:hint="eastAsia" w:ascii="仿宋" w:hAnsi="仿宋" w:eastAsia="仿宋" w:cs="仿宋"/>
          <w:b/>
          <w:sz w:val="28"/>
          <w:szCs w:val="28"/>
          <w:lang w:val="en-US" w:eastAsia="zh-CN"/>
        </w:rPr>
        <w:t>2</w:t>
      </w:r>
      <w:r>
        <w:rPr>
          <w:rFonts w:hint="eastAsia" w:ascii="仿宋" w:hAnsi="仿宋" w:eastAsia="仿宋" w:cs="仿宋"/>
          <w:b/>
          <w:sz w:val="28"/>
          <w:szCs w:val="28"/>
        </w:rPr>
        <w:t>.</w:t>
      </w:r>
      <w:r>
        <w:rPr>
          <w:rFonts w:hint="eastAsia" w:ascii="仿宋" w:hAnsi="仿宋" w:eastAsia="仿宋" w:cs="仿宋"/>
          <w:b/>
          <w:sz w:val="28"/>
          <w:szCs w:val="28"/>
          <w:lang w:val="en-US" w:eastAsia="zh-CN"/>
        </w:rPr>
        <w:t>3</w:t>
      </w:r>
      <w:r>
        <w:rPr>
          <w:rFonts w:hint="eastAsia" w:ascii="仿宋" w:hAnsi="仿宋" w:eastAsia="仿宋" w:cs="仿宋"/>
          <w:b/>
          <w:sz w:val="28"/>
          <w:szCs w:val="28"/>
          <w:lang w:eastAsia="zh-CN"/>
        </w:rPr>
        <w:t>.2</w:t>
      </w:r>
      <w:r>
        <w:rPr>
          <w:rFonts w:hint="eastAsia" w:ascii="仿宋" w:hAnsi="仿宋" w:eastAsia="仿宋" w:cs="仿宋"/>
          <w:b/>
          <w:sz w:val="28"/>
          <w:szCs w:val="28"/>
        </w:rPr>
        <w:t xml:space="preserve"> 鸿蒙终端适配与性能测试</w:t>
      </w:r>
    </w:p>
    <w:p w14:paraId="7499EEE7">
      <w:pPr>
        <w:spacing w:before="120" w:after="156" w:line="288" w:lineRule="auto"/>
        <w:rPr>
          <w:rFonts w:ascii="仿宋" w:hAnsi="仿宋" w:eastAsia="仿宋" w:cs="仿宋"/>
          <w:sz w:val="24"/>
        </w:rPr>
      </w:pPr>
      <w:r>
        <w:rPr>
          <w:rFonts w:hint="eastAsia" w:ascii="仿宋" w:hAnsi="仿宋" w:eastAsia="仿宋" w:cs="仿宋"/>
          <w:sz w:val="24"/>
        </w:rPr>
        <w:t>【功能要求】</w:t>
      </w:r>
    </w:p>
    <w:p w14:paraId="506F1864">
      <w:pPr>
        <w:spacing w:before="120" w:after="156" w:line="288" w:lineRule="auto"/>
        <w:ind w:left="369" w:hanging="283"/>
        <w:rPr>
          <w:rFonts w:ascii="仿宋" w:hAnsi="仿宋" w:eastAsia="仿宋" w:cs="仿宋"/>
          <w:sz w:val="24"/>
        </w:rPr>
      </w:pPr>
      <w:r>
        <w:rPr>
          <w:rFonts w:hint="eastAsia" w:ascii="仿宋" w:hAnsi="仿宋" w:eastAsia="仿宋" w:cs="仿宋"/>
          <w:b/>
          <w:sz w:val="24"/>
        </w:rPr>
        <w:t>1. 目标终端真机适配：</w:t>
      </w:r>
      <w:r>
        <w:rPr>
          <w:rFonts w:hint="eastAsia" w:ascii="仿宋" w:hAnsi="仿宋" w:eastAsia="仿宋" w:cs="仿宋"/>
          <w:sz w:val="24"/>
        </w:rPr>
        <w:t>本期适配范围限定为1款鸿蒙 IPTV 机顶盒，围绕该终端开展客户端页面布局、显示效果、遥控器交互及各商城业务流程的适配与测试。</w:t>
      </w:r>
    </w:p>
    <w:p w14:paraId="51079390">
      <w:pPr>
        <w:spacing w:before="120" w:after="156" w:line="288" w:lineRule="auto"/>
        <w:ind w:left="369" w:hanging="283"/>
        <w:rPr>
          <w:rFonts w:ascii="仿宋" w:hAnsi="仿宋" w:eastAsia="仿宋" w:cs="仿宋"/>
          <w:sz w:val="24"/>
        </w:rPr>
      </w:pPr>
      <w:r>
        <w:rPr>
          <w:rFonts w:hint="eastAsia" w:ascii="仿宋" w:hAnsi="仿宋" w:eastAsia="仿宋" w:cs="仿宋"/>
          <w:b/>
          <w:sz w:val="24"/>
        </w:rPr>
        <w:t>2. 焦点交互专项测试：</w:t>
      </w:r>
      <w:r>
        <w:rPr>
          <w:rFonts w:hint="eastAsia" w:ascii="仿宋" w:hAnsi="仿宋" w:eastAsia="仿宋" w:cs="仿宋"/>
          <w:sz w:val="24"/>
        </w:rPr>
        <w:t xml:space="preserve"> 重点测试首页组件、长页面、搜索键盘、应用列表及弹窗等场景的焦点导航、位置恢复和滚动联动。</w:t>
      </w:r>
    </w:p>
    <w:p w14:paraId="2AB4CFFC">
      <w:pPr>
        <w:spacing w:before="120" w:after="156" w:line="288" w:lineRule="auto"/>
        <w:ind w:left="369" w:hanging="283"/>
        <w:rPr>
          <w:rFonts w:ascii="仿宋" w:hAnsi="仿宋" w:eastAsia="仿宋" w:cs="仿宋"/>
          <w:sz w:val="24"/>
        </w:rPr>
      </w:pPr>
      <w:r>
        <w:rPr>
          <w:rFonts w:hint="eastAsia" w:ascii="仿宋" w:hAnsi="仿宋" w:eastAsia="仿宋" w:cs="仿宋"/>
          <w:b/>
          <w:sz w:val="24"/>
        </w:rPr>
        <w:t>3. 性能与稳定性验证：</w:t>
      </w:r>
      <w:r>
        <w:rPr>
          <w:rFonts w:hint="eastAsia" w:ascii="仿宋" w:hAnsi="仿宋" w:eastAsia="仿宋" w:cs="仿宋"/>
          <w:sz w:val="24"/>
        </w:rPr>
        <w:t xml:space="preserve"> 对启动、首页加载、页面切换、内存使用及长时间运行等场景开展专项测试并优化发现的问题。</w:t>
      </w:r>
    </w:p>
    <w:p w14:paraId="759BB3C3">
      <w:pPr>
        <w:keepNext/>
        <w:spacing w:before="300" w:after="156" w:line="288" w:lineRule="auto"/>
        <w:outlineLvl w:val="2"/>
        <w:rPr>
          <w:rFonts w:ascii="仿宋" w:hAnsi="仿宋" w:eastAsia="仿宋" w:cs="仿宋"/>
          <w:sz w:val="28"/>
          <w:szCs w:val="28"/>
        </w:rPr>
      </w:pPr>
      <w:r>
        <w:rPr>
          <w:rFonts w:hint="eastAsia" w:ascii="仿宋" w:hAnsi="仿宋" w:eastAsia="仿宋" w:cs="仿宋"/>
          <w:b/>
          <w:sz w:val="28"/>
          <w:szCs w:val="28"/>
          <w:lang w:eastAsia="zh-CN"/>
        </w:rPr>
        <w:t>2.3</w:t>
      </w:r>
      <w:r>
        <w:rPr>
          <w:rFonts w:hint="eastAsia" w:ascii="仿宋" w:hAnsi="仿宋" w:eastAsia="仿宋" w:cs="仿宋"/>
          <w:b/>
          <w:sz w:val="28"/>
          <w:szCs w:val="28"/>
        </w:rPr>
        <w:t>.3 打包部署与现场联调</w:t>
      </w:r>
    </w:p>
    <w:p w14:paraId="714C2909">
      <w:pPr>
        <w:spacing w:before="120" w:after="156" w:line="288" w:lineRule="auto"/>
        <w:rPr>
          <w:rFonts w:ascii="仿宋" w:hAnsi="仿宋" w:eastAsia="仿宋" w:cs="仿宋"/>
          <w:sz w:val="24"/>
        </w:rPr>
      </w:pPr>
      <w:r>
        <w:rPr>
          <w:rFonts w:hint="eastAsia" w:ascii="仿宋" w:hAnsi="仿宋" w:eastAsia="仿宋" w:cs="仿宋"/>
          <w:sz w:val="24"/>
        </w:rPr>
        <w:t>【功能要求】</w:t>
      </w:r>
    </w:p>
    <w:p w14:paraId="11CF3F60">
      <w:pPr>
        <w:spacing w:before="120" w:after="156" w:line="288" w:lineRule="auto"/>
        <w:ind w:left="369" w:hanging="283"/>
        <w:rPr>
          <w:rFonts w:ascii="仿宋" w:hAnsi="仿宋" w:eastAsia="仿宋" w:cs="仿宋"/>
          <w:sz w:val="24"/>
        </w:rPr>
      </w:pPr>
      <w:r>
        <w:rPr>
          <w:rFonts w:hint="eastAsia" w:ascii="仿宋" w:hAnsi="仿宋" w:eastAsia="仿宋" w:cs="仿宋"/>
          <w:b/>
          <w:sz w:val="24"/>
        </w:rPr>
        <w:t>1. 应用打包与签名：</w:t>
      </w:r>
      <w:r>
        <w:rPr>
          <w:rFonts w:hint="eastAsia" w:ascii="仿宋" w:hAnsi="仿宋" w:eastAsia="仿宋" w:cs="仿宋"/>
          <w:sz w:val="24"/>
        </w:rPr>
        <w:t xml:space="preserve"> 完成原生鸿蒙客户端构建、打包及签名，形成可部署的交付版本。</w:t>
      </w:r>
    </w:p>
    <w:p w14:paraId="1A94B792">
      <w:pPr>
        <w:spacing w:before="120" w:after="156" w:line="288" w:lineRule="auto"/>
        <w:ind w:left="369" w:hanging="283"/>
        <w:rPr>
          <w:rFonts w:hint="eastAsia" w:ascii="仿宋" w:hAnsi="仿宋" w:eastAsia="仿宋" w:cs="仿宋"/>
          <w:color w:val="auto"/>
          <w:sz w:val="30"/>
          <w:szCs w:val="30"/>
        </w:rPr>
      </w:pPr>
      <w:r>
        <w:rPr>
          <w:rFonts w:hint="eastAsia" w:ascii="仿宋" w:hAnsi="仿宋" w:eastAsia="仿宋" w:cs="仿宋"/>
          <w:b/>
          <w:sz w:val="24"/>
        </w:rPr>
        <w:t>2. 部署与现场联调：</w:t>
      </w:r>
      <w:r>
        <w:rPr>
          <w:rFonts w:hint="eastAsia" w:ascii="仿宋" w:hAnsi="仿宋" w:eastAsia="仿宋" w:cs="仿宋"/>
          <w:sz w:val="24"/>
        </w:rPr>
        <w:t xml:space="preserve"> 开展目标终端应用部署、业务配置和现场联调，验证客户端与服务端整体业务连通性。</w:t>
      </w:r>
    </w:p>
    <w:p w14:paraId="19CA5ECF">
      <w:pPr>
        <w:pStyle w:val="2"/>
        <w:keepNext w:val="0"/>
        <w:keepLines w:val="0"/>
        <w:pageBreakBefore w:val="0"/>
        <w:numPr>
          <w:ilvl w:val="0"/>
          <w:numId w:val="0"/>
        </w:numPr>
        <w:spacing w:before="0" w:after="156"/>
        <w:rPr>
          <w:rFonts w:hint="eastAsia" w:ascii="仿宋" w:hAnsi="仿宋" w:eastAsia="仿宋" w:cs="仿宋"/>
          <w:color w:val="auto"/>
          <w:sz w:val="30"/>
          <w:szCs w:val="30"/>
        </w:rPr>
      </w:pPr>
      <w:bookmarkStart w:id="3" w:name="_Toc7254"/>
      <w:r>
        <w:rPr>
          <w:rFonts w:hint="eastAsia" w:ascii="仿宋" w:hAnsi="仿宋" w:eastAsia="仿宋" w:cs="仿宋"/>
          <w:color w:val="auto"/>
          <w:sz w:val="30"/>
          <w:szCs w:val="30"/>
        </w:rPr>
        <w:t>第</w:t>
      </w:r>
      <w:r>
        <w:rPr>
          <w:rFonts w:hint="eastAsia" w:ascii="仿宋" w:hAnsi="仿宋" w:eastAsia="仿宋" w:cs="仿宋"/>
          <w:color w:val="auto"/>
          <w:sz w:val="30"/>
          <w:szCs w:val="30"/>
          <w:lang w:val="en-US" w:eastAsia="zh-CN"/>
        </w:rPr>
        <w:t>三</w:t>
      </w:r>
      <w:r>
        <w:rPr>
          <w:rFonts w:hint="eastAsia" w:ascii="仿宋" w:hAnsi="仿宋" w:eastAsia="仿宋" w:cs="仿宋"/>
          <w:color w:val="auto"/>
          <w:sz w:val="30"/>
          <w:szCs w:val="30"/>
        </w:rPr>
        <w:t>章 系统非功能性要求</w:t>
      </w:r>
      <w:bookmarkEnd w:id="3"/>
    </w:p>
    <w:p w14:paraId="03A3F502">
      <w:pPr>
        <w:pStyle w:val="5"/>
        <w:numPr>
          <w:ilvl w:val="2"/>
          <w:numId w:val="0"/>
        </w:numPr>
        <w:spacing w:after="156"/>
        <w:rPr>
          <w:rFonts w:hint="eastAsia" w:ascii="仿宋" w:hAnsi="仿宋" w:eastAsia="仿宋" w:cs="仿宋"/>
          <w:color w:val="auto"/>
          <w:sz w:val="28"/>
          <w:szCs w:val="28"/>
        </w:rPr>
      </w:pPr>
      <w:bookmarkStart w:id="4" w:name="_Toc30551"/>
      <w:r>
        <w:rPr>
          <w:rFonts w:hint="eastAsia" w:ascii="仿宋" w:hAnsi="仿宋" w:eastAsia="仿宋" w:cs="仿宋"/>
          <w:color w:val="auto"/>
          <w:sz w:val="28"/>
          <w:szCs w:val="28"/>
          <w:lang w:eastAsia="zh-CN"/>
        </w:rPr>
        <w:t>3.1</w:t>
      </w:r>
      <w:r>
        <w:rPr>
          <w:rFonts w:hint="eastAsia" w:ascii="仿宋" w:hAnsi="仿宋" w:eastAsia="仿宋" w:cs="仿宋"/>
          <w:color w:val="auto"/>
          <w:sz w:val="28"/>
          <w:szCs w:val="28"/>
        </w:rPr>
        <w:t>兼容性要求</w:t>
      </w:r>
      <w:bookmarkEnd w:id="4"/>
    </w:p>
    <w:p w14:paraId="6262FD2B">
      <w:pPr>
        <w:snapToGrid w:val="0"/>
        <w:spacing w:line="360" w:lineRule="auto"/>
        <w:ind w:firstLine="480" w:firstLineChars="200"/>
        <w:rPr>
          <w:rFonts w:hint="eastAsia" w:ascii="仿宋" w:hAnsi="仿宋" w:eastAsia="仿宋" w:cs="仿宋"/>
          <w:bCs/>
          <w:color w:val="auto"/>
          <w:sz w:val="24"/>
          <w:szCs w:val="24"/>
        </w:rPr>
      </w:pPr>
      <w:r>
        <w:rPr>
          <w:rFonts w:hint="eastAsia" w:ascii="仿宋" w:hAnsi="仿宋" w:eastAsia="仿宋" w:cs="仿宋"/>
          <w:bCs/>
          <w:color w:val="auto"/>
          <w:sz w:val="24"/>
          <w:szCs w:val="24"/>
        </w:rPr>
        <w:t>1、兼容南方新媒体的广东IPTV的</w:t>
      </w:r>
      <w:r>
        <w:rPr>
          <w:rFonts w:hint="eastAsia" w:ascii="仿宋" w:hAnsi="仿宋" w:eastAsia="仿宋" w:cs="仿宋"/>
          <w:bCs/>
          <w:color w:val="auto"/>
          <w:sz w:val="24"/>
          <w:szCs w:val="24"/>
          <w:lang w:val="en-US" w:eastAsia="zh-CN"/>
        </w:rPr>
        <w:t>终端设备</w:t>
      </w:r>
      <w:r>
        <w:rPr>
          <w:rFonts w:hint="eastAsia" w:ascii="仿宋" w:hAnsi="仿宋" w:eastAsia="仿宋" w:cs="仿宋"/>
          <w:bCs/>
          <w:color w:val="auto"/>
          <w:sz w:val="24"/>
          <w:szCs w:val="24"/>
        </w:rPr>
        <w:t>，需要通过南方新媒体兼容性测试。</w:t>
      </w:r>
    </w:p>
    <w:p w14:paraId="36728DBC">
      <w:pPr>
        <w:snapToGrid w:val="0"/>
        <w:spacing w:line="360" w:lineRule="auto"/>
        <w:ind w:firstLine="480" w:firstLineChars="200"/>
        <w:rPr>
          <w:rFonts w:hint="eastAsia"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2</w:t>
      </w:r>
      <w:r>
        <w:rPr>
          <w:rFonts w:hint="eastAsia" w:ascii="仿宋" w:hAnsi="仿宋" w:eastAsia="仿宋" w:cs="仿宋"/>
          <w:bCs/>
          <w:color w:val="auto"/>
          <w:sz w:val="24"/>
          <w:szCs w:val="24"/>
        </w:rPr>
        <w:t>、本期项目功能需兼容平台已有功能，不能影响现有功能的使用</w:t>
      </w:r>
      <w:r>
        <w:rPr>
          <w:rFonts w:hint="eastAsia" w:ascii="仿宋" w:hAnsi="仿宋" w:eastAsia="仿宋" w:cs="仿宋"/>
          <w:bCs/>
          <w:color w:val="auto"/>
          <w:sz w:val="24"/>
          <w:szCs w:val="24"/>
          <w:lang w:eastAsia="zh-CN"/>
        </w:rPr>
        <w:t>。</w:t>
      </w:r>
    </w:p>
    <w:p w14:paraId="0EEE5F20">
      <w:pPr>
        <w:pStyle w:val="5"/>
        <w:numPr>
          <w:ilvl w:val="2"/>
          <w:numId w:val="0"/>
        </w:numPr>
        <w:spacing w:after="156"/>
        <w:rPr>
          <w:rFonts w:hint="eastAsia" w:ascii="仿宋" w:hAnsi="仿宋" w:eastAsia="仿宋" w:cs="仿宋"/>
          <w:color w:val="auto"/>
          <w:sz w:val="28"/>
          <w:szCs w:val="28"/>
        </w:rPr>
      </w:pPr>
      <w:bookmarkStart w:id="5" w:name="_Toc30615"/>
      <w:r>
        <w:rPr>
          <w:rFonts w:hint="eastAsia" w:ascii="仿宋" w:hAnsi="仿宋" w:eastAsia="仿宋" w:cs="仿宋"/>
          <w:color w:val="auto"/>
          <w:sz w:val="28"/>
          <w:szCs w:val="28"/>
          <w:lang w:eastAsia="zh-CN"/>
        </w:rPr>
        <w:t>3.2</w:t>
      </w:r>
      <w:r>
        <w:rPr>
          <w:rFonts w:hint="eastAsia" w:ascii="仿宋" w:hAnsi="仿宋" w:eastAsia="仿宋" w:cs="仿宋"/>
          <w:color w:val="auto"/>
          <w:sz w:val="28"/>
          <w:szCs w:val="28"/>
        </w:rPr>
        <w:t>性能要求</w:t>
      </w:r>
      <w:bookmarkEnd w:id="5"/>
    </w:p>
    <w:p w14:paraId="76BF8298">
      <w:pPr>
        <w:tabs>
          <w:tab w:val="left" w:pos="864"/>
          <w:tab w:val="left" w:pos="1680"/>
        </w:tabs>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lang w:val="en-US" w:eastAsia="zh-CN"/>
        </w:rPr>
        <w:t>1、在终端设备上安装</w:t>
      </w:r>
      <w:r>
        <w:rPr>
          <w:rFonts w:hint="eastAsia" w:ascii="仿宋" w:hAnsi="仿宋" w:eastAsia="仿宋" w:cs="仿宋"/>
          <w:sz w:val="24"/>
          <w:szCs w:val="24"/>
        </w:rPr>
        <w:t>应满足如下要求</w:t>
      </w:r>
      <w:r>
        <w:rPr>
          <w:rFonts w:hint="eastAsia" w:ascii="仿宋" w:hAnsi="仿宋" w:eastAsia="仿宋" w:cs="仿宋"/>
          <w:sz w:val="24"/>
          <w:szCs w:val="24"/>
          <w:lang w:eastAsia="zh-CN"/>
        </w:rPr>
        <w:t>：</w:t>
      </w:r>
    </w:p>
    <w:tbl>
      <w:tblPr>
        <w:tblStyle w:val="41"/>
        <w:tblW w:w="0" w:type="auto"/>
        <w:tblInd w:w="6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6"/>
        <w:gridCol w:w="4823"/>
      </w:tblGrid>
      <w:tr w14:paraId="38DB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3026" w:type="dxa"/>
          </w:tcPr>
          <w:p w14:paraId="744132B1">
            <w:pPr>
              <w:rPr>
                <w:rFonts w:hint="eastAsia" w:ascii="仿宋" w:hAnsi="仿宋" w:eastAsia="仿宋" w:cs="仿宋"/>
                <w:b/>
                <w:bCs/>
                <w:sz w:val="24"/>
                <w:szCs w:val="24"/>
              </w:rPr>
            </w:pPr>
            <w:r>
              <w:rPr>
                <w:rFonts w:hint="eastAsia" w:ascii="仿宋" w:hAnsi="仿宋" w:eastAsia="仿宋" w:cs="仿宋"/>
                <w:b/>
                <w:bCs/>
                <w:sz w:val="24"/>
                <w:szCs w:val="24"/>
              </w:rPr>
              <w:t>功能模块</w:t>
            </w:r>
          </w:p>
        </w:tc>
        <w:tc>
          <w:tcPr>
            <w:tcW w:w="4823" w:type="dxa"/>
          </w:tcPr>
          <w:p w14:paraId="7B29B5E9">
            <w:pPr>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性能要求</w:t>
            </w:r>
          </w:p>
        </w:tc>
      </w:tr>
      <w:tr w14:paraId="2BB3B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26" w:type="dxa"/>
          </w:tcPr>
          <w:p w14:paraId="258B2308">
            <w:pP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鸿蒙版应用商城APP</w:t>
            </w:r>
          </w:p>
        </w:tc>
        <w:tc>
          <w:tcPr>
            <w:tcW w:w="4823" w:type="dxa"/>
          </w:tcPr>
          <w:p w14:paraId="3467DECB">
            <w:pP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平均内存占用≤512MB</w:t>
            </w:r>
          </w:p>
        </w:tc>
      </w:tr>
      <w:tr w14:paraId="6203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26" w:type="dxa"/>
          </w:tcPr>
          <w:p w14:paraId="3C53E912">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鸿蒙版应用商城APP</w:t>
            </w:r>
          </w:p>
        </w:tc>
        <w:tc>
          <w:tcPr>
            <w:tcW w:w="4823" w:type="dxa"/>
          </w:tcPr>
          <w:p w14:paraId="6ACFF210">
            <w:pP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平均CPU占用≤50%</w:t>
            </w:r>
          </w:p>
        </w:tc>
      </w:tr>
    </w:tbl>
    <w:p w14:paraId="5D89B81D">
      <w:pPr>
        <w:pStyle w:val="121"/>
        <w:jc w:val="both"/>
        <w:rPr>
          <w:rFonts w:hint="eastAsia" w:ascii="仿宋" w:hAnsi="仿宋" w:eastAsia="仿宋" w:cs="仿宋"/>
          <w:sz w:val="24"/>
          <w:szCs w:val="24"/>
        </w:rPr>
      </w:pPr>
    </w:p>
    <w:p w14:paraId="47424668">
      <w:pPr>
        <w:pStyle w:val="5"/>
        <w:numPr>
          <w:ilvl w:val="2"/>
          <w:numId w:val="0"/>
        </w:numPr>
        <w:spacing w:after="156"/>
        <w:rPr>
          <w:rFonts w:hint="eastAsia" w:ascii="仿宋" w:hAnsi="仿宋" w:eastAsia="仿宋" w:cs="仿宋"/>
          <w:color w:val="auto"/>
          <w:sz w:val="28"/>
          <w:szCs w:val="28"/>
        </w:rPr>
      </w:pPr>
      <w:bookmarkStart w:id="6" w:name="_Toc7871"/>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保密性要求</w:t>
      </w:r>
      <w:bookmarkEnd w:id="6"/>
    </w:p>
    <w:p w14:paraId="5493D24E">
      <w:pPr>
        <w:adjustRightInd/>
        <w:snapToGrid/>
        <w:spacing w:before="120" w:after="156" w:line="288" w:lineRule="auto"/>
        <w:ind w:firstLine="480" w:firstLineChars="200"/>
        <w:rPr>
          <w:rFonts w:hint="eastAsia" w:ascii="仿宋" w:hAnsi="仿宋" w:eastAsia="仿宋" w:cs="仿宋"/>
          <w:bCs w:val="0"/>
          <w:sz w:val="24"/>
        </w:rPr>
      </w:pPr>
      <w:r>
        <w:rPr>
          <w:rFonts w:hint="eastAsia" w:ascii="仿宋" w:hAnsi="仿宋" w:eastAsia="仿宋" w:cs="仿宋"/>
          <w:bCs w:val="0"/>
          <w:sz w:val="24"/>
        </w:rPr>
        <w:t>平台承建方未经需求方书面许可，不得将本文件的任何内容透露给除建设方以外的第三方。由承建方提供业务或内容的，承建方应与建设方签订信息安全承诺保证书，明确承建方的信息安全责任。</w:t>
      </w:r>
    </w:p>
    <w:p w14:paraId="45F7E1F6">
      <w:pPr>
        <w:pStyle w:val="5"/>
        <w:numPr>
          <w:ilvl w:val="2"/>
          <w:numId w:val="0"/>
        </w:numPr>
        <w:spacing w:after="156"/>
        <w:rPr>
          <w:rFonts w:hint="eastAsia" w:ascii="仿宋" w:hAnsi="仿宋" w:eastAsia="仿宋" w:cs="仿宋"/>
          <w:color w:val="auto"/>
          <w:sz w:val="28"/>
          <w:szCs w:val="28"/>
        </w:rPr>
      </w:pPr>
      <w:bookmarkStart w:id="7" w:name="_Toc24195"/>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第三方软件要求</w:t>
      </w:r>
      <w:bookmarkEnd w:id="7"/>
    </w:p>
    <w:p w14:paraId="51A47C39">
      <w:pPr>
        <w:adjustRightInd/>
        <w:snapToGrid/>
        <w:spacing w:before="120" w:after="156" w:line="288" w:lineRule="auto"/>
        <w:ind w:firstLine="480" w:firstLineChars="200"/>
        <w:rPr>
          <w:rFonts w:hint="eastAsia" w:ascii="仿宋" w:hAnsi="仿宋" w:eastAsia="仿宋" w:cs="仿宋"/>
          <w:bCs w:val="0"/>
          <w:sz w:val="24"/>
        </w:rPr>
      </w:pPr>
      <w:r>
        <w:rPr>
          <w:rFonts w:hint="eastAsia" w:ascii="仿宋" w:hAnsi="仿宋" w:eastAsia="仿宋" w:cs="仿宋"/>
          <w:bCs w:val="0"/>
          <w:sz w:val="24"/>
        </w:rPr>
        <w:t>平台所涉及的第三方软件必须要求正版授权，涉及任何盗版或者侵权行为责任由承建方承担。</w:t>
      </w:r>
    </w:p>
    <w:p w14:paraId="2E3E7917">
      <w:pPr>
        <w:pStyle w:val="5"/>
        <w:numPr>
          <w:ilvl w:val="2"/>
          <w:numId w:val="0"/>
        </w:numPr>
        <w:spacing w:after="156"/>
        <w:rPr>
          <w:rFonts w:hint="eastAsia" w:ascii="仿宋" w:hAnsi="仿宋" w:eastAsia="仿宋" w:cs="仿宋"/>
          <w:color w:val="auto"/>
          <w:sz w:val="28"/>
          <w:szCs w:val="28"/>
        </w:rPr>
      </w:pPr>
      <w:bookmarkStart w:id="8" w:name="_Toc14513"/>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网络</w:t>
      </w:r>
      <w:r>
        <w:rPr>
          <w:rFonts w:hint="eastAsia" w:ascii="仿宋" w:hAnsi="仿宋" w:eastAsia="仿宋" w:cs="仿宋"/>
          <w:color w:val="auto"/>
          <w:sz w:val="28"/>
          <w:szCs w:val="28"/>
          <w:lang w:val="en-US" w:eastAsia="zh-CN"/>
        </w:rPr>
        <w:t>安全</w:t>
      </w:r>
      <w:r>
        <w:rPr>
          <w:rFonts w:hint="eastAsia" w:ascii="仿宋" w:hAnsi="仿宋" w:eastAsia="仿宋" w:cs="仿宋"/>
          <w:color w:val="auto"/>
          <w:sz w:val="28"/>
          <w:szCs w:val="28"/>
        </w:rPr>
        <w:t>要求</w:t>
      </w:r>
      <w:bookmarkEnd w:id="8"/>
    </w:p>
    <w:p w14:paraId="6498F50B">
      <w:pPr>
        <w:numPr>
          <w:ilvl w:val="0"/>
          <w:numId w:val="13"/>
        </w:numPr>
        <w:adjustRightInd w:val="0"/>
        <w:snapToGrid w:val="0"/>
        <w:spacing w:after="156"/>
        <w:ind w:firstLine="420"/>
        <w:rPr>
          <w:rFonts w:hint="eastAsia" w:ascii="仿宋" w:hAnsi="仿宋" w:eastAsia="仿宋" w:cs="仿宋"/>
          <w:bCs/>
          <w:color w:val="auto"/>
          <w:sz w:val="24"/>
        </w:rPr>
      </w:pPr>
      <w:r>
        <w:rPr>
          <w:rFonts w:hint="eastAsia" w:ascii="仿宋" w:hAnsi="仿宋" w:eastAsia="仿宋" w:cs="仿宋"/>
          <w:bCs/>
          <w:color w:val="auto"/>
          <w:sz w:val="24"/>
        </w:rPr>
        <w:t>软件系统需要满足等保、国家及行业相关技术规范等的网络安全要求，需要定期对存在的安全漏洞进行整改及修复。</w:t>
      </w:r>
    </w:p>
    <w:p w14:paraId="2DB82DCA">
      <w:pPr>
        <w:numPr>
          <w:ilvl w:val="0"/>
          <w:numId w:val="0"/>
        </w:numPr>
        <w:adjustRightInd w:val="0"/>
        <w:snapToGrid w:val="0"/>
        <w:spacing w:after="156"/>
        <w:ind w:firstLine="420" w:firstLineChars="0"/>
        <w:rPr>
          <w:rFonts w:hint="default" w:ascii="仿宋" w:hAnsi="仿宋" w:eastAsia="仿宋" w:cs="仿宋"/>
          <w:bCs/>
          <w:color w:val="auto"/>
          <w:sz w:val="24"/>
          <w:lang w:val="en-US" w:eastAsia="zh-CN"/>
        </w:rPr>
      </w:pPr>
      <w:r>
        <w:rPr>
          <w:rFonts w:hint="eastAsia" w:ascii="仿宋" w:hAnsi="仿宋" w:eastAsia="仿宋" w:cs="仿宋"/>
          <w:bCs/>
          <w:color w:val="auto"/>
          <w:sz w:val="24"/>
          <w:lang w:val="en-US" w:eastAsia="zh-CN"/>
        </w:rPr>
        <w:t>2、本期系统建设非关键基础设施。</w:t>
      </w:r>
    </w:p>
    <w:p w14:paraId="0DC16E56">
      <w:pPr>
        <w:pStyle w:val="5"/>
        <w:numPr>
          <w:ilvl w:val="2"/>
          <w:numId w:val="0"/>
        </w:numPr>
        <w:spacing w:after="156"/>
        <w:rPr>
          <w:rFonts w:hint="eastAsia" w:ascii="仿宋" w:hAnsi="仿宋" w:eastAsia="仿宋" w:cs="仿宋"/>
          <w:color w:val="auto"/>
          <w:sz w:val="28"/>
          <w:szCs w:val="28"/>
        </w:rPr>
      </w:pPr>
      <w:bookmarkStart w:id="9" w:name="_Toc29223"/>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售后服务要求</w:t>
      </w:r>
      <w:bookmarkEnd w:id="9"/>
    </w:p>
    <w:p w14:paraId="50B28573">
      <w:pPr>
        <w:adjustRightInd/>
        <w:snapToGrid/>
        <w:spacing w:before="120" w:after="156" w:line="288" w:lineRule="auto"/>
        <w:ind w:firstLine="480" w:firstLineChars="200"/>
        <w:rPr>
          <w:rFonts w:hint="eastAsia" w:ascii="仿宋" w:hAnsi="仿宋" w:eastAsia="仿宋" w:cs="仿宋"/>
          <w:bCs w:val="0"/>
          <w:sz w:val="24"/>
        </w:rPr>
      </w:pPr>
      <w:r>
        <w:rPr>
          <w:rFonts w:hint="eastAsia" w:ascii="仿宋" w:hAnsi="仿宋" w:eastAsia="仿宋" w:cs="仿宋"/>
          <w:bCs w:val="0"/>
          <w:sz w:val="24"/>
        </w:rPr>
        <w:t>项目在终验后质保期为12个月，自买卖双方共同签署验收（终验）文件之日起计算。在质保期内，厂家提供技术支持、运维支持、包括日常巡检、以及重大节日巡检，定期出具巡检报告。</w:t>
      </w:r>
    </w:p>
    <w:p w14:paraId="31CD9FEF">
      <w:pPr>
        <w:pStyle w:val="3"/>
        <w:spacing w:after="156"/>
        <w:ind w:firstLine="560"/>
        <w:rPr>
          <w:rFonts w:hint="eastAsia" w:ascii="仿宋" w:hAnsi="仿宋" w:eastAsia="仿宋" w:cs="仿宋"/>
          <w:color w:val="auto"/>
          <w:sz w:val="28"/>
          <w:szCs w:val="28"/>
        </w:rPr>
      </w:pPr>
    </w:p>
    <w:sectPr>
      <w:headerReference r:id="rId11" w:type="default"/>
      <w:footerReference r:id="rId12" w:type="default"/>
      <w:pgSz w:w="11906" w:h="16838"/>
      <w:pgMar w:top="1440" w:right="1800" w:bottom="1440" w:left="1800" w:header="851" w:footer="99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MS">
    <w:altName w:val="宋体"/>
    <w:panose1 w:val="00000000000000000000"/>
    <w:charset w:val="86"/>
    <w:family w:val="roman"/>
    <w:pitch w:val="default"/>
    <w:sig w:usb0="00000000" w:usb1="00000000" w:usb2="00000010" w:usb3="00000000" w:csb0="00040000" w:csb1="00000000"/>
  </w:font>
  <w:font w:name="方正小标宋简体">
    <w:altName w:val="等线"/>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KSOF439AD144">
    <w:panose1 w:val="0201060003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C6879">
    <w:pPr>
      <w:spacing w:after="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1D752">
    <w:pPr>
      <w:pStyle w:val="28"/>
      <w:spacing w:before="120" w:after="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7DF27">
    <w:pPr>
      <w:pStyle w:val="28"/>
      <w:spacing w:before="120" w:after="1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010F6">
    <w:pPr>
      <w:pStyle w:val="28"/>
      <w:pBdr>
        <w:top w:val="none" w:color="auto" w:sz="0" w:space="0"/>
      </w:pBdr>
      <w:spacing w:before="120" w:after="120"/>
    </w:pPr>
    <w:r>
      <w:fldChar w:fldCharType="begin"/>
    </w:r>
    <w:r>
      <w:instrText xml:space="preserve">PAGE   \* MERGEFORMAT</w:instrText>
    </w:r>
    <w:r>
      <w:fldChar w:fldCharType="separate"/>
    </w:r>
    <w:r>
      <w:rPr>
        <w:lang w:val="zh-CN"/>
      </w:rPr>
      <w:t>9</w:t>
    </w:r>
    <w:r>
      <w:rPr>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BD5B8">
    <w:pPr>
      <w:spacing w:after="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38169">
    <w:pPr>
      <w:pStyle w:val="29"/>
      <w:spacing w:after="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6AED4">
    <w:pPr>
      <w:pStyle w:val="29"/>
      <w:spacing w:after="1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8865D">
    <w:pPr>
      <w:pStyle w:val="29"/>
      <w:pBdr>
        <w:bottom w:val="none" w:color="auto" w:sz="0" w:space="0"/>
      </w:pBdr>
      <w:spacing w:after="12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EC2F5A"/>
    <w:multiLevelType w:val="multilevel"/>
    <w:tmpl w:val="83EC2F5A"/>
    <w:lvl w:ilvl="0" w:tentative="0">
      <w:start w:val="1"/>
      <w:numFmt w:val="chineseCounting"/>
      <w:pStyle w:val="2"/>
      <w:suff w:val="nothing"/>
      <w:lvlText w:val="第%1章 "/>
      <w:lvlJc w:val="left"/>
      <w:pPr>
        <w:ind w:left="432" w:hanging="432"/>
      </w:pPr>
      <w:rPr>
        <w:rFonts w:hint="eastAsia"/>
      </w:rPr>
    </w:lvl>
    <w:lvl w:ilvl="1" w:tentative="0">
      <w:start w:val="1"/>
      <w:numFmt w:val="decimal"/>
      <w:pStyle w:val="4"/>
      <w:isLgl/>
      <w:lvlText w:val="%1.%2."/>
      <w:lvlJc w:val="left"/>
      <w:pPr>
        <w:ind w:left="575" w:hanging="575"/>
      </w:pPr>
      <w:rPr>
        <w:rFonts w:hint="eastAsia"/>
      </w:rPr>
    </w:lvl>
    <w:lvl w:ilvl="2" w:tentative="0">
      <w:start w:val="1"/>
      <w:numFmt w:val="decimal"/>
      <w:pStyle w:val="5"/>
      <w:isLgl/>
      <w:lvlText w:val="%1.%2.%3."/>
      <w:lvlJc w:val="left"/>
      <w:pPr>
        <w:ind w:left="720" w:hanging="720"/>
      </w:pPr>
      <w:rPr>
        <w:rFonts w:hint="eastAsia"/>
      </w:rPr>
    </w:lvl>
    <w:lvl w:ilvl="3" w:tentative="0">
      <w:start w:val="1"/>
      <w:numFmt w:val="decimal"/>
      <w:pStyle w:val="6"/>
      <w:isLgl/>
      <w:lvlText w:val="%1.%2.%3.%4."/>
      <w:lvlJc w:val="left"/>
      <w:pPr>
        <w:ind w:left="864" w:hanging="864"/>
      </w:pPr>
      <w:rPr>
        <w:rFonts w:hint="eastAsia"/>
      </w:rPr>
    </w:lvl>
    <w:lvl w:ilvl="4" w:tentative="0">
      <w:start w:val="1"/>
      <w:numFmt w:val="decimal"/>
      <w:pStyle w:val="7"/>
      <w:isLgl/>
      <w:lvlText w:val="%1.%2.%3.%4.%5."/>
      <w:lvlJc w:val="left"/>
      <w:pPr>
        <w:ind w:left="1008" w:hanging="1008"/>
      </w:pPr>
      <w:rPr>
        <w:rFonts w:hint="eastAsia"/>
      </w:rPr>
    </w:lvl>
    <w:lvl w:ilvl="5" w:tentative="0">
      <w:start w:val="1"/>
      <w:numFmt w:val="decimal"/>
      <w:pStyle w:val="8"/>
      <w:isLgl/>
      <w:lvlText w:val="%1.%2.%3.%4.%5.%6."/>
      <w:lvlJc w:val="left"/>
      <w:pPr>
        <w:ind w:left="1151" w:hanging="1151"/>
      </w:pPr>
      <w:rPr>
        <w:rFonts w:hint="eastAsia"/>
      </w:rPr>
    </w:lvl>
    <w:lvl w:ilvl="6" w:tentative="0">
      <w:start w:val="1"/>
      <w:numFmt w:val="decimal"/>
      <w:pStyle w:val="9"/>
      <w:isLgl/>
      <w:lvlText w:val="%1.%2.%3.%4.%5.%6.%7."/>
      <w:lvlJc w:val="left"/>
      <w:pPr>
        <w:ind w:left="1296" w:hanging="1296"/>
      </w:pPr>
      <w:rPr>
        <w:rFonts w:hint="eastAsia"/>
      </w:rPr>
    </w:lvl>
    <w:lvl w:ilvl="7" w:tentative="0">
      <w:start w:val="1"/>
      <w:numFmt w:val="decimal"/>
      <w:pStyle w:val="10"/>
      <w:isLgl/>
      <w:lvlText w:val="%1.%2.%3.%4.%5.%6.%7.%8."/>
      <w:lvlJc w:val="left"/>
      <w:pPr>
        <w:ind w:left="1440" w:hanging="1440"/>
      </w:pPr>
      <w:rPr>
        <w:rFonts w:hint="eastAsia"/>
      </w:rPr>
    </w:lvl>
    <w:lvl w:ilvl="8" w:tentative="0">
      <w:start w:val="1"/>
      <w:numFmt w:val="decimal"/>
      <w:pStyle w:val="11"/>
      <w:isLgl/>
      <w:lvlText w:val="%1.%2.%3.%4.%5.%6.%7.%8.%9."/>
      <w:lvlJc w:val="left"/>
      <w:pPr>
        <w:ind w:left="1583" w:hanging="1583"/>
      </w:pPr>
      <w:rPr>
        <w:rFonts w:hint="eastAsia"/>
      </w:rPr>
    </w:lvl>
  </w:abstractNum>
  <w:abstractNum w:abstractNumId="1">
    <w:nsid w:val="FFFFFF82"/>
    <w:multiLevelType w:val="singleLevel"/>
    <w:tmpl w:val="FFFFFF82"/>
    <w:lvl w:ilvl="0" w:tentative="0">
      <w:start w:val="1"/>
      <w:numFmt w:val="bullet"/>
      <w:pStyle w:val="17"/>
      <w:lvlText w:val=""/>
      <w:lvlJc w:val="left"/>
      <w:pPr>
        <w:tabs>
          <w:tab w:val="left" w:pos="1497"/>
        </w:tabs>
        <w:ind w:left="1497" w:hanging="374"/>
      </w:pPr>
      <w:rPr>
        <w:rFonts w:hint="default" w:ascii="Times New Roman" w:hAnsi="Times New Roman" w:cs="Times New Roman"/>
      </w:rPr>
    </w:lvl>
  </w:abstractNum>
  <w:abstractNum w:abstractNumId="2">
    <w:nsid w:val="FFFFFF83"/>
    <w:multiLevelType w:val="singleLevel"/>
    <w:tmpl w:val="FFFFFF83"/>
    <w:lvl w:ilvl="0" w:tentative="0">
      <w:start w:val="1"/>
      <w:numFmt w:val="bullet"/>
      <w:pStyle w:val="69"/>
      <w:lvlText w:val=""/>
      <w:lvlJc w:val="left"/>
      <w:pPr>
        <w:tabs>
          <w:tab w:val="left" w:pos="624"/>
        </w:tabs>
        <w:ind w:left="624" w:hanging="375"/>
      </w:pPr>
      <w:rPr>
        <w:rFonts w:hint="default" w:ascii="Wingdings" w:hAnsi="Wingdings"/>
      </w:rPr>
    </w:lvl>
  </w:abstractNum>
  <w:abstractNum w:abstractNumId="3">
    <w:nsid w:val="FFFFFF89"/>
    <w:multiLevelType w:val="singleLevel"/>
    <w:tmpl w:val="FFFFFF89"/>
    <w:lvl w:ilvl="0" w:tentative="0">
      <w:start w:val="1"/>
      <w:numFmt w:val="bullet"/>
      <w:pStyle w:val="14"/>
      <w:lvlText w:val=""/>
      <w:lvlJc w:val="left"/>
      <w:pPr>
        <w:tabs>
          <w:tab w:val="left" w:pos="748"/>
        </w:tabs>
        <w:ind w:left="748" w:hanging="374"/>
      </w:pPr>
      <w:rPr>
        <w:rFonts w:hint="default" w:ascii="Wingdings" w:hAnsi="Wingdings"/>
        <w:sz w:val="21"/>
      </w:rPr>
    </w:lvl>
  </w:abstractNum>
  <w:abstractNum w:abstractNumId="4">
    <w:nsid w:val="026921E1"/>
    <w:multiLevelType w:val="multilevel"/>
    <w:tmpl w:val="026921E1"/>
    <w:lvl w:ilvl="0" w:tentative="0">
      <w:start w:val="1"/>
      <w:numFmt w:val="bullet"/>
      <w:pStyle w:val="98"/>
      <w:lvlText w:val=""/>
      <w:lvlJc w:val="left"/>
      <w:pPr>
        <w:tabs>
          <w:tab w:val="left" w:pos="1260"/>
        </w:tabs>
        <w:ind w:left="1260" w:hanging="420"/>
      </w:pPr>
      <w:rPr>
        <w:rFonts w:hint="default" w:ascii="Wingdings" w:hAnsi="Wingdings"/>
      </w:rPr>
    </w:lvl>
    <w:lvl w:ilvl="1" w:tentative="0">
      <w:start w:val="1"/>
      <w:numFmt w:val="bullet"/>
      <w:lvlText w:val=""/>
      <w:lvlJc w:val="left"/>
      <w:pPr>
        <w:tabs>
          <w:tab w:val="left" w:pos="900"/>
        </w:tabs>
        <w:ind w:left="900" w:hanging="420"/>
      </w:pPr>
      <w:rPr>
        <w:rFonts w:hint="default" w:ascii="Wingdings" w:hAnsi="Wingdings"/>
      </w:rPr>
    </w:lvl>
    <w:lvl w:ilvl="2" w:tentative="0">
      <w:start w:val="1"/>
      <w:numFmt w:val="bullet"/>
      <w:lvlText w:val=""/>
      <w:lvlJc w:val="left"/>
      <w:pPr>
        <w:tabs>
          <w:tab w:val="left" w:pos="1320"/>
        </w:tabs>
        <w:ind w:left="1320" w:hanging="420"/>
      </w:pPr>
      <w:rPr>
        <w:rFonts w:hint="default" w:ascii="Wingdings" w:hAnsi="Wingdings"/>
      </w:rPr>
    </w:lvl>
    <w:lvl w:ilvl="3" w:tentative="0">
      <w:start w:val="1"/>
      <w:numFmt w:val="bullet"/>
      <w:lvlText w:val=""/>
      <w:lvlJc w:val="left"/>
      <w:pPr>
        <w:tabs>
          <w:tab w:val="left" w:pos="1740"/>
        </w:tabs>
        <w:ind w:left="1740" w:hanging="420"/>
      </w:pPr>
      <w:rPr>
        <w:rFonts w:hint="default" w:ascii="Wingdings" w:hAnsi="Wingdings"/>
      </w:rPr>
    </w:lvl>
    <w:lvl w:ilvl="4" w:tentative="0">
      <w:start w:val="1"/>
      <w:numFmt w:val="bullet"/>
      <w:lvlText w:val=""/>
      <w:lvlJc w:val="left"/>
      <w:pPr>
        <w:tabs>
          <w:tab w:val="left" w:pos="2160"/>
        </w:tabs>
        <w:ind w:left="2160" w:hanging="420"/>
      </w:pPr>
      <w:rPr>
        <w:rFonts w:hint="default" w:ascii="Wingdings" w:hAnsi="Wingdings"/>
      </w:rPr>
    </w:lvl>
    <w:lvl w:ilvl="5" w:tentative="0">
      <w:start w:val="1"/>
      <w:numFmt w:val="bullet"/>
      <w:lvlText w:val=""/>
      <w:lvlJc w:val="left"/>
      <w:pPr>
        <w:tabs>
          <w:tab w:val="left" w:pos="2580"/>
        </w:tabs>
        <w:ind w:left="2580" w:hanging="420"/>
      </w:pPr>
      <w:rPr>
        <w:rFonts w:hint="default" w:ascii="Wingdings" w:hAnsi="Wingdings"/>
      </w:rPr>
    </w:lvl>
    <w:lvl w:ilvl="6" w:tentative="0">
      <w:start w:val="1"/>
      <w:numFmt w:val="bullet"/>
      <w:lvlText w:val=""/>
      <w:lvlJc w:val="left"/>
      <w:pPr>
        <w:tabs>
          <w:tab w:val="left" w:pos="3000"/>
        </w:tabs>
        <w:ind w:left="3000" w:hanging="420"/>
      </w:pPr>
      <w:rPr>
        <w:rFonts w:hint="default" w:ascii="Wingdings" w:hAnsi="Wingdings"/>
      </w:rPr>
    </w:lvl>
    <w:lvl w:ilvl="7" w:tentative="0">
      <w:start w:val="1"/>
      <w:numFmt w:val="bullet"/>
      <w:lvlText w:val=""/>
      <w:lvlJc w:val="left"/>
      <w:pPr>
        <w:tabs>
          <w:tab w:val="left" w:pos="3420"/>
        </w:tabs>
        <w:ind w:left="3420" w:hanging="420"/>
      </w:pPr>
      <w:rPr>
        <w:rFonts w:hint="default" w:ascii="Wingdings" w:hAnsi="Wingdings"/>
      </w:rPr>
    </w:lvl>
    <w:lvl w:ilvl="8" w:tentative="0">
      <w:start w:val="1"/>
      <w:numFmt w:val="bullet"/>
      <w:lvlText w:val=""/>
      <w:lvlJc w:val="left"/>
      <w:pPr>
        <w:tabs>
          <w:tab w:val="left" w:pos="3840"/>
        </w:tabs>
        <w:ind w:left="3840" w:hanging="420"/>
      </w:pPr>
      <w:rPr>
        <w:rFonts w:hint="default" w:ascii="Wingdings" w:hAnsi="Wingdings"/>
      </w:rPr>
    </w:lvl>
  </w:abstractNum>
  <w:abstractNum w:abstractNumId="5">
    <w:nsid w:val="060766C6"/>
    <w:multiLevelType w:val="multilevel"/>
    <w:tmpl w:val="060766C6"/>
    <w:lvl w:ilvl="0" w:tentative="0">
      <w:start w:val="1"/>
      <w:numFmt w:val="decimal"/>
      <w:lvlText w:val="%1"/>
      <w:lvlJc w:val="left"/>
      <w:pPr>
        <w:tabs>
          <w:tab w:val="left" w:pos="432"/>
        </w:tabs>
        <w:ind w:left="432" w:hanging="432"/>
      </w:pPr>
      <w:rPr>
        <w:rFonts w:hint="eastAsia"/>
      </w:rPr>
    </w:lvl>
    <w:lvl w:ilvl="1" w:tentative="0">
      <w:start w:val="1"/>
      <w:numFmt w:val="decimal"/>
      <w:pStyle w:val="104"/>
      <w:lvlText w:val="%1.%2"/>
      <w:lvlJc w:val="left"/>
      <w:pPr>
        <w:tabs>
          <w:tab w:val="left" w:pos="576"/>
        </w:tabs>
        <w:ind w:left="576" w:hanging="576"/>
      </w:pPr>
      <w:rPr>
        <w:rFonts w:hint="eastAsia"/>
      </w:rPr>
    </w:lvl>
    <w:lvl w:ilvl="2" w:tentative="0">
      <w:start w:val="1"/>
      <w:numFmt w:val="decimal"/>
      <w:pStyle w:val="105"/>
      <w:lvlText w:val="%1.%2.%3"/>
      <w:lvlJc w:val="left"/>
      <w:pPr>
        <w:tabs>
          <w:tab w:val="left" w:pos="737"/>
        </w:tabs>
        <w:ind w:left="737" w:hanging="170"/>
      </w:pPr>
      <w:rPr>
        <w:rFonts w:hint="eastAsia"/>
      </w:rPr>
    </w:lvl>
    <w:lvl w:ilvl="3" w:tentative="0">
      <w:start w:val="1"/>
      <w:numFmt w:val="decimal"/>
      <w:pStyle w:val="76"/>
      <w:lvlText w:val="%1.%2.%3.%4"/>
      <w:lvlJc w:val="left"/>
      <w:pPr>
        <w:tabs>
          <w:tab w:val="left" w:pos="1027"/>
        </w:tabs>
        <w:ind w:left="1027" w:hanging="127"/>
      </w:pPr>
      <w:rPr>
        <w:rFonts w:hint="eastAsia"/>
      </w:rPr>
    </w:lvl>
    <w:lvl w:ilvl="4" w:tentative="0">
      <w:start w:val="1"/>
      <w:numFmt w:val="decimal"/>
      <w:lvlText w:val="%1.%2.%3.%4.%5"/>
      <w:lvlJc w:val="left"/>
      <w:pPr>
        <w:tabs>
          <w:tab w:val="left" w:pos="1008"/>
        </w:tabs>
        <w:ind w:left="1008" w:hanging="157"/>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6">
    <w:nsid w:val="1A1E20E7"/>
    <w:multiLevelType w:val="multilevel"/>
    <w:tmpl w:val="1A1E20E7"/>
    <w:lvl w:ilvl="0" w:tentative="0">
      <w:start w:val="1"/>
      <w:numFmt w:val="bullet"/>
      <w:pStyle w:val="87"/>
      <w:lvlText w:val=""/>
      <w:lvlJc w:val="left"/>
      <w:pPr>
        <w:tabs>
          <w:tab w:val="left" w:pos="7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7">
    <w:nsid w:val="1C1505D2"/>
    <w:multiLevelType w:val="multilevel"/>
    <w:tmpl w:val="1C1505D2"/>
    <w:lvl w:ilvl="0" w:tentative="0">
      <w:start w:val="1"/>
      <w:numFmt w:val="decimal"/>
      <w:pStyle w:val="65"/>
      <w:suff w:val="space"/>
      <w:lvlText w:val="%1"/>
      <w:lvlJc w:val="left"/>
      <w:pPr>
        <w:ind w:left="0" w:firstLine="0"/>
      </w:pPr>
      <w:rPr>
        <w:rFonts w:hint="eastAsia"/>
      </w:rPr>
    </w:lvl>
    <w:lvl w:ilvl="1" w:tentative="0">
      <w:start w:val="1"/>
      <w:numFmt w:val="decimal"/>
      <w:pStyle w:val="62"/>
      <w:suff w:val="space"/>
      <w:lvlText w:val="%1.%2"/>
      <w:lvlJc w:val="left"/>
      <w:pPr>
        <w:ind w:left="0" w:firstLine="0"/>
      </w:pPr>
      <w:rPr>
        <w:rFonts w:hint="eastAsia"/>
      </w:rPr>
    </w:lvl>
    <w:lvl w:ilvl="2" w:tentative="0">
      <w:start w:val="1"/>
      <w:numFmt w:val="decimal"/>
      <w:pStyle w:val="106"/>
      <w:suff w:val="space"/>
      <w:lvlText w:val="%1.%2.%3"/>
      <w:lvlJc w:val="left"/>
      <w:pPr>
        <w:ind w:left="426" w:firstLine="0"/>
      </w:pPr>
      <w:rPr>
        <w:rFonts w:hint="eastAsia"/>
      </w:rPr>
    </w:lvl>
    <w:lvl w:ilvl="3" w:tentative="0">
      <w:start w:val="6"/>
      <w:numFmt w:val="decimal"/>
      <w:pStyle w:val="107"/>
      <w:suff w:val="space"/>
      <w:lvlText w:val="%1.%2.%3.%4"/>
      <w:lvlJc w:val="left"/>
      <w:pPr>
        <w:ind w:left="0" w:firstLine="0"/>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43235266"/>
    <w:multiLevelType w:val="multilevel"/>
    <w:tmpl w:val="43235266"/>
    <w:lvl w:ilvl="0" w:tentative="0">
      <w:start w:val="1"/>
      <w:numFmt w:val="bullet"/>
      <w:pStyle w:val="20"/>
      <w:lvlText w:val=""/>
      <w:lvlJc w:val="left"/>
      <w:pPr>
        <w:tabs>
          <w:tab w:val="left" w:pos="1123"/>
        </w:tabs>
        <w:ind w:left="1123" w:hanging="375"/>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45F64039"/>
    <w:multiLevelType w:val="multilevel"/>
    <w:tmpl w:val="45F64039"/>
    <w:lvl w:ilvl="0" w:tentative="0">
      <w:start w:val="1"/>
      <w:numFmt w:val="bullet"/>
      <w:pStyle w:val="66"/>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0">
    <w:nsid w:val="595C77B2"/>
    <w:multiLevelType w:val="singleLevel"/>
    <w:tmpl w:val="595C77B2"/>
    <w:lvl w:ilvl="0" w:tentative="0">
      <w:start w:val="1"/>
      <w:numFmt w:val="decimal"/>
      <w:suff w:val="nothing"/>
      <w:lvlText w:val="%1、"/>
      <w:lvlJc w:val="left"/>
    </w:lvl>
  </w:abstractNum>
  <w:abstractNum w:abstractNumId="11">
    <w:nsid w:val="67F32147"/>
    <w:multiLevelType w:val="multilevel"/>
    <w:tmpl w:val="67F32147"/>
    <w:lvl w:ilvl="0" w:tentative="0">
      <w:start w:val="1"/>
      <w:numFmt w:val="bullet"/>
      <w:pStyle w:val="70"/>
      <w:lvlText w:val=""/>
      <w:lvlJc w:val="left"/>
      <w:pPr>
        <w:tabs>
          <w:tab w:val="left" w:pos="360"/>
        </w:tabs>
        <w:ind w:left="252" w:hanging="252"/>
      </w:pPr>
      <w:rPr>
        <w:rFonts w:hint="default" w:ascii="Wingdings" w:hAnsi="Wingdings"/>
        <w:sz w:val="16"/>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723B1E07"/>
    <w:multiLevelType w:val="multilevel"/>
    <w:tmpl w:val="723B1E07"/>
    <w:lvl w:ilvl="0" w:tentative="0">
      <w:start w:val="1"/>
      <w:numFmt w:val="bullet"/>
      <w:pStyle w:val="86"/>
      <w:lvlText w:val=""/>
      <w:lvlJc w:val="left"/>
      <w:pPr>
        <w:tabs>
          <w:tab w:val="left" w:pos="374"/>
        </w:tabs>
        <w:ind w:left="374" w:hanging="374"/>
      </w:pPr>
      <w:rPr>
        <w:rFonts w:hint="default" w:ascii="Wingdings" w:hAnsi="Wingdings"/>
        <w:b/>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 w:numId="2">
    <w:abstractNumId w:val="3"/>
  </w:num>
  <w:num w:numId="3">
    <w:abstractNumId w:val="1"/>
  </w:num>
  <w:num w:numId="4">
    <w:abstractNumId w:val="8"/>
  </w:num>
  <w:num w:numId="5">
    <w:abstractNumId w:val="7"/>
  </w:num>
  <w:num w:numId="6">
    <w:abstractNumId w:val="9"/>
  </w:num>
  <w:num w:numId="7">
    <w:abstractNumId w:val="2"/>
  </w:num>
  <w:num w:numId="8">
    <w:abstractNumId w:val="11"/>
  </w:num>
  <w:num w:numId="9">
    <w:abstractNumId w:val="5"/>
  </w:num>
  <w:num w:numId="10">
    <w:abstractNumId w:val="12"/>
  </w:num>
  <w:num w:numId="11">
    <w:abstractNumId w:val="6"/>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jQ1NmFhZGQ2MDZkZmM0MmVmZWE2YTBjZTU1ODIwYjQifQ=="/>
  </w:docVars>
  <w:rsids>
    <w:rsidRoot w:val="008A1C27"/>
    <w:rsid w:val="000010FA"/>
    <w:rsid w:val="00001178"/>
    <w:rsid w:val="000011BD"/>
    <w:rsid w:val="00001A6C"/>
    <w:rsid w:val="00001F5A"/>
    <w:rsid w:val="000032B1"/>
    <w:rsid w:val="00003F70"/>
    <w:rsid w:val="00004459"/>
    <w:rsid w:val="00005A23"/>
    <w:rsid w:val="00005ECA"/>
    <w:rsid w:val="0000664F"/>
    <w:rsid w:val="00006BBA"/>
    <w:rsid w:val="000070BB"/>
    <w:rsid w:val="000115BF"/>
    <w:rsid w:val="00011CDA"/>
    <w:rsid w:val="00011EE4"/>
    <w:rsid w:val="00011EED"/>
    <w:rsid w:val="00012F59"/>
    <w:rsid w:val="00013B76"/>
    <w:rsid w:val="00013F0F"/>
    <w:rsid w:val="00014540"/>
    <w:rsid w:val="000145BB"/>
    <w:rsid w:val="0001482B"/>
    <w:rsid w:val="00014A0D"/>
    <w:rsid w:val="000156D1"/>
    <w:rsid w:val="0001572C"/>
    <w:rsid w:val="0001654F"/>
    <w:rsid w:val="00016A10"/>
    <w:rsid w:val="00016A9B"/>
    <w:rsid w:val="000175AB"/>
    <w:rsid w:val="00021203"/>
    <w:rsid w:val="00021E00"/>
    <w:rsid w:val="00022154"/>
    <w:rsid w:val="0002313D"/>
    <w:rsid w:val="000232F0"/>
    <w:rsid w:val="000232F3"/>
    <w:rsid w:val="00023EE6"/>
    <w:rsid w:val="00023F01"/>
    <w:rsid w:val="00025BA6"/>
    <w:rsid w:val="00026520"/>
    <w:rsid w:val="00026601"/>
    <w:rsid w:val="000266B3"/>
    <w:rsid w:val="00030039"/>
    <w:rsid w:val="00030C3A"/>
    <w:rsid w:val="00030D81"/>
    <w:rsid w:val="00031503"/>
    <w:rsid w:val="000316E6"/>
    <w:rsid w:val="00031CB7"/>
    <w:rsid w:val="00032EB5"/>
    <w:rsid w:val="00033377"/>
    <w:rsid w:val="00033837"/>
    <w:rsid w:val="00033A85"/>
    <w:rsid w:val="000344AA"/>
    <w:rsid w:val="00034725"/>
    <w:rsid w:val="00034B73"/>
    <w:rsid w:val="00034E47"/>
    <w:rsid w:val="00036320"/>
    <w:rsid w:val="000404A4"/>
    <w:rsid w:val="000404DC"/>
    <w:rsid w:val="000414E7"/>
    <w:rsid w:val="00041AF4"/>
    <w:rsid w:val="00041AFC"/>
    <w:rsid w:val="00041B04"/>
    <w:rsid w:val="00041FB8"/>
    <w:rsid w:val="00042371"/>
    <w:rsid w:val="00042843"/>
    <w:rsid w:val="000429A0"/>
    <w:rsid w:val="00043318"/>
    <w:rsid w:val="0004347D"/>
    <w:rsid w:val="000445E0"/>
    <w:rsid w:val="00046312"/>
    <w:rsid w:val="00046836"/>
    <w:rsid w:val="000470A2"/>
    <w:rsid w:val="0005166F"/>
    <w:rsid w:val="00051BE2"/>
    <w:rsid w:val="0005267F"/>
    <w:rsid w:val="000529C7"/>
    <w:rsid w:val="00052F13"/>
    <w:rsid w:val="000535A6"/>
    <w:rsid w:val="00054AB3"/>
    <w:rsid w:val="000609A9"/>
    <w:rsid w:val="000614A0"/>
    <w:rsid w:val="000615EB"/>
    <w:rsid w:val="0006233F"/>
    <w:rsid w:val="000627F7"/>
    <w:rsid w:val="0006320B"/>
    <w:rsid w:val="00063D70"/>
    <w:rsid w:val="00064E13"/>
    <w:rsid w:val="00065871"/>
    <w:rsid w:val="00066394"/>
    <w:rsid w:val="000669EC"/>
    <w:rsid w:val="00067364"/>
    <w:rsid w:val="00070680"/>
    <w:rsid w:val="00071120"/>
    <w:rsid w:val="000715CE"/>
    <w:rsid w:val="00071876"/>
    <w:rsid w:val="0007188D"/>
    <w:rsid w:val="00072AC5"/>
    <w:rsid w:val="00073D09"/>
    <w:rsid w:val="00073F4B"/>
    <w:rsid w:val="00074149"/>
    <w:rsid w:val="0007506D"/>
    <w:rsid w:val="000763BE"/>
    <w:rsid w:val="00076747"/>
    <w:rsid w:val="00077AF5"/>
    <w:rsid w:val="0008070A"/>
    <w:rsid w:val="00080763"/>
    <w:rsid w:val="00080775"/>
    <w:rsid w:val="000809F4"/>
    <w:rsid w:val="00081205"/>
    <w:rsid w:val="00083B5D"/>
    <w:rsid w:val="000850C3"/>
    <w:rsid w:val="000856B8"/>
    <w:rsid w:val="0008584E"/>
    <w:rsid w:val="00085BE7"/>
    <w:rsid w:val="0008615D"/>
    <w:rsid w:val="00087223"/>
    <w:rsid w:val="00087387"/>
    <w:rsid w:val="0009031F"/>
    <w:rsid w:val="000906FB"/>
    <w:rsid w:val="00090BDB"/>
    <w:rsid w:val="00090C22"/>
    <w:rsid w:val="000917C3"/>
    <w:rsid w:val="00092050"/>
    <w:rsid w:val="000924DE"/>
    <w:rsid w:val="00092CA5"/>
    <w:rsid w:val="00092E48"/>
    <w:rsid w:val="00093493"/>
    <w:rsid w:val="00094EA0"/>
    <w:rsid w:val="00095842"/>
    <w:rsid w:val="00095F7C"/>
    <w:rsid w:val="00097436"/>
    <w:rsid w:val="00097EA1"/>
    <w:rsid w:val="000A0E9D"/>
    <w:rsid w:val="000A1FF8"/>
    <w:rsid w:val="000A2671"/>
    <w:rsid w:val="000A30D0"/>
    <w:rsid w:val="000A4728"/>
    <w:rsid w:val="000A4D3F"/>
    <w:rsid w:val="000A52B2"/>
    <w:rsid w:val="000A56FB"/>
    <w:rsid w:val="000A5D1A"/>
    <w:rsid w:val="000A60B8"/>
    <w:rsid w:val="000A750F"/>
    <w:rsid w:val="000A7EBE"/>
    <w:rsid w:val="000B15F7"/>
    <w:rsid w:val="000B1B40"/>
    <w:rsid w:val="000B23D0"/>
    <w:rsid w:val="000B27A9"/>
    <w:rsid w:val="000B3446"/>
    <w:rsid w:val="000B3925"/>
    <w:rsid w:val="000B3930"/>
    <w:rsid w:val="000B3942"/>
    <w:rsid w:val="000B3DEA"/>
    <w:rsid w:val="000B40AD"/>
    <w:rsid w:val="000B47CD"/>
    <w:rsid w:val="000B4827"/>
    <w:rsid w:val="000B500E"/>
    <w:rsid w:val="000B52B9"/>
    <w:rsid w:val="000B5704"/>
    <w:rsid w:val="000B5C6E"/>
    <w:rsid w:val="000B62EE"/>
    <w:rsid w:val="000B63B9"/>
    <w:rsid w:val="000B754D"/>
    <w:rsid w:val="000B7685"/>
    <w:rsid w:val="000B7C1B"/>
    <w:rsid w:val="000B7F8C"/>
    <w:rsid w:val="000C00E2"/>
    <w:rsid w:val="000C0513"/>
    <w:rsid w:val="000C1CD9"/>
    <w:rsid w:val="000C1D24"/>
    <w:rsid w:val="000C1E82"/>
    <w:rsid w:val="000C2901"/>
    <w:rsid w:val="000C3286"/>
    <w:rsid w:val="000C3469"/>
    <w:rsid w:val="000C3E48"/>
    <w:rsid w:val="000C5991"/>
    <w:rsid w:val="000C5B22"/>
    <w:rsid w:val="000C6100"/>
    <w:rsid w:val="000C68EB"/>
    <w:rsid w:val="000D00B2"/>
    <w:rsid w:val="000D0BFB"/>
    <w:rsid w:val="000D0DF7"/>
    <w:rsid w:val="000D1ADB"/>
    <w:rsid w:val="000D2518"/>
    <w:rsid w:val="000D2526"/>
    <w:rsid w:val="000D3F90"/>
    <w:rsid w:val="000D40EA"/>
    <w:rsid w:val="000D4DDE"/>
    <w:rsid w:val="000D51CC"/>
    <w:rsid w:val="000D524D"/>
    <w:rsid w:val="000D7E46"/>
    <w:rsid w:val="000E1C25"/>
    <w:rsid w:val="000E2293"/>
    <w:rsid w:val="000E3428"/>
    <w:rsid w:val="000E463C"/>
    <w:rsid w:val="000E63B5"/>
    <w:rsid w:val="000E6A4E"/>
    <w:rsid w:val="000E74F2"/>
    <w:rsid w:val="000F005E"/>
    <w:rsid w:val="000F13C4"/>
    <w:rsid w:val="000F2400"/>
    <w:rsid w:val="000F2A28"/>
    <w:rsid w:val="000F2C85"/>
    <w:rsid w:val="000F3290"/>
    <w:rsid w:val="000F36C3"/>
    <w:rsid w:val="000F3B7E"/>
    <w:rsid w:val="000F3C9A"/>
    <w:rsid w:val="000F3E35"/>
    <w:rsid w:val="000F40BF"/>
    <w:rsid w:val="000F460B"/>
    <w:rsid w:val="000F46E1"/>
    <w:rsid w:val="000F5481"/>
    <w:rsid w:val="000F54D5"/>
    <w:rsid w:val="000F5823"/>
    <w:rsid w:val="000F6240"/>
    <w:rsid w:val="000F66D9"/>
    <w:rsid w:val="000F6D8A"/>
    <w:rsid w:val="000F6DC7"/>
    <w:rsid w:val="000F6E0C"/>
    <w:rsid w:val="000F72B9"/>
    <w:rsid w:val="000F749E"/>
    <w:rsid w:val="000F7D0A"/>
    <w:rsid w:val="00103F08"/>
    <w:rsid w:val="0010431A"/>
    <w:rsid w:val="00104E85"/>
    <w:rsid w:val="0010559D"/>
    <w:rsid w:val="001057CB"/>
    <w:rsid w:val="00106FAF"/>
    <w:rsid w:val="00107C99"/>
    <w:rsid w:val="0011036E"/>
    <w:rsid w:val="001110C4"/>
    <w:rsid w:val="00112756"/>
    <w:rsid w:val="001128E2"/>
    <w:rsid w:val="001137A4"/>
    <w:rsid w:val="0011384E"/>
    <w:rsid w:val="00114737"/>
    <w:rsid w:val="00115D91"/>
    <w:rsid w:val="00120250"/>
    <w:rsid w:val="00120D3D"/>
    <w:rsid w:val="001217AA"/>
    <w:rsid w:val="001221BF"/>
    <w:rsid w:val="001234BA"/>
    <w:rsid w:val="00123864"/>
    <w:rsid w:val="001239F2"/>
    <w:rsid w:val="00125F1B"/>
    <w:rsid w:val="00126FBB"/>
    <w:rsid w:val="00127005"/>
    <w:rsid w:val="001300E5"/>
    <w:rsid w:val="00130486"/>
    <w:rsid w:val="00130A9C"/>
    <w:rsid w:val="00131469"/>
    <w:rsid w:val="00131DCA"/>
    <w:rsid w:val="0013224C"/>
    <w:rsid w:val="001338CB"/>
    <w:rsid w:val="00133C63"/>
    <w:rsid w:val="00134405"/>
    <w:rsid w:val="00134936"/>
    <w:rsid w:val="00135654"/>
    <w:rsid w:val="00136425"/>
    <w:rsid w:val="001375F7"/>
    <w:rsid w:val="0013775A"/>
    <w:rsid w:val="0014198E"/>
    <w:rsid w:val="00141996"/>
    <w:rsid w:val="00141E1D"/>
    <w:rsid w:val="00141F39"/>
    <w:rsid w:val="0014278C"/>
    <w:rsid w:val="00142B3B"/>
    <w:rsid w:val="001436F0"/>
    <w:rsid w:val="00143B1F"/>
    <w:rsid w:val="00145E63"/>
    <w:rsid w:val="00146510"/>
    <w:rsid w:val="0014697B"/>
    <w:rsid w:val="00152A8D"/>
    <w:rsid w:val="00153604"/>
    <w:rsid w:val="00154502"/>
    <w:rsid w:val="00154575"/>
    <w:rsid w:val="0015466B"/>
    <w:rsid w:val="0015478E"/>
    <w:rsid w:val="0015489C"/>
    <w:rsid w:val="00154A9A"/>
    <w:rsid w:val="001553CC"/>
    <w:rsid w:val="001554CE"/>
    <w:rsid w:val="001557D9"/>
    <w:rsid w:val="00155939"/>
    <w:rsid w:val="001563BD"/>
    <w:rsid w:val="001601B9"/>
    <w:rsid w:val="0016114F"/>
    <w:rsid w:val="00161719"/>
    <w:rsid w:val="00161D24"/>
    <w:rsid w:val="00162CB4"/>
    <w:rsid w:val="0016332C"/>
    <w:rsid w:val="00163435"/>
    <w:rsid w:val="00163DF5"/>
    <w:rsid w:val="0016406B"/>
    <w:rsid w:val="00164143"/>
    <w:rsid w:val="001643F8"/>
    <w:rsid w:val="001646D5"/>
    <w:rsid w:val="001649A3"/>
    <w:rsid w:val="00164B2B"/>
    <w:rsid w:val="00164C7E"/>
    <w:rsid w:val="00165453"/>
    <w:rsid w:val="0016574F"/>
    <w:rsid w:val="00165B26"/>
    <w:rsid w:val="001661C7"/>
    <w:rsid w:val="001667DB"/>
    <w:rsid w:val="00167950"/>
    <w:rsid w:val="00167DB0"/>
    <w:rsid w:val="00167E2D"/>
    <w:rsid w:val="00167EDE"/>
    <w:rsid w:val="00167F7B"/>
    <w:rsid w:val="00170F10"/>
    <w:rsid w:val="00171DF6"/>
    <w:rsid w:val="00172BDC"/>
    <w:rsid w:val="00172E78"/>
    <w:rsid w:val="00175033"/>
    <w:rsid w:val="001769D3"/>
    <w:rsid w:val="00177307"/>
    <w:rsid w:val="00180112"/>
    <w:rsid w:val="0018102F"/>
    <w:rsid w:val="00181313"/>
    <w:rsid w:val="001816CD"/>
    <w:rsid w:val="0018177F"/>
    <w:rsid w:val="00181975"/>
    <w:rsid w:val="00182C46"/>
    <w:rsid w:val="001831C7"/>
    <w:rsid w:val="001836C0"/>
    <w:rsid w:val="001837ED"/>
    <w:rsid w:val="001846BD"/>
    <w:rsid w:val="00185D98"/>
    <w:rsid w:val="00185F23"/>
    <w:rsid w:val="001905A1"/>
    <w:rsid w:val="00190CB3"/>
    <w:rsid w:val="00191177"/>
    <w:rsid w:val="001926A8"/>
    <w:rsid w:val="00192F35"/>
    <w:rsid w:val="00193E81"/>
    <w:rsid w:val="00195D74"/>
    <w:rsid w:val="00196E17"/>
    <w:rsid w:val="0019766F"/>
    <w:rsid w:val="001A0070"/>
    <w:rsid w:val="001A0234"/>
    <w:rsid w:val="001A0A2B"/>
    <w:rsid w:val="001A149F"/>
    <w:rsid w:val="001A1CC5"/>
    <w:rsid w:val="001A1D9B"/>
    <w:rsid w:val="001A22C3"/>
    <w:rsid w:val="001A23D4"/>
    <w:rsid w:val="001A2455"/>
    <w:rsid w:val="001A278D"/>
    <w:rsid w:val="001A355A"/>
    <w:rsid w:val="001A3602"/>
    <w:rsid w:val="001A3FF8"/>
    <w:rsid w:val="001A5C00"/>
    <w:rsid w:val="001A5DFE"/>
    <w:rsid w:val="001A716E"/>
    <w:rsid w:val="001A751B"/>
    <w:rsid w:val="001A78F5"/>
    <w:rsid w:val="001B0A56"/>
    <w:rsid w:val="001B13F3"/>
    <w:rsid w:val="001B2414"/>
    <w:rsid w:val="001B2AED"/>
    <w:rsid w:val="001B2BBF"/>
    <w:rsid w:val="001B2EAE"/>
    <w:rsid w:val="001B30A7"/>
    <w:rsid w:val="001B3EE6"/>
    <w:rsid w:val="001B3EF6"/>
    <w:rsid w:val="001B4348"/>
    <w:rsid w:val="001B44AD"/>
    <w:rsid w:val="001B4D56"/>
    <w:rsid w:val="001B50B3"/>
    <w:rsid w:val="001B571C"/>
    <w:rsid w:val="001B7271"/>
    <w:rsid w:val="001C0732"/>
    <w:rsid w:val="001C1050"/>
    <w:rsid w:val="001C1CCB"/>
    <w:rsid w:val="001C2EB9"/>
    <w:rsid w:val="001C2F9C"/>
    <w:rsid w:val="001C3F8B"/>
    <w:rsid w:val="001C4419"/>
    <w:rsid w:val="001C4746"/>
    <w:rsid w:val="001C53EE"/>
    <w:rsid w:val="001C5D8C"/>
    <w:rsid w:val="001C6D4E"/>
    <w:rsid w:val="001C761B"/>
    <w:rsid w:val="001D00BF"/>
    <w:rsid w:val="001D0520"/>
    <w:rsid w:val="001D115F"/>
    <w:rsid w:val="001D1697"/>
    <w:rsid w:val="001D1736"/>
    <w:rsid w:val="001D1A12"/>
    <w:rsid w:val="001D1DDA"/>
    <w:rsid w:val="001D1ED9"/>
    <w:rsid w:val="001D230A"/>
    <w:rsid w:val="001D2F26"/>
    <w:rsid w:val="001D3578"/>
    <w:rsid w:val="001D35B0"/>
    <w:rsid w:val="001D375A"/>
    <w:rsid w:val="001D443D"/>
    <w:rsid w:val="001D464F"/>
    <w:rsid w:val="001D5344"/>
    <w:rsid w:val="001D606F"/>
    <w:rsid w:val="001D6312"/>
    <w:rsid w:val="001D69AC"/>
    <w:rsid w:val="001D7373"/>
    <w:rsid w:val="001D7443"/>
    <w:rsid w:val="001E0B67"/>
    <w:rsid w:val="001E12BB"/>
    <w:rsid w:val="001E41A9"/>
    <w:rsid w:val="001E41D0"/>
    <w:rsid w:val="001E5AAA"/>
    <w:rsid w:val="001E6ED5"/>
    <w:rsid w:val="001E7283"/>
    <w:rsid w:val="001E77AC"/>
    <w:rsid w:val="001E7B2B"/>
    <w:rsid w:val="001F11E8"/>
    <w:rsid w:val="001F1E05"/>
    <w:rsid w:val="001F345D"/>
    <w:rsid w:val="001F388C"/>
    <w:rsid w:val="001F3F76"/>
    <w:rsid w:val="001F4E0D"/>
    <w:rsid w:val="001F5A6B"/>
    <w:rsid w:val="001F67CD"/>
    <w:rsid w:val="001F7108"/>
    <w:rsid w:val="001F74B6"/>
    <w:rsid w:val="001F7DE5"/>
    <w:rsid w:val="002001CC"/>
    <w:rsid w:val="002001F9"/>
    <w:rsid w:val="00200849"/>
    <w:rsid w:val="002009BD"/>
    <w:rsid w:val="00200CF3"/>
    <w:rsid w:val="00200FC6"/>
    <w:rsid w:val="002015BC"/>
    <w:rsid w:val="0020246A"/>
    <w:rsid w:val="00203CCA"/>
    <w:rsid w:val="00203EE6"/>
    <w:rsid w:val="0020407A"/>
    <w:rsid w:val="00204D19"/>
    <w:rsid w:val="00204DC1"/>
    <w:rsid w:val="00205113"/>
    <w:rsid w:val="00205375"/>
    <w:rsid w:val="0020556A"/>
    <w:rsid w:val="0020577D"/>
    <w:rsid w:val="002061BC"/>
    <w:rsid w:val="002065BA"/>
    <w:rsid w:val="002068DF"/>
    <w:rsid w:val="002069E6"/>
    <w:rsid w:val="00207107"/>
    <w:rsid w:val="0020722D"/>
    <w:rsid w:val="00207B27"/>
    <w:rsid w:val="00207ECE"/>
    <w:rsid w:val="002101F0"/>
    <w:rsid w:val="00210299"/>
    <w:rsid w:val="002109ED"/>
    <w:rsid w:val="0021137C"/>
    <w:rsid w:val="00212F53"/>
    <w:rsid w:val="00214602"/>
    <w:rsid w:val="00214E20"/>
    <w:rsid w:val="0021503C"/>
    <w:rsid w:val="002150D6"/>
    <w:rsid w:val="002153A7"/>
    <w:rsid w:val="00215487"/>
    <w:rsid w:val="0021553C"/>
    <w:rsid w:val="00215F2A"/>
    <w:rsid w:val="0021601B"/>
    <w:rsid w:val="002170CB"/>
    <w:rsid w:val="00217113"/>
    <w:rsid w:val="00217304"/>
    <w:rsid w:val="0021760F"/>
    <w:rsid w:val="00221093"/>
    <w:rsid w:val="00222958"/>
    <w:rsid w:val="002237D8"/>
    <w:rsid w:val="00224227"/>
    <w:rsid w:val="0022474F"/>
    <w:rsid w:val="00225D6B"/>
    <w:rsid w:val="00226153"/>
    <w:rsid w:val="00226435"/>
    <w:rsid w:val="0022664A"/>
    <w:rsid w:val="00226D16"/>
    <w:rsid w:val="00226F87"/>
    <w:rsid w:val="0022752C"/>
    <w:rsid w:val="002302D6"/>
    <w:rsid w:val="002305A2"/>
    <w:rsid w:val="00230727"/>
    <w:rsid w:val="0023187E"/>
    <w:rsid w:val="00231C76"/>
    <w:rsid w:val="00233A1F"/>
    <w:rsid w:val="00233C55"/>
    <w:rsid w:val="00233DC7"/>
    <w:rsid w:val="002351D8"/>
    <w:rsid w:val="00235203"/>
    <w:rsid w:val="00235EB6"/>
    <w:rsid w:val="002369A6"/>
    <w:rsid w:val="00236E5F"/>
    <w:rsid w:val="002404F8"/>
    <w:rsid w:val="002416CB"/>
    <w:rsid w:val="00241C9C"/>
    <w:rsid w:val="00242E44"/>
    <w:rsid w:val="00243455"/>
    <w:rsid w:val="00243E94"/>
    <w:rsid w:val="00243EE0"/>
    <w:rsid w:val="002441D8"/>
    <w:rsid w:val="00244B23"/>
    <w:rsid w:val="00244EA4"/>
    <w:rsid w:val="00244FB6"/>
    <w:rsid w:val="0024592A"/>
    <w:rsid w:val="0024671A"/>
    <w:rsid w:val="00247065"/>
    <w:rsid w:val="00247BB5"/>
    <w:rsid w:val="0025073C"/>
    <w:rsid w:val="00250D2B"/>
    <w:rsid w:val="00251B16"/>
    <w:rsid w:val="0025288B"/>
    <w:rsid w:val="00252BE9"/>
    <w:rsid w:val="002537A2"/>
    <w:rsid w:val="00254277"/>
    <w:rsid w:val="00254381"/>
    <w:rsid w:val="00255CAB"/>
    <w:rsid w:val="00255F34"/>
    <w:rsid w:val="00255F75"/>
    <w:rsid w:val="00255FAA"/>
    <w:rsid w:val="002577B0"/>
    <w:rsid w:val="0026021A"/>
    <w:rsid w:val="0026050B"/>
    <w:rsid w:val="00261603"/>
    <w:rsid w:val="00263FCE"/>
    <w:rsid w:val="002640C5"/>
    <w:rsid w:val="002643DB"/>
    <w:rsid w:val="002654D3"/>
    <w:rsid w:val="00266659"/>
    <w:rsid w:val="00266800"/>
    <w:rsid w:val="0027001B"/>
    <w:rsid w:val="00271EEE"/>
    <w:rsid w:val="00272C0B"/>
    <w:rsid w:val="002749DF"/>
    <w:rsid w:val="00274C48"/>
    <w:rsid w:val="00275192"/>
    <w:rsid w:val="00275EBC"/>
    <w:rsid w:val="00276237"/>
    <w:rsid w:val="00276A73"/>
    <w:rsid w:val="00277F2B"/>
    <w:rsid w:val="0028007A"/>
    <w:rsid w:val="00280751"/>
    <w:rsid w:val="00280F4C"/>
    <w:rsid w:val="00280FAB"/>
    <w:rsid w:val="00282545"/>
    <w:rsid w:val="00282B98"/>
    <w:rsid w:val="00282EB5"/>
    <w:rsid w:val="00283B4C"/>
    <w:rsid w:val="00286755"/>
    <w:rsid w:val="002874A6"/>
    <w:rsid w:val="00290275"/>
    <w:rsid w:val="002905CF"/>
    <w:rsid w:val="00290BEB"/>
    <w:rsid w:val="00291685"/>
    <w:rsid w:val="00292553"/>
    <w:rsid w:val="00292705"/>
    <w:rsid w:val="00294C83"/>
    <w:rsid w:val="00295195"/>
    <w:rsid w:val="00295A67"/>
    <w:rsid w:val="00295BEF"/>
    <w:rsid w:val="00295D2B"/>
    <w:rsid w:val="00295D7F"/>
    <w:rsid w:val="002962D8"/>
    <w:rsid w:val="00296E1C"/>
    <w:rsid w:val="00297136"/>
    <w:rsid w:val="00297533"/>
    <w:rsid w:val="00297688"/>
    <w:rsid w:val="002A1083"/>
    <w:rsid w:val="002A1DB1"/>
    <w:rsid w:val="002A2A3E"/>
    <w:rsid w:val="002A2A42"/>
    <w:rsid w:val="002A2B48"/>
    <w:rsid w:val="002A2E32"/>
    <w:rsid w:val="002A3158"/>
    <w:rsid w:val="002A33CC"/>
    <w:rsid w:val="002A4D39"/>
    <w:rsid w:val="002A4E53"/>
    <w:rsid w:val="002A59B0"/>
    <w:rsid w:val="002A65DD"/>
    <w:rsid w:val="002A713A"/>
    <w:rsid w:val="002A7E7B"/>
    <w:rsid w:val="002B1B88"/>
    <w:rsid w:val="002B1F27"/>
    <w:rsid w:val="002B21E8"/>
    <w:rsid w:val="002B2821"/>
    <w:rsid w:val="002B3CCF"/>
    <w:rsid w:val="002B4DCD"/>
    <w:rsid w:val="002B5910"/>
    <w:rsid w:val="002B6A9C"/>
    <w:rsid w:val="002B71B3"/>
    <w:rsid w:val="002B7C3D"/>
    <w:rsid w:val="002B7D0A"/>
    <w:rsid w:val="002C0CED"/>
    <w:rsid w:val="002C154C"/>
    <w:rsid w:val="002C1A6C"/>
    <w:rsid w:val="002C25D1"/>
    <w:rsid w:val="002C273A"/>
    <w:rsid w:val="002C28AD"/>
    <w:rsid w:val="002C2F3C"/>
    <w:rsid w:val="002C3082"/>
    <w:rsid w:val="002C3B7C"/>
    <w:rsid w:val="002C3E2D"/>
    <w:rsid w:val="002C4694"/>
    <w:rsid w:val="002C4B41"/>
    <w:rsid w:val="002C4C66"/>
    <w:rsid w:val="002C6363"/>
    <w:rsid w:val="002C6C57"/>
    <w:rsid w:val="002C6D47"/>
    <w:rsid w:val="002C71D1"/>
    <w:rsid w:val="002C7507"/>
    <w:rsid w:val="002D1900"/>
    <w:rsid w:val="002D244B"/>
    <w:rsid w:val="002D2A10"/>
    <w:rsid w:val="002D2AA3"/>
    <w:rsid w:val="002D2B64"/>
    <w:rsid w:val="002D2D2B"/>
    <w:rsid w:val="002D30D8"/>
    <w:rsid w:val="002D4012"/>
    <w:rsid w:val="002D409D"/>
    <w:rsid w:val="002D540D"/>
    <w:rsid w:val="002D5D28"/>
    <w:rsid w:val="002D5DE8"/>
    <w:rsid w:val="002D76E7"/>
    <w:rsid w:val="002E043C"/>
    <w:rsid w:val="002E37B1"/>
    <w:rsid w:val="002E3DCB"/>
    <w:rsid w:val="002E4433"/>
    <w:rsid w:val="002E4612"/>
    <w:rsid w:val="002E4893"/>
    <w:rsid w:val="002E5781"/>
    <w:rsid w:val="002E59C2"/>
    <w:rsid w:val="002E608C"/>
    <w:rsid w:val="002E61F1"/>
    <w:rsid w:val="002E65DD"/>
    <w:rsid w:val="002E76C4"/>
    <w:rsid w:val="002E7FF1"/>
    <w:rsid w:val="002F1CBD"/>
    <w:rsid w:val="002F2DB9"/>
    <w:rsid w:val="002F31F0"/>
    <w:rsid w:val="002F40CA"/>
    <w:rsid w:val="002F4CDD"/>
    <w:rsid w:val="002F4F90"/>
    <w:rsid w:val="002F570D"/>
    <w:rsid w:val="002F6774"/>
    <w:rsid w:val="002F7015"/>
    <w:rsid w:val="002F70CA"/>
    <w:rsid w:val="002F7537"/>
    <w:rsid w:val="002F7918"/>
    <w:rsid w:val="002F7A14"/>
    <w:rsid w:val="002F7A3C"/>
    <w:rsid w:val="00300135"/>
    <w:rsid w:val="003023BA"/>
    <w:rsid w:val="003025DC"/>
    <w:rsid w:val="00302A01"/>
    <w:rsid w:val="00302F14"/>
    <w:rsid w:val="003039D2"/>
    <w:rsid w:val="00303B22"/>
    <w:rsid w:val="0030472E"/>
    <w:rsid w:val="0030563D"/>
    <w:rsid w:val="003062FB"/>
    <w:rsid w:val="00306384"/>
    <w:rsid w:val="003071DF"/>
    <w:rsid w:val="00312484"/>
    <w:rsid w:val="0031278A"/>
    <w:rsid w:val="00313340"/>
    <w:rsid w:val="0031366E"/>
    <w:rsid w:val="00313FFA"/>
    <w:rsid w:val="00314417"/>
    <w:rsid w:val="0031510F"/>
    <w:rsid w:val="00316B3F"/>
    <w:rsid w:val="00317395"/>
    <w:rsid w:val="00317688"/>
    <w:rsid w:val="0031793F"/>
    <w:rsid w:val="00320210"/>
    <w:rsid w:val="00321776"/>
    <w:rsid w:val="00321888"/>
    <w:rsid w:val="00321B2D"/>
    <w:rsid w:val="0032227E"/>
    <w:rsid w:val="0032246C"/>
    <w:rsid w:val="00322AF4"/>
    <w:rsid w:val="00322C39"/>
    <w:rsid w:val="00323605"/>
    <w:rsid w:val="00324B2A"/>
    <w:rsid w:val="00324DE2"/>
    <w:rsid w:val="00325F18"/>
    <w:rsid w:val="00325FEC"/>
    <w:rsid w:val="00326149"/>
    <w:rsid w:val="00326AD6"/>
    <w:rsid w:val="003273BD"/>
    <w:rsid w:val="00327B4A"/>
    <w:rsid w:val="00327E39"/>
    <w:rsid w:val="003305A8"/>
    <w:rsid w:val="00330A74"/>
    <w:rsid w:val="00330C3F"/>
    <w:rsid w:val="00331075"/>
    <w:rsid w:val="00331601"/>
    <w:rsid w:val="003320B0"/>
    <w:rsid w:val="00332AC4"/>
    <w:rsid w:val="003344C4"/>
    <w:rsid w:val="0033558E"/>
    <w:rsid w:val="00335C79"/>
    <w:rsid w:val="00336967"/>
    <w:rsid w:val="00337904"/>
    <w:rsid w:val="00337D9F"/>
    <w:rsid w:val="00340A6F"/>
    <w:rsid w:val="00341743"/>
    <w:rsid w:val="00343238"/>
    <w:rsid w:val="0034350E"/>
    <w:rsid w:val="00343724"/>
    <w:rsid w:val="00344290"/>
    <w:rsid w:val="00345295"/>
    <w:rsid w:val="003455AA"/>
    <w:rsid w:val="00345E19"/>
    <w:rsid w:val="00346FE9"/>
    <w:rsid w:val="00347CE4"/>
    <w:rsid w:val="00351154"/>
    <w:rsid w:val="00351C4E"/>
    <w:rsid w:val="00351EDC"/>
    <w:rsid w:val="00351F4F"/>
    <w:rsid w:val="00353F8F"/>
    <w:rsid w:val="00356704"/>
    <w:rsid w:val="00356D38"/>
    <w:rsid w:val="00357EE5"/>
    <w:rsid w:val="00360491"/>
    <w:rsid w:val="00362440"/>
    <w:rsid w:val="00363366"/>
    <w:rsid w:val="003634A1"/>
    <w:rsid w:val="00363F30"/>
    <w:rsid w:val="003649E9"/>
    <w:rsid w:val="00367E90"/>
    <w:rsid w:val="00367F73"/>
    <w:rsid w:val="00370B4E"/>
    <w:rsid w:val="00371A6E"/>
    <w:rsid w:val="00372634"/>
    <w:rsid w:val="00372D38"/>
    <w:rsid w:val="00372FF5"/>
    <w:rsid w:val="00372FFC"/>
    <w:rsid w:val="00373446"/>
    <w:rsid w:val="003736A2"/>
    <w:rsid w:val="00374536"/>
    <w:rsid w:val="00374E44"/>
    <w:rsid w:val="00375E51"/>
    <w:rsid w:val="00375E60"/>
    <w:rsid w:val="003765D5"/>
    <w:rsid w:val="003769B6"/>
    <w:rsid w:val="00376FA5"/>
    <w:rsid w:val="003771B4"/>
    <w:rsid w:val="0037728F"/>
    <w:rsid w:val="00381515"/>
    <w:rsid w:val="00381833"/>
    <w:rsid w:val="00382BCB"/>
    <w:rsid w:val="00383CA6"/>
    <w:rsid w:val="00383E5B"/>
    <w:rsid w:val="0038433A"/>
    <w:rsid w:val="003850F2"/>
    <w:rsid w:val="003854FC"/>
    <w:rsid w:val="00385923"/>
    <w:rsid w:val="00386CD9"/>
    <w:rsid w:val="0038738F"/>
    <w:rsid w:val="00387663"/>
    <w:rsid w:val="003877B0"/>
    <w:rsid w:val="0038791E"/>
    <w:rsid w:val="00390040"/>
    <w:rsid w:val="00390452"/>
    <w:rsid w:val="0039063B"/>
    <w:rsid w:val="0039086D"/>
    <w:rsid w:val="00393A4E"/>
    <w:rsid w:val="00393D1E"/>
    <w:rsid w:val="00393F0E"/>
    <w:rsid w:val="00394755"/>
    <w:rsid w:val="00394819"/>
    <w:rsid w:val="003948D6"/>
    <w:rsid w:val="00395130"/>
    <w:rsid w:val="00395521"/>
    <w:rsid w:val="0039602B"/>
    <w:rsid w:val="00396392"/>
    <w:rsid w:val="003A05B1"/>
    <w:rsid w:val="003A0B98"/>
    <w:rsid w:val="003A147A"/>
    <w:rsid w:val="003A18D6"/>
    <w:rsid w:val="003A3E63"/>
    <w:rsid w:val="003A58C6"/>
    <w:rsid w:val="003A7A43"/>
    <w:rsid w:val="003A7B3B"/>
    <w:rsid w:val="003B00D7"/>
    <w:rsid w:val="003B0B9A"/>
    <w:rsid w:val="003B1528"/>
    <w:rsid w:val="003B152D"/>
    <w:rsid w:val="003B21AD"/>
    <w:rsid w:val="003B21BB"/>
    <w:rsid w:val="003B2995"/>
    <w:rsid w:val="003B4708"/>
    <w:rsid w:val="003B47AD"/>
    <w:rsid w:val="003B597E"/>
    <w:rsid w:val="003B65B6"/>
    <w:rsid w:val="003B7029"/>
    <w:rsid w:val="003B7622"/>
    <w:rsid w:val="003C08C9"/>
    <w:rsid w:val="003C0925"/>
    <w:rsid w:val="003C0A61"/>
    <w:rsid w:val="003C0B81"/>
    <w:rsid w:val="003C1972"/>
    <w:rsid w:val="003C27EF"/>
    <w:rsid w:val="003C29C1"/>
    <w:rsid w:val="003C313B"/>
    <w:rsid w:val="003C33DA"/>
    <w:rsid w:val="003C36D8"/>
    <w:rsid w:val="003C3E39"/>
    <w:rsid w:val="003C4104"/>
    <w:rsid w:val="003C506F"/>
    <w:rsid w:val="003C5F52"/>
    <w:rsid w:val="003C751D"/>
    <w:rsid w:val="003C7B3D"/>
    <w:rsid w:val="003C7B9D"/>
    <w:rsid w:val="003D17A2"/>
    <w:rsid w:val="003D1F9D"/>
    <w:rsid w:val="003D233A"/>
    <w:rsid w:val="003D2C21"/>
    <w:rsid w:val="003D2F69"/>
    <w:rsid w:val="003D37B9"/>
    <w:rsid w:val="003D39FD"/>
    <w:rsid w:val="003D47FA"/>
    <w:rsid w:val="003D4FED"/>
    <w:rsid w:val="003D613C"/>
    <w:rsid w:val="003D62D7"/>
    <w:rsid w:val="003D65BC"/>
    <w:rsid w:val="003D6D0B"/>
    <w:rsid w:val="003D746D"/>
    <w:rsid w:val="003D7A48"/>
    <w:rsid w:val="003D7F09"/>
    <w:rsid w:val="003D7F9C"/>
    <w:rsid w:val="003E0925"/>
    <w:rsid w:val="003E1EA3"/>
    <w:rsid w:val="003E2AEB"/>
    <w:rsid w:val="003E437E"/>
    <w:rsid w:val="003E5533"/>
    <w:rsid w:val="003E58C1"/>
    <w:rsid w:val="003E5955"/>
    <w:rsid w:val="003E6BFE"/>
    <w:rsid w:val="003E7993"/>
    <w:rsid w:val="003E7CB0"/>
    <w:rsid w:val="003F03CC"/>
    <w:rsid w:val="003F052D"/>
    <w:rsid w:val="003F0FDE"/>
    <w:rsid w:val="003F12A3"/>
    <w:rsid w:val="003F1AB8"/>
    <w:rsid w:val="003F1C9C"/>
    <w:rsid w:val="003F283C"/>
    <w:rsid w:val="003F31D6"/>
    <w:rsid w:val="003F322E"/>
    <w:rsid w:val="003F3DB7"/>
    <w:rsid w:val="003F47D7"/>
    <w:rsid w:val="003F4824"/>
    <w:rsid w:val="003F4AC4"/>
    <w:rsid w:val="003F5CB6"/>
    <w:rsid w:val="003F6190"/>
    <w:rsid w:val="003F6B3A"/>
    <w:rsid w:val="003F71C8"/>
    <w:rsid w:val="003F7CA0"/>
    <w:rsid w:val="0040039C"/>
    <w:rsid w:val="00401193"/>
    <w:rsid w:val="00401412"/>
    <w:rsid w:val="00402713"/>
    <w:rsid w:val="00402D1F"/>
    <w:rsid w:val="00402EFA"/>
    <w:rsid w:val="004036BE"/>
    <w:rsid w:val="00403D53"/>
    <w:rsid w:val="00403E04"/>
    <w:rsid w:val="00405D13"/>
    <w:rsid w:val="00405EE9"/>
    <w:rsid w:val="00406091"/>
    <w:rsid w:val="00406DBE"/>
    <w:rsid w:val="00406DDC"/>
    <w:rsid w:val="0040744D"/>
    <w:rsid w:val="00407B60"/>
    <w:rsid w:val="00410328"/>
    <w:rsid w:val="004106EA"/>
    <w:rsid w:val="00411E07"/>
    <w:rsid w:val="00411EA3"/>
    <w:rsid w:val="004122C7"/>
    <w:rsid w:val="00414254"/>
    <w:rsid w:val="004154BA"/>
    <w:rsid w:val="004154F6"/>
    <w:rsid w:val="00415EBA"/>
    <w:rsid w:val="0041691D"/>
    <w:rsid w:val="00416FB3"/>
    <w:rsid w:val="00417120"/>
    <w:rsid w:val="00417214"/>
    <w:rsid w:val="00417251"/>
    <w:rsid w:val="00417DAC"/>
    <w:rsid w:val="00417F50"/>
    <w:rsid w:val="004212C1"/>
    <w:rsid w:val="004235B2"/>
    <w:rsid w:val="00423945"/>
    <w:rsid w:val="00423EE5"/>
    <w:rsid w:val="00424D13"/>
    <w:rsid w:val="0042525A"/>
    <w:rsid w:val="0042540D"/>
    <w:rsid w:val="00425895"/>
    <w:rsid w:val="00426050"/>
    <w:rsid w:val="00426639"/>
    <w:rsid w:val="0042689F"/>
    <w:rsid w:val="00426F20"/>
    <w:rsid w:val="00427257"/>
    <w:rsid w:val="0042742D"/>
    <w:rsid w:val="0043076C"/>
    <w:rsid w:val="00430EA7"/>
    <w:rsid w:val="00433471"/>
    <w:rsid w:val="00433776"/>
    <w:rsid w:val="00433888"/>
    <w:rsid w:val="00434828"/>
    <w:rsid w:val="00435C5A"/>
    <w:rsid w:val="00436067"/>
    <w:rsid w:val="00436215"/>
    <w:rsid w:val="00436F4C"/>
    <w:rsid w:val="00437198"/>
    <w:rsid w:val="00437368"/>
    <w:rsid w:val="004379B7"/>
    <w:rsid w:val="00440A1D"/>
    <w:rsid w:val="00440ADB"/>
    <w:rsid w:val="00440E27"/>
    <w:rsid w:val="0044157A"/>
    <w:rsid w:val="004424AA"/>
    <w:rsid w:val="004434D3"/>
    <w:rsid w:val="0044390A"/>
    <w:rsid w:val="004441EE"/>
    <w:rsid w:val="00445AC4"/>
    <w:rsid w:val="00445D2D"/>
    <w:rsid w:val="00450853"/>
    <w:rsid w:val="00451E04"/>
    <w:rsid w:val="00452166"/>
    <w:rsid w:val="0045309D"/>
    <w:rsid w:val="00454356"/>
    <w:rsid w:val="00454A19"/>
    <w:rsid w:val="0045614F"/>
    <w:rsid w:val="00457156"/>
    <w:rsid w:val="00460058"/>
    <w:rsid w:val="00460094"/>
    <w:rsid w:val="00461D04"/>
    <w:rsid w:val="0046242B"/>
    <w:rsid w:val="004625C2"/>
    <w:rsid w:val="0046360A"/>
    <w:rsid w:val="0046411B"/>
    <w:rsid w:val="0046412A"/>
    <w:rsid w:val="004646F0"/>
    <w:rsid w:val="004648DE"/>
    <w:rsid w:val="00464A89"/>
    <w:rsid w:val="00464FC3"/>
    <w:rsid w:val="0046519D"/>
    <w:rsid w:val="004666B4"/>
    <w:rsid w:val="00466D2C"/>
    <w:rsid w:val="00467410"/>
    <w:rsid w:val="00470C14"/>
    <w:rsid w:val="00471077"/>
    <w:rsid w:val="00471E7A"/>
    <w:rsid w:val="004725AD"/>
    <w:rsid w:val="004734BF"/>
    <w:rsid w:val="00475D76"/>
    <w:rsid w:val="004764EE"/>
    <w:rsid w:val="00476A43"/>
    <w:rsid w:val="00476DAE"/>
    <w:rsid w:val="004772D0"/>
    <w:rsid w:val="00477D78"/>
    <w:rsid w:val="004801ED"/>
    <w:rsid w:val="004807EE"/>
    <w:rsid w:val="004808BA"/>
    <w:rsid w:val="00480C75"/>
    <w:rsid w:val="00481297"/>
    <w:rsid w:val="00483012"/>
    <w:rsid w:val="0048327A"/>
    <w:rsid w:val="00483738"/>
    <w:rsid w:val="004839AD"/>
    <w:rsid w:val="004858DC"/>
    <w:rsid w:val="00485A5C"/>
    <w:rsid w:val="0048677B"/>
    <w:rsid w:val="00486982"/>
    <w:rsid w:val="00486F23"/>
    <w:rsid w:val="004872F3"/>
    <w:rsid w:val="00487E71"/>
    <w:rsid w:val="004926ED"/>
    <w:rsid w:val="004938AC"/>
    <w:rsid w:val="004951A5"/>
    <w:rsid w:val="004957C6"/>
    <w:rsid w:val="004973F9"/>
    <w:rsid w:val="004A001F"/>
    <w:rsid w:val="004A09EB"/>
    <w:rsid w:val="004A11CA"/>
    <w:rsid w:val="004A1F4B"/>
    <w:rsid w:val="004A2056"/>
    <w:rsid w:val="004A2DC5"/>
    <w:rsid w:val="004A3398"/>
    <w:rsid w:val="004A394B"/>
    <w:rsid w:val="004A498E"/>
    <w:rsid w:val="004A626E"/>
    <w:rsid w:val="004A6D98"/>
    <w:rsid w:val="004A72C8"/>
    <w:rsid w:val="004A77A2"/>
    <w:rsid w:val="004B0AF5"/>
    <w:rsid w:val="004B146E"/>
    <w:rsid w:val="004B1735"/>
    <w:rsid w:val="004B1EF8"/>
    <w:rsid w:val="004B2601"/>
    <w:rsid w:val="004B2F33"/>
    <w:rsid w:val="004B41F1"/>
    <w:rsid w:val="004B47DE"/>
    <w:rsid w:val="004B5444"/>
    <w:rsid w:val="004B5645"/>
    <w:rsid w:val="004B5C98"/>
    <w:rsid w:val="004B6571"/>
    <w:rsid w:val="004B66CA"/>
    <w:rsid w:val="004B6EB0"/>
    <w:rsid w:val="004B75E1"/>
    <w:rsid w:val="004B79B3"/>
    <w:rsid w:val="004B7ABF"/>
    <w:rsid w:val="004C05B7"/>
    <w:rsid w:val="004C0AE3"/>
    <w:rsid w:val="004C0BB5"/>
    <w:rsid w:val="004C0D04"/>
    <w:rsid w:val="004C1051"/>
    <w:rsid w:val="004C10FB"/>
    <w:rsid w:val="004C1934"/>
    <w:rsid w:val="004C1C79"/>
    <w:rsid w:val="004C218E"/>
    <w:rsid w:val="004C375C"/>
    <w:rsid w:val="004C37AF"/>
    <w:rsid w:val="004C5747"/>
    <w:rsid w:val="004C5927"/>
    <w:rsid w:val="004C5D85"/>
    <w:rsid w:val="004C6031"/>
    <w:rsid w:val="004C7D77"/>
    <w:rsid w:val="004C7F5D"/>
    <w:rsid w:val="004D0186"/>
    <w:rsid w:val="004D0AF3"/>
    <w:rsid w:val="004D1F7B"/>
    <w:rsid w:val="004D26A9"/>
    <w:rsid w:val="004D2E22"/>
    <w:rsid w:val="004D2E48"/>
    <w:rsid w:val="004D3C7E"/>
    <w:rsid w:val="004D4316"/>
    <w:rsid w:val="004D44BF"/>
    <w:rsid w:val="004E0DA3"/>
    <w:rsid w:val="004E1A01"/>
    <w:rsid w:val="004E1A35"/>
    <w:rsid w:val="004E1F8F"/>
    <w:rsid w:val="004E3839"/>
    <w:rsid w:val="004E3AF5"/>
    <w:rsid w:val="004E3C37"/>
    <w:rsid w:val="004E439B"/>
    <w:rsid w:val="004E50A9"/>
    <w:rsid w:val="004E5184"/>
    <w:rsid w:val="004E5FF6"/>
    <w:rsid w:val="004E5FFA"/>
    <w:rsid w:val="004E66FA"/>
    <w:rsid w:val="004E6C75"/>
    <w:rsid w:val="004F13AB"/>
    <w:rsid w:val="004F1805"/>
    <w:rsid w:val="004F2912"/>
    <w:rsid w:val="004F3686"/>
    <w:rsid w:val="004F42FD"/>
    <w:rsid w:val="004F4426"/>
    <w:rsid w:val="004F4B0E"/>
    <w:rsid w:val="004F4B47"/>
    <w:rsid w:val="004F5D4C"/>
    <w:rsid w:val="004F7813"/>
    <w:rsid w:val="004F791A"/>
    <w:rsid w:val="005007DA"/>
    <w:rsid w:val="005012CB"/>
    <w:rsid w:val="00501B68"/>
    <w:rsid w:val="00502738"/>
    <w:rsid w:val="00502CF2"/>
    <w:rsid w:val="00502F9B"/>
    <w:rsid w:val="0050356A"/>
    <w:rsid w:val="00503DD4"/>
    <w:rsid w:val="00505191"/>
    <w:rsid w:val="00505483"/>
    <w:rsid w:val="005055C3"/>
    <w:rsid w:val="0050637C"/>
    <w:rsid w:val="00507098"/>
    <w:rsid w:val="00507763"/>
    <w:rsid w:val="005079FF"/>
    <w:rsid w:val="005107E8"/>
    <w:rsid w:val="00510F89"/>
    <w:rsid w:val="0051176D"/>
    <w:rsid w:val="00511B33"/>
    <w:rsid w:val="00511F74"/>
    <w:rsid w:val="005122AC"/>
    <w:rsid w:val="00512793"/>
    <w:rsid w:val="00512C79"/>
    <w:rsid w:val="00512DE0"/>
    <w:rsid w:val="005140DE"/>
    <w:rsid w:val="00514661"/>
    <w:rsid w:val="00514AEF"/>
    <w:rsid w:val="00514F1E"/>
    <w:rsid w:val="00516359"/>
    <w:rsid w:val="00517245"/>
    <w:rsid w:val="00517520"/>
    <w:rsid w:val="0051763C"/>
    <w:rsid w:val="0052276A"/>
    <w:rsid w:val="00523AE1"/>
    <w:rsid w:val="0052421C"/>
    <w:rsid w:val="0052485B"/>
    <w:rsid w:val="005263FC"/>
    <w:rsid w:val="0052778C"/>
    <w:rsid w:val="00527923"/>
    <w:rsid w:val="005300ED"/>
    <w:rsid w:val="00530E75"/>
    <w:rsid w:val="00531053"/>
    <w:rsid w:val="005312A0"/>
    <w:rsid w:val="005315D4"/>
    <w:rsid w:val="0053182C"/>
    <w:rsid w:val="00533AB6"/>
    <w:rsid w:val="00533E8C"/>
    <w:rsid w:val="005347F7"/>
    <w:rsid w:val="00535D11"/>
    <w:rsid w:val="005373B8"/>
    <w:rsid w:val="005374EB"/>
    <w:rsid w:val="00540931"/>
    <w:rsid w:val="00540C3E"/>
    <w:rsid w:val="00541E0B"/>
    <w:rsid w:val="0054416E"/>
    <w:rsid w:val="0054463D"/>
    <w:rsid w:val="00544EEF"/>
    <w:rsid w:val="00545468"/>
    <w:rsid w:val="00545A64"/>
    <w:rsid w:val="005461BA"/>
    <w:rsid w:val="00547D6B"/>
    <w:rsid w:val="005501C3"/>
    <w:rsid w:val="0055035B"/>
    <w:rsid w:val="005513CD"/>
    <w:rsid w:val="00552020"/>
    <w:rsid w:val="005539BA"/>
    <w:rsid w:val="005541B5"/>
    <w:rsid w:val="0055597C"/>
    <w:rsid w:val="00556D1D"/>
    <w:rsid w:val="00556F00"/>
    <w:rsid w:val="005573D6"/>
    <w:rsid w:val="00560305"/>
    <w:rsid w:val="00561554"/>
    <w:rsid w:val="00561C40"/>
    <w:rsid w:val="005621EE"/>
    <w:rsid w:val="00562D17"/>
    <w:rsid w:val="00563783"/>
    <w:rsid w:val="005656E0"/>
    <w:rsid w:val="00565D1D"/>
    <w:rsid w:val="00565EE1"/>
    <w:rsid w:val="005677F5"/>
    <w:rsid w:val="00567C67"/>
    <w:rsid w:val="00570F56"/>
    <w:rsid w:val="00573708"/>
    <w:rsid w:val="00573C49"/>
    <w:rsid w:val="00575203"/>
    <w:rsid w:val="00575AAB"/>
    <w:rsid w:val="00576D0F"/>
    <w:rsid w:val="00577824"/>
    <w:rsid w:val="005803C9"/>
    <w:rsid w:val="0058049E"/>
    <w:rsid w:val="0058053C"/>
    <w:rsid w:val="0058120F"/>
    <w:rsid w:val="005819E0"/>
    <w:rsid w:val="00583101"/>
    <w:rsid w:val="00584C0F"/>
    <w:rsid w:val="00585015"/>
    <w:rsid w:val="00585719"/>
    <w:rsid w:val="0058621D"/>
    <w:rsid w:val="0058646B"/>
    <w:rsid w:val="0058689A"/>
    <w:rsid w:val="0059139B"/>
    <w:rsid w:val="00591E30"/>
    <w:rsid w:val="005927E5"/>
    <w:rsid w:val="00593C9F"/>
    <w:rsid w:val="005948AA"/>
    <w:rsid w:val="00595516"/>
    <w:rsid w:val="00595938"/>
    <w:rsid w:val="00595AE1"/>
    <w:rsid w:val="005967A6"/>
    <w:rsid w:val="005971C5"/>
    <w:rsid w:val="00597C5A"/>
    <w:rsid w:val="005A01BC"/>
    <w:rsid w:val="005A03B9"/>
    <w:rsid w:val="005A0468"/>
    <w:rsid w:val="005A0F9F"/>
    <w:rsid w:val="005A264F"/>
    <w:rsid w:val="005A2C9F"/>
    <w:rsid w:val="005A40F1"/>
    <w:rsid w:val="005A506B"/>
    <w:rsid w:val="005A568A"/>
    <w:rsid w:val="005A5A7A"/>
    <w:rsid w:val="005A665A"/>
    <w:rsid w:val="005A69C5"/>
    <w:rsid w:val="005A76E8"/>
    <w:rsid w:val="005B0324"/>
    <w:rsid w:val="005B036B"/>
    <w:rsid w:val="005B28ED"/>
    <w:rsid w:val="005B3085"/>
    <w:rsid w:val="005B3579"/>
    <w:rsid w:val="005B3AAB"/>
    <w:rsid w:val="005B439E"/>
    <w:rsid w:val="005B4F99"/>
    <w:rsid w:val="005B6F05"/>
    <w:rsid w:val="005B7054"/>
    <w:rsid w:val="005B793F"/>
    <w:rsid w:val="005B7B5F"/>
    <w:rsid w:val="005C1296"/>
    <w:rsid w:val="005C1F03"/>
    <w:rsid w:val="005C245F"/>
    <w:rsid w:val="005C25B0"/>
    <w:rsid w:val="005C2E80"/>
    <w:rsid w:val="005C3187"/>
    <w:rsid w:val="005C3216"/>
    <w:rsid w:val="005C3223"/>
    <w:rsid w:val="005C45FF"/>
    <w:rsid w:val="005C7A5C"/>
    <w:rsid w:val="005C7E61"/>
    <w:rsid w:val="005D03C4"/>
    <w:rsid w:val="005D0BDD"/>
    <w:rsid w:val="005D0D5D"/>
    <w:rsid w:val="005D156A"/>
    <w:rsid w:val="005D1B3F"/>
    <w:rsid w:val="005D1C32"/>
    <w:rsid w:val="005D1FDC"/>
    <w:rsid w:val="005D29C0"/>
    <w:rsid w:val="005D2C17"/>
    <w:rsid w:val="005D318D"/>
    <w:rsid w:val="005D3661"/>
    <w:rsid w:val="005D461B"/>
    <w:rsid w:val="005D582F"/>
    <w:rsid w:val="005D6784"/>
    <w:rsid w:val="005D69AC"/>
    <w:rsid w:val="005D6B1E"/>
    <w:rsid w:val="005D7842"/>
    <w:rsid w:val="005E19A4"/>
    <w:rsid w:val="005E1A3A"/>
    <w:rsid w:val="005E279B"/>
    <w:rsid w:val="005E341D"/>
    <w:rsid w:val="005E37F1"/>
    <w:rsid w:val="005E51D4"/>
    <w:rsid w:val="005E58AB"/>
    <w:rsid w:val="005E5AF8"/>
    <w:rsid w:val="005E62C9"/>
    <w:rsid w:val="005E65D0"/>
    <w:rsid w:val="005E6D66"/>
    <w:rsid w:val="005E6E4C"/>
    <w:rsid w:val="005E74D2"/>
    <w:rsid w:val="005E7DFA"/>
    <w:rsid w:val="005F0E65"/>
    <w:rsid w:val="005F1910"/>
    <w:rsid w:val="005F24B8"/>
    <w:rsid w:val="005F282B"/>
    <w:rsid w:val="005F2CDD"/>
    <w:rsid w:val="005F3BEC"/>
    <w:rsid w:val="005F42B1"/>
    <w:rsid w:val="005F5646"/>
    <w:rsid w:val="005F5E51"/>
    <w:rsid w:val="005F60EC"/>
    <w:rsid w:val="005F6E57"/>
    <w:rsid w:val="00600150"/>
    <w:rsid w:val="00601874"/>
    <w:rsid w:val="00603A12"/>
    <w:rsid w:val="00603BAD"/>
    <w:rsid w:val="00603DF3"/>
    <w:rsid w:val="00603F54"/>
    <w:rsid w:val="006047F3"/>
    <w:rsid w:val="00604E01"/>
    <w:rsid w:val="006061DD"/>
    <w:rsid w:val="00607E94"/>
    <w:rsid w:val="00610008"/>
    <w:rsid w:val="00610275"/>
    <w:rsid w:val="00610C94"/>
    <w:rsid w:val="0061116B"/>
    <w:rsid w:val="00612328"/>
    <w:rsid w:val="006126CC"/>
    <w:rsid w:val="00612C50"/>
    <w:rsid w:val="006131B0"/>
    <w:rsid w:val="0061454C"/>
    <w:rsid w:val="0061488D"/>
    <w:rsid w:val="006151C4"/>
    <w:rsid w:val="00615A98"/>
    <w:rsid w:val="0061627D"/>
    <w:rsid w:val="0061629F"/>
    <w:rsid w:val="00616E9E"/>
    <w:rsid w:val="00616FC9"/>
    <w:rsid w:val="006231C9"/>
    <w:rsid w:val="0062338F"/>
    <w:rsid w:val="00623B1B"/>
    <w:rsid w:val="00623ED2"/>
    <w:rsid w:val="00624B24"/>
    <w:rsid w:val="00625121"/>
    <w:rsid w:val="006260A9"/>
    <w:rsid w:val="00626796"/>
    <w:rsid w:val="00626E26"/>
    <w:rsid w:val="00627414"/>
    <w:rsid w:val="00627932"/>
    <w:rsid w:val="00627DB7"/>
    <w:rsid w:val="006308BC"/>
    <w:rsid w:val="006319BF"/>
    <w:rsid w:val="006334BC"/>
    <w:rsid w:val="00633B1E"/>
    <w:rsid w:val="006346AA"/>
    <w:rsid w:val="00634BE2"/>
    <w:rsid w:val="00634FEF"/>
    <w:rsid w:val="00635A8B"/>
    <w:rsid w:val="00635B48"/>
    <w:rsid w:val="0063627F"/>
    <w:rsid w:val="00636CDC"/>
    <w:rsid w:val="00637217"/>
    <w:rsid w:val="0063736D"/>
    <w:rsid w:val="00637370"/>
    <w:rsid w:val="00637CE5"/>
    <w:rsid w:val="006407CA"/>
    <w:rsid w:val="006420EE"/>
    <w:rsid w:val="00642512"/>
    <w:rsid w:val="00642611"/>
    <w:rsid w:val="006426C6"/>
    <w:rsid w:val="00642840"/>
    <w:rsid w:val="00642C71"/>
    <w:rsid w:val="006435C1"/>
    <w:rsid w:val="006435D3"/>
    <w:rsid w:val="00643A92"/>
    <w:rsid w:val="006445CC"/>
    <w:rsid w:val="00645238"/>
    <w:rsid w:val="00645D23"/>
    <w:rsid w:val="00645EEF"/>
    <w:rsid w:val="00646974"/>
    <w:rsid w:val="00647F84"/>
    <w:rsid w:val="00650739"/>
    <w:rsid w:val="00650CDE"/>
    <w:rsid w:val="006510EB"/>
    <w:rsid w:val="00652351"/>
    <w:rsid w:val="006526B5"/>
    <w:rsid w:val="0065346A"/>
    <w:rsid w:val="00654647"/>
    <w:rsid w:val="00654B52"/>
    <w:rsid w:val="00654E7D"/>
    <w:rsid w:val="006552E9"/>
    <w:rsid w:val="006556DB"/>
    <w:rsid w:val="00657401"/>
    <w:rsid w:val="00657C06"/>
    <w:rsid w:val="0066096A"/>
    <w:rsid w:val="006614AA"/>
    <w:rsid w:val="00662360"/>
    <w:rsid w:val="00664114"/>
    <w:rsid w:val="00665028"/>
    <w:rsid w:val="00665253"/>
    <w:rsid w:val="0066567F"/>
    <w:rsid w:val="0066577A"/>
    <w:rsid w:val="00665E8F"/>
    <w:rsid w:val="006670CD"/>
    <w:rsid w:val="0067106E"/>
    <w:rsid w:val="0067156F"/>
    <w:rsid w:val="00671DA4"/>
    <w:rsid w:val="006725D3"/>
    <w:rsid w:val="00672CFC"/>
    <w:rsid w:val="00673389"/>
    <w:rsid w:val="006745A7"/>
    <w:rsid w:val="00674B8B"/>
    <w:rsid w:val="00674BDA"/>
    <w:rsid w:val="0067554A"/>
    <w:rsid w:val="0067570D"/>
    <w:rsid w:val="00675B5A"/>
    <w:rsid w:val="00675C90"/>
    <w:rsid w:val="00676E0A"/>
    <w:rsid w:val="00676F2F"/>
    <w:rsid w:val="00677A43"/>
    <w:rsid w:val="00680261"/>
    <w:rsid w:val="00680720"/>
    <w:rsid w:val="00680A07"/>
    <w:rsid w:val="00680A1A"/>
    <w:rsid w:val="00680AB7"/>
    <w:rsid w:val="00681077"/>
    <w:rsid w:val="006817B3"/>
    <w:rsid w:val="006825DB"/>
    <w:rsid w:val="0068272A"/>
    <w:rsid w:val="00682B89"/>
    <w:rsid w:val="00683650"/>
    <w:rsid w:val="00686535"/>
    <w:rsid w:val="006868AF"/>
    <w:rsid w:val="0068727C"/>
    <w:rsid w:val="00687607"/>
    <w:rsid w:val="00687B80"/>
    <w:rsid w:val="006901F1"/>
    <w:rsid w:val="00692FC2"/>
    <w:rsid w:val="00693F56"/>
    <w:rsid w:val="00694067"/>
    <w:rsid w:val="00694505"/>
    <w:rsid w:val="006945C3"/>
    <w:rsid w:val="00694AAE"/>
    <w:rsid w:val="00694BA4"/>
    <w:rsid w:val="00694F31"/>
    <w:rsid w:val="00695181"/>
    <w:rsid w:val="006952FD"/>
    <w:rsid w:val="00695627"/>
    <w:rsid w:val="00695B64"/>
    <w:rsid w:val="00696013"/>
    <w:rsid w:val="006960A7"/>
    <w:rsid w:val="0069623D"/>
    <w:rsid w:val="006966B7"/>
    <w:rsid w:val="006971C9"/>
    <w:rsid w:val="00697B6B"/>
    <w:rsid w:val="006A07EB"/>
    <w:rsid w:val="006A1003"/>
    <w:rsid w:val="006A1D24"/>
    <w:rsid w:val="006A1E5F"/>
    <w:rsid w:val="006A1F3B"/>
    <w:rsid w:val="006A1F42"/>
    <w:rsid w:val="006A3FE3"/>
    <w:rsid w:val="006A48EE"/>
    <w:rsid w:val="006A49DA"/>
    <w:rsid w:val="006A554F"/>
    <w:rsid w:val="006A6EEA"/>
    <w:rsid w:val="006A7DB0"/>
    <w:rsid w:val="006B078D"/>
    <w:rsid w:val="006B287D"/>
    <w:rsid w:val="006B2EE0"/>
    <w:rsid w:val="006B3282"/>
    <w:rsid w:val="006B4877"/>
    <w:rsid w:val="006B4D43"/>
    <w:rsid w:val="006B50AA"/>
    <w:rsid w:val="006B5217"/>
    <w:rsid w:val="006B5299"/>
    <w:rsid w:val="006B6961"/>
    <w:rsid w:val="006B7347"/>
    <w:rsid w:val="006C1BAD"/>
    <w:rsid w:val="006C1D44"/>
    <w:rsid w:val="006C209D"/>
    <w:rsid w:val="006C23E1"/>
    <w:rsid w:val="006C2B21"/>
    <w:rsid w:val="006C3459"/>
    <w:rsid w:val="006C37DD"/>
    <w:rsid w:val="006C4668"/>
    <w:rsid w:val="006C476C"/>
    <w:rsid w:val="006C54CF"/>
    <w:rsid w:val="006C5A15"/>
    <w:rsid w:val="006C5ABE"/>
    <w:rsid w:val="006C6008"/>
    <w:rsid w:val="006C6191"/>
    <w:rsid w:val="006C61C5"/>
    <w:rsid w:val="006C6FB8"/>
    <w:rsid w:val="006C770D"/>
    <w:rsid w:val="006C784E"/>
    <w:rsid w:val="006C7B63"/>
    <w:rsid w:val="006C7B9E"/>
    <w:rsid w:val="006D0E82"/>
    <w:rsid w:val="006D11DE"/>
    <w:rsid w:val="006D1637"/>
    <w:rsid w:val="006D1AB1"/>
    <w:rsid w:val="006D1BC4"/>
    <w:rsid w:val="006D3AFD"/>
    <w:rsid w:val="006D3E2F"/>
    <w:rsid w:val="006D4EF4"/>
    <w:rsid w:val="006D5573"/>
    <w:rsid w:val="006D5A5C"/>
    <w:rsid w:val="006D7875"/>
    <w:rsid w:val="006D7B64"/>
    <w:rsid w:val="006E19CF"/>
    <w:rsid w:val="006E1F7F"/>
    <w:rsid w:val="006E32BF"/>
    <w:rsid w:val="006E4C2E"/>
    <w:rsid w:val="006E4F2C"/>
    <w:rsid w:val="006E5423"/>
    <w:rsid w:val="006E6285"/>
    <w:rsid w:val="006E71A4"/>
    <w:rsid w:val="006E79D1"/>
    <w:rsid w:val="006F0FC6"/>
    <w:rsid w:val="006F2877"/>
    <w:rsid w:val="006F2F62"/>
    <w:rsid w:val="006F30AD"/>
    <w:rsid w:val="006F30EC"/>
    <w:rsid w:val="006F392E"/>
    <w:rsid w:val="006F3D07"/>
    <w:rsid w:val="006F4647"/>
    <w:rsid w:val="006F48CD"/>
    <w:rsid w:val="006F49EE"/>
    <w:rsid w:val="006F4D7E"/>
    <w:rsid w:val="006F5624"/>
    <w:rsid w:val="006F5CA2"/>
    <w:rsid w:val="006F5DB3"/>
    <w:rsid w:val="006F74A9"/>
    <w:rsid w:val="006F75B6"/>
    <w:rsid w:val="00700C16"/>
    <w:rsid w:val="00702B2D"/>
    <w:rsid w:val="00703B5D"/>
    <w:rsid w:val="00704509"/>
    <w:rsid w:val="00704A5F"/>
    <w:rsid w:val="00705BC3"/>
    <w:rsid w:val="007067E9"/>
    <w:rsid w:val="00707624"/>
    <w:rsid w:val="00707D3F"/>
    <w:rsid w:val="00710058"/>
    <w:rsid w:val="00710095"/>
    <w:rsid w:val="00710304"/>
    <w:rsid w:val="00710448"/>
    <w:rsid w:val="00710AC6"/>
    <w:rsid w:val="007115AA"/>
    <w:rsid w:val="007115FA"/>
    <w:rsid w:val="0071234D"/>
    <w:rsid w:val="00712AE9"/>
    <w:rsid w:val="0071374E"/>
    <w:rsid w:val="007148FC"/>
    <w:rsid w:val="0071528F"/>
    <w:rsid w:val="00715C0C"/>
    <w:rsid w:val="00715FAF"/>
    <w:rsid w:val="00716F99"/>
    <w:rsid w:val="0071740A"/>
    <w:rsid w:val="007175F0"/>
    <w:rsid w:val="00717B0B"/>
    <w:rsid w:val="007201CB"/>
    <w:rsid w:val="00721C0A"/>
    <w:rsid w:val="0072229A"/>
    <w:rsid w:val="00724B3F"/>
    <w:rsid w:val="00725145"/>
    <w:rsid w:val="00725DA1"/>
    <w:rsid w:val="00726F97"/>
    <w:rsid w:val="00726FB5"/>
    <w:rsid w:val="00727B2C"/>
    <w:rsid w:val="00730146"/>
    <w:rsid w:val="007303AA"/>
    <w:rsid w:val="00732035"/>
    <w:rsid w:val="00732068"/>
    <w:rsid w:val="00732A22"/>
    <w:rsid w:val="00733417"/>
    <w:rsid w:val="00733F6E"/>
    <w:rsid w:val="0073462D"/>
    <w:rsid w:val="00734748"/>
    <w:rsid w:val="00734D82"/>
    <w:rsid w:val="0073527C"/>
    <w:rsid w:val="007367D1"/>
    <w:rsid w:val="00737418"/>
    <w:rsid w:val="007374CA"/>
    <w:rsid w:val="007377FD"/>
    <w:rsid w:val="00737A79"/>
    <w:rsid w:val="00740634"/>
    <w:rsid w:val="00740FF8"/>
    <w:rsid w:val="0074111E"/>
    <w:rsid w:val="00741727"/>
    <w:rsid w:val="00743CAE"/>
    <w:rsid w:val="00743F6A"/>
    <w:rsid w:val="007445FE"/>
    <w:rsid w:val="00744D54"/>
    <w:rsid w:val="007458C8"/>
    <w:rsid w:val="00746B1B"/>
    <w:rsid w:val="00747539"/>
    <w:rsid w:val="0075179A"/>
    <w:rsid w:val="00752CC8"/>
    <w:rsid w:val="00753DE9"/>
    <w:rsid w:val="00753E9F"/>
    <w:rsid w:val="007545FB"/>
    <w:rsid w:val="00754A1A"/>
    <w:rsid w:val="00755094"/>
    <w:rsid w:val="0075509C"/>
    <w:rsid w:val="00755A80"/>
    <w:rsid w:val="007568EE"/>
    <w:rsid w:val="00756C17"/>
    <w:rsid w:val="00756CB3"/>
    <w:rsid w:val="00757B6E"/>
    <w:rsid w:val="00760BF7"/>
    <w:rsid w:val="00761256"/>
    <w:rsid w:val="00761A99"/>
    <w:rsid w:val="00762ABA"/>
    <w:rsid w:val="0076379E"/>
    <w:rsid w:val="0076387E"/>
    <w:rsid w:val="0076400E"/>
    <w:rsid w:val="00764B14"/>
    <w:rsid w:val="00764CD1"/>
    <w:rsid w:val="00764DE7"/>
    <w:rsid w:val="00765969"/>
    <w:rsid w:val="007670E4"/>
    <w:rsid w:val="00767239"/>
    <w:rsid w:val="00767A0A"/>
    <w:rsid w:val="00770B32"/>
    <w:rsid w:val="0077124E"/>
    <w:rsid w:val="00771ABD"/>
    <w:rsid w:val="00772F00"/>
    <w:rsid w:val="007739B2"/>
    <w:rsid w:val="007750AE"/>
    <w:rsid w:val="00775C23"/>
    <w:rsid w:val="00776317"/>
    <w:rsid w:val="0077716C"/>
    <w:rsid w:val="00777A92"/>
    <w:rsid w:val="00777B2D"/>
    <w:rsid w:val="00777C30"/>
    <w:rsid w:val="0078090B"/>
    <w:rsid w:val="00780B7D"/>
    <w:rsid w:val="007814A9"/>
    <w:rsid w:val="00781770"/>
    <w:rsid w:val="00781C6E"/>
    <w:rsid w:val="007820A3"/>
    <w:rsid w:val="007823CE"/>
    <w:rsid w:val="0078298B"/>
    <w:rsid w:val="00783B12"/>
    <w:rsid w:val="0078454E"/>
    <w:rsid w:val="007845F8"/>
    <w:rsid w:val="00786265"/>
    <w:rsid w:val="007870D8"/>
    <w:rsid w:val="00787652"/>
    <w:rsid w:val="0079112F"/>
    <w:rsid w:val="007923CD"/>
    <w:rsid w:val="00793A68"/>
    <w:rsid w:val="007956FD"/>
    <w:rsid w:val="007A1660"/>
    <w:rsid w:val="007A231F"/>
    <w:rsid w:val="007A2BA8"/>
    <w:rsid w:val="007A3319"/>
    <w:rsid w:val="007A4215"/>
    <w:rsid w:val="007A42B7"/>
    <w:rsid w:val="007A42D3"/>
    <w:rsid w:val="007A5E7E"/>
    <w:rsid w:val="007A628C"/>
    <w:rsid w:val="007A764E"/>
    <w:rsid w:val="007A7E06"/>
    <w:rsid w:val="007B02F2"/>
    <w:rsid w:val="007B0D37"/>
    <w:rsid w:val="007B14F9"/>
    <w:rsid w:val="007B16E9"/>
    <w:rsid w:val="007B1C20"/>
    <w:rsid w:val="007B207C"/>
    <w:rsid w:val="007B2AF0"/>
    <w:rsid w:val="007B32F2"/>
    <w:rsid w:val="007B3E11"/>
    <w:rsid w:val="007B4718"/>
    <w:rsid w:val="007B473D"/>
    <w:rsid w:val="007B58D5"/>
    <w:rsid w:val="007B5F96"/>
    <w:rsid w:val="007B649B"/>
    <w:rsid w:val="007B69A9"/>
    <w:rsid w:val="007B7DE3"/>
    <w:rsid w:val="007C0049"/>
    <w:rsid w:val="007C041A"/>
    <w:rsid w:val="007C0803"/>
    <w:rsid w:val="007C1543"/>
    <w:rsid w:val="007C170A"/>
    <w:rsid w:val="007C1816"/>
    <w:rsid w:val="007C2D1A"/>
    <w:rsid w:val="007C337C"/>
    <w:rsid w:val="007C4191"/>
    <w:rsid w:val="007C4C91"/>
    <w:rsid w:val="007C59FC"/>
    <w:rsid w:val="007C5FBB"/>
    <w:rsid w:val="007C6972"/>
    <w:rsid w:val="007C6D0B"/>
    <w:rsid w:val="007C6F3D"/>
    <w:rsid w:val="007C6F4B"/>
    <w:rsid w:val="007C7898"/>
    <w:rsid w:val="007C79D9"/>
    <w:rsid w:val="007C7E93"/>
    <w:rsid w:val="007D0288"/>
    <w:rsid w:val="007D0595"/>
    <w:rsid w:val="007D0C1C"/>
    <w:rsid w:val="007D0C82"/>
    <w:rsid w:val="007D2716"/>
    <w:rsid w:val="007D29CA"/>
    <w:rsid w:val="007D4205"/>
    <w:rsid w:val="007D431D"/>
    <w:rsid w:val="007D499C"/>
    <w:rsid w:val="007D4D17"/>
    <w:rsid w:val="007D5886"/>
    <w:rsid w:val="007D67A0"/>
    <w:rsid w:val="007D6E19"/>
    <w:rsid w:val="007D7E41"/>
    <w:rsid w:val="007E0710"/>
    <w:rsid w:val="007E0B38"/>
    <w:rsid w:val="007E1935"/>
    <w:rsid w:val="007E1B2C"/>
    <w:rsid w:val="007E22ED"/>
    <w:rsid w:val="007E2491"/>
    <w:rsid w:val="007E3A71"/>
    <w:rsid w:val="007E3BDD"/>
    <w:rsid w:val="007E419C"/>
    <w:rsid w:val="007E420A"/>
    <w:rsid w:val="007E4211"/>
    <w:rsid w:val="007E5959"/>
    <w:rsid w:val="007E5B0A"/>
    <w:rsid w:val="007E60BC"/>
    <w:rsid w:val="007E66D4"/>
    <w:rsid w:val="007E6DD7"/>
    <w:rsid w:val="007E7327"/>
    <w:rsid w:val="007F019F"/>
    <w:rsid w:val="007F16CD"/>
    <w:rsid w:val="007F1747"/>
    <w:rsid w:val="007F22F0"/>
    <w:rsid w:val="007F2F3E"/>
    <w:rsid w:val="007F39EC"/>
    <w:rsid w:val="007F41C1"/>
    <w:rsid w:val="007F46CA"/>
    <w:rsid w:val="007F4AAB"/>
    <w:rsid w:val="007F5A14"/>
    <w:rsid w:val="007F6A2F"/>
    <w:rsid w:val="007F7642"/>
    <w:rsid w:val="007F7B43"/>
    <w:rsid w:val="00800E58"/>
    <w:rsid w:val="00800EE8"/>
    <w:rsid w:val="00801BD5"/>
    <w:rsid w:val="008035C9"/>
    <w:rsid w:val="008035F4"/>
    <w:rsid w:val="00803F49"/>
    <w:rsid w:val="008068E0"/>
    <w:rsid w:val="00806A18"/>
    <w:rsid w:val="00807F1C"/>
    <w:rsid w:val="008115DF"/>
    <w:rsid w:val="00812B53"/>
    <w:rsid w:val="00812CCF"/>
    <w:rsid w:val="00812F66"/>
    <w:rsid w:val="008138A5"/>
    <w:rsid w:val="00813D1B"/>
    <w:rsid w:val="008147DB"/>
    <w:rsid w:val="00814CB2"/>
    <w:rsid w:val="00814F14"/>
    <w:rsid w:val="00816922"/>
    <w:rsid w:val="00816C0A"/>
    <w:rsid w:val="00817AC5"/>
    <w:rsid w:val="00820278"/>
    <w:rsid w:val="00820607"/>
    <w:rsid w:val="008206C4"/>
    <w:rsid w:val="008208FA"/>
    <w:rsid w:val="00820C8C"/>
    <w:rsid w:val="00820F78"/>
    <w:rsid w:val="0082111A"/>
    <w:rsid w:val="00821C03"/>
    <w:rsid w:val="00822D2F"/>
    <w:rsid w:val="00822D4E"/>
    <w:rsid w:val="008239DF"/>
    <w:rsid w:val="00825FD0"/>
    <w:rsid w:val="008270AB"/>
    <w:rsid w:val="008270FD"/>
    <w:rsid w:val="00830100"/>
    <w:rsid w:val="00830C39"/>
    <w:rsid w:val="00831E48"/>
    <w:rsid w:val="008329D6"/>
    <w:rsid w:val="00832BB4"/>
    <w:rsid w:val="00832CB9"/>
    <w:rsid w:val="00833489"/>
    <w:rsid w:val="0083392A"/>
    <w:rsid w:val="0083480B"/>
    <w:rsid w:val="00836482"/>
    <w:rsid w:val="008367B7"/>
    <w:rsid w:val="00836A46"/>
    <w:rsid w:val="00836C89"/>
    <w:rsid w:val="00836CEC"/>
    <w:rsid w:val="00836DB9"/>
    <w:rsid w:val="008371A4"/>
    <w:rsid w:val="008374C2"/>
    <w:rsid w:val="00837648"/>
    <w:rsid w:val="00837B62"/>
    <w:rsid w:val="00837D9F"/>
    <w:rsid w:val="00840227"/>
    <w:rsid w:val="00840DB5"/>
    <w:rsid w:val="00841F3D"/>
    <w:rsid w:val="008421F7"/>
    <w:rsid w:val="00842E68"/>
    <w:rsid w:val="00843DD0"/>
    <w:rsid w:val="00843DDB"/>
    <w:rsid w:val="00843E63"/>
    <w:rsid w:val="0084415C"/>
    <w:rsid w:val="00844853"/>
    <w:rsid w:val="00844F31"/>
    <w:rsid w:val="0084565D"/>
    <w:rsid w:val="0084658A"/>
    <w:rsid w:val="00846797"/>
    <w:rsid w:val="00847D06"/>
    <w:rsid w:val="00850356"/>
    <w:rsid w:val="00850CAD"/>
    <w:rsid w:val="0085147D"/>
    <w:rsid w:val="008534B0"/>
    <w:rsid w:val="00853E9A"/>
    <w:rsid w:val="0085488F"/>
    <w:rsid w:val="0085507E"/>
    <w:rsid w:val="008552CF"/>
    <w:rsid w:val="00855F59"/>
    <w:rsid w:val="00856445"/>
    <w:rsid w:val="00856545"/>
    <w:rsid w:val="00856E61"/>
    <w:rsid w:val="008574F1"/>
    <w:rsid w:val="008575D6"/>
    <w:rsid w:val="00860189"/>
    <w:rsid w:val="0086160B"/>
    <w:rsid w:val="008627DC"/>
    <w:rsid w:val="00863030"/>
    <w:rsid w:val="00864207"/>
    <w:rsid w:val="00864F5B"/>
    <w:rsid w:val="0086554B"/>
    <w:rsid w:val="00866BFD"/>
    <w:rsid w:val="00866C2F"/>
    <w:rsid w:val="008676C7"/>
    <w:rsid w:val="00870274"/>
    <w:rsid w:val="00870808"/>
    <w:rsid w:val="00870A37"/>
    <w:rsid w:val="0087201D"/>
    <w:rsid w:val="008729FE"/>
    <w:rsid w:val="00872F4F"/>
    <w:rsid w:val="00873244"/>
    <w:rsid w:val="00873F75"/>
    <w:rsid w:val="008745C4"/>
    <w:rsid w:val="00874788"/>
    <w:rsid w:val="008752D0"/>
    <w:rsid w:val="0087582E"/>
    <w:rsid w:val="00875F64"/>
    <w:rsid w:val="008762BB"/>
    <w:rsid w:val="0087659F"/>
    <w:rsid w:val="00877777"/>
    <w:rsid w:val="0088049F"/>
    <w:rsid w:val="00880993"/>
    <w:rsid w:val="00881639"/>
    <w:rsid w:val="00881E92"/>
    <w:rsid w:val="00881FB8"/>
    <w:rsid w:val="008834A9"/>
    <w:rsid w:val="0088674D"/>
    <w:rsid w:val="00886863"/>
    <w:rsid w:val="00890338"/>
    <w:rsid w:val="0089067E"/>
    <w:rsid w:val="008915CF"/>
    <w:rsid w:val="00891DC6"/>
    <w:rsid w:val="0089247F"/>
    <w:rsid w:val="00892A5A"/>
    <w:rsid w:val="00893FCB"/>
    <w:rsid w:val="008948FD"/>
    <w:rsid w:val="0089498F"/>
    <w:rsid w:val="00896F74"/>
    <w:rsid w:val="0089725B"/>
    <w:rsid w:val="008973D7"/>
    <w:rsid w:val="00897510"/>
    <w:rsid w:val="00897820"/>
    <w:rsid w:val="00897BCC"/>
    <w:rsid w:val="00897ED2"/>
    <w:rsid w:val="008A041A"/>
    <w:rsid w:val="008A04BA"/>
    <w:rsid w:val="008A0D5B"/>
    <w:rsid w:val="008A0DAA"/>
    <w:rsid w:val="008A1B75"/>
    <w:rsid w:val="008A1B7D"/>
    <w:rsid w:val="008A1C27"/>
    <w:rsid w:val="008A1E59"/>
    <w:rsid w:val="008A399A"/>
    <w:rsid w:val="008A4391"/>
    <w:rsid w:val="008A490F"/>
    <w:rsid w:val="008A57D5"/>
    <w:rsid w:val="008A6FB9"/>
    <w:rsid w:val="008B02D4"/>
    <w:rsid w:val="008B0EDF"/>
    <w:rsid w:val="008B340F"/>
    <w:rsid w:val="008B3B68"/>
    <w:rsid w:val="008B4EC9"/>
    <w:rsid w:val="008B7A61"/>
    <w:rsid w:val="008C1258"/>
    <w:rsid w:val="008C15DD"/>
    <w:rsid w:val="008C16BC"/>
    <w:rsid w:val="008C1F55"/>
    <w:rsid w:val="008C3FE3"/>
    <w:rsid w:val="008C47B4"/>
    <w:rsid w:val="008C4EB7"/>
    <w:rsid w:val="008C5077"/>
    <w:rsid w:val="008C5997"/>
    <w:rsid w:val="008C6993"/>
    <w:rsid w:val="008C7BE9"/>
    <w:rsid w:val="008D0529"/>
    <w:rsid w:val="008D1DEB"/>
    <w:rsid w:val="008D23D9"/>
    <w:rsid w:val="008D25FD"/>
    <w:rsid w:val="008D2DE5"/>
    <w:rsid w:val="008D31B0"/>
    <w:rsid w:val="008D3451"/>
    <w:rsid w:val="008D3A68"/>
    <w:rsid w:val="008D42F1"/>
    <w:rsid w:val="008D5587"/>
    <w:rsid w:val="008D5C14"/>
    <w:rsid w:val="008D5EFA"/>
    <w:rsid w:val="008D66E3"/>
    <w:rsid w:val="008E00E0"/>
    <w:rsid w:val="008E018B"/>
    <w:rsid w:val="008E0278"/>
    <w:rsid w:val="008E15B8"/>
    <w:rsid w:val="008E27E7"/>
    <w:rsid w:val="008E2FB1"/>
    <w:rsid w:val="008E30E4"/>
    <w:rsid w:val="008E3272"/>
    <w:rsid w:val="008E4818"/>
    <w:rsid w:val="008E5BA5"/>
    <w:rsid w:val="008E6510"/>
    <w:rsid w:val="008E6C2E"/>
    <w:rsid w:val="008E6F20"/>
    <w:rsid w:val="008E7DFF"/>
    <w:rsid w:val="008F0B6C"/>
    <w:rsid w:val="008F16EB"/>
    <w:rsid w:val="008F182B"/>
    <w:rsid w:val="008F18BD"/>
    <w:rsid w:val="008F1BD4"/>
    <w:rsid w:val="008F1E62"/>
    <w:rsid w:val="008F2BE7"/>
    <w:rsid w:val="008F41E9"/>
    <w:rsid w:val="008F6552"/>
    <w:rsid w:val="008F67B3"/>
    <w:rsid w:val="008F7E65"/>
    <w:rsid w:val="00900464"/>
    <w:rsid w:val="00901299"/>
    <w:rsid w:val="0090147D"/>
    <w:rsid w:val="00901B1A"/>
    <w:rsid w:val="00901DB0"/>
    <w:rsid w:val="009020DC"/>
    <w:rsid w:val="009022B7"/>
    <w:rsid w:val="00902489"/>
    <w:rsid w:val="00903B7C"/>
    <w:rsid w:val="00904364"/>
    <w:rsid w:val="00905207"/>
    <w:rsid w:val="00905FCB"/>
    <w:rsid w:val="00906376"/>
    <w:rsid w:val="00906443"/>
    <w:rsid w:val="00906A55"/>
    <w:rsid w:val="00906FC9"/>
    <w:rsid w:val="00907233"/>
    <w:rsid w:val="00907C1E"/>
    <w:rsid w:val="0091021C"/>
    <w:rsid w:val="009109E1"/>
    <w:rsid w:val="00910FE2"/>
    <w:rsid w:val="00911011"/>
    <w:rsid w:val="00911481"/>
    <w:rsid w:val="0091199C"/>
    <w:rsid w:val="00911A6E"/>
    <w:rsid w:val="00912F5C"/>
    <w:rsid w:val="0091489E"/>
    <w:rsid w:val="00914CF1"/>
    <w:rsid w:val="009154B8"/>
    <w:rsid w:val="0091598D"/>
    <w:rsid w:val="00916AC6"/>
    <w:rsid w:val="00916B16"/>
    <w:rsid w:val="00917032"/>
    <w:rsid w:val="00920664"/>
    <w:rsid w:val="00921AD6"/>
    <w:rsid w:val="009225AA"/>
    <w:rsid w:val="00922C3F"/>
    <w:rsid w:val="009239CF"/>
    <w:rsid w:val="00924477"/>
    <w:rsid w:val="009249B1"/>
    <w:rsid w:val="0092516E"/>
    <w:rsid w:val="009251D5"/>
    <w:rsid w:val="00925797"/>
    <w:rsid w:val="00926B83"/>
    <w:rsid w:val="00926E6F"/>
    <w:rsid w:val="00927DED"/>
    <w:rsid w:val="00927E98"/>
    <w:rsid w:val="009304EB"/>
    <w:rsid w:val="00930634"/>
    <w:rsid w:val="009308AB"/>
    <w:rsid w:val="00930A8E"/>
    <w:rsid w:val="00930B9C"/>
    <w:rsid w:val="00930F39"/>
    <w:rsid w:val="00931887"/>
    <w:rsid w:val="00931C1A"/>
    <w:rsid w:val="0093253F"/>
    <w:rsid w:val="00934B87"/>
    <w:rsid w:val="00934CD9"/>
    <w:rsid w:val="0093560C"/>
    <w:rsid w:val="009365B5"/>
    <w:rsid w:val="00936EBA"/>
    <w:rsid w:val="009419F6"/>
    <w:rsid w:val="00942B14"/>
    <w:rsid w:val="009432C4"/>
    <w:rsid w:val="009432CD"/>
    <w:rsid w:val="009434FA"/>
    <w:rsid w:val="00943993"/>
    <w:rsid w:val="00943C18"/>
    <w:rsid w:val="009449D7"/>
    <w:rsid w:val="00945256"/>
    <w:rsid w:val="009454C9"/>
    <w:rsid w:val="00945F22"/>
    <w:rsid w:val="00947C30"/>
    <w:rsid w:val="009505BE"/>
    <w:rsid w:val="00950CBD"/>
    <w:rsid w:val="0095166E"/>
    <w:rsid w:val="009518F4"/>
    <w:rsid w:val="009529D6"/>
    <w:rsid w:val="0095493C"/>
    <w:rsid w:val="009549B5"/>
    <w:rsid w:val="00955170"/>
    <w:rsid w:val="00956502"/>
    <w:rsid w:val="00957379"/>
    <w:rsid w:val="009602BA"/>
    <w:rsid w:val="00960431"/>
    <w:rsid w:val="00960DF5"/>
    <w:rsid w:val="00960E79"/>
    <w:rsid w:val="00964128"/>
    <w:rsid w:val="009654B4"/>
    <w:rsid w:val="0096605B"/>
    <w:rsid w:val="00966960"/>
    <w:rsid w:val="00966DAE"/>
    <w:rsid w:val="0096713F"/>
    <w:rsid w:val="009675C1"/>
    <w:rsid w:val="00967634"/>
    <w:rsid w:val="009678FB"/>
    <w:rsid w:val="00967A22"/>
    <w:rsid w:val="00967D3B"/>
    <w:rsid w:val="00971CED"/>
    <w:rsid w:val="00972565"/>
    <w:rsid w:val="00972E30"/>
    <w:rsid w:val="009735E6"/>
    <w:rsid w:val="00973627"/>
    <w:rsid w:val="00973FF2"/>
    <w:rsid w:val="00976456"/>
    <w:rsid w:val="00976DD5"/>
    <w:rsid w:val="00977DB6"/>
    <w:rsid w:val="00977E24"/>
    <w:rsid w:val="0098076A"/>
    <w:rsid w:val="00981081"/>
    <w:rsid w:val="009816C1"/>
    <w:rsid w:val="009816D0"/>
    <w:rsid w:val="0098273B"/>
    <w:rsid w:val="00982DF3"/>
    <w:rsid w:val="00983378"/>
    <w:rsid w:val="00985747"/>
    <w:rsid w:val="009858CE"/>
    <w:rsid w:val="0098651F"/>
    <w:rsid w:val="00986E80"/>
    <w:rsid w:val="0098730E"/>
    <w:rsid w:val="00987322"/>
    <w:rsid w:val="00987400"/>
    <w:rsid w:val="009901DD"/>
    <w:rsid w:val="009902F0"/>
    <w:rsid w:val="00990BDB"/>
    <w:rsid w:val="009915EA"/>
    <w:rsid w:val="009932D9"/>
    <w:rsid w:val="0099339A"/>
    <w:rsid w:val="009937CE"/>
    <w:rsid w:val="009965B5"/>
    <w:rsid w:val="00996848"/>
    <w:rsid w:val="009970EC"/>
    <w:rsid w:val="009A024E"/>
    <w:rsid w:val="009A03E0"/>
    <w:rsid w:val="009A0972"/>
    <w:rsid w:val="009A0E26"/>
    <w:rsid w:val="009A12B7"/>
    <w:rsid w:val="009A12DF"/>
    <w:rsid w:val="009A18A4"/>
    <w:rsid w:val="009A1A92"/>
    <w:rsid w:val="009A34F8"/>
    <w:rsid w:val="009A3620"/>
    <w:rsid w:val="009A36F7"/>
    <w:rsid w:val="009A3C6F"/>
    <w:rsid w:val="009A41E5"/>
    <w:rsid w:val="009A504F"/>
    <w:rsid w:val="009A52AF"/>
    <w:rsid w:val="009A6A24"/>
    <w:rsid w:val="009A786E"/>
    <w:rsid w:val="009A7A56"/>
    <w:rsid w:val="009A7DB6"/>
    <w:rsid w:val="009A7EE7"/>
    <w:rsid w:val="009B0BC1"/>
    <w:rsid w:val="009B1675"/>
    <w:rsid w:val="009B2E95"/>
    <w:rsid w:val="009B2ED8"/>
    <w:rsid w:val="009B314C"/>
    <w:rsid w:val="009B4913"/>
    <w:rsid w:val="009B6260"/>
    <w:rsid w:val="009B6F6B"/>
    <w:rsid w:val="009B72B7"/>
    <w:rsid w:val="009C0A31"/>
    <w:rsid w:val="009C1456"/>
    <w:rsid w:val="009C155C"/>
    <w:rsid w:val="009C1934"/>
    <w:rsid w:val="009C2E52"/>
    <w:rsid w:val="009C328D"/>
    <w:rsid w:val="009C4143"/>
    <w:rsid w:val="009C49BF"/>
    <w:rsid w:val="009C5225"/>
    <w:rsid w:val="009C6E47"/>
    <w:rsid w:val="009C7745"/>
    <w:rsid w:val="009D0599"/>
    <w:rsid w:val="009D1979"/>
    <w:rsid w:val="009D1AD0"/>
    <w:rsid w:val="009D203C"/>
    <w:rsid w:val="009D2A1B"/>
    <w:rsid w:val="009D3205"/>
    <w:rsid w:val="009D3B1A"/>
    <w:rsid w:val="009D4757"/>
    <w:rsid w:val="009D4A6B"/>
    <w:rsid w:val="009D4D27"/>
    <w:rsid w:val="009D5272"/>
    <w:rsid w:val="009D570D"/>
    <w:rsid w:val="009D57C0"/>
    <w:rsid w:val="009D5D36"/>
    <w:rsid w:val="009D7516"/>
    <w:rsid w:val="009E0000"/>
    <w:rsid w:val="009E11D2"/>
    <w:rsid w:val="009E12D1"/>
    <w:rsid w:val="009E23F8"/>
    <w:rsid w:val="009E26E2"/>
    <w:rsid w:val="009E2CCD"/>
    <w:rsid w:val="009E2E02"/>
    <w:rsid w:val="009E3085"/>
    <w:rsid w:val="009E3690"/>
    <w:rsid w:val="009E4604"/>
    <w:rsid w:val="009E4EE3"/>
    <w:rsid w:val="009E5E49"/>
    <w:rsid w:val="009E6330"/>
    <w:rsid w:val="009E65B9"/>
    <w:rsid w:val="009E6631"/>
    <w:rsid w:val="009F080A"/>
    <w:rsid w:val="009F1420"/>
    <w:rsid w:val="009F19DE"/>
    <w:rsid w:val="009F39CE"/>
    <w:rsid w:val="009F427B"/>
    <w:rsid w:val="009F4728"/>
    <w:rsid w:val="009F5258"/>
    <w:rsid w:val="009F6266"/>
    <w:rsid w:val="009F685B"/>
    <w:rsid w:val="009F6E12"/>
    <w:rsid w:val="009F6FE2"/>
    <w:rsid w:val="009F7776"/>
    <w:rsid w:val="009F7C3A"/>
    <w:rsid w:val="00A00902"/>
    <w:rsid w:val="00A01AB8"/>
    <w:rsid w:val="00A0249C"/>
    <w:rsid w:val="00A02C10"/>
    <w:rsid w:val="00A040B4"/>
    <w:rsid w:val="00A04720"/>
    <w:rsid w:val="00A0520A"/>
    <w:rsid w:val="00A0525D"/>
    <w:rsid w:val="00A05686"/>
    <w:rsid w:val="00A05D22"/>
    <w:rsid w:val="00A05D2A"/>
    <w:rsid w:val="00A07435"/>
    <w:rsid w:val="00A075C3"/>
    <w:rsid w:val="00A07D6C"/>
    <w:rsid w:val="00A07D95"/>
    <w:rsid w:val="00A07F6C"/>
    <w:rsid w:val="00A10387"/>
    <w:rsid w:val="00A10E3D"/>
    <w:rsid w:val="00A11978"/>
    <w:rsid w:val="00A11FE9"/>
    <w:rsid w:val="00A1240B"/>
    <w:rsid w:val="00A1337F"/>
    <w:rsid w:val="00A1437F"/>
    <w:rsid w:val="00A148FD"/>
    <w:rsid w:val="00A156D7"/>
    <w:rsid w:val="00A163AC"/>
    <w:rsid w:val="00A16BC7"/>
    <w:rsid w:val="00A16C1D"/>
    <w:rsid w:val="00A17948"/>
    <w:rsid w:val="00A17D98"/>
    <w:rsid w:val="00A20D77"/>
    <w:rsid w:val="00A2149B"/>
    <w:rsid w:val="00A21E41"/>
    <w:rsid w:val="00A225EE"/>
    <w:rsid w:val="00A24EAA"/>
    <w:rsid w:val="00A25877"/>
    <w:rsid w:val="00A25B76"/>
    <w:rsid w:val="00A25C0B"/>
    <w:rsid w:val="00A264E4"/>
    <w:rsid w:val="00A30240"/>
    <w:rsid w:val="00A3049C"/>
    <w:rsid w:val="00A30CAA"/>
    <w:rsid w:val="00A310BC"/>
    <w:rsid w:val="00A3149F"/>
    <w:rsid w:val="00A31D09"/>
    <w:rsid w:val="00A31E46"/>
    <w:rsid w:val="00A328CF"/>
    <w:rsid w:val="00A32ECD"/>
    <w:rsid w:val="00A33266"/>
    <w:rsid w:val="00A336E1"/>
    <w:rsid w:val="00A33884"/>
    <w:rsid w:val="00A357D3"/>
    <w:rsid w:val="00A358CA"/>
    <w:rsid w:val="00A35C22"/>
    <w:rsid w:val="00A360C8"/>
    <w:rsid w:val="00A36316"/>
    <w:rsid w:val="00A36878"/>
    <w:rsid w:val="00A36ECD"/>
    <w:rsid w:val="00A40554"/>
    <w:rsid w:val="00A40B61"/>
    <w:rsid w:val="00A40B62"/>
    <w:rsid w:val="00A40FFD"/>
    <w:rsid w:val="00A417AD"/>
    <w:rsid w:val="00A42096"/>
    <w:rsid w:val="00A4586F"/>
    <w:rsid w:val="00A45A03"/>
    <w:rsid w:val="00A45D0A"/>
    <w:rsid w:val="00A468DF"/>
    <w:rsid w:val="00A47191"/>
    <w:rsid w:val="00A504E6"/>
    <w:rsid w:val="00A50D2F"/>
    <w:rsid w:val="00A513C3"/>
    <w:rsid w:val="00A51589"/>
    <w:rsid w:val="00A52935"/>
    <w:rsid w:val="00A52BF1"/>
    <w:rsid w:val="00A53A75"/>
    <w:rsid w:val="00A53E2B"/>
    <w:rsid w:val="00A53E4A"/>
    <w:rsid w:val="00A53E91"/>
    <w:rsid w:val="00A541F8"/>
    <w:rsid w:val="00A54A5E"/>
    <w:rsid w:val="00A55264"/>
    <w:rsid w:val="00A5754E"/>
    <w:rsid w:val="00A579C7"/>
    <w:rsid w:val="00A60BFB"/>
    <w:rsid w:val="00A6114E"/>
    <w:rsid w:val="00A611EC"/>
    <w:rsid w:val="00A61CFA"/>
    <w:rsid w:val="00A6249B"/>
    <w:rsid w:val="00A648DE"/>
    <w:rsid w:val="00A655A0"/>
    <w:rsid w:val="00A65787"/>
    <w:rsid w:val="00A65E4C"/>
    <w:rsid w:val="00A66371"/>
    <w:rsid w:val="00A66D92"/>
    <w:rsid w:val="00A71075"/>
    <w:rsid w:val="00A71087"/>
    <w:rsid w:val="00A71C3B"/>
    <w:rsid w:val="00A7242F"/>
    <w:rsid w:val="00A724AD"/>
    <w:rsid w:val="00A72D67"/>
    <w:rsid w:val="00A732E6"/>
    <w:rsid w:val="00A75537"/>
    <w:rsid w:val="00A75BFF"/>
    <w:rsid w:val="00A762C3"/>
    <w:rsid w:val="00A763BA"/>
    <w:rsid w:val="00A77954"/>
    <w:rsid w:val="00A77F89"/>
    <w:rsid w:val="00A77FCA"/>
    <w:rsid w:val="00A80094"/>
    <w:rsid w:val="00A81107"/>
    <w:rsid w:val="00A81261"/>
    <w:rsid w:val="00A813D1"/>
    <w:rsid w:val="00A826D0"/>
    <w:rsid w:val="00A829D9"/>
    <w:rsid w:val="00A82A30"/>
    <w:rsid w:val="00A82B75"/>
    <w:rsid w:val="00A8337D"/>
    <w:rsid w:val="00A83FAB"/>
    <w:rsid w:val="00A840D5"/>
    <w:rsid w:val="00A84EBC"/>
    <w:rsid w:val="00A8649F"/>
    <w:rsid w:val="00A866FE"/>
    <w:rsid w:val="00A868DB"/>
    <w:rsid w:val="00A8756B"/>
    <w:rsid w:val="00A8758B"/>
    <w:rsid w:val="00A876BC"/>
    <w:rsid w:val="00A87EB2"/>
    <w:rsid w:val="00A90123"/>
    <w:rsid w:val="00A90342"/>
    <w:rsid w:val="00A903B3"/>
    <w:rsid w:val="00A90EEF"/>
    <w:rsid w:val="00A91F77"/>
    <w:rsid w:val="00A92E76"/>
    <w:rsid w:val="00A92F2F"/>
    <w:rsid w:val="00A93859"/>
    <w:rsid w:val="00A9443F"/>
    <w:rsid w:val="00A95CCA"/>
    <w:rsid w:val="00A9769A"/>
    <w:rsid w:val="00A97987"/>
    <w:rsid w:val="00AA0E4C"/>
    <w:rsid w:val="00AA26B4"/>
    <w:rsid w:val="00AA418A"/>
    <w:rsid w:val="00AA5D02"/>
    <w:rsid w:val="00AA67BA"/>
    <w:rsid w:val="00AB046C"/>
    <w:rsid w:val="00AB087C"/>
    <w:rsid w:val="00AB206B"/>
    <w:rsid w:val="00AB2EFF"/>
    <w:rsid w:val="00AB3AFD"/>
    <w:rsid w:val="00AB3EFF"/>
    <w:rsid w:val="00AB4C8E"/>
    <w:rsid w:val="00AB56DB"/>
    <w:rsid w:val="00AB6EED"/>
    <w:rsid w:val="00AB71A7"/>
    <w:rsid w:val="00AB7690"/>
    <w:rsid w:val="00AB7A5B"/>
    <w:rsid w:val="00AB7B12"/>
    <w:rsid w:val="00AB7FFD"/>
    <w:rsid w:val="00AC107C"/>
    <w:rsid w:val="00AC1FC4"/>
    <w:rsid w:val="00AC3325"/>
    <w:rsid w:val="00AC44EB"/>
    <w:rsid w:val="00AC4F71"/>
    <w:rsid w:val="00AC640A"/>
    <w:rsid w:val="00AC691D"/>
    <w:rsid w:val="00AC7A26"/>
    <w:rsid w:val="00AD086C"/>
    <w:rsid w:val="00AD0ED6"/>
    <w:rsid w:val="00AD2510"/>
    <w:rsid w:val="00AD3021"/>
    <w:rsid w:val="00AD3A26"/>
    <w:rsid w:val="00AD5A7A"/>
    <w:rsid w:val="00AD64E4"/>
    <w:rsid w:val="00AD6BD1"/>
    <w:rsid w:val="00AD7678"/>
    <w:rsid w:val="00AD7A02"/>
    <w:rsid w:val="00AE03B0"/>
    <w:rsid w:val="00AE120A"/>
    <w:rsid w:val="00AE1B8D"/>
    <w:rsid w:val="00AE2223"/>
    <w:rsid w:val="00AE2DA3"/>
    <w:rsid w:val="00AE3B75"/>
    <w:rsid w:val="00AE3BE9"/>
    <w:rsid w:val="00AE4AD5"/>
    <w:rsid w:val="00AE4CE7"/>
    <w:rsid w:val="00AE56DE"/>
    <w:rsid w:val="00AE5A1B"/>
    <w:rsid w:val="00AE6057"/>
    <w:rsid w:val="00AE6D0C"/>
    <w:rsid w:val="00AF0874"/>
    <w:rsid w:val="00AF3728"/>
    <w:rsid w:val="00AF42AE"/>
    <w:rsid w:val="00AF4B03"/>
    <w:rsid w:val="00AF5067"/>
    <w:rsid w:val="00AF75FE"/>
    <w:rsid w:val="00AF7A1F"/>
    <w:rsid w:val="00AF7D49"/>
    <w:rsid w:val="00B00005"/>
    <w:rsid w:val="00B003F3"/>
    <w:rsid w:val="00B00E6E"/>
    <w:rsid w:val="00B021A2"/>
    <w:rsid w:val="00B0270C"/>
    <w:rsid w:val="00B0336F"/>
    <w:rsid w:val="00B033D2"/>
    <w:rsid w:val="00B04357"/>
    <w:rsid w:val="00B04F6E"/>
    <w:rsid w:val="00B05520"/>
    <w:rsid w:val="00B0615B"/>
    <w:rsid w:val="00B06820"/>
    <w:rsid w:val="00B07095"/>
    <w:rsid w:val="00B0742A"/>
    <w:rsid w:val="00B078B4"/>
    <w:rsid w:val="00B10017"/>
    <w:rsid w:val="00B10D45"/>
    <w:rsid w:val="00B10E17"/>
    <w:rsid w:val="00B1108C"/>
    <w:rsid w:val="00B11C7B"/>
    <w:rsid w:val="00B14DF7"/>
    <w:rsid w:val="00B15D8D"/>
    <w:rsid w:val="00B161CD"/>
    <w:rsid w:val="00B167F7"/>
    <w:rsid w:val="00B16C6C"/>
    <w:rsid w:val="00B17848"/>
    <w:rsid w:val="00B17BFE"/>
    <w:rsid w:val="00B20E2E"/>
    <w:rsid w:val="00B2192F"/>
    <w:rsid w:val="00B21A97"/>
    <w:rsid w:val="00B23460"/>
    <w:rsid w:val="00B23D0C"/>
    <w:rsid w:val="00B23EE4"/>
    <w:rsid w:val="00B2466B"/>
    <w:rsid w:val="00B24CB2"/>
    <w:rsid w:val="00B25AAA"/>
    <w:rsid w:val="00B25F0B"/>
    <w:rsid w:val="00B25F8C"/>
    <w:rsid w:val="00B305D7"/>
    <w:rsid w:val="00B30D61"/>
    <w:rsid w:val="00B30E4A"/>
    <w:rsid w:val="00B315C3"/>
    <w:rsid w:val="00B31A00"/>
    <w:rsid w:val="00B3244E"/>
    <w:rsid w:val="00B3275C"/>
    <w:rsid w:val="00B32812"/>
    <w:rsid w:val="00B3291E"/>
    <w:rsid w:val="00B33571"/>
    <w:rsid w:val="00B345C8"/>
    <w:rsid w:val="00B35028"/>
    <w:rsid w:val="00B355F5"/>
    <w:rsid w:val="00B358C5"/>
    <w:rsid w:val="00B35AD5"/>
    <w:rsid w:val="00B36512"/>
    <w:rsid w:val="00B36796"/>
    <w:rsid w:val="00B36842"/>
    <w:rsid w:val="00B36C49"/>
    <w:rsid w:val="00B418BE"/>
    <w:rsid w:val="00B44E98"/>
    <w:rsid w:val="00B44EB4"/>
    <w:rsid w:val="00B4563F"/>
    <w:rsid w:val="00B456ED"/>
    <w:rsid w:val="00B45AB4"/>
    <w:rsid w:val="00B46432"/>
    <w:rsid w:val="00B474CB"/>
    <w:rsid w:val="00B50D35"/>
    <w:rsid w:val="00B52B2F"/>
    <w:rsid w:val="00B5305D"/>
    <w:rsid w:val="00B540B9"/>
    <w:rsid w:val="00B5489F"/>
    <w:rsid w:val="00B5512C"/>
    <w:rsid w:val="00B55E3C"/>
    <w:rsid w:val="00B563DD"/>
    <w:rsid w:val="00B568DF"/>
    <w:rsid w:val="00B57627"/>
    <w:rsid w:val="00B60B91"/>
    <w:rsid w:val="00B61BC9"/>
    <w:rsid w:val="00B61E8F"/>
    <w:rsid w:val="00B61EC1"/>
    <w:rsid w:val="00B63790"/>
    <w:rsid w:val="00B637FE"/>
    <w:rsid w:val="00B64239"/>
    <w:rsid w:val="00B64C4E"/>
    <w:rsid w:val="00B66900"/>
    <w:rsid w:val="00B70168"/>
    <w:rsid w:val="00B72203"/>
    <w:rsid w:val="00B727FD"/>
    <w:rsid w:val="00B73B00"/>
    <w:rsid w:val="00B744E9"/>
    <w:rsid w:val="00B74C60"/>
    <w:rsid w:val="00B74CD6"/>
    <w:rsid w:val="00B74D00"/>
    <w:rsid w:val="00B75189"/>
    <w:rsid w:val="00B7594C"/>
    <w:rsid w:val="00B766DF"/>
    <w:rsid w:val="00B76759"/>
    <w:rsid w:val="00B76A4A"/>
    <w:rsid w:val="00B76B5F"/>
    <w:rsid w:val="00B76DE7"/>
    <w:rsid w:val="00B7760B"/>
    <w:rsid w:val="00B81172"/>
    <w:rsid w:val="00B814FC"/>
    <w:rsid w:val="00B820D5"/>
    <w:rsid w:val="00B83B28"/>
    <w:rsid w:val="00B84BEB"/>
    <w:rsid w:val="00B85089"/>
    <w:rsid w:val="00B86689"/>
    <w:rsid w:val="00B86795"/>
    <w:rsid w:val="00B873A3"/>
    <w:rsid w:val="00B91BA3"/>
    <w:rsid w:val="00B91C09"/>
    <w:rsid w:val="00B91E0E"/>
    <w:rsid w:val="00B92733"/>
    <w:rsid w:val="00B93987"/>
    <w:rsid w:val="00B95268"/>
    <w:rsid w:val="00B9696D"/>
    <w:rsid w:val="00B9756E"/>
    <w:rsid w:val="00BA12D5"/>
    <w:rsid w:val="00BA1562"/>
    <w:rsid w:val="00BA1F2F"/>
    <w:rsid w:val="00BA242E"/>
    <w:rsid w:val="00BA25F3"/>
    <w:rsid w:val="00BA2EF0"/>
    <w:rsid w:val="00BA32FF"/>
    <w:rsid w:val="00BA346F"/>
    <w:rsid w:val="00BA3A60"/>
    <w:rsid w:val="00BA3B39"/>
    <w:rsid w:val="00BA468A"/>
    <w:rsid w:val="00BA4A26"/>
    <w:rsid w:val="00BA4DBD"/>
    <w:rsid w:val="00BA4E4A"/>
    <w:rsid w:val="00BA5219"/>
    <w:rsid w:val="00BA5D6F"/>
    <w:rsid w:val="00BA622B"/>
    <w:rsid w:val="00BA6B1E"/>
    <w:rsid w:val="00BA792B"/>
    <w:rsid w:val="00BA7B08"/>
    <w:rsid w:val="00BB06C4"/>
    <w:rsid w:val="00BB0AFF"/>
    <w:rsid w:val="00BB0B98"/>
    <w:rsid w:val="00BB0FC5"/>
    <w:rsid w:val="00BB144B"/>
    <w:rsid w:val="00BB20C0"/>
    <w:rsid w:val="00BB3B6D"/>
    <w:rsid w:val="00BB3C50"/>
    <w:rsid w:val="00BB3DAD"/>
    <w:rsid w:val="00BB3DB2"/>
    <w:rsid w:val="00BB4EDC"/>
    <w:rsid w:val="00BB503A"/>
    <w:rsid w:val="00BB67CB"/>
    <w:rsid w:val="00BB6A64"/>
    <w:rsid w:val="00BB73BD"/>
    <w:rsid w:val="00BB778F"/>
    <w:rsid w:val="00BC0471"/>
    <w:rsid w:val="00BC0C59"/>
    <w:rsid w:val="00BC1A47"/>
    <w:rsid w:val="00BC4705"/>
    <w:rsid w:val="00BC4B6B"/>
    <w:rsid w:val="00BC5825"/>
    <w:rsid w:val="00BC5C6E"/>
    <w:rsid w:val="00BC675A"/>
    <w:rsid w:val="00BC67B1"/>
    <w:rsid w:val="00BC689A"/>
    <w:rsid w:val="00BC7A5D"/>
    <w:rsid w:val="00BD0BE2"/>
    <w:rsid w:val="00BD159D"/>
    <w:rsid w:val="00BD16FE"/>
    <w:rsid w:val="00BD1782"/>
    <w:rsid w:val="00BD2004"/>
    <w:rsid w:val="00BD36B9"/>
    <w:rsid w:val="00BD3A3E"/>
    <w:rsid w:val="00BD3AEA"/>
    <w:rsid w:val="00BD41C1"/>
    <w:rsid w:val="00BD486D"/>
    <w:rsid w:val="00BD61D3"/>
    <w:rsid w:val="00BD7B9B"/>
    <w:rsid w:val="00BE01CE"/>
    <w:rsid w:val="00BE0843"/>
    <w:rsid w:val="00BE0CD4"/>
    <w:rsid w:val="00BE0EC6"/>
    <w:rsid w:val="00BE1178"/>
    <w:rsid w:val="00BE130D"/>
    <w:rsid w:val="00BE15E8"/>
    <w:rsid w:val="00BE2175"/>
    <w:rsid w:val="00BE2BD2"/>
    <w:rsid w:val="00BE35A4"/>
    <w:rsid w:val="00BE5393"/>
    <w:rsid w:val="00BE567F"/>
    <w:rsid w:val="00BE598C"/>
    <w:rsid w:val="00BE6B1A"/>
    <w:rsid w:val="00BE6BEB"/>
    <w:rsid w:val="00BF154B"/>
    <w:rsid w:val="00BF445C"/>
    <w:rsid w:val="00BF4BB9"/>
    <w:rsid w:val="00BF5D5E"/>
    <w:rsid w:val="00BF6354"/>
    <w:rsid w:val="00BF6440"/>
    <w:rsid w:val="00BF6A57"/>
    <w:rsid w:val="00BF7370"/>
    <w:rsid w:val="00BF7983"/>
    <w:rsid w:val="00BF7D7C"/>
    <w:rsid w:val="00C00823"/>
    <w:rsid w:val="00C0084A"/>
    <w:rsid w:val="00C00AAF"/>
    <w:rsid w:val="00C01262"/>
    <w:rsid w:val="00C022F7"/>
    <w:rsid w:val="00C022FF"/>
    <w:rsid w:val="00C03911"/>
    <w:rsid w:val="00C056D3"/>
    <w:rsid w:val="00C060A1"/>
    <w:rsid w:val="00C061DE"/>
    <w:rsid w:val="00C0630F"/>
    <w:rsid w:val="00C1145F"/>
    <w:rsid w:val="00C11BD2"/>
    <w:rsid w:val="00C1229C"/>
    <w:rsid w:val="00C130BD"/>
    <w:rsid w:val="00C130D0"/>
    <w:rsid w:val="00C13259"/>
    <w:rsid w:val="00C137B8"/>
    <w:rsid w:val="00C13901"/>
    <w:rsid w:val="00C15753"/>
    <w:rsid w:val="00C15C2A"/>
    <w:rsid w:val="00C1676C"/>
    <w:rsid w:val="00C16A51"/>
    <w:rsid w:val="00C17275"/>
    <w:rsid w:val="00C20317"/>
    <w:rsid w:val="00C2036F"/>
    <w:rsid w:val="00C207C3"/>
    <w:rsid w:val="00C20BA6"/>
    <w:rsid w:val="00C21538"/>
    <w:rsid w:val="00C216B2"/>
    <w:rsid w:val="00C21BFA"/>
    <w:rsid w:val="00C21E89"/>
    <w:rsid w:val="00C2364A"/>
    <w:rsid w:val="00C23AFC"/>
    <w:rsid w:val="00C23C1B"/>
    <w:rsid w:val="00C24E33"/>
    <w:rsid w:val="00C24F35"/>
    <w:rsid w:val="00C254D1"/>
    <w:rsid w:val="00C26B20"/>
    <w:rsid w:val="00C26BA7"/>
    <w:rsid w:val="00C26DD2"/>
    <w:rsid w:val="00C27B24"/>
    <w:rsid w:val="00C30A8F"/>
    <w:rsid w:val="00C30DE0"/>
    <w:rsid w:val="00C31289"/>
    <w:rsid w:val="00C317D3"/>
    <w:rsid w:val="00C31962"/>
    <w:rsid w:val="00C31FBA"/>
    <w:rsid w:val="00C32B53"/>
    <w:rsid w:val="00C3300C"/>
    <w:rsid w:val="00C3324A"/>
    <w:rsid w:val="00C33288"/>
    <w:rsid w:val="00C336E3"/>
    <w:rsid w:val="00C33AC4"/>
    <w:rsid w:val="00C33FDE"/>
    <w:rsid w:val="00C36CBC"/>
    <w:rsid w:val="00C37ADA"/>
    <w:rsid w:val="00C40F19"/>
    <w:rsid w:val="00C41954"/>
    <w:rsid w:val="00C42093"/>
    <w:rsid w:val="00C429E7"/>
    <w:rsid w:val="00C42FB3"/>
    <w:rsid w:val="00C430DF"/>
    <w:rsid w:val="00C43E79"/>
    <w:rsid w:val="00C44E7C"/>
    <w:rsid w:val="00C453AE"/>
    <w:rsid w:val="00C4545F"/>
    <w:rsid w:val="00C4582E"/>
    <w:rsid w:val="00C46BFF"/>
    <w:rsid w:val="00C46D50"/>
    <w:rsid w:val="00C46F60"/>
    <w:rsid w:val="00C518AA"/>
    <w:rsid w:val="00C52028"/>
    <w:rsid w:val="00C52741"/>
    <w:rsid w:val="00C528AB"/>
    <w:rsid w:val="00C52DC2"/>
    <w:rsid w:val="00C52E1A"/>
    <w:rsid w:val="00C52E31"/>
    <w:rsid w:val="00C5334F"/>
    <w:rsid w:val="00C53F7D"/>
    <w:rsid w:val="00C565B7"/>
    <w:rsid w:val="00C569B5"/>
    <w:rsid w:val="00C57D49"/>
    <w:rsid w:val="00C606F4"/>
    <w:rsid w:val="00C60AA5"/>
    <w:rsid w:val="00C61DE8"/>
    <w:rsid w:val="00C6354B"/>
    <w:rsid w:val="00C63860"/>
    <w:rsid w:val="00C64756"/>
    <w:rsid w:val="00C65C7F"/>
    <w:rsid w:val="00C665A8"/>
    <w:rsid w:val="00C666E0"/>
    <w:rsid w:val="00C67521"/>
    <w:rsid w:val="00C67C08"/>
    <w:rsid w:val="00C70424"/>
    <w:rsid w:val="00C70A29"/>
    <w:rsid w:val="00C7108B"/>
    <w:rsid w:val="00C71511"/>
    <w:rsid w:val="00C71CB0"/>
    <w:rsid w:val="00C720CA"/>
    <w:rsid w:val="00C7300F"/>
    <w:rsid w:val="00C73331"/>
    <w:rsid w:val="00C73767"/>
    <w:rsid w:val="00C746B0"/>
    <w:rsid w:val="00C75100"/>
    <w:rsid w:val="00C75333"/>
    <w:rsid w:val="00C75398"/>
    <w:rsid w:val="00C757B3"/>
    <w:rsid w:val="00C75F48"/>
    <w:rsid w:val="00C75FA5"/>
    <w:rsid w:val="00C76452"/>
    <w:rsid w:val="00C76660"/>
    <w:rsid w:val="00C772C7"/>
    <w:rsid w:val="00C77C01"/>
    <w:rsid w:val="00C77D38"/>
    <w:rsid w:val="00C80DED"/>
    <w:rsid w:val="00C81868"/>
    <w:rsid w:val="00C818DC"/>
    <w:rsid w:val="00C81DBB"/>
    <w:rsid w:val="00C8258B"/>
    <w:rsid w:val="00C8308E"/>
    <w:rsid w:val="00C83627"/>
    <w:rsid w:val="00C83ABC"/>
    <w:rsid w:val="00C857A1"/>
    <w:rsid w:val="00C859CA"/>
    <w:rsid w:val="00C8659B"/>
    <w:rsid w:val="00C8701E"/>
    <w:rsid w:val="00C8796B"/>
    <w:rsid w:val="00C87CAB"/>
    <w:rsid w:val="00C87E70"/>
    <w:rsid w:val="00C9017F"/>
    <w:rsid w:val="00C90799"/>
    <w:rsid w:val="00C90C81"/>
    <w:rsid w:val="00C90D82"/>
    <w:rsid w:val="00C9107F"/>
    <w:rsid w:val="00C91B9C"/>
    <w:rsid w:val="00C9398B"/>
    <w:rsid w:val="00C9411D"/>
    <w:rsid w:val="00C94997"/>
    <w:rsid w:val="00C94D8B"/>
    <w:rsid w:val="00C96559"/>
    <w:rsid w:val="00CA0274"/>
    <w:rsid w:val="00CA03EC"/>
    <w:rsid w:val="00CA08A0"/>
    <w:rsid w:val="00CA08B0"/>
    <w:rsid w:val="00CA1FFE"/>
    <w:rsid w:val="00CA54DD"/>
    <w:rsid w:val="00CA5D2D"/>
    <w:rsid w:val="00CA6F22"/>
    <w:rsid w:val="00CA7E79"/>
    <w:rsid w:val="00CB0CBE"/>
    <w:rsid w:val="00CB10F6"/>
    <w:rsid w:val="00CB1109"/>
    <w:rsid w:val="00CB1E52"/>
    <w:rsid w:val="00CB2021"/>
    <w:rsid w:val="00CB2AD1"/>
    <w:rsid w:val="00CB2DFC"/>
    <w:rsid w:val="00CB30A3"/>
    <w:rsid w:val="00CB3B8F"/>
    <w:rsid w:val="00CB41B2"/>
    <w:rsid w:val="00CB41F1"/>
    <w:rsid w:val="00CB525F"/>
    <w:rsid w:val="00CB55D6"/>
    <w:rsid w:val="00CB774F"/>
    <w:rsid w:val="00CC0AEA"/>
    <w:rsid w:val="00CC2701"/>
    <w:rsid w:val="00CC2BA0"/>
    <w:rsid w:val="00CC33FB"/>
    <w:rsid w:val="00CC3ADA"/>
    <w:rsid w:val="00CC3D17"/>
    <w:rsid w:val="00CC4054"/>
    <w:rsid w:val="00CC6E7F"/>
    <w:rsid w:val="00CC77EC"/>
    <w:rsid w:val="00CD0492"/>
    <w:rsid w:val="00CD0509"/>
    <w:rsid w:val="00CD0538"/>
    <w:rsid w:val="00CD0B82"/>
    <w:rsid w:val="00CD0C77"/>
    <w:rsid w:val="00CD0D96"/>
    <w:rsid w:val="00CD16F4"/>
    <w:rsid w:val="00CD17C9"/>
    <w:rsid w:val="00CD23B9"/>
    <w:rsid w:val="00CD2783"/>
    <w:rsid w:val="00CD3306"/>
    <w:rsid w:val="00CD3362"/>
    <w:rsid w:val="00CD33BF"/>
    <w:rsid w:val="00CD35B1"/>
    <w:rsid w:val="00CD3F96"/>
    <w:rsid w:val="00CD462C"/>
    <w:rsid w:val="00CD5309"/>
    <w:rsid w:val="00CD56E0"/>
    <w:rsid w:val="00CD57C7"/>
    <w:rsid w:val="00CD5DEE"/>
    <w:rsid w:val="00CD6DB6"/>
    <w:rsid w:val="00CD6DFD"/>
    <w:rsid w:val="00CD71F0"/>
    <w:rsid w:val="00CE055A"/>
    <w:rsid w:val="00CE0CEC"/>
    <w:rsid w:val="00CE210A"/>
    <w:rsid w:val="00CE2193"/>
    <w:rsid w:val="00CE3232"/>
    <w:rsid w:val="00CE46E4"/>
    <w:rsid w:val="00CE61DF"/>
    <w:rsid w:val="00CE6B2D"/>
    <w:rsid w:val="00CE7794"/>
    <w:rsid w:val="00CE7D15"/>
    <w:rsid w:val="00CF015A"/>
    <w:rsid w:val="00CF029C"/>
    <w:rsid w:val="00CF0759"/>
    <w:rsid w:val="00CF0F0F"/>
    <w:rsid w:val="00CF179E"/>
    <w:rsid w:val="00CF1FE5"/>
    <w:rsid w:val="00CF226A"/>
    <w:rsid w:val="00CF44ED"/>
    <w:rsid w:val="00CF4DF3"/>
    <w:rsid w:val="00CF6AF2"/>
    <w:rsid w:val="00D007AD"/>
    <w:rsid w:val="00D01505"/>
    <w:rsid w:val="00D0258B"/>
    <w:rsid w:val="00D03BF9"/>
    <w:rsid w:val="00D03E4B"/>
    <w:rsid w:val="00D04322"/>
    <w:rsid w:val="00D044AD"/>
    <w:rsid w:val="00D04ACA"/>
    <w:rsid w:val="00D0521D"/>
    <w:rsid w:val="00D0749D"/>
    <w:rsid w:val="00D100F8"/>
    <w:rsid w:val="00D10DCC"/>
    <w:rsid w:val="00D11929"/>
    <w:rsid w:val="00D1268A"/>
    <w:rsid w:val="00D1278A"/>
    <w:rsid w:val="00D1312B"/>
    <w:rsid w:val="00D135BC"/>
    <w:rsid w:val="00D14406"/>
    <w:rsid w:val="00D14D2B"/>
    <w:rsid w:val="00D156DD"/>
    <w:rsid w:val="00D15AB9"/>
    <w:rsid w:val="00D16254"/>
    <w:rsid w:val="00D177ED"/>
    <w:rsid w:val="00D20B61"/>
    <w:rsid w:val="00D20D29"/>
    <w:rsid w:val="00D229E8"/>
    <w:rsid w:val="00D23A68"/>
    <w:rsid w:val="00D24150"/>
    <w:rsid w:val="00D24660"/>
    <w:rsid w:val="00D248BB"/>
    <w:rsid w:val="00D25389"/>
    <w:rsid w:val="00D3013E"/>
    <w:rsid w:val="00D30184"/>
    <w:rsid w:val="00D3055C"/>
    <w:rsid w:val="00D315E5"/>
    <w:rsid w:val="00D316CA"/>
    <w:rsid w:val="00D31AE3"/>
    <w:rsid w:val="00D31CD0"/>
    <w:rsid w:val="00D31ECA"/>
    <w:rsid w:val="00D31F12"/>
    <w:rsid w:val="00D31F2A"/>
    <w:rsid w:val="00D31F6D"/>
    <w:rsid w:val="00D32FB8"/>
    <w:rsid w:val="00D33F7C"/>
    <w:rsid w:val="00D34558"/>
    <w:rsid w:val="00D3457D"/>
    <w:rsid w:val="00D34783"/>
    <w:rsid w:val="00D34C78"/>
    <w:rsid w:val="00D35141"/>
    <w:rsid w:val="00D35E2B"/>
    <w:rsid w:val="00D370E7"/>
    <w:rsid w:val="00D37D48"/>
    <w:rsid w:val="00D4012A"/>
    <w:rsid w:val="00D40E8E"/>
    <w:rsid w:val="00D444DF"/>
    <w:rsid w:val="00D47239"/>
    <w:rsid w:val="00D47752"/>
    <w:rsid w:val="00D50028"/>
    <w:rsid w:val="00D5055E"/>
    <w:rsid w:val="00D50ECB"/>
    <w:rsid w:val="00D51C09"/>
    <w:rsid w:val="00D51D78"/>
    <w:rsid w:val="00D534EC"/>
    <w:rsid w:val="00D54655"/>
    <w:rsid w:val="00D54663"/>
    <w:rsid w:val="00D55335"/>
    <w:rsid w:val="00D55D86"/>
    <w:rsid w:val="00D563A5"/>
    <w:rsid w:val="00D564BD"/>
    <w:rsid w:val="00D56699"/>
    <w:rsid w:val="00D61092"/>
    <w:rsid w:val="00D627F2"/>
    <w:rsid w:val="00D62968"/>
    <w:rsid w:val="00D63863"/>
    <w:rsid w:val="00D64287"/>
    <w:rsid w:val="00D6431B"/>
    <w:rsid w:val="00D64A2C"/>
    <w:rsid w:val="00D64C03"/>
    <w:rsid w:val="00D65AEF"/>
    <w:rsid w:val="00D66A35"/>
    <w:rsid w:val="00D66CC8"/>
    <w:rsid w:val="00D671B4"/>
    <w:rsid w:val="00D67251"/>
    <w:rsid w:val="00D67BA2"/>
    <w:rsid w:val="00D70110"/>
    <w:rsid w:val="00D7046E"/>
    <w:rsid w:val="00D70DB7"/>
    <w:rsid w:val="00D71A39"/>
    <w:rsid w:val="00D73054"/>
    <w:rsid w:val="00D73956"/>
    <w:rsid w:val="00D73C76"/>
    <w:rsid w:val="00D7414C"/>
    <w:rsid w:val="00D74677"/>
    <w:rsid w:val="00D74A54"/>
    <w:rsid w:val="00D74DD0"/>
    <w:rsid w:val="00D7502B"/>
    <w:rsid w:val="00D75E34"/>
    <w:rsid w:val="00D76746"/>
    <w:rsid w:val="00D76F3E"/>
    <w:rsid w:val="00D80573"/>
    <w:rsid w:val="00D80AD0"/>
    <w:rsid w:val="00D8197A"/>
    <w:rsid w:val="00D81997"/>
    <w:rsid w:val="00D81F03"/>
    <w:rsid w:val="00D82D93"/>
    <w:rsid w:val="00D83C67"/>
    <w:rsid w:val="00D846F4"/>
    <w:rsid w:val="00D86AC9"/>
    <w:rsid w:val="00D8725E"/>
    <w:rsid w:val="00D907A3"/>
    <w:rsid w:val="00D91681"/>
    <w:rsid w:val="00D925BE"/>
    <w:rsid w:val="00D94180"/>
    <w:rsid w:val="00D9439E"/>
    <w:rsid w:val="00D950C5"/>
    <w:rsid w:val="00D9697B"/>
    <w:rsid w:val="00D97B15"/>
    <w:rsid w:val="00DA0483"/>
    <w:rsid w:val="00DA0D29"/>
    <w:rsid w:val="00DA0E99"/>
    <w:rsid w:val="00DA31DC"/>
    <w:rsid w:val="00DA4877"/>
    <w:rsid w:val="00DA5460"/>
    <w:rsid w:val="00DA5A30"/>
    <w:rsid w:val="00DA5E11"/>
    <w:rsid w:val="00DA6797"/>
    <w:rsid w:val="00DA6873"/>
    <w:rsid w:val="00DA698E"/>
    <w:rsid w:val="00DA7C1A"/>
    <w:rsid w:val="00DB18DA"/>
    <w:rsid w:val="00DB38C6"/>
    <w:rsid w:val="00DB4158"/>
    <w:rsid w:val="00DB4340"/>
    <w:rsid w:val="00DB524D"/>
    <w:rsid w:val="00DB55DA"/>
    <w:rsid w:val="00DB61BC"/>
    <w:rsid w:val="00DB7102"/>
    <w:rsid w:val="00DB7762"/>
    <w:rsid w:val="00DB77A4"/>
    <w:rsid w:val="00DC001A"/>
    <w:rsid w:val="00DC08E2"/>
    <w:rsid w:val="00DC11EB"/>
    <w:rsid w:val="00DC17CC"/>
    <w:rsid w:val="00DC1C4F"/>
    <w:rsid w:val="00DC1CE9"/>
    <w:rsid w:val="00DC227E"/>
    <w:rsid w:val="00DC3742"/>
    <w:rsid w:val="00DC5092"/>
    <w:rsid w:val="00DC52CC"/>
    <w:rsid w:val="00DC58AE"/>
    <w:rsid w:val="00DC617D"/>
    <w:rsid w:val="00DC62A4"/>
    <w:rsid w:val="00DC658B"/>
    <w:rsid w:val="00DC6CC6"/>
    <w:rsid w:val="00DC79CE"/>
    <w:rsid w:val="00DD015F"/>
    <w:rsid w:val="00DD1F5A"/>
    <w:rsid w:val="00DD2182"/>
    <w:rsid w:val="00DD3C17"/>
    <w:rsid w:val="00DD56D3"/>
    <w:rsid w:val="00DD5861"/>
    <w:rsid w:val="00DE0499"/>
    <w:rsid w:val="00DE0799"/>
    <w:rsid w:val="00DE271B"/>
    <w:rsid w:val="00DE2B87"/>
    <w:rsid w:val="00DE3E86"/>
    <w:rsid w:val="00DE5127"/>
    <w:rsid w:val="00DE5301"/>
    <w:rsid w:val="00DE5D5B"/>
    <w:rsid w:val="00DE6620"/>
    <w:rsid w:val="00DE6CD1"/>
    <w:rsid w:val="00DE6F04"/>
    <w:rsid w:val="00DE71F8"/>
    <w:rsid w:val="00DE75F2"/>
    <w:rsid w:val="00DE7D52"/>
    <w:rsid w:val="00DF0216"/>
    <w:rsid w:val="00DF1FB9"/>
    <w:rsid w:val="00DF2CF9"/>
    <w:rsid w:val="00DF2E25"/>
    <w:rsid w:val="00DF2FC0"/>
    <w:rsid w:val="00DF3FFD"/>
    <w:rsid w:val="00DF56E3"/>
    <w:rsid w:val="00DF5B4D"/>
    <w:rsid w:val="00DF605A"/>
    <w:rsid w:val="00DF6F40"/>
    <w:rsid w:val="00DF74F8"/>
    <w:rsid w:val="00DF7604"/>
    <w:rsid w:val="00E01940"/>
    <w:rsid w:val="00E01D6B"/>
    <w:rsid w:val="00E01F07"/>
    <w:rsid w:val="00E01FA4"/>
    <w:rsid w:val="00E02203"/>
    <w:rsid w:val="00E02CE2"/>
    <w:rsid w:val="00E03134"/>
    <w:rsid w:val="00E0422C"/>
    <w:rsid w:val="00E047A7"/>
    <w:rsid w:val="00E05473"/>
    <w:rsid w:val="00E055CF"/>
    <w:rsid w:val="00E062D9"/>
    <w:rsid w:val="00E06305"/>
    <w:rsid w:val="00E072C0"/>
    <w:rsid w:val="00E07341"/>
    <w:rsid w:val="00E07ABB"/>
    <w:rsid w:val="00E07BFE"/>
    <w:rsid w:val="00E1065B"/>
    <w:rsid w:val="00E114B4"/>
    <w:rsid w:val="00E123F1"/>
    <w:rsid w:val="00E12517"/>
    <w:rsid w:val="00E12C3B"/>
    <w:rsid w:val="00E12E96"/>
    <w:rsid w:val="00E13325"/>
    <w:rsid w:val="00E13328"/>
    <w:rsid w:val="00E14133"/>
    <w:rsid w:val="00E14232"/>
    <w:rsid w:val="00E155E5"/>
    <w:rsid w:val="00E156FF"/>
    <w:rsid w:val="00E15F85"/>
    <w:rsid w:val="00E162ED"/>
    <w:rsid w:val="00E16E3E"/>
    <w:rsid w:val="00E17357"/>
    <w:rsid w:val="00E20791"/>
    <w:rsid w:val="00E23B2C"/>
    <w:rsid w:val="00E247A1"/>
    <w:rsid w:val="00E248D1"/>
    <w:rsid w:val="00E26896"/>
    <w:rsid w:val="00E27341"/>
    <w:rsid w:val="00E273D2"/>
    <w:rsid w:val="00E3037B"/>
    <w:rsid w:val="00E31845"/>
    <w:rsid w:val="00E31BD9"/>
    <w:rsid w:val="00E33B8E"/>
    <w:rsid w:val="00E34238"/>
    <w:rsid w:val="00E347DE"/>
    <w:rsid w:val="00E34869"/>
    <w:rsid w:val="00E35A6E"/>
    <w:rsid w:val="00E363C3"/>
    <w:rsid w:val="00E36C53"/>
    <w:rsid w:val="00E3711A"/>
    <w:rsid w:val="00E415BC"/>
    <w:rsid w:val="00E42759"/>
    <w:rsid w:val="00E42765"/>
    <w:rsid w:val="00E42A80"/>
    <w:rsid w:val="00E43758"/>
    <w:rsid w:val="00E43C3F"/>
    <w:rsid w:val="00E4443F"/>
    <w:rsid w:val="00E44C75"/>
    <w:rsid w:val="00E44E21"/>
    <w:rsid w:val="00E4581E"/>
    <w:rsid w:val="00E46047"/>
    <w:rsid w:val="00E4643F"/>
    <w:rsid w:val="00E466BC"/>
    <w:rsid w:val="00E47C4C"/>
    <w:rsid w:val="00E47E4D"/>
    <w:rsid w:val="00E50888"/>
    <w:rsid w:val="00E51778"/>
    <w:rsid w:val="00E52932"/>
    <w:rsid w:val="00E530D3"/>
    <w:rsid w:val="00E53C91"/>
    <w:rsid w:val="00E54588"/>
    <w:rsid w:val="00E54A13"/>
    <w:rsid w:val="00E54B05"/>
    <w:rsid w:val="00E55284"/>
    <w:rsid w:val="00E55763"/>
    <w:rsid w:val="00E56139"/>
    <w:rsid w:val="00E565BA"/>
    <w:rsid w:val="00E57E32"/>
    <w:rsid w:val="00E57F35"/>
    <w:rsid w:val="00E6155C"/>
    <w:rsid w:val="00E61AC6"/>
    <w:rsid w:val="00E61E3C"/>
    <w:rsid w:val="00E6270D"/>
    <w:rsid w:val="00E6402A"/>
    <w:rsid w:val="00E643E3"/>
    <w:rsid w:val="00E6475B"/>
    <w:rsid w:val="00E64921"/>
    <w:rsid w:val="00E64AB3"/>
    <w:rsid w:val="00E67FFC"/>
    <w:rsid w:val="00E71871"/>
    <w:rsid w:val="00E71A5B"/>
    <w:rsid w:val="00E729FF"/>
    <w:rsid w:val="00E732E1"/>
    <w:rsid w:val="00E73330"/>
    <w:rsid w:val="00E73E0B"/>
    <w:rsid w:val="00E747D5"/>
    <w:rsid w:val="00E7592B"/>
    <w:rsid w:val="00E75C2B"/>
    <w:rsid w:val="00E76650"/>
    <w:rsid w:val="00E771EE"/>
    <w:rsid w:val="00E77643"/>
    <w:rsid w:val="00E810FA"/>
    <w:rsid w:val="00E812C5"/>
    <w:rsid w:val="00E81785"/>
    <w:rsid w:val="00E81CD4"/>
    <w:rsid w:val="00E83A9A"/>
    <w:rsid w:val="00E83B7C"/>
    <w:rsid w:val="00E85090"/>
    <w:rsid w:val="00E85350"/>
    <w:rsid w:val="00E85F74"/>
    <w:rsid w:val="00E872B7"/>
    <w:rsid w:val="00E8730E"/>
    <w:rsid w:val="00E873C8"/>
    <w:rsid w:val="00E87542"/>
    <w:rsid w:val="00E90632"/>
    <w:rsid w:val="00E91248"/>
    <w:rsid w:val="00E915BC"/>
    <w:rsid w:val="00E91A2A"/>
    <w:rsid w:val="00E932A8"/>
    <w:rsid w:val="00E93E2E"/>
    <w:rsid w:val="00E9566A"/>
    <w:rsid w:val="00E958F9"/>
    <w:rsid w:val="00E9637B"/>
    <w:rsid w:val="00E96916"/>
    <w:rsid w:val="00E974A8"/>
    <w:rsid w:val="00E9786A"/>
    <w:rsid w:val="00EA11ED"/>
    <w:rsid w:val="00EA15EE"/>
    <w:rsid w:val="00EA1947"/>
    <w:rsid w:val="00EA1995"/>
    <w:rsid w:val="00EA1DBB"/>
    <w:rsid w:val="00EA1FDC"/>
    <w:rsid w:val="00EA20FB"/>
    <w:rsid w:val="00EA3106"/>
    <w:rsid w:val="00EA33BE"/>
    <w:rsid w:val="00EA49F2"/>
    <w:rsid w:val="00EA5174"/>
    <w:rsid w:val="00EA53D2"/>
    <w:rsid w:val="00EA5F40"/>
    <w:rsid w:val="00EA5F98"/>
    <w:rsid w:val="00EA681F"/>
    <w:rsid w:val="00EA6DB4"/>
    <w:rsid w:val="00EA7528"/>
    <w:rsid w:val="00EA788E"/>
    <w:rsid w:val="00EA7E4D"/>
    <w:rsid w:val="00EB0E2D"/>
    <w:rsid w:val="00EB152D"/>
    <w:rsid w:val="00EB1557"/>
    <w:rsid w:val="00EB25CE"/>
    <w:rsid w:val="00EB27BA"/>
    <w:rsid w:val="00EB29E0"/>
    <w:rsid w:val="00EB2CC3"/>
    <w:rsid w:val="00EB39A9"/>
    <w:rsid w:val="00EB3ED5"/>
    <w:rsid w:val="00EB42F6"/>
    <w:rsid w:val="00EB5006"/>
    <w:rsid w:val="00EB7906"/>
    <w:rsid w:val="00EC02AE"/>
    <w:rsid w:val="00EC0854"/>
    <w:rsid w:val="00EC1C9C"/>
    <w:rsid w:val="00EC1EBC"/>
    <w:rsid w:val="00EC2532"/>
    <w:rsid w:val="00EC4505"/>
    <w:rsid w:val="00EC48C5"/>
    <w:rsid w:val="00EC4C1C"/>
    <w:rsid w:val="00EC4EE6"/>
    <w:rsid w:val="00EC5000"/>
    <w:rsid w:val="00EC66AE"/>
    <w:rsid w:val="00EC6708"/>
    <w:rsid w:val="00EC683E"/>
    <w:rsid w:val="00EC6941"/>
    <w:rsid w:val="00EC72DD"/>
    <w:rsid w:val="00ED04A6"/>
    <w:rsid w:val="00ED0C4B"/>
    <w:rsid w:val="00ED0C6F"/>
    <w:rsid w:val="00ED178A"/>
    <w:rsid w:val="00ED179E"/>
    <w:rsid w:val="00ED17F5"/>
    <w:rsid w:val="00ED1825"/>
    <w:rsid w:val="00ED2019"/>
    <w:rsid w:val="00ED4C0F"/>
    <w:rsid w:val="00ED4D39"/>
    <w:rsid w:val="00ED555A"/>
    <w:rsid w:val="00ED56AA"/>
    <w:rsid w:val="00ED600A"/>
    <w:rsid w:val="00ED607B"/>
    <w:rsid w:val="00ED60B9"/>
    <w:rsid w:val="00ED676C"/>
    <w:rsid w:val="00ED699B"/>
    <w:rsid w:val="00ED70E6"/>
    <w:rsid w:val="00EE0336"/>
    <w:rsid w:val="00EE0B24"/>
    <w:rsid w:val="00EE0B65"/>
    <w:rsid w:val="00EE198A"/>
    <w:rsid w:val="00EE298E"/>
    <w:rsid w:val="00EE2C5C"/>
    <w:rsid w:val="00EE2CBC"/>
    <w:rsid w:val="00EE36D3"/>
    <w:rsid w:val="00EE3B8F"/>
    <w:rsid w:val="00EE41A7"/>
    <w:rsid w:val="00EE4483"/>
    <w:rsid w:val="00EE4993"/>
    <w:rsid w:val="00EE4A88"/>
    <w:rsid w:val="00EE4ADB"/>
    <w:rsid w:val="00EE4B86"/>
    <w:rsid w:val="00EE5155"/>
    <w:rsid w:val="00EE51FC"/>
    <w:rsid w:val="00EE6573"/>
    <w:rsid w:val="00EE663C"/>
    <w:rsid w:val="00EE705C"/>
    <w:rsid w:val="00EF00AC"/>
    <w:rsid w:val="00EF0CD4"/>
    <w:rsid w:val="00EF0D59"/>
    <w:rsid w:val="00EF1094"/>
    <w:rsid w:val="00EF14AE"/>
    <w:rsid w:val="00EF17CB"/>
    <w:rsid w:val="00EF1BDE"/>
    <w:rsid w:val="00EF2114"/>
    <w:rsid w:val="00EF2A07"/>
    <w:rsid w:val="00EF2BFA"/>
    <w:rsid w:val="00EF32D0"/>
    <w:rsid w:val="00EF3F7C"/>
    <w:rsid w:val="00EF42DD"/>
    <w:rsid w:val="00EF4CCF"/>
    <w:rsid w:val="00EF4F9B"/>
    <w:rsid w:val="00EF5021"/>
    <w:rsid w:val="00EF52AC"/>
    <w:rsid w:val="00EF57FE"/>
    <w:rsid w:val="00EF60FF"/>
    <w:rsid w:val="00EF67EB"/>
    <w:rsid w:val="00EF71A7"/>
    <w:rsid w:val="00F00470"/>
    <w:rsid w:val="00F0197B"/>
    <w:rsid w:val="00F020C5"/>
    <w:rsid w:val="00F02F46"/>
    <w:rsid w:val="00F03A06"/>
    <w:rsid w:val="00F03B87"/>
    <w:rsid w:val="00F03E6A"/>
    <w:rsid w:val="00F047B8"/>
    <w:rsid w:val="00F062FC"/>
    <w:rsid w:val="00F06E3A"/>
    <w:rsid w:val="00F07954"/>
    <w:rsid w:val="00F07DA3"/>
    <w:rsid w:val="00F101C3"/>
    <w:rsid w:val="00F10882"/>
    <w:rsid w:val="00F115C8"/>
    <w:rsid w:val="00F1229B"/>
    <w:rsid w:val="00F126F2"/>
    <w:rsid w:val="00F13375"/>
    <w:rsid w:val="00F13DF2"/>
    <w:rsid w:val="00F14439"/>
    <w:rsid w:val="00F14E70"/>
    <w:rsid w:val="00F151AE"/>
    <w:rsid w:val="00F151E7"/>
    <w:rsid w:val="00F16C97"/>
    <w:rsid w:val="00F17029"/>
    <w:rsid w:val="00F17CDC"/>
    <w:rsid w:val="00F20A5B"/>
    <w:rsid w:val="00F20CD8"/>
    <w:rsid w:val="00F21772"/>
    <w:rsid w:val="00F2274B"/>
    <w:rsid w:val="00F23172"/>
    <w:rsid w:val="00F2368C"/>
    <w:rsid w:val="00F23981"/>
    <w:rsid w:val="00F2468F"/>
    <w:rsid w:val="00F25187"/>
    <w:rsid w:val="00F257A2"/>
    <w:rsid w:val="00F25DE1"/>
    <w:rsid w:val="00F2698D"/>
    <w:rsid w:val="00F279D0"/>
    <w:rsid w:val="00F30769"/>
    <w:rsid w:val="00F308C2"/>
    <w:rsid w:val="00F30B3C"/>
    <w:rsid w:val="00F31F77"/>
    <w:rsid w:val="00F32340"/>
    <w:rsid w:val="00F333E6"/>
    <w:rsid w:val="00F33608"/>
    <w:rsid w:val="00F33A0E"/>
    <w:rsid w:val="00F33E60"/>
    <w:rsid w:val="00F33FFE"/>
    <w:rsid w:val="00F345EA"/>
    <w:rsid w:val="00F34BD1"/>
    <w:rsid w:val="00F34DE3"/>
    <w:rsid w:val="00F350ED"/>
    <w:rsid w:val="00F36164"/>
    <w:rsid w:val="00F36E7D"/>
    <w:rsid w:val="00F37426"/>
    <w:rsid w:val="00F374AE"/>
    <w:rsid w:val="00F4019F"/>
    <w:rsid w:val="00F41B3A"/>
    <w:rsid w:val="00F42043"/>
    <w:rsid w:val="00F43CA2"/>
    <w:rsid w:val="00F448CB"/>
    <w:rsid w:val="00F44AC7"/>
    <w:rsid w:val="00F44CE8"/>
    <w:rsid w:val="00F45DD1"/>
    <w:rsid w:val="00F4698D"/>
    <w:rsid w:val="00F475DD"/>
    <w:rsid w:val="00F47A38"/>
    <w:rsid w:val="00F47D67"/>
    <w:rsid w:val="00F510B0"/>
    <w:rsid w:val="00F51292"/>
    <w:rsid w:val="00F51E73"/>
    <w:rsid w:val="00F52DB4"/>
    <w:rsid w:val="00F53300"/>
    <w:rsid w:val="00F54595"/>
    <w:rsid w:val="00F54E49"/>
    <w:rsid w:val="00F570B4"/>
    <w:rsid w:val="00F57F50"/>
    <w:rsid w:val="00F61A63"/>
    <w:rsid w:val="00F61B59"/>
    <w:rsid w:val="00F61C8E"/>
    <w:rsid w:val="00F62424"/>
    <w:rsid w:val="00F62AC2"/>
    <w:rsid w:val="00F62DC4"/>
    <w:rsid w:val="00F63A20"/>
    <w:rsid w:val="00F647EE"/>
    <w:rsid w:val="00F64AD0"/>
    <w:rsid w:val="00F64FDC"/>
    <w:rsid w:val="00F65083"/>
    <w:rsid w:val="00F653E8"/>
    <w:rsid w:val="00F659A3"/>
    <w:rsid w:val="00F662CF"/>
    <w:rsid w:val="00F6638F"/>
    <w:rsid w:val="00F666A1"/>
    <w:rsid w:val="00F666BC"/>
    <w:rsid w:val="00F666D4"/>
    <w:rsid w:val="00F66727"/>
    <w:rsid w:val="00F6675E"/>
    <w:rsid w:val="00F66AC4"/>
    <w:rsid w:val="00F66EB6"/>
    <w:rsid w:val="00F679D6"/>
    <w:rsid w:val="00F67FB4"/>
    <w:rsid w:val="00F7087D"/>
    <w:rsid w:val="00F70CCA"/>
    <w:rsid w:val="00F71EF9"/>
    <w:rsid w:val="00F72B49"/>
    <w:rsid w:val="00F738D7"/>
    <w:rsid w:val="00F7466D"/>
    <w:rsid w:val="00F746AB"/>
    <w:rsid w:val="00F74796"/>
    <w:rsid w:val="00F747D0"/>
    <w:rsid w:val="00F74F40"/>
    <w:rsid w:val="00F77104"/>
    <w:rsid w:val="00F77DAF"/>
    <w:rsid w:val="00F80530"/>
    <w:rsid w:val="00F83E9F"/>
    <w:rsid w:val="00F85370"/>
    <w:rsid w:val="00F85EDF"/>
    <w:rsid w:val="00F877E4"/>
    <w:rsid w:val="00F87ACC"/>
    <w:rsid w:val="00F87E9E"/>
    <w:rsid w:val="00F90608"/>
    <w:rsid w:val="00F90D60"/>
    <w:rsid w:val="00F90D9A"/>
    <w:rsid w:val="00F925B3"/>
    <w:rsid w:val="00F93ADB"/>
    <w:rsid w:val="00F945B9"/>
    <w:rsid w:val="00F94D48"/>
    <w:rsid w:val="00F94EA9"/>
    <w:rsid w:val="00F95084"/>
    <w:rsid w:val="00F95BCC"/>
    <w:rsid w:val="00F95C11"/>
    <w:rsid w:val="00F95EF4"/>
    <w:rsid w:val="00F965B2"/>
    <w:rsid w:val="00F9731A"/>
    <w:rsid w:val="00FA0405"/>
    <w:rsid w:val="00FA0978"/>
    <w:rsid w:val="00FA0FF6"/>
    <w:rsid w:val="00FA267F"/>
    <w:rsid w:val="00FA353D"/>
    <w:rsid w:val="00FA4585"/>
    <w:rsid w:val="00FA4F3D"/>
    <w:rsid w:val="00FA50F7"/>
    <w:rsid w:val="00FA61C2"/>
    <w:rsid w:val="00FA78E0"/>
    <w:rsid w:val="00FA7EF0"/>
    <w:rsid w:val="00FB0EA1"/>
    <w:rsid w:val="00FB19D7"/>
    <w:rsid w:val="00FB1B29"/>
    <w:rsid w:val="00FB1ECF"/>
    <w:rsid w:val="00FB2B5A"/>
    <w:rsid w:val="00FB2E3D"/>
    <w:rsid w:val="00FB30C3"/>
    <w:rsid w:val="00FB3140"/>
    <w:rsid w:val="00FB3402"/>
    <w:rsid w:val="00FB34EA"/>
    <w:rsid w:val="00FB373A"/>
    <w:rsid w:val="00FB45D6"/>
    <w:rsid w:val="00FB510E"/>
    <w:rsid w:val="00FB542B"/>
    <w:rsid w:val="00FB6A50"/>
    <w:rsid w:val="00FB7594"/>
    <w:rsid w:val="00FB77D8"/>
    <w:rsid w:val="00FC0AFA"/>
    <w:rsid w:val="00FC1231"/>
    <w:rsid w:val="00FC12C9"/>
    <w:rsid w:val="00FC1809"/>
    <w:rsid w:val="00FC2148"/>
    <w:rsid w:val="00FC2331"/>
    <w:rsid w:val="00FC36D5"/>
    <w:rsid w:val="00FC376F"/>
    <w:rsid w:val="00FC3C5A"/>
    <w:rsid w:val="00FC4A4B"/>
    <w:rsid w:val="00FC4B03"/>
    <w:rsid w:val="00FC4E01"/>
    <w:rsid w:val="00FC75BF"/>
    <w:rsid w:val="00FD08E5"/>
    <w:rsid w:val="00FD1717"/>
    <w:rsid w:val="00FD1883"/>
    <w:rsid w:val="00FD2FB8"/>
    <w:rsid w:val="00FD3AC0"/>
    <w:rsid w:val="00FD4015"/>
    <w:rsid w:val="00FD40C6"/>
    <w:rsid w:val="00FD55BE"/>
    <w:rsid w:val="00FD5895"/>
    <w:rsid w:val="00FD59AF"/>
    <w:rsid w:val="00FD5C2C"/>
    <w:rsid w:val="00FD6259"/>
    <w:rsid w:val="00FD7957"/>
    <w:rsid w:val="00FE0590"/>
    <w:rsid w:val="00FE079A"/>
    <w:rsid w:val="00FE1185"/>
    <w:rsid w:val="00FE1A8D"/>
    <w:rsid w:val="00FE1B74"/>
    <w:rsid w:val="00FE24D6"/>
    <w:rsid w:val="00FE28F9"/>
    <w:rsid w:val="00FE3B8C"/>
    <w:rsid w:val="00FE40F5"/>
    <w:rsid w:val="00FE5713"/>
    <w:rsid w:val="00FE6727"/>
    <w:rsid w:val="00FE69A5"/>
    <w:rsid w:val="00FE6E25"/>
    <w:rsid w:val="00FE795E"/>
    <w:rsid w:val="00FE79D7"/>
    <w:rsid w:val="00FE7C54"/>
    <w:rsid w:val="00FE7E78"/>
    <w:rsid w:val="00FF035B"/>
    <w:rsid w:val="00FF1B6A"/>
    <w:rsid w:val="00FF24CE"/>
    <w:rsid w:val="00FF2D08"/>
    <w:rsid w:val="00FF48FF"/>
    <w:rsid w:val="00FF4A96"/>
    <w:rsid w:val="00FF5F2E"/>
    <w:rsid w:val="00FF613A"/>
    <w:rsid w:val="017F56F8"/>
    <w:rsid w:val="01967DCC"/>
    <w:rsid w:val="0199435C"/>
    <w:rsid w:val="0216715F"/>
    <w:rsid w:val="025B2DC4"/>
    <w:rsid w:val="033F01C2"/>
    <w:rsid w:val="0367684C"/>
    <w:rsid w:val="03BB116C"/>
    <w:rsid w:val="03F60FF6"/>
    <w:rsid w:val="045A530F"/>
    <w:rsid w:val="05482F6C"/>
    <w:rsid w:val="054E2F0A"/>
    <w:rsid w:val="059C1B3E"/>
    <w:rsid w:val="05C018BB"/>
    <w:rsid w:val="073910B8"/>
    <w:rsid w:val="07D4162D"/>
    <w:rsid w:val="0A0F5A3F"/>
    <w:rsid w:val="0A2B2676"/>
    <w:rsid w:val="0B0F0BD5"/>
    <w:rsid w:val="0B723ADB"/>
    <w:rsid w:val="0B854E85"/>
    <w:rsid w:val="0C4F336A"/>
    <w:rsid w:val="0C783AF2"/>
    <w:rsid w:val="0C9B6BDE"/>
    <w:rsid w:val="0CAE60DF"/>
    <w:rsid w:val="0DCB1106"/>
    <w:rsid w:val="0E19425F"/>
    <w:rsid w:val="0F2F0A4B"/>
    <w:rsid w:val="0F954AE1"/>
    <w:rsid w:val="0FFD1105"/>
    <w:rsid w:val="104074B9"/>
    <w:rsid w:val="107240FA"/>
    <w:rsid w:val="10777189"/>
    <w:rsid w:val="10EF5C65"/>
    <w:rsid w:val="12543AB7"/>
    <w:rsid w:val="12DC585B"/>
    <w:rsid w:val="13526D0E"/>
    <w:rsid w:val="1424570B"/>
    <w:rsid w:val="15282FD9"/>
    <w:rsid w:val="158A12D7"/>
    <w:rsid w:val="159643E7"/>
    <w:rsid w:val="15C076B6"/>
    <w:rsid w:val="16A62152"/>
    <w:rsid w:val="17683B61"/>
    <w:rsid w:val="1796247C"/>
    <w:rsid w:val="181D2B9D"/>
    <w:rsid w:val="19D86025"/>
    <w:rsid w:val="1A1C6F86"/>
    <w:rsid w:val="1A200F73"/>
    <w:rsid w:val="1A412B64"/>
    <w:rsid w:val="1A6525DA"/>
    <w:rsid w:val="1A6C38E5"/>
    <w:rsid w:val="1B33045C"/>
    <w:rsid w:val="1BD56C74"/>
    <w:rsid w:val="1C21307F"/>
    <w:rsid w:val="1CB6711D"/>
    <w:rsid w:val="1CFD68CA"/>
    <w:rsid w:val="1D162E4F"/>
    <w:rsid w:val="1D93326F"/>
    <w:rsid w:val="1DC82EF8"/>
    <w:rsid w:val="1DF952B2"/>
    <w:rsid w:val="1E6C40FD"/>
    <w:rsid w:val="1EC42CD6"/>
    <w:rsid w:val="1EDC7EEB"/>
    <w:rsid w:val="1F2F6E3F"/>
    <w:rsid w:val="1F63733A"/>
    <w:rsid w:val="1FAA5FFB"/>
    <w:rsid w:val="20E8626D"/>
    <w:rsid w:val="212C533D"/>
    <w:rsid w:val="21437ACE"/>
    <w:rsid w:val="22146DBF"/>
    <w:rsid w:val="2227475D"/>
    <w:rsid w:val="225F7E0F"/>
    <w:rsid w:val="227635D6"/>
    <w:rsid w:val="229977BA"/>
    <w:rsid w:val="22A10452"/>
    <w:rsid w:val="22C7696E"/>
    <w:rsid w:val="231163E6"/>
    <w:rsid w:val="23E26A49"/>
    <w:rsid w:val="24431BDE"/>
    <w:rsid w:val="24596D0B"/>
    <w:rsid w:val="24661428"/>
    <w:rsid w:val="253D7E8F"/>
    <w:rsid w:val="255F54B9"/>
    <w:rsid w:val="25666B49"/>
    <w:rsid w:val="26597496"/>
    <w:rsid w:val="266D3AEC"/>
    <w:rsid w:val="26861584"/>
    <w:rsid w:val="26AB4E8E"/>
    <w:rsid w:val="272A7AF7"/>
    <w:rsid w:val="273B094A"/>
    <w:rsid w:val="277645DA"/>
    <w:rsid w:val="27787735"/>
    <w:rsid w:val="277D71B5"/>
    <w:rsid w:val="27AA4F6F"/>
    <w:rsid w:val="285443B9"/>
    <w:rsid w:val="29F77908"/>
    <w:rsid w:val="29FF32A5"/>
    <w:rsid w:val="2A050CDB"/>
    <w:rsid w:val="2A1B34CF"/>
    <w:rsid w:val="2A3A138D"/>
    <w:rsid w:val="2B2A7653"/>
    <w:rsid w:val="2B707DA8"/>
    <w:rsid w:val="2BA6120C"/>
    <w:rsid w:val="2BB95A15"/>
    <w:rsid w:val="2BC214DD"/>
    <w:rsid w:val="2C2113A1"/>
    <w:rsid w:val="2C3818FC"/>
    <w:rsid w:val="2C732934"/>
    <w:rsid w:val="2CD83B68"/>
    <w:rsid w:val="2DD11827"/>
    <w:rsid w:val="2E847F6E"/>
    <w:rsid w:val="2F917BB3"/>
    <w:rsid w:val="2FF15D62"/>
    <w:rsid w:val="30171D32"/>
    <w:rsid w:val="30496E96"/>
    <w:rsid w:val="30590093"/>
    <w:rsid w:val="30B8125D"/>
    <w:rsid w:val="31A16195"/>
    <w:rsid w:val="31EC3447"/>
    <w:rsid w:val="3270798B"/>
    <w:rsid w:val="331A37BA"/>
    <w:rsid w:val="33C94CD0"/>
    <w:rsid w:val="34181E5E"/>
    <w:rsid w:val="34CB5AE2"/>
    <w:rsid w:val="35611EC4"/>
    <w:rsid w:val="356E697B"/>
    <w:rsid w:val="36140CE4"/>
    <w:rsid w:val="364707AB"/>
    <w:rsid w:val="37A77919"/>
    <w:rsid w:val="37E304DA"/>
    <w:rsid w:val="38591578"/>
    <w:rsid w:val="389C1E37"/>
    <w:rsid w:val="38FE5C7B"/>
    <w:rsid w:val="39C24EFB"/>
    <w:rsid w:val="39CE38A0"/>
    <w:rsid w:val="3C4D4F50"/>
    <w:rsid w:val="3CE84C78"/>
    <w:rsid w:val="3CFF1DF0"/>
    <w:rsid w:val="3D5642D8"/>
    <w:rsid w:val="3D7604D6"/>
    <w:rsid w:val="3D8B21D4"/>
    <w:rsid w:val="3DC511C6"/>
    <w:rsid w:val="3E261C4F"/>
    <w:rsid w:val="3E9F374B"/>
    <w:rsid w:val="3EC04BED"/>
    <w:rsid w:val="3ED50DB4"/>
    <w:rsid w:val="3F0531BA"/>
    <w:rsid w:val="3F961C18"/>
    <w:rsid w:val="403501D5"/>
    <w:rsid w:val="410664AE"/>
    <w:rsid w:val="41222D5F"/>
    <w:rsid w:val="426A15CD"/>
    <w:rsid w:val="42A0185B"/>
    <w:rsid w:val="436B1E27"/>
    <w:rsid w:val="439C0EDB"/>
    <w:rsid w:val="441B1DD7"/>
    <w:rsid w:val="45024B07"/>
    <w:rsid w:val="45310ACF"/>
    <w:rsid w:val="46097964"/>
    <w:rsid w:val="462C3E28"/>
    <w:rsid w:val="46342CDD"/>
    <w:rsid w:val="46807FD1"/>
    <w:rsid w:val="46BC77C5"/>
    <w:rsid w:val="46BD1106"/>
    <w:rsid w:val="486929ED"/>
    <w:rsid w:val="48BF7583"/>
    <w:rsid w:val="492D7E7C"/>
    <w:rsid w:val="49F26E2F"/>
    <w:rsid w:val="4A2D645C"/>
    <w:rsid w:val="4A351C1A"/>
    <w:rsid w:val="4A9A1CA8"/>
    <w:rsid w:val="4ACD46F9"/>
    <w:rsid w:val="4AF13892"/>
    <w:rsid w:val="4B2F5FE2"/>
    <w:rsid w:val="4B8F738D"/>
    <w:rsid w:val="4C2D08FA"/>
    <w:rsid w:val="4CF07D2C"/>
    <w:rsid w:val="4D423F31"/>
    <w:rsid w:val="4D4249C6"/>
    <w:rsid w:val="4DC92039"/>
    <w:rsid w:val="4DDF07FA"/>
    <w:rsid w:val="4E0B28CF"/>
    <w:rsid w:val="4F105128"/>
    <w:rsid w:val="4F4A219E"/>
    <w:rsid w:val="4F4C75FB"/>
    <w:rsid w:val="4FFD05E3"/>
    <w:rsid w:val="5065500F"/>
    <w:rsid w:val="50983BDC"/>
    <w:rsid w:val="51122369"/>
    <w:rsid w:val="51404C2B"/>
    <w:rsid w:val="519B4D67"/>
    <w:rsid w:val="52EA598B"/>
    <w:rsid w:val="53057EDB"/>
    <w:rsid w:val="53432312"/>
    <w:rsid w:val="542919A7"/>
    <w:rsid w:val="54A3306C"/>
    <w:rsid w:val="55422302"/>
    <w:rsid w:val="556432FF"/>
    <w:rsid w:val="55824AC2"/>
    <w:rsid w:val="55AF603D"/>
    <w:rsid w:val="55F17844"/>
    <w:rsid w:val="56766E23"/>
    <w:rsid w:val="569C6B24"/>
    <w:rsid w:val="56AE3B60"/>
    <w:rsid w:val="56CC306F"/>
    <w:rsid w:val="57511C98"/>
    <w:rsid w:val="582F1556"/>
    <w:rsid w:val="58366D88"/>
    <w:rsid w:val="584F05EC"/>
    <w:rsid w:val="588A67A0"/>
    <w:rsid w:val="58B95BAD"/>
    <w:rsid w:val="594D07E5"/>
    <w:rsid w:val="5A0C39A3"/>
    <w:rsid w:val="5A453B87"/>
    <w:rsid w:val="5A92474A"/>
    <w:rsid w:val="5A9A3882"/>
    <w:rsid w:val="5B281B2A"/>
    <w:rsid w:val="5B980969"/>
    <w:rsid w:val="5BE2525D"/>
    <w:rsid w:val="5C542594"/>
    <w:rsid w:val="5CA6628A"/>
    <w:rsid w:val="5CB14C2F"/>
    <w:rsid w:val="5CD1583D"/>
    <w:rsid w:val="5CE0058B"/>
    <w:rsid w:val="5D4F652A"/>
    <w:rsid w:val="5D5C093C"/>
    <w:rsid w:val="5DA46C2D"/>
    <w:rsid w:val="5DD7273A"/>
    <w:rsid w:val="5E2A3870"/>
    <w:rsid w:val="5E394EDC"/>
    <w:rsid w:val="5EDE58E6"/>
    <w:rsid w:val="5EEF46B5"/>
    <w:rsid w:val="5F234A8D"/>
    <w:rsid w:val="5F841C04"/>
    <w:rsid w:val="61161DDB"/>
    <w:rsid w:val="615A5234"/>
    <w:rsid w:val="61945EFB"/>
    <w:rsid w:val="61B01959"/>
    <w:rsid w:val="63044455"/>
    <w:rsid w:val="63156164"/>
    <w:rsid w:val="647C3D75"/>
    <w:rsid w:val="64D21BE4"/>
    <w:rsid w:val="650C334B"/>
    <w:rsid w:val="652561BA"/>
    <w:rsid w:val="65815627"/>
    <w:rsid w:val="65B71508"/>
    <w:rsid w:val="65E6594A"/>
    <w:rsid w:val="6646463A"/>
    <w:rsid w:val="665F74AA"/>
    <w:rsid w:val="66644AC0"/>
    <w:rsid w:val="66662D3D"/>
    <w:rsid w:val="66C33EE8"/>
    <w:rsid w:val="67B83191"/>
    <w:rsid w:val="67E579B5"/>
    <w:rsid w:val="68420E31"/>
    <w:rsid w:val="68B735CD"/>
    <w:rsid w:val="68DE0B5A"/>
    <w:rsid w:val="69230C63"/>
    <w:rsid w:val="69516C95"/>
    <w:rsid w:val="69823BDB"/>
    <w:rsid w:val="69FA5ABC"/>
    <w:rsid w:val="6A787669"/>
    <w:rsid w:val="6AF96A96"/>
    <w:rsid w:val="6B580C40"/>
    <w:rsid w:val="6BB471B5"/>
    <w:rsid w:val="6D8617C0"/>
    <w:rsid w:val="6DCE5DF6"/>
    <w:rsid w:val="6EE669BA"/>
    <w:rsid w:val="6F2B08BC"/>
    <w:rsid w:val="6F3E67F6"/>
    <w:rsid w:val="6F4927D7"/>
    <w:rsid w:val="70D86BA0"/>
    <w:rsid w:val="710E3FA6"/>
    <w:rsid w:val="711A0B9D"/>
    <w:rsid w:val="72310A60"/>
    <w:rsid w:val="72C325B9"/>
    <w:rsid w:val="74057044"/>
    <w:rsid w:val="74720F82"/>
    <w:rsid w:val="74925A5A"/>
    <w:rsid w:val="74E272CB"/>
    <w:rsid w:val="755C79D6"/>
    <w:rsid w:val="757271FA"/>
    <w:rsid w:val="75934091"/>
    <w:rsid w:val="75A629FF"/>
    <w:rsid w:val="76136B95"/>
    <w:rsid w:val="76954D38"/>
    <w:rsid w:val="770025E3"/>
    <w:rsid w:val="77893513"/>
    <w:rsid w:val="78E1177F"/>
    <w:rsid w:val="78FB1787"/>
    <w:rsid w:val="797A3B24"/>
    <w:rsid w:val="79B73FEA"/>
    <w:rsid w:val="79E66E7A"/>
    <w:rsid w:val="7A067F11"/>
    <w:rsid w:val="7A122D59"/>
    <w:rsid w:val="7A562F1E"/>
    <w:rsid w:val="7BA9149B"/>
    <w:rsid w:val="7BF73FB5"/>
    <w:rsid w:val="7CF229CE"/>
    <w:rsid w:val="7D0050EB"/>
    <w:rsid w:val="7DC724D3"/>
    <w:rsid w:val="7EC339BB"/>
    <w:rsid w:val="7F1F76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99"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qFormat="1" w:unhideWhenUsed="0" w:uiPriority="0" w:semiHidden="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Lines="50" w:line="36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3"/>
    <w:link w:val="119"/>
    <w:qFormat/>
    <w:uiPriority w:val="0"/>
    <w:pPr>
      <w:keepNext/>
      <w:keepLines/>
      <w:pageBreakBefore/>
      <w:numPr>
        <w:ilvl w:val="0"/>
        <w:numId w:val="1"/>
      </w:numPr>
      <w:tabs>
        <w:tab w:val="left" w:pos="432"/>
      </w:tabs>
      <w:spacing w:before="340" w:line="578" w:lineRule="auto"/>
      <w:outlineLvl w:val="0"/>
    </w:pPr>
    <w:rPr>
      <w:rFonts w:ascii="Arial" w:hAnsi="Arial" w:eastAsia="黑体"/>
      <w:b/>
      <w:bCs/>
      <w:spacing w:val="20"/>
      <w:kern w:val="44"/>
      <w:sz w:val="36"/>
      <w:szCs w:val="44"/>
    </w:rPr>
  </w:style>
  <w:style w:type="paragraph" w:styleId="4">
    <w:name w:val="heading 2"/>
    <w:basedOn w:val="1"/>
    <w:next w:val="3"/>
    <w:link w:val="113"/>
    <w:qFormat/>
    <w:uiPriority w:val="9"/>
    <w:pPr>
      <w:keepNext/>
      <w:keepLines/>
      <w:numPr>
        <w:ilvl w:val="1"/>
        <w:numId w:val="1"/>
      </w:numPr>
      <w:tabs>
        <w:tab w:val="left" w:pos="576"/>
      </w:tabs>
      <w:spacing w:before="260" w:after="260" w:line="416" w:lineRule="auto"/>
      <w:outlineLvl w:val="1"/>
    </w:pPr>
    <w:rPr>
      <w:rFonts w:ascii="Arial" w:hAnsi="Arial" w:eastAsia="黑体"/>
      <w:b/>
      <w:bCs/>
      <w:spacing w:val="20"/>
      <w:sz w:val="32"/>
      <w:szCs w:val="32"/>
    </w:rPr>
  </w:style>
  <w:style w:type="paragraph" w:styleId="5">
    <w:name w:val="heading 3"/>
    <w:basedOn w:val="1"/>
    <w:next w:val="1"/>
    <w:link w:val="50"/>
    <w:qFormat/>
    <w:uiPriority w:val="9"/>
    <w:pPr>
      <w:keepNext/>
      <w:keepLines/>
      <w:numPr>
        <w:ilvl w:val="2"/>
        <w:numId w:val="1"/>
      </w:numPr>
      <w:tabs>
        <w:tab w:val="left" w:pos="720"/>
      </w:tabs>
      <w:spacing w:before="260" w:after="260" w:line="416" w:lineRule="auto"/>
      <w:outlineLvl w:val="2"/>
    </w:pPr>
    <w:rPr>
      <w:rFonts w:ascii="Arial" w:hAnsi="Arial" w:eastAsia="黑体"/>
      <w:b/>
      <w:bCs/>
      <w:spacing w:val="20"/>
      <w:sz w:val="30"/>
      <w:szCs w:val="32"/>
    </w:rPr>
  </w:style>
  <w:style w:type="paragraph" w:styleId="6">
    <w:name w:val="heading 4"/>
    <w:basedOn w:val="1"/>
    <w:next w:val="1"/>
    <w:link w:val="59"/>
    <w:qFormat/>
    <w:uiPriority w:val="9"/>
    <w:pPr>
      <w:keepNext/>
      <w:keepLines/>
      <w:numPr>
        <w:ilvl w:val="3"/>
        <w:numId w:val="1"/>
      </w:numPr>
      <w:tabs>
        <w:tab w:val="left" w:pos="1079"/>
        <w:tab w:val="left" w:pos="1440"/>
      </w:tabs>
      <w:spacing w:before="280" w:line="377" w:lineRule="auto"/>
      <w:outlineLvl w:val="3"/>
    </w:pPr>
    <w:rPr>
      <w:rFonts w:ascii="Arial" w:hAnsi="Arial" w:eastAsia="黑体"/>
      <w:b/>
      <w:bCs/>
      <w:spacing w:val="10"/>
      <w:sz w:val="28"/>
      <w:szCs w:val="28"/>
    </w:rPr>
  </w:style>
  <w:style w:type="paragraph" w:styleId="7">
    <w:name w:val="heading 5"/>
    <w:basedOn w:val="1"/>
    <w:next w:val="1"/>
    <w:qFormat/>
    <w:uiPriority w:val="0"/>
    <w:pPr>
      <w:keepNext/>
      <w:keepLines/>
      <w:numPr>
        <w:ilvl w:val="4"/>
        <w:numId w:val="1"/>
      </w:numPr>
      <w:tabs>
        <w:tab w:val="left" w:pos="1008"/>
        <w:tab w:val="left" w:pos="1260"/>
      </w:tabs>
      <w:spacing w:before="280" w:line="377" w:lineRule="auto"/>
      <w:outlineLvl w:val="4"/>
    </w:pPr>
    <w:rPr>
      <w:rFonts w:ascii="Arial" w:hAnsi="Arial" w:eastAsia="黑体"/>
      <w:b/>
      <w:bCs/>
      <w:spacing w:val="10"/>
      <w:sz w:val="28"/>
      <w:szCs w:val="28"/>
    </w:rPr>
  </w:style>
  <w:style w:type="paragraph" w:styleId="8">
    <w:name w:val="heading 6"/>
    <w:basedOn w:val="1"/>
    <w:next w:val="3"/>
    <w:qFormat/>
    <w:uiPriority w:val="0"/>
    <w:pPr>
      <w:keepNext/>
      <w:keepLines/>
      <w:numPr>
        <w:ilvl w:val="5"/>
        <w:numId w:val="1"/>
      </w:numPr>
      <w:tabs>
        <w:tab w:val="left" w:pos="1152"/>
        <w:tab w:val="left" w:pos="1428"/>
      </w:tabs>
      <w:spacing w:before="240" w:line="319" w:lineRule="auto"/>
      <w:outlineLvl w:val="5"/>
    </w:pPr>
    <w:rPr>
      <w:rFonts w:ascii="Arial" w:hAnsi="Arial" w:eastAsia="黑体"/>
      <w:b/>
      <w:bCs/>
      <w:spacing w:val="10"/>
      <w:sz w:val="24"/>
    </w:rPr>
  </w:style>
  <w:style w:type="paragraph" w:styleId="9">
    <w:name w:val="heading 7"/>
    <w:basedOn w:val="1"/>
    <w:next w:val="3"/>
    <w:qFormat/>
    <w:uiPriority w:val="0"/>
    <w:pPr>
      <w:keepNext/>
      <w:keepLines/>
      <w:numPr>
        <w:ilvl w:val="6"/>
        <w:numId w:val="1"/>
      </w:numPr>
      <w:tabs>
        <w:tab w:val="left" w:pos="1296"/>
        <w:tab w:val="left" w:pos="1638"/>
      </w:tabs>
      <w:spacing w:before="240" w:line="319" w:lineRule="auto"/>
      <w:outlineLvl w:val="6"/>
    </w:pPr>
    <w:rPr>
      <w:rFonts w:ascii="Arial" w:hAnsi="Arial" w:eastAsia="黑体"/>
      <w:b/>
      <w:bCs/>
      <w:sz w:val="24"/>
    </w:rPr>
  </w:style>
  <w:style w:type="paragraph" w:styleId="10">
    <w:name w:val="heading 8"/>
    <w:basedOn w:val="1"/>
    <w:next w:val="3"/>
    <w:qFormat/>
    <w:uiPriority w:val="0"/>
    <w:pPr>
      <w:keepNext/>
      <w:keepLines/>
      <w:numPr>
        <w:ilvl w:val="7"/>
        <w:numId w:val="1"/>
      </w:numPr>
      <w:tabs>
        <w:tab w:val="left" w:pos="1440"/>
        <w:tab w:val="left" w:pos="1800"/>
      </w:tabs>
      <w:spacing w:before="240" w:line="319" w:lineRule="auto"/>
      <w:outlineLvl w:val="7"/>
    </w:pPr>
    <w:rPr>
      <w:rFonts w:ascii="Arial" w:hAnsi="Arial" w:eastAsia="黑体"/>
      <w:sz w:val="24"/>
    </w:rPr>
  </w:style>
  <w:style w:type="paragraph" w:styleId="11">
    <w:name w:val="heading 9"/>
    <w:basedOn w:val="1"/>
    <w:next w:val="3"/>
    <w:qFormat/>
    <w:uiPriority w:val="0"/>
    <w:pPr>
      <w:keepNext/>
      <w:keepLines/>
      <w:numPr>
        <w:ilvl w:val="8"/>
        <w:numId w:val="1"/>
      </w:numPr>
      <w:tabs>
        <w:tab w:val="left" w:pos="1584"/>
        <w:tab w:val="left" w:pos="1980"/>
      </w:tabs>
      <w:spacing w:before="240" w:line="319" w:lineRule="auto"/>
      <w:outlineLvl w:val="8"/>
    </w:pPr>
    <w:rPr>
      <w:rFonts w:ascii="Arial" w:hAnsi="Arial" w:eastAsia="黑体"/>
      <w:szCs w:val="21"/>
    </w:rPr>
  </w:style>
  <w:style w:type="character" w:default="1" w:styleId="44">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link w:val="112"/>
    <w:qFormat/>
    <w:uiPriority w:val="99"/>
    <w:pPr>
      <w:ind w:firstLine="420" w:firstLineChars="200"/>
    </w:pPr>
  </w:style>
  <w:style w:type="paragraph" w:styleId="12">
    <w:name w:val="toc 7"/>
    <w:basedOn w:val="1"/>
    <w:next w:val="1"/>
    <w:semiHidden/>
    <w:qFormat/>
    <w:uiPriority w:val="0"/>
    <w:pPr>
      <w:ind w:left="2520" w:leftChars="1200"/>
    </w:pPr>
  </w:style>
  <w:style w:type="paragraph" w:styleId="13">
    <w:name w:val="List Number"/>
    <w:basedOn w:val="1"/>
    <w:link w:val="56"/>
    <w:qFormat/>
    <w:uiPriority w:val="0"/>
    <w:pPr>
      <w:spacing w:afterLines="0"/>
    </w:pPr>
  </w:style>
  <w:style w:type="paragraph" w:styleId="14">
    <w:name w:val="List Bullet"/>
    <w:basedOn w:val="1"/>
    <w:qFormat/>
    <w:uiPriority w:val="0"/>
    <w:pPr>
      <w:numPr>
        <w:ilvl w:val="0"/>
        <w:numId w:val="2"/>
      </w:numPr>
      <w:spacing w:afterLines="0"/>
    </w:pPr>
  </w:style>
  <w:style w:type="paragraph" w:styleId="15">
    <w:name w:val="Document Map"/>
    <w:basedOn w:val="1"/>
    <w:semiHidden/>
    <w:qFormat/>
    <w:uiPriority w:val="0"/>
    <w:pPr>
      <w:shd w:val="clear" w:color="auto" w:fill="000080"/>
    </w:pPr>
  </w:style>
  <w:style w:type="paragraph" w:styleId="16">
    <w:name w:val="annotation text"/>
    <w:basedOn w:val="1"/>
    <w:semiHidden/>
    <w:qFormat/>
    <w:uiPriority w:val="0"/>
    <w:pPr>
      <w:jc w:val="left"/>
    </w:pPr>
  </w:style>
  <w:style w:type="paragraph" w:styleId="17">
    <w:name w:val="List Bullet 3"/>
    <w:basedOn w:val="1"/>
    <w:qFormat/>
    <w:uiPriority w:val="0"/>
    <w:pPr>
      <w:numPr>
        <w:ilvl w:val="0"/>
        <w:numId w:val="3"/>
      </w:numPr>
      <w:spacing w:afterLines="0"/>
    </w:pPr>
  </w:style>
  <w:style w:type="paragraph" w:styleId="18">
    <w:name w:val="Body Text"/>
    <w:basedOn w:val="1"/>
    <w:link w:val="51"/>
    <w:qFormat/>
    <w:uiPriority w:val="0"/>
    <w:pPr>
      <w:spacing w:after="120"/>
    </w:pPr>
  </w:style>
  <w:style w:type="paragraph" w:styleId="19">
    <w:name w:val="Body Text Indent"/>
    <w:basedOn w:val="1"/>
    <w:qFormat/>
    <w:uiPriority w:val="0"/>
    <w:pPr>
      <w:spacing w:after="120"/>
      <w:ind w:left="420" w:leftChars="200"/>
    </w:pPr>
  </w:style>
  <w:style w:type="paragraph" w:styleId="20">
    <w:name w:val="List Bullet 2"/>
    <w:basedOn w:val="1"/>
    <w:qFormat/>
    <w:uiPriority w:val="0"/>
    <w:pPr>
      <w:numPr>
        <w:ilvl w:val="0"/>
        <w:numId w:val="4"/>
      </w:numPr>
      <w:spacing w:afterLines="0"/>
      <w:ind w:left="1122" w:hanging="374"/>
    </w:pPr>
  </w:style>
  <w:style w:type="paragraph" w:styleId="21">
    <w:name w:val="HTML Address"/>
    <w:basedOn w:val="1"/>
    <w:link w:val="52"/>
    <w:qFormat/>
    <w:uiPriority w:val="0"/>
    <w:pPr>
      <w:spacing w:before="120" w:afterLines="0"/>
      <w:ind w:firstLine="420"/>
    </w:pPr>
    <w:rPr>
      <w:rFonts w:ascii="Arial" w:hAnsi="Arial"/>
      <w:i/>
      <w:iCs/>
      <w:sz w:val="24"/>
    </w:rPr>
  </w:style>
  <w:style w:type="paragraph" w:styleId="22">
    <w:name w:val="toc 5"/>
    <w:basedOn w:val="1"/>
    <w:next w:val="1"/>
    <w:semiHidden/>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114"/>
    <w:qFormat/>
    <w:uiPriority w:val="99"/>
    <w:pPr>
      <w:spacing w:beforeLines="30" w:afterLines="30" w:line="312" w:lineRule="auto"/>
    </w:pPr>
    <w:rPr>
      <w:rFonts w:ascii="宋体" w:hAnsi="Courier New" w:cs="Courier New"/>
      <w:szCs w:val="21"/>
    </w:rPr>
  </w:style>
  <w:style w:type="paragraph" w:styleId="25">
    <w:name w:val="toc 8"/>
    <w:basedOn w:val="1"/>
    <w:next w:val="1"/>
    <w:semiHidden/>
    <w:qFormat/>
    <w:uiPriority w:val="0"/>
    <w:pPr>
      <w:ind w:left="2940" w:leftChars="1400"/>
    </w:pPr>
  </w:style>
  <w:style w:type="paragraph" w:styleId="26">
    <w:name w:val="Date"/>
    <w:basedOn w:val="1"/>
    <w:next w:val="1"/>
    <w:qFormat/>
    <w:uiPriority w:val="0"/>
    <w:pPr>
      <w:spacing w:afterLines="60"/>
      <w:ind w:left="100" w:leftChars="2500"/>
    </w:pPr>
    <w:rPr>
      <w:sz w:val="24"/>
    </w:rPr>
  </w:style>
  <w:style w:type="paragraph" w:styleId="27">
    <w:name w:val="Balloon Text"/>
    <w:basedOn w:val="1"/>
    <w:semiHidden/>
    <w:qFormat/>
    <w:uiPriority w:val="0"/>
    <w:rPr>
      <w:sz w:val="18"/>
      <w:szCs w:val="18"/>
    </w:rPr>
  </w:style>
  <w:style w:type="paragraph" w:styleId="28">
    <w:name w:val="footer"/>
    <w:basedOn w:val="1"/>
    <w:link w:val="57"/>
    <w:qFormat/>
    <w:uiPriority w:val="99"/>
    <w:pPr>
      <w:pBdr>
        <w:top w:val="single" w:color="auto" w:sz="4" w:space="1"/>
      </w:pBdr>
      <w:tabs>
        <w:tab w:val="center" w:pos="4153"/>
        <w:tab w:val="right" w:pos="8306"/>
      </w:tabs>
      <w:snapToGrid w:val="0"/>
      <w:spacing w:beforeLines="50" w:afterLines="0" w:line="240" w:lineRule="auto"/>
      <w:jc w:val="center"/>
    </w:pPr>
    <w:rPr>
      <w:sz w:val="18"/>
      <w:szCs w:val="18"/>
    </w:rPr>
  </w:style>
  <w:style w:type="paragraph" w:styleId="29">
    <w:name w:val="header"/>
    <w:basedOn w:val="1"/>
    <w:link w:val="53"/>
    <w:qFormat/>
    <w:uiPriority w:val="99"/>
    <w:pPr>
      <w:pBdr>
        <w:bottom w:val="single" w:color="auto" w:sz="6" w:space="1"/>
      </w:pBdr>
      <w:tabs>
        <w:tab w:val="center" w:pos="4153"/>
        <w:tab w:val="right" w:pos="8306"/>
      </w:tabs>
      <w:snapToGrid w:val="0"/>
      <w:spacing w:line="240" w:lineRule="auto"/>
      <w:jc w:val="center"/>
      <w:textAlignment w:val="center"/>
    </w:pPr>
    <w:rPr>
      <w:sz w:val="18"/>
      <w:szCs w:val="18"/>
    </w:rPr>
  </w:style>
  <w:style w:type="paragraph" w:styleId="30">
    <w:name w:val="toc 1"/>
    <w:basedOn w:val="1"/>
    <w:next w:val="1"/>
    <w:qFormat/>
    <w:uiPriority w:val="39"/>
    <w:pPr>
      <w:tabs>
        <w:tab w:val="left" w:pos="420"/>
        <w:tab w:val="right" w:leader="dot" w:pos="8296"/>
      </w:tabs>
      <w:spacing w:after="156"/>
      <w:ind w:firstLine="422"/>
      <w:jc w:val="left"/>
    </w:pPr>
  </w:style>
  <w:style w:type="paragraph" w:styleId="31">
    <w:name w:val="toc 4"/>
    <w:basedOn w:val="1"/>
    <w:next w:val="1"/>
    <w:semiHidden/>
    <w:qFormat/>
    <w:uiPriority w:val="0"/>
    <w:pPr>
      <w:ind w:left="1260" w:leftChars="600"/>
    </w:pPr>
  </w:style>
  <w:style w:type="paragraph" w:styleId="32">
    <w:name w:val="toc 6"/>
    <w:basedOn w:val="1"/>
    <w:next w:val="1"/>
    <w:semiHidden/>
    <w:qFormat/>
    <w:uiPriority w:val="0"/>
    <w:pPr>
      <w:ind w:left="2100" w:leftChars="1000"/>
    </w:pPr>
  </w:style>
  <w:style w:type="paragraph" w:styleId="33">
    <w:name w:val="table of figures"/>
    <w:basedOn w:val="1"/>
    <w:next w:val="1"/>
    <w:qFormat/>
    <w:uiPriority w:val="99"/>
    <w:pPr>
      <w:ind w:left="840" w:leftChars="200" w:hanging="420" w:hangingChars="200"/>
    </w:pPr>
  </w:style>
  <w:style w:type="paragraph" w:styleId="34">
    <w:name w:val="toc 2"/>
    <w:basedOn w:val="1"/>
    <w:next w:val="1"/>
    <w:qFormat/>
    <w:uiPriority w:val="39"/>
    <w:pPr>
      <w:ind w:left="420" w:leftChars="200"/>
    </w:pPr>
  </w:style>
  <w:style w:type="paragraph" w:styleId="35">
    <w:name w:val="toc 9"/>
    <w:basedOn w:val="1"/>
    <w:next w:val="1"/>
    <w:semiHidden/>
    <w:qFormat/>
    <w:uiPriority w:val="0"/>
    <w:pPr>
      <w:ind w:left="3360" w:leftChars="1600"/>
    </w:pPr>
  </w:style>
  <w:style w:type="paragraph" w:styleId="36">
    <w:name w:val="Body Text 2"/>
    <w:basedOn w:val="1"/>
    <w:qFormat/>
    <w:uiPriority w:val="0"/>
    <w:pPr>
      <w:spacing w:beforeLines="30" w:afterLines="30" w:line="480" w:lineRule="auto"/>
    </w:pPr>
    <w:rPr>
      <w:sz w:val="24"/>
    </w:rPr>
  </w:style>
  <w:style w:type="paragraph" w:styleId="37">
    <w:name w:val="Normal (Web)"/>
    <w:basedOn w:val="1"/>
    <w:qFormat/>
    <w:uiPriority w:val="0"/>
    <w:pPr>
      <w:widowControl/>
      <w:spacing w:before="100" w:beforeAutospacing="1" w:afterLines="0" w:afterAutospacing="1" w:line="240" w:lineRule="auto"/>
      <w:jc w:val="left"/>
    </w:pPr>
    <w:rPr>
      <w:rFonts w:ascii="宋体" w:hAnsi="宋体" w:cs="宋体"/>
      <w:kern w:val="0"/>
      <w:sz w:val="24"/>
    </w:rPr>
  </w:style>
  <w:style w:type="paragraph" w:styleId="38">
    <w:name w:val="annotation subject"/>
    <w:basedOn w:val="16"/>
    <w:next w:val="16"/>
    <w:semiHidden/>
    <w:qFormat/>
    <w:uiPriority w:val="0"/>
    <w:rPr>
      <w:b/>
      <w:bCs/>
    </w:rPr>
  </w:style>
  <w:style w:type="paragraph" w:styleId="39">
    <w:name w:val="Body Text First Indent"/>
    <w:basedOn w:val="18"/>
    <w:qFormat/>
    <w:uiPriority w:val="0"/>
    <w:pPr>
      <w:ind w:firstLine="420" w:firstLineChars="100"/>
    </w:pPr>
  </w:style>
  <w:style w:type="paragraph" w:styleId="40">
    <w:name w:val="Body Text First Indent 2"/>
    <w:basedOn w:val="1"/>
    <w:qFormat/>
    <w:uiPriority w:val="0"/>
    <w:pPr>
      <w:spacing w:afterLines="0"/>
      <w:ind w:left="480" w:firstLine="480" w:firstLineChars="200"/>
    </w:pPr>
    <w:rPr>
      <w:sz w:val="24"/>
    </w:rPr>
  </w:style>
  <w:style w:type="table" w:styleId="42">
    <w:name w:val="Table Grid"/>
    <w:basedOn w:val="41"/>
    <w:qFormat/>
    <w:uiPriority w:val="39"/>
    <w:pPr>
      <w:widowControl w:val="0"/>
      <w:spacing w:afterLines="50"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3">
    <w:name w:val="Table Simple 1"/>
    <w:basedOn w:val="41"/>
    <w:qFormat/>
    <w:uiPriority w:val="0"/>
    <w:pPr>
      <w:widowControl w:val="0"/>
      <w:spacing w:afterLines="50" w:line="360" w:lineRule="auto"/>
      <w:jc w:val="both"/>
    </w:pPr>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character" w:styleId="45">
    <w:name w:val="Hyperlink"/>
    <w:qFormat/>
    <w:uiPriority w:val="99"/>
    <w:rPr>
      <w:color w:val="0000FF"/>
      <w:u w:val="single"/>
    </w:rPr>
  </w:style>
  <w:style w:type="character" w:styleId="46">
    <w:name w:val="annotation reference"/>
    <w:semiHidden/>
    <w:qFormat/>
    <w:uiPriority w:val="0"/>
    <w:rPr>
      <w:sz w:val="21"/>
      <w:szCs w:val="21"/>
    </w:rPr>
  </w:style>
  <w:style w:type="character" w:customStyle="1" w:styleId="47">
    <w:name w:val="标题 5 Char"/>
    <w:qFormat/>
    <w:uiPriority w:val="0"/>
    <w:rPr>
      <w:rFonts w:ascii="Arial" w:hAnsi="Arial" w:eastAsia="宋体"/>
      <w:b/>
      <w:bCs/>
      <w:kern w:val="2"/>
      <w:sz w:val="28"/>
      <w:szCs w:val="28"/>
      <w:lang w:val="en-US" w:eastAsia="zh-CN" w:bidi="ar-SA"/>
    </w:rPr>
  </w:style>
  <w:style w:type="character" w:customStyle="1" w:styleId="48">
    <w:name w:val="newscontent1"/>
    <w:qFormat/>
    <w:uiPriority w:val="0"/>
    <w:rPr>
      <w:sz w:val="21"/>
      <w:szCs w:val="21"/>
    </w:rPr>
  </w:style>
  <w:style w:type="character" w:customStyle="1" w:styleId="49">
    <w:name w:val="ContentsHeader Char Char"/>
    <w:qFormat/>
    <w:uiPriority w:val="0"/>
    <w:rPr>
      <w:kern w:val="2"/>
      <w:sz w:val="18"/>
      <w:szCs w:val="18"/>
    </w:rPr>
  </w:style>
  <w:style w:type="character" w:customStyle="1" w:styleId="50">
    <w:name w:val="标题 3 字符"/>
    <w:link w:val="5"/>
    <w:qFormat/>
    <w:uiPriority w:val="0"/>
    <w:rPr>
      <w:rFonts w:ascii="Arial" w:hAnsi="Arial" w:eastAsia="黑体"/>
      <w:b/>
      <w:bCs/>
      <w:spacing w:val="20"/>
      <w:kern w:val="2"/>
      <w:sz w:val="30"/>
      <w:szCs w:val="32"/>
    </w:rPr>
  </w:style>
  <w:style w:type="character" w:customStyle="1" w:styleId="51">
    <w:name w:val="正文文本 字符"/>
    <w:link w:val="18"/>
    <w:qFormat/>
    <w:uiPriority w:val="0"/>
    <w:rPr>
      <w:rFonts w:eastAsia="宋体"/>
      <w:kern w:val="2"/>
      <w:sz w:val="21"/>
      <w:szCs w:val="24"/>
      <w:lang w:val="en-US" w:eastAsia="zh-CN" w:bidi="ar-SA"/>
    </w:rPr>
  </w:style>
  <w:style w:type="character" w:customStyle="1" w:styleId="52">
    <w:name w:val="HTML 地址 字符"/>
    <w:link w:val="21"/>
    <w:qFormat/>
    <w:uiPriority w:val="0"/>
    <w:rPr>
      <w:rFonts w:ascii="Arial" w:hAnsi="Arial"/>
      <w:i/>
      <w:iCs/>
      <w:kern w:val="2"/>
      <w:sz w:val="24"/>
      <w:szCs w:val="24"/>
    </w:rPr>
  </w:style>
  <w:style w:type="character" w:customStyle="1" w:styleId="53">
    <w:name w:val="页眉 字符"/>
    <w:link w:val="29"/>
    <w:qFormat/>
    <w:uiPriority w:val="99"/>
    <w:rPr>
      <w:kern w:val="2"/>
      <w:sz w:val="18"/>
      <w:szCs w:val="18"/>
    </w:rPr>
  </w:style>
  <w:style w:type="character" w:customStyle="1" w:styleId="54">
    <w:name w:val="列表段落 字符"/>
    <w:link w:val="55"/>
    <w:qFormat/>
    <w:uiPriority w:val="34"/>
  </w:style>
  <w:style w:type="paragraph" w:styleId="55">
    <w:name w:val="List Paragraph"/>
    <w:basedOn w:val="1"/>
    <w:link w:val="54"/>
    <w:qFormat/>
    <w:uiPriority w:val="34"/>
    <w:pPr>
      <w:spacing w:afterLines="0" w:line="240" w:lineRule="auto"/>
      <w:ind w:firstLine="420" w:firstLineChars="200"/>
    </w:pPr>
    <w:rPr>
      <w:kern w:val="0"/>
      <w:sz w:val="20"/>
      <w:szCs w:val="20"/>
    </w:rPr>
  </w:style>
  <w:style w:type="character" w:customStyle="1" w:styleId="56">
    <w:name w:val="列表编号 字符"/>
    <w:link w:val="13"/>
    <w:qFormat/>
    <w:uiPriority w:val="0"/>
    <w:rPr>
      <w:rFonts w:eastAsia="宋体"/>
      <w:kern w:val="2"/>
      <w:sz w:val="21"/>
      <w:szCs w:val="24"/>
      <w:lang w:val="en-US" w:eastAsia="zh-CN" w:bidi="ar-SA"/>
    </w:rPr>
  </w:style>
  <w:style w:type="character" w:customStyle="1" w:styleId="57">
    <w:name w:val="页脚 字符"/>
    <w:link w:val="28"/>
    <w:qFormat/>
    <w:uiPriority w:val="0"/>
    <w:rPr>
      <w:rFonts w:eastAsia="宋体"/>
      <w:kern w:val="2"/>
      <w:sz w:val="18"/>
      <w:szCs w:val="18"/>
      <w:lang w:val="en-US" w:eastAsia="zh-CN" w:bidi="ar-SA"/>
    </w:rPr>
  </w:style>
  <w:style w:type="character" w:customStyle="1" w:styleId="58">
    <w:name w:val="a5 Char"/>
    <w:qFormat/>
    <w:uiPriority w:val="0"/>
    <w:rPr>
      <w:rFonts w:ascii="Arial" w:hAnsi="Arial" w:eastAsia="幼圆" w:cs="Arial"/>
      <w:b/>
      <w:kern w:val="2"/>
      <w:sz w:val="24"/>
      <w:szCs w:val="24"/>
      <w:lang w:val="en-US" w:eastAsia="zh-CN" w:bidi="ar-SA"/>
    </w:rPr>
  </w:style>
  <w:style w:type="character" w:customStyle="1" w:styleId="59">
    <w:name w:val="标题 4 字符"/>
    <w:link w:val="6"/>
    <w:qFormat/>
    <w:uiPriority w:val="9"/>
    <w:rPr>
      <w:rFonts w:ascii="Arial" w:hAnsi="Arial" w:eastAsia="黑体"/>
      <w:b/>
      <w:bCs/>
      <w:spacing w:val="10"/>
      <w:kern w:val="2"/>
      <w:sz w:val="28"/>
      <w:szCs w:val="28"/>
    </w:rPr>
  </w:style>
  <w:style w:type="character" w:customStyle="1" w:styleId="60">
    <w:name w:val="blueb91"/>
    <w:qFormat/>
    <w:uiPriority w:val="0"/>
    <w:rPr>
      <w:rFonts w:hint="default" w:ascii="ˎ̥" w:hAnsi="ˎ̥"/>
      <w:b/>
      <w:bCs/>
      <w:color w:val="0000CC"/>
      <w:sz w:val="18"/>
      <w:szCs w:val="18"/>
    </w:rPr>
  </w:style>
  <w:style w:type="character" w:customStyle="1" w:styleId="61">
    <w:name w:val="MM Topic 2 Char"/>
    <w:link w:val="62"/>
    <w:qFormat/>
    <w:uiPriority w:val="0"/>
    <w:rPr>
      <w:rFonts w:ascii="Cambria" w:hAnsi="Cambria"/>
      <w:b/>
      <w:bCs/>
      <w:kern w:val="2"/>
      <w:sz w:val="32"/>
      <w:szCs w:val="32"/>
    </w:rPr>
  </w:style>
  <w:style w:type="paragraph" w:customStyle="1" w:styleId="62">
    <w:name w:val="MM Topic 2"/>
    <w:basedOn w:val="4"/>
    <w:link w:val="61"/>
    <w:qFormat/>
    <w:uiPriority w:val="0"/>
    <w:pPr>
      <w:numPr>
        <w:numId w:val="5"/>
      </w:numPr>
      <w:spacing w:afterLines="0"/>
    </w:pPr>
    <w:rPr>
      <w:rFonts w:ascii="Cambria" w:hAnsi="Cambria" w:eastAsia="宋体"/>
      <w:spacing w:val="0"/>
    </w:rPr>
  </w:style>
  <w:style w:type="paragraph" w:customStyle="1" w:styleId="63">
    <w:name w:val="附图标题"/>
    <w:basedOn w:val="64"/>
    <w:next w:val="3"/>
    <w:qFormat/>
    <w:uiPriority w:val="0"/>
    <w:pPr>
      <w:spacing w:afterLines="100"/>
    </w:pPr>
    <w:rPr>
      <w:rFonts w:ascii="Arial" w:hAnsi="Arial" w:eastAsia="黑体"/>
      <w:b/>
      <w:sz w:val="18"/>
    </w:rPr>
  </w:style>
  <w:style w:type="paragraph" w:customStyle="1" w:styleId="64">
    <w:name w:val="附图居中"/>
    <w:basedOn w:val="1"/>
    <w:next w:val="63"/>
    <w:qFormat/>
    <w:uiPriority w:val="0"/>
    <w:pPr>
      <w:keepNext/>
      <w:spacing w:afterLines="0" w:line="240" w:lineRule="auto"/>
      <w:jc w:val="center"/>
    </w:pPr>
  </w:style>
  <w:style w:type="paragraph" w:customStyle="1" w:styleId="65">
    <w:name w:val="MM Topic 1"/>
    <w:basedOn w:val="2"/>
    <w:qFormat/>
    <w:uiPriority w:val="0"/>
    <w:pPr>
      <w:pageBreakBefore w:val="0"/>
      <w:numPr>
        <w:numId w:val="5"/>
      </w:numPr>
      <w:tabs>
        <w:tab w:val="left" w:pos="748"/>
      </w:tabs>
      <w:spacing w:afterLines="0"/>
      <w:ind w:left="748" w:hanging="374"/>
    </w:pPr>
    <w:rPr>
      <w:rFonts w:ascii="Calibri" w:hAnsi="Calibri" w:eastAsia="宋体"/>
      <w:spacing w:val="0"/>
      <w:sz w:val="44"/>
    </w:rPr>
  </w:style>
  <w:style w:type="paragraph" w:customStyle="1" w:styleId="66">
    <w:name w:val="表格标注"/>
    <w:basedOn w:val="1"/>
    <w:qFormat/>
    <w:uiPriority w:val="0"/>
    <w:pPr>
      <w:numPr>
        <w:ilvl w:val="0"/>
        <w:numId w:val="6"/>
      </w:numPr>
      <w:spacing w:afterLines="0"/>
    </w:pPr>
  </w:style>
  <w:style w:type="paragraph" w:customStyle="1" w:styleId="67">
    <w:name w:val="样式 标题 4PIM 4H4h4H41H42H43H44H45H46H47H48H49H410H41..."/>
    <w:basedOn w:val="6"/>
    <w:qFormat/>
    <w:uiPriority w:val="0"/>
    <w:pPr>
      <w:tabs>
        <w:tab w:val="clear" w:pos="1079"/>
        <w:tab w:val="clear" w:pos="1440"/>
      </w:tabs>
      <w:adjustRightInd w:val="0"/>
      <w:spacing w:before="100" w:beforeAutospacing="1" w:afterLines="0"/>
    </w:pPr>
    <w:rPr>
      <w:rFonts w:ascii="黑体" w:hAnsi="宋体" w:cs="宋体"/>
      <w:spacing w:val="0"/>
      <w:sz w:val="21"/>
      <w:szCs w:val="20"/>
    </w:rPr>
  </w:style>
  <w:style w:type="paragraph" w:customStyle="1" w:styleId="68">
    <w:name w:val="Char"/>
    <w:basedOn w:val="1"/>
    <w:semiHidden/>
    <w:qFormat/>
    <w:uiPriority w:val="0"/>
    <w:pPr>
      <w:spacing w:afterLines="0" w:line="240" w:lineRule="auto"/>
    </w:pPr>
  </w:style>
  <w:style w:type="paragraph" w:customStyle="1" w:styleId="69">
    <w:name w:val="表格项目符号 2"/>
    <w:basedOn w:val="20"/>
    <w:qFormat/>
    <w:uiPriority w:val="0"/>
    <w:pPr>
      <w:numPr>
        <w:ilvl w:val="0"/>
        <w:numId w:val="7"/>
      </w:numPr>
      <w:snapToGrid w:val="0"/>
      <w:spacing w:line="300" w:lineRule="auto"/>
      <w:ind w:left="623" w:hanging="374"/>
    </w:pPr>
  </w:style>
  <w:style w:type="paragraph" w:customStyle="1" w:styleId="70">
    <w:name w:val="表格项目符号"/>
    <w:basedOn w:val="14"/>
    <w:qFormat/>
    <w:uiPriority w:val="0"/>
    <w:pPr>
      <w:numPr>
        <w:numId w:val="8"/>
      </w:numPr>
      <w:tabs>
        <w:tab w:val="left" w:pos="249"/>
        <w:tab w:val="left" w:pos="360"/>
      </w:tabs>
      <w:snapToGrid w:val="0"/>
      <w:spacing w:line="300" w:lineRule="auto"/>
      <w:ind w:left="249" w:hanging="249"/>
    </w:pPr>
  </w:style>
  <w:style w:type="paragraph" w:customStyle="1" w:styleId="71">
    <w:name w:val="应答问题"/>
    <w:basedOn w:val="3"/>
    <w:next w:val="72"/>
    <w:qFormat/>
    <w:uiPriority w:val="0"/>
    <w:pPr>
      <w:spacing w:beforeLines="150"/>
      <w:ind w:firstLine="200"/>
    </w:pPr>
  </w:style>
  <w:style w:type="paragraph" w:customStyle="1" w:styleId="72">
    <w:name w:val="应答标题"/>
    <w:basedOn w:val="3"/>
    <w:next w:val="73"/>
    <w:qFormat/>
    <w:uiPriority w:val="0"/>
    <w:pPr>
      <w:pBdr>
        <w:top w:val="single" w:color="auto" w:sz="4" w:space="2"/>
        <w:left w:val="single" w:color="auto" w:sz="4" w:space="8"/>
        <w:bottom w:val="single" w:color="auto" w:sz="4" w:space="2"/>
        <w:right w:val="single" w:color="auto" w:sz="4" w:space="8"/>
      </w:pBdr>
      <w:shd w:val="pct10" w:color="auto" w:fill="auto"/>
      <w:spacing w:after="156"/>
    </w:pPr>
    <w:rPr>
      <w:b/>
    </w:rPr>
  </w:style>
  <w:style w:type="paragraph" w:customStyle="1" w:styleId="73">
    <w:name w:val="应答正文"/>
    <w:basedOn w:val="72"/>
    <w:next w:val="71"/>
    <w:qFormat/>
    <w:uiPriority w:val="0"/>
    <w:rPr>
      <w:b w:val="0"/>
    </w:rPr>
  </w:style>
  <w:style w:type="paragraph" w:customStyle="1" w:styleId="74">
    <w:name w:val="封面标题"/>
    <w:basedOn w:val="1"/>
    <w:next w:val="75"/>
    <w:qFormat/>
    <w:uiPriority w:val="0"/>
    <w:pPr>
      <w:shd w:val="pct10" w:color="auto" w:fill="auto"/>
      <w:spacing w:afterLines="0"/>
      <w:jc w:val="center"/>
    </w:pPr>
    <w:rPr>
      <w:rFonts w:ascii="Arial" w:hAnsi="Arial" w:eastAsia="黑体"/>
      <w:b/>
      <w:sz w:val="52"/>
    </w:rPr>
  </w:style>
  <w:style w:type="paragraph" w:customStyle="1" w:styleId="75">
    <w:name w:val="封面落款"/>
    <w:basedOn w:val="74"/>
    <w:qFormat/>
    <w:uiPriority w:val="0"/>
    <w:pPr>
      <w:shd w:val="clear" w:color="auto" w:fill="auto"/>
    </w:pPr>
    <w:rPr>
      <w:b w:val="0"/>
      <w:sz w:val="32"/>
    </w:rPr>
  </w:style>
  <w:style w:type="paragraph" w:customStyle="1" w:styleId="76">
    <w:name w:val="a4"/>
    <w:basedOn w:val="2"/>
    <w:qFormat/>
    <w:uiPriority w:val="0"/>
    <w:pPr>
      <w:keepLines w:val="0"/>
      <w:pageBreakBefore w:val="0"/>
      <w:numPr>
        <w:ilvl w:val="3"/>
        <w:numId w:val="9"/>
      </w:numPr>
      <w:spacing w:beforeLines="50" w:line="360" w:lineRule="auto"/>
      <w:jc w:val="left"/>
      <w:outlineLvl w:val="3"/>
    </w:pPr>
    <w:rPr>
      <w:rFonts w:eastAsia="幼圆" w:cs="Arial"/>
      <w:bCs w:val="0"/>
      <w:spacing w:val="0"/>
      <w:kern w:val="2"/>
      <w:sz w:val="28"/>
      <w:szCs w:val="24"/>
    </w:rPr>
  </w:style>
  <w:style w:type="paragraph" w:customStyle="1" w:styleId="77">
    <w:name w:val="目录"/>
    <w:basedOn w:val="1"/>
    <w:next w:val="3"/>
    <w:qFormat/>
    <w:uiPriority w:val="0"/>
    <w:pPr>
      <w:jc w:val="center"/>
    </w:pPr>
    <w:rPr>
      <w:rFonts w:ascii="Arial" w:hAnsi="Arial" w:eastAsia="黑体"/>
      <w:b/>
      <w:sz w:val="32"/>
    </w:rPr>
  </w:style>
  <w:style w:type="paragraph" w:customStyle="1" w:styleId="78">
    <w:name w:val="标准"/>
    <w:basedOn w:val="1"/>
    <w:qFormat/>
    <w:uiPriority w:val="0"/>
    <w:pPr>
      <w:spacing w:beforeLines="50" w:after="120"/>
      <w:ind w:left="960" w:right="240"/>
    </w:pPr>
    <w:rPr>
      <w:sz w:val="24"/>
    </w:rPr>
  </w:style>
  <w:style w:type="paragraph" w:customStyle="1" w:styleId="79">
    <w:name w:val="表格首行"/>
    <w:basedOn w:val="1"/>
    <w:qFormat/>
    <w:uiPriority w:val="0"/>
    <w:pPr>
      <w:spacing w:afterLines="0" w:line="240" w:lineRule="auto"/>
      <w:jc w:val="center"/>
    </w:pPr>
    <w:rPr>
      <w:rFonts w:ascii="宋体" w:hAnsi="宋体"/>
    </w:rPr>
  </w:style>
  <w:style w:type="paragraph" w:customStyle="1" w:styleId="80">
    <w:name w:val="正文（英文）"/>
    <w:basedOn w:val="3"/>
    <w:qFormat/>
    <w:uiPriority w:val="0"/>
    <w:pPr>
      <w:spacing w:line="240" w:lineRule="auto"/>
      <w:ind w:firstLine="0" w:firstLineChars="0"/>
    </w:pPr>
    <w:rPr>
      <w:rFonts w:ascii="Arial" w:hAnsi="Arial"/>
    </w:rPr>
  </w:style>
  <w:style w:type="paragraph" w:customStyle="1" w:styleId="81">
    <w:name w:val="封面副题"/>
    <w:basedOn w:val="74"/>
    <w:next w:val="74"/>
    <w:qFormat/>
    <w:uiPriority w:val="0"/>
    <w:pPr>
      <w:shd w:val="clear" w:color="auto" w:fill="auto"/>
      <w:spacing w:before="2000" w:after="600"/>
    </w:pPr>
    <w:rPr>
      <w:sz w:val="44"/>
    </w:rPr>
  </w:style>
  <w:style w:type="paragraph" w:customStyle="1" w:styleId="82">
    <w:name w:val="WW-正文缩进"/>
    <w:basedOn w:val="1"/>
    <w:qFormat/>
    <w:uiPriority w:val="99"/>
    <w:pPr>
      <w:suppressAutoHyphens/>
      <w:spacing w:afterLines="0"/>
      <w:ind w:firstLine="420"/>
    </w:pPr>
    <w:rPr>
      <w:rFonts w:ascii="宋体" w:hAnsi="宋体"/>
      <w:color w:val="000000"/>
      <w:sz w:val="24"/>
      <w:szCs w:val="20"/>
      <w:lang w:eastAsia="ar-SA"/>
    </w:rPr>
  </w:style>
  <w:style w:type="paragraph" w:customStyle="1" w:styleId="83">
    <w:name w:val="表格正文"/>
    <w:basedOn w:val="1"/>
    <w:qFormat/>
    <w:uiPriority w:val="0"/>
    <w:pPr>
      <w:snapToGrid w:val="0"/>
      <w:spacing w:afterLines="0" w:line="300" w:lineRule="auto"/>
    </w:pPr>
  </w:style>
  <w:style w:type="paragraph" w:customStyle="1" w:styleId="84">
    <w:name w:val="表格表头"/>
    <w:basedOn w:val="1"/>
    <w:next w:val="3"/>
    <w:qFormat/>
    <w:uiPriority w:val="0"/>
    <w:pPr>
      <w:spacing w:afterLines="0" w:line="240" w:lineRule="auto"/>
      <w:jc w:val="center"/>
    </w:pPr>
  </w:style>
  <w:style w:type="paragraph" w:customStyle="1" w:styleId="85">
    <w:name w:val="样式 小四 行距: 1.5 倍行距"/>
    <w:basedOn w:val="1"/>
    <w:qFormat/>
    <w:uiPriority w:val="0"/>
    <w:pPr>
      <w:spacing w:afterLines="0"/>
      <w:ind w:firstLine="360" w:firstLineChars="150"/>
    </w:pPr>
    <w:rPr>
      <w:rFonts w:cs="宋体"/>
      <w:szCs w:val="20"/>
    </w:rPr>
  </w:style>
  <w:style w:type="paragraph" w:customStyle="1" w:styleId="86">
    <w:name w:val="小标题"/>
    <w:basedOn w:val="1"/>
    <w:next w:val="3"/>
    <w:qFormat/>
    <w:uiPriority w:val="0"/>
    <w:pPr>
      <w:numPr>
        <w:ilvl w:val="0"/>
        <w:numId w:val="10"/>
      </w:numPr>
      <w:spacing w:after="156"/>
    </w:pPr>
    <w:rPr>
      <w:b/>
    </w:rPr>
  </w:style>
  <w:style w:type="paragraph" w:customStyle="1" w:styleId="87">
    <w:name w:val="附图标注"/>
    <w:basedOn w:val="3"/>
    <w:qFormat/>
    <w:uiPriority w:val="0"/>
    <w:pPr>
      <w:numPr>
        <w:ilvl w:val="0"/>
        <w:numId w:val="11"/>
      </w:numPr>
      <w:tabs>
        <w:tab w:val="left" w:pos="420"/>
      </w:tabs>
      <w:spacing w:afterLines="0"/>
      <w:ind w:firstLine="0" w:firstLineChars="0"/>
    </w:pPr>
  </w:style>
  <w:style w:type="paragraph" w:customStyle="1" w:styleId="88">
    <w:name w:val="页眉（横）"/>
    <w:basedOn w:val="29"/>
    <w:qFormat/>
    <w:uiPriority w:val="0"/>
    <w:pPr>
      <w:tabs>
        <w:tab w:val="center" w:pos="6985"/>
        <w:tab w:val="right" w:pos="13969"/>
        <w:tab w:val="clear" w:pos="4153"/>
        <w:tab w:val="clear" w:pos="8306"/>
      </w:tabs>
      <w:spacing w:after="120"/>
    </w:pPr>
  </w:style>
  <w:style w:type="paragraph" w:customStyle="1" w:styleId="89">
    <w:name w:val="页脚（横）"/>
    <w:basedOn w:val="28"/>
    <w:qFormat/>
    <w:uiPriority w:val="0"/>
    <w:pPr>
      <w:tabs>
        <w:tab w:val="center" w:pos="6985"/>
        <w:tab w:val="right" w:pos="13969"/>
        <w:tab w:val="clear" w:pos="4153"/>
        <w:tab w:val="clear" w:pos="8306"/>
      </w:tabs>
      <w:spacing w:before="120"/>
    </w:pPr>
    <w:rPr>
      <w:kern w:val="0"/>
    </w:rPr>
  </w:style>
  <w:style w:type="paragraph" w:customStyle="1" w:styleId="90">
    <w:name w:val="Table text"/>
    <w:basedOn w:val="1"/>
    <w:qFormat/>
    <w:uiPriority w:val="0"/>
    <w:pPr>
      <w:widowControl/>
      <w:spacing w:before="60" w:afterLines="0" w:line="240" w:lineRule="auto"/>
    </w:pPr>
    <w:rPr>
      <w:rFonts w:ascii="Arial" w:hAnsi="Arial" w:eastAsia="Times New Roman"/>
      <w:kern w:val="0"/>
      <w:sz w:val="20"/>
      <w:szCs w:val="20"/>
      <w:lang w:val="en-GB" w:eastAsia="en-US"/>
    </w:rPr>
  </w:style>
  <w:style w:type="paragraph" w:customStyle="1" w:styleId="91">
    <w:name w:val="Table colheads"/>
    <w:basedOn w:val="90"/>
    <w:next w:val="90"/>
    <w:qFormat/>
    <w:uiPriority w:val="0"/>
    <w:rPr>
      <w:b/>
    </w:rPr>
  </w:style>
  <w:style w:type="paragraph" w:customStyle="1" w:styleId="92">
    <w:name w:val="Default Paragraph Font Para Char"/>
    <w:basedOn w:val="1"/>
    <w:semiHidden/>
    <w:qFormat/>
    <w:uiPriority w:val="0"/>
    <w:pPr>
      <w:widowControl/>
      <w:spacing w:afterLines="0" w:line="240" w:lineRule="exact"/>
      <w:jc w:val="left"/>
    </w:pPr>
    <w:rPr>
      <w:rFonts w:ascii="Verdana" w:hAnsi="Verdana"/>
      <w:kern w:val="0"/>
      <w:sz w:val="20"/>
      <w:szCs w:val="20"/>
      <w:lang w:eastAsia="en-US"/>
    </w:rPr>
  </w:style>
  <w:style w:type="paragraph" w:customStyle="1" w:styleId="93">
    <w:name w:val="文档正文 Char"/>
    <w:basedOn w:val="1"/>
    <w:qFormat/>
    <w:uiPriority w:val="0"/>
    <w:pPr>
      <w:adjustRightInd w:val="0"/>
      <w:spacing w:line="240" w:lineRule="atLeast"/>
      <w:ind w:firstLine="567"/>
      <w:textAlignment w:val="baseline"/>
    </w:pPr>
    <w:rPr>
      <w:sz w:val="28"/>
    </w:rPr>
  </w:style>
  <w:style w:type="paragraph" w:customStyle="1" w:styleId="94">
    <w:name w:val="样式 正文首行缩进 2 + 宋体 五号 首行缩进:  2 字符"/>
    <w:basedOn w:val="40"/>
    <w:qFormat/>
    <w:uiPriority w:val="0"/>
    <w:pPr>
      <w:ind w:left="0" w:firstLine="420"/>
    </w:pPr>
    <w:rPr>
      <w:rFonts w:ascii="宋体" w:hAnsi="宋体" w:cs="宋体"/>
      <w:sz w:val="21"/>
      <w:szCs w:val="20"/>
    </w:rPr>
  </w:style>
  <w:style w:type="paragraph" w:customStyle="1" w:styleId="95">
    <w:name w:val="样式 标题 5 + 黑体 五号 加粗"/>
    <w:basedOn w:val="7"/>
    <w:qFormat/>
    <w:uiPriority w:val="0"/>
    <w:pPr>
      <w:tabs>
        <w:tab w:val="clear" w:pos="1008"/>
        <w:tab w:val="clear" w:pos="1260"/>
      </w:tabs>
      <w:snapToGrid w:val="0"/>
      <w:spacing w:before="100" w:beforeAutospacing="1" w:afterLines="0" w:line="360" w:lineRule="auto"/>
      <w:ind w:left="0" w:firstLine="0"/>
    </w:pPr>
    <w:rPr>
      <w:rFonts w:ascii="黑体" w:hAnsi="黑体"/>
      <w:spacing w:val="0"/>
      <w:sz w:val="21"/>
    </w:rPr>
  </w:style>
  <w:style w:type="paragraph" w:customStyle="1" w:styleId="96">
    <w:name w:val="样式 正文首行缩进 2 + 五号 首行缩进:  2 字符"/>
    <w:basedOn w:val="40"/>
    <w:qFormat/>
    <w:uiPriority w:val="0"/>
    <w:pPr>
      <w:ind w:left="0" w:firstLine="420"/>
    </w:pPr>
    <w:rPr>
      <w:rFonts w:cs="宋体"/>
      <w:sz w:val="21"/>
      <w:szCs w:val="20"/>
    </w:rPr>
  </w:style>
  <w:style w:type="paragraph" w:customStyle="1" w:styleId="97">
    <w:name w:val="样式 标题 3h3H3level_3PIM 3Level 3 HeadHeading 3 - oldsect1.2..."/>
    <w:basedOn w:val="5"/>
    <w:qFormat/>
    <w:uiPriority w:val="0"/>
    <w:pPr>
      <w:tabs>
        <w:tab w:val="clear" w:pos="720"/>
      </w:tabs>
      <w:spacing w:afterLines="0" w:line="415" w:lineRule="auto"/>
    </w:pPr>
    <w:rPr>
      <w:rFonts w:ascii="黑体" w:hAnsi="黑体"/>
      <w:spacing w:val="0"/>
      <w:sz w:val="21"/>
    </w:rPr>
  </w:style>
  <w:style w:type="paragraph" w:customStyle="1" w:styleId="98">
    <w:name w:val="样式 标题 1 + 加粗 行距: 1.5 倍行距2"/>
    <w:basedOn w:val="2"/>
    <w:qFormat/>
    <w:uiPriority w:val="0"/>
    <w:pPr>
      <w:pageBreakBefore w:val="0"/>
      <w:numPr>
        <w:numId w:val="12"/>
      </w:numPr>
      <w:tabs>
        <w:tab w:val="left" w:pos="840"/>
        <w:tab w:val="left" w:pos="1260"/>
      </w:tabs>
      <w:spacing w:afterLines="0" w:line="360" w:lineRule="auto"/>
      <w:ind w:left="840"/>
    </w:pPr>
    <w:rPr>
      <w:rFonts w:ascii="Times New Roman" w:hAnsi="Times New Roman" w:cs="宋体"/>
      <w:b w:val="0"/>
      <w:bCs w:val="0"/>
      <w:spacing w:val="0"/>
      <w:sz w:val="21"/>
      <w:szCs w:val="21"/>
    </w:rPr>
  </w:style>
  <w:style w:type="paragraph" w:customStyle="1" w:styleId="99">
    <w:name w:val="Char Char Char Char"/>
    <w:next w:val="1"/>
    <w:qFormat/>
    <w:uiPriority w:val="0"/>
    <w:pPr>
      <w:keepNext/>
      <w:keepLines/>
      <w:tabs>
        <w:tab w:val="left" w:pos="1418"/>
      </w:tabs>
      <w:spacing w:before="240" w:after="240"/>
      <w:ind w:left="1418" w:hanging="1418"/>
      <w:outlineLvl w:val="7"/>
    </w:pPr>
    <w:rPr>
      <w:rFonts w:ascii="Arial" w:hAnsi="Arial" w:eastAsia="黑体" w:cs="Arial"/>
      <w:snapToGrid w:val="0"/>
      <w:sz w:val="21"/>
      <w:szCs w:val="21"/>
      <w:lang w:val="en-US" w:eastAsia="zh-CN" w:bidi="ar-SA"/>
    </w:rPr>
  </w:style>
  <w:style w:type="paragraph" w:customStyle="1" w:styleId="100">
    <w:name w:val="Char Char1"/>
    <w:next w:val="1"/>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101">
    <w:name w:val="中文正文"/>
    <w:basedOn w:val="1"/>
    <w:qFormat/>
    <w:uiPriority w:val="0"/>
    <w:pPr>
      <w:spacing w:beforeLines="50" w:after="156"/>
      <w:ind w:firstLine="425"/>
    </w:pPr>
    <w:rPr>
      <w:szCs w:val="20"/>
    </w:rPr>
  </w:style>
  <w:style w:type="paragraph" w:customStyle="1" w:styleId="102">
    <w:name w:val="分类和集合"/>
    <w:basedOn w:val="40"/>
    <w:qFormat/>
    <w:uiPriority w:val="0"/>
    <w:pPr>
      <w:ind w:left="420" w:leftChars="200" w:firstLine="0" w:firstLineChars="0"/>
    </w:pPr>
    <w:rPr>
      <w:b/>
    </w:rPr>
  </w:style>
  <w:style w:type="paragraph" w:customStyle="1" w:styleId="103">
    <w:name w:val="Default"/>
    <w:qFormat/>
    <w:uiPriority w:val="0"/>
    <w:pPr>
      <w:widowControl w:val="0"/>
      <w:autoSpaceDE w:val="0"/>
      <w:autoSpaceDN w:val="0"/>
      <w:adjustRightInd w:val="0"/>
    </w:pPr>
    <w:rPr>
      <w:rFonts w:ascii="MS" w:hAnsi="Times New Roman" w:eastAsia="MS" w:cs="Times New Roman"/>
      <w:color w:val="000000"/>
      <w:sz w:val="24"/>
      <w:szCs w:val="24"/>
      <w:lang w:val="en-US" w:eastAsia="zh-CN" w:bidi="ar-SA"/>
    </w:rPr>
  </w:style>
  <w:style w:type="paragraph" w:customStyle="1" w:styleId="104">
    <w:name w:val="a2"/>
    <w:basedOn w:val="24"/>
    <w:qFormat/>
    <w:uiPriority w:val="0"/>
    <w:pPr>
      <w:keepNext/>
      <w:numPr>
        <w:ilvl w:val="1"/>
        <w:numId w:val="9"/>
      </w:numPr>
      <w:spacing w:beforeLines="0" w:afterLines="0" w:line="360" w:lineRule="auto"/>
      <w:outlineLvl w:val="1"/>
    </w:pPr>
    <w:rPr>
      <w:rFonts w:ascii="Arial" w:hAnsi="Arial" w:eastAsia="幼圆" w:cs="Arial"/>
      <w:b/>
      <w:sz w:val="30"/>
      <w:szCs w:val="24"/>
    </w:rPr>
  </w:style>
  <w:style w:type="paragraph" w:customStyle="1" w:styleId="105">
    <w:name w:val="a3"/>
    <w:basedOn w:val="2"/>
    <w:qFormat/>
    <w:uiPriority w:val="0"/>
    <w:pPr>
      <w:keepLines w:val="0"/>
      <w:pageBreakBefore w:val="0"/>
      <w:numPr>
        <w:ilvl w:val="2"/>
        <w:numId w:val="9"/>
      </w:numPr>
      <w:tabs>
        <w:tab w:val="left" w:pos="360"/>
        <w:tab w:val="clear" w:pos="737"/>
      </w:tabs>
      <w:spacing w:before="156" w:afterLines="0" w:line="360" w:lineRule="auto"/>
      <w:ind w:left="360" w:hanging="360"/>
      <w:jc w:val="left"/>
      <w:outlineLvl w:val="2"/>
    </w:pPr>
    <w:rPr>
      <w:rFonts w:ascii="宋体" w:hAnsi="宋体" w:eastAsia="宋体" w:cs="Arial"/>
      <w:bCs w:val="0"/>
      <w:spacing w:val="0"/>
      <w:kern w:val="2"/>
      <w:sz w:val="28"/>
      <w:szCs w:val="28"/>
    </w:rPr>
  </w:style>
  <w:style w:type="paragraph" w:customStyle="1" w:styleId="106">
    <w:name w:val="MM Topic 3"/>
    <w:basedOn w:val="5"/>
    <w:qFormat/>
    <w:uiPriority w:val="0"/>
    <w:pPr>
      <w:numPr>
        <w:numId w:val="5"/>
      </w:numPr>
      <w:tabs>
        <w:tab w:val="left" w:pos="748"/>
      </w:tabs>
      <w:spacing w:afterLines="0"/>
      <w:ind w:left="748" w:hanging="374"/>
    </w:pPr>
    <w:rPr>
      <w:rFonts w:ascii="Calibri" w:hAnsi="Calibri" w:eastAsia="宋体"/>
      <w:spacing w:val="0"/>
      <w:sz w:val="32"/>
    </w:rPr>
  </w:style>
  <w:style w:type="paragraph" w:customStyle="1" w:styleId="107">
    <w:name w:val="MM Topic 4"/>
    <w:basedOn w:val="6"/>
    <w:qFormat/>
    <w:uiPriority w:val="0"/>
    <w:pPr>
      <w:numPr>
        <w:numId w:val="5"/>
      </w:numPr>
      <w:tabs>
        <w:tab w:val="left" w:pos="748"/>
        <w:tab w:val="clear" w:pos="1079"/>
      </w:tabs>
      <w:spacing w:afterLines="0" w:line="376" w:lineRule="auto"/>
      <w:ind w:left="748" w:hanging="374"/>
    </w:pPr>
    <w:rPr>
      <w:rFonts w:ascii="Cambria" w:hAnsi="Cambria" w:eastAsia="宋体"/>
      <w:spacing w:val="0"/>
    </w:rPr>
  </w:style>
  <w:style w:type="paragraph" w:customStyle="1" w:styleId="108">
    <w:name w:val="TOC 标题1"/>
    <w:basedOn w:val="2"/>
    <w:next w:val="1"/>
    <w:qFormat/>
    <w:uiPriority w:val="39"/>
    <w:pPr>
      <w:pageBreakBefore w:val="0"/>
      <w:widowControl/>
      <w:numPr>
        <w:numId w:val="0"/>
      </w:numPr>
      <w:spacing w:before="480" w:afterLines="0" w:line="276" w:lineRule="auto"/>
      <w:jc w:val="left"/>
      <w:outlineLvl w:val="9"/>
    </w:pPr>
    <w:rPr>
      <w:rFonts w:ascii="Cambria" w:hAnsi="Cambria" w:eastAsia="宋体"/>
      <w:color w:val="365F91"/>
      <w:spacing w:val="0"/>
      <w:kern w:val="0"/>
      <w:sz w:val="28"/>
      <w:szCs w:val="28"/>
    </w:rPr>
  </w:style>
  <w:style w:type="paragraph" w:customStyle="1" w:styleId="109">
    <w:name w:val="正文正文"/>
    <w:basedOn w:val="55"/>
    <w:link w:val="110"/>
    <w:qFormat/>
    <w:uiPriority w:val="0"/>
    <w:pPr>
      <w:spacing w:line="360" w:lineRule="auto"/>
      <w:ind w:right="42" w:rightChars="20" w:firstLine="480"/>
    </w:pPr>
    <w:rPr>
      <w:rFonts w:ascii="Calibri" w:hAnsi="Calibri"/>
      <w:kern w:val="2"/>
      <w:sz w:val="24"/>
      <w:szCs w:val="24"/>
    </w:rPr>
  </w:style>
  <w:style w:type="character" w:customStyle="1" w:styleId="110">
    <w:name w:val="正文正文 字符"/>
    <w:link w:val="109"/>
    <w:qFormat/>
    <w:uiPriority w:val="0"/>
    <w:rPr>
      <w:rFonts w:ascii="Calibri" w:hAnsi="Calibri"/>
      <w:kern w:val="2"/>
      <w:sz w:val="24"/>
      <w:szCs w:val="24"/>
    </w:rPr>
  </w:style>
  <w:style w:type="character" w:customStyle="1" w:styleId="111">
    <w:name w:val="页脚 Char"/>
    <w:qFormat/>
    <w:uiPriority w:val="99"/>
  </w:style>
  <w:style w:type="character" w:customStyle="1" w:styleId="112">
    <w:name w:val="正文缩进 字符"/>
    <w:link w:val="3"/>
    <w:qFormat/>
    <w:locked/>
    <w:uiPriority w:val="99"/>
    <w:rPr>
      <w:kern w:val="2"/>
      <w:sz w:val="21"/>
      <w:szCs w:val="24"/>
    </w:rPr>
  </w:style>
  <w:style w:type="character" w:customStyle="1" w:styleId="113">
    <w:name w:val="标题 2 字符"/>
    <w:link w:val="4"/>
    <w:qFormat/>
    <w:uiPriority w:val="9"/>
    <w:rPr>
      <w:rFonts w:ascii="Arial" w:hAnsi="Arial" w:eastAsia="黑体"/>
      <w:b/>
      <w:bCs/>
      <w:spacing w:val="20"/>
      <w:kern w:val="2"/>
      <w:sz w:val="32"/>
      <w:szCs w:val="32"/>
    </w:rPr>
  </w:style>
  <w:style w:type="character" w:customStyle="1" w:styleId="114">
    <w:name w:val="纯文本 字符"/>
    <w:link w:val="24"/>
    <w:qFormat/>
    <w:uiPriority w:val="99"/>
    <w:rPr>
      <w:rFonts w:ascii="宋体" w:hAnsi="Courier New" w:cs="Courier New"/>
      <w:kern w:val="2"/>
      <w:sz w:val="21"/>
      <w:szCs w:val="21"/>
    </w:rPr>
  </w:style>
  <w:style w:type="paragraph" w:customStyle="1" w:styleId="115">
    <w:name w:val="正文_5"/>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 w:type="character" w:customStyle="1" w:styleId="116">
    <w:name w:val="_2wbwurvwba3cbvagcur17g"/>
    <w:basedOn w:val="44"/>
    <w:qFormat/>
    <w:uiPriority w:val="0"/>
  </w:style>
  <w:style w:type="table" w:customStyle="1" w:styleId="117">
    <w:name w:val="Table Normal"/>
    <w:semiHidden/>
    <w:unhideWhenUsed/>
    <w:qFormat/>
    <w:uiPriority w:val="0"/>
    <w:tblPr>
      <w:tblCellMar>
        <w:top w:w="0" w:type="dxa"/>
        <w:left w:w="0" w:type="dxa"/>
        <w:bottom w:w="0" w:type="dxa"/>
        <w:right w:w="0" w:type="dxa"/>
      </w:tblCellMar>
    </w:tblPr>
  </w:style>
  <w:style w:type="paragraph" w:customStyle="1" w:styleId="118">
    <w:name w:val="Table Text"/>
    <w:basedOn w:val="1"/>
    <w:semiHidden/>
    <w:qFormat/>
    <w:uiPriority w:val="0"/>
    <w:rPr>
      <w:rFonts w:ascii="宋体" w:hAnsi="宋体" w:cs="宋体"/>
      <w:sz w:val="24"/>
      <w:lang w:eastAsia="en-US"/>
    </w:rPr>
  </w:style>
  <w:style w:type="character" w:customStyle="1" w:styleId="119">
    <w:name w:val="标题 1 字符"/>
    <w:link w:val="2"/>
    <w:qFormat/>
    <w:uiPriority w:val="0"/>
    <w:rPr>
      <w:rFonts w:ascii="Arial" w:hAnsi="Arial" w:eastAsia="黑体"/>
      <w:b/>
      <w:bCs/>
      <w:spacing w:val="20"/>
      <w:kern w:val="44"/>
      <w:sz w:val="36"/>
      <w:szCs w:val="44"/>
    </w:rPr>
  </w:style>
  <w:style w:type="paragraph" w:customStyle="1" w:styleId="120">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121">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8040</Words>
  <Characters>8341</Characters>
  <Lines>73</Lines>
  <Paragraphs>20</Paragraphs>
  <TotalTime>43</TotalTime>
  <ScaleCrop>false</ScaleCrop>
  <LinksUpToDate>false</LinksUpToDate>
  <CharactersWithSpaces>8571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2022-03-24T03:22:00Z</dcterms:created>
  <dc:creator>刘军</dc:creator>
  <cp:lastModifiedBy>gc</cp:lastModifiedBy>
  <cp:lastPrinted>2008-03-26T08:13:00Z</cp:lastPrinted>
  <dcterms:modified xsi:type="dcterms:W3CDTF">2026-10-26T08:55:25Z</dcterms:modified>
  <dc:title>数字电视移动支付业务技术方案书</dc:title>
  <cp:revision>241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5C9C18F38F314388BE34BF5E66BD7440_12</vt:lpwstr>
  </property>
  <property fmtid="{D5CDD505-2E9C-101B-9397-08002B2CF9AE}" pid="4" name="KSOTemplateDocerSaveRecord">
    <vt:lpwstr>eyJoZGlkIjoiOWI4OTFhYjYwMGQ4YzZhNjgxNmU0NDAzNjc3MzdhODkiLCJ1c2VySWQiOiI2MjU5ODg1NTIifQ==</vt:lpwstr>
  </property>
</Properties>
</file>