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color w:val="000000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333333"/>
          <w:sz w:val="44"/>
          <w:szCs w:val="44"/>
          <w:highlight w:val="none"/>
          <w:shd w:val="clear" w:color="auto" w:fill="FFFFFF"/>
          <w:lang w:val="en-US" w:eastAsia="zh-CN"/>
        </w:rPr>
        <w:t>广州白云山中一药业有限公司污水站</w:t>
      </w:r>
      <w:r>
        <w:rPr>
          <w:rFonts w:hint="eastAsia" w:ascii="宋体" w:hAnsi="宋体" w:cs="宋体"/>
          <w:b/>
          <w:bCs/>
          <w:color w:val="333333"/>
          <w:sz w:val="44"/>
          <w:szCs w:val="44"/>
          <w:highlight w:val="none"/>
          <w:shd w:val="clear" w:color="auto" w:fill="FFFFFF"/>
          <w:lang w:val="en-US" w:eastAsia="zh-CN"/>
        </w:rPr>
        <w:t>清淤、更换填料及填料支架项目</w:t>
      </w:r>
      <w:r>
        <w:rPr>
          <w:rFonts w:hint="eastAsia" w:ascii="宋体" w:hAnsi="宋体" w:eastAsia="宋体" w:cs="宋体"/>
          <w:b/>
          <w:sz w:val="44"/>
          <w:szCs w:val="44"/>
          <w:highlight w:val="none"/>
        </w:rPr>
        <w:t>询价函</w:t>
      </w:r>
    </w:p>
    <w:p>
      <w:pPr>
        <w:spacing w:line="360" w:lineRule="auto"/>
        <w:jc w:val="center"/>
        <w:rPr>
          <w:rFonts w:hint="eastAsia" w:ascii="仿宋_GB2312" w:hAnsi="仿宋_GB2312" w:cs="Arial"/>
          <w:b/>
          <w:szCs w:val="21"/>
          <w:highlight w:val="none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  <w:t>各供应商：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根据业务需要，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u w:val="single"/>
        </w:rPr>
        <w:t>广州白云山中一药业有限公司（以下简称“采购方”）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就以下采购项目进行公开采购</w:t>
      </w:r>
      <w:r>
        <w:rPr>
          <w:rFonts w:hint="eastAsia" w:ascii="仿宋" w:hAnsi="仿宋" w:eastAsia="仿宋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欢迎符合资格条件的供应商参与。具体如下：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  <w:t>一、项目名称：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污水站清淤、更换填料及填料支架项目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  <w:t>二、项目编号：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default" w:ascii="仿宋" w:hAnsi="仿宋" w:eastAsia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  <w:u w:val="none"/>
          <w:lang w:val="en-US" w:eastAsia="zh-CN"/>
        </w:rPr>
        <w:t>Z15202607001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  <w:t>三、项目类别：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工程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  <w:t>四、采购方式：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公开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询价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  <w:t>五、采购内容：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20" w:firstLineChars="100"/>
        <w:textAlignment w:val="auto"/>
        <w:rPr>
          <w:rFonts w:hint="eastAsia" w:ascii="仿宋" w:hAnsi="仿宋" w:eastAsia="仿宋" w:cstheme="minorBidi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1、污水站推流池、中水池清淤；</w:t>
      </w:r>
    </w:p>
    <w:p>
      <w:pPr>
        <w:spacing w:line="360" w:lineRule="auto"/>
        <w:ind w:firstLine="320" w:firstLineChars="100"/>
        <w:rPr>
          <w:rFonts w:hint="eastAsia" w:ascii="仿宋" w:hAnsi="仿宋" w:eastAsia="仿宋" w:cstheme="minorBidi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2、污水站推流池拆除、处置旧填料及填料支架，购买、更换新填料及填料支架；</w:t>
      </w:r>
    </w:p>
    <w:p>
      <w:pPr>
        <w:pStyle w:val="4"/>
        <w:spacing w:line="360" w:lineRule="auto"/>
        <w:rPr>
          <w:rFonts w:hint="default"/>
          <w:b w:val="0"/>
          <w:bCs w:val="0"/>
          <w:highlight w:val="none"/>
          <w:lang w:val="en-US" w:eastAsia="zh-CN"/>
        </w:rPr>
      </w:pPr>
      <w:r>
        <w:rPr>
          <w:rFonts w:hint="eastAsia" w:ascii="仿宋" w:hAnsi="仿宋" w:eastAsia="仿宋" w:cstheme="minorBidi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注：详细内容见工程量清单。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  <w:t>六、采购最高限价：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本项目采购最高限价为：人民币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u w:val="single"/>
          <w:lang w:val="en-US" w:eastAsia="zh-CN"/>
        </w:rPr>
        <w:t>200000元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含税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  <w:t>七、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  <w:lang w:val="en-US" w:eastAsia="zh-CN"/>
        </w:rPr>
        <w:t>工期及质保期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  <w:t>要求：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工期：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合同签订后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single"/>
          <w:lang w:val="en-US" w:eastAsia="zh-CN"/>
        </w:rPr>
        <w:t>30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single"/>
        </w:rPr>
        <w:t>个工作日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</w:rPr>
        <w:t>内完成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质保期限：自通过竣工验收之日起算，时间为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single"/>
          <w:lang w:val="en-US" w:eastAsia="zh-CN"/>
        </w:rPr>
        <w:t xml:space="preserve"> 24 个月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360" w:lineRule="auto"/>
        <w:ind w:left="-3" w:leftChars="0" w:firstLine="3" w:firstLineChars="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八、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eastAsia="zh-CN"/>
        </w:rPr>
        <w:t>响应保证金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360" w:lineRule="auto"/>
        <w:ind w:firstLine="280" w:firstLineChars="10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为确保项目推进，本项目设有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  <w:t>响应保证金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参与本次询价的供应商，须缴纳本工程预估合同金额的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%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作为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响应保证金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，金额为人民币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  <w:lang w:val="en-US" w:eastAsia="zh-CN"/>
        </w:rPr>
        <w:t>4000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元整。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360" w:lineRule="auto"/>
        <w:ind w:firstLine="320" w:firstLineChars="100"/>
        <w:textAlignment w:val="auto"/>
        <w:rPr>
          <w:rFonts w:hint="default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（二）</w:t>
      </w:r>
      <w:r>
        <w:rPr>
          <w:rFonts w:hint="default" w:ascii="仿宋" w:hAnsi="仿宋" w:eastAsia="仿宋" w:cs="仿宋"/>
          <w:b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缴纳方式</w:t>
      </w:r>
      <w:r>
        <w:rPr>
          <w:rFonts w:hint="default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：在提交报价文件前，以对公转账方式缴纳至我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司</w:t>
      </w:r>
      <w:r>
        <w:rPr>
          <w:rFonts w:hint="default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账户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（详见附件）</w:t>
      </w:r>
      <w:r>
        <w:rPr>
          <w:rFonts w:hint="default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，转账备注需注明“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污水站清淤、更换填料及填料支架项目响应保证金</w:t>
      </w:r>
      <w:r>
        <w:rPr>
          <w:rFonts w:hint="default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”，未在指定报价时间内缴纳的，视为自动放弃报价资格。</w:t>
      </w:r>
    </w:p>
    <w:p>
      <w:pPr>
        <w:pStyle w:val="2"/>
        <w:spacing w:line="360" w:lineRule="auto"/>
        <w:ind w:left="0" w:leftChars="0" w:firstLine="320" w:firstLineChars="100"/>
        <w:jc w:val="left"/>
        <w:rPr>
          <w:rFonts w:hint="default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（三）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退还方式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：未中选的供应商，在中选结果公示期满且无异议后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u w:val="none"/>
          <w:lang w:val="en-US" w:eastAsia="zh-CN" w:bidi="ar-SA"/>
        </w:rPr>
        <w:t>十个工作日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内，无息全额退还响应保证金。</w:t>
      </w:r>
    </w:p>
    <w:p>
      <w:pPr>
        <w:spacing w:line="360" w:lineRule="auto"/>
        <w:ind w:firstLine="320" w:firstLineChars="100"/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（四）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响应</w:t>
      </w:r>
      <w:r>
        <w:rPr>
          <w:rFonts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保证金不予退还情形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：中选单位存在无正当理由不订立合同、在签订合同时提出附加条件，或者未按照采购文件要求提交履约保证金等情形的，不予退还响应保证金，并保留依法追究其违约责任、赔偿责任的权利。</w:t>
      </w:r>
    </w:p>
    <w:p>
      <w:pPr>
        <w:spacing w:line="360" w:lineRule="auto"/>
        <w:ind w:firstLine="320" w:firstLineChars="1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（五）响应保证金被没收后，我方有权顺延选取第二顺位中选供应商，或重新组织询价。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  <w:t>履约保证金</w:t>
      </w:r>
    </w:p>
    <w:p>
      <w:pPr>
        <w:pStyle w:val="2"/>
        <w:spacing w:line="360" w:lineRule="auto"/>
        <w:ind w:left="0" w:leftChars="0" w:firstLine="320" w:firstLineChars="100"/>
        <w:jc w:val="left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（一）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为确保合同有效履行，本项目设有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  <w:t>履约保证金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，中选单位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须缴纳本工程预估合同金额的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%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作为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履约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保证金，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金额为人民币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  <w:lang w:val="en-US" w:eastAsia="zh-CN"/>
        </w:rPr>
        <w:t>10000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元整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。</w:t>
      </w:r>
    </w:p>
    <w:p>
      <w:pPr>
        <w:pStyle w:val="2"/>
        <w:spacing w:line="360" w:lineRule="auto"/>
        <w:ind w:left="0" w:leftChars="0" w:firstLine="320" w:firstLineChars="100"/>
        <w:jc w:val="left"/>
        <w:rPr>
          <w:rFonts w:hint="default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  <w:t>缴纳方式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：中选单位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的响应保证金将全额作为履约保证金，不足部分由中选人自合同签订起五个工作日内</w:t>
      </w:r>
      <w:r>
        <w:rPr>
          <w:rFonts w:hint="default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以对公转账方式缴纳至我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司</w:t>
      </w:r>
      <w:r>
        <w:rPr>
          <w:rFonts w:hint="default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账户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（详见附件），</w:t>
      </w:r>
      <w:r>
        <w:rPr>
          <w:rFonts w:hint="default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转账备注需注明“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污水站清淤、更换填料及填料支架项目履约保证金</w:t>
      </w:r>
      <w:r>
        <w:rPr>
          <w:rFonts w:hint="default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”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。</w:t>
      </w:r>
    </w:p>
    <w:p>
      <w:pPr>
        <w:keepNext w:val="0"/>
        <w:keepLines w:val="0"/>
        <w:widowControl/>
        <w:suppressLineNumbers w:val="0"/>
        <w:ind w:firstLine="320" w:firstLineChars="1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  <w:t>（二）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退还方式：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项目合同履约完毕、竣工验收合格、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确认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无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任何合同违约及经济纠纷后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u w:val="none"/>
          <w:lang w:val="en-US" w:eastAsia="zh-CN" w:bidi="ar"/>
        </w:rPr>
        <w:t>十五个工作日内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无息原路退还。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default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（三）</w:t>
      </w:r>
      <w:r>
        <w:rPr>
          <w:rFonts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履约保证金不予退还情形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1"/>
          <w:szCs w:val="31"/>
          <w:lang w:val="en-US" w:eastAsia="zh-CN" w:bidi="ar"/>
        </w:rPr>
        <w:t>中选单位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无正当理由拒不订立、擅自变更或解除合同；未按合同约定履约，存在工期滞后、质量不达标等严重违约行为；擅自转包合同工程项目、违法分包主体及关键工程；履约期间发生其他违背合同约定的违规行为。若违约造成采购方损失超出履约保证金金额，中选单位还需补足差额赔偿。因不可抗力致使合同无法履行的，不在不予退还范畴内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</w:rPr>
        <w:t>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  <w:t>报价须知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（一）供应商响应报价须根据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u w:val="single"/>
        </w:rPr>
        <w:t>五、采购内容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的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u w:val="single"/>
        </w:rPr>
        <w:t>全部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需求按采购方提供报价单进行报价（见附件一），并列明质保期，只对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u w:val="single"/>
        </w:rPr>
        <w:t>五、采购内容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中的部分内容进行报价视为无效响应；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u w:val="single"/>
        </w:rPr>
        <w:t>未实质性响应本询价函所要求的内容的响应视为无效响应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  <w:lang w:val="en-US" w:eastAsia="zh-CN"/>
        </w:rPr>
        <w:t>十一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highlight w:val="none"/>
        </w:rPr>
        <w:t>、响应报价要求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（一）报价金额应同时进行小写和大写，若大、小写金额不符，以大写为准；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（二）此报价应含税（列明税率以及不含税价、含税价），包含人工费、材料费、运输费、文明施工等所有费用，报价后不得以任何名义增收费。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（三）报送资料需提交盖章报价单（附件一）、单位营业执照复印件并加盖公章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特种作业人员证件；近三年同类型业绩合同证明；近三年无安全、环保违法处罚证明或承诺函；现场踏勘确认书（附件二）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</w:rPr>
        <w:t>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</w:rPr>
        <w:t>、供应商的资格要求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snapToGrid/>
        <w:spacing w:line="360" w:lineRule="auto"/>
        <w:ind w:left="-10" w:leftChars="0" w:firstLine="640" w:firstLine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必须是在国家工商行政管理机关依法核准登记的企业，具有独立承担民事责任的能力。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snapToGrid/>
        <w:spacing w:line="360" w:lineRule="auto"/>
        <w:ind w:left="-10" w:leftChars="0" w:firstLine="640" w:firstLine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必须有与经营范围相适应的资质证明。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snapToGrid/>
        <w:spacing w:line="360" w:lineRule="auto"/>
        <w:ind w:left="-10" w:leftChars="0" w:firstLine="640" w:firstLine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遵守国家法律，法规，具有良好的商业信誉。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snapToGrid/>
        <w:spacing w:line="360" w:lineRule="auto"/>
        <w:ind w:left="-10" w:leftChars="0" w:firstLine="640" w:firstLine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具有履行合同的能力及良好的资金和财务状况。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snapToGrid/>
        <w:spacing w:line="360" w:lineRule="auto"/>
        <w:ind w:left="-10" w:leftChars="0" w:firstLine="640" w:firstLine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近三年（自2023年1月1日起）具有至少一项污水站运维、改造等同类型项目业绩。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snapToGrid/>
        <w:spacing w:line="360" w:lineRule="auto"/>
        <w:ind w:left="-10" w:leftChars="0" w:firstLine="640" w:firstLine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近三年（自2023年1月1日起）无安全、环保违法处罚或整改记录。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snapToGrid/>
        <w:spacing w:line="360" w:lineRule="auto"/>
        <w:ind w:left="-10" w:leftChars="0" w:firstLine="640" w:firstLine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法律、行政法规规定的其他条件。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snapToGrid/>
        <w:spacing w:line="360" w:lineRule="auto"/>
        <w:ind w:left="-10" w:leftChars="0" w:firstLine="640" w:firstLine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本项目禁止挂靠，一经发现立即取消资格，并列入黑名单。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snapToGrid/>
        <w:spacing w:line="360" w:lineRule="auto"/>
        <w:ind w:left="-10" w:leftChars="0" w:firstLine="640" w:firstLine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本项目不接受联合体响应。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</w:rPr>
        <w:t>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</w:rPr>
        <w:t>、成交原则</w:t>
      </w:r>
    </w:p>
    <w:p>
      <w:pPr>
        <w:pStyle w:val="1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采购方组建询价小组，根据符合采购需求、质量和服务相等且报价（不含税）最低的原则确定成交供应商，供应商报价和承诺一经认可，即为合同成交最高限价。</w:t>
      </w:r>
    </w:p>
    <w:p>
      <w:pPr>
        <w:pStyle w:val="1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、合同签订与结算</w:t>
      </w:r>
    </w:p>
    <w:p>
      <w:pPr>
        <w:pStyle w:val="1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采购方与选定供应商签订合同、施工安全协议等，供应商按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>七、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工期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>要求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和采购方相关规定、协议进行施工，项目完工验收后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按总价包干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进行结算。</w:t>
      </w:r>
    </w:p>
    <w:p>
      <w:pPr>
        <w:pStyle w:val="1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、响应截止时间</w:t>
      </w:r>
    </w:p>
    <w:p>
      <w:pPr>
        <w:pStyle w:val="1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ind w:firstLine="643"/>
        <w:textAlignment w:val="auto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现场勘误和答疑时间：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</w:rPr>
        <w:t>202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</w:rPr>
        <w:t xml:space="preserve">年 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</w:rPr>
        <w:t xml:space="preserve"> 月 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</w:rPr>
        <w:t xml:space="preserve"> 日   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  <w:lang w:val="en-US" w:eastAsia="zh-CN"/>
        </w:rPr>
        <w:t>10:00</w:t>
      </w:r>
    </w:p>
    <w:p>
      <w:pPr>
        <w:pStyle w:val="1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ind w:firstLine="643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</w:rPr>
        <w:t>提交响应截止时间：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</w:rPr>
        <w:t>202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</w:rPr>
        <w:t xml:space="preserve">年 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</w:rPr>
        <w:t xml:space="preserve"> 月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u w:val="single"/>
        </w:rPr>
        <w:t xml:space="preserve"> 日   12:00前</w:t>
      </w:r>
    </w:p>
    <w:p>
      <w:pPr>
        <w:pStyle w:val="1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ind w:firstLine="643"/>
        <w:jc w:val="left"/>
        <w:textAlignment w:val="auto"/>
        <w:rPr>
          <w:rStyle w:val="13"/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</w:rPr>
        <w:t>提交方式：</w:t>
      </w:r>
      <w:r>
        <w:rPr>
          <w:rStyle w:val="13"/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u w:val="none"/>
        </w:rPr>
        <w:t>将</w:t>
      </w:r>
      <w:r>
        <w:rPr>
          <w:b w:val="0"/>
          <w:bCs/>
          <w:highlight w:val="none"/>
          <w:u w:val="none"/>
        </w:rPr>
        <w:fldChar w:fldCharType="begin"/>
      </w:r>
      <w:r>
        <w:rPr>
          <w:b w:val="0"/>
          <w:bCs/>
          <w:highlight w:val="none"/>
          <w:u w:val="none"/>
        </w:rPr>
        <w:instrText xml:space="preserve"> HYPERLINK "mailto:将电子资料发送至byszyqx@qixing.com.cn。" </w:instrText>
      </w:r>
      <w:r>
        <w:rPr>
          <w:b w:val="0"/>
          <w:bCs/>
          <w:highlight w:val="none"/>
          <w:u w:val="none"/>
        </w:rPr>
        <w:fldChar w:fldCharType="separate"/>
      </w:r>
      <w:r>
        <w:rPr>
          <w:rStyle w:val="13"/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u w:val="none"/>
        </w:rPr>
        <w:t>电子版本报价响应文件在截止日期前发送至采购方邮箱：</w:t>
      </w:r>
      <w:r>
        <w:rPr>
          <w:rStyle w:val="13"/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u w:val="none"/>
        </w:rPr>
        <w:t>byszyqx@qixing.com.cn</w:t>
      </w:r>
      <w:r>
        <w:rPr>
          <w:rStyle w:val="13"/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u w:val="none"/>
        </w:rPr>
        <w:t>。</w:t>
      </w:r>
      <w:r>
        <w:rPr>
          <w:rStyle w:val="13"/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u w:val="none"/>
        </w:rPr>
        <w:fldChar w:fldCharType="end"/>
      </w:r>
      <w:r>
        <w:rPr>
          <w:rStyle w:val="13"/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u w:val="single"/>
          <w:lang w:val="en-US" w:eastAsia="zh-CN"/>
        </w:rPr>
        <w:t>响应</w:t>
      </w:r>
      <w:r>
        <w:rPr>
          <w:rStyle w:val="13"/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u w:val="single"/>
        </w:rPr>
        <w:t>但未参与现场勘误视为无效</w:t>
      </w:r>
      <w:r>
        <w:rPr>
          <w:rStyle w:val="13"/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u w:val="single"/>
          <w:lang w:val="en-US" w:eastAsia="zh-CN"/>
        </w:rPr>
        <w:t>响应</w:t>
      </w:r>
      <w:r>
        <w:rPr>
          <w:rStyle w:val="13"/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highlight w:val="none"/>
        </w:rPr>
        <w:t>提交要求：报价单发送至采购方邮箱，邮件主题：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highlight w:val="none"/>
          <w:u w:val="single"/>
          <w:lang w:val="en-US" w:eastAsia="zh-CN"/>
        </w:rPr>
        <w:t>Z15202607001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highlight w:val="none"/>
          <w:u w:val="single"/>
        </w:rPr>
        <w:t>+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highlight w:val="none"/>
          <w:u w:val="single"/>
          <w:lang w:val="en-US" w:eastAsia="zh-CN"/>
        </w:rPr>
        <w:t>污水站清淤、更换填料及填料支架项目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highlight w:val="none"/>
          <w:u w:val="single"/>
        </w:rPr>
        <w:t>+供应商名称+联系人+联系电话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未按上述要求命名邮件主题的视为无效响应。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360" w:lineRule="auto"/>
        <w:ind w:left="421" w:leftChars="0" w:hanging="421" w:hangingChars="131"/>
        <w:textAlignment w:val="auto"/>
        <w:rPr>
          <w:rFonts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十六、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本项目答疑或现场勘探联系人及联系方式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联系人：俞工；联系方式：15919326460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地址：广州市黄埔区云埔一路32号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十七、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附件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360" w:lineRule="auto"/>
        <w:ind w:firstLine="320" w:firstLineChars="1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1、工程量清单及报价单模板（另附EXEL文件）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360" w:lineRule="auto"/>
        <w:ind w:firstLine="320" w:firstLineChars="1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2、现场踏勘确认书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360" w:lineRule="auto"/>
        <w:ind w:firstLine="320" w:firstLineChars="100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响应保证金缴纳账户信息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color w:val="000000"/>
          <w:kern w:val="28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kern w:val="28"/>
          <w:sz w:val="32"/>
          <w:szCs w:val="32"/>
          <w:highlight w:val="none"/>
          <w:u w:val="single"/>
        </w:rPr>
        <w:t>广州白云山中一药业有限公司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napToGrid/>
        <w:spacing w:line="360" w:lineRule="auto"/>
        <w:ind w:right="600"/>
        <w:jc w:val="right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28"/>
          <w:sz w:val="32"/>
          <w:szCs w:val="32"/>
          <w:highlight w:val="none"/>
          <w:u w:val="single"/>
        </w:rPr>
        <w:t>202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highlight w:val="none"/>
          <w:u w:val="single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highlight w:val="none"/>
          <w:u w:val="single"/>
        </w:rPr>
        <w:t xml:space="preserve">年 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highlight w:val="none"/>
          <w:u w:val="single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highlight w:val="none"/>
          <w:u w:val="single"/>
        </w:rPr>
        <w:t xml:space="preserve"> 月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highlight w:val="none"/>
          <w:u w:val="single"/>
          <w:lang w:val="en-US" w:eastAsia="zh-CN"/>
        </w:rPr>
        <w:t>28</w:t>
      </w:r>
      <w:bookmarkStart w:id="1" w:name="_GoBack"/>
      <w:bookmarkEnd w:id="1"/>
      <w:r>
        <w:rPr>
          <w:rFonts w:hint="eastAsia" w:ascii="仿宋" w:hAnsi="仿宋" w:eastAsia="仿宋" w:cs="仿宋"/>
          <w:color w:val="000000"/>
          <w:kern w:val="28"/>
          <w:sz w:val="32"/>
          <w:szCs w:val="32"/>
          <w:highlight w:val="none"/>
          <w:u w:val="single"/>
        </w:rPr>
        <w:t xml:space="preserve"> 日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360" w:lineRule="auto"/>
        <w:ind w:right="600"/>
        <w:jc w:val="center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3640" w:firstLineChars="13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  <w:sectPr>
          <w:pgSz w:w="11906" w:h="16838"/>
          <w:pgMar w:top="1440" w:right="1463" w:bottom="1440" w:left="1463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附件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 xml:space="preserve"> </w:t>
      </w:r>
      <w:bookmarkStart w:id="0" w:name="OLE_LINK3"/>
    </w:p>
    <w:p>
      <w:pPr>
        <w:pStyle w:val="2"/>
        <w:rPr>
          <w:rFonts w:hint="eastAsia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b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现场踏勘确认书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我方已对</w:t>
      </w:r>
      <w:r>
        <w:rPr>
          <w:rFonts w:hint="eastAsia"/>
          <w:sz w:val="28"/>
          <w:szCs w:val="28"/>
          <w:u w:val="single"/>
        </w:rPr>
        <w:t>_</w:t>
      </w:r>
      <w:r>
        <w:rPr>
          <w:rFonts w:hint="eastAsia"/>
          <w:sz w:val="28"/>
          <w:szCs w:val="28"/>
          <w:u w:val="single"/>
          <w:lang w:val="en-US" w:eastAsia="zh-CN"/>
        </w:rPr>
        <w:t>污水站清淤、更换填料及填料支架项目</w:t>
      </w:r>
      <w:r>
        <w:rPr>
          <w:rFonts w:hint="eastAsia"/>
          <w:sz w:val="28"/>
          <w:szCs w:val="28"/>
          <w:u w:val="single"/>
        </w:rPr>
        <w:t>_</w:t>
      </w:r>
      <w:r>
        <w:rPr>
          <w:rFonts w:hint="eastAsia"/>
          <w:sz w:val="28"/>
          <w:szCs w:val="28"/>
        </w:rPr>
        <w:t>工程现场进行全面实地踏勘，充分了解工程地点、施工条件、工程量、周边环境、施工风险及所有相关要求，自愿参与本次报价。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我方承诺，报价真实合理，已综合考虑所有成本及风险，中选后绝不以任何理由拒绝签约、调整价格或拖延施工，若违反承诺，自愿接受询价单位没收保证金、列入黑名单等处罚。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供应商名称（盖章）：____________________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法定代表人/授权委托人（签字）：____________________</w:t>
      </w:r>
    </w:p>
    <w:p>
      <w:pPr>
        <w:rPr>
          <w:rFonts w:hint="eastAsia"/>
          <w:sz w:val="28"/>
          <w:szCs w:val="28"/>
        </w:rPr>
      </w:pPr>
    </w:p>
    <w:p>
      <w:pPr>
        <w:pStyle w:val="2"/>
        <w:rPr>
          <w:rFonts w:hint="eastAsia"/>
        </w:rPr>
      </w:pPr>
    </w:p>
    <w:p>
      <w:pPr>
        <w:ind w:firstLine="4760" w:firstLineChars="17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日期：__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_</w:t>
      </w:r>
      <w:r>
        <w:rPr>
          <w:rFonts w:hint="eastAsia"/>
          <w:sz w:val="28"/>
          <w:szCs w:val="28"/>
          <w:u w:val="single"/>
        </w:rPr>
        <w:t>_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年____月____日</w:t>
      </w:r>
      <w:bookmarkEnd w:id="0"/>
    </w:p>
    <w:p>
      <w:r>
        <w:br w:type="page"/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附件3、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响应保证金、履约保证金缴纳账户信息</w:t>
      </w:r>
    </w:p>
    <w:p>
      <w:pPr>
        <w:pStyle w:val="2"/>
        <w:rPr>
          <w:rFonts w:hint="default" w:ascii="仿宋" w:hAnsi="仿宋" w:eastAsia="仿宋" w:cs="仿宋"/>
          <w:b/>
          <w:sz w:val="32"/>
          <w:szCs w:val="32"/>
          <w:highlight w:val="none"/>
          <w:u w:val="single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794385</wp:posOffset>
            </wp:positionH>
            <wp:positionV relativeFrom="paragraph">
              <wp:posOffset>370840</wp:posOffset>
            </wp:positionV>
            <wp:extent cx="3390900" cy="3134360"/>
            <wp:effectExtent l="0" t="0" r="0" b="8890"/>
            <wp:wrapTopAndBottom/>
            <wp:docPr id="1" name="图片 2" descr="963ebbf4c3de96b86e680217c4b62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963ebbf4c3de96b86e680217c4b62793"/>
                    <pic:cNvPicPr>
                      <a:picLocks noChangeAspect="1"/>
                    </pic:cNvPicPr>
                  </pic:nvPicPr>
                  <pic:blipFill>
                    <a:blip r:embed="rId4"/>
                    <a:srcRect b="60435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313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E3E36A"/>
    <w:multiLevelType w:val="singleLevel"/>
    <w:tmpl w:val="12E3E36A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0MDU4OTE2MDEyYWVjMDc0MzI4NTM3MmViMWY3YmYifQ=="/>
    <w:docVar w:name="KSO_WPS_MARK_KEY" w:val="ae04953a-263e-431e-985c-ab77d38aff47"/>
  </w:docVars>
  <w:rsids>
    <w:rsidRoot w:val="00172A27"/>
    <w:rsid w:val="00172A27"/>
    <w:rsid w:val="002A13F7"/>
    <w:rsid w:val="002A25D0"/>
    <w:rsid w:val="003B2F51"/>
    <w:rsid w:val="0059697E"/>
    <w:rsid w:val="00793B84"/>
    <w:rsid w:val="008305C0"/>
    <w:rsid w:val="00960EBC"/>
    <w:rsid w:val="00A6244D"/>
    <w:rsid w:val="00BC38C0"/>
    <w:rsid w:val="00BF4A7B"/>
    <w:rsid w:val="00C804E0"/>
    <w:rsid w:val="00E268EB"/>
    <w:rsid w:val="01132522"/>
    <w:rsid w:val="01E35AB8"/>
    <w:rsid w:val="01EE7C08"/>
    <w:rsid w:val="020F5EF7"/>
    <w:rsid w:val="022C3DCE"/>
    <w:rsid w:val="023928DF"/>
    <w:rsid w:val="02C83F22"/>
    <w:rsid w:val="036069D1"/>
    <w:rsid w:val="03962D97"/>
    <w:rsid w:val="03E417CE"/>
    <w:rsid w:val="03F704B1"/>
    <w:rsid w:val="04CD5D48"/>
    <w:rsid w:val="04D520E0"/>
    <w:rsid w:val="0503742A"/>
    <w:rsid w:val="051C2247"/>
    <w:rsid w:val="054745E9"/>
    <w:rsid w:val="05AF2EEC"/>
    <w:rsid w:val="05B55226"/>
    <w:rsid w:val="05BB3BA9"/>
    <w:rsid w:val="05D932D8"/>
    <w:rsid w:val="05F84291"/>
    <w:rsid w:val="05FC52F3"/>
    <w:rsid w:val="06080CA0"/>
    <w:rsid w:val="0667723B"/>
    <w:rsid w:val="06961715"/>
    <w:rsid w:val="06B53B10"/>
    <w:rsid w:val="07610759"/>
    <w:rsid w:val="07AF7E3A"/>
    <w:rsid w:val="08713D06"/>
    <w:rsid w:val="08760957"/>
    <w:rsid w:val="08BF40AC"/>
    <w:rsid w:val="0998743C"/>
    <w:rsid w:val="09EF09C1"/>
    <w:rsid w:val="0A20343B"/>
    <w:rsid w:val="0A35326A"/>
    <w:rsid w:val="0A3D2CC7"/>
    <w:rsid w:val="0A5A6827"/>
    <w:rsid w:val="0AB730AF"/>
    <w:rsid w:val="0B4F1971"/>
    <w:rsid w:val="0BC6321C"/>
    <w:rsid w:val="0C461E84"/>
    <w:rsid w:val="0C692CAD"/>
    <w:rsid w:val="0CC66E20"/>
    <w:rsid w:val="0CF167FE"/>
    <w:rsid w:val="0D0E5602"/>
    <w:rsid w:val="0D17104C"/>
    <w:rsid w:val="0D3F685B"/>
    <w:rsid w:val="0D6925F3"/>
    <w:rsid w:val="0DDC7E93"/>
    <w:rsid w:val="0E2E39FF"/>
    <w:rsid w:val="0EC3306B"/>
    <w:rsid w:val="0EF150D4"/>
    <w:rsid w:val="0F420F99"/>
    <w:rsid w:val="0F73174D"/>
    <w:rsid w:val="10861954"/>
    <w:rsid w:val="10C61E3F"/>
    <w:rsid w:val="11E86C71"/>
    <w:rsid w:val="11EE4A25"/>
    <w:rsid w:val="1239407E"/>
    <w:rsid w:val="125F4D53"/>
    <w:rsid w:val="12810624"/>
    <w:rsid w:val="12CC371E"/>
    <w:rsid w:val="132C284D"/>
    <w:rsid w:val="133547E9"/>
    <w:rsid w:val="134578A4"/>
    <w:rsid w:val="13780D51"/>
    <w:rsid w:val="13F974EB"/>
    <w:rsid w:val="145876E7"/>
    <w:rsid w:val="147B19AB"/>
    <w:rsid w:val="14D00991"/>
    <w:rsid w:val="14DC6AD9"/>
    <w:rsid w:val="14EE4261"/>
    <w:rsid w:val="156C0F7B"/>
    <w:rsid w:val="15826B4C"/>
    <w:rsid w:val="15D27F7A"/>
    <w:rsid w:val="163F682C"/>
    <w:rsid w:val="166867BD"/>
    <w:rsid w:val="16E96798"/>
    <w:rsid w:val="16F47A3C"/>
    <w:rsid w:val="16FE5084"/>
    <w:rsid w:val="175D524B"/>
    <w:rsid w:val="17944956"/>
    <w:rsid w:val="17A92A47"/>
    <w:rsid w:val="17D45F3E"/>
    <w:rsid w:val="17F17AD9"/>
    <w:rsid w:val="17F673BF"/>
    <w:rsid w:val="187F3EE9"/>
    <w:rsid w:val="18BE70ED"/>
    <w:rsid w:val="18FD0943"/>
    <w:rsid w:val="19212219"/>
    <w:rsid w:val="192D4DBB"/>
    <w:rsid w:val="198B3A80"/>
    <w:rsid w:val="19FC53D1"/>
    <w:rsid w:val="1A2D6C30"/>
    <w:rsid w:val="1A624009"/>
    <w:rsid w:val="1A8011C2"/>
    <w:rsid w:val="1AF75C81"/>
    <w:rsid w:val="1B004B42"/>
    <w:rsid w:val="1B103DAC"/>
    <w:rsid w:val="1B266790"/>
    <w:rsid w:val="1B9A02CB"/>
    <w:rsid w:val="1C34594F"/>
    <w:rsid w:val="1C4F7D64"/>
    <w:rsid w:val="1C530247"/>
    <w:rsid w:val="1CC25AC1"/>
    <w:rsid w:val="1D1040DB"/>
    <w:rsid w:val="1D820DF0"/>
    <w:rsid w:val="1D907A17"/>
    <w:rsid w:val="1E3974CE"/>
    <w:rsid w:val="1E421568"/>
    <w:rsid w:val="1E607CB3"/>
    <w:rsid w:val="1ED44912"/>
    <w:rsid w:val="1EE40E58"/>
    <w:rsid w:val="1F2F7BA2"/>
    <w:rsid w:val="1F396505"/>
    <w:rsid w:val="1F452207"/>
    <w:rsid w:val="1F702439"/>
    <w:rsid w:val="1FE16BA6"/>
    <w:rsid w:val="1FF918F7"/>
    <w:rsid w:val="206F5F60"/>
    <w:rsid w:val="20913085"/>
    <w:rsid w:val="211C69B3"/>
    <w:rsid w:val="21721C7E"/>
    <w:rsid w:val="21BA6401"/>
    <w:rsid w:val="2331483C"/>
    <w:rsid w:val="235D7CE4"/>
    <w:rsid w:val="23864F37"/>
    <w:rsid w:val="23A21DD3"/>
    <w:rsid w:val="23A777BF"/>
    <w:rsid w:val="23B317AD"/>
    <w:rsid w:val="23DC1B5F"/>
    <w:rsid w:val="23FD10A6"/>
    <w:rsid w:val="24B8101D"/>
    <w:rsid w:val="24C370DE"/>
    <w:rsid w:val="25461985"/>
    <w:rsid w:val="255A60C3"/>
    <w:rsid w:val="25AC0CFC"/>
    <w:rsid w:val="2608240F"/>
    <w:rsid w:val="26426330"/>
    <w:rsid w:val="265A320F"/>
    <w:rsid w:val="27890A0C"/>
    <w:rsid w:val="278B6D6E"/>
    <w:rsid w:val="27EE204A"/>
    <w:rsid w:val="281D0444"/>
    <w:rsid w:val="28220390"/>
    <w:rsid w:val="28546167"/>
    <w:rsid w:val="2899001E"/>
    <w:rsid w:val="28B72F91"/>
    <w:rsid w:val="28FE360B"/>
    <w:rsid w:val="290179D1"/>
    <w:rsid w:val="290452A2"/>
    <w:rsid w:val="29104D74"/>
    <w:rsid w:val="291F4499"/>
    <w:rsid w:val="292875F4"/>
    <w:rsid w:val="295E4D93"/>
    <w:rsid w:val="29B42AD4"/>
    <w:rsid w:val="2A065C5B"/>
    <w:rsid w:val="2A4A6CCF"/>
    <w:rsid w:val="2AB133F0"/>
    <w:rsid w:val="2AFB2EE5"/>
    <w:rsid w:val="2B5B3662"/>
    <w:rsid w:val="2B7A511D"/>
    <w:rsid w:val="2BA8534A"/>
    <w:rsid w:val="2BC152A8"/>
    <w:rsid w:val="2C5D7141"/>
    <w:rsid w:val="2CB102A5"/>
    <w:rsid w:val="2CCF3BBC"/>
    <w:rsid w:val="2D70798C"/>
    <w:rsid w:val="2E2A027E"/>
    <w:rsid w:val="2EAE50B9"/>
    <w:rsid w:val="2F105DC1"/>
    <w:rsid w:val="2F3B5BFF"/>
    <w:rsid w:val="2F5F56EC"/>
    <w:rsid w:val="2FFD1DBF"/>
    <w:rsid w:val="30055F99"/>
    <w:rsid w:val="30336FAA"/>
    <w:rsid w:val="306E3A67"/>
    <w:rsid w:val="30DB12B0"/>
    <w:rsid w:val="31A065AC"/>
    <w:rsid w:val="31D03522"/>
    <w:rsid w:val="31E817D0"/>
    <w:rsid w:val="31FA1F60"/>
    <w:rsid w:val="33036167"/>
    <w:rsid w:val="332678F7"/>
    <w:rsid w:val="339E1B9C"/>
    <w:rsid w:val="33E65630"/>
    <w:rsid w:val="34357550"/>
    <w:rsid w:val="346554A1"/>
    <w:rsid w:val="34C24459"/>
    <w:rsid w:val="34FE7685"/>
    <w:rsid w:val="350727B3"/>
    <w:rsid w:val="35224EB2"/>
    <w:rsid w:val="35613C72"/>
    <w:rsid w:val="35D14A64"/>
    <w:rsid w:val="35D34BA5"/>
    <w:rsid w:val="36BD4910"/>
    <w:rsid w:val="36F37A31"/>
    <w:rsid w:val="375C56A9"/>
    <w:rsid w:val="3780782E"/>
    <w:rsid w:val="37DC4335"/>
    <w:rsid w:val="37F92887"/>
    <w:rsid w:val="380A05F1"/>
    <w:rsid w:val="38B61303"/>
    <w:rsid w:val="38CC1DA9"/>
    <w:rsid w:val="38DC0260"/>
    <w:rsid w:val="39207EE2"/>
    <w:rsid w:val="393F2D77"/>
    <w:rsid w:val="398B27CD"/>
    <w:rsid w:val="39DA47E3"/>
    <w:rsid w:val="3A3A6424"/>
    <w:rsid w:val="3A4B3142"/>
    <w:rsid w:val="3AD558B5"/>
    <w:rsid w:val="3AD9312E"/>
    <w:rsid w:val="3C012DBD"/>
    <w:rsid w:val="3C1B4645"/>
    <w:rsid w:val="3C5938F5"/>
    <w:rsid w:val="3CFC7C26"/>
    <w:rsid w:val="3D352EDE"/>
    <w:rsid w:val="3DAC7B49"/>
    <w:rsid w:val="3DC04A06"/>
    <w:rsid w:val="3DC15CBD"/>
    <w:rsid w:val="3DE7507D"/>
    <w:rsid w:val="3DFD5A3B"/>
    <w:rsid w:val="3E1A2556"/>
    <w:rsid w:val="3E4B61D6"/>
    <w:rsid w:val="3E640D24"/>
    <w:rsid w:val="3E876559"/>
    <w:rsid w:val="3E9E5F37"/>
    <w:rsid w:val="3EEB07F8"/>
    <w:rsid w:val="3F0044FB"/>
    <w:rsid w:val="3F3C12AC"/>
    <w:rsid w:val="3F444E80"/>
    <w:rsid w:val="3F9F27F8"/>
    <w:rsid w:val="3FBB64CE"/>
    <w:rsid w:val="3FCF60FC"/>
    <w:rsid w:val="40CE579B"/>
    <w:rsid w:val="4110627E"/>
    <w:rsid w:val="41C659F2"/>
    <w:rsid w:val="41C95079"/>
    <w:rsid w:val="41D45489"/>
    <w:rsid w:val="41D73098"/>
    <w:rsid w:val="41EF6851"/>
    <w:rsid w:val="421650D8"/>
    <w:rsid w:val="42263954"/>
    <w:rsid w:val="42CA26D7"/>
    <w:rsid w:val="434B2105"/>
    <w:rsid w:val="4359508F"/>
    <w:rsid w:val="436777F7"/>
    <w:rsid w:val="43DB4F05"/>
    <w:rsid w:val="44201582"/>
    <w:rsid w:val="44B0743C"/>
    <w:rsid w:val="450D6C41"/>
    <w:rsid w:val="451C721E"/>
    <w:rsid w:val="45A030CC"/>
    <w:rsid w:val="45BB4529"/>
    <w:rsid w:val="46296534"/>
    <w:rsid w:val="46D17251"/>
    <w:rsid w:val="471B0B60"/>
    <w:rsid w:val="47655304"/>
    <w:rsid w:val="47D96C90"/>
    <w:rsid w:val="48547F95"/>
    <w:rsid w:val="4874505C"/>
    <w:rsid w:val="48AA7F22"/>
    <w:rsid w:val="48E00125"/>
    <w:rsid w:val="49110AF7"/>
    <w:rsid w:val="491E0372"/>
    <w:rsid w:val="49F203D5"/>
    <w:rsid w:val="4A0A0924"/>
    <w:rsid w:val="4A7334E5"/>
    <w:rsid w:val="4B1E20BE"/>
    <w:rsid w:val="4B382583"/>
    <w:rsid w:val="4B68296F"/>
    <w:rsid w:val="4B9F208A"/>
    <w:rsid w:val="4BF90357"/>
    <w:rsid w:val="4C0A1DFC"/>
    <w:rsid w:val="4C4C2258"/>
    <w:rsid w:val="4CCD2A00"/>
    <w:rsid w:val="4CD97DB9"/>
    <w:rsid w:val="4CE97320"/>
    <w:rsid w:val="4D066757"/>
    <w:rsid w:val="4D3A7088"/>
    <w:rsid w:val="4D3F62AD"/>
    <w:rsid w:val="4D720CBA"/>
    <w:rsid w:val="4D804D44"/>
    <w:rsid w:val="4DA50D3D"/>
    <w:rsid w:val="4DE71D29"/>
    <w:rsid w:val="4DE75D16"/>
    <w:rsid w:val="4DFB09D8"/>
    <w:rsid w:val="4E3A5803"/>
    <w:rsid w:val="4E5D4C03"/>
    <w:rsid w:val="4E5E0BF9"/>
    <w:rsid w:val="4E962C4D"/>
    <w:rsid w:val="4EAC3D58"/>
    <w:rsid w:val="4F5A7C58"/>
    <w:rsid w:val="4F9F1972"/>
    <w:rsid w:val="4FBB608C"/>
    <w:rsid w:val="4FDD17C9"/>
    <w:rsid w:val="4FE92663"/>
    <w:rsid w:val="4FEF40E5"/>
    <w:rsid w:val="50B6625B"/>
    <w:rsid w:val="50CB2F0C"/>
    <w:rsid w:val="511D3BEC"/>
    <w:rsid w:val="511F7CB3"/>
    <w:rsid w:val="51474873"/>
    <w:rsid w:val="516F3FFB"/>
    <w:rsid w:val="518663F7"/>
    <w:rsid w:val="51A054E7"/>
    <w:rsid w:val="51BC7FE8"/>
    <w:rsid w:val="52D74C3F"/>
    <w:rsid w:val="52F81343"/>
    <w:rsid w:val="532760A3"/>
    <w:rsid w:val="53331D9C"/>
    <w:rsid w:val="534704F3"/>
    <w:rsid w:val="535B045C"/>
    <w:rsid w:val="538B5A3F"/>
    <w:rsid w:val="540C1324"/>
    <w:rsid w:val="54401382"/>
    <w:rsid w:val="54415AD1"/>
    <w:rsid w:val="5442497E"/>
    <w:rsid w:val="54A82C5B"/>
    <w:rsid w:val="55205E9D"/>
    <w:rsid w:val="555667CB"/>
    <w:rsid w:val="556A2277"/>
    <w:rsid w:val="55967510"/>
    <w:rsid w:val="55A315AE"/>
    <w:rsid w:val="55B2731F"/>
    <w:rsid w:val="560D024E"/>
    <w:rsid w:val="564F3374"/>
    <w:rsid w:val="567247AA"/>
    <w:rsid w:val="567A298E"/>
    <w:rsid w:val="56B43394"/>
    <w:rsid w:val="56DA2E4F"/>
    <w:rsid w:val="573063EF"/>
    <w:rsid w:val="57EC24F3"/>
    <w:rsid w:val="58011F55"/>
    <w:rsid w:val="58044C05"/>
    <w:rsid w:val="580E7011"/>
    <w:rsid w:val="58953E4A"/>
    <w:rsid w:val="58A7006B"/>
    <w:rsid w:val="58AB26E6"/>
    <w:rsid w:val="59035EB5"/>
    <w:rsid w:val="5971703E"/>
    <w:rsid w:val="5A3F3CF6"/>
    <w:rsid w:val="5B5A2D8E"/>
    <w:rsid w:val="5C461990"/>
    <w:rsid w:val="5C7945BE"/>
    <w:rsid w:val="5D587FFE"/>
    <w:rsid w:val="5DA81F9E"/>
    <w:rsid w:val="5DB866C2"/>
    <w:rsid w:val="5E28645E"/>
    <w:rsid w:val="5E3534DD"/>
    <w:rsid w:val="5EB51AB3"/>
    <w:rsid w:val="5ED1311F"/>
    <w:rsid w:val="5ED67504"/>
    <w:rsid w:val="5FF0693B"/>
    <w:rsid w:val="605F7E24"/>
    <w:rsid w:val="60E612E1"/>
    <w:rsid w:val="60ED7734"/>
    <w:rsid w:val="60F259D2"/>
    <w:rsid w:val="6109503A"/>
    <w:rsid w:val="619170C8"/>
    <w:rsid w:val="61CF5CBB"/>
    <w:rsid w:val="61FA3750"/>
    <w:rsid w:val="629F77D9"/>
    <w:rsid w:val="62DC7FD3"/>
    <w:rsid w:val="63021253"/>
    <w:rsid w:val="631D4EC6"/>
    <w:rsid w:val="63A82E79"/>
    <w:rsid w:val="63B44E30"/>
    <w:rsid w:val="63C870FA"/>
    <w:rsid w:val="63CD0FDE"/>
    <w:rsid w:val="63FB7A58"/>
    <w:rsid w:val="645A795A"/>
    <w:rsid w:val="64721704"/>
    <w:rsid w:val="653C6A80"/>
    <w:rsid w:val="654D089F"/>
    <w:rsid w:val="65737838"/>
    <w:rsid w:val="65AA39FB"/>
    <w:rsid w:val="66A03A8A"/>
    <w:rsid w:val="66BE7D1E"/>
    <w:rsid w:val="66D151D1"/>
    <w:rsid w:val="675A49C9"/>
    <w:rsid w:val="67AC2BC3"/>
    <w:rsid w:val="67AF1461"/>
    <w:rsid w:val="67F062D8"/>
    <w:rsid w:val="681B535E"/>
    <w:rsid w:val="68881147"/>
    <w:rsid w:val="68A74E50"/>
    <w:rsid w:val="69431305"/>
    <w:rsid w:val="69EC379D"/>
    <w:rsid w:val="69F55FA6"/>
    <w:rsid w:val="6A301A57"/>
    <w:rsid w:val="6A8839BA"/>
    <w:rsid w:val="6B2A49E5"/>
    <w:rsid w:val="6B446D50"/>
    <w:rsid w:val="6C094681"/>
    <w:rsid w:val="6C18254E"/>
    <w:rsid w:val="6C891725"/>
    <w:rsid w:val="6C985F14"/>
    <w:rsid w:val="6CA6565D"/>
    <w:rsid w:val="6CA84A13"/>
    <w:rsid w:val="6CCD27D7"/>
    <w:rsid w:val="6CFA2F35"/>
    <w:rsid w:val="6D0933A1"/>
    <w:rsid w:val="6D202700"/>
    <w:rsid w:val="6DD01FFC"/>
    <w:rsid w:val="6E156C8C"/>
    <w:rsid w:val="6E2A6BA1"/>
    <w:rsid w:val="6E566297"/>
    <w:rsid w:val="6E966A07"/>
    <w:rsid w:val="6ED735D7"/>
    <w:rsid w:val="6EF03A2A"/>
    <w:rsid w:val="6F4909C3"/>
    <w:rsid w:val="6F7641E1"/>
    <w:rsid w:val="6FDD6717"/>
    <w:rsid w:val="70ED5A71"/>
    <w:rsid w:val="71533F6E"/>
    <w:rsid w:val="71993F56"/>
    <w:rsid w:val="71CE3B94"/>
    <w:rsid w:val="721E2945"/>
    <w:rsid w:val="72203F91"/>
    <w:rsid w:val="72243A27"/>
    <w:rsid w:val="724942E5"/>
    <w:rsid w:val="72D07B0A"/>
    <w:rsid w:val="730B1E92"/>
    <w:rsid w:val="740B262A"/>
    <w:rsid w:val="740F0B10"/>
    <w:rsid w:val="75053B87"/>
    <w:rsid w:val="75545B9E"/>
    <w:rsid w:val="75550B2C"/>
    <w:rsid w:val="7597352B"/>
    <w:rsid w:val="75B86427"/>
    <w:rsid w:val="75BB60CC"/>
    <w:rsid w:val="75CC4426"/>
    <w:rsid w:val="76CC7942"/>
    <w:rsid w:val="7772528F"/>
    <w:rsid w:val="77972F48"/>
    <w:rsid w:val="77B12E34"/>
    <w:rsid w:val="77F6590E"/>
    <w:rsid w:val="784F199C"/>
    <w:rsid w:val="7869488B"/>
    <w:rsid w:val="78B605F2"/>
    <w:rsid w:val="78EC3FFE"/>
    <w:rsid w:val="78F93137"/>
    <w:rsid w:val="79062C97"/>
    <w:rsid w:val="798B2638"/>
    <w:rsid w:val="79FF36AB"/>
    <w:rsid w:val="7A156780"/>
    <w:rsid w:val="7ACD0A2E"/>
    <w:rsid w:val="7B06479A"/>
    <w:rsid w:val="7C6929D9"/>
    <w:rsid w:val="7C860969"/>
    <w:rsid w:val="7D215326"/>
    <w:rsid w:val="7D7A6186"/>
    <w:rsid w:val="7DA3766E"/>
    <w:rsid w:val="7DD81840"/>
    <w:rsid w:val="7E422682"/>
    <w:rsid w:val="7E4D52B1"/>
    <w:rsid w:val="7E5A618F"/>
    <w:rsid w:val="7E6D18E0"/>
    <w:rsid w:val="7ECB301C"/>
    <w:rsid w:val="7EE97D42"/>
    <w:rsid w:val="7F6C52C9"/>
    <w:rsid w:val="7F942BBA"/>
    <w:rsid w:val="7F9C33C8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after="120" w:line="360" w:lineRule="exact"/>
      <w:ind w:left="400" w:leftChars="400" w:firstLine="420" w:firstLineChars="100"/>
    </w:pPr>
    <w:rPr>
      <w:rFonts w:ascii="Times New Roman" w:hAnsi="Times New Roman" w:eastAsia="楷体_GB2312" w:cs="Times New Roman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4">
    <w:name w:val="Normal Indent"/>
    <w:basedOn w:val="1"/>
    <w:qFormat/>
    <w:uiPriority w:val="0"/>
    <w:pPr>
      <w:widowControl/>
      <w:ind w:firstLine="420"/>
      <w:jc w:val="left"/>
    </w:pPr>
    <w:rPr>
      <w:rFonts w:ascii="宋体" w:hAnsi="宋体"/>
      <w:kern w:val="0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FollowedHyperlink"/>
    <w:basedOn w:val="9"/>
    <w:qFormat/>
    <w:uiPriority w:val="0"/>
    <w:rPr>
      <w:color w:val="4D7AD8"/>
      <w:u w:val="none"/>
    </w:rPr>
  </w:style>
  <w:style w:type="character" w:styleId="12">
    <w:name w:val="HTML Definition"/>
    <w:basedOn w:val="9"/>
    <w:qFormat/>
    <w:uiPriority w:val="0"/>
    <w:rPr>
      <w:i/>
      <w:iCs/>
    </w:rPr>
  </w:style>
  <w:style w:type="character" w:styleId="13">
    <w:name w:val="Hyperlink"/>
    <w:basedOn w:val="9"/>
    <w:qFormat/>
    <w:uiPriority w:val="0"/>
    <w:rPr>
      <w:color w:val="4D7AD8"/>
      <w:u w:val="none"/>
    </w:rPr>
  </w:style>
  <w:style w:type="character" w:styleId="14">
    <w:name w:val="HTML Code"/>
    <w:basedOn w:val="9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styleId="15">
    <w:name w:val="HTML Keyboard"/>
    <w:basedOn w:val="9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styleId="16">
    <w:name w:val="HTML Sample"/>
    <w:basedOn w:val="9"/>
    <w:qFormat/>
    <w:uiPriority w:val="0"/>
    <w:rPr>
      <w:rFonts w:ascii="Consolas" w:hAnsi="Consolas" w:eastAsia="Consolas" w:cs="Consolas"/>
      <w:sz w:val="21"/>
      <w:szCs w:val="21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8">
    <w:name w:val="cke_dialog_ui_button"/>
    <w:basedOn w:val="9"/>
    <w:qFormat/>
    <w:uiPriority w:val="0"/>
  </w:style>
  <w:style w:type="character" w:customStyle="1" w:styleId="19">
    <w:name w:val="first-of-type"/>
    <w:basedOn w:val="9"/>
    <w:qFormat/>
    <w:uiPriority w:val="0"/>
    <w:rPr>
      <w:color w:val="FF0000"/>
    </w:rPr>
  </w:style>
  <w:style w:type="character" w:customStyle="1" w:styleId="20">
    <w:name w:val="first-of-type1"/>
    <w:basedOn w:val="9"/>
    <w:qFormat/>
    <w:uiPriority w:val="0"/>
    <w:rPr>
      <w:color w:val="FF0000"/>
    </w:rPr>
  </w:style>
  <w:style w:type="character" w:customStyle="1" w:styleId="21">
    <w:name w:val="first-of-type2"/>
    <w:basedOn w:val="9"/>
    <w:qFormat/>
    <w:uiPriority w:val="0"/>
    <w:rPr>
      <w:color w:val="FF0000"/>
    </w:rPr>
  </w:style>
  <w:style w:type="character" w:customStyle="1" w:styleId="22">
    <w:name w:val="button"/>
    <w:basedOn w:val="9"/>
    <w:qFormat/>
    <w:uiPriority w:val="0"/>
  </w:style>
  <w:style w:type="character" w:customStyle="1" w:styleId="23">
    <w:name w:val="button1"/>
    <w:basedOn w:val="9"/>
    <w:qFormat/>
    <w:uiPriority w:val="0"/>
  </w:style>
  <w:style w:type="character" w:customStyle="1" w:styleId="24">
    <w:name w:val="ant-table-row-expand-icon3"/>
    <w:basedOn w:val="9"/>
    <w:qFormat/>
    <w:uiPriority w:val="0"/>
    <w:rPr>
      <w:vanish/>
    </w:rPr>
  </w:style>
  <w:style w:type="character" w:customStyle="1" w:styleId="25">
    <w:name w:val="isrevision"/>
    <w:basedOn w:val="9"/>
    <w:qFormat/>
    <w:uiPriority w:val="0"/>
    <w:rPr>
      <w:color w:val="000000"/>
      <w:sz w:val="18"/>
      <w:szCs w:val="18"/>
      <w:bdr w:val="single" w:color="E9E9E9" w:sz="6" w:space="0"/>
      <w:shd w:val="clear" w:color="auto" w:fill="FFFFFF"/>
    </w:rPr>
  </w:style>
  <w:style w:type="character" w:customStyle="1" w:styleId="26">
    <w:name w:val="ant-tree-iconele"/>
    <w:basedOn w:val="9"/>
    <w:qFormat/>
    <w:uiPriority w:val="0"/>
  </w:style>
  <w:style w:type="character" w:customStyle="1" w:styleId="27">
    <w:name w:val="auto-pass-node"/>
    <w:basedOn w:val="9"/>
    <w:qFormat/>
    <w:uiPriority w:val="0"/>
    <w:rPr>
      <w:bdr w:val="single" w:color="DC4446" w:sz="6" w:space="0"/>
      <w:shd w:val="clear" w:color="auto" w:fill="A9E2FF"/>
    </w:rPr>
  </w:style>
  <w:style w:type="character" w:customStyle="1" w:styleId="28">
    <w:name w:val="cke_colorbox2"/>
    <w:basedOn w:val="9"/>
    <w:qFormat/>
    <w:uiPriority w:val="0"/>
    <w:rPr>
      <w:bdr w:val="single" w:color="808080" w:sz="6" w:space="0"/>
    </w:rPr>
  </w:style>
  <w:style w:type="character" w:customStyle="1" w:styleId="29">
    <w:name w:val="cke_colorbox3"/>
    <w:basedOn w:val="9"/>
    <w:qFormat/>
    <w:uiPriority w:val="0"/>
  </w:style>
  <w:style w:type="character" w:customStyle="1" w:styleId="30">
    <w:name w:val="nth-child(2)2"/>
    <w:basedOn w:val="9"/>
    <w:qFormat/>
    <w:uiPriority w:val="0"/>
  </w:style>
  <w:style w:type="character" w:customStyle="1" w:styleId="31">
    <w:name w:val="ant-radio+*"/>
    <w:basedOn w:val="9"/>
    <w:qFormat/>
    <w:uiPriority w:val="0"/>
  </w:style>
  <w:style w:type="character" w:customStyle="1" w:styleId="32">
    <w:name w:val="disabled4"/>
    <w:basedOn w:val="9"/>
    <w:qFormat/>
    <w:uiPriority w:val="0"/>
    <w:rPr>
      <w:color w:val="AAAAAA"/>
      <w:shd w:val="clear" w:color="auto" w:fill="F7F7F7"/>
    </w:rPr>
  </w:style>
  <w:style w:type="character" w:customStyle="1" w:styleId="33">
    <w:name w:val="label16"/>
    <w:basedOn w:val="9"/>
    <w:qFormat/>
    <w:uiPriority w:val="0"/>
  </w:style>
  <w:style w:type="character" w:customStyle="1" w:styleId="34">
    <w:name w:val="label17"/>
    <w:basedOn w:val="9"/>
    <w:qFormat/>
    <w:uiPriority w:val="0"/>
  </w:style>
  <w:style w:type="character" w:customStyle="1" w:styleId="35">
    <w:name w:val="first-child"/>
    <w:basedOn w:val="9"/>
    <w:qFormat/>
    <w:uiPriority w:val="0"/>
    <w:rPr>
      <w:color w:val="999999"/>
      <w:sz w:val="33"/>
      <w:szCs w:val="33"/>
    </w:rPr>
  </w:style>
  <w:style w:type="character" w:customStyle="1" w:styleId="36">
    <w:name w:val="first-child1"/>
    <w:basedOn w:val="9"/>
    <w:qFormat/>
    <w:uiPriority w:val="0"/>
  </w:style>
  <w:style w:type="character" w:customStyle="1" w:styleId="37">
    <w:name w:val="first-child2"/>
    <w:basedOn w:val="9"/>
    <w:qFormat/>
    <w:uiPriority w:val="0"/>
  </w:style>
  <w:style w:type="character" w:customStyle="1" w:styleId="38">
    <w:name w:val="passed-node"/>
    <w:basedOn w:val="9"/>
    <w:qFormat/>
    <w:uiPriority w:val="0"/>
    <w:rPr>
      <w:bdr w:val="single" w:color="49A8D4" w:sz="6" w:space="0"/>
      <w:shd w:val="clear" w:color="auto" w:fill="A9E3FF"/>
    </w:rPr>
  </w:style>
  <w:style w:type="character" w:customStyle="1" w:styleId="39">
    <w:name w:val="ant-select-tree-checkbox2"/>
    <w:basedOn w:val="9"/>
    <w:qFormat/>
    <w:uiPriority w:val="0"/>
  </w:style>
  <w:style w:type="character" w:customStyle="1" w:styleId="40">
    <w:name w:val="wea-thumbnails-doc-content-subtitle"/>
    <w:basedOn w:val="9"/>
    <w:qFormat/>
    <w:uiPriority w:val="0"/>
    <w:rPr>
      <w:color w:val="9A9A9A"/>
    </w:rPr>
  </w:style>
  <w:style w:type="character" w:customStyle="1" w:styleId="41">
    <w:name w:val="ant-select-tree-iconele"/>
    <w:basedOn w:val="9"/>
    <w:qFormat/>
    <w:uiPriority w:val="0"/>
  </w:style>
  <w:style w:type="character" w:customStyle="1" w:styleId="42">
    <w:name w:val="hover42"/>
    <w:basedOn w:val="9"/>
    <w:qFormat/>
    <w:uiPriority w:val="0"/>
    <w:rPr>
      <w:color w:val="009DFF"/>
    </w:rPr>
  </w:style>
  <w:style w:type="character" w:customStyle="1" w:styleId="43">
    <w:name w:val="hover43"/>
    <w:basedOn w:val="9"/>
    <w:qFormat/>
    <w:uiPriority w:val="0"/>
    <w:rPr>
      <w:color w:val="009DFF"/>
    </w:rPr>
  </w:style>
  <w:style w:type="character" w:customStyle="1" w:styleId="44">
    <w:name w:val="cke_notification_progress"/>
    <w:basedOn w:val="9"/>
    <w:qFormat/>
    <w:uiPriority w:val="0"/>
    <w:rPr>
      <w:shd w:val="clear" w:color="auto" w:fill="0F74A8"/>
    </w:rPr>
  </w:style>
  <w:style w:type="character" w:customStyle="1" w:styleId="45">
    <w:name w:val="ant-select-tree-switcher"/>
    <w:basedOn w:val="9"/>
    <w:qFormat/>
    <w:uiPriority w:val="0"/>
  </w:style>
  <w:style w:type="character" w:customStyle="1" w:styleId="46">
    <w:name w:val="ant-tree-switcher16"/>
    <w:basedOn w:val="9"/>
    <w:qFormat/>
    <w:uiPriority w:val="0"/>
  </w:style>
  <w:style w:type="character" w:customStyle="1" w:styleId="47">
    <w:name w:val="ant-tree-checkbox8"/>
    <w:basedOn w:val="9"/>
    <w:qFormat/>
    <w:uiPriority w:val="0"/>
  </w:style>
  <w:style w:type="character" w:customStyle="1" w:styleId="48">
    <w:name w:val="current-node"/>
    <w:basedOn w:val="9"/>
    <w:qFormat/>
    <w:uiPriority w:val="0"/>
    <w:rPr>
      <w:bdr w:val="single" w:color="F5B87B" w:sz="6" w:space="0"/>
      <w:shd w:val="clear" w:color="auto" w:fill="FFE8CC"/>
    </w:rPr>
  </w:style>
  <w:style w:type="character" w:customStyle="1" w:styleId="49">
    <w:name w:val="top-label"/>
    <w:basedOn w:val="9"/>
    <w:qFormat/>
    <w:uiPriority w:val="0"/>
  </w:style>
  <w:style w:type="character" w:customStyle="1" w:styleId="50">
    <w:name w:val="not-pass-node"/>
    <w:basedOn w:val="9"/>
    <w:qFormat/>
    <w:uiPriority w:val="0"/>
    <w:rPr>
      <w:bdr w:val="single" w:color="5ABD6B" w:sz="6" w:space="0"/>
      <w:shd w:val="clear" w:color="auto" w:fill="BFF3C3"/>
    </w:rPr>
  </w:style>
  <w:style w:type="character" w:customStyle="1" w:styleId="51">
    <w:name w:val="last-child1"/>
    <w:basedOn w:val="9"/>
    <w:qFormat/>
    <w:uiPriority w:val="0"/>
  </w:style>
  <w:style w:type="character" w:customStyle="1" w:styleId="52">
    <w:name w:val="tmpztreemove_arrow"/>
    <w:basedOn w:val="9"/>
    <w:qFormat/>
    <w:uiPriority w:val="0"/>
  </w:style>
  <w:style w:type="character" w:customStyle="1" w:styleId="53">
    <w:name w:val="wea-dropdown-triangle2"/>
    <w:basedOn w:val="9"/>
    <w:qFormat/>
    <w:uiPriority w:val="0"/>
  </w:style>
  <w:style w:type="character" w:customStyle="1" w:styleId="54">
    <w:name w:val="cke_path_empty2"/>
    <w:basedOn w:val="9"/>
    <w:qFormat/>
    <w:uiPriority w:val="0"/>
    <w:rPr>
      <w:b/>
      <w:bCs/>
      <w:color w:val="484848"/>
      <w:sz w:val="16"/>
      <w:szCs w:val="16"/>
      <w:u w:val="none"/>
    </w:rPr>
  </w:style>
  <w:style w:type="character" w:customStyle="1" w:styleId="55">
    <w:name w:val="cke_path_empty"/>
    <w:basedOn w:val="9"/>
    <w:qFormat/>
    <w:uiPriority w:val="0"/>
    <w:rPr>
      <w:b/>
      <w:bCs/>
      <w:color w:val="484848"/>
      <w:sz w:val="16"/>
      <w:szCs w:val="16"/>
      <w:u w:val="none"/>
    </w:rPr>
  </w:style>
  <w:style w:type="character" w:customStyle="1" w:styleId="56">
    <w:name w:val="ant-tree-checkbox7"/>
    <w:basedOn w:val="9"/>
    <w:qFormat/>
    <w:uiPriority w:val="0"/>
  </w:style>
  <w:style w:type="character" w:customStyle="1" w:styleId="57">
    <w:name w:val="hover44"/>
    <w:basedOn w:val="9"/>
    <w:qFormat/>
    <w:uiPriority w:val="0"/>
    <w:rPr>
      <w:color w:val="009DFF"/>
    </w:rPr>
  </w:style>
  <w:style w:type="character" w:customStyle="1" w:styleId="58">
    <w:name w:val="ant-table-row-expand-icon4"/>
    <w:basedOn w:val="9"/>
    <w:qFormat/>
    <w:uiPriority w:val="0"/>
    <w:rPr>
      <w:vanish/>
    </w:rPr>
  </w:style>
  <w:style w:type="character" w:customStyle="1" w:styleId="59">
    <w:name w:val="first-child3"/>
    <w:basedOn w:val="9"/>
    <w:qFormat/>
    <w:uiPriority w:val="0"/>
  </w:style>
  <w:style w:type="character" w:customStyle="1" w:styleId="60">
    <w:name w:val="first-child4"/>
    <w:basedOn w:val="9"/>
    <w:qFormat/>
    <w:uiPriority w:val="0"/>
  </w:style>
  <w:style w:type="character" w:customStyle="1" w:styleId="61">
    <w:name w:val="cke_dialog_ui_button2"/>
    <w:basedOn w:val="9"/>
    <w:qFormat/>
    <w:uiPriority w:val="0"/>
  </w:style>
  <w:style w:type="character" w:customStyle="1" w:styleId="62">
    <w:name w:val="font3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3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6c341295-c84c-4131-97d9-53923cbcd2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2246</Words>
  <Characters>2388</Characters>
  <Lines>22</Lines>
  <Paragraphs>6</Paragraphs>
  <TotalTime>8</TotalTime>
  <ScaleCrop>false</ScaleCrop>
  <LinksUpToDate>false</LinksUpToDate>
  <CharactersWithSpaces>2418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2022-05-29T16:00:00Z</dcterms:created>
  <dc:creator>范扬子</dc:creator>
  <cp:lastModifiedBy>郑雯</cp:lastModifiedBy>
  <cp:lastPrinted>2024-07-23T02:41:00Z</cp:lastPrinted>
  <dcterms:modified xsi:type="dcterms:W3CDTF">2026-07-28T06:08:17Z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F5E6EB0BB7B4473199D6EFB68C160DED</vt:lpwstr>
  </property>
  <property fmtid="{D5CDD505-2E9C-101B-9397-08002B2CF9AE}" pid="4" name="KSOTemplateDocerSaveRecord">
    <vt:lpwstr>eyJoZGlkIjoiOTNkNDI2ZGZkMzNmNDk1MWM1ZjAzMmRjMDI4MTAwYjYiLCJ1c2VySWQiOiIxMTU3OTU0MTQzIn0=</vt:lpwstr>
  </property>
</Properties>
</file>