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AF83E1">
      <w:pPr>
        <w:spacing w:line="360" w:lineRule="auto"/>
        <w:jc w:val="center"/>
        <w:rPr>
          <w:rFonts w:hint="eastAsia" w:ascii="宋体" w:hAnsi="宋体" w:eastAsia="宋体" w:cs="宋体"/>
          <w:b/>
          <w:bCs/>
          <w:color w:val="auto"/>
          <w:sz w:val="36"/>
          <w:szCs w:val="36"/>
          <w:highlight w:val="none"/>
        </w:rPr>
      </w:pPr>
      <w:r>
        <w:rPr>
          <w:rFonts w:hint="eastAsia" w:ascii="宋体" w:hAnsi="宋体" w:eastAsia="宋体" w:cs="宋体"/>
          <w:b/>
          <w:bCs/>
          <w:color w:val="auto"/>
          <w:sz w:val="36"/>
          <w:szCs w:val="36"/>
          <w:highlight w:val="none"/>
          <w:lang w:val="en-US" w:eastAsia="zh-CN"/>
        </w:rPr>
        <w:t>广东省人工影响天气水资源保障工程监理服务项目采购</w:t>
      </w:r>
      <w:r>
        <w:rPr>
          <w:rFonts w:hint="eastAsia" w:ascii="宋体" w:hAnsi="宋体" w:eastAsia="宋体" w:cs="宋体"/>
          <w:b/>
          <w:bCs/>
          <w:color w:val="auto"/>
          <w:sz w:val="36"/>
          <w:szCs w:val="36"/>
          <w:highlight w:val="none"/>
        </w:rPr>
        <w:t>需求</w:t>
      </w:r>
    </w:p>
    <w:p w14:paraId="3C492A3A">
      <w:pPr>
        <w:spacing w:line="360" w:lineRule="auto"/>
        <w:jc w:val="center"/>
        <w:rPr>
          <w:rFonts w:hint="eastAsia" w:ascii="宋体" w:hAnsi="宋体" w:eastAsia="宋体" w:cs="宋体"/>
          <w:color w:val="auto"/>
          <w:sz w:val="21"/>
          <w:szCs w:val="21"/>
          <w:highlight w:val="none"/>
        </w:rPr>
      </w:pPr>
    </w:p>
    <w:p w14:paraId="1899F6B4">
      <w:pPr>
        <w:spacing w:line="360" w:lineRule="auto"/>
        <w:ind w:firstLine="422" w:firstLineChars="200"/>
        <w:rPr>
          <w:rFonts w:hint="eastAsia" w:ascii="宋体" w:hAnsi="宋体" w:eastAsia="宋体" w:cs="宋体"/>
          <w:b/>
          <w:bCs/>
          <w:color w:val="auto"/>
          <w:sz w:val="21"/>
          <w:szCs w:val="21"/>
          <w:highlight w:val="none"/>
          <w:lang w:eastAsia="zh-CN"/>
        </w:rPr>
      </w:pPr>
      <w:r>
        <w:rPr>
          <w:rFonts w:hint="eastAsia" w:ascii="宋体" w:hAnsi="宋体" w:eastAsia="宋体" w:cs="宋体"/>
          <w:b/>
          <w:bCs/>
          <w:color w:val="auto"/>
          <w:sz w:val="21"/>
          <w:szCs w:val="21"/>
          <w:highlight w:val="none"/>
          <w:lang w:val="en-US" w:eastAsia="zh-CN"/>
        </w:rPr>
        <w:t>一</w:t>
      </w:r>
      <w:r>
        <w:rPr>
          <w:rFonts w:hint="eastAsia" w:ascii="宋体" w:hAnsi="宋体" w:eastAsia="宋体" w:cs="宋体"/>
          <w:b/>
          <w:bCs/>
          <w:color w:val="auto"/>
          <w:sz w:val="21"/>
          <w:szCs w:val="21"/>
          <w:highlight w:val="none"/>
        </w:rPr>
        <w:t>、项目</w:t>
      </w:r>
      <w:r>
        <w:rPr>
          <w:rFonts w:hint="eastAsia" w:ascii="宋体" w:hAnsi="宋体" w:eastAsia="宋体" w:cs="宋体"/>
          <w:b/>
          <w:bCs/>
          <w:color w:val="auto"/>
          <w:sz w:val="21"/>
          <w:szCs w:val="21"/>
          <w:highlight w:val="none"/>
          <w:lang w:val="en-US" w:eastAsia="zh-CN"/>
        </w:rPr>
        <w:t>内容</w:t>
      </w:r>
    </w:p>
    <w:p w14:paraId="615B2241">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项目名称：广东省人工影响天气水资源保障工程监理服务项目</w:t>
      </w:r>
    </w:p>
    <w:p w14:paraId="75506EDE">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项目预算：人民币131</w:t>
      </w:r>
      <w:bookmarkStart w:id="0" w:name="_GoBack"/>
      <w:bookmarkEnd w:id="0"/>
      <w:r>
        <w:rPr>
          <w:rFonts w:hint="eastAsia" w:ascii="宋体" w:hAnsi="宋体" w:eastAsia="宋体" w:cs="宋体"/>
          <w:color w:val="auto"/>
          <w:sz w:val="21"/>
          <w:szCs w:val="21"/>
          <w:highlight w:val="none"/>
          <w:lang w:val="en-US" w:eastAsia="zh-CN"/>
        </w:rPr>
        <w:t>万元</w:t>
      </w:r>
    </w:p>
    <w:p w14:paraId="414C4DD9">
      <w:pPr>
        <w:numPr>
          <w:ilvl w:val="0"/>
          <w:numId w:val="0"/>
        </w:numPr>
        <w:spacing w:line="360" w:lineRule="auto"/>
        <w:ind w:firstLine="422" w:firstLineChars="200"/>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kern w:val="2"/>
          <w:sz w:val="21"/>
          <w:szCs w:val="21"/>
          <w:highlight w:val="none"/>
          <w:lang w:val="en-US" w:eastAsia="zh-CN" w:bidi="ar-SA"/>
        </w:rPr>
        <w:t>二、</w:t>
      </w:r>
      <w:r>
        <w:rPr>
          <w:rFonts w:hint="eastAsia" w:ascii="宋体" w:hAnsi="宋体" w:eastAsia="宋体" w:cs="宋体"/>
          <w:b/>
          <w:bCs/>
          <w:color w:val="auto"/>
          <w:sz w:val="21"/>
          <w:szCs w:val="21"/>
          <w:highlight w:val="none"/>
          <w:lang w:val="en-US" w:eastAsia="zh-CN"/>
        </w:rPr>
        <w:t>监理范围</w:t>
      </w:r>
    </w:p>
    <w:p w14:paraId="7E9F0D07">
      <w:pPr>
        <w:numPr>
          <w:ilvl w:val="0"/>
          <w:numId w:val="0"/>
        </w:numPr>
        <w:spacing w:line="360" w:lineRule="auto"/>
        <w:ind w:firstLine="420" w:firstLineChars="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次监理服务涉及项目建设内容主要包括人工影响天气作业装备升级改造、人工影响天气地面作业安全能力提升（固定作业点升级改造、流动作业点升级改造）、人工影响天气指挥能力建设（省市县一体化指挥调度能力提升硬件、省-市-县-作业端一体化指挥调度应用软件）。</w:t>
      </w:r>
    </w:p>
    <w:p w14:paraId="6F6FCFC0">
      <w:pPr>
        <w:spacing w:line="360" w:lineRule="auto"/>
        <w:ind w:firstLine="422" w:firstLineChars="2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（1）人工影响天气作业装备升级改造</w:t>
      </w:r>
    </w:p>
    <w:p w14:paraId="7A7F6E70">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1、机动集成作业系统建设</w:t>
      </w:r>
    </w:p>
    <w:p w14:paraId="130D40F6">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省级形成一套集成探测、指挥、作业、作业保障一体化的机动作业系统，包括探测模组-车载式、指挥模组-车载式、作业模组和作业保障模组四个模组。</w:t>
      </w:r>
    </w:p>
    <w:p w14:paraId="6B0175D5">
      <w:pPr>
        <w:spacing w:line="360" w:lineRule="auto"/>
        <w:ind w:firstLine="420" w:firstLineChars="200"/>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rPr>
        <w:t>1）探测模组-车载式</w:t>
      </w:r>
      <w:r>
        <w:rPr>
          <w:rFonts w:hint="eastAsia" w:ascii="宋体" w:hAnsi="宋体" w:eastAsia="宋体" w:cs="宋体"/>
          <w:b w:val="0"/>
          <w:bCs w:val="0"/>
          <w:color w:val="auto"/>
          <w:sz w:val="21"/>
          <w:szCs w:val="21"/>
          <w:highlight w:val="none"/>
          <w:lang w:val="en-US" w:eastAsia="zh-CN"/>
        </w:rPr>
        <w:t>包含：载车平台、车载式方舱、X波段双线偏振一维平面相控阵天气雷达系统、六要素气象站、激光云高仪、毫米波测云雷达、小型旋翼无人机系统、车载卷线盘。</w:t>
      </w:r>
    </w:p>
    <w:p w14:paraId="54BB7547">
      <w:pPr>
        <w:spacing w:line="360" w:lineRule="auto"/>
        <w:ind w:firstLine="420" w:firstLineChars="200"/>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rPr>
        <w:t>2）指挥模组-车载式</w:t>
      </w:r>
      <w:r>
        <w:rPr>
          <w:rFonts w:hint="eastAsia" w:ascii="宋体" w:hAnsi="宋体" w:eastAsia="宋体" w:cs="宋体"/>
          <w:b w:val="0"/>
          <w:bCs w:val="0"/>
          <w:color w:val="auto"/>
          <w:sz w:val="21"/>
          <w:szCs w:val="21"/>
          <w:highlight w:val="none"/>
          <w:lang w:val="en-US" w:eastAsia="zh-CN"/>
        </w:rPr>
        <w:t>包含：载车平台、车载式方舱、气象信息处理和显控席位、人工影响天气决策支持数据接收处理分析平台、车载卷线盘。</w:t>
      </w:r>
    </w:p>
    <w:p w14:paraId="10FC51C8">
      <w:pPr>
        <w:spacing w:line="360" w:lineRule="auto"/>
        <w:ind w:firstLine="420" w:firstLineChars="200"/>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rPr>
        <w:t>3）作业模组</w:t>
      </w:r>
      <w:r>
        <w:rPr>
          <w:rFonts w:hint="eastAsia" w:ascii="宋体" w:hAnsi="宋体" w:eastAsia="宋体" w:cs="宋体"/>
          <w:b w:val="0"/>
          <w:bCs w:val="0"/>
          <w:color w:val="auto"/>
          <w:sz w:val="21"/>
          <w:szCs w:val="21"/>
          <w:highlight w:val="none"/>
          <w:lang w:val="en-US" w:eastAsia="zh-CN"/>
        </w:rPr>
        <w:t>包含：作业设备储运方舱、火箭人工影响天气系统、作业设备储运方舱、无人机人工影响天气系统。</w:t>
      </w:r>
    </w:p>
    <w:p w14:paraId="7DD738F8">
      <w:pPr>
        <w:spacing w:line="360" w:lineRule="auto"/>
        <w:ind w:firstLine="420" w:firstLineChars="200"/>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rPr>
        <w:t>4）作业保障模组</w:t>
      </w:r>
      <w:r>
        <w:rPr>
          <w:rFonts w:hint="eastAsia" w:ascii="宋体" w:hAnsi="宋体" w:eastAsia="宋体" w:cs="宋体"/>
          <w:b w:val="0"/>
          <w:bCs w:val="0"/>
          <w:color w:val="auto"/>
          <w:sz w:val="21"/>
          <w:szCs w:val="21"/>
          <w:highlight w:val="none"/>
          <w:lang w:val="en-US" w:eastAsia="zh-CN"/>
        </w:rPr>
        <w:t>包含：任务舱舱体、车载监控子系统、工作生活单元。</w:t>
      </w:r>
    </w:p>
    <w:p w14:paraId="3C8EBDD9">
      <w:pPr>
        <w:spacing w:line="360" w:lineRule="auto"/>
        <w:ind w:firstLine="422" w:firstLineChars="2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（2）人工影响天气地面作业安全能力提升</w:t>
      </w:r>
    </w:p>
    <w:p w14:paraId="51409503">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1、固定作业点升级改造</w:t>
      </w:r>
    </w:p>
    <w:p w14:paraId="5B05E8DF">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对全省在用人工影响天气固定作业点进行升级改造，含固定作业点作业防护装备升级（固定点作业平台修缮、装备库修缮、临时弹药存放点修缮、值班室修缮、休息室修缮）。</w:t>
      </w:r>
    </w:p>
    <w:p w14:paraId="52FEA911">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2、流动作业点升级改造</w:t>
      </w:r>
    </w:p>
    <w:p w14:paraId="7CE583E4">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对全省</w:t>
      </w:r>
      <w:r>
        <w:rPr>
          <w:rFonts w:hint="eastAsia" w:ascii="宋体" w:hAnsi="宋体" w:eastAsia="宋体" w:cs="宋体"/>
          <w:color w:val="auto"/>
          <w:sz w:val="21"/>
          <w:szCs w:val="21"/>
          <w:highlight w:val="none"/>
          <w:lang w:val="en-US" w:eastAsia="zh-CN"/>
        </w:rPr>
        <w:t>39</w:t>
      </w:r>
      <w:r>
        <w:rPr>
          <w:rFonts w:hint="eastAsia" w:ascii="宋体" w:hAnsi="宋体" w:eastAsia="宋体" w:cs="宋体"/>
          <w:color w:val="auto"/>
          <w:sz w:val="21"/>
          <w:szCs w:val="21"/>
          <w:highlight w:val="none"/>
        </w:rPr>
        <w:t>个流动作业点进行升级改造，含流动作业点作业防护装备升级（流动点作业平台修缮）。</w:t>
      </w:r>
    </w:p>
    <w:p w14:paraId="1EE688A2">
      <w:pPr>
        <w:spacing w:line="360" w:lineRule="auto"/>
        <w:ind w:firstLine="422" w:firstLineChars="2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（3）人工影响天气指挥能力建设</w:t>
      </w:r>
    </w:p>
    <w:p w14:paraId="159853F2">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1、省市县一体化指挥调度能力提升硬件建设</w:t>
      </w:r>
    </w:p>
    <w:p w14:paraId="21515C45">
      <w:pPr>
        <w:spacing w:line="360" w:lineRule="auto"/>
        <w:ind w:firstLine="420" w:firstLineChars="2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1）可视调度指挥显示支撑系统</w:t>
      </w:r>
      <w:r>
        <w:rPr>
          <w:rFonts w:hint="eastAsia" w:ascii="宋体" w:hAnsi="宋体" w:eastAsia="宋体" w:cs="宋体"/>
          <w:color w:val="auto"/>
          <w:sz w:val="21"/>
          <w:szCs w:val="21"/>
          <w:highlight w:val="none"/>
          <w:lang w:eastAsia="zh-CN"/>
        </w:rPr>
        <w:t>；</w:t>
      </w:r>
    </w:p>
    <w:p w14:paraId="34105E77">
      <w:pPr>
        <w:spacing w:line="360" w:lineRule="auto"/>
        <w:ind w:firstLine="420" w:firstLineChars="2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2）音/视频调度服务系统</w:t>
      </w:r>
      <w:r>
        <w:rPr>
          <w:rFonts w:hint="eastAsia" w:ascii="宋体" w:hAnsi="宋体" w:eastAsia="宋体" w:cs="宋体"/>
          <w:color w:val="auto"/>
          <w:sz w:val="21"/>
          <w:szCs w:val="21"/>
          <w:highlight w:val="none"/>
          <w:lang w:eastAsia="zh-CN"/>
        </w:rPr>
        <w:t>；</w:t>
      </w:r>
    </w:p>
    <w:p w14:paraId="4B26D634">
      <w:pPr>
        <w:spacing w:line="360" w:lineRule="auto"/>
        <w:ind w:firstLine="420" w:firstLineChars="2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3）省级算力资源扩展</w:t>
      </w:r>
      <w:r>
        <w:rPr>
          <w:rFonts w:hint="eastAsia" w:ascii="宋体" w:hAnsi="宋体" w:eastAsia="宋体" w:cs="宋体"/>
          <w:color w:val="auto"/>
          <w:sz w:val="21"/>
          <w:szCs w:val="21"/>
          <w:highlight w:val="none"/>
          <w:lang w:eastAsia="zh-CN"/>
        </w:rPr>
        <w:t>；</w:t>
      </w:r>
    </w:p>
    <w:p w14:paraId="4448F203">
      <w:pPr>
        <w:spacing w:line="360" w:lineRule="auto"/>
        <w:ind w:firstLine="420" w:firstLineChars="200"/>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4）省级网络数据安全能力提升</w:t>
      </w:r>
      <w:r>
        <w:rPr>
          <w:rFonts w:hint="eastAsia" w:ascii="宋体" w:hAnsi="宋体" w:eastAsia="宋体" w:cs="宋体"/>
          <w:color w:val="auto"/>
          <w:sz w:val="21"/>
          <w:szCs w:val="21"/>
          <w:highlight w:val="none"/>
          <w:lang w:eastAsia="zh-CN"/>
        </w:rPr>
        <w:t>。</w:t>
      </w:r>
    </w:p>
    <w:p w14:paraId="54F2ED1E">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2、省-市-县-作业点一体化指挥调度应用软件</w:t>
      </w:r>
    </w:p>
    <w:p w14:paraId="4F4E8C4F">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在“天工”平台基础上，针对指挥调度能力短板，开展集约化的本地功能补充建设，建设省－市－县－作业点一体化指挥调度应用软件。</w:t>
      </w:r>
    </w:p>
    <w:p w14:paraId="55D16676">
      <w:pPr>
        <w:spacing w:line="360" w:lineRule="auto"/>
        <w:ind w:firstLine="422" w:firstLineChars="2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四</w:t>
      </w:r>
      <w:r>
        <w:rPr>
          <w:rFonts w:hint="eastAsia" w:ascii="宋体" w:hAnsi="宋体" w:eastAsia="宋体" w:cs="宋体"/>
          <w:b/>
          <w:bCs/>
          <w:color w:val="auto"/>
          <w:sz w:val="21"/>
          <w:szCs w:val="21"/>
          <w:highlight w:val="none"/>
        </w:rPr>
        <w:t>、工程监理服务</w:t>
      </w:r>
    </w:p>
    <w:p w14:paraId="57598115">
      <w:pPr>
        <w:spacing w:line="360" w:lineRule="auto"/>
        <w:ind w:firstLine="422" w:firstLineChars="2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（一）监理工作整体要求</w:t>
      </w:r>
    </w:p>
    <w:p w14:paraId="05D53C8D">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监理单位在项目中将受采购人委托，代表采购人的利益，按照项目建设目标和要求，遵循国家、省、市工程建设监理的有关文件及规范，协助采购人做好“三管四控一协调”，负责整个项目的全程监理，并做好项目竣工后的服务。</w:t>
      </w:r>
      <w:r>
        <w:rPr>
          <w:rFonts w:hint="eastAsia" w:ascii="宋体" w:hAnsi="宋体" w:eastAsia="宋体" w:cs="宋体"/>
          <w:color w:val="auto"/>
          <w:sz w:val="21"/>
          <w:szCs w:val="21"/>
          <w:highlight w:val="none"/>
        </w:rPr>
        <w:t>针对本项目依据国家有关法律法规、技术标准和信息系统项目监理合同，对项目实施进行质量控制、进度控制、投资控制、变更控制、合同管理、信息管理、安全管理及协调，协助采购人全面地对项目的建设内容进行管理和技术监督，对项目承建单位进行全过程管理、监督、指导、评价，确保承建单位的建设行为合法、合理、科学、经济，为采购人规避建设风险，促进项目总体目标的达成，并根据项目建设过程的监理情况出具相应的项目监理报告。</w:t>
      </w:r>
    </w:p>
    <w:p w14:paraId="2D6EDB5B">
      <w:pPr>
        <w:spacing w:line="360" w:lineRule="auto"/>
        <w:ind w:firstLine="422" w:firstLineChars="2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（二）监理工作依据</w:t>
      </w:r>
    </w:p>
    <w:p w14:paraId="51EFC05B">
      <w:pPr>
        <w:spacing w:line="360" w:lineRule="auto"/>
        <w:ind w:firstLine="422" w:firstLineChars="2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1.监理规范：</w:t>
      </w:r>
    </w:p>
    <w:p w14:paraId="7350D78C">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依据《信息技术服务 监理 第1部分：总则》（GB/T19668.1-2014）、《信息技术服务 监理 第2部分：基础设施工程监理规范》（GB/T19668.2-2017）、《建设工程监理规范》（GB/T 50319-2013）、《信息技术服务 监理 第4部分：信息安全监理规范》（GB/T19668.4-2017）、《信息技术服务 监理 第5部分：软件工程监理规范》（GB/T19668.5-2018）开展项目监理工作。</w:t>
      </w:r>
    </w:p>
    <w:p w14:paraId="3DEB5A12">
      <w:pPr>
        <w:spacing w:line="360" w:lineRule="auto"/>
        <w:ind w:firstLine="422" w:firstLineChars="2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2.项目实施部分，按以下标准严格执行：</w:t>
      </w:r>
    </w:p>
    <w:p w14:paraId="0540F5FC">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人工影响天气地面作业站建设规范》（QX/T329—2016）、《地面人工影响天气作业安全管理要求》（QX/T297—2015）、《人工影响天气作业用弹药保险柜》（QX/T328—2016）、《人工影响天气火箭弹运输存储要求》（QX/T493—2019）、《人工影响天气地面作业单位安全检查规范》（QX/T 340—2016）、《计算机软件文档编制规范》（GB/T8567-2006）、《计算机软件需求规格说明规范》（GB/T9385-2008）、《计算机软件测试文档编制规范》（GB/T9386-2008）、《计算机软件测试规范》（GB/T15532-2008）、《信息技术系统及软件完整性级别》（GB/T18492-2001）、《信息技术 软件工程术语》（GB/T11457-2006）、《安全防范系统验收规则》（GA 308-2001）、《信息安全技术信息系统密码应用基本要求》（GB/T 39786-2021）、《信息安全技术 网络安全等级保护定级指南》（GB/T22240-2020）</w:t>
      </w:r>
      <w:r>
        <w:rPr>
          <w:rFonts w:hint="eastAsia" w:ascii="宋体" w:hAnsi="宋体" w:eastAsia="宋体" w:cs="宋体"/>
          <w:color w:val="auto"/>
          <w:sz w:val="21"/>
          <w:szCs w:val="21"/>
          <w:highlight w:val="none"/>
        </w:rPr>
        <w:t>。</w:t>
      </w:r>
    </w:p>
    <w:p w14:paraId="689BB538">
      <w:pPr>
        <w:spacing w:line="360" w:lineRule="auto"/>
        <w:ind w:firstLine="422" w:firstLineChars="2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3.其他监理依据</w:t>
      </w:r>
    </w:p>
    <w:p w14:paraId="18FC21AE">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（1）监理单位合同；</w:t>
      </w:r>
    </w:p>
    <w:p w14:paraId="5C28EE75">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（2）项目招</w:t>
      </w:r>
      <w:r>
        <w:rPr>
          <w:rFonts w:hint="eastAsia" w:ascii="宋体" w:hAnsi="宋体" w:eastAsia="宋体" w:cs="宋体"/>
          <w:color w:val="auto"/>
          <w:sz w:val="21"/>
          <w:szCs w:val="21"/>
          <w:highlight w:val="none"/>
          <w:lang w:val="en-US" w:eastAsia="zh-CN"/>
        </w:rPr>
        <w:t>投标</w:t>
      </w:r>
      <w:r>
        <w:rPr>
          <w:rFonts w:hint="eastAsia" w:ascii="宋体" w:hAnsi="宋体" w:eastAsia="宋体" w:cs="宋体"/>
          <w:color w:val="auto"/>
          <w:sz w:val="21"/>
          <w:szCs w:val="21"/>
          <w:highlight w:val="none"/>
          <w:lang w:eastAsia="zh-CN"/>
        </w:rPr>
        <w:t>文件</w:t>
      </w:r>
      <w:r>
        <w:rPr>
          <w:rFonts w:hint="eastAsia" w:ascii="宋体" w:hAnsi="宋体" w:eastAsia="宋体" w:cs="宋体"/>
          <w:color w:val="auto"/>
          <w:sz w:val="21"/>
          <w:szCs w:val="21"/>
          <w:highlight w:val="none"/>
        </w:rPr>
        <w:t>；</w:t>
      </w:r>
    </w:p>
    <w:p w14:paraId="65E60821">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（3）承建单位合同；</w:t>
      </w:r>
    </w:p>
    <w:p w14:paraId="2FAE887F">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（4）项目前期设计文件。</w:t>
      </w:r>
    </w:p>
    <w:p w14:paraId="323809F8">
      <w:pPr>
        <w:spacing w:line="360" w:lineRule="auto"/>
        <w:ind w:firstLine="422" w:firstLineChars="2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（三）监理工作目标</w:t>
      </w:r>
    </w:p>
    <w:p w14:paraId="45BC4679">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根据采购人提出的项目各项质量目标，进而制定科学、合理的质量控制方法和措施，确保项目工程质量验收达到合格；杜绝质量和信息安全事故，以最短的工期实现工程顺利竣工并达到最佳的投资效果。</w:t>
      </w:r>
    </w:p>
    <w:p w14:paraId="083EFDA3">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三</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项目各阶段的监理任务</w:t>
      </w:r>
    </w:p>
    <w:p w14:paraId="08E70DF7">
      <w:pPr>
        <w:spacing w:line="360" w:lineRule="auto"/>
        <w:ind w:firstLine="422" w:firstLineChars="200"/>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1.项目实施准备阶段的监理</w:t>
      </w:r>
    </w:p>
    <w:p w14:paraId="790D0079">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（1）审批开工申请，确定开工日期；</w:t>
      </w:r>
    </w:p>
    <w:p w14:paraId="1C7D8013">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（2）了解承建单位设备订单的订购和运输情况；</w:t>
      </w:r>
    </w:p>
    <w:p w14:paraId="1E83B4ED">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（3）了解项目采购、实施等准备情况；</w:t>
      </w:r>
    </w:p>
    <w:p w14:paraId="33CAC2E6">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（4）了解承建单位项目实施前期的人员组织、物流组织、施工设备到位情况；</w:t>
      </w:r>
    </w:p>
    <w:p w14:paraId="3EAA3659">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（5）为保证项目顺利推进，需对采购人进行相关人员进行培训。</w:t>
      </w:r>
    </w:p>
    <w:p w14:paraId="59BFFD7E">
      <w:pPr>
        <w:spacing w:line="360" w:lineRule="auto"/>
        <w:ind w:firstLine="422" w:firstLineChars="200"/>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2.项目实施阶段的监理</w:t>
      </w:r>
    </w:p>
    <w:p w14:paraId="04428F76">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（1）工程材料、硬件设备、系统软件的订货、到货时间的审查；</w:t>
      </w:r>
    </w:p>
    <w:p w14:paraId="2270BDBE">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（2）硬件设备安装、网络系统工程、软件工程等实施阶段的质量控制、进度控制和验收。</w:t>
      </w:r>
    </w:p>
    <w:p w14:paraId="1DCA7162">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（3）作业点改造，除首站定标外，其他站点涉及主体建设的以旁站和巡检方式进行监理，零星改造以巡检为主进行监理。</w:t>
      </w:r>
    </w:p>
    <w:p w14:paraId="35AF4ED6">
      <w:pPr>
        <w:spacing w:line="360" w:lineRule="auto"/>
        <w:ind w:firstLine="422" w:firstLineChars="200"/>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3.试运行阶段的监理</w:t>
      </w:r>
    </w:p>
    <w:p w14:paraId="53089339">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（1）检查项目的调试和试运行情况，检查项目试运行记录；</w:t>
      </w:r>
    </w:p>
    <w:p w14:paraId="694D9FBC">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（2）对试运行期间项目出现的质量问题进行记录，并责成有关单位解决。解决问题后，进行二次检测。</w:t>
      </w:r>
    </w:p>
    <w:p w14:paraId="774B01DD">
      <w:pPr>
        <w:spacing w:line="360" w:lineRule="auto"/>
        <w:ind w:firstLine="422" w:firstLineChars="200"/>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4.实施阶段保修管理</w:t>
      </w:r>
    </w:p>
    <w:p w14:paraId="20034809">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（1）对采购人或使用单位提出的工程质量、产品质量缺陷，工程监理单位应安排监理人员进行检查和记录，并应要求承建单位予以修复，同时应监督实施，合格后应予以签认。</w:t>
      </w:r>
    </w:p>
    <w:p w14:paraId="37033AE1">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对工程质量、产品质量缺陷原因进行调查，并应与采购人、承建单位协商确定责任归属。对非承建单位原因造成的工程质量缺陷，应核实承建单位申报的修复工程费用，并应签认工程款支付证书，同时应报采购人。</w:t>
      </w:r>
    </w:p>
    <w:p w14:paraId="20F15535">
      <w:pPr>
        <w:spacing w:line="360" w:lineRule="auto"/>
        <w:ind w:firstLine="422" w:firstLineChars="200"/>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5.验收阶段的监理</w:t>
      </w:r>
    </w:p>
    <w:p w14:paraId="5D08A69A">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（1）在采购人的主持下，进行项目验收；</w:t>
      </w:r>
    </w:p>
    <w:p w14:paraId="2CAD6E2E">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（2）核实已完成工程的数量、质量，报送采购人做为支付工程价款的依据。</w:t>
      </w:r>
    </w:p>
    <w:p w14:paraId="6ABA8D6C">
      <w:pPr>
        <w:spacing w:line="360" w:lineRule="auto"/>
        <w:ind w:firstLine="422" w:firstLineChars="200"/>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6.工程结束后的移交</w:t>
      </w:r>
    </w:p>
    <w:p w14:paraId="4197CB6E">
      <w:pPr>
        <w:spacing w:line="360" w:lineRule="auto"/>
        <w:ind w:firstLine="420" w:firstLineChars="200"/>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（1）项目的设计方案、设计图纸的全部移交；</w:t>
      </w:r>
    </w:p>
    <w:p w14:paraId="68BB3727">
      <w:pPr>
        <w:spacing w:line="360" w:lineRule="auto"/>
        <w:ind w:firstLine="420" w:firstLineChars="200"/>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（2）设备、软件、材料等的验收文档核实；</w:t>
      </w:r>
    </w:p>
    <w:p w14:paraId="54EDF968">
      <w:pPr>
        <w:spacing w:line="360" w:lineRule="auto"/>
        <w:ind w:firstLine="420" w:firstLineChars="200"/>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（3）项目实施文档的移交；</w:t>
      </w:r>
    </w:p>
    <w:p w14:paraId="0D03D293">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（4）项目竣工文档的移交；</w:t>
      </w:r>
    </w:p>
    <w:p w14:paraId="7560DB90">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（5）项目的整体移交。</w:t>
      </w:r>
    </w:p>
    <w:p w14:paraId="769347AE">
      <w:pPr>
        <w:spacing w:line="360" w:lineRule="auto"/>
        <w:ind w:firstLine="422" w:firstLineChars="200"/>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7.文档管理及组织协调</w:t>
      </w:r>
    </w:p>
    <w:p w14:paraId="67ED4AB9">
      <w:pPr>
        <w:spacing w:line="360" w:lineRule="auto"/>
        <w:ind w:firstLine="420" w:firstLineChars="200"/>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监理方负责整理记录归档采购人与承建单位来往的文件、合同、协议及会议记录等各种文档。</w:t>
      </w:r>
    </w:p>
    <w:p w14:paraId="5939829F">
      <w:pPr>
        <w:spacing w:line="360" w:lineRule="auto"/>
        <w:ind w:firstLine="422" w:firstLineChars="2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（四）</w:t>
      </w:r>
      <w:r>
        <w:rPr>
          <w:rFonts w:hint="eastAsia" w:ascii="宋体" w:hAnsi="宋体" w:eastAsia="宋体" w:cs="宋体"/>
          <w:b/>
          <w:bCs/>
          <w:color w:val="auto"/>
          <w:sz w:val="21"/>
          <w:szCs w:val="21"/>
          <w:highlight w:val="none"/>
          <w:lang w:val="en-US" w:eastAsia="zh-CN"/>
        </w:rPr>
        <w:t>监理具体工作内容</w:t>
      </w:r>
    </w:p>
    <w:p w14:paraId="7F2C9DF2">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中标人</w:t>
      </w:r>
      <w:r>
        <w:rPr>
          <w:rFonts w:hint="eastAsia" w:ascii="宋体" w:hAnsi="宋体" w:eastAsia="宋体" w:cs="宋体"/>
          <w:color w:val="auto"/>
          <w:sz w:val="21"/>
          <w:szCs w:val="21"/>
          <w:highlight w:val="none"/>
        </w:rPr>
        <w:t>应对</w:t>
      </w:r>
      <w:r>
        <w:rPr>
          <w:rFonts w:hint="eastAsia" w:ascii="宋体" w:hAnsi="宋体" w:eastAsia="宋体" w:cs="宋体"/>
          <w:color w:val="auto"/>
          <w:sz w:val="21"/>
          <w:szCs w:val="21"/>
          <w:highlight w:val="none"/>
          <w:lang w:eastAsia="zh-CN"/>
        </w:rPr>
        <w:t>广东省人工影响天气水资源保障工程</w:t>
      </w:r>
      <w:r>
        <w:rPr>
          <w:rFonts w:hint="eastAsia" w:ascii="宋体" w:hAnsi="宋体" w:eastAsia="宋体" w:cs="宋体"/>
          <w:color w:val="auto"/>
          <w:sz w:val="21"/>
          <w:szCs w:val="21"/>
          <w:highlight w:val="none"/>
        </w:rPr>
        <w:t>提供工程监理服务。包括人工影响天气作业装备升级改造、人工影响天气地面作业安全能力提升、人工影响天气指挥能力建设三大部分的监理服务。具体服务内容如下：</w:t>
      </w:r>
    </w:p>
    <w:p w14:paraId="52B17AAE">
      <w:pPr>
        <w:spacing w:line="360" w:lineRule="auto"/>
        <w:ind w:firstLine="422" w:firstLineChars="2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1.项目实施情况检查</w:t>
      </w:r>
    </w:p>
    <w:p w14:paraId="1ECC8E0D">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（1）按照通过审核的实施方案/计划，检查承建单位的实施准备情况、人员投入情况。如果存在问题，及时督促承建单位进行整改。</w:t>
      </w:r>
    </w:p>
    <w:p w14:paraId="066BF90D">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督促承建单位提交到货计划、信息系统建设计划，审核承建单位的到货计划、信息系统建设计划，到货计划、信息系统建设计划必须符合合同要求的时间节点，跟进承建单位的到货和系统建设工作，发现进度滞后或者实际进度可能影响总体进度时，及时在项目例会上提出预警和监理的建议。</w:t>
      </w:r>
    </w:p>
    <w:p w14:paraId="5358B20F">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（3）依据项目方案、</w:t>
      </w:r>
      <w:r>
        <w:rPr>
          <w:rFonts w:hint="eastAsia" w:ascii="宋体" w:hAnsi="宋体" w:eastAsia="宋体" w:cs="宋体"/>
          <w:color w:val="auto"/>
          <w:sz w:val="21"/>
          <w:szCs w:val="21"/>
          <w:highlight w:val="none"/>
          <w:lang w:eastAsia="zh-CN"/>
        </w:rPr>
        <w:t>采购文件</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eastAsia="zh-CN"/>
        </w:rPr>
        <w:t>投标文件</w:t>
      </w:r>
      <w:r>
        <w:rPr>
          <w:rFonts w:hint="eastAsia" w:ascii="宋体" w:hAnsi="宋体" w:eastAsia="宋体" w:cs="宋体"/>
          <w:color w:val="auto"/>
          <w:sz w:val="21"/>
          <w:szCs w:val="21"/>
          <w:highlight w:val="none"/>
        </w:rPr>
        <w:t>和合同对本项目的系统开发、硬件设备的数量、规格型号、参数配置、功能、性能进行检查、核对与验收。</w:t>
      </w:r>
    </w:p>
    <w:p w14:paraId="40DE0EA5">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依据项目承建合同所约定的工期目标，在确保工程质量和安全的原则下，采用动态的控制方法，对工程进度进行主动控制，确保工程按规定的工期完工。并且定期检查承建单位按照进度计划的项目建设情况，促使计划与实际建设的进度保持一致，发现偏差及时纠正，使项目能够按照计划完成，对项目出现的调整进行严格的程序控制。</w:t>
      </w:r>
    </w:p>
    <w:p w14:paraId="4C550730">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（5）协助项目采购人做好项目支付，将付款进度与项目质量和进度结合起来，当发现资金使用严重偏离计划时，及时指出并提出对策建议，同时督促承建单位尽快采取措施。</w:t>
      </w:r>
    </w:p>
    <w:p w14:paraId="346F36EA">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（6）协助采购人、承建单位做好需求调研和分析，并依据项目</w:t>
      </w:r>
      <w:r>
        <w:rPr>
          <w:rFonts w:hint="eastAsia" w:ascii="宋体" w:hAnsi="宋体" w:eastAsia="宋体" w:cs="宋体"/>
          <w:color w:val="auto"/>
          <w:sz w:val="21"/>
          <w:szCs w:val="21"/>
          <w:highlight w:val="none"/>
          <w:lang w:eastAsia="zh-CN"/>
        </w:rPr>
        <w:t>采购文件</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eastAsia="zh-CN"/>
        </w:rPr>
        <w:t>投标文件</w:t>
      </w:r>
      <w:r>
        <w:rPr>
          <w:rFonts w:hint="eastAsia" w:ascii="宋体" w:hAnsi="宋体" w:eastAsia="宋体" w:cs="宋体"/>
          <w:color w:val="auto"/>
          <w:sz w:val="21"/>
          <w:szCs w:val="21"/>
          <w:highlight w:val="none"/>
        </w:rPr>
        <w:t>、需求规格说明书和详细设计方案对软件平台的功能、性能、接口等内容进行检查、核对与验收。</w:t>
      </w:r>
    </w:p>
    <w:p w14:paraId="602B69F6">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（7）建立完善的信息与文档管理机制，按照文档管理要求，在建设过程中确保承建单位的文档随工，并对承建单位输出的文档进行审核，及时提出相应的监理意见指导承建单位修改。</w:t>
      </w:r>
    </w:p>
    <w:p w14:paraId="3E7B2488">
      <w:pPr>
        <w:spacing w:line="360" w:lineRule="auto"/>
        <w:ind w:firstLine="422" w:firstLineChars="2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2.文档审核</w:t>
      </w:r>
    </w:p>
    <w:p w14:paraId="6132A73F">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（1）审核承建单位提交的实施方案/计划，确认无误后，受理承建单位的开工申请，签署监理审核意见，签发开工令。</w:t>
      </w:r>
    </w:p>
    <w:p w14:paraId="0AC87829">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需求调研结束后，督促承建单位整理相应的用户需求，并形成需求规格说明书，由监理单位审核完成后，提出监理意见（抄送采购人负责人），监督承建单位进行完善并复核，在需求规格说明书报审表上签署监理意见。</w:t>
      </w:r>
    </w:p>
    <w:p w14:paraId="5A046DCE">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（3）审核承建单位提交的测试方案，并与采购人、承建单位对系统平台进行测试，监督承建单位对测试发现的BUG进行整改，并进行复测；审核承建单位编制的测试报告，并提出监理意见。</w:t>
      </w:r>
    </w:p>
    <w:p w14:paraId="64D2445B">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（4）审核承建单位编制的培训方案，检查承建单位培训准备工作（包括培训教材、操作手册、培训签到表、培训记录等），并抽查承建单位的培训工作，督促承建单位编制培训总结报告。</w:t>
      </w:r>
    </w:p>
    <w:p w14:paraId="1B2CE8C6">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（5）如遇项目延期，审核承建单位提出的延期申请，并督促承建单位对延期内的项目情况进行说明，制定相应的延期计划，保证项目能够在延期的期限内完成建设。</w:t>
      </w:r>
    </w:p>
    <w:p w14:paraId="51656C31">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（6）审核承建单位提交的项目验收申请，督促承建单位制定相应的验收方案，并检查承建单位的验收文档准备情况，做好文档审核工作。</w:t>
      </w:r>
    </w:p>
    <w:p w14:paraId="678FEA7F">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3.安全管理</w:t>
      </w:r>
    </w:p>
    <w:p w14:paraId="588D2950">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（1）审核承建单位安全生产管理体系，以及针对本项目交付的安全专项方案；</w:t>
      </w:r>
    </w:p>
    <w:p w14:paraId="296E7DD2">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（2）监督承建单位按照技术标准和设计方案采购，检查承建单位是否存在安全隐患行为或现象等，确保整个项目的安全建设和安全应用；</w:t>
      </w:r>
    </w:p>
    <w:p w14:paraId="61D36E1B">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（3）检查现场安全防护措施落实情况，发现安全隐患及时要求承建单位整改；</w:t>
      </w:r>
    </w:p>
    <w:p w14:paraId="0ABFBF52">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（4）督促承建单位开展安全生产培训；</w:t>
      </w:r>
    </w:p>
    <w:p w14:paraId="247F9B74">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（5）督促承建单位的工程人员遵守安全管理制度和安全规范下，严格执行安全操作，建立安全意识；</w:t>
      </w:r>
    </w:p>
    <w:p w14:paraId="1D7556B9">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（6）当现场发现较大安全隐患，签发工程暂停令；待安全隐患排除并审查通过承建单位复工报审表后，签发复工令。</w:t>
      </w:r>
    </w:p>
    <w:p w14:paraId="6DE2B080">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（7）参与或配合工程安全事故的调查和处理；</w:t>
      </w:r>
    </w:p>
    <w:p w14:paraId="10FB1A6F">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（8）如出现工程质量问题、安全事故等，监理单位需要承担相应的法律责任。</w:t>
      </w:r>
    </w:p>
    <w:p w14:paraId="48FCF454">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4.质量控制</w:t>
      </w:r>
    </w:p>
    <w:p w14:paraId="13C9332C">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（1）审核和确认承建单位的组织实施方案和进度计划；</w:t>
      </w:r>
    </w:p>
    <w:p w14:paraId="0B98B717">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（2）审核和确认承建单位的项目质量保证计划、质量控制体系（含质量控制的关键性节点）；</w:t>
      </w:r>
    </w:p>
    <w:p w14:paraId="6C54E335">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（3）指导采购人做好设备报审、开箱检查、到货报审等环节；</w:t>
      </w:r>
    </w:p>
    <w:p w14:paraId="26B69DDB">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严格按照相应监理规范要求，通过巡检、抽查、旁站等监理方式，确保所有工程及程序符合设计文件要求和工程质量要求，其中隐蔽工程、关键工序质量控制须以旁站方式进行，并保存影像及其他文件资料；</w:t>
      </w:r>
    </w:p>
    <w:p w14:paraId="697D81AF">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（5）审查和确认承建单位验收方案，确保项目正常验收。</w:t>
      </w:r>
    </w:p>
    <w:p w14:paraId="1A0DB354">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5.进度控制</w:t>
      </w:r>
    </w:p>
    <w:p w14:paraId="7786A85C">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（1）协助采购人确定工期进度，审查各子项目的进度计划，并监督计划的执行落实。</w:t>
      </w:r>
    </w:p>
    <w:p w14:paraId="701532A4">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（2）审核承建单位提交的项目实施计划的合理性及实施计划报审表，并签署审核意见。</w:t>
      </w:r>
    </w:p>
    <w:p w14:paraId="185C558D">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（3）审核确认承建单位提交的阶段性进度计划报审表，审核确认各承建单位报送的相关实施资质或技术文件，检查各项建设内容实施的环境准备情况。</w:t>
      </w:r>
    </w:p>
    <w:p w14:paraId="3B5F7424">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（4）定期检查项目的实施进度情况，发现进度偏差，及时要求承建单位采取纠正措施，确保实际进度与计划的一致性，并及时处理项目延期申请。</w:t>
      </w:r>
    </w:p>
    <w:p w14:paraId="35DB333C">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（5）审查进度纠偏措施的合理性、可行性，签发监理通知单，报采购人，并要求承建单位按计划进行修改。</w:t>
      </w:r>
    </w:p>
    <w:p w14:paraId="1696A318">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（6）工期延误、工程质量不达标、安全事故等造成的损失，监理单位需承担相应的赔偿损失责任。</w:t>
      </w:r>
    </w:p>
    <w:p w14:paraId="2AF99B61">
      <w:pPr>
        <w:spacing w:line="360" w:lineRule="auto"/>
        <w:ind w:firstLine="422" w:firstLineChars="2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6</w:t>
      </w:r>
      <w:r>
        <w:rPr>
          <w:rFonts w:hint="eastAsia" w:ascii="宋体" w:hAnsi="宋体" w:eastAsia="宋体" w:cs="宋体"/>
          <w:b/>
          <w:bCs/>
          <w:color w:val="auto"/>
          <w:sz w:val="21"/>
          <w:szCs w:val="21"/>
          <w:highlight w:val="none"/>
        </w:rPr>
        <w:t>.投资控制</w:t>
      </w:r>
    </w:p>
    <w:p w14:paraId="04A28187">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协助采购人进行投资决策，确保投资控制在预算合理、性价比高的范围内，同时将付款进度与项目质量、进度结合起来，动态管理跟踪项目建设成本，进行成本、费用控制和分析，严格控制和审查项目变更，核算成本和变化量；</w:t>
      </w:r>
    </w:p>
    <w:p w14:paraId="0F368B5D">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（2）跟踪检查合同的执行情况并建立变更控制机制，明确界定项目变更的目标和边界条件，防止变更范围的扩大化，加强变更风险以及变更效果的评估；</w:t>
      </w:r>
    </w:p>
    <w:p w14:paraId="62E8CCBE">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（3）审核承建单位提交的项目阶段性报告和付款申请，签发项目款支付意见，报采购人签字确认；</w:t>
      </w:r>
    </w:p>
    <w:p w14:paraId="514609A4">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（4）及时处理各种索赔申请。</w:t>
      </w:r>
    </w:p>
    <w:p w14:paraId="45960513">
      <w:pPr>
        <w:spacing w:line="360" w:lineRule="auto"/>
        <w:ind w:firstLine="422" w:firstLineChars="2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7</w:t>
      </w:r>
      <w:r>
        <w:rPr>
          <w:rFonts w:hint="eastAsia" w:ascii="宋体" w:hAnsi="宋体" w:eastAsia="宋体" w:cs="宋体"/>
          <w:b/>
          <w:bCs/>
          <w:color w:val="auto"/>
          <w:sz w:val="21"/>
          <w:szCs w:val="21"/>
          <w:highlight w:val="none"/>
        </w:rPr>
        <w:t>.变更控制</w:t>
      </w:r>
    </w:p>
    <w:p w14:paraId="3596298A">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（1）项目实施期间，须持续跟踪内外部影响因素，动态识别风险与机遇，全面掌控项目执行状态，确保项目全过程受控、目标可达成；</w:t>
      </w:r>
    </w:p>
    <w:p w14:paraId="190564C2">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（2）受理变更单位提出的项目变更，对内容进行审核，确认变更流程，督促变更单位完善变更材料并进行复核；</w:t>
      </w:r>
    </w:p>
    <w:p w14:paraId="6F24AB7B">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了解实际情况，收集与项目变更有关的资料，分析变更对项目预算、进度资源配置的影响与冲击，判断变更的合理性和必要性；采购人、监理单位、承建单位进行协商和讨论，根据变更分析的结果，确定最优变更方案;</w:t>
      </w:r>
    </w:p>
    <w:p w14:paraId="20E6B2A8">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（4）审查项目的质量、进度和投资等方面的变更，并做好项目备忘录;</w:t>
      </w:r>
    </w:p>
    <w:p w14:paraId="7F10C813">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（5）将变更后的内容纳入正常的监理工作范围，并密切注意其实施过程；</w:t>
      </w:r>
    </w:p>
    <w:p w14:paraId="533FF808">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（6）变更结束后，对变更效果进行分析和评估。</w:t>
      </w:r>
    </w:p>
    <w:p w14:paraId="417BCC42">
      <w:pPr>
        <w:spacing w:line="360" w:lineRule="auto"/>
        <w:ind w:firstLine="422" w:firstLineChars="2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8</w:t>
      </w:r>
      <w:r>
        <w:rPr>
          <w:rFonts w:hint="eastAsia" w:ascii="宋体" w:hAnsi="宋体" w:eastAsia="宋体" w:cs="宋体"/>
          <w:b/>
          <w:bCs/>
          <w:color w:val="auto"/>
          <w:sz w:val="21"/>
          <w:szCs w:val="21"/>
          <w:highlight w:val="none"/>
        </w:rPr>
        <w:t>.合同管理</w:t>
      </w:r>
    </w:p>
    <w:p w14:paraId="3C8A22CE">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（1）跟踪检查合同的执行情况，确保承建单位按时履约。</w:t>
      </w:r>
    </w:p>
    <w:p w14:paraId="2ABBDD4F">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（2）依据合同，抓好工程建设目标责任的跟踪落实。如发现合同相关单位有违反承建合同约定的倾向，及时发出警示，防止各方偏离承建合同条款的事件发生。</w:t>
      </w:r>
    </w:p>
    <w:p w14:paraId="5E393886">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（3）对合同工期的延误和延期、合同变更、索赔事项进行审核确认。</w:t>
      </w:r>
    </w:p>
    <w:p w14:paraId="73FEBF0C">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（4）核对合同约定需要完成内容与项目实际建设内容的一致性。</w:t>
      </w:r>
    </w:p>
    <w:p w14:paraId="4F4C4471">
      <w:pPr>
        <w:spacing w:line="360" w:lineRule="auto"/>
        <w:ind w:firstLine="422" w:firstLineChars="2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9</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信息管理／工程文档管理</w:t>
      </w:r>
    </w:p>
    <w:p w14:paraId="58B2498D">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（1）建立全面、准确反映项目各阶段状况的图表、文档，收集、管理项目各类文档和资料， 并督促、检查施工方及时完成各阶段设备资料、项目技术资料的整理和归档工作；</w:t>
      </w:r>
    </w:p>
    <w:p w14:paraId="49F88CA7">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（2）妥善管理实施阶段所产生的监理通知、监理日志和项目备忘录等资料；</w:t>
      </w:r>
    </w:p>
    <w:p w14:paraId="4C8114CE">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（3）监理机构应对项目实施阶段三方共同参与的过程和活动做项目备忘录，并由三方确认；</w:t>
      </w:r>
    </w:p>
    <w:p w14:paraId="56B1BBED">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（4）督促集成方和承建单位根据合同文件及国家、部门项目建设管理法规和验收规程的规定， 及时整理必须报送的文件以及应保留或拆除的相关试验环境清单等资料；</w:t>
      </w:r>
    </w:p>
    <w:p w14:paraId="500B1E6B">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（5）工程监理档案应与工程进度同步建立，按类别及时整理归档，要求真实齐全、纸张统一，编有检索目录，便于查询。</w:t>
      </w:r>
    </w:p>
    <w:p w14:paraId="17F5B0C4">
      <w:pPr>
        <w:spacing w:line="360" w:lineRule="auto"/>
        <w:ind w:firstLine="422" w:firstLineChars="2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10.</w:t>
      </w:r>
      <w:r>
        <w:rPr>
          <w:rFonts w:hint="eastAsia" w:ascii="宋体" w:hAnsi="宋体" w:eastAsia="宋体" w:cs="宋体"/>
          <w:b/>
          <w:bCs/>
          <w:color w:val="auto"/>
          <w:sz w:val="21"/>
          <w:szCs w:val="21"/>
          <w:highlight w:val="none"/>
        </w:rPr>
        <w:t>组织协调</w:t>
      </w:r>
    </w:p>
    <w:p w14:paraId="15B1E19A">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（1）明确组织协调。监理单位承担着组织协调的任务，在项目建设过程中，监理单位负责协调采购人、承建单位的关系</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并协调解决项目建设过程中的各类纠纷。</w:t>
      </w:r>
    </w:p>
    <w:p w14:paraId="0DFB9917">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（2）明确沟通程序。按国家相关规范，采购人、承建单位各方对另一方的任何意见、建议、决定都必须首先通过监理单位传达，确保信息的对称。</w:t>
      </w:r>
    </w:p>
    <w:p w14:paraId="070F8E53">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（3）采取预控措施。明确各方责任界限，建立协调依据，为后续项目管理中遇到的协调事项提供所需的依据。</w:t>
      </w:r>
    </w:p>
    <w:p w14:paraId="2BD6E9E9">
      <w:pPr>
        <w:spacing w:line="360" w:lineRule="auto"/>
        <w:ind w:firstLine="422" w:firstLineChars="2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11</w:t>
      </w:r>
      <w:r>
        <w:rPr>
          <w:rFonts w:hint="eastAsia" w:ascii="宋体" w:hAnsi="宋体" w:eastAsia="宋体" w:cs="宋体"/>
          <w:b/>
          <w:bCs/>
          <w:color w:val="auto"/>
          <w:sz w:val="21"/>
          <w:szCs w:val="21"/>
          <w:highlight w:val="none"/>
        </w:rPr>
        <w:t>.会议制度</w:t>
      </w:r>
    </w:p>
    <w:p w14:paraId="1F7219DF">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为保证监理工作的开展和实施协调，监理方可组织必要的会议来保证：</w:t>
      </w:r>
    </w:p>
    <w:p w14:paraId="4E2BE7B5">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（1）项目协调会。</w:t>
      </w:r>
    </w:p>
    <w:p w14:paraId="0F7F8E25">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（2）项目周例会。</w:t>
      </w:r>
    </w:p>
    <w:p w14:paraId="29FC1AD3">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（3）项目专题研讨会。</w:t>
      </w:r>
    </w:p>
    <w:p w14:paraId="6D855351">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（4）项目问题通报会。</w:t>
      </w:r>
    </w:p>
    <w:p w14:paraId="4E2C8C12">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（5）项目阶段及最终验收会。</w:t>
      </w:r>
    </w:p>
    <w:p w14:paraId="563364F0">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监理方还应积极参加以下会议：</w:t>
      </w:r>
    </w:p>
    <w:p w14:paraId="038D99DD">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（1）项目专家论证评审会。</w:t>
      </w:r>
    </w:p>
    <w:p w14:paraId="329E109C">
      <w:pPr>
        <w:spacing w:line="360" w:lineRule="auto"/>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（2）项目阶段工作总结会。</w:t>
      </w:r>
    </w:p>
    <w:p w14:paraId="40A8734C">
      <w:pPr>
        <w:spacing w:line="360" w:lineRule="auto"/>
        <w:ind w:firstLine="422" w:firstLineChars="2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12.</w:t>
      </w:r>
      <w:r>
        <w:rPr>
          <w:rFonts w:hint="eastAsia" w:ascii="宋体" w:hAnsi="宋体" w:eastAsia="宋体" w:cs="宋体"/>
          <w:b/>
          <w:bCs/>
          <w:color w:val="auto"/>
          <w:sz w:val="21"/>
          <w:szCs w:val="21"/>
          <w:highlight w:val="none"/>
        </w:rPr>
        <w:t>监理总结</w:t>
      </w:r>
    </w:p>
    <w:p w14:paraId="497660DC">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（1）依据项目设计方案、</w:t>
      </w:r>
      <w:r>
        <w:rPr>
          <w:rFonts w:hint="eastAsia" w:ascii="宋体" w:hAnsi="宋体" w:eastAsia="宋体" w:cs="宋体"/>
          <w:color w:val="auto"/>
          <w:sz w:val="21"/>
          <w:szCs w:val="21"/>
          <w:highlight w:val="none"/>
          <w:lang w:eastAsia="zh-CN"/>
        </w:rPr>
        <w:t>采购文件</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eastAsia="zh-CN"/>
        </w:rPr>
        <w:t>投标文件</w:t>
      </w:r>
      <w:r>
        <w:rPr>
          <w:rFonts w:hint="eastAsia" w:ascii="宋体" w:hAnsi="宋体" w:eastAsia="宋体" w:cs="宋体"/>
          <w:color w:val="auto"/>
          <w:sz w:val="21"/>
          <w:szCs w:val="21"/>
          <w:highlight w:val="none"/>
        </w:rPr>
        <w:t>和合同对项目建设过程中的质量、进度、投资、变更等内容进行评定。</w:t>
      </w:r>
    </w:p>
    <w:p w14:paraId="7D4267D1">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（2）编制项目监理总结报告。</w:t>
      </w:r>
    </w:p>
    <w:p w14:paraId="409AD1ED">
      <w:pPr>
        <w:spacing w:line="360" w:lineRule="auto"/>
        <w:ind w:firstLine="422" w:firstLineChars="2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val="en-US" w:eastAsia="zh-CN"/>
        </w:rPr>
        <w:t>13</w:t>
      </w:r>
      <w:r>
        <w:rPr>
          <w:rFonts w:hint="eastAsia" w:ascii="宋体" w:hAnsi="宋体" w:eastAsia="宋体" w:cs="宋体"/>
          <w:b/>
          <w:bCs/>
          <w:color w:val="auto"/>
          <w:sz w:val="21"/>
          <w:szCs w:val="21"/>
          <w:highlight w:val="none"/>
        </w:rPr>
        <w:t>.组织验收</w:t>
      </w:r>
    </w:p>
    <w:p w14:paraId="5E0E3649">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（1）组织项目初步验收工作，配合采购人完成项目竣工验收。</w:t>
      </w:r>
    </w:p>
    <w:p w14:paraId="7ED0F864">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（2）督促承建单位准备项目验收PPT，并做好项目系统平台的演示。</w:t>
      </w:r>
    </w:p>
    <w:p w14:paraId="0D9C60DC">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（3）做好项目验收会的签到准备工作，协助采购人制定验收流程，确定验收会议程。</w:t>
      </w:r>
    </w:p>
    <w:p w14:paraId="02B2BC4F">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（4）协助采购人做好项目验收的保障工作。</w:t>
      </w:r>
    </w:p>
    <w:p w14:paraId="361F729E">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（5）记录验收意见，监督承建单位按照验收意见完善项目实施工作。</w:t>
      </w:r>
    </w:p>
    <w:p w14:paraId="4AAB908C">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（6）审查施工承包人提交的采用新材料、新工艺、新技术、新设备的论证材料及相关验收标准；</w:t>
      </w:r>
    </w:p>
    <w:p w14:paraId="356B7A28">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（7）验收隐蔽工程、分部分项工程；</w:t>
      </w:r>
    </w:p>
    <w:p w14:paraId="67EA869C">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（8）审查施工承包人提交的工程变更申请，协调处理施工进度调整、费用索赔、合同争议等事项；</w:t>
      </w:r>
    </w:p>
    <w:p w14:paraId="46F6F94B">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（9）审查施工承包人提交的竣工验收申请，编写工程质量评估报告；</w:t>
      </w:r>
    </w:p>
    <w:p w14:paraId="12698EF7">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（10）参加工程竣工验收，签署竣工验收意见；</w:t>
      </w:r>
    </w:p>
    <w:p w14:paraId="5E520E9F">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（11）审查施工承包人提交的竣工结算申请并报委托人；</w:t>
      </w:r>
    </w:p>
    <w:p w14:paraId="64182691">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（12）形成项目验收报告。</w:t>
      </w:r>
    </w:p>
    <w:p w14:paraId="2C820505">
      <w:pPr>
        <w:spacing w:line="360" w:lineRule="auto"/>
        <w:ind w:firstLine="422" w:firstLineChars="200"/>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五</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服务成果</w:t>
      </w:r>
    </w:p>
    <w:p w14:paraId="4BE100E5">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（1）监理规划；</w:t>
      </w:r>
    </w:p>
    <w:p w14:paraId="3947B58A">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（2）监理实施细则；</w:t>
      </w:r>
    </w:p>
    <w:p w14:paraId="0EA650F8">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（3）监理工作联系单；</w:t>
      </w:r>
    </w:p>
    <w:p w14:paraId="1B576F72">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（4）监理通知单；</w:t>
      </w:r>
    </w:p>
    <w:p w14:paraId="73147421">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（5）会议纪要；</w:t>
      </w:r>
    </w:p>
    <w:p w14:paraId="4DA63E7E">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（6）监理周报/月报；</w:t>
      </w:r>
    </w:p>
    <w:p w14:paraId="477DC598">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（7）监理检查记录；</w:t>
      </w:r>
    </w:p>
    <w:p w14:paraId="350A958D">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（8）监理审核意见；</w:t>
      </w:r>
    </w:p>
    <w:p w14:paraId="0A23AD44">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（9）监理总结报告；</w:t>
      </w:r>
    </w:p>
    <w:p w14:paraId="48A3362B">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（10）验收意见；</w:t>
      </w:r>
    </w:p>
    <w:p w14:paraId="08006814">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（11）验收报告。</w:t>
      </w:r>
    </w:p>
    <w:p w14:paraId="619A7FD0">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五、服务要求</w:t>
      </w:r>
    </w:p>
    <w:p w14:paraId="7E29D66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1、处理问题响应时间：接到采购人处理问题通知后2小时内到达采购人指定现场。</w:t>
      </w:r>
    </w:p>
    <w:p w14:paraId="06B94D3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2、投标人具备与本项目匹配的服务能力，提供必要的技术人员和技术服务能力，以响应采购人的服务要求。</w:t>
      </w:r>
    </w:p>
    <w:p w14:paraId="2393B38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3、中标人需委派不少于2人（其中1人为总监工程师代表）提供驻场服务，拟派的人员需具有不少于3年监理工作经验以及具备相应的资质。驻场人员需相对固定，不得随意更换。</w:t>
      </w:r>
    </w:p>
    <w:p w14:paraId="4D9394AD">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六、其他补充要求</w:t>
      </w:r>
    </w:p>
    <w:p w14:paraId="01EF826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（1）报价必须含以下部分，包括：</w:t>
      </w:r>
    </w:p>
    <w:p w14:paraId="0C53555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1、材料费：包含汇报材料及成果打印费用。</w:t>
      </w:r>
    </w:p>
    <w:p w14:paraId="48C24CF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2、有必要的保险费用和各项税金。</w:t>
      </w:r>
    </w:p>
    <w:p w14:paraId="44CB38C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（2）本项目投标报价包含完成上述服务内容所需的费用。如提供服务过程中产生额外费用，由成交人自行负责。</w:t>
      </w:r>
    </w:p>
    <w:p w14:paraId="25521A3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（3）中标人不得承担本项目工程建设的系统集成及相关实施工作。</w:t>
      </w:r>
    </w:p>
    <w:p w14:paraId="27CEDA5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（4）本项目成果及其相关知识产权权利归采购人所有。</w:t>
      </w:r>
    </w:p>
    <w:p w14:paraId="395BAAE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（5）成交人及相关人员严格遵守采购人保密规定，未经采购人书面许可不得向任何第三方泄露采购人项目信息和有关数据。</w:t>
      </w:r>
    </w:p>
    <w:p w14:paraId="0572488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（6）投标人必须承诺成交后对负责本项目的监理人员不得随意更换，若要更换，须经采购人批准同意。</w:t>
      </w:r>
    </w:p>
    <w:p w14:paraId="6B7B40E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（7）拟投入本项目的团队人员不少于8人，其中总监理工程师1人，总监工程师代表1人，专业监理工程师2人，监理员4人。</w:t>
      </w:r>
    </w:p>
    <w:p w14:paraId="40F0B538">
      <w:pPr>
        <w:spacing w:line="360" w:lineRule="auto"/>
        <w:ind w:firstLine="422" w:firstLineChars="200"/>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七、服务方案要求</w:t>
      </w:r>
    </w:p>
    <w:p w14:paraId="43F5E66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投标人为本项目提供的服务方案包含：①项目理解及合理化建议方案；②项目各阶段监理服务细则方案；③安全管理方案；④质量控制方案；⑤进度控制方案；⑥投资控制；⑦变更控制；⑧合同管理方案；⑨信息/工程文档管理方案；⑩组织协调方案等；投标人需要具有完善的管理体系，为本项目建立项目监理组，实行总监理师负责制，对项目重大决策提出建议和意见，并由总监理工程师负责。配备的人员应当具备相应的资质、经验，具备处理和解决相关问题能力以及业绩要求等。</w:t>
      </w:r>
    </w:p>
    <w:p w14:paraId="30551F31">
      <w:pPr>
        <w:pStyle w:val="8"/>
        <w:spacing w:line="360" w:lineRule="auto"/>
        <w:rPr>
          <w:rFonts w:hint="eastAsia" w:ascii="宋体" w:hAnsi="宋体" w:eastAsia="宋体" w:cs="宋体"/>
          <w:color w:val="auto"/>
          <w:sz w:val="21"/>
          <w:szCs w:val="21"/>
          <w:highlight w:val="none"/>
        </w:rPr>
      </w:pPr>
    </w:p>
    <w:p w14:paraId="6FE45BFC">
      <w:pPr>
        <w:pStyle w:val="8"/>
        <w:spacing w:line="360" w:lineRule="auto"/>
        <w:rPr>
          <w:rFonts w:hint="eastAsia" w:ascii="宋体" w:hAnsi="宋体" w:eastAsia="宋体" w:cs="宋体"/>
          <w:color w:val="auto"/>
          <w:sz w:val="21"/>
          <w:szCs w:val="21"/>
          <w:highlight w:val="none"/>
        </w:rPr>
      </w:pPr>
      <w:r>
        <w:rPr>
          <w:rFonts w:hint="eastAsia" w:ascii="宋体" w:hAnsi="宋体" w:eastAsia="宋体" w:cs="宋体"/>
          <w:b/>
          <w:color w:val="auto"/>
          <w:sz w:val="21"/>
          <w:szCs w:val="21"/>
          <w:highlight w:val="none"/>
        </w:rPr>
        <w:t>主要商务要求</w:t>
      </w:r>
    </w:p>
    <w:tbl>
      <w:tblPr>
        <w:tblStyle w:val="6"/>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709"/>
        <w:gridCol w:w="6813"/>
      </w:tblGrid>
      <w:tr w14:paraId="7B78543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66" w:hRule="atLeast"/>
        </w:trPr>
        <w:tc>
          <w:tcPr>
            <w:tcW w:w="1709" w:type="dxa"/>
          </w:tcPr>
          <w:p w14:paraId="62EF691C">
            <w:pPr>
              <w:pStyle w:val="8"/>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标的提供的时间</w:t>
            </w:r>
          </w:p>
        </w:tc>
        <w:tc>
          <w:tcPr>
            <w:tcW w:w="6813" w:type="dxa"/>
          </w:tcPr>
          <w:p w14:paraId="125DF40C">
            <w:pPr>
              <w:pStyle w:val="8"/>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从合同签订之日起至广东省人工影响天气水资源保障工程全部竣工验收、缺陷责任期满</w:t>
            </w:r>
            <w:r>
              <w:rPr>
                <w:rFonts w:hint="eastAsia" w:ascii="宋体" w:hAnsi="宋体" w:eastAsia="宋体" w:cs="宋体"/>
                <w:color w:val="auto"/>
                <w:sz w:val="21"/>
                <w:szCs w:val="21"/>
                <w:highlight w:val="none"/>
                <w:lang w:val="en-US" w:eastAsia="zh-CN"/>
              </w:rPr>
              <w:t>之日</w:t>
            </w:r>
            <w:r>
              <w:rPr>
                <w:rFonts w:hint="eastAsia" w:ascii="宋体" w:hAnsi="宋体" w:eastAsia="宋体" w:cs="宋体"/>
                <w:color w:val="auto"/>
                <w:sz w:val="21"/>
                <w:szCs w:val="21"/>
                <w:highlight w:val="none"/>
                <w:lang w:eastAsia="zh-CN"/>
              </w:rPr>
              <w:t>止</w:t>
            </w:r>
            <w:r>
              <w:rPr>
                <w:rFonts w:hint="eastAsia" w:ascii="宋体" w:hAnsi="宋体" w:eastAsia="宋体" w:cs="宋体"/>
                <w:color w:val="auto"/>
                <w:sz w:val="21"/>
                <w:szCs w:val="21"/>
                <w:highlight w:val="none"/>
              </w:rPr>
              <w:t>。</w:t>
            </w:r>
          </w:p>
        </w:tc>
      </w:tr>
      <w:tr w14:paraId="3BDF20D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709" w:type="dxa"/>
          </w:tcPr>
          <w:p w14:paraId="50137F07">
            <w:pPr>
              <w:pStyle w:val="8"/>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标的提供的地点</w:t>
            </w:r>
          </w:p>
        </w:tc>
        <w:tc>
          <w:tcPr>
            <w:tcW w:w="6813" w:type="dxa"/>
          </w:tcPr>
          <w:p w14:paraId="2C23A8C3">
            <w:pPr>
              <w:pStyle w:val="8"/>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监理机构应在</w:t>
            </w:r>
            <w:r>
              <w:rPr>
                <w:rFonts w:hint="eastAsia" w:ascii="宋体" w:hAnsi="宋体" w:eastAsia="宋体" w:cs="宋体"/>
                <w:color w:val="auto"/>
                <w:sz w:val="21"/>
                <w:szCs w:val="21"/>
                <w:highlight w:val="none"/>
                <w:lang w:eastAsia="zh-CN"/>
              </w:rPr>
              <w:t>采购人</w:t>
            </w:r>
            <w:r>
              <w:rPr>
                <w:rFonts w:hint="eastAsia" w:ascii="宋体" w:hAnsi="宋体" w:eastAsia="宋体" w:cs="宋体"/>
                <w:color w:val="auto"/>
                <w:sz w:val="21"/>
                <w:szCs w:val="21"/>
                <w:highlight w:val="none"/>
              </w:rPr>
              <w:t>指定地点或项目现场开展监理工作。</w:t>
            </w:r>
          </w:p>
        </w:tc>
      </w:tr>
      <w:tr w14:paraId="7413FF9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709" w:type="dxa"/>
          </w:tcPr>
          <w:p w14:paraId="07E5F971">
            <w:pPr>
              <w:pStyle w:val="8"/>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付款方式</w:t>
            </w:r>
          </w:p>
        </w:tc>
        <w:tc>
          <w:tcPr>
            <w:tcW w:w="6813" w:type="dxa"/>
          </w:tcPr>
          <w:p w14:paraId="313E09A3">
            <w:pPr>
              <w:pStyle w:val="8"/>
              <w:spacing w:line="360" w:lineRule="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本项目分批次付款</w:t>
            </w:r>
            <w:r>
              <w:rPr>
                <w:rFonts w:hint="eastAsia" w:ascii="宋体" w:hAnsi="宋体" w:eastAsia="宋体" w:cs="宋体"/>
                <w:color w:val="auto"/>
                <w:sz w:val="21"/>
                <w:szCs w:val="21"/>
                <w:highlight w:val="none"/>
                <w:lang w:eastAsia="zh-CN"/>
              </w:rPr>
              <w:t>：</w:t>
            </w:r>
          </w:p>
          <w:p w14:paraId="4E4FECBC">
            <w:pPr>
              <w:pStyle w:val="8"/>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第1期（首付款）：</w:t>
            </w:r>
            <w:r>
              <w:rPr>
                <w:rFonts w:hint="eastAsia" w:ascii="宋体" w:hAnsi="宋体" w:eastAsia="宋体" w:cs="宋体"/>
                <w:color w:val="auto"/>
                <w:sz w:val="21"/>
                <w:szCs w:val="21"/>
                <w:highlight w:val="none"/>
                <w:lang w:eastAsia="zh-CN"/>
              </w:rPr>
              <w:t>中标人</w:t>
            </w:r>
            <w:r>
              <w:rPr>
                <w:rFonts w:hint="eastAsia" w:ascii="宋体" w:hAnsi="宋体" w:eastAsia="宋体" w:cs="宋体"/>
                <w:color w:val="auto"/>
                <w:sz w:val="21"/>
                <w:szCs w:val="21"/>
                <w:highlight w:val="none"/>
              </w:rPr>
              <w:t>和采购人签订合同后10个工作日内，采购人向</w:t>
            </w:r>
            <w:r>
              <w:rPr>
                <w:rFonts w:hint="eastAsia" w:ascii="宋体" w:hAnsi="宋体" w:eastAsia="宋体" w:cs="宋体"/>
                <w:color w:val="auto"/>
                <w:sz w:val="21"/>
                <w:szCs w:val="21"/>
                <w:highlight w:val="none"/>
                <w:lang w:eastAsia="zh-CN"/>
              </w:rPr>
              <w:t>中标人</w:t>
            </w:r>
            <w:r>
              <w:rPr>
                <w:rFonts w:hint="eastAsia" w:ascii="宋体" w:hAnsi="宋体" w:eastAsia="宋体" w:cs="宋体"/>
                <w:color w:val="auto"/>
                <w:sz w:val="21"/>
                <w:szCs w:val="21"/>
                <w:highlight w:val="none"/>
              </w:rPr>
              <w:t>支付合同金额的</w:t>
            </w:r>
            <w:r>
              <w:rPr>
                <w:rFonts w:hint="eastAsia" w:ascii="宋体" w:hAnsi="宋体" w:eastAsia="宋体" w:cs="宋体"/>
                <w:color w:val="auto"/>
                <w:sz w:val="21"/>
                <w:szCs w:val="21"/>
                <w:highlight w:val="none"/>
                <w:lang w:val="en-US" w:eastAsia="zh-CN"/>
              </w:rPr>
              <w:t>30</w:t>
            </w:r>
            <w:r>
              <w:rPr>
                <w:rFonts w:hint="eastAsia" w:ascii="宋体" w:hAnsi="宋体" w:eastAsia="宋体" w:cs="宋体"/>
                <w:color w:val="auto"/>
                <w:sz w:val="21"/>
                <w:szCs w:val="21"/>
                <w:highlight w:val="none"/>
              </w:rPr>
              <w:t>%；</w:t>
            </w:r>
          </w:p>
          <w:p w14:paraId="58501786">
            <w:pPr>
              <w:pStyle w:val="8"/>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第2期（进度款）：</w:t>
            </w:r>
            <w:r>
              <w:rPr>
                <w:rFonts w:hint="eastAsia" w:ascii="宋体" w:hAnsi="宋体" w:eastAsia="宋体" w:cs="宋体"/>
                <w:color w:val="auto"/>
                <w:sz w:val="21"/>
                <w:szCs w:val="21"/>
                <w:highlight w:val="none"/>
              </w:rPr>
              <w:t>项目</w:t>
            </w:r>
            <w:r>
              <w:rPr>
                <w:rFonts w:hint="eastAsia" w:ascii="宋体" w:hAnsi="宋体" w:eastAsia="宋体" w:cs="宋体"/>
                <w:color w:val="auto"/>
                <w:sz w:val="21"/>
                <w:szCs w:val="21"/>
                <w:highlight w:val="none"/>
                <w:lang w:val="en-US" w:eastAsia="zh-CN"/>
              </w:rPr>
              <w:t>进度完成50%且</w:t>
            </w:r>
            <w:r>
              <w:rPr>
                <w:rFonts w:hint="eastAsia" w:ascii="宋体" w:hAnsi="宋体" w:eastAsia="宋体" w:cs="宋体"/>
                <w:color w:val="auto"/>
                <w:sz w:val="21"/>
                <w:szCs w:val="21"/>
                <w:highlight w:val="none"/>
              </w:rPr>
              <w:t>通过初步验收后10个工作日内，采购人向</w:t>
            </w:r>
            <w:r>
              <w:rPr>
                <w:rFonts w:hint="eastAsia" w:ascii="宋体" w:hAnsi="宋体" w:eastAsia="宋体" w:cs="宋体"/>
                <w:color w:val="auto"/>
                <w:sz w:val="21"/>
                <w:szCs w:val="21"/>
                <w:highlight w:val="none"/>
                <w:lang w:eastAsia="zh-CN"/>
              </w:rPr>
              <w:t>中标人</w:t>
            </w:r>
            <w:r>
              <w:rPr>
                <w:rFonts w:hint="eastAsia" w:ascii="宋体" w:hAnsi="宋体" w:eastAsia="宋体" w:cs="宋体"/>
                <w:color w:val="auto"/>
                <w:sz w:val="21"/>
                <w:szCs w:val="21"/>
                <w:highlight w:val="none"/>
              </w:rPr>
              <w:t>支付合同金额的30%；</w:t>
            </w:r>
          </w:p>
          <w:p w14:paraId="05F7DFD5">
            <w:pPr>
              <w:pStyle w:val="8"/>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第3期（进度款）：</w:t>
            </w:r>
            <w:r>
              <w:rPr>
                <w:rFonts w:hint="eastAsia" w:ascii="宋体" w:hAnsi="宋体" w:eastAsia="宋体" w:cs="宋体"/>
                <w:color w:val="auto"/>
                <w:sz w:val="21"/>
                <w:szCs w:val="21"/>
                <w:highlight w:val="none"/>
              </w:rPr>
              <w:t>项目</w:t>
            </w:r>
            <w:r>
              <w:rPr>
                <w:rFonts w:hint="eastAsia" w:ascii="宋体" w:hAnsi="宋体" w:eastAsia="宋体" w:cs="宋体"/>
                <w:color w:val="auto"/>
                <w:sz w:val="21"/>
                <w:szCs w:val="21"/>
                <w:highlight w:val="none"/>
                <w:lang w:val="en-US" w:eastAsia="zh-CN"/>
              </w:rPr>
              <w:t>进度完成80%且</w:t>
            </w:r>
            <w:r>
              <w:rPr>
                <w:rFonts w:hint="eastAsia" w:ascii="宋体" w:hAnsi="宋体" w:eastAsia="宋体" w:cs="宋体"/>
                <w:color w:val="auto"/>
                <w:sz w:val="21"/>
                <w:szCs w:val="21"/>
                <w:highlight w:val="none"/>
              </w:rPr>
              <w:t>通过初步验收后10个工作日内，采购人向</w:t>
            </w:r>
            <w:r>
              <w:rPr>
                <w:rFonts w:hint="eastAsia" w:ascii="宋体" w:hAnsi="宋体" w:eastAsia="宋体" w:cs="宋体"/>
                <w:color w:val="auto"/>
                <w:sz w:val="21"/>
                <w:szCs w:val="21"/>
                <w:highlight w:val="none"/>
                <w:lang w:eastAsia="zh-CN"/>
              </w:rPr>
              <w:t>中标人</w:t>
            </w:r>
            <w:r>
              <w:rPr>
                <w:rFonts w:hint="eastAsia" w:ascii="宋体" w:hAnsi="宋体" w:eastAsia="宋体" w:cs="宋体"/>
                <w:color w:val="auto"/>
                <w:sz w:val="21"/>
                <w:szCs w:val="21"/>
                <w:highlight w:val="none"/>
              </w:rPr>
              <w:t>支付合同金额的30%；</w:t>
            </w:r>
          </w:p>
          <w:p w14:paraId="472BCF26">
            <w:pPr>
              <w:pStyle w:val="8"/>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第4期（尾款）：</w:t>
            </w:r>
            <w:r>
              <w:rPr>
                <w:rFonts w:hint="eastAsia" w:ascii="宋体" w:hAnsi="宋体" w:eastAsia="宋体" w:cs="宋体"/>
                <w:color w:val="auto"/>
                <w:sz w:val="21"/>
                <w:szCs w:val="21"/>
                <w:highlight w:val="none"/>
              </w:rPr>
              <w:t>项目通过竣工验收及审计后10个工作日内，采购人向</w:t>
            </w:r>
            <w:r>
              <w:rPr>
                <w:rFonts w:hint="eastAsia" w:ascii="宋体" w:hAnsi="宋体" w:eastAsia="宋体" w:cs="宋体"/>
                <w:color w:val="auto"/>
                <w:sz w:val="21"/>
                <w:szCs w:val="21"/>
                <w:highlight w:val="none"/>
                <w:lang w:eastAsia="zh-CN"/>
              </w:rPr>
              <w:t>中标人</w:t>
            </w:r>
            <w:r>
              <w:rPr>
                <w:rFonts w:hint="eastAsia" w:ascii="宋体" w:hAnsi="宋体" w:eastAsia="宋体" w:cs="宋体"/>
                <w:color w:val="auto"/>
                <w:sz w:val="21"/>
                <w:szCs w:val="21"/>
                <w:highlight w:val="none"/>
              </w:rPr>
              <w:t>支付合同金额的</w:t>
            </w:r>
            <w:r>
              <w:rPr>
                <w:rFonts w:hint="eastAsia" w:ascii="宋体" w:hAnsi="宋体" w:eastAsia="宋体" w:cs="宋体"/>
                <w:color w:val="auto"/>
                <w:sz w:val="21"/>
                <w:szCs w:val="21"/>
                <w:highlight w:val="none"/>
                <w:lang w:val="en-US" w:eastAsia="zh-CN"/>
              </w:rPr>
              <w:t>10</w:t>
            </w:r>
            <w:r>
              <w:rPr>
                <w:rFonts w:hint="eastAsia" w:ascii="宋体" w:hAnsi="宋体" w:eastAsia="宋体" w:cs="宋体"/>
                <w:color w:val="auto"/>
                <w:sz w:val="21"/>
                <w:szCs w:val="21"/>
                <w:highlight w:val="none"/>
              </w:rPr>
              <w:t>%。</w:t>
            </w:r>
          </w:p>
        </w:tc>
      </w:tr>
      <w:tr w14:paraId="7E32414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709" w:type="dxa"/>
          </w:tcPr>
          <w:p w14:paraId="5D387248">
            <w:pPr>
              <w:pStyle w:val="8"/>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验收要求</w:t>
            </w:r>
          </w:p>
        </w:tc>
        <w:tc>
          <w:tcPr>
            <w:tcW w:w="6813" w:type="dxa"/>
          </w:tcPr>
          <w:p w14:paraId="57131776">
            <w:pPr>
              <w:pStyle w:val="8"/>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1、执行国家标准、行业标准、地方标准或者其他标准、规范、采购文件及其</w:t>
            </w:r>
            <w:r>
              <w:rPr>
                <w:rFonts w:hint="eastAsia" w:ascii="宋体" w:hAnsi="宋体" w:eastAsia="宋体" w:cs="宋体"/>
                <w:color w:val="auto"/>
                <w:sz w:val="21"/>
                <w:szCs w:val="21"/>
                <w:highlight w:val="none"/>
                <w:lang w:eastAsia="zh-CN"/>
              </w:rPr>
              <w:t>投标文件</w:t>
            </w:r>
            <w:r>
              <w:rPr>
                <w:rFonts w:hint="eastAsia" w:ascii="宋体" w:hAnsi="宋体" w:eastAsia="宋体" w:cs="宋体"/>
                <w:color w:val="auto"/>
                <w:sz w:val="21"/>
                <w:szCs w:val="21"/>
                <w:highlight w:val="none"/>
              </w:rPr>
              <w:t>承诺。</w:t>
            </w:r>
          </w:p>
          <w:p w14:paraId="5FD42ABE">
            <w:pPr>
              <w:pStyle w:val="8"/>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2、验收过程中所产生的一切费用均由</w:t>
            </w:r>
            <w:r>
              <w:rPr>
                <w:rFonts w:hint="eastAsia" w:ascii="宋体" w:hAnsi="宋体" w:eastAsia="宋体" w:cs="宋体"/>
                <w:color w:val="auto"/>
                <w:sz w:val="21"/>
                <w:szCs w:val="21"/>
                <w:highlight w:val="none"/>
                <w:lang w:val="en-US" w:eastAsia="zh-CN"/>
              </w:rPr>
              <w:t>中标人</w:t>
            </w:r>
            <w:r>
              <w:rPr>
                <w:rFonts w:hint="eastAsia" w:ascii="宋体" w:hAnsi="宋体" w:eastAsia="宋体" w:cs="宋体"/>
                <w:color w:val="auto"/>
                <w:sz w:val="21"/>
                <w:szCs w:val="21"/>
                <w:highlight w:val="none"/>
              </w:rPr>
              <w:t>承担，报价时应考虑相关费用。</w:t>
            </w:r>
          </w:p>
          <w:p w14:paraId="46B5F2F9">
            <w:pPr>
              <w:pStyle w:val="8"/>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3、按采购文件的要求及</w:t>
            </w:r>
            <w:r>
              <w:rPr>
                <w:rFonts w:hint="eastAsia" w:ascii="宋体" w:hAnsi="宋体" w:eastAsia="宋体" w:cs="宋体"/>
                <w:color w:val="auto"/>
                <w:sz w:val="21"/>
                <w:szCs w:val="21"/>
                <w:highlight w:val="none"/>
                <w:lang w:val="en-US" w:eastAsia="zh-CN"/>
              </w:rPr>
              <w:t>中标人</w:t>
            </w:r>
            <w:r>
              <w:rPr>
                <w:rFonts w:hint="eastAsia" w:ascii="宋体" w:hAnsi="宋体" w:eastAsia="宋体" w:cs="宋体"/>
                <w:color w:val="auto"/>
                <w:sz w:val="21"/>
                <w:szCs w:val="21"/>
                <w:highlight w:val="none"/>
                <w:lang w:eastAsia="zh-CN"/>
              </w:rPr>
              <w:t>投标文件</w:t>
            </w:r>
            <w:r>
              <w:rPr>
                <w:rFonts w:hint="eastAsia" w:ascii="宋体" w:hAnsi="宋体" w:eastAsia="宋体" w:cs="宋体"/>
                <w:color w:val="auto"/>
                <w:sz w:val="21"/>
                <w:szCs w:val="21"/>
                <w:highlight w:val="none"/>
              </w:rPr>
              <w:t>承诺。</w:t>
            </w:r>
          </w:p>
        </w:tc>
      </w:tr>
    </w:tbl>
    <w:p w14:paraId="2A2F0727">
      <w:pPr>
        <w:pStyle w:val="8"/>
        <w:spacing w:line="360" w:lineRule="auto"/>
        <w:ind w:firstLine="420" w:firstLineChars="200"/>
        <w:rPr>
          <w:rFonts w:hint="eastAsia" w:ascii="宋体" w:hAnsi="宋体" w:eastAsia="宋体" w:cs="宋体"/>
          <w:color w:val="auto"/>
          <w:sz w:val="21"/>
          <w:szCs w:val="21"/>
          <w:highlight w:val="none"/>
        </w:rPr>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script"/>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2F28FD">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933D95">
                          <w:pPr>
                            <w:pStyle w:val="3"/>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7933D95">
                    <w:pPr>
                      <w:pStyle w:val="3"/>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U4ZWU5MGUzMTY4NmRmZjUwZTQ5ZTViMTVkOGMwYjMifQ=="/>
  </w:docVars>
  <w:rsids>
    <w:rsidRoot w:val="651C5673"/>
    <w:rsid w:val="000E2284"/>
    <w:rsid w:val="0048534E"/>
    <w:rsid w:val="004F3346"/>
    <w:rsid w:val="00E458DE"/>
    <w:rsid w:val="00EA3861"/>
    <w:rsid w:val="0908681C"/>
    <w:rsid w:val="0CCC4DA5"/>
    <w:rsid w:val="14073CC5"/>
    <w:rsid w:val="169B2095"/>
    <w:rsid w:val="1ADE4C27"/>
    <w:rsid w:val="1CD943F6"/>
    <w:rsid w:val="20E2772F"/>
    <w:rsid w:val="24931021"/>
    <w:rsid w:val="31411903"/>
    <w:rsid w:val="32640E05"/>
    <w:rsid w:val="35B6243D"/>
    <w:rsid w:val="386E3E21"/>
    <w:rsid w:val="3A232C26"/>
    <w:rsid w:val="3D383997"/>
    <w:rsid w:val="500848CB"/>
    <w:rsid w:val="50EA150D"/>
    <w:rsid w:val="54416563"/>
    <w:rsid w:val="54DB4C22"/>
    <w:rsid w:val="563B111C"/>
    <w:rsid w:val="569112AB"/>
    <w:rsid w:val="5CC536B4"/>
    <w:rsid w:val="5E8C6D7C"/>
    <w:rsid w:val="651C5673"/>
    <w:rsid w:val="6E171F27"/>
    <w:rsid w:val="6F5301C0"/>
    <w:rsid w:val="763431FA"/>
    <w:rsid w:val="7AFD1314"/>
    <w:rsid w:val="7BC225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link w:val="10"/>
    <w:qFormat/>
    <w:uiPriority w:val="99"/>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5">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kern w:val="0"/>
      <w:sz w:val="24"/>
      <w:szCs w:val="24"/>
    </w:rPr>
  </w:style>
  <w:style w:type="paragraph" w:customStyle="1" w:styleId="8">
    <w:name w:val="null3"/>
    <w:hidden/>
    <w:qFormat/>
    <w:uiPriority w:val="0"/>
    <w:rPr>
      <w:rFonts w:hint="eastAsia" w:asciiTheme="minorHAnsi" w:hAnsiTheme="minorHAnsi" w:eastAsiaTheme="minorEastAsia" w:cstheme="minorBidi"/>
      <w:lang w:val="en-US" w:eastAsia="zh-Hans" w:bidi="ar-SA"/>
    </w:rPr>
  </w:style>
  <w:style w:type="character" w:customStyle="1" w:styleId="9">
    <w:name w:val="页眉 Char"/>
    <w:basedOn w:val="7"/>
    <w:link w:val="4"/>
    <w:qFormat/>
    <w:uiPriority w:val="0"/>
    <w:rPr>
      <w:rFonts w:eastAsia="仿宋_GB2312"/>
      <w:kern w:val="2"/>
      <w:sz w:val="18"/>
      <w:szCs w:val="18"/>
    </w:rPr>
  </w:style>
  <w:style w:type="character" w:customStyle="1" w:styleId="10">
    <w:name w:val="页脚 Char"/>
    <w:basedOn w:val="7"/>
    <w:link w:val="3"/>
    <w:qFormat/>
    <w:uiPriority w:val="99"/>
    <w:rPr>
      <w:rFonts w:eastAsia="仿宋_GB2312"/>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11</Pages>
  <Words>7501</Words>
  <Characters>7780</Characters>
  <Lines>1</Lines>
  <Paragraphs>3</Paragraphs>
  <TotalTime>5</TotalTime>
  <ScaleCrop>false</ScaleCrop>
  <LinksUpToDate>false</LinksUpToDate>
  <CharactersWithSpaces>7796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2025-04-22T08:45:00Z</dcterms:created>
  <dc:creator>Administrator</dc:creator>
  <cp:lastModifiedBy>梁华萍</cp:lastModifiedBy>
  <dcterms:modified xsi:type="dcterms:W3CDTF">2026-02-06T09:10:14Z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0EB7EFC44AA441A6A35636674018236C_13</vt:lpwstr>
  </property>
  <property fmtid="{D5CDD505-2E9C-101B-9397-08002B2CF9AE}" pid="4" name="KSOTemplateDocerSaveRecord">
    <vt:lpwstr>eyJoZGlkIjoiNjA4YmZhMmI0ZTlhZDQzYmNmNWM2MmQ4ZjdkZDQ1OTUiLCJ1c2VySWQiOiIxMzc4NTkzNjIyIn0=</vt:lpwstr>
  </property>
</Properties>
</file>