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null3"/>
      </w:pPr>
      <w:r>
        <w:br/>
      </w:r>
      <w:r>
        <w:br/>
      </w:r>
      <w:r>
        <w:br/>
      </w:r>
      <w:r>
        <w:br/>
      </w:r>
      <w:r>
        <w:br/>
      </w:r>
    </w:p>
    <w:p>
      <w:pPr>
        <w:pStyle w:val="null3"/>
        <w:jc w:val="center"/>
        <w:outlineLvl w:val="0"/>
      </w:pPr>
      <w:r>
        <w:rPr>
          <w:sz w:val="48"/>
          <w:b/>
        </w:rPr>
        <w:t>广东省政府采购</w:t>
      </w:r>
    </w:p>
    <w:p>
      <w:pPr>
        <w:pStyle w:val="null3"/>
      </w:pPr>
      <w:r>
        <w:rPr/>
        <w:t>　</w:t>
      </w:r>
    </w:p>
    <w:p>
      <w:pPr>
        <w:pStyle w:val="null3"/>
      </w:pPr>
      <w:r>
        <w:rPr/>
        <w:t>　</w:t>
      </w:r>
    </w:p>
    <w:p>
      <w:pPr>
        <w:pStyle w:val="null3"/>
      </w:pPr>
      <w:r>
        <w:rPr/>
        <w:t>　</w:t>
      </w:r>
    </w:p>
    <w:p>
      <w:pPr>
        <w:pStyle w:val="null3"/>
        <w:jc w:val="center"/>
        <w:outlineLvl w:val="0"/>
      </w:pPr>
      <w:r>
        <w:rPr>
          <w:sz w:val="48"/>
          <w:b/>
        </w:rPr>
        <w:t xml:space="preserve"> 公开招标文件</w:t>
      </w:r>
      <w:r>
        <w:br/>
      </w:r>
      <w:r>
        <w:br/>
      </w:r>
      <w:r>
        <w:br/>
      </w:r>
      <w:r>
        <w:br/>
      </w:r>
      <w:r>
        <w:br/>
      </w:r>
      <w:r>
        <w:br/>
      </w:r>
      <w:r>
        <w:br/>
      </w:r>
      <w:r>
        <w:br/>
      </w:r>
      <w:r>
        <w:br/>
      </w:r>
      <w:r>
        <w:br/>
      </w:r>
      <w:r>
        <w:br/>
      </w:r>
      <w:r>
        <w:br/>
      </w:r>
      <w:r>
        <w:br/>
      </w:r>
      <w:r>
        <w:br/>
      </w:r>
      <w:r>
        <w:br/>
      </w:r>
      <w:r>
        <w:br/>
      </w:r>
      <w:r>
        <w:br/>
      </w:r>
      <w:r>
        <w:br/>
      </w:r>
      <w:r>
        <w:br/>
      </w:r>
      <w:r>
        <w:br/>
      </w:r>
      <w:r>
        <w:br/>
      </w:r>
    </w:p>
    <w:p>
      <w:pPr>
        <w:pStyle w:val="null3"/>
        <w:jc w:val="center"/>
        <w:outlineLvl w:val="3"/>
      </w:pPr>
      <w:r>
        <w:rPr>
          <w:sz w:val="24"/>
          <w:b/>
        </w:rPr>
        <w:t>采购计划编号：</w:t>
      </w:r>
      <w:r>
        <w:rPr>
          <w:sz w:val="24"/>
          <w:b/>
        </w:rPr>
        <w:t>440001-2026-08636</w:t>
      </w:r>
    </w:p>
    <w:p>
      <w:pPr>
        <w:pStyle w:val="null3"/>
        <w:jc w:val="center"/>
        <w:outlineLvl w:val="3"/>
      </w:pPr>
      <w:r>
        <w:rPr>
          <w:sz w:val="24"/>
          <w:b/>
        </w:rPr>
        <w:t>采购项目编号：</w:t>
      </w:r>
      <w:r>
        <w:rPr>
          <w:sz w:val="24"/>
          <w:b/>
        </w:rPr>
        <w:t>ZB-15-04A-2026-D-F-E08087</w:t>
      </w:r>
    </w:p>
    <w:p>
      <w:pPr>
        <w:pStyle w:val="null3"/>
        <w:jc w:val="center"/>
        <w:outlineLvl w:val="3"/>
      </w:pPr>
      <w:r>
        <w:rPr>
          <w:sz w:val="24"/>
          <w:b/>
        </w:rPr>
        <w:t>项目名称：</w:t>
      </w:r>
      <w:r>
        <w:rPr>
          <w:sz w:val="24"/>
          <w:b/>
        </w:rPr>
        <w:t>广东省福利彩票发行中心即开票销售管理系统运维服务项目</w:t>
      </w:r>
    </w:p>
    <w:p>
      <w:pPr>
        <w:pStyle w:val="null3"/>
        <w:jc w:val="center"/>
        <w:outlineLvl w:val="3"/>
      </w:pPr>
      <w:r>
        <w:rPr>
          <w:sz w:val="24"/>
          <w:b/>
        </w:rPr>
        <w:t>采购人：</w:t>
      </w:r>
      <w:r>
        <w:rPr>
          <w:sz w:val="24"/>
          <w:b/>
        </w:rPr>
        <w:t>广东省福利彩票发行中心</w:t>
      </w:r>
    </w:p>
    <w:p>
      <w:pPr>
        <w:pStyle w:val="null3"/>
        <w:jc w:val="center"/>
        <w:outlineLvl w:val="3"/>
      </w:pPr>
      <w:r>
        <w:rPr>
          <w:sz w:val="24"/>
          <w:b/>
        </w:rPr>
        <w:t>采购代理机构：</w:t>
      </w:r>
      <w:r>
        <w:rPr>
          <w:sz w:val="24"/>
          <w:b/>
        </w:rPr>
        <w:t>公诚管理咨询有限公司</w:t>
      </w:r>
    </w:p>
    <w:p>
      <w:pPr>
        <w:pStyle w:val="null3"/>
        <w:ind w:firstLine="480"/>
      </w:pPr>
      <w:r>
        <w:rPr/>
        <w:t xml:space="preserve">  </w:t>
      </w:r>
      <w:r>
        <w:br/>
      </w:r>
    </w:p>
    <w:p>
      <w:pPr>
        <w:pStyle w:val="null3"/>
        <w:jc w:val="center"/>
        <w:outlineLvl w:val="1"/>
      </w:pPr>
      <w:r>
        <w:rPr>
          <w:sz w:val="36"/>
          <w:b/>
        </w:rPr>
        <w:t>第一章投标邀请</w:t>
      </w:r>
    </w:p>
    <w:p>
      <w:pPr>
        <w:pStyle w:val="null3"/>
        <w:ind w:firstLine="480"/>
      </w:pPr>
      <w:r>
        <w:rPr/>
        <w:t>公诚管理咨询有限公司</w:t>
      </w:r>
      <w:r>
        <w:rPr/>
        <w:t>受</w:t>
      </w:r>
      <w:r>
        <w:rPr/>
        <w:t>广东省福利彩票发行中心</w:t>
      </w:r>
      <w:r>
        <w:rPr/>
        <w:t>的委托，采用</w:t>
      </w:r>
      <w:r>
        <w:rPr/>
        <w:t>公开招标</w:t>
      </w:r>
      <w:r>
        <w:rPr/>
        <w:t>方式组织采购</w:t>
      </w:r>
      <w:r>
        <w:rPr/>
        <w:t>广东省福利彩票发行中心即开票销售管理系统运维服务项目</w:t>
      </w:r>
      <w:r>
        <w:rPr/>
        <w:t>。欢迎符合资格条件的国内供应商参加投标。</w:t>
      </w:r>
    </w:p>
    <w:p>
      <w:pPr>
        <w:pStyle w:val="null3"/>
        <w:outlineLvl w:val="2"/>
      </w:pPr>
      <w:r>
        <w:rPr>
          <w:sz w:val="28"/>
          <w:b/>
        </w:rPr>
        <w:t>一.项目概述</w:t>
      </w:r>
    </w:p>
    <w:p>
      <w:pPr>
        <w:pStyle w:val="null3"/>
        <w:outlineLvl w:val="3"/>
      </w:pPr>
      <w:r>
        <w:rPr>
          <w:sz w:val="24"/>
          <w:b/>
        </w:rPr>
        <w:t>1.名称与编号</w:t>
      </w:r>
    </w:p>
    <w:p>
      <w:pPr>
        <w:pStyle w:val="null3"/>
        <w:ind w:firstLine="480"/>
      </w:pPr>
      <w:r>
        <w:rPr/>
        <w:t>项目名称：</w:t>
      </w:r>
      <w:r>
        <w:rPr/>
        <w:t>广东省福利彩票发行中心即开票销售管理系统运维服务项目</w:t>
      </w:r>
    </w:p>
    <w:p>
      <w:pPr>
        <w:pStyle w:val="null3"/>
        <w:ind w:firstLine="480"/>
      </w:pPr>
      <w:r>
        <w:rPr/>
        <w:t>采购计划编号：</w:t>
      </w:r>
      <w:r>
        <w:rPr/>
        <w:t>440001-2026-08636</w:t>
      </w:r>
    </w:p>
    <w:p>
      <w:pPr>
        <w:pStyle w:val="null3"/>
        <w:ind w:firstLine="480"/>
      </w:pPr>
      <w:r>
        <w:rPr/>
        <w:t>采购项目编号：</w:t>
      </w:r>
      <w:r>
        <w:rPr/>
        <w:t>ZB-15-04A-2026-D-F-E08087</w:t>
      </w:r>
    </w:p>
    <w:p>
      <w:pPr>
        <w:pStyle w:val="null3"/>
        <w:ind w:firstLine="480"/>
      </w:pPr>
      <w:r>
        <w:rPr/>
        <w:t>采购方式：</w:t>
      </w:r>
      <w:r>
        <w:rPr/>
        <w:t>公开招标</w:t>
      </w:r>
    </w:p>
    <w:p>
      <w:pPr>
        <w:pStyle w:val="null3"/>
        <w:ind w:firstLine="480"/>
      </w:pPr>
      <w:r>
        <w:rPr/>
        <w:t>预算金额：</w:t>
      </w:r>
      <w:r>
        <w:rPr/>
        <w:t>1,340,000.00</w:t>
      </w:r>
      <w:r>
        <w:rPr/>
        <w:t>元</w:t>
      </w:r>
    </w:p>
    <w:p>
      <w:pPr>
        <w:pStyle w:val="null3"/>
        <w:outlineLvl w:val="3"/>
      </w:pPr>
      <w:r>
        <w:rPr>
          <w:sz w:val="24"/>
          <w:b/>
        </w:rPr>
        <w:t>2.项目内容及需求情况（采购项目技术规格、参数及要求）</w:t>
      </w:r>
    </w:p>
    <w:p>
      <w:pPr>
        <w:pStyle w:val="null3"/>
      </w:pPr>
      <w:r>
        <w:rPr/>
        <w:t>采购包1(广东省福利彩票发行中心即开票销售管理系统运维服务项目):</w:t>
      </w:r>
    </w:p>
    <w:p>
      <w:pPr>
        <w:pStyle w:val="null3"/>
      </w:pPr>
      <w:r>
        <w:rPr/>
        <w:t>采购包预算金额：1,340,000.00元</w:t>
      </w:r>
    </w:p>
    <w:tbl>
      <w:tblPr>
        <w:tblW w:w="0" w:type="auto"/>
        <w:tblBorders>
          <w:top w:val="single"/>
          <w:left w:val="single"/>
          <w:bottom w:val="single"/>
          <w:right w:val="single"/>
          <w:insideH w:val="single"/>
          <w:insideV w:val="single"/>
        </w:tblBorders>
      </w:tblPr>
      <w:tblGrid>
        <w:gridCol w:w="1187"/>
        <w:gridCol w:w="1424"/>
        <w:gridCol w:w="2136"/>
        <w:gridCol w:w="1187"/>
        <w:gridCol w:w="1187"/>
        <w:gridCol w:w="1187"/>
      </w:tblGrid>
      <w:tr>
        <w:tc>
          <w:tcPr>
            <w:tcW w:type="dxa" w:w="1187"/>
          </w:tcPr>
          <w:p>
            <w:pPr>
              <w:pStyle w:val="null3"/>
            </w:pPr>
            <w:r>
              <w:rPr/>
              <w:t>品目号</w:t>
            </w:r>
          </w:p>
        </w:tc>
        <w:tc>
          <w:tcPr>
            <w:tcW w:type="dxa" w:w="1424"/>
          </w:tcPr>
          <w:p>
            <w:pPr>
              <w:pStyle w:val="null3"/>
            </w:pPr>
            <w:r>
              <w:rPr/>
              <w:t>品目名称</w:t>
            </w:r>
          </w:p>
        </w:tc>
        <w:tc>
          <w:tcPr>
            <w:tcW w:type="dxa" w:w="2136"/>
          </w:tcPr>
          <w:p>
            <w:pPr>
              <w:pStyle w:val="null3"/>
            </w:pPr>
            <w:r>
              <w:rPr/>
              <w:t>采购标的</w:t>
            </w:r>
          </w:p>
        </w:tc>
        <w:tc>
          <w:tcPr>
            <w:tcW w:type="dxa" w:w="1187"/>
          </w:tcPr>
          <w:p>
            <w:pPr>
              <w:pStyle w:val="null3"/>
            </w:pPr>
            <w:r>
              <w:rPr/>
              <w:t>数量（单位）</w:t>
            </w:r>
          </w:p>
        </w:tc>
        <w:tc>
          <w:tcPr>
            <w:tcW w:type="dxa" w:w="1187"/>
          </w:tcPr>
          <w:p>
            <w:pPr>
              <w:pStyle w:val="null3"/>
            </w:pPr>
            <w:r>
              <w:rPr/>
              <w:t>技术规格、参数及要求</w:t>
            </w:r>
          </w:p>
        </w:tc>
        <w:tc>
          <w:tcPr>
            <w:tcW w:type="dxa" w:w="1187"/>
          </w:tcPr>
          <w:p>
            <w:pPr>
              <w:pStyle w:val="null3"/>
            </w:pPr>
            <w:r>
              <w:rPr/>
              <w:t>是否允许进口产品</w:t>
            </w:r>
          </w:p>
        </w:tc>
      </w:tr>
      <w:tr>
        <w:tc>
          <w:tcPr>
            <w:tcW w:type="dxa" w:w="1187"/>
          </w:tcPr>
          <w:p>
            <w:pPr>
              <w:pStyle w:val="null3"/>
            </w:pPr>
            <w:r>
              <w:rPr/>
              <w:t>1-1</w:t>
            </w:r>
          </w:p>
        </w:tc>
        <w:tc>
          <w:tcPr>
            <w:tcW w:type="dxa" w:w="1424"/>
          </w:tcPr>
          <w:p>
            <w:pPr>
              <w:pStyle w:val="null3"/>
            </w:pPr>
            <w:r>
              <w:rPr/>
              <w:t>软件运维服务</w:t>
            </w:r>
          </w:p>
        </w:tc>
        <w:tc>
          <w:tcPr>
            <w:tcW w:type="dxa" w:w="2136"/>
          </w:tcPr>
          <w:p>
            <w:pPr>
              <w:pStyle w:val="null3"/>
            </w:pPr>
            <w:r>
              <w:rPr/>
              <w:t>广东省福利彩票发行中心即开票销售管理系统运维服务</w:t>
            </w:r>
          </w:p>
        </w:tc>
        <w:tc>
          <w:tcPr>
            <w:tcW w:type="dxa" w:w="1187"/>
          </w:tcPr>
          <w:p>
            <w:pPr>
              <w:pStyle w:val="null3"/>
            </w:pPr>
            <w:r>
              <w:rPr/>
              <w:t>1.00(项)</w:t>
            </w:r>
          </w:p>
        </w:tc>
        <w:tc>
          <w:tcPr>
            <w:tcW w:type="dxa" w:w="1187"/>
          </w:tcPr>
          <w:p>
            <w:pPr>
              <w:pStyle w:val="null3"/>
            </w:pPr>
            <w:r>
              <w:rPr/>
              <w:t>详见第二章</w:t>
            </w:r>
          </w:p>
        </w:tc>
        <w:tc>
          <w:tcPr>
            <w:tcW w:type="dxa" w:w="1187"/>
          </w:tcPr>
          <w:p>
            <w:pPr>
              <w:pStyle w:val="null3"/>
            </w:pPr>
            <w:r>
              <w:rPr/>
              <w:t>否</w:t>
            </w:r>
          </w:p>
        </w:tc>
      </w:tr>
    </w:tbl>
    <w:p>
      <w:pPr>
        <w:pStyle w:val="null3"/>
      </w:pPr>
      <w:r>
        <w:rPr>
          <w:b/>
        </w:rPr>
        <w:t>本采购包涉及本国产品清单</w:t>
      </w:r>
    </w:p>
    <w:tbl>
      <w:tblPr>
        <w:tblW w:w="0" w:type="auto"/>
        <w:tblBorders>
          <w:top w:val="single"/>
          <w:left w:val="single"/>
          <w:bottom w:val="single"/>
          <w:right w:val="single"/>
          <w:insideH w:val="single"/>
          <w:insideV w:val="single"/>
        </w:tblBorders>
      </w:tblPr>
      <w:tblGrid>
        <w:gridCol w:w="2076"/>
        <w:gridCol w:w="2076"/>
        <w:gridCol w:w="2076"/>
        <w:gridCol w:w="2076"/>
      </w:tblGrid>
      <w:tr>
        <w:tc>
          <w:tcPr>
            <w:tcW w:type="dxa" w:w="2076"/>
          </w:tcPr>
          <w:p>
            <w:pPr>
              <w:pStyle w:val="null3"/>
              <w:jc w:val="center"/>
            </w:pPr>
            <w:r>
              <w:rPr/>
              <w:t>序号</w:t>
            </w:r>
          </w:p>
        </w:tc>
        <w:tc>
          <w:tcPr>
            <w:tcW w:type="dxa" w:w="2076"/>
          </w:tcPr>
          <w:p>
            <w:pPr>
              <w:pStyle w:val="null3"/>
              <w:jc w:val="center"/>
            </w:pPr>
            <w:r>
              <w:rPr/>
              <w:t>品目名称</w:t>
            </w:r>
          </w:p>
        </w:tc>
        <w:tc>
          <w:tcPr>
            <w:tcW w:type="dxa" w:w="2076"/>
          </w:tcPr>
          <w:p>
            <w:pPr>
              <w:pStyle w:val="null3"/>
              <w:jc w:val="center"/>
            </w:pPr>
            <w:r>
              <w:rPr/>
              <w:t>采购标的</w:t>
            </w:r>
          </w:p>
        </w:tc>
        <w:tc>
          <w:tcPr>
            <w:tcW w:type="dxa" w:w="2076"/>
          </w:tcPr>
          <w:p>
            <w:pPr>
              <w:pStyle w:val="null3"/>
              <w:jc w:val="center"/>
            </w:pPr>
            <w:r>
              <w:rPr/>
              <w:t>产品名称</w:t>
            </w:r>
          </w:p>
        </w:tc>
      </w:tr>
      <w:tr>
        <w:tc>
          <w:tcPr>
            <w:tcW w:type="dxa" w:w="8304"/>
            <w:gridSpan w:val="4"/>
          </w:tcPr>
          <w:p>
            <w:pPr>
              <w:pStyle w:val="null3"/>
              <w:jc w:val="center"/>
            </w:pPr>
            <w:r>
              <w:rPr/>
              <w:t>不涉及</w:t>
            </w:r>
          </w:p>
        </w:tc>
      </w:tr>
    </w:tbl>
    <w:p>
      <w:pPr>
        <w:pStyle w:val="null3"/>
      </w:pPr>
      <w:r>
        <w:rPr/>
        <w:t>本采购包不接受联合体投标</w:t>
      </w:r>
    </w:p>
    <w:p>
      <w:pPr>
        <w:pStyle w:val="null3"/>
      </w:pPr>
      <w:r>
        <w:rPr/>
        <w:t>合同分包：不允许合同分包</w:t>
      </w:r>
    </w:p>
    <w:p>
      <w:pPr>
        <w:pStyle w:val="null3"/>
      </w:pPr>
      <w:r>
        <w:rPr/>
        <w:t>合同履行期限：服务期1年（具体以合同约定时间为准）</w:t>
      </w:r>
    </w:p>
    <w:p>
      <w:pPr>
        <w:pStyle w:val="null3"/>
        <w:outlineLvl w:val="2"/>
      </w:pPr>
      <w:r>
        <w:rPr>
          <w:sz w:val="28"/>
          <w:b/>
        </w:rPr>
        <w:t>二.投标人的资格要求</w:t>
      </w:r>
    </w:p>
    <w:p>
      <w:pPr>
        <w:pStyle w:val="null3"/>
        <w:outlineLvl w:val="3"/>
      </w:pPr>
      <w:r>
        <w:rPr>
          <w:sz w:val="24"/>
          <w:b/>
        </w:rPr>
        <w:t>1.投标人应具备《中华人民共和国政府采购法》第二十二条规定的条件，提供下列材料：</w:t>
      </w:r>
    </w:p>
    <w:p>
      <w:pPr>
        <w:pStyle w:val="null3"/>
      </w:pPr>
      <w:r>
        <w:rPr/>
        <w:t>1）具有独立承担民事责任的能力：是在中华人民共和国境内注册的法人或其他组织或自然人，投标时提交有效的营业执照（或事业法人登记证或社会团体登记证或民办非企业单位登记证或身份证等相关证明）复印件。（如国家另有规定的，则从其规定。如供应商为分支机构，须取得具有法人资格的总公司（总所）出具给分支机构的授权书，并提供总公司（总所）和分支机构的营业执照（执业许可证）复印件；已由总公司（总所）授权的，总公司（总所）取得的相关资质证书对分支机构有效，法律法规或者行业另有规定的除外）</w:t>
      </w:r>
    </w:p>
    <w:p>
      <w:pPr>
        <w:pStyle w:val="null3"/>
      </w:pPr>
      <w:r>
        <w:rPr/>
        <w:t>2）有依法缴纳税收和社会保障资金的良好记录：提供声明函（格式自定，格式可参考招标公告附件）</w:t>
      </w:r>
    </w:p>
    <w:p>
      <w:pPr>
        <w:pStyle w:val="null3"/>
      </w:pPr>
      <w:r>
        <w:rPr/>
        <w:t>3）具有良好的商业信誉和健全的财务会计制度：提供声明函（格式自定，格式可参考招标公告附件）</w:t>
      </w:r>
    </w:p>
    <w:p>
      <w:pPr>
        <w:pStyle w:val="null3"/>
      </w:pPr>
      <w:r>
        <w:rPr/>
        <w:t>4）履行合同所必需的设备和专业技术能力：提供声明函（格式自定，格式可参考招标公告附件）</w:t>
      </w:r>
    </w:p>
    <w:p>
      <w:pPr>
        <w:pStyle w:val="null3"/>
      </w:pPr>
      <w:r>
        <w:rPr/>
        <w:t>5）参加采购活动前3年内，在经营活动中没有重大违法记录：供应商参加政府采购活动前三年内，在经营活动中没有重大违法记录。重大违法记录，是指供应商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提供声明函（格式自定，格式可参考招标公告附件）</w:t>
      </w:r>
    </w:p>
    <w:p>
      <w:pPr>
        <w:pStyle w:val="null3"/>
        <w:outlineLvl w:val="3"/>
      </w:pPr>
      <w:r>
        <w:rPr>
          <w:sz w:val="24"/>
          <w:b/>
        </w:rPr>
        <w:t>2.落实政府采购政策需满足的资格要求：</w:t>
      </w:r>
    </w:p>
    <w:p>
      <w:pPr>
        <w:pStyle w:val="null3"/>
        <w:jc w:val="left"/>
      </w:pPr>
      <w:r>
        <w:rPr/>
        <w:t>采购包1（广东省福利彩票发行中心即开票销售管理系统运维服务项目）：</w:t>
      </w:r>
      <w:r>
        <w:rPr/>
        <w:t>（1）本采购包属于专门面向中小企业采购。 （2）投标人须符合本项目采购标的对应行业（本项目所属行业为：软件和信息技术服务业）的政策划分标准。监狱企业、残疾人福利单位视同小型、微型企业。【注：中小企业以投标人填写的《中小企业声明函》（见招标文件“第六章 投标文件格式与要求”）为判定标准，残疾人福利性单位以投标人填写的《残疾人福利性单位声明函》（见招标文件“第六章 投标文件格式与要求”）为判定标准，监狱企业须投标人提供由省级以上监狱管理局、戒毒管理局（含新疆生产建设兵团）出具的属于监狱企业的证明文件，否则不予认定。】</w:t>
      </w:r>
    </w:p>
    <w:p>
      <w:pPr>
        <w:pStyle w:val="null3"/>
        <w:outlineLvl w:val="3"/>
      </w:pPr>
      <w:r>
        <w:rPr>
          <w:sz w:val="24"/>
          <w:b/>
        </w:rPr>
        <w:t>3.本项目特定的资格要求：</w:t>
      </w:r>
    </w:p>
    <w:p>
      <w:pPr>
        <w:pStyle w:val="null3"/>
      </w:pPr>
      <w:r>
        <w:rPr/>
        <w:t>采购包1（广东省福利彩票发行中心即开票销售管理系统运维服务项目）：</w:t>
      </w:r>
    </w:p>
    <w:p>
      <w:pPr>
        <w:pStyle w:val="null3"/>
      </w:pPr>
      <w:r>
        <w:rPr/>
        <w:t>1)供应商未被列入“信用中国”网站(www.creditchina.gov.cn)“记录失信被执行人或重大税收违法失信主体或政府采购严重违法失信行为”记录名单；不处于中国政府采购网(www.ccgp.gov.cn)“政府采购严重违法失信行为信息记录”中的禁止参加政府采购活动期间。（以资格审查人员于投标（响应）截止时间当天在“信用中国”网站（www.creditchina.gov.cn）及中国政府采购网（http://www.ccgp.gov.cn/）查询结果为准，如相关失信记录已失效，供应商需提供相关证明资料）。</w:t>
      </w:r>
    </w:p>
    <w:p>
      <w:pPr>
        <w:pStyle w:val="null3"/>
      </w:pPr>
      <w:r>
        <w:rPr/>
        <w:t>2)单位负责人为同一人或者存在直接控股、 管理关系的不同供应商，不得同时参加本采购项目（或采购包） 投标（响应）。 为本项目提供整体设计、 规范编制或者项目管理、 监理、 检测等服务的供应商， 不得再参与本项目投标（响应）。 投标函相关承诺要求内容。</w:t>
      </w:r>
    </w:p>
    <w:p>
      <w:pPr>
        <w:pStyle w:val="null3"/>
        <w:outlineLvl w:val="2"/>
      </w:pPr>
      <w:r>
        <w:rPr>
          <w:sz w:val="28"/>
          <w:b/>
        </w:rPr>
        <w:t>三.获取招标文件</w:t>
      </w:r>
    </w:p>
    <w:p>
      <w:pPr>
        <w:pStyle w:val="null3"/>
        <w:ind w:firstLine="480"/>
      </w:pPr>
      <w:r>
        <w:rPr/>
        <w:t>时间：详见招标公告及其变更公告（如有）</w:t>
      </w:r>
    </w:p>
    <w:p>
      <w:pPr>
        <w:pStyle w:val="null3"/>
        <w:ind w:firstLine="480"/>
      </w:pPr>
      <w:r>
        <w:rPr/>
        <w:t>地点：详见招标公告及其变更公告（如有）</w:t>
      </w:r>
    </w:p>
    <w:p>
      <w:pPr>
        <w:pStyle w:val="null3"/>
        <w:ind w:firstLine="480"/>
      </w:pPr>
      <w:r>
        <w:rPr/>
        <w:t xml:space="preserve"> 获取方式：在线获取。供应商应从广东省政府采购网（https://gdgpo.czt.gd.gov.cn/）上广东政府采购智慧云平台（以下简称“云平台”）的政府采购供应商入口进行免费注册后，登录进入项目采购系统完成项目投标登记并在线获取招标文件（未按上述方式获取招标文件的供应商，其投标资格将被视为无效）。</w:t>
      </w:r>
    </w:p>
    <w:p>
      <w:pPr>
        <w:pStyle w:val="null3"/>
        <w:ind w:firstLine="480"/>
      </w:pPr>
      <w:r>
        <w:rPr/>
        <w:t>售价：免费</w:t>
      </w:r>
    </w:p>
    <w:p>
      <w:pPr>
        <w:pStyle w:val="null3"/>
        <w:outlineLvl w:val="2"/>
      </w:pPr>
      <w:r>
        <w:rPr>
          <w:sz w:val="28"/>
          <w:b/>
        </w:rPr>
        <w:t>四.提交投标文件截止时间、开标时间和地点：</w:t>
      </w:r>
    </w:p>
    <w:p>
      <w:pPr>
        <w:pStyle w:val="null3"/>
        <w:ind w:firstLine="480"/>
      </w:pPr>
      <w:r>
        <w:rPr/>
        <w:t xml:space="preserve"> 提交投标文件截止时间和开标时间：详见招标公告及其变更公告（如有）</w:t>
      </w:r>
    </w:p>
    <w:p>
      <w:pPr>
        <w:pStyle w:val="null3"/>
        <w:ind w:firstLine="480"/>
      </w:pPr>
      <w:r>
        <w:rPr/>
        <w:t xml:space="preserve"> （自招标文件开始发出之日起至投标人提交投标文件截止之日止，不得少于20日）</w:t>
      </w:r>
    </w:p>
    <w:p>
      <w:pPr>
        <w:pStyle w:val="null3"/>
        <w:ind w:firstLine="480"/>
      </w:pPr>
      <w:r>
        <w:rPr/>
        <w:t xml:space="preserve"> 地点：详见招标公告及其变更公告（如有）</w:t>
      </w:r>
    </w:p>
    <w:p>
      <w:pPr>
        <w:pStyle w:val="null3"/>
        <w:outlineLvl w:val="2"/>
      </w:pPr>
      <w:r>
        <w:rPr>
          <w:sz w:val="28"/>
          <w:b/>
        </w:rPr>
        <w:t>五.公告期限、发布公告的媒介：</w:t>
      </w:r>
    </w:p>
    <w:p>
      <w:pPr>
        <w:pStyle w:val="null3"/>
        <w:ind w:firstLine="480"/>
      </w:pPr>
      <w:r>
        <w:rPr/>
        <w:t xml:space="preserve"> 1、公告期限：自本公告发布之日起不得少于5个工作日。</w:t>
      </w:r>
    </w:p>
    <w:p>
      <w:pPr>
        <w:pStyle w:val="null3"/>
        <w:ind w:firstLine="480"/>
      </w:pPr>
      <w:r>
        <w:rPr/>
        <w:t xml:space="preserve"> 2、发布公告的媒介：中国政府采购网(www.ccgp.gov.cn)、广东省政府采购网(https://gdgpo.czt.gd.gov.cn/)；</w:t>
      </w:r>
    </w:p>
    <w:p>
      <w:pPr>
        <w:pStyle w:val="null3"/>
        <w:outlineLvl w:val="2"/>
      </w:pPr>
      <w:r>
        <w:rPr>
          <w:sz w:val="28"/>
          <w:b/>
        </w:rPr>
        <w:t>六.本项目联系方式：</w:t>
      </w:r>
    </w:p>
    <w:p>
      <w:pPr>
        <w:pStyle w:val="null3"/>
        <w:outlineLvl w:val="3"/>
      </w:pPr>
      <w:r>
        <w:rPr>
          <w:sz w:val="24"/>
          <w:b/>
        </w:rPr>
        <w:t xml:space="preserve"> 1.采购人信息</w:t>
      </w:r>
    </w:p>
    <w:p>
      <w:pPr>
        <w:pStyle w:val="null3"/>
        <w:ind w:firstLine="480"/>
      </w:pPr>
      <w:r>
        <w:rPr/>
        <w:t xml:space="preserve"> 名称：</w:t>
      </w:r>
      <w:r>
        <w:rPr/>
        <w:t>广东省福利彩票发行中心</w:t>
      </w:r>
    </w:p>
    <w:p>
      <w:pPr>
        <w:pStyle w:val="null3"/>
        <w:ind w:firstLine="480"/>
      </w:pPr>
      <w:r>
        <w:rPr/>
        <w:t xml:space="preserve"> 地址：</w:t>
      </w:r>
      <w:r>
        <w:rPr/>
        <w:t>广州市越秀区东风中路300号之一西侧</w:t>
      </w:r>
    </w:p>
    <w:p>
      <w:pPr>
        <w:pStyle w:val="null3"/>
        <w:ind w:firstLine="480"/>
      </w:pPr>
      <w:r>
        <w:rPr/>
        <w:t xml:space="preserve"> 联系方式：</w:t>
      </w:r>
      <w:r>
        <w:rPr/>
        <w:t>020-83637505</w:t>
      </w:r>
    </w:p>
    <w:p>
      <w:pPr>
        <w:pStyle w:val="null3"/>
        <w:outlineLvl w:val="3"/>
      </w:pPr>
      <w:r>
        <w:rPr>
          <w:sz w:val="24"/>
          <w:b/>
        </w:rPr>
        <w:t xml:space="preserve"> 2.采购代理机构信息</w:t>
      </w:r>
    </w:p>
    <w:p>
      <w:pPr>
        <w:pStyle w:val="null3"/>
        <w:ind w:firstLine="480"/>
      </w:pPr>
      <w:r>
        <w:rPr/>
        <w:t xml:space="preserve"> 名称：</w:t>
      </w:r>
      <w:r>
        <w:rPr/>
        <w:t>公诚管理咨询有限公司</w:t>
      </w:r>
    </w:p>
    <w:p>
      <w:pPr>
        <w:pStyle w:val="null3"/>
        <w:ind w:firstLine="480"/>
      </w:pPr>
      <w:r>
        <w:rPr/>
        <w:t xml:space="preserve"> 地址：</w:t>
      </w:r>
      <w:r>
        <w:rPr/>
        <w:t>广州市天河区员村街道春融三路7号南方财经大厦32层</w:t>
      </w:r>
    </w:p>
    <w:p>
      <w:pPr>
        <w:pStyle w:val="null3"/>
        <w:ind w:firstLine="480"/>
      </w:pPr>
      <w:r>
        <w:rPr/>
        <w:t xml:space="preserve"> 联系方式：</w:t>
      </w:r>
      <w:r>
        <w:rPr/>
        <w:t>司徒嘉健13418403040、刘宏慧13929586770</w:t>
      </w:r>
    </w:p>
    <w:p>
      <w:pPr>
        <w:pStyle w:val="null3"/>
        <w:outlineLvl w:val="3"/>
      </w:pPr>
      <w:r>
        <w:rPr>
          <w:sz w:val="24"/>
          <w:b/>
        </w:rPr>
        <w:t xml:space="preserve"> 3.项目联系方式</w:t>
      </w:r>
    </w:p>
    <w:p>
      <w:pPr>
        <w:pStyle w:val="null3"/>
        <w:ind w:firstLine="480"/>
      </w:pPr>
      <w:r>
        <w:rPr/>
        <w:t xml:space="preserve"> 项目联系人：</w:t>
      </w:r>
      <w:r>
        <w:rPr/>
        <w:t>宋晋刚、戚琳、池锦俊、吴松浩、刘宏慧、司徒嘉健</w:t>
      </w:r>
    </w:p>
    <w:p>
      <w:pPr>
        <w:pStyle w:val="null3"/>
        <w:ind w:firstLine="480"/>
      </w:pPr>
      <w:r>
        <w:rPr/>
        <w:t xml:space="preserve"> 电话：</w:t>
      </w:r>
      <w:r>
        <w:rPr/>
        <w:t>司徒嘉健13418403040、刘宏慧13929586770</w:t>
      </w:r>
    </w:p>
    <w:p>
      <w:pPr>
        <w:pStyle w:val="null3"/>
        <w:outlineLvl w:val="3"/>
      </w:pPr>
      <w:r>
        <w:rPr>
          <w:sz w:val="24"/>
          <w:b/>
        </w:rPr>
        <w:t xml:space="preserve"> 4.技术支持联系方式</w:t>
      </w:r>
    </w:p>
    <w:p>
      <w:pPr>
        <w:pStyle w:val="null3"/>
        <w:ind w:firstLine="480"/>
      </w:pPr>
      <w:r>
        <w:rPr/>
        <w:t>云平台联系方式：020-88696588</w:t>
      </w:r>
    </w:p>
    <w:p>
      <w:pPr>
        <w:pStyle w:val="null3"/>
        <w:ind w:firstLine="480"/>
      </w:pPr>
      <w:r>
        <w:rPr/>
        <w:t>开标评标服务专线：020-88696599</w:t>
      </w:r>
    </w:p>
    <w:p>
      <w:pPr>
        <w:pStyle w:val="null3"/>
      </w:pPr>
      <w:r>
        <w:rPr/>
        <w:t xml:space="preserve"> 采购代理机构：</w:t>
      </w:r>
      <w:r>
        <w:rPr/>
        <w:t>公诚管理咨询有限公司</w:t>
      </w:r>
    </w:p>
    <w:p>
      <w:pPr>
        <w:pStyle w:val="null3"/>
        <w:ind w:firstLine="480"/>
      </w:pPr>
      <w:r>
        <w:rPr/>
        <w:t xml:space="preserve">  </w:t>
      </w:r>
    </w:p>
    <w:p>
      <w:pPr>
        <w:pStyle w:val="null3"/>
        <w:jc w:val="center"/>
        <w:outlineLvl w:val="1"/>
      </w:pPr>
      <w:r>
        <w:rPr>
          <w:sz w:val="36"/>
          <w:b/>
        </w:rPr>
        <w:t>第二章 采购需求</w:t>
      </w:r>
    </w:p>
    <w:p>
      <w:pPr>
        <w:pStyle w:val="null3"/>
        <w:outlineLvl w:val="2"/>
      </w:pPr>
      <w:r>
        <w:rPr>
          <w:sz w:val="28"/>
          <w:b/>
        </w:rPr>
        <w:t>一、项目概况：</w:t>
      </w:r>
    </w:p>
    <w:p>
      <w:pPr>
        <w:pStyle w:val="null3"/>
      </w:pPr>
      <w:r>
        <w:rPr>
          <w:sz w:val="21"/>
          <w:b/>
          <w:color w:val="000000"/>
        </w:rPr>
        <w:t>一、即开票系统需维护的模块</w:t>
      </w:r>
    </w:p>
    <w:p>
      <w:pPr>
        <w:pStyle w:val="null3"/>
        <w:jc w:val="both"/>
      </w:pPr>
      <w:r>
        <w:rPr>
          <w:sz w:val="21"/>
          <w:b/>
          <w:color w:val="000000"/>
        </w:rPr>
        <w:t>（一）物流管理模块</w:t>
      </w:r>
    </w:p>
    <w:p>
      <w:pPr>
        <w:pStyle w:val="null3"/>
        <w:jc w:val="both"/>
      </w:pPr>
      <w:r>
        <w:rPr>
          <w:sz w:val="21"/>
          <w:color w:val="000000"/>
        </w:rPr>
        <w:t>1.存货点多级管理功能，包括发行中心、仓库、综合管理服务人员、销售站点等角色添加、删除、修改、暂停及恢复。</w:t>
      </w:r>
    </w:p>
    <w:p>
      <w:pPr>
        <w:pStyle w:val="null3"/>
        <w:jc w:val="both"/>
      </w:pPr>
      <w:r>
        <w:rPr>
          <w:sz w:val="21"/>
          <w:color w:val="000000"/>
        </w:rPr>
        <w:t>2.彩票调拨功能，包括中彩到省的发票、省到市的发票、市到综合管理服务人员的发票、市与市之间的平级调拨、综合管理服务人员平级调拨、综合管理服务人员到市的退票、市到省的退票。</w:t>
      </w:r>
    </w:p>
    <w:p>
      <w:pPr>
        <w:pStyle w:val="null3"/>
        <w:jc w:val="both"/>
      </w:pPr>
      <w:r>
        <w:rPr>
          <w:sz w:val="21"/>
          <w:color w:val="000000"/>
        </w:rPr>
        <w:t>3.核退待销毁彩票功能，包含彩票状态区分、停销彩票退库功能和停销问题彩票退票及资金结算功能。</w:t>
      </w:r>
    </w:p>
    <w:p>
      <w:pPr>
        <w:pStyle w:val="null3"/>
        <w:jc w:val="both"/>
      </w:pPr>
      <w:r>
        <w:rPr>
          <w:sz w:val="21"/>
          <w:color w:val="000000"/>
        </w:rPr>
        <w:t>4.彩票发行销售追踪功能，包括彩票从中心出库入库到站点销售、兑奖整个生命周期的追踪。</w:t>
      </w:r>
    </w:p>
    <w:p>
      <w:pPr>
        <w:pStyle w:val="null3"/>
        <w:jc w:val="both"/>
      </w:pPr>
      <w:r>
        <w:rPr>
          <w:sz w:val="21"/>
          <w:color w:val="000000"/>
        </w:rPr>
        <w:t>5.彩票调拨流程定制功能，可根据不同需要定制各种调拨彩票流程。</w:t>
      </w:r>
    </w:p>
    <w:p>
      <w:pPr>
        <w:pStyle w:val="null3"/>
        <w:jc w:val="both"/>
      </w:pPr>
      <w:r>
        <w:rPr>
          <w:sz w:val="21"/>
          <w:b/>
          <w:color w:val="000000"/>
        </w:rPr>
        <w:t>（二）站点管理模块</w:t>
      </w:r>
    </w:p>
    <w:p>
      <w:pPr>
        <w:pStyle w:val="null3"/>
        <w:jc w:val="both"/>
      </w:pPr>
      <w:r>
        <w:rPr>
          <w:sz w:val="21"/>
          <w:color w:val="000000"/>
        </w:rPr>
        <w:t>1.站点报批功能，包括站点新增、复用、撤销、站点信息修改、站点销售兑奖缴款出入站权限的申请和审批。</w:t>
      </w:r>
    </w:p>
    <w:p>
      <w:pPr>
        <w:pStyle w:val="null3"/>
        <w:jc w:val="both"/>
      </w:pPr>
      <w:r>
        <w:rPr>
          <w:sz w:val="21"/>
          <w:color w:val="000000"/>
        </w:rPr>
        <w:t>2.站点管理与控制功能，包括站点信息的查询、管理及相关专兼营和类型统计，站点运行暂停状态设置修改、存货点代码和所属综合服务管理人员代码设置修改、站点领票额度设置修改、站点库存上限设置修改。</w:t>
      </w:r>
    </w:p>
    <w:p>
      <w:pPr>
        <w:pStyle w:val="null3"/>
        <w:jc w:val="both"/>
      </w:pPr>
      <w:r>
        <w:rPr>
          <w:sz w:val="21"/>
          <w:color w:val="000000"/>
        </w:rPr>
        <w:t>3.通知管理功能，包括省、市或选定范围的站点通知下发。</w:t>
      </w:r>
    </w:p>
    <w:p>
      <w:pPr>
        <w:pStyle w:val="null3"/>
        <w:jc w:val="both"/>
      </w:pPr>
      <w:r>
        <w:rPr>
          <w:sz w:val="21"/>
          <w:color w:val="000000"/>
        </w:rPr>
        <w:t>4.站点签约解约功能，录入站点绑定的银行卡卡号与签约手机按广东省即开票系统自助缴款通信协议分别与邮储、建行对接；与银行电子化签约与解约。</w:t>
      </w:r>
    </w:p>
    <w:p>
      <w:pPr>
        <w:pStyle w:val="null3"/>
        <w:jc w:val="both"/>
      </w:pPr>
      <w:r>
        <w:rPr>
          <w:sz w:val="21"/>
          <w:color w:val="000000"/>
        </w:rPr>
        <w:t>5.站点自助缴款功能：支持两种缴款模式：专用手持终端自助缴款、民生银行APP或微信公众号自助缴款。自助缴款模块与银行系统对接，完成从专用手持端发起的账户缴款和提现功能以及进行对账功能。按广东省即开票系统自助缴款通信协议分别与邮储、建行对接。站点操作员通过自助缴款提现系统，完成即开票站点账户到个人银行卡提现、个人银行卡到即开票站点账户的充值等功能，银行系统收到即开票销售系统的请求完成银行资金的处理，即开票销售系统实时处理后增减即开票站点账户余额。自助缴款提现模块与银行系统间采用加密通信。</w:t>
      </w:r>
    </w:p>
    <w:p>
      <w:pPr>
        <w:pStyle w:val="null3"/>
        <w:jc w:val="both"/>
      </w:pPr>
      <w:r>
        <w:rPr>
          <w:sz w:val="21"/>
          <w:color w:val="000000"/>
        </w:rPr>
        <w:t>按广东省即开票系统银行缴款通信协议与民生银行系统对接。站主通过民生银行微信公众号缴款，民生银行系统将缴款信息发送至即开票销售系统，即开票销售系统实时处理后增加即开票站点账户余额。银行接入模块与银行系统间采用加密通信。</w:t>
      </w:r>
    </w:p>
    <w:p>
      <w:pPr>
        <w:pStyle w:val="null3"/>
        <w:jc w:val="both"/>
      </w:pPr>
      <w:r>
        <w:rPr>
          <w:sz w:val="21"/>
          <w:color w:val="000000"/>
        </w:rPr>
        <w:t>6.站点返款功能，包括站点退机返款和站点不退机返款功能，允许财务部门在退机或不退机的情况下将即开票站点账户余额以现金或银行转账的方式转入站主提供的银行卡。</w:t>
      </w:r>
    </w:p>
    <w:p>
      <w:pPr>
        <w:pStyle w:val="null3"/>
        <w:jc w:val="both"/>
      </w:pPr>
      <w:r>
        <w:rPr>
          <w:sz w:val="21"/>
          <w:color w:val="000000"/>
        </w:rPr>
        <w:t>7.站点转账功能，设置后允许同一综合管理服务人员下属站点间的账户余额转入转出。</w:t>
      </w:r>
    </w:p>
    <w:p>
      <w:pPr>
        <w:pStyle w:val="null3"/>
        <w:jc w:val="both"/>
      </w:pPr>
      <w:r>
        <w:rPr>
          <w:sz w:val="21"/>
          <w:color w:val="000000"/>
        </w:rPr>
        <w:t>8.上报中彩功能，支持代销者、站点、销售数据、兑奖数据等各类中福彩中心要求的信息上报到中福彩中心的业务系统。</w:t>
      </w:r>
    </w:p>
    <w:p>
      <w:pPr>
        <w:pStyle w:val="null3"/>
        <w:jc w:val="both"/>
      </w:pPr>
      <w:r>
        <w:rPr>
          <w:sz w:val="21"/>
          <w:color w:val="000000"/>
        </w:rPr>
        <w:t>9.交易功能，完成彩票入站、销售、兑奖、出站、退票等彩票交易功能，并实时传送交易数据。彩票销售交易完成时按预设比例实时返还销售代销费。销售兑奖缴款提现转账成功后，实时变动即开票站点账户余额，销售员可立即查到账户金额变化及对应的统计数据。支持省市福彩中心定制的多种彩票促销活动，包括二次派奖、兑奖赠票、兑奖返现等。</w:t>
      </w:r>
    </w:p>
    <w:p>
      <w:pPr>
        <w:pStyle w:val="null3"/>
        <w:jc w:val="both"/>
      </w:pPr>
      <w:r>
        <w:rPr>
          <w:sz w:val="21"/>
          <w:b/>
          <w:color w:val="000000"/>
        </w:rPr>
        <w:t>（三）游戏管理模块</w:t>
      </w:r>
    </w:p>
    <w:p>
      <w:pPr>
        <w:pStyle w:val="null3"/>
        <w:jc w:val="both"/>
      </w:pPr>
      <w:r>
        <w:rPr>
          <w:sz w:val="21"/>
          <w:color w:val="000000"/>
        </w:rPr>
        <w:t>1.游戏开新期功能，支持读取中福彩中心新期文件，同时支持调用中福彩中心新期接口获得新期数据，支持系统管理员手工修改游戏玩法参数。</w:t>
      </w:r>
    </w:p>
    <w:p>
      <w:pPr>
        <w:pStyle w:val="null3"/>
        <w:jc w:val="both"/>
      </w:pPr>
      <w:r>
        <w:rPr>
          <w:sz w:val="21"/>
          <w:color w:val="000000"/>
        </w:rPr>
        <w:t>2.游戏状态设置功能，支持将游戏设置为未终结、待终结等状态。</w:t>
      </w:r>
    </w:p>
    <w:p>
      <w:pPr>
        <w:pStyle w:val="null3"/>
        <w:jc w:val="both"/>
      </w:pPr>
      <w:r>
        <w:rPr>
          <w:sz w:val="21"/>
          <w:color w:val="000000"/>
        </w:rPr>
        <w:t>3.游戏延期功能，支持修改游戏的销售/兑奖截止日期。</w:t>
      </w:r>
    </w:p>
    <w:p>
      <w:pPr>
        <w:pStyle w:val="null3"/>
        <w:jc w:val="both"/>
      </w:pPr>
      <w:r>
        <w:rPr>
          <w:sz w:val="21"/>
          <w:color w:val="000000"/>
        </w:rPr>
        <w:t>4.彩票销毁和批次终结功能，支持将指定方案批次的彩票通过销毁计划、销毁出库、销毁确认完成彩票销毁；通过结算汇总、批次终结审批、结算上传完成批次终结。</w:t>
      </w:r>
    </w:p>
    <w:p>
      <w:pPr>
        <w:pStyle w:val="null3"/>
        <w:jc w:val="both"/>
      </w:pPr>
      <w:r>
        <w:rPr>
          <w:sz w:val="21"/>
          <w:b/>
          <w:color w:val="000000"/>
        </w:rPr>
        <w:t>（四）中心兑奖模块</w:t>
      </w:r>
    </w:p>
    <w:p>
      <w:pPr>
        <w:pStyle w:val="null3"/>
        <w:jc w:val="both"/>
      </w:pPr>
      <w:r>
        <w:rPr>
          <w:sz w:val="21"/>
          <w:color w:val="000000"/>
        </w:rPr>
        <w:t>1.城市兑奖管理：支持设置省份、城市兑奖最高金额设置、能否跨市兑奖设置。</w:t>
      </w:r>
    </w:p>
    <w:p>
      <w:pPr>
        <w:pStyle w:val="null3"/>
        <w:jc w:val="both"/>
      </w:pPr>
      <w:r>
        <w:rPr>
          <w:sz w:val="21"/>
          <w:color w:val="000000"/>
        </w:rPr>
        <w:t>2.省市中心兑奖：支持对即开票机读兑奖、手工兑奖、残票兑奖；中彩实物奖促销票机读兑奖、手工兑奖。</w:t>
      </w:r>
    </w:p>
    <w:p>
      <w:pPr>
        <w:pStyle w:val="null3"/>
        <w:jc w:val="both"/>
      </w:pPr>
      <w:r>
        <w:rPr>
          <w:sz w:val="21"/>
          <w:color w:val="000000"/>
        </w:rPr>
        <w:t>3.兑奖单打印及补打：支持对即开票兑奖单打印及补打；支持中彩实物奖促销票兑奖单打印及补打。</w:t>
      </w:r>
    </w:p>
    <w:p>
      <w:pPr>
        <w:pStyle w:val="null3"/>
        <w:jc w:val="both"/>
      </w:pPr>
      <w:r>
        <w:rPr>
          <w:sz w:val="21"/>
          <w:b/>
          <w:color w:val="000000"/>
        </w:rPr>
        <w:t>（五）报表管理模块</w:t>
      </w:r>
    </w:p>
    <w:p>
      <w:pPr>
        <w:pStyle w:val="null3"/>
        <w:jc w:val="both"/>
      </w:pPr>
      <w:r>
        <w:rPr>
          <w:sz w:val="21"/>
          <w:color w:val="000000"/>
        </w:rPr>
        <w:t>报表主要分物流报表、销售类报表、资金结算类报表、缴款和站点账户类报表、银行对账类报表等：</w:t>
      </w:r>
    </w:p>
    <w:p>
      <w:pPr>
        <w:pStyle w:val="null3"/>
        <w:jc w:val="both"/>
      </w:pPr>
      <w:r>
        <w:rPr>
          <w:sz w:val="21"/>
          <w:color w:val="000000"/>
        </w:rPr>
        <w:t>物流报表，包括省市领退票汇总、明细，仓库库存报表、省市仓库入库出库明细、全省库存分布报表、发行台账、仓库库存台账、仓库或综合服务管理人员当前库存明细、站点当前库存明细、彩票奖金分配明细表等。</w:t>
      </w:r>
    </w:p>
    <w:p>
      <w:pPr>
        <w:pStyle w:val="null3"/>
        <w:jc w:val="both"/>
      </w:pPr>
      <w:r>
        <w:rPr>
          <w:sz w:val="21"/>
          <w:color w:val="000000"/>
        </w:rPr>
        <w:t>销售类报表，包括省销售类报表、市销售类报表、综合服务管理人员销售类报表、站点销售类报表、票种销售类报表、销售额变化统计表、销售趋势分析、销售环比分析等。</w:t>
      </w:r>
    </w:p>
    <w:p>
      <w:pPr>
        <w:pStyle w:val="null3"/>
        <w:jc w:val="both"/>
      </w:pPr>
      <w:r>
        <w:rPr>
          <w:sz w:val="21"/>
          <w:color w:val="000000"/>
        </w:rPr>
        <w:t>资金结算类报表，包括月资金提留表、月资金分配表、月资金结算表、地市应缴款表、地市进销存报表、即开票存结财务报表等。</w:t>
      </w:r>
    </w:p>
    <w:p>
      <w:pPr>
        <w:pStyle w:val="null3"/>
        <w:jc w:val="both"/>
      </w:pPr>
      <w:r>
        <w:rPr>
          <w:sz w:val="21"/>
          <w:color w:val="000000"/>
        </w:rPr>
        <w:t>缴款和站点账户类报表，包括各缴款方式统计表、站点缴款与提现明细、站点欠款情况表、站点账户余额统计表、站点账户余额变动表等。</w:t>
      </w:r>
    </w:p>
    <w:p>
      <w:pPr>
        <w:pStyle w:val="null3"/>
        <w:jc w:val="both"/>
      </w:pPr>
      <w:r>
        <w:rPr>
          <w:sz w:val="21"/>
          <w:color w:val="000000"/>
        </w:rPr>
        <w:t>银行对账类报表，包括各银行缴款统计表、银行缴款提现对账情况表、银行账单处理记录表等。</w:t>
      </w:r>
    </w:p>
    <w:p>
      <w:pPr>
        <w:pStyle w:val="null3"/>
        <w:jc w:val="both"/>
      </w:pPr>
      <w:r>
        <w:rPr>
          <w:sz w:val="21"/>
          <w:b/>
          <w:color w:val="000000"/>
        </w:rPr>
        <w:t>（六）系统监控模块</w:t>
      </w:r>
    </w:p>
    <w:p>
      <w:pPr>
        <w:pStyle w:val="null3"/>
        <w:jc w:val="both"/>
      </w:pPr>
      <w:r>
        <w:rPr>
          <w:sz w:val="21"/>
          <w:color w:val="000000"/>
        </w:rPr>
        <w:t>1.销量监控。包括分游戏、城市、区县、综合服务管理人员、站点实时查看销售兑奖入站退票站点库存数据。</w:t>
      </w:r>
    </w:p>
    <w:p>
      <w:pPr>
        <w:pStyle w:val="null3"/>
        <w:jc w:val="both"/>
      </w:pPr>
      <w:r>
        <w:rPr>
          <w:sz w:val="21"/>
          <w:color w:val="000000"/>
        </w:rPr>
        <w:t>2.银行监控。包括：站点账户监控、银行缴款监控、银行提现监控功能。</w:t>
      </w:r>
    </w:p>
    <w:p>
      <w:pPr>
        <w:pStyle w:val="null3"/>
        <w:jc w:val="both"/>
      </w:pPr>
      <w:r>
        <w:rPr>
          <w:sz w:val="21"/>
          <w:color w:val="000000"/>
        </w:rPr>
        <w:t>3.精细化监控。包括：站点异常提示或者报警、综合管理服务人员下辖站点异常报警次数合计等。</w:t>
      </w:r>
    </w:p>
    <w:p>
      <w:pPr>
        <w:pStyle w:val="null3"/>
        <w:jc w:val="both"/>
      </w:pPr>
      <w:r>
        <w:rPr>
          <w:sz w:val="21"/>
          <w:b/>
          <w:color w:val="000000"/>
        </w:rPr>
        <w:t>（七）精细化管理模块</w:t>
      </w:r>
    </w:p>
    <w:p>
      <w:pPr>
        <w:pStyle w:val="null3"/>
        <w:jc w:val="both"/>
      </w:pPr>
      <w:r>
        <w:rPr>
          <w:sz w:val="21"/>
          <w:color w:val="000000"/>
        </w:rPr>
        <w:t>1.支持站点安全库存、安全玩法个数、安全账户余额、站点库存上限等阀值设置、报警、监控。</w:t>
      </w:r>
    </w:p>
    <w:p>
      <w:pPr>
        <w:pStyle w:val="null3"/>
        <w:jc w:val="both"/>
      </w:pPr>
      <w:r>
        <w:rPr>
          <w:sz w:val="21"/>
          <w:color w:val="000000"/>
        </w:rPr>
        <w:t>2.支持站点对综合服务管理人员评价指标及模板定制、支持综合服务管理人员对站点巡查指标及模板定制。</w:t>
      </w:r>
    </w:p>
    <w:p>
      <w:pPr>
        <w:pStyle w:val="null3"/>
        <w:jc w:val="both"/>
      </w:pPr>
      <w:r>
        <w:rPr>
          <w:sz w:val="21"/>
          <w:color w:val="000000"/>
        </w:rPr>
        <w:t>3.支持设置站点是否参与精细化考核。</w:t>
      </w:r>
    </w:p>
    <w:p>
      <w:pPr>
        <w:pStyle w:val="null3"/>
        <w:jc w:val="both"/>
      </w:pPr>
      <w:r>
        <w:rPr>
          <w:sz w:val="21"/>
          <w:color w:val="000000"/>
        </w:rPr>
        <w:t>4.支持管理员卡的制作及在站点专用终端扫码打卡等功能。</w:t>
      </w:r>
    </w:p>
    <w:p>
      <w:pPr>
        <w:pStyle w:val="null3"/>
        <w:jc w:val="both"/>
      </w:pPr>
      <w:r>
        <w:rPr>
          <w:sz w:val="21"/>
          <w:color w:val="000000"/>
        </w:rPr>
        <w:t>5.支持未中奖票连续和非连续兑奖明细记录、已兑奖票重复兑奖记录功能。</w:t>
      </w:r>
    </w:p>
    <w:p>
      <w:pPr>
        <w:pStyle w:val="null3"/>
        <w:jc w:val="both"/>
      </w:pPr>
      <w:r>
        <w:rPr>
          <w:sz w:val="21"/>
          <w:color w:val="000000"/>
        </w:rPr>
        <w:t>6.支持精细化报表查询：包括站点、综合管理服务人员月度操作记录、考核表、考核总表、核心指标考核表、核心指标考核总表。</w:t>
      </w:r>
    </w:p>
    <w:p>
      <w:pPr>
        <w:pStyle w:val="null3"/>
        <w:jc w:val="both"/>
      </w:pPr>
      <w:r>
        <w:rPr>
          <w:sz w:val="21"/>
          <w:b/>
          <w:color w:val="000000"/>
        </w:rPr>
        <w:t>（八）数据统计模块</w:t>
      </w:r>
    </w:p>
    <w:p>
      <w:pPr>
        <w:pStyle w:val="null3"/>
        <w:jc w:val="both"/>
      </w:pPr>
      <w:r>
        <w:rPr>
          <w:sz w:val="21"/>
          <w:color w:val="000000"/>
        </w:rPr>
        <w:t>1.报表数据定时汇总功能，可按照中心设定的时间自动进行数据汇总，无须人工干预。</w:t>
      </w:r>
    </w:p>
    <w:p>
      <w:pPr>
        <w:pStyle w:val="null3"/>
        <w:jc w:val="both"/>
      </w:pPr>
      <w:r>
        <w:rPr>
          <w:sz w:val="21"/>
          <w:color w:val="000000"/>
        </w:rPr>
        <w:t>2.省、市、综合管理服务人员、站点的日报、月报生成数据和统计。</w:t>
      </w:r>
    </w:p>
    <w:p>
      <w:pPr>
        <w:pStyle w:val="null3"/>
        <w:jc w:val="both"/>
      </w:pPr>
      <w:r>
        <w:rPr>
          <w:sz w:val="21"/>
          <w:color w:val="000000"/>
        </w:rPr>
        <w:t>3.站点账户余额、省、市、综合管理服务人员、站点库存核对和自动校准。</w:t>
      </w:r>
    </w:p>
    <w:p>
      <w:pPr>
        <w:pStyle w:val="null3"/>
        <w:jc w:val="both"/>
      </w:pPr>
      <w:r>
        <w:rPr>
          <w:sz w:val="21"/>
          <w:color w:val="000000"/>
        </w:rPr>
        <w:t>4.银行对账功能，根据银行发送的指定格式对账文件对当日的每一笔缴款提现进行自动对账，输出对账结果，可自动完成补登和冲正。</w:t>
      </w:r>
    </w:p>
    <w:p>
      <w:pPr>
        <w:pStyle w:val="null3"/>
        <w:jc w:val="both"/>
      </w:pPr>
      <w:r>
        <w:rPr>
          <w:sz w:val="21"/>
          <w:b/>
          <w:color w:val="000000"/>
        </w:rPr>
        <w:t>（九）数据上报模块</w:t>
      </w:r>
    </w:p>
    <w:p>
      <w:pPr>
        <w:pStyle w:val="null3"/>
        <w:jc w:val="both"/>
      </w:pPr>
      <w:r>
        <w:rPr>
          <w:sz w:val="21"/>
          <w:color w:val="000000"/>
        </w:rPr>
        <w:t>1.支持站点信息实时上报中福彩中心，也可批量上报中福彩中心。</w:t>
      </w:r>
    </w:p>
    <w:p>
      <w:pPr>
        <w:pStyle w:val="null3"/>
        <w:jc w:val="both"/>
      </w:pPr>
      <w:r>
        <w:rPr>
          <w:sz w:val="21"/>
          <w:color w:val="000000"/>
        </w:rPr>
        <w:t>2.支持彩票物流数据、销售和兑奖明细实时上报中福彩中心。</w:t>
      </w:r>
    </w:p>
    <w:p>
      <w:pPr>
        <w:pStyle w:val="null3"/>
        <w:jc w:val="both"/>
      </w:pPr>
      <w:r>
        <w:rPr>
          <w:sz w:val="21"/>
          <w:color w:val="000000"/>
        </w:rPr>
        <w:t>3.支持销售、兑奖等报表按天上报中福彩中心。</w:t>
      </w:r>
    </w:p>
    <w:p>
      <w:pPr>
        <w:pStyle w:val="null3"/>
        <w:jc w:val="both"/>
      </w:pPr>
      <w:r>
        <w:rPr>
          <w:sz w:val="21"/>
          <w:b/>
          <w:color w:val="000000"/>
        </w:rPr>
        <w:t>二、服务团队配置</w:t>
      </w:r>
    </w:p>
    <w:p>
      <w:pPr>
        <w:pStyle w:val="null3"/>
        <w:jc w:val="both"/>
      </w:pPr>
      <w:r>
        <w:rPr>
          <w:sz w:val="21"/>
          <w:color w:val="000000"/>
        </w:rPr>
        <w:t>1.投标人需为本项目配备项目经理至少1人。服务于本项目的团队总人数不少于10人（不含项目经理），其中不间断派驻现场工程师至少为2人。拟投入的服务团队人员应具有至少1年相关工作经验或具备相关执业或职业资格证书</w:t>
      </w:r>
      <w:r>
        <w:rPr>
          <w:sz w:val="21"/>
          <w:color w:val="000000"/>
        </w:rPr>
        <w:t>。</w:t>
      </w:r>
    </w:p>
    <w:p>
      <w:pPr>
        <w:pStyle w:val="null3"/>
        <w:jc w:val="both"/>
      </w:pPr>
      <w:r>
        <w:rPr>
          <w:sz w:val="21"/>
          <w:color w:val="000000"/>
        </w:rPr>
        <w:t>2.派驻现场工程师必须是具有3年以上本行业技术经验，能够在现场完成需求沟通、业务咨询、故障处理、升级操作、非常规业务查询等工作。</w:t>
      </w:r>
    </w:p>
    <w:p>
      <w:pPr>
        <w:pStyle w:val="null3"/>
        <w:jc w:val="both"/>
      </w:pPr>
      <w:r>
        <w:rPr>
          <w:sz w:val="21"/>
          <w:color w:val="000000"/>
        </w:rPr>
        <w:t>3.派驻现场工程师，提供</w:t>
      </w:r>
      <w:r>
        <w:rPr>
          <w:sz w:val="21"/>
          <w:color w:val="000000"/>
        </w:rPr>
        <w:t>5*8</w:t>
      </w:r>
      <w:r>
        <w:rPr>
          <w:sz w:val="21"/>
          <w:color w:val="000000"/>
        </w:rPr>
        <w:t>小时现场支持，以及</w:t>
      </w:r>
      <w:r>
        <w:rPr>
          <w:sz w:val="21"/>
          <w:color w:val="000000"/>
        </w:rPr>
        <w:t>7*24小时电话支持和计算机远程支持服务。</w:t>
      </w:r>
    </w:p>
    <w:p>
      <w:pPr>
        <w:pStyle w:val="null3"/>
        <w:jc w:val="both"/>
      </w:pPr>
      <w:r>
        <w:rPr>
          <w:sz w:val="21"/>
          <w:color w:val="000000"/>
        </w:rPr>
        <w:t>4.</w:t>
      </w:r>
      <w:r>
        <w:rPr>
          <w:sz w:val="21"/>
          <w:color w:val="000000"/>
        </w:rPr>
        <w:t>应</w:t>
      </w:r>
      <w:r>
        <w:rPr>
          <w:sz w:val="21"/>
          <w:color w:val="000000"/>
        </w:rPr>
        <w:t>采购人</w:t>
      </w:r>
      <w:r>
        <w:rPr>
          <w:sz w:val="21"/>
          <w:color w:val="000000"/>
        </w:rPr>
        <w:t>实时要求，及时向工作现场增派工程师。</w:t>
      </w:r>
    </w:p>
    <w:p>
      <w:pPr>
        <w:pStyle w:val="null3"/>
        <w:jc w:val="both"/>
      </w:pPr>
      <w:r>
        <w:rPr>
          <w:sz w:val="21"/>
          <w:b/>
          <w:color w:val="000000"/>
        </w:rPr>
        <w:t>三、运维服务要求</w:t>
      </w:r>
    </w:p>
    <w:p>
      <w:pPr>
        <w:pStyle w:val="null3"/>
        <w:jc w:val="both"/>
      </w:pPr>
      <w:r>
        <w:rPr>
          <w:sz w:val="21"/>
          <w:b/>
          <w:color w:val="000000"/>
        </w:rPr>
        <w:t>（一）软件系统日常巡检服务</w:t>
      </w:r>
    </w:p>
    <w:p>
      <w:pPr>
        <w:pStyle w:val="null3"/>
        <w:jc w:val="both"/>
      </w:pPr>
      <w:r>
        <w:rPr>
          <w:sz w:val="21"/>
          <w:color w:val="000000"/>
        </w:rPr>
        <w:t>1.提供详细的巡检方案，并对即开票系统应用软件、数据库等运行情况进行日常巡检工作，排查潜在的风险。</w:t>
      </w:r>
    </w:p>
    <w:p>
      <w:pPr>
        <w:pStyle w:val="null3"/>
        <w:jc w:val="both"/>
      </w:pPr>
      <w:r>
        <w:rPr>
          <w:sz w:val="21"/>
          <w:color w:val="000000"/>
        </w:rPr>
        <w:t>2.通过巡检，协助广东省福利彩票发行中心建立识别、预防、处理信息系统运营风险的有效机制。</w:t>
      </w:r>
    </w:p>
    <w:p>
      <w:pPr>
        <w:pStyle w:val="null3"/>
        <w:jc w:val="both"/>
      </w:pPr>
      <w:r>
        <w:rPr>
          <w:sz w:val="21"/>
          <w:color w:val="000000"/>
        </w:rPr>
        <w:t>3.在机房值班人员陪同下，由驻场运维工程师每日对即开票系统至少进行一次巡检，填写巡检记录单并由机房值班人员签字确认。</w:t>
      </w:r>
    </w:p>
    <w:p>
      <w:pPr>
        <w:pStyle w:val="null3"/>
        <w:jc w:val="both"/>
      </w:pPr>
      <w:r>
        <w:rPr>
          <w:sz w:val="21"/>
          <w:color w:val="000000"/>
        </w:rPr>
        <w:t>4.巡检的内容主要包括即开票系统所在集群的总资源使用情况、服务器系统所在虚拟机资源使用情况、操作系统运行情况、彩票应用软件运行情况、数据库运行情况进行日常巡检工作，排查潜在的系统运行风险，巡检人员在执行巡检过程中，参照《系统巡检指导手册》进行系统巡检工作。</w:t>
      </w:r>
    </w:p>
    <w:p>
      <w:pPr>
        <w:pStyle w:val="null3"/>
        <w:jc w:val="both"/>
      </w:pPr>
      <w:r>
        <w:rPr>
          <w:sz w:val="21"/>
          <w:color w:val="000000"/>
        </w:rPr>
        <w:t>5.每季度安排供应商资深运维工程师对即开票系统进行深入巡检和系统运行状态评估，并提交深入巡检报告。</w:t>
      </w:r>
    </w:p>
    <w:p>
      <w:pPr>
        <w:pStyle w:val="null3"/>
        <w:jc w:val="both"/>
      </w:pPr>
      <w:r>
        <w:rPr>
          <w:sz w:val="21"/>
          <w:b/>
          <w:color w:val="000000"/>
        </w:rPr>
        <w:t>（二）系统的问题处理服务</w:t>
      </w:r>
    </w:p>
    <w:p>
      <w:pPr>
        <w:pStyle w:val="null3"/>
        <w:jc w:val="both"/>
      </w:pPr>
      <w:r>
        <w:rPr>
          <w:sz w:val="21"/>
          <w:color w:val="000000"/>
        </w:rPr>
        <w:t>1.现场工程师进行问题处理；</w:t>
      </w:r>
    </w:p>
    <w:p>
      <w:pPr>
        <w:pStyle w:val="null3"/>
        <w:jc w:val="both"/>
      </w:pPr>
      <w:r>
        <w:rPr>
          <w:sz w:val="21"/>
          <w:color w:val="000000"/>
        </w:rPr>
        <w:t>2.工程师远程电话支持进行问题处理；</w:t>
      </w:r>
    </w:p>
    <w:p>
      <w:pPr>
        <w:pStyle w:val="null3"/>
        <w:jc w:val="both"/>
      </w:pPr>
      <w:r>
        <w:rPr>
          <w:sz w:val="21"/>
          <w:color w:val="000000"/>
        </w:rPr>
        <w:t>3.供应商总部派遣资深工程师到采购人现场处理问题。</w:t>
      </w:r>
    </w:p>
    <w:p>
      <w:pPr>
        <w:pStyle w:val="null3"/>
        <w:jc w:val="both"/>
      </w:pPr>
      <w:r>
        <w:rPr>
          <w:sz w:val="21"/>
          <w:color w:val="000000"/>
        </w:rPr>
        <w:t>（</w:t>
      </w:r>
      <w:r>
        <w:rPr>
          <w:sz w:val="21"/>
          <w:color w:val="000000"/>
        </w:rPr>
        <w:t>1）应急事件出现后，广东省福利彩票发行中心反馈问题给现场常驻维护人员。</w:t>
      </w:r>
    </w:p>
    <w:p>
      <w:pPr>
        <w:pStyle w:val="null3"/>
        <w:jc w:val="both"/>
      </w:pPr>
      <w:r>
        <w:rPr>
          <w:sz w:val="21"/>
          <w:color w:val="000000"/>
        </w:rPr>
        <w:t>（</w:t>
      </w:r>
      <w:r>
        <w:rPr>
          <w:sz w:val="21"/>
          <w:color w:val="000000"/>
        </w:rPr>
        <w:t>2）常驻维护人员立即响应进行应急事件的处理，根据应急事件的具体情况及时与公司总部工程师联系，维护人员无法判断故障原因或无法解决故障时，供应商总部工程师远程协助处理。系统恢复正常后，对设备或系统进行全面检查，排除潜在风险并做出记录,内容包括故障现象、处理方法、处理后的效果、原因分析及预防措施等，每次故障处理后，及时给广东省福利彩票发行中心技术管理负责人提交具体技术问题处理报告。</w:t>
      </w:r>
    </w:p>
    <w:p>
      <w:pPr>
        <w:pStyle w:val="null3"/>
        <w:jc w:val="both"/>
      </w:pPr>
      <w:r>
        <w:rPr>
          <w:sz w:val="21"/>
          <w:color w:val="000000"/>
        </w:rPr>
        <w:t>（</w:t>
      </w:r>
      <w:r>
        <w:rPr>
          <w:sz w:val="21"/>
          <w:color w:val="000000"/>
        </w:rPr>
        <w:t>3）如发生重大应急问题，常驻维护人员立即向主管领导汇报；主管领导核实情况后判断是否符合重大应急事件条件。</w:t>
      </w:r>
    </w:p>
    <w:p>
      <w:pPr>
        <w:pStyle w:val="null3"/>
        <w:jc w:val="both"/>
      </w:pPr>
      <w:r>
        <w:rPr>
          <w:sz w:val="21"/>
          <w:color w:val="000000"/>
        </w:rPr>
        <w:t>（</w:t>
      </w:r>
      <w:r>
        <w:rPr>
          <w:sz w:val="21"/>
          <w:color w:val="000000"/>
        </w:rPr>
        <w:t>4）确认重大应急问题发生后，主管领导必须立即向供应商总部运维负责人报告，并立即启动一级处置预案，加快应急问题的处理</w:t>
      </w:r>
    </w:p>
    <w:p>
      <w:pPr>
        <w:pStyle w:val="null3"/>
        <w:jc w:val="both"/>
      </w:pPr>
      <w:r>
        <w:rPr>
          <w:sz w:val="21"/>
          <w:color w:val="000000"/>
        </w:rPr>
        <w:t>（</w:t>
      </w:r>
      <w:r>
        <w:rPr>
          <w:sz w:val="21"/>
          <w:color w:val="000000"/>
        </w:rPr>
        <w:t>5）对于较重大的安全事件，根据广东省福利彩票发行中心的要求，应提交完整的安全问题处理报告，报告内容应详细叙述问题过程、问题原因分析、整改措施和后续改进效果。</w:t>
      </w:r>
    </w:p>
    <w:p>
      <w:pPr>
        <w:pStyle w:val="null3"/>
        <w:jc w:val="both"/>
      </w:pPr>
      <w:r>
        <w:rPr>
          <w:sz w:val="21"/>
          <w:color w:val="000000"/>
        </w:rPr>
        <w:t>（</w:t>
      </w:r>
      <w:r>
        <w:rPr>
          <w:sz w:val="21"/>
          <w:color w:val="000000"/>
        </w:rPr>
        <w:t>6</w:t>
      </w:r>
      <w:r>
        <w:rPr>
          <w:sz w:val="21"/>
          <w:color w:val="000000"/>
        </w:rPr>
        <w:t>）</w:t>
      </w:r>
      <w:r>
        <w:rPr>
          <w:sz w:val="21"/>
          <w:color w:val="000000"/>
        </w:rPr>
        <w:t>当</w:t>
      </w:r>
      <w:r>
        <w:rPr>
          <w:sz w:val="21"/>
          <w:color w:val="000000"/>
        </w:rPr>
        <w:t>系统发生</w:t>
      </w:r>
      <w:r>
        <w:rPr>
          <w:sz w:val="21"/>
          <w:color w:val="000000"/>
        </w:rPr>
        <w:t>故障导致一个市及以上范围的销售终端无法销售时，必须在接到报障后的</w:t>
      </w:r>
      <w:r>
        <w:rPr>
          <w:sz w:val="21"/>
          <w:color w:val="000000"/>
        </w:rPr>
        <w:t>1个小时内排除故障，恢复正常销售。</w:t>
      </w:r>
    </w:p>
    <w:p>
      <w:pPr>
        <w:pStyle w:val="null3"/>
        <w:jc w:val="both"/>
      </w:pPr>
      <w:r>
        <w:rPr>
          <w:sz w:val="21"/>
          <w:color w:val="000000"/>
        </w:rPr>
        <w:t>（</w:t>
      </w:r>
      <w:r>
        <w:rPr>
          <w:sz w:val="21"/>
          <w:color w:val="000000"/>
        </w:rPr>
        <w:t>7</w:t>
      </w:r>
      <w:r>
        <w:rPr>
          <w:sz w:val="21"/>
          <w:color w:val="000000"/>
        </w:rPr>
        <w:t>）</w:t>
      </w:r>
      <w:r>
        <w:rPr>
          <w:sz w:val="21"/>
          <w:color w:val="000000"/>
        </w:rPr>
        <w:t>当</w:t>
      </w:r>
      <w:r>
        <w:rPr>
          <w:sz w:val="21"/>
          <w:color w:val="000000"/>
        </w:rPr>
        <w:t>系统发生</w:t>
      </w:r>
      <w:r>
        <w:rPr>
          <w:sz w:val="21"/>
          <w:color w:val="000000"/>
        </w:rPr>
        <w:t>故障导致一个市及以上范围的销售终端无法兑奖时，必须在接到报障</w:t>
      </w:r>
    </w:p>
    <w:p>
      <w:pPr>
        <w:pStyle w:val="null3"/>
        <w:jc w:val="both"/>
      </w:pPr>
      <w:r>
        <w:rPr>
          <w:sz w:val="21"/>
          <w:color w:val="000000"/>
        </w:rPr>
        <w:t>后的</w:t>
      </w:r>
      <w:r>
        <w:rPr>
          <w:sz w:val="21"/>
          <w:color w:val="000000"/>
        </w:rPr>
        <w:t>3</w:t>
      </w:r>
      <w:r>
        <w:rPr>
          <w:sz w:val="21"/>
          <w:color w:val="000000"/>
        </w:rPr>
        <w:t>个小时内排除故障。</w:t>
      </w:r>
    </w:p>
    <w:p>
      <w:pPr>
        <w:pStyle w:val="null3"/>
        <w:jc w:val="both"/>
      </w:pPr>
      <w:r>
        <w:rPr>
          <w:sz w:val="21"/>
          <w:b/>
          <w:color w:val="000000"/>
        </w:rPr>
        <w:t>（三）测试环境运维服务</w:t>
      </w:r>
    </w:p>
    <w:p>
      <w:pPr>
        <w:pStyle w:val="null3"/>
        <w:jc w:val="both"/>
      </w:pPr>
      <w:r>
        <w:rPr>
          <w:sz w:val="21"/>
          <w:color w:val="000000"/>
        </w:rPr>
        <w:t>1.测试环境是机房内不可或缺的组成部分，主要用于完成各项系统测试、用户功能验证、演示、培训使用等工作。测试环境经过合理规划和管理，可以提高日常相关工作的效率和质量。所有准备用于生产环境的软件，都需在测试环境进行验证，确保软件满足广东省福利彩票发行中心要求，因此测试环境在实际运维中非常重要，由投标人负责广东省福利彩票发行中心即开票系统测试环境的软硬件和系统维护。</w:t>
      </w:r>
    </w:p>
    <w:p>
      <w:pPr>
        <w:pStyle w:val="null3"/>
        <w:jc w:val="both"/>
      </w:pPr>
      <w:r>
        <w:rPr>
          <w:sz w:val="21"/>
          <w:color w:val="000000"/>
        </w:rPr>
        <w:t>2.有关即开票系统，在升级实施前，需通过测试环境进行测试、验证和演示，确保各项业务通过评估后接入生产系统正常运行。</w:t>
      </w:r>
    </w:p>
    <w:p>
      <w:pPr>
        <w:pStyle w:val="null3"/>
        <w:jc w:val="both"/>
      </w:pPr>
      <w:r>
        <w:rPr>
          <w:sz w:val="21"/>
          <w:color w:val="000000"/>
        </w:rPr>
        <w:t>3.当广东省福利彩票发行中心有培训需求时，可通过测试环境进行培训和演示。</w:t>
      </w:r>
    </w:p>
    <w:p>
      <w:pPr>
        <w:pStyle w:val="null3"/>
        <w:jc w:val="both"/>
      </w:pPr>
      <w:r>
        <w:rPr>
          <w:sz w:val="21"/>
          <w:color w:val="000000"/>
        </w:rPr>
        <w:t>4.为确保系统安全，第三方系统接入生产系统前，需在测试环境中进行各项功能联调测试，出具联调测试报告并签字盖章确认，达到要求后方可接入生产系统。</w:t>
      </w:r>
    </w:p>
    <w:p>
      <w:pPr>
        <w:pStyle w:val="null3"/>
        <w:jc w:val="both"/>
      </w:pPr>
      <w:r>
        <w:rPr>
          <w:sz w:val="21"/>
          <w:b/>
          <w:color w:val="000000"/>
        </w:rPr>
        <w:t>（</w:t>
      </w:r>
      <w:r>
        <w:rPr>
          <w:sz w:val="21"/>
          <w:b/>
          <w:color w:val="000000"/>
        </w:rPr>
        <w:t>四</w:t>
      </w:r>
      <w:r>
        <w:rPr>
          <w:sz w:val="21"/>
          <w:b/>
          <w:color w:val="000000"/>
        </w:rPr>
        <w:t>）安全与应急演练服务</w:t>
      </w:r>
    </w:p>
    <w:p>
      <w:pPr>
        <w:pStyle w:val="null3"/>
        <w:jc w:val="both"/>
      </w:pPr>
      <w:r>
        <w:rPr>
          <w:sz w:val="21"/>
          <w:color w:val="000000"/>
        </w:rPr>
        <w:t>1.系统安全优化。建立健全系统的安全管理体系。并在任何时间发现系统软件安全隐患时，及时予以安全优化和漏洞修改，包括应用软件漏洞补丁升级及中间件升级等；</w:t>
      </w:r>
    </w:p>
    <w:p>
      <w:pPr>
        <w:pStyle w:val="null3"/>
        <w:jc w:val="both"/>
      </w:pPr>
      <w:r>
        <w:rPr>
          <w:sz w:val="21"/>
          <w:color w:val="000000"/>
        </w:rPr>
        <w:t>2.系统安全加固。按照等保测评结果及整改意见，综合制定系统安全加固方案并落实全面整改，主要包括包括且不限于软件安全优化、系统安全加固、软件运维制度修缮、系统监控和预警等方面。</w:t>
      </w:r>
    </w:p>
    <w:p>
      <w:pPr>
        <w:pStyle w:val="null3"/>
        <w:jc w:val="both"/>
      </w:pPr>
      <w:r>
        <w:rPr>
          <w:sz w:val="21"/>
          <w:color w:val="000000"/>
        </w:rPr>
        <w:t>3.建立健全的攻防演练/应急演练组织和协调机制，配合相关人员进行演练工作，确保演练的顺利进行和效果的有效评估，并对演练结果进行总结和评估后反馈整改措施和方案。</w:t>
      </w:r>
    </w:p>
    <w:p>
      <w:pPr>
        <w:pStyle w:val="null3"/>
        <w:jc w:val="both"/>
      </w:pPr>
      <w:r>
        <w:rPr>
          <w:sz w:val="21"/>
          <w:b/>
          <w:color w:val="000000"/>
        </w:rPr>
        <w:t>（</w:t>
      </w:r>
      <w:r>
        <w:rPr>
          <w:sz w:val="21"/>
          <w:b/>
          <w:color w:val="000000"/>
        </w:rPr>
        <w:t>五</w:t>
      </w:r>
      <w:r>
        <w:rPr>
          <w:sz w:val="21"/>
          <w:b/>
          <w:color w:val="000000"/>
        </w:rPr>
        <w:t>）技术咨询服务</w:t>
      </w:r>
    </w:p>
    <w:p>
      <w:pPr>
        <w:pStyle w:val="null3"/>
        <w:jc w:val="both"/>
      </w:pPr>
      <w:r>
        <w:rPr>
          <w:sz w:val="21"/>
          <w:color w:val="000000"/>
        </w:rPr>
        <w:t>提供即开票系统的相关技术咨询服务，包括不限于软件参数设置、软件功能、新游戏承销细则、玩法促销方案设计、彩票基础架构、彩票软硬件设备采购和安装配置等方面业务咨询服务。通过面对面沟通、远程视频会议、电话沟通、邮件沟通、传真来函等方式进行相关技术或业务咨询，并给予口头答复或书面回复。</w:t>
      </w:r>
    </w:p>
    <w:p>
      <w:pPr>
        <w:pStyle w:val="null3"/>
        <w:jc w:val="both"/>
      </w:pPr>
      <w:r>
        <w:rPr>
          <w:sz w:val="21"/>
          <w:b/>
          <w:color w:val="000000"/>
        </w:rPr>
        <w:t>（</w:t>
      </w:r>
      <w:r>
        <w:rPr>
          <w:sz w:val="21"/>
          <w:b/>
          <w:color w:val="000000"/>
        </w:rPr>
        <w:t>六</w:t>
      </w:r>
      <w:r>
        <w:rPr>
          <w:sz w:val="21"/>
          <w:b/>
          <w:color w:val="000000"/>
        </w:rPr>
        <w:t>）系统容量扩充或服务器更换技术服务</w:t>
      </w:r>
    </w:p>
    <w:p>
      <w:pPr>
        <w:pStyle w:val="null3"/>
        <w:jc w:val="both"/>
      </w:pPr>
      <w:r>
        <w:rPr>
          <w:sz w:val="21"/>
          <w:color w:val="000000"/>
        </w:rPr>
        <w:t>当广东省福彩中心机房即开票系统的服务器或存储空间需要扩充或更换时，提供相应的技术支持和服务。</w:t>
      </w:r>
    </w:p>
    <w:p>
      <w:pPr>
        <w:pStyle w:val="null3"/>
        <w:jc w:val="both"/>
      </w:pPr>
      <w:r>
        <w:rPr>
          <w:sz w:val="21"/>
          <w:b/>
          <w:color w:val="000000"/>
        </w:rPr>
        <w:t>（</w:t>
      </w:r>
      <w:r>
        <w:rPr>
          <w:sz w:val="21"/>
          <w:b/>
          <w:color w:val="000000"/>
        </w:rPr>
        <w:t>七</w:t>
      </w:r>
      <w:r>
        <w:rPr>
          <w:sz w:val="21"/>
          <w:b/>
          <w:color w:val="000000"/>
        </w:rPr>
        <w:t>）系统培训及系统演示服务</w:t>
      </w:r>
    </w:p>
    <w:p>
      <w:pPr>
        <w:pStyle w:val="null3"/>
        <w:jc w:val="both"/>
      </w:pPr>
      <w:r>
        <w:rPr>
          <w:sz w:val="21"/>
          <w:color w:val="000000"/>
        </w:rPr>
        <w:t>1.安排工程师对广东省福利彩票发行中心相关人员（技术人员、业务员、操作员等）就即开票系统进行系统培训。</w:t>
      </w:r>
    </w:p>
    <w:p>
      <w:pPr>
        <w:pStyle w:val="null3"/>
        <w:jc w:val="both"/>
      </w:pPr>
      <w:r>
        <w:rPr>
          <w:sz w:val="21"/>
          <w:color w:val="000000"/>
        </w:rPr>
        <w:t>2.制定培训计划，编制培训方案和培训教材，做好培训记录或总结，选择经验丰富的讲师进行系统培训。</w:t>
      </w:r>
    </w:p>
    <w:p>
      <w:pPr>
        <w:pStyle w:val="null3"/>
        <w:jc w:val="both"/>
      </w:pPr>
      <w:r>
        <w:rPr>
          <w:sz w:val="21"/>
          <w:color w:val="000000"/>
        </w:rPr>
        <w:t>3.根据培训需求和广东省福彩中心相关部门意愿通过网络线路或面对面的方式，适时提供新产品、新系统、新功能的演示。</w:t>
      </w:r>
    </w:p>
    <w:p>
      <w:pPr>
        <w:pStyle w:val="null3"/>
        <w:jc w:val="both"/>
      </w:pPr>
      <w:r>
        <w:rPr>
          <w:sz w:val="21"/>
          <w:color w:val="000000"/>
        </w:rPr>
        <w:t>4.即开票系统每次软件需求开发完成发到现场后，都需要现场工程师或总部派过来的实施工程师在测试系统环境下对广东省福利彩票发行中心相关技术/业务人员进行功能的讲解与培训演示。</w:t>
      </w:r>
    </w:p>
    <w:p>
      <w:pPr>
        <w:pStyle w:val="null3"/>
        <w:jc w:val="both"/>
      </w:pPr>
      <w:r>
        <w:rPr>
          <w:sz w:val="21"/>
          <w:color w:val="000000"/>
        </w:rPr>
        <w:t>★（八）任何技术性改动，不得对即开票的销售、兑奖产生影响，对已有的销售原始数据、中兑奖数据、统计数据、站点数据不得中断、损失或冲突，确保即开票的销售不能中断。</w:t>
      </w:r>
      <w:r>
        <w:rPr>
          <w:sz w:val="21"/>
          <w:b/>
          <w:color w:val="000000"/>
        </w:rPr>
        <w:t>（</w:t>
      </w:r>
      <w:r>
        <w:rPr>
          <w:sz w:val="21"/>
          <w:b/>
          <w:color w:val="000000"/>
        </w:rPr>
        <w:t>提供承诺函，加盖投标人公章</w:t>
      </w:r>
      <w:r>
        <w:rPr>
          <w:sz w:val="21"/>
          <w:b/>
          <w:color w:val="000000"/>
        </w:rPr>
        <w:t>）</w:t>
      </w:r>
    </w:p>
    <w:p>
      <w:pPr>
        <w:pStyle w:val="null3"/>
        <w:jc w:val="both"/>
      </w:pPr>
      <w:r>
        <w:rPr>
          <w:sz w:val="21"/>
          <w:b/>
          <w:color w:val="000000"/>
        </w:rPr>
        <w:t>四、即开票系统</w:t>
      </w:r>
      <w:r>
        <w:rPr>
          <w:sz w:val="21"/>
          <w:b/>
          <w:color w:val="000000"/>
        </w:rPr>
        <w:t>运行优化和</w:t>
      </w:r>
      <w:r>
        <w:rPr>
          <w:sz w:val="21"/>
          <w:b/>
          <w:color w:val="000000"/>
        </w:rPr>
        <w:t>二次开发服务</w:t>
      </w:r>
    </w:p>
    <w:p>
      <w:pPr>
        <w:pStyle w:val="null3"/>
        <w:jc w:val="both"/>
      </w:pPr>
      <w:r>
        <w:rPr>
          <w:sz w:val="21"/>
          <w:b/>
          <w:color w:val="000000"/>
        </w:rPr>
        <w:t>（一）营销活动支持</w:t>
      </w:r>
    </w:p>
    <w:p>
      <w:pPr>
        <w:pStyle w:val="null3"/>
        <w:jc w:val="both"/>
      </w:pPr>
      <w:r>
        <w:rPr>
          <w:sz w:val="21"/>
          <w:color w:val="000000"/>
        </w:rPr>
        <w:t>1.配合中福彩中心即开票营销活动</w:t>
      </w:r>
      <w:r>
        <w:rPr>
          <w:sz w:val="21"/>
          <w:color w:val="000000"/>
        </w:rPr>
        <w:t>，对即开票系统开发、测试、部署。</w:t>
      </w:r>
    </w:p>
    <w:p>
      <w:pPr>
        <w:pStyle w:val="null3"/>
        <w:jc w:val="both"/>
      </w:pPr>
      <w:r>
        <w:rPr>
          <w:sz w:val="21"/>
          <w:color w:val="000000"/>
        </w:rPr>
        <w:t>2.配合省级、地市开展营销活动，根据营销需求对即开票系统开发、测试、部署。</w:t>
      </w:r>
    </w:p>
    <w:p>
      <w:pPr>
        <w:pStyle w:val="null3"/>
        <w:jc w:val="both"/>
      </w:pPr>
      <w:r>
        <w:rPr>
          <w:sz w:val="21"/>
          <w:color w:val="000000"/>
        </w:rPr>
        <w:t>3.优化福彩体验券回收营销活动，当体验券奖品为赠送即开票时，即开票系统</w:t>
      </w:r>
      <w:r>
        <w:rPr>
          <w:sz w:val="21"/>
          <w:color w:val="000000"/>
        </w:rPr>
        <w:t>需</w:t>
      </w:r>
      <w:r>
        <w:rPr>
          <w:sz w:val="21"/>
          <w:color w:val="000000"/>
        </w:rPr>
        <w:t>登记活动参与者信息</w:t>
      </w:r>
      <w:r>
        <w:rPr>
          <w:sz w:val="21"/>
          <w:color w:val="000000"/>
        </w:rPr>
        <w:t>、</w:t>
      </w:r>
      <w:r>
        <w:rPr>
          <w:sz w:val="21"/>
          <w:color w:val="000000"/>
        </w:rPr>
        <w:t>校验所赠票是否为库存状态、登记所赠票的</w:t>
      </w:r>
      <w:r>
        <w:rPr>
          <w:sz w:val="21"/>
          <w:color w:val="000000"/>
        </w:rPr>
        <w:t>物流信息</w:t>
      </w:r>
      <w:r>
        <w:rPr>
          <w:sz w:val="21"/>
          <w:color w:val="000000"/>
        </w:rPr>
        <w:t>及赠票登记成功时同步做</w:t>
      </w:r>
      <w:r>
        <w:rPr>
          <w:sz w:val="21"/>
          <w:color w:val="000000"/>
        </w:rPr>
        <w:t>销售处理。</w:t>
      </w:r>
    </w:p>
    <w:p>
      <w:pPr>
        <w:pStyle w:val="null3"/>
        <w:jc w:val="both"/>
      </w:pPr>
      <w:r>
        <w:rPr>
          <w:sz w:val="21"/>
          <w:b/>
          <w:color w:val="000000"/>
        </w:rPr>
        <w:t>（二）渠道管理模块优化开发</w:t>
      </w:r>
    </w:p>
    <w:p>
      <w:pPr>
        <w:pStyle w:val="null3"/>
        <w:jc w:val="both"/>
      </w:pPr>
      <w:r>
        <w:rPr>
          <w:sz w:val="21"/>
          <w:color w:val="000000"/>
        </w:rPr>
        <w:t>配合福彩中心对网点渠道管理模块进行调整。</w:t>
      </w:r>
    </w:p>
    <w:p>
      <w:pPr>
        <w:pStyle w:val="null3"/>
        <w:jc w:val="both"/>
      </w:pPr>
      <w:r>
        <w:rPr>
          <w:sz w:val="21"/>
          <w:color w:val="000000"/>
        </w:rPr>
        <w:t>例如：根据中心要求，渠道管理模块和综合业务管理平台做好渠道信息的实时交换工作。</w:t>
      </w:r>
    </w:p>
    <w:p>
      <w:pPr>
        <w:pStyle w:val="null3"/>
        <w:jc w:val="both"/>
      </w:pPr>
      <w:r>
        <w:rPr>
          <w:sz w:val="21"/>
          <w:color w:val="000000"/>
        </w:rPr>
        <w:t>渠道按照销售类型、经营模式、所属业态、店面类型进行一级分类，并另设功能服务标签。</w:t>
      </w:r>
    </w:p>
    <w:p>
      <w:pPr>
        <w:pStyle w:val="null3"/>
        <w:jc w:val="both"/>
      </w:pPr>
      <w:r>
        <w:rPr>
          <w:sz w:val="21"/>
          <w:b/>
          <w:color w:val="000000"/>
        </w:rPr>
        <w:t>(三)站点管理模块优化开发</w:t>
      </w:r>
    </w:p>
    <w:p>
      <w:pPr>
        <w:pStyle w:val="null3"/>
        <w:jc w:val="both"/>
      </w:pPr>
      <w:r>
        <w:rPr>
          <w:sz w:val="21"/>
          <w:color w:val="000000"/>
        </w:rPr>
        <w:t>优化和完善站点管理模块。</w:t>
      </w:r>
    </w:p>
    <w:p>
      <w:pPr>
        <w:pStyle w:val="null3"/>
        <w:jc w:val="both"/>
      </w:pPr>
      <w:r>
        <w:rPr>
          <w:sz w:val="21"/>
          <w:color w:val="000000"/>
        </w:rPr>
        <w:t>1.即开票系统收到综合业务管理平台发起的是否满足站点撤销条件查询申请时，判定是否满足“库存、账户余额为0，已解除银行签约”的条件并返回信息给综合业务管理平台。</w:t>
      </w:r>
    </w:p>
    <w:p>
      <w:pPr>
        <w:pStyle w:val="null3"/>
        <w:jc w:val="both"/>
      </w:pPr>
      <w:r>
        <w:rPr>
          <w:sz w:val="21"/>
          <w:color w:val="000000"/>
        </w:rPr>
        <w:t>2.即开票系统收到综合业务管理平台提交的站点撤销申请，即开票系统即时关闭站点的销售、兑奖、缴款、营销活动、入站权限并冻结不允许有变动；且自动清零网点的领票额度。</w:t>
      </w:r>
    </w:p>
    <w:p>
      <w:pPr>
        <w:pStyle w:val="null3"/>
        <w:jc w:val="both"/>
      </w:pPr>
      <w:r>
        <w:rPr>
          <w:sz w:val="21"/>
          <w:color w:val="000000"/>
        </w:rPr>
        <w:t>3.即开票系统收到综合业务管理平台提交的站点撤除未完成撤销申请，即开票解除权限冻结，站点的销售、兑奖、缴款、营销活动、入站权限仍然关闭。此时可以通过终端菜单权限开通权限。</w:t>
      </w:r>
    </w:p>
    <w:p>
      <w:pPr>
        <w:pStyle w:val="null3"/>
        <w:jc w:val="both"/>
      </w:pPr>
      <w:r>
        <w:rPr>
          <w:sz w:val="21"/>
          <w:color w:val="000000"/>
        </w:rPr>
        <w:t>4.即开票系统收到综合业务管理平台提交的站点注册、变更、撤销业务时，即开票系统自动生成完成单，在即开票系统完成站点注册、变更、撤销。</w:t>
      </w:r>
    </w:p>
    <w:p>
      <w:pPr>
        <w:pStyle w:val="null3"/>
        <w:jc w:val="both"/>
      </w:pPr>
      <w:r>
        <w:rPr>
          <w:sz w:val="21"/>
          <w:b/>
          <w:color w:val="000000"/>
        </w:rPr>
        <w:t>(四)综合管理服务人员管理模块优化开发</w:t>
      </w:r>
    </w:p>
    <w:p>
      <w:pPr>
        <w:pStyle w:val="null3"/>
        <w:jc w:val="both"/>
      </w:pPr>
      <w:r>
        <w:rPr>
          <w:sz w:val="21"/>
          <w:color w:val="000000"/>
        </w:rPr>
        <w:t>优化和完善综合管理服务人员管理模块。</w:t>
      </w:r>
    </w:p>
    <w:p>
      <w:pPr>
        <w:pStyle w:val="null3"/>
        <w:jc w:val="both"/>
      </w:pPr>
      <w:r>
        <w:rPr>
          <w:sz w:val="21"/>
          <w:color w:val="000000"/>
        </w:rPr>
        <w:t>1.即开票系统收到综合业务管理平台发起的站点变更综合管理服务人员是否满足变更条件查询申请时，判定是否满足“站点库存为0”的条件并返回信息给综合业务管理平台。</w:t>
      </w:r>
    </w:p>
    <w:p>
      <w:pPr>
        <w:pStyle w:val="null3"/>
        <w:jc w:val="both"/>
      </w:pPr>
      <w:r>
        <w:rPr>
          <w:sz w:val="21"/>
          <w:color w:val="000000"/>
        </w:rPr>
        <w:t>2.即开票系统收到综合业务管理平台提交的综合管理服务人员新增、修改、禁用业务时，即开票系统自动生成完成单，在即开票系统完成综合管理服务人员新增、修改、禁用。</w:t>
      </w:r>
    </w:p>
    <w:p>
      <w:pPr>
        <w:pStyle w:val="null3"/>
        <w:jc w:val="both"/>
      </w:pPr>
      <w:r>
        <w:rPr>
          <w:sz w:val="21"/>
          <w:b/>
          <w:color w:val="000000"/>
        </w:rPr>
        <w:t>(五)资产管理模块优化开发</w:t>
      </w:r>
    </w:p>
    <w:p>
      <w:pPr>
        <w:pStyle w:val="null3"/>
        <w:jc w:val="both"/>
      </w:pPr>
      <w:r>
        <w:rPr>
          <w:sz w:val="21"/>
          <w:color w:val="000000"/>
        </w:rPr>
        <w:t>优化和完善资产管理模块，包括资产标签导入、销售终端物理编号绑定功能完善、资产管理统计报表查看。</w:t>
      </w:r>
    </w:p>
    <w:p>
      <w:pPr>
        <w:pStyle w:val="null3"/>
        <w:jc w:val="both"/>
      </w:pPr>
      <w:r>
        <w:rPr>
          <w:sz w:val="21"/>
          <w:color w:val="000000"/>
        </w:rPr>
        <w:t>例如支持资产标签导入，支持投放的销售终端设备调入地市后需激活设备确认功能。支持资产管理统计报表查询，查询销售终端设备的资产信息、所属机构、登录用户。</w:t>
      </w:r>
    </w:p>
    <w:p>
      <w:pPr>
        <w:pStyle w:val="null3"/>
        <w:jc w:val="both"/>
      </w:pPr>
      <w:r>
        <w:rPr>
          <w:sz w:val="21"/>
          <w:b/>
          <w:color w:val="000000"/>
        </w:rPr>
        <w:t>（六）数据报表开发</w:t>
      </w:r>
    </w:p>
    <w:p>
      <w:pPr>
        <w:pStyle w:val="null3"/>
        <w:jc w:val="both"/>
      </w:pPr>
      <w:r>
        <w:rPr>
          <w:sz w:val="21"/>
          <w:color w:val="000000"/>
        </w:rPr>
        <w:t>根据广东省福利彩票发行中心的要求，协助完成即开票系统相关联的报表制作。同时根据业务部门要求，完成相关报表的制作和发布。</w:t>
      </w:r>
    </w:p>
    <w:p>
      <w:pPr>
        <w:pStyle w:val="null3"/>
        <w:jc w:val="both"/>
      </w:pPr>
      <w:r>
        <w:rPr>
          <w:sz w:val="21"/>
          <w:color w:val="000000"/>
        </w:rPr>
        <w:t>1.数据报表用户查看权限设置合并到即开票系统中统一设置。</w:t>
      </w:r>
    </w:p>
    <w:p>
      <w:pPr>
        <w:pStyle w:val="null3"/>
        <w:jc w:val="both"/>
      </w:pPr>
      <w:r>
        <w:rPr>
          <w:sz w:val="21"/>
          <w:color w:val="000000"/>
        </w:rPr>
        <w:t>2.各类营销活动配套报表开发。</w:t>
      </w:r>
    </w:p>
    <w:p>
      <w:pPr>
        <w:pStyle w:val="null3"/>
        <w:jc w:val="both"/>
      </w:pPr>
      <w:r>
        <w:rPr>
          <w:sz w:val="21"/>
          <w:color w:val="000000"/>
        </w:rPr>
        <w:t>3.省市中心在售票库存情况表开发。</w:t>
      </w:r>
    </w:p>
    <w:p>
      <w:pPr>
        <w:pStyle w:val="null3"/>
        <w:jc w:val="both"/>
      </w:pPr>
      <w:r>
        <w:rPr>
          <w:sz w:val="21"/>
          <w:color w:val="000000"/>
        </w:rPr>
        <w:t>4.资产管理配套报表开发。</w:t>
      </w:r>
    </w:p>
    <w:p>
      <w:pPr>
        <w:pStyle w:val="null3"/>
        <w:jc w:val="both"/>
      </w:pPr>
      <w:r>
        <w:rPr>
          <w:sz w:val="21"/>
          <w:color w:val="000000"/>
        </w:rPr>
        <w:t>5.站点情况变动类报表开发。</w:t>
      </w:r>
    </w:p>
    <w:p>
      <w:pPr>
        <w:pStyle w:val="null3"/>
        <w:jc w:val="both"/>
      </w:pPr>
      <w:r>
        <w:rPr>
          <w:sz w:val="21"/>
          <w:b/>
          <w:color w:val="000000"/>
        </w:rPr>
        <w:t>（七）其他开发服务</w:t>
      </w:r>
    </w:p>
    <w:p>
      <w:pPr>
        <w:pStyle w:val="null3"/>
        <w:jc w:val="both"/>
      </w:pPr>
      <w:r>
        <w:rPr>
          <w:sz w:val="21"/>
          <w:color w:val="000000"/>
        </w:rPr>
        <w:t>1.服务期内，协助技术部门完成即开票系统与电脑票系统的数据交换工作。</w:t>
      </w:r>
    </w:p>
    <w:p>
      <w:pPr>
        <w:pStyle w:val="null3"/>
        <w:jc w:val="both"/>
      </w:pPr>
      <w:r>
        <w:rPr>
          <w:sz w:val="21"/>
          <w:color w:val="000000"/>
        </w:rPr>
        <w:t>2.服务期内，业务部门提出的其它系统功能扩展和优化。</w:t>
      </w:r>
    </w:p>
    <w:p>
      <w:pPr>
        <w:pStyle w:val="null3"/>
        <w:jc w:val="both"/>
      </w:pPr>
      <w:r>
        <w:rPr>
          <w:sz w:val="21"/>
          <w:b/>
          <w:color w:val="000000"/>
        </w:rPr>
        <w:t>五、配套通用软件运维服务</w:t>
      </w:r>
    </w:p>
    <w:p>
      <w:pPr>
        <w:pStyle w:val="null3"/>
        <w:jc w:val="both"/>
      </w:pPr>
      <w:r>
        <w:rPr>
          <w:sz w:val="21"/>
          <w:b/>
          <w:color w:val="000000"/>
        </w:rPr>
        <w:t>（一）供应商在服务期内提供机房配套通用软件运维服务，必须保证目前运行的即开票系统运行正常，保证现有即开票专用终端接入的延续性、可靠性、可行性及安全性。</w:t>
      </w:r>
    </w:p>
    <w:p>
      <w:pPr>
        <w:pStyle w:val="null3"/>
        <w:jc w:val="both"/>
      </w:pPr>
      <w:r>
        <w:rPr>
          <w:sz w:val="21"/>
          <w:b/>
          <w:color w:val="000000"/>
        </w:rPr>
        <w:t>机房配套通用软件清单如下：</w:t>
      </w:r>
    </w:p>
    <w:tbl>
      <w:tblPr>
        <w:tblW w:w="0" w:type="auto"/>
        <w:tblBorders>
          <w:top w:val="none" w:color="000000" w:sz="4"/>
          <w:left w:val="none" w:color="000000" w:sz="4"/>
          <w:bottom w:val="none" w:color="000000" w:sz="4"/>
          <w:right w:val="none" w:color="000000" w:sz="4"/>
          <w:insideH w:val="none"/>
          <w:insideV w:val="none"/>
        </w:tblBorders>
      </w:tblPr>
      <w:tblGrid>
        <w:gridCol w:w="1023"/>
        <w:gridCol w:w="2705"/>
        <w:gridCol w:w="3114"/>
        <w:gridCol w:w="1286"/>
        <w:gridCol w:w="3436"/>
      </w:tblGrid>
      <w:tr>
        <w:tc>
          <w:tcPr>
            <w:tcW w:type="dxa" w:w="1023"/>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序号</w:t>
            </w:r>
          </w:p>
        </w:tc>
        <w:tc>
          <w:tcPr>
            <w:tcW w:type="dxa" w:w="2705"/>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平台软件</w:t>
            </w:r>
          </w:p>
        </w:tc>
        <w:tc>
          <w:tcPr>
            <w:tcW w:type="dxa" w:w="3114"/>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型号</w:t>
            </w:r>
          </w:p>
        </w:tc>
        <w:tc>
          <w:tcPr>
            <w:tcW w:type="dxa" w:w="1286"/>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数量</w:t>
            </w:r>
          </w:p>
        </w:tc>
        <w:tc>
          <w:tcPr>
            <w:tcW w:type="dxa" w:w="3436"/>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备注</w:t>
            </w:r>
          </w:p>
        </w:tc>
      </w:tr>
      <w:tr>
        <w:tc>
          <w:tcPr>
            <w:tcW w:type="dxa" w:w="10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1</w:t>
            </w:r>
          </w:p>
        </w:tc>
        <w:tc>
          <w:tcPr>
            <w:tcW w:type="dxa" w:w="27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linux高可用HA软件</w:t>
            </w:r>
          </w:p>
        </w:tc>
        <w:tc>
          <w:tcPr>
            <w:tcW w:type="dxa" w:w="311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吉恒福彩定制高可用</w:t>
            </w:r>
            <w:r>
              <w:rPr>
                <w:sz w:val="21"/>
                <w:color w:val="000000"/>
              </w:rPr>
              <w:t>HA软件2.0</w:t>
            </w:r>
          </w:p>
        </w:tc>
        <w:tc>
          <w:tcPr>
            <w:tcW w:type="dxa" w:w="128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1套</w:t>
            </w:r>
          </w:p>
        </w:tc>
        <w:tc>
          <w:tcPr>
            <w:tcW w:type="dxa" w:w="343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需按年购买使用许可</w:t>
            </w:r>
          </w:p>
        </w:tc>
      </w:tr>
      <w:tr>
        <w:tc>
          <w:tcPr>
            <w:tcW w:type="dxa" w:w="10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2</w:t>
            </w:r>
          </w:p>
        </w:tc>
        <w:tc>
          <w:tcPr>
            <w:tcW w:type="dxa" w:w="27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linux服务器操作系统</w:t>
            </w:r>
          </w:p>
        </w:tc>
        <w:tc>
          <w:tcPr>
            <w:tcW w:type="dxa" w:w="311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吉恒福彩定制</w:t>
            </w:r>
            <w:r>
              <w:rPr>
                <w:sz w:val="21"/>
                <w:color w:val="000000"/>
              </w:rPr>
              <w:t>Linux服务器操作系统2.0</w:t>
            </w:r>
          </w:p>
        </w:tc>
        <w:tc>
          <w:tcPr>
            <w:tcW w:type="dxa" w:w="128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14套</w:t>
            </w:r>
          </w:p>
        </w:tc>
        <w:tc>
          <w:tcPr>
            <w:tcW w:type="dxa" w:w="343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需按年购买使用许可</w:t>
            </w:r>
          </w:p>
        </w:tc>
      </w:tr>
      <w:tr>
        <w:tc>
          <w:tcPr>
            <w:tcW w:type="dxa" w:w="10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3</w:t>
            </w:r>
          </w:p>
        </w:tc>
        <w:tc>
          <w:tcPr>
            <w:tcW w:type="dxa" w:w="27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服务器视窗操作系统</w:t>
            </w:r>
          </w:p>
        </w:tc>
        <w:tc>
          <w:tcPr>
            <w:tcW w:type="dxa" w:w="311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Windows Server 2019 MOLP标准版（支持2个虚拟机）中文版操作系统，5个客户端</w:t>
            </w:r>
          </w:p>
        </w:tc>
        <w:tc>
          <w:tcPr>
            <w:tcW w:type="dxa" w:w="128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2套</w:t>
            </w:r>
          </w:p>
        </w:tc>
        <w:tc>
          <w:tcPr>
            <w:tcW w:type="dxa" w:w="343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p>
        </w:tc>
      </w:tr>
      <w:tr>
        <w:tc>
          <w:tcPr>
            <w:tcW w:type="dxa" w:w="10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4</w:t>
            </w:r>
          </w:p>
        </w:tc>
        <w:tc>
          <w:tcPr>
            <w:tcW w:type="dxa" w:w="27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报表软件</w:t>
            </w:r>
          </w:p>
        </w:tc>
        <w:tc>
          <w:tcPr>
            <w:tcW w:type="dxa" w:w="311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帆软报表软件定制版</w:t>
            </w:r>
          </w:p>
        </w:tc>
        <w:tc>
          <w:tcPr>
            <w:tcW w:type="dxa" w:w="128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1套</w:t>
            </w:r>
          </w:p>
        </w:tc>
        <w:tc>
          <w:tcPr>
            <w:tcW w:type="dxa" w:w="343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p>
        </w:tc>
      </w:tr>
      <w:tr>
        <w:tc>
          <w:tcPr>
            <w:tcW w:type="dxa" w:w="10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5</w:t>
            </w:r>
          </w:p>
        </w:tc>
        <w:tc>
          <w:tcPr>
            <w:tcW w:type="dxa" w:w="270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数据库</w:t>
            </w:r>
          </w:p>
        </w:tc>
        <w:tc>
          <w:tcPr>
            <w:tcW w:type="dxa" w:w="311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浪潮</w:t>
            </w:r>
            <w:r>
              <w:rPr>
                <w:sz w:val="21"/>
                <w:color w:val="000000"/>
              </w:rPr>
              <w:t>K-DB 11g数据库企业版（2颗CPU授权）</w:t>
            </w:r>
          </w:p>
        </w:tc>
        <w:tc>
          <w:tcPr>
            <w:tcW w:type="dxa" w:w="128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1套</w:t>
            </w:r>
          </w:p>
        </w:tc>
        <w:tc>
          <w:tcPr>
            <w:tcW w:type="dxa" w:w="343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color w:val="000000"/>
              </w:rPr>
              <w:t>按</w:t>
            </w:r>
            <w:r>
              <w:rPr>
                <w:sz w:val="21"/>
                <w:color w:val="000000"/>
              </w:rPr>
              <w:t>CPU颗数授权</w:t>
            </w:r>
          </w:p>
        </w:tc>
      </w:tr>
    </w:tbl>
    <w:p>
      <w:pPr>
        <w:pStyle w:val="null3"/>
        <w:jc w:val="both"/>
      </w:pPr>
      <w:r>
        <w:rPr>
          <w:sz w:val="21"/>
          <w:b/>
          <w:color w:val="000000"/>
        </w:rPr>
        <w:t>（二）维护内容：</w:t>
      </w:r>
    </w:p>
    <w:p>
      <w:pPr>
        <w:pStyle w:val="null3"/>
        <w:jc w:val="both"/>
      </w:pPr>
      <w:r>
        <w:rPr>
          <w:sz w:val="21"/>
          <w:color w:val="000000"/>
        </w:rPr>
        <w:t>1.在机房值班人员陪同下，依据第三方软件清单，由驻场运维工程师每周至少3次对机房第三方软件运行状态进行日常巡检，并做好第三方软件巡检情况记录。</w:t>
      </w:r>
    </w:p>
    <w:p>
      <w:pPr>
        <w:pStyle w:val="null3"/>
        <w:jc w:val="both"/>
      </w:pPr>
      <w:r>
        <w:rPr>
          <w:sz w:val="21"/>
          <w:color w:val="000000"/>
        </w:rPr>
        <w:t>2.对linux高可用HA软件、linux服务器操作系统提供以下专业运维服务：</w:t>
      </w:r>
    </w:p>
    <w:p>
      <w:pPr>
        <w:pStyle w:val="null3"/>
        <w:jc w:val="both"/>
      </w:pPr>
      <w:r>
        <w:rPr>
          <w:sz w:val="21"/>
          <w:color w:val="000000"/>
        </w:rPr>
        <w:t>（</w:t>
      </w:r>
      <w:r>
        <w:rPr>
          <w:sz w:val="21"/>
          <w:color w:val="000000"/>
        </w:rPr>
        <w:t>1）提供linux高可用HA软件、linux服务器操作系统软件的安装服务；</w:t>
      </w:r>
    </w:p>
    <w:p>
      <w:pPr>
        <w:pStyle w:val="null3"/>
        <w:jc w:val="both"/>
      </w:pPr>
      <w:r>
        <w:rPr>
          <w:sz w:val="21"/>
          <w:color w:val="000000"/>
        </w:rPr>
        <w:t>（</w:t>
      </w:r>
      <w:r>
        <w:rPr>
          <w:sz w:val="21"/>
          <w:color w:val="000000"/>
        </w:rPr>
        <w:t>2）提供系统及软件的持续优化、升级服务；</w:t>
      </w:r>
    </w:p>
    <w:p>
      <w:pPr>
        <w:pStyle w:val="null3"/>
        <w:jc w:val="both"/>
      </w:pPr>
      <w:r>
        <w:rPr>
          <w:sz w:val="21"/>
          <w:color w:val="000000"/>
        </w:rPr>
        <w:t>（</w:t>
      </w:r>
      <w:r>
        <w:rPr>
          <w:sz w:val="21"/>
          <w:color w:val="000000"/>
        </w:rPr>
        <w:t>3）提供系统维护服务，包括但不限于系统信息管理、实时监控及软件管理等；</w:t>
      </w:r>
    </w:p>
    <w:p>
      <w:pPr>
        <w:pStyle w:val="null3"/>
        <w:jc w:val="both"/>
      </w:pPr>
      <w:r>
        <w:rPr>
          <w:sz w:val="21"/>
          <w:color w:val="000000"/>
        </w:rPr>
        <w:t>（</w:t>
      </w:r>
      <w:r>
        <w:rPr>
          <w:sz w:val="21"/>
          <w:color w:val="000000"/>
        </w:rPr>
        <w:t>4）提供高可用服务，须支持多级心跳，除支持HA自身心跳信号外，还支持应用软件根据定制的联动规则，来触发切换；</w:t>
      </w:r>
    </w:p>
    <w:p>
      <w:pPr>
        <w:pStyle w:val="null3"/>
        <w:jc w:val="both"/>
      </w:pPr>
      <w:r>
        <w:rPr>
          <w:sz w:val="21"/>
          <w:color w:val="000000"/>
        </w:rPr>
        <w:t>（</w:t>
      </w:r>
      <w:r>
        <w:rPr>
          <w:sz w:val="21"/>
          <w:color w:val="000000"/>
        </w:rPr>
        <w:t>5）在服务期内，派遣专业技术人员到现场，分析现场环境并制定详细的升级计划，协助用户完成必要的现运行软件的升级操作；</w:t>
      </w:r>
    </w:p>
    <w:p>
      <w:pPr>
        <w:pStyle w:val="null3"/>
        <w:jc w:val="both"/>
      </w:pPr>
      <w:r>
        <w:rPr>
          <w:sz w:val="21"/>
          <w:color w:val="000000"/>
        </w:rPr>
        <w:t>（</w:t>
      </w:r>
      <w:r>
        <w:rPr>
          <w:sz w:val="21"/>
          <w:color w:val="000000"/>
        </w:rPr>
        <w:t>6）在服务期内，保证用户软件系统的正常运行，不影响正常的销售经营活动；</w:t>
      </w:r>
    </w:p>
    <w:p>
      <w:pPr>
        <w:pStyle w:val="null3"/>
        <w:jc w:val="both"/>
      </w:pPr>
      <w:r>
        <w:rPr>
          <w:sz w:val="21"/>
          <w:color w:val="000000"/>
        </w:rPr>
        <w:t>（</w:t>
      </w:r>
      <w:r>
        <w:rPr>
          <w:sz w:val="21"/>
          <w:color w:val="000000"/>
        </w:rPr>
        <w:t>7）提供定期漏洞情报更新、漏洞扫描、漏洞修复服务，包括智能化漏洞筛选、补丁批量导入、补丁批量及精准下发、补丁自动安装修复等；</w:t>
      </w:r>
    </w:p>
    <w:p>
      <w:pPr>
        <w:pStyle w:val="null3"/>
        <w:jc w:val="both"/>
      </w:pPr>
      <w:r>
        <w:rPr>
          <w:sz w:val="21"/>
          <w:color w:val="000000"/>
        </w:rPr>
        <w:t>（</w:t>
      </w:r>
      <w:r>
        <w:rPr>
          <w:sz w:val="21"/>
          <w:color w:val="000000"/>
        </w:rPr>
        <w:t>8）提供周期性的运维人员培训服务，包含产品的使用和维护，并提供培训相关的技术资料。</w:t>
      </w:r>
    </w:p>
    <w:p>
      <w:pPr>
        <w:pStyle w:val="null3"/>
        <w:jc w:val="both"/>
      </w:pPr>
      <w:r>
        <w:rPr>
          <w:sz w:val="21"/>
          <w:color w:val="000000"/>
        </w:rPr>
        <w:t>3.对Windows服务器操作系统和报表软件提供以下运维服务：</w:t>
      </w:r>
    </w:p>
    <w:p>
      <w:pPr>
        <w:pStyle w:val="null3"/>
        <w:jc w:val="both"/>
      </w:pPr>
      <w:r>
        <w:rPr>
          <w:sz w:val="21"/>
          <w:color w:val="000000"/>
        </w:rPr>
        <w:t>（</w:t>
      </w:r>
      <w:r>
        <w:rPr>
          <w:sz w:val="21"/>
          <w:color w:val="000000"/>
        </w:rPr>
        <w:t>1）日常巡检：进行每日例行检查、响应支持、故障处理、安全策略调整等。</w:t>
      </w:r>
    </w:p>
    <w:p>
      <w:pPr>
        <w:pStyle w:val="null3"/>
        <w:jc w:val="both"/>
      </w:pPr>
      <w:r>
        <w:rPr>
          <w:sz w:val="21"/>
          <w:color w:val="000000"/>
        </w:rPr>
        <w:t>（</w:t>
      </w:r>
      <w:r>
        <w:rPr>
          <w:sz w:val="21"/>
          <w:color w:val="000000"/>
        </w:rPr>
        <w:t>2）定期进行中高危漏洞补丁包升级。</w:t>
      </w:r>
    </w:p>
    <w:p>
      <w:pPr>
        <w:pStyle w:val="null3"/>
        <w:jc w:val="both"/>
      </w:pPr>
      <w:r>
        <w:rPr>
          <w:sz w:val="21"/>
          <w:color w:val="000000"/>
        </w:rPr>
        <w:t>4.对数据库软件提供以下运维服务：</w:t>
      </w:r>
    </w:p>
    <w:p>
      <w:pPr>
        <w:pStyle w:val="null3"/>
        <w:jc w:val="both"/>
      </w:pPr>
      <w:r>
        <w:rPr>
          <w:sz w:val="21"/>
          <w:color w:val="000000"/>
        </w:rPr>
        <w:t>（</w:t>
      </w:r>
      <w:r>
        <w:rPr>
          <w:sz w:val="21"/>
          <w:color w:val="000000"/>
        </w:rPr>
        <w:t>1）对数据库软件进行每日例行检查及状态监控、响应支持、故障处理等。必须保证目前的机房数据库软件运行正常，从而确保彩票销售的延续性、可靠性，满足福彩业务可持续性发展需求。</w:t>
      </w:r>
    </w:p>
    <w:p>
      <w:pPr>
        <w:pStyle w:val="null3"/>
        <w:jc w:val="both"/>
      </w:pPr>
      <w:r>
        <w:rPr>
          <w:sz w:val="21"/>
          <w:color w:val="000000"/>
        </w:rPr>
        <w:t>（</w:t>
      </w:r>
      <w:r>
        <w:rPr>
          <w:sz w:val="21"/>
          <w:color w:val="000000"/>
        </w:rPr>
        <w:t>2）解决或解答与软件相关的日常运作和安装、产品问题咨询等。</w:t>
      </w:r>
    </w:p>
    <w:p>
      <w:pPr>
        <w:pStyle w:val="null3"/>
        <w:jc w:val="both"/>
      </w:pPr>
      <w:r>
        <w:rPr>
          <w:sz w:val="21"/>
          <w:color w:val="000000"/>
        </w:rPr>
        <w:t>（</w:t>
      </w:r>
      <w:r>
        <w:rPr>
          <w:sz w:val="21"/>
          <w:color w:val="000000"/>
        </w:rPr>
        <w:t>3）提供数据库软件的优化服务，配合广东省福利彩票发行中心现有即开票销售与管理系统供应商进行数据库软件优化，保证数据库性能能满足业务需求。</w:t>
      </w:r>
    </w:p>
    <w:p>
      <w:pPr>
        <w:pStyle w:val="null3"/>
        <w:jc w:val="both"/>
      </w:pPr>
      <w:r>
        <w:rPr>
          <w:sz w:val="21"/>
          <w:color w:val="000000"/>
        </w:rPr>
        <w:t>（</w:t>
      </w:r>
      <w:r>
        <w:rPr>
          <w:sz w:val="21"/>
          <w:color w:val="000000"/>
        </w:rPr>
        <w:t>4）提供数据库软件补丁升级服务。根据实际情况，给出当前补丁的风险评估，提出相应补丁的版本建议，并提供补丁部署服务。</w:t>
      </w:r>
    </w:p>
    <w:p>
      <w:pPr>
        <w:pStyle w:val="null3"/>
        <w:jc w:val="both"/>
      </w:pPr>
      <w:r>
        <w:rPr>
          <w:sz w:val="21"/>
          <w:color w:val="000000"/>
        </w:rPr>
        <w:t>（</w:t>
      </w:r>
      <w:r>
        <w:rPr>
          <w:sz w:val="21"/>
          <w:color w:val="000000"/>
        </w:rPr>
        <w:t>5）根据中心需求提供数据库软件迁移服务，包括主机、存储更换或者调整带来的数据库软件的业务迁移，确保数据库软件正常运行。</w:t>
      </w:r>
    </w:p>
    <w:p>
      <w:pPr>
        <w:pStyle w:val="null3"/>
        <w:jc w:val="both"/>
      </w:pPr>
      <w:r>
        <w:rPr>
          <w:sz w:val="21"/>
          <w:color w:val="000000"/>
        </w:rPr>
        <w:t>（</w:t>
      </w:r>
      <w:r>
        <w:rPr>
          <w:sz w:val="21"/>
          <w:color w:val="000000"/>
        </w:rPr>
        <w:t>6）能与现有即开票销售与管理系统供应商合作进行数据库软件优化工作，在数据库性能出现瓶颈时，能够根据业务的发展和变化情况，制定出完善的优化方案，包括sql语句优化，数据库参数调整等。</w:t>
      </w:r>
    </w:p>
    <w:p>
      <w:pPr>
        <w:pStyle w:val="null3"/>
      </w:pPr>
      <w:r>
        <w:rPr/>
        <w:t>采购包1（广东省福利彩票发行中心即开票销售管理系统运维服务项目）</w:t>
      </w:r>
      <w:r>
        <w:rPr>
          <w:b/>
        </w:rPr>
        <w:t>1.主要商务要求</w:t>
      </w:r>
    </w:p>
    <w:tbl>
      <w:tblPr>
        <w:tblW w:w="0" w:type="auto"/>
        <w:tblBorders>
          <w:top w:val="single"/>
          <w:left w:val="single"/>
          <w:bottom w:val="single"/>
          <w:right w:val="single"/>
          <w:insideH w:val="single"/>
          <w:insideV w:val="single"/>
        </w:tblBorders>
      </w:tblPr>
      <w:tblGrid>
        <w:gridCol w:w="4153"/>
        <w:gridCol w:w="4153"/>
      </w:tblGrid>
      <w:tr>
        <w:tc>
          <w:tcPr>
            <w:tcW w:type="dxa" w:w="4153"/>
          </w:tcPr>
          <w:p>
            <w:pPr>
              <w:pStyle w:val="null3"/>
            </w:pPr>
            <w:r>
              <w:rPr/>
              <w:t>标的提供的时间</w:t>
            </w:r>
          </w:p>
        </w:tc>
        <w:tc>
          <w:tcPr>
            <w:tcW w:type="dxa" w:w="4153"/>
          </w:tcPr>
          <w:p>
            <w:pPr>
              <w:pStyle w:val="null3"/>
            </w:pPr>
            <w:r>
              <w:rPr/>
              <w:t>服务期1年（具体以合同约定时间为准）</w:t>
            </w:r>
          </w:p>
        </w:tc>
      </w:tr>
      <w:tr>
        <w:tc>
          <w:tcPr>
            <w:tcW w:type="dxa" w:w="4153"/>
          </w:tcPr>
          <w:p>
            <w:pPr>
              <w:pStyle w:val="null3"/>
            </w:pPr>
            <w:r>
              <w:rPr/>
              <w:t>标的提供的地点</w:t>
            </w:r>
          </w:p>
        </w:tc>
        <w:tc>
          <w:tcPr>
            <w:tcW w:type="dxa" w:w="4153"/>
          </w:tcPr>
          <w:p>
            <w:pPr>
              <w:pStyle w:val="null3"/>
            </w:pPr>
            <w:r>
              <w:rPr/>
              <w:t>广州市</w:t>
            </w:r>
          </w:p>
        </w:tc>
      </w:tr>
      <w:tr>
        <w:tc>
          <w:tcPr>
            <w:tcW w:type="dxa" w:w="4153"/>
          </w:tcPr>
          <w:p>
            <w:pPr>
              <w:pStyle w:val="null3"/>
            </w:pPr>
            <w:r>
              <w:rPr/>
              <w:t>付款方式</w:t>
            </w:r>
          </w:p>
        </w:tc>
        <w:tc>
          <w:tcPr>
            <w:tcW w:type="dxa" w:w="4153"/>
          </w:tcPr>
          <w:p>
            <w:pPr>
              <w:pStyle w:val="null3"/>
            </w:pPr>
            <w:r>
              <w:rPr/>
              <w:t>1期：支付比例50%,合同签订后5个工作日内（中标人须提供有效的等额发票），采购人按合同预算金额向中标人支付合同金额的50%项目预付款。</w:t>
            </w:r>
          </w:p>
          <w:p>
            <w:pPr>
              <w:pStyle w:val="null3"/>
            </w:pPr>
            <w:r>
              <w:rPr/>
              <w:t>2期：支付比例50%,中标人完成合同中全部服务内容并通过采购人组织的项目最终验收后，采购人在收到中标人开具的发票后15日内，向中标人支付合同金额的50%。 注：因采购人使用的是财政资金，采购人在本合同规定的付款时间内向政府采购支付部门提出办理财政支付申请手续后即视为采购人已经按期支付，若出现财政资金不到位、集中支付延误、交付延期等情况，由双方协商处理，不视为采购人逾期付款。</w:t>
            </w:r>
          </w:p>
          <w:p>
            <w:pPr>
              <w:pStyle w:val="null3"/>
            </w:pPr>
            <w:r>
              <w:rPr/>
              <w:t>如项目发生合同融资，采购人需将合同款项支付到合同约定收款账户</w:t>
            </w:r>
          </w:p>
        </w:tc>
      </w:tr>
      <w:tr>
        <w:tc>
          <w:tcPr>
            <w:tcW w:type="dxa" w:w="4153"/>
          </w:tcPr>
          <w:p>
            <w:pPr>
              <w:pStyle w:val="null3"/>
            </w:pPr>
            <w:r>
              <w:rPr/>
              <w:t>验收要求</w:t>
            </w:r>
          </w:p>
        </w:tc>
        <w:tc>
          <w:tcPr>
            <w:tcW w:type="dxa" w:w="4153"/>
          </w:tcPr>
          <w:p>
            <w:pPr>
              <w:pStyle w:val="null3"/>
            </w:pPr>
            <w:r>
              <w:rPr/>
              <w:t>1期：（一）合同签订后30天内（含30天），中标人须完成现有即开型福利彩票销售与管理系统的全部接入调试，并提交详细报告给采购人组织验收。 （二）中标人在服务期满后15个工作日内提交服务工作报告，由采购人负责组织最终验收。 （三）中标人对服务期内的维护服务工作进行详细的记录、统计，作为验收报告的组成部分，验收合格须交接项目实施的全部资料，并填写政府采购项目验收报告单。 （四）须以合同、招标文件及投标文件、澄清及国家颁布的现行相关行业规定标准等为依据进行验收，当前述要求不一致时，以对中标人履行义务要求更高者为准。 （五）当项目服务质量无法达到采购人的要求时，采购人可拒绝验收，由此造成的全部损失由中标人承担。</w:t>
            </w:r>
          </w:p>
        </w:tc>
      </w:tr>
      <w:tr>
        <w:tc>
          <w:tcPr>
            <w:tcW w:type="dxa" w:w="4153"/>
          </w:tcPr>
          <w:p>
            <w:pPr>
              <w:pStyle w:val="null3"/>
            </w:pPr>
            <w:r>
              <w:rPr/>
              <w:t>履约保证金</w:t>
            </w:r>
          </w:p>
        </w:tc>
        <w:tc>
          <w:tcPr>
            <w:tcW w:type="dxa" w:w="4153"/>
          </w:tcPr>
          <w:p>
            <w:pPr>
              <w:pStyle w:val="null3"/>
            </w:pPr>
            <w:r>
              <w:rPr/>
              <w:t>不收取</w:t>
            </w:r>
          </w:p>
        </w:tc>
      </w:tr>
      <w:tr>
        <w:tc>
          <w:tcPr>
            <w:tcW w:type="dxa" w:w="4153"/>
          </w:tcPr>
          <w:p>
            <w:pPr>
              <w:pStyle w:val="null3"/>
            </w:pPr>
            <w:r>
              <w:rPr/>
              <w:t>其他</w:t>
            </w:r>
          </w:p>
        </w:tc>
        <w:tc>
          <w:tcPr>
            <w:tcW w:type="dxa" w:w="4153"/>
          </w:tcPr>
          <w:p>
            <w:pPr>
              <w:pStyle w:val="null3"/>
            </w:pPr>
            <w:r>
              <w:rPr/>
              <w:t>其他说明，本项目涉及违约责任与赔偿损失约定：具体按合同条款有关约定执行。</w:t>
            </w:r>
          </w:p>
        </w:tc>
      </w:tr>
    </w:tbl>
    <w:p>
      <w:pPr>
        <w:pStyle w:val="null3"/>
      </w:pPr>
      <w:r>
        <w:rPr>
          <w:b/>
        </w:rPr>
        <w:t>2.技术标准与要求</w:t>
      </w:r>
    </w:p>
    <w:tbl>
      <w:tblPr>
        <w:tblW w:w="0" w:type="auto"/>
        <w:tblBorders>
          <w:top w:val="single"/>
          <w:left w:val="single"/>
          <w:bottom w:val="single"/>
          <w:right w:val="single"/>
          <w:insideH w:val="single"/>
          <w:insideV w:val="single"/>
        </w:tblBorders>
      </w:tblPr>
      <w:tblGrid>
        <w:gridCol w:w="933"/>
        <w:gridCol w:w="933"/>
        <w:gridCol w:w="933"/>
        <w:gridCol w:w="933"/>
        <w:gridCol w:w="933"/>
        <w:gridCol w:w="933"/>
        <w:gridCol w:w="933"/>
        <w:gridCol w:w="840"/>
        <w:gridCol w:w="933"/>
      </w:tblGrid>
      <w:tr>
        <w:tc>
          <w:tcPr>
            <w:tcW w:type="dxa" w:w="933"/>
          </w:tcPr>
          <w:p>
            <w:pPr>
              <w:pStyle w:val="null3"/>
              <w:jc w:val="center"/>
            </w:pPr>
            <w:r>
              <w:rPr/>
              <w:t>序号</w:t>
            </w:r>
          </w:p>
        </w:tc>
        <w:tc>
          <w:tcPr>
            <w:tcW w:type="dxa" w:w="933"/>
          </w:tcPr>
          <w:p>
            <w:pPr>
              <w:pStyle w:val="null3"/>
              <w:jc w:val="center"/>
            </w:pPr>
            <w:r>
              <w:rPr/>
              <w:t>品目名称</w:t>
            </w:r>
          </w:p>
        </w:tc>
        <w:tc>
          <w:tcPr>
            <w:tcW w:type="dxa" w:w="933"/>
          </w:tcPr>
          <w:p>
            <w:pPr>
              <w:pStyle w:val="null3"/>
              <w:jc w:val="center"/>
            </w:pPr>
            <w:r>
              <w:rPr/>
              <w:t>标的名称</w:t>
            </w:r>
          </w:p>
        </w:tc>
        <w:tc>
          <w:tcPr>
            <w:tcW w:type="dxa" w:w="933"/>
          </w:tcPr>
          <w:p>
            <w:pPr>
              <w:pStyle w:val="null3"/>
              <w:jc w:val="center"/>
            </w:pPr>
            <w:r>
              <w:rPr/>
              <w:t>单位</w:t>
            </w:r>
          </w:p>
        </w:tc>
        <w:tc>
          <w:tcPr>
            <w:tcW w:type="dxa" w:w="933"/>
          </w:tcPr>
          <w:p>
            <w:pPr>
              <w:pStyle w:val="null3"/>
              <w:jc w:val="center"/>
            </w:pPr>
            <w:r>
              <w:rPr/>
              <w:t>数量</w:t>
            </w:r>
          </w:p>
        </w:tc>
        <w:tc>
          <w:tcPr>
            <w:tcW w:type="dxa" w:w="933"/>
          </w:tcPr>
          <w:p>
            <w:pPr>
              <w:pStyle w:val="null3"/>
              <w:jc w:val="center"/>
            </w:pPr>
            <w:r>
              <w:rPr/>
              <w:t>分项预算单价（元）</w:t>
            </w:r>
          </w:p>
        </w:tc>
        <w:tc>
          <w:tcPr>
            <w:tcW w:type="dxa" w:w="933"/>
          </w:tcPr>
          <w:p>
            <w:pPr>
              <w:pStyle w:val="null3"/>
              <w:jc w:val="center"/>
            </w:pPr>
            <w:r>
              <w:rPr/>
              <w:t>分项预算总价（元）</w:t>
            </w:r>
          </w:p>
        </w:tc>
        <w:tc>
          <w:tcPr>
            <w:tcW w:type="dxa" w:w="840"/>
          </w:tcPr>
          <w:p>
            <w:pPr>
              <w:pStyle w:val="null3"/>
            </w:pPr>
            <w:r>
              <w:rPr/>
              <w:t>所属行业</w:t>
            </w:r>
          </w:p>
        </w:tc>
        <w:tc>
          <w:tcPr>
            <w:tcW w:type="dxa" w:w="933"/>
          </w:tcPr>
          <w:p>
            <w:pPr>
              <w:pStyle w:val="null3"/>
              <w:jc w:val="center"/>
            </w:pPr>
            <w:r>
              <w:rPr/>
              <w:t>技术要求</w:t>
            </w:r>
          </w:p>
        </w:tc>
      </w:tr>
      <w:tr>
        <w:tc>
          <w:tcPr>
            <w:tcW w:type="dxa" w:w="933"/>
          </w:tcPr>
          <w:p>
            <w:pPr>
              <w:pStyle w:val="null3"/>
              <w:jc w:val="center"/>
            </w:pPr>
            <w:r>
              <w:rPr/>
              <w:t>1</w:t>
            </w:r>
          </w:p>
        </w:tc>
        <w:tc>
          <w:tcPr>
            <w:tcW w:type="dxa" w:w="933"/>
          </w:tcPr>
          <w:p>
            <w:pPr>
              <w:pStyle w:val="null3"/>
              <w:jc w:val="left"/>
            </w:pPr>
            <w:r>
              <w:rPr/>
              <w:t>软件运维服务</w:t>
            </w:r>
          </w:p>
        </w:tc>
        <w:tc>
          <w:tcPr>
            <w:tcW w:type="dxa" w:w="933"/>
          </w:tcPr>
          <w:p>
            <w:pPr>
              <w:pStyle w:val="null3"/>
              <w:jc w:val="left"/>
            </w:pPr>
            <w:r>
              <w:rPr/>
              <w:t>广东省福利彩票发行中心即开票销售管理系统运维服务</w:t>
            </w:r>
          </w:p>
        </w:tc>
        <w:tc>
          <w:tcPr>
            <w:tcW w:type="dxa" w:w="933"/>
          </w:tcPr>
          <w:p>
            <w:pPr>
              <w:pStyle w:val="null3"/>
              <w:jc w:val="left"/>
            </w:pPr>
            <w:r>
              <w:rPr/>
              <w:t>项</w:t>
            </w:r>
          </w:p>
        </w:tc>
        <w:tc>
          <w:tcPr>
            <w:tcW w:type="dxa" w:w="933"/>
          </w:tcPr>
          <w:p>
            <w:pPr>
              <w:pStyle w:val="null3"/>
              <w:jc w:val="right"/>
            </w:pPr>
            <w:r>
              <w:rPr/>
              <w:t>1.00</w:t>
            </w:r>
          </w:p>
        </w:tc>
        <w:tc>
          <w:tcPr>
            <w:tcW w:type="dxa" w:w="933"/>
          </w:tcPr>
          <w:p>
            <w:pPr>
              <w:pStyle w:val="null3"/>
              <w:jc w:val="right"/>
            </w:pPr>
            <w:r>
              <w:rPr/>
              <w:t>1,340,000.00</w:t>
            </w:r>
          </w:p>
        </w:tc>
        <w:tc>
          <w:tcPr>
            <w:tcW w:type="dxa" w:w="933"/>
          </w:tcPr>
          <w:p>
            <w:pPr>
              <w:pStyle w:val="null3"/>
              <w:jc w:val="right"/>
            </w:pPr>
            <w:r>
              <w:rPr/>
              <w:t>1,340,000.00</w:t>
            </w:r>
          </w:p>
        </w:tc>
        <w:tc>
          <w:tcPr>
            <w:tcW w:type="dxa" w:w="840"/>
          </w:tcPr>
          <w:p>
            <w:pPr>
              <w:pStyle w:val="null3"/>
            </w:pPr>
            <w:r>
              <w:rPr/>
              <w:t>软件和信息技术服务业</w:t>
            </w:r>
          </w:p>
        </w:tc>
        <w:tc>
          <w:tcPr>
            <w:tcW w:type="dxa" w:w="933"/>
          </w:tcPr>
          <w:p>
            <w:pPr>
              <w:pStyle w:val="null3"/>
            </w:pPr>
            <w:r>
              <w:rPr/>
              <w:t>详见附表一</w:t>
            </w:r>
          </w:p>
        </w:tc>
      </w:tr>
    </w:tbl>
    <w:p>
      <w:pPr>
        <w:pStyle w:val="null3"/>
      </w:pPr>
      <w:r>
        <w:rPr>
          <w:b/>
        </w:rPr>
        <w:t>附表</w:t>
      </w:r>
      <w:r>
        <w:rPr>
          <w:b/>
        </w:rPr>
        <w:t>一</w:t>
      </w:r>
      <w:r>
        <w:rPr>
          <w:b/>
        </w:rPr>
        <w:t>：</w:t>
      </w:r>
      <w:r>
        <w:rPr>
          <w:b/>
        </w:rPr>
        <w:t>广东省福利彩票发行中心即开票销售管理系统运维服务</w:t>
      </w:r>
    </w:p>
    <w:tbl>
      <w:tblPr>
        <w:tblW w:w="0" w:type="auto"/>
        <w:tblBorders>
          <w:top w:val="single"/>
          <w:left w:val="single"/>
          <w:bottom w:val="single"/>
          <w:right w:val="single"/>
          <w:insideH w:val="single"/>
          <w:insideV w:val="single"/>
        </w:tblBorders>
      </w:tblPr>
      <w:tblGrid>
        <w:gridCol w:w="2076"/>
        <w:gridCol w:w="415"/>
        <w:gridCol w:w="5814"/>
      </w:tblGrid>
      <w:tr>
        <w:tc>
          <w:tcPr>
            <w:tcW w:type="dxa" w:w="2076"/>
          </w:tcPr>
          <w:p>
            <w:pPr>
              <w:pStyle w:val="null3"/>
            </w:pPr>
            <w:r>
              <w:rPr/>
              <w:t>参数性质</w:t>
            </w:r>
          </w:p>
        </w:tc>
        <w:tc>
          <w:tcPr>
            <w:tcW w:type="dxa" w:w="415"/>
          </w:tcPr>
          <w:p>
            <w:pPr>
              <w:pStyle w:val="null3"/>
            </w:pPr>
            <w:r>
              <w:rPr/>
              <w:t>序号</w:t>
            </w:r>
          </w:p>
        </w:tc>
        <w:tc>
          <w:tcPr>
            <w:tcW w:type="dxa" w:w="5814"/>
          </w:tcPr>
          <w:p>
            <w:pPr>
              <w:pStyle w:val="null3"/>
            </w:pPr>
            <w:r>
              <w:rPr/>
              <w:t>具体技术(参数)要求</w:t>
            </w:r>
          </w:p>
        </w:tc>
      </w:tr>
      <w:tr>
        <w:tc>
          <w:tcPr>
            <w:tcW w:type="dxa" w:w="2076"/>
          </w:tcPr>
          <w:p/>
        </w:tc>
        <w:tc>
          <w:tcPr>
            <w:tcW w:type="dxa" w:w="415"/>
          </w:tcPr>
          <w:p>
            <w:pPr>
              <w:pStyle w:val="null3"/>
            </w:pPr>
            <w:r>
              <w:rPr/>
              <w:t>1</w:t>
            </w:r>
          </w:p>
        </w:tc>
        <w:tc>
          <w:tcPr>
            <w:tcW w:type="dxa" w:w="5814"/>
          </w:tcPr>
          <w:p>
            <w:pPr>
              <w:pStyle w:val="null3"/>
            </w:pPr>
            <w:r>
              <w:rPr>
                <w:sz w:val="21"/>
                <w:color w:val="000000"/>
              </w:rPr>
              <w:t>具体要求详见第二章采购需求的全部内容</w:t>
            </w:r>
          </w:p>
        </w:tc>
      </w:tr>
      <w:tr>
        <w:tc>
          <w:tcPr>
            <w:tcW w:type="dxa" w:w="2076"/>
          </w:tcPr>
          <w:p>
            <w:pPr>
              <w:pStyle w:val="null3"/>
            </w:pPr>
            <w:r>
              <w:rPr/>
              <w:t>说明</w:t>
            </w:r>
          </w:p>
        </w:tc>
        <w:tc>
          <w:tcPr>
            <w:tcW w:type="dxa" w:w="6229"/>
            <w:gridSpan w:val="2"/>
          </w:tcPr>
          <w:p>
            <w:pPr>
              <w:pStyle w:val="null3"/>
              <w:jc w:val="left"/>
            </w:pPr>
            <w:r>
              <w:rPr/>
              <w:t xml:space="preserve"> 打“★”号条款为实质性条款，若有任何一条负偏离或不满足则导致投标无效。 </w:t>
            </w:r>
            <w:r>
              <w:br/>
            </w:r>
            <w:r>
              <w:rPr/>
              <w:t>打“▲”号条款为重要技术参数，若有部分“▲”条款未响应或不满足，不作为无效投标条款。</w:t>
            </w:r>
          </w:p>
        </w:tc>
      </w:tr>
    </w:tbl>
    <w:p>
      <w:pPr>
        <w:pStyle w:val="null3"/>
      </w:pPr>
      <w:r>
        <w:rPr/>
        <w:t xml:space="preserve">  </w:t>
      </w:r>
    </w:p>
    <w:p>
      <w:pPr>
        <w:pStyle w:val="null3"/>
        <w:jc w:val="center"/>
        <w:outlineLvl w:val="1"/>
      </w:pPr>
      <w:r>
        <w:rPr>
          <w:sz w:val="36"/>
          <w:b/>
        </w:rPr>
        <w:t>第三章 投标人须知</w:t>
      </w:r>
    </w:p>
    <w:p>
      <w:pPr>
        <w:pStyle w:val="null3"/>
        <w:ind w:firstLine="480"/>
      </w:pPr>
      <w:r>
        <w:rPr/>
        <w:t xml:space="preserve"> 投标人必须认真阅读招标文件中所有的事项、格式、条款和采购需求等。投标人没有按照招标文件要求提交全部资料，或者投标文件没有对招标文件在各方面都做出实质性响应的可能导致其投标无效或被拒绝。</w:t>
      </w:r>
    </w:p>
    <w:p>
      <w:pPr>
        <w:pStyle w:val="null3"/>
        <w:ind w:firstLine="480"/>
      </w:pPr>
      <w:r>
        <w:rPr/>
        <w:t>请注意：供应商需在投标文件截止时间前，将加密投标文件上传至云平台项目采购系统中并取得回执，逾期上传或错误方式投递送达将导致投标无效。</w:t>
      </w:r>
    </w:p>
    <w:p>
      <w:pPr>
        <w:pStyle w:val="null3"/>
        <w:outlineLvl w:val="3"/>
      </w:pPr>
      <w:r>
        <w:rPr>
          <w:sz w:val="24"/>
          <w:b/>
        </w:rPr>
        <w:t>一、名词解释</w:t>
      </w:r>
    </w:p>
    <w:p>
      <w:pPr>
        <w:pStyle w:val="null3"/>
        <w:ind w:firstLine="480"/>
      </w:pPr>
      <w:r>
        <w:rPr/>
        <w:t>1.采购代理机构：本项目是指公诚管理咨询有限公司，负责整个采购活动的组织，依法负责编制和发布招标文件，对招标文件拥有最终的解释权，不以任何身份出任评标委员会成员。</w:t>
      </w:r>
    </w:p>
    <w:p>
      <w:pPr>
        <w:pStyle w:val="null3"/>
        <w:ind w:firstLine="480"/>
      </w:pPr>
      <w:r>
        <w:rPr/>
        <w:t xml:space="preserve"> 2.采购人：本项目是指</w:t>
      </w:r>
      <w:r>
        <w:rPr/>
        <w:t>广东省福利彩票发行中心</w:t>
      </w:r>
      <w:r>
        <w:rPr/>
        <w:t>，是采购活动当事人之一，负责项目的整体规划、技术方案可行性设计论证与实施，作为合同采购方（用户）的主体承担质疑回复、履行合同、验收与评价等义务。</w:t>
      </w:r>
    </w:p>
    <w:p>
      <w:pPr>
        <w:pStyle w:val="null3"/>
        <w:ind w:firstLine="480"/>
      </w:pPr>
      <w:r>
        <w:rPr/>
        <w:t>3.投标人：是指在云平台项目采购系统完成本项目投标登记并提交电子投标文件的供应商。</w:t>
      </w:r>
    </w:p>
    <w:p>
      <w:pPr>
        <w:pStyle w:val="null3"/>
        <w:ind w:firstLine="480"/>
      </w:pPr>
      <w:r>
        <w:rPr/>
        <w:t>4.“评标委员会”是指根据《中华人民共和国政府采购法》等法律法规规定，由采购人代表和有关专家组成以确定中标供应商或者推荐中标候选人的临时组织。</w:t>
      </w:r>
    </w:p>
    <w:p>
      <w:pPr>
        <w:pStyle w:val="null3"/>
        <w:ind w:firstLine="480"/>
      </w:pPr>
      <w:r>
        <w:rPr/>
        <w:t>5.“中标供应商”是指经评标委员会评审确定的对招标文件做出实质性响应，经采购人按照规定在评标委员会推荐的中标候选人中确定的或评标委员会受采购人委托直接确认的投标人。</w:t>
      </w:r>
    </w:p>
    <w:p>
      <w:pPr>
        <w:pStyle w:val="null3"/>
        <w:ind w:firstLine="480"/>
      </w:pPr>
      <w:r>
        <w:rPr/>
        <w:t>6.招标文件：是指包括招标公告和招标文件及其补充、变更和澄清等一系列文件。</w:t>
      </w:r>
    </w:p>
    <w:p>
      <w:pPr>
        <w:pStyle w:val="null3"/>
        <w:ind w:firstLine="480"/>
      </w:pPr>
      <w:r>
        <w:rPr/>
        <w:t>7.电子投标文件：是指使用云平台提供的投标客户端制作加密并上传到系统的投标文件。（投标客户端制作投标文件时，生成的后缀为“.标书”的文件）</w:t>
      </w:r>
    </w:p>
    <w:p>
      <w:pPr>
        <w:pStyle w:val="null3"/>
        <w:ind w:firstLine="480"/>
      </w:pPr>
      <w:r>
        <w:rPr/>
        <w:t>8.备用电子投标文件：是指使用云平台提供的投标客户端制作电子投标文件时，同时生成的同一版本的备用投标文件。（投标客户端制作投标文件时，生成的后缀为“.备用标书”的文件）</w:t>
      </w:r>
    </w:p>
    <w:p>
      <w:pPr>
        <w:pStyle w:val="null3"/>
        <w:ind w:firstLine="480"/>
      </w:pPr>
      <w:r>
        <w:rPr/>
        <w:t xml:space="preserve"> 9.电子签名和电子印章：是指获得中华人民共和国工业和信息化部颁发的《电子认证服务许可证》、国家密码管理局颁发的《电子认证服务使用密码许可证》的资质，具备承担因数字证书原因产生纠纷的相关责任的能力，且在广东省内具有数量基础和服务能力的依法设立的电子认证服务机构签发的电子签名和电子签章认证证书（即CA数字证书）。供应商应当到相关服务机构办理并取得数字证书介质和应用。电子签名包括单位法定代表人、被委托人及其他个人的电子形式签名；电子印章包括机构法人电子形式印章。电子签名及电子印章与手写签名或者盖章具有同等的法律效力。签名（含电子签名）和盖章（含电子印章）是不同使用场景，应按招标文件要求在投标（响应）文件指定位置进行签名（含电子签名）和盖章（含电子印章），对允许采用手写签名的文件，应在纸质文件手写签名后，提供文件的彩色扫描电子文档进行后续操作。</w:t>
      </w:r>
    </w:p>
    <w:p>
      <w:pPr>
        <w:pStyle w:val="null3"/>
        <w:ind w:firstLine="480"/>
      </w:pPr>
      <w:r>
        <w:rPr/>
        <w:t xml:space="preserve"> 10.“全称”、“公司全称”、“加盖单位公章”及“公章”：在电子投标（响应）文件及相关的其他电子资料中，涉及“全称”或“公司全称”的应在对应文件编辑时使用文本录入方式，或在纸质投标（响应）文件上进行手写签名，或通过投标客户端使用电子印章完成；涉及“加盖单位公章”和“公章”应使用投标人单位的数字证书并通过投标客户端使用电子印章完成。</w:t>
      </w:r>
    </w:p>
    <w:p>
      <w:pPr>
        <w:pStyle w:val="null3"/>
        <w:ind w:firstLine="480"/>
      </w:pPr>
      <w:r>
        <w:rPr/>
        <w:t xml:space="preserve"> 11.“投标人代表签字”及“授权代表”：在电子投标（响应）文件及相关的其他电子资料中，涉及“投标人代表签字”或“授权代表”应在投标（响应）文件编辑时使用文本录入方式，或在纸质投标（响应）文件上进行手写签名，或通过投标客户端使用电子签名完成。</w:t>
      </w:r>
    </w:p>
    <w:p>
      <w:pPr>
        <w:pStyle w:val="null3"/>
        <w:ind w:firstLine="480"/>
      </w:pPr>
      <w:r>
        <w:rPr/>
        <w:t>12.“法定代表人”：在电子投标（响应）文件及相关的其他电子资料中，涉及“法定代表人”应在纸质投标（响应）文件上进行手写签名，或通过投标客户端使用电子签名完成。</w:t>
      </w:r>
    </w:p>
    <w:p>
      <w:pPr>
        <w:pStyle w:val="null3"/>
        <w:ind w:firstLine="480"/>
      </w:pPr>
      <w:r>
        <w:rPr/>
        <w:t>13.日期、天数、时间：未有特别说明时，均为公历日（天）及北京时间。</w:t>
      </w:r>
    </w:p>
    <w:p>
      <w:pPr>
        <w:pStyle w:val="null3"/>
        <w:outlineLvl w:val="2"/>
      </w:pPr>
      <w:r>
        <w:rPr>
          <w:sz w:val="28"/>
          <w:b/>
        </w:rPr>
        <w:t>二、须知前附表</w:t>
      </w:r>
    </w:p>
    <w:tbl>
      <w:tblPr>
        <w:tblW w:w="0" w:type="auto"/>
        <w:tblBorders>
          <w:top w:val="single"/>
          <w:left w:val="single"/>
          <w:bottom w:val="single"/>
          <w:right w:val="single"/>
          <w:insideH w:val="single"/>
          <w:insideV w:val="single"/>
        </w:tblBorders>
      </w:tblPr>
      <w:tblGrid>
        <w:gridCol w:w="1051"/>
        <w:gridCol w:w="2252"/>
        <w:gridCol w:w="5004"/>
      </w:tblGrid>
      <w:tr>
        <w:tc>
          <w:tcPr>
            <w:tcW w:type="dxa" w:w="8307"/>
            <w:gridSpan w:val="3"/>
          </w:tcPr>
          <w:p>
            <w:pPr>
              <w:pStyle w:val="null3"/>
            </w:pPr>
            <w:r>
              <w:rPr/>
              <w:t xml:space="preserve"> 本表与招标文件对应章节的内容若不一致，以本表为准。</w:t>
            </w:r>
          </w:p>
        </w:tc>
      </w:tr>
      <w:tr>
        <w:tc>
          <w:tcPr>
            <w:tcW w:type="dxa" w:w="1051"/>
          </w:tcPr>
          <w:p>
            <w:pPr>
              <w:pStyle w:val="null3"/>
            </w:pPr>
            <w:r>
              <w:rPr/>
              <w:t xml:space="preserve"> 序号</w:t>
            </w:r>
          </w:p>
        </w:tc>
        <w:tc>
          <w:tcPr>
            <w:tcW w:type="dxa" w:w="2252"/>
          </w:tcPr>
          <w:p>
            <w:pPr>
              <w:pStyle w:val="null3"/>
            </w:pPr>
            <w:r>
              <w:rPr/>
              <w:t xml:space="preserve"> 条款名称</w:t>
            </w:r>
          </w:p>
        </w:tc>
        <w:tc>
          <w:tcPr>
            <w:tcW w:type="dxa" w:w="5004"/>
          </w:tcPr>
          <w:p>
            <w:pPr>
              <w:pStyle w:val="null3"/>
            </w:pPr>
            <w:r>
              <w:rPr/>
              <w:t xml:space="preserve"> 内容及要求</w:t>
            </w:r>
          </w:p>
        </w:tc>
      </w:tr>
      <w:tr>
        <w:tc>
          <w:tcPr>
            <w:tcW w:type="dxa" w:w="1051"/>
          </w:tcPr>
          <w:p>
            <w:pPr>
              <w:pStyle w:val="null3"/>
            </w:pPr>
            <w:r>
              <w:rPr/>
              <w:t xml:space="preserve"> 1</w:t>
            </w:r>
          </w:p>
        </w:tc>
        <w:tc>
          <w:tcPr>
            <w:tcW w:type="dxa" w:w="2252"/>
          </w:tcPr>
          <w:p>
            <w:pPr>
              <w:pStyle w:val="null3"/>
            </w:pPr>
            <w:r>
              <w:rPr/>
              <w:t xml:space="preserve"> 采购包情况</w:t>
            </w:r>
          </w:p>
        </w:tc>
        <w:tc>
          <w:tcPr>
            <w:tcW w:type="dxa" w:w="5004"/>
          </w:tcPr>
          <w:p>
            <w:pPr>
              <w:pStyle w:val="null3"/>
            </w:pPr>
            <w:r>
              <w:rPr/>
              <w:t xml:space="preserve"> 本项目共</w:t>
            </w:r>
            <w:r>
              <w:rPr/>
              <w:t>1</w:t>
            </w:r>
            <w:r>
              <w:rPr/>
              <w:t>个采购包</w:t>
            </w:r>
          </w:p>
        </w:tc>
      </w:tr>
      <w:tr>
        <w:tc>
          <w:tcPr>
            <w:tcW w:type="dxa" w:w="1051"/>
          </w:tcPr>
          <w:p>
            <w:pPr>
              <w:pStyle w:val="null3"/>
            </w:pPr>
            <w:r>
              <w:rPr/>
              <w:t xml:space="preserve"> 2</w:t>
            </w:r>
          </w:p>
        </w:tc>
        <w:tc>
          <w:tcPr>
            <w:tcW w:type="dxa" w:w="2252"/>
          </w:tcPr>
          <w:p>
            <w:pPr>
              <w:pStyle w:val="null3"/>
            </w:pPr>
            <w:r>
              <w:rPr/>
              <w:t xml:space="preserve"> 开标方式</w:t>
            </w:r>
          </w:p>
        </w:tc>
        <w:tc>
          <w:tcPr>
            <w:tcW w:type="dxa" w:w="5004"/>
          </w:tcPr>
          <w:p>
            <w:pPr>
              <w:pStyle w:val="null3"/>
            </w:pPr>
            <w:r>
              <w:rPr/>
              <w:t>远程电子开标</w:t>
            </w:r>
          </w:p>
        </w:tc>
      </w:tr>
      <w:tr>
        <w:tc>
          <w:tcPr>
            <w:tcW w:type="dxa" w:w="1051"/>
          </w:tcPr>
          <w:p>
            <w:pPr>
              <w:pStyle w:val="null3"/>
            </w:pPr>
            <w:r>
              <w:rPr/>
              <w:t xml:space="preserve"> 3</w:t>
            </w:r>
          </w:p>
        </w:tc>
        <w:tc>
          <w:tcPr>
            <w:tcW w:type="dxa" w:w="2252"/>
          </w:tcPr>
          <w:p>
            <w:pPr>
              <w:pStyle w:val="null3"/>
            </w:pPr>
            <w:r>
              <w:rPr/>
              <w:t xml:space="preserve"> 评标方式</w:t>
            </w:r>
          </w:p>
        </w:tc>
        <w:tc>
          <w:tcPr>
            <w:tcW w:type="dxa" w:w="5004"/>
          </w:tcPr>
          <w:p>
            <w:pPr>
              <w:pStyle w:val="null3"/>
            </w:pPr>
            <w:r>
              <w:rPr/>
              <w:t>现场电子评标</w:t>
            </w:r>
            <w:r>
              <w:rPr/>
              <w:t xml:space="preserve"> （供应商应当审慎标记各评审项的应答部分，标记内容清晰且完整，否则将自行承担不利后果）</w:t>
            </w:r>
          </w:p>
        </w:tc>
      </w:tr>
      <w:tr>
        <w:tc>
          <w:tcPr>
            <w:tcW w:type="dxa" w:w="1051"/>
          </w:tcPr>
          <w:p>
            <w:pPr>
              <w:pStyle w:val="null3"/>
            </w:pPr>
            <w:r>
              <w:rPr/>
              <w:t xml:space="preserve"> 4</w:t>
            </w:r>
          </w:p>
        </w:tc>
        <w:tc>
          <w:tcPr>
            <w:tcW w:type="dxa" w:w="2252"/>
          </w:tcPr>
          <w:p>
            <w:pPr>
              <w:pStyle w:val="null3"/>
            </w:pPr>
            <w:r>
              <w:rPr/>
              <w:t xml:space="preserve"> 评标办法</w:t>
            </w:r>
          </w:p>
        </w:tc>
        <w:tc>
          <w:tcPr>
            <w:tcW w:type="dxa" w:w="5004"/>
          </w:tcPr>
          <w:p>
            <w:pPr>
              <w:pStyle w:val="null3"/>
            </w:pPr>
            <w:r>
              <w:rPr/>
              <w:t>采购包1：综合评分法</w:t>
            </w:r>
          </w:p>
        </w:tc>
      </w:tr>
      <w:tr>
        <w:tc>
          <w:tcPr>
            <w:tcW w:type="dxa" w:w="1051"/>
          </w:tcPr>
          <w:p>
            <w:pPr>
              <w:pStyle w:val="null3"/>
            </w:pPr>
            <w:r>
              <w:rPr/>
              <w:t>5</w:t>
            </w:r>
          </w:p>
        </w:tc>
        <w:tc>
          <w:tcPr>
            <w:tcW w:type="dxa" w:w="2252"/>
          </w:tcPr>
          <w:p>
            <w:pPr>
              <w:pStyle w:val="null3"/>
            </w:pPr>
            <w:r>
              <w:rPr/>
              <w:t>报价形式</w:t>
            </w:r>
          </w:p>
        </w:tc>
        <w:tc>
          <w:tcPr>
            <w:tcW w:type="dxa" w:w="5004"/>
          </w:tcPr>
          <w:p>
            <w:pPr>
              <w:pStyle w:val="null3"/>
            </w:pPr>
            <w:r>
              <w:rPr/>
              <w:t>采购包1：总价</w:t>
            </w:r>
          </w:p>
        </w:tc>
      </w:tr>
      <w:tr>
        <w:tc>
          <w:tcPr>
            <w:tcW w:type="dxa" w:w="1051"/>
          </w:tcPr>
          <w:p>
            <w:pPr>
              <w:pStyle w:val="null3"/>
            </w:pPr>
            <w:r>
              <w:rPr/>
              <w:t>6</w:t>
            </w:r>
          </w:p>
        </w:tc>
        <w:tc>
          <w:tcPr>
            <w:tcW w:type="dxa" w:w="2252"/>
          </w:tcPr>
          <w:p>
            <w:pPr>
              <w:pStyle w:val="null3"/>
            </w:pPr>
            <w:r>
              <w:rPr/>
              <w:t>报价要求</w:t>
            </w:r>
          </w:p>
        </w:tc>
        <w:tc>
          <w:tcPr>
            <w:tcW w:type="dxa" w:w="5004"/>
          </w:tcPr>
          <w:p>
            <w:pPr>
              <w:pStyle w:val="null3"/>
            </w:pPr>
            <w:r>
              <w:rPr/>
              <w:t>各采购包报价不超过预算总价</w:t>
            </w:r>
          </w:p>
        </w:tc>
      </w:tr>
      <w:tr>
        <w:tc>
          <w:tcPr>
            <w:tcW w:type="dxa" w:w="1051"/>
          </w:tcPr>
          <w:p>
            <w:pPr>
              <w:pStyle w:val="null3"/>
            </w:pPr>
            <w:r>
              <w:rPr/>
              <w:t xml:space="preserve"> 7</w:t>
            </w:r>
          </w:p>
        </w:tc>
        <w:tc>
          <w:tcPr>
            <w:tcW w:type="dxa" w:w="2252"/>
          </w:tcPr>
          <w:p>
            <w:pPr>
              <w:pStyle w:val="null3"/>
            </w:pPr>
            <w:r>
              <w:rPr/>
              <w:t xml:space="preserve"> 现场踏勘</w:t>
            </w:r>
          </w:p>
        </w:tc>
        <w:tc>
          <w:tcPr>
            <w:tcW w:type="dxa" w:w="5004"/>
          </w:tcPr>
          <w:p>
            <w:pPr>
              <w:pStyle w:val="null3"/>
            </w:pPr>
            <w:r>
              <w:rPr/>
              <w:t>否</w:t>
            </w:r>
          </w:p>
        </w:tc>
      </w:tr>
      <w:tr>
        <w:tc>
          <w:tcPr>
            <w:tcW w:type="dxa" w:w="1051"/>
          </w:tcPr>
          <w:p>
            <w:pPr>
              <w:pStyle w:val="null3"/>
            </w:pPr>
            <w:r>
              <w:rPr/>
              <w:t xml:space="preserve"> 8</w:t>
            </w:r>
          </w:p>
        </w:tc>
        <w:tc>
          <w:tcPr>
            <w:tcW w:type="dxa" w:w="2252"/>
          </w:tcPr>
          <w:p>
            <w:pPr>
              <w:pStyle w:val="null3"/>
            </w:pPr>
            <w:r>
              <w:rPr/>
              <w:t xml:space="preserve"> 投标有效期</w:t>
            </w:r>
          </w:p>
        </w:tc>
        <w:tc>
          <w:tcPr>
            <w:tcW w:type="dxa" w:w="5004"/>
          </w:tcPr>
          <w:p>
            <w:pPr>
              <w:pStyle w:val="null3"/>
            </w:pPr>
            <w:r>
              <w:rPr/>
              <w:t>从提交投标（响应）文件的截止之日起90日历天</w:t>
            </w:r>
          </w:p>
        </w:tc>
      </w:tr>
      <w:tr>
        <w:tc>
          <w:tcPr>
            <w:tcW w:type="dxa" w:w="1051"/>
          </w:tcPr>
          <w:p>
            <w:pPr>
              <w:pStyle w:val="null3"/>
            </w:pPr>
            <w:r>
              <w:rPr/>
              <w:t xml:space="preserve"> 9</w:t>
            </w:r>
          </w:p>
        </w:tc>
        <w:tc>
          <w:tcPr>
            <w:tcW w:type="dxa" w:w="2252"/>
          </w:tcPr>
          <w:p>
            <w:pPr>
              <w:pStyle w:val="null3"/>
            </w:pPr>
            <w:r>
              <w:rPr/>
              <w:t xml:space="preserve"> 投标保证金</w:t>
            </w:r>
          </w:p>
        </w:tc>
        <w:tc>
          <w:tcPr>
            <w:tcW w:type="dxa" w:w="5004"/>
          </w:tcPr>
          <w:p>
            <w:pPr>
              <w:pStyle w:val="null3"/>
              <w:ind w:firstLine="480"/>
            </w:pPr>
            <w:r>
              <w:rPr/>
              <w:t>不收取投标（响应）保证金</w:t>
            </w:r>
          </w:p>
          <w:p>
            <w:pPr>
              <w:pStyle w:val="null3"/>
              <w:ind w:firstLine="480"/>
            </w:pPr>
            <w:r>
              <w:rPr/>
              <w:t>投标保证金有效期∶与投标有效期一致。</w:t>
            </w:r>
          </w:p>
          <w:p>
            <w:pPr>
              <w:pStyle w:val="null3"/>
              <w:ind w:firstLine="480"/>
            </w:pPr>
            <w:r>
              <w:rPr/>
              <w:t xml:space="preserve"> 投标保函提交方式：供应商可通过"广东政府采购智慧云平台金融服务中心"(https://gdgpo.czt.gd.gov.cn/zcdservice/zcd/guangdong/)，申请办理投标（响应）担保函、保险（保证）凭证，成功出函的等效于现金缴纳投标保证金。</w:t>
            </w:r>
          </w:p>
        </w:tc>
      </w:tr>
      <w:tr>
        <w:tc>
          <w:tcPr>
            <w:tcW w:type="dxa" w:w="1051"/>
          </w:tcPr>
          <w:p>
            <w:pPr>
              <w:pStyle w:val="null3"/>
            </w:pPr>
            <w:r>
              <w:rPr/>
              <w:t>10</w:t>
            </w:r>
          </w:p>
        </w:tc>
        <w:tc>
          <w:tcPr>
            <w:tcW w:type="dxa" w:w="2252"/>
          </w:tcPr>
          <w:p>
            <w:pPr>
              <w:pStyle w:val="null3"/>
            </w:pPr>
            <w:r>
              <w:rPr/>
              <w:t xml:space="preserve"> 投标文件要求</w:t>
            </w:r>
          </w:p>
        </w:tc>
        <w:tc>
          <w:tcPr>
            <w:tcW w:type="dxa" w:w="5004"/>
          </w:tcPr>
          <w:p>
            <w:pPr>
              <w:pStyle w:val="null3"/>
              <w:ind w:firstLine="480"/>
            </w:pPr>
            <w:r>
              <w:rPr>
                <w:b/>
              </w:rPr>
              <w:t>一、电子投标文件（必须提供）：</w:t>
            </w:r>
          </w:p>
          <w:p>
            <w:pPr>
              <w:pStyle w:val="null3"/>
              <w:ind w:firstLine="480"/>
            </w:pPr>
            <w:r>
              <w:rPr/>
              <w:t>（1）加密的电子投标文件 1 份（需在递交投标文件截止时间前成功上传至云平台项目采购系统）。</w:t>
            </w:r>
          </w:p>
          <w:p>
            <w:pPr>
              <w:pStyle w:val="null3"/>
              <w:ind w:firstLine="480"/>
            </w:pPr>
            <w:r>
              <w:rPr/>
              <w:t>（2）非加密电子版文件 U 盘(或光盘)</w:t>
            </w:r>
            <w:r>
              <w:rPr/>
              <w:t>0</w:t>
            </w:r>
            <w:r>
              <w:rPr/>
              <w:t>份，加密的电子投标文件与非加密的电子投标文件必须完全一致。</w:t>
            </w:r>
          </w:p>
          <w:p>
            <w:pPr>
              <w:pStyle w:val="null3"/>
              <w:ind w:firstLine="480"/>
            </w:pPr>
            <w:r>
              <w:rPr>
                <w:b/>
              </w:rPr>
              <w:t>非加密电子版投标文件使用情形:</w:t>
            </w:r>
            <w:r>
              <w:rPr/>
              <w:t xml:space="preserve"> 当无法使用 CA 证书在云平台项目采购系统进行电子投标文件开标解密时，供应商须在代理机构指引下启用非加密电子版投标文件。</w:t>
            </w:r>
          </w:p>
          <w:p>
            <w:pPr>
              <w:pStyle w:val="null3"/>
              <w:ind w:firstLine="480"/>
            </w:pPr>
            <w:r>
              <w:rPr>
                <w:b/>
              </w:rPr>
              <w:t>二、纸质投标文件（代理机构自行选择）：</w:t>
            </w:r>
            <w:r>
              <w:rPr/>
              <w:t>（3）纸质投标文件正本1份，纸质投标文件副本1份。纸质投标文件应与电子投标文件一致（递交的纸质文件需密封完好，注明“正本”和“副本”字样，正本和副本分别封装。如果正本与副本不符，应以正本为准。）。</w:t>
            </w:r>
            <w:r>
              <w:rPr>
                <w:b/>
              </w:rPr>
              <w:t>纸质投标文件使用情形：</w:t>
            </w:r>
            <w:r>
              <w:rPr/>
              <w:t>当项目采购系统出现故障，无法使用电子投标文件评标时，代理机构可根据云平台发布的通知指引，根据实际情况使用纸质投标文件评标。</w:t>
            </w:r>
            <w:r>
              <w:br/>
            </w:r>
            <w:r>
              <w:rPr/>
              <w:t>在电子投标文件能正常使用的情况下，不得因供应商未提交纸质投标文件而认定供应商投标无效。</w:t>
            </w:r>
          </w:p>
        </w:tc>
      </w:tr>
      <w:tr>
        <w:tc>
          <w:tcPr>
            <w:tcW w:type="dxa" w:w="1051"/>
          </w:tcPr>
          <w:p>
            <w:pPr>
              <w:pStyle w:val="null3"/>
            </w:pPr>
            <w:r>
              <w:rPr/>
              <w:t xml:space="preserve"> 11</w:t>
            </w:r>
          </w:p>
        </w:tc>
        <w:tc>
          <w:tcPr>
            <w:tcW w:type="dxa" w:w="2252"/>
          </w:tcPr>
          <w:p>
            <w:pPr>
              <w:pStyle w:val="null3"/>
            </w:pPr>
            <w:r>
              <w:rPr/>
              <w:t xml:space="preserve"> 中标候选供应商推荐家数</w:t>
            </w:r>
          </w:p>
        </w:tc>
        <w:tc>
          <w:tcPr>
            <w:tcW w:type="dxa" w:w="5004"/>
          </w:tcPr>
          <w:p>
            <w:pPr>
              <w:pStyle w:val="null3"/>
            </w:pPr>
            <w:r>
              <w:rPr/>
              <w:t>采购包1：</w:t>
            </w:r>
            <w:r>
              <w:rPr/>
              <w:t>3家</w:t>
            </w:r>
          </w:p>
        </w:tc>
      </w:tr>
      <w:tr>
        <w:tc>
          <w:tcPr>
            <w:tcW w:type="dxa" w:w="1051"/>
          </w:tcPr>
          <w:p>
            <w:pPr>
              <w:pStyle w:val="null3"/>
            </w:pPr>
            <w:r>
              <w:rPr/>
              <w:t>12</w:t>
            </w:r>
          </w:p>
        </w:tc>
        <w:tc>
          <w:tcPr>
            <w:tcW w:type="dxa" w:w="2252"/>
          </w:tcPr>
          <w:p>
            <w:pPr>
              <w:pStyle w:val="null3"/>
              <w:ind w:firstLine="480"/>
            </w:pPr>
            <w:r>
              <w:rPr/>
              <w:t>中标供应商数量</w:t>
            </w:r>
          </w:p>
        </w:tc>
        <w:tc>
          <w:tcPr>
            <w:tcW w:type="dxa" w:w="5004"/>
          </w:tcPr>
          <w:p>
            <w:pPr>
              <w:pStyle w:val="null3"/>
            </w:pPr>
            <w:r>
              <w:rPr/>
              <w:t>采购包1：</w:t>
            </w:r>
            <w:r>
              <w:rPr/>
              <w:t>1家</w:t>
            </w:r>
          </w:p>
        </w:tc>
      </w:tr>
      <w:tr>
        <w:tc>
          <w:tcPr>
            <w:tcW w:type="dxa" w:w="1051"/>
          </w:tcPr>
          <w:p>
            <w:pPr>
              <w:pStyle w:val="null3"/>
            </w:pPr>
            <w:r>
              <w:rPr/>
              <w:t>13</w:t>
            </w:r>
          </w:p>
        </w:tc>
        <w:tc>
          <w:tcPr>
            <w:tcW w:type="dxa" w:w="2252"/>
          </w:tcPr>
          <w:p>
            <w:pPr>
              <w:pStyle w:val="null3"/>
              <w:ind w:firstLine="480"/>
            </w:pPr>
            <w:r>
              <w:rPr/>
              <w:t>有效供应商家数</w:t>
            </w:r>
          </w:p>
        </w:tc>
        <w:tc>
          <w:tcPr>
            <w:tcW w:type="dxa" w:w="5004"/>
          </w:tcPr>
          <w:p>
            <w:pPr>
              <w:pStyle w:val="null3"/>
              <w:jc w:val="left"/>
            </w:pPr>
            <w:r>
              <w:rPr/>
              <w:t>采购包1：3家</w:t>
            </w:r>
          </w:p>
          <w:p>
            <w:pPr>
              <w:pStyle w:val="null3"/>
              <w:ind w:firstLine="480"/>
            </w:pPr>
            <w:r>
              <w:rPr/>
              <w:t>此人数约定了开标与评标过程中的最低有效供应商家数，当家数不足时项目将不得开标、不得评标或直接废标。</w:t>
            </w:r>
          </w:p>
        </w:tc>
      </w:tr>
      <w:tr>
        <w:tc>
          <w:tcPr>
            <w:tcW w:type="dxa" w:w="1051"/>
          </w:tcPr>
          <w:p>
            <w:pPr>
              <w:pStyle w:val="null3"/>
            </w:pPr>
            <w:r>
              <w:rPr/>
              <w:t>14</w:t>
            </w:r>
          </w:p>
        </w:tc>
        <w:tc>
          <w:tcPr>
            <w:tcW w:type="dxa" w:w="2252"/>
          </w:tcPr>
          <w:p>
            <w:pPr>
              <w:pStyle w:val="null3"/>
            </w:pPr>
            <w:r>
              <w:rPr/>
              <w:t xml:space="preserve"> 项目兼投兼中（兼投不兼中）规则</w:t>
            </w:r>
          </w:p>
        </w:tc>
        <w:tc>
          <w:tcPr>
            <w:tcW w:type="dxa" w:w="5004"/>
          </w:tcPr>
          <w:p>
            <w:pPr>
              <w:pStyle w:val="null3"/>
            </w:pPr>
            <w:r>
              <w:rPr/>
              <w:t>无：-</w:t>
            </w:r>
          </w:p>
        </w:tc>
      </w:tr>
      <w:tr>
        <w:tc>
          <w:tcPr>
            <w:tcW w:type="dxa" w:w="1051"/>
          </w:tcPr>
          <w:p>
            <w:pPr>
              <w:pStyle w:val="null3"/>
            </w:pPr>
            <w:r>
              <w:rPr/>
              <w:t>15</w:t>
            </w:r>
          </w:p>
        </w:tc>
        <w:tc>
          <w:tcPr>
            <w:tcW w:type="dxa" w:w="2252"/>
          </w:tcPr>
          <w:p>
            <w:pPr>
              <w:pStyle w:val="null3"/>
            </w:pPr>
            <w:r>
              <w:rPr/>
              <w:t xml:space="preserve"> 中标供应商确定方式</w:t>
            </w:r>
          </w:p>
        </w:tc>
        <w:tc>
          <w:tcPr>
            <w:tcW w:type="dxa" w:w="5004"/>
          </w:tcPr>
          <w:p>
            <w:pPr>
              <w:pStyle w:val="null3"/>
            </w:pPr>
            <w:r>
              <w:rPr/>
              <w:t>采购人按照评审报告中推荐的成交候选人确定中标（成交）人。</w:t>
            </w:r>
          </w:p>
        </w:tc>
      </w:tr>
      <w:tr>
        <w:tc>
          <w:tcPr>
            <w:tcW w:type="dxa" w:w="1051"/>
          </w:tcPr>
          <w:p>
            <w:pPr>
              <w:pStyle w:val="null3"/>
            </w:pPr>
            <w:r>
              <w:rPr/>
              <w:t>16</w:t>
            </w:r>
          </w:p>
        </w:tc>
        <w:tc>
          <w:tcPr>
            <w:tcW w:type="dxa" w:w="2252"/>
          </w:tcPr>
          <w:p>
            <w:pPr>
              <w:pStyle w:val="null3"/>
            </w:pPr>
            <w:r>
              <w:rPr/>
              <w:t xml:space="preserve"> 代理服务费</w:t>
            </w:r>
          </w:p>
        </w:tc>
        <w:tc>
          <w:tcPr>
            <w:tcW w:type="dxa" w:w="5004"/>
          </w:tcPr>
          <w:p>
            <w:pPr>
              <w:pStyle w:val="null3"/>
            </w:pPr>
            <w:r>
              <w:rPr/>
              <w:t>收取。</w:t>
            </w:r>
          </w:p>
          <w:p>
            <w:pPr>
              <w:pStyle w:val="null3"/>
            </w:pPr>
            <w:r>
              <w:rPr/>
              <w:t>采购机构代理服务收费标准：本项目按采购代理机构与采购人委托合同约定执行。具体招标代理服务费按本项目中标金额作为招标代理服务费的计算基数，招标代理服务费收费采用差额定率累进法计算方式。参照原《招标代理服务收费管理暂行办法》（计价格[2002]1980号）及国家发改委颁布的《国家发展改革委办公厅关于招标代理服务收费有关间题的通知》（发改办价格[2003]857号）规定的“服务类”收取。</w:t>
            </w:r>
          </w:p>
        </w:tc>
      </w:tr>
      <w:tr>
        <w:tc>
          <w:tcPr>
            <w:tcW w:type="dxa" w:w="1051"/>
          </w:tcPr>
          <w:p>
            <w:pPr>
              <w:pStyle w:val="null3"/>
            </w:pPr>
            <w:r>
              <w:rPr/>
              <w:t>17</w:t>
            </w:r>
          </w:p>
        </w:tc>
        <w:tc>
          <w:tcPr>
            <w:tcW w:type="dxa" w:w="2252"/>
          </w:tcPr>
          <w:p>
            <w:pPr>
              <w:pStyle w:val="null3"/>
            </w:pPr>
            <w:r>
              <w:rPr/>
              <w:t xml:space="preserve"> 代理服务费收取方式</w:t>
            </w:r>
          </w:p>
        </w:tc>
        <w:tc>
          <w:tcPr>
            <w:tcW w:type="dxa" w:w="5004"/>
          </w:tcPr>
          <w:p>
            <w:pPr>
              <w:pStyle w:val="null3"/>
            </w:pPr>
            <w:r>
              <w:rPr/>
              <w:t>向中标/成交供应商收取</w:t>
            </w:r>
          </w:p>
        </w:tc>
      </w:tr>
      <w:tr>
        <w:tc>
          <w:tcPr>
            <w:tcW w:type="dxa" w:w="1051"/>
          </w:tcPr>
          <w:p>
            <w:pPr>
              <w:pStyle w:val="null3"/>
            </w:pPr>
            <w:r>
              <w:rPr/>
              <w:t>18</w:t>
            </w:r>
          </w:p>
        </w:tc>
        <w:tc>
          <w:tcPr>
            <w:tcW w:type="dxa" w:w="2252"/>
          </w:tcPr>
          <w:p>
            <w:pPr>
              <w:pStyle w:val="null3"/>
            </w:pPr>
            <w:r>
              <w:rPr/>
              <w:t xml:space="preserve"> 其他</w:t>
            </w:r>
          </w:p>
        </w:tc>
        <w:tc>
          <w:tcPr>
            <w:tcW w:type="dxa" w:w="5004"/>
          </w:tcPr>
          <w:p/>
        </w:tc>
      </w:tr>
      <w:tr>
        <w:tc>
          <w:tcPr>
            <w:tcW w:type="dxa" w:w="1051"/>
          </w:tcPr>
          <w:p>
            <w:pPr>
              <w:pStyle w:val="null3"/>
            </w:pPr>
            <w:r>
              <w:rPr/>
              <w:t>19</w:t>
            </w:r>
          </w:p>
        </w:tc>
        <w:tc>
          <w:tcPr>
            <w:tcW w:type="dxa" w:w="2252"/>
          </w:tcPr>
          <w:p>
            <w:pPr>
              <w:pStyle w:val="null3"/>
            </w:pPr>
            <w:r>
              <w:rPr/>
              <w:t xml:space="preserve"> 开标解密时长</w:t>
            </w:r>
          </w:p>
        </w:tc>
        <w:tc>
          <w:tcPr>
            <w:tcW w:type="dxa" w:w="5004"/>
          </w:tcPr>
          <w:p>
            <w:pPr>
              <w:pStyle w:val="null3"/>
            </w:pPr>
            <w:r>
              <w:rPr/>
              <w:t>具体情况根据开标时现场代理机构人员设置为准</w:t>
            </w:r>
          </w:p>
          <w:p>
            <w:pPr>
              <w:pStyle w:val="null3"/>
            </w:pPr>
            <w:r>
              <w:rPr/>
              <w:t>说明：具体情况根据开标时现场代理机构人员设置为准</w:t>
            </w:r>
          </w:p>
        </w:tc>
      </w:tr>
      <w:tr>
        <w:tc>
          <w:tcPr>
            <w:tcW w:type="dxa" w:w="1051"/>
          </w:tcPr>
          <w:p>
            <w:pPr>
              <w:pStyle w:val="null3"/>
            </w:pPr>
            <w:r>
              <w:rPr/>
              <w:t>20</w:t>
            </w:r>
          </w:p>
        </w:tc>
        <w:tc>
          <w:tcPr>
            <w:tcW w:type="dxa" w:w="2252"/>
          </w:tcPr>
          <w:p>
            <w:pPr>
              <w:pStyle w:val="null3"/>
            </w:pPr>
            <w:r>
              <w:rPr/>
              <w:t xml:space="preserve"> 专门面向中小企业采购</w:t>
            </w:r>
          </w:p>
        </w:tc>
        <w:tc>
          <w:tcPr>
            <w:tcW w:type="dxa" w:w="5004"/>
          </w:tcPr>
          <w:p>
            <w:pPr>
              <w:pStyle w:val="null3"/>
              <w:jc w:val="left"/>
            </w:pPr>
            <w:r>
              <w:rPr/>
              <w:t>采购包1：面向中小企业，采购包专门预留</w:t>
            </w:r>
          </w:p>
        </w:tc>
      </w:tr>
    </w:tbl>
    <w:p>
      <w:pPr>
        <w:pStyle w:val="null3"/>
        <w:outlineLvl w:val="2"/>
      </w:pPr>
      <w:r>
        <w:rPr>
          <w:sz w:val="28"/>
          <w:b/>
        </w:rPr>
        <w:t>三、说明</w:t>
      </w:r>
    </w:p>
    <w:p>
      <w:pPr>
        <w:pStyle w:val="null3"/>
        <w:outlineLvl w:val="3"/>
      </w:pPr>
      <w:r>
        <w:rPr>
          <w:sz w:val="24"/>
          <w:b/>
        </w:rPr>
        <w:t>1.总则</w:t>
      </w:r>
    </w:p>
    <w:p>
      <w:pPr>
        <w:pStyle w:val="null3"/>
        <w:ind w:firstLine="480"/>
      </w:pPr>
      <w:r>
        <w:rPr/>
        <w:t>采购人、采购代理机构及投标人进行的本次采购活动适用《中华人民共和国政府采购法》及其配套的法规、规章、政策。</w:t>
      </w:r>
    </w:p>
    <w:p>
      <w:pPr>
        <w:pStyle w:val="null3"/>
        <w:ind w:firstLine="480"/>
      </w:pPr>
      <w:r>
        <w:rPr/>
        <w:t xml:space="preserve"> 投标人应仔细阅读本项目招标公告及招标文件的所有内容（包括变更、补充、澄清以及修改等，且均为招标文件的组成部分），按照招标文件要求以及格式编制投标文件，并保证其真实性，否则一切后果自负。</w:t>
      </w:r>
    </w:p>
    <w:p>
      <w:pPr>
        <w:pStyle w:val="null3"/>
        <w:ind w:firstLine="480"/>
      </w:pPr>
      <w:r>
        <w:rPr/>
        <w:t>本次公开招标项目，是以招标公告的方式邀请非特定的投标人参加投标。</w:t>
      </w:r>
    </w:p>
    <w:p>
      <w:pPr>
        <w:pStyle w:val="null3"/>
        <w:outlineLvl w:val="3"/>
      </w:pPr>
      <w:r>
        <w:rPr>
          <w:sz w:val="24"/>
          <w:b/>
        </w:rPr>
        <w:t>2.适用范围</w:t>
      </w:r>
    </w:p>
    <w:p>
      <w:pPr>
        <w:pStyle w:val="null3"/>
        <w:ind w:firstLine="480"/>
      </w:pPr>
      <w:r>
        <w:rPr/>
        <w:t>本招标文件仅适用于本次招标公告中所涉及的项目和内容。</w:t>
      </w:r>
    </w:p>
    <w:p>
      <w:pPr>
        <w:pStyle w:val="null3"/>
        <w:outlineLvl w:val="3"/>
      </w:pPr>
      <w:r>
        <w:rPr>
          <w:sz w:val="24"/>
          <w:b/>
        </w:rPr>
        <w:t>3.进口产品</w:t>
      </w:r>
    </w:p>
    <w:p>
      <w:pPr>
        <w:pStyle w:val="null3"/>
        <w:ind w:firstLine="480"/>
      </w:pPr>
      <w:r>
        <w:rPr/>
        <w:t xml:space="preserve"> 若本项目允许采购进口产品，供应商应保证所投产品可履行合法报通关手续进入中国关境内。</w:t>
      </w:r>
    </w:p>
    <w:p>
      <w:pPr>
        <w:pStyle w:val="null3"/>
        <w:ind w:firstLine="480"/>
      </w:pPr>
      <w:r>
        <w:rPr/>
        <w:t>若本项目不允许采购进口产品，如供应商所投产品为进口产品，其响应将被认定为响应无效。</w:t>
      </w:r>
    </w:p>
    <w:p>
      <w:pPr>
        <w:pStyle w:val="null3"/>
        <w:outlineLvl w:val="3"/>
      </w:pPr>
      <w:r>
        <w:rPr>
          <w:sz w:val="24"/>
          <w:b/>
        </w:rPr>
        <w:t>4.投标的费用</w:t>
      </w:r>
    </w:p>
    <w:p>
      <w:pPr>
        <w:pStyle w:val="null3"/>
        <w:ind w:firstLine="480"/>
      </w:pPr>
      <w:r>
        <w:rPr/>
        <w:t>不论投标结果如何，投标人应承担所有与准备和参加投标有关的费用。采购代理机构和采购人均无义务和责任承担相关费用。</w:t>
      </w:r>
    </w:p>
    <w:p>
      <w:pPr>
        <w:pStyle w:val="null3"/>
        <w:outlineLvl w:val="3"/>
      </w:pPr>
      <w:r>
        <w:rPr>
          <w:sz w:val="24"/>
          <w:b/>
        </w:rPr>
        <w:t>5.以联合体形式投标的，应符合以下规定：</w:t>
      </w:r>
    </w:p>
    <w:p>
      <w:pPr>
        <w:pStyle w:val="null3"/>
        <w:ind w:firstLine="480"/>
      </w:pPr>
      <w:r>
        <w:rPr/>
        <w:t>5.1联合体各方均应当满足《中华人民共和国政府采购法》第二十二条规定的条件，并在投标文件中提供联合体各方的相关证明材料。</w:t>
      </w:r>
    </w:p>
    <w:p>
      <w:pPr>
        <w:pStyle w:val="null3"/>
        <w:ind w:firstLine="480"/>
      </w:pPr>
      <w:r>
        <w:rPr/>
        <w:t>5.2 联合体各方之间应签订共同投标协议书并在投标文件中提交，明确约定联合体各方承担的工作和相应的责任。联合体各方签订共同投标协议书后，不得再以自己名义单独在同一项目（采购包）中投标，也不得组成新的联合体参加同一项目（采购包）投标，若违反规定则其参与的所有投标将视为无效投标。</w:t>
      </w:r>
    </w:p>
    <w:p>
      <w:pPr>
        <w:pStyle w:val="null3"/>
        <w:ind w:firstLine="480"/>
      </w:pPr>
      <w:r>
        <w:rPr/>
        <w:t>5.3 联合体应以联合协议中确定的牵头方名义登录云平台项目采购系统进行项目投标，录入联合体所有成员单位的全称并使用成员单位的电子印章进行联投确认，联合体名称需与共同投标协议书签署方一致。对于需交投标保证金的，以牵头方名义缴纳。</w:t>
      </w:r>
    </w:p>
    <w:p>
      <w:pPr>
        <w:pStyle w:val="null3"/>
        <w:ind w:firstLine="480"/>
      </w:pPr>
      <w:r>
        <w:rPr/>
        <w:t>5.4联合体成员存在不良信用记录的，视同联合体存在不良信用记录。</w:t>
      </w:r>
    </w:p>
    <w:p>
      <w:pPr>
        <w:pStyle w:val="null3"/>
        <w:ind w:firstLine="480"/>
      </w:pPr>
      <w:r>
        <w:rPr/>
        <w:t>5.5联合体各方均应满足《中华人民共和国政府采购法》第二十二条规定的条件。根据《中华人民共和国政府采购法实施条例》第二十二条，联合体中有同类资质的供应商按照联合体分工承担相同工作的，应当按照资质等级较低的供应商确定资质等级。</w:t>
      </w:r>
    </w:p>
    <w:p>
      <w:pPr>
        <w:pStyle w:val="null3"/>
        <w:ind w:firstLine="480"/>
      </w:pPr>
      <w:r>
        <w:rPr/>
        <w:t>5.6联合体各方应当共同与采购人签订采购合同，就合同约定的事项对采购人承担连带责任。</w:t>
      </w:r>
    </w:p>
    <w:p>
      <w:pPr>
        <w:pStyle w:val="null3"/>
        <w:outlineLvl w:val="3"/>
      </w:pPr>
      <w:r>
        <w:rPr>
          <w:sz w:val="24"/>
          <w:b/>
        </w:rPr>
        <w:t>6.关联企业投标说明</w:t>
      </w:r>
    </w:p>
    <w:p>
      <w:pPr>
        <w:pStyle w:val="null3"/>
        <w:ind w:firstLine="480"/>
      </w:pPr>
      <w:r>
        <w:rPr/>
        <w:t>6.1 对于不接受联合体投标的采购项目（采购包）：法定代表人或单位负责人为同一个人或者存在直接控股、管理关系的不同供应商，不得同时参加同一项目或同一采购包的投标。如同时参加，则其投标将被拒绝。</w:t>
      </w:r>
    </w:p>
    <w:p>
      <w:pPr>
        <w:pStyle w:val="null3"/>
        <w:ind w:firstLine="480"/>
      </w:pPr>
      <w:r>
        <w:rPr/>
        <w:t>6.2 对于接受联合体投标的采购项目（采购包）：除联合体外，法定代表人或单位负责人为同一个人或者存在直接控股、管理关系的不同供应商，不得同时参加同一项目或同一采购包的投标。如同时参加，则评审时将同时被拒绝。</w:t>
      </w:r>
    </w:p>
    <w:p>
      <w:pPr>
        <w:pStyle w:val="null3"/>
        <w:outlineLvl w:val="3"/>
      </w:pPr>
      <w:r>
        <w:rPr>
          <w:sz w:val="24"/>
          <w:b/>
        </w:rPr>
        <w:t>7.关于中小微企业投标</w:t>
      </w:r>
    </w:p>
    <w:p>
      <w:pPr>
        <w:pStyle w:val="null3"/>
        <w:ind w:firstLine="480"/>
      </w:pPr>
      <w:r>
        <w:rPr/>
        <w:t xml:space="preserve"> 中小微企业响应是指在政府采购活动中，供应商提供的货物均由中小微企业制造、工程均由中小微企业承建或者服务均由中小微企业承接，并在响应文件中提供《中小企业声明函》。本条款所称中小微企业，是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 中小企业划分见《关于印发中小企业划型标准规定的通知》（工信部联企业〔2011〕300号) 。</w:t>
      </w:r>
    </w:p>
    <w:p>
      <w:pPr>
        <w:pStyle w:val="null3"/>
        <w:ind w:firstLine="480"/>
      </w:pPr>
      <w:r>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pPr>
        <w:pStyle w:val="null3"/>
        <w:ind w:firstLine="480"/>
      </w:pPr>
      <w:r>
        <w:rPr/>
        <w:t>根据财库〔2017〕141号《财政部 民政部 中国残疾人联合会关于促进残疾人就业政府采购政策的通知》，在政府采购活动中，残疾人福利性单位视同小型、微型企业，享受政府采购支持政策的残疾人福利性单位应当同时满足《财政部 民政部 中国残疾人联合会关于促进残疾人就业政府采购政策的通知》所列条件。残疾人福利性单位属于小型、微型企业的，不重复享受政策。符合条件的残疾人福利性单位在参加政府采购活动时，应当提供《残疾人福利性单位声明函》，并对声明的真实性负责。</w:t>
      </w:r>
    </w:p>
    <w:p>
      <w:pPr>
        <w:pStyle w:val="null3"/>
        <w:outlineLvl w:val="3"/>
      </w:pPr>
      <w:r>
        <w:rPr>
          <w:sz w:val="24"/>
          <w:b/>
        </w:rPr>
        <w:t>8.纪律与保密事项</w:t>
      </w:r>
    </w:p>
    <w:p>
      <w:pPr>
        <w:pStyle w:val="null3"/>
        <w:ind w:firstLine="480"/>
      </w:pPr>
      <w:r>
        <w:rPr/>
        <w:t>8.1投标人不得相互串通投标报价，不得妨碍其他投标人的公平竞争，不得损害采购人或其他投标人的合法权益，投标人不得以向采购人、评标委员会成员行贿或者采取其他不正当手段谋取中标。</w:t>
      </w:r>
    </w:p>
    <w:p>
      <w:pPr>
        <w:pStyle w:val="null3"/>
        <w:ind w:firstLine="480"/>
      </w:pPr>
      <w:r>
        <w:rPr/>
        <w:t>8.2在确定中标供应商之前，投标人不得与采购人就投标价格、投标方案等实质性内容进行谈判，也不得私下接触评标委员会成员。</w:t>
      </w:r>
    </w:p>
    <w:p>
      <w:pPr>
        <w:pStyle w:val="null3"/>
        <w:ind w:firstLine="480"/>
      </w:pPr>
      <w:r>
        <w:rPr/>
        <w:t>8.3在确定中标供应商之前，投标人试图在投标文件审查、澄清、比较和评价时对评标委员会、采购人和采购代理机构施加任何影响都可能导致其投标无效。</w:t>
      </w:r>
    </w:p>
    <w:p>
      <w:pPr>
        <w:pStyle w:val="null3"/>
        <w:ind w:firstLine="480"/>
      </w:pPr>
      <w:r>
        <w:rPr/>
        <w:t>8.4获得本招标文件者，须履行本项目下保密义务，不得将因本次项目获得的信息向第三人外传，不得将招标文件用作本次投标以外的任何用途。</w:t>
      </w:r>
    </w:p>
    <w:p>
      <w:pPr>
        <w:pStyle w:val="null3"/>
        <w:ind w:firstLine="480"/>
      </w:pPr>
      <w:r>
        <w:rPr/>
        <w:t xml:space="preserve"> 8.5由采购人向投标人提供的图纸、详细资料、样品、模型、模件和所有其它资料，均为保密资料，仅被用于它所规定的用途。除非得到采购人的同意，不能向任何第三方透露。开标结束后，应采购人要求，投标人应归还所有从采购人处获得的保密资料。</w:t>
      </w:r>
    </w:p>
    <w:p>
      <w:pPr>
        <w:pStyle w:val="null3"/>
        <w:ind w:firstLine="480"/>
      </w:pPr>
      <w:r>
        <w:rPr/>
        <w:t>8.6采购人或采购代理机构有权将供应商提供的所有资料向有关政府部门或评审小组披露。</w:t>
      </w:r>
    </w:p>
    <w:p>
      <w:pPr>
        <w:pStyle w:val="null3"/>
        <w:ind w:firstLine="480"/>
      </w:pPr>
      <w:r>
        <w:rPr/>
        <w:t xml:space="preserve"> 8.7在采购人或采购代理机构认为适当时、国家机关调查、审查、审计时以及其他符合法律规定的情形下，采购人或采购代理机构无须事先征求供应商同意而可以披露关于采购过程、合同文本、签署情况的资料、供应商的名称及地址、响应文件的有关信息以及补充条款等，但应当在合理的必要范围内。对任何已经公布过的内容或与之内容相同的资料，以及供应商已经泄露或公开的，无须再承担保密责任。</w:t>
      </w:r>
    </w:p>
    <w:p>
      <w:pPr>
        <w:pStyle w:val="null3"/>
        <w:outlineLvl w:val="3"/>
      </w:pPr>
      <w:r>
        <w:rPr>
          <w:sz w:val="24"/>
          <w:b/>
        </w:rPr>
        <w:t>9.语言文字以及度量衡单位</w:t>
      </w:r>
    </w:p>
    <w:p>
      <w:pPr>
        <w:pStyle w:val="null3"/>
        <w:ind w:firstLine="480"/>
      </w:pPr>
      <w:r>
        <w:rPr/>
        <w:t xml:space="preserve"> 9.1除招标文件另有规定外，投标文件应使用中文文本，若有不同文本，以中文文本为准。投标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pPr>
        <w:pStyle w:val="null3"/>
        <w:ind w:firstLine="480"/>
      </w:pPr>
      <w:r>
        <w:rPr/>
        <w:t>9.2除非招标文件的技术规格中另有规定，投标人在投标文件中及其与采购人和采购代理机构的所有往来文件中的计量单位均应采用中华人民共和国法定计量单位。</w:t>
      </w:r>
    </w:p>
    <w:p>
      <w:pPr>
        <w:pStyle w:val="null3"/>
        <w:ind w:firstLine="480"/>
      </w:pPr>
      <w:r>
        <w:rPr/>
        <w:t>9.3投标人所提供的货物和服务均应以人民币报价，货币单位：元。</w:t>
      </w:r>
    </w:p>
    <w:p>
      <w:pPr>
        <w:pStyle w:val="null3"/>
        <w:outlineLvl w:val="3"/>
      </w:pPr>
      <w:r>
        <w:rPr>
          <w:sz w:val="24"/>
          <w:b/>
        </w:rPr>
        <w:t>10. 现场踏勘（如有）</w:t>
      </w:r>
    </w:p>
    <w:p>
      <w:pPr>
        <w:pStyle w:val="null3"/>
        <w:ind w:firstLine="480"/>
      </w:pPr>
      <w:r>
        <w:rPr/>
        <w:t>10.1招标文件规定组织踏勘现场的，采购人按招标文件规定的时间、地点组织投标人踏勘项目现场。</w:t>
      </w:r>
    </w:p>
    <w:p>
      <w:pPr>
        <w:pStyle w:val="null3"/>
        <w:ind w:firstLine="480"/>
      </w:pPr>
      <w:r>
        <w:rPr/>
        <w:t>10.2投标人自行承担踏勘现场发生的责任、风险和自身费用。</w:t>
      </w:r>
    </w:p>
    <w:p>
      <w:pPr>
        <w:pStyle w:val="null3"/>
        <w:ind w:firstLine="480"/>
      </w:pPr>
      <w:r>
        <w:rPr/>
        <w:t>10.3采购人在踏勘现场中介绍的资料和数据等，只是为了使投标人能够利用招标人现有的资料。招标人对投标人由此而作出的推论、解释和结论概不负责。</w:t>
      </w:r>
    </w:p>
    <w:p>
      <w:pPr>
        <w:pStyle w:val="null3"/>
        <w:outlineLvl w:val="2"/>
      </w:pPr>
      <w:r>
        <w:rPr>
          <w:sz w:val="28"/>
          <w:b/>
        </w:rPr>
        <w:t>四、招标文件的澄清和修改</w:t>
      </w:r>
    </w:p>
    <w:p>
      <w:pPr>
        <w:pStyle w:val="null3"/>
        <w:ind w:firstLine="480"/>
      </w:pPr>
      <w:r>
        <w:rPr/>
        <w:t xml:space="preserve"> 1.采购代理机构对招标文件进行必要的澄清或者修改的，在指定媒体上发布更正公告。澄清或者修改的内容可能影响投标文件编制的，更正公告在投标截止时间至少15日前发出；不足15日的，代理机构顺延提交投标文件截止时间。</w:t>
      </w:r>
    </w:p>
    <w:p>
      <w:pPr>
        <w:pStyle w:val="null3"/>
        <w:ind w:firstLine="480"/>
      </w:pPr>
      <w:r>
        <w:rPr/>
        <w:t xml:space="preserve"> 2.更正公告及其所发布的内容或信息（包括但不限于：招标文件的澄清或修改、现场考察或答疑会的有关事宜等）作为招标文件的组成部分，对投标人具有约束力。一经在指定媒体上发布后，更正公告将作为通知所有招标文件收受人的书面形式。</w:t>
      </w:r>
    </w:p>
    <w:p>
      <w:pPr>
        <w:pStyle w:val="null3"/>
        <w:ind w:firstLine="480"/>
      </w:pPr>
      <w:r>
        <w:rPr/>
        <w:t>3.如更正公告有重新发布电子招标文件的，供应商应登录云平台项目采购系统下载最新发布的电子招标文件制作投标文件。</w:t>
      </w:r>
    </w:p>
    <w:p>
      <w:pPr>
        <w:pStyle w:val="null3"/>
        <w:ind w:firstLine="480"/>
      </w:pPr>
      <w:r>
        <w:rPr/>
        <w:t xml:space="preserve"> 4.投标人在规定的时间内未对招标文件提出疑问、质疑或要求澄清的，将视其为无异议。对招标文件中描述有歧义或前后不一致的地方，评标委员会有权进行评判，但对同一条款的评判应适用于每个投标人。</w:t>
      </w:r>
    </w:p>
    <w:p>
      <w:pPr>
        <w:pStyle w:val="null3"/>
        <w:outlineLvl w:val="2"/>
      </w:pPr>
      <w:r>
        <w:rPr>
          <w:sz w:val="28"/>
          <w:b/>
        </w:rPr>
        <w:t>五、投标要求</w:t>
      </w:r>
    </w:p>
    <w:p>
      <w:pPr>
        <w:pStyle w:val="null3"/>
        <w:outlineLvl w:val="3"/>
      </w:pPr>
      <w:r>
        <w:rPr>
          <w:sz w:val="24"/>
          <w:b/>
        </w:rPr>
        <w:t>1.投标登记</w:t>
      </w:r>
    </w:p>
    <w:p>
      <w:pPr>
        <w:pStyle w:val="null3"/>
        <w:ind w:firstLine="480"/>
      </w:pPr>
      <w:r>
        <w:rPr/>
        <w:t xml:space="preserve"> 投标人应从广东省政府采购网（https://gdgpo.czt.gd.gov.cn/）上广东政府采购智慧云平台（以下简称“云平台”）的政府采购供应商入口进行免费注册后，登录进入项目采购系统完成项目投标登记并在线获取招标文件（未按上述方式获取招标文件的供应商，其投标资格将被视为无效）。</w:t>
      </w:r>
    </w:p>
    <w:p>
      <w:pPr>
        <w:pStyle w:val="null3"/>
        <w:outlineLvl w:val="3"/>
      </w:pPr>
      <w:r>
        <w:rPr>
          <w:sz w:val="24"/>
          <w:b/>
        </w:rPr>
        <w:t>2.投标文件的制作</w:t>
      </w:r>
    </w:p>
    <w:p>
      <w:pPr>
        <w:pStyle w:val="null3"/>
        <w:ind w:firstLine="480"/>
      </w:pPr>
      <w:r>
        <w:rPr/>
        <w:t>2.1投标文件中，所有内容均以电子文件编制，其格式要求详见第六章说明。如因不按要求编制导致系统无法检索、读取相关信息时，其后果由投标人承担。由于本项目采用电子化投标，请充分考虑设备、网络环境、人员对系统熟悉度等因素，合理安排投标文件制作、提交时间，建议至少提前一天完成制作、提交工作。</w:t>
      </w:r>
    </w:p>
    <w:p>
      <w:pPr>
        <w:pStyle w:val="null3"/>
        <w:ind w:firstLine="480"/>
      </w:pPr>
      <w:r>
        <w:rPr/>
        <w:t xml:space="preserve"> 2.2投标人应使用云平台提供的投标客户端编制、标记、加密投标文件，成功加密后将生成指定格式的电子投标文件和电子备用投标文件。所有投标文件不能进行压缩处理。关于电子投标报价（如有报价）说明如下：</w:t>
      </w:r>
    </w:p>
    <w:p>
      <w:pPr>
        <w:pStyle w:val="null3"/>
        <w:ind w:firstLine="480"/>
      </w:pPr>
      <w:r>
        <w:rPr/>
        <w:t xml:space="preserve"> (1)投标人应按照“第二章采购需求”的需求内容、责任范围以及合同条款进行报价。并按“开标一览表”和“分项报价表”规定的格式报出总价和分项价格。投标总价中不得包含招标文件要求以外的内容，否则，在评审时不予核减。</w:t>
      </w:r>
    </w:p>
    <w:p>
      <w:pPr>
        <w:pStyle w:val="null3"/>
        <w:ind w:firstLine="480"/>
      </w:pPr>
      <w:r>
        <w:rPr/>
        <w:t>(2)投标报价包括本项目采购需求和投入使用的所有费用，包括但不限于主件、标准附件、备品备件、施工、服务、专用工具、安装、调试、检验、培训、运输、保险、税款等。</w:t>
      </w:r>
    </w:p>
    <w:p>
      <w:pPr>
        <w:pStyle w:val="null3"/>
        <w:ind w:firstLine="480"/>
      </w:pPr>
      <w:r>
        <w:rPr/>
        <w:t>2.3 如有对多个采购包投标的，要对每个采购包独立制作电子投标文件。</w:t>
      </w:r>
    </w:p>
    <w:p>
      <w:pPr>
        <w:pStyle w:val="null3"/>
        <w:ind w:firstLine="480"/>
      </w:pPr>
      <w:r>
        <w:rPr/>
        <w:t>2.4投标人不得将同一个项目或同一个采购包的内容拆开投标，否则其报价将被视为非实质性响应。</w:t>
      </w:r>
    </w:p>
    <w:p>
      <w:pPr>
        <w:pStyle w:val="null3"/>
        <w:ind w:firstLine="480"/>
      </w:pPr>
      <w:r>
        <w:rPr/>
        <w:t>2.5投标人须对招标文件的对应要求给予唯一的实质性响应，否则将视为不响应。</w:t>
      </w:r>
    </w:p>
    <w:p>
      <w:pPr>
        <w:pStyle w:val="null3"/>
        <w:ind w:firstLine="480"/>
      </w:pPr>
      <w:r>
        <w:rPr/>
        <w:t>2.6招标文件中，凡标有“★”的地方均为实质性响应条款，投标人若有一项带“★”的条款未响应或不满足，将按无效投标处理。</w:t>
      </w:r>
    </w:p>
    <w:p>
      <w:pPr>
        <w:pStyle w:val="null3"/>
        <w:ind w:firstLine="480"/>
      </w:pPr>
      <w:r>
        <w:rPr/>
        <w:t xml:space="preserve"> 2.7投标人必须按招标文件指定的格式填写各种报价，各报价应计算正确。除在招标文件另有规定外（如：报折扣、报优惠率等），计量单位应使用中华人民共和国法定计量单位，以人民币填报所有报价。</w:t>
      </w:r>
    </w:p>
    <w:p>
      <w:pPr>
        <w:pStyle w:val="null3"/>
        <w:ind w:firstLine="480"/>
      </w:pPr>
      <w:r>
        <w:rPr/>
        <w:t xml:space="preserve"> 2.8投标文件以及投标人与采购人、代理机构就有关投标的往来函电均应使用中文。投标人提交的支持性文件和印制的文件可以用另一种语言，但相应内容应翻译成中文，在解释投标文件时以中文文本为准。</w:t>
      </w:r>
    </w:p>
    <w:p>
      <w:pPr>
        <w:pStyle w:val="null3"/>
        <w:ind w:firstLine="480"/>
      </w:pPr>
      <w:r>
        <w:rPr/>
        <w:t xml:space="preserve"> 2.9投标人应按招标文件的规定及附件要求的内容和格式完整地填写和提供资料。投标人必须对投标文件所提供的全部资料的真实性承担法律责任，并无条件接受采购人和政府采购监督管理部门对其中任何资料进行核实（核对原件）的要求。采购人核对发现有不一致或供应商无正当理由不按时提供原件的，应当书面知会代理机构，并书面报告本级人民政府财政部门。</w:t>
      </w:r>
    </w:p>
    <w:p>
      <w:pPr>
        <w:pStyle w:val="null3"/>
        <w:outlineLvl w:val="3"/>
      </w:pPr>
      <w:r>
        <w:rPr>
          <w:sz w:val="24"/>
          <w:b/>
        </w:rPr>
        <w:t>3.投标文件的提交</w:t>
      </w:r>
    </w:p>
    <w:p>
      <w:pPr>
        <w:pStyle w:val="null3"/>
        <w:ind w:firstLine="480"/>
      </w:pPr>
      <w:r>
        <w:rPr/>
        <w:t xml:space="preserve"> 3.1在投标文件提交截止时间前，投标人须将电子投标文件成功完整上传到云平台项目采购系统，且取得投标回执。时间以云平台项目采购系统服务器从中国科学院国家授时中心取得的北京时间为准，投标截止时间结束后，系统将不允许投标人上传投标文件，已上传投标文件但未完成传输的文件系统将拒绝接收。</w:t>
      </w:r>
    </w:p>
    <w:p>
      <w:pPr>
        <w:pStyle w:val="null3"/>
        <w:ind w:firstLine="480"/>
      </w:pPr>
      <w:r>
        <w:rPr/>
        <w:t>3.2代理机构对因不可抗力事件造成的投标文件的损坏、丢失的，不承担责任。</w:t>
      </w:r>
    </w:p>
    <w:p>
      <w:pPr>
        <w:pStyle w:val="null3"/>
        <w:ind w:firstLine="480"/>
      </w:pPr>
      <w:r>
        <w:rPr/>
        <w:t>3.3出现下述情形之一，属于未成功提交投标文件，按无效投标处理：</w:t>
      </w:r>
    </w:p>
    <w:p>
      <w:pPr>
        <w:pStyle w:val="null3"/>
        <w:ind w:firstLine="480"/>
      </w:pPr>
      <w:r>
        <w:rPr/>
        <w:t>（1）至提交投标文件截止时，投标文件未完整上传的。</w:t>
      </w:r>
    </w:p>
    <w:p>
      <w:pPr>
        <w:pStyle w:val="null3"/>
        <w:ind w:firstLine="480"/>
      </w:pPr>
      <w:r>
        <w:rPr/>
        <w:t>（2）投标文件未按投标格式中注明需签字盖章的要求进行签名（含电子签名）和加盖电子印章，或签名（含电子签名）或电子印章不完整的。</w:t>
      </w:r>
    </w:p>
    <w:p>
      <w:pPr>
        <w:pStyle w:val="null3"/>
        <w:ind w:firstLine="480"/>
      </w:pPr>
      <w:r>
        <w:rPr/>
        <w:t>（3）投标文件损坏或格式不正确的。</w:t>
      </w:r>
    </w:p>
    <w:p>
      <w:pPr>
        <w:pStyle w:val="null3"/>
        <w:outlineLvl w:val="3"/>
      </w:pPr>
      <w:r>
        <w:rPr>
          <w:sz w:val="24"/>
          <w:b/>
        </w:rPr>
        <w:t>4.投标文件的修改、撤回与撤销</w:t>
      </w:r>
    </w:p>
    <w:p>
      <w:pPr>
        <w:pStyle w:val="null3"/>
        <w:ind w:firstLine="480"/>
      </w:pPr>
      <w:r>
        <w:rPr/>
        <w:t xml:space="preserve"> 4.1在提交投标文件截止时间前，投标人可以修改或撤回未解密的电子投标文件，并于提交投标文件截止时间前将修改后重新生成的电子投标文件上传至系统，到达投标文件提交截止时间后，将不允许修改或撤回。</w:t>
      </w:r>
    </w:p>
    <w:p>
      <w:pPr>
        <w:pStyle w:val="null3"/>
        <w:ind w:firstLine="480"/>
      </w:pPr>
      <w:r>
        <w:rPr/>
        <w:t>4.2在提交投标文件截止时间后，投标人不得补充、修改和更换投标文件。</w:t>
      </w:r>
    </w:p>
    <w:p>
      <w:pPr>
        <w:pStyle w:val="null3"/>
        <w:outlineLvl w:val="3"/>
      </w:pPr>
      <w:r>
        <w:rPr>
          <w:sz w:val="24"/>
          <w:b/>
        </w:rPr>
        <w:t>5.投标文件的解密</w:t>
      </w:r>
    </w:p>
    <w:p>
      <w:pPr>
        <w:pStyle w:val="null3"/>
        <w:ind w:firstLine="480"/>
      </w:pPr>
      <w:r>
        <w:rPr/>
        <w:t xml:space="preserve"> 到达开标时间后，投标人需携带并使用制作该投标文件的同一数字证书参加开标解密，投标人须在采购代理机构规定的时间内完成投标文件解密，投标人未携带数字证书或其他非系统原因导致的逾期未解密投标文件，将作无效投标处理。</w:t>
      </w:r>
    </w:p>
    <w:p>
      <w:pPr>
        <w:pStyle w:val="null3"/>
        <w:outlineLvl w:val="3"/>
      </w:pPr>
      <w:r>
        <w:rPr>
          <w:sz w:val="24"/>
          <w:b/>
        </w:rPr>
        <w:t>6.投标保证金</w:t>
      </w:r>
    </w:p>
    <w:p>
      <w:pPr>
        <w:pStyle w:val="null3"/>
        <w:ind w:firstLine="480"/>
      </w:pPr>
      <w:r>
        <w:rPr/>
        <w:t xml:space="preserve"> 6.1投标保证金的缴纳</w:t>
      </w:r>
    </w:p>
    <w:p>
      <w:pPr>
        <w:pStyle w:val="null3"/>
        <w:ind w:firstLine="480"/>
      </w:pPr>
      <w:r>
        <w:rPr/>
        <w:t>投标人在提交投标文件时，应按投标人须知前附表规定的金额和缴纳要求缴纳投标保证金，并作为其投标文件的组成部分。</w:t>
      </w:r>
    </w:p>
    <w:p>
      <w:pPr>
        <w:pStyle w:val="null3"/>
        <w:ind w:firstLine="480"/>
      </w:pPr>
      <w:r>
        <w:rPr/>
        <w:t xml:space="preserve"> 如采用转账、支票、本票、汇票形式提交的，投标保证金从投标人基本账户递交，由</w:t>
      </w:r>
      <w:r>
        <w:rPr/>
        <w:t>公诚管理咨询有限公司</w:t>
      </w:r>
      <w:r>
        <w:rPr/>
        <w:t>代收。具体操作要求详见</w:t>
      </w:r>
      <w:r>
        <w:rPr/>
        <w:t>公诚管理咨询有限公司</w:t>
      </w:r>
      <w:r>
        <w:rPr/>
        <w:t>有关指引，递交事宜请自行咨询</w:t>
      </w:r>
      <w:r>
        <w:rPr/>
        <w:t>公诚管理咨询有限公司</w:t>
      </w:r>
      <w:r>
        <w:rPr/>
        <w:t>；请各投标人在投标文件递交截止时间前按须知前附表规定的金额递交至</w:t>
      </w:r>
      <w:r>
        <w:rPr/>
        <w:t>公诚管理咨询有限公司</w:t>
      </w:r>
      <w:r>
        <w:rPr/>
        <w:t>，到账情况以开标时</w:t>
      </w:r>
      <w:r>
        <w:rPr/>
        <w:t>公诚管理咨询有限公司</w:t>
      </w:r>
      <w:r>
        <w:rPr/>
        <w:t>查询的信息为准。</w:t>
      </w:r>
    </w:p>
    <w:p>
      <w:pPr>
        <w:pStyle w:val="null3"/>
        <w:ind w:firstLine="480"/>
      </w:pPr>
      <w:r>
        <w:rPr/>
        <w:t>如采用金融机构、专业担保机构开具的投标担保函、投标保证保险函等形式提交投标保证金的，投标担保函或投标保证保险函须开具给采购人（保险受益人须为采购人），并与投标文件一同递交。</w:t>
      </w:r>
    </w:p>
    <w:p>
      <w:pPr>
        <w:pStyle w:val="null3"/>
        <w:ind w:firstLine="480"/>
      </w:pPr>
      <w:r>
        <w:rPr/>
        <w:t xml:space="preserve"> 投标人可通过"广东政府采购智慧云平台金融服务中心"(https://gdgpo.czt.gd.gov.cn/zcdservice/zcd/guangdong/)，申请办理电子保函，电子保函与纸质保函具有同样效力。</w:t>
      </w:r>
    </w:p>
    <w:p>
      <w:pPr>
        <w:pStyle w:val="null3"/>
        <w:ind w:firstLine="480"/>
      </w:pPr>
      <w:r>
        <w:rPr/>
        <w:t xml:space="preserve"> 注意事项：供应商通过线下方式缴纳保证金（转账、支票、汇票、本票、纸质保函）的，需准备缴纳凭证的扫描件作为核验凭证；通过电子保函形式缴纳保证金的，如遇开标或评标现场无法拉取电子保函信息时，可提供电子保函打印件或购买凭证作为核验凭证。相关凭证应上传至系统归档保存。</w:t>
      </w:r>
    </w:p>
    <w:p>
      <w:pPr>
        <w:pStyle w:val="null3"/>
        <w:ind w:firstLine="480"/>
      </w:pPr>
      <w:r>
        <w:rPr/>
        <w:t xml:space="preserve"> 6.2投标保证金的退还：</w:t>
      </w:r>
    </w:p>
    <w:p>
      <w:pPr>
        <w:pStyle w:val="null3"/>
        <w:ind w:firstLine="480"/>
      </w:pPr>
      <w:r>
        <w:rPr/>
        <w:t>（1）投标人在投标截止时间前放弃投标的，自所投采购包结果公告发出后5个工作日内退还。</w:t>
      </w:r>
    </w:p>
    <w:p>
      <w:pPr>
        <w:pStyle w:val="null3"/>
        <w:ind w:firstLine="480"/>
      </w:pPr>
      <w:r>
        <w:rPr/>
        <w:t>（2）未中标的投标人投标保证金，自中标通知书发出之日起5个工作日内退还。</w:t>
      </w:r>
    </w:p>
    <w:p>
      <w:pPr>
        <w:pStyle w:val="null3"/>
        <w:ind w:firstLine="480"/>
      </w:pPr>
      <w:r>
        <w:rPr/>
        <w:t>（3）中标供应商的投标保证金，自政府采购合同签订之日起5个工作日内退还。</w:t>
      </w:r>
    </w:p>
    <w:p>
      <w:pPr>
        <w:pStyle w:val="null3"/>
        <w:ind w:firstLine="480"/>
      </w:pPr>
      <w:r>
        <w:rPr/>
        <w:t>备注：但因投标人自身原因导致无法及时退还的除外。</w:t>
      </w:r>
    </w:p>
    <w:p>
      <w:pPr>
        <w:pStyle w:val="null3"/>
        <w:ind w:firstLine="480"/>
      </w:pPr>
      <w:r>
        <w:rPr/>
        <w:t xml:space="preserve"> 6.3有下列情形之一的，投标保证金将不予退还：</w:t>
      </w:r>
    </w:p>
    <w:p>
      <w:pPr>
        <w:pStyle w:val="null3"/>
        <w:ind w:firstLine="480"/>
      </w:pPr>
      <w:r>
        <w:rPr/>
        <w:t>（1）提供虚假材料谋取中标、成交的；</w:t>
      </w:r>
    </w:p>
    <w:p>
      <w:pPr>
        <w:pStyle w:val="null3"/>
        <w:ind w:firstLine="480"/>
      </w:pPr>
      <w:r>
        <w:rPr/>
        <w:t>（2）投标人在招标文件规定的投标有效期内撤销其投标；</w:t>
      </w:r>
    </w:p>
    <w:p>
      <w:pPr>
        <w:pStyle w:val="null3"/>
        <w:ind w:firstLine="480"/>
      </w:pPr>
      <w:r>
        <w:rPr/>
        <w:t>（3）中标后，无正当理由放弃中标资格；</w:t>
      </w:r>
    </w:p>
    <w:p>
      <w:pPr>
        <w:pStyle w:val="null3"/>
        <w:ind w:firstLine="480"/>
      </w:pPr>
      <w:r>
        <w:rPr/>
        <w:t>（4）中标后，无正当理由不与采购人签订合同；</w:t>
      </w:r>
    </w:p>
    <w:p>
      <w:pPr>
        <w:pStyle w:val="null3"/>
        <w:ind w:firstLine="480"/>
      </w:pPr>
      <w:r>
        <w:rPr/>
        <w:t>（5）法律法规和招标文件规定的其他情形。</w:t>
      </w:r>
    </w:p>
    <w:p>
      <w:pPr>
        <w:pStyle w:val="null3"/>
        <w:outlineLvl w:val="3"/>
      </w:pPr>
      <w:r>
        <w:rPr>
          <w:sz w:val="24"/>
          <w:b/>
        </w:rPr>
        <w:t>7.投标有效期</w:t>
      </w:r>
    </w:p>
    <w:p>
      <w:pPr>
        <w:pStyle w:val="null3"/>
        <w:ind w:firstLine="480"/>
      </w:pPr>
      <w:r>
        <w:rPr/>
        <w:t>7.1投标有效期内投标人撤销投标文件的，采购人或者采购代理机构可以不退还投标保证金（如有）。采用投标保函方式替代保证金的，采购人或者采购代理机构可以向担保机构索赔保证金。</w:t>
      </w:r>
    </w:p>
    <w:p>
      <w:pPr>
        <w:pStyle w:val="null3"/>
        <w:ind w:firstLine="480"/>
      </w:pPr>
      <w:r>
        <w:rPr/>
        <w:t xml:space="preserve"> 7.2出现特殊情况需延长投标有效期的，采购人或采购代理机构可于投标有效期满之前要求投标人同意延长有效期，要求与答复均以书面形式通知所有投标人。投标人同意延长的，应相应延长其投标保证金（如有）的有效期，但不得要求或被允许修改或撤销其投标文件；投标人可以拒绝延长有效期，但其投标将会被视为无效，拒绝延长有效期的投标人有权收回其投标保证金（如有）。采用投标保函方式替代保证金的，投标有效期超出保函有效期的，采购人或者采购代理机构应提示投标人重新开函，未获得有效保函的投标人其投标将会被视为无效。</w:t>
      </w:r>
    </w:p>
    <w:p>
      <w:pPr>
        <w:pStyle w:val="null3"/>
        <w:outlineLvl w:val="3"/>
      </w:pPr>
      <w:r>
        <w:rPr>
          <w:sz w:val="24"/>
          <w:b/>
        </w:rPr>
        <w:t>8.样品（演示）</w:t>
      </w:r>
    </w:p>
    <w:p>
      <w:pPr>
        <w:pStyle w:val="null3"/>
        <w:ind w:firstLine="480"/>
      </w:pPr>
      <w:r>
        <w:rPr/>
        <w:t>8.1招标文件规定投标人提交样品的，样品属于投标文件的组成部分。样品的生产、运输、安装、保全等一切费用由投标人自理。</w:t>
      </w:r>
    </w:p>
    <w:p>
      <w:pPr>
        <w:pStyle w:val="null3"/>
        <w:ind w:firstLine="480"/>
      </w:pPr>
      <w:r>
        <w:rPr/>
        <w:t>8.2投标截止时间前，投标人应将样品送达至指定地点。若需要现场演示的，投标人应提前做好演示准备（包括演示设备）。</w:t>
      </w:r>
    </w:p>
    <w:p>
      <w:pPr>
        <w:pStyle w:val="null3"/>
        <w:ind w:firstLine="480"/>
      </w:pPr>
      <w:r>
        <w:rPr/>
        <w:t xml:space="preserve"> 8.3采购结果公告发布后，中标供应商的样品由采购人封存，作为履约验收的依据之一。未中标供应商在接到采购代理机构通知后，应按规定时间尽快自行取回样品，否则视同供应商不再认领，代理机构有权进行处理。</w:t>
      </w:r>
    </w:p>
    <w:p>
      <w:pPr>
        <w:pStyle w:val="null3"/>
        <w:outlineLvl w:val="3"/>
      </w:pPr>
      <w:r>
        <w:rPr>
          <w:sz w:val="24"/>
          <w:b/>
        </w:rPr>
        <w:t>9.除招标文件另有规定外，有下列情形之一的，投标无效：</w:t>
      </w:r>
    </w:p>
    <w:p>
      <w:pPr>
        <w:pStyle w:val="null3"/>
        <w:ind w:firstLine="480"/>
      </w:pPr>
      <w:r>
        <w:rPr/>
        <w:t>9.1投标文件未按照招标文件要求签署、盖章；</w:t>
      </w:r>
    </w:p>
    <w:p>
      <w:pPr>
        <w:pStyle w:val="null3"/>
        <w:ind w:firstLine="480"/>
      </w:pPr>
      <w:r>
        <w:rPr/>
        <w:t>9.2不符合招标文件中规定的资格要求；</w:t>
      </w:r>
    </w:p>
    <w:p>
      <w:pPr>
        <w:pStyle w:val="null3"/>
        <w:ind w:firstLine="480"/>
      </w:pPr>
      <w:r>
        <w:rPr/>
        <w:t>9.3投标报价超过招标文件中规定的预算金额或最高限价；</w:t>
      </w:r>
    </w:p>
    <w:p>
      <w:pPr>
        <w:pStyle w:val="null3"/>
        <w:ind w:firstLine="480"/>
      </w:pPr>
      <w:r>
        <w:rPr/>
        <w:t>9.4投标文件含有采购人不能接受的附加条件；</w:t>
      </w:r>
    </w:p>
    <w:p>
      <w:pPr>
        <w:pStyle w:val="null3"/>
        <w:ind w:firstLine="480"/>
      </w:pPr>
      <w:r>
        <w:rPr/>
        <w:t>9.5有关法律、法规和规章及招标文件规定的其他无效情形。</w:t>
      </w:r>
    </w:p>
    <w:p>
      <w:pPr>
        <w:pStyle w:val="null3"/>
        <w:outlineLvl w:val="2"/>
      </w:pPr>
      <w:r>
        <w:rPr>
          <w:sz w:val="28"/>
          <w:b/>
        </w:rPr>
        <w:t>六、开标、评标和定标</w:t>
      </w:r>
    </w:p>
    <w:p>
      <w:pPr>
        <w:pStyle w:val="null3"/>
        <w:outlineLvl w:val="3"/>
      </w:pPr>
      <w:r>
        <w:rPr>
          <w:sz w:val="24"/>
          <w:b/>
        </w:rPr>
        <w:t>1.开标</w:t>
      </w:r>
    </w:p>
    <w:p>
      <w:pPr>
        <w:pStyle w:val="null3"/>
        <w:ind w:firstLine="480"/>
      </w:pPr>
      <w:r>
        <w:rPr/>
        <w:t>1.1 开标程序</w:t>
      </w:r>
    </w:p>
    <w:p>
      <w:pPr>
        <w:pStyle w:val="null3"/>
        <w:ind w:firstLine="480"/>
      </w:pPr>
      <w:r>
        <w:rPr/>
        <w:t xml:space="preserve"> 招标工作人员按招标公告规定的时间进行开标，由采购人或者采购代理机构工作人员宣布投标人名称、解密情况，投标价格和招标文件规定的需要宣布的其他内容（以开标一览表要求为准）。开标分为现场电子开标和远程电子开标两种。</w:t>
      </w:r>
    </w:p>
    <w:p>
      <w:pPr>
        <w:pStyle w:val="null3"/>
        <w:ind w:firstLine="480"/>
      </w:pPr>
      <w:r>
        <w:rPr/>
        <w:t xml:space="preserve"> 采用现场电子开标的：投标人的法定代表人或其委托代理人应当按照本招标公告载明的时间和地点前往参加开标，并携带编制本项目（采购包）电子投标文件时加密所用的数字证书、存储有备用电子投标文件的U盘前往开标现场。</w:t>
      </w:r>
    </w:p>
    <w:p>
      <w:pPr>
        <w:pStyle w:val="null3"/>
        <w:ind w:firstLine="480"/>
      </w:pPr>
      <w:r>
        <w:rPr/>
        <w:t xml:space="preserve"> 采用远程电子开标的：投标人的法定代表人或其授权代表应当按照本招标公告载明的时间和模式等要求参加开标。在投标截止时间前30分钟，应当登录云平台开标大厅进行签到，并且填写授权代表的姓名与手机号码。若因签到时填写的授权代表信息有误而导致的不良后果，由供应商自行承担。</w:t>
      </w:r>
    </w:p>
    <w:p>
      <w:pPr>
        <w:pStyle w:val="null3"/>
        <w:ind w:firstLine="480"/>
      </w:pPr>
      <w:r>
        <w:rPr/>
        <w:t xml:space="preserve"> 开标时，投标人应当使用编制本项目（采购包）电子投标文件时加密所用数字证书在开始解密后按照代理机构规定的时间内完成电子投标文件的解密，如遇不可抗力等其他特殊情况，采购代理机构可视情况延长解密时间。投标人未携带数字证书或其他非系统原因导致的在规定时间内未解密投标文件，将作无效投标处理。（采用远程电子开标的，各投标人在参加开标以前须自行对使用电脑的网络环境、驱动安装、客户端安装以及数字证书的有效性等进行检测，确保可以正常使用）。</w:t>
      </w:r>
    </w:p>
    <w:p>
      <w:pPr>
        <w:pStyle w:val="null3"/>
        <w:ind w:firstLine="480"/>
      </w:pPr>
      <w:r>
        <w:rPr/>
        <w:t xml:space="preserve"> 如在电子开标过程中出现无法正常解密的，代理机构可根据实际情况开启上传备用电子投标文件通道。系统将对上传的备用电子投标文件的合法性进行验证，若发现提交的备用电子投标文件与加密的电子投标文件版本不一致（即两份文件不是通过投标客户端同时加密生成的），系统将拒绝接收，视为无效投标。如供应商无法在代理规定的时间内完成备用电子投标文件的上传，投标将被拒绝，作无效投标处理。</w:t>
      </w:r>
    </w:p>
    <w:p>
      <w:pPr>
        <w:pStyle w:val="null3"/>
        <w:ind w:firstLine="480"/>
      </w:pPr>
      <w:r>
        <w:rPr/>
        <w:t>1.2开标异议</w:t>
      </w:r>
    </w:p>
    <w:p>
      <w:pPr>
        <w:pStyle w:val="null3"/>
        <w:ind w:firstLine="480"/>
      </w:pPr>
      <w:r>
        <w:rPr/>
        <w:t>投标人代表对开标过程和开标记录有疑义，以及认为采购人、采购代理机构相关工作人员有需要回避的情形的，应当场提出询问或者回避申请。投标人未参加开标的，视同认可开标结果。</w:t>
      </w:r>
    </w:p>
    <w:p>
      <w:pPr>
        <w:pStyle w:val="null3"/>
        <w:ind w:firstLine="480"/>
      </w:pPr>
      <w:r>
        <w:rPr/>
        <w:t>1.3 投标截止时间后，投标人不足须知前附表中约定的有效供应商家数的，不得开标。同时，本次采购活动结束。</w:t>
      </w:r>
    </w:p>
    <w:p>
      <w:pPr>
        <w:pStyle w:val="null3"/>
        <w:ind w:firstLine="480"/>
      </w:pPr>
      <w:r>
        <w:rPr/>
        <w:t>1.4开标时出现下列情况的，视为投标无效处理：</w:t>
      </w:r>
    </w:p>
    <w:p>
      <w:pPr>
        <w:pStyle w:val="null3"/>
        <w:ind w:firstLine="480"/>
      </w:pPr>
      <w:r>
        <w:rPr/>
        <w:t>（1）经检查数字证书无效的；</w:t>
      </w:r>
    </w:p>
    <w:p>
      <w:pPr>
        <w:pStyle w:val="null3"/>
        <w:ind w:firstLine="480"/>
      </w:pPr>
      <w:r>
        <w:rPr/>
        <w:t>（2）因投标人自身原因，未在规定时间内完成电子投标文件解密的；</w:t>
      </w:r>
    </w:p>
    <w:p>
      <w:pPr>
        <w:pStyle w:val="null3"/>
        <w:ind w:firstLine="480"/>
      </w:pPr>
      <w:r>
        <w:rPr/>
        <w:t>（3）如需使用备用电子投标文件解密时，在规定的解密时间内无法提供备用电子投标文件或提供的备用电子投标文件与加密的电子投标文件版本不一致（即两份文件不是通过投标客户端同时加密生成的）。</w:t>
      </w:r>
    </w:p>
    <w:p>
      <w:pPr>
        <w:pStyle w:val="null3"/>
        <w:outlineLvl w:val="3"/>
      </w:pPr>
      <w:r>
        <w:rPr>
          <w:sz w:val="24"/>
          <w:b/>
        </w:rPr>
        <w:t>2.评审（详见第四章）</w:t>
      </w:r>
    </w:p>
    <w:p>
      <w:pPr>
        <w:pStyle w:val="null3"/>
        <w:outlineLvl w:val="3"/>
      </w:pPr>
      <w:r>
        <w:rPr>
          <w:sz w:val="24"/>
          <w:b/>
        </w:rPr>
        <w:t>3.定标</w:t>
      </w:r>
    </w:p>
    <w:p>
      <w:pPr>
        <w:pStyle w:val="null3"/>
        <w:ind w:firstLine="480"/>
      </w:pPr>
      <w:r>
        <w:rPr/>
        <w:t>3.1中标公告：</w:t>
      </w:r>
    </w:p>
    <w:p>
      <w:pPr>
        <w:pStyle w:val="null3"/>
        <w:ind w:firstLine="480"/>
      </w:pPr>
      <w:r>
        <w:rPr/>
        <w:t>中标供应商确定之日起2个工作日内， 采购人或采购代理机构将在中国政府采购网(www.ccgp.gov.cn)、广东省政府采购网(https://gdgpo.czt.gd.gov.cn/)上以公告的形式发布中标结果，中标公告的公告期限为 1 个工作日。中标公告同时作为采购代理机构通知除中标供应商外的其他投标人没有中标的书面形式，采购代理机构不再以其它方式另行通知。</w:t>
      </w:r>
    </w:p>
    <w:p>
      <w:pPr>
        <w:pStyle w:val="null3"/>
        <w:ind w:firstLine="480"/>
      </w:pPr>
      <w:r>
        <w:rPr/>
        <w:t>3.2中标通知书：</w:t>
      </w:r>
    </w:p>
    <w:p>
      <w:pPr>
        <w:pStyle w:val="null3"/>
        <w:ind w:firstLine="480"/>
      </w:pPr>
      <w:r>
        <w:rPr/>
        <w:t xml:space="preserve"> 中标通知书在发布中标公告时，在云平台同步发送至中标供应商。中标供应商可在云平台自行下载打印《中标通知书》，《中标通知书》将作为授予合同资格的唯一合法依据。中标通知书发出后，采购人不得违法改变中标结果，中标供应商不得放弃中标。中标供应商放弃中标的，应当依法承担相应的法律责任。</w:t>
      </w:r>
    </w:p>
    <w:p>
      <w:pPr>
        <w:pStyle w:val="null3"/>
        <w:ind w:firstLine="480"/>
      </w:pPr>
      <w:r>
        <w:rPr/>
        <w:t>3.3终止公告：</w:t>
      </w:r>
    </w:p>
    <w:p>
      <w:pPr>
        <w:pStyle w:val="null3"/>
        <w:ind w:firstLine="480"/>
      </w:pPr>
      <w:r>
        <w:rPr/>
        <w:t xml:space="preserve"> 项目废标后，采购人或采购代理机构将在中国政府采购网(www.ccgp.gov.cn)、广东省政府采购网(https://gdgpo.czt.gd.gov.cn/)、上发布终止公告，终止公告的公告期限为1个工作日。</w:t>
      </w:r>
    </w:p>
    <w:p>
      <w:pPr>
        <w:pStyle w:val="null3"/>
        <w:outlineLvl w:val="2"/>
      </w:pPr>
      <w:r>
        <w:rPr>
          <w:sz w:val="28"/>
          <w:b/>
        </w:rPr>
        <w:t>七、询问、质疑与投诉</w:t>
      </w:r>
    </w:p>
    <w:p>
      <w:pPr>
        <w:pStyle w:val="null3"/>
        <w:outlineLvl w:val="3"/>
      </w:pPr>
      <w:r>
        <w:rPr>
          <w:sz w:val="24"/>
          <w:b/>
        </w:rPr>
        <w:t>1.询问</w:t>
      </w:r>
    </w:p>
    <w:p>
      <w:pPr>
        <w:pStyle w:val="null3"/>
        <w:ind w:firstLine="480"/>
      </w:pPr>
      <w:r>
        <w:rPr/>
        <w:t xml:space="preserve"> 投标人对政府采购活动事项（招标文件、采购过程和中标结果）有疑问的，可以向采购人或采购代理机构提出询问，采购人或采购代理机构将及时作出答复，但答复的内容不涉及商业秘密。询问可以口头方式提出，也可以书面方式提出，书面方式包括但不限于传真、信函、电子邮件。联系方式见《投标邀请函》中“采购人、采购代理机构的名称、地址和联系方式”。</w:t>
      </w:r>
    </w:p>
    <w:p>
      <w:pPr>
        <w:pStyle w:val="null3"/>
        <w:outlineLvl w:val="3"/>
      </w:pPr>
      <w:r>
        <w:rPr>
          <w:sz w:val="24"/>
          <w:b/>
        </w:rPr>
        <w:t>2.质疑</w:t>
      </w:r>
    </w:p>
    <w:p>
      <w:pPr>
        <w:pStyle w:val="null3"/>
        <w:ind w:firstLine="480"/>
      </w:pPr>
      <w:r>
        <w:rPr/>
        <w:t xml:space="preserve"> 2.1供应商认为招标文件、采购过程和中标结果使自己的权益受到损害的，可以在知道或者应知其权益受到损害之日起七个工作日内，以书面原件形式向采购人或采购代理机构一次性提出针对同一采购程序环节的质疑，逾期质疑无效。供应商应知其权益受到损害之日是指：</w:t>
      </w:r>
    </w:p>
    <w:p>
      <w:pPr>
        <w:pStyle w:val="null3"/>
        <w:ind w:firstLine="480"/>
      </w:pPr>
      <w:r>
        <w:rPr/>
        <w:t>(1)对招标文件提出质疑的，为获取招标文件之日或者招标文件公告期限届满之日；</w:t>
      </w:r>
    </w:p>
    <w:p>
      <w:pPr>
        <w:pStyle w:val="null3"/>
        <w:ind w:firstLine="480"/>
      </w:pPr>
      <w:r>
        <w:rPr/>
        <w:t>(2)对采购过程提出质疑的，为各采购程序环节结束之日；</w:t>
      </w:r>
    </w:p>
    <w:p>
      <w:pPr>
        <w:pStyle w:val="null3"/>
        <w:ind w:firstLine="480"/>
      </w:pPr>
      <w:r>
        <w:rPr/>
        <w:t>(3)对中标结果提出质疑的，为中标结果公告期限届满之日。</w:t>
      </w:r>
    </w:p>
    <w:p>
      <w:pPr>
        <w:pStyle w:val="null3"/>
        <w:ind w:firstLine="480"/>
      </w:pPr>
      <w:r>
        <w:rPr/>
        <w:t>2.2质疑函应当包括下列主要内容：</w:t>
      </w:r>
    </w:p>
    <w:p>
      <w:pPr>
        <w:pStyle w:val="null3"/>
        <w:ind w:firstLine="480"/>
      </w:pPr>
      <w:r>
        <w:rPr/>
        <w:t>(1)质疑供应商和相关供应商的名称、地址、邮编、联系人及联系电话等；</w:t>
      </w:r>
    </w:p>
    <w:p>
      <w:pPr>
        <w:pStyle w:val="null3"/>
        <w:ind w:firstLine="480"/>
      </w:pPr>
      <w:r>
        <w:rPr/>
        <w:t>(2)质疑项目名称及编号、具体明确的质疑事项和与质疑事项相关的请求；</w:t>
      </w:r>
    </w:p>
    <w:p>
      <w:pPr>
        <w:pStyle w:val="null3"/>
        <w:ind w:firstLine="480"/>
      </w:pPr>
      <w:r>
        <w:rPr/>
        <w:t>(3)认为采购文件、采购过程、中标和成交结果使自己的合法权益受到损害的法律依据、事实依据、相关证明材料及证据来源；</w:t>
      </w:r>
    </w:p>
    <w:p>
      <w:pPr>
        <w:pStyle w:val="null3"/>
        <w:ind w:firstLine="480"/>
      </w:pPr>
      <w:r>
        <w:rPr/>
        <w:t>(4)提出质疑的日期。</w:t>
      </w:r>
    </w:p>
    <w:p>
      <w:pPr>
        <w:pStyle w:val="null3"/>
        <w:ind w:firstLine="480"/>
      </w:pPr>
      <w:r>
        <w:rPr/>
        <w:t>2.3 质疑函应当署名。质疑供应商为自然人的，应当由本人签字；质疑供应商为法人或者其他组织的，应当由法定代表人、主要负责人，或者其授权代表签字或者盖章，并加盖公章。</w:t>
      </w:r>
    </w:p>
    <w:p>
      <w:pPr>
        <w:pStyle w:val="null3"/>
        <w:ind w:firstLine="480"/>
      </w:pPr>
      <w:r>
        <w:rPr/>
        <w:t>2.4以联合体形式参加政府采购活动的，其质疑应当由联合体成员委托主体提出。</w:t>
      </w:r>
    </w:p>
    <w:p>
      <w:pPr>
        <w:pStyle w:val="null3"/>
        <w:ind w:firstLine="480"/>
      </w:pPr>
      <w:r>
        <w:rPr/>
        <w:t xml:space="preserve"> 2.5供应商质疑应当有明确的请求和必要的证明材料。质疑内容不得含有虚假、恶意成份。依照谁主张谁举证的原则，提出质疑者必须同时提交相关确凿的证据材料和注明证据的确切来源，证据来源必须合法，采购人或采购代理机构有权将质疑函转发质疑事项各关联方，请其作出解释说明。对捏造事实、滥用维权扰乱采购秩序的恶意质疑者，将上报政府采购监督管理部门依法处理。</w:t>
      </w:r>
    </w:p>
    <w:p>
      <w:pPr>
        <w:pStyle w:val="null3"/>
        <w:ind w:firstLine="480"/>
      </w:pPr>
      <w:r>
        <w:rPr/>
        <w:t>2.6质疑联系方式如下：</w:t>
      </w:r>
    </w:p>
    <w:p>
      <w:pPr>
        <w:pStyle w:val="null3"/>
        <w:ind w:firstLine="480"/>
      </w:pPr>
      <w:r>
        <w:rPr/>
        <w:t>质疑联系人：</w:t>
      </w:r>
      <w:r>
        <w:rPr/>
        <w:t>吴松浩</w:t>
      </w:r>
    </w:p>
    <w:p>
      <w:pPr>
        <w:pStyle w:val="null3"/>
        <w:ind w:firstLine="480"/>
      </w:pPr>
      <w:r>
        <w:rPr/>
        <w:t>电话：</w:t>
      </w:r>
      <w:r>
        <w:rPr/>
        <w:t>16620576633</w:t>
      </w:r>
    </w:p>
    <w:p>
      <w:pPr>
        <w:pStyle w:val="null3"/>
        <w:ind w:firstLine="480"/>
      </w:pPr>
      <w:r>
        <w:rPr/>
        <w:t>传真：</w:t>
      </w:r>
      <w:r>
        <w:rPr/>
        <w:t>/</w:t>
      </w:r>
    </w:p>
    <w:p>
      <w:pPr>
        <w:pStyle w:val="null3"/>
        <w:ind w:firstLine="480"/>
      </w:pPr>
      <w:r>
        <w:rPr/>
        <w:t>邮箱：</w:t>
      </w:r>
      <w:r>
        <w:rPr/>
        <w:t>wush@gcbidding.com</w:t>
      </w:r>
    </w:p>
    <w:p>
      <w:pPr>
        <w:pStyle w:val="null3"/>
        <w:ind w:firstLine="480"/>
      </w:pPr>
      <w:r>
        <w:rPr/>
        <w:t>地址：</w:t>
      </w:r>
      <w:r>
        <w:rPr/>
        <w:t>广州市天河区员村街道春融三路7号南方财经大厦32层</w:t>
      </w:r>
    </w:p>
    <w:p>
      <w:pPr>
        <w:pStyle w:val="null3"/>
        <w:ind w:firstLine="480"/>
      </w:pPr>
      <w:r>
        <w:rPr/>
        <w:t>邮编：</w:t>
      </w:r>
      <w:r>
        <w:rPr/>
        <w:t>510600</w:t>
      </w:r>
    </w:p>
    <w:p>
      <w:pPr>
        <w:pStyle w:val="null3"/>
        <w:outlineLvl w:val="3"/>
      </w:pPr>
      <w:r>
        <w:rPr>
          <w:sz w:val="24"/>
          <w:b/>
        </w:rPr>
        <w:t>3.投诉</w:t>
      </w:r>
    </w:p>
    <w:p>
      <w:pPr>
        <w:pStyle w:val="null3"/>
        <w:ind w:firstLine="480"/>
      </w:pPr>
      <w:r>
        <w:rPr/>
        <w:t>质疑人对采购人或采购代理机构的质疑答复不满意或在规定时间内未得到答复的，可以在答复期满后15个工作日内，按如下联系方式向本项目监督管理部门提起投诉。</w:t>
      </w:r>
    </w:p>
    <w:p>
      <w:pPr>
        <w:pStyle w:val="null3"/>
      </w:pPr>
      <w:r>
        <w:rPr/>
        <w:t>政府采购监督管理机构名称：广东省财政厅政府采购监管处</w:t>
      </w:r>
    </w:p>
    <w:p>
      <w:pPr>
        <w:pStyle w:val="null3"/>
      </w:pPr>
      <w:r>
        <w:rPr/>
        <w:t>地 址：广州市越秀区北京路376号北裙楼313室</w:t>
      </w:r>
    </w:p>
    <w:p>
      <w:pPr>
        <w:pStyle w:val="null3"/>
      </w:pPr>
      <w:r>
        <w:rPr/>
        <w:t>电 话：020-83340570</w:t>
      </w:r>
    </w:p>
    <w:p>
      <w:pPr>
        <w:pStyle w:val="null3"/>
      </w:pPr>
      <w:r>
        <w:rPr/>
        <w:t>邮 编：510030</w:t>
      </w:r>
    </w:p>
    <w:p>
      <w:pPr>
        <w:pStyle w:val="null3"/>
        <w:outlineLvl w:val="2"/>
      </w:pPr>
      <w:r>
        <w:rPr>
          <w:sz w:val="28"/>
          <w:b/>
        </w:rPr>
        <w:t>八、合同签订和履行</w:t>
      </w:r>
    </w:p>
    <w:p>
      <w:pPr>
        <w:pStyle w:val="null3"/>
        <w:outlineLvl w:val="3"/>
      </w:pPr>
      <w:r>
        <w:rPr>
          <w:sz w:val="24"/>
          <w:b/>
        </w:rPr>
        <w:t>1.合同签订</w:t>
      </w:r>
    </w:p>
    <w:p>
      <w:pPr>
        <w:pStyle w:val="null3"/>
        <w:ind w:firstLine="480"/>
      </w:pPr>
      <w:r>
        <w:rPr/>
        <w:t xml:space="preserve"> 1.1采购人应当自《中标通知书》发出之日起三十日内，按照招标文件和中标供应商投标文件的约定，与中标供应商签订合同。所签订的合同不得对招标文件和中标供应商投标文件作实质性修改。超过30天尚未完成政府采购合同签订的政府采购项目，采购人应当登录广东省政府采购网，填报未能依法签订政府采购合同的具体原因、整改措施和预计签订合同时间等信息。</w:t>
      </w:r>
    </w:p>
    <w:p>
      <w:pPr>
        <w:pStyle w:val="null3"/>
        <w:ind w:firstLine="480"/>
      </w:pPr>
      <w:r>
        <w:rPr/>
        <w:t>1.2采购人不得提出试用合格等任何不合理的要求作为签订合同的条件，且不得与中标供应商私下订立背离合同实质性内容的协议。</w:t>
      </w:r>
    </w:p>
    <w:p>
      <w:pPr>
        <w:pStyle w:val="null3"/>
        <w:ind w:firstLine="480"/>
      </w:pPr>
      <w:r>
        <w:rPr/>
        <w:t>1.3合同条款中应规定，乙方完全遵守《中华人民共和国民法典》有关规定和《中华人民共和国妇女权益保障法》中关于“劳动和社会保障权益”的有关要求。</w:t>
      </w:r>
    </w:p>
    <w:p>
      <w:pPr>
        <w:pStyle w:val="null3"/>
        <w:ind w:firstLine="480"/>
      </w:pPr>
      <w:r>
        <w:rPr/>
        <w:t>1.4采购人应当自政府采购合同签订之日起2个工作日内，将政府采购合同在省级以上人民政府财政部门指定的媒体上公告，但政府采购合同中涉及国家秘密、商业秘密的内容除外。</w:t>
      </w:r>
    </w:p>
    <w:p>
      <w:pPr>
        <w:pStyle w:val="null3"/>
        <w:ind w:firstLine="480"/>
      </w:pPr>
      <w:r>
        <w:rPr/>
        <w:t xml:space="preserve"> 1.5采购人应当自政府采购合同签订之日起2个工作日内，登录广东省政府采购网上传政府采购合同扫描版，如实填报政府采购合同的签订时间。依法签订的补充合同，也应在补充合同签订之日起2个工作日内公开并备案采购合同。</w:t>
      </w:r>
    </w:p>
    <w:p>
      <w:pPr>
        <w:pStyle w:val="null3"/>
        <w:outlineLvl w:val="3"/>
      </w:pPr>
      <w:r>
        <w:rPr>
          <w:sz w:val="24"/>
          <w:b/>
        </w:rPr>
        <w:t>2.合同的履行</w:t>
      </w:r>
    </w:p>
    <w:p>
      <w:pPr>
        <w:pStyle w:val="null3"/>
        <w:ind w:firstLine="480"/>
      </w:pPr>
      <w:r>
        <w:rPr/>
        <w:t xml:space="preserve"> 2.1政府采购合同订立后，合同各方不得擅自变更、中止或者终止合同。</w:t>
      </w:r>
    </w:p>
    <w:p>
      <w:pPr>
        <w:pStyle w:val="null3"/>
        <w:ind w:firstLine="480"/>
      </w:pPr>
      <w:r>
        <w:rPr/>
        <w:t xml:space="preserve"> 2.2政府采购合同履行中，采购人需追加与合同标的相同的货物、工程或者服务的，在不改变合同其他条款的前提下，可以与成交供应商签订补充合同，但所补充合同的采购金额不得超过原采购金额的10%。依法签订的补充合同，也应在补充合同签订之日起2个工作日内登录广东省政府采购网上传备案。</w:t>
      </w:r>
    </w:p>
    <w:p>
      <w:pPr>
        <w:pStyle w:val="null3"/>
      </w:pPr>
      <w:r>
        <w:rPr/>
        <w:t xml:space="preserve">  </w:t>
      </w:r>
    </w:p>
    <w:p>
      <w:pPr>
        <w:pStyle w:val="null3"/>
        <w:jc w:val="center"/>
        <w:outlineLvl w:val="1"/>
      </w:pPr>
      <w:r>
        <w:rPr>
          <w:sz w:val="36"/>
          <w:b/>
        </w:rPr>
        <w:t>第四章 评标</w:t>
      </w:r>
    </w:p>
    <w:p>
      <w:pPr>
        <w:pStyle w:val="null3"/>
        <w:outlineLvl w:val="2"/>
      </w:pPr>
      <w:r>
        <w:rPr>
          <w:sz w:val="28"/>
          <w:b/>
        </w:rPr>
        <w:t>一、评标要求</w:t>
      </w:r>
    </w:p>
    <w:p>
      <w:pPr>
        <w:pStyle w:val="null3"/>
        <w:outlineLvl w:val="3"/>
      </w:pPr>
      <w:r>
        <w:rPr>
          <w:sz w:val="24"/>
          <w:b/>
        </w:rPr>
        <w:t>1.评标方法</w:t>
      </w:r>
    </w:p>
    <w:p>
      <w:pPr>
        <w:pStyle w:val="null3"/>
      </w:pPr>
      <w:r>
        <w:rPr/>
        <w:t>采购包1(广东省福利彩票发行中心即开票销售管理系统运维服务项目)：综合评分法,是指投标文件满足招标文件全部实质性要求，且按照评审因素的量化指标评审得分最高的投标人为中标候选人的评标方法。（最低报价不是中标的唯一依据。）</w:t>
      </w:r>
    </w:p>
    <w:p>
      <w:pPr>
        <w:pStyle w:val="null3"/>
        <w:outlineLvl w:val="3"/>
      </w:pPr>
      <w:r>
        <w:rPr>
          <w:sz w:val="24"/>
          <w:b/>
        </w:rPr>
        <w:t>2.评标原则</w:t>
      </w:r>
    </w:p>
    <w:p>
      <w:pPr>
        <w:pStyle w:val="null3"/>
        <w:ind w:firstLine="480"/>
      </w:pPr>
      <w:r>
        <w:rPr/>
        <w:t>2.1评标活动遵循公平、公正、科学和择优的原则，以招标文件和投标文件为评标的基本依据，并按照招标文件规定的评标方法和评标标准进行评标。</w:t>
      </w:r>
    </w:p>
    <w:p>
      <w:pPr>
        <w:pStyle w:val="null3"/>
        <w:ind w:firstLine="480"/>
      </w:pPr>
      <w:r>
        <w:rPr/>
        <w:t>2.2具体评标事项由评标委员会负责，并按招标文件的规定办法进行评审。</w:t>
      </w:r>
    </w:p>
    <w:p>
      <w:pPr>
        <w:pStyle w:val="null3"/>
        <w:ind w:firstLine="480"/>
      </w:pPr>
      <w:r>
        <w:rPr/>
        <w:t>2.3合格投标人不足须知前附表中约定的有效供应商家数的，不得评标。</w:t>
      </w:r>
    </w:p>
    <w:p>
      <w:pPr>
        <w:pStyle w:val="null3"/>
        <w:outlineLvl w:val="3"/>
      </w:pPr>
      <w:r>
        <w:rPr>
          <w:sz w:val="24"/>
          <w:b/>
        </w:rPr>
        <w:t>3.评标委员会</w:t>
      </w:r>
    </w:p>
    <w:p>
      <w:pPr>
        <w:pStyle w:val="null3"/>
        <w:ind w:firstLine="480"/>
      </w:pPr>
      <w:r>
        <w:rPr/>
        <w:t>3.1评标委员会由采购人代表和评审专家组成，成员人数应当为5人及以上单数，其中评审专家不得少于成员总数的三分之二。</w:t>
      </w:r>
    </w:p>
    <w:p>
      <w:pPr>
        <w:pStyle w:val="null3"/>
        <w:ind w:firstLine="480"/>
      </w:pPr>
      <w:r>
        <w:rPr/>
        <w:t>3.2评标应遵守下列评标纪律：</w:t>
      </w:r>
    </w:p>
    <w:p>
      <w:pPr>
        <w:pStyle w:val="null3"/>
        <w:ind w:firstLine="480"/>
      </w:pPr>
      <w:r>
        <w:rPr/>
        <w:t>（1）评标情况不得私自外泄，有关信息由</w:t>
      </w:r>
      <w:r>
        <w:rPr/>
        <w:t>公诚管理咨询有限公司</w:t>
      </w:r>
      <w:r>
        <w:rPr/>
        <w:t>统一对外发布。</w:t>
      </w:r>
    </w:p>
    <w:p>
      <w:pPr>
        <w:pStyle w:val="null3"/>
        <w:ind w:firstLine="480"/>
      </w:pPr>
      <w:r>
        <w:rPr/>
        <w:t>（2）对</w:t>
      </w:r>
      <w:r>
        <w:rPr/>
        <w:t>公诚管理咨询有限公司</w:t>
      </w:r>
      <w:r>
        <w:rPr/>
        <w:t>或投标人提供的要求保密的资料，不得摘记翻印和外传。</w:t>
      </w:r>
    </w:p>
    <w:p>
      <w:pPr>
        <w:pStyle w:val="null3"/>
        <w:ind w:firstLine="480"/>
      </w:pPr>
      <w:r>
        <w:rPr/>
        <w:t>（3）不得收受投标供应商或有关人员的任何礼物，不得串联鼓动其他人袒护某投标人。若与投标人存在利害关系，则应主动声明并回避。</w:t>
      </w:r>
    </w:p>
    <w:p>
      <w:pPr>
        <w:pStyle w:val="null3"/>
        <w:ind w:firstLine="480"/>
      </w:pPr>
      <w:r>
        <w:rPr/>
        <w:t>（4）全体评委应按照招标文件规定进行评标，一切认定事项应查有实据且不得弄虚作假。</w:t>
      </w:r>
    </w:p>
    <w:p>
      <w:pPr>
        <w:pStyle w:val="null3"/>
        <w:ind w:firstLine="480"/>
      </w:pPr>
      <w:r>
        <w:rPr/>
        <w:t>（5）评标委员会各成员应当独立对每个投标人的投标文件进行评价，并对评价意见承担个人责任。评审过程中，不得发表倾向性言论。</w:t>
      </w:r>
    </w:p>
    <w:p>
      <w:pPr>
        <w:pStyle w:val="null3"/>
        <w:ind w:firstLine="480"/>
      </w:pPr>
      <w:r>
        <w:rPr/>
        <w:t>※对违反评标纪律的评委，将取消其评委资格，对评标工作造成严重损失者将予以通报批评乃至追究法律责任。</w:t>
      </w:r>
    </w:p>
    <w:p>
      <w:pPr>
        <w:pStyle w:val="null3"/>
        <w:outlineLvl w:val="3"/>
      </w:pPr>
      <w:r>
        <w:rPr>
          <w:sz w:val="24"/>
          <w:b/>
        </w:rPr>
        <w:t>4.有下列情形之一的，视为投标人串通投标，其投标无效；</w:t>
      </w:r>
    </w:p>
    <w:p>
      <w:pPr>
        <w:pStyle w:val="null3"/>
        <w:ind w:firstLine="480"/>
      </w:pPr>
      <w:r>
        <w:rPr/>
        <w:t>4.1不同投标人的投标文件由同一单位或者个人编制；</w:t>
      </w:r>
    </w:p>
    <w:p>
      <w:pPr>
        <w:pStyle w:val="null3"/>
        <w:ind w:firstLine="480"/>
      </w:pPr>
      <w:r>
        <w:rPr/>
        <w:t>4.2不同投标人委托同一单位或者个人办理投标事宜；</w:t>
      </w:r>
    </w:p>
    <w:p>
      <w:pPr>
        <w:pStyle w:val="null3"/>
        <w:ind w:firstLine="480"/>
      </w:pPr>
      <w:r>
        <w:rPr/>
        <w:t>4.3不同投标人的投标文件载明的项目管理成员或者联系人员为同一人；</w:t>
      </w:r>
    </w:p>
    <w:p>
      <w:pPr>
        <w:pStyle w:val="null3"/>
        <w:ind w:firstLine="480"/>
      </w:pPr>
      <w:r>
        <w:rPr/>
        <w:t>4.4不同投标人的投标文件异常一致或者投标报价呈规律性差异；</w:t>
      </w:r>
    </w:p>
    <w:p>
      <w:pPr>
        <w:pStyle w:val="null3"/>
        <w:ind w:firstLine="480"/>
      </w:pPr>
      <w:r>
        <w:rPr/>
        <w:t>4.5不同投标人的投标文件相互混装；</w:t>
      </w:r>
    </w:p>
    <w:p>
      <w:pPr>
        <w:pStyle w:val="null3"/>
        <w:ind w:firstLine="480"/>
      </w:pPr>
      <w:r>
        <w:rPr/>
        <w:t>4.6不同投标人的投标保证金或购买电子保函支付款为从同一单位或个人的账户转出；</w:t>
      </w:r>
    </w:p>
    <w:p>
      <w:pPr>
        <w:pStyle w:val="null3"/>
        <w:ind w:firstLine="480"/>
      </w:pPr>
      <w:r>
        <w:rPr/>
        <w:t>4.7投标人上传的电子投标文件加盖该项目的其他投标人的电子印章的。</w:t>
      </w:r>
    </w:p>
    <w:p>
      <w:pPr>
        <w:pStyle w:val="null3"/>
        <w:ind w:firstLine="480"/>
      </w:pPr>
      <w:r>
        <w:rPr/>
        <w:t xml:space="preserve"> 说明：在评标过程中发现投标人有上述情形的，评标委员会应当认定其投标无效。同时，项目评审时被认定为串通投标的投标人不得参加该合同项下的采购活动。</w:t>
      </w:r>
    </w:p>
    <w:p>
      <w:pPr>
        <w:pStyle w:val="null3"/>
        <w:outlineLvl w:val="3"/>
      </w:pPr>
      <w:r>
        <w:rPr>
          <w:sz w:val="24"/>
          <w:b/>
        </w:rPr>
        <w:t>5.投标无效的情形</w:t>
      </w:r>
    </w:p>
    <w:p>
      <w:pPr>
        <w:pStyle w:val="null3"/>
        <w:ind w:firstLine="480"/>
      </w:pPr>
      <w:r>
        <w:rPr/>
        <w:t>详见资格性审查、符合性审查和招标文件其他投标无效条款。</w:t>
      </w:r>
    </w:p>
    <w:p>
      <w:pPr>
        <w:pStyle w:val="null3"/>
        <w:outlineLvl w:val="3"/>
      </w:pPr>
      <w:r>
        <w:rPr>
          <w:sz w:val="24"/>
          <w:b/>
        </w:rPr>
        <w:t>6.定标</w:t>
      </w:r>
    </w:p>
    <w:p>
      <w:pPr>
        <w:pStyle w:val="null3"/>
        <w:ind w:firstLine="480"/>
      </w:pPr>
      <w:r>
        <w:rPr/>
        <w:t>评标委员会按照招标文件确定的评标方法、步骤、标准，对投标文件进行评审。评标结束后，对投标人的评审名次进行排序，确定中标供应商或者推荐中标候选人。</w:t>
      </w:r>
    </w:p>
    <w:p>
      <w:pPr>
        <w:pStyle w:val="null3"/>
        <w:outlineLvl w:val="3"/>
      </w:pPr>
      <w:r>
        <w:rPr>
          <w:sz w:val="24"/>
          <w:b/>
        </w:rPr>
        <w:t>7.价格修正</w:t>
      </w:r>
    </w:p>
    <w:p>
      <w:pPr>
        <w:pStyle w:val="null3"/>
        <w:ind w:firstLine="480"/>
      </w:pPr>
      <w:r>
        <w:rPr/>
        <w:t>对报价的计算错误按以下原则修正：</w:t>
      </w:r>
    </w:p>
    <w:p>
      <w:pPr>
        <w:pStyle w:val="null3"/>
        <w:ind w:firstLine="480"/>
      </w:pPr>
      <w:r>
        <w:rPr/>
        <w:t>（1）投标文件中开标一览表内容与投标文件中相应内容不一致的，以开标一览表为准；</w:t>
      </w:r>
    </w:p>
    <w:p>
      <w:pPr>
        <w:pStyle w:val="null3"/>
        <w:ind w:firstLine="480"/>
      </w:pPr>
      <w:r>
        <w:rPr/>
        <w:t>（2）大写金额和小写金额不一致的，以大写金额为准；</w:t>
      </w:r>
    </w:p>
    <w:p>
      <w:pPr>
        <w:pStyle w:val="null3"/>
        <w:ind w:firstLine="480"/>
      </w:pPr>
      <w:r>
        <w:rPr/>
        <w:t>（3）单价金额小数点或者百分比有明显错位的，以开标一览表的总价为准，并修改单价。</w:t>
      </w:r>
    </w:p>
    <w:p>
      <w:pPr>
        <w:pStyle w:val="null3"/>
        <w:ind w:firstLine="480"/>
      </w:pPr>
      <w:r>
        <w:rPr/>
        <w:t>（4）总价金额与按单价汇总金额不一致的，以单价金额计算结果为准。但是单价金额计算结果超过预算价的，对其按无效投标处理。</w:t>
      </w:r>
    </w:p>
    <w:p>
      <w:pPr>
        <w:pStyle w:val="null3"/>
        <w:ind w:firstLine="480"/>
      </w:pPr>
      <w:r>
        <w:rPr/>
        <w:t>（5）若投标客户端上传的电子报价数据与电子投标文件价格不一致的，以电子报价数据为准。</w:t>
      </w:r>
    </w:p>
    <w:p>
      <w:pPr>
        <w:pStyle w:val="null3"/>
        <w:ind w:firstLine="480"/>
      </w:pPr>
      <w:r>
        <w:rPr/>
        <w:t xml:space="preserve"> 注：同时出现两种以上不一致的，按照前款规定的顺序在系统上进行价格澄清。澄清后的价格加盖电子印章确认后产生约束力，但不得超出投标文件的范围或者改变投标文件的实质性内容，投标人不确认的，其投标无效。</w:t>
      </w:r>
    </w:p>
    <w:p>
      <w:pPr>
        <w:pStyle w:val="null3"/>
        <w:outlineLvl w:val="2"/>
      </w:pPr>
      <w:r>
        <w:rPr>
          <w:sz w:val="28"/>
          <w:b/>
        </w:rPr>
        <w:t>二.政府采购政策落实</w:t>
      </w:r>
    </w:p>
    <w:p>
      <w:pPr>
        <w:pStyle w:val="null3"/>
        <w:outlineLvl w:val="3"/>
      </w:pPr>
      <w:r>
        <w:rPr>
          <w:sz w:val="24"/>
          <w:b/>
        </w:rPr>
        <w:t>1.节能、环保要求</w:t>
      </w:r>
    </w:p>
    <w:p>
      <w:pPr>
        <w:pStyle w:val="null3"/>
        <w:ind w:firstLine="480"/>
      </w:pPr>
      <w:r>
        <w:rPr/>
        <w:t xml:space="preserve"> 采购的产品属于品目清单范围的，将依据国家确定的认证机构出具的、处于有效期之内的节能产品、环境标志产品认证证书，对获得证书的产品实施政府优先采购或强制采购，具体按照本招标文件相关要求执行。</w:t>
      </w:r>
    </w:p>
    <w:p>
      <w:pPr>
        <w:pStyle w:val="null3"/>
        <w:ind w:firstLine="480"/>
      </w:pPr>
      <w:r>
        <w:rPr/>
        <w:t>相关认证机构和获证产品信息以市场监管总局组织建立的节能产品、环境标志产品认证结果信息发布平台公布为准。</w:t>
      </w:r>
    </w:p>
    <w:p>
      <w:pPr>
        <w:pStyle w:val="null3"/>
        <w:outlineLvl w:val="3"/>
      </w:pPr>
      <w:r>
        <w:rPr>
          <w:sz w:val="24"/>
          <w:b/>
        </w:rPr>
        <w:t>2.对符合本国产品标准的产品给予价格扣除</w:t>
      </w:r>
    </w:p>
    <w:p>
      <w:pPr>
        <w:pStyle w:val="null3"/>
        <w:ind w:firstLine="480"/>
      </w:pPr>
      <w:r>
        <w:rPr/>
        <w:t>依照《国务院办公厅关于在政府采购中实施本国产品标准及相关政策的通知》（国办发〔2025〕34号）及《财政部关于贯彻落实&lt;国务院办公厅关于在政府采购中实施本国产品标准及相关政策的通知&gt;的意见》（财库〔2025〕30号）等相关规定。</w:t>
      </w:r>
    </w:p>
    <w:p>
      <w:pPr>
        <w:pStyle w:val="null3"/>
        <w:spacing w:before="120" w:after="120"/>
        <w:ind w:firstLine="480"/>
      </w:pPr>
      <w:r>
        <w:rPr/>
        <w:t>（1）</w:t>
      </w:r>
      <w:r>
        <w:rPr>
          <w:b/>
        </w:rPr>
        <w:t>本国产品标准的适用范围</w:t>
      </w:r>
      <w:r>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pPr>
        <w:pStyle w:val="null3"/>
        <w:spacing w:before="120" w:after="120"/>
        <w:ind w:firstLine="480"/>
      </w:pPr>
      <w:r>
        <w:rPr/>
        <w:t>（2）</w:t>
      </w:r>
      <w:r>
        <w:rPr>
          <w:b/>
        </w:rPr>
        <w:t>准确界定产品在中国境内生产</w:t>
      </w:r>
      <w:r>
        <w:rPr/>
        <w:t>。本国产品应当在中国境内生产，即在中华人民共和国关境内实现从原材料、组件到产品的属性改变。从具体情形看，在国内保税区、综合保税区等海关特殊监管区域生产的产品，属于在中国境内生产的产品；对医疗器械产品，取得药品监督管理部门授予的准字号医疗器械注册证的，属于在中国境内生产的产品；其他产品，根据实际情况判断是否在中国境内生产。</w:t>
      </w:r>
    </w:p>
    <w:p>
      <w:pPr>
        <w:pStyle w:val="null3"/>
        <w:spacing w:before="120" w:after="120"/>
        <w:ind w:firstLine="480"/>
      </w:pPr>
      <w:r>
        <w:rPr/>
        <w:t>（3）</w:t>
      </w:r>
      <w:r>
        <w:rPr>
          <w:b/>
        </w:rPr>
        <w:t>对本国产品的支持政策</w:t>
      </w:r>
      <w:r>
        <w:rPr/>
        <w:t>。政府采购活动中既有本国产品又有非本国产品参与竞争的，依法对本国产品给予价格评审优惠，对本国产品的报价给予20%的价格扣除，用扣除后的价格参与评审。</w:t>
      </w:r>
    </w:p>
    <w:p>
      <w:pPr>
        <w:pStyle w:val="null3"/>
        <w:spacing w:before="120" w:after="120"/>
        <w:ind w:firstLine="480"/>
      </w:pPr>
      <w:r>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p>
      <w:pPr>
        <w:pStyle w:val="null3"/>
        <w:spacing w:before="120" w:after="120"/>
        <w:ind w:firstLine="480"/>
      </w:pPr>
      <w:r>
        <w:rPr/>
        <w:t>（4）</w:t>
      </w:r>
      <w:r>
        <w:rPr>
          <w:b/>
        </w:rPr>
        <w:t>认真审查有关证明文件</w:t>
      </w:r>
      <w:r>
        <w:rPr/>
        <w:t>。采购人应当在采购文件中明确对供应商所出具的《关于符合本国产品标准的声明函》（以下简称《声明函》）的完整性、准确性进行审查的要求，评审中发现《声明函》内容含义不明确、同类事项与投标（响应）文件表述不一致或者有明显文字错误等情况的，应当以书面形式要求供应商作出必要的澄清、说明或者补正。经澄清、说明或者补正的《声明函》仍然不符合《通知》规定要求的，供应商提供的相关产品视为不符合本国产品标准。</w:t>
      </w:r>
    </w:p>
    <w:p>
      <w:pPr>
        <w:pStyle w:val="null3"/>
        <w:outlineLvl w:val="3"/>
      </w:pPr>
      <w:r>
        <w:rPr>
          <w:sz w:val="24"/>
          <w:b/>
        </w:rPr>
        <w:t>3.对小型、微型企业、监狱企业或残疾人福利性单位给予价格扣除</w:t>
      </w:r>
    </w:p>
    <w:p>
      <w:pPr>
        <w:pStyle w:val="null3"/>
        <w:ind w:firstLine="480"/>
      </w:pPr>
      <w:r>
        <w:rPr/>
        <w:t>依照《政府采购促进中小企业发展管理办法》、《支持监狱企业发展有关问题的通知》和《财政部 民政部 中国残疾人联合会关于促进残疾人就业政府采购政策的通知》的规定，凡符合享受《政府采购促进中小企业发展管理办法》规定的中小企业扶持政策的单位，按照以下比例给予相应的价格扣除：（监狱企业、残疾人福利性单位视同为小、微企业）。</w:t>
      </w:r>
    </w:p>
    <w:p>
      <w:pPr>
        <w:pStyle w:val="null3"/>
        <w:outlineLvl w:val="3"/>
      </w:pPr>
      <w:r>
        <w:rPr>
          <w:sz w:val="24"/>
          <w:b/>
        </w:rPr>
        <w:t>4.价格扣除相关要求</w:t>
      </w:r>
    </w:p>
    <w:p>
      <w:pPr>
        <w:pStyle w:val="null3"/>
      </w:pPr>
      <w:r>
        <w:rPr/>
        <w:t>采购包1（广东省福利彩票发行中心即开票销售管理系统运维服务项目）：</w:t>
      </w:r>
    </w:p>
    <w:tbl>
      <w:tblPr>
        <w:tblW w:w="0" w:type="auto"/>
        <w:tblBorders>
          <w:top w:val="single"/>
          <w:left w:val="single"/>
          <w:bottom w:val="single"/>
          <w:right w:val="single"/>
          <w:insideH w:val="single"/>
          <w:insideV w:val="single"/>
        </w:tblBorders>
      </w:tblPr>
      <w:tblGrid>
        <w:gridCol w:w="581"/>
        <w:gridCol w:w="2160"/>
        <w:gridCol w:w="2160"/>
        <w:gridCol w:w="1246"/>
        <w:gridCol w:w="2160"/>
      </w:tblGrid>
      <w:tr>
        <w:tc>
          <w:tcPr>
            <w:tcW w:type="dxa" w:w="581"/>
          </w:tcPr>
          <w:p>
            <w:pPr>
              <w:pStyle w:val="null3"/>
            </w:pPr>
            <w:r>
              <w:rPr/>
              <w:t>序号</w:t>
            </w:r>
          </w:p>
        </w:tc>
        <w:tc>
          <w:tcPr>
            <w:tcW w:type="dxa" w:w="2160"/>
          </w:tcPr>
          <w:p>
            <w:pPr>
              <w:pStyle w:val="null3"/>
            </w:pPr>
            <w:r>
              <w:rPr/>
              <w:t>情形</w:t>
            </w:r>
          </w:p>
        </w:tc>
        <w:tc>
          <w:tcPr>
            <w:tcW w:type="dxa" w:w="2160"/>
          </w:tcPr>
          <w:p>
            <w:pPr>
              <w:pStyle w:val="null3"/>
            </w:pPr>
            <w:r>
              <w:rPr/>
              <w:t>适用对象</w:t>
            </w:r>
          </w:p>
        </w:tc>
        <w:tc>
          <w:tcPr>
            <w:tcW w:type="dxa" w:w="1246"/>
          </w:tcPr>
          <w:p>
            <w:pPr>
              <w:pStyle w:val="null3"/>
            </w:pPr>
            <w:r>
              <w:rPr/>
              <w:t>价格扣除比例</w:t>
            </w:r>
          </w:p>
        </w:tc>
        <w:tc>
          <w:tcPr>
            <w:tcW w:type="dxa" w:w="2160"/>
          </w:tcPr>
          <w:p>
            <w:pPr>
              <w:pStyle w:val="null3"/>
            </w:pPr>
            <w:r>
              <w:rPr/>
              <w:t>计算公式</w:t>
            </w:r>
          </w:p>
        </w:tc>
      </w:tr>
      <w:tr>
        <w:tc>
          <w:tcPr>
            <w:tcW w:type="dxa" w:w="8307"/>
            <w:gridSpan w:val="5"/>
          </w:tcPr>
          <w:p>
            <w:pPr>
              <w:pStyle w:val="null3"/>
              <w:jc w:val="left"/>
            </w:pPr>
            <w:r>
              <w:rPr/>
              <w:t>注：（1）上述评标价仅用于计算价格分，成交金额以实际投标价为准。 （2）组成联合体的大中型企业和其他自然人、法人或者其他组织、与小型、微型企业之间不得存在投资关系。</w:t>
            </w:r>
          </w:p>
        </w:tc>
      </w:tr>
    </w:tbl>
    <w:p>
      <w:pPr>
        <w:pStyle w:val="null3"/>
      </w:pPr>
      <w:r>
        <w:br/>
      </w:r>
      <w:r>
        <w:br/>
      </w:r>
    </w:p>
    <w:p>
      <w:pPr>
        <w:pStyle w:val="null3"/>
        <w:ind w:firstLine="480"/>
      </w:pPr>
      <w:r>
        <w:rPr/>
        <w:t>（1）所称小型和微型企业应当符合以下条件：</w:t>
      </w:r>
    </w:p>
    <w:p>
      <w:pPr>
        <w:pStyle w:val="null3"/>
        <w:ind w:firstLine="480"/>
      </w:pPr>
      <w:r>
        <w:rPr/>
        <w:t>在中华人民共和国境内依法设立，依据国务院批准的中小企业划分标准确定的小型企业和微型企业，但与大企业的负责人为同一人，或者与大企业存在直接控股、管理关系的除外。</w:t>
      </w:r>
    </w:p>
    <w:p>
      <w:pPr>
        <w:pStyle w:val="null3"/>
        <w:ind w:firstLine="480"/>
      </w:pPr>
      <w:r>
        <w:rPr/>
        <w:t>符合中小企业划分标准的个体工商户，在政府采购活动中视同中小企业。</w:t>
      </w:r>
    </w:p>
    <w:p>
      <w:pPr>
        <w:pStyle w:val="null3"/>
        <w:ind w:firstLine="480"/>
      </w:pPr>
      <w:r>
        <w:rPr/>
        <w:t>提供本企业（属于小微企业）制造的货物或者提供其他小型或微型企业制造的货物/提供本企业（属于小微企业）承接的服务。</w:t>
      </w:r>
    </w:p>
    <w:p>
      <w:pPr>
        <w:pStyle w:val="null3"/>
        <w:ind w:firstLine="480"/>
      </w:pPr>
      <w:r>
        <w:rPr/>
        <w:t xml:space="preserve"> （2）符合中小企业扶持政策的投标人应填写《中小企业声明函》；监狱企业须投标人提供由监狱管理局、戒毒管理局（含新疆生产建设兵团）出具的属于监狱企业的证明文件；残疾人福利性单位应填写《残疾人福利性单位声明函》，否则不认定价格扣除。</w:t>
      </w:r>
    </w:p>
    <w:p>
      <w:pPr>
        <w:pStyle w:val="null3"/>
        <w:ind w:firstLine="480"/>
      </w:pPr>
      <w:r>
        <w:rPr/>
        <w:t>说明：投标人应当对其出具的《中小企业声明函》真实性负责，投标人出具的《中小企业声明函》内容不实的，属于提供虚假材料谋取中标。</w:t>
      </w:r>
    </w:p>
    <w:p>
      <w:pPr>
        <w:pStyle w:val="null3"/>
        <w:ind w:firstLine="480"/>
      </w:pPr>
      <w:r>
        <w:rPr/>
        <w:t xml:space="preserve"> （3）投标（响应）供应商统一在一份《中小企业声明函》中说明联合体各方的中小微情况：包括联合体各方均为小型、微型企业的，及中小微企业作为联合体一方参与政府采购活动，且共同投标协议书中约定，小型、微型企业的协议合同金额占到联合体协议合同总金额30%以上的。</w:t>
      </w:r>
    </w:p>
    <w:p>
      <w:pPr>
        <w:pStyle w:val="null3"/>
        <w:outlineLvl w:val="2"/>
      </w:pPr>
      <w:r>
        <w:rPr>
          <w:sz w:val="28"/>
          <w:b/>
        </w:rPr>
        <w:t>三、评审程序</w:t>
      </w:r>
    </w:p>
    <w:p>
      <w:pPr>
        <w:pStyle w:val="null3"/>
        <w:outlineLvl w:val="3"/>
      </w:pPr>
      <w:r>
        <w:rPr>
          <w:sz w:val="24"/>
          <w:b/>
        </w:rPr>
        <w:t>1.资格性审查、符合性审查和异常低价审查</w:t>
      </w:r>
    </w:p>
    <w:p>
      <w:pPr>
        <w:pStyle w:val="null3"/>
        <w:ind w:firstLine="480"/>
      </w:pPr>
      <w:r>
        <w:rPr/>
        <w:t>资格性审查。公开招标采购项目开标结束后，采购人或采购代理机构应当依法对投标人的资格进行审查，以确定投标人是否具备投标资格。（详见后附表一资格性审查表）</w:t>
      </w:r>
    </w:p>
    <w:p>
      <w:pPr>
        <w:pStyle w:val="null3"/>
        <w:ind w:firstLine="480"/>
      </w:pPr>
      <w:r>
        <w:rPr/>
        <w:t>符合性审查。评标委员会依据招标文件的规定，从投标文件的有效性、完整性和对招标文件的响应程度进行审查，以确定是否对招标文件的实质性要求作出响应。（详见后附表二符合性审查表）</w:t>
      </w:r>
    </w:p>
    <w:p>
      <w:pPr>
        <w:pStyle w:val="null3"/>
        <w:ind w:firstLine="480"/>
      </w:pPr>
      <w:r>
        <w:rPr/>
        <w:t>资格性审查和符合性审查中凡有其中任意一项未通过的，评审结果为未通过，未通过资格性审查、符合性审查的投标人按无效投标处理。</w:t>
      </w:r>
    </w:p>
    <w:p>
      <w:pPr>
        <w:pStyle w:val="null3"/>
        <w:ind w:firstLine="480"/>
      </w:pPr>
      <w:r>
        <w:rPr/>
        <w:t>异常低价审查。政府采购评审中出现采购文件明确的异常低价情形，评审委员会应当启动异常低价投标（响应）审查程序。</w:t>
      </w:r>
    </w:p>
    <w:p>
      <w:pPr>
        <w:pStyle w:val="null3"/>
        <w:ind w:firstLine="480"/>
      </w:pPr>
      <w:r>
        <w:rPr/>
        <w:t>评审委员会启动异常低价投标（响应）审查后，应当要求相关供应商在评审现场合理的时间内对投标（响应）价格作出解释，提供项目具体成本测算等与报价合理性相关的书面说明及必要的证明材料，包括但不限于原材料成本、人工成本、制造费用等。</w:t>
      </w:r>
    </w:p>
    <w:p>
      <w:pPr>
        <w:pStyle w:val="null3"/>
        <w:ind w:firstLine="480"/>
      </w:pPr>
      <w:r>
        <w:rPr/>
        <w:t>被启动异常低价审查的供应商，如果不提供书面说明、证明材料，或者提供的书面说明、证明材料不能证明其报价合理性的，应当将其作为无效投标（响应）处理。</w:t>
      </w:r>
    </w:p>
    <w:p>
      <w:pPr>
        <w:pStyle w:val="null3"/>
        <w:ind w:firstLine="480"/>
      </w:pPr>
      <w:r>
        <w:rPr/>
        <w:t>通过异常低价审查的不足3家，不得进入详细评审。</w:t>
      </w:r>
    </w:p>
    <w:p>
      <w:pPr>
        <w:pStyle w:val="null3"/>
        <w:ind w:firstLine="480"/>
      </w:pPr>
      <w:r>
        <w:rPr/>
        <w:t>资格性审查、符合性审查、异常低价审查中凡有其中任意一项未通过的，评审结果为未通过，未通过资格性审查、符合性审查、异常低价审查的投标人按无效投标处理。</w:t>
      </w:r>
    </w:p>
    <w:p>
      <w:pPr>
        <w:pStyle w:val="null3"/>
        <w:ind w:firstLine="480"/>
      </w:pPr>
      <w:r>
        <w:rPr/>
        <w:t>对各投标人进行资格审查、符合性审查、异常低价审查过程中，对初步被认定为无效投标者，由评标委员会组长或采购人代表将集体意见及时告知投标当事人。</w:t>
      </w:r>
    </w:p>
    <w:p>
      <w:pPr>
        <w:pStyle w:val="null3"/>
        <w:ind w:firstLine="480"/>
      </w:pPr>
      <w:r>
        <w:rPr/>
        <w:t xml:space="preserve">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pPr>
        <w:pStyle w:val="null3"/>
        <w:ind w:firstLine="480"/>
      </w:pPr>
      <w:r>
        <w:rPr/>
        <w:t>合格投标人不足3家的，不得评标。</w:t>
      </w:r>
    </w:p>
    <w:p>
      <w:pPr>
        <w:pStyle w:val="null3"/>
        <w:ind w:firstLine="480"/>
      </w:pPr>
      <w:r>
        <w:rPr/>
        <w:t>表一资格性审查表：</w:t>
      </w:r>
    </w:p>
    <w:p>
      <w:pPr>
        <w:pStyle w:val="null3"/>
      </w:pPr>
      <w:r>
        <w:rPr/>
        <w:t>采购包1（广东省福利彩票发行中心即开票销售管理系统运维服务项目）：</w:t>
      </w:r>
    </w:p>
    <w:tbl>
      <w:tblPr>
        <w:tblW w:w="0" w:type="auto"/>
        <w:tblBorders>
          <w:top w:val="single"/>
          <w:left w:val="single"/>
          <w:bottom w:val="single"/>
          <w:right w:val="single"/>
          <w:insideH w:val="single"/>
          <w:insideV w:val="single"/>
        </w:tblBorders>
      </w:tblPr>
      <w:tblGrid>
        <w:gridCol w:w="890"/>
        <w:gridCol w:w="3178"/>
        <w:gridCol w:w="4238"/>
      </w:tblGrid>
      <w:tr>
        <w:tc>
          <w:tcPr>
            <w:tcW w:type="dxa" w:w="890"/>
          </w:tcPr>
          <w:p>
            <w:pPr>
              <w:pStyle w:val="null3"/>
            </w:pPr>
            <w:r>
              <w:rPr/>
              <w:t xml:space="preserve"> 序号</w:t>
            </w:r>
          </w:p>
        </w:tc>
        <w:tc>
          <w:tcPr>
            <w:tcW w:type="dxa" w:w="7416"/>
            <w:gridSpan w:val="2"/>
          </w:tcPr>
          <w:p>
            <w:pPr>
              <w:pStyle w:val="null3"/>
            </w:pPr>
            <w:r>
              <w:rPr/>
              <w:t xml:space="preserve"> 资格审查内容</w:t>
            </w:r>
          </w:p>
        </w:tc>
      </w:tr>
      <w:tr>
        <w:tc>
          <w:tcPr>
            <w:tcW w:type="dxa" w:w="890"/>
          </w:tcPr>
          <w:p>
            <w:pPr>
              <w:pStyle w:val="null3"/>
            </w:pPr>
            <w:r>
              <w:rPr/>
              <w:t>1</w:t>
            </w:r>
          </w:p>
        </w:tc>
        <w:tc>
          <w:tcPr>
            <w:tcW w:type="dxa" w:w="3178"/>
          </w:tcPr>
          <w:p>
            <w:pPr>
              <w:pStyle w:val="null3"/>
            </w:pPr>
            <w:r>
              <w:rPr/>
              <w:t>具有独立承担民事责任的能力</w:t>
            </w:r>
          </w:p>
        </w:tc>
        <w:tc>
          <w:tcPr>
            <w:tcW w:type="dxa" w:w="4238"/>
          </w:tcPr>
          <w:p>
            <w:pPr>
              <w:pStyle w:val="null3"/>
            </w:pPr>
            <w:r>
              <w:rPr/>
              <w:t>是在中华人民共和国境内注册的法人或其他组织或自然人，投标时提交有效的营业执照（或事业法人登记证或社会团体登记证或民办非企业单位登记证或身份证等相关证明）复印件。（如国家另有规定的，则从其规定。如供应商为分支机构，须取得具有法人资格的总公司（总所）出具给分支机构的授权书，并提供总公司（总所）和分支机构的营业执照（执业许可证）复印件；已由总公司（总所）授权的，总公司（总所）取得的相关资质证书对分支机构有效，法律法规或者行业另有规定的除外）</w:t>
            </w:r>
          </w:p>
        </w:tc>
      </w:tr>
      <w:tr>
        <w:tc>
          <w:tcPr>
            <w:tcW w:type="dxa" w:w="890"/>
          </w:tcPr>
          <w:p>
            <w:pPr>
              <w:pStyle w:val="null3"/>
            </w:pPr>
            <w:r>
              <w:rPr/>
              <w:t>2</w:t>
            </w:r>
          </w:p>
        </w:tc>
        <w:tc>
          <w:tcPr>
            <w:tcW w:type="dxa" w:w="3178"/>
          </w:tcPr>
          <w:p>
            <w:pPr>
              <w:pStyle w:val="null3"/>
            </w:pPr>
            <w:r>
              <w:rPr/>
              <w:t>有依法缴纳税收和社会保障资金的良好记录</w:t>
            </w:r>
          </w:p>
        </w:tc>
        <w:tc>
          <w:tcPr>
            <w:tcW w:type="dxa" w:w="4238"/>
          </w:tcPr>
          <w:p>
            <w:pPr>
              <w:pStyle w:val="null3"/>
            </w:pPr>
            <w:r>
              <w:rPr/>
              <w:t>提供声明函（格式自定，格式可参考招标公告附件）</w:t>
            </w:r>
          </w:p>
        </w:tc>
      </w:tr>
      <w:tr>
        <w:tc>
          <w:tcPr>
            <w:tcW w:type="dxa" w:w="890"/>
          </w:tcPr>
          <w:p>
            <w:pPr>
              <w:pStyle w:val="null3"/>
            </w:pPr>
            <w:r>
              <w:rPr/>
              <w:t>3</w:t>
            </w:r>
          </w:p>
        </w:tc>
        <w:tc>
          <w:tcPr>
            <w:tcW w:type="dxa" w:w="3178"/>
          </w:tcPr>
          <w:p>
            <w:pPr>
              <w:pStyle w:val="null3"/>
            </w:pPr>
            <w:r>
              <w:rPr/>
              <w:t>具有良好的商业信誉和健全的财务会计制度</w:t>
            </w:r>
          </w:p>
        </w:tc>
        <w:tc>
          <w:tcPr>
            <w:tcW w:type="dxa" w:w="4238"/>
          </w:tcPr>
          <w:p>
            <w:pPr>
              <w:pStyle w:val="null3"/>
            </w:pPr>
            <w:r>
              <w:rPr/>
              <w:t>提供声明函（格式自定，格式可参考招标公告附件）</w:t>
            </w:r>
          </w:p>
        </w:tc>
      </w:tr>
      <w:tr>
        <w:tc>
          <w:tcPr>
            <w:tcW w:type="dxa" w:w="890"/>
          </w:tcPr>
          <w:p>
            <w:pPr>
              <w:pStyle w:val="null3"/>
            </w:pPr>
            <w:r>
              <w:rPr/>
              <w:t>4</w:t>
            </w:r>
          </w:p>
        </w:tc>
        <w:tc>
          <w:tcPr>
            <w:tcW w:type="dxa" w:w="3178"/>
          </w:tcPr>
          <w:p>
            <w:pPr>
              <w:pStyle w:val="null3"/>
            </w:pPr>
            <w:r>
              <w:rPr/>
              <w:t>履行合同所必需的设备和专业技术能力</w:t>
            </w:r>
          </w:p>
        </w:tc>
        <w:tc>
          <w:tcPr>
            <w:tcW w:type="dxa" w:w="4238"/>
          </w:tcPr>
          <w:p>
            <w:pPr>
              <w:pStyle w:val="null3"/>
            </w:pPr>
            <w:r>
              <w:rPr/>
              <w:t>提供声明函（格式自定，格式可参考招标公告附件）</w:t>
            </w:r>
          </w:p>
        </w:tc>
      </w:tr>
      <w:tr>
        <w:tc>
          <w:tcPr>
            <w:tcW w:type="dxa" w:w="890"/>
          </w:tcPr>
          <w:p>
            <w:pPr>
              <w:pStyle w:val="null3"/>
            </w:pPr>
            <w:r>
              <w:rPr/>
              <w:t>5</w:t>
            </w:r>
          </w:p>
        </w:tc>
        <w:tc>
          <w:tcPr>
            <w:tcW w:type="dxa" w:w="3178"/>
          </w:tcPr>
          <w:p>
            <w:pPr>
              <w:pStyle w:val="null3"/>
            </w:pPr>
            <w:r>
              <w:rPr/>
              <w:t>参加采购活动前3年内，在经营活动中没有重大违法记录</w:t>
            </w:r>
          </w:p>
        </w:tc>
        <w:tc>
          <w:tcPr>
            <w:tcW w:type="dxa" w:w="4238"/>
          </w:tcPr>
          <w:p>
            <w:pPr>
              <w:pStyle w:val="null3"/>
            </w:pPr>
            <w:r>
              <w:rPr/>
              <w:t>供应商参加政府采购活动前三年内，在经营活动中没有重大违法记录。重大违法记录，是指供应商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提供声明函（格式自定，格式可参考招标公告附件）</w:t>
            </w:r>
          </w:p>
        </w:tc>
      </w:tr>
      <w:tr>
        <w:tc>
          <w:tcPr>
            <w:tcW w:type="dxa" w:w="890"/>
          </w:tcPr>
          <w:p>
            <w:pPr>
              <w:pStyle w:val="null3"/>
            </w:pPr>
            <w:r>
              <w:rPr/>
              <w:t>6</w:t>
            </w:r>
          </w:p>
        </w:tc>
        <w:tc>
          <w:tcPr>
            <w:tcW w:type="dxa" w:w="3178"/>
          </w:tcPr>
          <w:p>
            <w:pPr>
              <w:pStyle w:val="null3"/>
            </w:pPr>
            <w:r>
              <w:rPr/>
              <w:t>信用记录</w:t>
            </w:r>
          </w:p>
        </w:tc>
        <w:tc>
          <w:tcPr>
            <w:tcW w:type="dxa" w:w="4238"/>
          </w:tcPr>
          <w:p>
            <w:pPr>
              <w:pStyle w:val="null3"/>
            </w:pPr>
            <w:r>
              <w:rPr/>
              <w:t>供应商未被列入“信用中国”网站(www.creditchina.gov.cn)“记录失信被执行人或重大税收违法失信主体或政府采购严重违法失信行为”记录名单；不处于中国政府采购网(www.ccgp.gov.cn)“政府采购严重违法失信行为信息记录”中的禁止参加政府采购活动期间。（以资格审查人员于投标（响应）截止时间当天在“信用中国”网站（www.creditchina.gov.cn）及中国政府采购网（http://www.ccgp.gov.cn/）查询结果为准，如相关失信记录已失效，供应商需提供相关证明资料）。</w:t>
            </w:r>
          </w:p>
        </w:tc>
      </w:tr>
      <w:tr>
        <w:tc>
          <w:tcPr>
            <w:tcW w:type="dxa" w:w="890"/>
          </w:tcPr>
          <w:p>
            <w:pPr>
              <w:pStyle w:val="null3"/>
            </w:pPr>
            <w:r>
              <w:rPr/>
              <w:t>7</w:t>
            </w:r>
          </w:p>
        </w:tc>
        <w:tc>
          <w:tcPr>
            <w:tcW w:type="dxa" w:w="3178"/>
          </w:tcPr>
          <w:p>
            <w:pPr>
              <w:pStyle w:val="null3"/>
            </w:pPr>
            <w:r>
              <w:rPr/>
              <w:t>供应商必须符合法律、行政法规规定的其他条件</w:t>
            </w:r>
          </w:p>
        </w:tc>
        <w:tc>
          <w:tcPr>
            <w:tcW w:type="dxa" w:w="4238"/>
          </w:tcPr>
          <w:p>
            <w:pPr>
              <w:pStyle w:val="null3"/>
            </w:pPr>
            <w:r>
              <w:rPr/>
              <w:t>单位负责人为同一人或者存在直接控股、 管理关系的不同供应商，不得同时参加本采购项目（或采购包） 投标（响应）。 为本项目提供整体设计、 规范编制或者项目管理、 监理、 检测等服务的供应商， 不得再参与本项目投标（响应）。 投标函相关承诺要求内容。</w:t>
            </w:r>
          </w:p>
        </w:tc>
      </w:tr>
      <w:tr>
        <w:tc>
          <w:tcPr>
            <w:tcW w:type="dxa" w:w="890"/>
          </w:tcPr>
          <w:p>
            <w:pPr>
              <w:pStyle w:val="null3"/>
            </w:pPr>
            <w:r>
              <w:rPr/>
              <w:t>8</w:t>
            </w:r>
          </w:p>
        </w:tc>
        <w:tc>
          <w:tcPr>
            <w:tcW w:type="dxa" w:w="3178"/>
          </w:tcPr>
          <w:p>
            <w:pPr>
              <w:pStyle w:val="null3"/>
            </w:pPr>
            <w:r>
              <w:rPr/>
              <w:t>本采购包专门面向中小企业采购</w:t>
            </w:r>
          </w:p>
        </w:tc>
        <w:tc>
          <w:tcPr>
            <w:tcW w:type="dxa" w:w="4238"/>
          </w:tcPr>
          <w:p>
            <w:pPr>
              <w:pStyle w:val="null3"/>
            </w:pPr>
            <w:r>
              <w:rPr/>
              <w:t>（1）本采购包属于专门面向中小企业采购。 （2）投标人须符合本项目采购标的对应行业（本项目所属行业为：软件和信息技术服务业）的政策划分标准。监狱企业、残疾人福利单位视同小型、微型企业。【注：中小企业以投标人填写的《中小企业声明函》（见招标文件“第六章 投标文件格式与要求”）为判定标准，残疾人福利性单位以投标人填写的《残疾人福利性单位声明函》（见招标文件“第六章 投标文件格式与要求”）为判定标准，监狱企业须投标人提供由省级以上监狱管理局、戒毒管理局（含新疆生产建设兵团）出具的属于监狱企业的证明文件，否则不予认定。】</w:t>
            </w:r>
          </w:p>
        </w:tc>
      </w:tr>
    </w:tbl>
    <w:p>
      <w:pPr>
        <w:pStyle w:val="null3"/>
        <w:ind w:firstLine="480"/>
      </w:pPr>
      <w:r>
        <w:rPr/>
        <w:t>表二符合性审查表：</w:t>
      </w:r>
    </w:p>
    <w:p>
      <w:pPr>
        <w:pStyle w:val="null3"/>
      </w:pPr>
      <w:r>
        <w:rPr/>
        <w:t>采购包1（广东省福利彩票发行中心即开票销售管理系统运维服务项目）：</w:t>
      </w:r>
    </w:p>
    <w:tbl>
      <w:tblPr>
        <w:tblW w:w="0" w:type="auto"/>
        <w:tblBorders>
          <w:top w:val="single"/>
          <w:left w:val="single"/>
          <w:bottom w:val="single"/>
          <w:right w:val="single"/>
          <w:insideH w:val="single"/>
          <w:insideV w:val="single"/>
        </w:tblBorders>
      </w:tblPr>
      <w:tblGrid>
        <w:gridCol w:w="890"/>
        <w:gridCol w:w="3178"/>
        <w:gridCol w:w="4238"/>
      </w:tblGrid>
      <w:tr>
        <w:tc>
          <w:tcPr>
            <w:tcW w:type="dxa" w:w="890"/>
          </w:tcPr>
          <w:p>
            <w:pPr>
              <w:pStyle w:val="null3"/>
            </w:pPr>
            <w:r>
              <w:rPr/>
              <w:t xml:space="preserve"> 序号</w:t>
            </w:r>
          </w:p>
        </w:tc>
        <w:tc>
          <w:tcPr>
            <w:tcW w:type="dxa" w:w="3178"/>
          </w:tcPr>
          <w:p>
            <w:pPr>
              <w:pStyle w:val="null3"/>
            </w:pPr>
            <w:r>
              <w:rPr/>
              <w:t xml:space="preserve"> 评审点要求概况</w:t>
            </w:r>
          </w:p>
        </w:tc>
        <w:tc>
          <w:tcPr>
            <w:tcW w:type="dxa" w:w="4238"/>
          </w:tcPr>
          <w:p>
            <w:pPr>
              <w:pStyle w:val="null3"/>
            </w:pPr>
            <w:r>
              <w:rPr/>
              <w:t xml:space="preserve"> 评审点具体描述</w:t>
            </w:r>
          </w:p>
        </w:tc>
      </w:tr>
      <w:tr>
        <w:tc>
          <w:tcPr>
            <w:tcW w:type="dxa" w:w="890"/>
          </w:tcPr>
          <w:p>
            <w:pPr>
              <w:pStyle w:val="null3"/>
            </w:pPr>
            <w:r>
              <w:rPr/>
              <w:t>1</w:t>
            </w:r>
          </w:p>
        </w:tc>
        <w:tc>
          <w:tcPr>
            <w:tcW w:type="dxa" w:w="3178"/>
          </w:tcPr>
          <w:p>
            <w:pPr>
              <w:pStyle w:val="null3"/>
            </w:pPr>
            <w:r>
              <w:rPr/>
              <w:t>投标文件的完整性</w:t>
            </w:r>
          </w:p>
        </w:tc>
        <w:tc>
          <w:tcPr>
            <w:tcW w:type="dxa" w:w="4238"/>
          </w:tcPr>
          <w:p>
            <w:pPr>
              <w:pStyle w:val="null3"/>
            </w:pPr>
            <w:r>
              <w:rPr/>
              <w:t>按照招标文件规定要求签署、盖章且投标文件有法定代表人签字或盖个人名章（或签字人有法定代表人有效授权书）的。</w:t>
            </w:r>
          </w:p>
        </w:tc>
      </w:tr>
      <w:tr>
        <w:tc>
          <w:tcPr>
            <w:tcW w:type="dxa" w:w="890"/>
          </w:tcPr>
          <w:p>
            <w:pPr>
              <w:pStyle w:val="null3"/>
            </w:pPr>
            <w:r>
              <w:rPr/>
              <w:t>2</w:t>
            </w:r>
          </w:p>
        </w:tc>
        <w:tc>
          <w:tcPr>
            <w:tcW w:type="dxa" w:w="3178"/>
          </w:tcPr>
          <w:p>
            <w:pPr>
              <w:pStyle w:val="null3"/>
            </w:pPr>
            <w:r>
              <w:rPr/>
              <w:t>投标函</w:t>
            </w:r>
          </w:p>
        </w:tc>
        <w:tc>
          <w:tcPr>
            <w:tcW w:type="dxa" w:w="4238"/>
          </w:tcPr>
          <w:p>
            <w:pPr>
              <w:pStyle w:val="null3"/>
            </w:pPr>
            <w:r>
              <w:rPr/>
              <w:t>投标函已提交并符合招标文件要求的，且投标（响应）有效期不少于招标文件中载明的投标（响应）有效期。</w:t>
            </w:r>
          </w:p>
        </w:tc>
      </w:tr>
      <w:tr>
        <w:tc>
          <w:tcPr>
            <w:tcW w:type="dxa" w:w="890"/>
          </w:tcPr>
          <w:p>
            <w:pPr>
              <w:pStyle w:val="null3"/>
            </w:pPr>
            <w:r>
              <w:rPr/>
              <w:t>3</w:t>
            </w:r>
          </w:p>
        </w:tc>
        <w:tc>
          <w:tcPr>
            <w:tcW w:type="dxa" w:w="3178"/>
          </w:tcPr>
          <w:p>
            <w:pPr>
              <w:pStyle w:val="null3"/>
            </w:pPr>
            <w:r>
              <w:rPr/>
              <w:t>报价要求</w:t>
            </w:r>
          </w:p>
        </w:tc>
        <w:tc>
          <w:tcPr>
            <w:tcW w:type="dxa" w:w="4238"/>
          </w:tcPr>
          <w:p>
            <w:pPr>
              <w:pStyle w:val="null3"/>
            </w:pPr>
            <w:r>
              <w:rPr/>
              <w:t>1、投标（响应）报价未超过对应包组最高限价的；2、未出现选择性报价或有附加条件报价的情形；3、招标文件不接受提交备用方案。</w:t>
            </w:r>
          </w:p>
        </w:tc>
      </w:tr>
      <w:tr>
        <w:tc>
          <w:tcPr>
            <w:tcW w:type="dxa" w:w="890"/>
          </w:tcPr>
          <w:p>
            <w:pPr>
              <w:pStyle w:val="null3"/>
            </w:pPr>
            <w:r>
              <w:rPr/>
              <w:t>4</w:t>
            </w:r>
          </w:p>
        </w:tc>
        <w:tc>
          <w:tcPr>
            <w:tcW w:type="dxa" w:w="3178"/>
          </w:tcPr>
          <w:p>
            <w:pPr>
              <w:pStyle w:val="null3"/>
            </w:pPr>
            <w:r>
              <w:rPr/>
              <w:t>附加条件</w:t>
            </w:r>
          </w:p>
        </w:tc>
        <w:tc>
          <w:tcPr>
            <w:tcW w:type="dxa" w:w="4238"/>
          </w:tcPr>
          <w:p>
            <w:pPr>
              <w:pStyle w:val="null3"/>
            </w:pPr>
            <w:r>
              <w:rPr/>
              <w:t>投标文件未含有采购人不能接受的附加条件。</w:t>
            </w:r>
          </w:p>
        </w:tc>
      </w:tr>
      <w:tr>
        <w:tc>
          <w:tcPr>
            <w:tcW w:type="dxa" w:w="890"/>
          </w:tcPr>
          <w:p>
            <w:pPr>
              <w:pStyle w:val="null3"/>
            </w:pPr>
            <w:r>
              <w:rPr/>
              <w:t>5</w:t>
            </w:r>
          </w:p>
        </w:tc>
        <w:tc>
          <w:tcPr>
            <w:tcW w:type="dxa" w:w="3178"/>
          </w:tcPr>
          <w:p>
            <w:pPr>
              <w:pStyle w:val="null3"/>
            </w:pPr>
            <w:r>
              <w:rPr/>
              <w:t>实质性条款响应</w:t>
            </w:r>
          </w:p>
        </w:tc>
        <w:tc>
          <w:tcPr>
            <w:tcW w:type="dxa" w:w="4238"/>
          </w:tcPr>
          <w:p>
            <w:pPr>
              <w:pStyle w:val="null3"/>
            </w:pPr>
            <w:r>
              <w:rPr/>
              <w:t>未出现其它实质性条款响应负偏离的情况。</w:t>
            </w:r>
          </w:p>
        </w:tc>
      </w:tr>
      <w:tr>
        <w:tc>
          <w:tcPr>
            <w:tcW w:type="dxa" w:w="890"/>
          </w:tcPr>
          <w:p>
            <w:pPr>
              <w:pStyle w:val="null3"/>
            </w:pPr>
            <w:r>
              <w:rPr/>
              <w:t>6</w:t>
            </w:r>
          </w:p>
        </w:tc>
        <w:tc>
          <w:tcPr>
            <w:tcW w:type="dxa" w:w="3178"/>
          </w:tcPr>
          <w:p>
            <w:pPr>
              <w:pStyle w:val="null3"/>
            </w:pPr>
            <w:r>
              <w:rPr/>
              <w:t>其它情形</w:t>
            </w:r>
          </w:p>
        </w:tc>
        <w:tc>
          <w:tcPr>
            <w:tcW w:type="dxa" w:w="4238"/>
          </w:tcPr>
          <w:p>
            <w:pPr>
              <w:pStyle w:val="null3"/>
            </w:pPr>
            <w:r>
              <w:rPr/>
              <w:t>按有关法律、法规、规章不属于投标无效的，且未出现招标文件规定的其它无效情形。</w:t>
            </w:r>
          </w:p>
        </w:tc>
      </w:tr>
    </w:tbl>
    <w:p>
      <w:pPr>
        <w:pStyle w:val="null3"/>
        <w:outlineLvl w:val="3"/>
      </w:pPr>
      <w:r>
        <w:rPr>
          <w:sz w:val="24"/>
          <w:b/>
        </w:rPr>
        <w:t>2.投标文件澄清</w:t>
      </w:r>
    </w:p>
    <w:p>
      <w:pPr>
        <w:pStyle w:val="null3"/>
        <w:ind w:firstLine="480"/>
      </w:pPr>
      <w:r>
        <w:rPr/>
        <w:t xml:space="preserve"> 2.1对于投标文件中含义不明确、同类问题表述不一致或者有明显文字和计算错误的内容，评标委员会应当在评审过程中发起在线澄清，要求投标人针对价格或内容做出必要的澄清、说明或补正。代理机构可根据开标环节记录的授权代表人联系方式发送短信提醒或电话告知。</w:t>
      </w:r>
    </w:p>
    <w:p>
      <w:pPr>
        <w:pStyle w:val="null3"/>
        <w:ind w:firstLine="480"/>
      </w:pPr>
      <w:r>
        <w:rPr/>
        <w:t>投标人需登录广东政府采购智慧云平台项目采购系统的等候大厅，在规定时间内完成澄清（响应），并加盖电子印章。</w:t>
      </w:r>
    </w:p>
    <w:p>
      <w:pPr>
        <w:pStyle w:val="null3"/>
        <w:ind w:firstLine="480"/>
      </w:pPr>
      <w:r>
        <w:rPr/>
        <w:t>若因投标人联系方式错误未接收短信、未接听电话或超时未进行澄清（响应）造成的不利后果由供应商自行承担。投标人的澄清、说明或者补正不得超出投标文件的范围或者改变投标文件的实质性内容。</w:t>
      </w:r>
    </w:p>
    <w:p>
      <w:pPr>
        <w:pStyle w:val="null3"/>
        <w:ind w:firstLine="480"/>
      </w:pPr>
      <w:r>
        <w:rPr/>
        <w:t>2.2评标委员会不接受投标人主动提出的澄清、说明或补正。</w:t>
      </w:r>
    </w:p>
    <w:p>
      <w:pPr>
        <w:pStyle w:val="null3"/>
        <w:ind w:firstLine="480"/>
      </w:pPr>
      <w:r>
        <w:rPr/>
        <w:t>2.3评标委员会对投标人提交的澄清、说明或补正有疑问的，可以要求投标人进一步澄清、说明或补正。</w:t>
      </w:r>
    </w:p>
    <w:p>
      <w:pPr>
        <w:pStyle w:val="null3"/>
        <w:outlineLvl w:val="3"/>
      </w:pPr>
      <w:r>
        <w:rPr>
          <w:sz w:val="24"/>
          <w:b/>
        </w:rPr>
        <w:t>3.详细评审</w:t>
      </w:r>
    </w:p>
    <w:p>
      <w:pPr>
        <w:pStyle w:val="null3"/>
        <w:ind w:firstLine="480"/>
      </w:pPr>
      <w:r>
        <w:rPr/>
        <w:t>采购包1(广东省福利彩票发行中心即开票销售管理系统运维服务项目):</w:t>
      </w:r>
    </w:p>
    <w:tbl>
      <w:tblPr>
        <w:tblW w:w="0" w:type="auto"/>
        <w:tblBorders>
          <w:top w:val="single"/>
          <w:left w:val="single"/>
          <w:bottom w:val="single"/>
          <w:right w:val="single"/>
          <w:insideH w:val="single"/>
          <w:insideV w:val="single"/>
        </w:tblBorders>
      </w:tblPr>
      <w:tblGrid>
        <w:gridCol w:w="461"/>
        <w:gridCol w:w="461"/>
        <w:gridCol w:w="2307"/>
        <w:gridCol w:w="5076"/>
      </w:tblGrid>
      <w:tr>
        <w:tc>
          <w:tcPr>
            <w:tcW w:type="dxa" w:w="922"/>
            <w:gridSpan w:val="2"/>
          </w:tcPr>
          <w:p>
            <w:pPr>
              <w:pStyle w:val="null3"/>
              <w:jc w:val="center"/>
            </w:pPr>
            <w:r>
              <w:rPr/>
              <w:t>评审因素</w:t>
            </w:r>
          </w:p>
        </w:tc>
        <w:tc>
          <w:tcPr>
            <w:tcW w:type="dxa" w:w="7383"/>
            <w:gridSpan w:val="2"/>
          </w:tcPr>
          <w:p>
            <w:pPr>
              <w:pStyle w:val="null3"/>
              <w:jc w:val="center"/>
            </w:pPr>
            <w:r>
              <w:rPr/>
              <w:t>评审标准</w:t>
            </w:r>
          </w:p>
        </w:tc>
      </w:tr>
      <w:tr>
        <w:tc>
          <w:tcPr>
            <w:tcW w:type="dxa" w:w="922"/>
            <w:gridSpan w:val="2"/>
          </w:tcPr>
          <w:p>
            <w:pPr>
              <w:pStyle w:val="null3"/>
              <w:jc w:val="center"/>
            </w:pPr>
            <w:r>
              <w:rPr/>
              <w:t>分值构成</w:t>
            </w:r>
          </w:p>
        </w:tc>
        <w:tc>
          <w:tcPr>
            <w:tcW w:type="dxa" w:w="7383"/>
            <w:gridSpan w:val="2"/>
          </w:tcPr>
          <w:p>
            <w:pPr>
              <w:pStyle w:val="null3"/>
            </w:pPr>
            <w:r>
              <w:rPr/>
              <w:t>商务部分24.0分</w:t>
            </w:r>
          </w:p>
          <w:p>
            <w:pPr>
              <w:pStyle w:val="null3"/>
            </w:pPr>
            <w:r>
              <w:rPr/>
              <w:t>技术部分46.0分</w:t>
            </w:r>
          </w:p>
          <w:p>
            <w:pPr>
              <w:pStyle w:val="null3"/>
            </w:pPr>
            <w:r>
              <w:rPr/>
              <w:t>报价得分30.0分</w:t>
            </w:r>
          </w:p>
        </w:tc>
      </w:tr>
      <w:tr>
        <w:tc>
          <w:tcPr>
            <w:tcW w:type="dxa" w:w="922"/>
            <w:gridSpan w:val="2"/>
            <w:vMerge w:val="restart"/>
          </w:tcPr>
          <w:p>
            <w:pPr>
              <w:pStyle w:val="null3"/>
              <w:jc w:val="center"/>
            </w:pPr>
            <w:r>
              <w:rPr/>
              <w:t>技术部分</w:t>
            </w:r>
          </w:p>
        </w:tc>
        <w:tc>
          <w:tcPr>
            <w:tcW w:type="dxa" w:w="2307"/>
          </w:tcPr>
          <w:p>
            <w:pPr>
              <w:pStyle w:val="null3"/>
              <w:jc w:val="left"/>
            </w:pPr>
            <w:r>
              <w:rPr/>
              <w:t>即开票系统维护方案（一） (1.0分)</w:t>
            </w:r>
          </w:p>
        </w:tc>
        <w:tc>
          <w:tcPr>
            <w:tcW w:type="dxa" w:w="5076"/>
          </w:tcPr>
          <w:p>
            <w:pPr>
              <w:pStyle w:val="null3"/>
              <w:jc w:val="left"/>
            </w:pPr>
            <w:r>
              <w:rPr/>
              <w:t>投标人结合采购需求“一、即开票系统需维护的模块”的内容编制即开票系统维护方案，内容包括但不限于：①要素内容、②实施思路、③实施方法、④实施部署等； 每包含1项内容得0.25分，满分得1分。 注：如即开票系统维护方案（一）内容提供不全，即开票系统维护方案（二），得0分。</w:t>
            </w:r>
          </w:p>
        </w:tc>
      </w:tr>
      <w:tr>
        <w:tc>
          <w:tcPr>
            <w:tcW w:type="dxa" w:w="922"/>
            <w:gridSpan w:val="2"/>
            <w:vMerge/>
          </w:tcPr>
          <w:p/>
        </w:tc>
        <w:tc>
          <w:tcPr>
            <w:tcW w:type="dxa" w:w="2307"/>
          </w:tcPr>
          <w:p>
            <w:pPr>
              <w:pStyle w:val="null3"/>
              <w:jc w:val="left"/>
            </w:pPr>
            <w:r>
              <w:rPr/>
              <w:t>即开票系统维护方案（二） (11.0分)</w:t>
            </w:r>
            <w:r>
              <w:rPr/>
              <w:t>）</w:t>
            </w:r>
          </w:p>
        </w:tc>
        <w:tc>
          <w:tcPr>
            <w:tcW w:type="dxa" w:w="5076"/>
          </w:tcPr>
          <w:p>
            <w:pPr>
              <w:pStyle w:val="null3"/>
              <w:jc w:val="left"/>
            </w:pPr>
            <w:r>
              <w:rPr/>
              <w:t>根据投标人提供的即开票系统维护方案进行评审： （1）方案涉及的要素内容齐全，实施思路科学可行，实施方法分析合理详细，实施部署的设计能够确保项目顺利完成，优于采购需求得11分； （2）方案涉及的要素内容较齐全，实施思路较科学清晰，实施方法分析较合理详细，实施部署的设计能够确保项目顺利完成，满足采购需求得8分； （3）方案涉及的要素内容较齐全，实施思路有不足，实施方法分析有不足，实施部署的设计较能确保项目顺利完成，较满足采购需求得5分； （4）方案涉及的要素内容不够齐全，实施实施思路不够清晰，实施方法分析不够合理，未能保障项目实施，不满足采购需求得2分； （5）未提供方案的不得分。</w:t>
            </w:r>
          </w:p>
        </w:tc>
      </w:tr>
      <w:tr>
        <w:tc>
          <w:tcPr>
            <w:tcW w:type="dxa" w:w="922"/>
            <w:gridSpan w:val="2"/>
            <w:vMerge/>
          </w:tcPr>
          <w:p/>
        </w:tc>
        <w:tc>
          <w:tcPr>
            <w:tcW w:type="dxa" w:w="2307"/>
          </w:tcPr>
          <w:p>
            <w:pPr>
              <w:pStyle w:val="null3"/>
              <w:jc w:val="left"/>
            </w:pPr>
            <w:r>
              <w:rPr/>
              <w:t>运维服务方案（一） (1.0分)</w:t>
            </w:r>
          </w:p>
        </w:tc>
        <w:tc>
          <w:tcPr>
            <w:tcW w:type="dxa" w:w="5076"/>
          </w:tcPr>
          <w:p>
            <w:pPr>
              <w:pStyle w:val="null3"/>
              <w:jc w:val="left"/>
            </w:pPr>
            <w:r>
              <w:rPr/>
              <w:t>投标人结合采购需求“三、运维服务要求”的内容编制运维服务方案，内容包括但不限于：①要素内容、②实施思路等；每包含1项内容得0.5分，满分得1分。 注：如运维服务方案（一）内容提供不全，运维服务方案（二），得0分。</w:t>
            </w:r>
          </w:p>
        </w:tc>
      </w:tr>
      <w:tr>
        <w:tc>
          <w:tcPr>
            <w:tcW w:type="dxa" w:w="922"/>
            <w:gridSpan w:val="2"/>
            <w:vMerge/>
          </w:tcPr>
          <w:p/>
        </w:tc>
        <w:tc>
          <w:tcPr>
            <w:tcW w:type="dxa" w:w="2307"/>
          </w:tcPr>
          <w:p>
            <w:pPr>
              <w:pStyle w:val="null3"/>
              <w:jc w:val="left"/>
            </w:pPr>
            <w:r>
              <w:rPr/>
              <w:t>运维服务方案（二） (11.0分)</w:t>
            </w:r>
            <w:r>
              <w:rPr/>
              <w:t>）</w:t>
            </w:r>
          </w:p>
        </w:tc>
        <w:tc>
          <w:tcPr>
            <w:tcW w:type="dxa" w:w="5076"/>
          </w:tcPr>
          <w:p>
            <w:pPr>
              <w:pStyle w:val="null3"/>
              <w:jc w:val="left"/>
            </w:pPr>
            <w:r>
              <w:rPr/>
              <w:t>根据投标人提供的运维服务方案进行评审： （1）运维服务方案内容涵盖齐全且描述完善、实施思路清晰、可行性高，优于采购需求得11分； （2）运维服务方案内容涵盖比较齐全、实施思路较清晰、可行性较高，满足采购需求得8分； （3）运维服务方案内容涵盖不够齐全，实施思路不清晰，可行性较低，较满足采购需求得5分； （4）运维服务方案内容涵盖不够齐全，实施思路凌乱，可行性低，不满足采购需求得2分； （5）未提供方案的不得分。</w:t>
            </w:r>
          </w:p>
        </w:tc>
      </w:tr>
      <w:tr>
        <w:tc>
          <w:tcPr>
            <w:tcW w:type="dxa" w:w="922"/>
            <w:gridSpan w:val="2"/>
            <w:vMerge/>
          </w:tcPr>
          <w:p/>
        </w:tc>
        <w:tc>
          <w:tcPr>
            <w:tcW w:type="dxa" w:w="2307"/>
          </w:tcPr>
          <w:p>
            <w:pPr>
              <w:pStyle w:val="null3"/>
              <w:jc w:val="left"/>
            </w:pPr>
            <w:r>
              <w:rPr/>
              <w:t>即开票系统运行优化和二次开发服务方案（一） (1.0分)</w:t>
            </w:r>
          </w:p>
        </w:tc>
        <w:tc>
          <w:tcPr>
            <w:tcW w:type="dxa" w:w="5076"/>
          </w:tcPr>
          <w:p>
            <w:pPr>
              <w:pStyle w:val="null3"/>
              <w:jc w:val="left"/>
            </w:pPr>
            <w:r>
              <w:rPr/>
              <w:t>投标人结合采购需求“四、即开票系统运行优化和二次开发服务”的内容编制即开票系统运行优化和二次开发服务方案，内容包括但不限于：①要素内容、②实施思路等；每包含1项内容得0.5分，满分得1分。 注：如即开票系统运行优化和二次开发服务方案（一）内容提供不全，即开票系统运行优化和二次开发服务方案（二），得0分。</w:t>
            </w:r>
          </w:p>
        </w:tc>
      </w:tr>
      <w:tr>
        <w:tc>
          <w:tcPr>
            <w:tcW w:type="dxa" w:w="922"/>
            <w:gridSpan w:val="2"/>
            <w:vMerge/>
          </w:tcPr>
          <w:p/>
        </w:tc>
        <w:tc>
          <w:tcPr>
            <w:tcW w:type="dxa" w:w="2307"/>
          </w:tcPr>
          <w:p>
            <w:pPr>
              <w:pStyle w:val="null3"/>
              <w:jc w:val="left"/>
            </w:pPr>
            <w:r>
              <w:rPr/>
              <w:t>即开票系统运行优化和二次开发服务方案（二） (10.0分)</w:t>
            </w:r>
            <w:r>
              <w:rPr/>
              <w:t>）</w:t>
            </w:r>
          </w:p>
        </w:tc>
        <w:tc>
          <w:tcPr>
            <w:tcW w:type="dxa" w:w="5076"/>
          </w:tcPr>
          <w:p>
            <w:pPr>
              <w:pStyle w:val="null3"/>
              <w:jc w:val="left"/>
            </w:pPr>
            <w:r>
              <w:rPr/>
              <w:t>根据投标人提供的即开票系统运行优化和二次开发服务方案进行评审： （1）方案内容涵盖齐全且描述完善、实施思路清晰、可行性高，优于采购需求得10分； （2）方案内容涵盖比较齐全、实施思路较清晰、可行性较高，满足采购需求得7分； （3）方案内容涵盖不够齐全，实施思路不清晰，可行性较低，较满足采购需求得4分； （4）方案内容涵盖不够齐全，实施思路凌乱，可行性低，不满足采购需求得1分； （5）未提供方案的不得分。</w:t>
            </w:r>
          </w:p>
        </w:tc>
      </w:tr>
      <w:tr>
        <w:tc>
          <w:tcPr>
            <w:tcW w:type="dxa" w:w="922"/>
            <w:gridSpan w:val="2"/>
            <w:vMerge/>
          </w:tcPr>
          <w:p/>
        </w:tc>
        <w:tc>
          <w:tcPr>
            <w:tcW w:type="dxa" w:w="2307"/>
          </w:tcPr>
          <w:p>
            <w:pPr>
              <w:pStyle w:val="null3"/>
              <w:jc w:val="left"/>
            </w:pPr>
            <w:r>
              <w:rPr/>
              <w:t>配套通用软件运维服务方案（一） (1.0分)</w:t>
            </w:r>
          </w:p>
        </w:tc>
        <w:tc>
          <w:tcPr>
            <w:tcW w:type="dxa" w:w="5076"/>
          </w:tcPr>
          <w:p>
            <w:pPr>
              <w:pStyle w:val="null3"/>
              <w:jc w:val="left"/>
            </w:pPr>
            <w:r>
              <w:rPr/>
              <w:t>投标人结合采购需求“五、配套通用软件运维服务”的内容编制配套通用软件运维服务方案，内容包括但不限于：①配套完备性、②实施思路等；每包含1项内容得0.5分，满分得1分。 注：如配套通用软件运维服务方案（一）内容提供不全，配套通用软件运维服务方案（二），得0分。</w:t>
            </w:r>
          </w:p>
        </w:tc>
      </w:tr>
      <w:tr>
        <w:tc>
          <w:tcPr>
            <w:tcW w:type="dxa" w:w="922"/>
            <w:gridSpan w:val="2"/>
            <w:vMerge/>
          </w:tcPr>
          <w:p/>
        </w:tc>
        <w:tc>
          <w:tcPr>
            <w:tcW w:type="dxa" w:w="2307"/>
          </w:tcPr>
          <w:p>
            <w:pPr>
              <w:pStyle w:val="null3"/>
              <w:jc w:val="left"/>
            </w:pPr>
            <w:r>
              <w:rPr/>
              <w:t>配套通用软件运维服务方案（二） (10.0分)</w:t>
            </w:r>
            <w:r>
              <w:rPr/>
              <w:t>）</w:t>
            </w:r>
          </w:p>
        </w:tc>
        <w:tc>
          <w:tcPr>
            <w:tcW w:type="dxa" w:w="5076"/>
          </w:tcPr>
          <w:p>
            <w:pPr>
              <w:pStyle w:val="null3"/>
              <w:jc w:val="left"/>
            </w:pPr>
            <w:r>
              <w:rPr/>
              <w:t>根据投标人提供的配套通用软件运维服务方案进行评审： （1）完备性好、实施思路可行性高的，优于采购需求得10分； （2）完备性较好、实施思路可行性较高的，满足采购需求得7分； （3）完备性不足、实施思路可行性欠佳，较满足采购需求得4分； （4）完备性和实施思路可行性差，未能保障项目实施，不满足采购需求得1分； （5）未提供方案的不得分。</w:t>
            </w:r>
          </w:p>
        </w:tc>
      </w:tr>
      <w:tr>
        <w:tc>
          <w:tcPr>
            <w:tcW w:type="dxa" w:w="922"/>
            <w:gridSpan w:val="2"/>
            <w:vMerge w:val="restart"/>
          </w:tcPr>
          <w:p>
            <w:pPr>
              <w:pStyle w:val="null3"/>
              <w:jc w:val="center"/>
            </w:pPr>
            <w:r>
              <w:rPr/>
              <w:t>商务部分</w:t>
            </w:r>
          </w:p>
        </w:tc>
        <w:tc>
          <w:tcPr>
            <w:tcW w:type="dxa" w:w="2307"/>
          </w:tcPr>
          <w:p>
            <w:pPr>
              <w:pStyle w:val="null3"/>
              <w:jc w:val="left"/>
            </w:pPr>
            <w:r>
              <w:rPr/>
              <w:t>同类项目业绩情况 (7.0分)</w:t>
            </w:r>
          </w:p>
        </w:tc>
        <w:tc>
          <w:tcPr>
            <w:tcW w:type="dxa" w:w="5076"/>
          </w:tcPr>
          <w:p>
            <w:pPr>
              <w:pStyle w:val="null3"/>
              <w:jc w:val="left"/>
            </w:pPr>
            <w:r>
              <w:rPr/>
              <w:t>投标人自2022年1月1日以来具有同类（指系统运维或维护类）项目业绩的，每提供1份得1分，最高得7分。 注：（1）需提供项目合同关键页（含签订合同双方的单位名称、合同项目名称、签订合同双方的落款盖章、签订日期的关键页）作为评审依据，无提供不得分；（2）时间以合同签订日期为准；（3）同一项目不同年份的合同，不能累计计分。</w:t>
            </w:r>
          </w:p>
        </w:tc>
      </w:tr>
      <w:tr>
        <w:tc>
          <w:tcPr>
            <w:tcW w:type="dxa" w:w="922"/>
            <w:gridSpan w:val="2"/>
            <w:vMerge/>
          </w:tcPr>
          <w:p/>
        </w:tc>
        <w:tc>
          <w:tcPr>
            <w:tcW w:type="dxa" w:w="2307"/>
          </w:tcPr>
          <w:p>
            <w:pPr>
              <w:pStyle w:val="null3"/>
              <w:jc w:val="left"/>
            </w:pPr>
            <w:r>
              <w:rPr/>
              <w:t>用户评价 (5.0分)</w:t>
            </w:r>
          </w:p>
        </w:tc>
        <w:tc>
          <w:tcPr>
            <w:tcW w:type="dxa" w:w="5076"/>
          </w:tcPr>
          <w:p>
            <w:pPr>
              <w:pStyle w:val="null3"/>
              <w:jc w:val="left"/>
            </w:pPr>
            <w:r>
              <w:rPr/>
              <w:t>提供上述有效同类项目业绩的用户评价证明材料。用户评价为优或满意的，或评委认可的类似好评的用户评价（须提供相对应的有效业绩项目的用户单位的评价证明文件，评价文件须加盖用户单位公章），每提供一个得1分，最高得5分。不提供不得分。 注：须提供与上述评分项“同类项目业绩情况”中有效计分业绩项目相吻合的用户评价文件，同一客户或同一项目提供多项用户满意度评价的，按一项计算。</w:t>
            </w:r>
          </w:p>
        </w:tc>
      </w:tr>
      <w:tr>
        <w:tc>
          <w:tcPr>
            <w:tcW w:type="dxa" w:w="922"/>
            <w:gridSpan w:val="2"/>
            <w:vMerge/>
          </w:tcPr>
          <w:p/>
        </w:tc>
        <w:tc>
          <w:tcPr>
            <w:tcW w:type="dxa" w:w="2307"/>
          </w:tcPr>
          <w:p>
            <w:pPr>
              <w:pStyle w:val="null3"/>
              <w:jc w:val="left"/>
            </w:pPr>
            <w:r>
              <w:rPr/>
              <w:t>项目经理 (5.0分)</w:t>
            </w:r>
          </w:p>
        </w:tc>
        <w:tc>
          <w:tcPr>
            <w:tcW w:type="dxa" w:w="5076"/>
          </w:tcPr>
          <w:p>
            <w:pPr>
              <w:pStyle w:val="null3"/>
              <w:jc w:val="left"/>
            </w:pPr>
            <w:r>
              <w:rPr/>
              <w:t>（1）具有人力资源部门颁发的计算机技术与软件专业技术资格(水平)考试高级证书得3分，具有人力资源部门颁发的计算机技术与软件专业技术资格(水平)考试中级证书得1分；其他情况或没有不得分。 （2）具备五年（含）以上项目工作经验的得2分；五年以下项目工作经验的得1分；没有不得分。 注：提供考试证书、工作经验证明材料（提供书面承诺函，格式自拟）及在投标单位任职的外部证明材料(如用工证明文件或劳动合同或投标截止之日前6月内中任意一个月的社保证明，否则不得分。</w:t>
            </w:r>
          </w:p>
        </w:tc>
      </w:tr>
      <w:tr>
        <w:tc>
          <w:tcPr>
            <w:tcW w:type="dxa" w:w="922"/>
            <w:gridSpan w:val="2"/>
            <w:vMerge/>
          </w:tcPr>
          <w:p/>
        </w:tc>
        <w:tc>
          <w:tcPr>
            <w:tcW w:type="dxa" w:w="2307"/>
          </w:tcPr>
          <w:p>
            <w:pPr>
              <w:pStyle w:val="null3"/>
              <w:jc w:val="left"/>
            </w:pPr>
            <w:r>
              <w:rPr/>
              <w:t>服务团队 (6.0分)</w:t>
            </w:r>
          </w:p>
        </w:tc>
        <w:tc>
          <w:tcPr>
            <w:tcW w:type="dxa" w:w="5076"/>
          </w:tcPr>
          <w:p>
            <w:pPr>
              <w:pStyle w:val="null3"/>
              <w:jc w:val="left"/>
            </w:pPr>
            <w:r>
              <w:rPr/>
              <w:t>（1）供应商为本项目投入的服务团队人员（不含项目经理） 1、每投入1位服务人员，得0.2分，本小项最高得2分； 2、具有人力资源部门颁发的计算机技术与软件专业技术资格(水平)考试高级证书得1分/人，具有人力资源部门颁发的计算机技术与软件专业技术资格(水平)考试中级证书得0.5分/人；没有不得分。本小项最高得2分。 （注：同时提供①服务团队人员清单②考试证书③团队人员在投标单位任职的外部证明材料(如用工证明文件或劳动合同或投标截止之日前6月内中任意一个月的社保证明），否则不得分。） （2）供应商为本项目投入的派驻现场工程师（不含项目经理）两名： 1、具备3年（含）以上项目工作经验的得1分/人； 2、3年（不含）以下2年（含）以上项目工作经验的得0.5分/人； 3、2年（不含）以下1年（含）以上项目工作经验的得0.25分/人； 4、1年（不含）以下不得分； 本小项累计得分2分。 注：提供工作经验证明材料（提供书面承诺函，格式自拟）及在投标单位任职的外部证明材料(如用工证明文件或劳动合同或投标截止之日前6月内中任意一个月的社保证明，否则不得分。）</w:t>
            </w:r>
          </w:p>
        </w:tc>
      </w:tr>
      <w:tr>
        <w:tc>
          <w:tcPr>
            <w:tcW w:type="dxa" w:w="922"/>
            <w:gridSpan w:val="2"/>
            <w:vMerge/>
          </w:tcPr>
          <w:p/>
        </w:tc>
        <w:tc>
          <w:tcPr>
            <w:tcW w:type="dxa" w:w="2307"/>
          </w:tcPr>
          <w:p>
            <w:pPr>
              <w:pStyle w:val="null3"/>
              <w:jc w:val="left"/>
            </w:pPr>
            <w:r>
              <w:rPr/>
              <w:t>管理体系 (1.0分)</w:t>
            </w:r>
          </w:p>
        </w:tc>
        <w:tc>
          <w:tcPr>
            <w:tcW w:type="dxa" w:w="5076"/>
          </w:tcPr>
          <w:p>
            <w:pPr>
              <w:pStyle w:val="null3"/>
              <w:jc w:val="left"/>
            </w:pPr>
            <w:r>
              <w:rPr/>
              <w:t>投标人具有有效的质量管理体系认证证书得1分，无或其它不得分。 注1：需同时提供：①投标人须提供有效的证书扫描件，无提供不得分。②提供网站公布的信息资料截图作为佐证【网址以http://www.cnca.gov.cn/网站或者http://cx.cnca.cn/网站公布为准】，已失效或撤销或暂停的不得分。公开信息中无法查询或与公开信息不一致的，供应商必须提供发证机构出具的证明函。 注2：投标人如因企业成立时间不满足认证时间要求且办理认证所需要合理时间不足导致未能获得认证证书的，供应商提供说明文件明确以上事项，说明合理且属实的，可对应得分。</w:t>
            </w:r>
          </w:p>
        </w:tc>
      </w:tr>
      <w:tr>
        <w:tc>
          <w:tcPr>
            <w:tcW w:type="dxa" w:w="922"/>
            <w:gridSpan w:val="2"/>
          </w:tcPr>
          <w:p>
            <w:pPr>
              <w:pStyle w:val="null3"/>
              <w:jc w:val="center"/>
            </w:pPr>
            <w:r>
              <w:rPr/>
              <w:t>异常低价审查</w:t>
            </w:r>
          </w:p>
        </w:tc>
        <w:tc>
          <w:tcPr>
            <w:tcW w:type="dxa" w:w="2307"/>
          </w:tcPr>
          <w:p>
            <w:pPr>
              <w:pStyle w:val="null3"/>
              <w:jc w:val="left"/>
            </w:pPr>
            <w:r>
              <w:rPr/>
              <w:t>异常低价审查</w:t>
            </w:r>
          </w:p>
        </w:tc>
        <w:tc>
          <w:tcPr>
            <w:tcW w:type="dxa" w:w="5076"/>
          </w:tcPr>
          <w:p>
            <w:pPr>
              <w:pStyle w:val="null3"/>
              <w:jc w:val="left"/>
            </w:pPr>
            <w:r>
              <w:rPr/>
              <w:t>根据《关于推动解决政府采购异常低价问题的通知》（财库〔2026〕2号）等相关规定，政府采购评审中出现下列情形之一的，评审委员会应当启动异常低价投标（响应）审查程序： （1）投标（响应）报价低于全部通过符合性审查供应商投标（响应）报价平均值50%的，即投标（响应）报价&lt;全部通过符合性审查供应商投标（响应）报价平均值×50%。 （2）投标（响应）报价低于通过符合性审查且报价次低供应商投标（响应）报价50%的，即投标（响应）报价&lt;通过符合性审查且报价次低供应商投标（响应）报价×50%。 （3）投标（响应）报价低于最高限价45%的，即投标（响应）报价&lt;最高限价×45%。 （4）其他评审委员会认为供应商报价过低，有可能影响产品质量或者不能诚信履约的情形。 评审委员会启动异常低价投标（响应）审查后，应当要求相关供应商在评审现场合理的时间内提供书面说明及必要的证明材料，对投标（响应）价格作出解释。</w:t>
            </w:r>
          </w:p>
        </w:tc>
      </w:tr>
      <w:tr>
        <w:tc>
          <w:tcPr>
            <w:tcW w:type="dxa" w:w="922"/>
            <w:gridSpan w:val="2"/>
          </w:tcPr>
          <w:p>
            <w:pPr>
              <w:pStyle w:val="null3"/>
              <w:jc w:val="center"/>
            </w:pPr>
            <w:r>
              <w:rPr/>
              <w:t>投标报价</w:t>
            </w:r>
          </w:p>
        </w:tc>
        <w:tc>
          <w:tcPr>
            <w:tcW w:type="dxa" w:w="2307"/>
          </w:tcPr>
          <w:p>
            <w:pPr>
              <w:pStyle w:val="null3"/>
              <w:jc w:val="left"/>
            </w:pPr>
            <w:r>
              <w:rPr/>
              <w:t>投标报价得分 (30.0分)</w:t>
            </w:r>
          </w:p>
        </w:tc>
        <w:tc>
          <w:tcPr>
            <w:tcW w:type="dxa" w:w="5076"/>
          </w:tcPr>
          <w:p>
            <w:pPr>
              <w:pStyle w:val="null3"/>
              <w:jc w:val="left"/>
            </w:pPr>
            <w:r>
              <w:rPr/>
              <w:t>投标报价得分＝（评标基准价/投标报价）×价格分值【注：满足招标文件要求且投标价格最低的投标报价为评标基准价。】最低报价不是中标的唯一依据。因落实政府采购政策进行价格调整的，以调整后的价格计算评标基准价和投标报价。</w:t>
            </w:r>
          </w:p>
        </w:tc>
      </w:tr>
    </w:tbl>
    <w:p>
      <w:pPr>
        <w:pStyle w:val="null3"/>
        <w:outlineLvl w:val="3"/>
      </w:pPr>
      <w:r>
        <w:rPr>
          <w:sz w:val="24"/>
          <w:b/>
        </w:rPr>
        <w:t>4.汇总、排序</w:t>
      </w:r>
    </w:p>
    <w:p>
      <w:pPr>
        <w:pStyle w:val="null3"/>
      </w:pPr>
      <w:r>
        <w:rPr/>
        <w:t>采购包1：</w:t>
      </w:r>
    </w:p>
    <w:p>
      <w:pPr>
        <w:pStyle w:val="null3"/>
      </w:pPr>
      <w:r>
        <w:rPr/>
        <w:t>评标结果按评审后总得分由高到低顺序排列。总得分相同的按投标报价由低到高顺序排列。得分且投标报价相同的，由评委会采取随机抽取的方式确定。排名第一的投标供应商为第一中标候选人，排名第二的投标供应商为第二中标候选人（提供相同品牌产品（非单一产品采购，以核心产品为准。多个核心产品的，有一种产品品牌相同，即视为提供相同品牌产品），评审后得分最高的同品牌投标人获得中标人推荐资格；评审得分相同的，由采购人或者采购人委托评标委员会采取随机抽取方式确定，其他同品牌投标人不作为中标候选人）。</w:t>
      </w:r>
    </w:p>
    <w:p>
      <w:pPr>
        <w:pStyle w:val="null3"/>
        <w:outlineLvl w:val="3"/>
      </w:pPr>
      <w:r>
        <w:rPr>
          <w:sz w:val="24"/>
          <w:b/>
        </w:rPr>
        <w:t>5.中标价的确定</w:t>
      </w:r>
    </w:p>
    <w:p>
      <w:pPr>
        <w:pStyle w:val="null3"/>
        <w:ind w:firstLine="480"/>
      </w:pPr>
      <w:r>
        <w:rPr/>
        <w:t>除了按第四章第一点第7条修正并经投标人确认的投标报价作为中标价外，中标价以开标时公开唱标价为准。</w:t>
      </w:r>
    </w:p>
    <w:p>
      <w:pPr>
        <w:pStyle w:val="null3"/>
        <w:outlineLvl w:val="3"/>
      </w:pPr>
      <w:r>
        <w:rPr>
          <w:sz w:val="24"/>
          <w:b/>
        </w:rPr>
        <w:t>6.其他无效投标的情形：</w:t>
      </w:r>
    </w:p>
    <w:p>
      <w:pPr>
        <w:pStyle w:val="null3"/>
        <w:ind w:firstLine="480"/>
      </w:pPr>
      <w:r>
        <w:rPr/>
        <w:t>(1)评标期间，投标人没有按评标委员会的要求提交法定代表人或其委托代理人签字的澄清、说明、补正或改变了投标文件的实质性内容的。</w:t>
      </w:r>
    </w:p>
    <w:p>
      <w:pPr>
        <w:pStyle w:val="null3"/>
        <w:ind w:firstLine="480"/>
      </w:pPr>
      <w:r>
        <w:rPr/>
        <w:t>(2)投标文件提供虚假材料的。</w:t>
      </w:r>
    </w:p>
    <w:p>
      <w:pPr>
        <w:pStyle w:val="null3"/>
        <w:ind w:firstLine="480"/>
      </w:pPr>
      <w:r>
        <w:rPr/>
        <w:t>(3)投标人以他人名义投标、串通投标、以行贿手段谋取中标或者以其他弄虚作假方式投标的。</w:t>
      </w:r>
    </w:p>
    <w:p>
      <w:pPr>
        <w:pStyle w:val="null3"/>
        <w:ind w:firstLine="480"/>
      </w:pPr>
      <w:r>
        <w:rPr/>
        <w:t>(4)投标人对采购人、采购代理机构、评标委员会及其工作人员施加影响，有碍招标公平、公正的。</w:t>
      </w:r>
    </w:p>
    <w:p>
      <w:pPr>
        <w:pStyle w:val="null3"/>
        <w:ind w:firstLine="480"/>
      </w:pPr>
      <w:r>
        <w:rPr/>
        <w:t>(5)投标文件含有采购人不能接受的附加条件的。</w:t>
      </w:r>
    </w:p>
    <w:p>
      <w:pPr>
        <w:pStyle w:val="null3"/>
        <w:ind w:firstLine="480"/>
      </w:pPr>
      <w:r>
        <w:rPr/>
        <w:t>(6)法律、法规和招标文件规定的其他无效情形。</w:t>
      </w:r>
    </w:p>
    <w:p>
      <w:pPr>
        <w:pStyle w:val="null3"/>
      </w:pPr>
      <w:r>
        <w:rPr/>
        <w:t xml:space="preserve">  </w:t>
      </w:r>
    </w:p>
    <w:p>
      <w:pPr>
        <w:pStyle w:val="null3"/>
        <w:jc w:val="center"/>
        <w:outlineLvl w:val="1"/>
      </w:pPr>
      <w:r>
        <w:rPr>
          <w:sz w:val="36"/>
          <w:b/>
        </w:rPr>
        <w:t>第五章 合同文本</w:t>
      </w:r>
    </w:p>
    <w:p>
      <w:pPr>
        <w:pStyle w:val="null3"/>
      </w:pPr>
      <w:r>
        <w:rPr>
          <w:sz w:val="21"/>
          <w:b/>
          <w:color w:val="000000"/>
        </w:rPr>
        <w:t>注：本合同条款仅供参考，最终以甲方提供的样本并经甲乙双方协商一致的合同为准。</w:t>
      </w:r>
    </w:p>
    <w:p>
      <w:pPr>
        <w:pStyle w:val="null3"/>
      </w:pPr>
      <w:r>
        <w:rPr>
          <w:sz w:val="72"/>
          <w:color w:val="000000"/>
        </w:rPr>
        <w:t>广东省政府采购</w:t>
      </w:r>
    </w:p>
    <w:p>
      <w:pPr>
        <w:pStyle w:val="null3"/>
        <w:jc w:val="center"/>
      </w:pPr>
      <w:r>
        <w:rPr>
          <w:sz w:val="72"/>
          <w:color w:val="000000"/>
        </w:rPr>
        <w:t>合同书</w:t>
      </w:r>
    </w:p>
    <w:p>
      <w:pPr>
        <w:pStyle w:val="null3"/>
        <w:jc w:val="center"/>
      </w:pPr>
      <w:r>
        <w:rPr>
          <w:sz w:val="30"/>
          <w:color w:val="000000"/>
        </w:rPr>
        <w:t>采购计划编号：</w:t>
      </w:r>
    </w:p>
    <w:p>
      <w:pPr>
        <w:pStyle w:val="null3"/>
        <w:ind w:left="1500" w:right="-210"/>
        <w:jc w:val="both"/>
      </w:pPr>
      <w:r>
        <w:rPr>
          <w:sz w:val="30"/>
          <w:color w:val="000000"/>
        </w:rPr>
        <w:t>项目编号：</w:t>
      </w:r>
      <w:r>
        <w:rPr>
          <w:sz w:val="30"/>
          <w:color w:val="000000"/>
        </w:rPr>
        <w:t>ZB-15-04A-2026-D-F-E08087</w:t>
      </w:r>
    </w:p>
    <w:p>
      <w:pPr>
        <w:pStyle w:val="null3"/>
        <w:ind w:left="1500" w:right="-210"/>
        <w:jc w:val="both"/>
      </w:pPr>
      <w:r>
        <w:rPr>
          <w:sz w:val="30"/>
          <w:color w:val="000000"/>
        </w:rPr>
        <w:t>项目名称：</w:t>
      </w:r>
      <w:r>
        <w:rPr>
          <w:sz w:val="30"/>
          <w:color w:val="000000"/>
        </w:rPr>
        <w:t>广东省福利彩票发行中心即开票销售管理系统运维服务项目</w:t>
      </w:r>
    </w:p>
    <w:p>
      <w:pPr>
        <w:pStyle w:val="null3"/>
        <w:ind w:firstLine="480"/>
        <w:jc w:val="both"/>
      </w:pPr>
      <w:r>
        <w:rPr>
          <w:sz w:val="24"/>
          <w:color w:val="000000"/>
        </w:rPr>
        <w:t>甲方（甲方）：广东省福利彩票发行中心</w:t>
      </w:r>
    </w:p>
    <w:p>
      <w:pPr>
        <w:pStyle w:val="null3"/>
      </w:pPr>
      <w:r>
        <w:rPr/>
        <w:t xml:space="preserve"> </w:t>
      </w:r>
    </w:p>
    <w:p>
      <w:pPr>
        <w:pStyle w:val="null3"/>
        <w:ind w:firstLine="480"/>
        <w:jc w:val="both"/>
      </w:pPr>
      <w:r>
        <w:rPr>
          <w:sz w:val="24"/>
          <w:color w:val="000000"/>
        </w:rPr>
        <w:t>地</w:t>
      </w:r>
      <w:r>
        <w:rPr>
          <w:sz w:val="24"/>
          <w:color w:val="000000"/>
        </w:rPr>
        <w:t xml:space="preserve">  </w:t>
      </w:r>
      <w:r>
        <w:rPr>
          <w:sz w:val="24"/>
          <w:color w:val="000000"/>
        </w:rPr>
        <w:t>址：广州市越秀区东风中路</w:t>
      </w:r>
      <w:r>
        <w:rPr>
          <w:sz w:val="24"/>
          <w:color w:val="000000"/>
        </w:rPr>
        <w:t>300号之一</w:t>
      </w:r>
    </w:p>
    <w:p>
      <w:pPr>
        <w:pStyle w:val="null3"/>
        <w:ind w:firstLine="480"/>
        <w:jc w:val="both"/>
      </w:pPr>
      <w:r>
        <w:rPr>
          <w:sz w:val="24"/>
          <w:color w:val="000000"/>
        </w:rPr>
        <w:t>联系人：</w:t>
      </w:r>
    </w:p>
    <w:p>
      <w:pPr>
        <w:pStyle w:val="null3"/>
        <w:ind w:firstLine="480"/>
        <w:jc w:val="both"/>
      </w:pPr>
      <w:r>
        <w:rPr>
          <w:sz w:val="24"/>
          <w:color w:val="000000"/>
        </w:rPr>
        <w:t>电</w:t>
      </w:r>
      <w:r>
        <w:rPr>
          <w:sz w:val="24"/>
          <w:color w:val="000000"/>
        </w:rPr>
        <w:t xml:space="preserve">  </w:t>
      </w:r>
      <w:r>
        <w:rPr>
          <w:sz w:val="24"/>
          <w:color w:val="000000"/>
        </w:rPr>
        <w:t>话：</w:t>
      </w:r>
    </w:p>
    <w:p>
      <w:pPr>
        <w:pStyle w:val="null3"/>
        <w:ind w:firstLine="480"/>
        <w:jc w:val="both"/>
      </w:pPr>
      <w:r>
        <w:rPr>
          <w:sz w:val="24"/>
          <w:color w:val="000000"/>
        </w:rPr>
        <w:t>乙方（供应商）：</w:t>
      </w:r>
    </w:p>
    <w:p>
      <w:pPr>
        <w:pStyle w:val="null3"/>
        <w:ind w:firstLine="480"/>
        <w:jc w:val="both"/>
      </w:pPr>
      <w:r>
        <w:rPr>
          <w:sz w:val="24"/>
          <w:color w:val="000000"/>
        </w:rPr>
        <w:t>地</w:t>
      </w:r>
      <w:r>
        <w:rPr>
          <w:sz w:val="24"/>
          <w:color w:val="000000"/>
        </w:rPr>
        <w:t xml:space="preserve">  </w:t>
      </w:r>
      <w:r>
        <w:rPr>
          <w:sz w:val="24"/>
          <w:color w:val="000000"/>
        </w:rPr>
        <w:t>址：</w:t>
      </w:r>
    </w:p>
    <w:p>
      <w:pPr>
        <w:pStyle w:val="null3"/>
        <w:ind w:firstLine="480"/>
        <w:jc w:val="both"/>
      </w:pPr>
      <w:r>
        <w:rPr>
          <w:sz w:val="24"/>
          <w:color w:val="000000"/>
        </w:rPr>
        <w:t>联系人：</w:t>
      </w:r>
    </w:p>
    <w:p>
      <w:pPr>
        <w:pStyle w:val="null3"/>
        <w:ind w:firstLine="480"/>
        <w:jc w:val="both"/>
      </w:pPr>
      <w:r>
        <w:rPr>
          <w:sz w:val="24"/>
          <w:color w:val="000000"/>
        </w:rPr>
        <w:t>电</w:t>
      </w:r>
      <w:r>
        <w:rPr>
          <w:sz w:val="24"/>
          <w:color w:val="000000"/>
        </w:rPr>
        <w:t xml:space="preserve">  </w:t>
      </w:r>
      <w:r>
        <w:rPr>
          <w:sz w:val="24"/>
          <w:color w:val="000000"/>
        </w:rPr>
        <w:t>话：</w:t>
      </w:r>
    </w:p>
    <w:p>
      <w:pPr>
        <w:pStyle w:val="null3"/>
        <w:ind w:firstLine="480"/>
        <w:jc w:val="both"/>
      </w:pPr>
      <w:r>
        <w:rPr>
          <w:sz w:val="24"/>
          <w:color w:val="000000"/>
        </w:rPr>
        <w:t>根据</w:t>
      </w:r>
      <w:r>
        <w:rPr>
          <w:sz w:val="24"/>
          <w:color w:val="000000"/>
        </w:rPr>
        <w:t>广东省福利彩票发行中心即开票销售管理系统运维服务项目</w:t>
      </w:r>
      <w:r>
        <w:rPr>
          <w:sz w:val="24"/>
          <w:color w:val="000000"/>
        </w:rPr>
        <w:t>【</w:t>
      </w:r>
      <w:r>
        <w:rPr>
          <w:sz w:val="24"/>
          <w:color w:val="000000"/>
        </w:rPr>
        <w:t>ZB-15-04A-2026-D-F-E08087</w:t>
      </w:r>
      <w:r>
        <w:rPr>
          <w:sz w:val="24"/>
          <w:color w:val="000000"/>
        </w:rPr>
        <w:t>】项目的采购结果，按照《中华人民共和国政府采购法》《中华人民共和国民法典》的规定，经双方协商，本着平等互利和诚实信用的原则，一致同意遵守本合同如下。</w:t>
      </w:r>
    </w:p>
    <w:p>
      <w:pPr>
        <w:pStyle w:val="null3"/>
        <w:spacing w:before="120" w:after="120"/>
        <w:ind w:firstLine="482"/>
        <w:jc w:val="both"/>
      </w:pPr>
      <w:r>
        <w:rPr>
          <w:sz w:val="24"/>
          <w:b/>
          <w:color w:val="000000"/>
        </w:rPr>
        <w:t>一、合同金额和税费</w:t>
      </w:r>
    </w:p>
    <w:p>
      <w:pPr>
        <w:pStyle w:val="null3"/>
        <w:ind w:firstLine="480"/>
        <w:jc w:val="both"/>
      </w:pPr>
      <w:r>
        <w:rPr>
          <w:sz w:val="24"/>
          <w:color w:val="000000"/>
        </w:rPr>
        <w:t>合同金额（含税）为（大写）：</w:t>
      </w:r>
      <w:r>
        <w:rPr>
          <w:sz w:val="21"/>
          <w:u w:val="single"/>
        </w:rPr>
        <w:t xml:space="preserve">          </w:t>
      </w:r>
      <w:r>
        <w:rPr>
          <w:sz w:val="24"/>
          <w:color w:val="000000"/>
          <w:u w:val="single"/>
        </w:rPr>
        <w:t>元整</w:t>
      </w:r>
      <w:r>
        <w:rPr>
          <w:sz w:val="24"/>
          <w:color w:val="000000"/>
        </w:rPr>
        <w:t>（</w:t>
      </w:r>
      <w:r>
        <w:rPr>
          <w:sz w:val="24"/>
          <w:color w:val="000000"/>
        </w:rPr>
        <w:t>¥</w:t>
      </w:r>
      <w:r>
        <w:rPr>
          <w:sz w:val="21"/>
          <w:u w:val="single"/>
        </w:rPr>
        <w:t xml:space="preserve">           </w:t>
      </w:r>
      <w:r>
        <w:rPr>
          <w:sz w:val="24"/>
          <w:color w:val="000000"/>
        </w:rPr>
        <w:t>元）人民币。</w:t>
      </w:r>
    </w:p>
    <w:p>
      <w:pPr>
        <w:pStyle w:val="null3"/>
        <w:ind w:firstLine="480"/>
        <w:jc w:val="both"/>
      </w:pPr>
      <w:r>
        <w:rPr>
          <w:sz w:val="24"/>
          <w:color w:val="000000"/>
        </w:rPr>
        <w:t>合同金额</w:t>
      </w:r>
      <w:r>
        <w:rPr>
          <w:sz w:val="24"/>
          <w:color w:val="000000"/>
        </w:rPr>
        <w:t>包括完成本项目的各种费用、所有需要向第三方支付的版权费、专利费等其它知识产权费用及合同实施过程中的不可预见费用等全部费用。在中国境内、外发生的与本合同执行有关的一切税费均由乙方负担。</w:t>
      </w:r>
      <w:r>
        <w:rPr>
          <w:sz w:val="24"/>
          <w:color w:val="000000"/>
        </w:rPr>
        <w:t>除</w:t>
      </w:r>
      <w:r>
        <w:rPr>
          <w:sz w:val="24"/>
          <w:color w:val="000000"/>
        </w:rPr>
        <w:t>合同金额</w:t>
      </w:r>
      <w:r>
        <w:rPr>
          <w:sz w:val="24"/>
          <w:color w:val="000000"/>
        </w:rPr>
        <w:t>外，甲方无需</w:t>
      </w:r>
      <w:r>
        <w:rPr>
          <w:sz w:val="24"/>
          <w:color w:val="000000"/>
        </w:rPr>
        <w:t>为履行本合同再</w:t>
      </w:r>
      <w:r>
        <w:rPr>
          <w:sz w:val="24"/>
          <w:color w:val="000000"/>
        </w:rPr>
        <w:t>向乙方支付任何其他费用</w:t>
      </w:r>
      <w:r>
        <w:rPr>
          <w:sz w:val="24"/>
          <w:color w:val="000000"/>
        </w:rPr>
        <w:t>。</w:t>
      </w:r>
    </w:p>
    <w:p>
      <w:pPr>
        <w:pStyle w:val="null3"/>
        <w:spacing w:before="120" w:after="120"/>
        <w:ind w:firstLine="482"/>
        <w:jc w:val="both"/>
      </w:pPr>
      <w:r>
        <w:rPr>
          <w:sz w:val="24"/>
          <w:b/>
          <w:color w:val="000000"/>
        </w:rPr>
        <w:t>二、</w:t>
      </w:r>
      <w:r>
        <w:rPr>
          <w:sz w:val="24"/>
          <w:b/>
          <w:color w:val="000000"/>
        </w:rPr>
        <w:t>服务范围</w:t>
      </w:r>
    </w:p>
    <w:p>
      <w:pPr>
        <w:pStyle w:val="null3"/>
        <w:ind w:firstLine="480"/>
        <w:jc w:val="both"/>
      </w:pPr>
      <w:r>
        <w:rPr>
          <w:sz w:val="24"/>
          <w:color w:val="000000"/>
        </w:rPr>
        <w:t>乙方向甲方提供即开票销售管理系统运维服务。</w:t>
      </w:r>
    </w:p>
    <w:p>
      <w:pPr>
        <w:pStyle w:val="null3"/>
        <w:spacing w:before="120" w:after="120"/>
        <w:ind w:firstLine="482"/>
        <w:jc w:val="both"/>
      </w:pPr>
      <w:r>
        <w:rPr>
          <w:sz w:val="24"/>
          <w:b/>
          <w:color w:val="000000"/>
        </w:rPr>
        <w:t>三、验收要求</w:t>
      </w:r>
    </w:p>
    <w:p>
      <w:pPr>
        <w:pStyle w:val="null3"/>
        <w:ind w:firstLine="480"/>
        <w:jc w:val="both"/>
      </w:pPr>
      <w:r>
        <w:rPr>
          <w:sz w:val="24"/>
          <w:color w:val="000000"/>
        </w:rPr>
        <w:t>（一）合同签订后</w:t>
      </w:r>
      <w:r>
        <w:rPr>
          <w:sz w:val="24"/>
          <w:color w:val="000000"/>
        </w:rPr>
        <w:t>30天内（含30天），乙方须完成</w:t>
      </w:r>
      <w:r>
        <w:rPr>
          <w:sz w:val="24"/>
          <w:color w:val="000000"/>
        </w:rPr>
        <w:t>甲方</w:t>
      </w:r>
      <w:r>
        <w:rPr>
          <w:sz w:val="24"/>
          <w:color w:val="000000"/>
        </w:rPr>
        <w:t>现有即开型福利彩票销售与管理系统的全部接入调试，并提交详细报告给甲方组织</w:t>
      </w:r>
      <w:r>
        <w:rPr>
          <w:sz w:val="24"/>
          <w:color w:val="000000"/>
        </w:rPr>
        <w:t>接入阶段的</w:t>
      </w:r>
      <w:r>
        <w:rPr>
          <w:sz w:val="24"/>
          <w:color w:val="000000"/>
        </w:rPr>
        <w:t>验收。</w:t>
      </w:r>
    </w:p>
    <w:p>
      <w:pPr>
        <w:pStyle w:val="null3"/>
        <w:ind w:firstLine="480"/>
        <w:jc w:val="both"/>
      </w:pPr>
      <w:r>
        <w:rPr>
          <w:sz w:val="24"/>
          <w:color w:val="000000"/>
        </w:rPr>
        <w:t>（二）乙方在服务期满后</w:t>
      </w:r>
      <w:r>
        <w:rPr>
          <w:sz w:val="24"/>
          <w:color w:val="000000"/>
        </w:rPr>
        <w:t>15个工作日内提交服务工作报告，由甲方负责组织</w:t>
      </w:r>
      <w:r>
        <w:rPr>
          <w:sz w:val="24"/>
          <w:color w:val="000000"/>
        </w:rPr>
        <w:t>项目最终</w:t>
      </w:r>
      <w:r>
        <w:rPr>
          <w:sz w:val="24"/>
          <w:color w:val="000000"/>
        </w:rPr>
        <w:t>验收，验收费用由</w:t>
      </w:r>
      <w:r>
        <w:rPr>
          <w:sz w:val="24"/>
          <w:color w:val="000000"/>
        </w:rPr>
        <w:t>【】</w:t>
      </w:r>
      <w:r>
        <w:rPr>
          <w:sz w:val="24"/>
          <w:color w:val="000000"/>
        </w:rPr>
        <w:t>方支付。</w:t>
      </w:r>
    </w:p>
    <w:p>
      <w:pPr>
        <w:pStyle w:val="null3"/>
        <w:ind w:firstLine="480"/>
        <w:jc w:val="both"/>
      </w:pPr>
      <w:r>
        <w:rPr>
          <w:sz w:val="24"/>
          <w:color w:val="000000"/>
        </w:rPr>
        <w:t>（三）乙方对服务期内的维护服务工作进行详细的记录、统计，作为验收报告的组成部分，验收合格须交接项目实施的全部资料，并填写政府采购项目验收报告单。</w:t>
      </w:r>
    </w:p>
    <w:p>
      <w:pPr>
        <w:pStyle w:val="null3"/>
        <w:ind w:firstLine="480"/>
        <w:jc w:val="both"/>
      </w:pPr>
      <w:r>
        <w:rPr>
          <w:sz w:val="24"/>
          <w:color w:val="000000"/>
        </w:rPr>
        <w:t>（四）须以合同、招标文件及投标文件、澄清及国家颁布的现行相关行业规定标准等为依据进行验收，当前述要求不一致时，以对乙方履行义务要求更高者为准。</w:t>
      </w:r>
    </w:p>
    <w:p>
      <w:pPr>
        <w:pStyle w:val="null3"/>
        <w:ind w:firstLine="480"/>
        <w:jc w:val="both"/>
      </w:pPr>
      <w:r>
        <w:rPr>
          <w:sz w:val="24"/>
          <w:color w:val="000000"/>
        </w:rPr>
        <w:t>（五）当项目服务质量无法达到甲方的要求时，甲方可拒绝验收，由此造成的全部损失由乙方承担。</w:t>
      </w:r>
    </w:p>
    <w:p>
      <w:pPr>
        <w:pStyle w:val="null3"/>
        <w:spacing w:before="120" w:after="120"/>
        <w:ind w:firstLine="482"/>
        <w:jc w:val="both"/>
      </w:pPr>
      <w:r>
        <w:rPr>
          <w:sz w:val="24"/>
          <w:b/>
          <w:color w:val="000000"/>
        </w:rPr>
        <w:t>四、支付方式</w:t>
      </w:r>
    </w:p>
    <w:p>
      <w:pPr>
        <w:pStyle w:val="null3"/>
        <w:ind w:firstLine="480"/>
        <w:jc w:val="both"/>
      </w:pPr>
      <w:r>
        <w:rPr>
          <w:sz w:val="24"/>
          <w:color w:val="000000"/>
        </w:rPr>
        <w:t>（</w:t>
      </w:r>
      <w:r>
        <w:rPr>
          <w:sz w:val="24"/>
          <w:color w:val="000000"/>
        </w:rPr>
        <w:t>一</w:t>
      </w:r>
      <w:r>
        <w:rPr>
          <w:sz w:val="24"/>
          <w:color w:val="000000"/>
        </w:rPr>
        <w:t>）</w:t>
      </w:r>
      <w:r>
        <w:rPr>
          <w:sz w:val="24"/>
          <w:color w:val="000000"/>
        </w:rPr>
        <w:t>第</w:t>
      </w:r>
      <w:r>
        <w:rPr>
          <w:sz w:val="24"/>
          <w:color w:val="000000"/>
        </w:rPr>
        <w:t>1期为(预付款)：支付比例50%，合同签订后5个工作日内（乙方须提供有效</w:t>
      </w:r>
      <w:r>
        <w:rPr>
          <w:sz w:val="24"/>
          <w:color w:val="000000"/>
        </w:rPr>
        <w:t>且符合甲方财务制度要求</w:t>
      </w:r>
      <w:r>
        <w:rPr>
          <w:sz w:val="24"/>
          <w:color w:val="000000"/>
        </w:rPr>
        <w:t>的等额发票），甲方向乙方支付合同金额的</w:t>
      </w:r>
      <w:r>
        <w:rPr>
          <w:sz w:val="24"/>
          <w:color w:val="000000"/>
        </w:rPr>
        <w:t>50%</w:t>
      </w:r>
      <w:r>
        <w:rPr>
          <w:sz w:val="24"/>
          <w:color w:val="000000"/>
        </w:rPr>
        <w:t>作为</w:t>
      </w:r>
      <w:r>
        <w:rPr>
          <w:sz w:val="24"/>
          <w:color w:val="000000"/>
        </w:rPr>
        <w:t>项目预付款</w:t>
      </w:r>
      <w:r>
        <w:rPr>
          <w:sz w:val="24"/>
          <w:color w:val="000000"/>
        </w:rPr>
        <w:t>，</w:t>
      </w:r>
      <w:r>
        <w:rPr>
          <w:sz w:val="24"/>
          <w:color w:val="000000"/>
        </w:rPr>
        <w:t>即人民币</w:t>
      </w:r>
      <w:r>
        <w:rPr>
          <w:sz w:val="21"/>
          <w:u w:val="single"/>
        </w:rPr>
        <w:t xml:space="preserve">       </w:t>
      </w:r>
      <w:r>
        <w:rPr>
          <w:sz w:val="24"/>
          <w:color w:val="000000"/>
        </w:rPr>
        <w:t>。</w:t>
      </w:r>
    </w:p>
    <w:p>
      <w:pPr>
        <w:pStyle w:val="null3"/>
        <w:ind w:firstLine="480"/>
        <w:jc w:val="both"/>
      </w:pPr>
      <w:r>
        <w:rPr>
          <w:sz w:val="24"/>
          <w:color w:val="000000"/>
        </w:rPr>
        <w:t>（</w:t>
      </w:r>
      <w:r>
        <w:rPr>
          <w:sz w:val="24"/>
          <w:color w:val="000000"/>
        </w:rPr>
        <w:t>二</w:t>
      </w:r>
      <w:r>
        <w:rPr>
          <w:sz w:val="24"/>
          <w:color w:val="000000"/>
        </w:rPr>
        <w:t>）</w:t>
      </w:r>
      <w:r>
        <w:rPr>
          <w:sz w:val="24"/>
          <w:color w:val="000000"/>
        </w:rPr>
        <w:t>第</w:t>
      </w:r>
      <w:r>
        <w:rPr>
          <w:sz w:val="24"/>
          <w:color w:val="000000"/>
        </w:rPr>
        <w:t>2期为(尾款)：支付比例50%，乙方完成合同中全部服务内容并通过甲方组织的项目最终验收后，甲方在收到乙方开具的</w:t>
      </w:r>
      <w:r>
        <w:rPr>
          <w:sz w:val="24"/>
          <w:color w:val="000000"/>
        </w:rPr>
        <w:t>等额、合法、有效且符合甲方财务制度要求的</w:t>
      </w:r>
      <w:r>
        <w:rPr>
          <w:sz w:val="24"/>
          <w:color w:val="000000"/>
        </w:rPr>
        <w:t>发票后</w:t>
      </w:r>
      <w:r>
        <w:rPr>
          <w:sz w:val="24"/>
          <w:color w:val="000000"/>
        </w:rPr>
        <w:t>15日内，向乙方支付合同金额的50%</w:t>
      </w:r>
      <w:r>
        <w:rPr>
          <w:sz w:val="24"/>
          <w:color w:val="000000"/>
        </w:rPr>
        <w:t>，</w:t>
      </w:r>
      <w:r>
        <w:rPr>
          <w:sz w:val="24"/>
          <w:color w:val="000000"/>
        </w:rPr>
        <w:t>即人民币</w:t>
      </w:r>
      <w:r>
        <w:rPr>
          <w:sz w:val="21"/>
          <w:u w:val="single"/>
        </w:rPr>
        <w:t xml:space="preserve">       </w:t>
      </w:r>
      <w:r>
        <w:rPr>
          <w:sz w:val="24"/>
          <w:color w:val="000000"/>
        </w:rPr>
        <w:t>。</w:t>
      </w:r>
    </w:p>
    <w:p>
      <w:pPr>
        <w:pStyle w:val="null3"/>
        <w:ind w:firstLine="480"/>
        <w:jc w:val="both"/>
      </w:pPr>
      <w:r>
        <w:rPr>
          <w:sz w:val="24"/>
          <w:color w:val="000000"/>
        </w:rPr>
        <w:t>（</w:t>
      </w:r>
      <w:r>
        <w:rPr>
          <w:sz w:val="24"/>
          <w:color w:val="000000"/>
        </w:rPr>
        <w:t>三</w:t>
      </w:r>
      <w:r>
        <w:rPr>
          <w:sz w:val="24"/>
          <w:color w:val="000000"/>
        </w:rPr>
        <w:t>）</w:t>
      </w:r>
      <w:r>
        <w:rPr>
          <w:sz w:val="24"/>
          <w:color w:val="000000"/>
        </w:rPr>
        <w:t>因甲方使用的是财政资金，甲方在本合同规定的付款时间内向政府采购支付部门提出办理财政支付申请手续后即视为甲方已经按期支付，若出现财政资金不到位、集中支付延误、交付延期等情况，由双方协商处理，不视为甲方逾期付款。</w:t>
      </w:r>
    </w:p>
    <w:p>
      <w:pPr>
        <w:pStyle w:val="null3"/>
        <w:ind w:firstLine="480"/>
        <w:jc w:val="both"/>
      </w:pPr>
      <w:r>
        <w:rPr>
          <w:sz w:val="24"/>
          <w:color w:val="000000"/>
        </w:rPr>
        <w:t>（四）甲方开票信息</w:t>
      </w:r>
    </w:p>
    <w:p>
      <w:pPr>
        <w:pStyle w:val="null3"/>
        <w:ind w:firstLine="480"/>
        <w:jc w:val="both"/>
      </w:pPr>
      <w:r>
        <w:rPr>
          <w:sz w:val="24"/>
          <w:color w:val="000000"/>
        </w:rPr>
        <w:t>开票名称：</w:t>
      </w:r>
    </w:p>
    <w:p>
      <w:pPr>
        <w:pStyle w:val="null3"/>
        <w:ind w:firstLine="480"/>
        <w:jc w:val="both"/>
      </w:pPr>
      <w:r>
        <w:rPr>
          <w:sz w:val="24"/>
          <w:color w:val="000000"/>
        </w:rPr>
        <w:t>纳税人识别号：</w:t>
      </w:r>
    </w:p>
    <w:p>
      <w:pPr>
        <w:pStyle w:val="null3"/>
        <w:ind w:firstLine="480"/>
        <w:jc w:val="both"/>
      </w:pPr>
      <w:r>
        <w:rPr>
          <w:sz w:val="24"/>
          <w:color w:val="000000"/>
        </w:rPr>
        <w:t>开户银行：</w:t>
      </w:r>
    </w:p>
    <w:p>
      <w:pPr>
        <w:pStyle w:val="null3"/>
        <w:ind w:firstLine="480"/>
        <w:jc w:val="both"/>
      </w:pPr>
      <w:r>
        <w:rPr>
          <w:sz w:val="24"/>
          <w:color w:val="000000"/>
        </w:rPr>
        <w:t>银行账号：</w:t>
      </w:r>
    </w:p>
    <w:p>
      <w:pPr>
        <w:pStyle w:val="null3"/>
        <w:ind w:firstLine="480"/>
        <w:jc w:val="both"/>
      </w:pPr>
      <w:r>
        <w:rPr>
          <w:sz w:val="24"/>
          <w:color w:val="000000"/>
        </w:rPr>
        <w:t>（五）乙方账户信息：</w:t>
      </w:r>
    </w:p>
    <w:p>
      <w:pPr>
        <w:pStyle w:val="null3"/>
        <w:ind w:firstLine="480"/>
        <w:jc w:val="both"/>
      </w:pPr>
      <w:r>
        <w:rPr>
          <w:sz w:val="24"/>
          <w:color w:val="000000"/>
        </w:rPr>
        <w:t>开户银行：</w:t>
      </w:r>
    </w:p>
    <w:p>
      <w:pPr>
        <w:pStyle w:val="null3"/>
        <w:ind w:firstLine="480"/>
        <w:jc w:val="both"/>
      </w:pPr>
      <w:r>
        <w:rPr>
          <w:sz w:val="24"/>
          <w:color w:val="000000"/>
        </w:rPr>
        <w:t>户</w:t>
      </w:r>
      <w:r>
        <w:rPr>
          <w:sz w:val="24"/>
          <w:color w:val="000000"/>
        </w:rPr>
        <w:t xml:space="preserve">    </w:t>
      </w:r>
      <w:r>
        <w:rPr>
          <w:sz w:val="24"/>
          <w:color w:val="000000"/>
        </w:rPr>
        <w:t>名：</w:t>
      </w:r>
    </w:p>
    <w:p>
      <w:pPr>
        <w:pStyle w:val="null3"/>
        <w:ind w:firstLine="480"/>
        <w:jc w:val="both"/>
      </w:pPr>
      <w:r>
        <w:rPr>
          <w:sz w:val="24"/>
          <w:color w:val="000000"/>
        </w:rPr>
        <w:t>帐</w:t>
      </w:r>
      <w:r>
        <w:rPr>
          <w:sz w:val="24"/>
          <w:color w:val="000000"/>
        </w:rPr>
        <w:t xml:space="preserve">    </w:t>
      </w:r>
      <w:r>
        <w:rPr>
          <w:sz w:val="24"/>
          <w:color w:val="000000"/>
        </w:rPr>
        <w:t>号：</w:t>
      </w:r>
    </w:p>
    <w:p>
      <w:pPr>
        <w:pStyle w:val="null3"/>
        <w:ind w:firstLine="480"/>
        <w:jc w:val="both"/>
      </w:pPr>
      <w:r>
        <w:rPr>
          <w:sz w:val="24"/>
          <w:color w:val="000000"/>
        </w:rPr>
        <w:t>（六）乙方怠于向甲方提供发票，甲方有权顺延付款期限，直至取得乙方提供的发票，乙方不得据此怠于履行任何一项或几项合同义务。</w:t>
      </w:r>
    </w:p>
    <w:p>
      <w:pPr>
        <w:pStyle w:val="null3"/>
        <w:ind w:firstLine="480"/>
        <w:jc w:val="both"/>
      </w:pPr>
      <w:r>
        <w:rPr>
          <w:sz w:val="24"/>
          <w:color w:val="000000"/>
        </w:rPr>
        <w:t>（七）甲方有权从对乙方的应付未付款中，对乙方应当支付的包括但不限于违约金、损害赔偿金等一切款项进行抵扣。</w:t>
      </w:r>
    </w:p>
    <w:p>
      <w:pPr>
        <w:pStyle w:val="null3"/>
        <w:spacing w:before="120" w:after="120"/>
        <w:ind w:firstLine="482"/>
        <w:jc w:val="both"/>
      </w:pPr>
      <w:r>
        <w:rPr>
          <w:sz w:val="24"/>
          <w:b/>
          <w:color w:val="000000"/>
        </w:rPr>
        <w:t>五、服务期间</w:t>
      </w:r>
    </w:p>
    <w:p>
      <w:pPr>
        <w:pStyle w:val="null3"/>
        <w:ind w:firstLine="480"/>
        <w:jc w:val="both"/>
      </w:pPr>
      <w:r>
        <w:rPr>
          <w:sz w:val="24"/>
          <w:color w:val="000000"/>
        </w:rPr>
        <w:t>服务期</w:t>
      </w:r>
      <w:r>
        <w:rPr>
          <w:sz w:val="24"/>
          <w:color w:val="000000"/>
        </w:rPr>
        <w:t>1年。</w:t>
      </w:r>
      <w:r>
        <w:rPr>
          <w:sz w:val="24"/>
          <w:color w:val="000000"/>
        </w:rPr>
        <w:t>_____</w:t>
      </w:r>
      <w:r>
        <w:rPr>
          <w:sz w:val="24"/>
          <w:color w:val="000000"/>
        </w:rPr>
        <w:t>年</w:t>
      </w:r>
      <w:r>
        <w:rPr>
          <w:sz w:val="24"/>
          <w:color w:val="000000"/>
        </w:rPr>
        <w:t>_____</w:t>
      </w:r>
      <w:r>
        <w:rPr>
          <w:sz w:val="24"/>
          <w:color w:val="000000"/>
        </w:rPr>
        <w:t>月</w:t>
      </w:r>
      <w:r>
        <w:rPr>
          <w:sz w:val="24"/>
          <w:color w:val="000000"/>
        </w:rPr>
        <w:t>_____</w:t>
      </w:r>
      <w:r>
        <w:rPr>
          <w:sz w:val="24"/>
          <w:color w:val="000000"/>
        </w:rPr>
        <w:t>日至</w:t>
      </w:r>
      <w:r>
        <w:rPr>
          <w:sz w:val="24"/>
          <w:color w:val="000000"/>
        </w:rPr>
        <w:t>_____</w:t>
      </w:r>
      <w:r>
        <w:rPr>
          <w:sz w:val="24"/>
          <w:color w:val="000000"/>
        </w:rPr>
        <w:t>年</w:t>
      </w:r>
      <w:r>
        <w:rPr>
          <w:sz w:val="24"/>
          <w:color w:val="000000"/>
        </w:rPr>
        <w:t>_____</w:t>
      </w:r>
      <w:r>
        <w:rPr>
          <w:sz w:val="24"/>
          <w:color w:val="000000"/>
        </w:rPr>
        <w:t>月</w:t>
      </w:r>
      <w:r>
        <w:rPr>
          <w:sz w:val="24"/>
          <w:color w:val="000000"/>
        </w:rPr>
        <w:t>_____</w:t>
      </w:r>
      <w:r>
        <w:rPr>
          <w:sz w:val="24"/>
          <w:color w:val="000000"/>
        </w:rPr>
        <w:t>日。</w:t>
      </w:r>
    </w:p>
    <w:p>
      <w:pPr>
        <w:pStyle w:val="null3"/>
        <w:spacing w:before="120" w:after="120"/>
        <w:ind w:firstLine="482"/>
        <w:jc w:val="both"/>
      </w:pPr>
      <w:r>
        <w:rPr>
          <w:sz w:val="24"/>
          <w:b/>
          <w:color w:val="000000"/>
        </w:rPr>
        <w:t>六、甲方权利与义务</w:t>
      </w:r>
    </w:p>
    <w:p>
      <w:pPr>
        <w:pStyle w:val="null3"/>
        <w:ind w:firstLine="480"/>
        <w:jc w:val="both"/>
      </w:pPr>
      <w:r>
        <w:rPr>
          <w:sz w:val="24"/>
          <w:color w:val="000000"/>
        </w:rPr>
        <w:t>（一）对乙方提供的服务进行监督。</w:t>
      </w:r>
    </w:p>
    <w:p>
      <w:pPr>
        <w:pStyle w:val="null3"/>
        <w:ind w:firstLine="480"/>
        <w:jc w:val="both"/>
      </w:pPr>
      <w:r>
        <w:rPr>
          <w:sz w:val="24"/>
          <w:color w:val="000000"/>
        </w:rPr>
        <w:t>（二）对本合同标的服务进行审核确认。甲方发现乙方人员不遵守甲方工作场所规章制度</w:t>
      </w:r>
      <w:r>
        <w:rPr>
          <w:sz w:val="24"/>
          <w:color w:val="000000"/>
        </w:rPr>
        <w:t>,或技能不能满足技术服务的需要时，乙方工作人员应当在收到整改意见或提升要求的【3】日内作出整改或提升；否则，甲方有权要求乙方将上述人员替换为符合甲方要求的服务人员。甲方应及时对乙方提交的方案、服务成果等进行审核、验收，甲方有权对乙方提交的方案提出修改意见，乙方应按甲方要求进行改进。</w:t>
      </w:r>
    </w:p>
    <w:p>
      <w:pPr>
        <w:pStyle w:val="null3"/>
        <w:ind w:firstLine="480"/>
        <w:jc w:val="both"/>
      </w:pPr>
      <w:r>
        <w:rPr>
          <w:sz w:val="24"/>
          <w:color w:val="000000"/>
        </w:rPr>
        <w:t>（三）甲方应配合乙方提供在项目实施过程中的各种协助工作。</w:t>
      </w:r>
    </w:p>
    <w:p>
      <w:pPr>
        <w:pStyle w:val="null3"/>
        <w:ind w:firstLine="480"/>
        <w:jc w:val="both"/>
      </w:pPr>
      <w:r>
        <w:rPr>
          <w:sz w:val="24"/>
          <w:color w:val="000000"/>
        </w:rPr>
        <w:t>（</w:t>
      </w:r>
      <w:r>
        <w:rPr>
          <w:sz w:val="24"/>
          <w:color w:val="000000"/>
        </w:rPr>
        <w:t>四</w:t>
      </w:r>
      <w:r>
        <w:rPr>
          <w:sz w:val="24"/>
          <w:color w:val="000000"/>
        </w:rPr>
        <w:t>）甲方按照合同约定如期支付费用。</w:t>
      </w:r>
    </w:p>
    <w:p>
      <w:pPr>
        <w:pStyle w:val="null3"/>
        <w:spacing w:before="120" w:after="120"/>
        <w:ind w:firstLine="482"/>
        <w:jc w:val="both"/>
      </w:pPr>
      <w:r>
        <w:rPr>
          <w:sz w:val="24"/>
          <w:b/>
          <w:color w:val="000000"/>
        </w:rPr>
        <w:t>七、乙方权利与义务</w:t>
      </w:r>
    </w:p>
    <w:p>
      <w:pPr>
        <w:pStyle w:val="null3"/>
        <w:ind w:firstLine="480"/>
        <w:jc w:val="both"/>
      </w:pPr>
      <w:r>
        <w:rPr>
          <w:sz w:val="24"/>
          <w:color w:val="000000"/>
        </w:rPr>
        <w:t>（一）要求甲方按本合同约定及时支付合同款项。</w:t>
      </w:r>
    </w:p>
    <w:p>
      <w:pPr>
        <w:pStyle w:val="null3"/>
        <w:ind w:firstLine="480"/>
        <w:jc w:val="both"/>
      </w:pPr>
      <w:r>
        <w:rPr>
          <w:sz w:val="24"/>
          <w:color w:val="000000"/>
        </w:rPr>
        <w:t>（二）在履行本合同书规定的义务期间，按甲方的指示进行服务工作。</w:t>
      </w:r>
    </w:p>
    <w:p>
      <w:pPr>
        <w:pStyle w:val="null3"/>
        <w:ind w:firstLine="480"/>
        <w:jc w:val="both"/>
      </w:pPr>
      <w:r>
        <w:rPr>
          <w:sz w:val="24"/>
          <w:color w:val="000000"/>
        </w:rPr>
        <w:t>（三）为本合同的服务内容建立专项项目服务团队。乙方保证所提供服务及派驻的人员与投标响应承诺的人员一致，未经甲方书面同意，不得擅自变更服务团队成员，同时派驻人员上班时间须与甲方工作日上班时间保持一致。</w:t>
      </w:r>
    </w:p>
    <w:p>
      <w:pPr>
        <w:pStyle w:val="null3"/>
        <w:ind w:firstLine="480"/>
        <w:jc w:val="both"/>
      </w:pPr>
      <w:r>
        <w:rPr>
          <w:sz w:val="24"/>
          <w:color w:val="000000"/>
        </w:rPr>
        <w:t>（四）确保本合同项目服务团队的服务人员和负责人必须固定，如人员确需变更，须提前书面通知甲方，并经甲方同意。乙方保证变更后的服务人员和负责人的资质、业务水平不低于采购响应承诺的人员资质和业务水平。</w:t>
      </w:r>
    </w:p>
    <w:p>
      <w:pPr>
        <w:pStyle w:val="null3"/>
        <w:ind w:firstLine="480"/>
        <w:jc w:val="both"/>
      </w:pPr>
      <w:r>
        <w:rPr>
          <w:sz w:val="24"/>
          <w:color w:val="000000"/>
        </w:rPr>
        <w:t>（五）不得将本合同委托的事项转委托第三方，亦不得在未取得甲方书面同意的前提下将本合同委托的事项部分转委托给第三方。</w:t>
      </w:r>
    </w:p>
    <w:p>
      <w:pPr>
        <w:pStyle w:val="null3"/>
        <w:ind w:firstLine="480"/>
        <w:jc w:val="both"/>
      </w:pPr>
      <w:r>
        <w:rPr>
          <w:sz w:val="24"/>
          <w:color w:val="000000"/>
        </w:rPr>
        <w:t>（六）乙方负责项目的安全，应当配置足够的安全人员和安全措施，保证项目符合有关安全要求；如因此而造成任何人身或财产损害的，乙方承担由此产生的所有责任，包括但不限于甲方由此而产生的所有损失，甲方对此不承担任何责任。</w:t>
      </w:r>
    </w:p>
    <w:p>
      <w:pPr>
        <w:pStyle w:val="null3"/>
        <w:spacing w:before="120" w:after="120"/>
        <w:ind w:firstLine="482"/>
        <w:jc w:val="both"/>
      </w:pPr>
      <w:r>
        <w:rPr>
          <w:sz w:val="24"/>
          <w:b/>
          <w:color w:val="000000"/>
        </w:rPr>
        <w:t>八、违约责任与赔偿损失</w:t>
      </w:r>
    </w:p>
    <w:p>
      <w:pPr>
        <w:pStyle w:val="null3"/>
        <w:ind w:firstLine="480"/>
        <w:jc w:val="both"/>
      </w:pPr>
      <w:r>
        <w:rPr>
          <w:sz w:val="24"/>
          <w:color w:val="000000"/>
        </w:rPr>
        <w:t>（一）乙方提供的服务不符合招标文件、投标文件或本合同规定的（如规定不一致的，以对乙方履行义务要求更高者为准），甲方有权拒收，乙方应当进行整改，并</w:t>
      </w:r>
      <w:r>
        <w:rPr>
          <w:sz w:val="24"/>
          <w:color w:val="000000"/>
        </w:rPr>
        <w:t>且每发生一次，乙方</w:t>
      </w:r>
      <w:r>
        <w:rPr>
          <w:sz w:val="24"/>
          <w:color w:val="000000"/>
        </w:rPr>
        <w:t>向甲方支付本合同费用总金额</w:t>
      </w:r>
      <w:r>
        <w:rPr>
          <w:sz w:val="24"/>
          <w:color w:val="000000"/>
        </w:rPr>
        <w:t>5%的违约金，且乙方须继续履行按约定条件提供服务的义务；甲方因前述原因拒收乙方提供服务超过【2】次的，甲方有权解除或部分解除本合同，乙方应当返还已收取但尚未提供服务对应部分的费用，并按照合同费用总金额的20%向甲方支付违约金，违约金不足以弥补由此给甲方造成损失的，乙方应另行承担赔偿责任；在此之前，甲方有权聘请第三方提供相应服务，所产生全部费用由乙方承担。乙方如有已经交付的项目成果，甲方无需进行返还。</w:t>
      </w:r>
    </w:p>
    <w:p>
      <w:pPr>
        <w:pStyle w:val="null3"/>
        <w:ind w:firstLine="480"/>
        <w:jc w:val="both"/>
      </w:pPr>
      <w:r>
        <w:rPr>
          <w:sz w:val="24"/>
          <w:color w:val="000000"/>
        </w:rPr>
        <w:t>（二）乙方应按甲方的服务内容和服务要求提供专业、全面的服务，因系统设计缺陷、运行故障及</w:t>
      </w:r>
      <w:r>
        <w:rPr>
          <w:sz w:val="24"/>
          <w:color w:val="000000"/>
        </w:rPr>
        <w:t>/或所提供服务不及时、不充分、不恰当导致的甲方损失由乙方承担。包括且不限于下列责任：</w:t>
      </w:r>
    </w:p>
    <w:p>
      <w:pPr>
        <w:pStyle w:val="null3"/>
        <w:ind w:firstLine="480"/>
        <w:jc w:val="both"/>
      </w:pPr>
      <w:r>
        <w:rPr>
          <w:sz w:val="24"/>
          <w:color w:val="000000"/>
        </w:rPr>
        <w:t>1.合同签订后30天内（含30天），乙方未完成即开票系统全部接入调试并通过甲方验收合格的，从逾期之日起甲方有权每日按合同总额的3‰从应付未付款扣减乙方违约金，逾期60天以上（含60天）的，甲方有权终止并解除或部分解除合同，要求乙方返还已收取的被解除合同部分所对应款项，按照合同总额的20%向甲方支付解除合同违约金，并承担因此给甲方造成的全部损失。</w:t>
      </w:r>
    </w:p>
    <w:p>
      <w:pPr>
        <w:pStyle w:val="null3"/>
        <w:ind w:firstLine="480"/>
        <w:jc w:val="both"/>
      </w:pPr>
      <w:r>
        <w:rPr>
          <w:sz w:val="24"/>
          <w:color w:val="000000"/>
        </w:rPr>
        <w:t>2.当故障（含系统设计缺陷）导致一个市及以上范围的投注终端无法销售时，若乙方未能按招标需求规定的时间</w:t>
      </w:r>
      <w:r>
        <w:rPr>
          <w:sz w:val="24"/>
          <w:color w:val="000000"/>
        </w:rPr>
        <w:t>/投标响应时间（以孰短者为准）</w:t>
      </w:r>
      <w:r>
        <w:rPr>
          <w:sz w:val="24"/>
          <w:color w:val="000000"/>
        </w:rPr>
        <w:t>内排除故障，按照超时</w:t>
      </w:r>
      <w:r>
        <w:rPr>
          <w:sz w:val="24"/>
          <w:color w:val="000000"/>
        </w:rPr>
        <w:t>30分钟内每10分钟2万元；超时30分钟且在1个小时内每10分钟4万元；超时1个小时及以上每10分钟6万元的标准向甲方支付违约金。</w:t>
      </w:r>
    </w:p>
    <w:p>
      <w:pPr>
        <w:pStyle w:val="null3"/>
        <w:ind w:firstLine="480"/>
        <w:jc w:val="both"/>
      </w:pPr>
      <w:r>
        <w:rPr>
          <w:sz w:val="24"/>
          <w:color w:val="000000"/>
        </w:rPr>
        <w:t>3.当故障（含系统设计缺陷）导致一个市及以上范围的投注终端无法兑奖时，若乙方未能按招标需求规定的时间内</w:t>
      </w:r>
      <w:r>
        <w:rPr>
          <w:sz w:val="24"/>
          <w:color w:val="000000"/>
        </w:rPr>
        <w:t>/投标响应时间（以孰短者为准）</w:t>
      </w:r>
      <w:r>
        <w:rPr>
          <w:sz w:val="24"/>
          <w:color w:val="000000"/>
        </w:rPr>
        <w:t>排除故障，按照超时</w:t>
      </w:r>
      <w:r>
        <w:rPr>
          <w:sz w:val="24"/>
          <w:color w:val="000000"/>
        </w:rPr>
        <w:t>6个小时内每1个小时1万元；超时6个小时且在12个小时内每1个小时2万元；超时12个小时及以上每1个小时3万元的标准向甲方支付违约金。</w:t>
      </w:r>
    </w:p>
    <w:p>
      <w:pPr>
        <w:pStyle w:val="null3"/>
        <w:ind w:firstLine="480"/>
        <w:jc w:val="both"/>
      </w:pPr>
      <w:r>
        <w:rPr>
          <w:sz w:val="24"/>
          <w:color w:val="000000"/>
        </w:rPr>
        <w:t>4.在服务期内，若因乙方原因导致系统发生故障无法排除，或故障（含系统设计缺陷）导致彩票的销售或兑奖数据出现错误，乙方按照合同费用总金额的5%的标准向甲方支付违约金；赔偿由此产生的全部损失。</w:t>
      </w:r>
    </w:p>
    <w:p>
      <w:pPr>
        <w:pStyle w:val="null3"/>
        <w:ind w:firstLine="480"/>
        <w:jc w:val="both"/>
      </w:pPr>
      <w:r>
        <w:rPr>
          <w:sz w:val="24"/>
          <w:color w:val="000000"/>
        </w:rPr>
        <w:t>除乙方未能按上述规定的时间内排除故障的情形外，其他因乙方原因造成系统服务的不正常中断的，乙方应从系统服务中断之日起每日按本合同费用总金额</w:t>
      </w:r>
      <w:r>
        <w:rPr>
          <w:sz w:val="24"/>
          <w:color w:val="000000"/>
        </w:rPr>
        <w:t>3‰的数额向甲方支付违约金，直至服务恢复；逾期15天以上（含15天）的，甲方有权解除或部分解除本合同，乙方应当返还已收取但尚未提供服务对应部分的费用，并按照合同费用总金额的20%向甲方支付违约金，违约金不足以弥补由此给甲方造成损失的，乙方应另行承担赔偿责任；在此之前，甲方有权聘请第三方提供相应服务，所产生全部费用由乙方承担。乙方如有已经交付的项目成果，甲方无需进行返还。</w:t>
      </w:r>
    </w:p>
    <w:p>
      <w:pPr>
        <w:pStyle w:val="null3"/>
        <w:ind w:firstLine="480"/>
        <w:jc w:val="both"/>
      </w:pPr>
      <w:r>
        <w:rPr>
          <w:sz w:val="24"/>
          <w:color w:val="000000"/>
        </w:rPr>
        <w:t>（三）</w:t>
      </w:r>
      <w:r>
        <w:rPr>
          <w:sz w:val="24"/>
          <w:color w:val="000000"/>
        </w:rPr>
        <w:t>服务</w:t>
      </w:r>
      <w:r>
        <w:rPr>
          <w:sz w:val="24"/>
          <w:color w:val="000000"/>
        </w:rPr>
        <w:t>期内，乙方应按照投标响应文件的承诺保证本项目人员配置。乙方擅自减少服务人员数量，或未按投标响应文件的承诺的人员配置要求提供服务人员，或擅自变更团队成员的，按照每发生一人次</w:t>
      </w:r>
      <w:r>
        <w:rPr>
          <w:sz w:val="24"/>
          <w:color w:val="000000"/>
        </w:rPr>
        <w:t>/日300元的标准，向甲方支付违约金，直至乙方按照约定提供符合要求的工作人员。逾期【30】日仍未提供约定的工作人员，甲方有权解除或部分解除本合同，乙方应当返还已收取但尚未提供服务对应部分的费用，并按照合同费用总金额的20%向甲方支付违约金，违约金不足以弥补由此给甲方造成损失的，乙方应另行承担赔偿责任；在此之前，甲方有权聘请第三方提供相应服务，所产生全部费用由乙方承担。乙方如有已经交付的项目成果，甲方无需进行返还。</w:t>
      </w:r>
    </w:p>
    <w:p>
      <w:pPr>
        <w:pStyle w:val="null3"/>
        <w:ind w:firstLine="480"/>
        <w:jc w:val="both"/>
      </w:pPr>
      <w:r>
        <w:rPr>
          <w:sz w:val="24"/>
          <w:color w:val="000000"/>
        </w:rPr>
        <w:t>（四）乙方未能按照经甲方书面确认的项目计划书完成开发工作，甲方有权暂停支付服务费；且每逾期一日，乙方应向甲方支付违约金</w:t>
      </w:r>
      <w:r>
        <w:rPr>
          <w:sz w:val="24"/>
          <w:color w:val="000000"/>
        </w:rPr>
        <w:t>2</w:t>
      </w:r>
      <w:r>
        <w:rPr>
          <w:sz w:val="24"/>
          <w:color w:val="000000"/>
        </w:rPr>
        <w:t>000元；逾期【10】日，甲方有权解除或部分解除本合同，乙方应当返还已收取但尚未提供服务对应部分的费用，且乙方还应当另行按照合同费用总金额的20%向甲方支付解除合同违约金，赔偿因此造成的全部损失。</w:t>
      </w:r>
    </w:p>
    <w:p>
      <w:pPr>
        <w:pStyle w:val="null3"/>
        <w:ind w:firstLine="480"/>
        <w:jc w:val="both"/>
      </w:pPr>
      <w:r>
        <w:rPr>
          <w:sz w:val="24"/>
          <w:color w:val="000000"/>
        </w:rPr>
        <w:t>（五）甲方无正当理由拒绝接受服务的，甲方向乙方支付本合同费用总金额</w:t>
      </w:r>
      <w:r>
        <w:rPr>
          <w:sz w:val="24"/>
          <w:color w:val="000000"/>
        </w:rPr>
        <w:t>5%的违约金。甲方逾期付款的，则每日按本合同应付未付款项的3‰向乙方支付违约金，累计不超过应付未付款项总金额的5%。</w:t>
      </w:r>
    </w:p>
    <w:p>
      <w:pPr>
        <w:pStyle w:val="null3"/>
        <w:ind w:firstLine="480"/>
        <w:jc w:val="both"/>
      </w:pPr>
      <w:r>
        <w:rPr>
          <w:sz w:val="24"/>
          <w:color w:val="000000"/>
        </w:rPr>
        <w:t>（六）除甲方事先书面同意外，乙方不得部分或全部转让其应履行的合同项下的义务；否则，甲方有权终止合同，乙方应返还甲方支付的所有费用，向甲方支付本合同费用总金额</w:t>
      </w:r>
      <w:r>
        <w:rPr>
          <w:sz w:val="24"/>
          <w:color w:val="000000"/>
        </w:rPr>
        <w:t>30% 的违约金，并承担由此造成甲方的损失(包括但不限于甲方因此所提起或遭受仲裁及/或诉讼所支付的仲裁费、诉讼费、律师费、保全费等)。</w:t>
      </w:r>
    </w:p>
    <w:p>
      <w:pPr>
        <w:pStyle w:val="null3"/>
        <w:ind w:firstLine="480"/>
        <w:jc w:val="both"/>
      </w:pPr>
      <w:r>
        <w:rPr>
          <w:sz w:val="24"/>
          <w:color w:val="000000"/>
        </w:rPr>
        <w:t>（七）任何一方违约，应当承担因此造成守约方的全部损失，包括守约方因违约行为提起或遭受诉讼所支付的诉讼费、仲裁费、律师费、保全费</w:t>
      </w:r>
      <w:r>
        <w:rPr>
          <w:sz w:val="24"/>
          <w:color w:val="000000"/>
        </w:rPr>
        <w:t>、</w:t>
      </w:r>
      <w:r>
        <w:rPr>
          <w:sz w:val="24"/>
          <w:color w:val="000000"/>
        </w:rPr>
        <w:t>公证费、</w:t>
      </w:r>
      <w:r>
        <w:rPr>
          <w:sz w:val="24"/>
          <w:color w:val="000000"/>
        </w:rPr>
        <w:t>鉴定费、担保费</w:t>
      </w:r>
      <w:r>
        <w:rPr>
          <w:sz w:val="24"/>
          <w:color w:val="000000"/>
        </w:rPr>
        <w:t>等一切款项。</w:t>
      </w:r>
    </w:p>
    <w:p>
      <w:pPr>
        <w:pStyle w:val="null3"/>
        <w:ind w:firstLine="480"/>
        <w:jc w:val="both"/>
      </w:pPr>
      <w:r>
        <w:rPr>
          <w:sz w:val="24"/>
          <w:color w:val="000000"/>
        </w:rPr>
        <w:t>（八）其它违约责任按《中华人民共和国民法典》处理。</w:t>
      </w:r>
    </w:p>
    <w:p>
      <w:pPr>
        <w:pStyle w:val="null3"/>
        <w:spacing w:before="120" w:after="120"/>
        <w:ind w:firstLine="482"/>
        <w:jc w:val="both"/>
      </w:pPr>
      <w:r>
        <w:rPr>
          <w:sz w:val="24"/>
          <w:b/>
          <w:color w:val="000000"/>
        </w:rPr>
        <w:t>九、知识产权</w:t>
      </w:r>
    </w:p>
    <w:p>
      <w:pPr>
        <w:pStyle w:val="null3"/>
        <w:ind w:firstLine="480"/>
        <w:jc w:val="both"/>
      </w:pPr>
      <w:r>
        <w:rPr>
          <w:sz w:val="24"/>
          <w:color w:val="000000"/>
        </w:rPr>
        <w:t>（一）在本合同执行期内及合同结束后，甲方持续且不受限制地拥有广东省即开型福利彩票销售管理系统的无偿使用权。</w:t>
      </w:r>
    </w:p>
    <w:p>
      <w:pPr>
        <w:pStyle w:val="null3"/>
        <w:ind w:firstLine="480"/>
        <w:jc w:val="both"/>
      </w:pPr>
      <w:r>
        <w:rPr>
          <w:sz w:val="24"/>
          <w:color w:val="000000"/>
        </w:rPr>
        <w:t>（二）乙方需要无偿提供广东省即开型福利彩票销售管理系统的开发设计文档、数据结构、核心算法、程序源码等资料</w:t>
      </w:r>
      <w:r>
        <w:rPr>
          <w:sz w:val="24"/>
          <w:color w:val="000000"/>
        </w:rPr>
        <w:t>（</w:t>
      </w:r>
      <w:r>
        <w:rPr>
          <w:sz w:val="24"/>
          <w:color w:val="000000"/>
        </w:rPr>
        <w:t>如有）</w:t>
      </w:r>
      <w:r>
        <w:rPr>
          <w:sz w:val="24"/>
          <w:color w:val="000000"/>
        </w:rPr>
        <w:t>给甲方，并在应用系统升级后进行及时补充。甲方承诺该资料只能在甲方授权的生产和测试环境中使用，不能用于任何其他用途。本合同期内，乙方使用上述资料进行与本项目无关的任何行为前，须征得甲方书面同意，否则，乙方按照本合同费用总金额的</w:t>
      </w:r>
      <w:r>
        <w:rPr>
          <w:sz w:val="24"/>
          <w:color w:val="000000"/>
        </w:rPr>
        <w:t>5%向甲方支付违约金，因此给甲方造成损失的，乙方应赔偿甲方的全部损失（包括但不限于甲方因此提起或遭受仲裁及/或诉讼所支付的仲裁费、诉讼费、律师费、保全费</w:t>
      </w:r>
      <w:r>
        <w:rPr>
          <w:sz w:val="24"/>
          <w:color w:val="000000"/>
        </w:rPr>
        <w:t>、</w:t>
      </w:r>
      <w:r>
        <w:rPr>
          <w:sz w:val="24"/>
          <w:color w:val="000000"/>
        </w:rPr>
        <w:t>公证费、</w:t>
      </w:r>
      <w:r>
        <w:rPr>
          <w:sz w:val="24"/>
          <w:color w:val="000000"/>
        </w:rPr>
        <w:t>鉴定费、</w:t>
      </w:r>
      <w:r>
        <w:rPr>
          <w:sz w:val="24"/>
          <w:color w:val="000000"/>
        </w:rPr>
        <w:t>担保费等）。</w:t>
      </w:r>
    </w:p>
    <w:p>
      <w:pPr>
        <w:pStyle w:val="null3"/>
        <w:ind w:firstLine="480"/>
        <w:jc w:val="both"/>
      </w:pPr>
      <w:r>
        <w:rPr>
          <w:sz w:val="24"/>
          <w:color w:val="000000"/>
        </w:rPr>
        <w:t>（三）乙方应当保证其交付给甲方的软硬件不侵犯任何第三人的合法权益。如发生第三人指控甲方实施的技术侵权的，乙方应当承担全部责任，并向甲方赔偿由此而产生的全部损失（包括但不限于甲方因此提起或遭受仲裁及</w:t>
      </w:r>
      <w:r>
        <w:rPr>
          <w:sz w:val="24"/>
          <w:color w:val="000000"/>
        </w:rPr>
        <w:t>/或诉讼所支付的仲裁费、诉讼费、律师费、保全费</w:t>
      </w:r>
      <w:r>
        <w:rPr>
          <w:sz w:val="24"/>
          <w:color w:val="000000"/>
        </w:rPr>
        <w:t>、</w:t>
      </w:r>
      <w:r>
        <w:rPr>
          <w:sz w:val="24"/>
          <w:color w:val="000000"/>
        </w:rPr>
        <w:t>公证费、</w:t>
      </w:r>
      <w:r>
        <w:rPr>
          <w:sz w:val="24"/>
          <w:color w:val="000000"/>
        </w:rPr>
        <w:t>鉴定费、</w:t>
      </w:r>
      <w:r>
        <w:rPr>
          <w:sz w:val="24"/>
          <w:color w:val="000000"/>
        </w:rPr>
        <w:t>担保费等）。</w:t>
      </w:r>
    </w:p>
    <w:p>
      <w:pPr>
        <w:pStyle w:val="null3"/>
        <w:spacing w:before="120" w:after="120"/>
        <w:ind w:firstLine="482"/>
        <w:jc w:val="both"/>
      </w:pPr>
      <w:r>
        <w:rPr>
          <w:sz w:val="24"/>
          <w:b/>
          <w:color w:val="000000"/>
        </w:rPr>
        <w:t>十、双方确定因履行本合同应遵守的保密义务如下：</w:t>
      </w:r>
    </w:p>
    <w:p>
      <w:pPr>
        <w:pStyle w:val="null3"/>
        <w:ind w:firstLine="480"/>
        <w:jc w:val="both"/>
      </w:pPr>
      <w:r>
        <w:rPr>
          <w:sz w:val="24"/>
          <w:color w:val="000000"/>
        </w:rPr>
        <w:t>甲方：</w:t>
      </w:r>
    </w:p>
    <w:p>
      <w:pPr>
        <w:pStyle w:val="null3"/>
        <w:ind w:firstLine="480"/>
        <w:jc w:val="both"/>
      </w:pPr>
      <w:r>
        <w:rPr>
          <w:sz w:val="24"/>
          <w:color w:val="000000"/>
        </w:rPr>
        <w:t>（一）保密内容（包括技术信息和经营信息）：乙方提供给甲方的即开票系统数据结构资料。</w:t>
      </w:r>
    </w:p>
    <w:p>
      <w:pPr>
        <w:pStyle w:val="null3"/>
        <w:ind w:firstLine="480"/>
        <w:jc w:val="both"/>
      </w:pPr>
      <w:r>
        <w:rPr>
          <w:sz w:val="24"/>
          <w:color w:val="000000"/>
        </w:rPr>
        <w:t>（二）涉密人员范围：中心直接负责人、技术部门负责人、系统管理员及为履行本项目的其他相关人员。</w:t>
      </w:r>
    </w:p>
    <w:p>
      <w:pPr>
        <w:pStyle w:val="null3"/>
        <w:ind w:firstLine="480"/>
        <w:jc w:val="both"/>
      </w:pPr>
      <w:r>
        <w:rPr>
          <w:sz w:val="24"/>
          <w:color w:val="000000"/>
        </w:rPr>
        <w:t>（三）保密期限：双方合作期间，甲方不得向任何与即开票系统维护或业务需求无关的第三方透露保密信息。</w:t>
      </w:r>
    </w:p>
    <w:p>
      <w:pPr>
        <w:pStyle w:val="null3"/>
        <w:ind w:firstLine="480"/>
        <w:jc w:val="both"/>
      </w:pPr>
      <w:r>
        <w:rPr>
          <w:sz w:val="24"/>
          <w:color w:val="000000"/>
        </w:rPr>
        <w:t>（四）泄密责任：若违反上述保密条款，承担相应的法律责任，按照本合同费用总金额的</w:t>
      </w:r>
      <w:r>
        <w:rPr>
          <w:sz w:val="24"/>
          <w:color w:val="000000"/>
        </w:rPr>
        <w:t>20%向乙方支付违约金，并赔偿乙方所造成的全部损失（包括但不限于乙方因此提起或遭受仲裁及/或诉讼所支付的仲裁费、诉讼费、律师费、保全费</w:t>
      </w:r>
      <w:r>
        <w:rPr>
          <w:sz w:val="24"/>
          <w:color w:val="000000"/>
        </w:rPr>
        <w:t>、</w:t>
      </w:r>
      <w:r>
        <w:rPr>
          <w:sz w:val="24"/>
          <w:color w:val="000000"/>
        </w:rPr>
        <w:t>公证费、</w:t>
      </w:r>
      <w:r>
        <w:rPr>
          <w:sz w:val="24"/>
          <w:color w:val="000000"/>
        </w:rPr>
        <w:t>鉴定费、</w:t>
      </w:r>
      <w:r>
        <w:rPr>
          <w:sz w:val="24"/>
          <w:color w:val="000000"/>
        </w:rPr>
        <w:t>担保费等）。</w:t>
      </w:r>
    </w:p>
    <w:p>
      <w:pPr>
        <w:pStyle w:val="null3"/>
        <w:ind w:firstLine="480"/>
        <w:jc w:val="both"/>
      </w:pPr>
      <w:r>
        <w:rPr>
          <w:sz w:val="24"/>
          <w:color w:val="000000"/>
        </w:rPr>
        <w:t>乙方：</w:t>
      </w:r>
    </w:p>
    <w:p>
      <w:pPr>
        <w:pStyle w:val="null3"/>
        <w:ind w:firstLine="480"/>
        <w:jc w:val="both"/>
      </w:pPr>
      <w:r>
        <w:rPr>
          <w:sz w:val="24"/>
          <w:color w:val="000000"/>
        </w:rPr>
        <w:t>（一）保密内容（包括技术信息和经营信息）</w:t>
      </w:r>
      <w:r>
        <w:rPr>
          <w:sz w:val="24"/>
          <w:color w:val="000000"/>
        </w:rPr>
        <w:t>:系统的源码，甲方使用本系统产生的系统文档、系统数据、日志、配置文件；甲方特有的游戏信息，彩票校验码算法等经履行本合同知悉的一切甲方未对外公开的信息。</w:t>
      </w:r>
    </w:p>
    <w:p>
      <w:pPr>
        <w:pStyle w:val="null3"/>
        <w:ind w:firstLine="480"/>
        <w:jc w:val="both"/>
      </w:pPr>
      <w:r>
        <w:rPr>
          <w:sz w:val="24"/>
          <w:color w:val="000000"/>
        </w:rPr>
        <w:t>（二）涉密人员范围</w:t>
      </w:r>
      <w:r>
        <w:rPr>
          <w:sz w:val="24"/>
          <w:color w:val="000000"/>
        </w:rPr>
        <w:t>:技术总监、本项目经理、本系统维护开发工程师及为履行本项目的其他相关人员。</w:t>
      </w:r>
    </w:p>
    <w:p>
      <w:pPr>
        <w:pStyle w:val="null3"/>
        <w:ind w:firstLine="480"/>
        <w:jc w:val="both"/>
      </w:pPr>
      <w:r>
        <w:rPr>
          <w:sz w:val="24"/>
          <w:color w:val="000000"/>
        </w:rPr>
        <w:t>（三）保密期限：双方合作期间及双方停止合作后，直至该等信息成为公开的信息，未经甲方书面同意，不得向任何第三方透露甲方的保密信息。</w:t>
      </w:r>
    </w:p>
    <w:p>
      <w:pPr>
        <w:pStyle w:val="null3"/>
        <w:ind w:firstLine="480"/>
        <w:jc w:val="both"/>
      </w:pPr>
      <w:r>
        <w:rPr>
          <w:sz w:val="24"/>
          <w:color w:val="000000"/>
        </w:rPr>
        <w:t>（四）泄密责任：若违反上述保密条款，承担相应的法律责任，按照本合同费用总金额的</w:t>
      </w:r>
      <w:r>
        <w:rPr>
          <w:sz w:val="24"/>
          <w:color w:val="000000"/>
        </w:rPr>
        <w:t>20%向甲方支付违约金，并赔偿由此而给甲方造成的全部损失（包括但不限于甲方因此提起或遭受仲裁及/或诉讼所支付的仲裁费、诉讼费、律师费、保全费</w:t>
      </w:r>
      <w:r>
        <w:rPr>
          <w:sz w:val="24"/>
          <w:color w:val="000000"/>
        </w:rPr>
        <w:t>、</w:t>
      </w:r>
      <w:r>
        <w:rPr>
          <w:sz w:val="24"/>
          <w:color w:val="000000"/>
        </w:rPr>
        <w:t>公证费、</w:t>
      </w:r>
      <w:r>
        <w:rPr>
          <w:sz w:val="24"/>
          <w:color w:val="000000"/>
        </w:rPr>
        <w:t>鉴定费、</w:t>
      </w:r>
      <w:r>
        <w:rPr>
          <w:sz w:val="24"/>
          <w:color w:val="000000"/>
        </w:rPr>
        <w:t>担保费等）。</w:t>
      </w:r>
    </w:p>
    <w:p>
      <w:pPr>
        <w:pStyle w:val="null3"/>
        <w:spacing w:before="120" w:after="120"/>
        <w:ind w:firstLine="482"/>
        <w:jc w:val="both"/>
      </w:pPr>
      <w:r>
        <w:rPr>
          <w:sz w:val="24"/>
          <w:b/>
          <w:color w:val="000000"/>
        </w:rPr>
        <w:t>十一、争议的解决</w:t>
      </w:r>
    </w:p>
    <w:p>
      <w:pPr>
        <w:pStyle w:val="null3"/>
        <w:ind w:firstLine="480"/>
        <w:jc w:val="both"/>
      </w:pPr>
      <w:r>
        <w:rPr>
          <w:sz w:val="24"/>
          <w:color w:val="000000"/>
        </w:rPr>
        <w:t>合同执行过程中发生的任何争议，双方应通过友好协商解决，若经协商不能达成协议时，则向甲方所在地人民法院提起诉讼。诉讼期间，如因乙方违约，在法院未作出生效的裁判之前，甲方中止履行相关的支付义务；但此不能成为乙方怠于履行合同义务的理由或依据。</w:t>
      </w:r>
    </w:p>
    <w:p>
      <w:pPr>
        <w:pStyle w:val="null3"/>
        <w:spacing w:before="120" w:after="120"/>
        <w:ind w:firstLine="482"/>
        <w:jc w:val="both"/>
      </w:pPr>
      <w:r>
        <w:rPr>
          <w:sz w:val="24"/>
          <w:b/>
          <w:color w:val="000000"/>
        </w:rPr>
        <w:t>十二、不可抗力</w:t>
      </w:r>
    </w:p>
    <w:p>
      <w:pPr>
        <w:pStyle w:val="null3"/>
        <w:ind w:firstLine="480"/>
        <w:jc w:val="both"/>
      </w:pPr>
      <w:r>
        <w:rPr>
          <w:sz w:val="24"/>
          <w:color w:val="000000"/>
        </w:rPr>
        <w:t>（一）合同所指不可抗力，是指合同签订后发生的、不能预见、不能避免并且不能克服的客观情况，其中包括但不限于战争、暴乱、疾病传播、自然灾害、政府政策改变等甲方或乙方不可控制的因素。</w:t>
      </w:r>
    </w:p>
    <w:p>
      <w:pPr>
        <w:pStyle w:val="null3"/>
        <w:ind w:firstLine="480"/>
        <w:jc w:val="both"/>
      </w:pPr>
      <w:r>
        <w:rPr>
          <w:sz w:val="24"/>
          <w:color w:val="000000"/>
        </w:rPr>
        <w:t>（二）任何一方由于不可抗力原因不能履行合同时，应在不可抗力事件结束后</w:t>
      </w:r>
      <w:r>
        <w:rPr>
          <w:sz w:val="24"/>
          <w:color w:val="000000"/>
        </w:rPr>
        <w:t>1日内向对方通报，以减轻可能给对方造成的损失，在取得有关机构的不可抗力证明或双方谅解确认后，允许延期履行或修订合同，并根据情况可部分或全部免于承担违约责任。</w:t>
      </w:r>
    </w:p>
    <w:p>
      <w:pPr>
        <w:pStyle w:val="null3"/>
        <w:ind w:firstLine="480"/>
        <w:jc w:val="both"/>
      </w:pPr>
      <w:r>
        <w:rPr>
          <w:sz w:val="24"/>
          <w:color w:val="000000"/>
        </w:rPr>
        <w:t>（三）甲方或乙方因不可抗力部分或全部迟延或不能履行或不能完全履行其在合同项下义务的</w:t>
      </w:r>
      <w:r>
        <w:rPr>
          <w:sz w:val="24"/>
          <w:color w:val="000000"/>
        </w:rPr>
        <w:t>,违约方不承担违约责任，但应立即与对方协商解决办法，并及时采取措施减少因不可抗力造成的损失。</w:t>
      </w:r>
    </w:p>
    <w:p>
      <w:pPr>
        <w:pStyle w:val="null3"/>
        <w:ind w:firstLine="480"/>
        <w:jc w:val="both"/>
      </w:pPr>
      <w:r>
        <w:rPr>
          <w:sz w:val="24"/>
          <w:color w:val="000000"/>
        </w:rPr>
        <w:t>（四）因不可抗力造成合同终止的，合同费用由甲乙双方按合同实际履行情况进行结算，多退少补。</w:t>
      </w:r>
    </w:p>
    <w:p>
      <w:pPr>
        <w:pStyle w:val="null3"/>
        <w:spacing w:before="120" w:after="120"/>
        <w:ind w:firstLine="482"/>
        <w:jc w:val="both"/>
      </w:pPr>
      <w:r>
        <w:rPr>
          <w:sz w:val="24"/>
          <w:b/>
          <w:color w:val="000000"/>
        </w:rPr>
        <w:t>十三、其它</w:t>
      </w:r>
    </w:p>
    <w:p>
      <w:pPr>
        <w:pStyle w:val="null3"/>
        <w:ind w:firstLine="480"/>
        <w:jc w:val="both"/>
      </w:pPr>
      <w:r>
        <w:rPr>
          <w:sz w:val="24"/>
          <w:color w:val="000000"/>
        </w:rPr>
        <w:t>（一）本合同甲方招标文件要求及乙方投标文件承诺均为合同的有效组成部分，与本合同不一致的，以对乙方履行义务要求更高者为准。</w:t>
      </w:r>
    </w:p>
    <w:p>
      <w:pPr>
        <w:pStyle w:val="null3"/>
        <w:ind w:firstLine="480"/>
        <w:jc w:val="both"/>
      </w:pPr>
      <w:r>
        <w:rPr>
          <w:sz w:val="24"/>
          <w:color w:val="000000"/>
        </w:rPr>
        <w:t>（二）在执行本合同的过程中，所有经双方签署确认的文件（包括会议纪要、补充协议、往来信函）即成为本合同的有效组成部分。</w:t>
      </w:r>
    </w:p>
    <w:p>
      <w:pPr>
        <w:pStyle w:val="null3"/>
        <w:ind w:firstLine="480"/>
        <w:jc w:val="both"/>
      </w:pPr>
      <w:r>
        <w:rPr>
          <w:sz w:val="24"/>
          <w:color w:val="000000"/>
        </w:rPr>
        <w:t>（三）如一方地址、电话、传真号码有变更，应在变更完成后的当日书面通知对方。</w:t>
      </w:r>
    </w:p>
    <w:p>
      <w:pPr>
        <w:pStyle w:val="null3"/>
        <w:ind w:firstLine="480"/>
        <w:jc w:val="both"/>
      </w:pPr>
      <w:r>
        <w:rPr>
          <w:sz w:val="24"/>
          <w:color w:val="000000"/>
        </w:rPr>
        <w:t>（四）本合同第九条、第十条将持续有效，不因本合同终止或解除而失效。</w:t>
      </w:r>
    </w:p>
    <w:p>
      <w:pPr>
        <w:pStyle w:val="null3"/>
        <w:spacing w:before="120" w:after="120"/>
        <w:ind w:firstLine="482"/>
        <w:jc w:val="both"/>
      </w:pPr>
      <w:r>
        <w:rPr>
          <w:sz w:val="24"/>
          <w:b/>
          <w:color w:val="000000"/>
        </w:rPr>
        <w:t>十四、合同生效</w:t>
      </w:r>
    </w:p>
    <w:p>
      <w:pPr>
        <w:pStyle w:val="null3"/>
        <w:ind w:firstLine="480"/>
        <w:jc w:val="both"/>
      </w:pPr>
      <w:r>
        <w:rPr>
          <w:sz w:val="24"/>
          <w:color w:val="000000"/>
        </w:rPr>
        <w:t>（一）本合同在甲乙双方法人代表或其授权代表签字盖章后生效。</w:t>
      </w:r>
    </w:p>
    <w:p>
      <w:pPr>
        <w:pStyle w:val="null3"/>
        <w:ind w:firstLine="480"/>
        <w:jc w:val="both"/>
      </w:pPr>
      <w:r>
        <w:rPr>
          <w:sz w:val="24"/>
          <w:color w:val="000000"/>
        </w:rPr>
        <w:t>（二）本合同一式陆份，双方各执叁份，具有同等效力。</w:t>
      </w:r>
    </w:p>
    <w:p>
      <w:pPr>
        <w:pStyle w:val="null3"/>
        <w:ind w:firstLine="480"/>
        <w:jc w:val="both"/>
      </w:pPr>
      <w:r>
        <w:rPr>
          <w:sz w:val="24"/>
          <w:color w:val="000000"/>
        </w:rPr>
        <w:t>附件：服务内容</w:t>
      </w:r>
    </w:p>
    <w:p>
      <w:pPr>
        <w:pStyle w:val="null3"/>
        <w:ind w:firstLine="480"/>
        <w:jc w:val="both"/>
      </w:pPr>
      <w:r>
        <w:rPr>
          <w:sz w:val="24"/>
          <w:color w:val="000000"/>
        </w:rPr>
        <w:t>甲方（盖章）：广东省福利彩票发行中心</w:t>
      </w:r>
    </w:p>
    <w:p>
      <w:pPr>
        <w:pStyle w:val="null3"/>
        <w:ind w:firstLine="480"/>
        <w:jc w:val="both"/>
      </w:pPr>
      <w:r>
        <w:rPr>
          <w:sz w:val="24"/>
          <w:color w:val="000000"/>
        </w:rPr>
        <w:t>法定代表人（或委托代理人）：</w:t>
      </w:r>
      <w:r>
        <w:rPr>
          <w:sz w:val="24"/>
          <w:color w:val="000000"/>
        </w:rPr>
        <w:t xml:space="preserve">                          </w:t>
      </w:r>
    </w:p>
    <w:p>
      <w:pPr>
        <w:pStyle w:val="null3"/>
        <w:ind w:firstLine="480"/>
        <w:jc w:val="both"/>
      </w:pPr>
      <w:r>
        <w:rPr>
          <w:sz w:val="24"/>
          <w:color w:val="000000"/>
        </w:rPr>
        <w:t>签订日期：</w:t>
      </w:r>
      <w:r>
        <w:rPr>
          <w:sz w:val="24"/>
          <w:color w:val="000000"/>
        </w:rPr>
        <w:t xml:space="preserve">     </w:t>
      </w:r>
      <w:r>
        <w:rPr>
          <w:sz w:val="24"/>
          <w:color w:val="000000"/>
        </w:rPr>
        <w:t>年</w:t>
      </w:r>
      <w:r>
        <w:rPr>
          <w:sz w:val="24"/>
          <w:color w:val="000000"/>
        </w:rPr>
        <w:t xml:space="preserve">     </w:t>
      </w:r>
      <w:r>
        <w:rPr>
          <w:sz w:val="24"/>
          <w:color w:val="000000"/>
        </w:rPr>
        <w:t>月</w:t>
      </w:r>
      <w:r>
        <w:rPr>
          <w:sz w:val="24"/>
          <w:color w:val="000000"/>
        </w:rPr>
        <w:t xml:space="preserve">     </w:t>
      </w:r>
      <w:r>
        <w:rPr>
          <w:sz w:val="24"/>
          <w:color w:val="000000"/>
        </w:rPr>
        <w:t>日</w:t>
      </w:r>
    </w:p>
    <w:p>
      <w:pPr>
        <w:pStyle w:val="null3"/>
        <w:ind w:firstLine="480"/>
        <w:jc w:val="both"/>
      </w:pPr>
      <w:r>
        <w:rPr>
          <w:sz w:val="24"/>
          <w:color w:val="000000"/>
        </w:rPr>
        <w:t>乙方（盖章）：</w:t>
      </w:r>
    </w:p>
    <w:p>
      <w:pPr>
        <w:pStyle w:val="null3"/>
        <w:ind w:firstLine="480"/>
        <w:jc w:val="both"/>
      </w:pPr>
      <w:r>
        <w:rPr>
          <w:sz w:val="24"/>
          <w:color w:val="000000"/>
        </w:rPr>
        <w:t>法定代表人（或委托代理人）：</w:t>
      </w:r>
      <w:r>
        <w:rPr>
          <w:sz w:val="24"/>
          <w:color w:val="000000"/>
        </w:rPr>
        <w:t xml:space="preserve">                          </w:t>
      </w:r>
    </w:p>
    <w:p>
      <w:pPr>
        <w:pStyle w:val="null3"/>
        <w:ind w:firstLine="480"/>
        <w:jc w:val="both"/>
      </w:pPr>
      <w:r>
        <w:rPr>
          <w:sz w:val="24"/>
          <w:color w:val="000000"/>
        </w:rPr>
        <w:t>签订日期：</w:t>
      </w:r>
      <w:r>
        <w:rPr>
          <w:sz w:val="24"/>
          <w:color w:val="000000"/>
        </w:rPr>
        <w:t xml:space="preserve">    </w:t>
      </w:r>
      <w:r>
        <w:rPr>
          <w:sz w:val="24"/>
          <w:color w:val="000000"/>
        </w:rPr>
        <w:t>年</w:t>
      </w:r>
      <w:r>
        <w:rPr>
          <w:sz w:val="24"/>
          <w:color w:val="000000"/>
        </w:rPr>
        <w:t xml:space="preserve">     </w:t>
      </w:r>
      <w:r>
        <w:rPr>
          <w:sz w:val="24"/>
          <w:color w:val="000000"/>
        </w:rPr>
        <w:t>月</w:t>
      </w:r>
      <w:r>
        <w:rPr>
          <w:sz w:val="24"/>
          <w:color w:val="000000"/>
        </w:rPr>
        <w:t xml:space="preserve">    </w:t>
      </w:r>
      <w:r>
        <w:rPr>
          <w:sz w:val="24"/>
          <w:color w:val="000000"/>
        </w:rPr>
        <w:t>日</w:t>
      </w:r>
    </w:p>
    <w:p>
      <w:pPr>
        <w:pStyle w:val="null3"/>
      </w:pPr>
      <w:r>
        <w:rPr>
          <w:sz w:val="30"/>
          <w:b/>
          <w:color w:val="000000"/>
        </w:rPr>
        <w:t>廉洁协议书</w:t>
      </w:r>
    </w:p>
    <w:p>
      <w:pPr>
        <w:pStyle w:val="null3"/>
      </w:pPr>
      <w:r>
        <w:rPr/>
        <w:t xml:space="preserve"> </w:t>
      </w:r>
    </w:p>
    <w:p>
      <w:pPr>
        <w:pStyle w:val="null3"/>
        <w:ind w:firstLine="480"/>
        <w:jc w:val="both"/>
      </w:pPr>
      <w:r>
        <w:rPr>
          <w:sz w:val="24"/>
          <w:color w:val="000000"/>
        </w:rPr>
        <w:t>为了增强甲乙双方依法经营、廉洁从业意识，完善自我约束、自我监督机制，营造守法诚信、廉洁高效的工作环境，防止发生违法违纪行为，保护国家、集体和当事人的合法权益，根据国家有关法律法规和廉洁自律规定，特订立本廉洁协议书：</w:t>
      </w:r>
    </w:p>
    <w:p>
      <w:pPr>
        <w:pStyle w:val="null3"/>
        <w:spacing w:before="120" w:after="120"/>
        <w:ind w:firstLine="482"/>
        <w:jc w:val="both"/>
      </w:pPr>
      <w:r>
        <w:rPr>
          <w:sz w:val="24"/>
          <w:b/>
          <w:color w:val="000000"/>
        </w:rPr>
        <w:t>第一条甲、乙双方的共同责任</w:t>
      </w:r>
    </w:p>
    <w:p>
      <w:pPr>
        <w:pStyle w:val="null3"/>
        <w:ind w:firstLine="480"/>
        <w:jc w:val="both"/>
      </w:pPr>
      <w:r>
        <w:rPr>
          <w:sz w:val="24"/>
          <w:color w:val="000000"/>
        </w:rPr>
        <w:t>（一）严格遵守国家关于市场准入、招标投标、工程建设、物资采购等市场经济活动的法律法规、政策以及廉洁建设规定。</w:t>
      </w:r>
    </w:p>
    <w:p>
      <w:pPr>
        <w:pStyle w:val="null3"/>
        <w:ind w:firstLine="480"/>
        <w:jc w:val="both"/>
      </w:pPr>
      <w:r>
        <w:rPr>
          <w:sz w:val="24"/>
          <w:color w:val="000000"/>
        </w:rPr>
        <w:t>（二）严格履行合同约定，自觉承担合同义务。</w:t>
      </w:r>
    </w:p>
    <w:p>
      <w:pPr>
        <w:pStyle w:val="null3"/>
        <w:ind w:firstLine="480"/>
        <w:jc w:val="both"/>
      </w:pPr>
      <w:r>
        <w:rPr>
          <w:sz w:val="24"/>
          <w:color w:val="000000"/>
        </w:rPr>
        <w:t>（三）业务活动必须坚持公平、公正、公开和诚实守信的原则（除法律法规另有规定者外），不得为获取不正当利益，损害国家、集体和对方利益，不违反招标投标、工程建设管理、物资采购等方面的规章制度。</w:t>
      </w:r>
    </w:p>
    <w:p>
      <w:pPr>
        <w:pStyle w:val="null3"/>
        <w:ind w:firstLine="480"/>
        <w:jc w:val="both"/>
      </w:pPr>
      <w:r>
        <w:rPr>
          <w:sz w:val="24"/>
          <w:color w:val="000000"/>
        </w:rPr>
        <w:t>（四）建立健全自我制约制度，开展廉洁教育，公布举报方式，监督并认真查处违法违纪行为。</w:t>
      </w:r>
    </w:p>
    <w:p>
      <w:pPr>
        <w:pStyle w:val="null3"/>
        <w:ind w:firstLine="480"/>
        <w:jc w:val="both"/>
      </w:pPr>
      <w:r>
        <w:rPr>
          <w:sz w:val="24"/>
          <w:color w:val="000000"/>
        </w:rPr>
        <w:t>（五）发现对方在业务活动中有违规、违纪、违法行为的，应及时提醒对方，情节严重的，应向有关纪检监察部门举报。</w:t>
      </w:r>
    </w:p>
    <w:p>
      <w:pPr>
        <w:pStyle w:val="null3"/>
        <w:spacing w:before="120" w:after="120"/>
        <w:ind w:firstLine="482"/>
        <w:jc w:val="both"/>
      </w:pPr>
      <w:r>
        <w:rPr>
          <w:sz w:val="24"/>
          <w:b/>
          <w:color w:val="000000"/>
        </w:rPr>
        <w:t>第二条</w:t>
      </w:r>
      <w:r>
        <w:rPr>
          <w:sz w:val="24"/>
          <w:b/>
          <w:color w:val="000000"/>
        </w:rPr>
        <w:t xml:space="preserve">  </w:t>
      </w:r>
      <w:r>
        <w:rPr>
          <w:sz w:val="24"/>
          <w:b/>
          <w:color w:val="000000"/>
        </w:rPr>
        <w:t>甲方的责任</w:t>
      </w:r>
    </w:p>
    <w:p>
      <w:pPr>
        <w:pStyle w:val="null3"/>
        <w:ind w:firstLine="480"/>
        <w:jc w:val="both"/>
      </w:pPr>
      <w:r>
        <w:rPr>
          <w:sz w:val="24"/>
          <w:color w:val="000000"/>
        </w:rPr>
        <w:t>甲方相关工作人员，在业务活动的事前、事中、事后，应遵守以下规定：</w:t>
      </w:r>
    </w:p>
    <w:p>
      <w:pPr>
        <w:pStyle w:val="null3"/>
        <w:ind w:firstLine="480"/>
        <w:jc w:val="both"/>
      </w:pPr>
      <w:r>
        <w:rPr>
          <w:sz w:val="24"/>
          <w:color w:val="000000"/>
        </w:rPr>
        <w:t>（一）贯彻落实单位有关党风廉政建设责任制及廉洁从业的规定；</w:t>
      </w:r>
    </w:p>
    <w:p>
      <w:pPr>
        <w:pStyle w:val="null3"/>
        <w:ind w:firstLine="480"/>
        <w:jc w:val="both"/>
      </w:pPr>
      <w:r>
        <w:rPr>
          <w:sz w:val="24"/>
          <w:color w:val="000000"/>
        </w:rPr>
        <w:t>（二）按照公平、公正、公开和诚实守信的原则开展各项业务活动，为乙方提供公平的竞争环境与平台；</w:t>
      </w:r>
    </w:p>
    <w:p>
      <w:pPr>
        <w:pStyle w:val="null3"/>
        <w:ind w:firstLine="480"/>
        <w:jc w:val="both"/>
      </w:pPr>
      <w:r>
        <w:rPr>
          <w:sz w:val="24"/>
          <w:color w:val="000000"/>
        </w:rPr>
        <w:t>（三）不准向乙方泄漏涉及有关业务活动的秘密；</w:t>
      </w:r>
    </w:p>
    <w:p>
      <w:pPr>
        <w:pStyle w:val="null3"/>
        <w:ind w:firstLine="480"/>
        <w:jc w:val="both"/>
      </w:pPr>
      <w:r>
        <w:rPr>
          <w:sz w:val="24"/>
          <w:color w:val="000000"/>
        </w:rPr>
        <w:t>（四）不准向乙方和相关单位索要或接受回.扣、红包、礼金、购物卡、有价证券、贵重物品和好处费、感谢费等；</w:t>
      </w:r>
    </w:p>
    <w:p>
      <w:pPr>
        <w:pStyle w:val="null3"/>
        <w:ind w:firstLine="480"/>
        <w:jc w:val="both"/>
      </w:pPr>
      <w:r>
        <w:rPr>
          <w:sz w:val="24"/>
          <w:color w:val="000000"/>
        </w:rPr>
        <w:t>（五）不准在乙方和相关单位报销任何应由甲方或个人支付的费用；</w:t>
      </w:r>
    </w:p>
    <w:p>
      <w:pPr>
        <w:pStyle w:val="null3"/>
        <w:ind w:firstLine="480"/>
        <w:jc w:val="both"/>
      </w:pPr>
      <w:r>
        <w:rPr>
          <w:sz w:val="24"/>
          <w:color w:val="000000"/>
        </w:rPr>
        <w:t>（六）不准要求、暗示或接受乙方和相关单位为个人装修住房、婚丧嫁娶、配偶子女的工作安排以及境内外旅游等提供方便；</w:t>
      </w:r>
    </w:p>
    <w:p>
      <w:pPr>
        <w:pStyle w:val="null3"/>
        <w:ind w:firstLine="480"/>
        <w:jc w:val="both"/>
      </w:pPr>
      <w:r>
        <w:rPr>
          <w:sz w:val="24"/>
          <w:color w:val="000000"/>
        </w:rPr>
        <w:t>（七）不准向乙方介绍配偶、子女、亲属参与与甲方有关的经济活动，不得以任何理由向乙方和相关单位推荐第三方单位；</w:t>
      </w:r>
    </w:p>
    <w:p>
      <w:pPr>
        <w:pStyle w:val="null3"/>
        <w:ind w:firstLine="480"/>
        <w:jc w:val="both"/>
      </w:pPr>
      <w:r>
        <w:rPr>
          <w:sz w:val="24"/>
          <w:color w:val="000000"/>
        </w:rPr>
        <w:t>（八）不准参与影响相关工作正常和公正开展的其他活动；</w:t>
      </w:r>
    </w:p>
    <w:p>
      <w:pPr>
        <w:pStyle w:val="null3"/>
        <w:ind w:firstLine="480"/>
        <w:jc w:val="both"/>
      </w:pPr>
      <w:r>
        <w:rPr>
          <w:sz w:val="24"/>
          <w:color w:val="000000"/>
        </w:rPr>
        <w:t>（九）不准违反《中共中央纪委关于严格禁止利用职务上的便利谋取不正当利益的若干规定》的内容。</w:t>
      </w:r>
    </w:p>
    <w:p>
      <w:pPr>
        <w:pStyle w:val="null3"/>
        <w:spacing w:before="120" w:after="120"/>
        <w:ind w:firstLine="482"/>
        <w:jc w:val="both"/>
      </w:pPr>
      <w:r>
        <w:rPr>
          <w:sz w:val="24"/>
          <w:b/>
          <w:color w:val="000000"/>
        </w:rPr>
        <w:t>第三条</w:t>
      </w:r>
      <w:r>
        <w:rPr>
          <w:sz w:val="24"/>
          <w:b/>
          <w:color w:val="000000"/>
        </w:rPr>
        <w:t xml:space="preserve">  </w:t>
      </w:r>
      <w:r>
        <w:rPr>
          <w:sz w:val="24"/>
          <w:b/>
          <w:color w:val="000000"/>
        </w:rPr>
        <w:t>乙方的责任</w:t>
      </w:r>
    </w:p>
    <w:p>
      <w:pPr>
        <w:pStyle w:val="null3"/>
        <w:ind w:firstLine="480"/>
        <w:jc w:val="both"/>
      </w:pPr>
      <w:r>
        <w:rPr>
          <w:sz w:val="24"/>
          <w:color w:val="000000"/>
        </w:rPr>
        <w:t>在与甲方业务交往过程中，按照有关法律法规和程序开展工作，严格执行国家的有关方针、政策，并遵守以下规定：</w:t>
      </w:r>
    </w:p>
    <w:p>
      <w:pPr>
        <w:pStyle w:val="null3"/>
        <w:ind w:firstLine="480"/>
        <w:jc w:val="both"/>
      </w:pPr>
      <w:r>
        <w:rPr>
          <w:sz w:val="24"/>
          <w:color w:val="000000"/>
        </w:rPr>
        <w:t>（一）不准以任何理由为甲方和相关单位报销应由对方或个人支付的费用；</w:t>
      </w:r>
    </w:p>
    <w:p>
      <w:pPr>
        <w:pStyle w:val="null3"/>
        <w:ind w:firstLine="480"/>
        <w:jc w:val="both"/>
      </w:pPr>
      <w:r>
        <w:rPr>
          <w:sz w:val="24"/>
          <w:color w:val="000000"/>
        </w:rPr>
        <w:t>（二）不准以任何理由向甲方负责人及其工作人员赠送回.扣、红包、礼金、购物卡、有价证券、贵重物品和好处费、感谢费等；</w:t>
      </w:r>
    </w:p>
    <w:p>
      <w:pPr>
        <w:pStyle w:val="null3"/>
        <w:ind w:firstLine="480"/>
        <w:jc w:val="both"/>
      </w:pPr>
      <w:r>
        <w:rPr>
          <w:sz w:val="24"/>
          <w:color w:val="000000"/>
        </w:rPr>
        <w:t>（三）不准以任何理由为甲方、与甲方相关的单位或个人提供高消费宴请及娱乐活动；</w:t>
      </w:r>
    </w:p>
    <w:p>
      <w:pPr>
        <w:pStyle w:val="null3"/>
        <w:ind w:firstLine="480"/>
        <w:jc w:val="both"/>
      </w:pPr>
      <w:r>
        <w:rPr>
          <w:sz w:val="24"/>
          <w:color w:val="000000"/>
        </w:rPr>
        <w:t>（四）不准以任何理由为甲方、与甲方相关的单位或个人购置或提供通讯工具、交通工具和高档办公用品；</w:t>
      </w:r>
    </w:p>
    <w:p>
      <w:pPr>
        <w:pStyle w:val="null3"/>
        <w:ind w:firstLine="480"/>
        <w:jc w:val="both"/>
      </w:pPr>
      <w:r>
        <w:rPr>
          <w:sz w:val="24"/>
          <w:color w:val="000000"/>
        </w:rPr>
        <w:t>（五）不准接受或暗示为甲方、与甲方相关的单位或个人装修住房、婚丧嫁取、配偶子女的工作安排以及境内外旅游等提供方便；</w:t>
      </w:r>
    </w:p>
    <w:p>
      <w:pPr>
        <w:pStyle w:val="null3"/>
        <w:ind w:firstLine="480"/>
        <w:jc w:val="both"/>
      </w:pPr>
      <w:r>
        <w:rPr>
          <w:sz w:val="24"/>
          <w:color w:val="000000"/>
        </w:rPr>
        <w:t>（六）不准以谋取非正当利益为目的，擅自与甲方工作人员就业务问题进行私下商谈或者达成利益默契；</w:t>
      </w:r>
    </w:p>
    <w:p>
      <w:pPr>
        <w:pStyle w:val="null3"/>
        <w:ind w:firstLine="480"/>
        <w:jc w:val="both"/>
      </w:pPr>
      <w:r>
        <w:rPr>
          <w:sz w:val="24"/>
          <w:color w:val="000000"/>
        </w:rPr>
        <w:t>（七）发现甲方工作人员有违反本廉洁协议书规定的，应向甲方单位举报。</w:t>
      </w:r>
    </w:p>
    <w:p>
      <w:pPr>
        <w:pStyle w:val="null3"/>
        <w:spacing w:before="120" w:after="120"/>
        <w:ind w:firstLine="482"/>
        <w:jc w:val="both"/>
      </w:pPr>
      <w:r>
        <w:rPr>
          <w:sz w:val="24"/>
          <w:b/>
          <w:color w:val="000000"/>
        </w:rPr>
        <w:t>第四条</w:t>
      </w:r>
      <w:r>
        <w:rPr>
          <w:sz w:val="24"/>
          <w:b/>
          <w:color w:val="000000"/>
        </w:rPr>
        <w:t xml:space="preserve">  </w:t>
      </w:r>
      <w:r>
        <w:rPr>
          <w:sz w:val="24"/>
          <w:b/>
          <w:color w:val="000000"/>
        </w:rPr>
        <w:t>相关责任</w:t>
      </w:r>
    </w:p>
    <w:p>
      <w:pPr>
        <w:pStyle w:val="null3"/>
        <w:ind w:firstLine="480"/>
        <w:jc w:val="both"/>
      </w:pPr>
      <w:r>
        <w:rPr>
          <w:sz w:val="24"/>
          <w:color w:val="000000"/>
        </w:rPr>
        <w:t>（一）甲方有违反本廉洁协议书第一、二条规定的，严格按照管理权限，依据有关法律法规和规章制度给予纪律处分或组织处理；涉嫌犯罪的，移送司法机关依法追究刑事责任；给乙方单位造成经济损失的，应依法予以赔偿。</w:t>
      </w:r>
    </w:p>
    <w:p>
      <w:pPr>
        <w:pStyle w:val="null3"/>
        <w:ind w:firstLine="480"/>
        <w:jc w:val="both"/>
      </w:pPr>
      <w:r>
        <w:rPr>
          <w:sz w:val="24"/>
          <w:color w:val="000000"/>
        </w:rPr>
        <w:t>（二）乙方违反本廉洁协议书第一、三条规定的，根据国家和公司招投标等有关规定，对乙方进行处理；涉嫌犯罪的，移送司法机关依法追究刑事责任；给甲方单位造成经济损失的，应依法予以赔偿。</w:t>
      </w:r>
    </w:p>
    <w:p>
      <w:pPr>
        <w:pStyle w:val="null3"/>
        <w:ind w:firstLine="480"/>
        <w:jc w:val="both"/>
      </w:pPr>
      <w:r>
        <w:rPr>
          <w:sz w:val="24"/>
          <w:color w:val="000000"/>
        </w:rPr>
        <w:t>（三）乙方违反本廉洁协议书第一、三条规定，发生违法或违纪行为，经政府有关执纪执法部门或甲方查证属实，须赔偿合同金额的</w:t>
      </w:r>
      <w:r>
        <w:rPr>
          <w:sz w:val="24"/>
          <w:color w:val="000000"/>
        </w:rPr>
        <w:t>20%违约金予甲方，且5年内不得参与甲方的任何招投标及商业合作。同时，甲方有权终止合同，由此造成的经济损失及产生的法务纠纷，由乙方承担责任。乙方的委托人、代理人或与乙方有销售、劳务或服务关系的其他主体在参加系统的招投标活动或经济往来等过程中发生行贿行为的，视同乙方单位行为。</w:t>
      </w:r>
    </w:p>
    <w:p>
      <w:pPr>
        <w:pStyle w:val="null3"/>
        <w:spacing w:before="120" w:after="120"/>
        <w:ind w:firstLine="482"/>
        <w:jc w:val="both"/>
      </w:pPr>
      <w:r>
        <w:rPr>
          <w:sz w:val="24"/>
          <w:b/>
          <w:color w:val="000000"/>
        </w:rPr>
        <w:t>第五条</w:t>
      </w:r>
      <w:r>
        <w:rPr>
          <w:sz w:val="24"/>
          <w:b/>
          <w:color w:val="000000"/>
        </w:rPr>
        <w:t xml:space="preserve">  </w:t>
      </w:r>
      <w:r>
        <w:rPr>
          <w:sz w:val="24"/>
          <w:b/>
          <w:color w:val="000000"/>
        </w:rPr>
        <w:t>协议书生效及法律效力</w:t>
      </w:r>
    </w:p>
    <w:p>
      <w:pPr>
        <w:pStyle w:val="null3"/>
        <w:ind w:firstLine="480"/>
        <w:jc w:val="both"/>
      </w:pPr>
      <w:r>
        <w:rPr>
          <w:sz w:val="24"/>
          <w:color w:val="000000"/>
        </w:rPr>
        <w:t>（一）本廉洁协议书作为合同的附件，与合同具有同等法律效力，经双方签字盖章后立即生效。</w:t>
      </w:r>
    </w:p>
    <w:p>
      <w:pPr>
        <w:pStyle w:val="null3"/>
        <w:ind w:firstLine="480"/>
        <w:jc w:val="both"/>
      </w:pPr>
      <w:r>
        <w:rPr>
          <w:sz w:val="24"/>
          <w:color w:val="000000"/>
        </w:rPr>
        <w:t>（二）除非甲乙双方另行签订新的廉洁协议书，否则本廉洁协议书在甲方与乙方存在业务关系期间均对双方产生约束力。</w:t>
      </w:r>
    </w:p>
    <w:p>
      <w:pPr>
        <w:pStyle w:val="null3"/>
        <w:spacing w:before="120" w:after="120"/>
        <w:ind w:firstLine="482"/>
        <w:jc w:val="both"/>
      </w:pPr>
      <w:r>
        <w:rPr>
          <w:sz w:val="24"/>
          <w:b/>
          <w:color w:val="000000"/>
        </w:rPr>
        <w:t>第六条</w:t>
      </w:r>
      <w:r>
        <w:rPr>
          <w:sz w:val="24"/>
          <w:b/>
          <w:color w:val="000000"/>
        </w:rPr>
        <w:t xml:space="preserve">  </w:t>
      </w:r>
      <w:r>
        <w:rPr>
          <w:sz w:val="24"/>
          <w:b/>
          <w:color w:val="000000"/>
        </w:rPr>
        <w:t>协议书份数</w:t>
      </w:r>
    </w:p>
    <w:p>
      <w:pPr>
        <w:pStyle w:val="null3"/>
        <w:ind w:firstLine="480"/>
        <w:jc w:val="both"/>
      </w:pPr>
      <w:r>
        <w:rPr>
          <w:sz w:val="24"/>
          <w:color w:val="000000"/>
        </w:rPr>
        <w:t>本廉洁协议书一式陆份，甲方叁份，乙方叁份。</w:t>
      </w:r>
    </w:p>
    <w:p>
      <w:pPr>
        <w:pStyle w:val="null3"/>
        <w:ind w:firstLine="480"/>
        <w:jc w:val="both"/>
      </w:pPr>
      <w:r>
        <w:rPr>
          <w:sz w:val="24"/>
          <w:color w:val="000000"/>
        </w:rPr>
        <w:t>甲乙双方确认在签订本廉洁协议书前已仔细阅读条款内容，甲乙双方对本廉洁协议书所产生的法律责任已清楚知悉并承诺遵守。</w:t>
      </w:r>
    </w:p>
    <w:p>
      <w:pPr>
        <w:pStyle w:val="null3"/>
        <w:jc w:val="both"/>
      </w:pPr>
      <w:r>
        <w:rPr>
          <w:sz w:val="24"/>
          <w:color w:val="000000"/>
        </w:rPr>
        <w:t>甲方（盖章）：</w:t>
      </w:r>
      <w:r>
        <w:rPr>
          <w:sz w:val="24"/>
          <w:color w:val="000000"/>
        </w:rPr>
        <w:t xml:space="preserve">                        </w:t>
      </w:r>
      <w:r>
        <w:rPr>
          <w:sz w:val="24"/>
          <w:color w:val="000000"/>
        </w:rPr>
        <w:t>乙方（盖章）：</w:t>
      </w:r>
    </w:p>
    <w:p>
      <w:pPr>
        <w:pStyle w:val="null3"/>
        <w:jc w:val="both"/>
      </w:pPr>
      <w:r>
        <w:rPr>
          <w:sz w:val="24"/>
          <w:color w:val="000000"/>
        </w:rPr>
        <w:t>法定代表人：</w:t>
      </w:r>
      <w:r>
        <w:rPr>
          <w:sz w:val="24"/>
          <w:color w:val="000000"/>
        </w:rPr>
        <w:t xml:space="preserve">                          </w:t>
      </w:r>
      <w:r>
        <w:rPr>
          <w:sz w:val="24"/>
          <w:color w:val="000000"/>
        </w:rPr>
        <w:t>法定代表人</w:t>
      </w:r>
    </w:p>
    <w:p>
      <w:pPr>
        <w:pStyle w:val="null3"/>
        <w:spacing w:before="0" w:after="0"/>
        <w:ind w:left="0" w:right="0"/>
        <w:jc w:val="both"/>
      </w:pPr>
      <w:r>
        <w:rPr>
          <w:sz w:val="24"/>
          <w:color w:val="000000"/>
        </w:rPr>
        <w:t>年</w:t>
      </w:r>
      <w:r>
        <w:rPr>
          <w:sz w:val="24"/>
          <w:color w:val="000000"/>
        </w:rPr>
        <w:t xml:space="preserve">    </w:t>
      </w:r>
      <w:r>
        <w:rPr>
          <w:sz w:val="24"/>
          <w:color w:val="000000"/>
        </w:rPr>
        <w:t>月</w:t>
      </w:r>
      <w:r>
        <w:rPr>
          <w:sz w:val="24"/>
          <w:color w:val="000000"/>
        </w:rPr>
        <w:t xml:space="preserve">    </w:t>
      </w:r>
      <w:r>
        <w:rPr>
          <w:sz w:val="24"/>
          <w:color w:val="000000"/>
        </w:rPr>
        <w:t>日</w:t>
      </w:r>
      <w:r>
        <w:rPr>
          <w:sz w:val="24"/>
          <w:color w:val="000000"/>
        </w:rPr>
        <w:t xml:space="preserve">                      </w:t>
      </w:r>
      <w:r>
        <w:rPr>
          <w:sz w:val="24"/>
          <w:color w:val="000000"/>
        </w:rPr>
        <w:t>年</w:t>
      </w:r>
      <w:r>
        <w:rPr>
          <w:sz w:val="24"/>
          <w:color w:val="000000"/>
        </w:rPr>
        <w:t xml:space="preserve">    </w:t>
      </w:r>
      <w:r>
        <w:rPr>
          <w:sz w:val="24"/>
          <w:color w:val="000000"/>
        </w:rPr>
        <w:t>月</w:t>
      </w:r>
      <w:r>
        <w:rPr>
          <w:sz w:val="24"/>
          <w:color w:val="000000"/>
        </w:rPr>
        <w:t xml:space="preserve">    </w:t>
      </w:r>
      <w:r>
        <w:rPr>
          <w:sz w:val="24"/>
          <w:color w:val="000000"/>
        </w:rPr>
        <w:t>日</w:t>
      </w:r>
    </w:p>
    <w:p>
      <w:pPr>
        <w:pStyle w:val="null3"/>
      </w:pPr>
      <w:r>
        <w:rPr/>
        <w:t xml:space="preserve">  </w:t>
      </w:r>
    </w:p>
    <w:p>
      <w:pPr>
        <w:pStyle w:val="null3"/>
        <w:jc w:val="center"/>
        <w:outlineLvl w:val="1"/>
      </w:pPr>
      <w:r>
        <w:rPr>
          <w:sz w:val="36"/>
          <w:b/>
        </w:rPr>
        <w:t>第六章 投标文件格式与要求</w:t>
      </w:r>
    </w:p>
    <w:p>
      <w:pPr>
        <w:pStyle w:val="null3"/>
        <w:ind w:firstLine="480"/>
      </w:pPr>
      <w:r>
        <w:rPr/>
        <w:t>投标人应提交证明其有资格参加投标和中标后有能力履行合同的相关文件，并作为其投标文件的一部分，所有文件必须真实可靠、不得伪造，否则将按相关规定予以处罚。</w:t>
      </w:r>
    </w:p>
    <w:p>
      <w:pPr>
        <w:pStyle w:val="null3"/>
        <w:ind w:firstLine="480"/>
      </w:pPr>
      <w:r>
        <w:rPr/>
        <w:t>1.法人或者其他组织的营业执照等证明文件，自然人的身份证明：</w:t>
      </w:r>
    </w:p>
    <w:p>
      <w:pPr>
        <w:pStyle w:val="null3"/>
        <w:ind w:firstLine="480"/>
      </w:pPr>
      <w:r>
        <w:rPr/>
        <w:t xml:space="preserve"> 法人包括企业法人、机关法人、事业单位法人和社会团体法人；其他组织主要包括合伙企业、非企业专业服务机构、个体工商户、农村承包经营户；自然人是指《中华人民共和国民法典》（以下简称《民法典》）规定的具有完全民事行为能力、能够承担民事责任和义务的公民。如投标人是企业（包括合伙企业），要提供在工商部门注册的有效“企业法人营业执照”或“营业执照”；如投标人是事业单位，要提供有效的“事业单位法人证书”；投标人是非企业专业服务机构的，如律师事务所，会计师事务所要提供执业许可证等证明文件；如投标人是个体工商户，要提供有效的“个体工商户营业执照”；如投标人是自然人，要提供有效的自然人身份证明。</w:t>
      </w:r>
    </w:p>
    <w:p>
      <w:pPr>
        <w:pStyle w:val="null3"/>
        <w:ind w:firstLine="480"/>
      </w:pPr>
      <w:r>
        <w:rPr/>
        <w:t xml:space="preserve"> 这里所指“其他组织”不包括法人的分支机构，由于法人分支机构不能独立承担民事责任，不能以分支机构的身份参加政府采购，只能以法人身份参加。“但由于银行、保险、石油石化、电力、电信等行业具有其特殊性，如果能够提供其法人给予的相应授权证明材料，可以参加政府采购活动”。</w:t>
      </w:r>
    </w:p>
    <w:p>
      <w:pPr>
        <w:pStyle w:val="null3"/>
        <w:ind w:firstLine="480"/>
      </w:pPr>
      <w:r>
        <w:rPr/>
        <w:t>2.财务状况报告，依法缴纳税收和社会保障资金的相关材料（详见资格性审查表要求）</w:t>
      </w:r>
    </w:p>
    <w:p>
      <w:pPr>
        <w:pStyle w:val="null3"/>
        <w:ind w:firstLine="480"/>
      </w:pPr>
      <w:r>
        <w:rPr/>
        <w:t>3.具有履行合同所必需的设备和专业技术能力的声明。</w:t>
      </w:r>
    </w:p>
    <w:p>
      <w:pPr>
        <w:pStyle w:val="null3"/>
        <w:ind w:firstLine="480"/>
      </w:pPr>
      <w:r>
        <w:rPr/>
        <w:t>4.投标人参加政府采购前三年内在经营活动中没有重大违法记录书面声明函。</w:t>
      </w:r>
    </w:p>
    <w:p>
      <w:pPr>
        <w:pStyle w:val="null3"/>
        <w:ind w:firstLine="480"/>
      </w:pPr>
      <w:r>
        <w:rPr/>
        <w:t>5.信用记录查询</w:t>
      </w:r>
    </w:p>
    <w:p>
      <w:pPr>
        <w:pStyle w:val="null3"/>
        <w:ind w:firstLine="480"/>
      </w:pPr>
      <w:r>
        <w:rPr/>
        <w:t>（1）查询渠道：通过“信用中国”网站(www.creditchina.gov.cn)和“中国政府采购网”（www.ccgp.gov.cn）进行查询；</w:t>
      </w:r>
    </w:p>
    <w:p>
      <w:pPr>
        <w:pStyle w:val="null3"/>
        <w:ind w:firstLine="480"/>
      </w:pPr>
      <w:r>
        <w:rPr/>
        <w:t>（2）查询截止时点：提交投标文件截止日当天；</w:t>
      </w:r>
    </w:p>
    <w:p>
      <w:pPr>
        <w:pStyle w:val="null3"/>
        <w:ind w:firstLine="480"/>
      </w:pPr>
      <w:r>
        <w:rPr/>
        <w:t>（3）查询记录：对列入失信被执行人、重大税收违法案件当事人名单、政府采购严重违法失信行为记录名单、信用报告进行查询；</w:t>
      </w:r>
    </w:p>
    <w:p>
      <w:pPr>
        <w:pStyle w:val="null3"/>
        <w:ind w:firstLine="480"/>
      </w:pPr>
      <w:r>
        <w:rPr/>
        <w:t xml:space="preserve"> 采购人或采购代理机构应当按照查询渠道、查询时间节点、查询记录内容进行查询，并存档。对信用记录查询结果中显示投标人被列入失信被执行人、重大税收违法案件当事人名单、政府采购严重违法失信行为记录名单的投标人作无效投标处理。</w:t>
      </w:r>
    </w:p>
    <w:p>
      <w:pPr>
        <w:pStyle w:val="null3"/>
        <w:ind w:firstLine="480"/>
      </w:pPr>
      <w:r>
        <w:rPr/>
        <w:t>6. 按照招标文件要求，投标人应当提交的资格、资信证明文件。</w:t>
      </w:r>
    </w:p>
    <w:p>
      <w:pPr>
        <w:pStyle w:val="null3"/>
        <w:ind w:firstLine="480"/>
      </w:pPr>
      <w:r>
        <w:rPr/>
        <w:t xml:space="preserve">  </w:t>
      </w:r>
      <w:r>
        <w:br/>
      </w:r>
    </w:p>
    <w:p>
      <w:pPr>
        <w:pStyle w:val="null3"/>
        <w:jc w:val="center"/>
        <w:outlineLvl w:val="0"/>
      </w:pPr>
      <w:r>
        <w:rPr>
          <w:sz w:val="48"/>
          <w:b/>
        </w:rPr>
        <w:t>投标文件封面</w:t>
      </w:r>
    </w:p>
    <w:p>
      <w:pPr>
        <w:pStyle w:val="null3"/>
        <w:outlineLvl w:val="0"/>
      </w:pPr>
      <w:r>
        <w:rPr>
          <w:sz w:val="48"/>
          <w:b/>
        </w:rPr>
        <w:t>（项目名称）</w:t>
      </w:r>
    </w:p>
    <w:p>
      <w:pPr>
        <w:pStyle w:val="null3"/>
        <w:jc w:val="center"/>
        <w:outlineLvl w:val="0"/>
      </w:pPr>
      <w:r>
        <w:rPr>
          <w:sz w:val="48"/>
          <w:b/>
        </w:rPr>
        <w:t>投标文件封面</w:t>
      </w:r>
    </w:p>
    <w:p>
      <w:pPr>
        <w:pStyle w:val="null3"/>
        <w:jc w:val="center"/>
        <w:outlineLvl w:val="0"/>
      </w:pPr>
      <w:r>
        <w:rPr>
          <w:sz w:val="48"/>
          <w:b/>
        </w:rPr>
        <w:t>（正本/副本）</w:t>
      </w:r>
      <w:r>
        <w:br/>
      </w:r>
      <w:r>
        <w:br/>
      </w:r>
      <w:r>
        <w:br/>
      </w:r>
      <w:r>
        <w:br/>
      </w:r>
      <w:r>
        <w:br/>
      </w:r>
      <w:r>
        <w:br/>
      </w:r>
      <w:r>
        <w:br/>
      </w:r>
      <w:r>
        <w:br/>
      </w:r>
      <w:r>
        <w:br/>
      </w:r>
      <w:r>
        <w:br/>
      </w:r>
      <w:r>
        <w:br/>
      </w:r>
      <w:r>
        <w:br/>
      </w:r>
      <w:r>
        <w:br/>
      </w:r>
      <w:r>
        <w:br/>
      </w:r>
      <w:r>
        <w:br/>
      </w:r>
      <w:r>
        <w:br/>
      </w:r>
      <w:r>
        <w:br/>
      </w:r>
      <w:r>
        <w:br/>
      </w:r>
      <w:r>
        <w:br/>
      </w:r>
      <w:r>
        <w:br/>
      </w:r>
      <w:r>
        <w:br/>
      </w:r>
    </w:p>
    <w:p>
      <w:pPr>
        <w:pStyle w:val="null3"/>
        <w:jc w:val="center"/>
        <w:outlineLvl w:val="3"/>
      </w:pPr>
      <w:r>
        <w:rPr>
          <w:sz w:val="24"/>
          <w:b/>
        </w:rPr>
        <w:t>采购计划编号：</w:t>
      </w:r>
      <w:r>
        <w:rPr>
          <w:sz w:val="24"/>
          <w:b/>
        </w:rPr>
        <w:t>440001-2026-08636</w:t>
      </w:r>
    </w:p>
    <w:p>
      <w:pPr>
        <w:pStyle w:val="null3"/>
        <w:jc w:val="center"/>
        <w:outlineLvl w:val="3"/>
      </w:pPr>
      <w:r>
        <w:rPr>
          <w:sz w:val="24"/>
          <w:b/>
        </w:rPr>
        <w:t>采购项目编号：</w:t>
      </w:r>
      <w:r>
        <w:rPr>
          <w:sz w:val="24"/>
          <w:b/>
        </w:rPr>
        <w:t>ZB-15-04A-2026-D-F-E08087</w:t>
      </w:r>
    </w:p>
    <w:p>
      <w:pPr>
        <w:pStyle w:val="null3"/>
        <w:jc w:val="center"/>
        <w:outlineLvl w:val="3"/>
      </w:pPr>
      <w:r>
        <w:rPr>
          <w:sz w:val="24"/>
          <w:b/>
        </w:rPr>
        <w:t>所投采购包：第 包</w:t>
      </w:r>
    </w:p>
    <w:p>
      <w:pPr>
        <w:pStyle w:val="null3"/>
        <w:outlineLvl w:val="3"/>
      </w:pPr>
      <w:r>
        <w:rPr>
          <w:sz w:val="24"/>
          <w:b/>
        </w:rPr>
        <w:t>（投标人名称）</w:t>
      </w:r>
    </w:p>
    <w:p>
      <w:pPr>
        <w:pStyle w:val="null3"/>
        <w:jc w:val="center"/>
        <w:outlineLvl w:val="3"/>
      </w:pPr>
      <w:r>
        <w:rPr>
          <w:sz w:val="24"/>
          <w:b/>
        </w:rPr>
        <w:t xml:space="preserve"> 年 月 日</w:t>
      </w:r>
    </w:p>
    <w:p>
      <w:pPr>
        <w:pStyle w:val="null3"/>
        <w:ind w:firstLine="480"/>
      </w:pPr>
      <w:r>
        <w:rPr/>
        <w:t xml:space="preserve">  </w:t>
      </w:r>
    </w:p>
    <w:p>
      <w:pPr>
        <w:pStyle w:val="null3"/>
        <w:jc w:val="center"/>
        <w:outlineLvl w:val="3"/>
      </w:pPr>
      <w:r>
        <w:rPr>
          <w:sz w:val="24"/>
          <w:b/>
        </w:rPr>
        <w:t>投标文件目录</w:t>
      </w:r>
    </w:p>
    <w:p>
      <w:pPr>
        <w:pStyle w:val="null3"/>
        <w:ind w:firstLine="480"/>
      </w:pPr>
      <w:r>
        <w:rPr/>
        <w:t>一、投标函</w:t>
      </w:r>
    </w:p>
    <w:p>
      <w:pPr>
        <w:pStyle w:val="null3"/>
        <w:ind w:firstLine="480"/>
      </w:pPr>
      <w:r>
        <w:rPr/>
        <w:t>二、开标一览表</w:t>
      </w:r>
    </w:p>
    <w:p>
      <w:pPr>
        <w:pStyle w:val="null3"/>
        <w:ind w:firstLine="480"/>
      </w:pPr>
      <w:r>
        <w:rPr/>
        <w:t>三、分项报价表</w:t>
      </w:r>
    </w:p>
    <w:p>
      <w:pPr>
        <w:pStyle w:val="null3"/>
        <w:ind w:firstLine="480"/>
      </w:pPr>
      <w:r>
        <w:rPr/>
        <w:t>四、政策适用性说明</w:t>
      </w:r>
    </w:p>
    <w:p>
      <w:pPr>
        <w:pStyle w:val="null3"/>
        <w:ind w:firstLine="480"/>
      </w:pPr>
      <w:r>
        <w:rPr/>
        <w:t>五、关于符合本国产品标准的声明函等有关证明文件</w:t>
      </w:r>
    </w:p>
    <w:p>
      <w:pPr>
        <w:pStyle w:val="null3"/>
        <w:ind w:firstLine="480"/>
      </w:pPr>
      <w:r>
        <w:rPr/>
        <w:t>六、法定代表人证明书</w:t>
      </w:r>
    </w:p>
    <w:p>
      <w:pPr>
        <w:pStyle w:val="null3"/>
        <w:ind w:firstLine="480"/>
      </w:pPr>
      <w:r>
        <w:rPr/>
        <w:t>七、法定代表人授权书</w:t>
      </w:r>
    </w:p>
    <w:p>
      <w:pPr>
        <w:pStyle w:val="null3"/>
        <w:ind w:firstLine="480"/>
      </w:pPr>
      <w:r>
        <w:rPr/>
        <w:t>八、投标保证金</w:t>
      </w:r>
    </w:p>
    <w:p>
      <w:pPr>
        <w:pStyle w:val="null3"/>
        <w:ind w:firstLine="480"/>
      </w:pPr>
      <w:r>
        <w:rPr/>
        <w:t>九、提供具有独立承担民事责任的能力的证明材料</w:t>
      </w:r>
    </w:p>
    <w:p>
      <w:pPr>
        <w:pStyle w:val="null3"/>
        <w:ind w:firstLine="480"/>
      </w:pPr>
      <w:r>
        <w:rPr/>
        <w:t>十、资格性审查要求的其他资质证明文件</w:t>
      </w:r>
    </w:p>
    <w:p>
      <w:pPr>
        <w:pStyle w:val="null3"/>
        <w:ind w:firstLine="480"/>
      </w:pPr>
      <w:r>
        <w:rPr/>
        <w:t>十一、承诺函</w:t>
      </w:r>
    </w:p>
    <w:p>
      <w:pPr>
        <w:pStyle w:val="null3"/>
        <w:ind w:firstLine="480"/>
      </w:pPr>
      <w:r>
        <w:rPr/>
        <w:t>十二、中小企业声明函</w:t>
      </w:r>
    </w:p>
    <w:p>
      <w:pPr>
        <w:pStyle w:val="null3"/>
        <w:ind w:firstLine="480"/>
      </w:pPr>
      <w:r>
        <w:rPr/>
        <w:t>十三、监狱企业</w:t>
      </w:r>
    </w:p>
    <w:p>
      <w:pPr>
        <w:pStyle w:val="null3"/>
        <w:ind w:firstLine="480"/>
      </w:pPr>
      <w:r>
        <w:rPr/>
        <w:t>十四、残疾人福利性单位声明函</w:t>
      </w:r>
    </w:p>
    <w:p>
      <w:pPr>
        <w:pStyle w:val="null3"/>
        <w:ind w:firstLine="480"/>
      </w:pPr>
      <w:r>
        <w:rPr/>
        <w:t>十五、联合体共同投标协议书</w:t>
      </w:r>
    </w:p>
    <w:p>
      <w:pPr>
        <w:pStyle w:val="null3"/>
        <w:ind w:firstLine="480"/>
      </w:pPr>
      <w:r>
        <w:rPr/>
        <w:t>十六、投标人业绩情况表</w:t>
      </w:r>
    </w:p>
    <w:p>
      <w:pPr>
        <w:pStyle w:val="null3"/>
        <w:ind w:firstLine="480"/>
      </w:pPr>
      <w:r>
        <w:rPr/>
        <w:t>十七、技术和服务要求响应表</w:t>
      </w:r>
    </w:p>
    <w:p>
      <w:pPr>
        <w:pStyle w:val="null3"/>
        <w:ind w:firstLine="480"/>
      </w:pPr>
      <w:r>
        <w:rPr/>
        <w:t>十八、商务条件响应表</w:t>
      </w:r>
    </w:p>
    <w:p>
      <w:pPr>
        <w:pStyle w:val="null3"/>
        <w:ind w:firstLine="480"/>
      </w:pPr>
      <w:r>
        <w:rPr/>
        <w:t>十九、履约进度计划表</w:t>
      </w:r>
    </w:p>
    <w:p>
      <w:pPr>
        <w:pStyle w:val="null3"/>
        <w:ind w:firstLine="480"/>
      </w:pPr>
      <w:r>
        <w:rPr/>
        <w:t>二十、各类证明材料</w:t>
      </w:r>
    </w:p>
    <w:p>
      <w:pPr>
        <w:pStyle w:val="null3"/>
        <w:ind w:firstLine="480"/>
      </w:pPr>
      <w:r>
        <w:rPr/>
        <w:t>二十一、采购代理服务费支付承诺书</w:t>
      </w:r>
    </w:p>
    <w:p>
      <w:pPr>
        <w:pStyle w:val="null3"/>
        <w:ind w:firstLine="480"/>
      </w:pPr>
      <w:r>
        <w:rPr/>
        <w:t>二十二、需要采购人提供的附加条件</w:t>
      </w:r>
    </w:p>
    <w:p>
      <w:pPr>
        <w:pStyle w:val="null3"/>
        <w:ind w:firstLine="480"/>
      </w:pPr>
      <w:r>
        <w:rPr/>
        <w:t>二十三、询问函、质疑函、投诉书格式</w:t>
      </w:r>
    </w:p>
    <w:p>
      <w:pPr>
        <w:pStyle w:val="null3"/>
        <w:ind w:firstLine="480"/>
      </w:pPr>
      <w:r>
        <w:rPr/>
        <w:t>二十四、项目实施方案、质量保证及售后服务承诺等</w:t>
      </w:r>
    </w:p>
    <w:p>
      <w:pPr>
        <w:pStyle w:val="null3"/>
        <w:ind w:firstLine="480"/>
      </w:pPr>
      <w:r>
        <w:rPr/>
        <w:t>二十五、政府采购投标（响应）担保函</w:t>
      </w:r>
    </w:p>
    <w:p>
      <w:pPr>
        <w:pStyle w:val="null3"/>
        <w:ind w:firstLine="480"/>
      </w:pPr>
      <w:r>
        <w:rPr/>
        <w:t>二十六、政府采购履约担保函、采购合同履约保险凭证</w:t>
      </w:r>
    </w:p>
    <w:p>
      <w:pPr>
        <w:pStyle w:val="null3"/>
        <w:ind w:firstLine="480"/>
      </w:pPr>
      <w:r>
        <w:rPr/>
        <w:t xml:space="preserve">  </w:t>
      </w:r>
    </w:p>
    <w:p>
      <w:pPr>
        <w:pStyle w:val="null3"/>
        <w:outlineLvl w:val="2"/>
      </w:pPr>
      <w:r>
        <w:rPr>
          <w:sz w:val="28"/>
          <w:b/>
        </w:rPr>
        <w:t>格式一：</w:t>
      </w:r>
    </w:p>
    <w:p>
      <w:pPr>
        <w:pStyle w:val="null3"/>
        <w:jc w:val="center"/>
        <w:outlineLvl w:val="3"/>
      </w:pPr>
      <w:r>
        <w:rPr>
          <w:sz w:val="24"/>
          <w:b/>
        </w:rPr>
        <w:t>投标函</w:t>
      </w:r>
    </w:p>
    <w:p>
      <w:pPr>
        <w:pStyle w:val="null3"/>
        <w:ind w:firstLine="480"/>
      </w:pPr>
      <w:r>
        <w:rPr/>
        <w:t xml:space="preserve"> 致：</w:t>
      </w:r>
      <w:r>
        <w:rPr>
          <w:u w:val="single"/>
        </w:rPr>
        <w:t>公诚管理咨询有限公司</w:t>
      </w:r>
    </w:p>
    <w:p>
      <w:pPr>
        <w:pStyle w:val="null3"/>
        <w:ind w:firstLine="480"/>
      </w:pPr>
      <w:r>
        <w:rPr/>
        <w:t xml:space="preserve"> 你方组织的</w:t>
      </w:r>
      <w:r>
        <w:rPr>
          <w:u w:val="single"/>
        </w:rPr>
        <w:t>“</w:t>
      </w:r>
      <w:r>
        <w:rPr>
          <w:u w:val="single"/>
        </w:rPr>
        <w:t>广东省福利彩票发行中心即开票销售管理系统运维服务项目</w:t>
      </w:r>
      <w:r>
        <w:rPr>
          <w:u w:val="single"/>
        </w:rPr>
        <w:t>”</w:t>
      </w:r>
      <w:r>
        <w:rPr/>
        <w:t>项目的招标[采购项目编号为：</w:t>
      </w:r>
      <w:r>
        <w:rPr>
          <w:u w:val="single"/>
        </w:rPr>
        <w:t>ZB-15-04A-2026-D-F-E08087</w:t>
      </w:r>
      <w:r>
        <w:rPr/>
        <w:t>]，我方愿参与投标。</w:t>
      </w:r>
    </w:p>
    <w:p>
      <w:pPr>
        <w:pStyle w:val="null3"/>
        <w:ind w:firstLine="480"/>
      </w:pPr>
      <w:r>
        <w:rPr>
          <w:u w:val="single"/>
        </w:rPr>
        <w:t>(投标人名称)</w:t>
      </w:r>
      <w:r>
        <w:rPr/>
        <w:t>作为投标人正式授权</w:t>
      </w:r>
      <w:r>
        <w:rPr>
          <w:u w:val="single"/>
        </w:rPr>
        <w:t>(授权代表全名,职务)</w:t>
      </w:r>
      <w:r>
        <w:rPr/>
        <w:t>代表我方全权处理有关本投标的一切事宜。</w:t>
      </w:r>
    </w:p>
    <w:p>
      <w:pPr>
        <w:pStyle w:val="null3"/>
        <w:ind w:firstLine="480"/>
      </w:pPr>
      <w:r>
        <w:rPr/>
        <w:t>我方确认收到贵方提供的</w:t>
      </w:r>
      <w:r>
        <w:rPr>
          <w:u w:val="single"/>
        </w:rPr>
        <w:t>“</w:t>
      </w:r>
      <w:r>
        <w:rPr>
          <w:u w:val="single"/>
        </w:rPr>
        <w:t>广东省福利彩票发行中心即开票销售管理系统运维服务项目</w:t>
      </w:r>
      <w:r>
        <w:rPr>
          <w:u w:val="single"/>
        </w:rPr>
        <w:t>”</w:t>
      </w:r>
      <w:r>
        <w:rPr/>
        <w:t>项目的招标文件的全部内容。</w:t>
      </w:r>
    </w:p>
    <w:p>
      <w:pPr>
        <w:pStyle w:val="null3"/>
        <w:ind w:firstLine="480"/>
      </w:pPr>
      <w:r>
        <w:rPr/>
        <w:t>我方已完全明白招标文件的所有条款要求，并申明如下：</w:t>
      </w:r>
    </w:p>
    <w:p>
      <w:pPr>
        <w:pStyle w:val="null3"/>
        <w:ind w:firstLine="480"/>
      </w:pPr>
      <w:r>
        <w:rPr/>
        <w:t xml:space="preserve"> （一）按招标文件提供全部标的投标总价详见《开标一览表》。</w:t>
      </w:r>
    </w:p>
    <w:p>
      <w:pPr>
        <w:pStyle w:val="null3"/>
        <w:ind w:firstLine="480"/>
      </w:pPr>
      <w:r>
        <w:rPr/>
        <w:t xml:space="preserve"> （二）本投标文件的有效期为</w:t>
      </w:r>
      <w:r>
        <w:rPr/>
        <w:t>从提交投标（响应）文件的截止之日起90日历天</w:t>
      </w:r>
      <w:r>
        <w:rPr/>
        <w:t>。在此提交的资格证明文件均至投标截止日有效，如有在投标有效期内失效的，我方承诺在中标后补齐一切手续，保证所有资格证明文件直至采购合同终止日有效。</w:t>
      </w:r>
    </w:p>
    <w:p>
      <w:pPr>
        <w:pStyle w:val="null3"/>
        <w:ind w:firstLine="480"/>
      </w:pPr>
      <w:r>
        <w:rPr/>
        <w:t xml:space="preserve"> （三）我方明白并同意，在规定的开标日之后，投标有效期之内撤销投标或中标后不按规定与采购人签订合同或不提交履约保证金, 则贵方将不予退还投标保证金。</w:t>
      </w:r>
    </w:p>
    <w:p>
      <w:pPr>
        <w:pStyle w:val="null3"/>
        <w:ind w:firstLine="480"/>
      </w:pPr>
      <w:r>
        <w:rPr/>
        <w:t xml:space="preserve"> （四）我方愿意向贵方提供任何与本项报价有关的数据、情况和技术资料。若贵方需要，我方愿意提供我方作出的一切承诺的证明材料。</w:t>
      </w:r>
    </w:p>
    <w:p>
      <w:pPr>
        <w:pStyle w:val="null3"/>
        <w:ind w:firstLine="480"/>
      </w:pPr>
      <w:r>
        <w:rPr/>
        <w:t xml:space="preserve"> （五）我方理解贵方不一定接受最低投标价或任何贵方可能收到的投标。</w:t>
      </w:r>
    </w:p>
    <w:p>
      <w:pPr>
        <w:pStyle w:val="null3"/>
        <w:ind w:firstLine="480"/>
      </w:pPr>
      <w:r>
        <w:rPr/>
        <w:t xml:space="preserve"> （六）我方如果中标，将保证履行招标（采购）文件及其澄清、修改文件（如果有）以及投标（响应）文件中的全部责任和义务，按质、按量、按期完成《合同书》中的全部任务。</w:t>
      </w:r>
    </w:p>
    <w:p>
      <w:pPr>
        <w:pStyle w:val="null3"/>
        <w:ind w:firstLine="480"/>
      </w:pPr>
      <w:r>
        <w:rPr/>
        <w:t xml:space="preserve"> （七）我方作为法律、财务和运作上独立于采购人、采购代理机构的投标人，在此保证所提交的所有文件和全部说明是真实的和正确的。</w:t>
      </w:r>
    </w:p>
    <w:p>
      <w:pPr>
        <w:pStyle w:val="null3"/>
        <w:ind w:firstLine="480"/>
      </w:pPr>
      <w:r>
        <w:rPr/>
        <w:t xml:space="preserve"> （八）我方投标报价已包含应向知识产权所有权人支付的所有相关税费，并保证采购人在中国使用我方提供的标的时，如有第三方提出侵犯其知识产权主张的，责任由我方承担。</w:t>
      </w:r>
    </w:p>
    <w:p>
      <w:pPr>
        <w:pStyle w:val="null3"/>
        <w:ind w:firstLine="480"/>
      </w:pPr>
      <w:r>
        <w:rPr/>
        <w:t xml:space="preserve"> （九）我方接受采购人委托向贵方支付代理服务费，项目总报价已包含代理服务费，如果被确定为中标人，承诺向贵方足额支付。（若采购人支付代理服务费，则此条不适用）</w:t>
      </w:r>
    </w:p>
    <w:p>
      <w:pPr>
        <w:pStyle w:val="null3"/>
        <w:ind w:firstLine="480"/>
      </w:pPr>
      <w:r>
        <w:rPr/>
        <w:t xml:space="preserve"> （十）我方与其他投标人不存在单位负责人为同一人或者存在直接控股、管理关系。</w:t>
      </w:r>
    </w:p>
    <w:p>
      <w:pPr>
        <w:pStyle w:val="null3"/>
        <w:ind w:firstLine="480"/>
      </w:pPr>
      <w:r>
        <w:rPr/>
        <w:t xml:space="preserve"> （十一）投标人未存在《政府采购法实施条例》第十八条第二款规定的情形：</w:t>
      </w:r>
    </w:p>
    <w:p>
      <w:pPr>
        <w:pStyle w:val="null3"/>
        <w:ind w:firstLine="480"/>
      </w:pPr>
      <w:r>
        <w:rPr/>
        <w:t>（1）对于除整体设计、规范编制或者项目管理、监理、检测等服务以外的采购项目:即未为本项目提供整体设计、规范编制或者项目管理、监理、检测等服务；</w:t>
      </w:r>
    </w:p>
    <w:p>
      <w:pPr>
        <w:pStyle w:val="null3"/>
        <w:ind w:firstLine="480"/>
      </w:pPr>
      <w:r>
        <w:rPr/>
        <w:t>（2）对于整体设计、规范编制或者项目管理、监理、检测等服务的项目:即未成为本项目除前期整体设计、规范编制或者项目管理、监理、检测等服务以外的其它采购活动中标商(或成交商)；</w:t>
      </w:r>
    </w:p>
    <w:p>
      <w:pPr>
        <w:pStyle w:val="null3"/>
        <w:ind w:firstLine="480"/>
      </w:pPr>
      <w:r>
        <w:rPr/>
        <w:t>（3）对于设计施工一体化的项目:即未为本项目提供规范编制或者项目管理、监理、检测等服务。</w:t>
      </w:r>
    </w:p>
    <w:p>
      <w:pPr>
        <w:pStyle w:val="null3"/>
        <w:ind w:firstLine="480"/>
      </w:pPr>
      <w:r>
        <w:rPr/>
        <w:t>（十二）我方承诺遵守《中华人民共和国民法典》有关规定和《中华人民共和国妇女权益保障法》中关于“劳动和社会保障权益”的有关要求。</w:t>
      </w:r>
    </w:p>
    <w:p>
      <w:pPr>
        <w:pStyle w:val="null3"/>
        <w:ind w:firstLine="480"/>
      </w:pPr>
      <w:r>
        <w:rPr/>
        <w:t>（十三）我方具备《中华人民共和国政府采购法》第二十二条规定的条件，声明如下：</w:t>
      </w:r>
    </w:p>
    <w:p>
      <w:pPr>
        <w:pStyle w:val="null3"/>
        <w:ind w:firstLine="480"/>
      </w:pPr>
      <w:r>
        <w:rPr/>
        <w:t>（1）我方参加本项目政府采购活动前3年内在经营活动中没有以下违法记录；因违法经营被禁止参加政府采购活动的期限已届满；因违法经营受到刑事处罚或者责令停产停业、吊销许可证或者执照、较大数额罚款等行政处罚。</w:t>
      </w:r>
    </w:p>
    <w:p>
      <w:pPr>
        <w:pStyle w:val="null3"/>
        <w:ind w:firstLine="480"/>
      </w:pPr>
      <w:r>
        <w:rPr/>
        <w:t>（2）我方符合法律、行政法规规定的其他条件。</w:t>
      </w:r>
    </w:p>
    <w:p>
      <w:pPr>
        <w:pStyle w:val="null3"/>
        <w:ind w:firstLine="480"/>
      </w:pPr>
      <w:r>
        <w:rPr/>
        <w:t>（十四）如我方中标，将保证投标文件所提供的材料（包括需要年审、继续教育等完成后才能执业的行政许可、人员证书等情形），如果有效期未能覆盖项目（包组）合同履行期的，将提前按规定办理延期手续，确保合同顺利履行。</w:t>
      </w:r>
    </w:p>
    <w:p>
      <w:pPr>
        <w:pStyle w:val="null3"/>
        <w:ind w:firstLine="480"/>
      </w:pPr>
      <w:r>
        <w:rPr/>
        <w:t xml:space="preserve"> （十五）我方对在本函及投标文件中所作的所有承诺承担法律责任。</w:t>
      </w:r>
    </w:p>
    <w:p>
      <w:pPr>
        <w:pStyle w:val="null3"/>
        <w:ind w:firstLine="480"/>
      </w:pPr>
      <w:r>
        <w:rPr/>
        <w:t>（十六）以上内容如有虚假或与事实不符的，评标委员会可将我方做无效投标处理，我方愿意承担相应的法律责任。</w:t>
      </w:r>
    </w:p>
    <w:p>
      <w:pPr>
        <w:pStyle w:val="null3"/>
        <w:ind w:firstLine="480"/>
      </w:pPr>
      <w:r>
        <w:rPr/>
        <w:t xml:space="preserve"> （十七）所有与本招标有关的函件请发往下列地址：</w:t>
      </w:r>
    </w:p>
    <w:p>
      <w:pPr>
        <w:pStyle w:val="null3"/>
        <w:ind w:firstLine="480"/>
      </w:pPr>
      <w:r>
        <w:rPr/>
        <w:t xml:space="preserve"> 地 址：__________________邮政编码：__________________</w:t>
      </w:r>
    </w:p>
    <w:p>
      <w:pPr>
        <w:pStyle w:val="null3"/>
        <w:ind w:firstLine="480"/>
      </w:pPr>
      <w:r>
        <w:rPr/>
        <w:t xml:space="preserve"> 电 话：__________________</w:t>
      </w:r>
    </w:p>
    <w:p>
      <w:pPr>
        <w:pStyle w:val="null3"/>
        <w:ind w:firstLine="480"/>
      </w:pPr>
      <w:r>
        <w:rPr/>
        <w:t xml:space="preserve"> 传 真：__________________电子邮箱：__________________</w:t>
      </w:r>
    </w:p>
    <w:p>
      <w:pPr>
        <w:pStyle w:val="null3"/>
        <w:ind w:firstLine="480"/>
      </w:pPr>
      <w:r>
        <w:rPr/>
        <w:t xml:space="preserve"> 代表姓名：__________________职 务：__________________</w:t>
      </w:r>
    </w:p>
    <w:p>
      <w:pPr>
        <w:pStyle w:val="null3"/>
        <w:ind w:firstLine="480"/>
      </w:pPr>
      <w:r>
        <w:rPr/>
        <w:t xml:space="preserve"> 投标人法定代表人（或法定代表人授权代表）签字或盖章：__________________</w:t>
      </w:r>
    </w:p>
    <w:p>
      <w:pPr>
        <w:pStyle w:val="null3"/>
      </w:pPr>
      <w:r>
        <w:rPr/>
        <w:t xml:space="preserve"> 投标人名称（盖章）：__________________</w:t>
      </w:r>
    </w:p>
    <w:p>
      <w:pPr>
        <w:pStyle w:val="null3"/>
      </w:pPr>
      <w:r>
        <w:rPr/>
        <w:t xml:space="preserve"> 日期： 年 月 日</w:t>
      </w:r>
    </w:p>
    <w:p>
      <w:pPr>
        <w:pStyle w:val="null3"/>
        <w:ind w:firstLine="480"/>
      </w:pPr>
      <w:r>
        <w:rPr/>
        <w:t xml:space="preserve">  </w:t>
      </w:r>
    </w:p>
    <w:p>
      <w:pPr>
        <w:pStyle w:val="null3"/>
        <w:outlineLvl w:val="2"/>
      </w:pPr>
      <w:r>
        <w:rPr>
          <w:sz w:val="28"/>
          <w:b/>
        </w:rPr>
        <w:t>格式二：</w:t>
      </w:r>
    </w:p>
    <w:p>
      <w:pPr>
        <w:pStyle w:val="null3"/>
        <w:jc w:val="center"/>
        <w:outlineLvl w:val="3"/>
      </w:pPr>
      <w:r>
        <w:rPr>
          <w:sz w:val="24"/>
          <w:b/>
        </w:rPr>
        <w:t>开标一览表</w:t>
      </w:r>
    </w:p>
    <w:p>
      <w:pPr>
        <w:pStyle w:val="null3"/>
        <w:ind w:firstLine="480"/>
      </w:pPr>
      <w:r>
        <w:rPr/>
        <w:t xml:space="preserve"> 注：投标供应商应在投标客户端【报价部分】进行填写，投标客户端软件将自动根据供应商填写信息在线生成开标一览表，若在投标文件中出现非系统生成的开标一览表，且与投标客户端生成的开标一览表信息内容不一致，以投标客户端在线填写报价并生成的内容为准。（下列表样仅供参考）</w:t>
      </w:r>
      <w:r>
        <w:br/>
      </w:r>
    </w:p>
    <w:p>
      <w:pPr>
        <w:pStyle w:val="null3"/>
        <w:ind w:firstLine="480"/>
      </w:pPr>
      <w:r>
        <w:rPr/>
        <w:t>采购项目编号：</w:t>
      </w:r>
    </w:p>
    <w:p>
      <w:pPr>
        <w:pStyle w:val="null3"/>
        <w:ind w:firstLine="480"/>
      </w:pPr>
      <w:r>
        <w:rPr/>
        <w:t>项目名称：</w:t>
      </w:r>
    </w:p>
    <w:p>
      <w:pPr>
        <w:pStyle w:val="null3"/>
        <w:ind w:firstLine="480"/>
      </w:pPr>
      <w:r>
        <w:rPr/>
        <w:t>投标人名称：</w:t>
      </w:r>
    </w:p>
    <w:tbl>
      <w:tblPr>
        <w:tblW w:w="0" w:type="auto"/>
        <w:tblBorders>
          <w:top w:val="single"/>
          <w:left w:val="single"/>
          <w:bottom w:val="single"/>
          <w:right w:val="single"/>
          <w:insideH w:val="single"/>
          <w:insideV w:val="single"/>
        </w:tblBorders>
      </w:tblPr>
      <w:tblGrid>
        <w:gridCol w:w="1661"/>
        <w:gridCol w:w="1661"/>
        <w:gridCol w:w="1661"/>
        <w:gridCol w:w="1661"/>
        <w:gridCol w:w="1661"/>
      </w:tblGrid>
      <w:tr>
        <w:tc>
          <w:tcPr>
            <w:tcW w:type="dxa" w:w="1661"/>
          </w:tcPr>
          <w:p>
            <w:pPr>
              <w:pStyle w:val="null3"/>
            </w:pPr>
            <w:r>
              <w:rPr/>
              <w:t xml:space="preserve"> 序号</w:t>
            </w:r>
          </w:p>
        </w:tc>
        <w:tc>
          <w:tcPr>
            <w:tcW w:type="dxa" w:w="1661"/>
          </w:tcPr>
          <w:p>
            <w:pPr>
              <w:pStyle w:val="null3"/>
            </w:pPr>
            <w:r>
              <w:rPr/>
              <w:t xml:space="preserve"> 采购项目名称/采购包名称</w:t>
            </w:r>
          </w:p>
        </w:tc>
        <w:tc>
          <w:tcPr>
            <w:tcW w:type="dxa" w:w="1661"/>
          </w:tcPr>
          <w:p>
            <w:pPr>
              <w:pStyle w:val="null3"/>
            </w:pPr>
            <w:r>
              <w:rPr/>
              <w:t xml:space="preserve"> 投标报价（元/%）</w:t>
            </w:r>
          </w:p>
        </w:tc>
        <w:tc>
          <w:tcPr>
            <w:tcW w:type="dxa" w:w="1661"/>
          </w:tcPr>
          <w:p>
            <w:pPr>
              <w:pStyle w:val="null3"/>
            </w:pPr>
            <w:r>
              <w:rPr/>
              <w:t xml:space="preserve"> 交货或服务期</w:t>
            </w:r>
          </w:p>
        </w:tc>
        <w:tc>
          <w:tcPr>
            <w:tcW w:type="dxa" w:w="1661"/>
          </w:tcPr>
          <w:p>
            <w:pPr>
              <w:pStyle w:val="null3"/>
            </w:pPr>
            <w:r>
              <w:rPr/>
              <w:t xml:space="preserve"> 交货或服务地点</w:t>
            </w:r>
          </w:p>
        </w:tc>
      </w:tr>
      <w:tr>
        <w:tc>
          <w:tcPr>
            <w:tcW w:type="dxa" w:w="1661"/>
          </w:tcPr>
          <w:p>
            <w:pPr>
              <w:pStyle w:val="null3"/>
            </w:pPr>
            <w:r>
              <w:rPr/>
              <w:t xml:space="preserve"> 1</w:t>
            </w:r>
          </w:p>
        </w:tc>
        <w:tc>
          <w:tcPr>
            <w:tcW w:type="dxa" w:w="1661"/>
          </w:tcPr>
          <w:p/>
        </w:tc>
        <w:tc>
          <w:tcPr>
            <w:tcW w:type="dxa" w:w="1661"/>
          </w:tcPr>
          <w:p/>
        </w:tc>
        <w:tc>
          <w:tcPr>
            <w:tcW w:type="dxa" w:w="1661"/>
          </w:tcPr>
          <w:p/>
        </w:tc>
        <w:tc>
          <w:tcPr>
            <w:tcW w:type="dxa" w:w="1661"/>
          </w:tcPr>
          <w:p/>
        </w:tc>
      </w:tr>
    </w:tbl>
    <w:p>
      <w:pPr>
        <w:pStyle w:val="null3"/>
      </w:pPr>
      <w:r>
        <w:rPr/>
        <w:t xml:space="preserve"> 投标人签章：__________________</w:t>
      </w:r>
    </w:p>
    <w:p>
      <w:pPr>
        <w:pStyle w:val="null3"/>
      </w:pPr>
      <w:r>
        <w:rPr/>
        <w:t>日期： 年 月 日</w:t>
      </w:r>
    </w:p>
    <w:p>
      <w:pPr>
        <w:pStyle w:val="null3"/>
        <w:ind w:firstLine="480"/>
      </w:pPr>
      <w:r>
        <w:rPr/>
        <w:t xml:space="preserve">  </w:t>
      </w:r>
    </w:p>
    <w:p>
      <w:pPr>
        <w:pStyle w:val="null3"/>
        <w:outlineLvl w:val="2"/>
      </w:pPr>
      <w:r>
        <w:rPr>
          <w:sz w:val="28"/>
          <w:b/>
        </w:rPr>
        <w:t>格式三：</w:t>
      </w:r>
    </w:p>
    <w:p>
      <w:pPr>
        <w:pStyle w:val="null3"/>
        <w:jc w:val="center"/>
        <w:outlineLvl w:val="3"/>
      </w:pPr>
      <w:r>
        <w:rPr>
          <w:sz w:val="24"/>
          <w:b/>
        </w:rPr>
        <w:t>分项报价表</w:t>
      </w:r>
    </w:p>
    <w:p>
      <w:pPr>
        <w:pStyle w:val="null3"/>
        <w:ind w:firstLine="480"/>
      </w:pPr>
      <w:r>
        <w:rPr/>
        <w:t xml:space="preserve"> 注：投标供应商应在投标客户端【报价部分】进行填写，投标客户端软件将自动根据供应商填写信息在线生成分项报价表，若在投标文件中出现非系统生成的分项报价表，且与投标客户端生成的分项报价表信息内容不一致，以投标客户端在线填写报价并生成的内容为准。（下列表样仅供参考）</w:t>
      </w:r>
      <w:r>
        <w:br/>
      </w:r>
    </w:p>
    <w:p>
      <w:pPr>
        <w:pStyle w:val="null3"/>
        <w:ind w:firstLine="480"/>
      </w:pPr>
      <w:r>
        <w:rPr/>
        <w:t>采购项目编号：</w:t>
      </w:r>
    </w:p>
    <w:p>
      <w:pPr>
        <w:pStyle w:val="null3"/>
        <w:ind w:firstLine="480"/>
      </w:pPr>
      <w:r>
        <w:rPr/>
        <w:t>项目名称：</w:t>
      </w:r>
    </w:p>
    <w:p>
      <w:pPr>
        <w:pStyle w:val="null3"/>
        <w:ind w:firstLine="480"/>
      </w:pPr>
      <w:r>
        <w:rPr/>
        <w:t>投标人名称：</w:t>
      </w:r>
    </w:p>
    <w:p>
      <w:pPr>
        <w:pStyle w:val="null3"/>
        <w:ind w:firstLine="480"/>
      </w:pPr>
      <w:r>
        <w:rPr/>
        <w:t>采购包：</w:t>
      </w:r>
    </w:p>
    <w:p>
      <w:pPr>
        <w:pStyle w:val="null3"/>
      </w:pPr>
      <w:r>
        <w:rPr/>
        <w:t xml:space="preserve"> 货币及单位：人民币/元</w:t>
      </w:r>
    </w:p>
    <w:tbl>
      <w:tblPr>
        <w:tblW w:w="0" w:type="auto"/>
        <w:tblBorders>
          <w:top w:val="single"/>
          <w:left w:val="single"/>
          <w:bottom w:val="single"/>
          <w:right w:val="single"/>
          <w:insideH w:val="single"/>
          <w:insideV w:val="single"/>
        </w:tblBorders>
      </w:tblPr>
      <w:tblGrid>
        <w:gridCol w:w="831"/>
        <w:gridCol w:w="831"/>
        <w:gridCol w:w="831"/>
        <w:gridCol w:w="831"/>
        <w:gridCol w:w="831"/>
        <w:gridCol w:w="831"/>
        <w:gridCol w:w="831"/>
        <w:gridCol w:w="831"/>
        <w:gridCol w:w="831"/>
        <w:gridCol w:w="831"/>
      </w:tblGrid>
      <w:tr>
        <w:tc>
          <w:tcPr>
            <w:tcW w:type="dxa" w:w="831"/>
          </w:tcPr>
          <w:p>
            <w:pPr>
              <w:pStyle w:val="null3"/>
            </w:pPr>
            <w:r>
              <w:rPr/>
              <w:t xml:space="preserve"> 品目号</w:t>
            </w:r>
          </w:p>
        </w:tc>
        <w:tc>
          <w:tcPr>
            <w:tcW w:type="dxa" w:w="831"/>
          </w:tcPr>
          <w:p>
            <w:pPr>
              <w:pStyle w:val="null3"/>
            </w:pPr>
            <w:r>
              <w:rPr/>
              <w:t xml:space="preserve"> 序号</w:t>
            </w:r>
          </w:p>
        </w:tc>
        <w:tc>
          <w:tcPr>
            <w:tcW w:type="dxa" w:w="831"/>
          </w:tcPr>
          <w:p>
            <w:pPr>
              <w:pStyle w:val="null3"/>
            </w:pPr>
            <w:r>
              <w:rPr/>
              <w:t xml:space="preserve"> 货物名称</w:t>
            </w:r>
          </w:p>
        </w:tc>
        <w:tc>
          <w:tcPr>
            <w:tcW w:type="dxa" w:w="831"/>
          </w:tcPr>
          <w:p>
            <w:pPr>
              <w:pStyle w:val="null3"/>
            </w:pPr>
            <w:r>
              <w:rPr/>
              <w:t xml:space="preserve"> 规格型号</w:t>
            </w:r>
          </w:p>
        </w:tc>
        <w:tc>
          <w:tcPr>
            <w:tcW w:type="dxa" w:w="831"/>
          </w:tcPr>
          <w:p>
            <w:pPr>
              <w:pStyle w:val="null3"/>
            </w:pPr>
            <w:r>
              <w:rPr/>
              <w:t xml:space="preserve"> 品牌</w:t>
            </w:r>
          </w:p>
        </w:tc>
        <w:tc>
          <w:tcPr>
            <w:tcW w:type="dxa" w:w="831"/>
          </w:tcPr>
          <w:p>
            <w:pPr>
              <w:pStyle w:val="null3"/>
            </w:pPr>
            <w:r>
              <w:rPr/>
              <w:t xml:space="preserve"> 产地</w:t>
            </w:r>
          </w:p>
        </w:tc>
        <w:tc>
          <w:tcPr>
            <w:tcW w:type="dxa" w:w="831"/>
          </w:tcPr>
          <w:p>
            <w:pPr>
              <w:pStyle w:val="null3"/>
            </w:pPr>
            <w:r>
              <w:rPr/>
              <w:t xml:space="preserve"> 制造商名称</w:t>
            </w:r>
          </w:p>
        </w:tc>
        <w:tc>
          <w:tcPr>
            <w:tcW w:type="dxa" w:w="831"/>
          </w:tcPr>
          <w:p>
            <w:pPr>
              <w:pStyle w:val="null3"/>
            </w:pPr>
            <w:r>
              <w:rPr/>
              <w:t xml:space="preserve"> 单价</w:t>
            </w:r>
          </w:p>
        </w:tc>
        <w:tc>
          <w:tcPr>
            <w:tcW w:type="dxa" w:w="831"/>
          </w:tcPr>
          <w:p>
            <w:pPr>
              <w:pStyle w:val="null3"/>
            </w:pPr>
            <w:r>
              <w:rPr/>
              <w:t xml:space="preserve"> 数量</w:t>
            </w:r>
          </w:p>
        </w:tc>
        <w:tc>
          <w:tcPr>
            <w:tcW w:type="dxa" w:w="831"/>
          </w:tcPr>
          <w:p>
            <w:pPr>
              <w:pStyle w:val="null3"/>
            </w:pPr>
            <w:r>
              <w:rPr/>
              <w:t xml:space="preserve"> 总价</w:t>
            </w:r>
          </w:p>
        </w:tc>
      </w:tr>
      <w:tr>
        <w:tc>
          <w:tcPr>
            <w:tcW w:type="dxa" w:w="831"/>
          </w:tcPr>
          <w:p>
            <w:pPr>
              <w:pStyle w:val="null3"/>
            </w:pPr>
            <w:r>
              <w:rPr/>
              <w:t xml:space="preserve"> 1</w:t>
            </w: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r>
    </w:tbl>
    <w:p>
      <w:pPr>
        <w:pStyle w:val="null3"/>
      </w:pPr>
      <w:r>
        <w:br/>
      </w:r>
    </w:p>
    <w:tbl>
      <w:tblPr>
        <w:tblW w:w="0" w:type="auto"/>
        <w:tblBorders>
          <w:top w:val="single"/>
          <w:left w:val="single"/>
          <w:bottom w:val="single"/>
          <w:right w:val="single"/>
          <w:insideH w:val="single"/>
          <w:insideV w:val="single"/>
        </w:tblBorders>
      </w:tblPr>
      <w:tblGrid>
        <w:gridCol w:w="831"/>
        <w:gridCol w:w="831"/>
        <w:gridCol w:w="831"/>
        <w:gridCol w:w="831"/>
        <w:gridCol w:w="831"/>
        <w:gridCol w:w="831"/>
        <w:gridCol w:w="831"/>
        <w:gridCol w:w="831"/>
        <w:gridCol w:w="831"/>
        <w:gridCol w:w="831"/>
      </w:tblGrid>
      <w:tr>
        <w:tc>
          <w:tcPr>
            <w:tcW w:type="dxa" w:w="831"/>
          </w:tcPr>
          <w:p>
            <w:pPr>
              <w:pStyle w:val="null3"/>
            </w:pPr>
            <w:r>
              <w:rPr/>
              <w:t xml:space="preserve"> 品目号</w:t>
            </w:r>
          </w:p>
        </w:tc>
        <w:tc>
          <w:tcPr>
            <w:tcW w:type="dxa" w:w="831"/>
          </w:tcPr>
          <w:p>
            <w:pPr>
              <w:pStyle w:val="null3"/>
            </w:pPr>
            <w:r>
              <w:rPr/>
              <w:t xml:space="preserve"> 序号</w:t>
            </w:r>
          </w:p>
        </w:tc>
        <w:tc>
          <w:tcPr>
            <w:tcW w:type="dxa" w:w="831"/>
          </w:tcPr>
          <w:p>
            <w:pPr>
              <w:pStyle w:val="null3"/>
            </w:pPr>
            <w:r>
              <w:rPr/>
              <w:t xml:space="preserve"> 服务名称</w:t>
            </w:r>
          </w:p>
        </w:tc>
        <w:tc>
          <w:tcPr>
            <w:tcW w:type="dxa" w:w="831"/>
          </w:tcPr>
          <w:p>
            <w:pPr>
              <w:pStyle w:val="null3"/>
            </w:pPr>
            <w:r>
              <w:rPr/>
              <w:t xml:space="preserve"> 服务范围</w:t>
            </w:r>
          </w:p>
        </w:tc>
        <w:tc>
          <w:tcPr>
            <w:tcW w:type="dxa" w:w="831"/>
          </w:tcPr>
          <w:p>
            <w:pPr>
              <w:pStyle w:val="null3"/>
            </w:pPr>
            <w:r>
              <w:rPr/>
              <w:t xml:space="preserve"> 服务要求</w:t>
            </w:r>
          </w:p>
        </w:tc>
        <w:tc>
          <w:tcPr>
            <w:tcW w:type="dxa" w:w="831"/>
          </w:tcPr>
          <w:p>
            <w:pPr>
              <w:pStyle w:val="null3"/>
            </w:pPr>
            <w:r>
              <w:rPr/>
              <w:t xml:space="preserve"> 服务时间</w:t>
            </w:r>
          </w:p>
        </w:tc>
        <w:tc>
          <w:tcPr>
            <w:tcW w:type="dxa" w:w="831"/>
          </w:tcPr>
          <w:p>
            <w:pPr>
              <w:pStyle w:val="null3"/>
            </w:pPr>
            <w:r>
              <w:rPr/>
              <w:t xml:space="preserve"> 服务标准</w:t>
            </w:r>
          </w:p>
        </w:tc>
        <w:tc>
          <w:tcPr>
            <w:tcW w:type="dxa" w:w="831"/>
          </w:tcPr>
          <w:p>
            <w:pPr>
              <w:pStyle w:val="null3"/>
            </w:pPr>
            <w:r>
              <w:rPr/>
              <w:t xml:space="preserve"> 单价</w:t>
            </w:r>
          </w:p>
        </w:tc>
        <w:tc>
          <w:tcPr>
            <w:tcW w:type="dxa" w:w="831"/>
          </w:tcPr>
          <w:p>
            <w:pPr>
              <w:pStyle w:val="null3"/>
            </w:pPr>
            <w:r>
              <w:rPr/>
              <w:t xml:space="preserve"> 数量</w:t>
            </w:r>
          </w:p>
        </w:tc>
        <w:tc>
          <w:tcPr>
            <w:tcW w:type="dxa" w:w="831"/>
          </w:tcPr>
          <w:p>
            <w:pPr>
              <w:pStyle w:val="null3"/>
            </w:pPr>
            <w:r>
              <w:rPr/>
              <w:t xml:space="preserve"> 总价</w:t>
            </w:r>
          </w:p>
        </w:tc>
      </w:tr>
      <w:tr>
        <w:tc>
          <w:tcPr>
            <w:tcW w:type="dxa" w:w="831"/>
          </w:tcPr>
          <w:p>
            <w:pPr>
              <w:pStyle w:val="null3"/>
            </w:pPr>
            <w:r>
              <w:rPr/>
              <w:t xml:space="preserve"> 1</w:t>
            </w: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r>
    </w:tbl>
    <w:p>
      <w:pPr>
        <w:pStyle w:val="null3"/>
      </w:pPr>
      <w:r>
        <w:rPr/>
        <w:t xml:space="preserve"> 投标人签章：__________________</w:t>
      </w:r>
    </w:p>
    <w:p>
      <w:pPr>
        <w:pStyle w:val="null3"/>
      </w:pPr>
      <w:r>
        <w:rPr/>
        <w:t>日期： 年 月 日</w:t>
      </w:r>
    </w:p>
    <w:p>
      <w:pPr>
        <w:pStyle w:val="null3"/>
        <w:ind w:firstLine="480"/>
      </w:pPr>
      <w:r>
        <w:rPr/>
        <w:t xml:space="preserve">  </w:t>
      </w:r>
    </w:p>
    <w:p>
      <w:pPr>
        <w:pStyle w:val="null3"/>
        <w:outlineLvl w:val="2"/>
      </w:pPr>
      <w:r>
        <w:rPr>
          <w:sz w:val="28"/>
          <w:b/>
        </w:rPr>
        <w:t>格式四：</w:t>
      </w:r>
    </w:p>
    <w:p>
      <w:pPr>
        <w:pStyle w:val="null3"/>
        <w:jc w:val="center"/>
        <w:outlineLvl w:val="3"/>
      </w:pPr>
      <w:r>
        <w:rPr>
          <w:sz w:val="24"/>
          <w:b/>
        </w:rPr>
        <w:t>政策适用性说明</w:t>
      </w:r>
    </w:p>
    <w:p>
      <w:pPr>
        <w:pStyle w:val="null3"/>
        <w:ind w:firstLine="480"/>
      </w:pPr>
      <w:r>
        <w:rPr/>
        <w:t>按照政府采购有关政策的要求，在本次的技术方案中，采用符合政策的小型或微型企业产品、节能产品、环境标志产品，主要产品与核心技术介绍说明如下：</w:t>
      </w:r>
    </w:p>
    <w:tbl>
      <w:tblPr>
        <w:tblW w:w="0" w:type="auto"/>
        <w:tblBorders>
          <w:top w:val="single"/>
          <w:left w:val="single"/>
          <w:bottom w:val="single"/>
          <w:right w:val="single"/>
          <w:insideH w:val="single"/>
          <w:insideV w:val="single"/>
        </w:tblBorders>
      </w:tblPr>
      <w:tblGrid>
        <w:gridCol w:w="1038"/>
        <w:gridCol w:w="1038"/>
        <w:gridCol w:w="1038"/>
        <w:gridCol w:w="1038"/>
        <w:gridCol w:w="1038"/>
        <w:gridCol w:w="1038"/>
        <w:gridCol w:w="1038"/>
        <w:gridCol w:w="1038"/>
      </w:tblGrid>
      <w:tr>
        <w:tc>
          <w:tcPr>
            <w:tcW w:type="dxa" w:w="1038"/>
          </w:tcPr>
          <w:p>
            <w:pPr>
              <w:pStyle w:val="null3"/>
            </w:pPr>
            <w:r>
              <w:rPr/>
              <w:t xml:space="preserve"> 序号</w:t>
            </w:r>
          </w:p>
        </w:tc>
        <w:tc>
          <w:tcPr>
            <w:tcW w:type="dxa" w:w="1038"/>
          </w:tcPr>
          <w:p>
            <w:pPr>
              <w:pStyle w:val="null3"/>
            </w:pPr>
            <w:r>
              <w:rPr/>
              <w:t xml:space="preserve"> 主要产品/技术名称（规格型号、注册商标）</w:t>
            </w:r>
          </w:p>
        </w:tc>
        <w:tc>
          <w:tcPr>
            <w:tcW w:type="dxa" w:w="1038"/>
          </w:tcPr>
          <w:p>
            <w:pPr>
              <w:pStyle w:val="null3"/>
            </w:pPr>
            <w:r>
              <w:rPr/>
              <w:t xml:space="preserve"> 制造商(开发商)</w:t>
            </w:r>
          </w:p>
        </w:tc>
        <w:tc>
          <w:tcPr>
            <w:tcW w:type="dxa" w:w="1038"/>
          </w:tcPr>
          <w:p>
            <w:pPr>
              <w:pStyle w:val="null3"/>
            </w:pPr>
            <w:r>
              <w:rPr/>
              <w:t xml:space="preserve"> 制造商企业类型</w:t>
            </w:r>
          </w:p>
        </w:tc>
        <w:tc>
          <w:tcPr>
            <w:tcW w:type="dxa" w:w="1038"/>
          </w:tcPr>
          <w:p>
            <w:pPr>
              <w:pStyle w:val="null3"/>
            </w:pPr>
            <w:r>
              <w:rPr/>
              <w:t xml:space="preserve"> 节能产品</w:t>
            </w:r>
          </w:p>
        </w:tc>
        <w:tc>
          <w:tcPr>
            <w:tcW w:type="dxa" w:w="1038"/>
          </w:tcPr>
          <w:p>
            <w:pPr>
              <w:pStyle w:val="null3"/>
            </w:pPr>
            <w:r>
              <w:rPr/>
              <w:t xml:space="preserve"> 环境标志产品</w:t>
            </w:r>
          </w:p>
        </w:tc>
        <w:tc>
          <w:tcPr>
            <w:tcW w:type="dxa" w:w="1038"/>
          </w:tcPr>
          <w:p>
            <w:pPr>
              <w:pStyle w:val="null3"/>
            </w:pPr>
            <w:r>
              <w:rPr/>
              <w:t xml:space="preserve"> 认证证书编号</w:t>
            </w:r>
          </w:p>
        </w:tc>
        <w:tc>
          <w:tcPr>
            <w:tcW w:type="dxa" w:w="1038"/>
          </w:tcPr>
          <w:p>
            <w:pPr>
              <w:pStyle w:val="null3"/>
            </w:pPr>
            <w:r>
              <w:rPr/>
              <w:t xml:space="preserve"> 该产品报价在总报价中占比（%）</w:t>
            </w:r>
          </w:p>
        </w:tc>
      </w:tr>
      <w:tr>
        <w:tc>
          <w:tcPr>
            <w:tcW w:type="dxa" w:w="1038"/>
          </w:tcPr>
          <w:p>
            <w:pPr>
              <w:pStyle w:val="null3"/>
            </w:pPr>
            <w:r>
              <w:rPr/>
              <w:t xml:space="preserve"> 1</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2</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3</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4</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5</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bl>
    <w:p>
      <w:pPr>
        <w:pStyle w:val="null3"/>
        <w:ind w:firstLine="480"/>
      </w:pPr>
      <w:r>
        <w:rPr/>
        <w:t>注：1.制造商为小型或微型企业时才需要填“制造商企业类型”栏,填写内容为“小型”或“微型”；</w:t>
      </w:r>
    </w:p>
    <w:p>
      <w:pPr>
        <w:pStyle w:val="null3"/>
        <w:ind w:firstLine="480"/>
      </w:pPr>
      <w:r>
        <w:rPr/>
        <w:t>2.“节能产品、环境标志产品”须填写认证证书编号，并在对应“节能产品”、“环境标志产品”栏中勾选，同时提供有效期内的证书复印件（加盖投标人公章）</w:t>
      </w:r>
    </w:p>
    <w:p>
      <w:pPr>
        <w:pStyle w:val="null3"/>
      </w:pPr>
      <w:r>
        <w:rPr/>
        <w:t xml:space="preserve"> 投标人名称（盖章）：__________________</w:t>
      </w:r>
    </w:p>
    <w:p>
      <w:pPr>
        <w:pStyle w:val="null3"/>
      </w:pPr>
      <w:r>
        <w:rPr/>
        <w:t>日期： 年 月 日</w:t>
      </w:r>
    </w:p>
    <w:p>
      <w:pPr>
        <w:pStyle w:val="null3"/>
        <w:ind w:firstLine="480"/>
      </w:pPr>
      <w:r>
        <w:rPr/>
        <w:t xml:space="preserve">  </w:t>
      </w:r>
    </w:p>
    <w:p>
      <w:pPr>
        <w:pStyle w:val="null3"/>
        <w:outlineLvl w:val="2"/>
      </w:pPr>
      <w:r>
        <w:rPr>
          <w:sz w:val="28"/>
          <w:b/>
        </w:rPr>
        <w:t>格式五：关于符合本国产品标准的声明函等有关证明文件（如适用）</w:t>
      </w:r>
    </w:p>
    <w:p>
      <w:pPr>
        <w:pStyle w:val="null3"/>
        <w:ind w:firstLine="480"/>
      </w:pPr>
      <w:r>
        <w:rPr>
          <w:b/>
        </w:rPr>
        <w:t>注：</w:t>
      </w:r>
    </w:p>
    <w:p>
      <w:pPr>
        <w:pStyle w:val="null3"/>
        <w:spacing w:before="120" w:after="120"/>
        <w:ind w:firstLine="960"/>
      </w:pPr>
      <w:r>
        <w:rPr/>
        <w:t>1. 供应商提供本国产品应符合《国务院办公厅关于在政府采购中实施本国产品标准及相关政策的通知》（国办发〔2025〕34号），在投标文件中出具《关于符合本国产品标准的声明函》或财政部会同有关部门规定的有关证明文件；当采购项目或者采购包中含有多种产品的，供应商还应当提供《关于本国产品比例的承诺函》（见下附件3，格式内容仅供参考）</w:t>
      </w:r>
    </w:p>
    <w:p>
      <w:pPr>
        <w:pStyle w:val="null3"/>
        <w:spacing w:before="120" w:after="120"/>
        <w:ind w:firstLine="960"/>
      </w:pPr>
      <w:r>
        <w:rPr/>
        <w:t>2. 供应商提供虚假《声明函》、虚假证明文件谋取中标、成交的，依照政府采购法律法规规定追究相应责任。</w:t>
      </w:r>
    </w:p>
    <w:p>
      <w:pPr>
        <w:pStyle w:val="null3"/>
      </w:pPr>
      <w:r>
        <w:rPr>
          <w:sz w:val="28"/>
          <w:b/>
        </w:rPr>
        <w:t>附件1</w:t>
      </w:r>
    </w:p>
    <w:p>
      <w:pPr>
        <w:pStyle w:val="null3"/>
        <w:spacing w:before="120" w:after="240"/>
        <w:jc w:val="center"/>
        <w:outlineLvl w:val="3"/>
      </w:pPr>
      <w:r>
        <w:rPr>
          <w:sz w:val="24"/>
          <w:b/>
        </w:rPr>
        <w:t>中国境内生产的组件成本核算基本规则</w:t>
      </w:r>
    </w:p>
    <w:p>
      <w:pPr>
        <w:pStyle w:val="null3"/>
        <w:ind w:firstLine="480"/>
      </w:pPr>
      <w:r>
        <w:rPr/>
        <w:t>产品在中国境内生产的组件成本，一般按照其二级组件的相关成本进行核算。按照产品的一级组件进行成本核算能够满足中国境内生产的组件成本判定需求的，可以按照一级组件的相关成本进行核算。</w:t>
      </w:r>
    </w:p>
    <w:p>
      <w:pPr>
        <w:pStyle w:val="null3"/>
        <w:spacing w:before="120" w:after="120"/>
        <w:ind w:firstLine="480"/>
      </w:pPr>
      <w:r>
        <w:rPr/>
        <w:t>1. 产品的一级组件是指直接组成产品的组件。产品的二级组件是指直接组成产品一级组件的组件。一级组件不可分解的，视同二级组件。</w:t>
      </w:r>
    </w:p>
    <w:p>
      <w:pPr>
        <w:pStyle w:val="null3"/>
        <w:spacing w:before="120" w:after="120"/>
        <w:ind w:firstLine="480"/>
      </w:pPr>
      <w:r>
        <w:rPr/>
        <w:t>2. 二级组件在中国境内生产的，其全部成本计入中国境内生产的组件成本；二级组件不在中国境内生产的，其成本不计入中国境内生产的组件成本。</w:t>
      </w:r>
    </w:p>
    <w:p>
      <w:pPr>
        <w:pStyle w:val="null3"/>
        <w:spacing w:before="120" w:after="120"/>
        <w:ind w:firstLine="480"/>
      </w:pPr>
      <w:r>
        <w:rPr/>
        <w:t>3. 产品总成本和组件成本以相关会计核算数据、采购合同、进货记录等为基础进行计算。</w:t>
      </w:r>
    </w:p>
    <w:p>
      <w:pPr>
        <w:pStyle w:val="null3"/>
        <w:spacing w:before="120" w:after="120"/>
        <w:ind w:firstLine="480"/>
      </w:pPr>
      <w:r>
        <w:rPr/>
        <w:t>4. 需要对成本核算规则予以进一步明确的其他有关事项，由财政部会同有关部门另行规定。</w:t>
      </w:r>
    </w:p>
    <w:p>
      <w:pPr>
        <w:pStyle w:val="null3"/>
      </w:pPr>
      <w:r>
        <w:rPr>
          <w:sz w:val="28"/>
          <w:b/>
        </w:rPr>
        <w:t>附件2</w:t>
      </w:r>
    </w:p>
    <w:p>
      <w:pPr>
        <w:pStyle w:val="null3"/>
        <w:spacing w:before="120" w:after="240"/>
        <w:jc w:val="center"/>
        <w:outlineLvl w:val="3"/>
      </w:pPr>
      <w:r>
        <w:rPr>
          <w:sz w:val="24"/>
          <w:b/>
        </w:rPr>
        <w:t>关于符合本国产品标准的声明函</w:t>
      </w:r>
    </w:p>
    <w:p>
      <w:pPr>
        <w:pStyle w:val="null3"/>
        <w:ind w:firstLine="480"/>
      </w:pPr>
      <w:r>
        <w:rPr/>
        <w:t>本公司（单位）郑重声明，根据《国务院办公厅关于在政府采购中实施本国产品标准及相关政策的通知》（国办发〔2025〕34号）的规定，本公司（单位）提供的以下产品属于本国产品。具体情况如下：</w:t>
      </w:r>
    </w:p>
    <w:p>
      <w:pPr>
        <w:pStyle w:val="null3"/>
        <w:spacing w:before="240" w:after="240"/>
        <w:ind w:firstLine="960"/>
      </w:pPr>
      <w:r>
        <w:rPr/>
        <w:t xml:space="preserve"> 1. </w:t>
      </w:r>
      <w:r>
        <w:rPr>
          <w:u w:val="single"/>
        </w:rPr>
        <w:t>（产品名称1）</w:t>
      </w:r>
      <w:r>
        <w:rPr/>
        <w:t>，生产厂为</w:t>
      </w:r>
      <w:r>
        <w:rPr>
          <w:u w:val="single"/>
        </w:rPr>
        <w:t>（厂名）</w:t>
      </w:r>
      <w:r>
        <w:rPr/>
        <w:t>，厂址为</w:t>
      </w:r>
      <w:r>
        <w:rPr>
          <w:u w:val="single"/>
        </w:rPr>
        <w:t>（生产厂址）</w:t>
      </w:r>
      <w:r>
        <w:rPr/>
        <w:t xml:space="preserve">。 </w:t>
      </w:r>
      <w:r>
        <w:rPr>
          <w:u w:val="single"/>
        </w:rPr>
        <w:t>（产品名称1）</w:t>
      </w:r>
      <w:r>
        <w:rPr/>
        <w:t>的中国境内生产的组件成本占比≥</w:t>
      </w:r>
      <w:r>
        <w:rPr>
          <w:u w:val="single"/>
        </w:rPr>
        <w:t>（规定比例）</w:t>
      </w:r>
      <w:r>
        <w:rPr/>
        <w:t xml:space="preserve">。 </w:t>
      </w:r>
      <w:r>
        <w:rPr>
          <w:u w:val="single"/>
        </w:rPr>
        <w:t>（产品名称1）</w:t>
      </w:r>
      <w:r>
        <w:rPr/>
        <w:t>的</w:t>
      </w:r>
      <w:r>
        <w:rPr>
          <w:u w:val="single"/>
        </w:rPr>
        <w:t>（关键组件）</w:t>
      </w:r>
      <w:r>
        <w:rPr/>
        <w:t xml:space="preserve">在中国境内生产。 </w:t>
      </w:r>
      <w:r>
        <w:rPr>
          <w:u w:val="single"/>
        </w:rPr>
        <w:t>（产品名称1）</w:t>
      </w:r>
      <w:r>
        <w:rPr/>
        <w:t>的</w:t>
      </w:r>
      <w:r>
        <w:rPr>
          <w:u w:val="single"/>
        </w:rPr>
        <w:t>（关键工序）</w:t>
      </w:r>
      <w:r>
        <w:rPr/>
        <w:t>在中国境内完成。</w:t>
      </w:r>
    </w:p>
    <w:p>
      <w:pPr>
        <w:pStyle w:val="null3"/>
        <w:spacing w:before="240" w:after="240"/>
        <w:ind w:firstLine="960"/>
      </w:pPr>
      <w:r>
        <w:rPr/>
        <w:t xml:space="preserve"> 2. </w:t>
      </w:r>
      <w:r>
        <w:rPr>
          <w:u w:val="single"/>
        </w:rPr>
        <w:t>（产品名称2）</w:t>
      </w:r>
      <w:r>
        <w:rPr/>
        <w:t>，生产厂为</w:t>
      </w:r>
      <w:r>
        <w:rPr>
          <w:u w:val="single"/>
        </w:rPr>
        <w:t>（厂名）</w:t>
      </w:r>
      <w:r>
        <w:rPr/>
        <w:t>，厂址为</w:t>
      </w:r>
      <w:r>
        <w:rPr>
          <w:u w:val="single"/>
        </w:rPr>
        <w:t>（生产厂址）</w:t>
      </w:r>
      <w:r>
        <w:rPr/>
        <w:t xml:space="preserve">。 </w:t>
      </w:r>
      <w:r>
        <w:rPr>
          <w:u w:val="single"/>
        </w:rPr>
        <w:t>（产品名称2）</w:t>
      </w:r>
      <w:r>
        <w:rPr/>
        <w:t>的中国境内生产的组件成本占比≥</w:t>
      </w:r>
      <w:r>
        <w:rPr>
          <w:u w:val="single"/>
        </w:rPr>
        <w:t>（规定比例）</w:t>
      </w:r>
      <w:r>
        <w:rPr/>
        <w:t xml:space="preserve">。 </w:t>
      </w:r>
      <w:r>
        <w:rPr>
          <w:u w:val="single"/>
        </w:rPr>
        <w:t>（产品名称2）</w:t>
      </w:r>
      <w:r>
        <w:rPr/>
        <w:t>的</w:t>
      </w:r>
      <w:r>
        <w:rPr>
          <w:u w:val="single"/>
        </w:rPr>
        <w:t>（关键组件）</w:t>
      </w:r>
      <w:r>
        <w:rPr/>
        <w:t xml:space="preserve">在中国境内生产。 </w:t>
      </w:r>
      <w:r>
        <w:rPr>
          <w:u w:val="single"/>
        </w:rPr>
        <w:t>（产品名称2）</w:t>
      </w:r>
      <w:r>
        <w:rPr/>
        <w:t>的</w:t>
      </w:r>
      <w:r>
        <w:rPr>
          <w:u w:val="single"/>
        </w:rPr>
        <w:t>（关键工序）</w:t>
      </w:r>
      <w:r>
        <w:rPr/>
        <w:t>在中国境内完成。</w:t>
      </w:r>
    </w:p>
    <w:p>
      <w:pPr>
        <w:pStyle w:val="null3"/>
        <w:spacing w:before="240" w:after="240"/>
        <w:ind w:firstLine="960"/>
      </w:pPr>
      <w:r>
        <w:rPr/>
        <w:t>3. ……</w:t>
      </w:r>
    </w:p>
    <w:p>
      <w:pPr>
        <w:pStyle w:val="null3"/>
        <w:ind w:firstLine="480"/>
      </w:pPr>
      <w:r>
        <w:rPr/>
        <w:t>本公司（单位）对上述声明内容的真实性负责。如有虚假，愿承担相应法律责任。</w:t>
      </w:r>
    </w:p>
    <w:p>
      <w:pPr>
        <w:pStyle w:val="null3"/>
        <w:spacing w:before="720"/>
        <w:jc w:val="right"/>
      </w:pPr>
      <w:r>
        <w:rPr>
          <w:b/>
        </w:rPr>
        <w:t>公司（单位）名称（盖章）：</w:t>
      </w:r>
      <w:r>
        <w:rPr/>
        <w:t xml:space="preserve"> __________________</w:t>
      </w:r>
    </w:p>
    <w:p>
      <w:pPr>
        <w:pStyle w:val="null3"/>
        <w:jc w:val="right"/>
      </w:pPr>
      <w:r>
        <w:rPr>
          <w:b/>
        </w:rPr>
        <w:t>日期：</w:t>
      </w:r>
      <w:r>
        <w:rPr/>
        <w:t xml:space="preserve"> ______ 年 ______ 月 ______ 日</w:t>
      </w:r>
    </w:p>
    <w:p>
      <w:pPr>
        <w:pStyle w:val="null3"/>
        <w:ind w:firstLine="480"/>
      </w:pPr>
      <w:r>
        <w:rPr>
          <w:b/>
        </w:rPr>
        <w:t>注：</w:t>
      </w:r>
    </w:p>
    <w:p>
      <w:pPr>
        <w:pStyle w:val="null3"/>
        <w:spacing w:before="120" w:after="120"/>
        <w:ind w:firstLine="960"/>
      </w:pPr>
      <w:r>
        <w:rPr/>
        <w:t>1. 产品如有型号，请在“产品名称”栏一并填写。</w:t>
      </w:r>
    </w:p>
    <w:p>
      <w:pPr>
        <w:pStyle w:val="null3"/>
        <w:spacing w:before="120" w:after="120"/>
        <w:ind w:firstLine="960"/>
      </w:pPr>
      <w:r>
        <w:rPr/>
        <w:t>2. 生产厂名与厂址应与生产厂营业执照载明的相关信息保持一致。</w:t>
      </w:r>
    </w:p>
    <w:p>
      <w:pPr>
        <w:pStyle w:val="null3"/>
        <w:spacing w:before="120" w:after="120"/>
        <w:ind w:firstLine="960"/>
      </w:pPr>
      <w:r>
        <w:rPr/>
        <w:t>3. 该产品的中国境内生产的组件成本占比相关要求实施前，"规定比例"栏可不填，下同。</w:t>
      </w:r>
    </w:p>
    <w:p>
      <w:pPr>
        <w:pStyle w:val="null3"/>
        <w:spacing w:before="120" w:after="120"/>
        <w:ind w:firstLine="960"/>
      </w:pPr>
      <w:r>
        <w:rPr/>
        <w:t>4. 该产品的关键组件要求实施前，"关键组件"栏可不填，下同。</w:t>
      </w:r>
    </w:p>
    <w:p>
      <w:pPr>
        <w:pStyle w:val="null3"/>
        <w:spacing w:before="120" w:after="120"/>
        <w:ind w:firstLine="960"/>
      </w:pPr>
      <w:r>
        <w:rPr/>
        <w:t>5. 该产品的关键工序要求实施前，"关键工序"栏可不填，下同。</w:t>
      </w:r>
    </w:p>
    <w:p>
      <w:pPr>
        <w:pStyle w:val="null3"/>
      </w:pPr>
      <w:r>
        <w:rPr>
          <w:sz w:val="28"/>
          <w:b/>
        </w:rPr>
        <w:t>附件3（当采购项目或者采购包中含有多种产品的，供应商还应当提供本承诺函，格式内容仅供参考）</w:t>
      </w:r>
    </w:p>
    <w:p>
      <w:pPr>
        <w:pStyle w:val="null3"/>
        <w:spacing w:before="120" w:after="240"/>
        <w:jc w:val="center"/>
        <w:outlineLvl w:val="3"/>
      </w:pPr>
      <w:r>
        <w:rPr>
          <w:sz w:val="24"/>
          <w:b/>
        </w:rPr>
        <w:t>关于本国产品比例的承诺函（如适用）</w:t>
      </w:r>
    </w:p>
    <w:p>
      <w:pPr>
        <w:pStyle w:val="null3"/>
      </w:pPr>
      <w:r>
        <w:rPr/>
        <w:t>本公司（单位）郑重承诺，根据《国务院办公厅关于在政府采购中实施本国产品标准及相关政策的通知》（国办发〔2025〕34号）的规定，本公司（单位）提供的符合本国产品标准的产品成本之和占提供的全部产品成本之和的比例达到80%以上。</w:t>
      </w:r>
    </w:p>
    <w:p>
      <w:pPr>
        <w:pStyle w:val="null3"/>
      </w:pPr>
      <w:r>
        <w:rPr/>
        <w:t>本公司（单位）对上述承诺内容的真实性负责。如有虚假，愿承担相应法律责任。</w:t>
      </w:r>
    </w:p>
    <w:p>
      <w:pPr>
        <w:pStyle w:val="null3"/>
        <w:spacing w:before="720"/>
        <w:jc w:val="right"/>
      </w:pPr>
      <w:r>
        <w:rPr>
          <w:b/>
        </w:rPr>
        <w:t>公司（单位）名称（盖章）：</w:t>
      </w:r>
      <w:r>
        <w:rPr/>
        <w:t>__________________</w:t>
      </w:r>
    </w:p>
    <w:p>
      <w:pPr>
        <w:pStyle w:val="null3"/>
        <w:jc w:val="right"/>
      </w:pPr>
      <w:r>
        <w:rPr>
          <w:b/>
        </w:rPr>
        <w:t>日期：</w:t>
      </w:r>
      <w:r>
        <w:rPr/>
        <w:t>______</w:t>
      </w:r>
      <w:r>
        <w:rPr/>
        <w:t xml:space="preserve"> 年 </w:t>
      </w:r>
      <w:r>
        <w:rPr/>
        <w:t>______</w:t>
      </w:r>
      <w:r>
        <w:rPr/>
        <w:t xml:space="preserve"> 月 </w:t>
      </w:r>
      <w:r>
        <w:rPr/>
        <w:t>______</w:t>
      </w:r>
      <w:r>
        <w:rPr/>
        <w:t xml:space="preserve"> 日</w:t>
      </w:r>
    </w:p>
    <w:p>
      <w:pPr>
        <w:pStyle w:val="null3"/>
      </w:pPr>
      <w:r>
        <w:rPr>
          <w:sz w:val="28"/>
          <w:b/>
        </w:rPr>
        <w:t>附件4</w:t>
      </w:r>
    </w:p>
    <w:p>
      <w:pPr>
        <w:pStyle w:val="null3"/>
        <w:spacing w:before="120" w:after="240"/>
        <w:jc w:val="center"/>
        <w:outlineLvl w:val="3"/>
      </w:pPr>
      <w:r>
        <w:rPr>
          <w:sz w:val="24"/>
          <w:b/>
        </w:rPr>
        <w:t>本国产品标准有关证明材料（如适用）</w:t>
      </w:r>
    </w:p>
    <w:p>
      <w:pPr>
        <w:pStyle w:val="null3"/>
        <w:spacing w:before="120" w:after="120"/>
        <w:ind w:firstLine="960"/>
      </w:pPr>
      <w:r>
        <w:rPr/>
        <w:t>1. 供应商认为需提供的其他资料。</w:t>
      </w:r>
    </w:p>
    <w:p>
      <w:pPr>
        <w:pStyle w:val="null3"/>
        <w:spacing w:before="120" w:after="120"/>
        <w:ind w:firstLine="960"/>
      </w:pPr>
      <w:r>
        <w:rPr/>
        <w:t>2. 财政部会同有关部门规定的有关证明文件。</w:t>
      </w:r>
    </w:p>
    <w:p>
      <w:pPr>
        <w:pStyle w:val="null3"/>
        <w:ind w:firstLine="480"/>
        <w:outlineLvl w:val="2"/>
      </w:pPr>
      <w:r>
        <w:rPr>
          <w:sz w:val="28"/>
          <w:b/>
        </w:rPr>
        <w:t>格式六：</w:t>
      </w:r>
    </w:p>
    <w:p>
      <w:pPr>
        <w:pStyle w:val="null3"/>
        <w:ind w:firstLine="480"/>
      </w:pPr>
      <w:r>
        <w:rPr/>
        <w:t>（投标人可使用下述格式，也可使用广东省工商行政管理局统一印制的法定代表人证明书格式）</w:t>
      </w:r>
    </w:p>
    <w:p>
      <w:pPr>
        <w:pStyle w:val="null3"/>
        <w:jc w:val="center"/>
        <w:outlineLvl w:val="3"/>
      </w:pPr>
      <w:r>
        <w:rPr>
          <w:sz w:val="24"/>
          <w:b/>
        </w:rPr>
        <w:t>法定代表人证明书</w:t>
      </w:r>
    </w:p>
    <w:p>
      <w:pPr>
        <w:pStyle w:val="null3"/>
        <w:ind w:firstLine="480"/>
      </w:pPr>
      <w:r>
        <w:rPr/>
        <w:t>_____________现任我单位_____________职务，为法定代表人，特此证明。</w:t>
      </w:r>
    </w:p>
    <w:p>
      <w:pPr>
        <w:pStyle w:val="null3"/>
        <w:ind w:firstLine="480"/>
      </w:pPr>
      <w:r>
        <w:rPr/>
        <w:t>有效期限：__________________</w:t>
      </w:r>
    </w:p>
    <w:p>
      <w:pPr>
        <w:pStyle w:val="null3"/>
        <w:ind w:firstLine="480"/>
      </w:pPr>
      <w:r>
        <w:rPr/>
        <w:t>附：代表人性别：_____年龄：_________ 身份证号码：__________________</w:t>
      </w:r>
    </w:p>
    <w:p>
      <w:pPr>
        <w:pStyle w:val="null3"/>
        <w:ind w:firstLine="480"/>
      </w:pPr>
      <w:r>
        <w:rPr/>
        <w:t>注册号码：____________________企业类型：____________________________</w:t>
      </w:r>
    </w:p>
    <w:p>
      <w:pPr>
        <w:pStyle w:val="null3"/>
        <w:ind w:firstLine="480"/>
      </w:pPr>
      <w:r>
        <w:rPr/>
        <w:t>经营范围：__________________________</w:t>
      </w:r>
    </w:p>
    <w:p>
      <w:pPr>
        <w:pStyle w:val="null3"/>
      </w:pPr>
      <w:r>
        <w:rPr/>
        <w:t xml:space="preserve"> 投标人名称（盖章）：__________________</w:t>
      </w:r>
    </w:p>
    <w:p>
      <w:pPr>
        <w:pStyle w:val="null3"/>
      </w:pPr>
      <w:r>
        <w:rPr/>
        <w:t xml:space="preserve"> 地址：__________________</w:t>
      </w:r>
    </w:p>
    <w:p>
      <w:pPr>
        <w:pStyle w:val="null3"/>
      </w:pPr>
      <w:r>
        <w:rPr/>
        <w:t xml:space="preserve"> 法定代表人（签字或盖章）：__________________</w:t>
      </w:r>
    </w:p>
    <w:p>
      <w:pPr>
        <w:pStyle w:val="null3"/>
      </w:pPr>
      <w:r>
        <w:rPr/>
        <w:t xml:space="preserve"> 职务：__________________</w:t>
      </w:r>
    </w:p>
    <w:p>
      <w:pPr>
        <w:pStyle w:val="null3"/>
      </w:pPr>
      <w:r>
        <w:rPr/>
        <w:t xml:space="preserve"> 日期： 年 月 日</w:t>
      </w:r>
    </w:p>
    <w:p>
      <w:pPr>
        <w:pStyle w:val="null3"/>
        <w:ind w:firstLine="480"/>
      </w:pPr>
      <w:r>
        <w:rPr/>
        <w:t xml:space="preserve">  </w:t>
      </w:r>
    </w:p>
    <w:p>
      <w:pPr>
        <w:pStyle w:val="null3"/>
        <w:outlineLvl w:val="2"/>
      </w:pPr>
      <w:r>
        <w:rPr>
          <w:sz w:val="28"/>
          <w:b/>
        </w:rPr>
        <w:t>格式七：</w:t>
      </w:r>
    </w:p>
    <w:p>
      <w:pPr>
        <w:pStyle w:val="null3"/>
        <w:jc w:val="center"/>
        <w:outlineLvl w:val="3"/>
      </w:pPr>
      <w:r>
        <w:rPr>
          <w:sz w:val="24"/>
          <w:b/>
        </w:rPr>
        <w:t>法定代表人授权书格式</w:t>
      </w:r>
    </w:p>
    <w:p>
      <w:pPr>
        <w:pStyle w:val="null3"/>
        <w:ind w:firstLine="480"/>
      </w:pPr>
      <w:r>
        <w:rPr/>
        <w:t>（对于银行、保险、电信、邮政、铁路等行业以及获得总公司投标授权的分公司，可以提供投标分支机构负责人授权书）</w:t>
      </w:r>
    </w:p>
    <w:p>
      <w:pPr>
        <w:pStyle w:val="null3"/>
        <w:jc w:val="center"/>
        <w:outlineLvl w:val="3"/>
      </w:pPr>
      <w:r>
        <w:rPr>
          <w:sz w:val="24"/>
          <w:b/>
        </w:rPr>
        <w:t>法定代表人授权书</w:t>
      </w:r>
    </w:p>
    <w:p>
      <w:pPr>
        <w:pStyle w:val="null3"/>
        <w:ind w:firstLine="480"/>
      </w:pPr>
      <w:r>
        <w:rPr/>
        <w:t>致：</w:t>
      </w:r>
      <w:r>
        <w:rPr/>
        <w:t>公诚管理咨询有限公司</w:t>
      </w:r>
    </w:p>
    <w:p>
      <w:pPr>
        <w:pStyle w:val="null3"/>
        <w:ind w:firstLine="480"/>
      </w:pPr>
      <w:r>
        <w:rPr/>
        <w:t xml:space="preserve">本授权书声明：________是注册于 </w:t>
      </w:r>
      <w:r>
        <w:rPr>
          <w:u w:val="single"/>
        </w:rPr>
        <w:t>（国家或地区）</w:t>
      </w:r>
      <w:r>
        <w:rPr/>
        <w:t>的</w:t>
      </w:r>
      <w:r>
        <w:rPr>
          <w:u w:val="single"/>
        </w:rPr>
        <w:t>（投标人名称）</w:t>
      </w:r>
      <w:r>
        <w:rPr/>
        <w:t xml:space="preserve">的法定代表人，现任________职务，有效证件号码：________________。现授权 </w:t>
      </w:r>
      <w:r>
        <w:rPr>
          <w:u w:val="single"/>
        </w:rPr>
        <w:t>（姓名、职务）</w:t>
      </w:r>
      <w:r>
        <w:rPr/>
        <w:t xml:space="preserve"> 作为我公司的全权代理人，就“</w:t>
      </w:r>
      <w:r>
        <w:rPr/>
        <w:t>广东省福利彩票发行中心即开票销售管理系统运维服务项目</w:t>
      </w:r>
      <w:r>
        <w:rPr/>
        <w:t>”项目采购[采购项目编号为</w:t>
      </w:r>
      <w:r>
        <w:rPr/>
        <w:t>ZB-15-04A-2026-D-F-E08087</w:t>
      </w:r>
      <w:r>
        <w:rPr/>
        <w:t>]的投标和合同执行，以我方的名义处理一切与之有关的事宜。</w:t>
      </w:r>
    </w:p>
    <w:p>
      <w:pPr>
        <w:pStyle w:val="null3"/>
        <w:ind w:firstLine="480"/>
      </w:pPr>
      <w:r>
        <w:rPr/>
        <w:t>本授权书于________年________月________日签字生效，特此声明。</w:t>
      </w:r>
    </w:p>
    <w:p>
      <w:pPr>
        <w:pStyle w:val="null3"/>
      </w:pPr>
      <w:r>
        <w:rPr/>
        <w:t xml:space="preserve"> 投标人（盖章）：__________________</w:t>
      </w:r>
    </w:p>
    <w:p>
      <w:pPr>
        <w:pStyle w:val="null3"/>
      </w:pPr>
      <w:r>
        <w:rPr/>
        <w:t xml:space="preserve"> 地址：__________________</w:t>
      </w:r>
    </w:p>
    <w:p>
      <w:pPr>
        <w:pStyle w:val="null3"/>
      </w:pPr>
      <w:r>
        <w:rPr/>
        <w:t xml:space="preserve"> 法定代表人（签字或盖章）：__________________</w:t>
      </w:r>
    </w:p>
    <w:p>
      <w:pPr>
        <w:pStyle w:val="null3"/>
      </w:pPr>
      <w:r>
        <w:rPr/>
        <w:t xml:space="preserve"> 职务：__________________</w:t>
      </w:r>
    </w:p>
    <w:p>
      <w:pPr>
        <w:pStyle w:val="null3"/>
      </w:pPr>
      <w:r>
        <w:rPr/>
        <w:t xml:space="preserve"> 被授权人（签字或盖章）：__________________</w:t>
      </w:r>
    </w:p>
    <w:p>
      <w:pPr>
        <w:pStyle w:val="null3"/>
      </w:pPr>
      <w:r>
        <w:rPr/>
        <w:t xml:space="preserve"> 职务：__________________</w:t>
      </w:r>
    </w:p>
    <w:p>
      <w:pPr>
        <w:pStyle w:val="null3"/>
      </w:pPr>
      <w:r>
        <w:rPr/>
        <w:t xml:space="preserve"> 日期： 年 月 日</w:t>
      </w:r>
    </w:p>
    <w:p>
      <w:pPr>
        <w:pStyle w:val="null3"/>
        <w:ind w:firstLine="480"/>
      </w:pPr>
      <w:r>
        <w:rPr/>
        <w:t xml:space="preserve">  </w:t>
      </w:r>
    </w:p>
    <w:p>
      <w:pPr>
        <w:pStyle w:val="null3"/>
        <w:outlineLvl w:val="2"/>
      </w:pPr>
      <w:r>
        <w:rPr>
          <w:sz w:val="28"/>
          <w:b/>
        </w:rPr>
        <w:t>格式八：</w:t>
      </w:r>
    </w:p>
    <w:p>
      <w:pPr>
        <w:pStyle w:val="null3"/>
        <w:jc w:val="center"/>
        <w:outlineLvl w:val="3"/>
      </w:pPr>
      <w:r>
        <w:rPr>
          <w:sz w:val="24"/>
          <w:b/>
        </w:rPr>
        <w:t>投标保证金</w:t>
      </w:r>
    </w:p>
    <w:p>
      <w:pPr>
        <w:pStyle w:val="null3"/>
        <w:ind w:firstLine="480"/>
      </w:pPr>
      <w:r>
        <w:rPr/>
        <w:t>采购文件要求递交投标保证金的，投标人应在此提供保证金的凭证的复印件。</w:t>
      </w:r>
    </w:p>
    <w:p>
      <w:pPr>
        <w:pStyle w:val="null3"/>
      </w:pPr>
      <w:r>
        <w:rPr/>
        <w:t xml:space="preserve">  </w:t>
      </w:r>
    </w:p>
    <w:p>
      <w:pPr>
        <w:pStyle w:val="null3"/>
        <w:outlineLvl w:val="2"/>
      </w:pPr>
      <w:r>
        <w:rPr>
          <w:sz w:val="28"/>
          <w:b/>
        </w:rPr>
        <w:t>格式九：</w:t>
      </w:r>
    </w:p>
    <w:p>
      <w:pPr>
        <w:pStyle w:val="null3"/>
        <w:jc w:val="center"/>
        <w:outlineLvl w:val="3"/>
      </w:pPr>
      <w:r>
        <w:rPr>
          <w:sz w:val="24"/>
          <w:b/>
        </w:rPr>
        <w:t>提供具有独立承担民事责任的能力的证明材料</w:t>
      </w:r>
    </w:p>
    <w:p>
      <w:pPr>
        <w:pStyle w:val="null3"/>
        <w:ind w:firstLine="480"/>
      </w:pPr>
      <w:r>
        <w:rPr/>
        <w:t xml:space="preserve">  </w:t>
      </w:r>
    </w:p>
    <w:p>
      <w:pPr>
        <w:pStyle w:val="null3"/>
        <w:outlineLvl w:val="2"/>
      </w:pPr>
      <w:r>
        <w:rPr>
          <w:sz w:val="28"/>
          <w:b/>
        </w:rPr>
        <w:t>格式十：</w:t>
      </w:r>
    </w:p>
    <w:p>
      <w:pPr>
        <w:pStyle w:val="null3"/>
        <w:jc w:val="center"/>
        <w:outlineLvl w:val="3"/>
      </w:pPr>
      <w:r>
        <w:rPr>
          <w:sz w:val="24"/>
          <w:b/>
        </w:rPr>
        <w:t>资格性审查要求的其他资质证明文件</w:t>
      </w:r>
    </w:p>
    <w:p>
      <w:pPr>
        <w:pStyle w:val="null3"/>
        <w:ind w:firstLine="480"/>
      </w:pPr>
      <w:r>
        <w:rPr/>
        <w:t>具有履行合同所必需的设备和专业技术能力</w:t>
      </w:r>
    </w:p>
    <w:p>
      <w:pPr>
        <w:pStyle w:val="null3"/>
      </w:pPr>
      <w:r>
        <w:rPr/>
        <w:t xml:space="preserve">  </w:t>
      </w:r>
    </w:p>
    <w:p>
      <w:pPr>
        <w:pStyle w:val="null3"/>
        <w:outlineLvl w:val="2"/>
      </w:pPr>
      <w:r>
        <w:rPr>
          <w:sz w:val="28"/>
          <w:b/>
        </w:rPr>
        <w:t>格式十一：</w:t>
      </w:r>
    </w:p>
    <w:p>
      <w:pPr>
        <w:pStyle w:val="null3"/>
        <w:ind w:firstLine="480"/>
      </w:pPr>
      <w:r>
        <w:rPr/>
        <w:t>（对于采购需求写明“提供承诺”的条款，供应商可参照以下格式提供承诺）</w:t>
      </w:r>
    </w:p>
    <w:p>
      <w:pPr>
        <w:pStyle w:val="null3"/>
        <w:jc w:val="center"/>
        <w:outlineLvl w:val="3"/>
      </w:pPr>
      <w:r>
        <w:rPr>
          <w:sz w:val="24"/>
          <w:b/>
        </w:rPr>
        <w:t>承诺函</w:t>
      </w:r>
    </w:p>
    <w:p>
      <w:pPr>
        <w:pStyle w:val="null3"/>
        <w:ind w:firstLine="480"/>
      </w:pPr>
      <w:r>
        <w:rPr/>
        <w:t>致：</w:t>
      </w:r>
      <w:r>
        <w:rPr/>
        <w:t>广东省福利彩票发行中心</w:t>
      </w:r>
      <w:r>
        <w:br/>
      </w:r>
    </w:p>
    <w:p>
      <w:pPr>
        <w:pStyle w:val="null3"/>
        <w:ind w:firstLine="480"/>
      </w:pPr>
      <w:r>
        <w:rPr/>
        <w:t>对于__________________项目（项目编号：__________________），我方郑重承诺如下：</w:t>
      </w:r>
    </w:p>
    <w:p>
      <w:pPr>
        <w:pStyle w:val="null3"/>
        <w:ind w:firstLine="480"/>
      </w:pPr>
      <w:r>
        <w:rPr/>
        <w:t>如中标/成交，我方承诺严格落实采购文件以下条款：(建议逐条复制采购文件相关条款原文)</w:t>
      </w:r>
    </w:p>
    <w:p>
      <w:pPr>
        <w:pStyle w:val="null3"/>
        <w:ind w:firstLine="480"/>
      </w:pPr>
      <w:r>
        <w:rPr/>
        <w:t>（一）星号条款</w:t>
      </w:r>
    </w:p>
    <w:p>
      <w:pPr>
        <w:pStyle w:val="null3"/>
        <w:ind w:firstLine="480"/>
      </w:pPr>
      <w:r>
        <w:rPr/>
        <w:t>1.</w:t>
      </w:r>
    </w:p>
    <w:p>
      <w:pPr>
        <w:pStyle w:val="null3"/>
        <w:ind w:firstLine="480"/>
      </w:pPr>
      <w:r>
        <w:rPr/>
        <w:t>2.</w:t>
      </w:r>
    </w:p>
    <w:p>
      <w:pPr>
        <w:pStyle w:val="null3"/>
        <w:ind w:firstLine="480"/>
      </w:pPr>
      <w:r>
        <w:rPr/>
        <w:t>3.</w:t>
      </w:r>
    </w:p>
    <w:p>
      <w:pPr>
        <w:pStyle w:val="null3"/>
        <w:ind w:firstLine="480"/>
      </w:pPr>
      <w:r>
        <w:rPr/>
        <w:t>.........</w:t>
      </w:r>
    </w:p>
    <w:p>
      <w:pPr>
        <w:pStyle w:val="null3"/>
        <w:ind w:firstLine="480"/>
      </w:pPr>
      <w:r>
        <w:rPr/>
        <w:t>（二）三角号条款</w:t>
      </w:r>
    </w:p>
    <w:p>
      <w:pPr>
        <w:pStyle w:val="null3"/>
        <w:ind w:firstLine="480"/>
      </w:pPr>
      <w:r>
        <w:rPr/>
        <w:t>1.</w:t>
      </w:r>
    </w:p>
    <w:p>
      <w:pPr>
        <w:pStyle w:val="null3"/>
        <w:ind w:firstLine="480"/>
      </w:pPr>
      <w:r>
        <w:rPr/>
        <w:t>2.</w:t>
      </w:r>
    </w:p>
    <w:p>
      <w:pPr>
        <w:pStyle w:val="null3"/>
        <w:ind w:firstLine="480"/>
      </w:pPr>
      <w:r>
        <w:rPr/>
        <w:t>3.</w:t>
      </w:r>
    </w:p>
    <w:p>
      <w:pPr>
        <w:pStyle w:val="null3"/>
        <w:ind w:firstLine="480"/>
      </w:pPr>
      <w:r>
        <w:rPr/>
        <w:t>.........</w:t>
      </w:r>
    </w:p>
    <w:p>
      <w:pPr>
        <w:pStyle w:val="null3"/>
        <w:ind w:firstLine="480"/>
      </w:pPr>
      <w:r>
        <w:rPr/>
        <w:t>（三）非星号、非三角号条款</w:t>
      </w:r>
    </w:p>
    <w:p>
      <w:pPr>
        <w:pStyle w:val="null3"/>
        <w:ind w:firstLine="480"/>
      </w:pPr>
      <w:r>
        <w:rPr/>
        <w:t>1.</w:t>
      </w:r>
    </w:p>
    <w:p>
      <w:pPr>
        <w:pStyle w:val="null3"/>
        <w:ind w:firstLine="480"/>
      </w:pPr>
      <w:r>
        <w:rPr/>
        <w:t>2.</w:t>
      </w:r>
    </w:p>
    <w:p>
      <w:pPr>
        <w:pStyle w:val="null3"/>
        <w:ind w:firstLine="480"/>
      </w:pPr>
      <w:r>
        <w:rPr/>
        <w:t>3.</w:t>
      </w:r>
    </w:p>
    <w:p>
      <w:pPr>
        <w:pStyle w:val="null3"/>
        <w:ind w:firstLine="480"/>
      </w:pPr>
      <w:r>
        <w:rPr/>
        <w:t>.........</w:t>
      </w:r>
      <w:r>
        <w:br/>
      </w:r>
    </w:p>
    <w:p>
      <w:pPr>
        <w:pStyle w:val="null3"/>
        <w:ind w:firstLine="480"/>
      </w:pPr>
      <w:r>
        <w:rPr/>
        <w:t>特此承诺。</w:t>
      </w:r>
    </w:p>
    <w:p>
      <w:pPr>
        <w:pStyle w:val="null3"/>
      </w:pPr>
      <w:r>
        <w:rPr/>
        <w:t xml:space="preserve"> 供应商名称（盖章）：__________________</w:t>
      </w:r>
    </w:p>
    <w:p>
      <w:pPr>
        <w:pStyle w:val="null3"/>
      </w:pPr>
      <w:r>
        <w:rPr/>
        <w:t xml:space="preserve"> 日期： 年 月 日</w:t>
      </w:r>
    </w:p>
    <w:p>
      <w:pPr>
        <w:pStyle w:val="null3"/>
        <w:ind w:firstLine="480"/>
      </w:pPr>
      <w:r>
        <w:rPr/>
        <w:t xml:space="preserve">  </w:t>
      </w:r>
    </w:p>
    <w:p>
      <w:pPr>
        <w:pStyle w:val="null3"/>
        <w:outlineLvl w:val="2"/>
      </w:pPr>
      <w:r>
        <w:rPr>
          <w:sz w:val="28"/>
          <w:b/>
        </w:rPr>
        <w:t>格式十二：</w:t>
      </w:r>
    </w:p>
    <w:p>
      <w:pPr>
        <w:pStyle w:val="null3"/>
        <w:ind w:firstLine="480"/>
      </w:pPr>
      <w:r>
        <w:rPr/>
        <w:t>（以下格式文件由供应商根据需要选用）</w:t>
      </w:r>
    </w:p>
    <w:p>
      <w:pPr>
        <w:pStyle w:val="null3"/>
        <w:ind w:firstLine="480"/>
      </w:pPr>
      <w:r>
        <w:rPr/>
        <w:t>中小企业声明函（所投产品制造商为中小企业时提交本函，所属行业应符合采购文件中明确的本项目所属行业）</w:t>
      </w:r>
    </w:p>
    <w:p>
      <w:pPr>
        <w:pStyle w:val="null3"/>
        <w:jc w:val="center"/>
        <w:outlineLvl w:val="3"/>
      </w:pPr>
      <w:r>
        <w:rPr>
          <w:sz w:val="24"/>
          <w:b/>
        </w:rPr>
        <w:t>中小企业声明函（货物）</w:t>
      </w:r>
    </w:p>
    <w:p>
      <w:pPr>
        <w:pStyle w:val="null3"/>
        <w:ind w:firstLine="480"/>
      </w:pPr>
      <w:r>
        <w:rPr/>
        <w:t>本公司（联合体）郑重声明，根据《政府采购促进中小企业发展管理办法》（财库﹝2020﹞46 号）的规定，本公司（联合体）参加</w:t>
      </w:r>
      <w:r>
        <w:rPr>
          <w:u w:val="single"/>
        </w:rPr>
        <w:t>（单位名称）</w:t>
      </w:r>
      <w:r>
        <w:rPr/>
        <w:t>的</w:t>
      </w:r>
      <w:r>
        <w:rPr>
          <w:u w:val="single"/>
        </w:rPr>
        <w:t>（项目名称）</w:t>
      </w:r>
      <w:r>
        <w:rPr/>
        <w:t>采购活动，提供的货物全部由符合政策要求的中小企业制造。相关企业（含联合体中的中小企业、签订分包意向协议的中小企业）的具体情况如下：</w:t>
      </w:r>
    </w:p>
    <w:p>
      <w:pPr>
        <w:pStyle w:val="null3"/>
        <w:ind w:firstLine="480"/>
      </w:pPr>
      <w:r>
        <w:rPr/>
        <w:t xml:space="preserve"> 1.</w:t>
      </w:r>
      <w:r>
        <w:rPr>
          <w:u w:val="single"/>
        </w:rPr>
        <w:t>（标的名称）</w:t>
      </w:r>
      <w:r>
        <w:rPr/>
        <w:t>，属于</w:t>
      </w:r>
      <w:r>
        <w:rPr>
          <w:u w:val="single"/>
        </w:rPr>
        <w:t>（采购文件中明确的所属行业）</w:t>
      </w:r>
      <w:r>
        <w:rPr/>
        <w:t>行业；制造商为</w:t>
      </w:r>
      <w:r>
        <w:rPr>
          <w:u w:val="single"/>
        </w:rPr>
        <w:t>（企业名称）</w:t>
      </w:r>
      <w:r>
        <w:rPr/>
        <w:t>，从业人员__________________人，营业收入为__________________万元，资产总额为__________________万元</w:t>
      </w:r>
      <w:r>
        <w:rPr>
          <w:sz w:val="7"/>
        </w:rPr>
        <w:t>1</w:t>
      </w:r>
      <w:r>
        <w:rPr/>
        <w:t>，属于</w:t>
      </w:r>
      <w:r>
        <w:rPr>
          <w:u w:val="single"/>
        </w:rPr>
        <w:t>（中型企业、小型企业、微型企业）</w:t>
      </w:r>
      <w:r>
        <w:rPr/>
        <w:t>；</w:t>
      </w:r>
    </w:p>
    <w:p>
      <w:pPr>
        <w:pStyle w:val="null3"/>
        <w:ind w:firstLine="480"/>
      </w:pPr>
      <w:r>
        <w:rPr/>
        <w:t xml:space="preserve"> 2.</w:t>
      </w:r>
      <w:r>
        <w:rPr>
          <w:u w:val="single"/>
        </w:rPr>
        <w:t>（标的名称）</w:t>
      </w:r>
      <w:r>
        <w:rPr/>
        <w:t>，属于</w:t>
      </w:r>
      <w:r>
        <w:rPr>
          <w:u w:val="single"/>
        </w:rPr>
        <w:t>（采购文件中明确的所属行业）</w:t>
      </w:r>
      <w:r>
        <w:rPr/>
        <w:t>行业；制造商为</w:t>
      </w:r>
      <w:r>
        <w:rPr>
          <w:u w:val="single"/>
        </w:rPr>
        <w:t>（企业名称）</w:t>
      </w:r>
      <w:r>
        <w:rPr/>
        <w:t>，从业人员__________________人，营业收入为__________________万元，资产总额为__________________万元</w:t>
      </w:r>
      <w:r>
        <w:rPr>
          <w:sz w:val="7"/>
        </w:rPr>
        <w:t>1</w:t>
      </w:r>
      <w:r>
        <w:rPr/>
        <w:t>，属于</w:t>
      </w:r>
      <w:r>
        <w:rPr>
          <w:u w:val="single"/>
        </w:rPr>
        <w:t>（中型企业、小型企业、微型企业）</w:t>
      </w:r>
      <w:r>
        <w:rPr/>
        <w:t>；</w:t>
      </w:r>
    </w:p>
    <w:p>
      <w:pPr>
        <w:pStyle w:val="null3"/>
        <w:ind w:firstLine="480"/>
      </w:pPr>
      <w:r>
        <w:rPr/>
        <w:t>……</w:t>
      </w:r>
    </w:p>
    <w:p>
      <w:pPr>
        <w:pStyle w:val="null3"/>
        <w:ind w:firstLine="480"/>
      </w:pPr>
      <w:r>
        <w:rPr/>
        <w:t>以上企业，不属于大企业的分支机构，不存在控股股东为大企业的情形，也不存在与大企业的负责人为同一人的情形。</w:t>
      </w:r>
    </w:p>
    <w:p>
      <w:pPr>
        <w:pStyle w:val="null3"/>
        <w:ind w:firstLine="480"/>
      </w:pPr>
      <w:r>
        <w:rPr/>
        <w:t>本企业对上述声明内容的真实性负责。如有虚假，将依法承担相应责任。</w:t>
      </w:r>
    </w:p>
    <w:p>
      <w:pPr>
        <w:pStyle w:val="null3"/>
      </w:pPr>
      <w:r>
        <w:rPr/>
        <w:t xml:space="preserve"> 企业名称（盖章）：__________________</w:t>
      </w:r>
    </w:p>
    <w:p>
      <w:pPr>
        <w:pStyle w:val="null3"/>
      </w:pPr>
      <w:r>
        <w:rPr/>
        <w:t xml:space="preserve"> 日期： 年 月 日</w:t>
      </w:r>
    </w:p>
    <w:p>
      <w:pPr>
        <w:pStyle w:val="null3"/>
        <w:ind w:firstLine="480"/>
      </w:pPr>
      <w:r>
        <w:rPr/>
        <w:t>1：从业人员、营业收入、资产总额填报上一年度数据，无上一年度数据的新成立企业可不填报</w:t>
      </w:r>
    </w:p>
    <w:p>
      <w:pPr>
        <w:pStyle w:val="null3"/>
        <w:ind w:firstLine="480"/>
      </w:pPr>
      <w:r>
        <w:rPr/>
        <w:t xml:space="preserve"> 2：投标人应当对其出具的《中小企业声明函》真实性负责，投标人出具的《中小企业声明函》内容不实的，属于提供虚假材料谋取中标。在实际操作中，投标人希望获得中小企业扶持政策支持的，应从制造商处获得充分、准确的信息。对相关制造商信息了解不充分，或者不能确定相关信息真实、准确的，不建议出具《中小企业声明函》。</w:t>
      </w:r>
    </w:p>
    <w:p>
      <w:pPr>
        <w:pStyle w:val="null3"/>
        <w:ind w:firstLine="480"/>
      </w:pPr>
      <w:r>
        <w:rPr/>
        <w:t xml:space="preserve">  </w:t>
      </w:r>
    </w:p>
    <w:p>
      <w:pPr>
        <w:pStyle w:val="null3"/>
        <w:ind w:firstLine="480"/>
      </w:pPr>
      <w:r>
        <w:rPr/>
        <w:t>中小企业声明函（承建本项目工程为中小企业或者承接本项目服务为中小企业时提交本函，所属行业应符合采购文件中明确的本项目所属行业）</w:t>
      </w:r>
    </w:p>
    <w:p>
      <w:pPr>
        <w:pStyle w:val="null3"/>
        <w:jc w:val="center"/>
        <w:outlineLvl w:val="3"/>
      </w:pPr>
      <w:r>
        <w:rPr>
          <w:sz w:val="24"/>
          <w:b/>
        </w:rPr>
        <w:t>中小企业声明函（工程、服务）</w:t>
      </w:r>
    </w:p>
    <w:p>
      <w:pPr>
        <w:pStyle w:val="null3"/>
        <w:ind w:firstLine="480"/>
      </w:pPr>
      <w:r>
        <w:rPr/>
        <w:t>本公司（联合体）郑重声明，根据《政府采购促进中小企业发展管理办法》（财库﹝2020﹞46 号）的规定，本公司（联合体）参加</w:t>
      </w:r>
      <w:r>
        <w:rPr>
          <w:u w:val="single"/>
        </w:rPr>
        <w:t>（单位名称）</w:t>
      </w:r>
      <w:r>
        <w:rPr/>
        <w:t>的</w:t>
      </w:r>
      <w:r>
        <w:rPr>
          <w:u w:val="single"/>
        </w:rPr>
        <w:t>（项目名称）</w:t>
      </w:r>
      <w:r>
        <w:rPr/>
        <w:t>采购活动，工程的施工单位全部为符合政策要求的中小企业（或者：服务全部由符合政策要求的中小企业承接）。相关企业（含联合体中的中小企业、签订分包意向协议的中小企业）的具体情况如下：</w:t>
      </w:r>
    </w:p>
    <w:p>
      <w:pPr>
        <w:pStyle w:val="null3"/>
        <w:ind w:firstLine="480"/>
      </w:pPr>
      <w:r>
        <w:rPr/>
        <w:t xml:space="preserve"> 1.</w:t>
      </w:r>
      <w:r>
        <w:rPr>
          <w:u w:val="single"/>
        </w:rPr>
        <w:t>（标的名称）</w:t>
      </w:r>
      <w:r>
        <w:rPr/>
        <w:t>，属于</w:t>
      </w:r>
      <w:r>
        <w:rPr>
          <w:u w:val="single"/>
        </w:rPr>
        <w:t>（采购文件中明确的所属行业）</w:t>
      </w:r>
      <w:r>
        <w:rPr/>
        <w:t>行业；承建（承接）企业为</w:t>
      </w:r>
      <w:r>
        <w:rPr>
          <w:u w:val="single"/>
        </w:rPr>
        <w:t>（企业名称）</w:t>
      </w:r>
      <w:r>
        <w:rPr/>
        <w:t>，从业人员__________________人，营业收入为__________________万元，资产总额为__________________万元</w:t>
      </w:r>
      <w:r>
        <w:rPr>
          <w:sz w:val="7"/>
        </w:rPr>
        <w:t>1</w:t>
      </w:r>
      <w:r>
        <w:rPr/>
        <w:t>，属于</w:t>
      </w:r>
      <w:r>
        <w:rPr>
          <w:u w:val="single"/>
        </w:rPr>
        <w:t>（中型企业、小型企业、微型企业）</w:t>
      </w:r>
      <w:r>
        <w:rPr/>
        <w:t>；</w:t>
      </w:r>
    </w:p>
    <w:p>
      <w:pPr>
        <w:pStyle w:val="null3"/>
        <w:ind w:firstLine="480"/>
      </w:pPr>
      <w:r>
        <w:rPr/>
        <w:t xml:space="preserve"> 2.</w:t>
      </w:r>
      <w:r>
        <w:rPr>
          <w:u w:val="single"/>
        </w:rPr>
        <w:t>（标的名称）</w:t>
      </w:r>
      <w:r>
        <w:rPr/>
        <w:t>，属于</w:t>
      </w:r>
      <w:r>
        <w:rPr>
          <w:u w:val="single"/>
        </w:rPr>
        <w:t>（采购文件中明确的所属行业）</w:t>
      </w:r>
      <w:r>
        <w:rPr/>
        <w:t>行业；承建（承接）企业为</w:t>
      </w:r>
      <w:r>
        <w:rPr>
          <w:u w:val="single"/>
        </w:rPr>
        <w:t>（企业名称）</w:t>
      </w:r>
      <w:r>
        <w:rPr/>
        <w:t>，从业人员__________________人，营业收入为__________________万元，资产总额为__________________万元</w:t>
      </w:r>
      <w:r>
        <w:rPr>
          <w:sz w:val="7"/>
        </w:rPr>
        <w:t>1</w:t>
      </w:r>
      <w:r>
        <w:rPr/>
        <w:t>，属于</w:t>
      </w:r>
      <w:r>
        <w:rPr>
          <w:u w:val="single"/>
        </w:rPr>
        <w:t>（中型企业、小型企业、微型企业）</w:t>
      </w:r>
      <w:r>
        <w:rPr/>
        <w:t>；</w:t>
      </w:r>
    </w:p>
    <w:p>
      <w:pPr>
        <w:pStyle w:val="null3"/>
        <w:ind w:firstLine="480"/>
      </w:pPr>
      <w:r>
        <w:rPr/>
        <w:t>……</w:t>
      </w:r>
    </w:p>
    <w:p>
      <w:pPr>
        <w:pStyle w:val="null3"/>
        <w:ind w:firstLine="480"/>
      </w:pPr>
      <w:r>
        <w:rPr/>
        <w:t>以上企业，不属于大企业的分支机构，不存在控股股东为大企业的情形，也不存在与大企业的负责人为同一人的情形。</w:t>
      </w:r>
    </w:p>
    <w:p>
      <w:pPr>
        <w:pStyle w:val="null3"/>
        <w:ind w:firstLine="480"/>
      </w:pPr>
      <w:r>
        <w:rPr/>
        <w:t>本企业对上述声明内容的真实性负责。如有虚假，将依法承担相应责任。</w:t>
      </w:r>
    </w:p>
    <w:p>
      <w:pPr>
        <w:pStyle w:val="null3"/>
      </w:pPr>
      <w:r>
        <w:rPr/>
        <w:t xml:space="preserve"> 企业名称（盖章）：__________________</w:t>
      </w:r>
    </w:p>
    <w:p>
      <w:pPr>
        <w:pStyle w:val="null3"/>
      </w:pPr>
      <w:r>
        <w:rPr/>
        <w:t xml:space="preserve"> 日期： 年 月 日</w:t>
      </w:r>
    </w:p>
    <w:p>
      <w:pPr>
        <w:pStyle w:val="null3"/>
        <w:ind w:firstLine="480"/>
      </w:pPr>
      <w:r>
        <w:rPr/>
        <w:t>1：从业人员、营业收入、资产总额填报上一年度数据，无上一年度数据的新成立企业可不填报。</w:t>
      </w:r>
    </w:p>
    <w:p>
      <w:pPr>
        <w:pStyle w:val="null3"/>
        <w:ind w:firstLine="480"/>
      </w:pPr>
      <w:r>
        <w:rPr/>
        <w:t>2：投标人应当自行核实是否属于小微企业，并认真填写声明函，若有虚假将追究其责任。</w:t>
      </w:r>
    </w:p>
    <w:p>
      <w:pPr>
        <w:pStyle w:val="null3"/>
        <w:ind w:firstLine="480"/>
      </w:pPr>
      <w:r>
        <w:rPr/>
        <w:t xml:space="preserve">  </w:t>
      </w:r>
    </w:p>
    <w:p>
      <w:pPr>
        <w:pStyle w:val="null3"/>
        <w:outlineLvl w:val="2"/>
      </w:pPr>
      <w:r>
        <w:rPr>
          <w:sz w:val="28"/>
          <w:b/>
        </w:rPr>
        <w:t>格式十三：</w:t>
      </w:r>
    </w:p>
    <w:p>
      <w:pPr>
        <w:pStyle w:val="null3"/>
        <w:ind w:firstLine="480"/>
      </w:pPr>
      <w:r>
        <w:rPr/>
        <w:t>（以下格式文件由供应商根据需要选用）</w:t>
      </w:r>
    </w:p>
    <w:p>
      <w:pPr>
        <w:pStyle w:val="null3"/>
        <w:jc w:val="center"/>
        <w:outlineLvl w:val="3"/>
      </w:pPr>
      <w:r>
        <w:rPr>
          <w:sz w:val="24"/>
          <w:b/>
        </w:rPr>
        <w:t>监狱企业</w:t>
      </w:r>
    </w:p>
    <w:p>
      <w:pPr>
        <w:pStyle w:val="null3"/>
        <w:ind w:firstLine="480"/>
      </w:pPr>
      <w:r>
        <w:rPr/>
        <w:t>提供由监狱管理局、戒毒管理局（含新疆生产建设兵团）出具的属于监狱企业的证明文件。</w:t>
      </w:r>
    </w:p>
    <w:p>
      <w:pPr>
        <w:pStyle w:val="null3"/>
        <w:ind w:firstLine="480"/>
      </w:pPr>
      <w:r>
        <w:rPr/>
        <w:t xml:space="preserve">  </w:t>
      </w:r>
    </w:p>
    <w:p>
      <w:pPr>
        <w:pStyle w:val="null3"/>
        <w:outlineLvl w:val="2"/>
      </w:pPr>
      <w:r>
        <w:rPr>
          <w:sz w:val="28"/>
          <w:b/>
        </w:rPr>
        <w:t>格式十四：</w:t>
      </w:r>
    </w:p>
    <w:p>
      <w:pPr>
        <w:pStyle w:val="null3"/>
        <w:ind w:firstLine="480"/>
      </w:pPr>
      <w:r>
        <w:rPr/>
        <w:t>（以下格式文件由供应商根据需要选用）</w:t>
      </w:r>
    </w:p>
    <w:p>
      <w:pPr>
        <w:pStyle w:val="null3"/>
        <w:jc w:val="center"/>
        <w:outlineLvl w:val="3"/>
      </w:pPr>
      <w:r>
        <w:rPr>
          <w:sz w:val="24"/>
          <w:b/>
        </w:rPr>
        <w:t>残疾人福利性单位声明函</w:t>
      </w:r>
    </w:p>
    <w:p>
      <w:pPr>
        <w:pStyle w:val="null3"/>
        <w:ind w:firstLine="480"/>
      </w:pPr>
      <w:r>
        <w:rPr/>
        <w:t>本单位郑重声明，根据《财政部 民政部 中国残疾人联合会关于促进残疾人就业政府采购政策的通知》（财库〔2017〕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pStyle w:val="null3"/>
        <w:ind w:firstLine="480"/>
      </w:pPr>
      <w:r>
        <w:rPr/>
        <w:t>本单位对上述声明的真实性负责。如有虚假，将依法承担相应责任。</w:t>
      </w:r>
    </w:p>
    <w:p>
      <w:pPr>
        <w:pStyle w:val="null3"/>
      </w:pPr>
      <w:r>
        <w:rPr/>
        <w:t xml:space="preserve"> 单位名称（盖章）：__________________</w:t>
      </w:r>
    </w:p>
    <w:p>
      <w:pPr>
        <w:pStyle w:val="null3"/>
      </w:pPr>
      <w:r>
        <w:rPr/>
        <w:t xml:space="preserve"> 日期： 年 月 日</w:t>
      </w:r>
    </w:p>
    <w:p>
      <w:pPr>
        <w:pStyle w:val="null3"/>
        <w:ind w:firstLine="480"/>
      </w:pPr>
      <w:r>
        <w:rPr/>
        <w:t>注：本函未填写或未勾选视作未做声明。</w:t>
      </w:r>
    </w:p>
    <w:p>
      <w:pPr>
        <w:pStyle w:val="null3"/>
        <w:ind w:firstLine="480"/>
      </w:pPr>
      <w:r>
        <w:rPr/>
        <w:t xml:space="preserve">  </w:t>
      </w:r>
    </w:p>
    <w:p>
      <w:pPr>
        <w:pStyle w:val="null3"/>
        <w:outlineLvl w:val="2"/>
      </w:pPr>
      <w:r>
        <w:rPr>
          <w:sz w:val="28"/>
          <w:b/>
        </w:rPr>
        <w:t>格式十五：</w:t>
      </w:r>
    </w:p>
    <w:p>
      <w:pPr>
        <w:pStyle w:val="null3"/>
        <w:ind w:firstLine="480"/>
      </w:pPr>
      <w:r>
        <w:rPr/>
        <w:t>（以下格式文件由供应商根据需要选用）</w:t>
      </w:r>
    </w:p>
    <w:p>
      <w:pPr>
        <w:pStyle w:val="null3"/>
        <w:jc w:val="center"/>
        <w:outlineLvl w:val="3"/>
      </w:pPr>
      <w:r>
        <w:rPr>
          <w:sz w:val="24"/>
          <w:b/>
        </w:rPr>
        <w:t>联合体共同投标协议书</w:t>
      </w:r>
    </w:p>
    <w:p>
      <w:pPr>
        <w:pStyle w:val="null3"/>
        <w:ind w:firstLine="480"/>
      </w:pPr>
      <w:r>
        <w:rPr/>
        <w:t>立约方：</w:t>
      </w:r>
      <w:r>
        <w:rPr>
          <w:u w:val="single"/>
        </w:rPr>
        <w:t>（甲公司全称）</w:t>
      </w:r>
    </w:p>
    <w:p>
      <w:pPr>
        <w:pStyle w:val="null3"/>
        <w:ind w:firstLine="480"/>
      </w:pPr>
      <w:r>
        <w:rPr>
          <w:u w:val="single"/>
        </w:rPr>
        <w:t>（乙公司全称）</w:t>
      </w:r>
    </w:p>
    <w:p>
      <w:pPr>
        <w:pStyle w:val="null3"/>
        <w:ind w:firstLine="480"/>
      </w:pPr>
      <w:r>
        <w:rPr>
          <w:u w:val="single"/>
        </w:rPr>
        <w:t>（……公司全称）</w:t>
      </w:r>
    </w:p>
    <w:p>
      <w:pPr>
        <w:pStyle w:val="null3"/>
        <w:ind w:firstLine="480"/>
      </w:pPr>
      <w:r>
        <w:rPr>
          <w:u w:val="single"/>
        </w:rPr>
        <w:t>（甲公司全称）、（乙公司全称）、（……公司全称）</w:t>
      </w:r>
      <w:r>
        <w:rPr/>
        <w:t>自愿组成联合体，以一个投标人的身份共同参加（采购项目名称）（采购项目编号）的响应活动。经各方充分协商一致，就项目的响应和合同实施阶段的有关事务协商一致订立协议如下：</w:t>
      </w:r>
    </w:p>
    <w:p>
      <w:pPr>
        <w:pStyle w:val="null3"/>
        <w:ind w:firstLine="480"/>
      </w:pPr>
      <w:r>
        <w:rPr/>
        <w:t>一、联合体各方关系</w:t>
      </w:r>
    </w:p>
    <w:p>
      <w:pPr>
        <w:pStyle w:val="null3"/>
        <w:ind w:firstLine="480"/>
      </w:pPr>
      <w:r>
        <w:rPr>
          <w:u w:val="single"/>
        </w:rPr>
        <w:t>（甲公司全称）、（乙公司全称）、（……公司全称）</w:t>
      </w:r>
      <w:r>
        <w:rPr/>
        <w:t>共同组成一个联合体，以一个投标人的身份共同参加本项目的响应。（甲公司全称）、（乙公司全称）、（……公司全称）作为联合体成员，若中标，联合体各方共同与（采购人）签订政府采购合同。</w:t>
      </w:r>
    </w:p>
    <w:p>
      <w:pPr>
        <w:pStyle w:val="null3"/>
        <w:ind w:firstLine="480"/>
      </w:pPr>
      <w:r>
        <w:rPr/>
        <w:t>二、联合体内部有关事项约定如下：</w:t>
      </w:r>
    </w:p>
    <w:p>
      <w:pPr>
        <w:pStyle w:val="null3"/>
        <w:ind w:firstLine="480"/>
      </w:pPr>
      <w:r>
        <w:rPr/>
        <w:t>1.（甲公司全称）作为联合体的牵头单位，代表联合体双方负责投标和合同实施阶段的主办、协调工作。</w:t>
      </w:r>
    </w:p>
    <w:p>
      <w:pPr>
        <w:pStyle w:val="null3"/>
        <w:ind w:firstLine="480"/>
      </w:pPr>
      <w:r>
        <w:rPr/>
        <w:t xml:space="preserve"> 2.联合体将严格按照文件的各项要求，递交投标文件，切实执行一切合同文件，共同承担合同规定的一切义务和责任，同时按照内部职责的划分，承担自身所负的责任和风险，在法律上承担连带责任。</w:t>
      </w:r>
    </w:p>
    <w:p>
      <w:pPr>
        <w:pStyle w:val="null3"/>
        <w:ind w:firstLine="480"/>
      </w:pPr>
      <w:r>
        <w:rPr/>
        <w:t>3.如果本联合体中标，</w:t>
      </w:r>
      <w:r>
        <w:rPr>
          <w:u w:val="single"/>
        </w:rPr>
        <w:t>（甲公司全称）</w:t>
      </w:r>
      <w:r>
        <w:rPr/>
        <w:t>负责本项目___________部分，</w:t>
      </w:r>
      <w:r>
        <w:rPr>
          <w:u w:val="single"/>
        </w:rPr>
        <w:t>（乙公司全称）</w:t>
      </w:r>
      <w:r>
        <w:rPr/>
        <w:t>负责本项目___________部分。</w:t>
      </w:r>
    </w:p>
    <w:p>
      <w:pPr>
        <w:pStyle w:val="null3"/>
        <w:ind w:firstLine="480"/>
      </w:pPr>
      <w:r>
        <w:rPr/>
        <w:t>4.如中标，联合体各方共同与（采购人）签订合同书，并就中标项目向采购人负责有连带的和各自的法律责任；</w:t>
      </w:r>
    </w:p>
    <w:p>
      <w:pPr>
        <w:pStyle w:val="null3"/>
        <w:ind w:firstLine="480"/>
      </w:pPr>
      <w:r>
        <w:rPr/>
        <w:t>5.联合体成员（公司全称）为（请填写：小型、微型）企业，将承担合同总金额_____%的工作内容（联合体成员中有小型、微型企业时适用）。</w:t>
      </w:r>
    </w:p>
    <w:p>
      <w:pPr>
        <w:pStyle w:val="null3"/>
        <w:ind w:firstLine="480"/>
      </w:pPr>
      <w:r>
        <w:rPr/>
        <w:t xml:space="preserve"> 三、联合体各方不得再以自己名义参与本采购包响应，联合体各方不能作为其它联合体或单独响应单位的项目组成员参加本采购包响应。因发生上述问题导致联合体响应成为无效报价，联合体的其他成员可追究其违约责任和经济损失。</w:t>
      </w:r>
    </w:p>
    <w:p>
      <w:pPr>
        <w:pStyle w:val="null3"/>
        <w:ind w:firstLine="480"/>
      </w:pPr>
      <w:r>
        <w:rPr/>
        <w:t>四、联合体如因违约过失责任而导致采购人经济损失或被索赔时，本联合体任何一方均同意无条件优先清偿采购人的一切债务和经济赔偿。</w:t>
      </w:r>
    </w:p>
    <w:p>
      <w:pPr>
        <w:pStyle w:val="null3"/>
        <w:ind w:firstLine="480"/>
      </w:pPr>
      <w:r>
        <w:rPr/>
        <w:t>五、本协议在自签署之日起生效，有效期内有效，如获中标资格，合同有效期延续至合同履行完毕之日。</w:t>
      </w:r>
    </w:p>
    <w:p>
      <w:pPr>
        <w:pStyle w:val="null3"/>
        <w:ind w:firstLine="480"/>
      </w:pPr>
      <w:r>
        <w:rPr/>
        <w:t>六、本协议书正本一式_____份，随投标文件装订_____份，送采购人_____份，联合体成员各一份；副本一式_____份，联合体成员各执_____份。</w:t>
      </w:r>
    </w:p>
    <w:p>
      <w:pPr>
        <w:pStyle w:val="null3"/>
      </w:pPr>
      <w:r>
        <w:rPr/>
        <w:t xml:space="preserve"> 甲公司全称：____（盖章）________，乙公司全称：____（盖章）________，……公司全称：____（盖章）________，</w:t>
      </w:r>
    </w:p>
    <w:p>
      <w:pPr>
        <w:pStyle w:val="null3"/>
      </w:pPr>
      <w:r>
        <w:rPr/>
        <w:t xml:space="preserve"> ____年____月 ____日，____年____月____日，____年____月____日</w:t>
      </w:r>
    </w:p>
    <w:p>
      <w:pPr>
        <w:pStyle w:val="null3"/>
        <w:ind w:firstLine="480"/>
      </w:pPr>
      <w:r>
        <w:rPr/>
        <w:t>注：1．联合响应时需签本协议，联合体各方成员应在本协议上共同盖章确认。</w:t>
      </w:r>
    </w:p>
    <w:p>
      <w:pPr>
        <w:pStyle w:val="null3"/>
        <w:ind w:firstLine="480"/>
      </w:pPr>
      <w:r>
        <w:rPr/>
        <w:t>2．本协议内容不得擅自修改。此协议将作为签订合同的附件之一。</w:t>
      </w:r>
    </w:p>
    <w:p>
      <w:pPr>
        <w:pStyle w:val="null3"/>
        <w:ind w:firstLine="480"/>
      </w:pPr>
      <w:r>
        <w:rPr/>
        <w:t xml:space="preserve">  </w:t>
      </w:r>
    </w:p>
    <w:p>
      <w:pPr>
        <w:pStyle w:val="null3"/>
        <w:outlineLvl w:val="2"/>
      </w:pPr>
      <w:r>
        <w:rPr>
          <w:sz w:val="28"/>
          <w:b/>
        </w:rPr>
        <w:t>格式十六：</w:t>
      </w:r>
    </w:p>
    <w:p>
      <w:pPr>
        <w:pStyle w:val="null3"/>
        <w:ind w:firstLine="480"/>
      </w:pPr>
      <w:r>
        <w:rPr/>
        <w:t>（以下格式文件由供应商根据需要选用）</w:t>
      </w:r>
    </w:p>
    <w:p>
      <w:pPr>
        <w:pStyle w:val="null3"/>
        <w:jc w:val="center"/>
        <w:outlineLvl w:val="3"/>
      </w:pPr>
      <w:r>
        <w:rPr>
          <w:sz w:val="24"/>
          <w:b/>
        </w:rPr>
        <w:t>投标人业绩情况表</w:t>
      </w:r>
    </w:p>
    <w:tbl>
      <w:tblPr>
        <w:tblW w:w="0" w:type="auto"/>
        <w:tblBorders>
          <w:top w:val="single"/>
          <w:left w:val="single"/>
          <w:bottom w:val="single"/>
          <w:right w:val="single"/>
          <w:insideH w:val="single"/>
          <w:insideV w:val="single"/>
        </w:tblBorders>
      </w:tblPr>
      <w:tblGrid>
        <w:gridCol w:w="1384"/>
        <w:gridCol w:w="1384"/>
        <w:gridCol w:w="1384"/>
        <w:gridCol w:w="1384"/>
        <w:gridCol w:w="1384"/>
        <w:gridCol w:w="1384"/>
      </w:tblGrid>
      <w:tr>
        <w:tc>
          <w:tcPr>
            <w:tcW w:type="dxa" w:w="1384"/>
          </w:tcPr>
          <w:p>
            <w:pPr>
              <w:pStyle w:val="null3"/>
            </w:pPr>
            <w:r>
              <w:rPr/>
              <w:t>序号</w:t>
            </w:r>
          </w:p>
        </w:tc>
        <w:tc>
          <w:tcPr>
            <w:tcW w:type="dxa" w:w="1384"/>
          </w:tcPr>
          <w:p>
            <w:pPr>
              <w:pStyle w:val="null3"/>
            </w:pPr>
            <w:r>
              <w:rPr/>
              <w:t>客户名称</w:t>
            </w:r>
          </w:p>
        </w:tc>
        <w:tc>
          <w:tcPr>
            <w:tcW w:type="dxa" w:w="1384"/>
          </w:tcPr>
          <w:p>
            <w:pPr>
              <w:pStyle w:val="null3"/>
            </w:pPr>
            <w:r>
              <w:rPr/>
              <w:t>项目名称及合同金额（万元）</w:t>
            </w:r>
          </w:p>
        </w:tc>
        <w:tc>
          <w:tcPr>
            <w:tcW w:type="dxa" w:w="1384"/>
          </w:tcPr>
          <w:p>
            <w:pPr>
              <w:pStyle w:val="null3"/>
            </w:pPr>
            <w:r>
              <w:rPr/>
              <w:t>签订合同时间</w:t>
            </w:r>
          </w:p>
        </w:tc>
        <w:tc>
          <w:tcPr>
            <w:tcW w:type="dxa" w:w="1384"/>
          </w:tcPr>
          <w:p>
            <w:pPr>
              <w:pStyle w:val="null3"/>
            </w:pPr>
            <w:r>
              <w:rPr/>
              <w:t>竣工验收报告时间</w:t>
            </w:r>
          </w:p>
        </w:tc>
        <w:tc>
          <w:tcPr>
            <w:tcW w:type="dxa" w:w="1384"/>
          </w:tcPr>
          <w:p>
            <w:pPr>
              <w:pStyle w:val="null3"/>
            </w:pPr>
            <w:r>
              <w:rPr/>
              <w:t>联系人及电话</w:t>
            </w:r>
          </w:p>
        </w:tc>
      </w:tr>
      <w:tr>
        <w:tc>
          <w:tcPr>
            <w:tcW w:type="dxa" w:w="1384"/>
          </w:tcPr>
          <w:p>
            <w:pPr>
              <w:pStyle w:val="null3"/>
            </w:pPr>
            <w:r>
              <w:rPr/>
              <w:t>1</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pPr>
            <w:r>
              <w:rPr/>
              <w:t xml:space="preserve"> 2</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pPr>
            <w:r>
              <w:rPr/>
              <w:t xml:space="preserve"> 3</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pPr>
            <w:r>
              <w:rPr/>
              <w:t xml:space="preserve"> 4</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pPr>
            <w:r>
              <w:rPr/>
              <w:t xml:space="preserve"> …</w:t>
            </w:r>
          </w:p>
        </w:tc>
        <w:tc>
          <w:tcPr>
            <w:tcW w:type="dxa" w:w="1384"/>
          </w:tcPr>
          <w:p/>
        </w:tc>
        <w:tc>
          <w:tcPr>
            <w:tcW w:type="dxa" w:w="1384"/>
          </w:tcPr>
          <w:p/>
        </w:tc>
        <w:tc>
          <w:tcPr>
            <w:tcW w:type="dxa" w:w="1384"/>
          </w:tcPr>
          <w:p/>
        </w:tc>
        <w:tc>
          <w:tcPr>
            <w:tcW w:type="dxa" w:w="1384"/>
          </w:tcPr>
          <w:p/>
        </w:tc>
        <w:tc>
          <w:tcPr>
            <w:tcW w:type="dxa" w:w="1384"/>
          </w:tcPr>
          <w:p/>
        </w:tc>
      </w:tr>
    </w:tbl>
    <w:p>
      <w:pPr>
        <w:pStyle w:val="null3"/>
        <w:ind w:firstLine="480"/>
      </w:pPr>
      <w:r>
        <w:rPr/>
        <w:t>根据上述业绩情况，按招标文件要求附销售或服务合同复印件及评审标准要求的证明材料。</w:t>
      </w:r>
    </w:p>
    <w:p>
      <w:pPr>
        <w:pStyle w:val="null3"/>
        <w:ind w:firstLine="480"/>
      </w:pPr>
      <w:r>
        <w:rPr/>
        <w:t xml:space="preserve">  </w:t>
      </w:r>
    </w:p>
    <w:p>
      <w:pPr>
        <w:pStyle w:val="null3"/>
        <w:outlineLvl w:val="2"/>
      </w:pPr>
      <w:r>
        <w:rPr>
          <w:sz w:val="28"/>
          <w:b/>
        </w:rPr>
        <w:t>格式十七：</w:t>
      </w:r>
    </w:p>
    <w:p>
      <w:pPr>
        <w:pStyle w:val="null3"/>
        <w:jc w:val="center"/>
        <w:outlineLvl w:val="3"/>
      </w:pPr>
      <w:r>
        <w:rPr>
          <w:sz w:val="24"/>
          <w:b/>
        </w:rPr>
        <w:t>《技术和服务要求响应表》</w:t>
      </w:r>
    </w:p>
    <w:tbl>
      <w:tblPr>
        <w:tblW w:w="0" w:type="auto"/>
        <w:tblBorders>
          <w:top w:val="single"/>
          <w:left w:val="single"/>
          <w:bottom w:val="single"/>
          <w:right w:val="single"/>
          <w:insideH w:val="single"/>
          <w:insideV w:val="single"/>
        </w:tblBorders>
      </w:tblPr>
      <w:tblGrid>
        <w:gridCol w:w="923"/>
        <w:gridCol w:w="923"/>
        <w:gridCol w:w="923"/>
        <w:gridCol w:w="923"/>
        <w:gridCol w:w="923"/>
        <w:gridCol w:w="923"/>
        <w:gridCol w:w="923"/>
        <w:gridCol w:w="923"/>
        <w:gridCol w:w="923"/>
      </w:tblGrid>
      <w:tr>
        <w:tc>
          <w:tcPr>
            <w:tcW w:type="dxa" w:w="923"/>
          </w:tcPr>
          <w:p>
            <w:pPr>
              <w:pStyle w:val="null3"/>
            </w:pPr>
            <w:r>
              <w:rPr/>
              <w:t>序号</w:t>
            </w:r>
          </w:p>
        </w:tc>
        <w:tc>
          <w:tcPr>
            <w:tcW w:type="dxa" w:w="923"/>
          </w:tcPr>
          <w:p>
            <w:pPr>
              <w:pStyle w:val="null3"/>
            </w:pPr>
            <w:r>
              <w:rPr/>
              <w:t>标的名称</w:t>
            </w:r>
          </w:p>
        </w:tc>
        <w:tc>
          <w:tcPr>
            <w:tcW w:type="dxa" w:w="923"/>
          </w:tcPr>
          <w:p>
            <w:pPr>
              <w:pStyle w:val="null3"/>
            </w:pPr>
            <w:r>
              <w:rPr/>
              <w:t>参数性质</w:t>
            </w:r>
          </w:p>
        </w:tc>
        <w:tc>
          <w:tcPr>
            <w:tcW w:type="dxa" w:w="923"/>
          </w:tcPr>
          <w:p>
            <w:pPr>
              <w:pStyle w:val="null3"/>
            </w:pPr>
            <w:r>
              <w:rPr/>
              <w:t>采购文件规定的技术和服务要求</w:t>
            </w:r>
          </w:p>
        </w:tc>
        <w:tc>
          <w:tcPr>
            <w:tcW w:type="dxa" w:w="923"/>
          </w:tcPr>
          <w:p>
            <w:pPr>
              <w:pStyle w:val="null3"/>
            </w:pPr>
            <w:r>
              <w:rPr/>
              <w:t>投标文件响应的具体内容</w:t>
            </w:r>
          </w:p>
        </w:tc>
        <w:tc>
          <w:tcPr>
            <w:tcW w:type="dxa" w:w="923"/>
          </w:tcPr>
          <w:p>
            <w:pPr>
              <w:pStyle w:val="null3"/>
            </w:pPr>
            <w:r>
              <w:rPr/>
              <w:t>型号</w:t>
            </w:r>
          </w:p>
        </w:tc>
        <w:tc>
          <w:tcPr>
            <w:tcW w:type="dxa" w:w="923"/>
          </w:tcPr>
          <w:p>
            <w:pPr>
              <w:pStyle w:val="null3"/>
            </w:pPr>
            <w:r>
              <w:rPr/>
              <w:t>是否偏离</w:t>
            </w:r>
          </w:p>
        </w:tc>
        <w:tc>
          <w:tcPr>
            <w:tcW w:type="dxa" w:w="923"/>
          </w:tcPr>
          <w:p>
            <w:pPr>
              <w:pStyle w:val="null3"/>
            </w:pPr>
            <w:r>
              <w:rPr/>
              <w:t>证明文件所在位置</w:t>
            </w:r>
          </w:p>
        </w:tc>
        <w:tc>
          <w:tcPr>
            <w:tcW w:type="dxa" w:w="923"/>
          </w:tcPr>
          <w:p>
            <w:pPr>
              <w:pStyle w:val="null3"/>
            </w:pPr>
            <w:r>
              <w:rPr/>
              <w:t>备注</w:t>
            </w:r>
          </w:p>
        </w:tc>
      </w:tr>
      <w:tr>
        <w:tc>
          <w:tcPr>
            <w:tcW w:type="dxa" w:w="923"/>
          </w:tcPr>
          <w:p>
            <w:pPr>
              <w:pStyle w:val="null3"/>
            </w:pPr>
            <w:r>
              <w:rPr/>
              <w:t>1</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2</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3</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4</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5</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6</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bl>
    <w:p>
      <w:pPr>
        <w:pStyle w:val="null3"/>
        <w:ind w:firstLine="480"/>
      </w:pPr>
      <w:r>
        <w:rPr/>
        <w:t>说明：</w:t>
      </w:r>
    </w:p>
    <w:p>
      <w:pPr>
        <w:pStyle w:val="null3"/>
        <w:ind w:firstLine="480"/>
      </w:pPr>
      <w:r>
        <w:rPr/>
        <w:t xml:space="preserve"> 1.“采购文件规定的技术和服务要求”项下填写的内容应与招标文件中采购需求的 “技术要求”的内容保持一致。投标人应当如实填写上表“投标文件响应的具体内容”处内容，对采购文件提出的要求和条件作出明确响应，并列明具体响应数值或内容，只注明符合、满足等无具体内容表述的，将视为未实质性满足招标文件要求。投标人需要说明的内容若需特殊表达，应先在本表中进行相应说明，再另页应答，否则投标无效。</w:t>
      </w:r>
    </w:p>
    <w:p>
      <w:pPr>
        <w:pStyle w:val="null3"/>
        <w:ind w:firstLine="480"/>
      </w:pPr>
      <w:r>
        <w:rPr/>
        <w:t xml:space="preserve"> 2. 参数性质栏目按招标文件有标注的“★”、“▲”号条款进行填写，打“★”号条款为实质性条款，若有任何一条负偏离或不满足则导致投标无效。打“▲”号条款为重要技术参数（如有），若有部分“▲”条款未响应或不满足，将根据评审要求影响其得分，但不作为无效投标条款。</w:t>
      </w:r>
    </w:p>
    <w:p>
      <w:pPr>
        <w:pStyle w:val="null3"/>
        <w:ind w:firstLine="480"/>
      </w:pPr>
      <w:r>
        <w:rPr/>
        <w:t>3. “是否偏离”项下应按下列规定填写：优于的，填写“正偏离”；符合的，填写“无偏离”；低于的，填写“负偏离”。</w:t>
      </w:r>
    </w:p>
    <w:p>
      <w:pPr>
        <w:pStyle w:val="null3"/>
        <w:ind w:firstLine="480"/>
      </w:pPr>
      <w:r>
        <w:rPr/>
        <w:t>4.“备注”处可填写偏离情况的说明。</w:t>
      </w:r>
    </w:p>
    <w:p>
      <w:pPr>
        <w:pStyle w:val="null3"/>
        <w:ind w:firstLine="480"/>
      </w:pPr>
      <w:r>
        <w:rPr/>
        <w:t xml:space="preserve">  </w:t>
      </w:r>
    </w:p>
    <w:p>
      <w:pPr>
        <w:pStyle w:val="null3"/>
        <w:outlineLvl w:val="2"/>
      </w:pPr>
      <w:r>
        <w:rPr>
          <w:sz w:val="28"/>
          <w:b/>
        </w:rPr>
        <w:t>格式十八：</w:t>
      </w:r>
    </w:p>
    <w:p>
      <w:pPr>
        <w:pStyle w:val="null3"/>
        <w:jc w:val="center"/>
        <w:outlineLvl w:val="3"/>
      </w:pPr>
      <w:r>
        <w:rPr>
          <w:sz w:val="24"/>
          <w:b/>
        </w:rPr>
        <w:t>《商务条件响应表》</w:t>
      </w:r>
    </w:p>
    <w:tbl>
      <w:tblPr>
        <w:tblW w:w="0" w:type="auto"/>
        <w:tblBorders>
          <w:top w:val="single"/>
          <w:left w:val="single"/>
          <w:bottom w:val="single"/>
          <w:right w:val="single"/>
          <w:insideH w:val="single"/>
          <w:insideV w:val="single"/>
        </w:tblBorders>
      </w:tblPr>
      <w:tblGrid>
        <w:gridCol w:w="1187"/>
        <w:gridCol w:w="1187"/>
        <w:gridCol w:w="1187"/>
        <w:gridCol w:w="1187"/>
        <w:gridCol w:w="1187"/>
        <w:gridCol w:w="1187"/>
        <w:gridCol w:w="1187"/>
      </w:tblGrid>
      <w:tr>
        <w:tc>
          <w:tcPr>
            <w:tcW w:type="dxa" w:w="1187"/>
          </w:tcPr>
          <w:p>
            <w:pPr>
              <w:pStyle w:val="null3"/>
            </w:pPr>
            <w:r>
              <w:rPr/>
              <w:t xml:space="preserve"> 序号</w:t>
            </w:r>
          </w:p>
        </w:tc>
        <w:tc>
          <w:tcPr>
            <w:tcW w:type="dxa" w:w="1187"/>
          </w:tcPr>
          <w:p>
            <w:pPr>
              <w:pStyle w:val="null3"/>
            </w:pPr>
            <w:r>
              <w:rPr/>
              <w:t xml:space="preserve"> 参数性质</w:t>
            </w:r>
          </w:p>
        </w:tc>
        <w:tc>
          <w:tcPr>
            <w:tcW w:type="dxa" w:w="1187"/>
          </w:tcPr>
          <w:p>
            <w:pPr>
              <w:pStyle w:val="null3"/>
            </w:pPr>
            <w:r>
              <w:rPr/>
              <w:t xml:space="preserve"> 采购文件规定的商务条件</w:t>
            </w:r>
          </w:p>
        </w:tc>
        <w:tc>
          <w:tcPr>
            <w:tcW w:type="dxa" w:w="1187"/>
          </w:tcPr>
          <w:p>
            <w:pPr>
              <w:pStyle w:val="null3"/>
            </w:pPr>
            <w:r>
              <w:rPr/>
              <w:t xml:space="preserve"> 投标文件响应的具体内容</w:t>
            </w:r>
          </w:p>
        </w:tc>
        <w:tc>
          <w:tcPr>
            <w:tcW w:type="dxa" w:w="1187"/>
          </w:tcPr>
          <w:p>
            <w:pPr>
              <w:pStyle w:val="null3"/>
            </w:pPr>
            <w:r>
              <w:rPr/>
              <w:t xml:space="preserve"> 是否偏离</w:t>
            </w:r>
          </w:p>
        </w:tc>
        <w:tc>
          <w:tcPr>
            <w:tcW w:type="dxa" w:w="1187"/>
          </w:tcPr>
          <w:p>
            <w:pPr>
              <w:pStyle w:val="null3"/>
            </w:pPr>
            <w:r>
              <w:rPr/>
              <w:t xml:space="preserve"> 证明文件所在位置</w:t>
            </w:r>
          </w:p>
        </w:tc>
        <w:tc>
          <w:tcPr>
            <w:tcW w:type="dxa" w:w="1187"/>
          </w:tcPr>
          <w:p>
            <w:pPr>
              <w:pStyle w:val="null3"/>
            </w:pPr>
            <w:r>
              <w:rPr/>
              <w:t xml:space="preserve"> 备注</w:t>
            </w:r>
          </w:p>
        </w:tc>
      </w:tr>
      <w:tr>
        <w:tc>
          <w:tcPr>
            <w:tcW w:type="dxa" w:w="1187"/>
          </w:tcPr>
          <w:p>
            <w:pPr>
              <w:pStyle w:val="null3"/>
            </w:pPr>
            <w:r>
              <w:rPr/>
              <w:t>1</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2</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3</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4</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5</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6</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7</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8</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9</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 xml:space="preserve"> ……</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bl>
    <w:p>
      <w:pPr>
        <w:pStyle w:val="null3"/>
        <w:ind w:firstLine="480"/>
      </w:pPr>
      <w:r>
        <w:rPr/>
        <w:t>说明：</w:t>
      </w:r>
    </w:p>
    <w:p>
      <w:pPr>
        <w:pStyle w:val="null3"/>
        <w:ind w:firstLine="480"/>
      </w:pPr>
      <w:r>
        <w:rPr/>
        <w:t>1. “采购文件规定的商务条件”项下填写的内容应与招标文件中采购需求的 “商务要求”的内容保持一致。</w:t>
      </w:r>
    </w:p>
    <w:p>
      <w:pPr>
        <w:pStyle w:val="null3"/>
        <w:ind w:firstLine="480"/>
      </w:pPr>
      <w:r>
        <w:rPr/>
        <w:t>2. 投标人应当如实填写上表“投标文件响应的具体内容”处内容，对采购文件规定的商务条件作出明确响应，并列明具体响应数值或内容，只注明符合、满足等无具体内容表述的，将视为未实质性满足招标文件要求。投标人需要说明的内容若需特殊表达，应先在本表中进行相应说明，再另页应答，否则投标无效。</w:t>
      </w:r>
    </w:p>
    <w:p>
      <w:pPr>
        <w:pStyle w:val="null3"/>
        <w:ind w:firstLine="480"/>
      </w:pPr>
      <w:r>
        <w:rPr/>
        <w:t>3. 参数性质栏目按招标文件有标注的“★”、“▲”号条款进行填写，打“★”号条款为实质性条款，若有任何一条负偏离或不满足则导致投标无效。打“▲”号条款为重要技术参数（如有），若有部分“▲”条款未响应或不满足，将根据评审要求影响其得分，但不作为无效投标条款。</w:t>
      </w:r>
    </w:p>
    <w:p>
      <w:pPr>
        <w:pStyle w:val="null3"/>
        <w:ind w:firstLine="480"/>
      </w:pPr>
      <w:r>
        <w:rPr/>
        <w:t>4. “是否偏离”项下应按下列规定填写：优于的，填写“正偏离”；符合的，填写“无偏离”；低于的，填写“负偏离”。</w:t>
      </w:r>
    </w:p>
    <w:p>
      <w:pPr>
        <w:pStyle w:val="null3"/>
        <w:ind w:firstLine="480"/>
      </w:pPr>
      <w:r>
        <w:rPr/>
        <w:t>5.“备注”处可填写偏离情况的说明。</w:t>
      </w:r>
    </w:p>
    <w:p>
      <w:pPr>
        <w:pStyle w:val="null3"/>
        <w:ind w:firstLine="480"/>
      </w:pPr>
      <w:r>
        <w:rPr/>
        <w:t xml:space="preserve">  </w:t>
      </w:r>
    </w:p>
    <w:p>
      <w:pPr>
        <w:pStyle w:val="null3"/>
        <w:outlineLvl w:val="2"/>
      </w:pPr>
      <w:r>
        <w:rPr>
          <w:sz w:val="28"/>
          <w:b/>
        </w:rPr>
        <w:t>格式十九：</w:t>
      </w:r>
    </w:p>
    <w:p>
      <w:pPr>
        <w:pStyle w:val="null3"/>
        <w:ind w:firstLine="480"/>
      </w:pPr>
      <w:r>
        <w:rPr/>
        <w:t>（以下格式文件由供应商根据需要选用）</w:t>
      </w:r>
    </w:p>
    <w:p>
      <w:pPr>
        <w:pStyle w:val="null3"/>
        <w:jc w:val="center"/>
        <w:outlineLvl w:val="3"/>
      </w:pPr>
      <w:r>
        <w:rPr>
          <w:sz w:val="24"/>
          <w:b/>
        </w:rPr>
        <w:t>履约进度计划表</w:t>
      </w:r>
    </w:p>
    <w:tbl>
      <w:tblPr>
        <w:tblW w:w="0" w:type="auto"/>
        <w:tblBorders>
          <w:top w:val="single"/>
          <w:left w:val="single"/>
          <w:bottom w:val="single"/>
          <w:right w:val="single"/>
          <w:insideH w:val="single"/>
          <w:insideV w:val="single"/>
        </w:tblBorders>
      </w:tblPr>
      <w:tblGrid>
        <w:gridCol w:w="2076"/>
        <w:gridCol w:w="2076"/>
        <w:gridCol w:w="2076"/>
        <w:gridCol w:w="2076"/>
      </w:tblGrid>
      <w:tr>
        <w:tc>
          <w:tcPr>
            <w:tcW w:type="dxa" w:w="2076"/>
          </w:tcPr>
          <w:p>
            <w:pPr>
              <w:pStyle w:val="null3"/>
            </w:pPr>
            <w:r>
              <w:rPr/>
              <w:t>序号</w:t>
            </w:r>
          </w:p>
        </w:tc>
        <w:tc>
          <w:tcPr>
            <w:tcW w:type="dxa" w:w="2076"/>
          </w:tcPr>
          <w:p>
            <w:pPr>
              <w:pStyle w:val="null3"/>
            </w:pPr>
            <w:r>
              <w:rPr/>
              <w:t xml:space="preserve"> 拟定时间安排</w:t>
            </w:r>
          </w:p>
        </w:tc>
        <w:tc>
          <w:tcPr>
            <w:tcW w:type="dxa" w:w="2076"/>
          </w:tcPr>
          <w:p>
            <w:pPr>
              <w:pStyle w:val="null3"/>
            </w:pPr>
            <w:r>
              <w:rPr/>
              <w:t xml:space="preserve"> 计划完成的工作内容</w:t>
            </w:r>
          </w:p>
        </w:tc>
        <w:tc>
          <w:tcPr>
            <w:tcW w:type="dxa" w:w="2076"/>
          </w:tcPr>
          <w:p>
            <w:pPr>
              <w:pStyle w:val="null3"/>
            </w:pPr>
            <w:r>
              <w:rPr/>
              <w:t xml:space="preserve"> 实施方建议或要求</w:t>
            </w:r>
          </w:p>
        </w:tc>
      </w:tr>
      <w:tr>
        <w:tc>
          <w:tcPr>
            <w:tcW w:type="dxa" w:w="2076"/>
          </w:tcPr>
          <w:p>
            <w:pPr>
              <w:pStyle w:val="null3"/>
            </w:pPr>
            <w:r>
              <w:rPr/>
              <w:t xml:space="preserve"> 1</w:t>
            </w:r>
          </w:p>
        </w:tc>
        <w:tc>
          <w:tcPr>
            <w:tcW w:type="dxa" w:w="2076"/>
          </w:tcPr>
          <w:p>
            <w:pPr>
              <w:pStyle w:val="null3"/>
            </w:pPr>
            <w:r>
              <w:rPr/>
              <w:t xml:space="preserve"> 拟定___年___月___日</w:t>
            </w:r>
          </w:p>
        </w:tc>
        <w:tc>
          <w:tcPr>
            <w:tcW w:type="dxa" w:w="2076"/>
          </w:tcPr>
          <w:p>
            <w:pPr>
              <w:pStyle w:val="null3"/>
            </w:pPr>
            <w:r>
              <w:rPr/>
              <w:t xml:space="preserve"> 签订合同并生效</w:t>
            </w:r>
          </w:p>
        </w:tc>
        <w:tc>
          <w:tcPr>
            <w:tcW w:type="dxa" w:w="2076"/>
          </w:tcPr>
          <w:p/>
        </w:tc>
      </w:tr>
      <w:tr>
        <w:tc>
          <w:tcPr>
            <w:tcW w:type="dxa" w:w="2076"/>
          </w:tcPr>
          <w:p>
            <w:pPr>
              <w:pStyle w:val="null3"/>
            </w:pPr>
            <w:r>
              <w:rPr/>
              <w:t xml:space="preserve"> 2</w:t>
            </w:r>
          </w:p>
        </w:tc>
        <w:tc>
          <w:tcPr>
            <w:tcW w:type="dxa" w:w="2076"/>
          </w:tcPr>
          <w:p>
            <w:pPr>
              <w:pStyle w:val="null3"/>
            </w:pPr>
            <w:r>
              <w:rPr/>
              <w:t xml:space="preserve"> ___月___日—___月___日</w:t>
            </w:r>
          </w:p>
        </w:tc>
        <w:tc>
          <w:tcPr>
            <w:tcW w:type="dxa" w:w="2076"/>
          </w:tcPr>
          <w:p/>
        </w:tc>
        <w:tc>
          <w:tcPr>
            <w:tcW w:type="dxa" w:w="2076"/>
          </w:tcPr>
          <w:p/>
        </w:tc>
      </w:tr>
      <w:tr>
        <w:tc>
          <w:tcPr>
            <w:tcW w:type="dxa" w:w="2076"/>
          </w:tcPr>
          <w:p>
            <w:pPr>
              <w:pStyle w:val="null3"/>
            </w:pPr>
            <w:r>
              <w:rPr/>
              <w:t xml:space="preserve"> 3</w:t>
            </w:r>
          </w:p>
        </w:tc>
        <w:tc>
          <w:tcPr>
            <w:tcW w:type="dxa" w:w="2076"/>
          </w:tcPr>
          <w:p>
            <w:pPr>
              <w:pStyle w:val="null3"/>
            </w:pPr>
            <w:r>
              <w:rPr/>
              <w:t xml:space="preserve"> ___月___日—___月___日</w:t>
            </w:r>
          </w:p>
        </w:tc>
        <w:tc>
          <w:tcPr>
            <w:tcW w:type="dxa" w:w="2076"/>
          </w:tcPr>
          <w:p/>
        </w:tc>
        <w:tc>
          <w:tcPr>
            <w:tcW w:type="dxa" w:w="2076"/>
          </w:tcPr>
          <w:p/>
        </w:tc>
      </w:tr>
      <w:tr>
        <w:tc>
          <w:tcPr>
            <w:tcW w:type="dxa" w:w="2076"/>
          </w:tcPr>
          <w:p>
            <w:pPr>
              <w:pStyle w:val="null3"/>
            </w:pPr>
            <w:r>
              <w:rPr/>
              <w:t xml:space="preserve"> 4</w:t>
            </w:r>
          </w:p>
        </w:tc>
        <w:tc>
          <w:tcPr>
            <w:tcW w:type="dxa" w:w="2076"/>
          </w:tcPr>
          <w:p>
            <w:pPr>
              <w:pStyle w:val="null3"/>
            </w:pPr>
            <w:r>
              <w:rPr/>
              <w:t xml:space="preserve"> ___月___日—___月___日</w:t>
            </w:r>
          </w:p>
        </w:tc>
        <w:tc>
          <w:tcPr>
            <w:tcW w:type="dxa" w:w="2076"/>
          </w:tcPr>
          <w:p>
            <w:pPr>
              <w:pStyle w:val="null3"/>
            </w:pPr>
            <w:r>
              <w:rPr/>
              <w:t xml:space="preserve"> 质保期</w:t>
            </w:r>
          </w:p>
        </w:tc>
        <w:tc>
          <w:tcPr>
            <w:tcW w:type="dxa" w:w="2076"/>
          </w:tcPr>
          <w:p/>
        </w:tc>
      </w:tr>
    </w:tbl>
    <w:p>
      <w:pPr>
        <w:pStyle w:val="null3"/>
        <w:ind w:firstLine="480"/>
      </w:pPr>
      <w:r>
        <w:rPr/>
        <w:t xml:space="preserve">  </w:t>
      </w:r>
    </w:p>
    <w:p>
      <w:pPr>
        <w:pStyle w:val="null3"/>
        <w:outlineLvl w:val="2"/>
      </w:pPr>
      <w:r>
        <w:rPr>
          <w:sz w:val="28"/>
          <w:b/>
        </w:rPr>
        <w:t>格式二十：</w:t>
      </w:r>
    </w:p>
    <w:p>
      <w:pPr>
        <w:pStyle w:val="null3"/>
        <w:ind w:firstLine="480"/>
      </w:pPr>
      <w:r>
        <w:rPr/>
        <w:t>（以下格式文件由供应商根据需要选用）</w:t>
      </w:r>
    </w:p>
    <w:p>
      <w:pPr>
        <w:pStyle w:val="null3"/>
        <w:jc w:val="center"/>
        <w:outlineLvl w:val="3"/>
      </w:pPr>
      <w:r>
        <w:rPr>
          <w:sz w:val="24"/>
          <w:b/>
        </w:rPr>
        <w:t>各类证明材料</w:t>
      </w:r>
    </w:p>
    <w:p>
      <w:pPr>
        <w:pStyle w:val="null3"/>
        <w:ind w:firstLine="480"/>
      </w:pPr>
      <w:r>
        <w:rPr/>
        <w:t>1.招标文件要求提供的其他资料。</w:t>
      </w:r>
    </w:p>
    <w:p>
      <w:pPr>
        <w:pStyle w:val="null3"/>
        <w:ind w:firstLine="480"/>
      </w:pPr>
      <w:r>
        <w:rPr/>
        <w:t>2.投标人认为需提供的其他资料。</w:t>
      </w:r>
    </w:p>
    <w:p>
      <w:pPr>
        <w:pStyle w:val="null3"/>
        <w:ind w:firstLine="480"/>
      </w:pPr>
      <w:r>
        <w:rPr/>
        <w:t xml:space="preserve">  </w:t>
      </w:r>
    </w:p>
    <w:p>
      <w:pPr>
        <w:pStyle w:val="null3"/>
        <w:outlineLvl w:val="2"/>
      </w:pPr>
      <w:r>
        <w:rPr>
          <w:sz w:val="28"/>
          <w:b/>
        </w:rPr>
        <w:t>格式二十一：</w:t>
      </w:r>
    </w:p>
    <w:p>
      <w:pPr>
        <w:pStyle w:val="null3"/>
        <w:jc w:val="center"/>
        <w:outlineLvl w:val="3"/>
      </w:pPr>
      <w:r>
        <w:rPr>
          <w:sz w:val="24"/>
          <w:b/>
        </w:rPr>
        <w:t>采购代理服务费支付承诺书</w:t>
      </w:r>
    </w:p>
    <w:p>
      <w:pPr>
        <w:pStyle w:val="null3"/>
        <w:ind w:firstLine="480"/>
      </w:pPr>
      <w:r>
        <w:rPr/>
        <w:t>致：</w:t>
      </w:r>
      <w:r>
        <w:rPr/>
        <w:t>公诚管理咨询有限公司</w:t>
      </w:r>
    </w:p>
    <w:p>
      <w:pPr>
        <w:pStyle w:val="null3"/>
        <w:ind w:firstLine="480"/>
      </w:pPr>
      <w:r>
        <w:rPr/>
        <w:t xml:space="preserve"> 如果我方在贵采购代理机构组织的</w:t>
      </w:r>
      <w:r>
        <w:rPr/>
        <w:t>广东省福利彩票发行中心即开票销售管理系统运维服务项目</w:t>
      </w:r>
      <w:r>
        <w:rPr/>
        <w:t>招标中获中标（采购项目编号：</w:t>
      </w:r>
      <w:r>
        <w:rPr/>
        <w:t>ZB-15-04A-2026-D-F-E08087</w:t>
      </w:r>
      <w:r>
        <w:rPr/>
        <w:t>），我方保证在收取《中标通知书》时，按招标文件对代理服务费支付方式的约定，承担本项目代理服务费。</w:t>
      </w:r>
    </w:p>
    <w:p>
      <w:pPr>
        <w:pStyle w:val="null3"/>
        <w:ind w:firstLine="480"/>
      </w:pPr>
      <w:r>
        <w:rPr/>
        <w:t xml:space="preserve"> 我方如违约，愿凭贵单位开出的违约通知，从我方提交的投标保证金中支付，不足部分由采购人在支付我方的中标合同款中代为扣付；以投标担保函（或保险保函）方式提交投标保证金时，同意和要求投标担保函开立银行或担保机构、保险保函开立的保险机构应</w:t>
      </w:r>
      <w:r>
        <w:rPr/>
        <w:t>公诚管理咨询有限公司</w:t>
      </w:r>
      <w:r>
        <w:rPr/>
        <w:t>的要求办理支付手续。</w:t>
      </w:r>
    </w:p>
    <w:p>
      <w:pPr>
        <w:pStyle w:val="null3"/>
        <w:ind w:firstLine="480"/>
      </w:pPr>
      <w:r>
        <w:rPr/>
        <w:t>特此承诺！</w:t>
      </w:r>
    </w:p>
    <w:p>
      <w:pPr>
        <w:pStyle w:val="null3"/>
      </w:pPr>
      <w:r>
        <w:rPr/>
        <w:t>投标人法定名称（公章）；_____________________</w:t>
      </w:r>
    </w:p>
    <w:p>
      <w:pPr>
        <w:pStyle w:val="null3"/>
      </w:pPr>
      <w:r>
        <w:rPr/>
        <w:t>投标人法定地址：_____________________</w:t>
      </w:r>
    </w:p>
    <w:p>
      <w:pPr>
        <w:pStyle w:val="null3"/>
      </w:pPr>
      <w:r>
        <w:rPr/>
        <w:t>投标人授权代表（签字或盖章）：_____________________</w:t>
      </w:r>
    </w:p>
    <w:p>
      <w:pPr>
        <w:pStyle w:val="null3"/>
      </w:pPr>
      <w:r>
        <w:rPr/>
        <w:t>电 话：_____________________</w:t>
      </w:r>
    </w:p>
    <w:p>
      <w:pPr>
        <w:pStyle w:val="null3"/>
      </w:pPr>
      <w:r>
        <w:rPr/>
        <w:t>传 真：_____________________</w:t>
      </w:r>
    </w:p>
    <w:p>
      <w:pPr>
        <w:pStyle w:val="null3"/>
      </w:pPr>
      <w:r>
        <w:rPr/>
        <w:t>承诺日期：_____________________</w:t>
      </w:r>
    </w:p>
    <w:p>
      <w:pPr>
        <w:pStyle w:val="null3"/>
        <w:ind w:firstLine="480"/>
      </w:pPr>
      <w:r>
        <w:rPr/>
        <w:t xml:space="preserve">  </w:t>
      </w:r>
    </w:p>
    <w:p>
      <w:pPr>
        <w:pStyle w:val="null3"/>
        <w:outlineLvl w:val="2"/>
      </w:pPr>
      <w:r>
        <w:rPr>
          <w:sz w:val="28"/>
          <w:b/>
        </w:rPr>
        <w:t>格式二十二：</w:t>
      </w:r>
    </w:p>
    <w:p>
      <w:pPr>
        <w:pStyle w:val="null3"/>
        <w:ind w:firstLine="480"/>
      </w:pPr>
      <w:r>
        <w:rPr/>
        <w:t>（以下格式文件由供应商根据需要选用）</w:t>
      </w:r>
    </w:p>
    <w:p>
      <w:pPr>
        <w:pStyle w:val="null3"/>
        <w:jc w:val="center"/>
        <w:outlineLvl w:val="3"/>
      </w:pPr>
      <w:r>
        <w:rPr>
          <w:sz w:val="24"/>
          <w:b/>
        </w:rPr>
        <w:t>需要采购人提供的附加条件</w:t>
      </w:r>
    </w:p>
    <w:tbl>
      <w:tblPr>
        <w:tblW w:w="0" w:type="auto"/>
        <w:tblBorders>
          <w:top w:val="single"/>
          <w:left w:val="single"/>
          <w:bottom w:val="single"/>
          <w:right w:val="single"/>
          <w:insideH w:val="single"/>
          <w:insideV w:val="single"/>
        </w:tblBorders>
      </w:tblPr>
      <w:tblGrid>
        <w:gridCol w:w="4153"/>
        <w:gridCol w:w="4153"/>
      </w:tblGrid>
      <w:tr>
        <w:tc>
          <w:tcPr>
            <w:tcW w:type="dxa" w:w="4153"/>
          </w:tcPr>
          <w:p>
            <w:pPr>
              <w:pStyle w:val="null3"/>
            </w:pPr>
            <w:r>
              <w:rPr/>
              <w:t>序号</w:t>
            </w:r>
          </w:p>
        </w:tc>
        <w:tc>
          <w:tcPr>
            <w:tcW w:type="dxa" w:w="4153"/>
          </w:tcPr>
          <w:p>
            <w:pPr>
              <w:pStyle w:val="null3"/>
            </w:pPr>
            <w:r>
              <w:rPr/>
              <w:t>投标人需要采购人提供的附加条件</w:t>
            </w:r>
          </w:p>
        </w:tc>
      </w:tr>
      <w:tr>
        <w:tc>
          <w:tcPr>
            <w:tcW w:type="dxa" w:w="4153"/>
          </w:tcPr>
          <w:p>
            <w:pPr>
              <w:pStyle w:val="null3"/>
            </w:pPr>
            <w:r>
              <w:rPr/>
              <w:t xml:space="preserve"> 1</w:t>
            </w:r>
          </w:p>
        </w:tc>
        <w:tc>
          <w:tcPr>
            <w:tcW w:type="dxa" w:w="4153"/>
          </w:tcPr>
          <w:p/>
        </w:tc>
      </w:tr>
      <w:tr>
        <w:tc>
          <w:tcPr>
            <w:tcW w:type="dxa" w:w="4153"/>
          </w:tcPr>
          <w:p>
            <w:pPr>
              <w:pStyle w:val="null3"/>
            </w:pPr>
            <w:r>
              <w:rPr/>
              <w:t xml:space="preserve"> 2</w:t>
            </w:r>
          </w:p>
        </w:tc>
        <w:tc>
          <w:tcPr>
            <w:tcW w:type="dxa" w:w="4153"/>
          </w:tcPr>
          <w:p/>
        </w:tc>
      </w:tr>
      <w:tr>
        <w:tc>
          <w:tcPr>
            <w:tcW w:type="dxa" w:w="4153"/>
          </w:tcPr>
          <w:p>
            <w:pPr>
              <w:pStyle w:val="null3"/>
            </w:pPr>
            <w:r>
              <w:rPr/>
              <w:t xml:space="preserve"> 3</w:t>
            </w:r>
          </w:p>
        </w:tc>
        <w:tc>
          <w:tcPr>
            <w:tcW w:type="dxa" w:w="4153"/>
          </w:tcPr>
          <w:p/>
        </w:tc>
      </w:tr>
    </w:tbl>
    <w:p>
      <w:pPr>
        <w:pStyle w:val="null3"/>
        <w:ind w:firstLine="480"/>
      </w:pPr>
      <w:r>
        <w:rPr/>
        <w:t>注：投标人完成本项目需要采购人配合或提供的条件必须在上表列出，否则将视为投标人同意按现有条件完成本项目。如上表所列附加条件含有采购人不能接受的，将被视为投标无效。</w:t>
      </w:r>
    </w:p>
    <w:p>
      <w:pPr>
        <w:pStyle w:val="null3"/>
        <w:ind w:firstLine="480"/>
      </w:pPr>
      <w:r>
        <w:rPr/>
        <w:t xml:space="preserve">  </w:t>
      </w:r>
    </w:p>
    <w:p>
      <w:pPr>
        <w:pStyle w:val="null3"/>
        <w:outlineLvl w:val="2"/>
      </w:pPr>
      <w:r>
        <w:rPr>
          <w:sz w:val="28"/>
          <w:b/>
        </w:rPr>
        <w:t>格式二十三：</w:t>
      </w:r>
    </w:p>
    <w:p>
      <w:pPr>
        <w:pStyle w:val="null3"/>
        <w:ind w:firstLine="480"/>
      </w:pPr>
      <w:r>
        <w:rPr/>
        <w:t>（以下格式文件由供应商根据需要选用）</w:t>
      </w:r>
    </w:p>
    <w:p>
      <w:pPr>
        <w:pStyle w:val="null3"/>
        <w:jc w:val="center"/>
        <w:outlineLvl w:val="3"/>
      </w:pPr>
      <w:r>
        <w:rPr>
          <w:sz w:val="24"/>
          <w:b/>
        </w:rPr>
        <w:t>询问函、质疑函、投诉书格式</w:t>
      </w:r>
    </w:p>
    <w:p>
      <w:pPr>
        <w:pStyle w:val="null3"/>
        <w:ind w:firstLine="480"/>
      </w:pPr>
      <w:r>
        <w:rPr/>
        <w:t>说明：本部分格式为投标人提交询问函、质疑函、投诉函时使用，不属于投标文件格式的组成部分。</w:t>
      </w:r>
    </w:p>
    <w:p>
      <w:pPr>
        <w:pStyle w:val="null3"/>
        <w:jc w:val="center"/>
        <w:outlineLvl w:val="3"/>
      </w:pPr>
      <w:r>
        <w:rPr>
          <w:sz w:val="24"/>
          <w:b/>
        </w:rPr>
        <w:t>询问函</w:t>
      </w:r>
    </w:p>
    <w:p>
      <w:pPr>
        <w:pStyle w:val="null3"/>
        <w:ind w:firstLine="480"/>
      </w:pPr>
      <w:r>
        <w:rPr/>
        <w:t>公诚管理咨询有限公司</w:t>
      </w:r>
    </w:p>
    <w:p>
      <w:pPr>
        <w:pStyle w:val="null3"/>
        <w:ind w:firstLine="480"/>
      </w:pPr>
      <w:r>
        <w:rPr/>
        <w:t>我单位已登记并准备参与“</w:t>
      </w:r>
      <w:r>
        <w:rPr/>
        <w:t>广东省福利彩票发行中心即开票销售管理系统运维服务项目</w:t>
      </w:r>
      <w:r>
        <w:rPr/>
        <w:t>”项目（采购项目编号：</w:t>
      </w:r>
      <w:r>
        <w:rPr/>
        <w:t>ZB-15-04A-2026-D-F-E08087</w:t>
      </w:r>
      <w:r>
        <w:rPr/>
        <w:t xml:space="preserve"> ）的投标活动，现有以下几个内容（或条款）存在疑问（或无法理解），特提出询问。</w:t>
      </w:r>
    </w:p>
    <w:p>
      <w:pPr>
        <w:pStyle w:val="null3"/>
        <w:ind w:firstLine="480"/>
      </w:pPr>
      <w:r>
        <w:rPr/>
        <w:t>一、_____________________（事项一）</w:t>
      </w:r>
    </w:p>
    <w:p>
      <w:pPr>
        <w:pStyle w:val="null3"/>
        <w:ind w:firstLine="480"/>
      </w:pPr>
      <w:r>
        <w:rPr/>
        <w:t>（1）____________________（问题或条款内容）</w:t>
      </w:r>
    </w:p>
    <w:p>
      <w:pPr>
        <w:pStyle w:val="null3"/>
        <w:ind w:firstLine="480"/>
      </w:pPr>
      <w:r>
        <w:rPr/>
        <w:t>（2）____________________（说明疑问或无法理解原因）</w:t>
      </w:r>
    </w:p>
    <w:p>
      <w:pPr>
        <w:pStyle w:val="null3"/>
        <w:ind w:firstLine="480"/>
      </w:pPr>
      <w:r>
        <w:rPr/>
        <w:t>（3）____________________（建议）</w:t>
      </w:r>
    </w:p>
    <w:p>
      <w:pPr>
        <w:pStyle w:val="null3"/>
        <w:ind w:firstLine="480"/>
      </w:pPr>
      <w:r>
        <w:rPr/>
        <w:t>二、_____________________（事项二）</w:t>
      </w:r>
    </w:p>
    <w:p>
      <w:pPr>
        <w:pStyle w:val="null3"/>
        <w:ind w:firstLine="480"/>
      </w:pPr>
      <w:r>
        <w:rPr/>
        <w:t>...</w:t>
      </w:r>
    </w:p>
    <w:p>
      <w:pPr>
        <w:pStyle w:val="null3"/>
        <w:ind w:firstLine="480"/>
      </w:pPr>
      <w:r>
        <w:rPr/>
        <w:t>随附相关证明材料如下：（目录）</w:t>
      </w:r>
    </w:p>
    <w:p>
      <w:pPr>
        <w:pStyle w:val="null3"/>
      </w:pPr>
      <w:r>
        <w:rPr/>
        <w:t>询问人（公章）：_____________________</w:t>
      </w:r>
    </w:p>
    <w:p>
      <w:pPr>
        <w:pStyle w:val="null3"/>
      </w:pPr>
      <w:r>
        <w:rPr/>
        <w:t>法定代表人或授权代表（签字或盖章）：_____________________</w:t>
      </w:r>
    </w:p>
    <w:p>
      <w:pPr>
        <w:pStyle w:val="null3"/>
      </w:pPr>
      <w:r>
        <w:rPr/>
        <w:t>地址/邮编：_____________________</w:t>
      </w:r>
    </w:p>
    <w:p>
      <w:pPr>
        <w:pStyle w:val="null3"/>
      </w:pPr>
      <w:r>
        <w:rPr/>
        <w:t>电话/传真：_____________________</w:t>
      </w:r>
    </w:p>
    <w:p>
      <w:pPr>
        <w:pStyle w:val="null3"/>
      </w:pPr>
      <w:r>
        <w:rPr/>
        <w:t xml:space="preserve"> 日期： 年 月 日</w:t>
      </w:r>
    </w:p>
    <w:p>
      <w:pPr>
        <w:pStyle w:val="null3"/>
        <w:ind w:firstLine="480"/>
      </w:pPr>
      <w:r>
        <w:rPr/>
        <w:t xml:space="preserve">  </w:t>
      </w:r>
    </w:p>
    <w:p>
      <w:pPr>
        <w:pStyle w:val="null3"/>
        <w:jc w:val="center"/>
        <w:outlineLvl w:val="3"/>
      </w:pPr>
      <w:r>
        <w:rPr>
          <w:sz w:val="24"/>
          <w:b/>
        </w:rPr>
        <w:t>质疑函</w:t>
      </w:r>
    </w:p>
    <w:p>
      <w:pPr>
        <w:pStyle w:val="null3"/>
        <w:ind w:firstLine="480"/>
      </w:pPr>
      <w:r>
        <w:rPr/>
        <w:t>一、质疑供应商基本信息</w:t>
      </w:r>
    </w:p>
    <w:p>
      <w:pPr>
        <w:pStyle w:val="null3"/>
        <w:ind w:firstLine="480"/>
      </w:pPr>
      <w:r>
        <w:rPr/>
        <w:t>质疑供应商：</w:t>
      </w:r>
    </w:p>
    <w:p>
      <w:pPr>
        <w:pStyle w:val="null3"/>
        <w:ind w:firstLine="480"/>
      </w:pPr>
      <w:r>
        <w:rPr/>
        <w:t>地址：_____________________邮编：_____________________</w:t>
      </w:r>
    </w:p>
    <w:p>
      <w:pPr>
        <w:pStyle w:val="null3"/>
        <w:ind w:firstLine="480"/>
      </w:pPr>
      <w:r>
        <w:rPr/>
        <w:t>联系：_____________________联系电话：_____________________</w:t>
      </w:r>
    </w:p>
    <w:p>
      <w:pPr>
        <w:pStyle w:val="null3"/>
        <w:ind w:firstLine="480"/>
      </w:pPr>
      <w:r>
        <w:rPr/>
        <w:t>授权代表：_____________________</w:t>
      </w:r>
    </w:p>
    <w:p>
      <w:pPr>
        <w:pStyle w:val="null3"/>
        <w:ind w:firstLine="480"/>
      </w:pPr>
      <w:r>
        <w:rPr/>
        <w:t>联系电话：_____________________</w:t>
      </w:r>
    </w:p>
    <w:p>
      <w:pPr>
        <w:pStyle w:val="null3"/>
        <w:ind w:firstLine="480"/>
      </w:pPr>
      <w:r>
        <w:rPr/>
        <w:t>地址：_____________________邮编：_____________________</w:t>
      </w:r>
    </w:p>
    <w:p>
      <w:pPr>
        <w:pStyle w:val="null3"/>
        <w:ind w:firstLine="480"/>
      </w:pPr>
      <w:r>
        <w:rPr/>
        <w:t>二、质疑项目基本情况</w:t>
      </w:r>
    </w:p>
    <w:p>
      <w:pPr>
        <w:pStyle w:val="null3"/>
        <w:ind w:firstLine="480"/>
      </w:pPr>
      <w:r>
        <w:rPr/>
        <w:t>质疑项目的名称：_____________________</w:t>
      </w:r>
    </w:p>
    <w:p>
      <w:pPr>
        <w:pStyle w:val="null3"/>
        <w:ind w:firstLine="480"/>
      </w:pPr>
      <w:r>
        <w:rPr/>
        <w:t>质疑项目的编号：_____________________ 包号：_____________________</w:t>
      </w:r>
    </w:p>
    <w:p>
      <w:pPr>
        <w:pStyle w:val="null3"/>
        <w:ind w:firstLine="480"/>
      </w:pPr>
      <w:r>
        <w:rPr/>
        <w:t>采购人名称：_____________________</w:t>
      </w:r>
    </w:p>
    <w:p>
      <w:pPr>
        <w:pStyle w:val="null3"/>
        <w:ind w:firstLine="480"/>
      </w:pPr>
      <w:r>
        <w:rPr/>
        <w:t>采购文件获取日期：_____________________</w:t>
      </w:r>
    </w:p>
    <w:p>
      <w:pPr>
        <w:pStyle w:val="null3"/>
        <w:ind w:firstLine="480"/>
      </w:pPr>
      <w:r>
        <w:rPr/>
        <w:t>三、质疑事项具体内容</w:t>
      </w:r>
    </w:p>
    <w:p>
      <w:pPr>
        <w:pStyle w:val="null3"/>
        <w:ind w:firstLine="480"/>
      </w:pPr>
      <w:r>
        <w:rPr/>
        <w:t>质疑事项1：_____________________</w:t>
      </w:r>
    </w:p>
    <w:p>
      <w:pPr>
        <w:pStyle w:val="null3"/>
        <w:ind w:firstLine="480"/>
      </w:pPr>
      <w:r>
        <w:rPr/>
        <w:t>事实依据：_____________________</w:t>
      </w:r>
    </w:p>
    <w:p>
      <w:pPr>
        <w:pStyle w:val="null3"/>
        <w:ind w:firstLine="480"/>
      </w:pPr>
      <w:r>
        <w:rPr/>
        <w:t>法律依据：_____________________</w:t>
      </w:r>
    </w:p>
    <w:p>
      <w:pPr>
        <w:pStyle w:val="null3"/>
        <w:ind w:firstLine="480"/>
      </w:pPr>
      <w:r>
        <w:rPr/>
        <w:t>质疑事项2：_____________________</w:t>
      </w:r>
    </w:p>
    <w:p>
      <w:pPr>
        <w:pStyle w:val="null3"/>
        <w:ind w:firstLine="480"/>
      </w:pPr>
      <w:r>
        <w:rPr/>
        <w:t>……</w:t>
      </w:r>
    </w:p>
    <w:p>
      <w:pPr>
        <w:pStyle w:val="null3"/>
        <w:ind w:firstLine="480"/>
      </w:pPr>
      <w:r>
        <w:rPr/>
        <w:t>四、与质疑事项相关的质疑请求</w:t>
      </w:r>
    </w:p>
    <w:p>
      <w:pPr>
        <w:pStyle w:val="null3"/>
        <w:ind w:firstLine="480"/>
      </w:pPr>
      <w:r>
        <w:rPr/>
        <w:t>请求：__________________________________________</w:t>
      </w:r>
    </w:p>
    <w:p>
      <w:pPr>
        <w:pStyle w:val="null3"/>
      </w:pPr>
      <w:r>
        <w:rPr/>
        <w:t xml:space="preserve"> 签字(签章)：_____________________ 公章：_____________________</w:t>
      </w:r>
    </w:p>
    <w:p>
      <w:pPr>
        <w:pStyle w:val="null3"/>
      </w:pPr>
      <w:r>
        <w:rPr/>
        <w:t xml:space="preserve"> 日期： 年 月 日</w:t>
      </w:r>
    </w:p>
    <w:p>
      <w:pPr>
        <w:pStyle w:val="null3"/>
        <w:ind w:firstLine="480"/>
      </w:pPr>
      <w:r>
        <w:rPr/>
        <w:t>质疑函制作说明：</w:t>
      </w:r>
    </w:p>
    <w:p>
      <w:pPr>
        <w:pStyle w:val="null3"/>
        <w:ind w:firstLine="480"/>
      </w:pPr>
      <w:r>
        <w:rPr/>
        <w:t>1.供应商提出质疑时，应提交质疑函和必要的证明材料。</w:t>
      </w:r>
    </w:p>
    <w:p>
      <w:pPr>
        <w:pStyle w:val="null3"/>
        <w:ind w:firstLine="480"/>
      </w:pPr>
      <w:r>
        <w:rPr/>
        <w:t xml:space="preserve"> 2.质疑供应商若委托代理人进行质疑的，质疑函应按要求列明“授权代表”的有关内容，并在附件中提交由质疑供应商签署的授权委托书。授权委托书应载明代理人的姓名或者名称、代理事项、具体权限、期限和相关事项。</w:t>
      </w:r>
    </w:p>
    <w:p>
      <w:pPr>
        <w:pStyle w:val="null3"/>
        <w:ind w:firstLine="480"/>
      </w:pPr>
      <w:r>
        <w:rPr/>
        <w:t>3.质疑供应商若对项目的某一分包进行质疑，质疑函中应列明具体采购包号。</w:t>
      </w:r>
    </w:p>
    <w:p>
      <w:pPr>
        <w:pStyle w:val="null3"/>
        <w:ind w:firstLine="480"/>
      </w:pPr>
      <w:r>
        <w:rPr/>
        <w:t>4.质疑函的质疑事项应具体、明确，并有必要的事实依据和法律依据。</w:t>
      </w:r>
    </w:p>
    <w:p>
      <w:pPr>
        <w:pStyle w:val="null3"/>
        <w:ind w:firstLine="480"/>
      </w:pPr>
      <w:r>
        <w:rPr/>
        <w:t>5.质疑函的质疑请求应与质疑事项相关。</w:t>
      </w:r>
    </w:p>
    <w:p>
      <w:pPr>
        <w:pStyle w:val="null3"/>
        <w:ind w:firstLine="480"/>
      </w:pPr>
      <w:r>
        <w:rPr/>
        <w:t>6.质疑供应商为自然人的，质疑函应由本人签字；质疑供应商为法人或者其他组织的，质疑函应由法定代表人、主要负责人，或者其授权代表签字或者盖章，并加盖公章。</w:t>
      </w:r>
    </w:p>
    <w:p>
      <w:pPr>
        <w:pStyle w:val="null3"/>
        <w:ind w:firstLine="480"/>
      </w:pPr>
      <w:r>
        <w:rPr/>
        <w:t xml:space="preserve">  </w:t>
      </w:r>
    </w:p>
    <w:p>
      <w:pPr>
        <w:pStyle w:val="null3"/>
        <w:jc w:val="center"/>
        <w:outlineLvl w:val="3"/>
      </w:pPr>
      <w:r>
        <w:rPr>
          <w:sz w:val="24"/>
          <w:b/>
        </w:rPr>
        <w:t>投诉书</w:t>
      </w:r>
    </w:p>
    <w:p>
      <w:pPr>
        <w:pStyle w:val="null3"/>
        <w:ind w:firstLine="480"/>
      </w:pPr>
      <w:r>
        <w:rPr/>
        <w:t xml:space="preserve"> 一、投诉相关主体基本情况</w:t>
      </w:r>
    </w:p>
    <w:p>
      <w:pPr>
        <w:pStyle w:val="null3"/>
        <w:ind w:firstLine="480"/>
      </w:pPr>
      <w:r>
        <w:rPr/>
        <w:t xml:space="preserve"> 投诉人：____________________</w:t>
      </w:r>
    </w:p>
    <w:p>
      <w:pPr>
        <w:pStyle w:val="null3"/>
        <w:ind w:firstLine="480"/>
      </w:pPr>
      <w:r>
        <w:rPr/>
        <w:t xml:space="preserve"> 地 址：____________________邮编：____________________</w:t>
      </w:r>
    </w:p>
    <w:p>
      <w:pPr>
        <w:pStyle w:val="null3"/>
        <w:ind w:firstLine="480"/>
      </w:pPr>
      <w:r>
        <w:rPr/>
        <w:t xml:space="preserve"> 法定代表人/主要负责人：____________________</w:t>
      </w:r>
    </w:p>
    <w:p>
      <w:pPr>
        <w:pStyle w:val="null3"/>
        <w:ind w:firstLine="480"/>
      </w:pPr>
      <w:r>
        <w:rPr/>
        <w:t xml:space="preserve"> 联系电话：____________________</w:t>
      </w:r>
    </w:p>
    <w:p>
      <w:pPr>
        <w:pStyle w:val="null3"/>
        <w:ind w:firstLine="480"/>
      </w:pPr>
      <w:r>
        <w:rPr/>
        <w:t xml:space="preserve"> 授权代表：____________________联系电话：____________________</w:t>
      </w:r>
    </w:p>
    <w:p>
      <w:pPr>
        <w:pStyle w:val="null3"/>
        <w:ind w:firstLine="480"/>
      </w:pPr>
      <w:r>
        <w:rPr/>
        <w:t xml:space="preserve"> 地 址：____________________邮编：____________________</w:t>
      </w:r>
    </w:p>
    <w:p>
      <w:pPr>
        <w:pStyle w:val="null3"/>
        <w:ind w:firstLine="480"/>
      </w:pPr>
      <w:r>
        <w:rPr/>
        <w:t xml:space="preserve"> 被投诉人1：____________________</w:t>
      </w:r>
    </w:p>
    <w:p>
      <w:pPr>
        <w:pStyle w:val="null3"/>
        <w:ind w:firstLine="480"/>
      </w:pPr>
      <w:r>
        <w:rPr/>
        <w:t xml:space="preserve"> 地址：____________________邮编：____________________</w:t>
      </w:r>
    </w:p>
    <w:p>
      <w:pPr>
        <w:pStyle w:val="null3"/>
        <w:ind w:firstLine="480"/>
      </w:pPr>
      <w:r>
        <w:rPr/>
        <w:t xml:space="preserve"> 联系人：____________________联系电话：____________________</w:t>
      </w:r>
    </w:p>
    <w:p>
      <w:pPr>
        <w:pStyle w:val="null3"/>
        <w:ind w:firstLine="480"/>
      </w:pPr>
      <w:r>
        <w:rPr/>
        <w:t xml:space="preserve"> 被投诉人2：____________________</w:t>
      </w:r>
    </w:p>
    <w:p>
      <w:pPr>
        <w:pStyle w:val="null3"/>
        <w:ind w:firstLine="480"/>
      </w:pPr>
      <w:r>
        <w:rPr/>
        <w:t xml:space="preserve"> ……</w:t>
      </w:r>
    </w:p>
    <w:p>
      <w:pPr>
        <w:pStyle w:val="null3"/>
        <w:ind w:firstLine="480"/>
      </w:pPr>
      <w:r>
        <w:rPr/>
        <w:t xml:space="preserve"> 相关供应商：_____________________</w:t>
      </w:r>
    </w:p>
    <w:p>
      <w:pPr>
        <w:pStyle w:val="null3"/>
        <w:ind w:firstLine="480"/>
      </w:pPr>
      <w:r>
        <w:rPr/>
        <w:t xml:space="preserve"> 地址：____________________邮编：____________________</w:t>
      </w:r>
    </w:p>
    <w:p>
      <w:pPr>
        <w:pStyle w:val="null3"/>
        <w:ind w:firstLine="480"/>
      </w:pPr>
      <w:r>
        <w:rPr/>
        <w:t xml:space="preserve"> 联系人：____________________联系电话：____________________</w:t>
      </w:r>
    </w:p>
    <w:p>
      <w:pPr>
        <w:pStyle w:val="null3"/>
        <w:ind w:firstLine="480"/>
      </w:pPr>
      <w:r>
        <w:rPr/>
        <w:t xml:space="preserve"> 二、投诉项目基本情况</w:t>
      </w:r>
    </w:p>
    <w:p>
      <w:pPr>
        <w:pStyle w:val="null3"/>
        <w:ind w:firstLine="480"/>
      </w:pPr>
      <w:r>
        <w:rPr/>
        <w:t xml:space="preserve"> 采购项目名称：____________________</w:t>
      </w:r>
    </w:p>
    <w:p>
      <w:pPr>
        <w:pStyle w:val="null3"/>
        <w:ind w:firstLine="480"/>
      </w:pPr>
      <w:r>
        <w:rPr/>
        <w:t xml:space="preserve"> 采购项目编号： ____________________包号：____________________</w:t>
      </w:r>
    </w:p>
    <w:p>
      <w:pPr>
        <w:pStyle w:val="null3"/>
        <w:ind w:firstLine="480"/>
      </w:pPr>
      <w:r>
        <w:rPr/>
        <w:t xml:space="preserve"> 采购人名称：____________________</w:t>
      </w:r>
    </w:p>
    <w:p>
      <w:pPr>
        <w:pStyle w:val="null3"/>
        <w:ind w:firstLine="480"/>
      </w:pPr>
      <w:r>
        <w:rPr/>
        <w:t xml:space="preserve"> 代理机构名称：____________________</w:t>
      </w:r>
    </w:p>
    <w:p>
      <w:pPr>
        <w:pStyle w:val="null3"/>
        <w:ind w:firstLine="480"/>
      </w:pPr>
      <w:r>
        <w:rPr/>
        <w:t xml:space="preserve"> 采购文件公告:</w:t>
      </w:r>
      <w:r>
        <w:rPr>
          <w:u w:val="single"/>
        </w:rPr>
        <w:t>是/否</w:t>
      </w:r>
      <w:r>
        <w:rPr/>
        <w:t xml:space="preserve"> 公告期限：_____________________</w:t>
      </w:r>
    </w:p>
    <w:p>
      <w:pPr>
        <w:pStyle w:val="null3"/>
        <w:ind w:firstLine="480"/>
      </w:pPr>
      <w:r>
        <w:rPr/>
        <w:t xml:space="preserve"> 采购结果公告:</w:t>
      </w:r>
      <w:r>
        <w:rPr>
          <w:u w:val="single"/>
        </w:rPr>
        <w:t>是/否</w:t>
      </w:r>
      <w:r>
        <w:rPr/>
        <w:t xml:space="preserve"> 公告期限：_____________________</w:t>
      </w:r>
    </w:p>
    <w:p>
      <w:pPr>
        <w:pStyle w:val="null3"/>
        <w:ind w:firstLine="480"/>
      </w:pPr>
      <w:r>
        <w:rPr/>
        <w:t xml:space="preserve"> 三、质疑基本情况</w:t>
      </w:r>
    </w:p>
    <w:p>
      <w:pPr>
        <w:pStyle w:val="null3"/>
        <w:ind w:firstLine="480"/>
      </w:pPr>
      <w:r>
        <w:rPr/>
        <w:t xml:space="preserve"> 投诉人于 ____年____月____日,向提出质疑，质疑事项为：_____________________</w:t>
      </w:r>
    </w:p>
    <w:p>
      <w:pPr>
        <w:pStyle w:val="null3"/>
        <w:ind w:firstLine="480"/>
      </w:pPr>
      <w:r>
        <w:rPr>
          <w:u w:val="single"/>
        </w:rPr>
        <w:t>采购人/代理机构</w:t>
      </w:r>
      <w:r>
        <w:rPr/>
        <w:t>于____年____月____日,就质疑事项作出了答复/没有在法定期限内作出答复。</w:t>
      </w:r>
    </w:p>
    <w:p>
      <w:pPr>
        <w:pStyle w:val="null3"/>
        <w:ind w:firstLine="480"/>
      </w:pPr>
      <w:r>
        <w:rPr/>
        <w:t xml:space="preserve"> 四、投诉事项具体内容</w:t>
      </w:r>
    </w:p>
    <w:p>
      <w:pPr>
        <w:pStyle w:val="null3"/>
        <w:ind w:firstLine="480"/>
      </w:pPr>
      <w:r>
        <w:rPr/>
        <w:t xml:space="preserve"> 投诉事项 1：_____________________</w:t>
      </w:r>
    </w:p>
    <w:p>
      <w:pPr>
        <w:pStyle w:val="null3"/>
        <w:ind w:firstLine="480"/>
      </w:pPr>
      <w:r>
        <w:rPr/>
        <w:t xml:space="preserve"> 事实依据：_____________________</w:t>
      </w:r>
    </w:p>
    <w:p>
      <w:pPr>
        <w:pStyle w:val="null3"/>
        <w:ind w:firstLine="480"/>
      </w:pPr>
      <w:r>
        <w:rPr/>
        <w:t xml:space="preserve"> 法律依据：_____________________</w:t>
      </w:r>
    </w:p>
    <w:p>
      <w:pPr>
        <w:pStyle w:val="null3"/>
        <w:ind w:firstLine="480"/>
      </w:pPr>
      <w:r>
        <w:rPr/>
        <w:t xml:space="preserve"> 投诉事项2：_____________________</w:t>
      </w:r>
    </w:p>
    <w:p>
      <w:pPr>
        <w:pStyle w:val="null3"/>
        <w:ind w:firstLine="480"/>
      </w:pPr>
      <w:r>
        <w:rPr/>
        <w:t xml:space="preserve"> ……</w:t>
      </w:r>
    </w:p>
    <w:p>
      <w:pPr>
        <w:pStyle w:val="null3"/>
        <w:ind w:firstLine="480"/>
      </w:pPr>
      <w:r>
        <w:rPr/>
        <w:t xml:space="preserve"> 五、与投诉事项相关的投诉请求</w:t>
      </w:r>
    </w:p>
    <w:p>
      <w:pPr>
        <w:pStyle w:val="null3"/>
        <w:ind w:firstLine="480"/>
      </w:pPr>
      <w:r>
        <w:rPr/>
        <w:t xml:space="preserve"> 请求：________________________</w:t>
      </w:r>
    </w:p>
    <w:p>
      <w:pPr>
        <w:pStyle w:val="null3"/>
        <w:ind w:firstLine="480"/>
      </w:pPr>
      <w:r>
        <w:rPr/>
        <w:t xml:space="preserve"> 签字(签章)： ________公章________</w:t>
      </w:r>
    </w:p>
    <w:p>
      <w:pPr>
        <w:pStyle w:val="null3"/>
      </w:pPr>
      <w:r>
        <w:rPr/>
        <w:t xml:space="preserve"> 日期：____年____月____日</w:t>
      </w:r>
    </w:p>
    <w:p>
      <w:pPr>
        <w:pStyle w:val="null3"/>
        <w:ind w:firstLine="480"/>
      </w:pPr>
      <w:r>
        <w:rPr/>
        <w:t xml:space="preserve"> 投诉书制作说明：</w:t>
      </w:r>
    </w:p>
    <w:p>
      <w:pPr>
        <w:pStyle w:val="null3"/>
        <w:ind w:firstLine="480"/>
      </w:pPr>
      <w:r>
        <w:rPr/>
        <w:t xml:space="preserve"> 1.投诉人提起投诉时，应当提交投诉书和必要的证明材料，并按照被投诉人和与投诉事项有关的供应商数量提供投诉书副本。</w:t>
      </w:r>
    </w:p>
    <w:p>
      <w:pPr>
        <w:pStyle w:val="null3"/>
        <w:ind w:firstLine="480"/>
      </w:pPr>
      <w:r>
        <w:rPr/>
        <w:t xml:space="preserve"> 2.投诉人若委托代理人进行投诉的，投诉书应按照要求列明“授权代表”的有关内容，并在附件中提交由投诉人签署的授权委托书。授权委托书应当载明代理人的姓名或者名称、代理事项、具体权限、期限和相关事项。</w:t>
      </w:r>
    </w:p>
    <w:p>
      <w:pPr>
        <w:pStyle w:val="null3"/>
        <w:ind w:firstLine="480"/>
      </w:pPr>
      <w:r>
        <w:rPr/>
        <w:t xml:space="preserve"> 3.投诉人若对项目的某一分包进行投诉，投诉书应列明具体分包号。</w:t>
      </w:r>
    </w:p>
    <w:p>
      <w:pPr>
        <w:pStyle w:val="null3"/>
        <w:ind w:firstLine="480"/>
      </w:pPr>
      <w:r>
        <w:rPr/>
        <w:t xml:space="preserve"> 4.投诉书应简要列明质疑事项，质疑函、质疑答复等作为附件材料提供。</w:t>
      </w:r>
    </w:p>
    <w:p>
      <w:pPr>
        <w:pStyle w:val="null3"/>
        <w:ind w:firstLine="480"/>
      </w:pPr>
      <w:r>
        <w:rPr/>
        <w:t xml:space="preserve"> 5.投诉书的投诉事项应具体、明确，并有必要的事实依据和法律依据。</w:t>
      </w:r>
    </w:p>
    <w:p>
      <w:pPr>
        <w:pStyle w:val="null3"/>
        <w:ind w:firstLine="480"/>
      </w:pPr>
      <w:r>
        <w:rPr/>
        <w:t xml:space="preserve"> 6.投诉书的投诉请求应与投诉事项相关。</w:t>
      </w:r>
    </w:p>
    <w:p>
      <w:pPr>
        <w:pStyle w:val="null3"/>
        <w:ind w:firstLine="480"/>
      </w:pPr>
      <w:r>
        <w:rPr/>
        <w:t xml:space="preserve"> 7.投诉人为自然人的，投诉书应当由本人签字；投诉人为法人或者其他组织的，投诉书应当由法定代表人、主要负责人，或者其授权代表签字或者盖章，并加盖公章。</w:t>
      </w:r>
    </w:p>
    <w:p>
      <w:pPr>
        <w:pStyle w:val="null3"/>
        <w:ind w:firstLine="480"/>
      </w:pPr>
      <w:r>
        <w:rPr/>
        <w:t xml:space="preserve">  </w:t>
      </w:r>
    </w:p>
    <w:p>
      <w:pPr>
        <w:pStyle w:val="null3"/>
        <w:outlineLvl w:val="2"/>
      </w:pPr>
      <w:r>
        <w:rPr>
          <w:sz w:val="28"/>
          <w:b/>
        </w:rPr>
        <w:t>格式二十四：</w:t>
      </w:r>
    </w:p>
    <w:p>
      <w:pPr>
        <w:pStyle w:val="null3"/>
        <w:ind w:firstLine="480"/>
      </w:pPr>
      <w:r>
        <w:rPr/>
        <w:t>（以下格式文件由供应商根据需要选用）</w:t>
      </w:r>
    </w:p>
    <w:p>
      <w:pPr>
        <w:pStyle w:val="null3"/>
        <w:ind w:firstLine="480"/>
      </w:pPr>
      <w:r>
        <w:rPr/>
        <w:t>项目实施方案、质量保证及售后服务承诺等内容和格式自拟。</w:t>
      </w:r>
    </w:p>
    <w:p>
      <w:pPr>
        <w:pStyle w:val="null3"/>
        <w:ind w:firstLine="480"/>
      </w:pPr>
      <w:r>
        <w:rPr/>
        <w:t xml:space="preserve">  </w:t>
      </w:r>
    </w:p>
    <w:p>
      <w:pPr>
        <w:pStyle w:val="null3"/>
        <w:outlineLvl w:val="2"/>
      </w:pPr>
      <w:r>
        <w:rPr>
          <w:sz w:val="28"/>
          <w:b/>
        </w:rPr>
        <w:t>格式二十五：</w:t>
      </w:r>
    </w:p>
    <w:p>
      <w:pPr>
        <w:pStyle w:val="null3"/>
        <w:ind w:firstLine="480"/>
      </w:pPr>
      <w:r>
        <w:rPr/>
        <w:t>附件（以下格式文件由供应商根据需要选用）</w:t>
      </w:r>
    </w:p>
    <w:p>
      <w:pPr>
        <w:pStyle w:val="null3"/>
        <w:jc w:val="center"/>
        <w:outlineLvl w:val="3"/>
      </w:pPr>
      <w:r>
        <w:rPr>
          <w:sz w:val="24"/>
          <w:b/>
        </w:rPr>
        <w:t>政府采购投标（响应）担保函</w:t>
      </w:r>
    </w:p>
    <w:p>
      <w:pPr>
        <w:pStyle w:val="null3"/>
      </w:pPr>
      <w:r>
        <w:rPr/>
        <w:t>编号：【 】号</w:t>
      </w:r>
    </w:p>
    <w:p>
      <w:pPr>
        <w:pStyle w:val="null3"/>
        <w:ind w:firstLine="480"/>
      </w:pPr>
      <w:r>
        <w:rPr/>
        <w:t>（采购人）：</w:t>
      </w:r>
    </w:p>
    <w:p>
      <w:pPr>
        <w:pStyle w:val="null3"/>
        <w:ind w:firstLine="480"/>
      </w:pPr>
      <w:r>
        <w:rPr/>
        <w:t xml:space="preserve"> 鉴于__________（以下简称“投标（响应）人”）拟参加编号为__________的（以下简称“本项目”）投标（响应），根据本项目采购文件，投标（响应）人参加投标（响应）时应向你方交纳投标（响应）保证金，且可以投标保险凭证的形式交纳投标（响应）保证金。应投标（响应）人的申请，我方以保险的方式向你方提供如下投标保证保险凭证：</w:t>
      </w:r>
    </w:p>
    <w:p>
      <w:pPr>
        <w:pStyle w:val="null3"/>
        <w:ind w:firstLine="480"/>
      </w:pPr>
      <w:r>
        <w:rPr/>
        <w:t>一、保险责任的情形及保证金额</w:t>
      </w:r>
    </w:p>
    <w:p>
      <w:pPr>
        <w:pStyle w:val="null3"/>
        <w:ind w:firstLine="480"/>
      </w:pPr>
      <w:r>
        <w:rPr/>
        <w:t>（一）在投标（响应）人出现下列情形之一时，我方承担保险责任：</w:t>
      </w:r>
    </w:p>
    <w:p>
      <w:pPr>
        <w:pStyle w:val="null3"/>
        <w:ind w:firstLine="480"/>
      </w:pPr>
      <w:r>
        <w:rPr/>
        <w:t>1.中标（成交）后投标（响应）人无正当理由不与采购人签订《政府采购合同》；</w:t>
      </w:r>
    </w:p>
    <w:p>
      <w:pPr>
        <w:pStyle w:val="null3"/>
        <w:ind w:firstLine="480"/>
      </w:pPr>
      <w:r>
        <w:rPr/>
        <w:t>2.采购文件规定的投标（响应）人应当缴纳保证金的其他情形。</w:t>
      </w:r>
    </w:p>
    <w:p>
      <w:pPr>
        <w:pStyle w:val="null3"/>
        <w:ind w:firstLine="480"/>
      </w:pPr>
      <w:r>
        <w:rPr/>
        <w:t>（二）我方承担保险责任的最高金额为人民币__________元（大写）即本项目的投标（响应）保证金金额。</w:t>
      </w:r>
    </w:p>
    <w:p>
      <w:pPr>
        <w:pStyle w:val="null3"/>
        <w:ind w:firstLine="480"/>
      </w:pPr>
      <w:r>
        <w:rPr/>
        <w:t>二、保证的方式及保证期间</w:t>
      </w:r>
    </w:p>
    <w:p>
      <w:pPr>
        <w:pStyle w:val="null3"/>
        <w:ind w:firstLine="480"/>
      </w:pPr>
      <w:r>
        <w:rPr/>
        <w:t>我方保证的方式为：连带责任保证。</w:t>
      </w:r>
    </w:p>
    <w:p>
      <w:pPr>
        <w:pStyle w:val="null3"/>
        <w:ind w:firstLine="480"/>
      </w:pPr>
      <w:r>
        <w:rPr/>
        <w:t>我方的保证期间为：本保险凭证自__年__月__日起生效，有效期至开标日后的90天内。</w:t>
      </w:r>
    </w:p>
    <w:p>
      <w:pPr>
        <w:pStyle w:val="null3"/>
        <w:ind w:firstLine="480"/>
      </w:pPr>
      <w:r>
        <w:rPr/>
        <w:t>三、承担保证责任的程序</w:t>
      </w:r>
    </w:p>
    <w:p>
      <w:pPr>
        <w:pStyle w:val="null3"/>
        <w:ind w:firstLine="480"/>
      </w:pPr>
      <w:r>
        <w:rPr/>
        <w:t xml:space="preserve"> 1.你方要求我方承担保证责任的，应在本保函保证期间内向我方发出索赔通知。索赔通知应写明要求索赔的金额，支付款项应到达的账号、户名和开户行，并附有证明投标（响应）人发生我方应承担保证责任情形的事实材料。</w:t>
      </w:r>
    </w:p>
    <w:p>
      <w:pPr>
        <w:pStyle w:val="null3"/>
        <w:ind w:firstLine="480"/>
      </w:pPr>
      <w:r>
        <w:rPr/>
        <w:t>2.我方在收到索赔通知及相关证明材料后，在15个工作日内进行审查，符合应承担保证责任情形的，我方按照你方的要求代投标（响应）人向你方支付相应的索赔款项。</w:t>
      </w:r>
    </w:p>
    <w:p>
      <w:pPr>
        <w:pStyle w:val="null3"/>
        <w:ind w:firstLine="480"/>
      </w:pPr>
      <w:r>
        <w:rPr/>
        <w:t>四、保证责任的终止</w:t>
      </w:r>
    </w:p>
    <w:p>
      <w:pPr>
        <w:pStyle w:val="null3"/>
        <w:ind w:firstLine="480"/>
      </w:pPr>
      <w:r>
        <w:rPr/>
        <w:t>1.保证期间届满，你方未向我方书面主张保证责任的，自保证期间届满次日起，我方保证责任自动终止。</w:t>
      </w:r>
    </w:p>
    <w:p>
      <w:pPr>
        <w:pStyle w:val="null3"/>
        <w:ind w:firstLine="480"/>
      </w:pPr>
      <w:r>
        <w:rPr/>
        <w:t>2.我方按照本保函向你方履行了保证责任后，自我方向你方支付款项（支付款项从我方账户划出）之日起，保证责任终止。</w:t>
      </w:r>
    </w:p>
    <w:p>
      <w:pPr>
        <w:pStyle w:val="null3"/>
        <w:ind w:firstLine="480"/>
      </w:pPr>
      <w:r>
        <w:rPr/>
        <w:t>3.按照法律法规的规定或出现我方保证责任终止的其它情形的，我方在本保函项下的保证责任终止。</w:t>
      </w:r>
    </w:p>
    <w:p>
      <w:pPr>
        <w:pStyle w:val="null3"/>
        <w:ind w:firstLine="480"/>
      </w:pPr>
      <w:r>
        <w:rPr/>
        <w:t>五、免责条款</w:t>
      </w:r>
    </w:p>
    <w:p>
      <w:pPr>
        <w:pStyle w:val="null3"/>
        <w:ind w:firstLine="480"/>
      </w:pPr>
      <w:r>
        <w:rPr/>
        <w:t>1.依照法律规定或你方与投标（响应）人的另行约定，全部或者部分免除投标（响应）人投标（响应）保证金义务时，我方亦免除相应的保证责任。</w:t>
      </w:r>
    </w:p>
    <w:p>
      <w:pPr>
        <w:pStyle w:val="null3"/>
        <w:ind w:firstLine="480"/>
      </w:pPr>
      <w:r>
        <w:rPr/>
        <w:t>2.因你方原因致使投标（响应）人发生本保函第一条第（一）款约定情形的，我方不承担保证责任。</w:t>
      </w:r>
    </w:p>
    <w:p>
      <w:pPr>
        <w:pStyle w:val="null3"/>
        <w:ind w:firstLine="480"/>
      </w:pPr>
      <w:r>
        <w:rPr/>
        <w:t>3.因不可抗力造成投标（响应）人发生本保函第一条约定情形的，我方不承担保证责任。</w:t>
      </w:r>
    </w:p>
    <w:p>
      <w:pPr>
        <w:pStyle w:val="null3"/>
        <w:ind w:firstLine="480"/>
      </w:pPr>
      <w:r>
        <w:rPr/>
        <w:t>4.你方或其他有权机关对采购文件进行任何澄清或修改，加重我方保证责任的，我方对加重部分不承担保证责任，但该澄清或修改经我方事先书面同意的除外。</w:t>
      </w:r>
    </w:p>
    <w:p>
      <w:pPr>
        <w:pStyle w:val="null3"/>
        <w:ind w:firstLine="480"/>
      </w:pPr>
      <w:r>
        <w:rPr/>
        <w:t>六、争议的解决</w:t>
      </w:r>
    </w:p>
    <w:p>
      <w:pPr>
        <w:pStyle w:val="null3"/>
        <w:ind w:firstLine="480"/>
      </w:pPr>
      <w:r>
        <w:rPr/>
        <w:t>因本保函发生的纠纷，由你我双方协商解决，协商不成的，通过诉讼程序解决，诉讼管辖地法院为 法院。</w:t>
      </w:r>
    </w:p>
    <w:p>
      <w:pPr>
        <w:pStyle w:val="null3"/>
        <w:ind w:firstLine="480"/>
      </w:pPr>
      <w:r>
        <w:rPr/>
        <w:t>七、保函的生效</w:t>
      </w:r>
    </w:p>
    <w:p>
      <w:pPr>
        <w:pStyle w:val="null3"/>
        <w:ind w:firstLine="480"/>
      </w:pPr>
      <w:r>
        <w:rPr/>
        <w:t>本保函自我方加盖公章之日起生效。</w:t>
      </w:r>
    </w:p>
    <w:p>
      <w:pPr>
        <w:pStyle w:val="null3"/>
        <w:ind w:firstLine="480"/>
      </w:pPr>
      <w:r>
        <w:rPr/>
        <w:t>保证人：_______（公章）_______</w:t>
      </w:r>
    </w:p>
    <w:p>
      <w:pPr>
        <w:pStyle w:val="null3"/>
      </w:pPr>
      <w:r>
        <w:rPr/>
        <w:t>联系人：____________________</w:t>
      </w:r>
    </w:p>
    <w:p>
      <w:pPr>
        <w:pStyle w:val="null3"/>
      </w:pPr>
      <w:r>
        <w:rPr/>
        <w:t>联系电话：____________________</w:t>
      </w:r>
    </w:p>
    <w:p>
      <w:pPr>
        <w:pStyle w:val="null3"/>
      </w:pPr>
      <w:r>
        <w:rPr/>
        <w:t>___年___月___日</w:t>
      </w:r>
    </w:p>
    <w:p>
      <w:pPr>
        <w:pStyle w:val="null3"/>
        <w:ind w:firstLine="480"/>
      </w:pPr>
      <w:r>
        <w:rPr/>
        <w:t xml:space="preserve">  </w:t>
      </w:r>
    </w:p>
    <w:p>
      <w:pPr>
        <w:pStyle w:val="null3"/>
        <w:outlineLvl w:val="2"/>
      </w:pPr>
      <w:r>
        <w:rPr>
          <w:sz w:val="28"/>
          <w:b/>
        </w:rPr>
        <w:t>格式二十六：</w:t>
      </w:r>
    </w:p>
    <w:p>
      <w:pPr>
        <w:pStyle w:val="null3"/>
        <w:jc w:val="center"/>
        <w:outlineLvl w:val="3"/>
      </w:pPr>
      <w:r>
        <w:rPr>
          <w:sz w:val="24"/>
          <w:b/>
        </w:rPr>
        <w:t>政府采购履约担保函</w:t>
      </w:r>
    </w:p>
    <w:p>
      <w:pPr>
        <w:pStyle w:val="null3"/>
      </w:pPr>
      <w:r>
        <w:rPr/>
        <w:t>编号：</w:t>
      </w:r>
    </w:p>
    <w:p>
      <w:pPr>
        <w:pStyle w:val="null3"/>
        <w:ind w:firstLine="480"/>
      </w:pPr>
      <w:r>
        <w:rPr/>
        <w:t>（采购人）：</w:t>
      </w:r>
    </w:p>
    <w:p>
      <w:pPr>
        <w:pStyle w:val="null3"/>
        <w:ind w:firstLine="480"/>
      </w:pPr>
      <w:r>
        <w:rPr/>
        <w:t xml:space="preserve"> 鉴于贵方在__________项目（项目编号为__________以下简称“项目”）的采购中，确定__________为中标人/供应商，拟签订/已签订项目相关采购合同（以下简称“主合同”）。依据主合同的约定，供应商应向贵方交纳履约保证金，且可以履约担保函的形式交纳履约保证金。应供应商的申请，我方以保证的方式向贵方提供如下履约保证金担保：</w:t>
      </w:r>
    </w:p>
    <w:p>
      <w:pPr>
        <w:pStyle w:val="null3"/>
        <w:ind w:firstLine="480"/>
      </w:pPr>
      <w:r>
        <w:rPr/>
        <w:t>一、保证金额</w:t>
      </w:r>
    </w:p>
    <w:p>
      <w:pPr>
        <w:pStyle w:val="null3"/>
        <w:ind w:firstLine="480"/>
      </w:pPr>
      <w:r>
        <w:rPr/>
        <w:t>我方的保证范围是主合同约定的合同价款总额的___%，数额为__________（大写），币种为</w:t>
      </w:r>
      <w:r>
        <w:rPr>
          <w:u w:val="single"/>
        </w:rPr>
        <w:t>人民币</w:t>
      </w:r>
      <w:r>
        <w:rPr/>
        <w:t>（即主合同履约保证金金额）。</w:t>
      </w:r>
    </w:p>
    <w:p>
      <w:pPr>
        <w:pStyle w:val="null3"/>
        <w:ind w:firstLine="480"/>
      </w:pPr>
      <w:r>
        <w:rPr/>
        <w:t>二、我方保证的方式为：连带责任保证。</w:t>
      </w:r>
    </w:p>
    <w:p>
      <w:pPr>
        <w:pStyle w:val="null3"/>
        <w:ind w:firstLine="480"/>
      </w:pPr>
      <w:r>
        <w:rPr/>
        <w:t>三、我方保证的期间为：本保函自开立之日起生效，至 年 月 日止。</w:t>
      </w:r>
    </w:p>
    <w:p>
      <w:pPr>
        <w:pStyle w:val="null3"/>
        <w:ind w:firstLine="480"/>
      </w:pPr>
      <w:r>
        <w:rPr/>
        <w:t>四、在本保函的有效期内，如被保证人违反上述合同或协议约定的义务，我方将在收到你方提交的本保函文件及符合下列全部条件的索赔通知后</w:t>
      </w:r>
      <w:r>
        <w:rPr>
          <w:u w:val="single"/>
        </w:rPr>
        <w:t xml:space="preserve"> 30 </w:t>
      </w:r>
      <w:r>
        <w:rPr/>
        <w:t>个工作日内以上述保证金额为限支付你方索赔金额:</w:t>
      </w:r>
    </w:p>
    <w:p>
      <w:pPr>
        <w:pStyle w:val="null3"/>
        <w:ind w:firstLine="480"/>
      </w:pPr>
      <w:r>
        <w:rPr/>
        <w:t>(一)索赔通知文件必须以书面形式提出，列明索赔金额，并由你方法定代表人(负责人)或授权代理人签字并加盖公章;</w:t>
      </w:r>
    </w:p>
    <w:p>
      <w:pPr>
        <w:pStyle w:val="null3"/>
        <w:ind w:firstLine="480"/>
      </w:pPr>
      <w:r>
        <w:rPr/>
        <w:t>(二)索赔通知文件必须同时附有:</w:t>
      </w:r>
    </w:p>
    <w:p>
      <w:pPr>
        <w:pStyle w:val="null3"/>
        <w:ind w:firstLine="480"/>
      </w:pPr>
      <w:r>
        <w:rPr/>
        <w:t>1.一项书面声明，声明索赔款项并未由被保证人或其代理人直接或间接地支付给你方;</w:t>
      </w:r>
    </w:p>
    <w:p>
      <w:pPr>
        <w:pStyle w:val="null3"/>
        <w:ind w:firstLine="480"/>
      </w:pPr>
      <w:r>
        <w:rPr/>
        <w:t>2.证明被保证人违反上述合同或协议约定的义务以及有责任支付你方索赔金额的证据。</w:t>
      </w:r>
    </w:p>
    <w:p>
      <w:pPr>
        <w:pStyle w:val="null3"/>
        <w:ind w:firstLine="480"/>
      </w:pPr>
      <w:r>
        <w:rPr/>
        <w:t>(三)索赔通知文件必须在本保函有效期内到达以下地址：</w:t>
      </w:r>
    </w:p>
    <w:p>
      <w:pPr>
        <w:pStyle w:val="null3"/>
        <w:ind w:firstLine="480"/>
      </w:pPr>
      <w:r>
        <w:rPr/>
        <w:t>__________________________________________________。</w:t>
      </w:r>
    </w:p>
    <w:p>
      <w:pPr>
        <w:pStyle w:val="null3"/>
        <w:ind w:firstLine="480"/>
      </w:pPr>
      <w:r>
        <w:rPr/>
        <w:t>五、本保函保证金额将随被保证人逐步履行保函项下合同约定或法定的义务以及我方按你方索赔通知文件要求分次支付而相应递减。</w:t>
      </w:r>
    </w:p>
    <w:p>
      <w:pPr>
        <w:pStyle w:val="null3"/>
        <w:ind w:firstLine="480"/>
      </w:pPr>
      <w:r>
        <w:rPr/>
        <w:t>六、本保函项下的权利不得转让，不得设定担保。受益人未经我方书面同意转让本保函或其项下任何权利，我方在本保函项下的义务与责任全部消灭。</w:t>
      </w:r>
    </w:p>
    <w:p>
      <w:pPr>
        <w:pStyle w:val="null3"/>
        <w:ind w:firstLine="480"/>
      </w:pPr>
      <w:r>
        <w:rPr/>
        <w:t>七、本保函项下的合同或基础交易不成立、不生效、无效、被撤销、被解除，本保函无效;被保证人基于保函项下的合同或基础交易或其他原因的抗辩，我方均有权主张。</w:t>
      </w:r>
    </w:p>
    <w:p>
      <w:pPr>
        <w:pStyle w:val="null3"/>
        <w:ind w:firstLine="480"/>
      </w:pPr>
      <w:r>
        <w:rPr/>
        <w:t>八、因本保函发生争议协商解决不成，按以下第</w:t>
      </w:r>
      <w:r>
        <w:rPr>
          <w:u w:val="single"/>
        </w:rPr>
        <w:t xml:space="preserve"> (一)</w:t>
      </w:r>
      <w:r>
        <w:rPr/>
        <w:t>种方式解决:</w:t>
      </w:r>
    </w:p>
    <w:p>
      <w:pPr>
        <w:pStyle w:val="null3"/>
        <w:ind w:firstLine="480"/>
      </w:pPr>
      <w:r>
        <w:rPr/>
        <w:t>(一)向我方所在地的人民法院起诉。</w:t>
      </w:r>
    </w:p>
    <w:p>
      <w:pPr>
        <w:pStyle w:val="null3"/>
        <w:ind w:firstLine="480"/>
      </w:pPr>
      <w:r>
        <w:rPr/>
        <w:t>(二)提交</w:t>
      </w:r>
      <w:r>
        <w:rPr>
          <w:u w:val="single"/>
        </w:rPr>
        <w:t xml:space="preserve"> 此栏空白 </w:t>
      </w:r>
      <w:r>
        <w:rPr/>
        <w:t>仲裁委员会(仲裁地点为此栏空白)按照申请仲裁时该会现行有效的仲裁规则进行仲裁。仲裁裁决是终局的，对双方均有约束力。</w:t>
      </w:r>
    </w:p>
    <w:p>
      <w:pPr>
        <w:pStyle w:val="null3"/>
        <w:ind w:firstLine="480"/>
      </w:pPr>
      <w:r>
        <w:rPr/>
        <w:t>九、本保函适用中华人民共和国法律。</w:t>
      </w:r>
    </w:p>
    <w:p>
      <w:pPr>
        <w:pStyle w:val="null3"/>
        <w:ind w:firstLine="480"/>
      </w:pPr>
      <w:r>
        <w:rPr/>
        <w:t>十、其他条款:</w:t>
      </w:r>
    </w:p>
    <w:p>
      <w:pPr>
        <w:pStyle w:val="null3"/>
        <w:ind w:firstLine="480"/>
      </w:pPr>
      <w:r>
        <w:rPr/>
        <w:t>1.本保函有效期届满或提前终止，本保函自动失效，我方在本保函项下的义务与责任自动全部消灭，此后提出的任何索赔均为无效索赔，我方无义务作出任何赔付。</w:t>
      </w:r>
    </w:p>
    <w:p>
      <w:pPr>
        <w:pStyle w:val="null3"/>
        <w:ind w:firstLine="480"/>
      </w:pPr>
      <w:r>
        <w:rPr/>
        <w:t>2.所有索赔通知必须在我方工作时间内到达本保函规定的地址。</w:t>
      </w:r>
    </w:p>
    <w:p>
      <w:pPr>
        <w:pStyle w:val="null3"/>
        <w:ind w:firstLine="480"/>
      </w:pPr>
      <w:r>
        <w:rPr/>
        <w:t>十一、本保函自我方盖章之日起生效。</w:t>
      </w:r>
    </w:p>
    <w:p>
      <w:pPr>
        <w:pStyle w:val="null3"/>
      </w:pPr>
      <w:r>
        <w:rPr/>
        <w:t>保证人：___________(盖章)</w:t>
      </w:r>
    </w:p>
    <w:p>
      <w:pPr>
        <w:pStyle w:val="null3"/>
      </w:pPr>
      <w:r>
        <w:rPr/>
        <w:t>联系地址：_______________</w:t>
      </w:r>
    </w:p>
    <w:p>
      <w:pPr>
        <w:pStyle w:val="null3"/>
      </w:pPr>
      <w:r>
        <w:rPr/>
        <w:t>联系电话：_______________</w:t>
      </w:r>
    </w:p>
    <w:p>
      <w:pPr>
        <w:pStyle w:val="null3"/>
      </w:pPr>
      <w:r>
        <w:rPr/>
        <w:t>开立日期：___年___月___日</w:t>
      </w:r>
    </w:p>
    <w:p>
      <w:pPr>
        <w:pStyle w:val="null3"/>
        <w:jc w:val="center"/>
        <w:outlineLvl w:val="3"/>
      </w:pPr>
      <w:r>
        <w:rPr>
          <w:sz w:val="24"/>
          <w:b/>
        </w:rPr>
        <w:t>采购合同履约保险凭证</w:t>
      </w:r>
    </w:p>
    <w:p>
      <w:pPr>
        <w:pStyle w:val="null3"/>
      </w:pPr>
      <w:r>
        <w:rPr/>
        <w:t>致被保险人__________：</w:t>
      </w:r>
    </w:p>
    <w:p>
      <w:pPr>
        <w:pStyle w:val="null3"/>
        <w:ind w:firstLine="480"/>
      </w:pPr>
      <w:r>
        <w:rPr/>
        <w:t>鉴于你方____________（招标方/被保险人）接受投保人____________（投标方）参加____________（采购）项目的投标，向投保人签发中标通知书，投保人在我公司投保《采购合同履约保证保险》，我公司接受投保人的请求，在保险责任范围内，愿意就投保人履行与你方订立的采购合同，向你方提供如下保证保险：</w:t>
      </w:r>
    </w:p>
    <w:p>
      <w:pPr>
        <w:pStyle w:val="null3"/>
        <w:ind w:firstLine="480"/>
      </w:pPr>
      <w:r>
        <w:rPr/>
        <w:t>一、我公司对上述采购项目出具的《采购合同履约保证保险》保单号：</w:t>
      </w:r>
    </w:p>
    <w:p>
      <w:pPr>
        <w:pStyle w:val="null3"/>
        <w:ind w:firstLine="480"/>
      </w:pPr>
      <w:r>
        <w:rPr/>
        <w:t>二、上述保单项下我公司的保险金额（最高限额）：人民币 （￥： 元）</w:t>
      </w:r>
    </w:p>
    <w:p>
      <w:pPr>
        <w:pStyle w:val="null3"/>
        <w:ind w:firstLine="480"/>
      </w:pPr>
      <w:r>
        <w:rPr/>
        <w:t>上述全部保险单的保险金额随投保人逐步履行采购合同约定的义务或我公司的赔付而递减。</w:t>
      </w:r>
    </w:p>
    <w:p>
      <w:pPr>
        <w:pStyle w:val="null3"/>
        <w:ind w:firstLine="480"/>
      </w:pPr>
      <w:r>
        <w:rPr/>
        <w:t>三、本保险的保险期间自____年___月___日___时起至___年___月___日___时止，共计___天。</w:t>
      </w:r>
    </w:p>
    <w:p>
      <w:pPr>
        <w:pStyle w:val="null3"/>
        <w:ind w:firstLine="480"/>
      </w:pPr>
      <w:r>
        <w:rPr/>
        <w:t>四、本保险合同仅承担履约保证责任：在本保险期限内，供应商在《采购合同》的履约过程中，因下列情形给你方造成直接损失的，在收到你方提交的符合保险合同约定的全部条件的书面文件，我公司依据保险合同有关约定并与你方达成一致赔偿意见后</w:t>
      </w:r>
      <w:r>
        <w:rPr>
          <w:u w:val="single"/>
        </w:rPr>
        <w:t xml:space="preserve"> 30 </w:t>
      </w:r>
      <w:r>
        <w:rPr/>
        <w:t>个工作日内以上述保险金额为限，支付你方索赔金额。</w:t>
      </w:r>
    </w:p>
    <w:p>
      <w:pPr>
        <w:pStyle w:val="null3"/>
        <w:ind w:firstLine="480"/>
      </w:pPr>
      <w:r>
        <w:rPr/>
        <w:t>（一）投保人未按照采购合同约定的时间、地点交付采购标的；</w:t>
      </w:r>
    </w:p>
    <w:p>
      <w:pPr>
        <w:pStyle w:val="null3"/>
        <w:ind w:firstLine="480"/>
      </w:pPr>
      <w:r>
        <w:rPr/>
        <w:t>（二）投保人供应采购标的的规格、型号、数量、质量等不符合《采购合同》的约定。</w:t>
      </w:r>
    </w:p>
    <w:p>
      <w:pPr>
        <w:pStyle w:val="null3"/>
        <w:ind w:firstLine="480"/>
      </w:pPr>
      <w:r>
        <w:rPr/>
        <w:t>五、索赔文件</w:t>
      </w:r>
    </w:p>
    <w:p>
      <w:pPr>
        <w:pStyle w:val="null3"/>
        <w:ind w:firstLine="480"/>
      </w:pPr>
      <w:r>
        <w:rPr/>
        <w:t>（一）经被保险人有权人签字、加盖被保险人公章的书面索赔声明正本，索赔声明须注明本保险凭证对应的保单号并申明如下事实：</w:t>
      </w:r>
    </w:p>
    <w:p>
      <w:pPr>
        <w:pStyle w:val="null3"/>
        <w:ind w:firstLine="480"/>
      </w:pPr>
      <w:r>
        <w:rPr/>
        <w:t>（1）投保人未履行采购合同相关义务；</w:t>
      </w:r>
    </w:p>
    <w:p>
      <w:pPr>
        <w:pStyle w:val="null3"/>
        <w:ind w:firstLine="480"/>
      </w:pPr>
      <w:r>
        <w:rPr/>
        <w:t>（2）投保人的违约事实。</w:t>
      </w:r>
    </w:p>
    <w:p>
      <w:pPr>
        <w:pStyle w:val="null3"/>
        <w:ind w:firstLine="480"/>
      </w:pPr>
      <w:r>
        <w:rPr/>
        <w:t>（二）保险单正本；</w:t>
      </w:r>
    </w:p>
    <w:p>
      <w:pPr>
        <w:pStyle w:val="null3"/>
        <w:ind w:firstLine="480"/>
      </w:pPr>
      <w:r>
        <w:rPr/>
        <w:t>（三）《采购合同》副本及与采购项目进展、质量、缺陷有关的证明文件（包括《中标通知书》、投标书及其附录、会议纪要、其他合同文件等）；</w:t>
      </w:r>
    </w:p>
    <w:p>
      <w:pPr>
        <w:pStyle w:val="null3"/>
        <w:ind w:firstLine="480"/>
      </w:pPr>
      <w:r>
        <w:rPr/>
        <w:t>（四）保险人要求投保人、被保险人所能提供的与确认保险事故的性质、原因、损失程度等有关的其他证明和资料；</w:t>
      </w:r>
    </w:p>
    <w:p>
      <w:pPr>
        <w:pStyle w:val="null3"/>
        <w:ind w:firstLine="480"/>
      </w:pPr>
      <w:r>
        <w:rPr/>
        <w:t>（五）仲裁机构出具的裁决书或法院出具的裁定书、判决书等生效法律文书（适用于仲裁或诉讼确认损失的方式）；</w:t>
      </w:r>
    </w:p>
    <w:p>
      <w:pPr>
        <w:pStyle w:val="null3"/>
        <w:ind w:firstLine="480"/>
      </w:pPr>
      <w:r>
        <w:rPr/>
        <w:t>六、未经保险人书面同意，本保险凭证与保险合同不得转让、质押，否则保险人在本保险凭证与保险合同项下的保险责任自动解除。</w:t>
      </w:r>
    </w:p>
    <w:p>
      <w:pPr>
        <w:pStyle w:val="null3"/>
        <w:ind w:firstLine="480"/>
      </w:pPr>
      <w:r>
        <w:rPr/>
        <w:t>七、本保证保险发生争议协商解决不成，向保险人所在地有管辖权的人民法院提起诉讼。</w:t>
      </w:r>
    </w:p>
    <w:p>
      <w:pPr>
        <w:pStyle w:val="null3"/>
        <w:ind w:firstLine="480"/>
      </w:pPr>
      <w:r>
        <w:rPr/>
        <w:t>八、本保证保险适用的保险条款为《_______________________》。</w:t>
      </w:r>
    </w:p>
    <w:p>
      <w:pPr>
        <w:pStyle w:val="null3"/>
        <w:ind w:firstLine="480"/>
      </w:pPr>
      <w:r>
        <w:rPr/>
        <w:t>九、保险责任免除及其他本保险凭证未载明事宜以保险合同约定为准。</w:t>
      </w:r>
    </w:p>
    <w:p>
      <w:pPr>
        <w:pStyle w:val="null3"/>
        <w:ind w:firstLine="480"/>
      </w:pPr>
      <w:r>
        <w:rPr/>
        <w:t>十、本保险凭证自保险人加盖保单专用章起生效。</w:t>
      </w:r>
    </w:p>
    <w:p>
      <w:pPr>
        <w:pStyle w:val="null3"/>
      </w:pPr>
      <w:r>
        <w:rPr/>
        <w:t>保证人：__________(盖章)</w:t>
      </w:r>
    </w:p>
    <w:p>
      <w:pPr>
        <w:pStyle w:val="null3"/>
      </w:pPr>
      <w:r>
        <w:rPr/>
        <w:t>地址：__________________</w:t>
      </w:r>
    </w:p>
    <w:p>
      <w:pPr>
        <w:pStyle w:val="null3"/>
      </w:pPr>
      <w:r>
        <w:rPr/>
        <w:t>电话：__________________</w:t>
      </w:r>
    </w:p>
    <w:p>
      <w:pPr>
        <w:pStyle w:val="null3"/>
      </w:pPr>
      <w:r>
        <w:rPr/>
        <w:t>开立日期：____年__月__日</w:t>
      </w:r>
    </w:p>
    <w:p w14:paraId="6CD069BC">
      <w:pPr>
        <w:pStyle w:val="null3"/>
        <w:rPr>
          <w:rFonts w:hint="eastAsia"/>
          <w:lang w:val="en-US" w:eastAsia="zh-Hans"/>
        </w:rPr>
      </w:pPr>
      <w:r>
        <w:rPr>
          <w:rFonts w:hint="eastAsia"/>
          <w:lang w:val="en-US" w:eastAsia="zh-Hans"/>
        </w:rPr>
        <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Helvetica Neue">
    <w:panose1 w:val="02000503000000020004"/>
    <w:charset w:val="00"/>
    <w:family w:val="auto"/>
    <w:pitch w:val="default"/>
    <w:sig w:usb0="E50002FF" w:usb1="500079DB" w:usb2="00000010" w:usb3="00000000" w:csb0="0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8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B52B8D"/>
    <w:rsid w:val="177F50ED"/>
    <w:rsid w:val="23FB55E8"/>
    <w:rsid w:val="53B52B8D"/>
    <w:rsid w:val="5A7E2464"/>
    <w:rsid w:val="77F79321"/>
    <w:rsid w:val="7F7C4879"/>
    <w:rsid w:val="7FFDAA95"/>
    <w:rsid w:val="BBBF7779"/>
    <w:rsid w:val="FAF3070D"/>
    <w:rsid w:val="FBD72E15"/>
    <w:rsid w:val="FBF94665"/>
    <w:rsid w:val="FDF971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pPr/>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customStyle="true" w:type="paragraph" w:styleId="null3">
    <w:name w:val="null3"/>
    <w:hidden/>
    <w:rPr>
      <w:rFonts w:hint="eastAsia"/>
      <w:lang w:val="en-US" w:eastAsia="zh-Hans"/>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Words>
  <Characters>11</Characters>
  <Lines>0</Lines>
  <Paragraphs>0</Paragraphs>
  <TotalTime>2</TotalTime>
  <ScaleCrop>false</ScaleCrop>
  <LinksUpToDate>false</LinksUpToDate>
  <CharactersWithSpaces>11</CharactersWithSpaces>
  <Application>WPS Office_12.1.21861.21861_F1E327BC-269C-435d-A152-05C5408002CA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2022-04-10T11:57:00Z</dcterms:created>
  <dc:creator>广东政府采购智慧云平台</dc:creator>
  <dcterms:modified xsi:type="dcterms:W3CDTF">2025-08-15T17:31:23Z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2052-12.1.21861.21861</vt:lpwstr>
  </property>
  <property fmtid="{D5CDD505-2E9C-101B-9397-08002B2CF9AE}" pid="3" name="ICV">
    <vt:lpwstr>84AAD3F223FF2AC521F59E68BCC7017B_42</vt:lpwstr>
  </property>
</Properties>
</file>