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4C8771">
      <w:pPr>
        <w:autoSpaceDE/>
        <w:autoSpaceDN/>
        <w:adjustRightInd w:val="0"/>
        <w:snapToGrid w:val="0"/>
        <w:spacing w:beforeLines="0" w:afterLines="0"/>
        <w:rPr>
          <w:rFonts w:hint="eastAsia" w:ascii="宋体" w:hAnsi="宋体" w:eastAsia="宋体" w:cs="宋体"/>
          <w:color w:val="auto"/>
          <w:sz w:val="32"/>
          <w:szCs w:val="32"/>
          <w:lang w:val="en-GB"/>
        </w:rPr>
      </w:pPr>
      <w:bookmarkStart w:id="0" w:name="_Hlk75950588"/>
      <w:r>
        <w:rPr>
          <w:rFonts w:hint="eastAsia" w:ascii="宋体" w:hAnsi="宋体" w:eastAsia="宋体" w:cs="宋体"/>
          <w:color w:val="auto"/>
          <w:sz w:val="32"/>
          <w:szCs w:val="32"/>
        </w:rPr>
        <w:drawing>
          <wp:inline distT="0" distB="0" distL="114300" distR="114300">
            <wp:extent cx="1390015" cy="667385"/>
            <wp:effectExtent l="0" t="0" r="635" b="1841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0"/>
                    <a:stretch>
                      <a:fillRect/>
                    </a:stretch>
                  </pic:blipFill>
                  <pic:spPr>
                    <a:xfrm>
                      <a:off x="0" y="0"/>
                      <a:ext cx="1390015" cy="667385"/>
                    </a:xfrm>
                    <a:prstGeom prst="rect">
                      <a:avLst/>
                    </a:prstGeom>
                    <a:noFill/>
                    <a:ln>
                      <a:noFill/>
                    </a:ln>
                  </pic:spPr>
                </pic:pic>
              </a:graphicData>
            </a:graphic>
          </wp:inline>
        </w:drawing>
      </w:r>
    </w:p>
    <w:p w14:paraId="14B3D9B9">
      <w:pPr>
        <w:pStyle w:val="2"/>
        <w:autoSpaceDE/>
        <w:autoSpaceDN/>
        <w:spacing w:beforeLines="0" w:afterLines="0"/>
        <w:rPr>
          <w:rFonts w:hint="eastAsia" w:ascii="宋体" w:hAnsi="宋体" w:eastAsia="宋体" w:cs="宋体"/>
          <w:color w:val="auto"/>
          <w:sz w:val="28"/>
          <w:szCs w:val="28"/>
        </w:rPr>
      </w:pPr>
    </w:p>
    <w:p w14:paraId="7D189383">
      <w:pPr>
        <w:pStyle w:val="2"/>
        <w:autoSpaceDE/>
        <w:autoSpaceDN/>
        <w:spacing w:beforeLines="0" w:afterLines="0"/>
        <w:rPr>
          <w:rFonts w:hint="eastAsia" w:ascii="宋体" w:hAnsi="宋体" w:eastAsia="宋体" w:cs="宋体"/>
          <w:color w:val="auto"/>
          <w:sz w:val="28"/>
          <w:szCs w:val="28"/>
        </w:rPr>
      </w:pPr>
    </w:p>
    <w:p w14:paraId="5885CA63">
      <w:pPr>
        <w:pStyle w:val="2"/>
        <w:autoSpaceDE/>
        <w:autoSpaceDN/>
        <w:spacing w:beforeLines="0" w:afterLines="0"/>
        <w:rPr>
          <w:rFonts w:hint="eastAsia" w:ascii="宋体" w:hAnsi="宋体" w:eastAsia="宋体" w:cs="宋体"/>
          <w:color w:val="auto"/>
          <w:sz w:val="28"/>
          <w:szCs w:val="28"/>
        </w:rPr>
      </w:pPr>
    </w:p>
    <w:p w14:paraId="19884EE9">
      <w:pPr>
        <w:pStyle w:val="2"/>
        <w:autoSpaceDE/>
        <w:autoSpaceDN/>
        <w:spacing w:beforeLines="0" w:afterLines="0"/>
        <w:rPr>
          <w:rFonts w:hint="eastAsia" w:ascii="宋体" w:hAnsi="宋体" w:eastAsia="宋体" w:cs="宋体"/>
          <w:color w:val="auto"/>
          <w:sz w:val="28"/>
          <w:szCs w:val="28"/>
        </w:rPr>
      </w:pPr>
    </w:p>
    <w:p w14:paraId="72AB91D5">
      <w:pPr>
        <w:autoSpaceDE/>
        <w:autoSpaceDN/>
        <w:adjustRightInd w:val="0"/>
        <w:snapToGrid w:val="0"/>
        <w:spacing w:beforeLines="0" w:afterLines="0"/>
        <w:jc w:val="center"/>
        <w:rPr>
          <w:rFonts w:hint="eastAsia" w:ascii="宋体" w:hAnsi="宋体" w:eastAsia="宋体" w:cs="宋体"/>
          <w:b/>
          <w:bCs/>
          <w:color w:val="auto"/>
          <w:sz w:val="52"/>
          <w:szCs w:val="52"/>
          <w:lang w:eastAsia="zh-CN"/>
        </w:rPr>
      </w:pPr>
      <w:r>
        <w:rPr>
          <w:rFonts w:hint="eastAsia" w:ascii="宋体" w:hAnsi="宋体" w:eastAsia="宋体" w:cs="宋体"/>
          <w:b/>
          <w:bCs/>
          <w:color w:val="auto"/>
          <w:sz w:val="52"/>
          <w:szCs w:val="52"/>
          <w:lang w:eastAsia="zh-CN"/>
        </w:rPr>
        <w:t>公开招标文件</w:t>
      </w:r>
    </w:p>
    <w:p w14:paraId="3B1B3DD9">
      <w:pPr>
        <w:pStyle w:val="2"/>
        <w:autoSpaceDE/>
        <w:autoSpaceDN/>
        <w:spacing w:beforeLines="0" w:afterLines="0"/>
        <w:rPr>
          <w:rFonts w:hint="eastAsia" w:ascii="宋体" w:hAnsi="宋体" w:eastAsia="宋体" w:cs="宋体"/>
          <w:color w:val="auto"/>
          <w:sz w:val="28"/>
          <w:szCs w:val="28"/>
        </w:rPr>
      </w:pPr>
    </w:p>
    <w:p w14:paraId="56515C88">
      <w:pPr>
        <w:pStyle w:val="2"/>
        <w:autoSpaceDE/>
        <w:autoSpaceDN/>
        <w:spacing w:beforeLines="0" w:afterLines="0"/>
        <w:rPr>
          <w:rFonts w:hint="eastAsia" w:ascii="宋体" w:hAnsi="宋体" w:eastAsia="宋体" w:cs="宋体"/>
          <w:color w:val="auto"/>
          <w:sz w:val="28"/>
          <w:szCs w:val="28"/>
        </w:rPr>
      </w:pPr>
    </w:p>
    <w:p w14:paraId="798E319D">
      <w:pPr>
        <w:pStyle w:val="2"/>
        <w:autoSpaceDE/>
        <w:autoSpaceDN/>
        <w:spacing w:beforeLines="0" w:afterLines="0"/>
        <w:rPr>
          <w:rFonts w:hint="eastAsia" w:ascii="宋体" w:hAnsi="宋体" w:eastAsia="宋体" w:cs="宋体"/>
          <w:color w:val="auto"/>
          <w:sz w:val="28"/>
          <w:szCs w:val="28"/>
        </w:rPr>
      </w:pPr>
    </w:p>
    <w:tbl>
      <w:tblPr>
        <w:tblStyle w:val="33"/>
        <w:tblW w:w="400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83"/>
        <w:gridCol w:w="6212"/>
      </w:tblGrid>
      <w:tr w14:paraId="16448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066" w:type="pct"/>
            <w:vAlign w:val="top"/>
          </w:tcPr>
          <w:p w14:paraId="1844CB47">
            <w:pPr>
              <w:autoSpaceDE/>
              <w:autoSpaceDN/>
              <w:adjustRightInd w:val="0"/>
              <w:snapToGrid w:val="0"/>
              <w:spacing w:beforeLines="0" w:afterLines="0"/>
              <w:jc w:val="right"/>
              <w:rPr>
                <w:rFonts w:hint="eastAsia" w:ascii="宋体" w:hAnsi="宋体" w:eastAsia="宋体" w:cs="宋体"/>
                <w:b/>
                <w:color w:val="auto"/>
                <w:sz w:val="28"/>
                <w:szCs w:val="28"/>
                <w:lang w:val="en-US" w:eastAsia="zh-CN"/>
              </w:rPr>
            </w:pPr>
            <w:r>
              <w:rPr>
                <w:rFonts w:hint="eastAsia" w:cs="宋体"/>
                <w:b/>
                <w:color w:val="auto"/>
                <w:sz w:val="28"/>
                <w:szCs w:val="28"/>
                <w:lang w:val="en-US" w:eastAsia="zh-CN"/>
              </w:rPr>
              <w:t>计划编号：</w:t>
            </w:r>
          </w:p>
        </w:tc>
        <w:tc>
          <w:tcPr>
            <w:tcW w:w="3933" w:type="pct"/>
            <w:vAlign w:val="center"/>
          </w:tcPr>
          <w:p w14:paraId="48B0DB75">
            <w:pPr>
              <w:autoSpaceDE/>
              <w:autoSpaceDN/>
              <w:adjustRightInd w:val="0"/>
              <w:snapToGrid w:val="0"/>
              <w:spacing w:beforeLines="0" w:afterLines="0"/>
              <w:jc w:val="left"/>
              <w:rPr>
                <w:rFonts w:hint="eastAsia" w:ascii="宋体" w:hAnsi="宋体" w:eastAsia="宋体" w:cs="宋体"/>
                <w:b/>
                <w:bCs/>
                <w:color w:val="auto"/>
                <w:sz w:val="28"/>
                <w:szCs w:val="28"/>
                <w:lang w:eastAsia="zh-CN"/>
              </w:rPr>
            </w:pPr>
            <w:r>
              <w:rPr>
                <w:rFonts w:hint="eastAsia" w:ascii="宋体" w:hAnsi="宋体" w:eastAsia="宋体" w:cs="宋体"/>
                <w:b/>
                <w:bCs/>
                <w:color w:val="auto"/>
                <w:sz w:val="28"/>
                <w:szCs w:val="28"/>
                <w:lang w:eastAsia="zh-CN"/>
              </w:rPr>
              <w:t>7211090061751336137389-2025070322</w:t>
            </w:r>
          </w:p>
        </w:tc>
      </w:tr>
      <w:tr w14:paraId="647A8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066" w:type="pct"/>
            <w:vAlign w:val="top"/>
          </w:tcPr>
          <w:p w14:paraId="33922CEC">
            <w:pPr>
              <w:autoSpaceDE/>
              <w:autoSpaceDN/>
              <w:adjustRightInd w:val="0"/>
              <w:snapToGrid w:val="0"/>
              <w:spacing w:beforeLines="0" w:afterLines="0"/>
              <w:jc w:val="right"/>
              <w:rPr>
                <w:rFonts w:hint="eastAsia" w:ascii="宋体" w:hAnsi="宋体" w:eastAsia="宋体" w:cs="宋体"/>
                <w:color w:val="auto"/>
                <w:sz w:val="28"/>
                <w:szCs w:val="28"/>
              </w:rPr>
            </w:pPr>
            <w:r>
              <w:rPr>
                <w:rFonts w:hint="eastAsia" w:ascii="宋体" w:hAnsi="宋体" w:eastAsia="宋体" w:cs="宋体"/>
                <w:b/>
                <w:color w:val="auto"/>
                <w:sz w:val="28"/>
                <w:szCs w:val="28"/>
              </w:rPr>
              <w:t>项目编号：</w:t>
            </w:r>
          </w:p>
        </w:tc>
        <w:tc>
          <w:tcPr>
            <w:tcW w:w="3933" w:type="pct"/>
            <w:vAlign w:val="center"/>
          </w:tcPr>
          <w:p w14:paraId="39FE1DEF">
            <w:pPr>
              <w:autoSpaceDE/>
              <w:autoSpaceDN/>
              <w:adjustRightInd w:val="0"/>
              <w:snapToGrid w:val="0"/>
              <w:spacing w:beforeLines="0" w:afterLines="0"/>
              <w:jc w:val="left"/>
              <w:rPr>
                <w:rFonts w:hint="eastAsia" w:ascii="宋体" w:hAnsi="宋体" w:eastAsia="宋体" w:cs="宋体"/>
                <w:b/>
                <w:bCs/>
                <w:color w:val="auto"/>
                <w:sz w:val="28"/>
                <w:szCs w:val="28"/>
                <w:lang w:eastAsia="zh-CN"/>
              </w:rPr>
            </w:pPr>
            <w:r>
              <w:rPr>
                <w:rFonts w:hint="eastAsia" w:ascii="宋体" w:hAnsi="宋体" w:eastAsia="宋体" w:cs="宋体"/>
                <w:b/>
                <w:bCs/>
                <w:color w:val="auto"/>
                <w:sz w:val="28"/>
                <w:szCs w:val="28"/>
                <w:lang w:eastAsia="zh-CN"/>
              </w:rPr>
              <w:t>07-08-04A-2025-D-F-E14333</w:t>
            </w:r>
          </w:p>
        </w:tc>
      </w:tr>
      <w:tr w14:paraId="04C7E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066" w:type="pct"/>
            <w:vAlign w:val="top"/>
          </w:tcPr>
          <w:p w14:paraId="7921FBB6">
            <w:pPr>
              <w:autoSpaceDE/>
              <w:autoSpaceDN/>
              <w:adjustRightInd w:val="0"/>
              <w:snapToGrid w:val="0"/>
              <w:spacing w:beforeLines="0" w:afterLines="0"/>
              <w:jc w:val="right"/>
              <w:rPr>
                <w:rFonts w:hint="eastAsia" w:ascii="宋体" w:hAnsi="宋体" w:eastAsia="宋体" w:cs="宋体"/>
                <w:color w:val="auto"/>
                <w:sz w:val="28"/>
                <w:szCs w:val="28"/>
              </w:rPr>
            </w:pPr>
            <w:r>
              <w:rPr>
                <w:rFonts w:hint="eastAsia" w:ascii="宋体" w:hAnsi="宋体" w:eastAsia="宋体" w:cs="宋体"/>
                <w:b/>
                <w:color w:val="auto"/>
                <w:sz w:val="28"/>
                <w:szCs w:val="28"/>
              </w:rPr>
              <w:t>项目名称：</w:t>
            </w:r>
          </w:p>
        </w:tc>
        <w:tc>
          <w:tcPr>
            <w:tcW w:w="3933" w:type="pct"/>
            <w:vAlign w:val="center"/>
          </w:tcPr>
          <w:p w14:paraId="4E08EE7E">
            <w:pPr>
              <w:autoSpaceDE/>
              <w:autoSpaceDN/>
              <w:adjustRightInd w:val="0"/>
              <w:snapToGrid w:val="0"/>
              <w:spacing w:beforeLines="0" w:afterLines="0"/>
              <w:jc w:val="left"/>
              <w:rPr>
                <w:rFonts w:hint="eastAsia" w:ascii="宋体" w:hAnsi="宋体" w:eastAsia="宋体" w:cs="宋体"/>
                <w:b/>
                <w:bCs/>
                <w:color w:val="auto"/>
                <w:sz w:val="28"/>
                <w:szCs w:val="28"/>
                <w:lang w:eastAsia="zh-CN"/>
              </w:rPr>
            </w:pPr>
            <w:r>
              <w:rPr>
                <w:rFonts w:hint="eastAsia" w:ascii="宋体" w:hAnsi="宋体" w:eastAsia="宋体" w:cs="宋体"/>
                <w:b/>
                <w:bCs/>
                <w:color w:val="auto"/>
                <w:sz w:val="28"/>
                <w:szCs w:val="28"/>
                <w:lang w:eastAsia="zh-CN"/>
              </w:rPr>
              <w:t>中华人民共和国珠海出入境边防检查总站2025年民警被装采购项目</w:t>
            </w:r>
          </w:p>
        </w:tc>
      </w:tr>
    </w:tbl>
    <w:p w14:paraId="1C61CDB5">
      <w:pPr>
        <w:pStyle w:val="2"/>
        <w:autoSpaceDE/>
        <w:autoSpaceDN/>
        <w:spacing w:beforeLines="0" w:afterLines="0"/>
        <w:rPr>
          <w:rFonts w:hint="eastAsia" w:ascii="宋体" w:hAnsi="宋体" w:eastAsia="宋体" w:cs="宋体"/>
          <w:color w:val="auto"/>
          <w:sz w:val="28"/>
          <w:szCs w:val="28"/>
        </w:rPr>
      </w:pPr>
    </w:p>
    <w:p w14:paraId="6809D464">
      <w:pPr>
        <w:pStyle w:val="2"/>
        <w:autoSpaceDE/>
        <w:autoSpaceDN/>
        <w:spacing w:beforeLines="0" w:afterLines="0"/>
        <w:rPr>
          <w:rFonts w:hint="eastAsia" w:ascii="宋体" w:hAnsi="宋体" w:eastAsia="宋体" w:cs="宋体"/>
          <w:color w:val="auto"/>
          <w:sz w:val="28"/>
          <w:szCs w:val="28"/>
        </w:rPr>
      </w:pPr>
    </w:p>
    <w:p w14:paraId="31CBB75D">
      <w:pPr>
        <w:pStyle w:val="2"/>
        <w:autoSpaceDE/>
        <w:autoSpaceDN/>
        <w:spacing w:beforeLines="0" w:afterLines="0"/>
        <w:rPr>
          <w:rFonts w:hint="eastAsia" w:ascii="宋体" w:hAnsi="宋体" w:eastAsia="宋体" w:cs="宋体"/>
          <w:color w:val="auto"/>
          <w:sz w:val="28"/>
          <w:szCs w:val="28"/>
        </w:rPr>
      </w:pPr>
    </w:p>
    <w:p w14:paraId="23762498">
      <w:pPr>
        <w:pStyle w:val="2"/>
        <w:autoSpaceDE/>
        <w:autoSpaceDN/>
        <w:spacing w:beforeLines="0" w:afterLines="0"/>
        <w:rPr>
          <w:rFonts w:hint="eastAsia" w:ascii="宋体" w:hAnsi="宋体" w:eastAsia="宋体" w:cs="宋体"/>
          <w:color w:val="auto"/>
          <w:sz w:val="28"/>
          <w:szCs w:val="28"/>
        </w:rPr>
      </w:pPr>
    </w:p>
    <w:p w14:paraId="7BF6F098">
      <w:pPr>
        <w:pStyle w:val="23"/>
        <w:autoSpaceDE/>
        <w:autoSpaceDN/>
        <w:spacing w:beforeLines="0" w:after="0" w:afterLines="0"/>
        <w:ind w:left="1" w:leftChars="0" w:hanging="1"/>
        <w:jc w:val="center"/>
        <w:rPr>
          <w:rFonts w:hint="eastAsia" w:ascii="宋体" w:hAnsi="宋体" w:eastAsia="宋体" w:cs="宋体"/>
          <w:b/>
          <w:color w:val="auto"/>
          <w:sz w:val="32"/>
          <w:szCs w:val="32"/>
          <w:lang w:eastAsia="zh-CN"/>
        </w:rPr>
      </w:pPr>
      <w:r>
        <w:rPr>
          <w:rFonts w:hint="eastAsia" w:ascii="宋体" w:hAnsi="宋体" w:eastAsia="宋体" w:cs="宋体"/>
          <w:b/>
          <w:color w:val="auto"/>
          <w:sz w:val="32"/>
          <w:szCs w:val="32"/>
          <w:lang w:eastAsia="zh-CN"/>
        </w:rPr>
        <w:t>采购人：中华人民共和国珠海出入境边防检查总站</w:t>
      </w:r>
    </w:p>
    <w:p w14:paraId="5034018F">
      <w:pPr>
        <w:pStyle w:val="23"/>
        <w:autoSpaceDE/>
        <w:autoSpaceDN/>
        <w:spacing w:beforeLines="0" w:after="0" w:afterLines="0"/>
        <w:ind w:left="1" w:leftChars="0" w:hanging="1"/>
        <w:jc w:val="center"/>
        <w:rPr>
          <w:rFonts w:hint="eastAsia" w:ascii="宋体" w:hAnsi="宋体" w:eastAsia="宋体" w:cs="宋体"/>
          <w:b/>
          <w:color w:val="auto"/>
          <w:sz w:val="32"/>
          <w:szCs w:val="32"/>
          <w:lang w:eastAsia="zh-CN"/>
        </w:rPr>
      </w:pPr>
      <w:r>
        <w:rPr>
          <w:rFonts w:hint="eastAsia" w:ascii="宋体" w:hAnsi="宋体" w:eastAsia="宋体" w:cs="宋体"/>
          <w:b/>
          <w:color w:val="auto"/>
          <w:sz w:val="32"/>
          <w:szCs w:val="32"/>
          <w:lang w:eastAsia="zh-CN"/>
        </w:rPr>
        <w:t>采购代理机构：公诚管理咨询有限公司</w:t>
      </w:r>
    </w:p>
    <w:p w14:paraId="79F1AB64">
      <w:pPr>
        <w:pStyle w:val="23"/>
        <w:autoSpaceDE/>
        <w:autoSpaceDN/>
        <w:spacing w:beforeLines="0" w:after="0" w:afterLines="0"/>
        <w:ind w:left="1" w:leftChars="0" w:hanging="1"/>
        <w:jc w:val="center"/>
        <w:rPr>
          <w:rFonts w:hint="eastAsia" w:ascii="宋体" w:hAnsi="宋体" w:eastAsia="宋体" w:cs="宋体"/>
          <w:b/>
          <w:color w:val="auto"/>
          <w:sz w:val="32"/>
          <w:szCs w:val="32"/>
          <w:lang w:eastAsia="zh-CN"/>
        </w:rPr>
      </w:pPr>
      <w:r>
        <w:rPr>
          <w:rFonts w:hint="eastAsia" w:ascii="宋体" w:hAnsi="宋体" w:eastAsia="宋体" w:cs="宋体"/>
          <w:b/>
          <w:color w:val="auto"/>
          <w:sz w:val="32"/>
          <w:szCs w:val="32"/>
          <w:lang w:eastAsia="zh-CN"/>
        </w:rPr>
        <w:t>日期：</w:t>
      </w:r>
      <w:r>
        <w:rPr>
          <w:rFonts w:hint="eastAsia" w:cs="宋体"/>
          <w:b/>
          <w:color w:val="auto"/>
          <w:sz w:val="32"/>
          <w:szCs w:val="32"/>
          <w:lang w:eastAsia="zh-CN"/>
        </w:rPr>
        <w:t>二〇二五</w:t>
      </w:r>
      <w:r>
        <w:rPr>
          <w:rFonts w:hint="eastAsia" w:ascii="宋体" w:hAnsi="宋体" w:eastAsia="宋体" w:cs="宋体"/>
          <w:b/>
          <w:color w:val="auto"/>
          <w:sz w:val="32"/>
          <w:szCs w:val="32"/>
          <w:lang w:eastAsia="zh-CN"/>
        </w:rPr>
        <w:t>年</w:t>
      </w:r>
      <w:r>
        <w:rPr>
          <w:rFonts w:hint="eastAsia" w:cs="宋体"/>
          <w:b/>
          <w:color w:val="auto"/>
          <w:sz w:val="32"/>
          <w:szCs w:val="32"/>
          <w:lang w:val="en-US" w:eastAsia="zh-CN"/>
        </w:rPr>
        <w:t>八</w:t>
      </w:r>
      <w:r>
        <w:rPr>
          <w:rFonts w:hint="eastAsia" w:ascii="宋体" w:hAnsi="宋体" w:eastAsia="宋体" w:cs="宋体"/>
          <w:b/>
          <w:color w:val="auto"/>
          <w:sz w:val="32"/>
          <w:szCs w:val="32"/>
          <w:lang w:eastAsia="zh-CN"/>
        </w:rPr>
        <w:t>月</w:t>
      </w:r>
      <w:bookmarkEnd w:id="0"/>
    </w:p>
    <w:p w14:paraId="7929BC85">
      <w:pPr>
        <w:pStyle w:val="23"/>
        <w:autoSpaceDE/>
        <w:autoSpaceDN/>
        <w:spacing w:beforeLines="0" w:after="0" w:afterLines="0" w:line="360" w:lineRule="auto"/>
        <w:ind w:left="1" w:leftChars="0" w:hanging="1"/>
        <w:jc w:val="center"/>
        <w:rPr>
          <w:rFonts w:hint="eastAsia" w:ascii="宋体" w:hAnsi="宋体" w:eastAsia="宋体" w:cs="宋体"/>
          <w:b/>
          <w:bCs/>
          <w:color w:val="auto"/>
          <w:sz w:val="44"/>
          <w:szCs w:val="44"/>
          <w:lang w:eastAsia="zh-CN"/>
        </w:rPr>
        <w:sectPr>
          <w:headerReference r:id="rId5" w:type="default"/>
          <w:footerReference r:id="rId6" w:type="default"/>
          <w:pgSz w:w="11906" w:h="16838"/>
          <w:pgMar w:top="1134" w:right="1134" w:bottom="1134" w:left="1134" w:header="851" w:footer="992" w:gutter="0"/>
          <w:pgNumType w:fmt="decimal" w:start="1"/>
          <w:cols w:space="0" w:num="1"/>
          <w:rtlGutter w:val="0"/>
          <w:docGrid w:type="lines" w:linePitch="312" w:charSpace="0"/>
        </w:sectPr>
      </w:pPr>
    </w:p>
    <w:p w14:paraId="00392036">
      <w:pPr>
        <w:pStyle w:val="23"/>
        <w:autoSpaceDE/>
        <w:autoSpaceDN/>
        <w:spacing w:beforeLines="0" w:after="0" w:afterLines="0"/>
        <w:ind w:left="1" w:leftChars="0" w:hanging="1"/>
        <w:jc w:val="center"/>
        <w:rPr>
          <w:rFonts w:hint="eastAsia" w:ascii="宋体" w:hAnsi="宋体" w:eastAsia="宋体" w:cs="宋体"/>
          <w:b/>
          <w:bCs/>
          <w:color w:val="auto"/>
          <w:sz w:val="44"/>
          <w:szCs w:val="44"/>
          <w:lang w:eastAsia="zh-CN"/>
        </w:rPr>
      </w:pPr>
      <w:r>
        <w:rPr>
          <w:rFonts w:hint="eastAsia" w:ascii="宋体" w:hAnsi="宋体" w:eastAsia="宋体" w:cs="宋体"/>
          <w:b/>
          <w:bCs/>
          <w:color w:val="auto"/>
          <w:sz w:val="44"/>
          <w:szCs w:val="44"/>
          <w:lang w:eastAsia="zh-CN"/>
        </w:rPr>
        <w:t>温馨提示</w:t>
      </w:r>
    </w:p>
    <w:p w14:paraId="6820952B">
      <w:pPr>
        <w:widowControl/>
        <w:numPr>
          <w:ilvl w:val="0"/>
          <w:numId w:val="1"/>
        </w:numPr>
        <w:tabs>
          <w:tab w:val="left" w:pos="502"/>
          <w:tab w:val="left" w:pos="2279"/>
          <w:tab w:val="left" w:pos="4769"/>
        </w:tabs>
        <w:autoSpaceDE/>
        <w:autoSpaceDN/>
        <w:spacing w:beforeLines="0" w:afterLines="0"/>
        <w:ind w:left="420" w:hanging="420" w:hanging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“□”为选择项，采购人/采购代理机构采用相应内容的以“■”或“☑”表示，不采用相应内容的仍然以“□”表示。</w:t>
      </w:r>
    </w:p>
    <w:p w14:paraId="67D12EE1">
      <w:pPr>
        <w:widowControl/>
        <w:numPr>
          <w:ilvl w:val="0"/>
          <w:numId w:val="1"/>
        </w:numPr>
        <w:tabs>
          <w:tab w:val="left" w:pos="502"/>
          <w:tab w:val="left" w:pos="2279"/>
          <w:tab w:val="left" w:pos="4769"/>
        </w:tabs>
        <w:autoSpaceDE/>
        <w:autoSpaceDN/>
        <w:spacing w:beforeLines="0" w:afterLines="0"/>
        <w:ind w:left="420" w:hanging="420" w:hanging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本项目邀请投标人参加开标会议，出席开标会议的人员应当为投标人法定代表人或其授权代表，并携带相关身份证件；投标文件递交地址/开标地址详见第一章投标邀请；请投标人适当提前到达指定地点，建议在投标截止时间前30分钟到达。</w:t>
      </w:r>
    </w:p>
    <w:p w14:paraId="109915BD">
      <w:pPr>
        <w:widowControl/>
        <w:numPr>
          <w:ilvl w:val="0"/>
          <w:numId w:val="1"/>
        </w:numPr>
        <w:tabs>
          <w:tab w:val="left" w:pos="502"/>
          <w:tab w:val="left" w:pos="2279"/>
          <w:tab w:val="left" w:pos="4769"/>
        </w:tabs>
        <w:autoSpaceDE/>
        <w:autoSpaceDN/>
        <w:spacing w:beforeLines="0" w:afterLines="0"/>
        <w:ind w:left="420" w:hanging="420" w:hanging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投标文件应按顺序编制页码和目录，请仔细检查投标文件是否已按招标文件要求盖章、签名、签署日期；建议逐页盖章或者在骑缝位置盖章。</w:t>
      </w:r>
    </w:p>
    <w:p w14:paraId="6DB7F6C3">
      <w:pPr>
        <w:widowControl/>
        <w:numPr>
          <w:ilvl w:val="0"/>
          <w:numId w:val="1"/>
        </w:numPr>
        <w:tabs>
          <w:tab w:val="left" w:pos="502"/>
          <w:tab w:val="left" w:pos="2279"/>
          <w:tab w:val="left" w:pos="4769"/>
        </w:tabs>
        <w:autoSpaceDE/>
        <w:autoSpaceDN/>
        <w:spacing w:beforeLines="0" w:afterLines="0"/>
        <w:ind w:left="420" w:hanging="420" w:hangingChars="200"/>
        <w:jc w:val="both"/>
        <w:rPr>
          <w:rFonts w:hint="eastAsia" w:ascii="宋体" w:hAnsi="宋体" w:eastAsia="宋体" w:cs="宋体"/>
          <w:b/>
          <w:color w:val="auto"/>
          <w:szCs w:val="21"/>
          <w:lang w:eastAsia="zh-CN"/>
        </w:rPr>
      </w:pPr>
      <w:r>
        <w:rPr>
          <w:rFonts w:hint="eastAsia" w:ascii="宋体" w:hAnsi="宋体" w:eastAsia="宋体" w:cs="宋体"/>
          <w:color w:val="auto"/>
          <w:szCs w:val="21"/>
          <w:lang w:eastAsia="zh-CN"/>
        </w:rPr>
        <w:t>请仔细根据资格性审查表和符合性审查表逐条检查投标文件对应内容是否符合招标文件要求，检查相关证照、证书、人员身份证等证明材料是否在有效期内，业绩合同是否有签订日期，是否在规定的时间范围内。</w:t>
      </w:r>
    </w:p>
    <w:p w14:paraId="5F1EF00E">
      <w:pPr>
        <w:widowControl/>
        <w:numPr>
          <w:ilvl w:val="0"/>
          <w:numId w:val="1"/>
        </w:numPr>
        <w:tabs>
          <w:tab w:val="left" w:pos="502"/>
          <w:tab w:val="left" w:pos="2279"/>
          <w:tab w:val="left" w:pos="4769"/>
        </w:tabs>
        <w:autoSpaceDE/>
        <w:autoSpaceDN/>
        <w:spacing w:beforeLines="0" w:afterLines="0"/>
        <w:ind w:left="420" w:hanging="420" w:hanging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招标文件中如有实质性条款要求，则投标文件格式中《实质性条款响应表》不能留空白，一定要按照招标文件要求填写，若要求提供证明材料还须对应提供证明材料。</w:t>
      </w:r>
    </w:p>
    <w:p w14:paraId="1BB93082">
      <w:pPr>
        <w:widowControl/>
        <w:numPr>
          <w:ilvl w:val="0"/>
          <w:numId w:val="1"/>
        </w:numPr>
        <w:tabs>
          <w:tab w:val="left" w:pos="502"/>
          <w:tab w:val="left" w:pos="2279"/>
          <w:tab w:val="left" w:pos="4769"/>
        </w:tabs>
        <w:autoSpaceDE/>
        <w:autoSpaceDN/>
        <w:spacing w:beforeLines="0" w:afterLines="0"/>
        <w:ind w:left="420" w:hanging="420" w:hanging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请正确填写《开标一览表》（报价表）和《分项报价表》(如有)，注意大小写必须一致；《分项报价表》汇总金额必须与《开标一览表》总报价一致。</w:t>
      </w:r>
    </w:p>
    <w:p w14:paraId="0DF4BF5A">
      <w:pPr>
        <w:widowControl/>
        <w:numPr>
          <w:ilvl w:val="0"/>
          <w:numId w:val="1"/>
        </w:numPr>
        <w:tabs>
          <w:tab w:val="left" w:pos="502"/>
          <w:tab w:val="left" w:pos="2279"/>
          <w:tab w:val="left" w:pos="4769"/>
        </w:tabs>
        <w:autoSpaceDE/>
        <w:autoSpaceDN/>
        <w:spacing w:beforeLines="0" w:afterLines="0"/>
        <w:ind w:left="420" w:hanging="420" w:hanging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多包组项目请仔细检查包组号，包组号与包组采购内容必须对应。</w:t>
      </w:r>
    </w:p>
    <w:p w14:paraId="0D49DCA7">
      <w:pPr>
        <w:widowControl/>
        <w:numPr>
          <w:ilvl w:val="0"/>
          <w:numId w:val="1"/>
        </w:numPr>
        <w:tabs>
          <w:tab w:val="left" w:pos="502"/>
          <w:tab w:val="left" w:pos="2279"/>
          <w:tab w:val="left" w:pos="4769"/>
        </w:tabs>
        <w:autoSpaceDE/>
        <w:autoSpaceDN/>
        <w:spacing w:beforeLines="0" w:afterLines="0"/>
        <w:ind w:left="420" w:hanging="420" w:hanging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为方便评审，提高评审效率和质量，建议投标人可根据评审标准要求，对照自己的投标文件，用显眼的方式标记出对应的响应内容。</w:t>
      </w:r>
    </w:p>
    <w:p w14:paraId="3FA4624A">
      <w:pPr>
        <w:widowControl/>
        <w:numPr>
          <w:ilvl w:val="0"/>
          <w:numId w:val="1"/>
        </w:numPr>
        <w:tabs>
          <w:tab w:val="left" w:pos="502"/>
          <w:tab w:val="left" w:pos="1408"/>
          <w:tab w:val="left" w:pos="4769"/>
        </w:tabs>
        <w:autoSpaceDE/>
        <w:autoSpaceDN/>
        <w:spacing w:beforeLines="0" w:afterLines="0"/>
        <w:ind w:left="420" w:hanging="420" w:hangingChars="200"/>
        <w:jc w:val="both"/>
        <w:rPr>
          <w:rFonts w:hint="eastAsia" w:ascii="宋体" w:hAnsi="宋体" w:eastAsia="宋体" w:cs="宋体"/>
          <w:color w:val="auto"/>
          <w:szCs w:val="21"/>
        </w:rPr>
      </w:pPr>
      <w:r>
        <w:rPr>
          <w:rFonts w:hint="eastAsia" w:ascii="宋体" w:hAnsi="宋体" w:eastAsia="宋体" w:cs="宋体"/>
          <w:color w:val="auto"/>
          <w:szCs w:val="21"/>
        </w:rPr>
        <w:t>为了提高采购效率，节约社会交易成本与时间，希望获取了招标文件的投标人</w:t>
      </w:r>
      <w:r>
        <w:rPr>
          <w:rFonts w:hint="eastAsia" w:ascii="宋体" w:hAnsi="宋体" w:eastAsia="宋体" w:cs="宋体"/>
          <w:color w:val="auto"/>
          <w:szCs w:val="21"/>
          <w:lang w:eastAsia="zh-CN"/>
        </w:rPr>
        <w:t>如果</w:t>
      </w:r>
      <w:r>
        <w:rPr>
          <w:rFonts w:hint="eastAsia" w:ascii="宋体" w:hAnsi="宋体" w:eastAsia="宋体" w:cs="宋体"/>
          <w:color w:val="auto"/>
          <w:szCs w:val="21"/>
        </w:rPr>
        <w:t>决定放弃投标</w:t>
      </w:r>
      <w:r>
        <w:rPr>
          <w:rFonts w:hint="eastAsia" w:ascii="宋体" w:hAnsi="宋体" w:eastAsia="宋体" w:cs="宋体"/>
          <w:color w:val="auto"/>
          <w:szCs w:val="21"/>
          <w:lang w:eastAsia="zh-CN"/>
        </w:rPr>
        <w:t>的</w:t>
      </w:r>
      <w:r>
        <w:rPr>
          <w:rFonts w:hint="eastAsia" w:ascii="宋体" w:hAnsi="宋体" w:eastAsia="宋体" w:cs="宋体"/>
          <w:color w:val="auto"/>
          <w:szCs w:val="21"/>
        </w:rPr>
        <w:t>，在投标文件递交截止时间前</w:t>
      </w:r>
      <w:r>
        <w:rPr>
          <w:rFonts w:hint="eastAsia" w:ascii="宋体" w:hAnsi="宋体" w:eastAsia="宋体" w:cs="宋体"/>
          <w:color w:val="auto"/>
          <w:szCs w:val="21"/>
          <w:lang w:eastAsia="zh-CN"/>
        </w:rPr>
        <w:t>2日</w:t>
      </w:r>
      <w:r>
        <w:rPr>
          <w:rFonts w:hint="eastAsia" w:ascii="宋体" w:hAnsi="宋体" w:eastAsia="宋体" w:cs="宋体"/>
          <w:color w:val="auto"/>
          <w:szCs w:val="21"/>
        </w:rPr>
        <w:t>，以书面盖章形式告知采购代理机构：</w:t>
      </w:r>
      <w:bookmarkStart w:id="1" w:name="_Hlk111933718"/>
      <w:r>
        <w:rPr>
          <w:rFonts w:hint="eastAsia" w:ascii="宋体" w:hAnsi="宋体" w:eastAsia="宋体" w:cs="宋体"/>
          <w:color w:val="auto"/>
          <w:szCs w:val="21"/>
          <w:lang w:eastAsia="zh-CN"/>
        </w:rPr>
        <w:t>yangshuwen</w:t>
      </w:r>
      <w:r>
        <w:rPr>
          <w:rFonts w:hint="eastAsia" w:ascii="宋体" w:hAnsi="宋体" w:eastAsia="宋体" w:cs="宋体"/>
          <w:color w:val="auto"/>
          <w:szCs w:val="21"/>
        </w:rPr>
        <w:t>.gcmc.gd@chinaccs.cn</w:t>
      </w:r>
      <w:bookmarkEnd w:id="1"/>
      <w:r>
        <w:rPr>
          <w:rFonts w:hint="eastAsia" w:ascii="宋体" w:hAnsi="宋体" w:eastAsia="宋体" w:cs="宋体"/>
          <w:color w:val="auto"/>
          <w:szCs w:val="21"/>
        </w:rPr>
        <w:t>。</w:t>
      </w:r>
    </w:p>
    <w:p w14:paraId="26D8A475">
      <w:pPr>
        <w:widowControl/>
        <w:numPr>
          <w:ilvl w:val="0"/>
          <w:numId w:val="1"/>
        </w:numPr>
        <w:tabs>
          <w:tab w:val="left" w:pos="502"/>
          <w:tab w:val="left" w:pos="1408"/>
          <w:tab w:val="left" w:pos="4769"/>
        </w:tabs>
        <w:autoSpaceDE/>
        <w:autoSpaceDN/>
        <w:spacing w:beforeLines="0" w:afterLines="0"/>
        <w:ind w:left="420" w:hanging="420" w:hanging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根据“节约能源、保护环境”要求，建议投标人双面打印投标文件。</w:t>
      </w:r>
    </w:p>
    <w:p w14:paraId="2F23CF1E">
      <w:pPr>
        <w:widowControl/>
        <w:numPr>
          <w:ilvl w:val="0"/>
          <w:numId w:val="1"/>
        </w:numPr>
        <w:tabs>
          <w:tab w:val="left" w:pos="502"/>
          <w:tab w:val="left" w:pos="1408"/>
          <w:tab w:val="left" w:pos="4769"/>
        </w:tabs>
        <w:autoSpaceDE/>
        <w:autoSpaceDN/>
        <w:spacing w:beforeLines="0" w:afterLines="0"/>
        <w:ind w:left="420" w:hanging="420" w:hanging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特别说明：本提示内容非招标文件的组成部分，仅为善意提醒；如有不一致的地方，以招标文件为准。</w:t>
      </w:r>
    </w:p>
    <w:p w14:paraId="13D2A769">
      <w:pPr>
        <w:widowControl/>
        <w:autoSpaceDE/>
        <w:autoSpaceDN/>
        <w:spacing w:beforeLines="0" w:afterLines="0"/>
        <w:rPr>
          <w:rFonts w:hint="eastAsia" w:ascii="宋体" w:hAnsi="宋体" w:eastAsia="宋体" w:cs="宋体"/>
          <w:color w:val="auto"/>
          <w:szCs w:val="21"/>
          <w:lang w:eastAsia="zh-CN"/>
        </w:rPr>
      </w:pPr>
    </w:p>
    <w:p w14:paraId="57EAF060">
      <w:pPr>
        <w:widowControl/>
        <w:autoSpaceDE/>
        <w:autoSpaceDN/>
        <w:spacing w:beforeLines="0" w:afterLines="0" w:line="360" w:lineRule="auto"/>
        <w:jc w:val="center"/>
        <w:rPr>
          <w:rFonts w:hint="eastAsia" w:ascii="宋体" w:hAnsi="宋体" w:eastAsia="宋体" w:cs="宋体"/>
          <w:b/>
          <w:bCs/>
          <w:color w:val="auto"/>
          <w:szCs w:val="21"/>
          <w:lang w:eastAsia="zh-CN"/>
        </w:rPr>
        <w:sectPr>
          <w:headerReference r:id="rId7" w:type="default"/>
          <w:pgSz w:w="11906" w:h="16838"/>
          <w:pgMar w:top="1134" w:right="1134" w:bottom="1134" w:left="1134" w:header="426" w:footer="992" w:gutter="0"/>
          <w:pgNumType w:fmt="decimal"/>
          <w:cols w:space="0" w:num="1"/>
          <w:rtlGutter w:val="0"/>
          <w:docGrid w:type="lines" w:linePitch="312" w:charSpace="0"/>
        </w:sectPr>
      </w:pPr>
    </w:p>
    <w:p w14:paraId="6DA7955B">
      <w:pPr>
        <w:widowControl/>
        <w:autoSpaceDE/>
        <w:autoSpaceDN/>
        <w:spacing w:beforeLines="0" w:afterLines="0"/>
        <w:jc w:val="center"/>
        <w:rPr>
          <w:rFonts w:hint="eastAsia" w:ascii="宋体" w:hAnsi="宋体" w:eastAsia="宋体" w:cs="宋体"/>
          <w:b/>
          <w:bCs/>
          <w:color w:val="auto"/>
          <w:sz w:val="28"/>
          <w:szCs w:val="24"/>
          <w:lang w:eastAsia="zh-CN"/>
        </w:rPr>
      </w:pPr>
      <w:r>
        <w:rPr>
          <w:rFonts w:hint="eastAsia" w:ascii="宋体" w:hAnsi="宋体" w:eastAsia="宋体" w:cs="宋体"/>
          <w:b/>
          <w:bCs/>
          <w:color w:val="auto"/>
          <w:sz w:val="28"/>
          <w:szCs w:val="24"/>
          <w:lang w:eastAsia="zh-CN"/>
        </w:rPr>
        <w:t>目  录</w:t>
      </w:r>
    </w:p>
    <w:p w14:paraId="6B2A806B">
      <w:pPr>
        <w:pStyle w:val="20"/>
        <w:keepNext w:val="0"/>
        <w:keepLines w:val="0"/>
        <w:pageBreakBefore w:val="0"/>
        <w:widowControl w:val="0"/>
        <w:tabs>
          <w:tab w:val="right" w:leader="dot" w:pos="9638"/>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fldChar w:fldCharType="begin"/>
      </w:r>
      <w:r>
        <w:rPr>
          <w:rFonts w:hint="eastAsia" w:ascii="宋体" w:hAnsi="宋体" w:eastAsia="宋体" w:cs="宋体"/>
          <w:color w:val="auto"/>
          <w:sz w:val="21"/>
          <w:szCs w:val="21"/>
          <w:lang w:eastAsia="zh-CN"/>
        </w:rPr>
        <w:instrText xml:space="preserve"> TOC \o "1-2" \h \z \u </w:instrText>
      </w:r>
      <w:r>
        <w:rPr>
          <w:rFonts w:hint="eastAsia" w:ascii="宋体" w:hAnsi="宋体" w:eastAsia="宋体" w:cs="宋体"/>
          <w:color w:val="auto"/>
          <w:sz w:val="21"/>
          <w:szCs w:val="21"/>
          <w:lang w:eastAsia="zh-CN"/>
        </w:rPr>
        <w:fldChar w:fldCharType="separate"/>
      </w:r>
      <w:r>
        <w:rPr>
          <w:rFonts w:hint="eastAsia" w:ascii="宋体" w:hAnsi="宋体" w:eastAsia="宋体" w:cs="宋体"/>
          <w:color w:val="auto"/>
          <w:sz w:val="21"/>
          <w:szCs w:val="21"/>
          <w:lang w:eastAsia="zh-CN"/>
        </w:rPr>
        <w:fldChar w:fldCharType="begin"/>
      </w:r>
      <w:r>
        <w:rPr>
          <w:rFonts w:hint="eastAsia" w:ascii="宋体" w:hAnsi="宋体" w:eastAsia="宋体" w:cs="宋体"/>
          <w:color w:val="auto"/>
          <w:sz w:val="21"/>
          <w:szCs w:val="21"/>
          <w:lang w:eastAsia="zh-CN"/>
        </w:rPr>
        <w:instrText xml:space="preserve"> HYPERLINK \l _Toc27147 </w:instrText>
      </w:r>
      <w:r>
        <w:rPr>
          <w:rFonts w:hint="eastAsia" w:ascii="宋体" w:hAnsi="宋体" w:eastAsia="宋体" w:cs="宋体"/>
          <w:color w:val="auto"/>
          <w:sz w:val="21"/>
          <w:szCs w:val="21"/>
          <w:lang w:eastAsia="zh-CN"/>
        </w:rPr>
        <w:fldChar w:fldCharType="separate"/>
      </w:r>
      <w:r>
        <w:rPr>
          <w:rFonts w:hint="eastAsia" w:ascii="宋体" w:hAnsi="宋体" w:eastAsia="宋体" w:cs="宋体"/>
          <w:bCs/>
          <w:color w:val="auto"/>
          <w:sz w:val="21"/>
          <w:szCs w:val="21"/>
          <w:lang w:eastAsia="zh-CN"/>
        </w:rPr>
        <w:t>第一章 投标邀请</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_Toc27147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5</w:t>
      </w:r>
      <w:r>
        <w:rPr>
          <w:rFonts w:hint="eastAsia" w:ascii="宋体" w:hAnsi="宋体" w:eastAsia="宋体" w:cs="宋体"/>
          <w:color w:val="auto"/>
          <w:sz w:val="21"/>
          <w:szCs w:val="21"/>
        </w:rPr>
        <w:fldChar w:fldCharType="end"/>
      </w:r>
      <w:r>
        <w:rPr>
          <w:rFonts w:hint="eastAsia" w:ascii="宋体" w:hAnsi="宋体" w:eastAsia="宋体" w:cs="宋体"/>
          <w:color w:val="auto"/>
          <w:sz w:val="21"/>
          <w:szCs w:val="21"/>
          <w:lang w:eastAsia="zh-CN"/>
        </w:rPr>
        <w:fldChar w:fldCharType="end"/>
      </w:r>
    </w:p>
    <w:p w14:paraId="0B27C817">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_Toc30503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eastAsia="zh-CN"/>
        </w:rPr>
        <w:t>一、项目基本情况</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_Toc30503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5</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63D42639">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_Toc4624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kern w:val="21"/>
          <w:sz w:val="21"/>
          <w:szCs w:val="21"/>
          <w:highlight w:val="none"/>
          <w:lang w:eastAsia="zh-CN"/>
        </w:rPr>
        <w:t>采购包1（服装、帽子及配饰类）：</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_Toc4624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5</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6F746CB">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_Toc17292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kern w:val="21"/>
          <w:sz w:val="21"/>
          <w:szCs w:val="21"/>
          <w:highlight w:val="none"/>
          <w:lang w:eastAsia="zh-CN"/>
        </w:rPr>
        <w:t>采购包</w:t>
      </w:r>
      <w:r>
        <w:rPr>
          <w:rFonts w:hint="eastAsia" w:ascii="宋体" w:hAnsi="宋体" w:eastAsia="宋体" w:cs="宋体"/>
          <w:bCs/>
          <w:color w:val="auto"/>
          <w:kern w:val="21"/>
          <w:sz w:val="21"/>
          <w:szCs w:val="21"/>
          <w:highlight w:val="none"/>
          <w:lang w:val="en-US" w:eastAsia="zh-CN"/>
        </w:rPr>
        <w:t>2</w:t>
      </w:r>
      <w:r>
        <w:rPr>
          <w:rFonts w:hint="eastAsia" w:ascii="宋体" w:hAnsi="宋体" w:eastAsia="宋体" w:cs="宋体"/>
          <w:bCs/>
          <w:color w:val="auto"/>
          <w:kern w:val="21"/>
          <w:sz w:val="21"/>
          <w:szCs w:val="21"/>
          <w:highlight w:val="none"/>
          <w:lang w:eastAsia="zh-CN"/>
        </w:rPr>
        <w:t>（鞋类）：</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_Toc17292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A0E93AA">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_Toc3489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eastAsia="zh-CN"/>
        </w:rPr>
        <w:t>二、申请人的资格要求（</w:t>
      </w:r>
      <w:r>
        <w:rPr>
          <w:rFonts w:hint="eastAsia" w:ascii="宋体" w:hAnsi="宋体" w:eastAsia="宋体" w:cs="宋体"/>
          <w:color w:val="auto"/>
          <w:sz w:val="21"/>
          <w:szCs w:val="21"/>
          <w:lang w:val="en-US" w:eastAsia="zh-CN"/>
        </w:rPr>
        <w:t>适用于 采购包1、采购包2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_Toc3489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06C51847">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_Toc9269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eastAsia="zh-CN"/>
        </w:rPr>
        <w:t>三、获取招标文件</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_Toc9269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12</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362C4F7">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_Toc4270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eastAsia="zh-CN"/>
        </w:rPr>
        <w:t>四、提交投标文件截止时间、开标时间和地点</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_Toc4270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12</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5820914">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_Toc20118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eastAsia="zh-CN"/>
        </w:rPr>
        <w:t>五、公告期限</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_Toc20118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13</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6C296A5F">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_Toc3861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eastAsia="zh-CN"/>
        </w:rPr>
        <w:t>六、其他补充事宜</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_Toc3861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13</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2CDD56B1">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_Toc4708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eastAsia="zh-CN"/>
        </w:rPr>
        <w:t>七、对本次招标提出询问，请按以下方式联系</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_Toc4708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13</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3F030C9">
      <w:pPr>
        <w:pStyle w:val="20"/>
        <w:keepNext w:val="0"/>
        <w:keepLines w:val="0"/>
        <w:pageBreakBefore w:val="0"/>
        <w:widowControl w:val="0"/>
        <w:tabs>
          <w:tab w:val="right" w:leader="dot" w:pos="9638"/>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_Toc24511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lang w:eastAsia="zh-CN"/>
        </w:rPr>
        <w:t>第二章 采购需求（适用于 采购包1、采购包2）</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_Toc24511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14</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E7A4699">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_Toc16586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eastAsia="zh-CN"/>
        </w:rPr>
        <w:t>一、项目概况</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_Toc16586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14</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8A6E5F5">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_Toc5511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eastAsia="zh-CN"/>
        </w:rPr>
        <w:t>二、主要商务要求</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_Toc5511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14</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5A1F41F9">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_Toc30244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eastAsia="zh-CN"/>
        </w:rPr>
        <w:t>三、技术标准与要求</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_Toc30244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16</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5F5C4B88">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_Toc9347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val="en-US" w:eastAsia="zh-CN"/>
        </w:rPr>
        <w:t>四</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实施地点</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_Toc9347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73ABE46">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_Toc8883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val="en-US" w:eastAsia="zh-CN"/>
        </w:rPr>
        <w:t>五</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采购清单</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_Toc8883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4538EBA0">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_Toc24167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color w:val="auto"/>
          <w:sz w:val="21"/>
          <w:szCs w:val="21"/>
          <w:lang w:val="en-US" w:eastAsia="zh-CN"/>
        </w:rPr>
        <w:t>六</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样品清单</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_Toc24167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25</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7A06E60A">
      <w:pPr>
        <w:pStyle w:val="20"/>
        <w:keepNext w:val="0"/>
        <w:keepLines w:val="0"/>
        <w:pageBreakBefore w:val="0"/>
        <w:widowControl w:val="0"/>
        <w:tabs>
          <w:tab w:val="right" w:leader="dot" w:pos="9638"/>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_Toc20978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lang w:eastAsia="zh-CN"/>
        </w:rPr>
        <w:t>第三章 投标人须知（适用于 采购包1、采购包2）</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_Toc20978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28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0B9FC8EF">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_Toc26384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一、名词解释</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_Toc26384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28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4A7CD541">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_Toc28005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二、须知前附表</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_Toc28005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29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689A4BB2">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_Toc2697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三、说明</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_Toc2697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32</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A36F161">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_Toc24353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四、招标文件的澄清和修改</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_Toc24353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35</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4BCE209A">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_Toc26623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五、投标要求</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_Toc26623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36</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22E68A8A">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_Toc22881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六、开标、评标和定标</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_Toc22881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40</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51D17EB5">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_Toc16763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七、询问、质疑与投诉</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_Toc16763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41</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76DFEA8A">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_Toc29659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八、合同签订和履行</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_Toc29659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42</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ED618B5">
      <w:pPr>
        <w:pStyle w:val="20"/>
        <w:keepNext w:val="0"/>
        <w:keepLines w:val="0"/>
        <w:pageBreakBefore w:val="0"/>
        <w:widowControl w:val="0"/>
        <w:tabs>
          <w:tab w:val="right" w:leader="dot" w:pos="9638"/>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_Toc32357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lang w:eastAsia="zh-CN"/>
        </w:rPr>
        <w:t>第四章 评标（适用于 采购包1、采购包2）</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_Toc32357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44</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2CC24B1B">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_Toc5305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一、评标要求</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_Toc5305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44</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4E6CBF93">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_Toc7958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二、政府采购政策落实</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_Toc7958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46</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053EFD9F">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_Toc2659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三、评审程序</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_Toc2659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47</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F4DBF4C">
      <w:pPr>
        <w:pStyle w:val="20"/>
        <w:keepNext w:val="0"/>
        <w:keepLines w:val="0"/>
        <w:pageBreakBefore w:val="0"/>
        <w:widowControl w:val="0"/>
        <w:tabs>
          <w:tab w:val="right" w:leader="dot" w:pos="9638"/>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_Toc4613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lang w:eastAsia="zh-CN"/>
        </w:rPr>
        <w:t>第五章 合同文本（适用于 采购包1、采购包2）</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_Toc4613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65</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0ABD9627">
      <w:pPr>
        <w:pStyle w:val="20"/>
        <w:keepNext w:val="0"/>
        <w:keepLines w:val="0"/>
        <w:pageBreakBefore w:val="0"/>
        <w:widowControl w:val="0"/>
        <w:tabs>
          <w:tab w:val="right" w:leader="dot" w:pos="9638"/>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_Toc30004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lang w:eastAsia="zh-CN"/>
        </w:rPr>
        <w:t>第六章 投标文件格式与要求（适用于 采购包1、采购包2）</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_Toc30004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85</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0F58167F">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_Toc31840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投标文件封面（参考）</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_Toc31840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86</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2A95E98F">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_Toc20175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格式一： 投标函</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_Toc20175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87</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0E50B8C1">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_Toc9820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 开标一览表</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_Toc9820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89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7A792F7D">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_Toc24343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 分项报价表</w:t>
      </w:r>
      <w:r>
        <w:rPr>
          <w:rFonts w:hint="eastAsia" w:ascii="宋体" w:hAnsi="宋体" w:eastAsia="宋体" w:cs="宋体"/>
          <w:bCs/>
          <w:color w:val="auto"/>
          <w:sz w:val="21"/>
          <w:szCs w:val="21"/>
          <w:lang w:eastAsia="zh-CN"/>
        </w:rPr>
        <w:t>（</w:t>
      </w:r>
      <w:r>
        <w:rPr>
          <w:rFonts w:hint="eastAsia" w:ascii="宋体" w:hAnsi="宋体" w:eastAsia="宋体" w:cs="宋体"/>
          <w:bCs/>
          <w:color w:val="auto"/>
          <w:sz w:val="21"/>
          <w:szCs w:val="21"/>
          <w:lang w:val="en-US" w:eastAsia="zh-CN"/>
        </w:rPr>
        <w:t>采购包1</w:t>
      </w:r>
      <w:r>
        <w:rPr>
          <w:rFonts w:hint="eastAsia" w:ascii="宋体" w:hAnsi="宋体" w:eastAsia="宋体" w:cs="宋体"/>
          <w:bCs/>
          <w:color w:val="auto"/>
          <w:sz w:val="21"/>
          <w:szCs w:val="21"/>
          <w:lang w:eastAsia="zh-CN"/>
        </w:rPr>
        <w:t>）</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_Toc24343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90</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1D97A4E">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_Toc13043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格式四： 分项报价表</w:t>
      </w:r>
      <w:r>
        <w:rPr>
          <w:rFonts w:hint="eastAsia" w:ascii="宋体" w:hAnsi="宋体" w:eastAsia="宋体" w:cs="宋体"/>
          <w:bCs/>
          <w:color w:val="auto"/>
          <w:sz w:val="21"/>
          <w:szCs w:val="21"/>
          <w:lang w:eastAsia="zh-CN"/>
        </w:rPr>
        <w:t>（</w:t>
      </w:r>
      <w:r>
        <w:rPr>
          <w:rFonts w:hint="eastAsia" w:ascii="宋体" w:hAnsi="宋体" w:eastAsia="宋体" w:cs="宋体"/>
          <w:bCs/>
          <w:color w:val="auto"/>
          <w:sz w:val="21"/>
          <w:szCs w:val="21"/>
          <w:lang w:val="en-US" w:eastAsia="zh-CN"/>
        </w:rPr>
        <w:t>采购包2</w:t>
      </w:r>
      <w:r>
        <w:rPr>
          <w:rFonts w:hint="eastAsia" w:ascii="宋体" w:hAnsi="宋体" w:eastAsia="宋体" w:cs="宋体"/>
          <w:bCs/>
          <w:color w:val="auto"/>
          <w:sz w:val="21"/>
          <w:szCs w:val="21"/>
          <w:lang w:eastAsia="zh-CN"/>
        </w:rPr>
        <w:t>）</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_Toc13043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97</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0B073F72">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_Toc18601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格式五： 政策适用性说明</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_Toc18601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99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86D270F">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_Toc29013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格式六： 法定代表人证明书</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_Toc29013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100</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C24EEF0">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_Toc8410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格式七： 法定代表人授权书</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_Toc8410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101</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6D24FC98">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_Toc8415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格式八： 提供具有独立承担民事责任的能力的证明材料</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_Toc8415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102</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74DDA633">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_Toc4995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格式九： 提供有依法缴纳税收的良好记录的证明材料</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_Toc4995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102</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7EC65DD9">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_Toc18481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格式十： 提供有依法缴纳社会保障资金的良好记录的证明材料</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_Toc18481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102</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7688F873">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_Toc5700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格式十一： 提供具有良好的商业信誉和健全的财务会计制度的证明材料</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_Toc5700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102</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05BEFBB1">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_Toc29157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格式十二： 提供具有履行合同所必需的设备和专业技术能力的证明材料</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_Toc29157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102</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62834258">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_Toc12007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 xml:space="preserve">格式十三： </w:t>
      </w:r>
      <w:r>
        <w:rPr>
          <w:rFonts w:hint="eastAsia" w:ascii="宋体" w:hAnsi="宋体" w:eastAsia="宋体" w:cs="宋体"/>
          <w:bCs/>
          <w:color w:val="auto"/>
          <w:sz w:val="21"/>
          <w:szCs w:val="21"/>
          <w:lang w:val="en-US" w:eastAsia="zh-CN"/>
        </w:rPr>
        <w:t>特定</w:t>
      </w:r>
      <w:r>
        <w:rPr>
          <w:rFonts w:hint="eastAsia" w:ascii="宋体" w:hAnsi="宋体" w:eastAsia="宋体" w:cs="宋体"/>
          <w:bCs/>
          <w:color w:val="auto"/>
          <w:sz w:val="21"/>
          <w:szCs w:val="21"/>
        </w:rPr>
        <w:t>资格要求</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_Toc12007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102</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643E211F">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_Toc25575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格式十四： 中小企业声明函</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_Toc25575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103</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6763A054">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_Toc11714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格式十五： 监狱企业</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_Toc11714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105</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42349EE8">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_Toc20172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格式十六： 残疾人福利性单位声明函</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_Toc20172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105</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428D77F2">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_Toc7315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lang w:val="en-US" w:eastAsia="zh-CN"/>
        </w:rPr>
        <w:t>格式十七： 代采</w:t>
      </w:r>
      <w:r>
        <w:rPr>
          <w:rFonts w:hint="eastAsia" w:ascii="宋体" w:hAnsi="宋体" w:eastAsia="宋体" w:cs="宋体"/>
          <w:bCs/>
          <w:color w:val="auto"/>
          <w:sz w:val="21"/>
          <w:szCs w:val="21"/>
        </w:rPr>
        <w:t>意向协议书</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_Toc7315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106</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377A923">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_Toc691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格式十八： 需要采购人提供的附加条件</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_Toc691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7799A32E">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_Toc18223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格式十九： 实质性条款响应表</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_Toc18223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109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4123BE21">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_Toc22892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格式二十： 商务条款响应表</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_Toc22892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110</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7E48A5AD">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_Toc13974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格式二十一： 技术条款响应表</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_Toc13974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115</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56084D3B">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_Toc5686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格式二十二： 承诺函</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_Toc5686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116</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B12147F">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_Toc15606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格式二十三： 类似项目业绩</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_Toc15606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117</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40D56B09">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_Toc2651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格式二十四： 认证情况</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_Toc2651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117</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F9016D3">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_Toc17265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格式二十五： 材料保障</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_Toc17265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117</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ABEC07C">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_Toc16849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格式二十六： 配送及售后服务方案</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_Toc16849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117</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4C106C53">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_Toc11031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kern w:val="21"/>
          <w:sz w:val="21"/>
          <w:szCs w:val="21"/>
          <w:highlight w:val="none"/>
          <w:lang w:eastAsia="zh-CN"/>
        </w:rPr>
        <w:t>采购包1（服装、帽子及配饰类）：</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_Toc11031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06ABB264">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_Toc10673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格式二十七： 供货方案</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_Toc10673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0DCCB81">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_Toc23538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格式二十八： 量体方案</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_Toc23538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095C162B">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_Toc14769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格式二十九： 投入生产设备</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_Toc14769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515E2ED6">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_Toc1762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格式三十： 投入检测设备</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_Toc1762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2CE3884">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_Toc24625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格式三十一： 服务团队</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_Toc24625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7FDC205B">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_Toc29967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格式三十二： 检测报告</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_Toc29967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118</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400504C">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_Toc28822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kern w:val="21"/>
          <w:sz w:val="21"/>
          <w:szCs w:val="21"/>
          <w:highlight w:val="none"/>
          <w:lang w:eastAsia="zh-CN"/>
        </w:rPr>
        <w:t>采购包</w:t>
      </w:r>
      <w:r>
        <w:rPr>
          <w:rFonts w:hint="eastAsia" w:ascii="宋体" w:hAnsi="宋体" w:eastAsia="宋体" w:cs="宋体"/>
          <w:bCs/>
          <w:color w:val="auto"/>
          <w:kern w:val="21"/>
          <w:sz w:val="21"/>
          <w:szCs w:val="21"/>
          <w:highlight w:val="none"/>
          <w:lang w:val="en-US" w:eastAsia="zh-CN"/>
        </w:rPr>
        <w:t>2</w:t>
      </w:r>
      <w:r>
        <w:rPr>
          <w:rFonts w:hint="eastAsia" w:ascii="宋体" w:hAnsi="宋体" w:eastAsia="宋体" w:cs="宋体"/>
          <w:bCs/>
          <w:color w:val="auto"/>
          <w:kern w:val="21"/>
          <w:sz w:val="21"/>
          <w:szCs w:val="21"/>
          <w:highlight w:val="none"/>
          <w:lang w:eastAsia="zh-CN"/>
        </w:rPr>
        <w:t>（鞋类）：</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_Toc28822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78C56AC5">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_Toc28787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格式三十三： 生产及质量管控方案</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_Toc28787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7E3F51E">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_Toc10861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格式三十四： 投入生产设备</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_Toc10861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46EC8C50">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_Toc11392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格式三十五： 投入检测设备</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_Toc11392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237B5716">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_Toc16434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格式三十六： 服务团队</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_Toc16434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A69352C">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_Toc31116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格式三十七： 检测报告</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_Toc31116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121DEF77">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_Toc27038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格式三十八： 其它重要事项说明及承诺</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_Toc27038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119</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6111391C">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_Toc6325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格式三十九： 采购代理服务费支付承诺书</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_Toc6325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120</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5D7AEC93">
      <w:pPr>
        <w:pStyle w:val="24"/>
        <w:keepNext w:val="0"/>
        <w:keepLines w:val="0"/>
        <w:pageBreakBefore w:val="0"/>
        <w:widowControl w:val="0"/>
        <w:tabs>
          <w:tab w:val="right" w:leader="dot" w:pos="9638"/>
          <w:tab w:val="clear" w:pos="9736"/>
        </w:tabs>
        <w:kinsoku/>
        <w:wordWrap/>
        <w:overflowPunct/>
        <w:topLinePunct w:val="0"/>
        <w:bidi w:val="0"/>
        <w:adjustRightInd/>
        <w:snapToGrid/>
        <w:spacing w:line="276" w:lineRule="auto"/>
        <w:textAlignment w:val="auto"/>
        <w:rPr>
          <w:rFonts w:hint="eastAsia" w:ascii="宋体" w:hAnsi="宋体" w:eastAsia="宋体" w:cs="宋体"/>
          <w:color w:val="auto"/>
          <w:sz w:val="21"/>
          <w:szCs w:val="21"/>
        </w:rPr>
      </w:pPr>
      <w:r>
        <w:rPr>
          <w:rFonts w:hint="eastAsia" w:ascii="宋体" w:hAnsi="宋体" w:eastAsia="宋体" w:cs="宋体"/>
          <w:bCs/>
          <w:color w:val="auto"/>
          <w:sz w:val="21"/>
          <w:szCs w:val="21"/>
          <w:lang w:eastAsia="zh-CN"/>
        </w:rPr>
        <w:fldChar w:fldCharType="begin"/>
      </w:r>
      <w:r>
        <w:rPr>
          <w:rFonts w:hint="eastAsia" w:ascii="宋体" w:hAnsi="宋体" w:eastAsia="宋体" w:cs="宋体"/>
          <w:bCs/>
          <w:color w:val="auto"/>
          <w:sz w:val="21"/>
          <w:szCs w:val="21"/>
          <w:lang w:eastAsia="zh-CN"/>
        </w:rPr>
        <w:instrText xml:space="preserve"> HYPERLINK \l _Toc21116 </w:instrText>
      </w:r>
      <w:r>
        <w:rPr>
          <w:rFonts w:hint="eastAsia" w:ascii="宋体" w:hAnsi="宋体" w:eastAsia="宋体" w:cs="宋体"/>
          <w:bCs/>
          <w:color w:val="auto"/>
          <w:sz w:val="21"/>
          <w:szCs w:val="21"/>
          <w:lang w:eastAsia="zh-CN"/>
        </w:rPr>
        <w:fldChar w:fldCharType="separate"/>
      </w:r>
      <w:r>
        <w:rPr>
          <w:rFonts w:hint="eastAsia" w:ascii="宋体" w:hAnsi="宋体" w:eastAsia="宋体" w:cs="宋体"/>
          <w:bCs/>
          <w:color w:val="auto"/>
          <w:sz w:val="21"/>
          <w:szCs w:val="21"/>
        </w:rPr>
        <w:t>格式四十： 询问函、质疑函、投诉书格式</w:t>
      </w:r>
      <w:r>
        <w:rPr>
          <w:rFonts w:hint="eastAsia" w:ascii="宋体" w:hAnsi="宋体" w:eastAsia="宋体" w:cs="宋体"/>
          <w:color w:val="auto"/>
          <w:sz w:val="21"/>
          <w:szCs w:val="21"/>
        </w:rPr>
        <w:tab/>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PAGEREF _Toc21116 \h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121</w:t>
      </w:r>
      <w:r>
        <w:rPr>
          <w:rFonts w:hint="eastAsia" w:ascii="宋体" w:hAnsi="宋体" w:eastAsia="宋体" w:cs="宋体"/>
          <w:color w:val="auto"/>
          <w:sz w:val="21"/>
          <w:szCs w:val="21"/>
        </w:rPr>
        <w:fldChar w:fldCharType="end"/>
      </w:r>
      <w:r>
        <w:rPr>
          <w:rFonts w:hint="eastAsia" w:ascii="宋体" w:hAnsi="宋体" w:eastAsia="宋体" w:cs="宋体"/>
          <w:bCs/>
          <w:color w:val="auto"/>
          <w:sz w:val="21"/>
          <w:szCs w:val="21"/>
          <w:lang w:eastAsia="zh-CN"/>
        </w:rPr>
        <w:fldChar w:fldCharType="end"/>
      </w:r>
    </w:p>
    <w:p w14:paraId="3D198DFE">
      <w:pPr>
        <w:pStyle w:val="23"/>
        <w:keepNext w:val="0"/>
        <w:keepLines w:val="0"/>
        <w:pageBreakBefore w:val="0"/>
        <w:widowControl w:val="0"/>
        <w:kinsoku/>
        <w:wordWrap/>
        <w:overflowPunct/>
        <w:topLinePunct w:val="0"/>
        <w:autoSpaceDE/>
        <w:autoSpaceDN/>
        <w:bidi w:val="0"/>
        <w:adjustRightInd/>
        <w:snapToGrid/>
        <w:spacing w:after="0" w:line="276" w:lineRule="auto"/>
        <w:ind w:left="3043" w:leftChars="946" w:hanging="1056" w:hangingChars="503"/>
        <w:textAlignment w:val="auto"/>
        <w:rPr>
          <w:rFonts w:hint="eastAsia" w:ascii="宋体" w:hAnsi="宋体" w:eastAsia="宋体" w:cs="宋体"/>
          <w:bCs/>
          <w:color w:val="auto"/>
          <w:sz w:val="21"/>
          <w:szCs w:val="21"/>
          <w:lang w:eastAsia="zh-CN"/>
        </w:rPr>
      </w:pPr>
      <w:r>
        <w:rPr>
          <w:rFonts w:hint="eastAsia" w:ascii="宋体" w:hAnsi="宋体" w:eastAsia="宋体" w:cs="宋体"/>
          <w:bCs/>
          <w:color w:val="auto"/>
          <w:sz w:val="21"/>
          <w:szCs w:val="21"/>
          <w:lang w:eastAsia="zh-CN"/>
        </w:rPr>
        <w:fldChar w:fldCharType="end"/>
      </w:r>
    </w:p>
    <w:p w14:paraId="0BF8C4D0">
      <w:pPr>
        <w:autoSpaceDE/>
        <w:autoSpaceDN/>
        <w:spacing w:beforeLines="0" w:afterLines="0" w:line="360" w:lineRule="auto"/>
        <w:jc w:val="center"/>
        <w:outlineLvl w:val="0"/>
        <w:rPr>
          <w:rFonts w:hint="eastAsia" w:ascii="宋体" w:hAnsi="宋体" w:eastAsia="宋体" w:cs="宋体"/>
          <w:b/>
          <w:bCs/>
          <w:color w:val="auto"/>
          <w:sz w:val="24"/>
          <w:szCs w:val="24"/>
          <w:lang w:eastAsia="zh-CN"/>
        </w:rPr>
        <w:sectPr>
          <w:pgSz w:w="11906" w:h="16838"/>
          <w:pgMar w:top="1134" w:right="1134" w:bottom="1134" w:left="1134" w:header="426" w:footer="992" w:gutter="0"/>
          <w:pgNumType w:fmt="decimal"/>
          <w:cols w:space="0" w:num="1"/>
          <w:rtlGutter w:val="0"/>
          <w:docGrid w:type="lines" w:linePitch="312" w:charSpace="0"/>
        </w:sectPr>
      </w:pPr>
    </w:p>
    <w:p w14:paraId="13B19CC3">
      <w:pPr>
        <w:autoSpaceDE/>
        <w:autoSpaceDN/>
        <w:spacing w:beforeLines="0" w:afterLines="0"/>
        <w:jc w:val="center"/>
        <w:outlineLvl w:val="0"/>
        <w:rPr>
          <w:rFonts w:hint="eastAsia" w:ascii="宋体" w:hAnsi="宋体" w:eastAsia="宋体" w:cs="宋体"/>
          <w:b/>
          <w:bCs/>
          <w:color w:val="auto"/>
          <w:sz w:val="24"/>
          <w:szCs w:val="24"/>
          <w:lang w:eastAsia="zh-CN"/>
        </w:rPr>
      </w:pPr>
      <w:bookmarkStart w:id="2" w:name="_Toc27147"/>
      <w:bookmarkStart w:id="3" w:name="_Toc103462359"/>
      <w:bookmarkStart w:id="4" w:name="_Toc103461599"/>
      <w:bookmarkStart w:id="5" w:name="_Toc103462385"/>
      <w:bookmarkStart w:id="6" w:name="_Toc104131882"/>
      <w:bookmarkStart w:id="7" w:name="_Toc103461370"/>
      <w:r>
        <w:rPr>
          <w:rFonts w:hint="eastAsia" w:ascii="宋体" w:hAnsi="宋体" w:eastAsia="宋体" w:cs="宋体"/>
          <w:b/>
          <w:bCs/>
          <w:color w:val="auto"/>
          <w:sz w:val="24"/>
          <w:szCs w:val="24"/>
          <w:lang w:eastAsia="zh-CN"/>
        </w:rPr>
        <w:t>第一章 投标邀请</w:t>
      </w:r>
      <w:bookmarkEnd w:id="2"/>
      <w:bookmarkEnd w:id="3"/>
      <w:bookmarkEnd w:id="4"/>
      <w:bookmarkEnd w:id="5"/>
      <w:bookmarkEnd w:id="6"/>
      <w:bookmarkEnd w:id="7"/>
    </w:p>
    <w:p w14:paraId="106B0324">
      <w:pPr>
        <w:pStyle w:val="51"/>
        <w:autoSpaceDE/>
        <w:autoSpaceDN/>
        <w:spacing w:beforeLines="0" w:afterLines="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项目概况</w:t>
      </w:r>
    </w:p>
    <w:p w14:paraId="4C5E1B1B">
      <w:pPr>
        <w:pStyle w:val="51"/>
        <w:autoSpaceDE/>
        <w:autoSpaceDN/>
        <w:spacing w:beforeLines="0" w:afterLines="0"/>
        <w:ind w:firstLine="420" w:firstLineChars="200"/>
        <w:jc w:val="both"/>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u w:val="single"/>
          <w:lang w:eastAsia="zh-CN"/>
        </w:rPr>
        <w:t xml:space="preserve">中华人民共和国珠海出入境边防检查总站2025年民警被装采购项目 </w:t>
      </w:r>
      <w:r>
        <w:rPr>
          <w:rFonts w:hint="eastAsia" w:ascii="宋体" w:hAnsi="宋体" w:eastAsia="宋体" w:cs="宋体"/>
          <w:b w:val="0"/>
          <w:bCs w:val="0"/>
          <w:color w:val="auto"/>
          <w:sz w:val="21"/>
          <w:szCs w:val="21"/>
          <w:lang w:eastAsia="zh-CN"/>
        </w:rPr>
        <w:t>的潜在投标人应在</w:t>
      </w:r>
      <w:r>
        <w:rPr>
          <w:rFonts w:hint="eastAsia" w:ascii="宋体" w:hAnsi="宋体" w:eastAsia="宋体" w:cs="宋体"/>
          <w:b w:val="0"/>
          <w:bCs w:val="0"/>
          <w:color w:val="auto"/>
          <w:sz w:val="21"/>
          <w:szCs w:val="21"/>
          <w:u w:val="single"/>
          <w:lang w:eastAsia="zh-CN"/>
        </w:rPr>
        <w:t>诚E招电子采购交易平台（https://www.chengezhao.com/）或公诚管理咨询有限公司</w:t>
      </w:r>
      <w:r>
        <w:rPr>
          <w:rFonts w:hint="eastAsia" w:ascii="宋体" w:hAnsi="宋体" w:eastAsia="宋体" w:cs="宋体"/>
          <w:b w:val="0"/>
          <w:bCs w:val="0"/>
          <w:color w:val="auto"/>
          <w:sz w:val="21"/>
          <w:szCs w:val="21"/>
          <w:lang w:eastAsia="zh-CN"/>
        </w:rPr>
        <w:t>获取招标文件，并于</w:t>
      </w:r>
      <w:r>
        <w:rPr>
          <w:rFonts w:hint="eastAsia" w:ascii="宋体" w:hAnsi="宋体" w:eastAsia="宋体" w:cs="宋体"/>
          <w:b w:val="0"/>
          <w:bCs w:val="0"/>
          <w:color w:val="auto"/>
          <w:sz w:val="21"/>
          <w:szCs w:val="21"/>
          <w:u w:val="single"/>
          <w:lang w:eastAsia="zh-CN"/>
        </w:rPr>
        <w:t>2025年</w:t>
      </w:r>
      <w:r>
        <w:rPr>
          <w:rFonts w:hint="eastAsia" w:cs="宋体"/>
          <w:b w:val="0"/>
          <w:bCs w:val="0"/>
          <w:color w:val="auto"/>
          <w:sz w:val="21"/>
          <w:szCs w:val="21"/>
          <w:u w:val="single"/>
          <w:lang w:val="en-US" w:eastAsia="zh-CN"/>
        </w:rPr>
        <w:t>09</w:t>
      </w:r>
      <w:r>
        <w:rPr>
          <w:rFonts w:hint="eastAsia" w:ascii="宋体" w:hAnsi="宋体" w:eastAsia="宋体" w:cs="宋体"/>
          <w:b w:val="0"/>
          <w:bCs w:val="0"/>
          <w:color w:val="auto"/>
          <w:sz w:val="21"/>
          <w:szCs w:val="21"/>
          <w:u w:val="single"/>
          <w:lang w:eastAsia="zh-CN"/>
        </w:rPr>
        <w:t>月</w:t>
      </w:r>
      <w:r>
        <w:rPr>
          <w:rFonts w:hint="eastAsia" w:cs="宋体"/>
          <w:b w:val="0"/>
          <w:bCs w:val="0"/>
          <w:color w:val="auto"/>
          <w:sz w:val="21"/>
          <w:szCs w:val="21"/>
          <w:u w:val="single"/>
          <w:lang w:val="en-US" w:eastAsia="zh-CN"/>
        </w:rPr>
        <w:t>09</w:t>
      </w:r>
      <w:r>
        <w:rPr>
          <w:rFonts w:hint="eastAsia" w:ascii="宋体" w:hAnsi="宋体" w:eastAsia="宋体" w:cs="宋体"/>
          <w:b w:val="0"/>
          <w:bCs w:val="0"/>
          <w:color w:val="auto"/>
          <w:sz w:val="21"/>
          <w:szCs w:val="21"/>
          <w:u w:val="single"/>
          <w:lang w:eastAsia="zh-CN"/>
        </w:rPr>
        <w:t>日09点30分</w:t>
      </w:r>
      <w:r>
        <w:rPr>
          <w:rFonts w:hint="eastAsia" w:ascii="宋体" w:hAnsi="宋体" w:eastAsia="宋体" w:cs="宋体"/>
          <w:b w:val="0"/>
          <w:bCs w:val="0"/>
          <w:color w:val="auto"/>
          <w:sz w:val="21"/>
          <w:szCs w:val="21"/>
          <w:u w:val="single"/>
          <w:lang w:eastAsia="zh-CN"/>
        </w:rPr>
        <w:t>（北京时间）</w:t>
      </w:r>
      <w:r>
        <w:rPr>
          <w:rFonts w:hint="eastAsia" w:ascii="宋体" w:hAnsi="宋体" w:eastAsia="宋体" w:cs="宋体"/>
          <w:b w:val="0"/>
          <w:bCs w:val="0"/>
          <w:color w:val="auto"/>
          <w:sz w:val="21"/>
          <w:szCs w:val="21"/>
          <w:lang w:eastAsia="zh-CN"/>
        </w:rPr>
        <w:t>前递交投标文件。</w:t>
      </w:r>
    </w:p>
    <w:p w14:paraId="3222A3A2">
      <w:pPr>
        <w:pStyle w:val="51"/>
        <w:autoSpaceDE/>
        <w:autoSpaceDN/>
        <w:spacing w:beforeLines="0" w:afterLines="0"/>
        <w:outlineLvl w:val="1"/>
        <w:rPr>
          <w:rFonts w:hint="eastAsia" w:ascii="宋体" w:hAnsi="宋体" w:eastAsia="宋体" w:cs="宋体"/>
          <w:color w:val="auto"/>
          <w:sz w:val="21"/>
          <w:szCs w:val="21"/>
          <w:lang w:eastAsia="zh-CN"/>
        </w:rPr>
      </w:pPr>
      <w:bookmarkStart w:id="8" w:name="_Toc104131883"/>
      <w:bookmarkStart w:id="9" w:name="_Toc30503"/>
      <w:r>
        <w:rPr>
          <w:rFonts w:hint="eastAsia" w:ascii="宋体" w:hAnsi="宋体" w:eastAsia="宋体" w:cs="宋体"/>
          <w:color w:val="auto"/>
          <w:sz w:val="21"/>
          <w:szCs w:val="21"/>
          <w:lang w:eastAsia="zh-CN"/>
        </w:rPr>
        <w:t>一、项目基本情况</w:t>
      </w:r>
      <w:bookmarkEnd w:id="8"/>
      <w:bookmarkEnd w:id="9"/>
    </w:p>
    <w:p w14:paraId="2AE90E99">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项目编号：07-08-04A-2025-D-F-E14333</w:t>
      </w:r>
    </w:p>
    <w:p w14:paraId="19D2A846">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项目名称：中华人民共和国珠海出入境边防检查总站2025年民警被装采购项目</w:t>
      </w:r>
    </w:p>
    <w:p w14:paraId="280B13C1">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预算金额：580.296865万元（人民币）</w:t>
      </w:r>
    </w:p>
    <w:p w14:paraId="68FFD1DD">
      <w:pPr>
        <w:tabs>
          <w:tab w:val="left" w:pos="3990"/>
        </w:tabs>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最高限价：565.252292万元（人民币）</w:t>
      </w:r>
    </w:p>
    <w:p w14:paraId="5BA05688">
      <w:pPr>
        <w:pStyle w:val="31"/>
        <w:autoSpaceDE/>
        <w:autoSpaceDN/>
        <w:spacing w:beforeLines="0" w:after="0" w:afterLines="0"/>
        <w:ind w:left="0" w:leftChars="0"/>
        <w:outlineLvl w:val="1"/>
        <w:rPr>
          <w:rFonts w:hint="eastAsia" w:ascii="宋体" w:hAnsi="宋体" w:eastAsia="宋体" w:cs="宋体"/>
          <w:color w:val="auto"/>
          <w:sz w:val="21"/>
          <w:szCs w:val="21"/>
          <w:lang w:val="en-US" w:eastAsia="zh-CN" w:bidi="ar-SA"/>
        </w:rPr>
      </w:pPr>
      <w:r>
        <w:rPr>
          <w:rFonts w:hint="eastAsia" w:cs="宋体"/>
          <w:color w:val="auto"/>
          <w:sz w:val="21"/>
          <w:szCs w:val="21"/>
          <w:lang w:val="en-US" w:eastAsia="zh-CN" w:bidi="ar-SA"/>
        </w:rPr>
        <w:t>（1）</w:t>
      </w:r>
      <w:r>
        <w:rPr>
          <w:rFonts w:hint="eastAsia" w:ascii="宋体" w:hAnsi="宋体" w:eastAsia="宋体" w:cs="宋体"/>
          <w:color w:val="auto"/>
          <w:sz w:val="21"/>
          <w:szCs w:val="21"/>
          <w:lang w:val="en-US" w:eastAsia="zh-CN" w:bidi="ar-SA"/>
        </w:rPr>
        <w:t>采购包1（服装、帽子及配饰类）：4,406,697.20元（人民币）</w:t>
      </w:r>
    </w:p>
    <w:p w14:paraId="69398BFC">
      <w:pPr>
        <w:pStyle w:val="31"/>
        <w:autoSpaceDE/>
        <w:autoSpaceDN/>
        <w:spacing w:beforeLines="0" w:after="0" w:afterLines="0"/>
        <w:ind w:left="0" w:leftChars="0"/>
        <w:outlineLvl w:val="1"/>
        <w:rPr>
          <w:rFonts w:hint="eastAsia" w:ascii="宋体" w:hAnsi="宋体" w:eastAsia="宋体" w:cs="宋体"/>
          <w:color w:val="auto"/>
          <w:sz w:val="21"/>
          <w:szCs w:val="21"/>
          <w:lang w:val="en-US" w:eastAsia="zh-CN" w:bidi="ar-SA"/>
        </w:rPr>
      </w:pPr>
      <w:r>
        <w:rPr>
          <w:rFonts w:hint="eastAsia" w:cs="宋体"/>
          <w:color w:val="auto"/>
          <w:sz w:val="21"/>
          <w:szCs w:val="21"/>
          <w:lang w:val="en-US" w:eastAsia="zh-CN" w:bidi="ar-SA"/>
        </w:rPr>
        <w:t>（2）</w:t>
      </w:r>
      <w:r>
        <w:rPr>
          <w:rFonts w:hint="eastAsia" w:ascii="宋体" w:hAnsi="宋体" w:eastAsia="宋体" w:cs="宋体"/>
          <w:color w:val="auto"/>
          <w:sz w:val="21"/>
          <w:szCs w:val="21"/>
          <w:lang w:val="en-US" w:eastAsia="zh-CN" w:bidi="ar-SA"/>
        </w:rPr>
        <w:t>采购包2（鞋类）：1,245,825.72元（人民币）</w:t>
      </w:r>
    </w:p>
    <w:p w14:paraId="055717F2">
      <w:pPr>
        <w:autoSpaceDE/>
        <w:autoSpaceDN/>
        <w:spacing w:beforeLines="0" w:afterLines="0"/>
        <w:ind w:firstLine="420" w:firstLineChars="200"/>
        <w:rPr>
          <w:rFonts w:hint="eastAsia" w:ascii="宋体" w:hAnsi="宋体" w:eastAsia="宋体" w:cs="宋体"/>
          <w:color w:val="auto"/>
          <w:szCs w:val="21"/>
          <w:lang w:eastAsia="zh-CN"/>
        </w:rPr>
      </w:pPr>
      <w:bookmarkStart w:id="10" w:name="_Hlk70530579"/>
      <w:r>
        <w:rPr>
          <w:rFonts w:hint="eastAsia" w:ascii="宋体" w:hAnsi="宋体" w:eastAsia="宋体" w:cs="宋体"/>
          <w:color w:val="auto"/>
          <w:szCs w:val="21"/>
          <w:lang w:eastAsia="zh-CN"/>
        </w:rPr>
        <w:t>采购需求</w:t>
      </w:r>
      <w:bookmarkEnd w:id="10"/>
      <w:r>
        <w:rPr>
          <w:rFonts w:hint="eastAsia" w:ascii="宋体" w:hAnsi="宋体" w:eastAsia="宋体" w:cs="宋体"/>
          <w:color w:val="auto"/>
          <w:szCs w:val="21"/>
          <w:lang w:eastAsia="zh-CN"/>
        </w:rPr>
        <w:t>：</w:t>
      </w:r>
    </w:p>
    <w:p w14:paraId="1FBA6026">
      <w:pPr>
        <w:pStyle w:val="31"/>
        <w:autoSpaceDE/>
        <w:autoSpaceDN/>
        <w:spacing w:beforeLines="0" w:after="0" w:afterLines="0"/>
        <w:ind w:left="0" w:leftChars="0"/>
        <w:outlineLvl w:val="1"/>
        <w:rPr>
          <w:rFonts w:hint="eastAsia" w:ascii="宋体" w:hAnsi="宋体" w:eastAsia="宋体" w:cs="宋体"/>
          <w:b/>
          <w:bCs/>
          <w:color w:val="auto"/>
          <w:kern w:val="21"/>
          <w:szCs w:val="21"/>
          <w:highlight w:val="none"/>
          <w:lang w:eastAsia="zh-CN"/>
        </w:rPr>
      </w:pPr>
      <w:bookmarkStart w:id="11" w:name="_Toc4624"/>
      <w:r>
        <w:rPr>
          <w:rFonts w:hint="eastAsia" w:ascii="宋体" w:hAnsi="宋体" w:eastAsia="宋体" w:cs="宋体"/>
          <w:b/>
          <w:bCs/>
          <w:color w:val="auto"/>
          <w:kern w:val="21"/>
          <w:szCs w:val="21"/>
          <w:highlight w:val="none"/>
          <w:lang w:eastAsia="zh-CN"/>
        </w:rPr>
        <w:t>采购包1（服装、帽子及配饰类）：</w:t>
      </w:r>
      <w:bookmarkEnd w:id="11"/>
    </w:p>
    <w:tbl>
      <w:tblPr>
        <w:tblStyle w:val="32"/>
        <w:tblW w:w="4995"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15"/>
        <w:gridCol w:w="3729"/>
        <w:gridCol w:w="1064"/>
        <w:gridCol w:w="1316"/>
        <w:gridCol w:w="1697"/>
        <w:gridCol w:w="1324"/>
      </w:tblGrid>
      <w:tr w14:paraId="3D713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jc w:val="center"/>
        </w:trPr>
        <w:tc>
          <w:tcPr>
            <w:tcW w:w="363"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13EC5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893"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364F7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包1标的被装品种</w:t>
            </w:r>
          </w:p>
        </w:tc>
        <w:tc>
          <w:tcPr>
            <w:tcW w:w="540"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D8184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数量</w:t>
            </w:r>
          </w:p>
          <w:p w14:paraId="5E5DE3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（件/套）</w:t>
            </w:r>
          </w:p>
        </w:tc>
        <w:tc>
          <w:tcPr>
            <w:tcW w:w="668"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AFB8E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单价限价（元）</w:t>
            </w:r>
          </w:p>
        </w:tc>
        <w:tc>
          <w:tcPr>
            <w:tcW w:w="861"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7F1CC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总金额（元）</w:t>
            </w:r>
          </w:p>
        </w:tc>
        <w:tc>
          <w:tcPr>
            <w:tcW w:w="672"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1CB11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color w:val="auto"/>
                <w:szCs w:val="21"/>
                <w:lang w:eastAsia="zh-CN"/>
              </w:rPr>
              <w:t>核心产品（“△”）</w:t>
            </w:r>
          </w:p>
        </w:tc>
      </w:tr>
      <w:tr w14:paraId="527A2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EC4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0A7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春秋常服（男）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FE1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D3D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478.00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FBE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84,128.00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55E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3D6A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07A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A57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春秋常服（女）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CCC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E70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478.00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626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37,284.00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23D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1157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431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BD4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冬常服（男）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9A7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4D0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528.00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5B0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8,976.00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516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138D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482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C01E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冬常服（女）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EBA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805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528.00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729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1,584.00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4AD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FC9C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97D5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3D5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移民管理警察春秋执勤服（男/调节款）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5BC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106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14E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103,220.00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C85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b/>
                <w:bCs/>
                <w:color w:val="auto"/>
                <w:szCs w:val="21"/>
                <w:lang w:eastAsia="zh-CN"/>
              </w:rPr>
              <w:t>△</w:t>
            </w:r>
          </w:p>
        </w:tc>
      </w:tr>
      <w:tr w14:paraId="46CC3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282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D55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移民管理警察春秋执勤服（男/普通款）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DF0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418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552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350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165,946.00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FA5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b/>
                <w:bCs/>
                <w:color w:val="auto"/>
                <w:szCs w:val="21"/>
                <w:lang w:eastAsia="zh-CN"/>
              </w:rPr>
              <w:t>△</w:t>
            </w:r>
          </w:p>
        </w:tc>
      </w:tr>
      <w:tr w14:paraId="5C960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BA3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53D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移民管理警察春秋执勤服（女/调节款）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06F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34F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D6C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79,797.00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AAC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b/>
                <w:bCs/>
                <w:color w:val="auto"/>
                <w:szCs w:val="21"/>
                <w:lang w:eastAsia="zh-CN"/>
              </w:rPr>
              <w:t>△</w:t>
            </w:r>
          </w:p>
        </w:tc>
      </w:tr>
      <w:tr w14:paraId="4B1A3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5BA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9FF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移民管理警察春秋执勤服（女/普通款）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8B9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DA6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3C2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23,423.00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CA2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b/>
                <w:bCs/>
                <w:color w:val="auto"/>
                <w:szCs w:val="21"/>
                <w:lang w:eastAsia="zh-CN"/>
              </w:rPr>
              <w:t>△</w:t>
            </w:r>
          </w:p>
        </w:tc>
      </w:tr>
      <w:tr w14:paraId="05DC5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DBA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E241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移民管理警察冬执勤服（男/调节款）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31E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214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491.00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36D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21,604.00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2A5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5062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999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EE9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移民管理警察冬执勤服（男/普通款）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8BE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31E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491.00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68F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20,622.00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881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BF80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2CA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132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移民管理警察冬执勤服（女/调节款）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5F4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6AC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491.00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A82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22,095.00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5F6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808C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3EE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8B6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移民管理警察冬执勤服（女/普通款）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90D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2FE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491.00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2EC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6,874.00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3F1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8FFD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3B1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AD2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男高警）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06E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671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2B5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6,050.00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797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9A9D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FFF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205C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男高警）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EC9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F48C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9C7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4,180.00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E25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B949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EB80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8E4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女高警）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8EB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855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6E8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550.00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C02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CC7E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FC4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747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女高警）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31D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FCB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CFB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66C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0BAD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18A7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161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男普警）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AA0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6DC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C62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64,900.00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E02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9C47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2C4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70D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男普警）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8EA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33A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29E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52,030.00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E41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ACCA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729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6ED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女普警）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7F6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479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616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13,640.00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F9B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20C0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DAB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95C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女普警）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9B4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C73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EED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31,130.00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49D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0206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3B9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953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移民管理警察长袖夏执勤服（男/高警）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BB8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AC5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A38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5,500.00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DEF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31F2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97F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969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移民管理警察长袖夏执勤服（女/高警）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427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482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34C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1,625.00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3B8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4B46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726E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B3A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移民管理警察长袖夏执勤服（男/普警）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E81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866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D674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89F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108,250.00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DDF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E878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E63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8CF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移民管理警察长袖夏执勤服（女/普警）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EAA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E4B4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149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55,500.00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F75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3CCE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ACE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DB3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移民管理警察短袖夏执勤服（男/高警）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ECD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937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4531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7,434.00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06F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b/>
                <w:bCs/>
                <w:color w:val="auto"/>
                <w:szCs w:val="21"/>
                <w:lang w:eastAsia="zh-CN"/>
              </w:rPr>
              <w:t>△</w:t>
            </w:r>
          </w:p>
        </w:tc>
      </w:tr>
      <w:tr w14:paraId="1A799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8EB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A14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移民管理警察短袖夏执勤服（女/高警）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56D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F57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FED7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1,652.00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EA6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b/>
                <w:bCs/>
                <w:color w:val="auto"/>
                <w:szCs w:val="21"/>
                <w:lang w:eastAsia="zh-CN"/>
              </w:rPr>
              <w:t>△</w:t>
            </w:r>
          </w:p>
        </w:tc>
      </w:tr>
      <w:tr w14:paraId="1AD18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73E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156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移民管理警察短袖夏执勤服（男/普警）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1ECE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1513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2CC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5AF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178,534.00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0C8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b/>
                <w:bCs/>
                <w:color w:val="auto"/>
                <w:szCs w:val="21"/>
                <w:lang w:eastAsia="zh-CN"/>
              </w:rPr>
              <w:t>△</w:t>
            </w:r>
          </w:p>
        </w:tc>
      </w:tr>
      <w:tr w14:paraId="09663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A41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432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移民管理警察短袖夏执勤服（女/普警）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BE7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544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A72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664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64,192.00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B91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b/>
                <w:bCs/>
                <w:color w:val="auto"/>
                <w:szCs w:val="21"/>
                <w:lang w:eastAsia="zh-CN"/>
              </w:rPr>
              <w:t>△</w:t>
            </w:r>
          </w:p>
        </w:tc>
      </w:tr>
      <w:tr w14:paraId="3C4F9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457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494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移民管理警察执勤裤（男/调节款）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162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1564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AA43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D95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234,600.00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D0B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F2AF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F8D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63F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移民管理警察夏执勤裤（男/普通款）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6A7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1115</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178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648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167,250.00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EC0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2E31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4B7E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469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移民管理警察执勤裤（女/调节款）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A8D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E32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EFB0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83,400.00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7A1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BF24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63A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66F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移民管理警察夏执勤裤（女/普通款）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BF9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0999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233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49,200.00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F9A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A1AB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05C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279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裙子</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CE0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37</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4C3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0E6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4,662.00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519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D104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C8D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532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雨衣（男）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6C7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9C4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216.00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BEF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54,648.00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3CF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5B84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CA3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52C5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雨衣（女）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6DA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121</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5AD1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216.00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303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26,136.00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ED6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0A02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99A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25D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移民管理警察秋冬作训服（男/调节款）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4F9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DC7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256.00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FFF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15,872.00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DF8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CA36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C49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C431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移民管理警察秋冬作训服（男/普通款）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F4C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DDB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256.00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CDA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14,336.00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04A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8744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0134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019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移民管理警察长袖夏作训服（男/调节款）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0BE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C5B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199.00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C4E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9,950.00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14E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8B74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B21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475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移民管理警察长袖夏作训服（男/普通款）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1A4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7A3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199.00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2E5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9,353.00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CD2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557B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A181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3A16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移民管理警察短袖夏作训服（男/调节款）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8E6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96E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193.00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16EE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8,685.00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F30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54AA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FB9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297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移民管理警察短袖夏作训服（男/普通款）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6BA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843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193.00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E7A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10,036.00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101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C45A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FF0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0B7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移民管理警察秋冬作训服（女/调节款）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B21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52E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256.00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8B7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7,424.00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7EC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6932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11D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F8E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移民管理警察秋冬作训服（女/普通款）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932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546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256.00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D60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1,536.00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FE6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2E9A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BD43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30C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移民管理警察长袖夏作训服（女/调节款）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104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BE3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199.00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77C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5,373.00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7E4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DC51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B92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05B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移民管理警察长袖夏作训服（女/普通款）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EDE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95C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199.00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18C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1,393.00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796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243F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84A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CD6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移民管理警察短袖夏作训服（女/调节款）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A97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B04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193.00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452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2,316.00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E63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D6EF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CA1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FFF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移民管理警察短袖夏作训服（女/普通款）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291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46F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193.00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71A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3,474.00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78F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4E57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371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AF7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移民管理警察长款多功能服（男）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2ED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2EA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872.00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FB4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281,656.00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D1D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4E32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7D0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1D4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移民管理警察长款多功能服（女）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EA3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5BD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872.00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401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87,200.00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C9E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9743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D66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CAD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移民管理警察短款多功能服（男）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DD7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55C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753.00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011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165,660.00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CA7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CDF0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D3A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824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移民管理警察短款多功能服（女）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FAC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D4A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753.00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9CE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54,969.00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5B2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971E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7FF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774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警礼服（男）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44A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0161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785.00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E47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36,110.00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53D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7FAA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C9F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DBA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警礼服（女）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3D4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3AE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785.00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254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18,055.00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41A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7143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EC1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A8B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礼服白衬衣（男）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D5D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241</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F6E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ED5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26,510.00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F32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EC4B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28A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BCF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礼服白衬衣（女）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214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584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C05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6,160.00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F62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C663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D8F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BA5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V领毛针织套服（女）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8F6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577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4FC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70,048.00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742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2FBE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992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DDC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V领毛针织套服（男）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407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F46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1D5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206,164.00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861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38D4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439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5274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V领毛针织上衣（男）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E4F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731</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94D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220.00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7BA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160,820.00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63D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A959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510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A2B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V领毛针织上衣（女）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DAA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F9B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220.00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4A6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87,560.00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3D8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C0C7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571B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ACA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长袖圆领毛针织T恤衫（男）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F34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1150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A9D1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3F2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192,050.00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6D42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ED9B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C8F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453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长袖圆领毛针织T恤衫（女）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F1E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585</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3E1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13C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97,695.00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BC4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8EE0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00A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E47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短袖圆领针织T恤衫（男）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9F5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3069</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AEE9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33E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251,658.00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43C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9AB5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D53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42C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短袖圆领针织T恤衫（女）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3E8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1028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FC6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DE9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84,296.00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BF9A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28E3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383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9D0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移民管理警察执勤腰带（男）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63A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1231</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E8B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90.00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EB0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110,790.00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5E4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DB17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AA9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091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移民管理警察执勤腰带（女）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A54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162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90.00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C99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46,080.00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E7B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14AE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7A3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EA2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移民管理警察作训腰带（男）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B49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486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36D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43.00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65B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20,898.00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ECC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4AD2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F91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E35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移民管理警察作训腰带（女）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3D8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FFA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43.00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3E8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7,439.00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CB8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2453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D44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410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外腰带（男）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81C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269</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88D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840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12,105.00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3EE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BEE2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155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5CE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外腰带（女）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06A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D4E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420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4,635.00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AF3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3175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79B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9EC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点塑白针织手套（男）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1E2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235</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0D1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6.20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00F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1,457.00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E7D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31CF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442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E00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点塑白针织手套（女）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176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1B2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6.20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BF1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700.60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636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2B06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4D2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E75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绒手套（男）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694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469</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AD5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10A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8,911.00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DDB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81C5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957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A1C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绒手套（女）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9DE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209</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FB6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C969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3,971.00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AC7F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FD53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816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BE1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毛皮手套（男）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271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479</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8C6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2CB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58,438.00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A8A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A3C2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165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784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毛皮手套（女）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376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5D5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1F0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28,304.00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DCC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BA8C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55F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67F9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厚袜（男）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67F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7988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42C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F8B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95,856.00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E3D2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887D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95C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EFC1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厚袜（女）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76A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3969</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111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8C1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47,628.00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0D4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9F03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0E9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B86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薄袜（男）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081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9904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7F1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E12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99,040.00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F78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CEEB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8D54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D33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薄袜（女）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189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5073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73B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2B1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50,730.00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F21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F99B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2DA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5B61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1A10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737</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2C7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21.00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A84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15,477.00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1AB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EE01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7EF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9B2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礼服领带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48C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159</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F5F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21.00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8F9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3,339.00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18E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8765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7EC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8D3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领带夹（男）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0294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706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590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520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3,530.00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43E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717C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089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B9C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领带夹（女）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E05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46A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334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1,665.00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3AB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CB18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630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225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领花</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D51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481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4.40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603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1,381.60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E12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9810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FD2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D93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礼服领花</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857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E2C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DD9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900.00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E1D1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8BB6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599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593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绶带（男）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E48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9C69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FC9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4,826.00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CEC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9986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5B8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569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绶带（女）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0419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C3A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CF3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2,032.00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231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37F0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945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20C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大檐帽（男）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D80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746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FC8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7,696.00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27F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A9EF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5A2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122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大檐凉帽（男）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B56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EC6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BDC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4,371.00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0A9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059B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099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D1E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礼服大檐帽（男）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017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49</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9E4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121.00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503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5,929.00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29F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56C7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4A6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E75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礼服卷檐帽（女）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405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9E2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FCD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2,320.00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24F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5C84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A8B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343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女布帽（女）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7BD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87</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02C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D2B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4,524.00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694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98E0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C79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637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女凉帽（女）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4EE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ED3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761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1,974.00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CF0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C26C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F78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512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布面平剪绒帽</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FCE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71</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CCB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59.00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9EE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4,189.00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E62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79ED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550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533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布面羊剪绒帽</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184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97</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69B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E3C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11,252.00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0C7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9E3D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A29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E775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移民管理警察夏执勤帽（男）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854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77E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7FB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10,860.00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44FF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42E4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97F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0B5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移民管理警察夏执勤帽（女）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967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DFE3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B68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2,760.00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EF5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110C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975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F9C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移民管理警察春秋执勤帽(男)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997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237</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AE6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34.00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2F1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8,058.00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02C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9FA3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3A7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C88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移民管理警察春秋执勤帽(女)</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589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3AD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34.00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B8F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4,556.00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F17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A1BC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2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249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合计</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E8C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54888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D09EA">
            <w:pPr>
              <w:autoSpaceDE/>
              <w:autoSpaceDN/>
              <w:spacing w:beforeLines="0" w:afterLines="0" w:line="360" w:lineRule="auto"/>
              <w:jc w:val="center"/>
              <w:rPr>
                <w:rFonts w:hint="eastAsia" w:ascii="宋体" w:hAnsi="宋体" w:eastAsia="宋体" w:cs="宋体"/>
                <w:b/>
                <w:bCs/>
                <w:i w:val="0"/>
                <w:iCs w:val="0"/>
                <w:color w:val="auto"/>
                <w:sz w:val="21"/>
                <w:szCs w:val="21"/>
                <w:u w:val="none"/>
              </w:rPr>
            </w:pP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DD2B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 xml:space="preserve"> 4,406,697.20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DAD15">
            <w:pPr>
              <w:autoSpaceDE/>
              <w:autoSpaceDN/>
              <w:spacing w:beforeLines="0" w:afterLines="0" w:line="360" w:lineRule="auto"/>
              <w:jc w:val="center"/>
              <w:rPr>
                <w:rFonts w:hint="eastAsia" w:ascii="宋体" w:hAnsi="宋体" w:eastAsia="宋体" w:cs="宋体"/>
                <w:i w:val="0"/>
                <w:iCs w:val="0"/>
                <w:color w:val="auto"/>
                <w:sz w:val="21"/>
                <w:szCs w:val="21"/>
                <w:u w:val="none"/>
              </w:rPr>
            </w:pPr>
          </w:p>
        </w:tc>
      </w:tr>
    </w:tbl>
    <w:p w14:paraId="736BBB9A">
      <w:pPr>
        <w:autoSpaceDE/>
        <w:autoSpaceDN/>
        <w:spacing w:beforeLines="0" w:afterLines="0"/>
        <w:ind w:firstLine="420" w:firstLineChars="200"/>
        <w:rPr>
          <w:rFonts w:hint="eastAsia" w:ascii="宋体" w:hAnsi="宋体" w:eastAsia="宋体" w:cs="宋体"/>
          <w:color w:val="auto"/>
          <w:szCs w:val="21"/>
          <w:lang w:eastAsia="zh-CN"/>
        </w:rPr>
      </w:pPr>
    </w:p>
    <w:p w14:paraId="78CD6122">
      <w:pPr>
        <w:pStyle w:val="31"/>
        <w:autoSpaceDE/>
        <w:autoSpaceDN/>
        <w:spacing w:beforeLines="0" w:after="0" w:afterLines="0"/>
        <w:ind w:left="0" w:leftChars="0"/>
        <w:outlineLvl w:val="1"/>
        <w:rPr>
          <w:rFonts w:hint="eastAsia" w:ascii="宋体" w:hAnsi="宋体" w:eastAsia="宋体" w:cs="宋体"/>
          <w:b/>
          <w:bCs/>
          <w:color w:val="auto"/>
          <w:kern w:val="21"/>
          <w:szCs w:val="21"/>
          <w:highlight w:val="none"/>
          <w:lang w:eastAsia="zh-CN"/>
        </w:rPr>
      </w:pPr>
      <w:bookmarkStart w:id="12" w:name="_Toc17292"/>
      <w:r>
        <w:rPr>
          <w:rFonts w:hint="eastAsia" w:ascii="宋体" w:hAnsi="宋体" w:eastAsia="宋体" w:cs="宋体"/>
          <w:b/>
          <w:bCs/>
          <w:color w:val="auto"/>
          <w:kern w:val="21"/>
          <w:szCs w:val="21"/>
          <w:highlight w:val="none"/>
          <w:lang w:eastAsia="zh-CN"/>
        </w:rPr>
        <w:t>采购包</w:t>
      </w:r>
      <w:r>
        <w:rPr>
          <w:rFonts w:hint="eastAsia" w:ascii="宋体" w:hAnsi="宋体" w:eastAsia="宋体" w:cs="宋体"/>
          <w:b/>
          <w:bCs/>
          <w:color w:val="auto"/>
          <w:kern w:val="21"/>
          <w:szCs w:val="21"/>
          <w:highlight w:val="none"/>
          <w:lang w:val="en-US" w:eastAsia="zh-CN"/>
        </w:rPr>
        <w:t>2</w:t>
      </w:r>
      <w:r>
        <w:rPr>
          <w:rFonts w:hint="eastAsia" w:ascii="宋体" w:hAnsi="宋体" w:eastAsia="宋体" w:cs="宋体"/>
          <w:b/>
          <w:bCs/>
          <w:color w:val="auto"/>
          <w:kern w:val="21"/>
          <w:szCs w:val="21"/>
          <w:highlight w:val="none"/>
          <w:lang w:eastAsia="zh-CN"/>
        </w:rPr>
        <w:t>（鞋类）：</w:t>
      </w:r>
      <w:bookmarkEnd w:id="12"/>
    </w:p>
    <w:tbl>
      <w:tblPr>
        <w:tblStyle w:val="32"/>
        <w:tblW w:w="499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18"/>
        <w:gridCol w:w="3730"/>
        <w:gridCol w:w="1060"/>
        <w:gridCol w:w="1318"/>
        <w:gridCol w:w="1704"/>
        <w:gridCol w:w="1307"/>
      </w:tblGrid>
      <w:tr w14:paraId="275F3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trPr>
        <w:tc>
          <w:tcPr>
            <w:tcW w:w="364"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F975A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895"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13E71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包2标的被装品种</w:t>
            </w:r>
          </w:p>
        </w:tc>
        <w:tc>
          <w:tcPr>
            <w:tcW w:w="538"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D1809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数量</w:t>
            </w:r>
          </w:p>
          <w:p w14:paraId="0F5DA0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（件）</w:t>
            </w:r>
          </w:p>
        </w:tc>
        <w:tc>
          <w:tcPr>
            <w:tcW w:w="669"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F727E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单价限价（元）</w:t>
            </w:r>
          </w:p>
        </w:tc>
        <w:tc>
          <w:tcPr>
            <w:tcW w:w="866"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960FF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总金额（元）</w:t>
            </w:r>
          </w:p>
        </w:tc>
        <w:tc>
          <w:tcPr>
            <w:tcW w:w="664"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70AB3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color w:val="auto"/>
                <w:szCs w:val="21"/>
                <w:lang w:eastAsia="zh-CN"/>
              </w:rPr>
              <w:t>核心产品（“△”）</w:t>
            </w:r>
          </w:p>
        </w:tc>
      </w:tr>
      <w:tr w14:paraId="2A740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EE6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F80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单皮鞋（男）</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9B4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1203</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0E8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276.00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FDF0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332,028.00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3C0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b/>
                <w:bCs/>
                <w:color w:val="auto"/>
                <w:szCs w:val="21"/>
                <w:lang w:eastAsia="zh-CN"/>
              </w:rPr>
              <w:t>△</w:t>
            </w:r>
          </w:p>
        </w:tc>
      </w:tr>
      <w:tr w14:paraId="3631A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6CC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26B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单皮鞋（女）</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FFC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295</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DFD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276.00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3EB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81,420.00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CD6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b/>
                <w:bCs/>
                <w:color w:val="auto"/>
                <w:szCs w:val="21"/>
                <w:lang w:eastAsia="zh-CN"/>
              </w:rPr>
              <w:t>△</w:t>
            </w:r>
          </w:p>
        </w:tc>
      </w:tr>
      <w:tr w14:paraId="7A192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8CD4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ABE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皮凉鞋（男）</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011D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513</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C2A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276.00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867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141,588.00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FC6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8FC5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438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35D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皮凉鞋（女）</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9ED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465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276.00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D1D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17,388.00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218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6C06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795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373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棉皮鞋（男）</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ABCB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69</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A85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341.00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DD8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23,529.00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F7A6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C568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57A5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653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棉皮鞋（女）</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802E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83</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D95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341.00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0B5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28,303.00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C8A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7053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04E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F97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毛皮鞋（男）</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9DF9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133</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E7C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400.00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4F0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53,200.00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39A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3EDD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539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152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毛皮鞋（女）</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366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60</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7E4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400.00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6C4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24,000.00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CC5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55B0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78B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4B8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礼服皮鞋（男）</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605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97D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276.00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5195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16,008.00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1EE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AB46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9E1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EC2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礼服皮鞋（女）</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E18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F69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276.00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F49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6,900.00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F52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B7B6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953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C38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作训鞋（男夏款）</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383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1573</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BCB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136.00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E79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213,928.00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F3E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97CD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CA6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BF7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作训鞋（女夏款）</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70D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387</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5E4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136.00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564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52,632.00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5BD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00B5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E82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006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春秋作训鞋（男）</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40F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1056</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2E7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136.00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74D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143,616.00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891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6F93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8AE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71A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春秋作训鞋（女）</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D10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405</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72F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136.00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419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55,080.00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B3A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AAA0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015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CDC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移民管理警察冬作训靴（男）</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A00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C5E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388.32</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B72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12,037.92</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B5A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20E9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BF2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87E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移民管理警察冬作训靴（女）</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822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FFD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388.32</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954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2,329.92</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635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CB38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139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F76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移民管理警察夏作训靴 （男）</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37A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67</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3B77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382.44</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0B7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25,623.48</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8D1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7826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FCB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133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移民管理警察夏作训靴（女）</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C5B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4B5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382.44</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536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3,824.40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055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C889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F70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529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中筒雨靴（男）</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1C6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129</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113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D5B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7,611.00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BF9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8588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9EE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E69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中筒雨靴（女）</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C6D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A7E1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59.00</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288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4,779.00</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ADC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AD1D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2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BC6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合计</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9F4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6247</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037FE">
            <w:pPr>
              <w:autoSpaceDE/>
              <w:autoSpaceDN/>
              <w:spacing w:beforeLines="0" w:afterLines="0" w:line="360" w:lineRule="auto"/>
              <w:jc w:val="center"/>
              <w:rPr>
                <w:rFonts w:hint="eastAsia" w:ascii="宋体" w:hAnsi="宋体" w:eastAsia="宋体" w:cs="宋体"/>
                <w:b/>
                <w:bCs/>
                <w:i w:val="0"/>
                <w:iCs w:val="0"/>
                <w:color w:val="auto"/>
                <w:sz w:val="21"/>
                <w:szCs w:val="21"/>
                <w:u w:val="none"/>
              </w:rPr>
            </w:pP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4C5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1,245,825.72</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E130B">
            <w:pPr>
              <w:autoSpaceDE/>
              <w:autoSpaceDN/>
              <w:spacing w:beforeLines="0" w:afterLines="0" w:line="360" w:lineRule="auto"/>
              <w:jc w:val="center"/>
              <w:rPr>
                <w:rFonts w:hint="eastAsia" w:ascii="宋体" w:hAnsi="宋体" w:eastAsia="宋体" w:cs="宋体"/>
                <w:i w:val="0"/>
                <w:iCs w:val="0"/>
                <w:color w:val="auto"/>
                <w:sz w:val="21"/>
                <w:szCs w:val="21"/>
                <w:u w:val="none"/>
              </w:rPr>
            </w:pPr>
          </w:p>
        </w:tc>
      </w:tr>
    </w:tbl>
    <w:p w14:paraId="72BABF5A">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合同履行期限：自合同签订生效之日起</w:t>
      </w:r>
      <w:r>
        <w:rPr>
          <w:rFonts w:hint="eastAsia" w:ascii="宋体" w:hAnsi="宋体" w:eastAsia="宋体" w:cs="宋体"/>
          <w:color w:val="auto"/>
          <w:szCs w:val="21"/>
          <w:lang w:val="en-US" w:eastAsia="zh-CN"/>
        </w:rPr>
        <w:t>90个日历日完成供货并通过验收</w:t>
      </w:r>
      <w:r>
        <w:rPr>
          <w:rFonts w:hint="eastAsia" w:ascii="宋体" w:hAnsi="宋体" w:eastAsia="宋体" w:cs="宋体"/>
          <w:color w:val="auto"/>
          <w:szCs w:val="21"/>
          <w:lang w:eastAsia="zh-CN"/>
        </w:rPr>
        <w:t>。</w:t>
      </w:r>
    </w:p>
    <w:p w14:paraId="6D18B62E">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本项目不接受联合体投标。</w:t>
      </w:r>
    </w:p>
    <w:p w14:paraId="38F4B94D">
      <w:pPr>
        <w:pStyle w:val="51"/>
        <w:autoSpaceDE/>
        <w:autoSpaceDN/>
        <w:spacing w:beforeLines="0" w:afterLines="0"/>
        <w:outlineLvl w:val="1"/>
        <w:rPr>
          <w:rFonts w:hint="eastAsia" w:ascii="宋体" w:hAnsi="宋体" w:eastAsia="宋体" w:cs="宋体"/>
          <w:color w:val="auto"/>
          <w:sz w:val="21"/>
          <w:szCs w:val="21"/>
          <w:lang w:eastAsia="zh-CN"/>
        </w:rPr>
      </w:pPr>
      <w:bookmarkStart w:id="13" w:name="_Toc104131884"/>
      <w:bookmarkStart w:id="14" w:name="_Toc3489"/>
      <w:r>
        <w:rPr>
          <w:rFonts w:hint="eastAsia" w:ascii="宋体" w:hAnsi="宋体" w:eastAsia="宋体" w:cs="宋体"/>
          <w:color w:val="auto"/>
          <w:sz w:val="21"/>
          <w:szCs w:val="21"/>
          <w:lang w:eastAsia="zh-CN"/>
        </w:rPr>
        <w:t>二、申请人的资格要求</w:t>
      </w:r>
      <w:bookmarkEnd w:id="13"/>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适用于 采购包1、采购包2</w:t>
      </w:r>
      <w:r>
        <w:rPr>
          <w:rFonts w:hint="eastAsia" w:ascii="宋体" w:hAnsi="宋体" w:eastAsia="宋体" w:cs="宋体"/>
          <w:color w:val="auto"/>
          <w:sz w:val="21"/>
          <w:szCs w:val="21"/>
          <w:lang w:eastAsia="zh-CN"/>
        </w:rPr>
        <w:t>）</w:t>
      </w:r>
      <w:bookmarkEnd w:id="14"/>
    </w:p>
    <w:p w14:paraId="6E018F35">
      <w:pPr>
        <w:autoSpaceDE/>
        <w:autoSpaceDN/>
        <w:spacing w:beforeLines="0" w:afterLines="0"/>
        <w:ind w:firstLine="422" w:firstLineChars="200"/>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1.满足《中华人民共和国政府采购法》第二十二条规定，提供下列材料：</w:t>
      </w:r>
    </w:p>
    <w:p w14:paraId="543E57D5">
      <w:pPr>
        <w:pStyle w:val="62"/>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（1）具有独立承担民事责任的能力：</w:t>
      </w:r>
      <w:bookmarkStart w:id="15" w:name="_Hlk104022700"/>
      <w:r>
        <w:rPr>
          <w:rFonts w:hint="eastAsia" w:ascii="宋体" w:hAnsi="宋体" w:eastAsia="宋体" w:cs="宋体"/>
          <w:color w:val="auto"/>
          <w:szCs w:val="21"/>
          <w:lang w:eastAsia="zh-CN"/>
        </w:rPr>
        <w:t>在中华人民共和国境内注册的法人或其他组织或自然人，</w:t>
      </w:r>
      <w:bookmarkStart w:id="16" w:name="_Hlk175756035"/>
      <w:r>
        <w:rPr>
          <w:rFonts w:hint="eastAsia" w:ascii="宋体" w:hAnsi="宋体" w:eastAsia="宋体" w:cs="宋体"/>
          <w:color w:val="auto"/>
          <w:szCs w:val="21"/>
          <w:lang w:eastAsia="zh-CN"/>
        </w:rPr>
        <w:t>投标文件中须</w:t>
      </w:r>
      <w:bookmarkEnd w:id="16"/>
      <w:r>
        <w:rPr>
          <w:rFonts w:hint="eastAsia" w:ascii="宋体" w:hAnsi="宋体" w:eastAsia="宋体" w:cs="宋体"/>
          <w:color w:val="auto"/>
          <w:szCs w:val="21"/>
          <w:lang w:eastAsia="zh-CN"/>
        </w:rPr>
        <w:t>提供有效的营业执照（或事业法人登记证或身份证等相关证明）复印件。分支机构</w:t>
      </w:r>
      <w:r>
        <w:rPr>
          <w:rFonts w:hint="eastAsia" w:ascii="宋体" w:hAnsi="宋体" w:eastAsia="宋体" w:cs="宋体"/>
          <w:color w:val="auto"/>
          <w:lang w:eastAsia="zh-CN"/>
        </w:rPr>
        <w:t>投标</w:t>
      </w:r>
      <w:r>
        <w:rPr>
          <w:rFonts w:hint="eastAsia" w:ascii="宋体" w:hAnsi="宋体" w:eastAsia="宋体" w:cs="宋体"/>
          <w:color w:val="auto"/>
          <w:szCs w:val="21"/>
          <w:lang w:eastAsia="zh-CN"/>
        </w:rPr>
        <w:t>的，投标文件中须提供总公司和分公司营业执照复印件，总公司出具给分支机构的授权书</w:t>
      </w:r>
      <w:bookmarkEnd w:id="15"/>
      <w:r>
        <w:rPr>
          <w:rFonts w:hint="eastAsia" w:ascii="宋体" w:hAnsi="宋体" w:eastAsia="宋体" w:cs="宋体"/>
          <w:color w:val="auto"/>
          <w:szCs w:val="21"/>
          <w:lang w:eastAsia="zh-CN"/>
        </w:rPr>
        <w:t>。</w:t>
      </w:r>
    </w:p>
    <w:p w14:paraId="5AA5E668">
      <w:pPr>
        <w:autoSpaceDE/>
        <w:autoSpaceDN/>
        <w:spacing w:beforeLines="0" w:afterLines="0"/>
        <w:ind w:firstLine="420" w:firstLine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（2）有依法缴纳税收和社会保障资金的良好记录：</w:t>
      </w:r>
      <w:bookmarkStart w:id="17" w:name="_Hlk104022718"/>
      <w:r>
        <w:rPr>
          <w:rFonts w:hint="eastAsia" w:ascii="宋体" w:hAnsi="宋体" w:eastAsia="宋体" w:cs="宋体"/>
          <w:color w:val="auto"/>
          <w:szCs w:val="21"/>
          <w:lang w:eastAsia="zh-CN"/>
        </w:rPr>
        <w:t>投标文件中须提供20</w:t>
      </w:r>
      <w:r>
        <w:rPr>
          <w:rFonts w:hint="eastAsia" w:ascii="宋体" w:hAnsi="宋体" w:eastAsia="宋体" w:cs="宋体"/>
          <w:color w:val="auto"/>
          <w:szCs w:val="21"/>
          <w:lang w:val="en-US" w:eastAsia="zh-CN"/>
        </w:rPr>
        <w:t>25</w:t>
      </w:r>
      <w:r>
        <w:rPr>
          <w:rFonts w:hint="eastAsia" w:ascii="宋体" w:hAnsi="宋体" w:eastAsia="宋体" w:cs="宋体"/>
          <w:color w:val="auto"/>
          <w:szCs w:val="21"/>
          <w:lang w:eastAsia="zh-CN"/>
        </w:rPr>
        <w:t>年</w:t>
      </w:r>
      <w:r>
        <w:rPr>
          <w:rFonts w:hint="eastAsia" w:ascii="宋体" w:hAnsi="宋体" w:eastAsia="宋体" w:cs="宋体"/>
          <w:color w:val="auto"/>
          <w:szCs w:val="21"/>
          <w:lang w:val="en-US" w:eastAsia="zh-CN"/>
        </w:rPr>
        <w:t>01</w:t>
      </w:r>
      <w:r>
        <w:rPr>
          <w:rFonts w:hint="eastAsia" w:ascii="宋体" w:hAnsi="宋体" w:eastAsia="宋体" w:cs="宋体"/>
          <w:color w:val="auto"/>
          <w:szCs w:val="21"/>
          <w:lang w:eastAsia="zh-CN"/>
        </w:rPr>
        <w:t>月至今任意1个月依法缴纳税收和社会保障资金的相关材料。如依法免税或不需要缴纳社会保障资金的，提供相应证明材料</w:t>
      </w:r>
      <w:bookmarkEnd w:id="17"/>
      <w:r>
        <w:rPr>
          <w:rFonts w:hint="eastAsia" w:ascii="宋体" w:hAnsi="宋体" w:eastAsia="宋体" w:cs="宋体"/>
          <w:color w:val="auto"/>
          <w:szCs w:val="21"/>
          <w:lang w:eastAsia="zh-CN"/>
        </w:rPr>
        <w:t>。</w:t>
      </w:r>
    </w:p>
    <w:p w14:paraId="00CDF038">
      <w:pPr>
        <w:autoSpaceDE/>
        <w:autoSpaceDN/>
        <w:spacing w:beforeLines="0" w:afterLines="0"/>
        <w:ind w:firstLine="420" w:firstLine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（3）具有良好的商业信誉和健全的财务会计制度：</w:t>
      </w:r>
      <w:bookmarkStart w:id="18" w:name="_Hlk131283906"/>
      <w:bookmarkStart w:id="19" w:name="_Hlk104022851"/>
      <w:r>
        <w:rPr>
          <w:rFonts w:hint="eastAsia" w:ascii="宋体" w:hAnsi="宋体" w:eastAsia="宋体" w:cs="宋体"/>
          <w:color w:val="auto"/>
          <w:szCs w:val="21"/>
          <w:lang w:eastAsia="zh-CN"/>
        </w:rPr>
        <w:t>投标文件中须提供</w:t>
      </w:r>
      <w:bookmarkEnd w:id="18"/>
      <w:r>
        <w:rPr>
          <w:rFonts w:hint="eastAsia" w:ascii="宋体" w:hAnsi="宋体" w:eastAsia="宋体" w:cs="宋体"/>
          <w:color w:val="auto"/>
          <w:szCs w:val="21"/>
          <w:lang w:eastAsia="zh-CN"/>
        </w:rPr>
        <w:t>20</w:t>
      </w:r>
      <w:r>
        <w:rPr>
          <w:rFonts w:hint="eastAsia" w:ascii="宋体" w:hAnsi="宋体" w:eastAsia="宋体" w:cs="宋体"/>
          <w:color w:val="auto"/>
          <w:szCs w:val="21"/>
          <w:lang w:val="en-US" w:eastAsia="zh-CN"/>
        </w:rPr>
        <w:t>24</w:t>
      </w:r>
      <w:r>
        <w:rPr>
          <w:rFonts w:hint="eastAsia" w:ascii="宋体" w:hAnsi="宋体" w:eastAsia="宋体" w:cs="宋体"/>
          <w:color w:val="auto"/>
          <w:szCs w:val="21"/>
          <w:lang w:eastAsia="zh-CN"/>
        </w:rPr>
        <w:t>年度经审计的财务状况报告，或20</w:t>
      </w:r>
      <w:r>
        <w:rPr>
          <w:rFonts w:hint="eastAsia" w:ascii="宋体" w:hAnsi="宋体" w:eastAsia="宋体" w:cs="宋体"/>
          <w:color w:val="auto"/>
          <w:szCs w:val="21"/>
          <w:lang w:val="en-US" w:eastAsia="zh-CN"/>
        </w:rPr>
        <w:t>25</w:t>
      </w:r>
      <w:r>
        <w:rPr>
          <w:rFonts w:hint="eastAsia" w:ascii="宋体" w:hAnsi="宋体" w:eastAsia="宋体" w:cs="宋体"/>
          <w:color w:val="auto"/>
          <w:szCs w:val="21"/>
          <w:lang w:eastAsia="zh-CN"/>
        </w:rPr>
        <w:t>年</w:t>
      </w:r>
      <w:r>
        <w:rPr>
          <w:rFonts w:hint="eastAsia" w:ascii="宋体" w:hAnsi="宋体" w:eastAsia="宋体" w:cs="宋体"/>
          <w:color w:val="auto"/>
          <w:szCs w:val="21"/>
          <w:lang w:val="en-US" w:eastAsia="zh-CN"/>
        </w:rPr>
        <w:t>01</w:t>
      </w:r>
      <w:r>
        <w:rPr>
          <w:rFonts w:hint="eastAsia" w:ascii="宋体" w:hAnsi="宋体" w:eastAsia="宋体" w:cs="宋体"/>
          <w:color w:val="auto"/>
          <w:szCs w:val="21"/>
          <w:lang w:eastAsia="zh-CN"/>
        </w:rPr>
        <w:t>月至今任意1个月的会计报表，或银行出具的资信证明</w:t>
      </w:r>
      <w:bookmarkEnd w:id="19"/>
      <w:bookmarkStart w:id="20" w:name="_Hlk175756631"/>
      <w:r>
        <w:rPr>
          <w:rFonts w:hint="eastAsia" w:ascii="宋体" w:hAnsi="宋体" w:eastAsia="宋体" w:cs="宋体"/>
          <w:color w:val="auto"/>
          <w:szCs w:val="21"/>
          <w:lang w:eastAsia="zh-CN"/>
        </w:rPr>
        <w:t>（资信证明应在有效期内；未注明有效期的，银行出具时间至提交投标文件截止时间不超过一年）</w:t>
      </w:r>
      <w:bookmarkEnd w:id="20"/>
      <w:r>
        <w:rPr>
          <w:rFonts w:hint="eastAsia" w:ascii="宋体" w:hAnsi="宋体" w:eastAsia="宋体" w:cs="宋体"/>
          <w:color w:val="auto"/>
          <w:szCs w:val="21"/>
          <w:lang w:eastAsia="zh-CN"/>
        </w:rPr>
        <w:t>。</w:t>
      </w:r>
    </w:p>
    <w:p w14:paraId="7DF12024">
      <w:pPr>
        <w:autoSpaceDE/>
        <w:autoSpaceDN/>
        <w:spacing w:beforeLines="0" w:afterLines="0"/>
        <w:ind w:firstLine="420" w:firstLine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（4）履行合同所必需的设备和专业技术能力：</w:t>
      </w:r>
      <w:bookmarkStart w:id="21" w:name="_Hlk172139495"/>
      <w:r>
        <w:rPr>
          <w:rFonts w:hint="eastAsia" w:ascii="宋体" w:hAnsi="宋体" w:eastAsia="宋体" w:cs="宋体"/>
          <w:color w:val="auto"/>
          <w:szCs w:val="21"/>
          <w:lang w:eastAsia="zh-CN"/>
        </w:rPr>
        <w:t>投标文件中</w:t>
      </w:r>
      <w:bookmarkEnd w:id="21"/>
      <w:r>
        <w:rPr>
          <w:rFonts w:hint="eastAsia" w:ascii="宋体" w:hAnsi="宋体" w:eastAsia="宋体" w:cs="宋体"/>
          <w:color w:val="auto"/>
          <w:szCs w:val="21"/>
          <w:lang w:eastAsia="zh-CN"/>
        </w:rPr>
        <w:t>须提供设备和专业技术能力情况表。</w:t>
      </w:r>
    </w:p>
    <w:p w14:paraId="56EE7829">
      <w:pPr>
        <w:autoSpaceDE/>
        <w:autoSpaceDN/>
        <w:spacing w:beforeLines="0" w:afterLines="0"/>
        <w:ind w:firstLine="420" w:firstLineChars="2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（5）参加采购活动前3年内，在经营活动中没有重大违法记录：在《投标函》中进行相关申明。重大违法记录，是指</w:t>
      </w:r>
      <w:r>
        <w:rPr>
          <w:rFonts w:hint="eastAsia" w:ascii="宋体" w:hAnsi="宋体" w:eastAsia="宋体" w:cs="宋体"/>
          <w:color w:val="auto"/>
          <w:szCs w:val="21"/>
          <w:lang w:val="en-US" w:eastAsia="zh-CN"/>
        </w:rPr>
        <w:t>投标人</w:t>
      </w:r>
      <w:r>
        <w:rPr>
          <w:rFonts w:hint="eastAsia" w:ascii="宋体" w:hAnsi="宋体" w:eastAsia="宋体" w:cs="宋体"/>
          <w:color w:val="auto"/>
          <w:szCs w:val="21"/>
          <w:lang w:eastAsia="zh-CN"/>
        </w:rPr>
        <w:t>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p w14:paraId="3347B53F">
      <w:pPr>
        <w:autoSpaceDE/>
        <w:autoSpaceDN/>
        <w:spacing w:beforeLines="0" w:afterLines="0"/>
        <w:ind w:firstLine="422" w:firstLineChars="200"/>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2.落实政府采购政策需满足的资格要求：</w:t>
      </w:r>
    </w:p>
    <w:p w14:paraId="705DB69D">
      <w:pPr>
        <w:autoSpaceDE/>
        <w:autoSpaceDN/>
        <w:spacing w:beforeLines="0" w:afterLines="0"/>
        <w:ind w:firstLine="420" w:firstLineChars="200"/>
        <w:rPr>
          <w:rFonts w:hint="eastAsia" w:ascii="宋体" w:hAnsi="宋体" w:eastAsia="宋体" w:cs="宋体"/>
          <w:b w:val="0"/>
          <w:bCs w:val="0"/>
          <w:color w:val="auto"/>
          <w:szCs w:val="21"/>
          <w:lang w:eastAsia="zh-CN"/>
        </w:rPr>
      </w:pPr>
      <w:r>
        <w:rPr>
          <w:rFonts w:hint="eastAsia" w:ascii="宋体" w:hAnsi="宋体" w:eastAsia="宋体" w:cs="宋体"/>
          <w:b w:val="0"/>
          <w:bCs w:val="0"/>
          <w:color w:val="auto"/>
          <w:szCs w:val="21"/>
          <w:lang w:eastAsia="zh-CN"/>
        </w:rPr>
        <w:t>本项目整体专门面向中小企业采购，投标人提供的货物须全部由中小企业生产且使用该中小企业商号或注册商标，须提供《中小企业声明函（货物）》。监狱企业、残疾人福利单位视同小型、微型企业，须提供省级以上监狱管理局、戒毒管理局（含新疆生产建设兵团）出具的属于监狱企业的证明文件，或《残疾人福利性单位声明函》。</w:t>
      </w:r>
    </w:p>
    <w:p w14:paraId="03D467D1">
      <w:pPr>
        <w:widowControl/>
        <w:shd w:val="clear" w:color="auto" w:fill="FFFFFF"/>
        <w:autoSpaceDE/>
        <w:autoSpaceDN/>
        <w:spacing w:beforeLines="0" w:afterLines="0"/>
        <w:ind w:firstLine="422" w:firstLineChars="200"/>
        <w:rPr>
          <w:rFonts w:hint="eastAsia" w:ascii="宋体" w:hAnsi="宋体" w:eastAsia="宋体" w:cs="宋体"/>
          <w:b/>
          <w:bCs/>
          <w:color w:val="auto"/>
          <w:szCs w:val="21"/>
          <w:shd w:val="clear" w:color="auto" w:fill="FFFFFF"/>
          <w:lang w:eastAsia="zh-CN"/>
        </w:rPr>
      </w:pPr>
      <w:r>
        <w:rPr>
          <w:rFonts w:hint="eastAsia" w:ascii="宋体" w:hAnsi="宋体" w:eastAsia="宋体" w:cs="宋体"/>
          <w:b/>
          <w:bCs/>
          <w:color w:val="auto"/>
          <w:szCs w:val="21"/>
          <w:shd w:val="clear" w:color="auto" w:fill="FFFFFF"/>
          <w:lang w:eastAsia="zh-CN"/>
        </w:rPr>
        <w:t>3.本项目的特定资格要求：</w:t>
      </w:r>
    </w:p>
    <w:p w14:paraId="304C3807">
      <w:pPr>
        <w:widowControl/>
        <w:shd w:val="clear" w:color="auto" w:fill="FFFFFF"/>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采购包1投标人</w:t>
      </w:r>
      <w:r>
        <w:rPr>
          <w:rFonts w:hint="eastAsia" w:ascii="宋体" w:hAnsi="宋体" w:eastAsia="宋体" w:cs="宋体"/>
          <w:color w:val="auto"/>
          <w:szCs w:val="21"/>
          <w:lang w:eastAsia="zh-CN"/>
        </w:rPr>
        <w:t>必须具备短袖夏执勤服、春秋执勤服产品生产资格；</w:t>
      </w:r>
      <w:r>
        <w:rPr>
          <w:rFonts w:hint="eastAsia" w:ascii="宋体" w:hAnsi="宋体" w:eastAsia="宋体" w:cs="宋体"/>
          <w:color w:val="auto"/>
          <w:szCs w:val="21"/>
          <w:lang w:val="en-US" w:eastAsia="zh-CN"/>
        </w:rPr>
        <w:t>采购包2投标人</w:t>
      </w:r>
      <w:r>
        <w:rPr>
          <w:rFonts w:hint="eastAsia" w:ascii="宋体" w:hAnsi="宋体" w:eastAsia="宋体" w:cs="宋体"/>
          <w:color w:val="auto"/>
          <w:szCs w:val="21"/>
          <w:lang w:eastAsia="zh-CN"/>
        </w:rPr>
        <w:t>必须具备单皮鞋产品生产资格。</w:t>
      </w:r>
      <w:r>
        <w:rPr>
          <w:rFonts w:hint="eastAsia" w:ascii="宋体" w:hAnsi="宋体" w:eastAsia="宋体" w:cs="宋体"/>
          <w:b/>
          <w:bCs/>
          <w:color w:val="auto"/>
          <w:szCs w:val="21"/>
          <w:lang w:eastAsia="zh-CN"/>
        </w:rPr>
        <w:t>（</w:t>
      </w:r>
      <w:r>
        <w:rPr>
          <w:rFonts w:hint="eastAsia" w:ascii="宋体" w:hAnsi="宋体" w:eastAsia="宋体" w:cs="宋体"/>
          <w:b/>
          <w:bCs/>
          <w:color w:val="auto"/>
          <w:szCs w:val="21"/>
          <w:lang w:val="en-US" w:eastAsia="zh-CN"/>
        </w:rPr>
        <w:t>投标文件须</w:t>
      </w:r>
      <w:r>
        <w:rPr>
          <w:rFonts w:hint="eastAsia" w:ascii="宋体" w:hAnsi="宋体" w:eastAsia="宋体" w:cs="宋体"/>
          <w:b/>
          <w:bCs/>
          <w:color w:val="auto"/>
          <w:szCs w:val="21"/>
          <w:lang w:eastAsia="zh-CN"/>
        </w:rPr>
        <w:t>提供公安部颁发的</w:t>
      </w:r>
      <w:r>
        <w:rPr>
          <w:rFonts w:hint="eastAsia" w:ascii="宋体" w:hAnsi="宋体" w:eastAsia="宋体" w:cs="宋体"/>
          <w:b/>
          <w:bCs/>
          <w:color w:val="auto"/>
          <w:szCs w:val="21"/>
          <w:lang w:val="en-US" w:eastAsia="zh-CN"/>
        </w:rPr>
        <w:t>人民警察服装</w:t>
      </w:r>
      <w:r>
        <w:rPr>
          <w:rFonts w:hint="eastAsia" w:ascii="宋体" w:hAnsi="宋体" w:eastAsia="宋体" w:cs="宋体"/>
          <w:b/>
          <w:bCs/>
          <w:color w:val="auto"/>
          <w:szCs w:val="21"/>
          <w:lang w:eastAsia="zh-CN"/>
        </w:rPr>
        <w:t>生产企业有效证明材料，并加盖投标人公章）</w:t>
      </w:r>
    </w:p>
    <w:p w14:paraId="7BE42A2A">
      <w:pPr>
        <w:widowControl/>
        <w:shd w:val="clear" w:color="auto" w:fill="FFFFFF"/>
        <w:autoSpaceDE/>
        <w:autoSpaceDN/>
        <w:spacing w:beforeLines="0" w:afterLines="0"/>
        <w:ind w:firstLine="422" w:firstLineChars="200"/>
        <w:rPr>
          <w:rFonts w:hint="eastAsia" w:ascii="宋体" w:hAnsi="宋体" w:eastAsia="宋体" w:cs="宋体"/>
          <w:b/>
          <w:bCs/>
          <w:color w:val="auto"/>
          <w:szCs w:val="21"/>
          <w:shd w:val="clear" w:color="auto" w:fill="FFFFFF"/>
          <w:lang w:eastAsia="zh-CN"/>
        </w:rPr>
      </w:pPr>
      <w:r>
        <w:rPr>
          <w:rFonts w:hint="eastAsia" w:ascii="宋体" w:hAnsi="宋体" w:eastAsia="宋体" w:cs="宋体"/>
          <w:b/>
          <w:bCs/>
          <w:color w:val="auto"/>
          <w:szCs w:val="21"/>
          <w:shd w:val="clear" w:color="auto" w:fill="FFFFFF"/>
          <w:lang w:val="en-US" w:eastAsia="zh-CN"/>
        </w:rPr>
        <w:t>4</w:t>
      </w:r>
      <w:r>
        <w:rPr>
          <w:rFonts w:hint="eastAsia" w:ascii="宋体" w:hAnsi="宋体" w:eastAsia="宋体" w:cs="宋体"/>
          <w:b/>
          <w:bCs/>
          <w:color w:val="auto"/>
          <w:szCs w:val="21"/>
          <w:shd w:val="clear" w:color="auto" w:fill="FFFFFF"/>
          <w:lang w:eastAsia="zh-CN"/>
        </w:rPr>
        <w:t>.</w:t>
      </w:r>
      <w:r>
        <w:rPr>
          <w:rFonts w:hint="eastAsia" w:ascii="宋体" w:hAnsi="宋体" w:eastAsia="宋体" w:cs="宋体"/>
          <w:b/>
          <w:bCs/>
          <w:color w:val="auto"/>
          <w:szCs w:val="21"/>
          <w:shd w:val="clear" w:color="auto" w:fill="FFFFFF"/>
          <w:lang w:val="en-US" w:eastAsia="zh-CN"/>
        </w:rPr>
        <w:t>其他</w:t>
      </w:r>
      <w:r>
        <w:rPr>
          <w:rFonts w:hint="eastAsia" w:ascii="宋体" w:hAnsi="宋体" w:eastAsia="宋体" w:cs="宋体"/>
          <w:b/>
          <w:bCs/>
          <w:color w:val="auto"/>
          <w:szCs w:val="21"/>
          <w:shd w:val="clear" w:color="auto" w:fill="FFFFFF"/>
          <w:lang w:eastAsia="zh-CN"/>
        </w:rPr>
        <w:t>要求：</w:t>
      </w:r>
    </w:p>
    <w:p w14:paraId="0A2F3CBE">
      <w:pPr>
        <w:widowControl/>
        <w:shd w:val="clear" w:color="auto" w:fill="FFFFFF"/>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1）单位负责人为同一人或者存在直接控股、管理关系的不同投标人，不得同时参加本采购项目（或采购包）投标（响应）。为本项目提供整体设计、规范编制或者项目管理、监理、检测等服务的投标人，不得再参与本项目投标（响应）。</w:t>
      </w:r>
      <w:bookmarkStart w:id="22" w:name="_Hlk171512818"/>
      <w:r>
        <w:rPr>
          <w:rFonts w:hint="eastAsia" w:ascii="宋体" w:hAnsi="宋体" w:eastAsia="宋体" w:cs="宋体"/>
          <w:color w:val="auto"/>
          <w:szCs w:val="21"/>
          <w:lang w:eastAsia="zh-CN"/>
        </w:rPr>
        <w:t>在《投标函》中进行相关申明</w:t>
      </w:r>
      <w:bookmarkEnd w:id="22"/>
      <w:r>
        <w:rPr>
          <w:rFonts w:hint="eastAsia" w:ascii="宋体" w:hAnsi="宋体" w:eastAsia="宋体" w:cs="宋体"/>
          <w:color w:val="auto"/>
          <w:szCs w:val="21"/>
          <w:lang w:eastAsia="zh-CN"/>
        </w:rPr>
        <w:t>。</w:t>
      </w:r>
    </w:p>
    <w:p w14:paraId="473BF69D">
      <w:pPr>
        <w:pStyle w:val="2"/>
        <w:tabs>
          <w:tab w:val="left" w:pos="3960"/>
        </w:tabs>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（2）投标人</w:t>
      </w:r>
      <w:r>
        <w:rPr>
          <w:rFonts w:hint="eastAsia" w:ascii="宋体" w:hAnsi="宋体" w:eastAsia="宋体" w:cs="宋体"/>
          <w:color w:val="auto"/>
          <w:szCs w:val="21"/>
        </w:rPr>
        <w:t>未被列入“信用中国”网站（www.creditchina.gov.cn）“失信被执行人名单或重大税收违法案件当事人名单（即‘重大税收违法失信主体’）或政府采购严重违法失信行为记录名单”中；不处于“中国政府采购网”（www.ccgp.gov.cn）“政府采购严重违法失信行为信息记录”中的禁止参加政府采购活动期间。</w:t>
      </w:r>
      <w:r>
        <w:rPr>
          <w:rFonts w:hint="eastAsia" w:ascii="宋体" w:hAnsi="宋体" w:eastAsia="宋体" w:cs="宋体"/>
          <w:color w:val="auto"/>
          <w:szCs w:val="21"/>
          <w:lang w:eastAsia="zh-CN"/>
        </w:rPr>
        <w:t>（以采购代理机构于投标（响应）截止时间当天在上述网站查询结果为准，如在上述网站查询结果均显示没有相关记录，视为没有上述不良信用记录；如相关失信记录已失效，投标人须提供相关证明资料。）</w:t>
      </w:r>
    </w:p>
    <w:p w14:paraId="4239FED2">
      <w:pPr>
        <w:pStyle w:val="51"/>
        <w:autoSpaceDE/>
        <w:autoSpaceDN/>
        <w:spacing w:beforeLines="0" w:afterLines="0"/>
        <w:outlineLvl w:val="1"/>
        <w:rPr>
          <w:rFonts w:hint="eastAsia" w:ascii="宋体" w:hAnsi="宋体" w:eastAsia="宋体" w:cs="宋体"/>
          <w:color w:val="auto"/>
          <w:sz w:val="21"/>
          <w:szCs w:val="21"/>
          <w:lang w:eastAsia="zh-CN"/>
        </w:rPr>
      </w:pPr>
      <w:bookmarkStart w:id="23" w:name="_Toc9269"/>
      <w:bookmarkStart w:id="24" w:name="_Toc104131885"/>
      <w:r>
        <w:rPr>
          <w:rFonts w:hint="eastAsia" w:ascii="宋体" w:hAnsi="宋体" w:eastAsia="宋体" w:cs="宋体"/>
          <w:color w:val="auto"/>
          <w:sz w:val="21"/>
          <w:szCs w:val="21"/>
          <w:lang w:eastAsia="zh-CN"/>
        </w:rPr>
        <w:t>三、获取招标文件</w:t>
      </w:r>
      <w:bookmarkEnd w:id="23"/>
      <w:bookmarkEnd w:id="24"/>
    </w:p>
    <w:p w14:paraId="4FDD44EC">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时间：</w:t>
      </w:r>
      <w:r>
        <w:rPr>
          <w:rFonts w:hint="eastAsia" w:ascii="宋体" w:hAnsi="宋体" w:eastAsia="宋体" w:cs="宋体"/>
          <w:color w:val="auto"/>
          <w:szCs w:val="21"/>
          <w:lang w:eastAsia="zh-CN"/>
        </w:rPr>
        <w:t>20</w:t>
      </w:r>
      <w:r>
        <w:rPr>
          <w:rFonts w:hint="eastAsia" w:ascii="宋体" w:hAnsi="宋体" w:eastAsia="宋体" w:cs="宋体"/>
          <w:color w:val="auto"/>
          <w:szCs w:val="21"/>
          <w:lang w:val="en-US" w:eastAsia="zh-CN"/>
        </w:rPr>
        <w:t>25</w:t>
      </w:r>
      <w:r>
        <w:rPr>
          <w:rFonts w:hint="eastAsia" w:ascii="宋体" w:hAnsi="宋体" w:eastAsia="宋体" w:cs="宋体"/>
          <w:color w:val="auto"/>
          <w:szCs w:val="21"/>
          <w:lang w:eastAsia="zh-CN"/>
        </w:rPr>
        <w:t>年</w:t>
      </w:r>
      <w:r>
        <w:rPr>
          <w:rFonts w:hint="eastAsia" w:cs="宋体"/>
          <w:color w:val="auto"/>
          <w:szCs w:val="21"/>
          <w:lang w:val="en-US" w:eastAsia="zh-CN"/>
        </w:rPr>
        <w:t>08</w:t>
      </w:r>
      <w:r>
        <w:rPr>
          <w:rFonts w:hint="eastAsia" w:ascii="宋体" w:hAnsi="宋体" w:eastAsia="宋体" w:cs="宋体"/>
          <w:color w:val="auto"/>
          <w:szCs w:val="21"/>
          <w:lang w:eastAsia="zh-CN"/>
        </w:rPr>
        <w:t>月</w:t>
      </w:r>
      <w:r>
        <w:rPr>
          <w:rFonts w:hint="eastAsia" w:cs="宋体"/>
          <w:color w:val="auto"/>
          <w:szCs w:val="21"/>
          <w:lang w:val="en-US" w:eastAsia="zh-CN"/>
        </w:rPr>
        <w:t>19</w:t>
      </w:r>
      <w:r>
        <w:rPr>
          <w:rFonts w:hint="eastAsia" w:ascii="宋体" w:hAnsi="宋体" w:eastAsia="宋体" w:cs="宋体"/>
          <w:color w:val="auto"/>
          <w:szCs w:val="21"/>
          <w:lang w:eastAsia="zh-CN"/>
        </w:rPr>
        <w:t>日至20</w:t>
      </w:r>
      <w:r>
        <w:rPr>
          <w:rFonts w:hint="eastAsia" w:ascii="宋体" w:hAnsi="宋体" w:eastAsia="宋体" w:cs="宋体"/>
          <w:color w:val="auto"/>
          <w:szCs w:val="21"/>
          <w:lang w:val="en-US" w:eastAsia="zh-CN"/>
        </w:rPr>
        <w:t>25</w:t>
      </w:r>
      <w:r>
        <w:rPr>
          <w:rFonts w:hint="eastAsia" w:ascii="宋体" w:hAnsi="宋体" w:eastAsia="宋体" w:cs="宋体"/>
          <w:color w:val="auto"/>
          <w:szCs w:val="21"/>
          <w:lang w:eastAsia="zh-CN"/>
        </w:rPr>
        <w:t>年</w:t>
      </w:r>
      <w:r>
        <w:rPr>
          <w:rFonts w:hint="eastAsia" w:cs="宋体"/>
          <w:color w:val="auto"/>
          <w:szCs w:val="21"/>
          <w:lang w:val="en-US" w:eastAsia="zh-CN"/>
        </w:rPr>
        <w:t>08</w:t>
      </w:r>
      <w:r>
        <w:rPr>
          <w:rFonts w:hint="eastAsia" w:ascii="宋体" w:hAnsi="宋体" w:eastAsia="宋体" w:cs="宋体"/>
          <w:color w:val="auto"/>
          <w:szCs w:val="21"/>
          <w:lang w:eastAsia="zh-CN"/>
        </w:rPr>
        <w:t>月</w:t>
      </w:r>
      <w:r>
        <w:rPr>
          <w:rFonts w:hint="eastAsia" w:cs="宋体"/>
          <w:color w:val="auto"/>
          <w:szCs w:val="21"/>
          <w:lang w:val="en-US" w:eastAsia="zh-CN"/>
        </w:rPr>
        <w:t>25</w:t>
      </w:r>
      <w:r>
        <w:rPr>
          <w:rFonts w:hint="eastAsia" w:ascii="宋体" w:hAnsi="宋体" w:eastAsia="宋体" w:cs="宋体"/>
          <w:color w:val="auto"/>
          <w:szCs w:val="21"/>
          <w:lang w:eastAsia="zh-CN"/>
        </w:rPr>
        <w:t>日</w:t>
      </w:r>
      <w:r>
        <w:rPr>
          <w:rFonts w:hint="eastAsia" w:ascii="宋体" w:hAnsi="宋体" w:eastAsia="宋体" w:cs="宋体"/>
          <w:color w:val="auto"/>
          <w:szCs w:val="21"/>
          <w:lang w:eastAsia="zh-CN"/>
        </w:rPr>
        <w:t>，每天上午08:30:00至12:00:00，下午12:00:00至17:30:00。（北京时间，法定节假日除外）</w:t>
      </w:r>
    </w:p>
    <w:p w14:paraId="1B8E3294">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地点：诚E招电子采购交易平台（https://www.chengezhao.com/）</w:t>
      </w:r>
      <w:bookmarkStart w:id="25" w:name="_Hlk156235487"/>
      <w:r>
        <w:rPr>
          <w:rFonts w:hint="eastAsia" w:ascii="宋体" w:hAnsi="宋体" w:eastAsia="宋体" w:cs="宋体"/>
          <w:color w:val="auto"/>
          <w:szCs w:val="21"/>
          <w:lang w:eastAsia="zh-CN"/>
        </w:rPr>
        <w:t>或公诚管理咨询有限公司</w:t>
      </w:r>
      <w:bookmarkEnd w:id="25"/>
    </w:p>
    <w:p w14:paraId="78571E47">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方式：</w:t>
      </w:r>
      <w:bookmarkStart w:id="26" w:name="_Hlk156224223"/>
      <w:r>
        <w:rPr>
          <w:rFonts w:hint="eastAsia" w:ascii="宋体" w:hAnsi="宋体" w:eastAsia="宋体" w:cs="宋体"/>
          <w:color w:val="auto"/>
          <w:szCs w:val="21"/>
          <w:lang w:eastAsia="zh-CN"/>
        </w:rPr>
        <w:t>（1）</w:t>
      </w:r>
      <w:bookmarkStart w:id="27" w:name="_Hlk156224288"/>
      <w:r>
        <w:rPr>
          <w:rFonts w:hint="eastAsia" w:ascii="宋体" w:hAnsi="宋体" w:eastAsia="宋体" w:cs="宋体"/>
          <w:color w:val="auto"/>
          <w:szCs w:val="21"/>
          <w:lang w:eastAsia="zh-CN"/>
        </w:rPr>
        <w:t>线上获取：</w:t>
      </w:r>
      <w:bookmarkStart w:id="28" w:name="_Hlk156224148"/>
      <w:r>
        <w:rPr>
          <w:rFonts w:hint="eastAsia" w:ascii="宋体" w:hAnsi="宋体" w:eastAsia="宋体" w:cs="宋体"/>
          <w:color w:val="auto"/>
          <w:szCs w:val="21"/>
          <w:lang w:eastAsia="zh-CN"/>
        </w:rPr>
        <w:t>投标人从诚E招电子采购交易平台（https://www.chengezhao.com/）上的【投标人登录】入口进入平台，点击【商机发现】，通过项目名称或项目编号检索本项目后在线获取采购文件（若涉及平台技术问题，可咨询平台客服020-89524219）；投标人在网上成功获取采购文件后，可无需现场获取采购文件。</w:t>
      </w:r>
      <w:bookmarkEnd w:id="27"/>
      <w:bookmarkEnd w:id="28"/>
      <w:r>
        <w:rPr>
          <w:rFonts w:hint="eastAsia" w:ascii="宋体" w:hAnsi="宋体" w:eastAsia="宋体" w:cs="宋体"/>
          <w:color w:val="auto"/>
          <w:szCs w:val="21"/>
          <w:lang w:eastAsia="zh-CN"/>
        </w:rPr>
        <w:t>（2）线下获取：投标人前往广东省珠海市香洲区兴华路192号2号楼4楼</w:t>
      </w:r>
      <w:bookmarkStart w:id="29" w:name="_Hlk156223166"/>
      <w:r>
        <w:rPr>
          <w:rFonts w:hint="eastAsia" w:ascii="宋体" w:hAnsi="宋体" w:eastAsia="宋体" w:cs="宋体"/>
          <w:color w:val="auto"/>
          <w:szCs w:val="21"/>
          <w:lang w:eastAsia="zh-CN"/>
        </w:rPr>
        <w:t>公诚管理咨询有限公司</w:t>
      </w:r>
      <w:bookmarkEnd w:id="29"/>
      <w:r>
        <w:rPr>
          <w:rFonts w:hint="eastAsia" w:ascii="宋体" w:hAnsi="宋体" w:eastAsia="宋体" w:cs="宋体"/>
          <w:color w:val="auto"/>
          <w:szCs w:val="21"/>
          <w:lang w:eastAsia="zh-CN"/>
        </w:rPr>
        <w:t>现场获取采购文件，</w:t>
      </w:r>
      <w:r>
        <w:rPr>
          <w:rFonts w:hint="eastAsia" w:ascii="宋体" w:hAnsi="宋体" w:eastAsia="宋体" w:cs="宋体"/>
          <w:color w:val="auto"/>
          <w:szCs w:val="21"/>
          <w:lang w:val="en-US" w:eastAsia="zh-CN"/>
        </w:rPr>
        <w:t>无需携带任何材料</w:t>
      </w:r>
      <w:r>
        <w:rPr>
          <w:rFonts w:hint="eastAsia" w:ascii="宋体" w:hAnsi="宋体" w:eastAsia="宋体" w:cs="宋体"/>
          <w:color w:val="auto"/>
          <w:szCs w:val="21"/>
          <w:lang w:eastAsia="zh-CN"/>
        </w:rPr>
        <w:t>。</w:t>
      </w:r>
      <w:bookmarkEnd w:id="26"/>
      <w:r>
        <w:rPr>
          <w:rFonts w:hint="eastAsia" w:ascii="宋体" w:hAnsi="宋体" w:eastAsia="宋体" w:cs="宋体"/>
          <w:color w:val="auto"/>
          <w:szCs w:val="21"/>
          <w:lang w:eastAsia="zh-CN"/>
        </w:rPr>
        <w:t xml:space="preserve"> </w:t>
      </w:r>
    </w:p>
    <w:p w14:paraId="13FF6C90">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售价：0.00元（人民币）</w:t>
      </w:r>
    </w:p>
    <w:p w14:paraId="4EED3688">
      <w:pPr>
        <w:pStyle w:val="51"/>
        <w:autoSpaceDE/>
        <w:autoSpaceDN/>
        <w:spacing w:beforeLines="0" w:afterLines="0"/>
        <w:outlineLvl w:val="1"/>
        <w:rPr>
          <w:rFonts w:hint="eastAsia" w:ascii="宋体" w:hAnsi="宋体" w:eastAsia="宋体" w:cs="宋体"/>
          <w:color w:val="auto"/>
          <w:sz w:val="21"/>
          <w:szCs w:val="21"/>
          <w:lang w:eastAsia="zh-CN"/>
        </w:rPr>
      </w:pPr>
      <w:bookmarkStart w:id="30" w:name="_Toc4270"/>
      <w:bookmarkStart w:id="31" w:name="_Toc104131886"/>
      <w:r>
        <w:rPr>
          <w:rFonts w:hint="eastAsia" w:ascii="宋体" w:hAnsi="宋体" w:eastAsia="宋体" w:cs="宋体"/>
          <w:color w:val="auto"/>
          <w:sz w:val="21"/>
          <w:szCs w:val="21"/>
          <w:lang w:eastAsia="zh-CN"/>
        </w:rPr>
        <w:t>四、提交投标文件截止时间、开标时间和地点</w:t>
      </w:r>
      <w:bookmarkEnd w:id="30"/>
      <w:bookmarkEnd w:id="31"/>
    </w:p>
    <w:p w14:paraId="2121C8CF">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提交投标文件截止时间：</w:t>
      </w:r>
      <w:r>
        <w:rPr>
          <w:rFonts w:hint="eastAsia" w:ascii="宋体" w:hAnsi="宋体" w:eastAsia="宋体" w:cs="宋体"/>
          <w:color w:val="auto"/>
          <w:szCs w:val="21"/>
          <w:lang w:eastAsia="zh-CN"/>
        </w:rPr>
        <w:t>20</w:t>
      </w:r>
      <w:r>
        <w:rPr>
          <w:rFonts w:hint="eastAsia" w:ascii="宋体" w:hAnsi="宋体" w:eastAsia="宋体" w:cs="宋体"/>
          <w:color w:val="auto"/>
          <w:szCs w:val="21"/>
          <w:lang w:val="en-US" w:eastAsia="zh-CN"/>
        </w:rPr>
        <w:t>25</w:t>
      </w:r>
      <w:r>
        <w:rPr>
          <w:rFonts w:hint="eastAsia" w:ascii="宋体" w:hAnsi="宋体" w:eastAsia="宋体" w:cs="宋体"/>
          <w:color w:val="auto"/>
          <w:szCs w:val="21"/>
          <w:lang w:eastAsia="zh-CN"/>
        </w:rPr>
        <w:t>年</w:t>
      </w:r>
      <w:r>
        <w:rPr>
          <w:rFonts w:hint="eastAsia" w:ascii="宋体" w:hAnsi="宋体" w:eastAsia="宋体" w:cs="宋体"/>
          <w:color w:val="auto"/>
          <w:szCs w:val="21"/>
          <w:lang w:eastAsia="zh-CN"/>
        </w:rPr>
        <w:t>09月09日09点30分</w:t>
      </w:r>
      <w:r>
        <w:rPr>
          <w:rFonts w:hint="eastAsia" w:cs="宋体"/>
          <w:color w:val="auto"/>
          <w:szCs w:val="21"/>
          <w:lang w:val="en-US" w:eastAsia="zh-CN"/>
        </w:rPr>
        <w:t>00</w:t>
      </w:r>
      <w:r>
        <w:rPr>
          <w:rFonts w:hint="eastAsia" w:ascii="宋体" w:hAnsi="宋体" w:eastAsia="宋体" w:cs="宋体"/>
          <w:color w:val="auto"/>
          <w:szCs w:val="21"/>
          <w:lang w:eastAsia="zh-CN"/>
        </w:rPr>
        <w:t>秒</w:t>
      </w:r>
      <w:r>
        <w:rPr>
          <w:rFonts w:hint="eastAsia" w:ascii="宋体" w:hAnsi="宋体" w:eastAsia="宋体" w:cs="宋体"/>
          <w:color w:val="auto"/>
          <w:szCs w:val="21"/>
          <w:lang w:eastAsia="zh-CN"/>
        </w:rPr>
        <w:t>（北京时间）</w:t>
      </w:r>
    </w:p>
    <w:p w14:paraId="34DCD976">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开标时间：</w:t>
      </w:r>
      <w:r>
        <w:rPr>
          <w:rFonts w:hint="eastAsia" w:ascii="宋体" w:hAnsi="宋体" w:eastAsia="宋体" w:cs="宋体"/>
          <w:color w:val="auto"/>
          <w:szCs w:val="21"/>
          <w:lang w:eastAsia="zh-CN"/>
        </w:rPr>
        <w:t>20</w:t>
      </w:r>
      <w:r>
        <w:rPr>
          <w:rFonts w:hint="eastAsia" w:ascii="宋体" w:hAnsi="宋体" w:eastAsia="宋体" w:cs="宋体"/>
          <w:color w:val="auto"/>
          <w:szCs w:val="21"/>
          <w:lang w:val="en-US" w:eastAsia="zh-CN"/>
        </w:rPr>
        <w:t>25</w:t>
      </w:r>
      <w:r>
        <w:rPr>
          <w:rFonts w:hint="eastAsia" w:ascii="宋体" w:hAnsi="宋体" w:eastAsia="宋体" w:cs="宋体"/>
          <w:color w:val="auto"/>
          <w:szCs w:val="21"/>
          <w:lang w:eastAsia="zh-CN"/>
        </w:rPr>
        <w:t>年09月09日09点30分</w:t>
      </w:r>
      <w:r>
        <w:rPr>
          <w:rFonts w:hint="eastAsia" w:cs="宋体"/>
          <w:color w:val="auto"/>
          <w:szCs w:val="21"/>
          <w:lang w:val="en-US" w:eastAsia="zh-CN"/>
        </w:rPr>
        <w:t>00</w:t>
      </w:r>
      <w:r>
        <w:rPr>
          <w:rFonts w:hint="eastAsia" w:ascii="宋体" w:hAnsi="宋体" w:eastAsia="宋体" w:cs="宋体"/>
          <w:color w:val="auto"/>
          <w:szCs w:val="21"/>
          <w:lang w:eastAsia="zh-CN"/>
        </w:rPr>
        <w:t>秒</w:t>
      </w:r>
      <w:r>
        <w:rPr>
          <w:rFonts w:hint="eastAsia" w:ascii="宋体" w:hAnsi="宋体" w:eastAsia="宋体" w:cs="宋体"/>
          <w:color w:val="auto"/>
          <w:szCs w:val="21"/>
          <w:lang w:eastAsia="zh-CN"/>
        </w:rPr>
        <w:t>（北京时间）</w:t>
      </w:r>
    </w:p>
    <w:p w14:paraId="26664209">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地点：广东省珠海市香洲区兴华路192号2号楼3楼公诚管理咨询有限公司302会议室</w:t>
      </w:r>
    </w:p>
    <w:p w14:paraId="4044FB36">
      <w:pPr>
        <w:pStyle w:val="51"/>
        <w:autoSpaceDE/>
        <w:autoSpaceDN/>
        <w:spacing w:beforeLines="0" w:afterLines="0"/>
        <w:outlineLvl w:val="1"/>
        <w:rPr>
          <w:rFonts w:hint="eastAsia" w:ascii="宋体" w:hAnsi="宋体" w:eastAsia="宋体" w:cs="宋体"/>
          <w:color w:val="auto"/>
          <w:sz w:val="21"/>
          <w:szCs w:val="21"/>
          <w:lang w:eastAsia="zh-CN"/>
        </w:rPr>
      </w:pPr>
      <w:bookmarkStart w:id="32" w:name="_Toc104131887"/>
      <w:bookmarkStart w:id="33" w:name="_Toc20118"/>
      <w:r>
        <w:rPr>
          <w:rFonts w:hint="eastAsia" w:ascii="宋体" w:hAnsi="宋体" w:eastAsia="宋体" w:cs="宋体"/>
          <w:color w:val="auto"/>
          <w:sz w:val="21"/>
          <w:szCs w:val="21"/>
          <w:lang w:eastAsia="zh-CN"/>
        </w:rPr>
        <w:t>五、公告期限</w:t>
      </w:r>
      <w:bookmarkEnd w:id="32"/>
      <w:bookmarkEnd w:id="33"/>
    </w:p>
    <w:p w14:paraId="134A6CDA">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自本公告发布之日起5个工作日。</w:t>
      </w:r>
    </w:p>
    <w:p w14:paraId="70727243">
      <w:pPr>
        <w:pStyle w:val="51"/>
        <w:autoSpaceDE/>
        <w:autoSpaceDN/>
        <w:spacing w:beforeLines="0" w:afterLines="0"/>
        <w:outlineLvl w:val="1"/>
        <w:rPr>
          <w:rFonts w:hint="eastAsia" w:ascii="宋体" w:hAnsi="宋体" w:eastAsia="宋体" w:cs="宋体"/>
          <w:color w:val="auto"/>
          <w:sz w:val="21"/>
          <w:szCs w:val="21"/>
          <w:lang w:eastAsia="zh-CN"/>
        </w:rPr>
      </w:pPr>
      <w:bookmarkStart w:id="34" w:name="_Toc3861"/>
      <w:bookmarkStart w:id="35" w:name="_Toc104131888"/>
      <w:r>
        <w:rPr>
          <w:rFonts w:hint="eastAsia" w:ascii="宋体" w:hAnsi="宋体" w:eastAsia="宋体" w:cs="宋体"/>
          <w:color w:val="auto"/>
          <w:sz w:val="21"/>
          <w:szCs w:val="21"/>
          <w:lang w:eastAsia="zh-CN"/>
        </w:rPr>
        <w:t>六、其他补充事宜</w:t>
      </w:r>
      <w:bookmarkEnd w:id="34"/>
      <w:bookmarkEnd w:id="35"/>
    </w:p>
    <w:p w14:paraId="679B26EF">
      <w:pPr>
        <w:autoSpaceDE/>
        <w:autoSpaceDN/>
        <w:adjustRightInd w:val="0"/>
        <w:snapToGrid w:val="0"/>
        <w:spacing w:beforeLines="0" w:afterLines="0"/>
        <w:ind w:firstLine="490"/>
        <w:rPr>
          <w:rFonts w:hint="eastAsia" w:ascii="宋体" w:hAnsi="宋体" w:eastAsia="宋体" w:cs="宋体"/>
          <w:color w:val="auto"/>
          <w:szCs w:val="21"/>
          <w:lang w:eastAsia="zh-CN"/>
        </w:rPr>
      </w:pPr>
      <w:r>
        <w:rPr>
          <w:rFonts w:hint="eastAsia" w:ascii="宋体" w:hAnsi="宋体" w:eastAsia="宋体" w:cs="宋体"/>
          <w:color w:val="auto"/>
          <w:szCs w:val="21"/>
          <w:lang w:eastAsia="zh-CN"/>
        </w:rPr>
        <w:t>资格要求中所指“其他组织”不包括法人的分支机构，由于法人分支机构不能独立承担民事责任，不能以分支机构的身份参加政府采购，只能以法人身份参加。但由于银行、保险、石油石化、电力、电信、邮政、铁路等行业具有其特殊性，如果能够提供其法人给予的相应授权证明材料，可以参加政府采购活动。</w:t>
      </w:r>
    </w:p>
    <w:p w14:paraId="5C3C62AF">
      <w:pPr>
        <w:pStyle w:val="51"/>
        <w:autoSpaceDE/>
        <w:autoSpaceDN/>
        <w:spacing w:beforeLines="0" w:afterLines="0"/>
        <w:outlineLvl w:val="1"/>
        <w:rPr>
          <w:rFonts w:hint="eastAsia" w:ascii="宋体" w:hAnsi="宋体" w:eastAsia="宋体" w:cs="宋体"/>
          <w:color w:val="auto"/>
          <w:sz w:val="21"/>
          <w:szCs w:val="21"/>
          <w:lang w:eastAsia="zh-CN"/>
        </w:rPr>
      </w:pPr>
      <w:bookmarkStart w:id="36" w:name="_Toc104131889"/>
      <w:bookmarkStart w:id="37" w:name="_Toc4708"/>
      <w:r>
        <w:rPr>
          <w:rFonts w:hint="eastAsia" w:ascii="宋体" w:hAnsi="宋体" w:eastAsia="宋体" w:cs="宋体"/>
          <w:color w:val="auto"/>
          <w:sz w:val="21"/>
          <w:szCs w:val="21"/>
          <w:lang w:eastAsia="zh-CN"/>
        </w:rPr>
        <w:t>七、对本次招标提出询问，请按以下方式联系</w:t>
      </w:r>
      <w:bookmarkEnd w:id="36"/>
      <w:bookmarkEnd w:id="37"/>
    </w:p>
    <w:p w14:paraId="5643D265">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1.采购人信息</w:t>
      </w:r>
    </w:p>
    <w:p w14:paraId="51317EE0">
      <w:pPr>
        <w:autoSpaceDE/>
        <w:autoSpaceDN/>
        <w:spacing w:beforeLines="0" w:afterLines="0"/>
        <w:ind w:firstLine="707" w:firstLineChars="337"/>
        <w:rPr>
          <w:rFonts w:hint="eastAsia" w:ascii="宋体" w:hAnsi="宋体" w:eastAsia="宋体" w:cs="宋体"/>
          <w:color w:val="auto"/>
          <w:szCs w:val="21"/>
          <w:lang w:eastAsia="zh-CN"/>
        </w:rPr>
      </w:pPr>
      <w:r>
        <w:rPr>
          <w:rFonts w:hint="eastAsia" w:ascii="宋体" w:hAnsi="宋体" w:eastAsia="宋体" w:cs="宋体"/>
          <w:color w:val="auto"/>
          <w:szCs w:val="21"/>
          <w:lang w:eastAsia="zh-CN"/>
        </w:rPr>
        <w:t>名    称：中华人民共和国珠海出入境边防检查总站</w:t>
      </w:r>
    </w:p>
    <w:p w14:paraId="1D73D2CA">
      <w:pPr>
        <w:autoSpaceDE/>
        <w:autoSpaceDN/>
        <w:spacing w:beforeLines="0" w:afterLines="0"/>
        <w:ind w:firstLine="707" w:firstLineChars="337"/>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    址：珠海市香洲区拱北侨光路2号</w:t>
      </w:r>
    </w:p>
    <w:p w14:paraId="26FAE3FB">
      <w:pPr>
        <w:autoSpaceDE/>
        <w:autoSpaceDN/>
        <w:spacing w:beforeLines="0" w:afterLines="0"/>
        <w:ind w:firstLine="707" w:firstLineChars="337"/>
        <w:rPr>
          <w:rFonts w:hint="eastAsia" w:ascii="宋体" w:hAnsi="宋体" w:eastAsia="宋体" w:cs="宋体"/>
          <w:color w:val="auto"/>
          <w:szCs w:val="21"/>
          <w:lang w:eastAsia="zh-CN"/>
        </w:rPr>
      </w:pPr>
      <w:r>
        <w:rPr>
          <w:rFonts w:hint="eastAsia" w:ascii="宋体" w:hAnsi="宋体" w:eastAsia="宋体" w:cs="宋体"/>
          <w:color w:val="auto"/>
          <w:szCs w:val="21"/>
          <w:lang w:eastAsia="zh-CN"/>
        </w:rPr>
        <w:t>联系方式：时逸博，0756-81665</w:t>
      </w:r>
      <w:r>
        <w:rPr>
          <w:rFonts w:hint="eastAsia" w:cs="宋体"/>
          <w:color w:val="auto"/>
          <w:szCs w:val="21"/>
          <w:lang w:val="en-US" w:eastAsia="zh-CN"/>
        </w:rPr>
        <w:t>3</w:t>
      </w:r>
      <w:r>
        <w:rPr>
          <w:rFonts w:hint="eastAsia" w:ascii="宋体" w:hAnsi="宋体" w:eastAsia="宋体" w:cs="宋体"/>
          <w:color w:val="auto"/>
          <w:szCs w:val="21"/>
          <w:lang w:eastAsia="zh-CN"/>
        </w:rPr>
        <w:t>5</w:t>
      </w:r>
    </w:p>
    <w:p w14:paraId="6BE789E8">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2.采购代理机构信息</w:t>
      </w:r>
    </w:p>
    <w:p w14:paraId="174BC941">
      <w:pPr>
        <w:autoSpaceDE/>
        <w:autoSpaceDN/>
        <w:spacing w:beforeLines="0" w:afterLines="0"/>
        <w:ind w:firstLine="707" w:firstLineChars="337"/>
        <w:rPr>
          <w:rFonts w:hint="eastAsia" w:ascii="宋体" w:hAnsi="宋体" w:eastAsia="宋体" w:cs="宋体"/>
          <w:color w:val="auto"/>
          <w:szCs w:val="21"/>
          <w:lang w:eastAsia="zh-CN"/>
        </w:rPr>
      </w:pPr>
      <w:r>
        <w:rPr>
          <w:rFonts w:hint="eastAsia" w:ascii="宋体" w:hAnsi="宋体" w:eastAsia="宋体" w:cs="宋体"/>
          <w:color w:val="auto"/>
          <w:szCs w:val="21"/>
          <w:lang w:eastAsia="zh-CN"/>
        </w:rPr>
        <w:t>名    称：公诚管理咨询有限公司</w:t>
      </w:r>
    </w:p>
    <w:p w14:paraId="099436C3">
      <w:pPr>
        <w:autoSpaceDE/>
        <w:autoSpaceDN/>
        <w:spacing w:beforeLines="0" w:afterLines="0"/>
        <w:ind w:firstLine="707" w:firstLineChars="337"/>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    址：广东省珠海市香洲区兴华路192号</w:t>
      </w:r>
    </w:p>
    <w:p w14:paraId="7C4EE9E1">
      <w:pPr>
        <w:autoSpaceDE/>
        <w:autoSpaceDN/>
        <w:spacing w:beforeLines="0" w:afterLines="0"/>
        <w:ind w:firstLine="707" w:firstLineChars="337"/>
        <w:rPr>
          <w:rFonts w:hint="eastAsia" w:ascii="宋体" w:hAnsi="宋体" w:eastAsia="宋体" w:cs="宋体"/>
          <w:color w:val="auto"/>
          <w:szCs w:val="21"/>
          <w:lang w:eastAsia="zh-CN"/>
        </w:rPr>
      </w:pPr>
      <w:r>
        <w:rPr>
          <w:rFonts w:hint="eastAsia" w:ascii="宋体" w:hAnsi="宋体" w:eastAsia="宋体" w:cs="宋体"/>
          <w:color w:val="auto"/>
          <w:szCs w:val="21"/>
          <w:lang w:eastAsia="zh-CN"/>
        </w:rPr>
        <w:t>联系方式：</w:t>
      </w:r>
      <w:r>
        <w:rPr>
          <w:rFonts w:hint="eastAsia" w:ascii="宋体" w:hAnsi="宋体" w:eastAsia="宋体" w:cs="宋体"/>
          <w:color w:val="auto"/>
          <w:szCs w:val="21"/>
          <w:lang w:val="en-US" w:eastAsia="zh-CN"/>
        </w:rPr>
        <w:t>杨述文</w:t>
      </w:r>
      <w:r>
        <w:rPr>
          <w:rFonts w:hint="eastAsia" w:ascii="宋体" w:hAnsi="宋体" w:eastAsia="宋体" w:cs="宋体"/>
          <w:color w:val="auto"/>
          <w:szCs w:val="21"/>
          <w:lang w:eastAsia="zh-CN"/>
        </w:rPr>
        <w:t>、郑凯存、刘华辉、秦晓波、盛菲、李涛，0756-2666861</w:t>
      </w:r>
    </w:p>
    <w:p w14:paraId="69841067">
      <w:pPr>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3.项目联系方式</w:t>
      </w:r>
    </w:p>
    <w:p w14:paraId="0D6515D6">
      <w:pPr>
        <w:autoSpaceDE/>
        <w:autoSpaceDN/>
        <w:spacing w:beforeLines="0" w:afterLines="0"/>
        <w:ind w:firstLine="707" w:firstLineChars="337"/>
        <w:rPr>
          <w:rFonts w:hint="eastAsia" w:ascii="宋体" w:hAnsi="宋体" w:eastAsia="宋体" w:cs="宋体"/>
          <w:color w:val="auto"/>
          <w:szCs w:val="21"/>
          <w:lang w:eastAsia="zh-CN"/>
        </w:rPr>
      </w:pPr>
      <w:r>
        <w:rPr>
          <w:rFonts w:hint="eastAsia" w:ascii="宋体" w:hAnsi="宋体" w:eastAsia="宋体" w:cs="宋体"/>
          <w:color w:val="auto"/>
          <w:szCs w:val="21"/>
          <w:lang w:eastAsia="zh-CN"/>
        </w:rPr>
        <w:t>项目联系人：</w:t>
      </w:r>
      <w:r>
        <w:rPr>
          <w:rFonts w:hint="eastAsia" w:ascii="宋体" w:hAnsi="宋体" w:eastAsia="宋体" w:cs="宋体"/>
          <w:color w:val="auto"/>
          <w:szCs w:val="21"/>
          <w:lang w:val="en-US" w:eastAsia="zh-CN"/>
        </w:rPr>
        <w:t>杨述文</w:t>
      </w:r>
    </w:p>
    <w:p w14:paraId="2B2CC8A2">
      <w:pPr>
        <w:autoSpaceDE/>
        <w:autoSpaceDN/>
        <w:spacing w:beforeLines="0" w:afterLines="0"/>
        <w:ind w:firstLine="707" w:firstLineChars="337"/>
        <w:rPr>
          <w:rFonts w:hint="eastAsia" w:ascii="宋体" w:hAnsi="宋体" w:eastAsia="宋体" w:cs="宋体"/>
          <w:color w:val="auto"/>
          <w:szCs w:val="21"/>
          <w:lang w:eastAsia="zh-CN"/>
        </w:rPr>
      </w:pPr>
      <w:r>
        <w:rPr>
          <w:rFonts w:hint="eastAsia" w:ascii="宋体" w:hAnsi="宋体" w:eastAsia="宋体" w:cs="宋体"/>
          <w:color w:val="auto"/>
          <w:szCs w:val="21"/>
          <w:lang w:eastAsia="zh-CN"/>
        </w:rPr>
        <w:t>电    话：0756-2666861</w:t>
      </w:r>
    </w:p>
    <w:p w14:paraId="003A6B65">
      <w:pPr>
        <w:widowControl/>
        <w:shd w:val="clear" w:color="auto" w:fill="FFFFFF"/>
        <w:autoSpaceDE/>
        <w:autoSpaceDN/>
        <w:spacing w:beforeLines="0" w:afterLines="0"/>
        <w:ind w:firstLine="1260"/>
        <w:jc w:val="right"/>
        <w:rPr>
          <w:rFonts w:hint="eastAsia" w:ascii="宋体" w:hAnsi="宋体" w:eastAsia="宋体" w:cs="宋体"/>
          <w:color w:val="auto"/>
          <w:szCs w:val="21"/>
          <w:lang w:eastAsia="zh-CN"/>
        </w:rPr>
      </w:pPr>
      <w:r>
        <w:rPr>
          <w:rFonts w:hint="eastAsia" w:ascii="宋体" w:hAnsi="宋体" w:eastAsia="宋体" w:cs="宋体"/>
          <w:color w:val="auto"/>
          <w:szCs w:val="21"/>
          <w:shd w:val="clear" w:color="auto" w:fill="FFFFFF"/>
          <w:lang w:eastAsia="zh-CN" w:bidi="ar"/>
        </w:rPr>
        <w:t>                                      公诚管理咨询有限公司</w:t>
      </w:r>
    </w:p>
    <w:p w14:paraId="5DB6B4A6">
      <w:pPr>
        <w:pStyle w:val="25"/>
        <w:autoSpaceDE/>
        <w:autoSpaceDN/>
        <w:spacing w:beforeLines="0" w:afterLines="0"/>
        <w:ind w:firstLine="420"/>
        <w:jc w:val="right"/>
        <w:rPr>
          <w:rFonts w:hint="eastAsia" w:ascii="宋体" w:hAnsi="宋体" w:eastAsia="宋体" w:cs="宋体"/>
          <w:color w:val="auto"/>
          <w:sz w:val="21"/>
          <w:szCs w:val="21"/>
        </w:rPr>
      </w:pPr>
      <w:r>
        <w:rPr>
          <w:rFonts w:hint="eastAsia" w:ascii="宋体" w:hAnsi="宋体" w:eastAsia="宋体" w:cs="宋体"/>
          <w:color w:val="auto"/>
          <w:sz w:val="21"/>
          <w:szCs w:val="21"/>
          <w:shd w:val="clear" w:color="auto" w:fill="FFFFFF"/>
          <w:lang w:bidi="ar"/>
        </w:rPr>
        <w:t>20</w:t>
      </w:r>
      <w:r>
        <w:rPr>
          <w:rFonts w:hint="eastAsia" w:ascii="宋体" w:hAnsi="宋体" w:eastAsia="宋体" w:cs="宋体"/>
          <w:color w:val="auto"/>
          <w:sz w:val="21"/>
          <w:szCs w:val="21"/>
          <w:shd w:val="clear" w:color="auto" w:fill="FFFFFF"/>
          <w:lang w:val="en-US" w:eastAsia="zh-CN" w:bidi="ar"/>
        </w:rPr>
        <w:t>25</w:t>
      </w:r>
      <w:r>
        <w:rPr>
          <w:rFonts w:hint="eastAsia" w:ascii="宋体" w:hAnsi="宋体" w:eastAsia="宋体" w:cs="宋体"/>
          <w:color w:val="auto"/>
          <w:sz w:val="21"/>
          <w:szCs w:val="21"/>
          <w:shd w:val="clear" w:color="auto" w:fill="FFFFFF"/>
          <w:lang w:bidi="ar"/>
        </w:rPr>
        <w:t>年</w:t>
      </w:r>
      <w:r>
        <w:rPr>
          <w:rFonts w:hint="eastAsia" w:cs="宋体"/>
          <w:color w:val="auto"/>
          <w:sz w:val="21"/>
          <w:szCs w:val="21"/>
          <w:shd w:val="clear" w:color="auto" w:fill="FFFFFF"/>
          <w:lang w:val="en-US" w:eastAsia="zh-CN" w:bidi="ar"/>
        </w:rPr>
        <w:t>08</w:t>
      </w:r>
      <w:r>
        <w:rPr>
          <w:rFonts w:hint="eastAsia" w:ascii="宋体" w:hAnsi="宋体" w:eastAsia="宋体" w:cs="宋体"/>
          <w:color w:val="auto"/>
          <w:sz w:val="21"/>
          <w:szCs w:val="21"/>
          <w:shd w:val="clear" w:color="auto" w:fill="FFFFFF"/>
          <w:lang w:bidi="ar"/>
        </w:rPr>
        <w:t>月</w:t>
      </w:r>
      <w:r>
        <w:rPr>
          <w:rFonts w:hint="eastAsia" w:cs="宋体"/>
          <w:color w:val="auto"/>
          <w:sz w:val="21"/>
          <w:szCs w:val="21"/>
          <w:shd w:val="clear" w:color="auto" w:fill="FFFFFF"/>
          <w:lang w:val="en-US" w:eastAsia="zh-CN" w:bidi="ar"/>
        </w:rPr>
        <w:t>18</w:t>
      </w:r>
      <w:bookmarkStart w:id="292" w:name="_GoBack"/>
      <w:bookmarkEnd w:id="292"/>
      <w:r>
        <w:rPr>
          <w:rFonts w:hint="eastAsia" w:ascii="宋体" w:hAnsi="宋体" w:eastAsia="宋体" w:cs="宋体"/>
          <w:color w:val="auto"/>
          <w:sz w:val="21"/>
          <w:szCs w:val="21"/>
          <w:shd w:val="clear" w:color="auto" w:fill="FFFFFF"/>
          <w:lang w:bidi="ar"/>
        </w:rPr>
        <w:t>日</w:t>
      </w:r>
    </w:p>
    <w:p w14:paraId="4D3E9E08">
      <w:pPr>
        <w:pStyle w:val="31"/>
        <w:autoSpaceDE/>
        <w:autoSpaceDN/>
        <w:spacing w:beforeLines="0" w:after="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br w:type="page"/>
      </w:r>
    </w:p>
    <w:p w14:paraId="78EE215D">
      <w:pPr>
        <w:autoSpaceDE/>
        <w:autoSpaceDN/>
        <w:spacing w:beforeLines="0" w:afterLines="0"/>
        <w:jc w:val="center"/>
        <w:outlineLvl w:val="0"/>
        <w:rPr>
          <w:rFonts w:hint="eastAsia" w:ascii="宋体" w:hAnsi="宋体" w:eastAsia="宋体" w:cs="宋体"/>
          <w:b/>
          <w:bCs/>
          <w:color w:val="auto"/>
          <w:sz w:val="24"/>
          <w:szCs w:val="24"/>
          <w:lang w:eastAsia="zh-CN"/>
        </w:rPr>
      </w:pPr>
      <w:bookmarkStart w:id="38" w:name="_Toc103462366"/>
      <w:bookmarkStart w:id="39" w:name="_Toc103461606"/>
      <w:bookmarkStart w:id="40" w:name="_Toc104131890"/>
      <w:bookmarkStart w:id="41" w:name="_Toc103461377"/>
      <w:bookmarkStart w:id="42" w:name="_Toc103462392"/>
      <w:bookmarkStart w:id="43" w:name="_Toc24511"/>
      <w:r>
        <w:rPr>
          <w:rFonts w:hint="eastAsia" w:ascii="宋体" w:hAnsi="宋体" w:eastAsia="宋体" w:cs="宋体"/>
          <w:b/>
          <w:bCs/>
          <w:color w:val="auto"/>
          <w:sz w:val="24"/>
          <w:szCs w:val="24"/>
          <w:lang w:eastAsia="zh-CN"/>
        </w:rPr>
        <w:t>第二章 采购需求</w:t>
      </w:r>
      <w:bookmarkEnd w:id="38"/>
      <w:bookmarkEnd w:id="39"/>
      <w:bookmarkEnd w:id="40"/>
      <w:bookmarkEnd w:id="41"/>
      <w:bookmarkEnd w:id="42"/>
      <w:r>
        <w:rPr>
          <w:rFonts w:hint="eastAsia" w:ascii="宋体" w:hAnsi="宋体" w:eastAsia="宋体" w:cs="宋体"/>
          <w:b/>
          <w:bCs/>
          <w:color w:val="auto"/>
          <w:sz w:val="24"/>
          <w:szCs w:val="24"/>
          <w:lang w:eastAsia="zh-CN"/>
        </w:rPr>
        <w:t>（适用于 采购包1、采购包2）</w:t>
      </w:r>
      <w:bookmarkEnd w:id="43"/>
    </w:p>
    <w:p w14:paraId="3346699E">
      <w:pPr>
        <w:pStyle w:val="31"/>
        <w:autoSpaceDE/>
        <w:autoSpaceDN/>
        <w:spacing w:beforeLines="0" w:after="0" w:afterLines="0"/>
        <w:ind w:left="0" w:leftChars="0" w:firstLine="0" w:firstLineChars="0"/>
        <w:rPr>
          <w:rFonts w:hint="eastAsia" w:ascii="宋体" w:hAnsi="宋体" w:eastAsia="宋体" w:cs="宋体"/>
          <w:b/>
          <w:bCs/>
          <w:color w:val="auto"/>
          <w:szCs w:val="21"/>
          <w:lang w:eastAsia="zh-CN"/>
        </w:rPr>
      </w:pPr>
      <w:bookmarkStart w:id="44" w:name="_Hlk104035639"/>
      <w:bookmarkStart w:id="45" w:name="_Toc103462367"/>
      <w:bookmarkStart w:id="46" w:name="_Toc103461607"/>
      <w:bookmarkStart w:id="47" w:name="_Toc103462489"/>
      <w:bookmarkStart w:id="48" w:name="_Toc103462393"/>
      <w:bookmarkStart w:id="49" w:name="_Toc103461378"/>
      <w:r>
        <w:rPr>
          <w:rFonts w:hint="eastAsia" w:ascii="宋体" w:hAnsi="宋体" w:eastAsia="宋体" w:cs="宋体"/>
          <w:b/>
          <w:bCs/>
          <w:color w:val="auto"/>
          <w:szCs w:val="21"/>
          <w:lang w:eastAsia="zh-CN"/>
        </w:rPr>
        <w:t>说明：</w:t>
      </w:r>
    </w:p>
    <w:p w14:paraId="7CCC80D4">
      <w:pPr>
        <w:pStyle w:val="31"/>
        <w:autoSpaceDE/>
        <w:autoSpaceDN/>
        <w:spacing w:beforeLines="0" w:after="0" w:afterLines="0"/>
        <w:ind w:left="0" w:leftChars="0" w:firstLine="422"/>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1.投标人须对本项目的采购标的进行整体响应，任何只对本项目采购标的其中一部分内容或数量进行响应的，将作无效投标（响应）处理。</w:t>
      </w:r>
    </w:p>
    <w:p w14:paraId="6DD0677D">
      <w:pPr>
        <w:pStyle w:val="31"/>
        <w:autoSpaceDE/>
        <w:autoSpaceDN/>
        <w:spacing w:beforeLines="0" w:after="0" w:afterLines="0"/>
        <w:ind w:left="0" w:leftChars="0" w:firstLine="422"/>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2.采购需求中标注“★”号条款为实质性条款，投标人须按要求对其进行逐条响应，当出现负偏离或未响应，将作无效投标（响应）处理；若要求提供证明材料，还须按要求提供证明材料，否则将作无效投标（响应）处理。</w:t>
      </w:r>
    </w:p>
    <w:bookmarkEnd w:id="44"/>
    <w:p w14:paraId="11FA427A">
      <w:pPr>
        <w:autoSpaceDE/>
        <w:autoSpaceDN/>
        <w:spacing w:beforeLines="0" w:afterLines="0"/>
        <w:rPr>
          <w:rFonts w:hint="eastAsia" w:ascii="宋体" w:hAnsi="宋体" w:eastAsia="宋体" w:cs="宋体"/>
          <w:color w:val="auto"/>
          <w:lang w:eastAsia="zh-CN"/>
        </w:rPr>
      </w:pPr>
    </w:p>
    <w:p w14:paraId="1B6348FC">
      <w:pPr>
        <w:pStyle w:val="56"/>
        <w:autoSpaceDE/>
        <w:autoSpaceDN/>
        <w:spacing w:beforeLines="0" w:afterLines="0"/>
        <w:rPr>
          <w:rFonts w:hint="eastAsia" w:ascii="宋体" w:hAnsi="宋体" w:eastAsia="宋体" w:cs="宋体"/>
          <w:color w:val="auto"/>
          <w:sz w:val="21"/>
          <w:szCs w:val="21"/>
          <w:lang w:eastAsia="zh-CN"/>
        </w:rPr>
      </w:pPr>
      <w:bookmarkStart w:id="50" w:name="_Toc16586"/>
      <w:bookmarkStart w:id="51" w:name="_Toc104131891"/>
      <w:r>
        <w:rPr>
          <w:rFonts w:hint="eastAsia" w:ascii="宋体" w:hAnsi="宋体" w:eastAsia="宋体" w:cs="宋体"/>
          <w:color w:val="auto"/>
          <w:sz w:val="21"/>
          <w:szCs w:val="21"/>
          <w:lang w:eastAsia="zh-CN"/>
        </w:rPr>
        <w:t>一、项目概况</w:t>
      </w:r>
      <w:bookmarkEnd w:id="45"/>
      <w:bookmarkEnd w:id="46"/>
      <w:bookmarkEnd w:id="47"/>
      <w:bookmarkEnd w:id="48"/>
      <w:bookmarkEnd w:id="49"/>
      <w:bookmarkEnd w:id="50"/>
      <w:bookmarkEnd w:id="51"/>
    </w:p>
    <w:tbl>
      <w:tblPr>
        <w:tblStyle w:val="76"/>
        <w:tblW w:w="50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226"/>
        <w:gridCol w:w="3269"/>
        <w:gridCol w:w="1842"/>
        <w:gridCol w:w="3500"/>
      </w:tblGrid>
      <w:tr w14:paraId="01DB1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5" w:hRule="atLeast"/>
        </w:trPr>
        <w:tc>
          <w:tcPr>
            <w:tcW w:w="623" w:type="pct"/>
            <w:shd w:val="clear" w:color="auto" w:fill="EEECE1"/>
            <w:vAlign w:val="center"/>
          </w:tcPr>
          <w:p w14:paraId="4BB95E93">
            <w:pPr>
              <w:pStyle w:val="75"/>
              <w:autoSpaceDE/>
              <w:autoSpaceDN/>
              <w:spacing w:beforeLines="0" w:afterLines="0" w:line="360" w:lineRule="auto"/>
              <w:jc w:val="center"/>
              <w:rPr>
                <w:rFonts w:hint="eastAsia" w:ascii="宋体" w:hAnsi="宋体" w:eastAsia="宋体" w:cs="宋体"/>
                <w:b/>
                <w:bCs/>
                <w:color w:val="auto"/>
                <w:kern w:val="21"/>
                <w:sz w:val="21"/>
                <w:szCs w:val="21"/>
                <w:highlight w:val="none"/>
                <w:lang w:val="en-US" w:eastAsia="zh-CN"/>
              </w:rPr>
            </w:pPr>
            <w:r>
              <w:rPr>
                <w:rFonts w:hint="eastAsia" w:ascii="宋体" w:hAnsi="宋体" w:eastAsia="宋体" w:cs="宋体"/>
                <w:b/>
                <w:bCs/>
                <w:color w:val="auto"/>
                <w:kern w:val="21"/>
                <w:sz w:val="21"/>
                <w:szCs w:val="21"/>
                <w:highlight w:val="none"/>
                <w:lang w:val="en-US" w:eastAsia="zh-CN"/>
              </w:rPr>
              <w:t>采购包</w:t>
            </w:r>
          </w:p>
        </w:tc>
        <w:tc>
          <w:tcPr>
            <w:tcW w:w="1661" w:type="pct"/>
            <w:shd w:val="clear" w:color="auto" w:fill="EEECE1"/>
            <w:vAlign w:val="center"/>
          </w:tcPr>
          <w:p w14:paraId="53A86D50">
            <w:pPr>
              <w:pStyle w:val="75"/>
              <w:autoSpaceDE/>
              <w:autoSpaceDN/>
              <w:spacing w:beforeLines="0" w:afterLines="0" w:line="360" w:lineRule="auto"/>
              <w:jc w:val="center"/>
              <w:rPr>
                <w:rFonts w:hint="eastAsia" w:ascii="宋体" w:hAnsi="宋体" w:eastAsia="宋体" w:cs="宋体"/>
                <w:b/>
                <w:bCs/>
                <w:color w:val="auto"/>
                <w:kern w:val="21"/>
                <w:sz w:val="21"/>
                <w:szCs w:val="21"/>
                <w:highlight w:val="none"/>
                <w:lang w:val="en-US" w:eastAsia="zh-CN"/>
              </w:rPr>
            </w:pPr>
            <w:r>
              <w:rPr>
                <w:rFonts w:hint="eastAsia" w:ascii="宋体" w:hAnsi="宋体" w:eastAsia="宋体" w:cs="宋体"/>
                <w:b/>
                <w:bCs/>
                <w:color w:val="auto"/>
                <w:kern w:val="21"/>
                <w:sz w:val="21"/>
                <w:szCs w:val="21"/>
                <w:highlight w:val="none"/>
                <w:lang w:val="en-US" w:eastAsia="zh-CN"/>
              </w:rPr>
              <w:t>标的概况</w:t>
            </w:r>
          </w:p>
        </w:tc>
        <w:tc>
          <w:tcPr>
            <w:tcW w:w="936" w:type="pct"/>
            <w:shd w:val="clear" w:color="auto" w:fill="EEECE1"/>
            <w:vAlign w:val="center"/>
          </w:tcPr>
          <w:p w14:paraId="58DF06C1">
            <w:pPr>
              <w:pStyle w:val="75"/>
              <w:autoSpaceDE/>
              <w:autoSpaceDN/>
              <w:spacing w:beforeLines="0" w:afterLines="0" w:line="360" w:lineRule="auto"/>
              <w:jc w:val="center"/>
              <w:rPr>
                <w:rFonts w:hint="eastAsia" w:ascii="宋体" w:hAnsi="宋体" w:eastAsia="宋体" w:cs="宋体"/>
                <w:b/>
                <w:bCs/>
                <w:color w:val="auto"/>
                <w:kern w:val="21"/>
                <w:sz w:val="21"/>
                <w:szCs w:val="21"/>
                <w:highlight w:val="none"/>
                <w:lang w:eastAsia="zh-CN"/>
              </w:rPr>
            </w:pPr>
            <w:r>
              <w:rPr>
                <w:rFonts w:hint="eastAsia" w:ascii="宋体" w:hAnsi="宋体" w:eastAsia="宋体" w:cs="宋体"/>
                <w:b/>
                <w:color w:val="auto"/>
                <w:kern w:val="21"/>
                <w:sz w:val="21"/>
                <w:szCs w:val="21"/>
                <w:highlight w:val="none"/>
                <w:lang w:val="en-US" w:eastAsia="zh-CN"/>
              </w:rPr>
              <w:t>供货</w:t>
            </w:r>
            <w:r>
              <w:rPr>
                <w:rFonts w:hint="eastAsia" w:ascii="宋体" w:hAnsi="宋体" w:eastAsia="宋体" w:cs="宋体"/>
                <w:b/>
                <w:color w:val="auto"/>
                <w:kern w:val="21"/>
                <w:sz w:val="21"/>
                <w:szCs w:val="21"/>
                <w:highlight w:val="none"/>
              </w:rPr>
              <w:t>期</w:t>
            </w:r>
          </w:p>
        </w:tc>
        <w:tc>
          <w:tcPr>
            <w:tcW w:w="1778" w:type="pct"/>
            <w:shd w:val="clear" w:color="auto" w:fill="EEECE1"/>
            <w:vAlign w:val="center"/>
          </w:tcPr>
          <w:p w14:paraId="46D42FE5">
            <w:pPr>
              <w:pStyle w:val="75"/>
              <w:autoSpaceDE/>
              <w:autoSpaceDN/>
              <w:spacing w:beforeLines="0" w:afterLines="0" w:line="360" w:lineRule="auto"/>
              <w:jc w:val="center"/>
              <w:rPr>
                <w:rFonts w:hint="eastAsia" w:ascii="宋体" w:hAnsi="宋体" w:eastAsia="宋体" w:cs="宋体"/>
                <w:b/>
                <w:bCs/>
                <w:color w:val="auto"/>
                <w:kern w:val="21"/>
                <w:sz w:val="21"/>
                <w:szCs w:val="21"/>
                <w:highlight w:val="none"/>
                <w:lang w:val="en-US" w:eastAsia="zh-CN"/>
              </w:rPr>
            </w:pPr>
            <w:r>
              <w:rPr>
                <w:rFonts w:hint="eastAsia" w:ascii="宋体" w:hAnsi="宋体" w:eastAsia="宋体" w:cs="宋体"/>
                <w:b/>
                <w:bCs/>
                <w:color w:val="auto"/>
                <w:kern w:val="21"/>
                <w:sz w:val="21"/>
                <w:szCs w:val="21"/>
                <w:highlight w:val="none"/>
                <w:lang w:val="en-US" w:eastAsia="zh-CN"/>
              </w:rPr>
              <w:t>供货要求</w:t>
            </w:r>
          </w:p>
        </w:tc>
      </w:tr>
      <w:tr w14:paraId="76183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trPr>
        <w:tc>
          <w:tcPr>
            <w:tcW w:w="623" w:type="pct"/>
            <w:vAlign w:val="center"/>
          </w:tcPr>
          <w:p w14:paraId="0C0D11B7">
            <w:pPr>
              <w:pStyle w:val="75"/>
              <w:autoSpaceDE/>
              <w:autoSpaceDN/>
              <w:spacing w:beforeLines="0" w:afterLines="0" w:line="360" w:lineRule="auto"/>
              <w:jc w:val="center"/>
              <w:rPr>
                <w:rFonts w:hint="eastAsia" w:ascii="宋体" w:hAnsi="宋体" w:eastAsia="宋体" w:cs="宋体"/>
                <w:color w:val="auto"/>
                <w:kern w:val="21"/>
                <w:sz w:val="21"/>
                <w:szCs w:val="21"/>
                <w:highlight w:val="none"/>
                <w:lang w:val="en-US" w:eastAsia="zh-CN"/>
              </w:rPr>
            </w:pPr>
            <w:r>
              <w:rPr>
                <w:rFonts w:hint="eastAsia" w:ascii="宋体" w:hAnsi="宋体" w:eastAsia="宋体" w:cs="宋体"/>
                <w:color w:val="auto"/>
                <w:kern w:val="21"/>
                <w:sz w:val="21"/>
                <w:szCs w:val="21"/>
                <w:highlight w:val="none"/>
                <w:lang w:val="en-US" w:eastAsia="zh-CN"/>
              </w:rPr>
              <w:t>采购包1</w:t>
            </w:r>
          </w:p>
        </w:tc>
        <w:tc>
          <w:tcPr>
            <w:tcW w:w="1661" w:type="pct"/>
            <w:vAlign w:val="center"/>
          </w:tcPr>
          <w:p w14:paraId="11156CB7">
            <w:pPr>
              <w:pStyle w:val="75"/>
              <w:autoSpaceDE/>
              <w:autoSpaceDN/>
              <w:spacing w:beforeLines="0" w:afterLines="0" w:line="360" w:lineRule="auto"/>
              <w:jc w:val="center"/>
              <w:rPr>
                <w:rFonts w:hint="eastAsia" w:ascii="宋体" w:hAnsi="宋体" w:eastAsia="宋体" w:cs="宋体"/>
                <w:color w:val="auto"/>
                <w:kern w:val="21"/>
                <w:sz w:val="21"/>
                <w:szCs w:val="21"/>
                <w:highlight w:val="none"/>
                <w:lang w:eastAsia="zh-CN"/>
              </w:rPr>
            </w:pPr>
            <w:r>
              <w:rPr>
                <w:rFonts w:hint="eastAsia" w:ascii="宋体" w:hAnsi="宋体" w:eastAsia="宋体" w:cs="宋体"/>
                <w:color w:val="auto"/>
                <w:kern w:val="21"/>
                <w:sz w:val="21"/>
                <w:szCs w:val="21"/>
                <w:highlight w:val="none"/>
                <w:lang w:eastAsia="zh-CN"/>
              </w:rPr>
              <w:t>服装、帽子及配饰类，</w:t>
            </w:r>
            <w:r>
              <w:rPr>
                <w:rFonts w:hint="eastAsia" w:ascii="宋体" w:hAnsi="宋体" w:eastAsia="宋体" w:cs="宋体"/>
                <w:color w:val="auto"/>
                <w:kern w:val="21"/>
                <w:sz w:val="21"/>
                <w:szCs w:val="21"/>
                <w:highlight w:val="none"/>
                <w:lang w:val="en-US" w:eastAsia="zh-CN"/>
              </w:rPr>
              <w:t>采购</w:t>
            </w:r>
            <w:r>
              <w:rPr>
                <w:rFonts w:hint="eastAsia" w:ascii="宋体" w:hAnsi="宋体" w:eastAsia="宋体" w:cs="宋体"/>
                <w:color w:val="auto"/>
                <w:kern w:val="21"/>
                <w:sz w:val="21"/>
                <w:szCs w:val="21"/>
                <w:highlight w:val="none"/>
                <w:lang w:eastAsia="zh-CN"/>
              </w:rPr>
              <w:t>数量为54888件</w:t>
            </w:r>
          </w:p>
        </w:tc>
        <w:tc>
          <w:tcPr>
            <w:tcW w:w="936" w:type="pct"/>
            <w:vMerge w:val="restart"/>
            <w:vAlign w:val="center"/>
          </w:tcPr>
          <w:p w14:paraId="511566E2">
            <w:pPr>
              <w:pStyle w:val="75"/>
              <w:autoSpaceDE/>
              <w:autoSpaceDN/>
              <w:spacing w:beforeLines="0" w:afterLines="0" w:line="360" w:lineRule="auto"/>
              <w:jc w:val="center"/>
              <w:rPr>
                <w:rFonts w:hint="eastAsia" w:ascii="宋体" w:hAnsi="宋体" w:eastAsia="宋体" w:cs="宋体"/>
                <w:color w:val="auto"/>
                <w:kern w:val="21"/>
                <w:sz w:val="21"/>
                <w:szCs w:val="21"/>
                <w:highlight w:val="none"/>
                <w:lang w:eastAsia="zh-CN"/>
              </w:rPr>
            </w:pPr>
            <w:r>
              <w:rPr>
                <w:rFonts w:hint="eastAsia" w:ascii="宋体" w:hAnsi="宋体" w:eastAsia="宋体" w:cs="宋体"/>
                <w:color w:val="auto"/>
                <w:kern w:val="21"/>
                <w:sz w:val="21"/>
                <w:szCs w:val="21"/>
                <w:highlight w:val="none"/>
                <w:lang w:eastAsia="zh-CN"/>
              </w:rPr>
              <w:t>自合同签订生效之日起90个日历日</w:t>
            </w:r>
            <w:r>
              <w:rPr>
                <w:rFonts w:hint="eastAsia" w:ascii="宋体" w:hAnsi="宋体" w:eastAsia="宋体" w:cs="宋体"/>
                <w:color w:val="auto"/>
                <w:szCs w:val="21"/>
                <w:lang w:val="en-US" w:eastAsia="zh-CN"/>
              </w:rPr>
              <w:t>完成供货并通过验收</w:t>
            </w:r>
          </w:p>
        </w:tc>
        <w:tc>
          <w:tcPr>
            <w:tcW w:w="1778" w:type="pct"/>
            <w:vMerge w:val="restart"/>
            <w:vAlign w:val="center"/>
          </w:tcPr>
          <w:p w14:paraId="46734B22">
            <w:pPr>
              <w:autoSpaceDE/>
              <w:autoSpaceDN/>
              <w:spacing w:beforeLines="0" w:afterLines="0" w:line="360" w:lineRule="auto"/>
              <w:jc w:val="both"/>
              <w:rPr>
                <w:rFonts w:hint="eastAsia" w:ascii="宋体" w:hAnsi="宋体" w:eastAsia="宋体" w:cs="宋体"/>
                <w:color w:val="auto"/>
                <w:kern w:val="21"/>
                <w:sz w:val="21"/>
                <w:szCs w:val="21"/>
                <w:highlight w:val="none"/>
                <w:lang w:eastAsia="zh-CN"/>
              </w:rPr>
            </w:pPr>
            <w:r>
              <w:rPr>
                <w:rFonts w:hint="eastAsia" w:ascii="宋体" w:hAnsi="宋体" w:eastAsia="宋体" w:cs="宋体"/>
                <w:color w:val="auto"/>
                <w:kern w:val="21"/>
                <w:sz w:val="21"/>
                <w:szCs w:val="21"/>
                <w:highlight w:val="none"/>
                <w:lang w:eastAsia="zh-CN"/>
              </w:rPr>
              <w:t>投标人应保证在要求时间内完成全部货物的定版、量体、生产、供货等工作，符合国家标准、行业规范和合同等相关文件的要求。</w:t>
            </w:r>
          </w:p>
        </w:tc>
      </w:tr>
      <w:tr w14:paraId="0A338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trPr>
        <w:tc>
          <w:tcPr>
            <w:tcW w:w="623" w:type="pct"/>
            <w:vAlign w:val="center"/>
          </w:tcPr>
          <w:p w14:paraId="20219E55">
            <w:pPr>
              <w:pStyle w:val="75"/>
              <w:autoSpaceDE/>
              <w:autoSpaceDN/>
              <w:spacing w:beforeLines="0" w:afterLines="0" w:line="360" w:lineRule="auto"/>
              <w:jc w:val="center"/>
              <w:rPr>
                <w:rFonts w:hint="eastAsia" w:ascii="宋体" w:hAnsi="宋体" w:eastAsia="宋体" w:cs="宋体"/>
                <w:color w:val="auto"/>
                <w:kern w:val="21"/>
                <w:sz w:val="21"/>
                <w:szCs w:val="21"/>
                <w:highlight w:val="none"/>
                <w:lang w:val="en-US" w:eastAsia="zh-CN"/>
              </w:rPr>
            </w:pPr>
            <w:r>
              <w:rPr>
                <w:rFonts w:hint="eastAsia" w:ascii="宋体" w:hAnsi="宋体" w:eastAsia="宋体" w:cs="宋体"/>
                <w:color w:val="auto"/>
                <w:kern w:val="21"/>
                <w:sz w:val="21"/>
                <w:szCs w:val="21"/>
                <w:highlight w:val="none"/>
                <w:lang w:val="en-US" w:eastAsia="zh-CN"/>
              </w:rPr>
              <w:t>采购包2</w:t>
            </w:r>
          </w:p>
        </w:tc>
        <w:tc>
          <w:tcPr>
            <w:tcW w:w="1661" w:type="pct"/>
            <w:vAlign w:val="center"/>
          </w:tcPr>
          <w:p w14:paraId="35001F35">
            <w:pPr>
              <w:pStyle w:val="75"/>
              <w:autoSpaceDE/>
              <w:autoSpaceDN/>
              <w:spacing w:beforeLines="0" w:afterLines="0" w:line="360" w:lineRule="auto"/>
              <w:jc w:val="center"/>
              <w:rPr>
                <w:rFonts w:hint="eastAsia" w:ascii="宋体" w:hAnsi="宋体" w:eastAsia="宋体" w:cs="宋体"/>
                <w:color w:val="auto"/>
                <w:kern w:val="21"/>
                <w:sz w:val="21"/>
                <w:szCs w:val="21"/>
                <w:highlight w:val="none"/>
                <w:lang w:eastAsia="zh-CN"/>
              </w:rPr>
            </w:pPr>
            <w:r>
              <w:rPr>
                <w:rFonts w:hint="eastAsia" w:ascii="宋体" w:hAnsi="宋体" w:eastAsia="宋体" w:cs="宋体"/>
                <w:color w:val="auto"/>
                <w:kern w:val="21"/>
                <w:sz w:val="21"/>
                <w:szCs w:val="21"/>
                <w:highlight w:val="none"/>
                <w:lang w:eastAsia="zh-CN"/>
              </w:rPr>
              <w:t>鞋类，</w:t>
            </w:r>
            <w:r>
              <w:rPr>
                <w:rFonts w:hint="eastAsia" w:ascii="宋体" w:hAnsi="宋体" w:eastAsia="宋体" w:cs="宋体"/>
                <w:color w:val="auto"/>
                <w:kern w:val="21"/>
                <w:sz w:val="21"/>
                <w:szCs w:val="21"/>
                <w:highlight w:val="none"/>
                <w:lang w:val="en-US" w:eastAsia="zh-CN"/>
              </w:rPr>
              <w:t>采购</w:t>
            </w:r>
            <w:r>
              <w:rPr>
                <w:rFonts w:hint="eastAsia" w:ascii="宋体" w:hAnsi="宋体" w:eastAsia="宋体" w:cs="宋体"/>
                <w:color w:val="auto"/>
                <w:kern w:val="21"/>
                <w:sz w:val="21"/>
                <w:szCs w:val="21"/>
                <w:highlight w:val="none"/>
                <w:lang w:eastAsia="zh-CN"/>
              </w:rPr>
              <w:t>数量为6247件</w:t>
            </w:r>
          </w:p>
        </w:tc>
        <w:tc>
          <w:tcPr>
            <w:tcW w:w="936" w:type="pct"/>
            <w:vMerge w:val="continue"/>
            <w:shd w:val="clear" w:color="auto" w:fill="auto"/>
            <w:vAlign w:val="center"/>
          </w:tcPr>
          <w:p w14:paraId="580F102E">
            <w:pPr>
              <w:pStyle w:val="75"/>
              <w:autoSpaceDE/>
              <w:autoSpaceDN/>
              <w:spacing w:beforeLines="0" w:afterLines="0" w:line="360" w:lineRule="auto"/>
              <w:jc w:val="center"/>
              <w:rPr>
                <w:rFonts w:hint="eastAsia" w:ascii="宋体" w:hAnsi="宋体" w:eastAsia="宋体" w:cs="宋体"/>
                <w:color w:val="auto"/>
                <w:kern w:val="21"/>
                <w:sz w:val="21"/>
                <w:szCs w:val="21"/>
                <w:highlight w:val="none"/>
                <w:lang w:val="en-US" w:eastAsia="zh-CN" w:bidi="ar-SA"/>
              </w:rPr>
            </w:pPr>
          </w:p>
        </w:tc>
        <w:tc>
          <w:tcPr>
            <w:tcW w:w="1778" w:type="pct"/>
            <w:vMerge w:val="continue"/>
            <w:vAlign w:val="center"/>
          </w:tcPr>
          <w:p w14:paraId="7D491BDA">
            <w:pPr>
              <w:autoSpaceDE/>
              <w:autoSpaceDN/>
              <w:spacing w:beforeLines="0" w:afterLines="0" w:line="360" w:lineRule="auto"/>
              <w:jc w:val="center"/>
              <w:rPr>
                <w:rFonts w:hint="eastAsia" w:ascii="宋体" w:hAnsi="宋体" w:eastAsia="宋体" w:cs="宋体"/>
                <w:color w:val="auto"/>
                <w:kern w:val="21"/>
                <w:sz w:val="21"/>
                <w:szCs w:val="21"/>
                <w:highlight w:val="none"/>
                <w:lang w:val="en-US" w:eastAsia="zh-CN"/>
              </w:rPr>
            </w:pPr>
          </w:p>
        </w:tc>
      </w:tr>
    </w:tbl>
    <w:p w14:paraId="6A87BAD7">
      <w:pPr>
        <w:pStyle w:val="31"/>
        <w:keepNext w:val="0"/>
        <w:keepLines w:val="0"/>
        <w:pageBreakBefore w:val="0"/>
        <w:widowControl w:val="0"/>
        <w:kinsoku/>
        <w:wordWrap/>
        <w:overflowPunct/>
        <w:topLinePunct w:val="0"/>
        <w:autoSpaceDE/>
        <w:autoSpaceDN/>
        <w:bidi w:val="0"/>
        <w:adjustRightInd/>
        <w:snapToGrid/>
        <w:spacing w:beforeLines="0" w:after="0" w:afterLines="0"/>
        <w:ind w:left="0" w:leftChars="0" w:firstLine="420" w:firstLineChars="200"/>
        <w:jc w:val="both"/>
        <w:textAlignment w:val="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需按照公安部和国家移民管理局关于人民警察服装技术标准和着装规范要求供应被装，补充和完善所属人员制式服装及配饰。投标人所供应的被装，质量需符合采购人要求的技术标准，数量符合采购需求，尺寸号型合身适体，能够保障我单位民警室内外执勤或行政办公的着装需求。</w:t>
      </w:r>
    </w:p>
    <w:p w14:paraId="6EA7B48B">
      <w:pPr>
        <w:pStyle w:val="31"/>
        <w:keepNext w:val="0"/>
        <w:keepLines w:val="0"/>
        <w:pageBreakBefore w:val="0"/>
        <w:widowControl w:val="0"/>
        <w:kinsoku/>
        <w:wordWrap/>
        <w:overflowPunct/>
        <w:topLinePunct w:val="0"/>
        <w:autoSpaceDE/>
        <w:autoSpaceDN/>
        <w:bidi w:val="0"/>
        <w:adjustRightInd/>
        <w:snapToGrid/>
        <w:spacing w:beforeLines="0" w:after="0" w:afterLines="0"/>
        <w:ind w:left="0" w:leftChars="0" w:firstLine="422" w:firstLineChars="200"/>
        <w:jc w:val="both"/>
        <w:textAlignment w:val="auto"/>
        <w:rPr>
          <w:rFonts w:hint="eastAsia" w:ascii="宋体" w:hAnsi="宋体" w:eastAsia="宋体" w:cs="宋体"/>
          <w:b/>
          <w:bCs/>
          <w:color w:val="auto"/>
        </w:rPr>
      </w:pPr>
      <w:r>
        <w:rPr>
          <w:rFonts w:hint="eastAsia" w:ascii="宋体" w:hAnsi="宋体" w:eastAsia="宋体" w:cs="宋体"/>
          <w:b/>
          <w:bCs/>
          <w:color w:val="auto"/>
          <w:szCs w:val="21"/>
          <w:lang w:eastAsia="zh-CN"/>
        </w:rPr>
        <w:t>★</w:t>
      </w:r>
      <w:r>
        <w:rPr>
          <w:rFonts w:hint="eastAsia" w:ascii="宋体" w:hAnsi="宋体" w:eastAsia="宋体" w:cs="宋体"/>
          <w:b/>
          <w:bCs/>
          <w:color w:val="auto"/>
          <w:szCs w:val="21"/>
          <w:lang w:val="en-US" w:eastAsia="zh-CN"/>
        </w:rPr>
        <w:t>本项目采购需求中，相应采购包的所有条款，不允许该采购包的投标人负偏离。</w:t>
      </w:r>
    </w:p>
    <w:p w14:paraId="7E9277A8">
      <w:pPr>
        <w:pStyle w:val="31"/>
        <w:keepNext w:val="0"/>
        <w:keepLines w:val="0"/>
        <w:pageBreakBefore w:val="0"/>
        <w:widowControl w:val="0"/>
        <w:kinsoku/>
        <w:wordWrap/>
        <w:overflowPunct/>
        <w:topLinePunct w:val="0"/>
        <w:autoSpaceDE/>
        <w:autoSpaceDN/>
        <w:bidi w:val="0"/>
        <w:adjustRightInd/>
        <w:snapToGrid/>
        <w:spacing w:beforeLines="0" w:after="0" w:afterLines="0"/>
        <w:ind w:left="0" w:leftChars="0" w:firstLine="422" w:firstLineChars="200"/>
        <w:jc w:val="both"/>
        <w:textAlignment w:val="auto"/>
        <w:rPr>
          <w:rFonts w:hint="eastAsia" w:ascii="宋体" w:hAnsi="宋体" w:eastAsia="宋体" w:cs="宋体"/>
          <w:b/>
          <w:bCs/>
          <w:color w:val="auto"/>
          <w:lang w:val="en-US" w:eastAsia="zh-CN"/>
        </w:rPr>
      </w:pPr>
      <w:r>
        <w:rPr>
          <w:rFonts w:hint="eastAsia" w:ascii="宋体" w:hAnsi="宋体" w:eastAsia="宋体" w:cs="宋体"/>
          <w:b/>
          <w:bCs/>
          <w:color w:val="auto"/>
          <w:szCs w:val="21"/>
          <w:lang w:eastAsia="zh-CN"/>
        </w:rPr>
        <w:t>★</w:t>
      </w:r>
      <w:r>
        <w:rPr>
          <w:rFonts w:hint="eastAsia" w:ascii="宋体" w:hAnsi="宋体" w:eastAsia="宋体" w:cs="宋体"/>
          <w:b/>
          <w:bCs/>
          <w:color w:val="auto"/>
          <w:lang w:val="en-US" w:eastAsia="zh-CN"/>
        </w:rPr>
        <w:t>本项目按总价报价，同时每个</w:t>
      </w:r>
      <w:r>
        <w:rPr>
          <w:rFonts w:hint="eastAsia" w:ascii="宋体" w:hAnsi="宋体" w:eastAsia="宋体" w:cs="宋体"/>
          <w:b/>
          <w:bCs/>
          <w:color w:val="auto"/>
          <w:szCs w:val="21"/>
          <w:lang w:val="en-US" w:eastAsia="zh-CN"/>
        </w:rPr>
        <w:t>标的</w:t>
      </w:r>
      <w:r>
        <w:rPr>
          <w:rFonts w:hint="eastAsia" w:ascii="宋体" w:hAnsi="宋体" w:eastAsia="宋体" w:cs="宋体"/>
          <w:b/>
          <w:bCs/>
          <w:color w:val="auto"/>
          <w:lang w:val="en-US" w:eastAsia="zh-CN"/>
        </w:rPr>
        <w:t>被装品种不得超过单价限价，</w:t>
      </w:r>
      <w:r>
        <w:rPr>
          <w:rFonts w:hint="eastAsia" w:ascii="宋体" w:hAnsi="宋体" w:eastAsia="宋体" w:cs="宋体"/>
          <w:b/>
          <w:bCs/>
          <w:color w:val="auto"/>
          <w:szCs w:val="21"/>
          <w:lang w:eastAsia="zh-CN"/>
        </w:rPr>
        <w:t>否则作无效投标处理。</w:t>
      </w:r>
    </w:p>
    <w:p w14:paraId="3564BF8D">
      <w:pPr>
        <w:pStyle w:val="31"/>
        <w:keepNext w:val="0"/>
        <w:keepLines w:val="0"/>
        <w:pageBreakBefore w:val="0"/>
        <w:widowControl w:val="0"/>
        <w:kinsoku/>
        <w:wordWrap/>
        <w:overflowPunct/>
        <w:topLinePunct w:val="0"/>
        <w:autoSpaceDE/>
        <w:autoSpaceDN/>
        <w:bidi w:val="0"/>
        <w:adjustRightInd/>
        <w:snapToGrid/>
        <w:spacing w:beforeLines="0" w:after="0" w:afterLines="0"/>
        <w:ind w:left="0" w:leftChars="0" w:firstLine="420" w:firstLineChars="200"/>
        <w:jc w:val="both"/>
        <w:textAlignment w:val="auto"/>
        <w:rPr>
          <w:rFonts w:hint="eastAsia" w:ascii="宋体" w:hAnsi="宋体" w:eastAsia="宋体" w:cs="宋体"/>
          <w:color w:val="auto"/>
          <w:szCs w:val="21"/>
          <w:lang w:val="en-US" w:eastAsia="zh-CN"/>
        </w:rPr>
      </w:pPr>
    </w:p>
    <w:p w14:paraId="236B4FA4">
      <w:pPr>
        <w:pStyle w:val="56"/>
        <w:autoSpaceDE/>
        <w:autoSpaceDN/>
        <w:spacing w:beforeLines="0" w:afterLines="0"/>
        <w:rPr>
          <w:rFonts w:hint="eastAsia" w:ascii="宋体" w:hAnsi="宋体" w:eastAsia="宋体" w:cs="宋体"/>
          <w:color w:val="auto"/>
          <w:sz w:val="21"/>
          <w:szCs w:val="21"/>
          <w:lang w:eastAsia="zh-CN"/>
        </w:rPr>
      </w:pPr>
      <w:bookmarkStart w:id="52" w:name="_Toc5511"/>
      <w:r>
        <w:rPr>
          <w:rFonts w:hint="eastAsia" w:ascii="宋体" w:hAnsi="宋体" w:eastAsia="宋体" w:cs="宋体"/>
          <w:color w:val="auto"/>
          <w:sz w:val="21"/>
          <w:szCs w:val="21"/>
          <w:lang w:eastAsia="zh-CN"/>
        </w:rPr>
        <w:t>二、主要商务要求</w:t>
      </w:r>
      <w:bookmarkEnd w:id="52"/>
    </w:p>
    <w:p w14:paraId="0C922408">
      <w:pPr>
        <w:pStyle w:val="31"/>
        <w:numPr>
          <w:ilvl w:val="0"/>
          <w:numId w:val="2"/>
        </w:numPr>
        <w:autoSpaceDE/>
        <w:autoSpaceDN/>
        <w:spacing w:beforeLines="0" w:after="0" w:afterLines="0"/>
        <w:ind w:left="0" w:leftChars="0" w:firstLine="420"/>
        <w:rPr>
          <w:rFonts w:hint="eastAsia" w:ascii="宋体" w:hAnsi="宋体" w:eastAsia="宋体" w:cs="宋体"/>
          <w:color w:val="auto"/>
          <w:szCs w:val="21"/>
          <w:lang w:eastAsia="zh-CN"/>
        </w:rPr>
      </w:pPr>
      <w:r>
        <w:rPr>
          <w:rFonts w:hint="eastAsia" w:ascii="宋体" w:hAnsi="宋体" w:eastAsia="宋体" w:cs="宋体"/>
          <w:color w:val="auto"/>
          <w:szCs w:val="21"/>
          <w:lang w:eastAsia="zh-CN"/>
        </w:rPr>
        <w:t>标的提供的时间：</w:t>
      </w:r>
      <w:r>
        <w:rPr>
          <w:rFonts w:hint="eastAsia" w:ascii="宋体" w:hAnsi="宋体" w:eastAsia="宋体" w:cs="宋体"/>
          <w:color w:val="auto"/>
          <w:kern w:val="21"/>
          <w:sz w:val="21"/>
          <w:szCs w:val="21"/>
          <w:highlight w:val="none"/>
          <w:lang w:eastAsia="zh-CN"/>
        </w:rPr>
        <w:t>自合同签订生效之日起90个日历日</w:t>
      </w:r>
      <w:r>
        <w:rPr>
          <w:rFonts w:hint="eastAsia" w:ascii="宋体" w:hAnsi="宋体" w:eastAsia="宋体" w:cs="宋体"/>
          <w:color w:val="auto"/>
          <w:szCs w:val="21"/>
          <w:lang w:val="en-US" w:eastAsia="zh-CN"/>
        </w:rPr>
        <w:t>完成供货并通过验收。</w:t>
      </w:r>
    </w:p>
    <w:p w14:paraId="26347A4A">
      <w:pPr>
        <w:pStyle w:val="31"/>
        <w:numPr>
          <w:ilvl w:val="0"/>
          <w:numId w:val="2"/>
        </w:numPr>
        <w:autoSpaceDE/>
        <w:autoSpaceDN/>
        <w:spacing w:beforeLines="0" w:after="0" w:afterLines="0"/>
        <w:ind w:left="0" w:leftChars="0" w:firstLine="420"/>
        <w:rPr>
          <w:rFonts w:hint="eastAsia" w:ascii="宋体" w:hAnsi="宋体" w:eastAsia="宋体" w:cs="宋体"/>
          <w:color w:val="auto"/>
          <w:szCs w:val="21"/>
          <w:lang w:eastAsia="zh-CN"/>
        </w:rPr>
      </w:pPr>
      <w:r>
        <w:rPr>
          <w:rFonts w:hint="eastAsia" w:ascii="宋体" w:hAnsi="宋体" w:eastAsia="宋体" w:cs="宋体"/>
          <w:color w:val="auto"/>
          <w:szCs w:val="21"/>
          <w:lang w:eastAsia="zh-CN"/>
        </w:rPr>
        <w:t>标的提供的地点：投标人根据采购人实际需求，配送至广东珠海、中山、江门、湛江、阳江、茂名共六个地市范围内的具体地点实施，及采购人指定的其他地点（广东省范围内）。</w:t>
      </w:r>
    </w:p>
    <w:p w14:paraId="48D38F6D">
      <w:pPr>
        <w:pStyle w:val="31"/>
        <w:numPr>
          <w:ilvl w:val="0"/>
          <w:numId w:val="2"/>
        </w:numPr>
        <w:autoSpaceDE/>
        <w:autoSpaceDN/>
        <w:spacing w:beforeLines="0" w:after="0" w:afterLines="0"/>
        <w:ind w:left="0" w:leftChars="0" w:firstLine="420"/>
        <w:jc w:val="both"/>
        <w:rPr>
          <w:rFonts w:hint="eastAsia" w:ascii="宋体" w:hAnsi="宋体" w:eastAsia="宋体" w:cs="宋体"/>
          <w:color w:val="auto"/>
          <w:szCs w:val="21"/>
          <w:lang w:eastAsia="zh-CN"/>
        </w:rPr>
      </w:pPr>
      <w:r>
        <w:rPr>
          <w:rFonts w:hint="eastAsia" w:ascii="宋体" w:hAnsi="宋体" w:eastAsia="宋体" w:cs="宋体"/>
          <w:color w:val="auto"/>
          <w:szCs w:val="21"/>
        </w:rPr>
        <w:t>付款方式</w:t>
      </w:r>
      <w:r>
        <w:rPr>
          <w:rFonts w:hint="eastAsia" w:ascii="宋体" w:hAnsi="宋体" w:eastAsia="宋体" w:cs="宋体"/>
          <w:color w:val="auto"/>
          <w:szCs w:val="21"/>
          <w:lang w:eastAsia="zh-CN"/>
        </w:rPr>
        <w:t>：</w:t>
      </w:r>
    </w:p>
    <w:p w14:paraId="7B235FD2">
      <w:pPr>
        <w:pStyle w:val="31"/>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ind w:leftChars="0" w:firstLine="420" w:firstLineChars="200"/>
        <w:jc w:val="both"/>
        <w:textAlignment w:val="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1</w:t>
      </w:r>
      <w:r>
        <w:rPr>
          <w:rFonts w:hint="eastAsia" w:ascii="宋体" w:hAnsi="宋体" w:eastAsia="宋体" w:cs="宋体"/>
          <w:color w:val="auto"/>
          <w:szCs w:val="21"/>
          <w:lang w:eastAsia="zh-CN"/>
        </w:rPr>
        <w:t>）采购人对投标人生产的产品首检合格后且收到投标人开具的等额、有效的增值税普通发票后，采购人于10个工作日内向投标人支付合同总金额30%的货款。</w:t>
      </w:r>
    </w:p>
    <w:p w14:paraId="4F893489">
      <w:pPr>
        <w:pStyle w:val="31"/>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ind w:leftChars="0" w:firstLine="420" w:firstLineChars="200"/>
        <w:jc w:val="both"/>
        <w:textAlignment w:val="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2</w:t>
      </w:r>
      <w:r>
        <w:rPr>
          <w:rFonts w:hint="eastAsia" w:ascii="宋体" w:hAnsi="宋体" w:eastAsia="宋体" w:cs="宋体"/>
          <w:color w:val="auto"/>
          <w:szCs w:val="21"/>
          <w:lang w:eastAsia="zh-CN"/>
        </w:rPr>
        <w:t>）合同内所有产品在合同约定时间内运送至采购人指定地点，履约验收合格，验收报告经双方签字盖章确认后，投标人向采购人开具等额、有效的增值税普通发票并提交相关合同结算必要凭证，采购人审核投标人提供的结算资料无误后10个工作日内向投标人支付合同剩余款项。</w:t>
      </w:r>
    </w:p>
    <w:p w14:paraId="5229B94E">
      <w:pPr>
        <w:pStyle w:val="31"/>
        <w:numPr>
          <w:ilvl w:val="0"/>
          <w:numId w:val="2"/>
        </w:numPr>
        <w:autoSpaceDE/>
        <w:autoSpaceDN/>
        <w:spacing w:beforeLines="0" w:after="0" w:afterLines="0"/>
        <w:ind w:left="0" w:leftChars="0" w:firstLine="420"/>
        <w:rPr>
          <w:rFonts w:hint="eastAsia" w:ascii="宋体" w:hAnsi="宋体" w:eastAsia="宋体" w:cs="宋体"/>
          <w:color w:val="auto"/>
          <w:szCs w:val="21"/>
          <w:lang w:eastAsia="zh-CN"/>
        </w:rPr>
      </w:pPr>
      <w:r>
        <w:rPr>
          <w:rFonts w:hint="eastAsia" w:ascii="宋体" w:hAnsi="宋体" w:eastAsia="宋体" w:cs="宋体"/>
          <w:color w:val="auto"/>
          <w:szCs w:val="21"/>
        </w:rPr>
        <w:t>验收要求</w:t>
      </w:r>
      <w:r>
        <w:rPr>
          <w:rFonts w:hint="eastAsia" w:ascii="宋体" w:hAnsi="宋体" w:eastAsia="宋体" w:cs="宋体"/>
          <w:color w:val="auto"/>
          <w:szCs w:val="21"/>
          <w:lang w:eastAsia="zh-CN"/>
        </w:rPr>
        <w:t>：</w:t>
      </w:r>
    </w:p>
    <w:p w14:paraId="53ECFC2B">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验收方式：</w:t>
      </w:r>
    </w:p>
    <w:p w14:paraId="462A2158">
      <w:pPr>
        <w:autoSpaceDE/>
        <w:autoSpaceDN/>
        <w:adjustRightInd/>
        <w:spacing w:beforeLines="0" w:afterLines="0"/>
        <w:ind w:firstLine="420" w:firstLineChars="200"/>
        <w:textAlignment w:val="auto"/>
        <w:rPr>
          <w:rFonts w:hint="eastAsia" w:ascii="宋体" w:hAnsi="宋体" w:eastAsia="宋体" w:cs="宋体"/>
          <w:color w:val="auto"/>
          <w:kern w:val="2"/>
          <w:szCs w:val="32"/>
          <w:highlight w:val="none"/>
        </w:rPr>
      </w:pP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lang w:eastAsia="zh-CN"/>
        </w:rPr>
        <w:t>）</w:t>
      </w:r>
      <w:r>
        <w:rPr>
          <w:rFonts w:hint="eastAsia" w:ascii="宋体" w:hAnsi="宋体" w:eastAsia="宋体" w:cs="宋体"/>
          <w:color w:val="auto"/>
          <w:kern w:val="2"/>
          <w:szCs w:val="32"/>
          <w:highlight w:val="none"/>
          <w:lang w:eastAsia="zh-CN"/>
        </w:rPr>
        <w:t>投标人</w:t>
      </w:r>
      <w:r>
        <w:rPr>
          <w:rFonts w:hint="eastAsia" w:ascii="宋体" w:hAnsi="宋体" w:eastAsia="宋体" w:cs="宋体"/>
          <w:color w:val="auto"/>
          <w:kern w:val="2"/>
          <w:szCs w:val="32"/>
          <w:highlight w:val="none"/>
        </w:rPr>
        <w:t>收到采购人提供的生产数据后，应对数据的准确性进行复核，对警用物资相关系列产品生产所用的公安专用标志、服饰等原材料进行质量监督、检验，在保证产品质量的前提下如期生产并按期交货。</w:t>
      </w:r>
    </w:p>
    <w:p w14:paraId="23407573">
      <w:pPr>
        <w:autoSpaceDE/>
        <w:autoSpaceDN/>
        <w:adjustRightInd/>
        <w:spacing w:beforeLines="0" w:afterLines="0"/>
        <w:ind w:firstLine="420" w:firstLineChars="200"/>
        <w:textAlignment w:val="auto"/>
        <w:rPr>
          <w:rFonts w:hint="eastAsia" w:ascii="宋体" w:hAnsi="宋体" w:eastAsia="宋体" w:cs="宋体"/>
          <w:color w:val="auto"/>
          <w:kern w:val="2"/>
          <w:szCs w:val="32"/>
          <w:highlight w:val="none"/>
        </w:rPr>
      </w:pPr>
      <w:r>
        <w:rPr>
          <w:rFonts w:hint="eastAsia" w:ascii="宋体" w:hAnsi="宋体" w:eastAsia="宋体" w:cs="宋体"/>
          <w:color w:val="auto"/>
          <w:kern w:val="2"/>
          <w:szCs w:val="32"/>
          <w:highlight w:val="none"/>
          <w:lang w:eastAsia="zh-CN"/>
        </w:rPr>
        <w:t>（</w:t>
      </w:r>
      <w:r>
        <w:rPr>
          <w:rFonts w:hint="eastAsia" w:ascii="宋体" w:hAnsi="宋体" w:eastAsia="宋体" w:cs="宋体"/>
          <w:color w:val="auto"/>
          <w:kern w:val="2"/>
          <w:szCs w:val="32"/>
          <w:highlight w:val="none"/>
          <w:lang w:val="en-US" w:eastAsia="zh-CN"/>
        </w:rPr>
        <w:t>2</w:t>
      </w:r>
      <w:r>
        <w:rPr>
          <w:rFonts w:hint="eastAsia" w:ascii="宋体" w:hAnsi="宋体" w:eastAsia="宋体" w:cs="宋体"/>
          <w:color w:val="auto"/>
          <w:kern w:val="2"/>
          <w:szCs w:val="32"/>
          <w:highlight w:val="none"/>
          <w:lang w:eastAsia="zh-CN"/>
        </w:rPr>
        <w:t>）投标人</w:t>
      </w:r>
      <w:r>
        <w:rPr>
          <w:rFonts w:hint="eastAsia" w:ascii="宋体" w:hAnsi="宋体" w:eastAsia="宋体" w:cs="宋体"/>
          <w:color w:val="auto"/>
          <w:kern w:val="2"/>
          <w:szCs w:val="32"/>
          <w:highlight w:val="none"/>
        </w:rPr>
        <w:t>应在合同生效后5个工作日内，以书面形式向采购人提供详细生产、供货及运输计划，包括但不限于：用于产品生产的生产线数量、日产量、主要设备、首批产品下线时间、生产结束和运输、到货时间等。</w:t>
      </w:r>
    </w:p>
    <w:p w14:paraId="54744002">
      <w:pPr>
        <w:autoSpaceDE/>
        <w:autoSpaceDN/>
        <w:adjustRightInd/>
        <w:spacing w:beforeLines="0" w:afterLines="0"/>
        <w:ind w:firstLine="420" w:firstLineChars="200"/>
        <w:textAlignment w:val="auto"/>
        <w:rPr>
          <w:rFonts w:hint="eastAsia" w:ascii="宋体" w:hAnsi="宋体" w:eastAsia="宋体" w:cs="宋体"/>
          <w:color w:val="auto"/>
          <w:kern w:val="2"/>
          <w:szCs w:val="32"/>
          <w:highlight w:val="none"/>
        </w:rPr>
      </w:pPr>
      <w:r>
        <w:rPr>
          <w:rFonts w:hint="eastAsia" w:ascii="宋体" w:hAnsi="宋体" w:eastAsia="宋体" w:cs="宋体"/>
          <w:color w:val="auto"/>
          <w:kern w:val="2"/>
          <w:szCs w:val="32"/>
          <w:highlight w:val="none"/>
          <w:lang w:eastAsia="zh-CN"/>
        </w:rPr>
        <w:t>（</w:t>
      </w:r>
      <w:r>
        <w:rPr>
          <w:rFonts w:hint="eastAsia" w:ascii="宋体" w:hAnsi="宋体" w:eastAsia="宋体" w:cs="宋体"/>
          <w:color w:val="auto"/>
          <w:kern w:val="2"/>
          <w:szCs w:val="32"/>
          <w:highlight w:val="none"/>
          <w:lang w:val="en-US" w:eastAsia="zh-CN"/>
        </w:rPr>
        <w:t>3</w:t>
      </w:r>
      <w:r>
        <w:rPr>
          <w:rFonts w:hint="eastAsia" w:ascii="宋体" w:hAnsi="宋体" w:eastAsia="宋体" w:cs="宋体"/>
          <w:color w:val="auto"/>
          <w:kern w:val="2"/>
          <w:szCs w:val="32"/>
          <w:highlight w:val="none"/>
          <w:lang w:eastAsia="zh-CN"/>
        </w:rPr>
        <w:t>）</w:t>
      </w:r>
      <w:r>
        <w:rPr>
          <w:rFonts w:hint="eastAsia" w:ascii="宋体" w:hAnsi="宋体" w:eastAsia="宋体" w:cs="宋体"/>
          <w:color w:val="auto"/>
          <w:kern w:val="2"/>
          <w:szCs w:val="32"/>
          <w:highlight w:val="none"/>
        </w:rPr>
        <w:t>采购人根据</w:t>
      </w:r>
      <w:r>
        <w:rPr>
          <w:rFonts w:hint="eastAsia" w:ascii="宋体" w:hAnsi="宋体" w:eastAsia="宋体" w:cs="宋体"/>
          <w:color w:val="auto"/>
          <w:kern w:val="2"/>
          <w:szCs w:val="32"/>
          <w:highlight w:val="none"/>
          <w:lang w:eastAsia="zh-CN"/>
        </w:rPr>
        <w:t>投标人</w:t>
      </w:r>
      <w:r>
        <w:rPr>
          <w:rFonts w:hint="eastAsia" w:ascii="宋体" w:hAnsi="宋体" w:eastAsia="宋体" w:cs="宋体"/>
          <w:color w:val="auto"/>
          <w:kern w:val="2"/>
          <w:szCs w:val="32"/>
          <w:highlight w:val="none"/>
        </w:rPr>
        <w:t>提供的产品生产计划，对</w:t>
      </w:r>
      <w:r>
        <w:rPr>
          <w:rFonts w:hint="eastAsia" w:ascii="宋体" w:hAnsi="宋体" w:eastAsia="宋体" w:cs="宋体"/>
          <w:color w:val="auto"/>
          <w:kern w:val="2"/>
          <w:szCs w:val="32"/>
          <w:highlight w:val="none"/>
          <w:lang w:eastAsia="zh-CN"/>
        </w:rPr>
        <w:t>投标人</w:t>
      </w:r>
      <w:r>
        <w:rPr>
          <w:rFonts w:hint="eastAsia" w:ascii="宋体" w:hAnsi="宋体" w:eastAsia="宋体" w:cs="宋体"/>
          <w:color w:val="auto"/>
          <w:kern w:val="2"/>
          <w:szCs w:val="32"/>
          <w:highlight w:val="none"/>
        </w:rPr>
        <w:t>生产的首批产品、主要材料、生产设备、人员配置等进行现场检查（以下简称“首检”）。首检方法：采购人派员现场检查产品生产设备、人员配置，核对主要材料质量检验报告和采购合同；现场检查生产情况，将成品及主要材料抽样寄送“公安部特种警用装备质量监督检验中心”检验。外观质量检查合格并经采购人出具生产许可通知后，</w:t>
      </w:r>
      <w:r>
        <w:rPr>
          <w:rFonts w:hint="eastAsia" w:ascii="宋体" w:hAnsi="宋体" w:eastAsia="宋体" w:cs="宋体"/>
          <w:color w:val="auto"/>
          <w:kern w:val="2"/>
          <w:szCs w:val="32"/>
          <w:highlight w:val="none"/>
          <w:lang w:eastAsia="zh-CN"/>
        </w:rPr>
        <w:t>投标人</w:t>
      </w:r>
      <w:r>
        <w:rPr>
          <w:rFonts w:hint="eastAsia" w:ascii="宋体" w:hAnsi="宋体" w:eastAsia="宋体" w:cs="宋体"/>
          <w:color w:val="auto"/>
          <w:kern w:val="2"/>
          <w:szCs w:val="32"/>
          <w:highlight w:val="none"/>
        </w:rPr>
        <w:t>才可按生产计划组织生产，并对抽样送检的主要材料质量检验结果承担全部责任。首检不合格的，</w:t>
      </w:r>
      <w:r>
        <w:rPr>
          <w:rFonts w:hint="eastAsia" w:ascii="宋体" w:hAnsi="宋体" w:eastAsia="宋体" w:cs="宋体"/>
          <w:color w:val="auto"/>
          <w:kern w:val="2"/>
          <w:szCs w:val="32"/>
          <w:highlight w:val="none"/>
          <w:lang w:eastAsia="zh-CN"/>
        </w:rPr>
        <w:t>投标人</w:t>
      </w:r>
      <w:r>
        <w:rPr>
          <w:rFonts w:hint="eastAsia" w:ascii="宋体" w:hAnsi="宋体" w:eastAsia="宋体" w:cs="宋体"/>
          <w:color w:val="auto"/>
          <w:kern w:val="2"/>
          <w:szCs w:val="32"/>
          <w:highlight w:val="none"/>
        </w:rPr>
        <w:t>应立即停产整改，再次送样检验，因此影响生产进度产生的后果及相应责任由</w:t>
      </w:r>
      <w:r>
        <w:rPr>
          <w:rFonts w:hint="eastAsia" w:ascii="宋体" w:hAnsi="宋体" w:eastAsia="宋体" w:cs="宋体"/>
          <w:color w:val="auto"/>
          <w:kern w:val="2"/>
          <w:szCs w:val="32"/>
          <w:highlight w:val="none"/>
          <w:lang w:eastAsia="zh-CN"/>
        </w:rPr>
        <w:t>投标人</w:t>
      </w:r>
      <w:r>
        <w:rPr>
          <w:rFonts w:hint="eastAsia" w:ascii="宋体" w:hAnsi="宋体" w:eastAsia="宋体" w:cs="宋体"/>
          <w:color w:val="auto"/>
          <w:kern w:val="2"/>
          <w:szCs w:val="32"/>
          <w:highlight w:val="none"/>
        </w:rPr>
        <w:t>承担。</w:t>
      </w:r>
    </w:p>
    <w:p w14:paraId="538042A3">
      <w:pPr>
        <w:autoSpaceDE/>
        <w:autoSpaceDN/>
        <w:adjustRightInd/>
        <w:spacing w:beforeLines="0" w:afterLines="0"/>
        <w:ind w:firstLine="420" w:firstLineChars="200"/>
        <w:textAlignment w:val="auto"/>
        <w:rPr>
          <w:rFonts w:hint="eastAsia" w:ascii="宋体" w:hAnsi="宋体" w:eastAsia="宋体" w:cs="宋体"/>
          <w:color w:val="auto"/>
          <w:kern w:val="2"/>
          <w:szCs w:val="32"/>
        </w:rPr>
      </w:pPr>
      <w:r>
        <w:rPr>
          <w:rFonts w:hint="eastAsia" w:ascii="宋体" w:hAnsi="宋体" w:eastAsia="宋体" w:cs="宋体"/>
          <w:color w:val="auto"/>
          <w:kern w:val="2"/>
          <w:szCs w:val="32"/>
          <w:lang w:eastAsia="zh-CN"/>
        </w:rPr>
        <w:t>（</w:t>
      </w:r>
      <w:r>
        <w:rPr>
          <w:rFonts w:hint="eastAsia" w:ascii="宋体" w:hAnsi="宋体" w:eastAsia="宋体" w:cs="宋体"/>
          <w:color w:val="auto"/>
          <w:kern w:val="2"/>
          <w:szCs w:val="32"/>
          <w:lang w:val="en-US" w:eastAsia="zh-CN"/>
        </w:rPr>
        <w:t>4</w:t>
      </w:r>
      <w:r>
        <w:rPr>
          <w:rFonts w:hint="eastAsia" w:ascii="宋体" w:hAnsi="宋体" w:eastAsia="宋体" w:cs="宋体"/>
          <w:color w:val="auto"/>
          <w:kern w:val="2"/>
          <w:szCs w:val="32"/>
          <w:lang w:eastAsia="zh-CN"/>
        </w:rPr>
        <w:t>）</w:t>
      </w:r>
      <w:r>
        <w:rPr>
          <w:rFonts w:hint="eastAsia" w:ascii="宋体" w:hAnsi="宋体" w:eastAsia="宋体" w:cs="宋体"/>
          <w:color w:val="auto"/>
          <w:kern w:val="2"/>
          <w:szCs w:val="32"/>
        </w:rPr>
        <w:t>产品生产过程中，采购人有权对产品生产进度、产品质量等进行监督检查（下称“生产过程检验”）。</w:t>
      </w:r>
    </w:p>
    <w:p w14:paraId="4B663936">
      <w:pPr>
        <w:autoSpaceDE/>
        <w:autoSpaceDN/>
        <w:adjustRightInd/>
        <w:spacing w:beforeLines="0" w:afterLines="0"/>
        <w:ind w:firstLine="420" w:firstLineChars="200"/>
        <w:textAlignment w:val="auto"/>
        <w:rPr>
          <w:rFonts w:hint="eastAsia" w:ascii="宋体" w:hAnsi="宋体" w:eastAsia="宋体" w:cs="宋体"/>
          <w:color w:val="auto"/>
          <w:kern w:val="2"/>
          <w:szCs w:val="32"/>
        </w:rPr>
      </w:pPr>
      <w:r>
        <w:rPr>
          <w:rFonts w:hint="eastAsia" w:ascii="宋体" w:hAnsi="宋体" w:eastAsia="宋体" w:cs="宋体"/>
          <w:color w:val="auto"/>
          <w:kern w:val="2"/>
          <w:szCs w:val="32"/>
          <w:lang w:eastAsia="zh-CN"/>
        </w:rPr>
        <w:t>（</w:t>
      </w:r>
      <w:r>
        <w:rPr>
          <w:rFonts w:hint="eastAsia" w:ascii="宋体" w:hAnsi="宋体" w:eastAsia="宋体" w:cs="宋体"/>
          <w:color w:val="auto"/>
          <w:kern w:val="2"/>
          <w:szCs w:val="32"/>
          <w:lang w:val="en-US" w:eastAsia="zh-CN"/>
        </w:rPr>
        <w:t>5</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产品生产完毕、发运前，必须由采购人进行质量检验（下称“交收检验”）。交收检验抽样方案、检验项目、判定规则按产品技术标准中交收检验规则执行。交收检验抽样送检产品外在质量（含包装）合格并经采购人出具书面确认文件后，</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才可按计划组织发运。送检产品出现内在质量重</w:t>
      </w:r>
      <w:r>
        <w:rPr>
          <w:rFonts w:hint="eastAsia" w:cs="宋体"/>
          <w:color w:val="auto"/>
          <w:kern w:val="2"/>
          <w:szCs w:val="32"/>
          <w:lang w:val="en-US" w:eastAsia="zh-CN"/>
        </w:rPr>
        <w:t>大</w:t>
      </w:r>
      <w:r>
        <w:rPr>
          <w:rFonts w:hint="eastAsia" w:ascii="宋体" w:hAnsi="宋体" w:eastAsia="宋体" w:cs="宋体"/>
          <w:color w:val="auto"/>
          <w:kern w:val="2"/>
          <w:szCs w:val="32"/>
        </w:rPr>
        <w:t>缺陷的，采购人有权退货并不承担任何责任。</w:t>
      </w:r>
    </w:p>
    <w:p w14:paraId="388BFDFF">
      <w:pPr>
        <w:autoSpaceDE/>
        <w:autoSpaceDN/>
        <w:adjustRightInd/>
        <w:spacing w:beforeLines="0" w:afterLines="0"/>
        <w:ind w:firstLine="420" w:firstLineChars="200"/>
        <w:textAlignment w:val="auto"/>
        <w:rPr>
          <w:rFonts w:hint="eastAsia" w:ascii="宋体" w:hAnsi="宋体" w:eastAsia="宋体" w:cs="宋体"/>
          <w:color w:val="auto"/>
          <w:kern w:val="2"/>
          <w:szCs w:val="32"/>
        </w:rPr>
      </w:pPr>
      <w:r>
        <w:rPr>
          <w:rFonts w:hint="eastAsia" w:ascii="宋体" w:hAnsi="宋体" w:eastAsia="宋体" w:cs="宋体"/>
          <w:color w:val="auto"/>
          <w:kern w:val="2"/>
          <w:szCs w:val="32"/>
          <w:lang w:eastAsia="zh-CN"/>
        </w:rPr>
        <w:t>（</w:t>
      </w:r>
      <w:r>
        <w:rPr>
          <w:rFonts w:hint="eastAsia" w:ascii="宋体" w:hAnsi="宋体" w:eastAsia="宋体" w:cs="宋体"/>
          <w:color w:val="auto"/>
          <w:kern w:val="2"/>
          <w:szCs w:val="32"/>
          <w:lang w:val="en-US" w:eastAsia="zh-CN"/>
        </w:rPr>
        <w:t>6</w:t>
      </w:r>
      <w:r>
        <w:rPr>
          <w:rFonts w:hint="eastAsia" w:ascii="宋体" w:hAnsi="宋体" w:eastAsia="宋体" w:cs="宋体"/>
          <w:color w:val="auto"/>
          <w:kern w:val="2"/>
          <w:szCs w:val="32"/>
          <w:lang w:eastAsia="zh-CN"/>
        </w:rPr>
        <w:t>）</w:t>
      </w:r>
      <w:r>
        <w:rPr>
          <w:rFonts w:hint="eastAsia" w:ascii="宋体" w:hAnsi="宋体" w:eastAsia="宋体" w:cs="宋体"/>
          <w:color w:val="auto"/>
          <w:kern w:val="2"/>
          <w:szCs w:val="32"/>
        </w:rPr>
        <w:t>交收检验产品合格判定：抽样样本内在质量无重缺陷且外在质量合格品数大于或等于95%，不合格品（不含有重缺陷产品）数小于5%。交收产品因外在质量不合格允许二次抽样，二次抽样样本数量加倍。出现重</w:t>
      </w:r>
      <w:r>
        <w:rPr>
          <w:rFonts w:hint="eastAsia" w:cs="宋体"/>
          <w:color w:val="auto"/>
          <w:kern w:val="2"/>
          <w:szCs w:val="32"/>
          <w:lang w:val="en-US" w:eastAsia="zh-CN"/>
        </w:rPr>
        <w:t>大</w:t>
      </w:r>
      <w:r>
        <w:rPr>
          <w:rFonts w:hint="eastAsia" w:ascii="宋体" w:hAnsi="宋体" w:eastAsia="宋体" w:cs="宋体"/>
          <w:color w:val="auto"/>
          <w:kern w:val="2"/>
          <w:szCs w:val="32"/>
        </w:rPr>
        <w:t>缺陷不合格品或二次抽检不合格，视为整批产品不合格。交收检验产品不合格的，</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无条件退还已收到的预付款，未发货的不得发货，已发货的采购人有权退货，</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承担由此带来</w:t>
      </w:r>
      <w:r>
        <w:rPr>
          <w:rFonts w:hint="eastAsia" w:cs="宋体"/>
          <w:color w:val="auto"/>
          <w:kern w:val="2"/>
          <w:szCs w:val="32"/>
          <w:lang w:eastAsia="zh-CN"/>
        </w:rPr>
        <w:t>的</w:t>
      </w:r>
      <w:r>
        <w:rPr>
          <w:rFonts w:hint="eastAsia" w:ascii="宋体" w:hAnsi="宋体" w:eastAsia="宋体" w:cs="宋体"/>
          <w:color w:val="auto"/>
          <w:kern w:val="2"/>
          <w:szCs w:val="32"/>
        </w:rPr>
        <w:t>全部损失及法律后果。未经采购人质量检验和书面确认的产品，采购人有权不予接收并拒绝支付全部款项且不视为违约。</w:t>
      </w:r>
    </w:p>
    <w:p w14:paraId="3568FE48">
      <w:pPr>
        <w:autoSpaceDE/>
        <w:autoSpaceDN/>
        <w:adjustRightInd/>
        <w:spacing w:beforeLines="0" w:afterLines="0"/>
        <w:ind w:firstLine="420" w:firstLineChars="200"/>
        <w:textAlignment w:val="auto"/>
        <w:rPr>
          <w:rFonts w:hint="eastAsia" w:ascii="宋体" w:hAnsi="宋体" w:eastAsia="宋体" w:cs="宋体"/>
          <w:color w:val="auto"/>
          <w:kern w:val="2"/>
          <w:szCs w:val="32"/>
        </w:rPr>
      </w:pPr>
      <w:r>
        <w:rPr>
          <w:rFonts w:hint="eastAsia" w:ascii="宋体" w:hAnsi="宋体" w:eastAsia="宋体" w:cs="宋体"/>
          <w:color w:val="auto"/>
          <w:kern w:val="2"/>
          <w:szCs w:val="32"/>
          <w:lang w:eastAsia="zh-CN"/>
        </w:rPr>
        <w:t>（</w:t>
      </w:r>
      <w:r>
        <w:rPr>
          <w:rFonts w:hint="eastAsia" w:ascii="宋体" w:hAnsi="宋体" w:eastAsia="宋体" w:cs="宋体"/>
          <w:color w:val="auto"/>
          <w:kern w:val="2"/>
          <w:szCs w:val="32"/>
          <w:lang w:val="en-US" w:eastAsia="zh-CN"/>
        </w:rPr>
        <w:t>7</w:t>
      </w:r>
      <w:r>
        <w:rPr>
          <w:rFonts w:hint="eastAsia" w:ascii="宋体" w:hAnsi="宋体" w:eastAsia="宋体" w:cs="宋体"/>
          <w:color w:val="auto"/>
          <w:kern w:val="2"/>
          <w:szCs w:val="32"/>
          <w:lang w:eastAsia="zh-CN"/>
        </w:rPr>
        <w:t>）</w:t>
      </w:r>
      <w:r>
        <w:rPr>
          <w:rFonts w:hint="eastAsia" w:ascii="宋体" w:hAnsi="宋体" w:eastAsia="宋体" w:cs="宋体"/>
          <w:color w:val="auto"/>
          <w:kern w:val="2"/>
          <w:szCs w:val="32"/>
        </w:rPr>
        <w:t>产品（含包装）的检验（包括首检、交收检验等）以“公安部特种警用装备质量监督检验中心”检验报告载明的检验结果为准。检验发生的全部费用、相应责任由</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承担。</w:t>
      </w:r>
    </w:p>
    <w:p w14:paraId="6F0295A7">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kern w:val="2"/>
          <w:szCs w:val="32"/>
          <w:lang w:eastAsia="zh-CN"/>
        </w:rPr>
        <w:t>（</w:t>
      </w:r>
      <w:r>
        <w:rPr>
          <w:rFonts w:hint="eastAsia" w:ascii="宋体" w:hAnsi="宋体" w:eastAsia="宋体" w:cs="宋体"/>
          <w:color w:val="auto"/>
          <w:kern w:val="2"/>
          <w:szCs w:val="32"/>
          <w:lang w:val="en-US" w:eastAsia="zh-CN"/>
        </w:rPr>
        <w:t>8</w:t>
      </w:r>
      <w:r>
        <w:rPr>
          <w:rFonts w:hint="eastAsia" w:ascii="宋体" w:hAnsi="宋体" w:eastAsia="宋体" w:cs="宋体"/>
          <w:color w:val="auto"/>
          <w:kern w:val="2"/>
          <w:szCs w:val="32"/>
          <w:lang w:eastAsia="zh-CN"/>
        </w:rPr>
        <w:t>）</w:t>
      </w:r>
      <w:r>
        <w:rPr>
          <w:rFonts w:hint="eastAsia" w:ascii="宋体" w:hAnsi="宋体" w:eastAsia="宋体" w:cs="宋体"/>
          <w:color w:val="auto"/>
          <w:kern w:val="2"/>
          <w:szCs w:val="32"/>
        </w:rPr>
        <w:t>交收检验合格后，</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方可按本合同约定发货，到货后采购人指定收货人负责对产品进行清点、验收。到货验收时，若发现</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发运的产品存在与合同约定数量、号型不符的情况，</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必须在5个工作日内无条件按照合同约定数量及号型补足、更换并运送至采购人指定地点；否则，视为</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延迟交货。</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采取补足、更换或其他补救措施后，采购人再进行验收</w:t>
      </w:r>
      <w:r>
        <w:rPr>
          <w:rFonts w:hint="eastAsia" w:ascii="宋体" w:hAnsi="宋体" w:eastAsia="宋体" w:cs="宋体"/>
          <w:color w:val="auto"/>
          <w:szCs w:val="21"/>
          <w:lang w:eastAsia="zh-CN"/>
        </w:rPr>
        <w:t>。</w:t>
      </w:r>
    </w:p>
    <w:p w14:paraId="0B4C9C14">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验收标准：投标人提供的货物或服务质量符合国家及行业强制标准，采购文件要求、投标（响应）文件承诺及合同要求。产品技术</w:t>
      </w:r>
      <w:r>
        <w:rPr>
          <w:rFonts w:hint="eastAsia" w:ascii="宋体" w:hAnsi="宋体" w:eastAsia="宋体" w:cs="宋体"/>
          <w:color w:val="auto"/>
          <w:szCs w:val="21"/>
          <w:lang w:val="en-US" w:eastAsia="zh-CN"/>
        </w:rPr>
        <w:t>指标</w:t>
      </w:r>
      <w:r>
        <w:rPr>
          <w:rFonts w:hint="eastAsia" w:ascii="宋体" w:hAnsi="宋体" w:eastAsia="宋体" w:cs="宋体"/>
          <w:color w:val="auto"/>
          <w:szCs w:val="21"/>
          <w:lang w:eastAsia="zh-CN"/>
        </w:rPr>
        <w:t>应</w:t>
      </w:r>
      <w:r>
        <w:rPr>
          <w:rFonts w:hint="eastAsia" w:ascii="宋体" w:hAnsi="宋体" w:eastAsia="宋体" w:cs="宋体"/>
          <w:color w:val="auto"/>
          <w:szCs w:val="21"/>
          <w:lang w:val="en-US" w:eastAsia="zh-CN"/>
        </w:rPr>
        <w:t>符合</w:t>
      </w:r>
      <w:r>
        <w:rPr>
          <w:rFonts w:hint="eastAsia" w:ascii="宋体" w:hAnsi="宋体" w:eastAsia="宋体" w:cs="宋体"/>
          <w:color w:val="auto"/>
          <w:szCs w:val="21"/>
          <w:lang w:eastAsia="zh-CN"/>
        </w:rPr>
        <w:t>“附件</w:t>
      </w:r>
      <w:r>
        <w:rPr>
          <w:rFonts w:hint="eastAsia" w:ascii="宋体" w:hAnsi="宋体" w:eastAsia="宋体" w:cs="宋体"/>
          <w:color w:val="auto"/>
          <w:szCs w:val="21"/>
          <w:lang w:val="en-US" w:eastAsia="zh-CN"/>
        </w:rPr>
        <w:t>1</w:t>
      </w:r>
      <w:r>
        <w:rPr>
          <w:rFonts w:hint="eastAsia" w:ascii="宋体" w:hAnsi="宋体" w:eastAsia="宋体" w:cs="宋体"/>
          <w:color w:val="auto"/>
          <w:szCs w:val="21"/>
          <w:lang w:eastAsia="zh-CN"/>
        </w:rPr>
        <w:t>.《国家移民管理局及其他指导标准文件》”所列标准，产品规格尺寸不得超过相关技术标准规定的公差范围；投标人未经采购人批准，擅自修改、调整产品技术标准，或者擅自修改、调整包装标准材质，采购人有权视</w:t>
      </w:r>
      <w:r>
        <w:rPr>
          <w:rFonts w:hint="eastAsia" w:ascii="宋体" w:hAnsi="宋体" w:eastAsia="宋体" w:cs="宋体"/>
          <w:color w:val="auto"/>
          <w:szCs w:val="21"/>
          <w:lang w:val="en-US" w:eastAsia="zh-CN"/>
        </w:rPr>
        <w:t>其所提供的</w:t>
      </w:r>
      <w:r>
        <w:rPr>
          <w:rFonts w:hint="eastAsia" w:ascii="宋体" w:hAnsi="宋体" w:eastAsia="宋体" w:cs="宋体"/>
          <w:color w:val="auto"/>
          <w:szCs w:val="21"/>
          <w:lang w:eastAsia="zh-CN"/>
        </w:rPr>
        <w:t>所有产品为不合格产品。面料及其它主要材料需在公安部警服面料生产投标人处采购，该投标人所生产的面料须经“公安部特种警用装备质量监督检验中心”检验合格。</w:t>
      </w:r>
    </w:p>
    <w:p w14:paraId="7ED2CFC4">
      <w:pPr>
        <w:pStyle w:val="31"/>
        <w:numPr>
          <w:ilvl w:val="0"/>
          <w:numId w:val="2"/>
        </w:numPr>
        <w:autoSpaceDE/>
        <w:autoSpaceDN/>
        <w:spacing w:beforeLines="0" w:after="0" w:afterLines="0"/>
        <w:ind w:left="0" w:leftChars="0" w:firstLine="420"/>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违约责任</w:t>
      </w:r>
    </w:p>
    <w:p w14:paraId="10BBEA7B">
      <w:pPr>
        <w:pStyle w:val="31"/>
        <w:autoSpaceDE/>
        <w:autoSpaceDN/>
        <w:spacing w:beforeLines="0" w:after="0" w:afterLines="0"/>
        <w:ind w:left="0" w:leftChars="0"/>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中标人全部或部分逾期完成供货的（逾期交货原因包括因中标人所交货物的品牌、数量、规格或质量不符合合同及招标文件要求需调换而造成时间延误），每日罚款按逾期交货部分的总额3‰作为违约金，逾期交货超过30日以上，采购人有权解除合同，并且中标人承担全部责任，并承担采购人因此所受的损失费用。</w:t>
      </w:r>
    </w:p>
    <w:p w14:paraId="2E69AB49">
      <w:pPr>
        <w:pStyle w:val="31"/>
        <w:autoSpaceDE/>
        <w:autoSpaceDN/>
        <w:spacing w:beforeLines="0" w:after="0" w:afterLines="0"/>
        <w:ind w:left="0" w:leftChars="0"/>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2）中标人所交货物质量不符合合同、中标人的投标文件承诺以及招标文件技术要求的，中标人需向采购人支付本合同总价的10%作为违约金。采购人有权单方面终止合同的执行，有权将全部货物作退货处理，中标人在接到退货通知之日起5天内应自行清退，由此造成的全部损失由中标人承担。任何时候，中标人均不能免除因货物本身的缺陷所应负的责任。</w:t>
      </w:r>
    </w:p>
    <w:p w14:paraId="678301D0">
      <w:pPr>
        <w:pStyle w:val="31"/>
        <w:autoSpaceDE/>
        <w:autoSpaceDN/>
        <w:spacing w:beforeLines="0" w:after="0" w:afterLines="0"/>
        <w:ind w:left="0" w:leftChars="0"/>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（3）中标人所交货物的品种、数量、规格不符合合同规定及招标文件要求的，由中标人负责调换或退货，并承担调换或退货而支付的实际费用。</w:t>
      </w:r>
    </w:p>
    <w:p w14:paraId="7C3DAEBF">
      <w:pPr>
        <w:pStyle w:val="31"/>
        <w:autoSpaceDE/>
        <w:autoSpaceDN/>
        <w:spacing w:beforeLines="0" w:after="0" w:afterLines="0"/>
        <w:ind w:left="0" w:leftChars="0"/>
        <w:rPr>
          <w:rFonts w:hint="eastAsia" w:ascii="宋体" w:hAnsi="宋体" w:eastAsia="宋体" w:cs="宋体"/>
          <w:color w:val="auto"/>
          <w:szCs w:val="21"/>
          <w:lang w:eastAsia="zh-CN"/>
        </w:rPr>
      </w:pPr>
    </w:p>
    <w:p w14:paraId="04F70429">
      <w:pPr>
        <w:pStyle w:val="56"/>
        <w:autoSpaceDE/>
        <w:autoSpaceDN/>
        <w:spacing w:beforeLines="0" w:afterLines="0"/>
        <w:rPr>
          <w:rFonts w:hint="eastAsia" w:ascii="宋体" w:hAnsi="宋体" w:eastAsia="宋体" w:cs="宋体"/>
          <w:color w:val="auto"/>
          <w:sz w:val="21"/>
          <w:szCs w:val="21"/>
          <w:lang w:eastAsia="zh-CN"/>
        </w:rPr>
      </w:pPr>
      <w:bookmarkStart w:id="53" w:name="_Toc30244"/>
      <w:r>
        <w:rPr>
          <w:rFonts w:hint="eastAsia" w:ascii="宋体" w:hAnsi="宋体" w:eastAsia="宋体" w:cs="宋体"/>
          <w:color w:val="auto"/>
          <w:sz w:val="21"/>
          <w:szCs w:val="21"/>
          <w:lang w:eastAsia="zh-CN"/>
        </w:rPr>
        <w:t>三、技术标准与要求</w:t>
      </w:r>
      <w:bookmarkEnd w:id="53"/>
    </w:p>
    <w:p w14:paraId="20D17BAE">
      <w:pPr>
        <w:autoSpaceDE/>
        <w:autoSpaceDN/>
        <w:spacing w:beforeLines="0" w:afterLines="0"/>
        <w:ind w:firstLine="422" w:firstLineChars="200"/>
        <w:outlineLvl w:val="2"/>
        <w:rPr>
          <w:rFonts w:hint="eastAsia" w:ascii="宋体" w:hAnsi="宋体" w:eastAsia="宋体" w:cs="宋体"/>
          <w:b/>
          <w:bCs/>
          <w:color w:val="auto"/>
          <w:lang w:eastAsia="zh-CN"/>
        </w:rPr>
      </w:pPr>
      <w:bookmarkStart w:id="54" w:name="_Hlk172148140"/>
      <w:r>
        <w:rPr>
          <w:rFonts w:hint="eastAsia" w:ascii="宋体" w:hAnsi="宋体" w:eastAsia="宋体" w:cs="宋体"/>
          <w:b/>
          <w:bCs/>
          <w:color w:val="auto"/>
          <w:lang w:eastAsia="zh-CN"/>
        </w:rPr>
        <w:t>（</w:t>
      </w:r>
      <w:r>
        <w:rPr>
          <w:rFonts w:hint="eastAsia" w:ascii="宋体" w:hAnsi="宋体" w:eastAsia="宋体" w:cs="宋体"/>
          <w:b/>
          <w:bCs/>
          <w:color w:val="auto"/>
          <w:lang w:val="en-US" w:eastAsia="zh-CN"/>
        </w:rPr>
        <w:t>一</w:t>
      </w:r>
      <w:r>
        <w:rPr>
          <w:rFonts w:hint="eastAsia" w:ascii="宋体" w:hAnsi="宋体" w:eastAsia="宋体" w:cs="宋体"/>
          <w:b/>
          <w:bCs/>
          <w:color w:val="auto"/>
          <w:lang w:eastAsia="zh-CN"/>
        </w:rPr>
        <w:t>）量体要求</w:t>
      </w:r>
    </w:p>
    <w:p w14:paraId="4E5DC3B2">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val="en-US" w:eastAsia="zh-CN"/>
        </w:rPr>
        <w:t>1、</w:t>
      </w:r>
      <w:r>
        <w:rPr>
          <w:rFonts w:hint="eastAsia" w:ascii="宋体" w:hAnsi="宋体" w:eastAsia="宋体" w:cs="宋体"/>
          <w:color w:val="auto"/>
          <w:lang w:eastAsia="zh-CN"/>
        </w:rPr>
        <w:t>投标人需在生产前，根据采购人实际需求，安排人员在广东珠海、中山、江门、湛江、阳江、茂名共六个地市范围内的具体地点，及采购人指定的其他地点（广东省范围内）进行上门量体确认，总量体人数约3000人。</w:t>
      </w:r>
      <w:r>
        <w:rPr>
          <w:rFonts w:hint="eastAsia" w:ascii="宋体" w:hAnsi="宋体" w:eastAsia="宋体" w:cs="宋体"/>
          <w:color w:val="auto"/>
          <w:lang w:val="en-US" w:eastAsia="zh-CN"/>
        </w:rPr>
        <w:t>量体</w:t>
      </w:r>
      <w:r>
        <w:rPr>
          <w:rFonts w:hint="eastAsia" w:ascii="宋体" w:hAnsi="宋体" w:eastAsia="宋体" w:cs="宋体"/>
          <w:color w:val="auto"/>
        </w:rPr>
        <w:t>原则上一批</w:t>
      </w:r>
      <w:r>
        <w:rPr>
          <w:rFonts w:hint="eastAsia" w:ascii="宋体" w:hAnsi="宋体" w:eastAsia="宋体" w:cs="宋体"/>
          <w:color w:val="auto"/>
          <w:lang w:val="en-US" w:eastAsia="zh-CN"/>
        </w:rPr>
        <w:t>次</w:t>
      </w:r>
      <w:r>
        <w:rPr>
          <w:rFonts w:hint="eastAsia" w:ascii="宋体" w:hAnsi="宋体" w:eastAsia="宋体" w:cs="宋体"/>
          <w:color w:val="auto"/>
        </w:rPr>
        <w:t>完成，但由于人员休假脱产出差等因素，可能涉及补充量体，投标人应当充分考虑相关风险。</w:t>
      </w:r>
    </w:p>
    <w:p w14:paraId="46721B9D">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val="en-US" w:eastAsia="zh-CN"/>
        </w:rPr>
        <w:t>2、</w:t>
      </w:r>
      <w:r>
        <w:rPr>
          <w:rFonts w:hint="eastAsia" w:ascii="宋体" w:hAnsi="宋体" w:eastAsia="宋体" w:cs="宋体"/>
          <w:color w:val="auto"/>
          <w:lang w:eastAsia="zh-CN"/>
        </w:rPr>
        <w:t>投标人针对所需供应的所有货物，对所有人员进行量体记录，并提供样衣/样鞋进行试穿，并根据采购人实际需求提供量体电子档案；投标人需按照记录尺寸准确供货，并根据采购人实际需求对特殊体型人群提供量体、制作和供货等服务。</w:t>
      </w:r>
    </w:p>
    <w:p w14:paraId="226375C8">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val="en-US" w:eastAsia="zh-CN"/>
        </w:rPr>
        <w:t>3、</w:t>
      </w:r>
      <w:r>
        <w:rPr>
          <w:rFonts w:hint="eastAsia" w:ascii="宋体" w:hAnsi="宋体" w:eastAsia="宋体" w:cs="宋体"/>
          <w:color w:val="auto"/>
          <w:lang w:eastAsia="zh-CN"/>
        </w:rPr>
        <w:t>投标人根据采购人实际需求，签订保密协议，未经采购人同意，不得对外发布或泄露采购供应情况及有关信息，包括但不限于人员量体数据、人员分布数量、部门归属、联系方式等内容。</w:t>
      </w:r>
    </w:p>
    <w:p w14:paraId="15DE50B5">
      <w:pPr>
        <w:pStyle w:val="2"/>
        <w:autoSpaceDE/>
        <w:autoSpaceDN/>
        <w:spacing w:beforeLines="0" w:afterLines="0"/>
        <w:rPr>
          <w:rFonts w:hint="eastAsia" w:ascii="宋体" w:hAnsi="宋体" w:eastAsia="宋体" w:cs="宋体"/>
          <w:color w:val="auto"/>
          <w:lang w:eastAsia="zh-CN"/>
        </w:rPr>
      </w:pPr>
    </w:p>
    <w:p w14:paraId="37B00A82">
      <w:pPr>
        <w:autoSpaceDE/>
        <w:autoSpaceDN/>
        <w:spacing w:beforeLines="0" w:afterLines="0"/>
        <w:ind w:firstLine="422" w:firstLineChars="200"/>
        <w:outlineLvl w:val="2"/>
        <w:rPr>
          <w:rFonts w:hint="eastAsia" w:ascii="宋体" w:hAnsi="宋体" w:eastAsia="宋体" w:cs="宋体"/>
          <w:b/>
          <w:bCs/>
          <w:color w:val="auto"/>
          <w:lang w:eastAsia="zh-CN"/>
        </w:rPr>
      </w:pPr>
      <w:r>
        <w:rPr>
          <w:rFonts w:hint="eastAsia" w:ascii="宋体" w:hAnsi="宋体" w:eastAsia="宋体" w:cs="宋体"/>
          <w:b/>
          <w:bCs/>
          <w:color w:val="auto"/>
          <w:lang w:eastAsia="zh-CN"/>
        </w:rPr>
        <w:t>（</w:t>
      </w:r>
      <w:r>
        <w:rPr>
          <w:rFonts w:hint="eastAsia" w:ascii="宋体" w:hAnsi="宋体" w:eastAsia="宋体" w:cs="宋体"/>
          <w:b/>
          <w:bCs/>
          <w:color w:val="auto"/>
          <w:lang w:val="en-US" w:eastAsia="zh-CN"/>
        </w:rPr>
        <w:t>二</w:t>
      </w:r>
      <w:r>
        <w:rPr>
          <w:rFonts w:hint="eastAsia" w:ascii="宋体" w:hAnsi="宋体" w:eastAsia="宋体" w:cs="宋体"/>
          <w:b/>
          <w:bCs/>
          <w:color w:val="auto"/>
          <w:lang w:eastAsia="zh-CN"/>
        </w:rPr>
        <w:t>）包装和运输要求</w:t>
      </w:r>
    </w:p>
    <w:p w14:paraId="61C9CE84">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val="en-US" w:eastAsia="zh-CN"/>
        </w:rPr>
        <w:t>1、</w:t>
      </w:r>
      <w:r>
        <w:rPr>
          <w:rFonts w:hint="eastAsia" w:ascii="宋体" w:hAnsi="宋体" w:eastAsia="宋体" w:cs="宋体"/>
          <w:color w:val="auto"/>
          <w:lang w:eastAsia="zh-CN"/>
        </w:rPr>
        <w:t>投标人必须按照产品技术标准要求进行包装；供应给同一人的所有货物需独立装箱并标明详细信息；信息需精确到具体部门、所队、人名，产品名称、号型及装箱清单；因包装产生的所有费用由投标人承担。</w:t>
      </w:r>
    </w:p>
    <w:p w14:paraId="5BEDF287">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val="en-US" w:eastAsia="zh-CN"/>
        </w:rPr>
        <w:t>2、</w:t>
      </w:r>
      <w:r>
        <w:rPr>
          <w:rFonts w:hint="eastAsia" w:ascii="宋体" w:hAnsi="宋体" w:eastAsia="宋体" w:cs="宋体"/>
          <w:color w:val="auto"/>
          <w:lang w:eastAsia="zh-CN"/>
        </w:rPr>
        <w:t>运送方式由投标人自行确定，无论采取何种运送方式，因运送产品产生的所有费用（含货物保险费、搬运费、装卸费及相应税费等）由投标人承担。</w:t>
      </w:r>
    </w:p>
    <w:p w14:paraId="434C9E20">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val="en-US" w:eastAsia="zh-CN"/>
        </w:rPr>
        <w:t>3、</w:t>
      </w:r>
      <w:r>
        <w:rPr>
          <w:rFonts w:hint="eastAsia" w:ascii="宋体" w:hAnsi="宋体" w:eastAsia="宋体" w:cs="宋体"/>
          <w:color w:val="auto"/>
          <w:lang w:eastAsia="zh-CN"/>
        </w:rPr>
        <w:t xml:space="preserve">货物的包装必须与运输方式相适应，包装方式的确定及包装费用均由投标人负责；由于不适当的包装而造成设备在运输过程中有任何损坏、丢失由投标人负责。 </w:t>
      </w:r>
    </w:p>
    <w:p w14:paraId="57512359">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val="en-US" w:eastAsia="zh-CN"/>
        </w:rPr>
        <w:t>4、</w:t>
      </w:r>
      <w:r>
        <w:rPr>
          <w:rFonts w:hint="eastAsia" w:ascii="宋体" w:hAnsi="宋体" w:eastAsia="宋体" w:cs="宋体"/>
          <w:color w:val="auto"/>
          <w:lang w:eastAsia="zh-CN"/>
        </w:rPr>
        <w:t xml:space="preserve">货物的包装必须是制造商原厂包装，其包装均应有良好的防湿、防锈、防潮、防雨、防腐及防碰撞的措施。应足以承受整个过程中的运输、转运、装卸、储存等，投标人充分考虑到运输途中的各种情况（如暴露于恶劣气候等）和珠海地区的气候特点，以及露天存放的需要。 </w:t>
      </w:r>
    </w:p>
    <w:p w14:paraId="06CC1510">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val="en-US" w:eastAsia="zh-CN"/>
        </w:rPr>
        <w:t>5、</w:t>
      </w:r>
      <w:r>
        <w:rPr>
          <w:rFonts w:hint="eastAsia" w:ascii="宋体" w:hAnsi="宋体" w:eastAsia="宋体" w:cs="宋体"/>
          <w:color w:val="auto"/>
          <w:lang w:eastAsia="zh-CN"/>
        </w:rPr>
        <w:t xml:space="preserve">包装箱两个侧面用不褪色的油漆和明显易见的中文字样做出标记。标记内容包括：箱（件）号、装运标志（唛头）、毛重（kg）、尺码（长×宽×高，用mm表示）、净重（kg）、到货地址、收货人名称、货物名称、合同编号以及“勿近潮湿”、“小心轻放”、“此边向上”等。 </w:t>
      </w:r>
    </w:p>
    <w:p w14:paraId="286BA6A4">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eastAsia="zh-CN"/>
        </w:rPr>
        <w:t>6、</w:t>
      </w:r>
      <w:r>
        <w:rPr>
          <w:rFonts w:hint="eastAsia" w:ascii="宋体" w:hAnsi="宋体" w:eastAsia="宋体" w:cs="宋体"/>
          <w:color w:val="auto"/>
          <w:lang w:val="en-US" w:eastAsia="zh-CN"/>
        </w:rPr>
        <w:t>货物</w:t>
      </w:r>
      <w:r>
        <w:rPr>
          <w:rFonts w:hint="eastAsia" w:ascii="宋体" w:hAnsi="宋体" w:eastAsia="宋体" w:cs="宋体"/>
          <w:color w:val="auto"/>
          <w:lang w:eastAsia="zh-CN"/>
        </w:rPr>
        <w:t xml:space="preserve">在验收合格前的保险由投标人负责，投标人负责其派出的现场服务人员人身意外保险。 </w:t>
      </w:r>
    </w:p>
    <w:p w14:paraId="3F2F3259">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val="en-US" w:eastAsia="zh-CN"/>
        </w:rPr>
        <w:t>7、</w:t>
      </w:r>
      <w:r>
        <w:rPr>
          <w:rFonts w:hint="eastAsia" w:ascii="宋体" w:hAnsi="宋体" w:eastAsia="宋体" w:cs="宋体"/>
          <w:color w:val="auto"/>
          <w:lang w:eastAsia="zh-CN"/>
        </w:rPr>
        <w:t>标的物的包装必须按《商品包装政府采购需求标准（试行）》、《快递包装政府采购需求标准（试行）》要求执行。</w:t>
      </w:r>
    </w:p>
    <w:p w14:paraId="7C8C4ECF">
      <w:pPr>
        <w:pStyle w:val="2"/>
        <w:autoSpaceDE/>
        <w:autoSpaceDN/>
        <w:spacing w:beforeLines="0" w:afterLines="0"/>
        <w:rPr>
          <w:rFonts w:hint="eastAsia" w:ascii="宋体" w:hAnsi="宋体" w:eastAsia="宋体" w:cs="宋体"/>
          <w:color w:val="auto"/>
          <w:lang w:eastAsia="zh-CN"/>
        </w:rPr>
      </w:pPr>
    </w:p>
    <w:p w14:paraId="38B90DE9">
      <w:pPr>
        <w:autoSpaceDE/>
        <w:autoSpaceDN/>
        <w:spacing w:beforeLines="0" w:afterLines="0"/>
        <w:ind w:firstLine="422" w:firstLineChars="200"/>
        <w:outlineLvl w:val="2"/>
        <w:rPr>
          <w:rFonts w:hint="eastAsia" w:ascii="宋体" w:hAnsi="宋体" w:eastAsia="宋体" w:cs="宋体"/>
          <w:b/>
          <w:bCs/>
          <w:color w:val="auto"/>
          <w:lang w:eastAsia="zh-CN"/>
        </w:rPr>
      </w:pPr>
      <w:r>
        <w:rPr>
          <w:rFonts w:hint="eastAsia" w:ascii="宋体" w:hAnsi="宋体" w:eastAsia="宋体" w:cs="宋体"/>
          <w:b/>
          <w:bCs/>
          <w:color w:val="auto"/>
          <w:lang w:eastAsia="zh-CN"/>
        </w:rPr>
        <w:t>（</w:t>
      </w:r>
      <w:r>
        <w:rPr>
          <w:rFonts w:hint="eastAsia" w:ascii="宋体" w:hAnsi="宋体" w:eastAsia="宋体" w:cs="宋体"/>
          <w:b/>
          <w:bCs/>
          <w:color w:val="auto"/>
          <w:lang w:val="en-US" w:eastAsia="zh-CN"/>
        </w:rPr>
        <w:t>三</w:t>
      </w:r>
      <w:r>
        <w:rPr>
          <w:rFonts w:hint="eastAsia" w:ascii="宋体" w:hAnsi="宋体" w:eastAsia="宋体" w:cs="宋体"/>
          <w:b/>
          <w:bCs/>
          <w:color w:val="auto"/>
          <w:lang w:eastAsia="zh-CN"/>
        </w:rPr>
        <w:t>）售后服务标准要求</w:t>
      </w:r>
    </w:p>
    <w:p w14:paraId="3F41A713">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val="en-US" w:eastAsia="zh-CN"/>
        </w:rPr>
        <w:t>1、</w:t>
      </w:r>
      <w:r>
        <w:rPr>
          <w:rFonts w:hint="eastAsia" w:ascii="宋体" w:hAnsi="宋体" w:eastAsia="宋体" w:cs="宋体"/>
          <w:color w:val="auto"/>
          <w:lang w:eastAsia="zh-CN"/>
        </w:rPr>
        <w:t>产品售后服务周期内，发现存在质量问题的，投标人必须2小时内做出响应，48小时内派遣技术人员到达现场，双方共同对该批产品进行质量复检；质量复检发现存在质量问题的，投标人必须无条件更换为全新产品，因售后服务产生的所有费用（含技术人员交通费、货物保险费、搬运费、装卸费及相应税费等）由投标人承担。</w:t>
      </w:r>
    </w:p>
    <w:p w14:paraId="22851B43">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val="en-US" w:eastAsia="zh-CN"/>
        </w:rPr>
        <w:t>2、</w:t>
      </w:r>
      <w:r>
        <w:rPr>
          <w:rFonts w:hint="eastAsia" w:ascii="宋体" w:hAnsi="宋体" w:eastAsia="宋体" w:cs="宋体"/>
          <w:color w:val="auto"/>
          <w:lang w:eastAsia="zh-CN"/>
        </w:rPr>
        <w:t>投标人须保证所供货物是全新的，未使用过的，并完全符合招投标文件要求的合格产品。如出现在合同条款允许范围内的产品质量问题，由投标人负责免费修复或更换，费用包干，由此造成的后果和法律责任等将由投标人自行承担。</w:t>
      </w:r>
    </w:p>
    <w:p w14:paraId="23F6E7B2">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val="en-US" w:eastAsia="zh-CN"/>
        </w:rPr>
        <w:t>3、</w:t>
      </w:r>
      <w:r>
        <w:rPr>
          <w:rFonts w:hint="eastAsia" w:ascii="宋体" w:hAnsi="宋体" w:eastAsia="宋体" w:cs="宋体"/>
          <w:color w:val="auto"/>
          <w:lang w:eastAsia="zh-CN"/>
        </w:rPr>
        <w:t>投标人应确保民警服装合体，在民警提出不合体服装调换要求后15个工作日内完成调换工作。</w:t>
      </w:r>
    </w:p>
    <w:p w14:paraId="489F5401">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val="en-US" w:eastAsia="zh-CN"/>
        </w:rPr>
        <w:t>4、</w:t>
      </w:r>
      <w:r>
        <w:rPr>
          <w:rFonts w:hint="eastAsia" w:ascii="宋体" w:hAnsi="宋体" w:eastAsia="宋体" w:cs="宋体"/>
          <w:color w:val="auto"/>
          <w:lang w:eastAsia="zh-CN"/>
        </w:rPr>
        <w:t>投标人须设立服务小组专人对本项目进行售后服务，随时做好因质量或尺码大小等问题导致的修改、更换等工作，并严格依照采购人的工作安排进行服务。对不合格的货物，由投标人负责调换，时间不超过15日；对原箱缺少的货物，由投标人负责补齐，时间不超过15日。在售后服务中，投标人应及时将售后服务情况统计表及售后服务回执单及时上报采购人。</w:t>
      </w:r>
    </w:p>
    <w:p w14:paraId="16C662E7">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val="en-US" w:eastAsia="zh-CN"/>
        </w:rPr>
        <w:t>5、</w:t>
      </w:r>
      <w:r>
        <w:rPr>
          <w:rFonts w:hint="eastAsia" w:ascii="宋体" w:hAnsi="宋体" w:eastAsia="宋体" w:cs="宋体"/>
          <w:color w:val="auto"/>
          <w:lang w:eastAsia="zh-CN"/>
        </w:rPr>
        <w:t>投标人有完全责任和义务对采购人提供的生产数据的准确性进行复核，对相关系列产品生产所用的专用标志、服饰等原材料进行质量的监督、检测等，发现问题应及时与采购人协商妥善解决，以明确责任，确保产品的生产、质量和交货期。由此造成的一切后果和法律责任等将由投标人自行承担。</w:t>
      </w:r>
    </w:p>
    <w:p w14:paraId="759DAF63">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val="en-US" w:eastAsia="zh-CN"/>
        </w:rPr>
        <w:t>6、</w:t>
      </w:r>
      <w:r>
        <w:rPr>
          <w:rFonts w:hint="eastAsia" w:ascii="宋体" w:hAnsi="宋体" w:eastAsia="宋体" w:cs="宋体"/>
          <w:color w:val="auto"/>
          <w:lang w:eastAsia="zh-CN"/>
        </w:rPr>
        <w:t>本项目质量保证期要求不低于 1 年，质量保证期从交付货物且验收合格后开始计算。</w:t>
      </w:r>
    </w:p>
    <w:p w14:paraId="176CD1B3">
      <w:pPr>
        <w:autoSpaceDE/>
        <w:autoSpaceDN/>
        <w:spacing w:beforeLines="0" w:afterLines="0"/>
        <w:ind w:firstLine="420" w:firstLineChars="200"/>
        <w:rPr>
          <w:rFonts w:hint="eastAsia" w:ascii="宋体" w:hAnsi="宋体" w:eastAsia="宋体" w:cs="宋体"/>
          <w:color w:val="auto"/>
          <w:lang w:eastAsia="zh-CN"/>
        </w:rPr>
      </w:pPr>
    </w:p>
    <w:p w14:paraId="26789F29">
      <w:pPr>
        <w:autoSpaceDE/>
        <w:autoSpaceDN/>
        <w:adjustRightInd/>
        <w:spacing w:beforeLines="0" w:afterLines="0"/>
        <w:ind w:firstLine="422" w:firstLineChars="200"/>
        <w:textAlignment w:val="auto"/>
        <w:outlineLvl w:val="2"/>
        <w:rPr>
          <w:rFonts w:hint="eastAsia" w:ascii="宋体" w:hAnsi="宋体" w:eastAsia="宋体" w:cs="宋体"/>
          <w:b/>
          <w:bCs/>
          <w:color w:val="auto"/>
          <w:kern w:val="2"/>
          <w:szCs w:val="32"/>
          <w:lang w:val="en-US" w:eastAsia="zh-CN"/>
        </w:rPr>
      </w:pPr>
      <w:r>
        <w:rPr>
          <w:rFonts w:hint="eastAsia" w:ascii="宋体" w:hAnsi="宋体" w:eastAsia="宋体" w:cs="宋体"/>
          <w:b/>
          <w:bCs/>
          <w:color w:val="auto"/>
          <w:kern w:val="2"/>
          <w:szCs w:val="32"/>
          <w:lang w:eastAsia="zh-CN"/>
        </w:rPr>
        <w:t>（</w:t>
      </w:r>
      <w:r>
        <w:rPr>
          <w:rFonts w:hint="eastAsia" w:ascii="宋体" w:hAnsi="宋体" w:eastAsia="宋体" w:cs="宋体"/>
          <w:b/>
          <w:bCs/>
          <w:color w:val="auto"/>
          <w:kern w:val="2"/>
          <w:szCs w:val="32"/>
          <w:lang w:val="en-US" w:eastAsia="zh-CN"/>
        </w:rPr>
        <w:t>四</w:t>
      </w:r>
      <w:r>
        <w:rPr>
          <w:rFonts w:hint="eastAsia" w:ascii="宋体" w:hAnsi="宋体" w:eastAsia="宋体" w:cs="宋体"/>
          <w:b/>
          <w:bCs/>
          <w:color w:val="auto"/>
          <w:kern w:val="2"/>
          <w:szCs w:val="32"/>
          <w:lang w:eastAsia="zh-CN"/>
        </w:rPr>
        <w:t>）</w:t>
      </w:r>
      <w:r>
        <w:rPr>
          <w:rFonts w:hint="eastAsia" w:ascii="宋体" w:hAnsi="宋体" w:eastAsia="宋体" w:cs="宋体"/>
          <w:b/>
          <w:bCs/>
          <w:color w:val="auto"/>
          <w:kern w:val="2"/>
          <w:szCs w:val="32"/>
        </w:rPr>
        <w:t>代采</w:t>
      </w:r>
      <w:r>
        <w:rPr>
          <w:rFonts w:hint="eastAsia" w:ascii="宋体" w:hAnsi="宋体" w:eastAsia="宋体" w:cs="宋体"/>
          <w:b/>
          <w:bCs/>
          <w:color w:val="auto"/>
          <w:kern w:val="2"/>
          <w:szCs w:val="32"/>
          <w:lang w:val="en-US" w:eastAsia="zh-CN"/>
        </w:rPr>
        <w:t>说明</w:t>
      </w:r>
    </w:p>
    <w:p w14:paraId="462D38FE">
      <w:pPr>
        <w:autoSpaceDE/>
        <w:autoSpaceDN/>
        <w:adjustRightInd/>
        <w:spacing w:beforeLines="0" w:afterLines="0"/>
        <w:ind w:firstLine="420" w:firstLineChars="200"/>
        <w:textAlignment w:val="auto"/>
        <w:rPr>
          <w:rFonts w:hint="eastAsia" w:ascii="宋体" w:hAnsi="宋体" w:eastAsia="宋体" w:cs="宋体"/>
          <w:color w:val="auto"/>
          <w:kern w:val="2"/>
          <w:szCs w:val="32"/>
        </w:rPr>
      </w:pPr>
      <w:r>
        <w:rPr>
          <w:rFonts w:hint="eastAsia" w:ascii="宋体" w:hAnsi="宋体" w:eastAsia="宋体" w:cs="宋体"/>
          <w:color w:val="auto"/>
          <w:kern w:val="2"/>
          <w:szCs w:val="32"/>
          <w:lang w:val="en-US" w:eastAsia="zh-CN"/>
        </w:rPr>
        <w:t>1、</w:t>
      </w:r>
      <w:r>
        <w:rPr>
          <w:rFonts w:hint="eastAsia" w:ascii="宋体" w:hAnsi="宋体" w:eastAsia="宋体" w:cs="宋体"/>
          <w:color w:val="auto"/>
          <w:kern w:val="2"/>
          <w:szCs w:val="32"/>
        </w:rPr>
        <w:t>对于采购标的清单</w:t>
      </w:r>
      <w:r>
        <w:rPr>
          <w:rFonts w:hint="eastAsia" w:ascii="宋体" w:hAnsi="宋体" w:eastAsia="宋体" w:cs="宋体"/>
          <w:color w:val="auto"/>
          <w:kern w:val="2"/>
          <w:szCs w:val="32"/>
          <w:lang w:val="en-US" w:eastAsia="zh-CN"/>
        </w:rPr>
        <w:t>中</w:t>
      </w:r>
      <w:r>
        <w:rPr>
          <w:rFonts w:hint="eastAsia" w:ascii="宋体" w:hAnsi="宋体" w:eastAsia="宋体" w:cs="宋体"/>
          <w:color w:val="auto"/>
          <w:kern w:val="2"/>
          <w:szCs w:val="32"/>
        </w:rPr>
        <w:t>标注</w:t>
      </w:r>
      <w:r>
        <w:rPr>
          <w:rFonts w:hint="eastAsia" w:ascii="宋体" w:hAnsi="宋体" w:eastAsia="宋体" w:cs="宋体"/>
          <w:color w:val="auto"/>
          <w:kern w:val="2"/>
          <w:szCs w:val="32"/>
          <w:lang w:val="en-US" w:eastAsia="zh-CN"/>
        </w:rPr>
        <w:t>了</w:t>
      </w:r>
      <w:r>
        <w:rPr>
          <w:rFonts w:hint="eastAsia" w:ascii="宋体" w:hAnsi="宋体" w:eastAsia="宋体" w:cs="宋体"/>
          <w:color w:val="auto"/>
          <w:kern w:val="2"/>
          <w:szCs w:val="32"/>
        </w:rPr>
        <w:t>“可代采”的</w:t>
      </w:r>
      <w:r>
        <w:rPr>
          <w:rFonts w:hint="eastAsia" w:ascii="宋体" w:hAnsi="宋体" w:eastAsia="宋体" w:cs="宋体"/>
          <w:color w:val="auto"/>
          <w:kern w:val="2"/>
          <w:szCs w:val="32"/>
          <w:lang w:val="en-US" w:eastAsia="zh-CN"/>
        </w:rPr>
        <w:t>产品</w:t>
      </w:r>
      <w:r>
        <w:rPr>
          <w:rFonts w:hint="eastAsia" w:ascii="宋体" w:hAnsi="宋体" w:eastAsia="宋体" w:cs="宋体"/>
          <w:color w:val="auto"/>
          <w:kern w:val="2"/>
          <w:szCs w:val="32"/>
        </w:rPr>
        <w:t>，</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可向《人民警察服装生产企业目录（2024版）》中具备代采产品生产资质的企业采购，交收时提供代采产品检测报告。</w:t>
      </w:r>
    </w:p>
    <w:p w14:paraId="223EB688">
      <w:pPr>
        <w:autoSpaceDE/>
        <w:autoSpaceDN/>
        <w:adjustRightInd/>
        <w:spacing w:beforeLines="0" w:afterLines="0"/>
        <w:ind w:firstLine="420" w:firstLineChars="200"/>
        <w:textAlignment w:val="auto"/>
        <w:rPr>
          <w:rFonts w:hint="eastAsia" w:ascii="宋体" w:hAnsi="宋体" w:eastAsia="宋体" w:cs="宋体"/>
          <w:color w:val="auto"/>
          <w:kern w:val="2"/>
          <w:szCs w:val="32"/>
        </w:rPr>
      </w:pPr>
      <w:r>
        <w:rPr>
          <w:rFonts w:hint="eastAsia" w:ascii="宋体" w:hAnsi="宋体" w:eastAsia="宋体" w:cs="宋体"/>
          <w:color w:val="auto"/>
          <w:kern w:val="2"/>
          <w:szCs w:val="32"/>
          <w:lang w:val="en-US" w:eastAsia="zh-CN"/>
        </w:rPr>
        <w:t>2、</w:t>
      </w:r>
      <w:r>
        <w:rPr>
          <w:rFonts w:hint="eastAsia" w:ascii="宋体" w:hAnsi="宋体" w:eastAsia="宋体" w:cs="宋体"/>
          <w:color w:val="auto"/>
          <w:kern w:val="2"/>
          <w:szCs w:val="32"/>
        </w:rPr>
        <w:t>代采产品应当符合</w:t>
      </w:r>
      <w:r>
        <w:rPr>
          <w:rFonts w:hint="eastAsia" w:ascii="宋体" w:hAnsi="宋体" w:eastAsia="宋体" w:cs="宋体"/>
          <w:color w:val="auto"/>
          <w:szCs w:val="21"/>
          <w:lang w:eastAsia="zh-CN"/>
        </w:rPr>
        <w:t>“附件</w:t>
      </w:r>
      <w:r>
        <w:rPr>
          <w:rFonts w:hint="eastAsia" w:ascii="宋体" w:hAnsi="宋体" w:eastAsia="宋体" w:cs="宋体"/>
          <w:color w:val="auto"/>
          <w:szCs w:val="21"/>
          <w:lang w:val="en-US" w:eastAsia="zh-CN"/>
        </w:rPr>
        <w:t>1</w:t>
      </w:r>
      <w:r>
        <w:rPr>
          <w:rFonts w:hint="eastAsia" w:ascii="宋体" w:hAnsi="宋体" w:eastAsia="宋体" w:cs="宋体"/>
          <w:color w:val="auto"/>
          <w:szCs w:val="21"/>
          <w:lang w:eastAsia="zh-CN"/>
        </w:rPr>
        <w:t>.《国家移民管理局及其他指导标准文件》”</w:t>
      </w:r>
      <w:r>
        <w:rPr>
          <w:rFonts w:hint="eastAsia" w:ascii="宋体" w:hAnsi="宋体" w:eastAsia="宋体" w:cs="宋体"/>
          <w:color w:val="auto"/>
          <w:kern w:val="2"/>
          <w:szCs w:val="32"/>
        </w:rPr>
        <w:t>所列技术标准。采购人有权按照第八条“采购标的验收方案和标准”将代采产品送“公安部特种警用装备质量监督检验中心”检验，检验不合格的整批次退货。送检费用、送检样品以及因检测不合格造成的损失由</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承担。</w:t>
      </w:r>
    </w:p>
    <w:p w14:paraId="567E7BE6">
      <w:pPr>
        <w:autoSpaceDE/>
        <w:autoSpaceDN/>
        <w:adjustRightInd/>
        <w:spacing w:beforeLines="0" w:afterLines="0"/>
        <w:ind w:firstLine="422" w:firstLineChars="200"/>
        <w:textAlignment w:val="auto"/>
        <w:rPr>
          <w:rFonts w:hint="eastAsia" w:ascii="宋体" w:hAnsi="宋体" w:eastAsia="宋体" w:cs="宋体"/>
          <w:b/>
          <w:bCs/>
          <w:color w:val="auto"/>
          <w:kern w:val="2"/>
          <w:szCs w:val="32"/>
          <w:lang w:val="en-US" w:eastAsia="zh-CN"/>
        </w:rPr>
      </w:pPr>
      <w:r>
        <w:rPr>
          <w:rFonts w:hint="eastAsia" w:ascii="宋体" w:hAnsi="宋体" w:eastAsia="宋体" w:cs="宋体"/>
          <w:b/>
          <w:bCs/>
          <w:color w:val="auto"/>
          <w:kern w:val="2"/>
          <w:szCs w:val="32"/>
          <w:lang w:val="en-US" w:eastAsia="zh-CN"/>
        </w:rPr>
        <w:t>★3、委托代采的企业，应当在投标时提供《代采意向协议书》。（见格式文件）</w:t>
      </w:r>
    </w:p>
    <w:p w14:paraId="1E96C740">
      <w:pPr>
        <w:pStyle w:val="2"/>
        <w:autoSpaceDE/>
        <w:autoSpaceDN/>
        <w:spacing w:beforeLines="0" w:afterLines="0"/>
        <w:rPr>
          <w:rFonts w:hint="eastAsia" w:ascii="宋体" w:hAnsi="宋体" w:eastAsia="宋体" w:cs="宋体"/>
          <w:color w:val="auto"/>
        </w:rPr>
      </w:pPr>
    </w:p>
    <w:p w14:paraId="6ABA3499">
      <w:pPr>
        <w:autoSpaceDE/>
        <w:autoSpaceDN/>
        <w:adjustRightInd/>
        <w:spacing w:beforeLines="0" w:afterLines="0"/>
        <w:ind w:firstLine="422" w:firstLineChars="200"/>
        <w:textAlignment w:val="auto"/>
        <w:outlineLvl w:val="2"/>
        <w:rPr>
          <w:rFonts w:hint="eastAsia" w:ascii="宋体" w:hAnsi="宋体" w:eastAsia="宋体" w:cs="宋体"/>
          <w:b/>
          <w:bCs/>
          <w:color w:val="auto"/>
          <w:kern w:val="2"/>
          <w:szCs w:val="32"/>
          <w:lang w:val="en-US" w:eastAsia="zh-CN"/>
        </w:rPr>
      </w:pPr>
      <w:r>
        <w:rPr>
          <w:rFonts w:hint="eastAsia" w:ascii="宋体" w:hAnsi="宋体" w:eastAsia="宋体" w:cs="宋体"/>
          <w:b/>
          <w:bCs/>
          <w:color w:val="auto"/>
          <w:kern w:val="2"/>
          <w:szCs w:val="32"/>
          <w:lang w:eastAsia="zh-CN"/>
        </w:rPr>
        <w:t>（</w:t>
      </w:r>
      <w:r>
        <w:rPr>
          <w:rFonts w:hint="eastAsia" w:ascii="宋体" w:hAnsi="宋体" w:eastAsia="宋体" w:cs="宋体"/>
          <w:b/>
          <w:bCs/>
          <w:color w:val="auto"/>
          <w:kern w:val="2"/>
          <w:szCs w:val="32"/>
          <w:lang w:val="en-US" w:eastAsia="zh-CN"/>
        </w:rPr>
        <w:t>五</w:t>
      </w:r>
      <w:r>
        <w:rPr>
          <w:rFonts w:hint="eastAsia" w:ascii="宋体" w:hAnsi="宋体" w:eastAsia="宋体" w:cs="宋体"/>
          <w:b/>
          <w:bCs/>
          <w:color w:val="auto"/>
          <w:kern w:val="2"/>
          <w:szCs w:val="32"/>
          <w:lang w:eastAsia="zh-CN"/>
        </w:rPr>
        <w:t>）</w:t>
      </w:r>
      <w:r>
        <w:rPr>
          <w:rFonts w:hint="eastAsia" w:ascii="宋体" w:hAnsi="宋体" w:eastAsia="宋体" w:cs="宋体"/>
          <w:b/>
          <w:bCs/>
          <w:color w:val="auto"/>
          <w:kern w:val="2"/>
          <w:szCs w:val="32"/>
          <w:lang w:val="en-US" w:eastAsia="zh-CN"/>
        </w:rPr>
        <w:t>服务能力要求</w:t>
      </w:r>
    </w:p>
    <w:p w14:paraId="2AF27149">
      <w:pPr>
        <w:autoSpaceDE/>
        <w:autoSpaceDN/>
        <w:adjustRightInd/>
        <w:spacing w:beforeLines="0" w:afterLines="0"/>
        <w:ind w:firstLine="420"/>
        <w:jc w:val="both"/>
        <w:rPr>
          <w:rFonts w:hint="eastAsia" w:ascii="宋体" w:hAnsi="宋体" w:eastAsia="宋体" w:cs="宋体"/>
          <w:b w:val="0"/>
          <w:bCs w:val="0"/>
          <w:color w:val="auto"/>
          <w:kern w:val="2"/>
          <w:szCs w:val="21"/>
          <w:lang w:val="en-US" w:eastAsia="zh-CN"/>
        </w:rPr>
      </w:pPr>
      <w:r>
        <w:rPr>
          <w:rFonts w:hint="eastAsia" w:ascii="宋体" w:hAnsi="宋体" w:eastAsia="宋体" w:cs="宋体"/>
          <w:b w:val="0"/>
          <w:bCs w:val="0"/>
          <w:color w:val="auto"/>
          <w:kern w:val="2"/>
          <w:szCs w:val="21"/>
          <w:lang w:val="en-US" w:eastAsia="zh-CN"/>
        </w:rPr>
        <w:t>1、设备投入：投标人须针对本项目投入能够保障质量、生产工艺、产量和生产时间的相关生产设备，以及能够检测生产货物是否符合相关标准的检测设备。</w:t>
      </w:r>
    </w:p>
    <w:p w14:paraId="714EB3C0">
      <w:pPr>
        <w:pStyle w:val="37"/>
        <w:jc w:val="both"/>
        <w:rPr>
          <w:rFonts w:hint="eastAsia" w:ascii="宋体" w:hAnsi="宋体" w:eastAsia="宋体" w:cs="宋体"/>
          <w:color w:val="auto"/>
          <w:sz w:val="21"/>
          <w:lang w:val="en-US" w:eastAsia="zh-CN"/>
        </w:rPr>
      </w:pPr>
      <w:r>
        <w:rPr>
          <w:rFonts w:hint="eastAsia" w:ascii="宋体" w:hAnsi="宋体" w:eastAsia="宋体" w:cs="宋体"/>
          <w:b w:val="0"/>
          <w:bCs w:val="0"/>
          <w:color w:val="auto"/>
          <w:kern w:val="2"/>
          <w:sz w:val="21"/>
          <w:szCs w:val="21"/>
          <w:lang w:val="en-US" w:eastAsia="zh-CN"/>
        </w:rPr>
        <w:t>2、团队资质：投标人应充分考虑项目履约期限、数量、配送地点等因素，配置能够保障采购任务完善履行的相关服务团队。须针对不同岗位设置专人服务，且每个岗位成员应具备相应的工作经验和技术能力。</w:t>
      </w:r>
    </w:p>
    <w:p w14:paraId="454E7E63">
      <w:pPr>
        <w:pStyle w:val="37"/>
        <w:rPr>
          <w:rFonts w:hint="eastAsia" w:ascii="宋体" w:hAnsi="宋体" w:eastAsia="宋体" w:cs="宋体"/>
          <w:b/>
          <w:bCs/>
          <w:color w:val="auto"/>
          <w:lang w:val="en-US" w:eastAsia="zh-CN"/>
        </w:rPr>
      </w:pPr>
    </w:p>
    <w:p w14:paraId="5FF8C869">
      <w:pPr>
        <w:autoSpaceDE/>
        <w:autoSpaceDN/>
        <w:adjustRightInd/>
        <w:spacing w:beforeLines="0" w:afterLines="0"/>
        <w:ind w:firstLine="422" w:firstLineChars="200"/>
        <w:textAlignment w:val="auto"/>
        <w:outlineLvl w:val="2"/>
        <w:rPr>
          <w:rFonts w:hint="eastAsia" w:ascii="宋体" w:hAnsi="宋体" w:eastAsia="宋体" w:cs="宋体"/>
          <w:b/>
          <w:bCs/>
          <w:color w:val="auto"/>
          <w:kern w:val="2"/>
          <w:szCs w:val="32"/>
        </w:rPr>
      </w:pPr>
      <w:r>
        <w:rPr>
          <w:rFonts w:hint="eastAsia" w:ascii="宋体" w:hAnsi="宋体" w:eastAsia="宋体" w:cs="宋体"/>
          <w:b/>
          <w:bCs/>
          <w:color w:val="auto"/>
          <w:kern w:val="2"/>
          <w:szCs w:val="32"/>
          <w:lang w:eastAsia="zh-CN"/>
        </w:rPr>
        <w:t>（</w:t>
      </w:r>
      <w:r>
        <w:rPr>
          <w:rFonts w:hint="eastAsia" w:ascii="宋体" w:hAnsi="宋体" w:eastAsia="宋体" w:cs="宋体"/>
          <w:b/>
          <w:bCs/>
          <w:color w:val="auto"/>
          <w:kern w:val="2"/>
          <w:szCs w:val="32"/>
          <w:lang w:val="en-US" w:eastAsia="zh-CN"/>
        </w:rPr>
        <w:t>六</w:t>
      </w:r>
      <w:r>
        <w:rPr>
          <w:rFonts w:hint="eastAsia" w:ascii="宋体" w:hAnsi="宋体" w:eastAsia="宋体" w:cs="宋体"/>
          <w:b/>
          <w:bCs/>
          <w:color w:val="auto"/>
          <w:kern w:val="2"/>
          <w:szCs w:val="32"/>
          <w:lang w:eastAsia="zh-CN"/>
        </w:rPr>
        <w:t>）</w:t>
      </w:r>
      <w:r>
        <w:rPr>
          <w:rFonts w:hint="eastAsia" w:ascii="宋体" w:hAnsi="宋体" w:eastAsia="宋体" w:cs="宋体"/>
          <w:b/>
          <w:bCs/>
          <w:color w:val="auto"/>
          <w:kern w:val="2"/>
          <w:szCs w:val="32"/>
        </w:rPr>
        <w:t>外加工</w:t>
      </w:r>
    </w:p>
    <w:p w14:paraId="33F6BBAA">
      <w:pPr>
        <w:autoSpaceDE/>
        <w:autoSpaceDN/>
        <w:adjustRightInd/>
        <w:spacing w:beforeLines="0" w:afterLines="0"/>
        <w:ind w:firstLine="420" w:firstLineChars="200"/>
        <w:textAlignment w:val="auto"/>
        <w:rPr>
          <w:rFonts w:hint="eastAsia" w:ascii="宋体" w:hAnsi="宋体" w:eastAsia="宋体" w:cs="宋体"/>
          <w:color w:val="auto"/>
          <w:kern w:val="2"/>
          <w:szCs w:val="32"/>
        </w:rPr>
      </w:pPr>
      <w:r>
        <w:rPr>
          <w:rFonts w:hint="eastAsia" w:ascii="宋体" w:hAnsi="宋体" w:eastAsia="宋体" w:cs="宋体"/>
          <w:color w:val="auto"/>
          <w:kern w:val="2"/>
          <w:szCs w:val="32"/>
          <w:lang w:val="en-US" w:eastAsia="zh-CN"/>
        </w:rPr>
        <w:t>1、</w:t>
      </w:r>
      <w:r>
        <w:rPr>
          <w:rFonts w:hint="eastAsia" w:ascii="宋体" w:hAnsi="宋体" w:eastAsia="宋体" w:cs="宋体"/>
          <w:color w:val="auto"/>
          <w:kern w:val="2"/>
          <w:szCs w:val="32"/>
        </w:rPr>
        <w:t>对于采购标的清单</w:t>
      </w:r>
      <w:r>
        <w:rPr>
          <w:rFonts w:hint="eastAsia" w:ascii="宋体" w:hAnsi="宋体" w:eastAsia="宋体" w:cs="宋体"/>
          <w:color w:val="auto"/>
          <w:kern w:val="2"/>
          <w:szCs w:val="32"/>
          <w:lang w:val="en-US" w:eastAsia="zh-CN"/>
        </w:rPr>
        <w:t>中</w:t>
      </w:r>
      <w:r>
        <w:rPr>
          <w:rFonts w:hint="eastAsia" w:ascii="宋体" w:hAnsi="宋体" w:eastAsia="宋体" w:cs="宋体"/>
          <w:color w:val="auto"/>
          <w:kern w:val="2"/>
          <w:szCs w:val="32"/>
        </w:rPr>
        <w:t>标注</w:t>
      </w:r>
      <w:r>
        <w:rPr>
          <w:rFonts w:hint="eastAsia" w:ascii="宋体" w:hAnsi="宋体" w:eastAsia="宋体" w:cs="宋体"/>
          <w:color w:val="auto"/>
          <w:kern w:val="2"/>
          <w:szCs w:val="32"/>
          <w:lang w:eastAsia="zh-CN"/>
        </w:rPr>
        <w:t>了</w:t>
      </w:r>
      <w:r>
        <w:rPr>
          <w:rFonts w:hint="eastAsia" w:ascii="宋体" w:hAnsi="宋体" w:eastAsia="宋体" w:cs="宋体"/>
          <w:color w:val="auto"/>
          <w:kern w:val="2"/>
          <w:szCs w:val="32"/>
        </w:rPr>
        <w:t>“不可代采”的</w:t>
      </w:r>
      <w:r>
        <w:rPr>
          <w:rFonts w:hint="eastAsia" w:ascii="宋体" w:hAnsi="宋体" w:eastAsia="宋体" w:cs="宋体"/>
          <w:color w:val="auto"/>
          <w:kern w:val="2"/>
          <w:szCs w:val="32"/>
          <w:lang w:val="en-US" w:eastAsia="zh-CN"/>
        </w:rPr>
        <w:t>产品</w:t>
      </w:r>
      <w:r>
        <w:rPr>
          <w:rFonts w:hint="eastAsia" w:ascii="宋体" w:hAnsi="宋体" w:eastAsia="宋体" w:cs="宋体"/>
          <w:color w:val="auto"/>
          <w:kern w:val="2"/>
          <w:szCs w:val="32"/>
        </w:rPr>
        <w:t>，不接受外加工。</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必须按照投标文件响应的生产厂家及场地组织生产，不得更改生产厂家或地址进行外加工；</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擅自变更生产厂家或地址，或将“不可代采”产品转包他人或联营企业生产，视为外加工行为。</w:t>
      </w:r>
    </w:p>
    <w:p w14:paraId="7071CFDC">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kern w:val="2"/>
          <w:szCs w:val="32"/>
          <w:lang w:val="en-US" w:eastAsia="zh-CN"/>
        </w:rPr>
        <w:t>2、</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存在外加工行为的，采购人有权解除合同并拒绝付款，并要求</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支付合同金额30%的违约金，由此产生的一切后果由</w:t>
      </w:r>
      <w:r>
        <w:rPr>
          <w:rFonts w:hint="eastAsia" w:ascii="宋体" w:hAnsi="宋体" w:eastAsia="宋体" w:cs="宋体"/>
          <w:color w:val="auto"/>
          <w:kern w:val="2"/>
          <w:szCs w:val="32"/>
          <w:lang w:eastAsia="zh-CN"/>
        </w:rPr>
        <w:t>投标人</w:t>
      </w:r>
      <w:r>
        <w:rPr>
          <w:rFonts w:hint="eastAsia" w:ascii="宋体" w:hAnsi="宋体" w:eastAsia="宋体" w:cs="宋体"/>
          <w:color w:val="auto"/>
          <w:kern w:val="2"/>
          <w:szCs w:val="32"/>
        </w:rPr>
        <w:t>承担。</w:t>
      </w:r>
    </w:p>
    <w:p w14:paraId="24310524">
      <w:pPr>
        <w:autoSpaceDE/>
        <w:autoSpaceDN/>
        <w:spacing w:beforeLines="0" w:afterLines="0"/>
        <w:ind w:firstLine="420" w:firstLineChars="200"/>
        <w:rPr>
          <w:rFonts w:hint="eastAsia" w:ascii="宋体" w:hAnsi="宋体" w:eastAsia="宋体" w:cs="宋体"/>
          <w:color w:val="auto"/>
          <w:lang w:eastAsia="zh-CN"/>
        </w:rPr>
      </w:pPr>
    </w:p>
    <w:p w14:paraId="175CD7EB">
      <w:pPr>
        <w:pStyle w:val="56"/>
        <w:autoSpaceDE/>
        <w:autoSpaceDN/>
        <w:spacing w:beforeLines="0" w:afterLines="0"/>
        <w:rPr>
          <w:rFonts w:hint="eastAsia" w:ascii="宋体" w:hAnsi="宋体" w:eastAsia="宋体" w:cs="宋体"/>
          <w:color w:val="auto"/>
          <w:sz w:val="21"/>
          <w:szCs w:val="21"/>
          <w:lang w:eastAsia="zh-CN"/>
        </w:rPr>
      </w:pPr>
      <w:bookmarkStart w:id="55" w:name="_Toc9347"/>
      <w:r>
        <w:rPr>
          <w:rFonts w:hint="eastAsia" w:ascii="宋体" w:hAnsi="宋体" w:eastAsia="宋体" w:cs="宋体"/>
          <w:color w:val="auto"/>
          <w:sz w:val="21"/>
          <w:szCs w:val="21"/>
          <w:lang w:val="en-US" w:eastAsia="zh-CN"/>
        </w:rPr>
        <w:t>四</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实施地点</w:t>
      </w:r>
      <w:bookmarkEnd w:id="55"/>
    </w:p>
    <w:tbl>
      <w:tblPr>
        <w:tblStyle w:val="32"/>
        <w:tblW w:w="498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55"/>
        <w:gridCol w:w="3714"/>
        <w:gridCol w:w="5359"/>
      </w:tblGrid>
      <w:tr w14:paraId="3C3C2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blHeader/>
        </w:trPr>
        <w:tc>
          <w:tcPr>
            <w:tcW w:w="384"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noWrap w:val="0"/>
            <w:vAlign w:val="center"/>
          </w:tcPr>
          <w:p w14:paraId="1F15315D">
            <w:pPr>
              <w:keepNext w:val="0"/>
              <w:keepLines w:val="0"/>
              <w:widowControl/>
              <w:suppressLineNumbers w:val="0"/>
              <w:autoSpaceDE/>
              <w:autoSpaceDN/>
              <w:spacing w:beforeLines="0" w:afterLines="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889"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noWrap w:val="0"/>
            <w:vAlign w:val="center"/>
          </w:tcPr>
          <w:p w14:paraId="16AF44C2">
            <w:pPr>
              <w:keepNext w:val="0"/>
              <w:keepLines w:val="0"/>
              <w:widowControl/>
              <w:suppressLineNumbers w:val="0"/>
              <w:autoSpaceDE/>
              <w:autoSpaceDN/>
              <w:spacing w:beforeLines="0" w:afterLines="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单位名称</w:t>
            </w:r>
          </w:p>
        </w:tc>
        <w:tc>
          <w:tcPr>
            <w:tcW w:w="2726" w:type="pct"/>
            <w:tcBorders>
              <w:top w:val="single" w:color="000000" w:sz="4" w:space="0"/>
              <w:left w:val="single" w:color="000000" w:sz="4" w:space="0"/>
              <w:bottom w:val="nil"/>
              <w:right w:val="single" w:color="000000" w:sz="4" w:space="0"/>
            </w:tcBorders>
            <w:shd w:val="clear" w:color="auto" w:fill="DEEBF6" w:themeFill="accent5" w:themeFillTint="32"/>
            <w:noWrap w:val="0"/>
            <w:vAlign w:val="center"/>
          </w:tcPr>
          <w:p w14:paraId="59ED0B4B">
            <w:pPr>
              <w:keepNext w:val="0"/>
              <w:keepLines w:val="0"/>
              <w:widowControl/>
              <w:suppressLineNumbers w:val="0"/>
              <w:autoSpaceDE/>
              <w:autoSpaceDN/>
              <w:spacing w:beforeLines="0" w:afterLines="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收货地址</w:t>
            </w:r>
          </w:p>
        </w:tc>
      </w:tr>
      <w:tr w14:paraId="1F9CE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23C05C1E">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889" w:type="pct"/>
            <w:tcBorders>
              <w:top w:val="single" w:color="000000" w:sz="4" w:space="0"/>
              <w:left w:val="single" w:color="000000" w:sz="4" w:space="0"/>
              <w:bottom w:val="single" w:color="000000" w:sz="4" w:space="0"/>
              <w:right w:val="nil"/>
            </w:tcBorders>
            <w:noWrap w:val="0"/>
            <w:vAlign w:val="center"/>
          </w:tcPr>
          <w:p w14:paraId="73C2ED5F">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珠海出入境边防检查总站本级</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3D8ACDF1">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广东省珠海市香洲区拱北侨光路2号</w:t>
            </w:r>
          </w:p>
        </w:tc>
      </w:tr>
      <w:tr w14:paraId="1662A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9"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0E499833">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889" w:type="pct"/>
            <w:tcBorders>
              <w:top w:val="single" w:color="000000" w:sz="4" w:space="0"/>
              <w:left w:val="single" w:color="000000" w:sz="4" w:space="0"/>
              <w:bottom w:val="single" w:color="000000" w:sz="4" w:space="0"/>
              <w:right w:val="nil"/>
            </w:tcBorders>
            <w:noWrap w:val="0"/>
            <w:vAlign w:val="center"/>
          </w:tcPr>
          <w:p w14:paraId="16D7C8C4">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拱北出入境边防检查站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27E35B2E">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广东省珠海市香洲区拱北口岸拱北出入境边防检查站入境夹层107房</w:t>
            </w:r>
          </w:p>
        </w:tc>
      </w:tr>
      <w:tr w14:paraId="05EBB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1A565DE6">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889" w:type="pct"/>
            <w:tcBorders>
              <w:top w:val="single" w:color="000000" w:sz="4" w:space="0"/>
              <w:left w:val="single" w:color="000000" w:sz="4" w:space="0"/>
              <w:bottom w:val="single" w:color="000000" w:sz="4" w:space="0"/>
              <w:right w:val="nil"/>
            </w:tcBorders>
            <w:noWrap w:val="0"/>
            <w:vAlign w:val="center"/>
          </w:tcPr>
          <w:p w14:paraId="4BF71FD5">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九洲出入境边防检查站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67D93915">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广东省珠海市香洲区吉大九洲大道东1043号</w:t>
            </w:r>
          </w:p>
        </w:tc>
      </w:tr>
      <w:tr w14:paraId="637B5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5ED73345">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889" w:type="pct"/>
            <w:tcBorders>
              <w:top w:val="single" w:color="000000" w:sz="4" w:space="0"/>
              <w:left w:val="single" w:color="000000" w:sz="4" w:space="0"/>
              <w:bottom w:val="single" w:color="000000" w:sz="4" w:space="0"/>
              <w:right w:val="nil"/>
            </w:tcBorders>
            <w:noWrap w:val="0"/>
            <w:vAlign w:val="center"/>
          </w:tcPr>
          <w:p w14:paraId="502AEDC3">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横琴出入境边防检查站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36FCE04F">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广东省珠海市横琴粤澳深度合作区濠江路66号</w:t>
            </w:r>
          </w:p>
        </w:tc>
      </w:tr>
      <w:tr w14:paraId="7A855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1A09E561">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889" w:type="pct"/>
            <w:tcBorders>
              <w:top w:val="single" w:color="000000" w:sz="4" w:space="0"/>
              <w:left w:val="single" w:color="000000" w:sz="4" w:space="0"/>
              <w:bottom w:val="single" w:color="000000" w:sz="4" w:space="0"/>
              <w:right w:val="nil"/>
            </w:tcBorders>
            <w:noWrap w:val="0"/>
            <w:vAlign w:val="center"/>
          </w:tcPr>
          <w:p w14:paraId="04F219D9">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湾仔出入境边防检查站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76B54C45">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广东省珠海市香洲区湾仔南湾南路2983号</w:t>
            </w:r>
          </w:p>
        </w:tc>
      </w:tr>
      <w:tr w14:paraId="5816C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5AF805F5">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889" w:type="pct"/>
            <w:tcBorders>
              <w:top w:val="single" w:color="000000" w:sz="4" w:space="0"/>
              <w:left w:val="single" w:color="000000" w:sz="4" w:space="0"/>
              <w:bottom w:val="single" w:color="000000" w:sz="4" w:space="0"/>
              <w:right w:val="nil"/>
            </w:tcBorders>
            <w:noWrap w:val="0"/>
            <w:vAlign w:val="center"/>
          </w:tcPr>
          <w:p w14:paraId="782F63BE">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高栏出入境边防检查站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338B363A">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广东省珠海市高栏港区高栏出入境边防检查站</w:t>
            </w:r>
          </w:p>
        </w:tc>
      </w:tr>
      <w:tr w14:paraId="1111F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21A8CF6E">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1889" w:type="pct"/>
            <w:tcBorders>
              <w:top w:val="single" w:color="000000" w:sz="4" w:space="0"/>
              <w:left w:val="single" w:color="000000" w:sz="4" w:space="0"/>
              <w:bottom w:val="single" w:color="000000" w:sz="4" w:space="0"/>
              <w:right w:val="nil"/>
            </w:tcBorders>
            <w:noWrap w:val="0"/>
            <w:vAlign w:val="center"/>
          </w:tcPr>
          <w:p w14:paraId="3A300FC6">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万山出入境边防检查站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331BED66">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广东省珠海市香洲区拱北侨光路2号</w:t>
            </w:r>
          </w:p>
        </w:tc>
      </w:tr>
      <w:tr w14:paraId="59A9B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204245EB">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1889" w:type="pct"/>
            <w:tcBorders>
              <w:top w:val="single" w:color="000000" w:sz="4" w:space="0"/>
              <w:left w:val="single" w:color="000000" w:sz="4" w:space="0"/>
              <w:bottom w:val="single" w:color="000000" w:sz="4" w:space="0"/>
              <w:right w:val="nil"/>
            </w:tcBorders>
            <w:noWrap w:val="0"/>
            <w:vAlign w:val="center"/>
          </w:tcPr>
          <w:p w14:paraId="25901EBA">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斗门出入境边防检查站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7A5E3449">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广东省珠海市斗门区白蕉镇金田二路76号斗门出入境边防检查站</w:t>
            </w:r>
          </w:p>
        </w:tc>
      </w:tr>
      <w:tr w14:paraId="2CD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0D7485CF">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1889" w:type="pct"/>
            <w:tcBorders>
              <w:top w:val="single" w:color="000000" w:sz="4" w:space="0"/>
              <w:left w:val="single" w:color="000000" w:sz="4" w:space="0"/>
              <w:bottom w:val="single" w:color="000000" w:sz="4" w:space="0"/>
              <w:right w:val="nil"/>
            </w:tcBorders>
            <w:noWrap w:val="0"/>
            <w:vAlign w:val="center"/>
          </w:tcPr>
          <w:p w14:paraId="5E7DFD31">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茂盛围出入境边防检查站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7912546B">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广东省珠海市香洲区拱北跨境工业区鸿丰大厦五楼茂盛围出入境边防检查站</w:t>
            </w:r>
          </w:p>
        </w:tc>
      </w:tr>
      <w:tr w14:paraId="73BF2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41A01C32">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1889" w:type="pct"/>
            <w:tcBorders>
              <w:top w:val="single" w:color="000000" w:sz="4" w:space="0"/>
              <w:left w:val="single" w:color="000000" w:sz="4" w:space="0"/>
              <w:bottom w:val="single" w:color="000000" w:sz="4" w:space="0"/>
              <w:right w:val="nil"/>
            </w:tcBorders>
            <w:noWrap w:val="0"/>
            <w:vAlign w:val="center"/>
          </w:tcPr>
          <w:p w14:paraId="515C2FF4">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港珠澳大桥出入境边防</w:t>
            </w:r>
          </w:p>
          <w:p w14:paraId="720CE9ED">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1049BE2C">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广东省珠海市香洲区港珠澳大桥边防检查站</w:t>
            </w:r>
          </w:p>
        </w:tc>
      </w:tr>
      <w:tr w14:paraId="36D2C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54D68E8A">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1889" w:type="pct"/>
            <w:tcBorders>
              <w:top w:val="single" w:color="000000" w:sz="4" w:space="0"/>
              <w:left w:val="single" w:color="000000" w:sz="4" w:space="0"/>
              <w:bottom w:val="single" w:color="000000" w:sz="4" w:space="0"/>
              <w:right w:val="nil"/>
            </w:tcBorders>
            <w:noWrap w:val="0"/>
            <w:vAlign w:val="center"/>
          </w:tcPr>
          <w:p w14:paraId="5867CE4D">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青茂出入境边防检查站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43D421FE">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广东省珠海市香洲区国防路99号青茂口岸联检楼</w:t>
            </w:r>
          </w:p>
        </w:tc>
      </w:tr>
      <w:tr w14:paraId="0AED0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183ACD5B">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1889" w:type="pct"/>
            <w:tcBorders>
              <w:top w:val="single" w:color="000000" w:sz="4" w:space="0"/>
              <w:left w:val="single" w:color="000000" w:sz="4" w:space="0"/>
              <w:bottom w:val="single" w:color="000000" w:sz="4" w:space="0"/>
              <w:right w:val="nil"/>
            </w:tcBorders>
            <w:noWrap w:val="0"/>
            <w:vAlign w:val="center"/>
          </w:tcPr>
          <w:p w14:paraId="36AA8D75">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中山出入境边防检查站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73806A79">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广东省中山市中山港大道108号</w:t>
            </w:r>
          </w:p>
        </w:tc>
      </w:tr>
      <w:tr w14:paraId="08761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7A289E7B">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1889" w:type="pct"/>
            <w:tcBorders>
              <w:top w:val="single" w:color="000000" w:sz="4" w:space="0"/>
              <w:left w:val="single" w:color="000000" w:sz="4" w:space="0"/>
              <w:bottom w:val="single" w:color="000000" w:sz="4" w:space="0"/>
              <w:right w:val="nil"/>
            </w:tcBorders>
            <w:noWrap w:val="0"/>
            <w:vAlign w:val="center"/>
          </w:tcPr>
          <w:p w14:paraId="68F59639">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湛江出入境边防检查站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182D03CD">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广东省湛江市霞山区人民东一路2号</w:t>
            </w:r>
          </w:p>
        </w:tc>
      </w:tr>
      <w:tr w14:paraId="0ACA1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63A06688">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889" w:type="pct"/>
            <w:tcBorders>
              <w:top w:val="single" w:color="000000" w:sz="4" w:space="0"/>
              <w:left w:val="single" w:color="000000" w:sz="4" w:space="0"/>
              <w:bottom w:val="single" w:color="000000" w:sz="4" w:space="0"/>
              <w:right w:val="nil"/>
            </w:tcBorders>
            <w:noWrap w:val="0"/>
            <w:vAlign w:val="center"/>
          </w:tcPr>
          <w:p w14:paraId="239271DF">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江门出入境边防检查站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2D4EEC91">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广东省江门市江海区江海二路103号</w:t>
            </w:r>
          </w:p>
        </w:tc>
      </w:tr>
      <w:tr w14:paraId="3C8DD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7452AA0D">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1889" w:type="pct"/>
            <w:tcBorders>
              <w:top w:val="single" w:color="000000" w:sz="4" w:space="0"/>
              <w:left w:val="single" w:color="000000" w:sz="4" w:space="0"/>
              <w:bottom w:val="single" w:color="000000" w:sz="4" w:space="0"/>
              <w:right w:val="nil"/>
            </w:tcBorders>
            <w:noWrap w:val="0"/>
            <w:vAlign w:val="center"/>
          </w:tcPr>
          <w:p w14:paraId="6B82DC22">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开平出入境边防检查站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45E9DECA">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广东省开平市金山西路13号开平出入境边防检查站</w:t>
            </w:r>
          </w:p>
        </w:tc>
      </w:tr>
      <w:tr w14:paraId="556A5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0A12C325">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1889" w:type="pct"/>
            <w:tcBorders>
              <w:top w:val="single" w:color="000000" w:sz="4" w:space="0"/>
              <w:left w:val="single" w:color="000000" w:sz="4" w:space="0"/>
              <w:bottom w:val="single" w:color="000000" w:sz="4" w:space="0"/>
              <w:right w:val="nil"/>
            </w:tcBorders>
            <w:noWrap w:val="0"/>
            <w:vAlign w:val="center"/>
          </w:tcPr>
          <w:p w14:paraId="4B4FE656">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江门出入境边防检查站（新会执勤队）</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2A9D6EF4">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广东省江门市新会区冈州大道西15号</w:t>
            </w:r>
          </w:p>
        </w:tc>
      </w:tr>
      <w:tr w14:paraId="3C757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091D3B55">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1889" w:type="pct"/>
            <w:tcBorders>
              <w:top w:val="single" w:color="000000" w:sz="4" w:space="0"/>
              <w:left w:val="single" w:color="000000" w:sz="4" w:space="0"/>
              <w:bottom w:val="single" w:color="000000" w:sz="4" w:space="0"/>
              <w:right w:val="nil"/>
            </w:tcBorders>
            <w:noWrap w:val="0"/>
            <w:vAlign w:val="center"/>
          </w:tcPr>
          <w:p w14:paraId="0DABE1F7">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台山出入境边防检查站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0F771B2D">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广东省江门市台山市北坑工业区新宁大道289号</w:t>
            </w:r>
          </w:p>
        </w:tc>
      </w:tr>
      <w:tr w14:paraId="40078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5C63C1D6">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1889" w:type="pct"/>
            <w:tcBorders>
              <w:top w:val="single" w:color="000000" w:sz="4" w:space="0"/>
              <w:left w:val="single" w:color="000000" w:sz="4" w:space="0"/>
              <w:bottom w:val="single" w:color="000000" w:sz="4" w:space="0"/>
              <w:right w:val="nil"/>
            </w:tcBorders>
            <w:noWrap w:val="0"/>
            <w:vAlign w:val="center"/>
          </w:tcPr>
          <w:p w14:paraId="73B3AF77">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阳江出入境边防检查站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1DBD0980">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广东省阳江市江城区金山路8号阳江出入境边防检查站</w:t>
            </w:r>
          </w:p>
        </w:tc>
      </w:tr>
      <w:tr w14:paraId="0BEB9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53C1E373">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1889" w:type="pct"/>
            <w:tcBorders>
              <w:top w:val="single" w:color="000000" w:sz="4" w:space="0"/>
              <w:left w:val="single" w:color="000000" w:sz="4" w:space="0"/>
              <w:bottom w:val="single" w:color="000000" w:sz="4" w:space="0"/>
              <w:right w:val="nil"/>
            </w:tcBorders>
            <w:noWrap w:val="0"/>
            <w:vAlign w:val="center"/>
          </w:tcPr>
          <w:p w14:paraId="01FA7BC9">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茂名出入境边防检查站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4C054DEF">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广东省茂名市茂南区人民南路口岸街39号</w:t>
            </w:r>
          </w:p>
        </w:tc>
      </w:tr>
    </w:tbl>
    <w:p w14:paraId="2F5ABD2D">
      <w:pPr>
        <w:autoSpaceDE/>
        <w:autoSpaceDN/>
        <w:spacing w:beforeLines="0" w:afterLines="0"/>
        <w:ind w:firstLine="420" w:firstLineChars="200"/>
        <w:rPr>
          <w:rFonts w:hint="eastAsia" w:ascii="宋体" w:hAnsi="宋体" w:eastAsia="宋体" w:cs="宋体"/>
          <w:color w:val="auto"/>
          <w:lang w:eastAsia="zh-CN"/>
        </w:rPr>
      </w:pPr>
    </w:p>
    <w:p w14:paraId="45E0FCA5">
      <w:pPr>
        <w:pStyle w:val="56"/>
        <w:autoSpaceDE/>
        <w:autoSpaceDN/>
        <w:spacing w:beforeLines="0" w:afterLines="0"/>
        <w:rPr>
          <w:rFonts w:hint="eastAsia" w:ascii="宋体" w:hAnsi="宋体" w:eastAsia="宋体" w:cs="宋体"/>
          <w:color w:val="auto"/>
          <w:sz w:val="21"/>
          <w:szCs w:val="21"/>
          <w:lang w:eastAsia="zh-CN"/>
        </w:rPr>
      </w:pPr>
      <w:bookmarkStart w:id="56" w:name="_Toc8883"/>
      <w:r>
        <w:rPr>
          <w:rFonts w:hint="eastAsia" w:ascii="宋体" w:hAnsi="宋体" w:eastAsia="宋体" w:cs="宋体"/>
          <w:color w:val="auto"/>
          <w:sz w:val="21"/>
          <w:szCs w:val="21"/>
          <w:lang w:val="en-US" w:eastAsia="zh-CN"/>
        </w:rPr>
        <w:t>五</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采购清单</w:t>
      </w:r>
      <w:bookmarkEnd w:id="56"/>
    </w:p>
    <w:p w14:paraId="13213843">
      <w:pPr>
        <w:pStyle w:val="31"/>
        <w:autoSpaceDE/>
        <w:autoSpaceDN/>
        <w:spacing w:beforeLines="0" w:after="0" w:afterLines="0"/>
        <w:ind w:left="0" w:leftChars="0"/>
        <w:outlineLvl w:val="2"/>
        <w:rPr>
          <w:rFonts w:hint="eastAsia" w:ascii="宋体" w:hAnsi="宋体" w:eastAsia="宋体" w:cs="宋体"/>
          <w:b/>
          <w:bCs/>
          <w:color w:val="auto"/>
          <w:kern w:val="21"/>
          <w:szCs w:val="21"/>
          <w:highlight w:val="none"/>
          <w:lang w:eastAsia="zh-CN"/>
        </w:rPr>
      </w:pPr>
      <w:r>
        <w:rPr>
          <w:rFonts w:hint="eastAsia" w:ascii="宋体" w:hAnsi="宋体" w:eastAsia="宋体" w:cs="宋体"/>
          <w:b/>
          <w:bCs/>
          <w:color w:val="auto"/>
          <w:kern w:val="21"/>
          <w:szCs w:val="21"/>
          <w:highlight w:val="none"/>
          <w:lang w:eastAsia="zh-CN"/>
        </w:rPr>
        <w:t>采购包1（服装、帽子及配饰类）：</w:t>
      </w:r>
    </w:p>
    <w:tbl>
      <w:tblPr>
        <w:tblStyle w:val="32"/>
        <w:tblW w:w="498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1"/>
        <w:gridCol w:w="4049"/>
        <w:gridCol w:w="1168"/>
        <w:gridCol w:w="1296"/>
        <w:gridCol w:w="1028"/>
        <w:gridCol w:w="1536"/>
      </w:tblGrid>
      <w:tr w14:paraId="0038D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blHeader/>
        </w:trPr>
        <w:tc>
          <w:tcPr>
            <w:tcW w:w="382"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2F1D2C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2059"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80F7E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包1标的被装品种</w:t>
            </w:r>
          </w:p>
        </w:tc>
        <w:tc>
          <w:tcPr>
            <w:tcW w:w="594"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1206B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数量（件/套）</w:t>
            </w:r>
          </w:p>
        </w:tc>
        <w:tc>
          <w:tcPr>
            <w:tcW w:w="659"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9EDDF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单价限价（元）</w:t>
            </w:r>
          </w:p>
        </w:tc>
        <w:tc>
          <w:tcPr>
            <w:tcW w:w="523"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4DB4F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进口/国产</w:t>
            </w:r>
          </w:p>
        </w:tc>
        <w:tc>
          <w:tcPr>
            <w:tcW w:w="781"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B231A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是否可代采</w:t>
            </w:r>
          </w:p>
        </w:tc>
      </w:tr>
      <w:tr w14:paraId="5888F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687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2B6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春秋常服（男）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B66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646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478.00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9D82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EE0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4CF1B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4F1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80C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春秋常服（女）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76D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D3A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478.00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1C2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3E8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3A7C1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E30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809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冬常服（男）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44F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5C4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528.00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467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A03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39594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B0D2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74E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冬常服（女）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ACB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E87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528.00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C0C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DA5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362F9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E0B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20B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移民管理警察春秋执勤服（男/调节款）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FDC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260</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035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397.00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DA6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E7F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18523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6C7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2B1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移民管理警察春秋执勤服（男/普通款）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E59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418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640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397.00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5A9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893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4F322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BCF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C7E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移民管理警察春秋执勤服（女/调节款）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BA44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B95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397.00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1BE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6B6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2C2A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1A3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E62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移民管理警察春秋执勤服（女/普通款）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4E0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5E2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397.00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936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B1E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57AA0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D9FB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3D6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移民管理警察冬执勤服（男/调节款）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29E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906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491.00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F10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067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624B0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D93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622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移民管理警察冬执勤服（男/普通款）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4B2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3C6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491.00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7AD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C0A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DCAD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D77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541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移民管理警察冬执勤服（女/调节款）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3D2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22C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491.00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0EE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AC7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039C5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E34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B1A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移民管理警察冬执勤服（女/普通款）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8A0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E62B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491.00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EAA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81C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58020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B9B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512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男高警）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A90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5E3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E80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361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4A546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7D3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BAF7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男高警）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291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DD2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BE2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7AD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6DF07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49E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BDB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女高警）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484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0E0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AB7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A4D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3440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0C5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496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女高警）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521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F41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CF0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0DC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0764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F8D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C39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男普警）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411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590</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8F7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C1A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CC3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4FC3E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B0E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FE7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男普警）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DFD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8B5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1CA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3D9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15485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3CB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AB8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女普警）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053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A4A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5B1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8DE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0D984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F4C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9B5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女普警）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5F3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E2A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1E3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13D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1487F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121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09E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移民管理警察长袖夏执勤服（男/高警）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BA2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2CB4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125.00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879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0CE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6EA26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D5F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1A9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移民管理警察长袖夏执勤服（女/高警）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533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0A5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125.00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C6E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050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14090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11F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9FB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移民管理警察长袖夏执勤服（男/普警）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322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866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C99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125.00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736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C37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F307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D60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0EC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移民管理警察长袖夏执勤服（女/普警）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5CD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0634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125.00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D61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4DF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65D8B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065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FF5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移民管理警察短袖夏执勤服（男/高警）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B4EA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86A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118.00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EED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AB16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30588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B8C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F79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移民管理警察短袖夏执勤服（女/高警）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9B9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CFC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118.00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1EE5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BA5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76653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77D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3E2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移民管理警察短袖夏执勤服（男/普警）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5DA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1513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DC81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118.00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01E5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15B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18CDF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C0E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9EF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移民管理警察短袖夏执勤服（女/普警）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7CE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544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827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118.00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AB1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738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55F4A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8F8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3FE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移民管理警察执勤裤（男/调节款）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694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1564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40D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5BB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27E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7C68A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F0E5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8E8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移民管理警察夏执勤裤（男/普通款）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6E79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1115</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52B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E990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70E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6F64E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71C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A13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移民管理警察执勤裤（女/调节款）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8FE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C29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64B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5C0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0AC9C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B56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F82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移民管理警察夏执勤裤（女/普通款）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37D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9B2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150.00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58A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C0D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769D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104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B76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裙子</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9BB0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37</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0E8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382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FB4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15A22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429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34</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C0F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雨衣（男）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300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193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216.00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33C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CCF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3C6D3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805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936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雨衣（女）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E9E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661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216.00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2F9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010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58051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6F5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F48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移民管理警察秋冬作训服（男/调节款）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021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385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256.00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CE4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130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0C36E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0E1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37</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D8B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移民管理警察秋冬作训服（男/普通款）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763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FE9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256.00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F3A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E75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59426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180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DFD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移民管理警察长袖夏作训服（男/调节款）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F82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F83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199.00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7EA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FDC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642EF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859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A4F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移民管理警察长袖夏作训服（男/普通款）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92A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0FD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199.00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D47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E2B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73B3A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0D8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9C6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移民管理警察短袖夏作训服（男/调节款）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BEE6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07F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193.00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9695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82C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60748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8BA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41</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8AEB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移民管理警察短袖夏作训服（男/普通款）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679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979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193.00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D7B5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AD6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318E6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1DA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89C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移民管理警察秋冬作训服（女/调节款）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24B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E0F9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256.00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BE3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117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659E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2A4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43</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6F4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移民管理警察秋冬作训服（女/普通款）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722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4DF1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256.00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5B6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B79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0107B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62E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8A0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移民管理警察长袖夏作训服（女/调节款）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71B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95F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199.00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DB0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4D7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75323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A9B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D7E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移民管理警察长袖夏作训服（女/普通款）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DFD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DF8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199.00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7BE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1440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480E7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FDA5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749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移民管理警察短袖夏作训服（女/调节款）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8F2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D38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193.00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88A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99B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53EE5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927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AC3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移民管理警察短袖夏作训服（女/普通款）</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27EB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B08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193.00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73D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476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3D406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BF1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48</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503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移民管理警察长款多功能服（男）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DF6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8F7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872.00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632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4E8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57198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F53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49</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3D9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移民管理警察长款多功能服（女）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C53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100</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DB8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872.00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479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9AE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7D345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8DC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C9F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移民管理警察短款多功能服（男）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8D5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220</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0E4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753.00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124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D4E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003EE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F759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3807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移民管理警察短款多功能服（女）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931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55C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753.00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A676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FAD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7306A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4D8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067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警礼服（男）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A180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A59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785.00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62B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DA5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408FE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789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53</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857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警礼服（女）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EB3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4A19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785.00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B2F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104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091E7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9D0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54</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061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礼服白衬衣（男）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994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FAD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99EB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556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68416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A85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69D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礼服白衬衣（女）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5CB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730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241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1B2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7A7F6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04B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8D1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V领毛针织套服（女）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B191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33C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398.00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D03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7F0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38384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6F0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57</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6144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V领毛针织套服（男）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FA9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B5B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398.00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A61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F0C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05F9D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31E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BD0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V领毛针织上衣（男）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29A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0F1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220.00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970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20C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41D35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C30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BE09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V领毛针织上衣（女）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75A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AEE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220.00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2A65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B3A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68CF4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976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60</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591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长袖圆领毛针织T恤衫（男）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2CF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1150</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157E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167.00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CAA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5D0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00182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BEE3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61</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A7A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长袖圆领毛针织T恤衫（女）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425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585</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DF73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167.00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E04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D03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69426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B63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62</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AD6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短袖圆领针织T恤衫（男）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D4D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3069</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D829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82.00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5ED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7A3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0D518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6C6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C0F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短袖圆领针织T恤衫（女）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E8C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1028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B1A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82.00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348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08D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1FCF9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9019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64</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3365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移民管理警察执勤腰带（男）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B1A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1231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E73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90.00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6C9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F6A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77AE6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749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65</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2A73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移民管理警察执勤腰带（女）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172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6A6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90.00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CE2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304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0142C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0F1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66</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BBF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移民管理警察作训腰带（男）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F71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486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A569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43.00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7F9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C351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49835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A93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67</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232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移民管理警察作训腰带（女）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11B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93E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43.00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E50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5AA4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29573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EC8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68</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32B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外腰带（男）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A61D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269</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368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45.00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3C0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20D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1804E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7A4E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69</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D7F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外腰带（女）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1E3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C699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45.00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675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D5E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6948E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05F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70</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C430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点塑白针织手套（男）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DB2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235</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1EE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6.20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BA5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46C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4285E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B32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71</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FB2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点塑白针织手套（女）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976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1DC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6.20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07E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9D2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03E94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3DC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72</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7B7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绒手套（男）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D74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469</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D25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987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206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63F20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9C3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7311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绒手套（女）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89D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209</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84B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19.00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FBB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7DF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62387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399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74</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6AA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毛皮手套（男）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E69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479</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46C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122.00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666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728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3B4B5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B62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75</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F13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毛皮手套（女）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467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50D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122.00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F06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A0B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4FFE2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4F8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76</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68E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厚袜（男）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C04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7988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1F7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403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7B8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5AD4C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64A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77</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76D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厚袜（女）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A96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3969</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5A1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A1B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117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33F2E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37D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78</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43F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薄袜（男）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BA3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9904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D7A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537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687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2860C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C72E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79</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7B3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薄袜（女）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0E8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5073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BF2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6DA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EAE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72E3E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64E7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80</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8A4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459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737</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73D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21.00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DF9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321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62680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5B9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B02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礼服领带</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D21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159</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B86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21.00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30B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B33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2DFBD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126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82</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422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领带夹（男）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896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706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521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9C2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9E7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7A1D3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F42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83</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35F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领带夹（女）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BEB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0AE4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122D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97F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4C9B9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8DF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84</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433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领花</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57C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CFE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4.40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833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BE8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3F956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5A8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85</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DC14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礼服领花</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30BC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150</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613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E95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2D03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187C6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49E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86</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772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绶带（男）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864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A71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127.00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D22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F84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26144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978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87</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279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绶带（女）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A7D4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2B8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127.00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C8B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6D52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6DCE1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1D85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88</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F9F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大檐帽（男）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9DB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148</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89F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52.00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480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116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20223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8BA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89</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021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大檐凉帽（男）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265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93</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204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47.00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E76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D1C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09471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DA8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90</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9F4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礼服大檐帽（男）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04E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49</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44A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121.00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378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5E0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24477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35A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91</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4AC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礼服卷檐帽（女）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D13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6347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AA7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BE9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30C2D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E6D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92</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353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女布帽（女）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017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87</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013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52.00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69A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D84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4FCF4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EDD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93</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D14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女凉帽（女）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BFC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B17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47.00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0F4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9B1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7FEFB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8302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94</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DF8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布面平剪绒帽</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4E0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A25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59.00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E11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A71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44CDA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1C3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95</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185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布面羊剪绒帽</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E92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97</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DE04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116.00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410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7A7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77AA4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2D40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96</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4AF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移民管理警察夏执勤帽（男）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4C7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3D8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1CD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78A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44681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D30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97</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95B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移民管理警察夏执勤帽（女）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1F1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828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37C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480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78BA7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702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98</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B81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移民管理警察春秋执勤帽(男)</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9AF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237</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974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34.00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E74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34A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4D8B0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4EF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99</w:t>
            </w:r>
          </w:p>
        </w:tc>
        <w:tc>
          <w:tcPr>
            <w:tcW w:w="20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386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移民管理警察春秋执勤帽(女)</w:t>
            </w:r>
          </w:p>
        </w:tc>
        <w:tc>
          <w:tcPr>
            <w:tcW w:w="5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D7C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AAE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34.00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E80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DD9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bl>
    <w:p w14:paraId="1610C800">
      <w:pPr>
        <w:autoSpaceDE/>
        <w:autoSpaceDN/>
        <w:spacing w:beforeLines="0" w:afterLines="0"/>
        <w:ind w:firstLine="420" w:firstLineChars="200"/>
        <w:rPr>
          <w:rFonts w:hint="eastAsia" w:ascii="宋体" w:hAnsi="宋体" w:eastAsia="宋体" w:cs="宋体"/>
          <w:color w:val="auto"/>
          <w:lang w:val="en-US" w:eastAsia="zh-CN"/>
        </w:rPr>
      </w:pPr>
    </w:p>
    <w:p w14:paraId="44E80D20">
      <w:pPr>
        <w:pStyle w:val="31"/>
        <w:autoSpaceDE/>
        <w:autoSpaceDN/>
        <w:spacing w:beforeLines="0" w:after="0" w:afterLines="0"/>
        <w:ind w:left="0" w:leftChars="0"/>
        <w:outlineLvl w:val="2"/>
        <w:rPr>
          <w:rFonts w:hint="eastAsia" w:ascii="宋体" w:hAnsi="宋体" w:eastAsia="宋体" w:cs="宋体"/>
          <w:b/>
          <w:bCs/>
          <w:color w:val="auto"/>
          <w:kern w:val="21"/>
          <w:szCs w:val="21"/>
          <w:highlight w:val="none"/>
          <w:lang w:val="en-US" w:eastAsia="zh-CN"/>
        </w:rPr>
      </w:pPr>
      <w:r>
        <w:rPr>
          <w:rFonts w:hint="eastAsia" w:ascii="宋体" w:hAnsi="宋体" w:eastAsia="宋体" w:cs="宋体"/>
          <w:b/>
          <w:bCs/>
          <w:color w:val="auto"/>
          <w:kern w:val="21"/>
          <w:szCs w:val="21"/>
          <w:highlight w:val="none"/>
          <w:lang w:eastAsia="zh-CN"/>
        </w:rPr>
        <w:t>采购包</w:t>
      </w:r>
      <w:r>
        <w:rPr>
          <w:rFonts w:hint="eastAsia" w:ascii="宋体" w:hAnsi="宋体" w:eastAsia="宋体" w:cs="宋体"/>
          <w:b/>
          <w:bCs/>
          <w:color w:val="auto"/>
          <w:kern w:val="21"/>
          <w:szCs w:val="21"/>
          <w:highlight w:val="none"/>
          <w:lang w:val="en-US" w:eastAsia="zh-CN"/>
        </w:rPr>
        <w:t>2</w:t>
      </w:r>
      <w:r>
        <w:rPr>
          <w:rFonts w:hint="eastAsia" w:ascii="宋体" w:hAnsi="宋体" w:eastAsia="宋体" w:cs="宋体"/>
          <w:b/>
          <w:bCs/>
          <w:color w:val="auto"/>
          <w:kern w:val="21"/>
          <w:szCs w:val="21"/>
          <w:highlight w:val="none"/>
          <w:lang w:eastAsia="zh-CN"/>
        </w:rPr>
        <w:t>（鞋类）：</w:t>
      </w:r>
    </w:p>
    <w:tbl>
      <w:tblPr>
        <w:tblStyle w:val="32"/>
        <w:tblW w:w="499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2"/>
        <w:gridCol w:w="4050"/>
        <w:gridCol w:w="1167"/>
        <w:gridCol w:w="1295"/>
        <w:gridCol w:w="1030"/>
        <w:gridCol w:w="1546"/>
      </w:tblGrid>
      <w:tr w14:paraId="53623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trPr>
        <w:tc>
          <w:tcPr>
            <w:tcW w:w="382"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9D57174">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2057"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FD7F1C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包2标的被装品种</w:t>
            </w:r>
          </w:p>
        </w:tc>
        <w:tc>
          <w:tcPr>
            <w:tcW w:w="593"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29EFBD6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数量（件）</w:t>
            </w:r>
          </w:p>
        </w:tc>
        <w:tc>
          <w:tcPr>
            <w:tcW w:w="658"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4C549F0">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单价限价（元）</w:t>
            </w:r>
          </w:p>
        </w:tc>
        <w:tc>
          <w:tcPr>
            <w:tcW w:w="523"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2A131BFF">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进口/国产</w:t>
            </w:r>
          </w:p>
        </w:tc>
        <w:tc>
          <w:tcPr>
            <w:tcW w:w="785"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F164DFE">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是否可代采</w:t>
            </w:r>
          </w:p>
        </w:tc>
      </w:tr>
      <w:tr w14:paraId="42E41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A92F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A4BCA">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单皮鞋（男）</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FB630">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1203</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7A3C0">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276.00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57DE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1D9C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7DA18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B9BC3">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DE8C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单皮鞋（女）</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E4A4E">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295</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5B909">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276.00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89F4D">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7A61C">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123A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B053F">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F5AEF">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皮凉鞋（男）</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4535D">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513</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CCAFF">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276.00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5DBFF">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5C1E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72EFC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9071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255FD">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皮凉鞋（女）</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89CF8">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18EA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276.00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82D8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33D5C">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5D758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3CE2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DF3A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棉皮鞋（男）</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7D73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69</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7BB47">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341.00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43521">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FF65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1B7B2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509B2">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0A66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棉皮鞋（女）</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9BC8A">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83</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2B230">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341.00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FC43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5F1F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9862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D8F43">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7F028">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毛皮鞋（男）</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6AFC7">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133</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17DE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400.00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7E840">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F0E4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1278A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B1CD8">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1D3CC">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毛皮鞋（女）</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910EC">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60</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6A9B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400.00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57AC0">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143AE">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1DB3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06833">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8EB6F">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礼服皮鞋（男）</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5533E">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94337">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276.00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BC071">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05051">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7E631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83ED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48FE4">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礼服皮鞋（女）</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66B9A">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B9FC4">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276.00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777BE">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4D7BA">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70AF5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04538">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2229D">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作训鞋（男夏款）</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5E0D3">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1573</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12AD3">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136.00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56F6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DAAA7">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049D3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573B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E2B5E">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作训鞋（女夏款）</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2EB59">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387</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F32FC">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136.00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522F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29D1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32DB2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7ABA3">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5350A">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春秋作训鞋（男）</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BE1B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1056</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A87C1">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136.00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55BB0">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6786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22EA8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0A168">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E1838">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春秋作训鞋（女）</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6CBD0">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405</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D38D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136.00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864EF">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10E3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不可代采</w:t>
            </w:r>
          </w:p>
        </w:tc>
      </w:tr>
      <w:tr w14:paraId="370C4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BD5EE">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B87A1">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移民管理警察冬作训靴（男）</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F8F8F">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CC81C">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388.32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33262">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782BA">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0F753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7BAE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AFA0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移民管理警察冬作训靴（女）</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33517">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33FC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388.32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65237">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ACC52">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2AF74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BB2AE">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378CF">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移民管理警察夏作训靴 （男）</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3D121">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67</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D9404">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382.44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C81C0">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FF0FC">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542E0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9F62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795E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移民管理警察夏作训靴（女）</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D119B">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FA59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382.44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01457">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3A653">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6EC17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D9904">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0A979">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中筒雨靴（男）</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64229">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129</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9D81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59.00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9470F">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E38A3">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tr w14:paraId="64EC5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48511">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2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832A8">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中筒雨靴（女）</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FC00C">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w:t>
            </w:r>
          </w:p>
        </w:tc>
        <w:tc>
          <w:tcPr>
            <w:tcW w:w="6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424C6">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 xml:space="preserve"> 59.00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C3A35">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国产</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A0E9A">
            <w:pPr>
              <w:keepNext w:val="0"/>
              <w:keepLines w:val="0"/>
              <w:pageBreakBefore w:val="0"/>
              <w:widowControl/>
              <w:suppressLineNumbers w:val="0"/>
              <w:kinsoku/>
              <w:wordWrap/>
              <w:overflowPunct/>
              <w:topLinePunct w:val="0"/>
              <w:autoSpaceDE/>
              <w:autoSpaceDN/>
              <w:bidi w:val="0"/>
              <w:adjustRightInd/>
              <w:snapToGrid/>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可代采</w:t>
            </w:r>
          </w:p>
        </w:tc>
      </w:tr>
      <w:bookmarkEnd w:id="54"/>
    </w:tbl>
    <w:p w14:paraId="34B57521">
      <w:pPr>
        <w:pStyle w:val="31"/>
        <w:autoSpaceDE/>
        <w:autoSpaceDN/>
        <w:spacing w:beforeLines="0" w:after="0" w:afterLines="0"/>
        <w:ind w:left="0" w:leftChars="0"/>
        <w:rPr>
          <w:rFonts w:hint="eastAsia" w:ascii="宋体" w:hAnsi="宋体" w:eastAsia="宋体" w:cs="宋体"/>
          <w:color w:val="auto"/>
          <w:szCs w:val="21"/>
          <w:lang w:eastAsia="zh-CN"/>
        </w:rPr>
      </w:pPr>
    </w:p>
    <w:p w14:paraId="7CD54DC5">
      <w:pPr>
        <w:pStyle w:val="56"/>
        <w:autoSpaceDE/>
        <w:autoSpaceDN/>
        <w:spacing w:beforeLines="0" w:afterLines="0"/>
        <w:rPr>
          <w:rFonts w:hint="eastAsia" w:ascii="宋体" w:hAnsi="宋体" w:eastAsia="宋体" w:cs="宋体"/>
          <w:color w:val="auto"/>
          <w:sz w:val="21"/>
          <w:szCs w:val="21"/>
          <w:lang w:val="en-US" w:eastAsia="zh-CN"/>
        </w:rPr>
      </w:pPr>
      <w:bookmarkStart w:id="57" w:name="_Toc24167"/>
      <w:r>
        <w:rPr>
          <w:rFonts w:hint="eastAsia" w:ascii="宋体" w:hAnsi="宋体" w:eastAsia="宋体" w:cs="宋体"/>
          <w:color w:val="auto"/>
          <w:sz w:val="21"/>
          <w:szCs w:val="21"/>
          <w:lang w:val="en-US" w:eastAsia="zh-CN"/>
        </w:rPr>
        <w:t>六</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样品清单</w:t>
      </w:r>
      <w:bookmarkEnd w:id="57"/>
    </w:p>
    <w:p w14:paraId="35F83F9F">
      <w:pPr>
        <w:pStyle w:val="31"/>
        <w:autoSpaceDE/>
        <w:autoSpaceDN/>
        <w:spacing w:beforeLines="0" w:after="0" w:afterLines="0"/>
        <w:ind w:left="0" w:leftChars="0"/>
        <w:outlineLvl w:val="2"/>
        <w:rPr>
          <w:rFonts w:hint="eastAsia" w:ascii="宋体" w:hAnsi="宋体" w:eastAsia="宋体" w:cs="宋体"/>
          <w:b/>
          <w:bCs/>
          <w:color w:val="auto"/>
          <w:kern w:val="21"/>
          <w:szCs w:val="21"/>
          <w:highlight w:val="none"/>
          <w:lang w:eastAsia="zh-CN"/>
        </w:rPr>
      </w:pPr>
      <w:r>
        <w:rPr>
          <w:rFonts w:hint="eastAsia" w:ascii="宋体" w:hAnsi="宋体" w:eastAsia="宋体" w:cs="宋体"/>
          <w:b/>
          <w:bCs/>
          <w:color w:val="auto"/>
          <w:kern w:val="21"/>
          <w:szCs w:val="21"/>
          <w:highlight w:val="none"/>
          <w:lang w:eastAsia="zh-CN"/>
        </w:rPr>
        <w:t>采购包1（服装、帽子及配饰类）：</w:t>
      </w:r>
    </w:p>
    <w:tbl>
      <w:tblPr>
        <w:tblStyle w:val="32"/>
        <w:tblW w:w="499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4"/>
        <w:gridCol w:w="1430"/>
        <w:gridCol w:w="1073"/>
        <w:gridCol w:w="866"/>
        <w:gridCol w:w="2573"/>
        <w:gridCol w:w="3175"/>
      </w:tblGrid>
      <w:tr w14:paraId="45EC1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63" w:type="pct"/>
            <w:tcMar>
              <w:top w:w="0" w:type="dxa"/>
              <w:left w:w="105" w:type="dxa"/>
              <w:bottom w:w="0" w:type="dxa"/>
              <w:right w:w="105" w:type="dxa"/>
            </w:tcMar>
            <w:vAlign w:val="top"/>
          </w:tcPr>
          <w:p w14:paraId="071D29E0">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b/>
                <w:color w:val="auto"/>
                <w:sz w:val="21"/>
                <w:szCs w:val="21"/>
              </w:rPr>
              <w:t>序号</w:t>
            </w:r>
          </w:p>
        </w:tc>
        <w:tc>
          <w:tcPr>
            <w:tcW w:w="727" w:type="pct"/>
            <w:tcMar>
              <w:top w:w="0" w:type="dxa"/>
              <w:left w:w="105" w:type="dxa"/>
              <w:bottom w:w="0" w:type="dxa"/>
              <w:right w:w="105" w:type="dxa"/>
            </w:tcMar>
            <w:vAlign w:val="top"/>
          </w:tcPr>
          <w:p w14:paraId="54080E64">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b/>
                <w:color w:val="auto"/>
                <w:sz w:val="21"/>
                <w:szCs w:val="21"/>
              </w:rPr>
              <w:t>样品名称</w:t>
            </w:r>
          </w:p>
        </w:tc>
        <w:tc>
          <w:tcPr>
            <w:tcW w:w="545" w:type="pct"/>
            <w:tcMar>
              <w:top w:w="0" w:type="dxa"/>
              <w:left w:w="105" w:type="dxa"/>
              <w:bottom w:w="0" w:type="dxa"/>
              <w:right w:w="105" w:type="dxa"/>
            </w:tcMar>
            <w:vAlign w:val="top"/>
          </w:tcPr>
          <w:p w14:paraId="04CF4E84">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b/>
                <w:color w:val="auto"/>
                <w:sz w:val="21"/>
                <w:szCs w:val="21"/>
              </w:rPr>
              <w:t>规格</w:t>
            </w:r>
          </w:p>
        </w:tc>
        <w:tc>
          <w:tcPr>
            <w:tcW w:w="440" w:type="pct"/>
            <w:tcMar>
              <w:top w:w="0" w:type="dxa"/>
              <w:left w:w="105" w:type="dxa"/>
              <w:bottom w:w="0" w:type="dxa"/>
              <w:right w:w="105" w:type="dxa"/>
            </w:tcMar>
            <w:vAlign w:val="top"/>
          </w:tcPr>
          <w:p w14:paraId="5A0ED105">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b/>
                <w:color w:val="auto"/>
                <w:sz w:val="21"/>
                <w:szCs w:val="21"/>
              </w:rPr>
              <w:t>数量</w:t>
            </w:r>
          </w:p>
        </w:tc>
        <w:tc>
          <w:tcPr>
            <w:tcW w:w="1308" w:type="pct"/>
            <w:shd w:val="clear" w:color="auto" w:fill="auto"/>
            <w:tcMar>
              <w:top w:w="0" w:type="dxa"/>
              <w:left w:w="105" w:type="dxa"/>
              <w:bottom w:w="0" w:type="dxa"/>
              <w:right w:w="105" w:type="dxa"/>
            </w:tcMar>
            <w:vAlign w:val="center"/>
          </w:tcPr>
          <w:p w14:paraId="4A3D74DE">
            <w:pPr>
              <w:pStyle w:val="78"/>
              <w:spacing w:beforeLines="0" w:afterLines="0" w:line="360" w:lineRule="auto"/>
              <w:jc w:val="center"/>
              <w:rPr>
                <w:rFonts w:hint="eastAsia" w:ascii="宋体" w:hAnsi="宋体" w:eastAsia="宋体" w:cs="宋体"/>
                <w:b/>
                <w:bCs/>
                <w:color w:val="auto"/>
                <w:sz w:val="21"/>
                <w:szCs w:val="21"/>
                <w:lang w:val="en-US" w:eastAsia="zh-Hans"/>
              </w:rPr>
            </w:pPr>
            <w:r>
              <w:rPr>
                <w:rFonts w:hint="eastAsia" w:ascii="宋体" w:hAnsi="宋体" w:eastAsia="宋体" w:cs="宋体"/>
                <w:b/>
                <w:bCs/>
                <w:color w:val="auto"/>
                <w:sz w:val="21"/>
                <w:szCs w:val="21"/>
              </w:rPr>
              <w:t>样品制作的标准和要求</w:t>
            </w:r>
          </w:p>
        </w:tc>
        <w:tc>
          <w:tcPr>
            <w:tcW w:w="1614" w:type="pct"/>
            <w:shd w:val="clear" w:color="auto" w:fill="auto"/>
            <w:tcMar>
              <w:top w:w="0" w:type="dxa"/>
              <w:left w:w="105" w:type="dxa"/>
              <w:bottom w:w="0" w:type="dxa"/>
              <w:right w:w="105" w:type="dxa"/>
            </w:tcMar>
            <w:vAlign w:val="center"/>
          </w:tcPr>
          <w:p w14:paraId="729C918A">
            <w:pPr>
              <w:pStyle w:val="78"/>
              <w:spacing w:beforeLines="0" w:afterLines="0" w:line="360" w:lineRule="auto"/>
              <w:jc w:val="center"/>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检测报告要求</w:t>
            </w:r>
          </w:p>
        </w:tc>
      </w:tr>
      <w:tr w14:paraId="3D7C6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363" w:type="pct"/>
            <w:tcMar>
              <w:top w:w="0" w:type="dxa"/>
              <w:left w:w="105" w:type="dxa"/>
              <w:bottom w:w="0" w:type="dxa"/>
              <w:right w:w="105" w:type="dxa"/>
            </w:tcMar>
            <w:vAlign w:val="center"/>
          </w:tcPr>
          <w:p w14:paraId="064B5FF6">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727" w:type="pct"/>
            <w:tcMar>
              <w:top w:w="0" w:type="dxa"/>
              <w:left w:w="105" w:type="dxa"/>
              <w:bottom w:w="0" w:type="dxa"/>
              <w:right w:w="105" w:type="dxa"/>
            </w:tcMar>
            <w:vAlign w:val="top"/>
          </w:tcPr>
          <w:p w14:paraId="4B8CAC52">
            <w:pPr>
              <w:pStyle w:val="2"/>
              <w:autoSpaceDE/>
              <w:autoSpaceDN/>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lang w:val="en-US" w:eastAsia="zh-CN"/>
              </w:rPr>
              <w:t>短袖夏执勤服</w:t>
            </w:r>
            <w:r>
              <w:rPr>
                <w:rFonts w:hint="eastAsia" w:ascii="宋体" w:hAnsi="宋体" w:eastAsia="宋体" w:cs="宋体"/>
                <w:i w:val="0"/>
                <w:iCs w:val="0"/>
                <w:color w:val="auto"/>
                <w:kern w:val="0"/>
                <w:sz w:val="21"/>
                <w:szCs w:val="21"/>
                <w:u w:val="none"/>
                <w:lang w:val="en-US" w:eastAsia="zh-CN" w:bidi="ar"/>
              </w:rPr>
              <w:t>（男/高警）</w:t>
            </w:r>
          </w:p>
        </w:tc>
        <w:tc>
          <w:tcPr>
            <w:tcW w:w="545" w:type="pct"/>
            <w:tcMar>
              <w:top w:w="0" w:type="dxa"/>
              <w:left w:w="105" w:type="dxa"/>
              <w:bottom w:w="0" w:type="dxa"/>
              <w:right w:w="105" w:type="dxa"/>
            </w:tcMar>
            <w:vAlign w:val="top"/>
          </w:tcPr>
          <w:p w14:paraId="1F143AFB">
            <w:pPr>
              <w:autoSpaceDE/>
              <w:autoSpaceDN/>
              <w:spacing w:beforeLines="0" w:afterLines="0" w:line="36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rPr>
              <w:t>170/100B</w:t>
            </w:r>
          </w:p>
        </w:tc>
        <w:tc>
          <w:tcPr>
            <w:tcW w:w="440" w:type="pct"/>
            <w:tcMar>
              <w:top w:w="0" w:type="dxa"/>
              <w:left w:w="105" w:type="dxa"/>
              <w:bottom w:w="0" w:type="dxa"/>
              <w:right w:w="105" w:type="dxa"/>
            </w:tcMar>
            <w:vAlign w:val="top"/>
          </w:tcPr>
          <w:p w14:paraId="2B0B8667">
            <w:pPr>
              <w:pStyle w:val="78"/>
              <w:spacing w:beforeLines="0" w:afterLines="0"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件</w:t>
            </w:r>
          </w:p>
        </w:tc>
        <w:tc>
          <w:tcPr>
            <w:tcW w:w="1308" w:type="pct"/>
            <w:shd w:val="clear" w:color="auto" w:fill="auto"/>
            <w:tcMar>
              <w:top w:w="0" w:type="dxa"/>
              <w:left w:w="105" w:type="dxa"/>
              <w:bottom w:w="0" w:type="dxa"/>
              <w:right w:w="105" w:type="dxa"/>
            </w:tcMar>
            <w:vAlign w:val="center"/>
          </w:tcPr>
          <w:p w14:paraId="54F4BF82">
            <w:pPr>
              <w:autoSpaceDE/>
              <w:autoSpaceDN/>
              <w:spacing w:beforeLines="0" w:afterLines="0"/>
              <w:jc w:val="center"/>
              <w:rPr>
                <w:rFonts w:hint="eastAsia" w:ascii="宋体" w:hAnsi="宋体" w:eastAsia="宋体" w:cs="宋体"/>
                <w:color w:val="auto"/>
                <w:sz w:val="21"/>
                <w:szCs w:val="21"/>
                <w:lang w:val="en-US" w:eastAsia="zh-Hans"/>
              </w:rPr>
            </w:pPr>
            <w:r>
              <w:rPr>
                <w:rFonts w:hint="eastAsia" w:ascii="宋体" w:hAnsi="宋体" w:eastAsia="宋体" w:cs="宋体"/>
                <w:color w:val="auto"/>
                <w:szCs w:val="21"/>
                <w:lang w:eastAsia="zh-CN"/>
              </w:rPr>
              <w:t>附件</w:t>
            </w:r>
            <w:r>
              <w:rPr>
                <w:rFonts w:hint="eastAsia" w:ascii="宋体" w:hAnsi="宋体" w:eastAsia="宋体" w:cs="宋体"/>
                <w:color w:val="auto"/>
                <w:szCs w:val="21"/>
                <w:lang w:val="en-US" w:eastAsia="zh-CN"/>
              </w:rPr>
              <w:t>1</w:t>
            </w:r>
            <w:r>
              <w:rPr>
                <w:rFonts w:hint="eastAsia" w:ascii="宋体" w:hAnsi="宋体" w:eastAsia="宋体" w:cs="宋体"/>
                <w:color w:val="auto"/>
                <w:szCs w:val="21"/>
                <w:lang w:eastAsia="zh-CN"/>
              </w:rPr>
              <w:t>.《国家移民管理局及其他指导标准文件》</w:t>
            </w:r>
          </w:p>
        </w:tc>
        <w:tc>
          <w:tcPr>
            <w:tcW w:w="1614" w:type="pct"/>
            <w:vMerge w:val="restart"/>
            <w:shd w:val="clear" w:color="auto" w:fill="auto"/>
            <w:tcMar>
              <w:top w:w="0" w:type="dxa"/>
              <w:left w:w="105" w:type="dxa"/>
              <w:bottom w:w="0" w:type="dxa"/>
              <w:right w:w="105" w:type="dxa"/>
            </w:tcMar>
            <w:vAlign w:val="center"/>
          </w:tcPr>
          <w:p w14:paraId="0E33C352">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投标人须随样品提交</w:t>
            </w:r>
            <w:r>
              <w:rPr>
                <w:rFonts w:hint="eastAsia" w:ascii="宋体" w:hAnsi="宋体" w:eastAsia="宋体" w:cs="宋体"/>
                <w:color w:val="auto"/>
                <w:lang w:eastAsia="zh-CN"/>
              </w:rPr>
              <w:t>国家或公安部认可</w:t>
            </w:r>
            <w:r>
              <w:rPr>
                <w:rFonts w:hint="eastAsia" w:ascii="宋体" w:hAnsi="宋体" w:eastAsia="宋体" w:cs="宋体"/>
                <w:color w:val="auto"/>
                <w:lang w:val="en-US" w:eastAsia="zh-CN"/>
              </w:rPr>
              <w:t>的</w:t>
            </w:r>
            <w:r>
              <w:rPr>
                <w:rFonts w:hint="eastAsia" w:ascii="宋体" w:hAnsi="宋体" w:eastAsia="宋体" w:cs="宋体"/>
                <w:color w:val="auto"/>
                <w:lang w:eastAsia="zh-CN"/>
              </w:rPr>
              <w:t>检测</w:t>
            </w:r>
            <w:r>
              <w:rPr>
                <w:rFonts w:hint="eastAsia" w:ascii="宋体" w:hAnsi="宋体" w:eastAsia="宋体" w:cs="宋体"/>
                <w:color w:val="auto"/>
                <w:lang w:val="en-US" w:eastAsia="zh-CN"/>
              </w:rPr>
              <w:t>机构出具的</w:t>
            </w:r>
            <w:r>
              <w:rPr>
                <w:rFonts w:hint="eastAsia" w:ascii="宋体" w:hAnsi="宋体" w:eastAsia="宋体" w:cs="宋体"/>
                <w:color w:val="auto"/>
                <w:szCs w:val="21"/>
                <w:lang w:val="en-US" w:eastAsia="zh-CN"/>
              </w:rPr>
              <w:t>具有CMA标识的</w:t>
            </w:r>
            <w:r>
              <w:rPr>
                <w:rFonts w:hint="eastAsia" w:ascii="宋体" w:hAnsi="宋体" w:eastAsia="宋体" w:cs="宋体"/>
                <w:b/>
                <w:bCs/>
                <w:color w:val="auto"/>
                <w:lang w:val="en-US" w:eastAsia="zh-CN"/>
              </w:rPr>
              <w:t>短袖夏执勤服</w:t>
            </w:r>
            <w:r>
              <w:rPr>
                <w:rFonts w:hint="eastAsia" w:ascii="宋体" w:hAnsi="宋体" w:eastAsia="宋体" w:cs="宋体"/>
                <w:color w:val="auto"/>
                <w:szCs w:val="21"/>
                <w:lang w:val="en-US" w:eastAsia="zh-CN"/>
              </w:rPr>
              <w:t>检测（验）报告</w:t>
            </w: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检测依据GA 2315－2024《警服 移民管理警察短袖夏执勤服》，检测结果为合格/通过/符合，或与标准数据无偏差。</w:t>
            </w:r>
          </w:p>
        </w:tc>
      </w:tr>
      <w:tr w14:paraId="022F5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tcMar>
              <w:top w:w="0" w:type="dxa"/>
              <w:left w:w="105" w:type="dxa"/>
              <w:bottom w:w="0" w:type="dxa"/>
              <w:right w:w="105" w:type="dxa"/>
            </w:tcMar>
            <w:vAlign w:val="center"/>
          </w:tcPr>
          <w:p w14:paraId="0CE6D07E">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727" w:type="pct"/>
            <w:tcMar>
              <w:top w:w="0" w:type="dxa"/>
              <w:left w:w="105" w:type="dxa"/>
              <w:bottom w:w="0" w:type="dxa"/>
              <w:right w:w="105" w:type="dxa"/>
            </w:tcMar>
            <w:vAlign w:val="top"/>
          </w:tcPr>
          <w:p w14:paraId="148337B4">
            <w:pPr>
              <w:autoSpaceDE/>
              <w:autoSpaceDN/>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lang w:val="en-US" w:eastAsia="zh-CN"/>
              </w:rPr>
              <w:t>短袖夏执勤服</w:t>
            </w:r>
            <w:r>
              <w:rPr>
                <w:rFonts w:hint="eastAsia" w:ascii="宋体" w:hAnsi="宋体" w:eastAsia="宋体" w:cs="宋体"/>
                <w:i w:val="0"/>
                <w:iCs w:val="0"/>
                <w:color w:val="auto"/>
                <w:kern w:val="0"/>
                <w:sz w:val="21"/>
                <w:szCs w:val="21"/>
                <w:u w:val="none"/>
                <w:lang w:val="en-US" w:eastAsia="zh-CN" w:bidi="ar"/>
              </w:rPr>
              <w:t>（女/普警）</w:t>
            </w:r>
          </w:p>
        </w:tc>
        <w:tc>
          <w:tcPr>
            <w:tcW w:w="545" w:type="pct"/>
            <w:tcMar>
              <w:top w:w="0" w:type="dxa"/>
              <w:left w:w="105" w:type="dxa"/>
              <w:bottom w:w="0" w:type="dxa"/>
              <w:right w:w="105" w:type="dxa"/>
            </w:tcMar>
            <w:vAlign w:val="top"/>
          </w:tcPr>
          <w:p w14:paraId="78A582C9">
            <w:pPr>
              <w:autoSpaceDE/>
              <w:autoSpaceDN/>
              <w:spacing w:beforeLines="0" w:afterLines="0" w:line="36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rPr>
              <w:t>170/100B</w:t>
            </w:r>
          </w:p>
        </w:tc>
        <w:tc>
          <w:tcPr>
            <w:tcW w:w="440" w:type="pct"/>
            <w:tcMar>
              <w:top w:w="0" w:type="dxa"/>
              <w:left w:w="105" w:type="dxa"/>
              <w:bottom w:w="0" w:type="dxa"/>
              <w:right w:w="105" w:type="dxa"/>
            </w:tcMar>
            <w:vAlign w:val="top"/>
          </w:tcPr>
          <w:p w14:paraId="14D42B11">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件</w:t>
            </w:r>
          </w:p>
        </w:tc>
        <w:tc>
          <w:tcPr>
            <w:tcW w:w="1308" w:type="pct"/>
            <w:shd w:val="clear" w:color="auto" w:fill="auto"/>
            <w:tcMar>
              <w:top w:w="0" w:type="dxa"/>
              <w:left w:w="105" w:type="dxa"/>
              <w:bottom w:w="0" w:type="dxa"/>
              <w:right w:w="105" w:type="dxa"/>
            </w:tcMar>
            <w:vAlign w:val="center"/>
          </w:tcPr>
          <w:p w14:paraId="4047D04E">
            <w:pPr>
              <w:autoSpaceDE/>
              <w:autoSpaceDN/>
              <w:spacing w:beforeLines="0" w:afterLines="0"/>
              <w:jc w:val="center"/>
              <w:rPr>
                <w:rFonts w:hint="eastAsia" w:ascii="宋体" w:hAnsi="宋体" w:eastAsia="宋体" w:cs="宋体"/>
                <w:color w:val="auto"/>
                <w:sz w:val="21"/>
                <w:szCs w:val="21"/>
                <w:lang w:val="en-US" w:eastAsia="zh-Hans"/>
              </w:rPr>
            </w:pPr>
            <w:r>
              <w:rPr>
                <w:rFonts w:hint="eastAsia" w:ascii="宋体" w:hAnsi="宋体" w:eastAsia="宋体" w:cs="宋体"/>
                <w:color w:val="auto"/>
                <w:szCs w:val="21"/>
                <w:lang w:eastAsia="zh-CN"/>
              </w:rPr>
              <w:t>附件</w:t>
            </w:r>
            <w:r>
              <w:rPr>
                <w:rFonts w:hint="eastAsia" w:ascii="宋体" w:hAnsi="宋体" w:eastAsia="宋体" w:cs="宋体"/>
                <w:color w:val="auto"/>
                <w:szCs w:val="21"/>
                <w:lang w:val="en-US" w:eastAsia="zh-CN"/>
              </w:rPr>
              <w:t>1</w:t>
            </w:r>
            <w:r>
              <w:rPr>
                <w:rFonts w:hint="eastAsia" w:ascii="宋体" w:hAnsi="宋体" w:eastAsia="宋体" w:cs="宋体"/>
                <w:color w:val="auto"/>
                <w:szCs w:val="21"/>
                <w:lang w:eastAsia="zh-CN"/>
              </w:rPr>
              <w:t>.《国家移民管理局及其他指导标准文件》</w:t>
            </w:r>
          </w:p>
        </w:tc>
        <w:tc>
          <w:tcPr>
            <w:tcW w:w="1614" w:type="pct"/>
            <w:vMerge w:val="continue"/>
            <w:shd w:val="clear" w:color="auto" w:fill="auto"/>
            <w:tcMar>
              <w:top w:w="0" w:type="dxa"/>
              <w:left w:w="105" w:type="dxa"/>
              <w:bottom w:w="0" w:type="dxa"/>
              <w:right w:w="105" w:type="dxa"/>
            </w:tcMar>
            <w:vAlign w:val="center"/>
          </w:tcPr>
          <w:p w14:paraId="25722C9F">
            <w:pPr>
              <w:autoSpaceDE/>
              <w:autoSpaceDN/>
              <w:spacing w:beforeLines="0" w:afterLines="0"/>
              <w:jc w:val="center"/>
              <w:rPr>
                <w:rFonts w:hint="eastAsia" w:ascii="宋体" w:hAnsi="宋体" w:eastAsia="宋体" w:cs="宋体"/>
                <w:color w:val="auto"/>
                <w:szCs w:val="21"/>
                <w:lang w:eastAsia="zh-CN"/>
              </w:rPr>
            </w:pPr>
          </w:p>
        </w:tc>
      </w:tr>
      <w:tr w14:paraId="665F6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tcMar>
              <w:top w:w="0" w:type="dxa"/>
              <w:left w:w="105" w:type="dxa"/>
              <w:bottom w:w="0" w:type="dxa"/>
              <w:right w:w="105" w:type="dxa"/>
            </w:tcMar>
            <w:vAlign w:val="center"/>
          </w:tcPr>
          <w:p w14:paraId="3A00A36F">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3</w:t>
            </w:r>
          </w:p>
        </w:tc>
        <w:tc>
          <w:tcPr>
            <w:tcW w:w="727" w:type="pct"/>
            <w:tcMar>
              <w:top w:w="0" w:type="dxa"/>
              <w:left w:w="105" w:type="dxa"/>
              <w:bottom w:w="0" w:type="dxa"/>
              <w:right w:w="105" w:type="dxa"/>
            </w:tcMar>
            <w:vAlign w:val="top"/>
          </w:tcPr>
          <w:p w14:paraId="01470CB6">
            <w:pPr>
              <w:pStyle w:val="2"/>
              <w:autoSpaceDE/>
              <w:autoSpaceDN/>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lang w:val="en-US" w:eastAsia="zh-CN"/>
              </w:rPr>
              <w:t>春秋执勤服</w:t>
            </w:r>
            <w:r>
              <w:rPr>
                <w:rFonts w:hint="eastAsia" w:ascii="宋体" w:hAnsi="宋体" w:eastAsia="宋体" w:cs="宋体"/>
                <w:i w:val="0"/>
                <w:iCs w:val="0"/>
                <w:color w:val="auto"/>
                <w:kern w:val="0"/>
                <w:sz w:val="21"/>
                <w:szCs w:val="21"/>
                <w:u w:val="none"/>
                <w:lang w:val="en-US" w:eastAsia="zh-CN" w:bidi="ar"/>
              </w:rPr>
              <w:t>（男/普通款）</w:t>
            </w:r>
          </w:p>
        </w:tc>
        <w:tc>
          <w:tcPr>
            <w:tcW w:w="545" w:type="pct"/>
            <w:tcMar>
              <w:top w:w="0" w:type="dxa"/>
              <w:left w:w="105" w:type="dxa"/>
              <w:bottom w:w="0" w:type="dxa"/>
              <w:right w:w="105" w:type="dxa"/>
            </w:tcMar>
            <w:vAlign w:val="top"/>
          </w:tcPr>
          <w:p w14:paraId="10FD9A60">
            <w:pPr>
              <w:autoSpaceDE/>
              <w:autoSpaceDN/>
              <w:spacing w:beforeLines="0" w:afterLines="0" w:line="36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rPr>
              <w:t>170/100B</w:t>
            </w:r>
          </w:p>
        </w:tc>
        <w:tc>
          <w:tcPr>
            <w:tcW w:w="440" w:type="pct"/>
            <w:tcMar>
              <w:top w:w="0" w:type="dxa"/>
              <w:left w:w="105" w:type="dxa"/>
              <w:bottom w:w="0" w:type="dxa"/>
              <w:right w:w="105" w:type="dxa"/>
            </w:tcMar>
            <w:vAlign w:val="top"/>
          </w:tcPr>
          <w:p w14:paraId="64D2E895">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件</w:t>
            </w:r>
          </w:p>
        </w:tc>
        <w:tc>
          <w:tcPr>
            <w:tcW w:w="1308" w:type="pct"/>
            <w:shd w:val="clear" w:color="auto" w:fill="auto"/>
            <w:tcMar>
              <w:top w:w="0" w:type="dxa"/>
              <w:left w:w="105" w:type="dxa"/>
              <w:bottom w:w="0" w:type="dxa"/>
              <w:right w:w="105" w:type="dxa"/>
            </w:tcMar>
            <w:vAlign w:val="center"/>
          </w:tcPr>
          <w:p w14:paraId="7EBA95F1">
            <w:pPr>
              <w:autoSpaceDE/>
              <w:autoSpaceDN/>
              <w:spacing w:beforeLines="0" w:afterLines="0"/>
              <w:jc w:val="center"/>
              <w:rPr>
                <w:rFonts w:hint="eastAsia" w:ascii="宋体" w:hAnsi="宋体" w:eastAsia="宋体" w:cs="宋体"/>
                <w:color w:val="auto"/>
                <w:sz w:val="21"/>
                <w:szCs w:val="21"/>
                <w:lang w:val="en-US" w:eastAsia="zh-Hans"/>
              </w:rPr>
            </w:pPr>
            <w:r>
              <w:rPr>
                <w:rFonts w:hint="eastAsia" w:ascii="宋体" w:hAnsi="宋体" w:eastAsia="宋体" w:cs="宋体"/>
                <w:color w:val="auto"/>
                <w:szCs w:val="21"/>
                <w:lang w:eastAsia="zh-CN"/>
              </w:rPr>
              <w:t>附件</w:t>
            </w:r>
            <w:r>
              <w:rPr>
                <w:rFonts w:hint="eastAsia" w:ascii="宋体" w:hAnsi="宋体" w:eastAsia="宋体" w:cs="宋体"/>
                <w:color w:val="auto"/>
                <w:szCs w:val="21"/>
                <w:lang w:val="en-US" w:eastAsia="zh-CN"/>
              </w:rPr>
              <w:t>1</w:t>
            </w:r>
            <w:r>
              <w:rPr>
                <w:rFonts w:hint="eastAsia" w:ascii="宋体" w:hAnsi="宋体" w:eastAsia="宋体" w:cs="宋体"/>
                <w:color w:val="auto"/>
                <w:szCs w:val="21"/>
                <w:lang w:eastAsia="zh-CN"/>
              </w:rPr>
              <w:t>.《国家移民管理局及其他指导标准文件》</w:t>
            </w:r>
          </w:p>
        </w:tc>
        <w:tc>
          <w:tcPr>
            <w:tcW w:w="1614" w:type="pct"/>
            <w:vMerge w:val="restart"/>
            <w:shd w:val="clear" w:color="auto" w:fill="auto"/>
            <w:tcMar>
              <w:top w:w="0" w:type="dxa"/>
              <w:left w:w="105" w:type="dxa"/>
              <w:bottom w:w="0" w:type="dxa"/>
              <w:right w:w="105" w:type="dxa"/>
            </w:tcMar>
            <w:vAlign w:val="center"/>
          </w:tcPr>
          <w:p w14:paraId="3BC68548">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投标人须随样品提交</w:t>
            </w:r>
            <w:r>
              <w:rPr>
                <w:rFonts w:hint="eastAsia" w:ascii="宋体" w:hAnsi="宋体" w:eastAsia="宋体" w:cs="宋体"/>
                <w:color w:val="auto"/>
                <w:lang w:eastAsia="zh-CN"/>
              </w:rPr>
              <w:t>国家或公安部认可</w:t>
            </w:r>
            <w:r>
              <w:rPr>
                <w:rFonts w:hint="eastAsia" w:ascii="宋体" w:hAnsi="宋体" w:eastAsia="宋体" w:cs="宋体"/>
                <w:color w:val="auto"/>
                <w:lang w:val="en-US" w:eastAsia="zh-CN"/>
              </w:rPr>
              <w:t>的</w:t>
            </w:r>
            <w:r>
              <w:rPr>
                <w:rFonts w:hint="eastAsia" w:ascii="宋体" w:hAnsi="宋体" w:eastAsia="宋体" w:cs="宋体"/>
                <w:color w:val="auto"/>
                <w:lang w:eastAsia="zh-CN"/>
              </w:rPr>
              <w:t>检测</w:t>
            </w:r>
            <w:r>
              <w:rPr>
                <w:rFonts w:hint="eastAsia" w:ascii="宋体" w:hAnsi="宋体" w:eastAsia="宋体" w:cs="宋体"/>
                <w:color w:val="auto"/>
                <w:lang w:val="en-US" w:eastAsia="zh-CN"/>
              </w:rPr>
              <w:t>机构出具的</w:t>
            </w:r>
            <w:r>
              <w:rPr>
                <w:rFonts w:hint="eastAsia" w:ascii="宋体" w:hAnsi="宋体" w:eastAsia="宋体" w:cs="宋体"/>
                <w:color w:val="auto"/>
                <w:szCs w:val="21"/>
                <w:lang w:val="en-US" w:eastAsia="zh-CN"/>
              </w:rPr>
              <w:t>具有CMA标识的</w:t>
            </w:r>
            <w:r>
              <w:rPr>
                <w:rFonts w:hint="eastAsia" w:ascii="宋体" w:hAnsi="宋体" w:eastAsia="宋体" w:cs="宋体"/>
                <w:b/>
                <w:bCs/>
                <w:color w:val="auto"/>
                <w:szCs w:val="21"/>
                <w:lang w:val="en-US" w:eastAsia="zh-CN"/>
              </w:rPr>
              <w:t>春秋执勤服</w:t>
            </w:r>
            <w:r>
              <w:rPr>
                <w:rFonts w:hint="eastAsia" w:ascii="宋体" w:hAnsi="宋体" w:eastAsia="宋体" w:cs="宋体"/>
                <w:color w:val="auto"/>
                <w:szCs w:val="21"/>
                <w:lang w:val="en-US" w:eastAsia="zh-CN"/>
              </w:rPr>
              <w:t>检测（验）报告</w:t>
            </w: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检测依据GA 2319-2024《警服 移民管理警察春秋执勤服》，检测结果为合格/通过/符合，或与标准数据无偏差。</w:t>
            </w:r>
          </w:p>
        </w:tc>
      </w:tr>
      <w:tr w14:paraId="20CD9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tcMar>
              <w:top w:w="0" w:type="dxa"/>
              <w:left w:w="105" w:type="dxa"/>
              <w:bottom w:w="0" w:type="dxa"/>
              <w:right w:w="105" w:type="dxa"/>
            </w:tcMar>
            <w:vAlign w:val="center"/>
          </w:tcPr>
          <w:p w14:paraId="1C361B64">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4</w:t>
            </w:r>
          </w:p>
        </w:tc>
        <w:tc>
          <w:tcPr>
            <w:tcW w:w="727" w:type="pct"/>
            <w:tcMar>
              <w:top w:w="0" w:type="dxa"/>
              <w:left w:w="105" w:type="dxa"/>
              <w:bottom w:w="0" w:type="dxa"/>
              <w:right w:w="105" w:type="dxa"/>
            </w:tcMar>
            <w:vAlign w:val="top"/>
          </w:tcPr>
          <w:p w14:paraId="38F48888">
            <w:pPr>
              <w:autoSpaceDE/>
              <w:autoSpaceDN/>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lang w:val="en-US" w:eastAsia="zh-CN"/>
              </w:rPr>
              <w:t>春秋执勤服</w:t>
            </w:r>
            <w:r>
              <w:rPr>
                <w:rFonts w:hint="eastAsia" w:ascii="宋体" w:hAnsi="宋体" w:eastAsia="宋体" w:cs="宋体"/>
                <w:i w:val="0"/>
                <w:iCs w:val="0"/>
                <w:color w:val="auto"/>
                <w:kern w:val="0"/>
                <w:sz w:val="21"/>
                <w:szCs w:val="21"/>
                <w:u w:val="none"/>
                <w:lang w:val="en-US" w:eastAsia="zh-CN" w:bidi="ar"/>
              </w:rPr>
              <w:t>（女/调节款）</w:t>
            </w:r>
          </w:p>
        </w:tc>
        <w:tc>
          <w:tcPr>
            <w:tcW w:w="545" w:type="pct"/>
            <w:tcMar>
              <w:top w:w="0" w:type="dxa"/>
              <w:left w:w="105" w:type="dxa"/>
              <w:bottom w:w="0" w:type="dxa"/>
              <w:right w:w="105" w:type="dxa"/>
            </w:tcMar>
            <w:vAlign w:val="top"/>
          </w:tcPr>
          <w:p w14:paraId="775B9E8B">
            <w:pPr>
              <w:autoSpaceDE/>
              <w:autoSpaceDN/>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rPr>
              <w:t>170/100B</w:t>
            </w:r>
          </w:p>
        </w:tc>
        <w:tc>
          <w:tcPr>
            <w:tcW w:w="440" w:type="pct"/>
            <w:tcMar>
              <w:top w:w="0" w:type="dxa"/>
              <w:left w:w="105" w:type="dxa"/>
              <w:bottom w:w="0" w:type="dxa"/>
              <w:right w:w="105" w:type="dxa"/>
            </w:tcMar>
            <w:vAlign w:val="top"/>
          </w:tcPr>
          <w:p w14:paraId="56D2ECF1">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件</w:t>
            </w:r>
          </w:p>
        </w:tc>
        <w:tc>
          <w:tcPr>
            <w:tcW w:w="1308" w:type="pct"/>
            <w:shd w:val="clear" w:color="auto" w:fill="auto"/>
            <w:tcMar>
              <w:top w:w="0" w:type="dxa"/>
              <w:left w:w="105" w:type="dxa"/>
              <w:bottom w:w="0" w:type="dxa"/>
              <w:right w:w="105" w:type="dxa"/>
            </w:tcMar>
            <w:vAlign w:val="center"/>
          </w:tcPr>
          <w:p w14:paraId="2185B8CE">
            <w:pPr>
              <w:autoSpaceDE/>
              <w:autoSpaceDN/>
              <w:spacing w:beforeLines="0" w:afterLines="0"/>
              <w:jc w:val="center"/>
              <w:rPr>
                <w:rFonts w:hint="eastAsia" w:ascii="宋体" w:hAnsi="宋体" w:eastAsia="宋体" w:cs="宋体"/>
                <w:color w:val="auto"/>
                <w:sz w:val="21"/>
                <w:szCs w:val="21"/>
                <w:lang w:val="en-US" w:eastAsia="zh-Hans"/>
              </w:rPr>
            </w:pPr>
            <w:r>
              <w:rPr>
                <w:rFonts w:hint="eastAsia" w:ascii="宋体" w:hAnsi="宋体" w:eastAsia="宋体" w:cs="宋体"/>
                <w:color w:val="auto"/>
                <w:szCs w:val="21"/>
                <w:lang w:eastAsia="zh-CN"/>
              </w:rPr>
              <w:t>附件</w:t>
            </w:r>
            <w:r>
              <w:rPr>
                <w:rFonts w:hint="eastAsia" w:ascii="宋体" w:hAnsi="宋体" w:eastAsia="宋体" w:cs="宋体"/>
                <w:color w:val="auto"/>
                <w:szCs w:val="21"/>
                <w:lang w:val="en-US" w:eastAsia="zh-CN"/>
              </w:rPr>
              <w:t>1</w:t>
            </w:r>
            <w:r>
              <w:rPr>
                <w:rFonts w:hint="eastAsia" w:ascii="宋体" w:hAnsi="宋体" w:eastAsia="宋体" w:cs="宋体"/>
                <w:color w:val="auto"/>
                <w:szCs w:val="21"/>
                <w:lang w:eastAsia="zh-CN"/>
              </w:rPr>
              <w:t>.《国家移民管理局及其他指导标准文件》</w:t>
            </w:r>
          </w:p>
        </w:tc>
        <w:tc>
          <w:tcPr>
            <w:tcW w:w="1614" w:type="pct"/>
            <w:vMerge w:val="continue"/>
            <w:shd w:val="clear" w:color="auto" w:fill="auto"/>
            <w:tcMar>
              <w:top w:w="0" w:type="dxa"/>
              <w:left w:w="105" w:type="dxa"/>
              <w:bottom w:w="0" w:type="dxa"/>
              <w:right w:w="105" w:type="dxa"/>
            </w:tcMar>
            <w:vAlign w:val="center"/>
          </w:tcPr>
          <w:p w14:paraId="08BD4B01">
            <w:pPr>
              <w:autoSpaceDE/>
              <w:autoSpaceDN/>
              <w:spacing w:beforeLines="0" w:afterLines="0"/>
              <w:jc w:val="center"/>
              <w:rPr>
                <w:rFonts w:hint="eastAsia" w:ascii="宋体" w:hAnsi="宋体" w:eastAsia="宋体" w:cs="宋体"/>
                <w:color w:val="auto"/>
                <w:szCs w:val="21"/>
                <w:lang w:eastAsia="zh-CN"/>
              </w:rPr>
            </w:pPr>
          </w:p>
        </w:tc>
      </w:tr>
    </w:tbl>
    <w:p w14:paraId="4D8E37FB">
      <w:pPr>
        <w:pStyle w:val="31"/>
        <w:autoSpaceDE/>
        <w:autoSpaceDN/>
        <w:spacing w:beforeLines="0" w:after="0" w:afterLines="0"/>
        <w:ind w:left="0" w:leftChars="0"/>
        <w:rPr>
          <w:rFonts w:hint="eastAsia" w:ascii="宋体" w:hAnsi="宋体" w:eastAsia="宋体" w:cs="宋体"/>
          <w:color w:val="auto"/>
          <w:szCs w:val="21"/>
          <w:lang w:eastAsia="zh-CN"/>
        </w:rPr>
      </w:pPr>
    </w:p>
    <w:p w14:paraId="0C152893">
      <w:pPr>
        <w:pStyle w:val="31"/>
        <w:autoSpaceDE/>
        <w:autoSpaceDN/>
        <w:spacing w:beforeLines="0" w:after="0" w:afterLines="0"/>
        <w:ind w:left="0" w:leftChars="0"/>
        <w:outlineLvl w:val="2"/>
        <w:rPr>
          <w:rFonts w:hint="eastAsia" w:ascii="宋体" w:hAnsi="宋体" w:eastAsia="宋体" w:cs="宋体"/>
          <w:b/>
          <w:bCs/>
          <w:color w:val="auto"/>
          <w:kern w:val="21"/>
          <w:szCs w:val="21"/>
          <w:highlight w:val="none"/>
          <w:lang w:val="en-US" w:eastAsia="zh-CN"/>
        </w:rPr>
      </w:pPr>
      <w:r>
        <w:rPr>
          <w:rFonts w:hint="eastAsia" w:ascii="宋体" w:hAnsi="宋体" w:eastAsia="宋体" w:cs="宋体"/>
          <w:b/>
          <w:bCs/>
          <w:color w:val="auto"/>
          <w:kern w:val="21"/>
          <w:szCs w:val="21"/>
          <w:highlight w:val="none"/>
          <w:lang w:eastAsia="zh-CN"/>
        </w:rPr>
        <w:t>采购包</w:t>
      </w:r>
      <w:r>
        <w:rPr>
          <w:rFonts w:hint="eastAsia" w:ascii="宋体" w:hAnsi="宋体" w:eastAsia="宋体" w:cs="宋体"/>
          <w:b/>
          <w:bCs/>
          <w:color w:val="auto"/>
          <w:kern w:val="21"/>
          <w:szCs w:val="21"/>
          <w:highlight w:val="none"/>
          <w:lang w:val="en-US" w:eastAsia="zh-CN"/>
        </w:rPr>
        <w:t>2</w:t>
      </w:r>
      <w:r>
        <w:rPr>
          <w:rFonts w:hint="eastAsia" w:ascii="宋体" w:hAnsi="宋体" w:eastAsia="宋体" w:cs="宋体"/>
          <w:b/>
          <w:bCs/>
          <w:color w:val="auto"/>
          <w:kern w:val="21"/>
          <w:szCs w:val="21"/>
          <w:highlight w:val="none"/>
          <w:lang w:eastAsia="zh-CN"/>
        </w:rPr>
        <w:t>（鞋类）：</w:t>
      </w:r>
    </w:p>
    <w:tbl>
      <w:tblPr>
        <w:tblStyle w:val="32"/>
        <w:tblW w:w="498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428"/>
        <w:gridCol w:w="1072"/>
        <w:gridCol w:w="866"/>
        <w:gridCol w:w="2575"/>
        <w:gridCol w:w="3170"/>
      </w:tblGrid>
      <w:tr w14:paraId="55BE4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 w:type="pct"/>
            <w:tcMar>
              <w:top w:w="0" w:type="dxa"/>
              <w:left w:w="105" w:type="dxa"/>
              <w:bottom w:w="0" w:type="dxa"/>
              <w:right w:w="105" w:type="dxa"/>
            </w:tcMar>
            <w:vAlign w:val="top"/>
          </w:tcPr>
          <w:p w14:paraId="04BB6D15">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b/>
                <w:color w:val="auto"/>
                <w:sz w:val="21"/>
                <w:szCs w:val="21"/>
              </w:rPr>
              <w:t>序号</w:t>
            </w:r>
          </w:p>
        </w:tc>
        <w:tc>
          <w:tcPr>
            <w:tcW w:w="727" w:type="pct"/>
            <w:tcMar>
              <w:top w:w="0" w:type="dxa"/>
              <w:left w:w="105" w:type="dxa"/>
              <w:bottom w:w="0" w:type="dxa"/>
              <w:right w:w="105" w:type="dxa"/>
            </w:tcMar>
            <w:vAlign w:val="top"/>
          </w:tcPr>
          <w:p w14:paraId="3930A090">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b/>
                <w:color w:val="auto"/>
                <w:sz w:val="21"/>
                <w:szCs w:val="21"/>
              </w:rPr>
              <w:t>样品名称</w:t>
            </w:r>
          </w:p>
        </w:tc>
        <w:tc>
          <w:tcPr>
            <w:tcW w:w="546" w:type="pct"/>
            <w:tcMar>
              <w:top w:w="0" w:type="dxa"/>
              <w:left w:w="105" w:type="dxa"/>
              <w:bottom w:w="0" w:type="dxa"/>
              <w:right w:w="105" w:type="dxa"/>
            </w:tcMar>
            <w:vAlign w:val="top"/>
          </w:tcPr>
          <w:p w14:paraId="0D7BB10F">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b/>
                <w:color w:val="auto"/>
                <w:sz w:val="21"/>
                <w:szCs w:val="21"/>
              </w:rPr>
              <w:t>规格</w:t>
            </w:r>
          </w:p>
        </w:tc>
        <w:tc>
          <w:tcPr>
            <w:tcW w:w="441" w:type="pct"/>
            <w:tcMar>
              <w:top w:w="0" w:type="dxa"/>
              <w:left w:w="105" w:type="dxa"/>
              <w:bottom w:w="0" w:type="dxa"/>
              <w:right w:w="105" w:type="dxa"/>
            </w:tcMar>
            <w:vAlign w:val="top"/>
          </w:tcPr>
          <w:p w14:paraId="5FF2EF02">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b/>
                <w:color w:val="auto"/>
                <w:sz w:val="21"/>
                <w:szCs w:val="21"/>
              </w:rPr>
              <w:t>数量</w:t>
            </w:r>
          </w:p>
        </w:tc>
        <w:tc>
          <w:tcPr>
            <w:tcW w:w="1311" w:type="pct"/>
            <w:shd w:val="clear" w:color="auto" w:fill="auto"/>
            <w:tcMar>
              <w:top w:w="0" w:type="dxa"/>
              <w:left w:w="105" w:type="dxa"/>
              <w:bottom w:w="0" w:type="dxa"/>
              <w:right w:w="105" w:type="dxa"/>
            </w:tcMar>
            <w:vAlign w:val="center"/>
          </w:tcPr>
          <w:p w14:paraId="286C61E3">
            <w:pPr>
              <w:pStyle w:val="78"/>
              <w:spacing w:beforeLines="0" w:afterLines="0" w:line="360" w:lineRule="auto"/>
              <w:jc w:val="center"/>
              <w:rPr>
                <w:rFonts w:hint="eastAsia" w:ascii="宋体" w:hAnsi="宋体" w:eastAsia="宋体" w:cs="宋体"/>
                <w:b/>
                <w:bCs/>
                <w:color w:val="auto"/>
                <w:sz w:val="21"/>
                <w:szCs w:val="21"/>
                <w:lang w:val="en-US" w:eastAsia="zh-Hans"/>
              </w:rPr>
            </w:pPr>
            <w:r>
              <w:rPr>
                <w:rFonts w:hint="eastAsia" w:ascii="宋体" w:hAnsi="宋体" w:eastAsia="宋体" w:cs="宋体"/>
                <w:b/>
                <w:bCs/>
                <w:color w:val="auto"/>
                <w:sz w:val="21"/>
                <w:szCs w:val="21"/>
              </w:rPr>
              <w:t>样品制作的标准和要求</w:t>
            </w:r>
          </w:p>
        </w:tc>
        <w:tc>
          <w:tcPr>
            <w:tcW w:w="1614" w:type="pct"/>
            <w:shd w:val="clear" w:color="auto" w:fill="auto"/>
            <w:tcMar>
              <w:top w:w="0" w:type="dxa"/>
              <w:left w:w="105" w:type="dxa"/>
              <w:bottom w:w="0" w:type="dxa"/>
              <w:right w:w="105" w:type="dxa"/>
            </w:tcMar>
            <w:vAlign w:val="center"/>
          </w:tcPr>
          <w:p w14:paraId="59F5BF5E">
            <w:pPr>
              <w:pStyle w:val="78"/>
              <w:spacing w:beforeLines="0" w:afterLines="0" w:line="360" w:lineRule="auto"/>
              <w:jc w:val="center"/>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检测报告要求</w:t>
            </w:r>
          </w:p>
        </w:tc>
      </w:tr>
      <w:tr w14:paraId="6F76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 w:type="pct"/>
            <w:tcMar>
              <w:top w:w="0" w:type="dxa"/>
              <w:left w:w="105" w:type="dxa"/>
              <w:bottom w:w="0" w:type="dxa"/>
              <w:right w:w="105" w:type="dxa"/>
            </w:tcMar>
            <w:vAlign w:val="center"/>
          </w:tcPr>
          <w:p w14:paraId="3BCB1078">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727" w:type="pct"/>
            <w:tcMar>
              <w:top w:w="0" w:type="dxa"/>
              <w:left w:w="105" w:type="dxa"/>
              <w:bottom w:w="0" w:type="dxa"/>
              <w:right w:w="105" w:type="dxa"/>
            </w:tcMar>
            <w:vAlign w:val="center"/>
          </w:tcPr>
          <w:p w14:paraId="26ACF618">
            <w:pPr>
              <w:pStyle w:val="2"/>
              <w:autoSpaceDE/>
              <w:autoSpaceDN/>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单皮鞋（男）</w:t>
            </w:r>
          </w:p>
        </w:tc>
        <w:tc>
          <w:tcPr>
            <w:tcW w:w="546" w:type="pct"/>
            <w:tcMar>
              <w:top w:w="0" w:type="dxa"/>
              <w:left w:w="105" w:type="dxa"/>
              <w:bottom w:w="0" w:type="dxa"/>
              <w:right w:w="105" w:type="dxa"/>
            </w:tcMar>
            <w:vAlign w:val="center"/>
          </w:tcPr>
          <w:p w14:paraId="71CD90C3">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255</w:t>
            </w:r>
          </w:p>
        </w:tc>
        <w:tc>
          <w:tcPr>
            <w:tcW w:w="441" w:type="pct"/>
            <w:tcMar>
              <w:top w:w="0" w:type="dxa"/>
              <w:left w:w="105" w:type="dxa"/>
              <w:bottom w:w="0" w:type="dxa"/>
              <w:right w:w="105" w:type="dxa"/>
            </w:tcMar>
            <w:vAlign w:val="center"/>
          </w:tcPr>
          <w:p w14:paraId="687D82D7">
            <w:pPr>
              <w:pStyle w:val="78"/>
              <w:spacing w:beforeLines="0" w:afterLines="0" w:line="36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双</w:t>
            </w:r>
          </w:p>
        </w:tc>
        <w:tc>
          <w:tcPr>
            <w:tcW w:w="1311" w:type="pct"/>
            <w:shd w:val="clear" w:color="auto" w:fill="auto"/>
            <w:tcMar>
              <w:top w:w="0" w:type="dxa"/>
              <w:left w:w="105" w:type="dxa"/>
              <w:bottom w:w="0" w:type="dxa"/>
              <w:right w:w="105" w:type="dxa"/>
            </w:tcMar>
            <w:vAlign w:val="center"/>
          </w:tcPr>
          <w:p w14:paraId="033BDE8A">
            <w:pPr>
              <w:autoSpaceDE/>
              <w:autoSpaceDN/>
              <w:spacing w:beforeLines="0" w:afterLines="0"/>
              <w:jc w:val="center"/>
              <w:rPr>
                <w:rFonts w:hint="eastAsia" w:ascii="宋体" w:hAnsi="宋体" w:eastAsia="宋体" w:cs="宋体"/>
                <w:color w:val="auto"/>
                <w:sz w:val="21"/>
                <w:szCs w:val="21"/>
                <w:lang w:val="en-US" w:eastAsia="zh-Hans"/>
              </w:rPr>
            </w:pPr>
            <w:r>
              <w:rPr>
                <w:rFonts w:hint="eastAsia" w:ascii="宋体" w:hAnsi="宋体" w:eastAsia="宋体" w:cs="宋体"/>
                <w:color w:val="auto"/>
                <w:szCs w:val="21"/>
                <w:lang w:eastAsia="zh-CN"/>
              </w:rPr>
              <w:t>附件</w:t>
            </w:r>
            <w:r>
              <w:rPr>
                <w:rFonts w:hint="eastAsia" w:ascii="宋体" w:hAnsi="宋体" w:eastAsia="宋体" w:cs="宋体"/>
                <w:color w:val="auto"/>
                <w:szCs w:val="21"/>
                <w:lang w:val="en-US" w:eastAsia="zh-CN"/>
              </w:rPr>
              <w:t>1</w:t>
            </w:r>
            <w:r>
              <w:rPr>
                <w:rFonts w:hint="eastAsia" w:ascii="宋体" w:hAnsi="宋体" w:eastAsia="宋体" w:cs="宋体"/>
                <w:color w:val="auto"/>
                <w:szCs w:val="21"/>
                <w:lang w:eastAsia="zh-CN"/>
              </w:rPr>
              <w:t>.《国家移民管理局及其他指导标准文件》</w:t>
            </w:r>
          </w:p>
        </w:tc>
        <w:tc>
          <w:tcPr>
            <w:tcW w:w="1614" w:type="pct"/>
            <w:shd w:val="clear" w:color="auto" w:fill="auto"/>
            <w:tcMar>
              <w:top w:w="0" w:type="dxa"/>
              <w:left w:w="105" w:type="dxa"/>
              <w:bottom w:w="0" w:type="dxa"/>
              <w:right w:w="105" w:type="dxa"/>
            </w:tcMar>
            <w:vAlign w:val="center"/>
          </w:tcPr>
          <w:p w14:paraId="75A53DB3">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投标人须随样品提交</w:t>
            </w:r>
            <w:r>
              <w:rPr>
                <w:rFonts w:hint="eastAsia" w:ascii="宋体" w:hAnsi="宋体" w:eastAsia="宋体" w:cs="宋体"/>
                <w:color w:val="auto"/>
                <w:lang w:eastAsia="zh-CN"/>
              </w:rPr>
              <w:t>国家或公安部认可</w:t>
            </w:r>
            <w:r>
              <w:rPr>
                <w:rFonts w:hint="eastAsia" w:ascii="宋体" w:hAnsi="宋体" w:eastAsia="宋体" w:cs="宋体"/>
                <w:color w:val="auto"/>
                <w:lang w:val="en-US" w:eastAsia="zh-CN"/>
              </w:rPr>
              <w:t>的</w:t>
            </w:r>
            <w:r>
              <w:rPr>
                <w:rFonts w:hint="eastAsia" w:ascii="宋体" w:hAnsi="宋体" w:eastAsia="宋体" w:cs="宋体"/>
                <w:color w:val="auto"/>
                <w:lang w:eastAsia="zh-CN"/>
              </w:rPr>
              <w:t>检测</w:t>
            </w:r>
            <w:r>
              <w:rPr>
                <w:rFonts w:hint="eastAsia" w:ascii="宋体" w:hAnsi="宋体" w:eastAsia="宋体" w:cs="宋体"/>
                <w:color w:val="auto"/>
                <w:lang w:val="en-US" w:eastAsia="zh-CN"/>
              </w:rPr>
              <w:t>机构出具的</w:t>
            </w:r>
            <w:r>
              <w:rPr>
                <w:rFonts w:hint="eastAsia" w:ascii="宋体" w:hAnsi="宋体" w:eastAsia="宋体" w:cs="宋体"/>
                <w:color w:val="auto"/>
                <w:szCs w:val="21"/>
                <w:lang w:val="en-US" w:eastAsia="zh-CN"/>
              </w:rPr>
              <w:t>具有CMA标识的</w:t>
            </w:r>
            <w:r>
              <w:rPr>
                <w:rFonts w:hint="eastAsia" w:ascii="宋体" w:hAnsi="宋体" w:eastAsia="宋体" w:cs="宋体"/>
                <w:b/>
                <w:bCs/>
                <w:color w:val="auto"/>
                <w:szCs w:val="21"/>
                <w:lang w:val="en-US" w:eastAsia="zh-CN"/>
              </w:rPr>
              <w:t>男单皮鞋</w:t>
            </w:r>
            <w:r>
              <w:rPr>
                <w:rFonts w:hint="eastAsia" w:ascii="宋体" w:hAnsi="宋体" w:eastAsia="宋体" w:cs="宋体"/>
                <w:color w:val="auto"/>
                <w:szCs w:val="21"/>
                <w:lang w:val="en-US" w:eastAsia="zh-CN"/>
              </w:rPr>
              <w:t>检测（验）报告</w:t>
            </w: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检测依据</w:t>
            </w:r>
            <w:r>
              <w:rPr>
                <w:rFonts w:hint="eastAsia" w:ascii="宋体" w:hAnsi="宋体" w:eastAsia="宋体" w:cs="宋体"/>
                <w:color w:val="auto"/>
                <w:szCs w:val="21"/>
                <w:lang w:eastAsia="zh-CN"/>
              </w:rPr>
              <w:t>GA 309-2021《警鞋 男单皮鞋》</w:t>
            </w:r>
            <w:r>
              <w:rPr>
                <w:rFonts w:hint="eastAsia" w:ascii="宋体" w:hAnsi="宋体" w:eastAsia="宋体" w:cs="宋体"/>
                <w:color w:val="auto"/>
                <w:szCs w:val="21"/>
                <w:lang w:val="en-US" w:eastAsia="zh-CN"/>
              </w:rPr>
              <w:t>，检测结果为合格/通过/符合，或与标准数据无偏差</w:t>
            </w:r>
            <w:r>
              <w:rPr>
                <w:rFonts w:hint="eastAsia" w:ascii="宋体" w:hAnsi="宋体" w:eastAsia="宋体" w:cs="宋体"/>
                <w:color w:val="auto"/>
                <w:szCs w:val="21"/>
                <w:lang w:eastAsia="zh-CN"/>
              </w:rPr>
              <w:t>。</w:t>
            </w:r>
          </w:p>
        </w:tc>
      </w:tr>
      <w:tr w14:paraId="4AA20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 w:type="pct"/>
            <w:tcMar>
              <w:top w:w="0" w:type="dxa"/>
              <w:left w:w="105" w:type="dxa"/>
              <w:bottom w:w="0" w:type="dxa"/>
              <w:right w:w="105" w:type="dxa"/>
            </w:tcMar>
            <w:vAlign w:val="center"/>
          </w:tcPr>
          <w:p w14:paraId="6E79D6EE">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727" w:type="pct"/>
            <w:tcMar>
              <w:top w:w="0" w:type="dxa"/>
              <w:left w:w="105" w:type="dxa"/>
              <w:bottom w:w="0" w:type="dxa"/>
              <w:right w:w="105" w:type="dxa"/>
            </w:tcMar>
            <w:vAlign w:val="center"/>
          </w:tcPr>
          <w:p w14:paraId="30CCF2B0">
            <w:pPr>
              <w:autoSpaceDE/>
              <w:autoSpaceDN/>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单皮鞋（女）</w:t>
            </w:r>
          </w:p>
        </w:tc>
        <w:tc>
          <w:tcPr>
            <w:tcW w:w="546" w:type="pct"/>
            <w:tcMar>
              <w:top w:w="0" w:type="dxa"/>
              <w:left w:w="105" w:type="dxa"/>
              <w:bottom w:w="0" w:type="dxa"/>
              <w:right w:w="105" w:type="dxa"/>
            </w:tcMar>
            <w:vAlign w:val="center"/>
          </w:tcPr>
          <w:p w14:paraId="45E1AB80">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235</w:t>
            </w:r>
          </w:p>
        </w:tc>
        <w:tc>
          <w:tcPr>
            <w:tcW w:w="441" w:type="pct"/>
            <w:tcMar>
              <w:top w:w="0" w:type="dxa"/>
              <w:left w:w="105" w:type="dxa"/>
              <w:bottom w:w="0" w:type="dxa"/>
              <w:right w:w="105" w:type="dxa"/>
            </w:tcMar>
            <w:vAlign w:val="center"/>
          </w:tcPr>
          <w:p w14:paraId="41C38EB5">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双</w:t>
            </w:r>
          </w:p>
        </w:tc>
        <w:tc>
          <w:tcPr>
            <w:tcW w:w="1311" w:type="pct"/>
            <w:tcMar>
              <w:top w:w="0" w:type="dxa"/>
              <w:left w:w="105" w:type="dxa"/>
              <w:bottom w:w="0" w:type="dxa"/>
              <w:right w:w="105" w:type="dxa"/>
            </w:tcMar>
            <w:vAlign w:val="center"/>
          </w:tcPr>
          <w:p w14:paraId="2ED6907E">
            <w:pPr>
              <w:autoSpaceDE/>
              <w:autoSpaceDN/>
              <w:spacing w:beforeLines="0" w:afterLines="0"/>
              <w:jc w:val="center"/>
              <w:rPr>
                <w:rFonts w:hint="eastAsia" w:ascii="宋体" w:hAnsi="宋体" w:eastAsia="宋体" w:cs="宋体"/>
                <w:color w:val="auto"/>
                <w:sz w:val="21"/>
                <w:szCs w:val="21"/>
              </w:rPr>
            </w:pPr>
            <w:r>
              <w:rPr>
                <w:rFonts w:hint="eastAsia" w:ascii="宋体" w:hAnsi="宋体" w:eastAsia="宋体" w:cs="宋体"/>
                <w:color w:val="auto"/>
                <w:szCs w:val="21"/>
                <w:lang w:eastAsia="zh-CN"/>
              </w:rPr>
              <w:t>附件</w:t>
            </w:r>
            <w:r>
              <w:rPr>
                <w:rFonts w:hint="eastAsia" w:ascii="宋体" w:hAnsi="宋体" w:eastAsia="宋体" w:cs="宋体"/>
                <w:color w:val="auto"/>
                <w:szCs w:val="21"/>
                <w:lang w:val="en-US" w:eastAsia="zh-CN"/>
              </w:rPr>
              <w:t>1</w:t>
            </w:r>
            <w:r>
              <w:rPr>
                <w:rFonts w:hint="eastAsia" w:ascii="宋体" w:hAnsi="宋体" w:eastAsia="宋体" w:cs="宋体"/>
                <w:color w:val="auto"/>
                <w:szCs w:val="21"/>
                <w:lang w:eastAsia="zh-CN"/>
              </w:rPr>
              <w:t>.《国家移民管理局及其他指导标准文件》</w:t>
            </w:r>
          </w:p>
        </w:tc>
        <w:tc>
          <w:tcPr>
            <w:tcW w:w="1614" w:type="pct"/>
            <w:tcMar>
              <w:top w:w="0" w:type="dxa"/>
              <w:left w:w="105" w:type="dxa"/>
              <w:bottom w:w="0" w:type="dxa"/>
              <w:right w:w="105" w:type="dxa"/>
            </w:tcMar>
            <w:vAlign w:val="center"/>
          </w:tcPr>
          <w:p w14:paraId="25DF062F">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投标人须随样品提交</w:t>
            </w:r>
            <w:r>
              <w:rPr>
                <w:rFonts w:hint="eastAsia" w:ascii="宋体" w:hAnsi="宋体" w:eastAsia="宋体" w:cs="宋体"/>
                <w:color w:val="auto"/>
                <w:lang w:eastAsia="zh-CN"/>
              </w:rPr>
              <w:t>国家或公安部认可</w:t>
            </w:r>
            <w:r>
              <w:rPr>
                <w:rFonts w:hint="eastAsia" w:ascii="宋体" w:hAnsi="宋体" w:eastAsia="宋体" w:cs="宋体"/>
                <w:color w:val="auto"/>
                <w:lang w:val="en-US" w:eastAsia="zh-CN"/>
              </w:rPr>
              <w:t>的</w:t>
            </w:r>
            <w:r>
              <w:rPr>
                <w:rFonts w:hint="eastAsia" w:ascii="宋体" w:hAnsi="宋体" w:eastAsia="宋体" w:cs="宋体"/>
                <w:color w:val="auto"/>
                <w:lang w:eastAsia="zh-CN"/>
              </w:rPr>
              <w:t>检测</w:t>
            </w:r>
            <w:r>
              <w:rPr>
                <w:rFonts w:hint="eastAsia" w:ascii="宋体" w:hAnsi="宋体" w:eastAsia="宋体" w:cs="宋体"/>
                <w:color w:val="auto"/>
                <w:lang w:val="en-US" w:eastAsia="zh-CN"/>
              </w:rPr>
              <w:t>机构出具的</w:t>
            </w:r>
            <w:r>
              <w:rPr>
                <w:rFonts w:hint="eastAsia" w:ascii="宋体" w:hAnsi="宋体" w:eastAsia="宋体" w:cs="宋体"/>
                <w:color w:val="auto"/>
                <w:szCs w:val="21"/>
                <w:lang w:val="en-US" w:eastAsia="zh-CN"/>
              </w:rPr>
              <w:t>具有CMA标识的</w:t>
            </w:r>
            <w:r>
              <w:rPr>
                <w:rFonts w:hint="eastAsia" w:ascii="宋体" w:hAnsi="宋体" w:eastAsia="宋体" w:cs="宋体"/>
                <w:b/>
                <w:bCs/>
                <w:color w:val="auto"/>
                <w:szCs w:val="21"/>
                <w:lang w:val="en-US" w:eastAsia="zh-CN"/>
              </w:rPr>
              <w:t>女单皮鞋</w:t>
            </w:r>
            <w:r>
              <w:rPr>
                <w:rFonts w:hint="eastAsia" w:ascii="宋体" w:hAnsi="宋体" w:eastAsia="宋体" w:cs="宋体"/>
                <w:color w:val="auto"/>
                <w:szCs w:val="21"/>
                <w:lang w:val="en-US" w:eastAsia="zh-CN"/>
              </w:rPr>
              <w:t>检测（验）报告</w:t>
            </w: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检测依据</w:t>
            </w:r>
            <w:r>
              <w:rPr>
                <w:rFonts w:hint="eastAsia" w:ascii="宋体" w:hAnsi="宋体" w:eastAsia="宋体" w:cs="宋体"/>
                <w:color w:val="auto"/>
                <w:szCs w:val="21"/>
                <w:lang w:eastAsia="zh-CN"/>
              </w:rPr>
              <w:t xml:space="preserve">GA 310-2021《警鞋 </w:t>
            </w:r>
            <w:r>
              <w:rPr>
                <w:rFonts w:hint="eastAsia" w:ascii="宋体" w:hAnsi="宋体" w:eastAsia="宋体" w:cs="宋体"/>
                <w:color w:val="auto"/>
                <w:szCs w:val="21"/>
                <w:lang w:val="en-US" w:eastAsia="zh-CN"/>
              </w:rPr>
              <w:t>女</w:t>
            </w:r>
            <w:r>
              <w:rPr>
                <w:rFonts w:hint="eastAsia" w:ascii="宋体" w:hAnsi="宋体" w:eastAsia="宋体" w:cs="宋体"/>
                <w:color w:val="auto"/>
                <w:szCs w:val="21"/>
                <w:lang w:eastAsia="zh-CN"/>
              </w:rPr>
              <w:t>单皮鞋》</w:t>
            </w:r>
            <w:r>
              <w:rPr>
                <w:rFonts w:hint="eastAsia" w:ascii="宋体" w:hAnsi="宋体" w:eastAsia="宋体" w:cs="宋体"/>
                <w:color w:val="auto"/>
                <w:szCs w:val="21"/>
                <w:lang w:val="en-US" w:eastAsia="zh-CN"/>
              </w:rPr>
              <w:t>，检测结果为合格/通过/符合，或与标准数据无偏差</w:t>
            </w:r>
            <w:r>
              <w:rPr>
                <w:rFonts w:hint="eastAsia" w:ascii="宋体" w:hAnsi="宋体" w:eastAsia="宋体" w:cs="宋体"/>
                <w:color w:val="auto"/>
                <w:szCs w:val="21"/>
                <w:lang w:eastAsia="zh-CN"/>
              </w:rPr>
              <w:t>。</w:t>
            </w:r>
          </w:p>
        </w:tc>
      </w:tr>
    </w:tbl>
    <w:p w14:paraId="55E466FE">
      <w:pPr>
        <w:autoSpaceDE/>
        <w:autoSpaceDN/>
        <w:spacing w:beforeLines="0" w:afterLines="0"/>
        <w:ind w:firstLine="420" w:firstLineChars="200"/>
        <w:rPr>
          <w:rFonts w:hint="eastAsia" w:ascii="宋体" w:hAnsi="宋体" w:eastAsia="宋体" w:cs="宋体"/>
          <w:color w:val="auto"/>
          <w:lang w:val="en-US" w:eastAsia="zh-CN"/>
        </w:rPr>
      </w:pPr>
      <w:r>
        <w:rPr>
          <w:rFonts w:hint="eastAsia" w:ascii="宋体" w:hAnsi="宋体" w:eastAsia="宋体" w:cs="宋体"/>
          <w:color w:val="auto"/>
          <w:lang w:val="en-US" w:eastAsia="zh-CN"/>
        </w:rPr>
        <w:t>本项目要求提交核心产品投标样板，样品递交要求如下（适用于 采购包1、采购包2）：</w:t>
      </w:r>
    </w:p>
    <w:p w14:paraId="0D8B4416">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eastAsia="zh-CN"/>
        </w:rPr>
        <w:t>1.投标人须在提交投标文件截止时间前提交投标样品，逾期送达的投标样品将不予接收，样品提交地址：广东省珠海市香洲区兴华路192号公诚管理咨询有限公司</w:t>
      </w:r>
      <w:r>
        <w:rPr>
          <w:rFonts w:hint="eastAsia" w:ascii="宋体" w:hAnsi="宋体" w:eastAsia="宋体" w:cs="宋体"/>
          <w:color w:val="auto"/>
          <w:lang w:val="en-US" w:eastAsia="zh-CN"/>
        </w:rPr>
        <w:t>2号</w:t>
      </w:r>
      <w:r>
        <w:rPr>
          <w:rFonts w:hint="eastAsia" w:ascii="宋体" w:hAnsi="宋体" w:eastAsia="宋体" w:cs="宋体"/>
          <w:color w:val="auto"/>
          <w:lang w:eastAsia="zh-CN"/>
        </w:rPr>
        <w:t>楼</w:t>
      </w:r>
      <w:r>
        <w:rPr>
          <w:rFonts w:hint="eastAsia" w:ascii="宋体" w:hAnsi="宋体" w:eastAsia="宋体" w:cs="宋体"/>
          <w:color w:val="auto"/>
          <w:lang w:val="en-US" w:eastAsia="zh-CN"/>
        </w:rPr>
        <w:t>304评标室</w:t>
      </w:r>
      <w:r>
        <w:rPr>
          <w:rFonts w:hint="eastAsia" w:ascii="宋体" w:hAnsi="宋体" w:eastAsia="宋体" w:cs="宋体"/>
          <w:color w:val="auto"/>
          <w:lang w:eastAsia="zh-CN"/>
        </w:rPr>
        <w:t>。</w:t>
      </w:r>
    </w:p>
    <w:p w14:paraId="74F498B1">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eastAsia="zh-CN"/>
        </w:rPr>
        <w:t>2.投标样品进场注意事项：</w:t>
      </w:r>
    </w:p>
    <w:p w14:paraId="47691C46">
      <w:pPr>
        <w:autoSpaceDE/>
        <w:autoSpaceDN/>
        <w:spacing w:beforeLines="0" w:afterLines="0"/>
        <w:ind w:firstLine="420" w:firstLineChars="200"/>
        <w:rPr>
          <w:rFonts w:hint="eastAsia" w:ascii="宋体" w:hAnsi="宋体" w:eastAsia="宋体" w:cs="宋体"/>
          <w:color w:val="auto"/>
          <w:lang w:eastAsia="zh-CN"/>
        </w:rPr>
      </w:pPr>
      <w:r>
        <w:rPr>
          <w:rFonts w:hint="eastAsia" w:ascii="宋体" w:hAnsi="宋体" w:eastAsia="宋体" w:cs="宋体"/>
          <w:color w:val="auto"/>
          <w:lang w:eastAsia="zh-CN"/>
        </w:rPr>
        <w:t>（1）投标人须遵守样品摆放场地管理规定，外来人员听从现场工作人员指挥。</w:t>
      </w:r>
    </w:p>
    <w:p w14:paraId="37F394D9">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eastAsia="zh-CN"/>
        </w:rPr>
        <w:t>（2）提交样品过程注意控制噪声和保护样品摆放现场设备设施，如有损坏，自行修复原样；也不得破坏其他投标人的样品。样品地点空间有限，自觉依次摆放，不得霸占、侵占其他投标人的样品空间。摆放完毕，自行清点样品数量，在采购代理机构工作人员处进行登记，并清走纸皮等垃圾。</w:t>
      </w:r>
    </w:p>
    <w:p w14:paraId="56F7F787">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eastAsia="zh-CN"/>
        </w:rPr>
        <w:t>（3）投标人应当在规定时间前、指定地点内将所有样品摆放及登记完毕。</w:t>
      </w:r>
    </w:p>
    <w:p w14:paraId="25C7C4FF">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eastAsia="zh-CN"/>
        </w:rPr>
        <w:t>（4）为维护投标人自身的利益，建议投标人提供样品时，自带</w:t>
      </w:r>
      <w:r>
        <w:rPr>
          <w:rFonts w:hint="eastAsia" w:ascii="宋体" w:hAnsi="宋体" w:eastAsia="宋体" w:cs="宋体"/>
          <w:color w:val="auto"/>
          <w:lang w:val="en-US" w:eastAsia="zh-CN"/>
        </w:rPr>
        <w:t>包装</w:t>
      </w:r>
      <w:r>
        <w:rPr>
          <w:rFonts w:hint="eastAsia" w:ascii="宋体" w:hAnsi="宋体" w:eastAsia="宋体" w:cs="宋体"/>
          <w:color w:val="auto"/>
          <w:lang w:eastAsia="zh-CN"/>
        </w:rPr>
        <w:t>覆盖于样品上。采购人及采购代理机构对投标人所递交样品的破损或质量不负任何责任。</w:t>
      </w:r>
    </w:p>
    <w:p w14:paraId="369685E5">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eastAsia="zh-CN"/>
        </w:rPr>
        <w:t>（5）除采购人、代理机构及评标委员会外，其他单位或个人未经允许不得对非本单位样品进行拍照或者查看。</w:t>
      </w:r>
    </w:p>
    <w:p w14:paraId="37199CB6">
      <w:pPr>
        <w:autoSpaceDE/>
        <w:autoSpaceDN/>
        <w:spacing w:beforeLines="0" w:afterLines="0"/>
        <w:ind w:firstLine="420" w:firstLineChars="200"/>
        <w:jc w:val="both"/>
        <w:rPr>
          <w:rFonts w:hint="eastAsia" w:ascii="宋体" w:hAnsi="宋体" w:eastAsia="宋体" w:cs="宋体"/>
          <w:color w:val="auto"/>
          <w:lang w:eastAsia="zh-CN"/>
        </w:rPr>
      </w:pPr>
      <w:r>
        <w:rPr>
          <w:rFonts w:hint="eastAsia" w:ascii="宋体" w:hAnsi="宋体" w:eastAsia="宋体" w:cs="宋体"/>
          <w:color w:val="auto"/>
          <w:lang w:eastAsia="zh-CN"/>
        </w:rPr>
        <w:t>3.样品需按照用户需求中的技术要求的标准进行制作，样品的技术参数需满足采购需求中相应的参数，尺寸偏差（如有）以标注为准。投标人应按上述样品规格要求及数量提交样品，须注明项目名称、项目编号、投标人名称、样品名称、样品规格等信息。未粘贴标签或标签信息不完整导致无法识别投标人身份的，视为投标人未提交样品，一切责任由投标人自行承担。</w:t>
      </w:r>
    </w:p>
    <w:p w14:paraId="2F60D9B0">
      <w:pPr>
        <w:autoSpaceDE/>
        <w:autoSpaceDN/>
        <w:spacing w:beforeLines="0" w:afterLines="0"/>
        <w:ind w:firstLine="420" w:firstLineChars="200"/>
        <w:jc w:val="both"/>
        <w:rPr>
          <w:rFonts w:hint="eastAsia" w:ascii="宋体" w:hAnsi="宋体" w:eastAsia="宋体" w:cs="宋体"/>
          <w:color w:val="auto"/>
          <w:szCs w:val="21"/>
          <w:lang w:eastAsia="zh-CN"/>
        </w:rPr>
      </w:pPr>
      <w:r>
        <w:rPr>
          <w:rFonts w:hint="eastAsia" w:ascii="宋体" w:hAnsi="宋体" w:eastAsia="宋体" w:cs="宋体"/>
          <w:color w:val="auto"/>
          <w:lang w:eastAsia="zh-CN"/>
        </w:rPr>
        <w:t>4.采购人及采购代理机构对投标人所递交样品污损不负任何责任。中标人的样品封存于采购人单位，作为履约验收的参考。未中标的投标人应在本项目中标公告发布之日起7个工作日后的3个工作日内自行至采购代理机构取回投标样品。投标人逾期不取回样品，则视为同意采购代理机构有权自行处置相关样品。</w:t>
      </w:r>
      <w:r>
        <w:rPr>
          <w:rFonts w:hint="eastAsia" w:ascii="宋体" w:hAnsi="宋体" w:eastAsia="宋体" w:cs="宋体"/>
          <w:color w:val="auto"/>
          <w:szCs w:val="21"/>
          <w:lang w:eastAsia="zh-CN"/>
        </w:rPr>
        <w:br w:type="page"/>
      </w:r>
    </w:p>
    <w:p w14:paraId="7FCD6755">
      <w:pPr>
        <w:autoSpaceDE/>
        <w:autoSpaceDN/>
        <w:spacing w:beforeLines="0" w:afterLines="0"/>
        <w:jc w:val="center"/>
        <w:outlineLvl w:val="0"/>
        <w:rPr>
          <w:rFonts w:hint="eastAsia" w:ascii="宋体" w:hAnsi="宋体" w:eastAsia="宋体" w:cs="宋体"/>
          <w:b/>
          <w:bCs/>
          <w:color w:val="auto"/>
          <w:sz w:val="24"/>
          <w:szCs w:val="24"/>
          <w:lang w:eastAsia="zh-CN"/>
        </w:rPr>
      </w:pPr>
      <w:bookmarkStart w:id="58" w:name="_Toc103461379"/>
      <w:bookmarkStart w:id="59" w:name="_Toc103461608"/>
      <w:bookmarkStart w:id="60" w:name="_Toc103462394"/>
      <w:bookmarkStart w:id="61" w:name="_Toc103462368"/>
      <w:bookmarkStart w:id="62" w:name="_Toc104131892"/>
      <w:bookmarkStart w:id="63" w:name="_Toc20978"/>
      <w:r>
        <w:rPr>
          <w:rFonts w:hint="eastAsia" w:ascii="宋体" w:hAnsi="宋体" w:eastAsia="宋体" w:cs="宋体"/>
          <w:b/>
          <w:bCs/>
          <w:color w:val="auto"/>
          <w:sz w:val="24"/>
          <w:szCs w:val="24"/>
          <w:lang w:eastAsia="zh-CN"/>
        </w:rPr>
        <w:t>第三章 投标人须知</w:t>
      </w:r>
      <w:bookmarkEnd w:id="58"/>
      <w:bookmarkEnd w:id="59"/>
      <w:bookmarkEnd w:id="60"/>
      <w:bookmarkEnd w:id="61"/>
      <w:bookmarkEnd w:id="62"/>
      <w:r>
        <w:rPr>
          <w:rFonts w:hint="eastAsia" w:ascii="宋体" w:hAnsi="宋体" w:eastAsia="宋体" w:cs="宋体"/>
          <w:b/>
          <w:bCs/>
          <w:color w:val="auto"/>
          <w:sz w:val="24"/>
          <w:szCs w:val="24"/>
          <w:lang w:eastAsia="zh-CN"/>
        </w:rPr>
        <w:t>（适用于 采购包1、采购包2）</w:t>
      </w:r>
      <w:bookmarkEnd w:id="63"/>
    </w:p>
    <w:p w14:paraId="1043A1E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投标人必须认真阅读招标文件中所有的事项、格式、条款和采购需求等。投标人没有按照招标文件要求提交全部资料，或者投标文件没有对招标文件在各方面都做出实质性响应的可能导致其投标无效或被拒绝。</w:t>
      </w:r>
    </w:p>
    <w:p w14:paraId="1F8250B0">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64" w:name="_Toc103462369"/>
      <w:bookmarkStart w:id="65" w:name="_Toc103462395"/>
      <w:bookmarkStart w:id="66" w:name="_Toc104131893"/>
      <w:bookmarkStart w:id="67" w:name="_Toc103461380"/>
      <w:bookmarkStart w:id="68" w:name="_Toc103461609"/>
      <w:bookmarkStart w:id="69" w:name="_Toc26384"/>
      <w:r>
        <w:rPr>
          <w:rFonts w:hint="eastAsia" w:ascii="宋体" w:hAnsi="宋体" w:eastAsia="宋体" w:cs="宋体"/>
          <w:b/>
          <w:bCs/>
          <w:color w:val="auto"/>
          <w:sz w:val="21"/>
          <w:szCs w:val="21"/>
        </w:rPr>
        <w:t>一、名词解释</w:t>
      </w:r>
      <w:bookmarkEnd w:id="64"/>
      <w:bookmarkEnd w:id="65"/>
      <w:bookmarkEnd w:id="66"/>
      <w:bookmarkEnd w:id="67"/>
      <w:bookmarkEnd w:id="68"/>
      <w:bookmarkEnd w:id="69"/>
    </w:p>
    <w:p w14:paraId="2CE0E4B2">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采购代理机构：本项目是指公诚管理咨询有限公司，负责整个采购活动的组织，依法负责编制和发布招标文件，对招标文件拥有最终的解释权，不以任何身份出任评标委员会成员。</w:t>
      </w:r>
    </w:p>
    <w:p w14:paraId="7CC3088A">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采购人：本项目采购人详见招标公告，是采购活动当事人之一，负责项目的整体规划、技术方案可行性设计论证与实施，作为合同采购方（用户）的主体承担质疑回复、履行合同、验收与评价等义务。</w:t>
      </w:r>
    </w:p>
    <w:p w14:paraId="71E6D655">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投标人、供应商：是指通过诚E招电子采购交易平台获取了采购文件，并提交投标文件的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w:t>
      </w:r>
    </w:p>
    <w:p w14:paraId="3611B19A">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“评标委员会”是指根据《中华人民共和国政府采购法》等法律法规规定，由采购人代表和有关专家组成以确定</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或者推荐中标候选人的临时组织。</w:t>
      </w:r>
    </w:p>
    <w:p w14:paraId="452A89BA">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“中标供应商”、“中标人”是指经评标委员会评审确定的对招标文件做出实质性响应，经采购人按照规定在评标委员会推荐的中标候选人中确定的或评标委员会受采购人委托直接确认的投标人。</w:t>
      </w:r>
    </w:p>
    <w:p w14:paraId="2B33CB13">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招标文件：是指包括招标公告和招标文件及其补充、变更和澄清等一系列文件。</w:t>
      </w:r>
    </w:p>
    <w:p w14:paraId="452A978F">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投标文件：是指投标人提交的投标文件。</w:t>
      </w:r>
    </w:p>
    <w:p w14:paraId="3CBEC308">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全称”、“公司全称”、“投标人/供应商名称”、“加盖单位公章”、“加盖公章”及“公章”：在投标（响应）文件及相关的其他资料中，涉及“全称”或“公司全称”或“投标人/供应商名称”的应在对应文件编辑时使用文本录入方式，或在纸质投标（响应）文件上进行填写，或直接盖单位公章；涉及“加盖单位公章”、“加盖公章”和“公章”应使用投标人单位的公章进行盖章。</w:t>
      </w:r>
    </w:p>
    <w:p w14:paraId="01DB8423">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“投标人代表签字”及“授权代表”：在投标（响应）文件及相关的其他资料中，涉及“投标人代表签字”或“授权代表”应在纸质投标（响应）文件上进行手写签名或加盖个人印章。</w:t>
      </w:r>
    </w:p>
    <w:p w14:paraId="06E64059">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“法定代表人”：在投标（响应）文件及相关的其他资料中，涉及“法定代表人”应在纸质投标（响应）文件上进行手写签名或加盖个人印章。</w:t>
      </w:r>
    </w:p>
    <w:p w14:paraId="07F5DA34">
      <w:pPr>
        <w:pStyle w:val="25"/>
        <w:numPr>
          <w:ilvl w:val="3"/>
          <w:numId w:val="3"/>
        </w:numPr>
        <w:autoSpaceDE/>
        <w:autoSpaceDN/>
        <w:spacing w:beforeLines="0" w:afterLines="0"/>
        <w:ind w:left="0" w:firstLine="420"/>
        <w:rPr>
          <w:rFonts w:hint="eastAsia" w:ascii="宋体" w:hAnsi="宋体" w:eastAsia="宋体" w:cs="宋体"/>
          <w:color w:val="auto"/>
          <w:sz w:val="21"/>
          <w:szCs w:val="21"/>
        </w:rPr>
      </w:pPr>
      <w:r>
        <w:rPr>
          <w:rFonts w:hint="eastAsia" w:ascii="宋体" w:hAnsi="宋体" w:eastAsia="宋体" w:cs="宋体"/>
          <w:color w:val="auto"/>
          <w:sz w:val="21"/>
          <w:szCs w:val="21"/>
        </w:rPr>
        <w:t>日期、天数、时间：未有特别说明时，均为公历日（天）及北京时间。</w:t>
      </w:r>
    </w:p>
    <w:p w14:paraId="51D4192E">
      <w:pPr>
        <w:pStyle w:val="2"/>
        <w:autoSpaceDE/>
        <w:autoSpaceDN/>
        <w:spacing w:beforeLines="0" w:afterLines="0"/>
        <w:rPr>
          <w:rFonts w:hint="eastAsia" w:ascii="宋体" w:hAnsi="宋体" w:eastAsia="宋体" w:cs="宋体"/>
          <w:color w:val="auto"/>
          <w:szCs w:val="21"/>
          <w:lang w:eastAsia="zh-CN"/>
        </w:rPr>
      </w:pPr>
    </w:p>
    <w:p w14:paraId="261EE290">
      <w:pPr>
        <w:widowControl/>
        <w:autoSpaceDE/>
        <w:autoSpaceDN/>
        <w:spacing w:beforeLines="0" w:afterLines="0" w:line="360" w:lineRule="auto"/>
        <w:rPr>
          <w:rFonts w:hint="eastAsia" w:ascii="宋体" w:hAnsi="宋体" w:eastAsia="宋体" w:cs="宋体"/>
          <w:b/>
          <w:bCs/>
          <w:color w:val="auto"/>
          <w:szCs w:val="21"/>
          <w:lang w:eastAsia="zh-CN"/>
        </w:rPr>
      </w:pPr>
      <w:bookmarkStart w:id="70" w:name="_Toc104131894"/>
      <w:bookmarkStart w:id="71" w:name="_Toc103462396"/>
      <w:bookmarkStart w:id="72" w:name="_Toc103462370"/>
      <w:bookmarkStart w:id="73" w:name="_Toc103461381"/>
      <w:bookmarkStart w:id="74" w:name="_Toc103461610"/>
      <w:r>
        <w:rPr>
          <w:rFonts w:hint="eastAsia" w:ascii="宋体" w:hAnsi="宋体" w:eastAsia="宋体" w:cs="宋体"/>
          <w:b/>
          <w:bCs/>
          <w:color w:val="auto"/>
          <w:szCs w:val="21"/>
          <w:lang w:eastAsia="zh-CN"/>
        </w:rPr>
        <w:br w:type="page"/>
      </w:r>
    </w:p>
    <w:p w14:paraId="2BA1D887">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75" w:name="_Toc28005"/>
      <w:r>
        <w:rPr>
          <w:rFonts w:hint="eastAsia" w:ascii="宋体" w:hAnsi="宋体" w:eastAsia="宋体" w:cs="宋体"/>
          <w:b/>
          <w:bCs/>
          <w:color w:val="auto"/>
          <w:sz w:val="21"/>
          <w:szCs w:val="21"/>
        </w:rPr>
        <w:t>二、须知前附表</w:t>
      </w:r>
      <w:bookmarkEnd w:id="70"/>
      <w:bookmarkEnd w:id="71"/>
      <w:bookmarkEnd w:id="72"/>
      <w:bookmarkEnd w:id="73"/>
      <w:bookmarkEnd w:id="74"/>
      <w:bookmarkEnd w:id="75"/>
    </w:p>
    <w:tbl>
      <w:tblPr>
        <w:tblStyle w:val="32"/>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68"/>
        <w:gridCol w:w="1913"/>
        <w:gridCol w:w="7173"/>
      </w:tblGrid>
      <w:tr w14:paraId="6C92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5000" w:type="pct"/>
            <w:gridSpan w:val="3"/>
            <w:shd w:val="clear" w:color="auto" w:fill="F4F4F4"/>
            <w:vAlign w:val="center"/>
          </w:tcPr>
          <w:p w14:paraId="60CE6E88">
            <w:pPr>
              <w:autoSpaceDE/>
              <w:autoSpaceDN/>
              <w:spacing w:beforeLines="0" w:afterLines="0"/>
              <w:jc w:val="center"/>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本表与招标文件对应章节的内容若不一致，以本表为准。</w:t>
            </w:r>
          </w:p>
        </w:tc>
      </w:tr>
      <w:tr w14:paraId="3341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shd w:val="clear" w:color="auto" w:fill="F4F4F4"/>
            <w:vAlign w:val="center"/>
          </w:tcPr>
          <w:p w14:paraId="0F4174D1">
            <w:pPr>
              <w:autoSpaceDE/>
              <w:autoSpaceDN/>
              <w:spacing w:beforeLines="0" w:afterLines="0"/>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991" w:type="pct"/>
            <w:shd w:val="clear" w:color="auto" w:fill="F4F4F4"/>
            <w:vAlign w:val="center"/>
          </w:tcPr>
          <w:p w14:paraId="654227F3">
            <w:pPr>
              <w:autoSpaceDE/>
              <w:autoSpaceDN/>
              <w:spacing w:beforeLines="0" w:afterLines="0"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条款名称</w:t>
            </w:r>
          </w:p>
        </w:tc>
        <w:tc>
          <w:tcPr>
            <w:tcW w:w="3715" w:type="pct"/>
            <w:shd w:val="clear" w:color="auto" w:fill="F4F4F4"/>
            <w:vAlign w:val="center"/>
          </w:tcPr>
          <w:p w14:paraId="25B24B13">
            <w:pPr>
              <w:autoSpaceDE/>
              <w:autoSpaceDN/>
              <w:spacing w:beforeLines="0" w:afterLines="0"/>
              <w:jc w:val="center"/>
              <w:rPr>
                <w:rFonts w:hint="eastAsia" w:ascii="宋体" w:hAnsi="宋体" w:eastAsia="宋体" w:cs="宋体"/>
                <w:b/>
                <w:bCs/>
                <w:color w:val="auto"/>
                <w:szCs w:val="21"/>
              </w:rPr>
            </w:pPr>
            <w:r>
              <w:rPr>
                <w:rFonts w:hint="eastAsia" w:ascii="宋体" w:hAnsi="宋体" w:eastAsia="宋体" w:cs="宋体"/>
                <w:b/>
                <w:bCs/>
                <w:color w:val="auto"/>
                <w:szCs w:val="21"/>
              </w:rPr>
              <w:t>内容及要求</w:t>
            </w:r>
          </w:p>
        </w:tc>
      </w:tr>
      <w:tr w14:paraId="4F34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69A13254">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74CA276B">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采购包情况</w:t>
            </w:r>
          </w:p>
        </w:tc>
        <w:tc>
          <w:tcPr>
            <w:tcW w:w="3715" w:type="pct"/>
          </w:tcPr>
          <w:p w14:paraId="09E016FC">
            <w:pPr>
              <w:autoSpaceDE/>
              <w:autoSpaceDN/>
              <w:spacing w:beforeLines="0" w:afterLines="0"/>
              <w:rPr>
                <w:rFonts w:hint="eastAsia" w:ascii="宋体" w:hAnsi="宋体" w:eastAsia="宋体" w:cs="宋体"/>
                <w:color w:val="auto"/>
                <w:szCs w:val="21"/>
              </w:rPr>
            </w:pPr>
            <w:r>
              <w:rPr>
                <w:rFonts w:hint="eastAsia" w:ascii="宋体" w:hAnsi="宋体" w:eastAsia="宋体" w:cs="宋体"/>
                <w:color w:val="auto"/>
                <w:szCs w:val="21"/>
              </w:rPr>
              <w:t>本项目共</w:t>
            </w:r>
            <w:r>
              <w:rPr>
                <w:rFonts w:hint="eastAsia" w:ascii="宋体" w:hAnsi="宋体" w:eastAsia="宋体" w:cs="宋体"/>
                <w:color w:val="auto"/>
                <w:szCs w:val="21"/>
                <w:lang w:val="en-US" w:eastAsia="zh-CN"/>
              </w:rPr>
              <w:t>2</w:t>
            </w:r>
            <w:r>
              <w:rPr>
                <w:rFonts w:hint="eastAsia" w:ascii="宋体" w:hAnsi="宋体" w:eastAsia="宋体" w:cs="宋体"/>
                <w:color w:val="auto"/>
                <w:szCs w:val="21"/>
              </w:rPr>
              <w:t>个采购包</w:t>
            </w:r>
          </w:p>
        </w:tc>
      </w:tr>
      <w:tr w14:paraId="2C5A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58744293">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5802BCB5">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lang w:eastAsia="zh-CN"/>
              </w:rPr>
              <w:t>资金来源</w:t>
            </w:r>
          </w:p>
        </w:tc>
        <w:tc>
          <w:tcPr>
            <w:tcW w:w="3715" w:type="pct"/>
          </w:tcPr>
          <w:p w14:paraId="185B8957">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■财政性资金 / □非财政性资金，单位自筹资金</w:t>
            </w:r>
          </w:p>
        </w:tc>
      </w:tr>
      <w:tr w14:paraId="66A5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4B5FA99D">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18EC281D">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公告发布媒介</w:t>
            </w:r>
          </w:p>
        </w:tc>
        <w:tc>
          <w:tcPr>
            <w:tcW w:w="3715" w:type="pct"/>
          </w:tcPr>
          <w:p w14:paraId="237D3C00">
            <w:pPr>
              <w:pStyle w:val="2"/>
              <w:autoSpaceDE/>
              <w:autoSpaceDN/>
              <w:spacing w:beforeLines="0" w:afterLines="0"/>
              <w:rPr>
                <w:rFonts w:hint="eastAsia" w:ascii="宋体" w:hAnsi="宋体" w:eastAsia="宋体" w:cs="宋体"/>
                <w:color w:val="auto"/>
                <w:szCs w:val="21"/>
              </w:rPr>
            </w:pPr>
            <w:r>
              <w:rPr>
                <w:rFonts w:hint="eastAsia" w:ascii="宋体" w:hAnsi="宋体" w:eastAsia="宋体" w:cs="宋体"/>
                <w:color w:val="auto"/>
                <w:szCs w:val="21"/>
                <w:lang w:eastAsia="zh-CN"/>
              </w:rPr>
              <w:t>■</w:t>
            </w:r>
            <w:r>
              <w:rPr>
                <w:rFonts w:hint="eastAsia" w:ascii="宋体" w:hAnsi="宋体" w:eastAsia="宋体" w:cs="宋体"/>
                <w:color w:val="auto"/>
                <w:szCs w:val="21"/>
              </w:rPr>
              <w:t>中国政府采购网（</w:t>
            </w:r>
            <w:r>
              <w:rPr>
                <w:rFonts w:hint="eastAsia" w:ascii="宋体" w:hAnsi="宋体" w:eastAsia="宋体" w:cs="宋体"/>
                <w:color w:val="auto"/>
              </w:rPr>
              <w:fldChar w:fldCharType="begin"/>
            </w:r>
            <w:r>
              <w:rPr>
                <w:rFonts w:hint="eastAsia" w:ascii="宋体" w:hAnsi="宋体" w:eastAsia="宋体" w:cs="宋体"/>
                <w:color w:val="auto"/>
              </w:rPr>
              <w:instrText xml:space="preserve"> HYPERLINK "http://www.ccgp.gov.cn/" </w:instrText>
            </w:r>
            <w:r>
              <w:rPr>
                <w:rFonts w:hint="eastAsia" w:ascii="宋体" w:hAnsi="宋体" w:eastAsia="宋体" w:cs="宋体"/>
                <w:color w:val="auto"/>
              </w:rPr>
              <w:fldChar w:fldCharType="separate"/>
            </w:r>
            <w:r>
              <w:rPr>
                <w:rStyle w:val="35"/>
                <w:rFonts w:hint="eastAsia" w:ascii="宋体" w:hAnsi="宋体" w:eastAsia="宋体" w:cs="宋体"/>
                <w:color w:val="auto"/>
                <w:szCs w:val="21"/>
              </w:rPr>
              <w:t>http://www.ccgp.gov.cn/</w:t>
            </w:r>
            <w:r>
              <w:rPr>
                <w:rStyle w:val="35"/>
                <w:rFonts w:hint="eastAsia" w:ascii="宋体" w:hAnsi="宋体" w:eastAsia="宋体" w:cs="宋体"/>
                <w:color w:val="auto"/>
                <w:szCs w:val="21"/>
              </w:rPr>
              <w:fldChar w:fldCharType="end"/>
            </w:r>
            <w:r>
              <w:rPr>
                <w:rFonts w:hint="eastAsia" w:ascii="宋体" w:hAnsi="宋体" w:eastAsia="宋体" w:cs="宋体"/>
                <w:color w:val="auto"/>
                <w:szCs w:val="21"/>
              </w:rPr>
              <w:t>）</w:t>
            </w:r>
          </w:p>
          <w:p w14:paraId="645BC021">
            <w:pPr>
              <w:autoSpaceDE/>
              <w:autoSpaceDN/>
              <w:spacing w:beforeLines="0" w:afterLines="0"/>
              <w:rPr>
                <w:rFonts w:hint="eastAsia" w:ascii="宋体" w:hAnsi="宋体" w:eastAsia="宋体" w:cs="宋体"/>
                <w:color w:val="auto"/>
                <w:szCs w:val="21"/>
              </w:rPr>
            </w:pPr>
            <w:r>
              <w:rPr>
                <w:rFonts w:hint="eastAsia" w:ascii="宋体" w:hAnsi="宋体" w:eastAsia="宋体" w:cs="宋体"/>
                <w:color w:val="auto"/>
                <w:szCs w:val="21"/>
                <w:lang w:eastAsia="zh-CN"/>
              </w:rPr>
              <w:t>■</w:t>
            </w:r>
            <w:r>
              <w:rPr>
                <w:rFonts w:hint="eastAsia" w:ascii="宋体" w:hAnsi="宋体" w:eastAsia="宋体" w:cs="宋体"/>
                <w:color w:val="auto"/>
                <w:szCs w:val="21"/>
              </w:rPr>
              <w:t>诚E招电子采购交易平台（</w:t>
            </w:r>
            <w:r>
              <w:rPr>
                <w:rFonts w:hint="eastAsia" w:ascii="宋体" w:hAnsi="宋体" w:eastAsia="宋体" w:cs="宋体"/>
                <w:color w:val="auto"/>
              </w:rPr>
              <w:fldChar w:fldCharType="begin"/>
            </w:r>
            <w:r>
              <w:rPr>
                <w:rFonts w:hint="eastAsia" w:ascii="宋体" w:hAnsi="宋体" w:eastAsia="宋体" w:cs="宋体"/>
                <w:color w:val="auto"/>
              </w:rPr>
              <w:instrText xml:space="preserve"> HYPERLINK "https://www.chengezhao.com/" </w:instrText>
            </w:r>
            <w:r>
              <w:rPr>
                <w:rFonts w:hint="eastAsia" w:ascii="宋体" w:hAnsi="宋体" w:eastAsia="宋体" w:cs="宋体"/>
                <w:color w:val="auto"/>
              </w:rPr>
              <w:fldChar w:fldCharType="separate"/>
            </w:r>
            <w:r>
              <w:rPr>
                <w:rStyle w:val="35"/>
                <w:rFonts w:hint="eastAsia" w:ascii="宋体" w:hAnsi="宋体" w:eastAsia="宋体" w:cs="宋体"/>
                <w:color w:val="auto"/>
                <w:szCs w:val="21"/>
              </w:rPr>
              <w:t>https://www.chengezhao.com/</w:t>
            </w:r>
            <w:r>
              <w:rPr>
                <w:rStyle w:val="35"/>
                <w:rFonts w:hint="eastAsia" w:ascii="宋体" w:hAnsi="宋体" w:eastAsia="宋体" w:cs="宋体"/>
                <w:color w:val="auto"/>
                <w:szCs w:val="21"/>
              </w:rPr>
              <w:fldChar w:fldCharType="end"/>
            </w:r>
            <w:r>
              <w:rPr>
                <w:rFonts w:hint="eastAsia" w:ascii="宋体" w:hAnsi="宋体" w:eastAsia="宋体" w:cs="宋体"/>
                <w:color w:val="auto"/>
                <w:szCs w:val="21"/>
              </w:rPr>
              <w:t>）</w:t>
            </w:r>
          </w:p>
          <w:p w14:paraId="4C70BB4B">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相关公告在以上媒体上公布之日即视为有效送达，不再另行通知。</w:t>
            </w:r>
          </w:p>
        </w:tc>
      </w:tr>
      <w:tr w14:paraId="336F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1EF80CA2">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38D56252">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开标方式</w:t>
            </w:r>
          </w:p>
        </w:tc>
        <w:tc>
          <w:tcPr>
            <w:tcW w:w="3715" w:type="pct"/>
          </w:tcPr>
          <w:p w14:paraId="689960A0">
            <w:pPr>
              <w:autoSpaceDE/>
              <w:autoSpaceDN/>
              <w:spacing w:beforeLines="0" w:afterLines="0"/>
              <w:rPr>
                <w:rFonts w:hint="eastAsia" w:ascii="宋体" w:hAnsi="宋体" w:eastAsia="宋体" w:cs="宋体"/>
                <w:color w:val="auto"/>
                <w:szCs w:val="21"/>
              </w:rPr>
            </w:pPr>
            <w:r>
              <w:rPr>
                <w:rFonts w:hint="eastAsia" w:ascii="宋体" w:hAnsi="宋体" w:eastAsia="宋体" w:cs="宋体"/>
                <w:color w:val="auto"/>
                <w:szCs w:val="21"/>
              </w:rPr>
              <w:t>现场开标</w:t>
            </w:r>
          </w:p>
        </w:tc>
      </w:tr>
      <w:tr w14:paraId="10C36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520E06A6">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4F71C06C">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评标方式</w:t>
            </w:r>
          </w:p>
        </w:tc>
        <w:tc>
          <w:tcPr>
            <w:tcW w:w="3715" w:type="pct"/>
          </w:tcPr>
          <w:p w14:paraId="1F218A56">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现场评标</w:t>
            </w:r>
          </w:p>
        </w:tc>
      </w:tr>
      <w:tr w14:paraId="5ECC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23052EEB">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36A6B650">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评标办法</w:t>
            </w:r>
          </w:p>
        </w:tc>
        <w:tc>
          <w:tcPr>
            <w:tcW w:w="3715" w:type="pct"/>
          </w:tcPr>
          <w:p w14:paraId="1C43D679">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采购包1：</w:t>
            </w:r>
            <w:r>
              <w:rPr>
                <w:rFonts w:hint="eastAsia" w:ascii="宋体" w:hAnsi="宋体" w:eastAsia="宋体" w:cs="宋体"/>
                <w:color w:val="auto"/>
                <w:szCs w:val="21"/>
                <w:lang w:eastAsia="zh-CN"/>
              </w:rPr>
              <w:t>综合评分法</w:t>
            </w:r>
          </w:p>
          <w:p w14:paraId="0E4F900D">
            <w:pPr>
              <w:pStyle w:val="2"/>
              <w:autoSpaceDE/>
              <w:autoSpaceDN/>
              <w:spacing w:beforeLines="0" w:afterLines="0"/>
              <w:rPr>
                <w:rFonts w:hint="eastAsia" w:ascii="宋体" w:hAnsi="宋体" w:eastAsia="宋体" w:cs="宋体"/>
                <w:color w:val="auto"/>
                <w:lang w:eastAsia="zh-CN"/>
              </w:rPr>
            </w:pPr>
            <w:r>
              <w:rPr>
                <w:rFonts w:hint="eastAsia" w:ascii="宋体" w:hAnsi="宋体" w:eastAsia="宋体" w:cs="宋体"/>
                <w:color w:val="auto"/>
                <w:szCs w:val="21"/>
                <w:lang w:val="en-US" w:eastAsia="zh-CN"/>
              </w:rPr>
              <w:t>采购</w:t>
            </w:r>
            <w:r>
              <w:rPr>
                <w:rFonts w:hint="eastAsia" w:ascii="宋体" w:hAnsi="宋体" w:eastAsia="宋体" w:cs="宋体"/>
                <w:color w:val="auto"/>
                <w:sz w:val="21"/>
                <w:szCs w:val="21"/>
                <w:lang w:val="en-US" w:eastAsia="zh-CN" w:bidi="ar-SA"/>
              </w:rPr>
              <w:t>包2：综合</w:t>
            </w:r>
            <w:r>
              <w:rPr>
                <w:rFonts w:hint="eastAsia" w:ascii="宋体" w:hAnsi="宋体" w:eastAsia="宋体" w:cs="宋体"/>
                <w:color w:val="auto"/>
                <w:szCs w:val="21"/>
                <w:lang w:eastAsia="zh-CN"/>
              </w:rPr>
              <w:t>评分法</w:t>
            </w:r>
          </w:p>
        </w:tc>
      </w:tr>
      <w:tr w14:paraId="45E6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11319AB1">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58D089F3">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报价形式</w:t>
            </w:r>
          </w:p>
        </w:tc>
        <w:tc>
          <w:tcPr>
            <w:tcW w:w="3715" w:type="pct"/>
          </w:tcPr>
          <w:p w14:paraId="61593FAC">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采购包1：</w:t>
            </w:r>
            <w:r>
              <w:rPr>
                <w:rFonts w:hint="eastAsia" w:ascii="宋体" w:hAnsi="宋体" w:eastAsia="宋体" w:cs="宋体"/>
                <w:color w:val="auto"/>
                <w:szCs w:val="21"/>
                <w:lang w:eastAsia="zh-CN"/>
              </w:rPr>
              <w:t xml:space="preserve"> □单价 / ■</w:t>
            </w:r>
            <w:r>
              <w:rPr>
                <w:rFonts w:hint="eastAsia" w:ascii="宋体" w:hAnsi="宋体" w:eastAsia="宋体" w:cs="宋体"/>
                <w:color w:val="auto"/>
                <w:szCs w:val="21"/>
                <w:lang w:val="en-US" w:eastAsia="zh-CN"/>
              </w:rPr>
              <w:t>总价</w:t>
            </w:r>
          </w:p>
          <w:p w14:paraId="53D73EA4">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采购包2：</w:t>
            </w:r>
            <w:r>
              <w:rPr>
                <w:rFonts w:hint="eastAsia" w:ascii="宋体" w:hAnsi="宋体" w:eastAsia="宋体" w:cs="宋体"/>
                <w:color w:val="auto"/>
                <w:szCs w:val="21"/>
                <w:lang w:eastAsia="zh-CN"/>
              </w:rPr>
              <w:t xml:space="preserve"> □单价 / ■</w:t>
            </w:r>
            <w:r>
              <w:rPr>
                <w:rFonts w:hint="eastAsia" w:ascii="宋体" w:hAnsi="宋体" w:eastAsia="宋体" w:cs="宋体"/>
                <w:color w:val="auto"/>
                <w:szCs w:val="21"/>
                <w:lang w:val="en-US" w:eastAsia="zh-CN"/>
              </w:rPr>
              <w:t>总价</w:t>
            </w:r>
          </w:p>
        </w:tc>
      </w:tr>
      <w:tr w14:paraId="0B07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0E608974">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218B22B0">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报价要求</w:t>
            </w:r>
          </w:p>
        </w:tc>
        <w:tc>
          <w:tcPr>
            <w:tcW w:w="3715" w:type="pct"/>
          </w:tcPr>
          <w:p w14:paraId="5DB84F35">
            <w:pPr>
              <w:autoSpaceDE/>
              <w:autoSpaceDN/>
              <w:spacing w:beforeLines="0" w:afterLines="0"/>
              <w:rPr>
                <w:rFonts w:hint="eastAsia" w:ascii="宋体" w:hAnsi="宋体" w:eastAsia="宋体" w:cs="宋体"/>
                <w:b/>
                <w:bCs/>
                <w:color w:val="auto"/>
                <w:szCs w:val="21"/>
                <w:lang w:val="en-US" w:eastAsia="zh-CN"/>
              </w:rPr>
            </w:pPr>
            <w:r>
              <w:rPr>
                <w:rFonts w:hint="eastAsia" w:ascii="宋体" w:hAnsi="宋体" w:eastAsia="宋体" w:cs="宋体"/>
                <w:color w:val="auto"/>
                <w:szCs w:val="21"/>
                <w:lang w:eastAsia="zh-CN"/>
              </w:rPr>
              <w:t>报价需包括但不限于完成合同约定所需的人工费、差旅（交通、住宿）费、</w:t>
            </w:r>
            <w:r>
              <w:rPr>
                <w:rFonts w:hint="eastAsia" w:ascii="宋体" w:hAnsi="宋体" w:eastAsia="宋体" w:cs="宋体"/>
                <w:color w:val="auto"/>
                <w:sz w:val="21"/>
              </w:rPr>
              <w:t>原材料采购、产品设计、加工制作、检验、包装、场地租金、装卸运输</w:t>
            </w:r>
            <w:r>
              <w:rPr>
                <w:rFonts w:hint="eastAsia" w:ascii="宋体" w:hAnsi="宋体" w:eastAsia="宋体" w:cs="宋体"/>
                <w:color w:val="auto"/>
                <w:sz w:val="21"/>
                <w:lang w:eastAsia="zh-CN"/>
              </w:rPr>
              <w:t>、</w:t>
            </w:r>
            <w:r>
              <w:rPr>
                <w:rFonts w:hint="eastAsia" w:ascii="宋体" w:hAnsi="宋体" w:eastAsia="宋体" w:cs="宋体"/>
                <w:color w:val="auto"/>
                <w:szCs w:val="21"/>
                <w:lang w:eastAsia="zh-CN"/>
              </w:rPr>
              <w:t>餐费、专家费、保险、管理费、利润、税金，以及所有需要向第三方支付的版权费、专利费等在内的所有费用。投标人漏报或不报，采购人将视为该漏报或不报部分的费用已包括在已报的报价中而不予支付。</w:t>
            </w:r>
            <w:r>
              <w:rPr>
                <w:rFonts w:hint="eastAsia" w:ascii="宋体" w:hAnsi="宋体" w:eastAsia="宋体" w:cs="宋体"/>
                <w:b/>
                <w:bCs/>
                <w:color w:val="auto"/>
                <w:szCs w:val="21"/>
                <w:lang w:eastAsia="zh-CN"/>
              </w:rPr>
              <w:t>投标人投标报价不得高于预算总金额或最高限价；</w:t>
            </w:r>
            <w:r>
              <w:rPr>
                <w:rFonts w:hint="eastAsia" w:ascii="宋体" w:hAnsi="宋体" w:eastAsia="宋体" w:cs="宋体"/>
                <w:b/>
                <w:bCs/>
                <w:color w:val="auto"/>
                <w:szCs w:val="21"/>
                <w:lang w:val="en-US" w:eastAsia="zh-CN"/>
              </w:rPr>
              <w:t>其中，每个标的被装品种亦不得高于单价限价；</w:t>
            </w:r>
            <w:r>
              <w:rPr>
                <w:rFonts w:hint="eastAsia" w:ascii="宋体" w:hAnsi="宋体" w:eastAsia="宋体" w:cs="宋体"/>
                <w:b/>
                <w:bCs/>
                <w:color w:val="auto"/>
                <w:szCs w:val="21"/>
                <w:lang w:eastAsia="zh-CN"/>
              </w:rPr>
              <w:t>否则作无效投标处理。</w:t>
            </w:r>
          </w:p>
        </w:tc>
      </w:tr>
      <w:tr w14:paraId="6B0B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09C4FA1B">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5EC68044">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lang w:eastAsia="zh-CN"/>
              </w:rPr>
              <w:t>核心产品</w:t>
            </w:r>
          </w:p>
        </w:tc>
        <w:tc>
          <w:tcPr>
            <w:tcW w:w="3715" w:type="pct"/>
          </w:tcPr>
          <w:p w14:paraId="000537EF">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核心产品：</w:t>
            </w:r>
          </w:p>
          <w:p w14:paraId="7C4195CE">
            <w:pPr>
              <w:pStyle w:val="2"/>
              <w:autoSpaceDE/>
              <w:autoSpaceDN/>
              <w:spacing w:beforeLines="0" w:afterLines="0"/>
              <w:rPr>
                <w:rFonts w:hint="eastAsia" w:ascii="宋体" w:hAnsi="宋体" w:eastAsia="宋体" w:cs="宋体"/>
                <w:color w:val="auto"/>
                <w:lang w:val="en-US" w:eastAsia="zh-CN"/>
              </w:rPr>
            </w:pPr>
            <w:r>
              <w:rPr>
                <w:rFonts w:hint="eastAsia" w:ascii="宋体" w:hAnsi="宋体" w:eastAsia="宋体" w:cs="宋体"/>
                <w:color w:val="auto"/>
                <w:lang w:eastAsia="zh-CN"/>
              </w:rPr>
              <w:t>（</w:t>
            </w:r>
            <w:r>
              <w:rPr>
                <w:rFonts w:hint="eastAsia" w:ascii="宋体" w:hAnsi="宋体" w:eastAsia="宋体" w:cs="宋体"/>
                <w:color w:val="auto"/>
                <w:lang w:val="en-US" w:eastAsia="zh-CN"/>
              </w:rPr>
              <w:t>1</w:t>
            </w:r>
            <w:r>
              <w:rPr>
                <w:rFonts w:hint="eastAsia" w:ascii="宋体" w:hAnsi="宋体" w:eastAsia="宋体" w:cs="宋体"/>
                <w:color w:val="auto"/>
                <w:lang w:eastAsia="zh-CN"/>
              </w:rPr>
              <w:t>）</w:t>
            </w:r>
            <w:r>
              <w:rPr>
                <w:rFonts w:hint="eastAsia" w:ascii="宋体" w:hAnsi="宋体" w:eastAsia="宋体" w:cs="宋体"/>
                <w:color w:val="auto"/>
                <w:lang w:val="en-US" w:eastAsia="zh-CN"/>
              </w:rPr>
              <w:t>采购包1：短袖夏执勤服、春秋执勤服；</w:t>
            </w:r>
          </w:p>
          <w:p w14:paraId="27BEFBE7">
            <w:pPr>
              <w:pStyle w:val="2"/>
              <w:autoSpaceDE/>
              <w:autoSpaceDN/>
              <w:spacing w:beforeLines="0" w:afterLines="0"/>
              <w:rPr>
                <w:rFonts w:hint="eastAsia" w:ascii="宋体" w:hAnsi="宋体" w:eastAsia="宋体" w:cs="宋体"/>
                <w:color w:val="auto"/>
                <w:lang w:val="en-US" w:eastAsia="zh-CN"/>
              </w:rPr>
            </w:pPr>
            <w:r>
              <w:rPr>
                <w:rFonts w:hint="eastAsia" w:ascii="宋体" w:hAnsi="宋体" w:eastAsia="宋体" w:cs="宋体"/>
                <w:color w:val="auto"/>
                <w:lang w:eastAsia="zh-CN"/>
              </w:rPr>
              <w:t>（</w:t>
            </w:r>
            <w:r>
              <w:rPr>
                <w:rFonts w:hint="eastAsia" w:ascii="宋体" w:hAnsi="宋体" w:eastAsia="宋体" w:cs="宋体"/>
                <w:color w:val="auto"/>
                <w:lang w:val="en-US" w:eastAsia="zh-CN"/>
              </w:rPr>
              <w:t>2</w:t>
            </w:r>
            <w:r>
              <w:rPr>
                <w:rFonts w:hint="eastAsia" w:ascii="宋体" w:hAnsi="宋体" w:eastAsia="宋体" w:cs="宋体"/>
                <w:color w:val="auto"/>
                <w:lang w:eastAsia="zh-CN"/>
              </w:rPr>
              <w:t>）</w:t>
            </w:r>
            <w:r>
              <w:rPr>
                <w:rFonts w:hint="eastAsia" w:ascii="宋体" w:hAnsi="宋体" w:eastAsia="宋体" w:cs="宋体"/>
                <w:color w:val="auto"/>
                <w:lang w:val="en-US" w:eastAsia="zh-CN"/>
              </w:rPr>
              <w:t>采购包2：单皮鞋。</w:t>
            </w:r>
          </w:p>
        </w:tc>
      </w:tr>
      <w:tr w14:paraId="1123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6B653AA3">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0285CA61">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现场踏勘</w:t>
            </w:r>
          </w:p>
        </w:tc>
        <w:tc>
          <w:tcPr>
            <w:tcW w:w="3715" w:type="pct"/>
          </w:tcPr>
          <w:p w14:paraId="5E9BFC2B">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■否 / □是，踏勘详细要求：</w:t>
            </w:r>
          </w:p>
          <w:p w14:paraId="6CC70E5B">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时间：/</w:t>
            </w:r>
          </w:p>
          <w:p w14:paraId="5CA6DB2A">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地点：/</w:t>
            </w:r>
          </w:p>
          <w:p w14:paraId="57426801">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联系人：/</w:t>
            </w:r>
          </w:p>
          <w:p w14:paraId="560DF5C9">
            <w:pPr>
              <w:autoSpaceDE/>
              <w:autoSpaceDN/>
              <w:spacing w:beforeLines="0" w:afterLines="0"/>
              <w:rPr>
                <w:rFonts w:hint="eastAsia" w:ascii="宋体" w:hAnsi="宋体" w:eastAsia="宋体" w:cs="宋体"/>
                <w:color w:val="auto"/>
                <w:szCs w:val="21"/>
              </w:rPr>
            </w:pPr>
            <w:r>
              <w:rPr>
                <w:rFonts w:hint="eastAsia" w:ascii="宋体" w:hAnsi="宋体" w:eastAsia="宋体" w:cs="宋体"/>
                <w:color w:val="auto"/>
                <w:szCs w:val="21"/>
                <w:lang w:eastAsia="zh-CN"/>
              </w:rPr>
              <w:t>说明：/</w:t>
            </w:r>
          </w:p>
        </w:tc>
      </w:tr>
      <w:tr w14:paraId="7F75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513DA2DB">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61BE879F">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投标有效期</w:t>
            </w:r>
          </w:p>
        </w:tc>
        <w:tc>
          <w:tcPr>
            <w:tcW w:w="3715" w:type="pct"/>
          </w:tcPr>
          <w:p w14:paraId="627F6B5A">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从提交投标（响应）文件的截止之日起90日历天</w:t>
            </w:r>
          </w:p>
        </w:tc>
      </w:tr>
      <w:tr w14:paraId="2D43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5C08781C">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0F7AF934">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投标保证金</w:t>
            </w:r>
          </w:p>
        </w:tc>
        <w:tc>
          <w:tcPr>
            <w:tcW w:w="3715" w:type="pct"/>
          </w:tcPr>
          <w:p w14:paraId="49BE42D9">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■本项目无需递交投标保证金</w:t>
            </w:r>
          </w:p>
          <w:p w14:paraId="198482EA">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□本项目需要递交投标保证金，要求如下：</w:t>
            </w:r>
          </w:p>
          <w:p w14:paraId="678D768B">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保证金人民币：0.00元整</w:t>
            </w:r>
          </w:p>
          <w:p w14:paraId="2DE98B3F">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开户单位：公诚管理咨询有限公司</w:t>
            </w:r>
          </w:p>
          <w:p w14:paraId="55023D42">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开户账号：/</w:t>
            </w:r>
          </w:p>
          <w:p w14:paraId="66E3896A">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开户银行：中信银行广州花园支行</w:t>
            </w:r>
          </w:p>
          <w:p w14:paraId="0CE3989B">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提交方式：转账、支票、汇票、本票、保函等非现金形式。</w:t>
            </w:r>
          </w:p>
          <w:p w14:paraId="4E4A630F">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投标保证金有效期：与投标有效期一致。</w:t>
            </w:r>
          </w:p>
          <w:p w14:paraId="3697A173">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电子保函：投标人可以通过登录“诚E招（www.chengezhao.com）”在线申请办理电子保函，成功出函并点击生效之后等效于缴纳了保证金；如选择其他具有电子投标保函资质的机构开具电子投标保函，电子投标保函中须载明线上查验方法，且保函查验结果为真，同时将电子保函上传至诚E招，打印件制作在投标（响应）文件中。（电子保函递交之后可致电采购代理机构核实）</w:t>
            </w:r>
          </w:p>
          <w:p w14:paraId="2B105C0D">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纸质保函：通过金融机构、专业担保机构开具的纸质保函，须密封递交原件。</w:t>
            </w:r>
          </w:p>
        </w:tc>
      </w:tr>
      <w:tr w14:paraId="2BB5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0CB8B4FF">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5A133EA9">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投标文件</w:t>
            </w:r>
            <w:r>
              <w:rPr>
                <w:rFonts w:hint="eastAsia" w:ascii="宋体" w:hAnsi="宋体" w:eastAsia="宋体" w:cs="宋体"/>
                <w:color w:val="auto"/>
                <w:szCs w:val="21"/>
                <w:lang w:eastAsia="zh-CN"/>
              </w:rPr>
              <w:t>数量和要求</w:t>
            </w:r>
          </w:p>
        </w:tc>
        <w:tc>
          <w:tcPr>
            <w:tcW w:w="3715" w:type="pct"/>
          </w:tcPr>
          <w:p w14:paraId="0A3C0C74">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1.正本1份，副本4份，电子文件1份。正本与副本不一致时，以正本为准。</w:t>
            </w:r>
          </w:p>
          <w:p w14:paraId="01B626F2">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2.电子文件：应包含纸质投标文件全部内容，以U盘或者光盘形式存储；电子文件中应包含Word、Excel等可编辑文档和签字盖章版的PDF扫描件；投标文件包括的其他电子文档（如视频等）也应包含在内；若有分项报价表（非固定格式，自行提供的），需提供Excel版本。</w:t>
            </w:r>
          </w:p>
          <w:p w14:paraId="70573674">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3.针对多个采购包项目，若在评审要求相同的情况下，投标人可以选择编制一份或者多份投标（响应）文件，但须明确适用于“采购包1、采购包2、…”，若某些投标（响应）内容不可同时适用于多个采购包，则需分别进行明确，如报价部分的内容等文件。</w:t>
            </w:r>
          </w:p>
        </w:tc>
      </w:tr>
      <w:tr w14:paraId="3556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2CD2E51E">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5DDD9F2C">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投标文件</w:t>
            </w:r>
            <w:r>
              <w:rPr>
                <w:rFonts w:hint="eastAsia" w:ascii="宋体" w:hAnsi="宋体" w:eastAsia="宋体" w:cs="宋体"/>
                <w:color w:val="auto"/>
                <w:szCs w:val="21"/>
                <w:lang w:eastAsia="zh-CN"/>
              </w:rPr>
              <w:t>密封要求</w:t>
            </w:r>
          </w:p>
        </w:tc>
        <w:tc>
          <w:tcPr>
            <w:tcW w:w="3715" w:type="pct"/>
          </w:tcPr>
          <w:p w14:paraId="3B72CC44">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投标文件正本、副本和电子文件可以单独密封包装，也可以密封包装在一起，封口处应粘贴处理。</w:t>
            </w:r>
          </w:p>
        </w:tc>
      </w:tr>
      <w:tr w14:paraId="3408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63C66F2B">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2220F2C9">
            <w:pPr>
              <w:autoSpaceDE/>
              <w:autoSpaceDN/>
              <w:spacing w:beforeLines="0" w:afterLines="0" w:line="360" w:lineRule="auto"/>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中标候选人推荐家数</w:t>
            </w:r>
          </w:p>
        </w:tc>
        <w:tc>
          <w:tcPr>
            <w:tcW w:w="7173" w:type="dxa"/>
            <w:vAlign w:val="center"/>
          </w:tcPr>
          <w:p w14:paraId="35C309C7">
            <w:pPr>
              <w:autoSpaceDE/>
              <w:autoSpaceDN/>
              <w:spacing w:beforeLines="0" w:afterLine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采购包1</w:t>
            </w:r>
            <w:r>
              <w:rPr>
                <w:rFonts w:hint="eastAsia" w:ascii="宋体" w:hAnsi="宋体" w:eastAsia="宋体" w:cs="宋体"/>
                <w:color w:val="auto"/>
                <w:szCs w:val="21"/>
                <w:highlight w:val="none"/>
              </w:rPr>
              <w:t>：3家</w:t>
            </w:r>
          </w:p>
          <w:p w14:paraId="223C064A">
            <w:pPr>
              <w:autoSpaceDE/>
              <w:autoSpaceDN/>
              <w:spacing w:beforeLines="0" w:afterLines="0"/>
              <w:rPr>
                <w:rFonts w:hint="eastAsia" w:ascii="宋体" w:hAnsi="宋体" w:eastAsia="宋体" w:cs="宋体"/>
                <w:color w:val="auto"/>
                <w:szCs w:val="21"/>
              </w:rPr>
            </w:pPr>
            <w:r>
              <w:rPr>
                <w:rFonts w:hint="eastAsia" w:ascii="宋体" w:hAnsi="宋体" w:eastAsia="宋体" w:cs="宋体"/>
                <w:color w:val="auto"/>
                <w:szCs w:val="21"/>
                <w:highlight w:val="none"/>
                <w:lang w:val="en-US" w:eastAsia="zh-CN"/>
              </w:rPr>
              <w:t>采购包</w:t>
            </w:r>
            <w:r>
              <w:rPr>
                <w:rFonts w:hint="eastAsia" w:ascii="宋体" w:hAnsi="宋体" w:eastAsia="宋体" w:cs="宋体"/>
                <w:color w:val="auto"/>
                <w:szCs w:val="21"/>
                <w:highlight w:val="none"/>
              </w:rPr>
              <w:t>2：3家</w:t>
            </w:r>
          </w:p>
        </w:tc>
      </w:tr>
      <w:tr w14:paraId="6694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322032FF">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75570A29">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lang w:eastAsia="zh-CN"/>
              </w:rPr>
              <w:t>中标人</w:t>
            </w:r>
            <w:r>
              <w:rPr>
                <w:rFonts w:hint="eastAsia" w:ascii="宋体" w:hAnsi="宋体" w:eastAsia="宋体" w:cs="宋体"/>
                <w:color w:val="auto"/>
                <w:szCs w:val="21"/>
              </w:rPr>
              <w:t>数量</w:t>
            </w:r>
          </w:p>
        </w:tc>
        <w:tc>
          <w:tcPr>
            <w:tcW w:w="7173" w:type="dxa"/>
            <w:vAlign w:val="center"/>
          </w:tcPr>
          <w:p w14:paraId="4A30C8E0">
            <w:pPr>
              <w:autoSpaceDE/>
              <w:autoSpaceDN/>
              <w:spacing w:beforeLines="0" w:afterLine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采购包</w:t>
            </w:r>
            <w:r>
              <w:rPr>
                <w:rFonts w:hint="eastAsia" w:ascii="宋体" w:hAnsi="宋体" w:eastAsia="宋体" w:cs="宋体"/>
                <w:color w:val="auto"/>
                <w:szCs w:val="21"/>
                <w:highlight w:val="none"/>
              </w:rPr>
              <w:t>1：1家</w:t>
            </w:r>
          </w:p>
          <w:p w14:paraId="34C34B00">
            <w:pPr>
              <w:autoSpaceDE/>
              <w:autoSpaceDN/>
              <w:spacing w:beforeLines="0" w:afterLines="0"/>
              <w:rPr>
                <w:rFonts w:hint="eastAsia" w:ascii="宋体" w:hAnsi="宋体" w:eastAsia="宋体" w:cs="宋体"/>
                <w:color w:val="auto"/>
                <w:szCs w:val="21"/>
              </w:rPr>
            </w:pPr>
            <w:r>
              <w:rPr>
                <w:rFonts w:hint="eastAsia" w:ascii="宋体" w:hAnsi="宋体" w:eastAsia="宋体" w:cs="宋体"/>
                <w:color w:val="auto"/>
                <w:szCs w:val="21"/>
                <w:highlight w:val="none"/>
                <w:lang w:val="en-US" w:eastAsia="zh-CN"/>
              </w:rPr>
              <w:t>采购包</w:t>
            </w:r>
            <w:r>
              <w:rPr>
                <w:rFonts w:hint="eastAsia" w:ascii="宋体" w:hAnsi="宋体" w:eastAsia="宋体" w:cs="宋体"/>
                <w:color w:val="auto"/>
                <w:szCs w:val="21"/>
                <w:highlight w:val="none"/>
              </w:rPr>
              <w:t>2：1家</w:t>
            </w:r>
          </w:p>
        </w:tc>
      </w:tr>
      <w:tr w14:paraId="3F04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0D67DED8">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1201D84F">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有效</w:t>
            </w:r>
            <w:r>
              <w:rPr>
                <w:rFonts w:hint="eastAsia" w:ascii="宋体" w:hAnsi="宋体" w:eastAsia="宋体" w:cs="宋体"/>
                <w:color w:val="auto"/>
                <w:szCs w:val="21"/>
                <w:lang w:eastAsia="zh-CN"/>
              </w:rPr>
              <w:t>投标人</w:t>
            </w:r>
            <w:r>
              <w:rPr>
                <w:rFonts w:hint="eastAsia" w:ascii="宋体" w:hAnsi="宋体" w:eastAsia="宋体" w:cs="宋体"/>
                <w:color w:val="auto"/>
                <w:szCs w:val="21"/>
              </w:rPr>
              <w:t>家数</w:t>
            </w:r>
          </w:p>
        </w:tc>
        <w:tc>
          <w:tcPr>
            <w:tcW w:w="3715" w:type="pct"/>
            <w:vAlign w:val="center"/>
          </w:tcPr>
          <w:p w14:paraId="6B5FD16B">
            <w:pPr>
              <w:autoSpaceDE/>
              <w:autoSpaceDN/>
              <w:spacing w:beforeLines="0" w:afterLine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采购包1</w:t>
            </w:r>
            <w:r>
              <w:rPr>
                <w:rFonts w:hint="eastAsia" w:ascii="宋体" w:hAnsi="宋体" w:eastAsia="宋体" w:cs="宋体"/>
                <w:color w:val="auto"/>
                <w:szCs w:val="21"/>
                <w:highlight w:val="none"/>
              </w:rPr>
              <w:t>：3家</w:t>
            </w:r>
          </w:p>
          <w:p w14:paraId="53E0D5CE">
            <w:pPr>
              <w:autoSpaceDE/>
              <w:autoSpaceDN/>
              <w:spacing w:beforeLines="0" w:afterLines="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采购包</w:t>
            </w:r>
            <w:r>
              <w:rPr>
                <w:rFonts w:hint="eastAsia" w:ascii="宋体" w:hAnsi="宋体" w:eastAsia="宋体" w:cs="宋体"/>
                <w:color w:val="auto"/>
                <w:szCs w:val="21"/>
                <w:highlight w:val="none"/>
              </w:rPr>
              <w:t>2：3家</w:t>
            </w:r>
          </w:p>
          <w:p w14:paraId="737CAF91">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此人数约定了开标与评标过程中的最低有效投标人家数，当家数不足时项目将不得开标、不得评标或直接废标。</w:t>
            </w:r>
          </w:p>
        </w:tc>
      </w:tr>
      <w:tr w14:paraId="159E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7CAAAB52">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18A185B2">
            <w:pPr>
              <w:autoSpaceDE/>
              <w:autoSpaceDN/>
              <w:spacing w:beforeLines="0" w:afterLines="0" w:line="360" w:lineRule="auto"/>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项目兼投兼中（兼投不兼中）规则</w:t>
            </w:r>
          </w:p>
        </w:tc>
        <w:tc>
          <w:tcPr>
            <w:tcW w:w="3715" w:type="pct"/>
            <w:vAlign w:val="center"/>
          </w:tcPr>
          <w:p w14:paraId="22CEEFD8">
            <w:pPr>
              <w:pStyle w:val="2"/>
              <w:autoSpaceDE/>
              <w:autoSpaceDN/>
              <w:spacing w:beforeLines="0" w:afterLines="0"/>
              <w:rPr>
                <w:rFonts w:hint="eastAsia" w:ascii="宋体" w:hAnsi="宋体" w:eastAsia="宋体" w:cs="宋体"/>
                <w:color w:val="auto"/>
                <w:lang w:eastAsia="zh-CN"/>
              </w:rPr>
            </w:pPr>
            <w:r>
              <w:rPr>
                <w:rFonts w:hint="eastAsia" w:ascii="宋体" w:hAnsi="宋体" w:eastAsia="宋体" w:cs="宋体"/>
                <w:color w:val="auto"/>
                <w:szCs w:val="21"/>
                <w:lang w:eastAsia="zh-CN"/>
              </w:rPr>
              <w:t>本项目兼投不兼中，</w:t>
            </w:r>
            <w:r>
              <w:rPr>
                <w:rFonts w:hint="eastAsia" w:ascii="宋体" w:hAnsi="宋体" w:eastAsia="宋体" w:cs="宋体"/>
                <w:color w:val="auto"/>
                <w:lang w:eastAsia="zh-CN"/>
              </w:rPr>
              <w:t>投标人可对其中一个或几个采购包进行投标，可兼投，但不可兼中其他采购包的第一中标候选人，评审及中标顺序为采购包1、采购包2。已获得本项目前面任意一个采购包第一中标候选人资格的，如参加后面采购包的投标，将不能通过该采购包的符合性审查。如某采购包出现中标人放弃中标或被依法认定中标无效等情形，另行确定中标人后导致同一投标人兼中两个采购包的，则该采购包作废标处理。采购包是投标的最小单位，投标人应对同一个采购包的全部货物和服务投标，开标、评标、定标按采购包进行。</w:t>
            </w:r>
            <w:r>
              <w:rPr>
                <w:rFonts w:hint="eastAsia" w:ascii="宋体" w:hAnsi="宋体" w:eastAsia="宋体" w:cs="宋体"/>
                <w:color w:val="auto"/>
              </w:rPr>
              <w:t>兼投者必须就每个采购包分别报价。</w:t>
            </w:r>
          </w:p>
        </w:tc>
      </w:tr>
      <w:tr w14:paraId="2B08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6A53CF40">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43717572">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lang w:eastAsia="zh-CN"/>
              </w:rPr>
              <w:t>中标人</w:t>
            </w:r>
            <w:r>
              <w:rPr>
                <w:rFonts w:hint="eastAsia" w:ascii="宋体" w:hAnsi="宋体" w:eastAsia="宋体" w:cs="宋体"/>
                <w:color w:val="auto"/>
                <w:szCs w:val="21"/>
              </w:rPr>
              <w:t>确定方式</w:t>
            </w:r>
          </w:p>
        </w:tc>
        <w:tc>
          <w:tcPr>
            <w:tcW w:w="3715" w:type="pct"/>
            <w:vAlign w:val="center"/>
          </w:tcPr>
          <w:p w14:paraId="43FF3DEB">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■采购人按照评标报告中推荐的中标候选人确定中标人。 / □采购人授权评标委员会按照评审原则直接确定中标人。</w:t>
            </w:r>
          </w:p>
        </w:tc>
      </w:tr>
      <w:tr w14:paraId="53E0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2C513D7D">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392FF1F9">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代理服务费</w:t>
            </w:r>
          </w:p>
        </w:tc>
        <w:tc>
          <w:tcPr>
            <w:tcW w:w="3715" w:type="pct"/>
            <w:vAlign w:val="center"/>
          </w:tcPr>
          <w:p w14:paraId="524DE739">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收费标准：</w:t>
            </w:r>
            <w:r>
              <w:rPr>
                <w:rFonts w:hint="eastAsia" w:ascii="宋体" w:hAnsi="宋体" w:eastAsia="宋体" w:cs="宋体"/>
                <w:color w:val="auto"/>
                <w:kern w:val="0"/>
              </w:rPr>
              <w:t>采购代理服务费</w:t>
            </w:r>
            <w:bookmarkStart w:id="76" w:name="_Hlk108912781"/>
            <w:r>
              <w:rPr>
                <w:rFonts w:hint="eastAsia" w:ascii="宋体" w:hAnsi="宋体" w:eastAsia="宋体" w:cs="宋体"/>
                <w:color w:val="auto"/>
                <w:szCs w:val="21"/>
                <w:lang w:eastAsia="zh-CN"/>
              </w:rPr>
              <w:t>以项目（各</w:t>
            </w:r>
            <w:r>
              <w:rPr>
                <w:rFonts w:hint="eastAsia" w:ascii="宋体" w:hAnsi="宋体" w:eastAsia="宋体" w:cs="宋体"/>
                <w:color w:val="auto"/>
                <w:szCs w:val="21"/>
                <w:lang w:val="en-US" w:eastAsia="zh-CN"/>
              </w:rPr>
              <w:t>采购包</w:t>
            </w:r>
            <w:r>
              <w:rPr>
                <w:rFonts w:hint="eastAsia" w:ascii="宋体" w:hAnsi="宋体" w:eastAsia="宋体" w:cs="宋体"/>
                <w:color w:val="auto"/>
                <w:szCs w:val="21"/>
                <w:lang w:eastAsia="zh-CN"/>
              </w:rPr>
              <w:t>）</w:t>
            </w:r>
            <w:r>
              <w:rPr>
                <w:rFonts w:hint="eastAsia" w:ascii="宋体" w:hAnsi="宋体" w:eastAsia="宋体" w:cs="宋体"/>
                <w:color w:val="auto"/>
                <w:kern w:val="0"/>
              </w:rPr>
              <w:t>中标</w:t>
            </w:r>
            <w:r>
              <w:rPr>
                <w:rFonts w:hint="eastAsia" w:ascii="宋体" w:hAnsi="宋体" w:eastAsia="宋体" w:cs="宋体"/>
                <w:color w:val="auto"/>
                <w:szCs w:val="21"/>
                <w:lang w:eastAsia="zh-CN"/>
              </w:rPr>
              <w:t>金额作为基数按照差额定率累进法计算代理服务费</w:t>
            </w:r>
            <w:bookmarkEnd w:id="76"/>
            <w:r>
              <w:rPr>
                <w:rFonts w:hint="eastAsia" w:ascii="宋体" w:hAnsi="宋体" w:eastAsia="宋体" w:cs="宋体"/>
                <w:color w:val="auto"/>
                <w:kern w:val="0"/>
              </w:rPr>
              <w:t>，并下浮8%，向中标</w:t>
            </w:r>
            <w:r>
              <w:rPr>
                <w:rFonts w:hint="eastAsia" w:ascii="宋体" w:hAnsi="宋体" w:eastAsia="宋体" w:cs="宋体"/>
                <w:color w:val="auto"/>
                <w:kern w:val="0"/>
                <w:lang w:eastAsia="zh-CN"/>
              </w:rPr>
              <w:t>人</w:t>
            </w:r>
            <w:r>
              <w:rPr>
                <w:rFonts w:hint="eastAsia" w:ascii="宋体" w:hAnsi="宋体" w:eastAsia="宋体" w:cs="宋体"/>
                <w:color w:val="auto"/>
                <w:kern w:val="0"/>
              </w:rPr>
              <w:t>收取。中标金额的各部分费率如下：中标金额在人民币100万元</w:t>
            </w:r>
            <w:r>
              <w:rPr>
                <w:rFonts w:hint="eastAsia" w:ascii="宋体" w:hAnsi="宋体" w:eastAsia="宋体" w:cs="宋体"/>
                <w:color w:val="auto"/>
                <w:szCs w:val="21"/>
                <w:lang w:val="en-US" w:eastAsia="zh-CN"/>
              </w:rPr>
              <w:t>（含）</w:t>
            </w:r>
            <w:r>
              <w:rPr>
                <w:rFonts w:hint="eastAsia" w:ascii="宋体" w:hAnsi="宋体" w:eastAsia="宋体" w:cs="宋体"/>
                <w:color w:val="auto"/>
                <w:kern w:val="0"/>
              </w:rPr>
              <w:t>以下部分的收费费率为1.50%</w:t>
            </w:r>
            <w:r>
              <w:rPr>
                <w:rFonts w:hint="eastAsia" w:ascii="宋体" w:hAnsi="宋体" w:eastAsia="宋体" w:cs="宋体"/>
                <w:color w:val="auto"/>
                <w:kern w:val="0"/>
                <w:lang w:eastAsia="zh-CN"/>
              </w:rPr>
              <w:t>；</w:t>
            </w:r>
            <w:r>
              <w:rPr>
                <w:rFonts w:hint="eastAsia" w:ascii="宋体" w:hAnsi="宋体" w:eastAsia="宋体" w:cs="宋体"/>
                <w:color w:val="auto"/>
                <w:kern w:val="0"/>
              </w:rPr>
              <w:t>中标金额在人民币</w:t>
            </w:r>
            <w:r>
              <w:rPr>
                <w:rFonts w:hint="eastAsia" w:ascii="宋体" w:hAnsi="宋体" w:eastAsia="宋体" w:cs="宋体"/>
                <w:color w:val="auto"/>
                <w:szCs w:val="21"/>
                <w:lang w:eastAsia="zh-CN"/>
              </w:rPr>
              <w:t>100</w:t>
            </w:r>
            <w:r>
              <w:rPr>
                <w:rFonts w:hint="eastAsia" w:ascii="宋体" w:hAnsi="宋体" w:eastAsia="宋体" w:cs="宋体"/>
                <w:color w:val="auto"/>
                <w:szCs w:val="21"/>
                <w:lang w:val="en-US" w:eastAsia="zh-CN"/>
              </w:rPr>
              <w:t>万</w:t>
            </w:r>
            <w:r>
              <w:rPr>
                <w:rFonts w:hint="eastAsia" w:ascii="宋体" w:hAnsi="宋体" w:eastAsia="宋体" w:cs="宋体"/>
                <w:color w:val="auto"/>
                <w:kern w:val="0"/>
              </w:rPr>
              <w:t>元</w:t>
            </w:r>
            <w:r>
              <w:rPr>
                <w:rFonts w:hint="eastAsia" w:ascii="宋体" w:hAnsi="宋体" w:eastAsia="宋体" w:cs="宋体"/>
                <w:color w:val="auto"/>
                <w:szCs w:val="21"/>
                <w:lang w:val="en-US" w:eastAsia="zh-CN"/>
              </w:rPr>
              <w:t>（不含）-500万</w:t>
            </w:r>
            <w:r>
              <w:rPr>
                <w:rFonts w:hint="eastAsia" w:ascii="宋体" w:hAnsi="宋体" w:eastAsia="宋体" w:cs="宋体"/>
                <w:color w:val="auto"/>
                <w:kern w:val="0"/>
              </w:rPr>
              <w:t>元</w:t>
            </w:r>
            <w:r>
              <w:rPr>
                <w:rFonts w:hint="eastAsia" w:ascii="宋体" w:hAnsi="宋体" w:eastAsia="宋体" w:cs="宋体"/>
                <w:color w:val="auto"/>
                <w:szCs w:val="21"/>
                <w:lang w:val="en-US" w:eastAsia="zh-CN"/>
              </w:rPr>
              <w:t>（含）</w:t>
            </w:r>
            <w:r>
              <w:rPr>
                <w:rFonts w:hint="eastAsia" w:ascii="宋体" w:hAnsi="宋体" w:eastAsia="宋体" w:cs="宋体"/>
                <w:color w:val="auto"/>
                <w:kern w:val="0"/>
              </w:rPr>
              <w:t>部分的收费费率</w:t>
            </w:r>
            <w:r>
              <w:rPr>
                <w:rFonts w:hint="eastAsia" w:ascii="宋体" w:hAnsi="宋体" w:eastAsia="宋体" w:cs="宋体"/>
                <w:color w:val="auto"/>
                <w:szCs w:val="22"/>
                <w:lang w:val="en-US" w:eastAsia="zh-CN"/>
              </w:rPr>
              <w:t>为</w:t>
            </w:r>
            <w:r>
              <w:rPr>
                <w:rFonts w:hint="eastAsia" w:ascii="宋体" w:hAnsi="宋体" w:eastAsia="宋体" w:cs="宋体"/>
                <w:color w:val="auto"/>
                <w:szCs w:val="22"/>
              </w:rPr>
              <w:t>1.10</w:t>
            </w:r>
            <w:r>
              <w:rPr>
                <w:rFonts w:hint="eastAsia" w:ascii="宋体" w:hAnsi="宋体" w:eastAsia="宋体" w:cs="宋体"/>
                <w:color w:val="auto"/>
                <w:szCs w:val="22"/>
                <w:lang w:val="en-US" w:eastAsia="zh-CN"/>
              </w:rPr>
              <w:t>%；</w:t>
            </w:r>
            <w:r>
              <w:rPr>
                <w:rFonts w:hint="eastAsia" w:ascii="宋体" w:hAnsi="宋体" w:eastAsia="宋体" w:cs="宋体"/>
                <w:color w:val="auto"/>
                <w:kern w:val="0"/>
              </w:rPr>
              <w:t>中标金额在人民币</w:t>
            </w:r>
            <w:r>
              <w:rPr>
                <w:rFonts w:hint="eastAsia" w:ascii="宋体" w:hAnsi="宋体" w:eastAsia="宋体" w:cs="宋体"/>
                <w:color w:val="auto"/>
                <w:szCs w:val="21"/>
                <w:lang w:val="en-US" w:eastAsia="zh-CN"/>
              </w:rPr>
              <w:t>5</w:t>
            </w:r>
            <w:r>
              <w:rPr>
                <w:rFonts w:hint="eastAsia" w:ascii="宋体" w:hAnsi="宋体" w:eastAsia="宋体" w:cs="宋体"/>
                <w:color w:val="auto"/>
                <w:szCs w:val="21"/>
                <w:lang w:eastAsia="zh-CN"/>
              </w:rPr>
              <w:t>00</w:t>
            </w:r>
            <w:r>
              <w:rPr>
                <w:rFonts w:hint="eastAsia" w:ascii="宋体" w:hAnsi="宋体" w:eastAsia="宋体" w:cs="宋体"/>
                <w:color w:val="auto"/>
                <w:szCs w:val="21"/>
                <w:lang w:val="en-US" w:eastAsia="zh-CN"/>
              </w:rPr>
              <w:t>万</w:t>
            </w:r>
            <w:r>
              <w:rPr>
                <w:rFonts w:hint="eastAsia" w:ascii="宋体" w:hAnsi="宋体" w:eastAsia="宋体" w:cs="宋体"/>
                <w:color w:val="auto"/>
                <w:kern w:val="0"/>
              </w:rPr>
              <w:t>元</w:t>
            </w:r>
            <w:r>
              <w:rPr>
                <w:rFonts w:hint="eastAsia" w:ascii="宋体" w:hAnsi="宋体" w:eastAsia="宋体" w:cs="宋体"/>
                <w:color w:val="auto"/>
                <w:szCs w:val="21"/>
                <w:lang w:val="en-US" w:eastAsia="zh-CN"/>
              </w:rPr>
              <w:t>（不含）-1000万</w:t>
            </w:r>
            <w:r>
              <w:rPr>
                <w:rFonts w:hint="eastAsia" w:ascii="宋体" w:hAnsi="宋体" w:eastAsia="宋体" w:cs="宋体"/>
                <w:color w:val="auto"/>
                <w:kern w:val="0"/>
              </w:rPr>
              <w:t>元</w:t>
            </w:r>
            <w:r>
              <w:rPr>
                <w:rFonts w:hint="eastAsia" w:ascii="宋体" w:hAnsi="宋体" w:eastAsia="宋体" w:cs="宋体"/>
                <w:color w:val="auto"/>
                <w:szCs w:val="21"/>
                <w:lang w:val="en-US" w:eastAsia="zh-CN"/>
              </w:rPr>
              <w:t>（含）</w:t>
            </w:r>
            <w:r>
              <w:rPr>
                <w:rFonts w:hint="eastAsia" w:ascii="宋体" w:hAnsi="宋体" w:eastAsia="宋体" w:cs="宋体"/>
                <w:color w:val="auto"/>
                <w:kern w:val="0"/>
              </w:rPr>
              <w:t>部分的收费费率</w:t>
            </w:r>
            <w:r>
              <w:rPr>
                <w:rFonts w:hint="eastAsia" w:ascii="宋体" w:hAnsi="宋体" w:eastAsia="宋体" w:cs="宋体"/>
                <w:color w:val="auto"/>
                <w:szCs w:val="21"/>
                <w:lang w:val="en-US" w:eastAsia="zh-CN"/>
              </w:rPr>
              <w:t>为</w:t>
            </w:r>
            <w:r>
              <w:rPr>
                <w:rFonts w:hint="eastAsia" w:ascii="宋体" w:hAnsi="宋体" w:eastAsia="宋体" w:cs="宋体"/>
                <w:color w:val="auto"/>
                <w:szCs w:val="21"/>
                <w:lang w:eastAsia="zh-CN"/>
              </w:rPr>
              <w:t>0.80%。</w:t>
            </w:r>
          </w:p>
        </w:tc>
      </w:tr>
      <w:tr w14:paraId="5437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7C2EBDE9">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3FB4CB51">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代理服务费收取方式</w:t>
            </w:r>
          </w:p>
        </w:tc>
        <w:tc>
          <w:tcPr>
            <w:tcW w:w="3715" w:type="pct"/>
            <w:vAlign w:val="center"/>
          </w:tcPr>
          <w:p w14:paraId="2463454A">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向中标人收取</w:t>
            </w:r>
          </w:p>
        </w:tc>
      </w:tr>
      <w:tr w14:paraId="50A03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7F4287B3">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6CC3AF22">
            <w:pPr>
              <w:autoSpaceDE/>
              <w:autoSpaceDN/>
              <w:spacing w:beforeLines="0" w:afterLines="0" w:line="360" w:lineRule="auto"/>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合同签订</w:t>
            </w:r>
          </w:p>
        </w:tc>
        <w:tc>
          <w:tcPr>
            <w:tcW w:w="3715" w:type="pct"/>
            <w:vAlign w:val="center"/>
          </w:tcPr>
          <w:p w14:paraId="2E1C5C12">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本采购文件提供的合同文本未尽条款内容由采购人和中标人协商确定，但不得对招标文件和投标文件的实质性条款作出变更，且必须包括但不限于标的名称，采购标的质量、数量（规模），履行时间（期限）、地点和方式，包装方式（如有），价款或者报酬、付款进度安排、资金支付方式，验收、交付标准和方法，质量保修范围（如有）和保修期（如有），违约责任与解决争议的方法等内容。</w:t>
            </w:r>
          </w:p>
        </w:tc>
      </w:tr>
      <w:tr w14:paraId="16CD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5713DCC6">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bookmarkStart w:id="77" w:name="_Hlk113913931"/>
          </w:p>
        </w:tc>
        <w:tc>
          <w:tcPr>
            <w:tcW w:w="991" w:type="pct"/>
            <w:vAlign w:val="center"/>
          </w:tcPr>
          <w:p w14:paraId="6BA42C3E">
            <w:pPr>
              <w:autoSpaceDE/>
              <w:autoSpaceDN/>
              <w:spacing w:beforeLines="0" w:afterLines="0" w:line="360" w:lineRule="auto"/>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专门面向中小企业采购</w:t>
            </w:r>
          </w:p>
        </w:tc>
        <w:tc>
          <w:tcPr>
            <w:tcW w:w="3715" w:type="pct"/>
            <w:vAlign w:val="center"/>
          </w:tcPr>
          <w:p w14:paraId="31A0450F">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■是 / □否</w:t>
            </w:r>
          </w:p>
        </w:tc>
      </w:tr>
      <w:tr w14:paraId="7754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5111C7BF">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rPr>
            </w:pPr>
          </w:p>
        </w:tc>
        <w:tc>
          <w:tcPr>
            <w:tcW w:w="991" w:type="pct"/>
            <w:vAlign w:val="center"/>
          </w:tcPr>
          <w:p w14:paraId="2C3693E7">
            <w:pPr>
              <w:autoSpaceDE/>
              <w:autoSpaceDN/>
              <w:spacing w:beforeLines="0" w:afterLines="0" w:line="360" w:lineRule="auto"/>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本项目采购标的对应的中小企业划分标准所属行业</w:t>
            </w:r>
          </w:p>
        </w:tc>
        <w:tc>
          <w:tcPr>
            <w:tcW w:w="3715" w:type="pct"/>
            <w:vAlign w:val="center"/>
          </w:tcPr>
          <w:p w14:paraId="3412B3DE">
            <w:pPr>
              <w:autoSpaceDE/>
              <w:autoSpaceDN/>
              <w:spacing w:beforeLines="0" w:afterLines="0"/>
              <w:jc w:val="both"/>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工业</w:t>
            </w:r>
          </w:p>
        </w:tc>
      </w:tr>
      <w:bookmarkEnd w:id="77"/>
      <w:tr w14:paraId="4EF2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643BDD83">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305CDAA7">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rPr>
              <w:t>项目属性</w:t>
            </w:r>
          </w:p>
        </w:tc>
        <w:tc>
          <w:tcPr>
            <w:tcW w:w="3715" w:type="pct"/>
            <w:vAlign w:val="center"/>
          </w:tcPr>
          <w:p w14:paraId="72C952C3">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18"/>
                <w:lang w:eastAsia="zh-CN"/>
              </w:rPr>
              <w:t>■</w:t>
            </w:r>
            <w:r>
              <w:rPr>
                <w:rFonts w:hint="eastAsia" w:ascii="宋体" w:hAnsi="宋体" w:eastAsia="宋体" w:cs="宋体"/>
                <w:color w:val="auto"/>
                <w:szCs w:val="21"/>
                <w:lang w:eastAsia="zh-CN"/>
              </w:rPr>
              <w:t xml:space="preserve">货物项目 / </w:t>
            </w:r>
            <w:r>
              <w:rPr>
                <w:rFonts w:hint="eastAsia" w:ascii="宋体" w:hAnsi="宋体" w:eastAsia="宋体" w:cs="宋体"/>
                <w:color w:val="auto"/>
                <w:szCs w:val="18"/>
                <w:lang w:eastAsia="zh-CN"/>
              </w:rPr>
              <w:t>□</w:t>
            </w:r>
            <w:r>
              <w:rPr>
                <w:rFonts w:hint="eastAsia" w:ascii="宋体" w:hAnsi="宋体" w:eastAsia="宋体" w:cs="宋体"/>
                <w:color w:val="auto"/>
                <w:szCs w:val="21"/>
                <w:lang w:eastAsia="zh-CN"/>
              </w:rPr>
              <w:t>服务项目</w:t>
            </w:r>
          </w:p>
        </w:tc>
      </w:tr>
      <w:tr w14:paraId="77318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235A8F0E">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66D90EA4">
            <w:pPr>
              <w:autoSpaceDE/>
              <w:autoSpaceDN/>
              <w:spacing w:beforeLines="0" w:afterLines="0" w:line="360" w:lineRule="auto"/>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是否允许进口产品</w:t>
            </w:r>
          </w:p>
        </w:tc>
        <w:tc>
          <w:tcPr>
            <w:tcW w:w="3715" w:type="pct"/>
            <w:vAlign w:val="center"/>
          </w:tcPr>
          <w:p w14:paraId="2C181E03">
            <w:pPr>
              <w:autoSpaceDE/>
              <w:autoSpaceDN/>
              <w:spacing w:beforeLines="0" w:afterLines="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□是 / ■否</w:t>
            </w:r>
          </w:p>
        </w:tc>
      </w:tr>
      <w:tr w14:paraId="3F6F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94" w:type="pct"/>
            <w:vAlign w:val="center"/>
          </w:tcPr>
          <w:p w14:paraId="37C03779">
            <w:pPr>
              <w:pStyle w:val="62"/>
              <w:numPr>
                <w:ilvl w:val="0"/>
                <w:numId w:val="4"/>
              </w:numPr>
              <w:autoSpaceDE/>
              <w:autoSpaceDN/>
              <w:spacing w:beforeLines="0" w:afterLines="0"/>
              <w:ind w:left="0" w:firstLine="0" w:firstLineChars="0"/>
              <w:jc w:val="center"/>
              <w:rPr>
                <w:rFonts w:hint="eastAsia" w:ascii="宋体" w:hAnsi="宋体" w:eastAsia="宋体" w:cs="宋体"/>
                <w:color w:val="auto"/>
                <w:szCs w:val="21"/>
                <w:lang w:eastAsia="zh-CN"/>
              </w:rPr>
            </w:pPr>
          </w:p>
        </w:tc>
        <w:tc>
          <w:tcPr>
            <w:tcW w:w="991" w:type="pct"/>
            <w:vAlign w:val="center"/>
          </w:tcPr>
          <w:p w14:paraId="2DFF5797">
            <w:pPr>
              <w:autoSpaceDE/>
              <w:autoSpaceDN/>
              <w:spacing w:beforeLines="0" w:afterLines="0" w:line="360" w:lineRule="auto"/>
              <w:jc w:val="center"/>
              <w:rPr>
                <w:rFonts w:hint="eastAsia" w:ascii="宋体" w:hAnsi="宋体" w:eastAsia="宋体" w:cs="宋体"/>
                <w:color w:val="auto"/>
                <w:szCs w:val="21"/>
              </w:rPr>
            </w:pPr>
            <w:r>
              <w:rPr>
                <w:rFonts w:hint="eastAsia" w:ascii="宋体" w:hAnsi="宋体" w:eastAsia="宋体" w:cs="宋体"/>
                <w:color w:val="auto"/>
                <w:szCs w:val="21"/>
                <w:lang w:eastAsia="zh-CN"/>
              </w:rPr>
              <w:t>合同分包</w:t>
            </w:r>
          </w:p>
        </w:tc>
        <w:tc>
          <w:tcPr>
            <w:tcW w:w="3715" w:type="pct"/>
            <w:vAlign w:val="center"/>
          </w:tcPr>
          <w:p w14:paraId="6E44B8F8">
            <w:pPr>
              <w:pStyle w:val="25"/>
              <w:autoSpaceDE/>
              <w:autoSpaceDN/>
              <w:spacing w:beforeLines="0" w:afterLines="0"/>
              <w:ind w:firstLine="0" w:firstLineChars="0"/>
              <w:rPr>
                <w:rFonts w:hint="eastAsia" w:ascii="宋体" w:hAnsi="宋体" w:eastAsia="宋体" w:cs="宋体"/>
                <w:color w:val="auto"/>
                <w:sz w:val="21"/>
                <w:szCs w:val="21"/>
              </w:rPr>
            </w:pPr>
            <w:r>
              <w:rPr>
                <w:rFonts w:hint="eastAsia" w:ascii="宋体" w:hAnsi="宋体" w:eastAsia="宋体" w:cs="宋体"/>
                <w:color w:val="auto"/>
                <w:sz w:val="21"/>
                <w:szCs w:val="21"/>
              </w:rPr>
              <w:t xml:space="preserve">本项目的非主体、非关键性工作是否允许分包： </w:t>
            </w:r>
          </w:p>
          <w:p w14:paraId="78671486">
            <w:pPr>
              <w:pStyle w:val="25"/>
              <w:autoSpaceDE/>
              <w:autoSpaceDN/>
              <w:spacing w:beforeLines="0" w:afterLines="0"/>
              <w:ind w:firstLine="0" w:firstLineChars="0"/>
              <w:rPr>
                <w:rFonts w:hint="eastAsia" w:ascii="宋体" w:hAnsi="宋体" w:eastAsia="宋体" w:cs="宋体"/>
                <w:color w:val="auto"/>
                <w:sz w:val="21"/>
                <w:szCs w:val="21"/>
              </w:rPr>
            </w:pPr>
            <w:r>
              <w:rPr>
                <w:rFonts w:hint="eastAsia" w:ascii="宋体" w:hAnsi="宋体" w:eastAsia="宋体" w:cs="宋体"/>
                <w:color w:val="auto"/>
                <w:sz w:val="21"/>
                <w:szCs w:val="21"/>
              </w:rPr>
              <w:t>■不允许</w:t>
            </w:r>
          </w:p>
          <w:p w14:paraId="20260550">
            <w:pPr>
              <w:pStyle w:val="25"/>
              <w:autoSpaceDE/>
              <w:autoSpaceDN/>
              <w:spacing w:beforeLines="0" w:afterLines="0"/>
              <w:ind w:firstLine="0" w:firstLineChars="0"/>
              <w:rPr>
                <w:rFonts w:hint="eastAsia" w:ascii="宋体" w:hAnsi="宋体" w:eastAsia="宋体" w:cs="宋体"/>
                <w:color w:val="auto"/>
                <w:sz w:val="21"/>
                <w:szCs w:val="21"/>
              </w:rPr>
            </w:pPr>
            <w:r>
              <w:rPr>
                <w:rFonts w:hint="eastAsia" w:ascii="宋体" w:hAnsi="宋体" w:eastAsia="宋体" w:cs="宋体"/>
                <w:color w:val="auto"/>
                <w:sz w:val="21"/>
                <w:szCs w:val="21"/>
              </w:rPr>
              <w:t>□允许，具体要求：</w:t>
            </w:r>
          </w:p>
          <w:p w14:paraId="47921151">
            <w:pPr>
              <w:pStyle w:val="25"/>
              <w:autoSpaceDE/>
              <w:autoSpaceDN/>
              <w:spacing w:beforeLines="0" w:afterLines="0"/>
              <w:ind w:firstLine="0" w:firstLineChars="0"/>
              <w:rPr>
                <w:rFonts w:hint="eastAsia" w:ascii="宋体" w:hAnsi="宋体" w:eastAsia="宋体" w:cs="宋体"/>
                <w:color w:val="auto"/>
                <w:sz w:val="21"/>
                <w:szCs w:val="21"/>
              </w:rPr>
            </w:pPr>
            <w:r>
              <w:rPr>
                <w:rFonts w:hint="eastAsia" w:ascii="宋体" w:hAnsi="宋体" w:eastAsia="宋体" w:cs="宋体"/>
                <w:color w:val="auto"/>
                <w:sz w:val="21"/>
                <w:szCs w:val="21"/>
              </w:rPr>
              <w:t>（1）可以分包履行的具体内容：_____；</w:t>
            </w:r>
          </w:p>
          <w:p w14:paraId="2CD1A928">
            <w:pPr>
              <w:pStyle w:val="25"/>
              <w:autoSpaceDE/>
              <w:autoSpaceDN/>
              <w:spacing w:beforeLines="0" w:afterLines="0"/>
              <w:ind w:firstLine="0" w:firstLineChars="0"/>
              <w:rPr>
                <w:rFonts w:hint="eastAsia" w:ascii="宋体" w:hAnsi="宋体" w:eastAsia="宋体" w:cs="宋体"/>
                <w:color w:val="auto"/>
                <w:sz w:val="21"/>
                <w:szCs w:val="21"/>
              </w:rPr>
            </w:pPr>
            <w:r>
              <w:rPr>
                <w:rFonts w:hint="eastAsia" w:ascii="宋体" w:hAnsi="宋体" w:eastAsia="宋体" w:cs="宋体"/>
                <w:color w:val="auto"/>
                <w:sz w:val="21"/>
                <w:szCs w:val="21"/>
              </w:rPr>
              <w:t>（2）允许分包的金额或者比例：_____；</w:t>
            </w:r>
          </w:p>
          <w:p w14:paraId="5EF783C3">
            <w:pPr>
              <w:pStyle w:val="25"/>
              <w:autoSpaceDE/>
              <w:autoSpaceDN/>
              <w:spacing w:beforeLines="0" w:afterLines="0"/>
              <w:ind w:firstLine="0" w:firstLineChars="0"/>
              <w:rPr>
                <w:rFonts w:hint="eastAsia" w:ascii="宋体" w:hAnsi="宋体" w:eastAsia="宋体" w:cs="宋体"/>
                <w:color w:val="auto"/>
                <w:sz w:val="21"/>
                <w:szCs w:val="21"/>
              </w:rPr>
            </w:pPr>
            <w:r>
              <w:rPr>
                <w:rFonts w:hint="eastAsia" w:ascii="宋体" w:hAnsi="宋体" w:eastAsia="宋体" w:cs="宋体"/>
                <w:color w:val="auto"/>
                <w:sz w:val="21"/>
                <w:szCs w:val="21"/>
              </w:rPr>
              <w:t>（3）分包供应商必须具备的资质：_____；</w:t>
            </w:r>
          </w:p>
          <w:p w14:paraId="6F21CB63">
            <w:pPr>
              <w:pStyle w:val="25"/>
              <w:autoSpaceDE/>
              <w:autoSpaceDN/>
              <w:spacing w:beforeLines="0" w:afterLines="0"/>
              <w:ind w:firstLine="0" w:firstLineChars="0"/>
              <w:rPr>
                <w:rFonts w:hint="eastAsia" w:ascii="宋体" w:hAnsi="宋体" w:eastAsia="宋体" w:cs="宋体"/>
                <w:color w:val="auto"/>
                <w:szCs w:val="21"/>
                <w:u w:val="single"/>
              </w:rPr>
            </w:pPr>
            <w:r>
              <w:rPr>
                <w:rFonts w:hint="eastAsia" w:ascii="宋体" w:hAnsi="宋体" w:eastAsia="宋体" w:cs="宋体"/>
                <w:color w:val="auto"/>
                <w:sz w:val="21"/>
                <w:szCs w:val="21"/>
              </w:rPr>
              <w:t>（4）其他要求：_____。</w:t>
            </w:r>
          </w:p>
        </w:tc>
      </w:tr>
    </w:tbl>
    <w:p w14:paraId="1A915177">
      <w:pPr>
        <w:widowControl/>
        <w:autoSpaceDE/>
        <w:autoSpaceDN/>
        <w:spacing w:beforeLines="0" w:afterLines="0"/>
        <w:rPr>
          <w:rFonts w:hint="eastAsia" w:ascii="宋体" w:hAnsi="宋体" w:eastAsia="宋体" w:cs="宋体"/>
          <w:b/>
          <w:bCs/>
          <w:color w:val="auto"/>
          <w:szCs w:val="21"/>
          <w:lang w:eastAsia="zh-CN"/>
        </w:rPr>
      </w:pPr>
      <w:bookmarkStart w:id="78" w:name="_Toc103461382"/>
      <w:bookmarkStart w:id="79" w:name="_Toc103462397"/>
      <w:bookmarkStart w:id="80" w:name="_Toc103461611"/>
      <w:bookmarkStart w:id="81" w:name="_Toc103462371"/>
    </w:p>
    <w:p w14:paraId="770857C0">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82" w:name="_Toc2697"/>
      <w:bookmarkStart w:id="83" w:name="_Toc104131895"/>
      <w:r>
        <w:rPr>
          <w:rFonts w:hint="eastAsia" w:ascii="宋体" w:hAnsi="宋体" w:eastAsia="宋体" w:cs="宋体"/>
          <w:b/>
          <w:bCs/>
          <w:color w:val="auto"/>
          <w:sz w:val="21"/>
          <w:szCs w:val="21"/>
        </w:rPr>
        <w:t>三、说明</w:t>
      </w:r>
      <w:bookmarkEnd w:id="78"/>
      <w:bookmarkEnd w:id="79"/>
      <w:bookmarkEnd w:id="80"/>
      <w:bookmarkEnd w:id="81"/>
      <w:bookmarkEnd w:id="82"/>
      <w:bookmarkEnd w:id="83"/>
    </w:p>
    <w:p w14:paraId="4B3C6BAB">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1.总则</w:t>
      </w:r>
    </w:p>
    <w:p w14:paraId="2006436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采购人、采购代理机构及投标人进行的本次采购活动适用《中华人民共和国政府采购法》及其配套的法规、规章、政策。</w:t>
      </w:r>
    </w:p>
    <w:p w14:paraId="7CD7E2E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投标人应仔细阅读本项目招标公告及招标文件的所有内容（包括变更、补充、澄清以及修改等，且均为招标文件的组成部分），按照招标文件要求以及格式编制投标文件，并保证其真实性，否则一切后果自负。</w:t>
      </w:r>
    </w:p>
    <w:p w14:paraId="62166D8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本次公开招标项目，是以招标公告的方式邀请非特定的投标人参加投标。</w:t>
      </w:r>
    </w:p>
    <w:p w14:paraId="0325D2AC">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2.适用范围</w:t>
      </w:r>
    </w:p>
    <w:p w14:paraId="130E7483">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本招标文件仅适用于本次招标公告中所涉及的项目和内容。</w:t>
      </w:r>
    </w:p>
    <w:p w14:paraId="1CC31587">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3.进口产品</w:t>
      </w:r>
    </w:p>
    <w:p w14:paraId="518A9DA8">
      <w:pPr>
        <w:pStyle w:val="25"/>
        <w:autoSpaceDE/>
        <w:autoSpaceDN/>
        <w:spacing w:beforeLines="0" w:afterLines="0"/>
        <w:ind w:firstLine="420"/>
        <w:rPr>
          <w:rFonts w:hint="eastAsia" w:ascii="宋体" w:hAnsi="宋体" w:eastAsia="宋体" w:cs="宋体"/>
          <w:color w:val="auto"/>
          <w:sz w:val="21"/>
          <w:szCs w:val="21"/>
        </w:rPr>
      </w:pPr>
      <w:bookmarkStart w:id="84" w:name="_Hlk172377601"/>
      <w:r>
        <w:rPr>
          <w:rFonts w:hint="eastAsia" w:ascii="宋体" w:hAnsi="宋体" w:eastAsia="宋体" w:cs="宋体"/>
          <w:color w:val="auto"/>
          <w:sz w:val="21"/>
          <w:szCs w:val="21"/>
        </w:rPr>
        <w:t>指通过中国海关报关验放进入中国境内且产自关境外的产品，包括已经进入中国境内的进口产品。关于进口产品的相关规定依据《政府采购进口产品管理办法》（财库〔2007〕119号文）、《关于政府采购进口产品管理有关问题的通知》（财办库〔2008〕248号文）。</w:t>
      </w:r>
    </w:p>
    <w:bookmarkEnd w:id="84"/>
    <w:p w14:paraId="1000812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若本项目允许采购进口产品，</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应保证所投产品可履行合法报通关手续进入中国关境内。</w:t>
      </w:r>
    </w:p>
    <w:p w14:paraId="3B58702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若本项目不允许采购进口产品，如</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所投产品为进口产品，</w:t>
      </w:r>
      <w:bookmarkStart w:id="85" w:name="_Hlk172377613"/>
      <w:r>
        <w:rPr>
          <w:rFonts w:hint="eastAsia" w:ascii="宋体" w:hAnsi="宋体" w:eastAsia="宋体" w:cs="宋体"/>
          <w:color w:val="auto"/>
          <w:sz w:val="21"/>
          <w:szCs w:val="21"/>
        </w:rPr>
        <w:t>其投标将被认定为投标无效</w:t>
      </w:r>
      <w:bookmarkEnd w:id="85"/>
      <w:r>
        <w:rPr>
          <w:rFonts w:hint="eastAsia" w:ascii="宋体" w:hAnsi="宋体" w:eastAsia="宋体" w:cs="宋体"/>
          <w:color w:val="auto"/>
          <w:sz w:val="21"/>
          <w:szCs w:val="21"/>
        </w:rPr>
        <w:t>。</w:t>
      </w:r>
    </w:p>
    <w:p w14:paraId="336BBFB0">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4.投标的费用</w:t>
      </w:r>
    </w:p>
    <w:p w14:paraId="4FB889D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不论投标结果如何，投标人应承担所有与准备和参加投标有关的费用。采购代理机构和采购人均无义务和责任承担相关费用。</w:t>
      </w:r>
    </w:p>
    <w:p w14:paraId="4BD209F5">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5.以联合体形式投标的，应符合以下规定：</w:t>
      </w:r>
    </w:p>
    <w:p w14:paraId="746A13B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5.1联合体各方均应当满足《中华人民共和国政府采购法》第二十二条规定的条件，并在投标文件中提供联合体各方的相关证明材料。</w:t>
      </w:r>
    </w:p>
    <w:p w14:paraId="6EFCD02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5.2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14:paraId="15D2ED9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5.3联合体名称需与联合体共同投标协议书签署方一致。对于需交投标保证金的，以牵头方名义缴纳。</w:t>
      </w:r>
    </w:p>
    <w:p w14:paraId="648B039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5.4联合体成员存在不良信用记录的，视同联合体存在不良信用记录。</w:t>
      </w:r>
    </w:p>
    <w:p w14:paraId="6B1563D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5.5联合体各方均应满足《中华人民共和国政府采购法》第二十二条规定的条件。根据《中华人民共和国政府采购法实施条例》第二十二条，联合体中有同类资质的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按照联合体分工承担相同工作的，应当按照资质等级较低的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确定资质等级。</w:t>
      </w:r>
    </w:p>
    <w:p w14:paraId="14960FE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5.6联合体各方应当共同与采购人签订采购合同，就合同约定的事项对采购人承担连带责任。</w:t>
      </w:r>
    </w:p>
    <w:p w14:paraId="15F63A1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5.7大中型企业、其他自然人、法人或者非法人组织与小型、微型企业组成联合体共同参加投标，共同投标协议中应写明小型、微型企业的协议合同金额</w:t>
      </w:r>
      <w:r>
        <w:rPr>
          <w:rFonts w:hint="eastAsia" w:cs="宋体"/>
          <w:color w:val="auto"/>
          <w:sz w:val="21"/>
          <w:szCs w:val="21"/>
          <w:lang w:eastAsia="zh-CN"/>
        </w:rPr>
        <w:t>占</w:t>
      </w:r>
      <w:r>
        <w:rPr>
          <w:rFonts w:hint="eastAsia" w:ascii="宋体" w:hAnsi="宋体" w:eastAsia="宋体" w:cs="宋体"/>
          <w:color w:val="auto"/>
          <w:sz w:val="21"/>
          <w:szCs w:val="21"/>
        </w:rPr>
        <w:t>共同投标协议投标总金额的比例。</w:t>
      </w:r>
    </w:p>
    <w:p w14:paraId="49E1BE35">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6.关联企业投标说明</w:t>
      </w:r>
    </w:p>
    <w:p w14:paraId="6C8E12E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6.1对于不接受联合体投标的采购项目（采购包）：法定代表人或单位负责人为同一个人或者存在直接控股、管理关系的不同</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，不得同时参加同一项目或同一采购包的投标。如同时参加，则其投标将被拒绝。</w:t>
      </w:r>
    </w:p>
    <w:p w14:paraId="28ED2D8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6.2对于接受联合体投标的采购项目（采购包）：除联合体外，法定代表人或单位负责人为同一个人或者存在直接控股、管理关系的不同</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，不得同时参加同一项目或同一采购包的投标。如同时参加，则评审时将同时被拒绝。</w:t>
      </w:r>
    </w:p>
    <w:p w14:paraId="16112AEE">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7.关于中小微企业投标</w:t>
      </w:r>
    </w:p>
    <w:p w14:paraId="687A0638">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中小微企业响应是指在政府采购活动中，</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 中小企业划分见《关于印发中小企业划型标准规定的通知》（工信部联企业〔2011〕300号</w:t>
      </w:r>
      <w:r>
        <w:rPr>
          <w:rFonts w:hint="eastAsia" w:cs="宋体"/>
          <w:color w:val="auto"/>
          <w:sz w:val="21"/>
          <w:szCs w:val="21"/>
          <w:lang w:eastAsia="zh-CN"/>
        </w:rPr>
        <w:t>）</w:t>
      </w:r>
      <w:r>
        <w:rPr>
          <w:rFonts w:hint="eastAsia" w:ascii="宋体" w:hAnsi="宋体" w:eastAsia="宋体" w:cs="宋体"/>
          <w:color w:val="auto"/>
          <w:sz w:val="21"/>
          <w:szCs w:val="21"/>
        </w:rPr>
        <w:t xml:space="preserve"> 和《金融业企业划型标准规定》（银发〔2015〕309号）。</w:t>
      </w:r>
    </w:p>
    <w:p w14:paraId="13E2D15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FC3587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w:t>
      </w:r>
      <w:bookmarkStart w:id="86" w:name="_Hlk172147774"/>
      <w:r>
        <w:rPr>
          <w:rFonts w:hint="eastAsia" w:ascii="宋体" w:hAnsi="宋体" w:eastAsia="宋体" w:cs="宋体"/>
          <w:color w:val="auto"/>
          <w:sz w:val="21"/>
          <w:szCs w:val="21"/>
        </w:rPr>
        <w:t>：</w:t>
      </w:r>
    </w:p>
    <w:p w14:paraId="7A4F351C">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7.1</w:t>
      </w:r>
      <w:r>
        <w:rPr>
          <w:rFonts w:hint="eastAsia" w:ascii="宋体" w:hAnsi="宋体" w:eastAsia="宋体" w:cs="宋体"/>
          <w:color w:val="auto"/>
          <w:sz w:val="21"/>
          <w:szCs w:val="21"/>
        </w:rPr>
        <w:t>安置的残疾人占本单位在职职工人数的比例不低于25%（含25%），并且安置的残疾人人数不少于10 人（含10 人）；</w:t>
      </w:r>
    </w:p>
    <w:p w14:paraId="3E112E3A">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7.2</w:t>
      </w:r>
      <w:r>
        <w:rPr>
          <w:rFonts w:hint="eastAsia" w:ascii="宋体" w:hAnsi="宋体" w:eastAsia="宋体" w:cs="宋体"/>
          <w:color w:val="auto"/>
          <w:sz w:val="21"/>
          <w:szCs w:val="21"/>
        </w:rPr>
        <w:t>依法与安置的每位残疾人签订了一年以上（含一年）的劳动合同或服务协议；</w:t>
      </w:r>
    </w:p>
    <w:p w14:paraId="0B04C188">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7.3</w:t>
      </w:r>
      <w:r>
        <w:rPr>
          <w:rFonts w:hint="eastAsia" w:ascii="宋体" w:hAnsi="宋体" w:eastAsia="宋体" w:cs="宋体"/>
          <w:color w:val="auto"/>
          <w:sz w:val="21"/>
          <w:szCs w:val="21"/>
        </w:rPr>
        <w:t>为安置的每位残疾人按月足额缴纳了基本养老保险、基本医疗保险、失业保险、工伤保险和生育保险等社会保险费；</w:t>
      </w:r>
    </w:p>
    <w:p w14:paraId="232FF0BA">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7.4</w:t>
      </w:r>
      <w:r>
        <w:rPr>
          <w:rFonts w:hint="eastAsia" w:ascii="宋体" w:hAnsi="宋体" w:eastAsia="宋体" w:cs="宋体"/>
          <w:color w:val="auto"/>
          <w:sz w:val="21"/>
          <w:szCs w:val="21"/>
        </w:rPr>
        <w:t>通过银行等金融机构向安置的每位残疾人，按月支付了不低于单位所在区县适用的经省级人民政府批准的月最低工资标准的工资；</w:t>
      </w:r>
    </w:p>
    <w:p w14:paraId="0B4A73A3">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7.5</w:t>
      </w:r>
      <w:r>
        <w:rPr>
          <w:rFonts w:hint="eastAsia" w:ascii="宋体" w:hAnsi="宋体" w:eastAsia="宋体" w:cs="宋体"/>
          <w:color w:val="auto"/>
          <w:sz w:val="21"/>
          <w:szCs w:val="21"/>
        </w:rPr>
        <w:t>提供本单位制造的货物、承担的工程或者服务（以下简称产品），或者提供其他残疾人福利性单位制造的货物（不包括使用非残疾人福利性单位注册商标的货物）。</w:t>
      </w:r>
    </w:p>
    <w:p w14:paraId="48B4FC4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前款所称残疾人是指法定劳动年龄内，持有《中华人民共和国残疾人证》或者《中华人民共和国残疾军人证（1 至8 级）》的自然人，包括具有劳动条件和劳动意愿的精神残疾人。在职职工人数是指与残疾人福利性单位建立劳动关系并依法签订劳动合同或服务协议的雇员人数。</w:t>
      </w:r>
    </w:p>
    <w:p w14:paraId="3CA95380">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残疾人福利性单位属于小型、微型企业的，不重复享受政策。符合条件的残疾人福利性单位在参加政府采购活动时，应当提供《残疾人福利性单位声明函》，并对声明的真实性负责。</w:t>
      </w:r>
    </w:p>
    <w:bookmarkEnd w:id="86"/>
    <w:p w14:paraId="0ED3EA79">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8.纪律与保密事项</w:t>
      </w:r>
    </w:p>
    <w:p w14:paraId="2D1D536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8.1投标人不得相互串通投标报价，不得妨碍其他投标人的公平竞争，不得损害采购人或其他投标人的合法权益，投标人不得以向采购人、评标委员会成员行贿或者采取其他不正当手段谋取中标。</w:t>
      </w:r>
    </w:p>
    <w:p w14:paraId="2AB15EE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8.2在确定</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之前，投标人不得与采购人就投标价格、投标方案等实质性内容进行谈判，也不得私下接触评标委员会成员。</w:t>
      </w:r>
    </w:p>
    <w:p w14:paraId="1DF1966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8.3在确定</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之前，投标人试图在投标文件审查、澄清、比较和评价时对评标委员会、采购人和采购代理机构施加任何影响都可能导致其投标无效。</w:t>
      </w:r>
    </w:p>
    <w:p w14:paraId="285DD7C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8.4获得本招标文件者，须履行本项目</w:t>
      </w:r>
      <w:r>
        <w:rPr>
          <w:rFonts w:hint="eastAsia" w:cs="宋体"/>
          <w:color w:val="auto"/>
          <w:sz w:val="21"/>
          <w:szCs w:val="21"/>
          <w:lang w:eastAsia="zh-CN"/>
        </w:rPr>
        <w:t>的</w:t>
      </w:r>
      <w:r>
        <w:rPr>
          <w:rFonts w:hint="eastAsia" w:ascii="宋体" w:hAnsi="宋体" w:eastAsia="宋体" w:cs="宋体"/>
          <w:color w:val="auto"/>
          <w:sz w:val="21"/>
          <w:szCs w:val="21"/>
        </w:rPr>
        <w:t>保密义务，不得将因本次项目获得的信息向第三人外传，不得将招标文件用作本次投标以外的任何用途。</w:t>
      </w:r>
    </w:p>
    <w:p w14:paraId="1DC514BE">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8.5由采购人向投标人提供的图纸、详细资料、样品、模型、模件和所有</w:t>
      </w:r>
      <w:r>
        <w:rPr>
          <w:rFonts w:hint="eastAsia" w:cs="宋体"/>
          <w:color w:val="auto"/>
          <w:sz w:val="21"/>
          <w:szCs w:val="21"/>
          <w:lang w:eastAsia="zh-CN"/>
        </w:rPr>
        <w:t>其他</w:t>
      </w:r>
      <w:r>
        <w:rPr>
          <w:rFonts w:hint="eastAsia" w:ascii="宋体" w:hAnsi="宋体" w:eastAsia="宋体" w:cs="宋体"/>
          <w:color w:val="auto"/>
          <w:sz w:val="21"/>
          <w:szCs w:val="21"/>
        </w:rPr>
        <w:t>资料，均为保密资料，</w:t>
      </w:r>
      <w:r>
        <w:rPr>
          <w:rFonts w:hint="eastAsia" w:cs="宋体"/>
          <w:color w:val="auto"/>
          <w:sz w:val="21"/>
          <w:szCs w:val="21"/>
          <w:lang w:eastAsia="zh-CN"/>
        </w:rPr>
        <w:t>仅</w:t>
      </w:r>
      <w:r>
        <w:rPr>
          <w:rFonts w:hint="eastAsia" w:ascii="宋体" w:hAnsi="宋体" w:eastAsia="宋体" w:cs="宋体"/>
          <w:color w:val="auto"/>
          <w:sz w:val="21"/>
          <w:szCs w:val="21"/>
        </w:rPr>
        <w:t>用于它所规定的用途。除非得到采购人的同意，不能向任何第三方透露。开标结束后，应采购人要求，投标人应归还所有从采购人处获得的保密资料。</w:t>
      </w:r>
    </w:p>
    <w:p w14:paraId="7CECB81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8.6采购人或采购代理机构有权将</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提供的所有资料向有关政府部门或评审小组披露。</w:t>
      </w:r>
    </w:p>
    <w:p w14:paraId="072DA45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8.7在采购人或采购代理机构认为适当时、国家机关调查、审查、审计时以及其他符合法律规定的情形下，采购人或采购代理机构无须事先征求</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同意而可以披露关于采购过程、合同文本、签署情况的资料、</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的名称及地址、响应文件的有关信息以及补充条款等，但应当在合理的必要范围内。对任何已经公布过的内容或与之内容相同的资料，以及</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已经泄露或公开的，无须再承担保密责任。</w:t>
      </w:r>
    </w:p>
    <w:p w14:paraId="4FF21D09">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9.语言文字以及度量衡单位</w:t>
      </w:r>
    </w:p>
    <w:p w14:paraId="0E39301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9.1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5619957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9.2除非招标文件的技术规格中另有规定，投标人在投标文件中及其与采购人和采购代理机构的所有往来文件中的计量单位均应采用中华人民共和国法定计量单位。</w:t>
      </w:r>
    </w:p>
    <w:p w14:paraId="4484394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9.3投标人所提供的货物和服务均应以人民币报价，货币单位：元。</w:t>
      </w:r>
    </w:p>
    <w:p w14:paraId="6156BCF2">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10.现场踏勘（如有）</w:t>
      </w:r>
    </w:p>
    <w:p w14:paraId="596175D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10.1招标文件规定组织踏勘现场的，采购人按招标文件规定的时间、地点组织投标人踏勘项目现场。</w:t>
      </w:r>
    </w:p>
    <w:p w14:paraId="60C1BAE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10.2投标人自行承担踏勘现场发生的责任、风险和自身费用。</w:t>
      </w:r>
    </w:p>
    <w:p w14:paraId="76A2AC7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10.3采购人在踏勘现场中介绍的资料和数据等，只是为了使投标人能够利用招标人现有的资料。招标人对投标人由此而作出的推论、解释和结论概不负责。</w:t>
      </w:r>
    </w:p>
    <w:p w14:paraId="480A36F5">
      <w:pPr>
        <w:pStyle w:val="25"/>
        <w:autoSpaceDE/>
        <w:autoSpaceDN/>
        <w:spacing w:beforeLines="0" w:afterLines="0"/>
        <w:ind w:firstLine="0" w:firstLineChars="0"/>
        <w:outlineLvl w:val="2"/>
        <w:rPr>
          <w:rFonts w:hint="eastAsia" w:ascii="宋体" w:hAnsi="宋体" w:eastAsia="宋体" w:cs="宋体"/>
          <w:b/>
          <w:bCs/>
          <w:color w:val="auto"/>
          <w:sz w:val="21"/>
          <w:szCs w:val="21"/>
        </w:rPr>
      </w:pPr>
      <w:bookmarkStart w:id="87" w:name="_Hlk172147848"/>
      <w:r>
        <w:rPr>
          <w:rFonts w:hint="eastAsia" w:ascii="宋体" w:hAnsi="宋体" w:eastAsia="宋体" w:cs="宋体"/>
          <w:b/>
          <w:bCs/>
          <w:color w:val="auto"/>
          <w:sz w:val="21"/>
          <w:szCs w:val="21"/>
        </w:rPr>
        <w:t>11.转包与分包</w:t>
      </w:r>
    </w:p>
    <w:p w14:paraId="44C899F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11.1本项目不允许转包。</w:t>
      </w:r>
    </w:p>
    <w:p w14:paraId="5F79D5CE">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11.2本项目是否允许分包详见“须知前附表”，本项目不允许违法分包。允许分包的非主体、非关键性工作，根据法律法规规定承担该工作需要行政许可的，如该工作由投标人自行承担，投标人应具备相应的行政许可，如投标人不具备相应的行政许可必须采用分包的方式，但分包投标人应具备相</w:t>
      </w:r>
      <w:r>
        <w:rPr>
          <w:rFonts w:hint="eastAsia" w:cs="宋体"/>
          <w:color w:val="auto"/>
          <w:sz w:val="21"/>
          <w:szCs w:val="21"/>
          <w:lang w:eastAsia="zh-CN"/>
        </w:rPr>
        <w:t>应的</w:t>
      </w:r>
      <w:r>
        <w:rPr>
          <w:rFonts w:hint="eastAsia" w:ascii="宋体" w:hAnsi="宋体" w:eastAsia="宋体" w:cs="宋体"/>
          <w:color w:val="auto"/>
          <w:sz w:val="21"/>
          <w:szCs w:val="21"/>
        </w:rPr>
        <w:t>行政许可。</w:t>
      </w:r>
    </w:p>
    <w:p w14:paraId="06A97EA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11.3投标人根据招标文件的规定和采购项目的实际情况，拟在中标后将中标项目的非主体、非关键性工作分包的，应当在投标文件中载明分包承担主体，分包承担主体应当具备相应资质条件且不得再次分包。</w:t>
      </w:r>
    </w:p>
    <w:p w14:paraId="63CE0C80">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11.4享受中小企业扶持政策获得政府采购合同的，小微企业不得将合同分包给大中型企业，中型企业不得将合同分包给大型企业。</w:t>
      </w:r>
    </w:p>
    <w:p w14:paraId="629B290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11.5投标人应在签订政府采购合同前向采购人提供分包合同，否则，采购人有权拒绝签订采购合同。</w:t>
      </w:r>
    </w:p>
    <w:bookmarkEnd w:id="87"/>
    <w:p w14:paraId="2C5E9FCC">
      <w:pPr>
        <w:pStyle w:val="25"/>
        <w:autoSpaceDE/>
        <w:autoSpaceDN/>
        <w:spacing w:beforeLines="0" w:afterLines="0"/>
        <w:ind w:firstLine="420"/>
        <w:rPr>
          <w:rFonts w:hint="eastAsia" w:ascii="宋体" w:hAnsi="宋体" w:eastAsia="宋体" w:cs="宋体"/>
          <w:color w:val="auto"/>
          <w:sz w:val="21"/>
          <w:szCs w:val="21"/>
        </w:rPr>
      </w:pPr>
    </w:p>
    <w:p w14:paraId="52E80B49">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88" w:name="_Toc103462372"/>
      <w:bookmarkStart w:id="89" w:name="_Toc104131896"/>
      <w:bookmarkStart w:id="90" w:name="_Toc24353"/>
      <w:bookmarkStart w:id="91" w:name="_Toc103461612"/>
      <w:bookmarkStart w:id="92" w:name="_Toc103461383"/>
      <w:bookmarkStart w:id="93" w:name="_Toc103462398"/>
      <w:r>
        <w:rPr>
          <w:rFonts w:hint="eastAsia" w:ascii="宋体" w:hAnsi="宋体" w:eastAsia="宋体" w:cs="宋体"/>
          <w:b/>
          <w:bCs/>
          <w:color w:val="auto"/>
          <w:sz w:val="21"/>
          <w:szCs w:val="21"/>
        </w:rPr>
        <w:t>四、招标文件的澄清和修改</w:t>
      </w:r>
      <w:bookmarkEnd w:id="88"/>
      <w:bookmarkEnd w:id="89"/>
      <w:bookmarkEnd w:id="90"/>
      <w:bookmarkEnd w:id="91"/>
      <w:bookmarkEnd w:id="92"/>
      <w:bookmarkEnd w:id="93"/>
    </w:p>
    <w:p w14:paraId="60F00AC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14:paraId="43B990E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14:paraId="7378A63E">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3.如更正公告有重新发布招标文件的，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应重新获取最新发布的招标文件制作投标文件。</w:t>
      </w:r>
    </w:p>
    <w:p w14:paraId="31A6564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4.投标人在规定的时间内未对招标文件提出疑问、质疑或要求澄清的，将视其为无异议。对招标文件中描述有歧义或前后不一致的地方，评标委员会有权进行评判，但对同一条款的评判应适用于每个投标人。</w:t>
      </w:r>
    </w:p>
    <w:p w14:paraId="1948C48C">
      <w:pPr>
        <w:autoSpaceDE/>
        <w:autoSpaceDN/>
        <w:spacing w:beforeLines="0" w:afterLines="0"/>
        <w:rPr>
          <w:rFonts w:hint="eastAsia" w:ascii="宋体" w:hAnsi="宋体" w:eastAsia="宋体" w:cs="宋体"/>
          <w:color w:val="auto"/>
          <w:szCs w:val="21"/>
          <w:lang w:eastAsia="zh-CN"/>
        </w:rPr>
      </w:pPr>
    </w:p>
    <w:p w14:paraId="185368E6">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94" w:name="_Toc26623"/>
      <w:bookmarkStart w:id="95" w:name="_Toc103462373"/>
      <w:bookmarkStart w:id="96" w:name="_Toc103461384"/>
      <w:bookmarkStart w:id="97" w:name="_Toc103462399"/>
      <w:bookmarkStart w:id="98" w:name="_Toc104131897"/>
      <w:bookmarkStart w:id="99" w:name="_Toc103461613"/>
      <w:r>
        <w:rPr>
          <w:rFonts w:hint="eastAsia" w:ascii="宋体" w:hAnsi="宋体" w:eastAsia="宋体" w:cs="宋体"/>
          <w:b/>
          <w:bCs/>
          <w:color w:val="auto"/>
          <w:sz w:val="21"/>
          <w:szCs w:val="21"/>
        </w:rPr>
        <w:t>五、投标要求</w:t>
      </w:r>
      <w:bookmarkEnd w:id="94"/>
      <w:bookmarkEnd w:id="95"/>
      <w:bookmarkEnd w:id="96"/>
      <w:bookmarkEnd w:id="97"/>
      <w:bookmarkEnd w:id="98"/>
      <w:bookmarkEnd w:id="99"/>
    </w:p>
    <w:p w14:paraId="25886E38">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1.投标登记</w:t>
      </w:r>
    </w:p>
    <w:p w14:paraId="42791D8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投标人应从诚E招电子采购交易平台（https://www.chengezhao.com/）上免费注册并登录完成在线获取招标文件（未按上述方式获取招标文件的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，其投标资格将被视为无效）。</w:t>
      </w:r>
    </w:p>
    <w:p w14:paraId="626D0900">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2.投标文件的制作</w:t>
      </w:r>
    </w:p>
    <w:p w14:paraId="29B26B0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2.1投标文件格式要求详见第六章说明。</w:t>
      </w:r>
    </w:p>
    <w:p w14:paraId="1A78360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2.2投标报价（如有报价）说明如下：</w:t>
      </w:r>
    </w:p>
    <w:p w14:paraId="18B08CFB">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2.2.1</w:t>
      </w:r>
      <w:r>
        <w:rPr>
          <w:rFonts w:hint="eastAsia" w:ascii="宋体" w:hAnsi="宋体" w:eastAsia="宋体" w:cs="宋体"/>
          <w:color w:val="auto"/>
          <w:sz w:val="21"/>
          <w:szCs w:val="21"/>
        </w:rPr>
        <w:t>投标人应按照“第二章采购需求”的需求内容、责任范围以及合同条款进行报价。并按“开标一览表”和“分项报价表（如有）”规定的格式报出总价和分项价格。投标总价中不得包含招标文件要求以外的内容，否则，在评审时不予核减。</w:t>
      </w:r>
    </w:p>
    <w:p w14:paraId="3B6FE7B5">
      <w:pPr>
        <w:pStyle w:val="25"/>
        <w:autoSpaceDE/>
        <w:autoSpaceDN/>
        <w:spacing w:beforeLines="0" w:afterLines="0"/>
        <w:ind w:firstLine="420"/>
        <w:rPr>
          <w:rFonts w:hint="eastAsia" w:ascii="宋体" w:hAnsi="宋体" w:eastAsia="宋体" w:cs="宋体"/>
          <w:color w:val="auto"/>
          <w:sz w:val="21"/>
          <w:szCs w:val="21"/>
        </w:rPr>
      </w:pPr>
      <w:bookmarkStart w:id="100" w:name="_Hlk172148802"/>
      <w:r>
        <w:rPr>
          <w:rFonts w:hint="eastAsia" w:cs="宋体"/>
          <w:color w:val="auto"/>
          <w:sz w:val="21"/>
          <w:szCs w:val="21"/>
          <w:lang w:val="en-US" w:eastAsia="zh-CN"/>
        </w:rPr>
        <w:t>2.2.2</w:t>
      </w:r>
      <w:r>
        <w:rPr>
          <w:rFonts w:hint="eastAsia" w:ascii="宋体" w:hAnsi="宋体" w:eastAsia="宋体" w:cs="宋体"/>
          <w:color w:val="auto"/>
          <w:sz w:val="21"/>
          <w:szCs w:val="21"/>
        </w:rPr>
        <w:t>投标人的报价应包括为完成本项目所发生的一切费用和税费，招标人将不再支付报价以外的任何费用。投标人的报价应包括但不限于下列内容，《须知前附表》中有特殊规定的，从其规定。</w:t>
      </w:r>
    </w:p>
    <w:p w14:paraId="39E4EAB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①投标货物及标准附件、备品备件、专用工具等的出厂价（包括已在中国国内的进口货物完税后的仓库交货价、展室交货价或货架交货价）和运至最终目的地的运输费和保险费，安装调试、检验、技术服务、培训、质量保证、售后服务、税费等按照招标文件要求完成本项目的全部相关服务费用；</w:t>
      </w:r>
    </w:p>
    <w:p w14:paraId="620F2253">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②按照招标文件要求完成本项目的全部相关服务费用。</w:t>
      </w:r>
    </w:p>
    <w:p w14:paraId="5BB36FC6">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2.2.3</w:t>
      </w:r>
      <w:r>
        <w:rPr>
          <w:rFonts w:hint="eastAsia" w:ascii="宋体" w:hAnsi="宋体" w:eastAsia="宋体" w:cs="宋体"/>
          <w:color w:val="auto"/>
          <w:sz w:val="21"/>
          <w:szCs w:val="21"/>
        </w:rPr>
        <w:t>投标人不能提供任何有选择性或可调整或附有条件的报价，否则其投标无效。</w:t>
      </w:r>
    </w:p>
    <w:bookmarkEnd w:id="100"/>
    <w:p w14:paraId="65F7BA5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2.3如有对多个采购包投标的，要对每个采购包独立制作投标文件</w:t>
      </w:r>
      <w:bookmarkStart w:id="101" w:name="_Hlk103513187"/>
      <w:r>
        <w:rPr>
          <w:rFonts w:hint="eastAsia" w:ascii="宋体" w:hAnsi="宋体" w:eastAsia="宋体" w:cs="宋体"/>
          <w:color w:val="auto"/>
          <w:sz w:val="21"/>
          <w:szCs w:val="21"/>
        </w:rPr>
        <w:t>，或者分别制作通用册和专用册的投标文件，且需在投标文件中明示对应采购包情况。</w:t>
      </w:r>
      <w:bookmarkEnd w:id="101"/>
    </w:p>
    <w:p w14:paraId="0683819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2.4投标人不得将同一个项目或同一个采购包的内容拆开投标，</w:t>
      </w:r>
      <w:bookmarkStart w:id="102" w:name="_Hlk172148835"/>
      <w:r>
        <w:rPr>
          <w:rFonts w:hint="eastAsia" w:ascii="宋体" w:hAnsi="宋体" w:eastAsia="宋体" w:cs="宋体"/>
          <w:color w:val="auto"/>
          <w:sz w:val="21"/>
          <w:szCs w:val="21"/>
        </w:rPr>
        <w:t>否则其投标将被视为非实质性响应，并作无效投标处理。</w:t>
      </w:r>
      <w:bookmarkEnd w:id="102"/>
    </w:p>
    <w:p w14:paraId="46443AB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2.5投标人须对招标文件的对应要求给予唯一的实质性响应，否则将视为不响应。</w:t>
      </w:r>
    </w:p>
    <w:p w14:paraId="4E3A9A3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2.6招标文件中，凡标有“★”的地方均为实质性响应条款，投标人若有一项带“★”的条款未响应或不满足，将按无效投标处理。</w:t>
      </w:r>
    </w:p>
    <w:p w14:paraId="67D83F3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2.7投标人必须按招标文件指定的格式填写各种报价，各报价应计算正确。除在招标文件另有规定外（如：报折扣、报优惠率等），计量单位应使用中华人民共和国法定计量单位，以人民币填报所有报价。</w:t>
      </w:r>
    </w:p>
    <w:p w14:paraId="18A535B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2.8投标文件以及投标人与采购人、代理机构就有关投标的往来函电均应使用中文。投标人提交的支持性文件和印制的文件可以用另一种语言，但相应内容应翻译成中文，在解释投标文件时以中文文本为准。</w:t>
      </w:r>
    </w:p>
    <w:p w14:paraId="7882B81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2.9投标人应按招标文件的规定及附件要求的内容和格式完整地填写和提供资料。投标人必须对投标文件所提供的全部资料的真实性承担法律责任，并无条件接受采购人和采购监督管理部门对其中任何资料进行核实（核对原件）的要求。采购人核对发现有不一致或</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无正当理由不按时提供原件的，应当书面知会代理机构。</w:t>
      </w:r>
    </w:p>
    <w:p w14:paraId="5D4300B2">
      <w:pPr>
        <w:pStyle w:val="25"/>
        <w:autoSpaceDE/>
        <w:autoSpaceDN/>
        <w:spacing w:beforeLines="0" w:afterLines="0"/>
        <w:ind w:firstLine="420"/>
        <w:rPr>
          <w:rFonts w:hint="eastAsia" w:ascii="宋体" w:hAnsi="宋体" w:eastAsia="宋体" w:cs="宋体"/>
          <w:color w:val="auto"/>
          <w:sz w:val="21"/>
          <w:szCs w:val="21"/>
        </w:rPr>
      </w:pPr>
      <w:bookmarkStart w:id="103" w:name="_Hlk172148845"/>
      <w:r>
        <w:rPr>
          <w:rFonts w:hint="eastAsia" w:ascii="宋体" w:hAnsi="宋体" w:eastAsia="宋体" w:cs="宋体"/>
          <w:color w:val="auto"/>
          <w:sz w:val="21"/>
          <w:szCs w:val="21"/>
        </w:rPr>
        <w:t>2.10投标人应按本招标文件规定的格式和顺序编制、装订投标文件并标注页码，投标文件内容不完整、编排混乱导致投标文件被误读、漏读或者查找不到相关内容的，由此引发的后果由投标人承担。</w:t>
      </w:r>
    </w:p>
    <w:p w14:paraId="128F817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2.11投标文件的正本应用不褪色的材料书写或者打印，投标文件正本须按照招标文件明确的规定提供原件或复印件，副本可为正本签字、盖章后的复印件，当副本和正本不一致时，以正本为准。</w:t>
      </w:r>
    </w:p>
    <w:p w14:paraId="63C9723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2.12投标文件须由投标人在规定位置盖公章并签字（具体以第六章投标文件格式与要求规定的为准） ，否则按无效投标处理。骑缝位置盖公章不视为在规定位置盖章。</w:t>
      </w:r>
    </w:p>
    <w:p w14:paraId="798407C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2.13投标文件中标注的投标人名称应与主体资格证明（如营业执照、事业单位法人证书、执业许可证、自然人身份证等）及公章一致，否则按无效投标处理。</w:t>
      </w:r>
    </w:p>
    <w:p w14:paraId="69BC558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2.14投标文件应尽量避免涂改、行间插字或者删除。如果出现上述情况，改动之处应由投标人的法定代表人或者其委托代理人签字或者加盖公章。投标文件因字迹潦草或者表达不清所引起的后果由投标人承担。</w:t>
      </w:r>
    </w:p>
    <w:bookmarkEnd w:id="103"/>
    <w:p w14:paraId="6FCE1F1E">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3.投标文件的提交</w:t>
      </w:r>
    </w:p>
    <w:p w14:paraId="616657F0">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3.1在投标文件提交截止时间前，投标人须将投标文件提交至招标公告所示的提交投标文件地址。时间以北京时间为准，投标截止时间结束后，将不再接收投标文件。</w:t>
      </w:r>
    </w:p>
    <w:p w14:paraId="2F0E6BF3">
      <w:pPr>
        <w:pStyle w:val="25"/>
        <w:autoSpaceDE/>
        <w:autoSpaceDN/>
        <w:spacing w:beforeLines="0" w:afterLines="0"/>
        <w:ind w:firstLine="420"/>
        <w:rPr>
          <w:rFonts w:hint="eastAsia" w:ascii="宋体" w:hAnsi="宋体" w:eastAsia="宋体" w:cs="宋体"/>
          <w:color w:val="auto"/>
          <w:sz w:val="21"/>
          <w:szCs w:val="21"/>
        </w:rPr>
      </w:pPr>
      <w:bookmarkStart w:id="104" w:name="_Hlk172148863"/>
      <w:r>
        <w:rPr>
          <w:rFonts w:hint="eastAsia" w:ascii="宋体" w:hAnsi="宋体" w:eastAsia="宋体" w:cs="宋体"/>
          <w:color w:val="auto"/>
          <w:sz w:val="21"/>
          <w:szCs w:val="21"/>
        </w:rPr>
        <w:t xml:space="preserve">3.2投标人须按照“须知前附表”规定的密封要求对投标文件进行密封包装，以保证自己的投标信息在开标前不被透露，否则代理机构应当拒收。 </w:t>
      </w:r>
    </w:p>
    <w:p w14:paraId="271A9D7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3.3</w:t>
      </w:r>
      <w:bookmarkEnd w:id="104"/>
      <w:r>
        <w:rPr>
          <w:rFonts w:hint="eastAsia" w:ascii="宋体" w:hAnsi="宋体" w:eastAsia="宋体" w:cs="宋体"/>
          <w:color w:val="auto"/>
          <w:sz w:val="21"/>
          <w:szCs w:val="21"/>
        </w:rPr>
        <w:t>代理机构对因不可抗力事件造成的投标文件的损坏、丢失的，不承担责任。</w:t>
      </w:r>
    </w:p>
    <w:p w14:paraId="71DA0AF9">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4.投标文件的修改、撤回与撤销</w:t>
      </w:r>
    </w:p>
    <w:p w14:paraId="4C3C878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4.1在提交投标文件截止时间前，投标人可以修改或撤回投标文件，并于提交投标文件截止时间前将修改后的投标文件送达至招标公告所示的提交投标文件地址，到达投标文件提交截止时间后，将不允许修改或撤回。</w:t>
      </w:r>
    </w:p>
    <w:p w14:paraId="5A560C4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4.2在提交投标文件截止时间后，投标人不得补充、修改和更换投标文件。</w:t>
      </w:r>
    </w:p>
    <w:p w14:paraId="6B70EAFB">
      <w:pPr>
        <w:pStyle w:val="25"/>
        <w:autoSpaceDE/>
        <w:autoSpaceDN/>
        <w:spacing w:beforeLines="0" w:afterLines="0"/>
        <w:ind w:firstLine="420"/>
        <w:rPr>
          <w:rFonts w:hint="eastAsia" w:ascii="宋体" w:hAnsi="宋体" w:eastAsia="宋体" w:cs="宋体"/>
          <w:color w:val="auto"/>
          <w:sz w:val="21"/>
          <w:szCs w:val="21"/>
        </w:rPr>
      </w:pPr>
      <w:bookmarkStart w:id="105" w:name="_Hlk172148872"/>
      <w:r>
        <w:rPr>
          <w:rFonts w:hint="eastAsia" w:ascii="宋体" w:hAnsi="宋体" w:eastAsia="宋体" w:cs="宋体"/>
          <w:color w:val="auto"/>
          <w:sz w:val="21"/>
          <w:szCs w:val="21"/>
        </w:rPr>
        <w:t>4.3投标截止时间后，投标人在投标有效期内撤销投标的，其撤销投标的行为无效。</w:t>
      </w:r>
    </w:p>
    <w:p w14:paraId="513048E0">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4.4除投标人不足3家未开标外，采购人和采购代理机构对所接收投标文件概不退回。</w:t>
      </w:r>
    </w:p>
    <w:bookmarkEnd w:id="105"/>
    <w:p w14:paraId="0AD3D92D">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5.投标保证金</w:t>
      </w:r>
    </w:p>
    <w:p w14:paraId="0C9D1E40">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5.1投标保证金的缴纳</w:t>
      </w:r>
    </w:p>
    <w:p w14:paraId="12AFFD3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投标人在提交投标文件时，应按投标人须知前附表规定的金额和缴纳要求缴纳投标保证金，并作为其投标文件的组成部分。</w:t>
      </w:r>
    </w:p>
    <w:p w14:paraId="22926E78">
      <w:pPr>
        <w:pStyle w:val="25"/>
        <w:autoSpaceDE/>
        <w:autoSpaceDN/>
        <w:spacing w:beforeLines="0" w:afterLines="0"/>
        <w:ind w:firstLine="420"/>
        <w:rPr>
          <w:rFonts w:hint="eastAsia" w:ascii="宋体" w:hAnsi="宋体" w:eastAsia="宋体" w:cs="宋体"/>
          <w:color w:val="auto"/>
          <w:sz w:val="21"/>
          <w:szCs w:val="21"/>
        </w:rPr>
      </w:pPr>
      <w:bookmarkStart w:id="106" w:name="_Hlk172148880"/>
      <w:r>
        <w:rPr>
          <w:rFonts w:hint="eastAsia" w:ascii="宋体" w:hAnsi="宋体" w:eastAsia="宋体" w:cs="宋体"/>
          <w:color w:val="auto"/>
          <w:sz w:val="21"/>
          <w:szCs w:val="21"/>
        </w:rPr>
        <w:t>联合体投标的，可以由联合体中的一方或者共同提交投标保证金，以一方名义提交投标保证金的，对联合体各方均具有约束力。</w:t>
      </w:r>
    </w:p>
    <w:bookmarkEnd w:id="106"/>
    <w:p w14:paraId="562B2BC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如采用转账、支票、本票、汇票形式提交的，投标保证金从投标人账户递交，由公诚管理咨询有限公司代收。具体操作要求详见公诚管理咨询有限公司有关指引，递交事宜请自行咨询公诚管理咨询有限公司；请各投标人在投标文件递交截止时间前按须知前附表规定的金额递交至公诚管理咨询有限公司，到账情况以开标时公诚管理咨询有限公司查询的信息为准。</w:t>
      </w:r>
    </w:p>
    <w:p w14:paraId="58D363E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如采用金融机构、专业担保机构开具的投标担保函、投标保证保险函等形式提交投标保证金的，投标担保函或投标保证保险函须开具给采购人（保险受益人须为采购人），并与投标文件一同递交。</w:t>
      </w:r>
    </w:p>
    <w:p w14:paraId="2D77FFE1">
      <w:pPr>
        <w:pStyle w:val="25"/>
        <w:autoSpaceDE/>
        <w:autoSpaceDN/>
        <w:spacing w:beforeLines="0" w:afterLines="0"/>
        <w:ind w:firstLine="420"/>
        <w:rPr>
          <w:rFonts w:hint="eastAsia" w:ascii="宋体" w:hAnsi="宋体" w:eastAsia="宋体" w:cs="宋体"/>
          <w:color w:val="auto"/>
          <w:sz w:val="21"/>
          <w:szCs w:val="21"/>
        </w:rPr>
      </w:pPr>
      <w:bookmarkStart w:id="107" w:name="_Hlk103514395"/>
      <w:r>
        <w:rPr>
          <w:rFonts w:hint="eastAsia" w:ascii="宋体" w:hAnsi="宋体" w:eastAsia="宋体" w:cs="宋体"/>
          <w:color w:val="auto"/>
          <w:sz w:val="21"/>
          <w:szCs w:val="20"/>
          <w:lang w:eastAsia="zh-CN"/>
        </w:rPr>
        <w:t>投标人</w:t>
      </w:r>
      <w:r>
        <w:rPr>
          <w:rFonts w:hint="eastAsia" w:ascii="宋体" w:hAnsi="宋体" w:eastAsia="宋体" w:cs="宋体"/>
          <w:color w:val="auto"/>
          <w:sz w:val="21"/>
          <w:szCs w:val="20"/>
        </w:rPr>
        <w:t>可登录“诚E招电子采购交易平台”（https://www.chengezhao.com/），申请办理电子保函，电子保函与纸质保函具有同样效力。</w:t>
      </w:r>
    </w:p>
    <w:bookmarkEnd w:id="107"/>
    <w:p w14:paraId="02387CB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注意事项：</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通过线下方式缴纳保证金（转账、支票、汇票、本票、纸质保函）的，需准备缴纳凭证的扫描件作为核验凭证；通过电子保函形式缴纳保证金的，如遇开标或评标现场无法获取电子保函信息时，可提供电子保函打印件或购买凭证作为核验凭证。相关凭证应上传至“诚E招电子采购交易平台”归档保存。</w:t>
      </w:r>
    </w:p>
    <w:p w14:paraId="3D8B12A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5.2投标保证金的退还：</w:t>
      </w:r>
    </w:p>
    <w:p w14:paraId="7D716A5F">
      <w:pPr>
        <w:pStyle w:val="25"/>
        <w:autoSpaceDE/>
        <w:autoSpaceDN/>
        <w:spacing w:beforeLines="0" w:afterLines="0"/>
        <w:ind w:firstLine="420"/>
        <w:rPr>
          <w:rFonts w:hint="eastAsia" w:ascii="宋体" w:hAnsi="宋体" w:eastAsia="宋体" w:cs="宋体"/>
          <w:color w:val="auto"/>
          <w:sz w:val="21"/>
          <w:szCs w:val="21"/>
        </w:rPr>
      </w:pPr>
      <w:bookmarkStart w:id="108" w:name="_Hlk172148909"/>
      <w:r>
        <w:rPr>
          <w:rFonts w:hint="eastAsia" w:cs="宋体"/>
          <w:color w:val="auto"/>
          <w:sz w:val="21"/>
          <w:szCs w:val="21"/>
          <w:lang w:val="en-US" w:eastAsia="zh-CN"/>
        </w:rPr>
        <w:t>5.2.1</w:t>
      </w:r>
      <w:r>
        <w:rPr>
          <w:rFonts w:hint="eastAsia" w:ascii="宋体" w:hAnsi="宋体" w:eastAsia="宋体" w:cs="宋体"/>
          <w:color w:val="auto"/>
          <w:sz w:val="21"/>
          <w:szCs w:val="21"/>
        </w:rPr>
        <w:t>投标人在投标截止时间前撤回已提交的投标文件的，自收到投标人书面撤回通知之日起5个工作日内退还已收取的投标保证金。</w:t>
      </w:r>
    </w:p>
    <w:p w14:paraId="7CE491D8">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5.2.2</w:t>
      </w:r>
      <w:r>
        <w:rPr>
          <w:rFonts w:hint="eastAsia" w:ascii="宋体" w:hAnsi="宋体" w:eastAsia="宋体" w:cs="宋体"/>
          <w:color w:val="auto"/>
          <w:sz w:val="21"/>
          <w:szCs w:val="21"/>
        </w:rPr>
        <w:t>未中标的投标人投标保证金，自中标通知书发出之日起5个工作日内退还。</w:t>
      </w:r>
    </w:p>
    <w:p w14:paraId="3DB99EE7">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5.2.3</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的投标保证金，自政府采购合同签订之日起5个工作日内退还。</w:t>
      </w:r>
    </w:p>
    <w:p w14:paraId="7367C3C0">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5.2.4</w:t>
      </w:r>
      <w:r>
        <w:rPr>
          <w:rFonts w:hint="eastAsia" w:ascii="宋体" w:hAnsi="宋体" w:eastAsia="宋体" w:cs="宋体"/>
          <w:color w:val="auto"/>
          <w:sz w:val="21"/>
          <w:szCs w:val="21"/>
        </w:rPr>
        <w:t>终止招标项目已经收取投标保证金的，自终止采购活动后5个工作日内退还已收取的投标保证金及其在银行产生的孳息。</w:t>
      </w:r>
    </w:p>
    <w:p w14:paraId="4217420D">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5.2.5</w:t>
      </w:r>
      <w:r>
        <w:rPr>
          <w:rFonts w:hint="eastAsia" w:ascii="宋体" w:hAnsi="宋体" w:eastAsia="宋体" w:cs="宋体"/>
          <w:color w:val="auto"/>
          <w:sz w:val="21"/>
          <w:szCs w:val="21"/>
        </w:rPr>
        <w:t>在满足退保条件的情况下，投标人应及时联系保证金收受单位办理退还投标保证金手续。</w:t>
      </w:r>
    </w:p>
    <w:p w14:paraId="2D8DD0E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备注：因投标人自身原因导致无法及时退还的，采购人或采购代理机构将不承担相应责任。</w:t>
      </w:r>
    </w:p>
    <w:bookmarkEnd w:id="108"/>
    <w:p w14:paraId="7DDACFC3">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5.3有下列情形之一的，投标保证金将不予退还：</w:t>
      </w:r>
    </w:p>
    <w:p w14:paraId="1847F642">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5.3.1</w:t>
      </w:r>
      <w:r>
        <w:rPr>
          <w:rFonts w:hint="eastAsia" w:ascii="宋体" w:hAnsi="宋体" w:eastAsia="宋体" w:cs="宋体"/>
          <w:color w:val="auto"/>
          <w:sz w:val="21"/>
          <w:szCs w:val="21"/>
        </w:rPr>
        <w:t>提供虚假材料谋取中标、成交的；</w:t>
      </w:r>
    </w:p>
    <w:p w14:paraId="56B2BDFA">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5.3.2</w:t>
      </w:r>
      <w:r>
        <w:rPr>
          <w:rFonts w:hint="eastAsia" w:ascii="宋体" w:hAnsi="宋体" w:eastAsia="宋体" w:cs="宋体"/>
          <w:color w:val="auto"/>
          <w:sz w:val="21"/>
          <w:szCs w:val="21"/>
        </w:rPr>
        <w:t>投标人在招标文件规定的投标有效期内撤销其投标；</w:t>
      </w:r>
    </w:p>
    <w:p w14:paraId="14BE0ABB">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5.3.3</w:t>
      </w:r>
      <w:r>
        <w:rPr>
          <w:rFonts w:hint="eastAsia" w:ascii="宋体" w:hAnsi="宋体" w:eastAsia="宋体" w:cs="宋体"/>
          <w:color w:val="auto"/>
          <w:sz w:val="21"/>
          <w:szCs w:val="21"/>
        </w:rPr>
        <w:t>中标后，无正当理由放弃中标资格；</w:t>
      </w:r>
    </w:p>
    <w:p w14:paraId="0996F428">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5.3.4</w:t>
      </w:r>
      <w:r>
        <w:rPr>
          <w:rFonts w:hint="eastAsia" w:ascii="宋体" w:hAnsi="宋体" w:eastAsia="宋体" w:cs="宋体"/>
          <w:color w:val="auto"/>
          <w:sz w:val="21"/>
          <w:szCs w:val="21"/>
        </w:rPr>
        <w:t>中标后，无正当理由不与采购人签订合同；</w:t>
      </w:r>
    </w:p>
    <w:p w14:paraId="4D4538BC">
      <w:pPr>
        <w:pStyle w:val="25"/>
        <w:autoSpaceDE/>
        <w:autoSpaceDN/>
        <w:spacing w:beforeLines="0" w:afterLines="0"/>
        <w:ind w:firstLine="420"/>
        <w:rPr>
          <w:rFonts w:hint="eastAsia" w:ascii="宋体" w:hAnsi="宋体" w:eastAsia="宋体" w:cs="宋体"/>
          <w:color w:val="auto"/>
          <w:sz w:val="21"/>
          <w:szCs w:val="21"/>
        </w:rPr>
      </w:pPr>
      <w:bookmarkStart w:id="109" w:name="_Hlk172149166"/>
      <w:r>
        <w:rPr>
          <w:rFonts w:hint="eastAsia" w:cs="宋体"/>
          <w:color w:val="auto"/>
          <w:sz w:val="21"/>
          <w:szCs w:val="21"/>
          <w:lang w:val="en-US" w:eastAsia="zh-CN"/>
        </w:rPr>
        <w:t>5.3.5</w:t>
      </w:r>
      <w:r>
        <w:rPr>
          <w:rFonts w:hint="eastAsia" w:ascii="宋体" w:hAnsi="宋体" w:eastAsia="宋体" w:cs="宋体"/>
          <w:color w:val="auto"/>
          <w:sz w:val="21"/>
          <w:szCs w:val="21"/>
        </w:rPr>
        <w:t>在签订合同时，向采购人提出附加条件的；</w:t>
      </w:r>
    </w:p>
    <w:p w14:paraId="7D153014">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5.3.6</w:t>
      </w:r>
      <w:r>
        <w:rPr>
          <w:rFonts w:hint="eastAsia" w:ascii="宋体" w:hAnsi="宋体" w:eastAsia="宋体" w:cs="宋体"/>
          <w:color w:val="auto"/>
          <w:sz w:val="21"/>
          <w:szCs w:val="21"/>
        </w:rPr>
        <w:t>不按照招标文件要求提交履约保证金的；</w:t>
      </w:r>
    </w:p>
    <w:p w14:paraId="1446DDAB">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5.3.7</w:t>
      </w:r>
      <w:r>
        <w:rPr>
          <w:rFonts w:hint="eastAsia" w:ascii="宋体" w:hAnsi="宋体" w:eastAsia="宋体" w:cs="宋体"/>
          <w:color w:val="auto"/>
          <w:sz w:val="21"/>
          <w:szCs w:val="21"/>
        </w:rPr>
        <w:t>法律法规和招标文件规定的其他情形</w:t>
      </w:r>
      <w:bookmarkEnd w:id="109"/>
      <w:r>
        <w:rPr>
          <w:rFonts w:hint="eastAsia" w:ascii="宋体" w:hAnsi="宋体" w:eastAsia="宋体" w:cs="宋体"/>
          <w:color w:val="auto"/>
          <w:sz w:val="21"/>
          <w:szCs w:val="21"/>
        </w:rPr>
        <w:t>。</w:t>
      </w:r>
    </w:p>
    <w:p w14:paraId="66BD3F07">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6.投标有效期</w:t>
      </w:r>
    </w:p>
    <w:p w14:paraId="39052B9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6.1投标有效期内投标人撤销投标文件的，采购人或者采购代理机构可以不退还投标保证金（如有）。采用投标保函方式替代保证金的，采购人或者采购代理机构可以向担保机构索赔保证金。</w:t>
      </w:r>
    </w:p>
    <w:p w14:paraId="5A24B72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6.2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14:paraId="1550B011">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7.样品（演示）</w:t>
      </w:r>
    </w:p>
    <w:p w14:paraId="29F81F5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7.1招标文件规定投标人提交样品的，样品属于投标文件的组成部分。样品的生产、运输、安装、保全等一切费用由投标人自理。</w:t>
      </w:r>
    </w:p>
    <w:p w14:paraId="343D270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7.2投标截止时间前，投标人应将样品</w:t>
      </w:r>
      <w:r>
        <w:rPr>
          <w:rFonts w:hint="eastAsia" w:cs="宋体"/>
          <w:color w:val="auto"/>
          <w:sz w:val="21"/>
          <w:szCs w:val="21"/>
          <w:lang w:eastAsia="zh-CN"/>
        </w:rPr>
        <w:t>送达</w:t>
      </w:r>
      <w:r>
        <w:rPr>
          <w:rFonts w:hint="eastAsia" w:ascii="宋体" w:hAnsi="宋体" w:eastAsia="宋体" w:cs="宋体"/>
          <w:color w:val="auto"/>
          <w:sz w:val="21"/>
          <w:szCs w:val="21"/>
        </w:rPr>
        <w:t>指定地点，按要求摆放并做好展示。若需要现场演示的，投标人应提前做好演示准备（包括演示设备）。</w:t>
      </w:r>
    </w:p>
    <w:p w14:paraId="3773A968">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7.3采购结果公告发布后，</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的样品由采购人封存，作为履约验收的依据之一。未中标供应商在接到采购代理机构通知后，应按规定时间尽快自行取回样品，否则视同</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不再认领，代理机构有权进行处理。</w:t>
      </w:r>
    </w:p>
    <w:p w14:paraId="09B58732">
      <w:pPr>
        <w:pStyle w:val="25"/>
        <w:autoSpaceDE/>
        <w:autoSpaceDN/>
        <w:spacing w:beforeLines="0" w:afterLines="0"/>
        <w:ind w:firstLine="0" w:firstLineChars="0"/>
        <w:outlineLvl w:val="2"/>
        <w:rPr>
          <w:rFonts w:hint="eastAsia" w:ascii="宋体" w:hAnsi="宋体" w:eastAsia="宋体" w:cs="宋体"/>
          <w:b/>
          <w:bCs/>
          <w:color w:val="auto"/>
          <w:sz w:val="21"/>
          <w:szCs w:val="21"/>
        </w:rPr>
      </w:pPr>
      <w:bookmarkStart w:id="110" w:name="_Hlk172149274"/>
      <w:bookmarkStart w:id="111" w:name="_Hlk172149506"/>
      <w:r>
        <w:rPr>
          <w:rFonts w:hint="eastAsia" w:ascii="宋体" w:hAnsi="宋体" w:eastAsia="宋体" w:cs="宋体"/>
          <w:b/>
          <w:bCs/>
          <w:color w:val="auto"/>
          <w:sz w:val="21"/>
          <w:szCs w:val="21"/>
        </w:rPr>
        <w:t>8.商品包装和快递包装（如有）</w:t>
      </w:r>
    </w:p>
    <w:p w14:paraId="5CCA233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本项目中如涉及商品包装和快递包装的，其包装需求标准应不低于《关于印发〈商品包装政府采购需求标准（试行）〉、〈快递包装政府采购需求标准（试行）〉的通知》（财办库〔2020〕123号）规定的包装要求，其他包装需求详见招标文件具体规定。</w:t>
      </w:r>
    </w:p>
    <w:bookmarkEnd w:id="110"/>
    <w:p w14:paraId="2BCF1716">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9.除招标文件另有规定外，有下列情形之一的，投标无效：</w:t>
      </w:r>
    </w:p>
    <w:p w14:paraId="5D212150">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9.1 未按招标文件的规定提交投标保证金的；</w:t>
      </w:r>
    </w:p>
    <w:p w14:paraId="44B5A48E">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9.2 投标文件未按照招标文件要求签署、盖章；</w:t>
      </w:r>
    </w:p>
    <w:p w14:paraId="6594ECC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9.3 不符合招标文件中规定的资格要求；</w:t>
      </w:r>
    </w:p>
    <w:p w14:paraId="6FBDDEB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9.4 投标报价超过招标文件中规定的预算金额或最高限价；</w:t>
      </w:r>
    </w:p>
    <w:p w14:paraId="2DEAF0F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9.5 评标委员会认为投标人的报价明显低于其他通过符合性审查投标人的报价，有可能影响履约的，且投标人未按照规定证明其报价合理性的；</w:t>
      </w:r>
    </w:p>
    <w:p w14:paraId="15A654B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9.6 投标文件含有采购人不能接受的附加条件；</w:t>
      </w:r>
    </w:p>
    <w:p w14:paraId="5919909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9.7 有关法律、法规和规章及招标文件规定的其他无效情形。</w:t>
      </w:r>
    </w:p>
    <w:bookmarkEnd w:id="111"/>
    <w:p w14:paraId="15ECED1C">
      <w:pPr>
        <w:pStyle w:val="25"/>
        <w:autoSpaceDE/>
        <w:autoSpaceDN/>
        <w:spacing w:beforeLines="0" w:afterLines="0"/>
        <w:ind w:firstLine="420"/>
        <w:rPr>
          <w:rFonts w:hint="eastAsia" w:ascii="宋体" w:hAnsi="宋体" w:eastAsia="宋体" w:cs="宋体"/>
          <w:color w:val="auto"/>
          <w:sz w:val="21"/>
          <w:szCs w:val="21"/>
        </w:rPr>
      </w:pPr>
    </w:p>
    <w:p w14:paraId="64C78CB9">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112" w:name="_Toc103461614"/>
      <w:bookmarkStart w:id="113" w:name="_Toc22881"/>
      <w:bookmarkStart w:id="114" w:name="_Toc104131898"/>
      <w:bookmarkStart w:id="115" w:name="_Toc103462374"/>
      <w:bookmarkStart w:id="116" w:name="_Toc103462400"/>
      <w:bookmarkStart w:id="117" w:name="_Toc103461385"/>
      <w:r>
        <w:rPr>
          <w:rFonts w:hint="eastAsia" w:ascii="宋体" w:hAnsi="宋体" w:eastAsia="宋体" w:cs="宋体"/>
          <w:b/>
          <w:bCs/>
          <w:color w:val="auto"/>
          <w:sz w:val="21"/>
          <w:szCs w:val="21"/>
        </w:rPr>
        <w:t>六、开标、评标和定标</w:t>
      </w:r>
      <w:bookmarkEnd w:id="112"/>
      <w:bookmarkEnd w:id="113"/>
      <w:bookmarkEnd w:id="114"/>
      <w:bookmarkEnd w:id="115"/>
      <w:bookmarkEnd w:id="116"/>
      <w:bookmarkEnd w:id="117"/>
    </w:p>
    <w:p w14:paraId="0819D411">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1.开标</w:t>
      </w:r>
    </w:p>
    <w:p w14:paraId="63C6C9F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1.1开标程序</w:t>
      </w:r>
    </w:p>
    <w:p w14:paraId="5B2E387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招标工作人员按招标公告规定的时间进行开标，由采购人或者采购代理机构工作人员宣布投标人名称，投标价格和招标文件规定的需要宣布的其他内容（以开标一览表要求为准）。</w:t>
      </w:r>
    </w:p>
    <w:p w14:paraId="5441190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采用现场开标的：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的法定代表人或其委托代理人可以携带本人身份证等材料按照本采购公告载明的时间和地点前往参加现场开标会议，也可以不参加现场开标会议。</w:t>
      </w:r>
    </w:p>
    <w:p w14:paraId="66018A3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1.2开标异议</w:t>
      </w:r>
    </w:p>
    <w:p w14:paraId="2E667AE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投标人代表对开标过程和开标记录有疑义，以及认为采购人、采购代理机构相关工作人员有需要回避的情形的，应当场提出询问或者回避申请。投标人未参加开标的，视同认可开标结果。</w:t>
      </w:r>
    </w:p>
    <w:p w14:paraId="0B7F7673">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1.3投标截止时间后，投标人不足须知前附表中约定的有效</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家数的，不得开标。同时，本次采购活动结束。</w:t>
      </w:r>
    </w:p>
    <w:p w14:paraId="12D8158B">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2.评审（详见第四章）</w:t>
      </w:r>
    </w:p>
    <w:p w14:paraId="344E97B8">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3.定标</w:t>
      </w:r>
    </w:p>
    <w:p w14:paraId="43A6E01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3.1中标公告：</w:t>
      </w:r>
    </w:p>
    <w:p w14:paraId="4323496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确定之日起2个工作日内，采购人或采购代理机构将在相关公告发布媒介（与招标公告发布媒介一致）</w:t>
      </w:r>
      <w:bookmarkStart w:id="118" w:name="_Hlk103515626"/>
      <w:r>
        <w:rPr>
          <w:rFonts w:hint="eastAsia" w:ascii="宋体" w:hAnsi="宋体" w:eastAsia="宋体" w:cs="宋体"/>
          <w:color w:val="auto"/>
          <w:sz w:val="21"/>
          <w:szCs w:val="21"/>
        </w:rPr>
        <w:t>上以公告的形式</w:t>
      </w:r>
      <w:bookmarkEnd w:id="118"/>
      <w:r>
        <w:rPr>
          <w:rFonts w:hint="eastAsia" w:ascii="宋体" w:hAnsi="宋体" w:eastAsia="宋体" w:cs="宋体"/>
          <w:color w:val="auto"/>
          <w:sz w:val="21"/>
          <w:szCs w:val="21"/>
        </w:rPr>
        <w:t>发布中标结果，中标公告的公告期限为1个工作日。中标公告同时作为采购代理机构通知除</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外的其他投标人没有中标的书面形式，采购代理机构不再</w:t>
      </w:r>
      <w:r>
        <w:rPr>
          <w:rFonts w:hint="eastAsia" w:cs="宋体"/>
          <w:color w:val="auto"/>
          <w:sz w:val="21"/>
          <w:szCs w:val="21"/>
          <w:lang w:eastAsia="zh-CN"/>
        </w:rPr>
        <w:t>以其他方式</w:t>
      </w:r>
      <w:r>
        <w:rPr>
          <w:rFonts w:hint="eastAsia" w:ascii="宋体" w:hAnsi="宋体" w:eastAsia="宋体" w:cs="宋体"/>
          <w:color w:val="auto"/>
          <w:sz w:val="21"/>
          <w:szCs w:val="21"/>
        </w:rPr>
        <w:t>另行通知。</w:t>
      </w:r>
    </w:p>
    <w:p w14:paraId="08E323FE">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3.2中标通知书：</w:t>
      </w:r>
    </w:p>
    <w:p w14:paraId="2A0A3AB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中标通知书在发布中标公告时，将给</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发送《中标通知书》，《中标通知书》将作为授予合同资格的唯一合法依据。中标通知书发出后，采购人不得违法改变中标结果，</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不得放弃中标。</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放弃中标的，应当依法承担相应的法律责任。</w:t>
      </w:r>
    </w:p>
    <w:p w14:paraId="08F29CA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3.3终止公告：</w:t>
      </w:r>
    </w:p>
    <w:p w14:paraId="3D48D34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项目废标后，采购人或采购代理机构将在</w:t>
      </w:r>
      <w:r>
        <w:rPr>
          <w:rFonts w:hint="eastAsia" w:ascii="宋体" w:hAnsi="宋体" w:eastAsia="宋体" w:cs="宋体"/>
          <w:color w:val="auto"/>
          <w:sz w:val="21"/>
          <w:szCs w:val="20"/>
        </w:rPr>
        <w:t>相关公告发布媒介（与招标公告发布媒介一致）</w:t>
      </w:r>
      <w:r>
        <w:rPr>
          <w:rFonts w:hint="eastAsia" w:ascii="宋体" w:hAnsi="宋体" w:eastAsia="宋体" w:cs="宋体"/>
          <w:color w:val="auto"/>
          <w:sz w:val="21"/>
          <w:szCs w:val="21"/>
        </w:rPr>
        <w:t>上发布终止公告，终止公告的公告期限为1个工作日。</w:t>
      </w:r>
    </w:p>
    <w:p w14:paraId="1510C459">
      <w:pPr>
        <w:pStyle w:val="25"/>
        <w:autoSpaceDE/>
        <w:autoSpaceDN/>
        <w:spacing w:beforeLines="0" w:afterLines="0"/>
        <w:ind w:firstLine="420"/>
        <w:rPr>
          <w:rFonts w:hint="eastAsia" w:ascii="宋体" w:hAnsi="宋体" w:eastAsia="宋体" w:cs="宋体"/>
          <w:color w:val="auto"/>
          <w:sz w:val="21"/>
          <w:szCs w:val="21"/>
        </w:rPr>
      </w:pPr>
      <w:bookmarkStart w:id="119" w:name="_Hlk172149596"/>
      <w:r>
        <w:rPr>
          <w:rFonts w:hint="eastAsia" w:ascii="宋体" w:hAnsi="宋体" w:eastAsia="宋体" w:cs="宋体"/>
          <w:color w:val="auto"/>
          <w:sz w:val="21"/>
          <w:szCs w:val="21"/>
        </w:rPr>
        <w:t>3.4在招标采购中，出现下列情形之一的，应予废标：</w:t>
      </w:r>
    </w:p>
    <w:p w14:paraId="7DB823EF">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3.4.1</w:t>
      </w:r>
      <w:r>
        <w:rPr>
          <w:rFonts w:hint="eastAsia" w:ascii="宋体" w:hAnsi="宋体" w:eastAsia="宋体" w:cs="宋体"/>
          <w:color w:val="auto"/>
          <w:sz w:val="21"/>
          <w:szCs w:val="21"/>
        </w:rPr>
        <w:t>符合专业条件的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或者对招标文件作实质响应的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不足三家的；或参与竞争的核心产品品牌不足 3 个的；</w:t>
      </w:r>
    </w:p>
    <w:p w14:paraId="76CC390E">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3.4.2</w:t>
      </w:r>
      <w:r>
        <w:rPr>
          <w:rFonts w:hint="eastAsia" w:ascii="宋体" w:hAnsi="宋体" w:eastAsia="宋体" w:cs="宋体"/>
          <w:color w:val="auto"/>
          <w:sz w:val="21"/>
          <w:szCs w:val="21"/>
        </w:rPr>
        <w:t>出现影响采购公正的违法、违规行为的；</w:t>
      </w:r>
    </w:p>
    <w:p w14:paraId="09166B84">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3.4.3</w:t>
      </w:r>
      <w:r>
        <w:rPr>
          <w:rFonts w:hint="eastAsia" w:ascii="宋体" w:hAnsi="宋体" w:eastAsia="宋体" w:cs="宋体"/>
          <w:color w:val="auto"/>
          <w:sz w:val="21"/>
          <w:szCs w:val="21"/>
        </w:rPr>
        <w:t>投标人的报价均超过了采购预算，采购人不能支付的；</w:t>
      </w:r>
    </w:p>
    <w:p w14:paraId="37A13F42">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3.4.4</w:t>
      </w:r>
      <w:r>
        <w:rPr>
          <w:rFonts w:hint="eastAsia" w:ascii="宋体" w:hAnsi="宋体" w:eastAsia="宋体" w:cs="宋体"/>
          <w:color w:val="auto"/>
          <w:sz w:val="21"/>
          <w:szCs w:val="21"/>
        </w:rPr>
        <w:t>因重大变故，采购任务取消的。</w:t>
      </w:r>
    </w:p>
    <w:p w14:paraId="56931BD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废标后，采购人应当将废标理由通知所有投标人。</w:t>
      </w:r>
    </w:p>
    <w:bookmarkEnd w:id="119"/>
    <w:p w14:paraId="62EB7CB1">
      <w:pPr>
        <w:pStyle w:val="25"/>
        <w:autoSpaceDE/>
        <w:autoSpaceDN/>
        <w:spacing w:beforeLines="0" w:afterLines="0"/>
        <w:ind w:firstLine="420"/>
        <w:rPr>
          <w:rFonts w:hint="eastAsia" w:ascii="宋体" w:hAnsi="宋体" w:eastAsia="宋体" w:cs="宋体"/>
          <w:color w:val="auto"/>
          <w:sz w:val="21"/>
          <w:szCs w:val="21"/>
        </w:rPr>
      </w:pPr>
    </w:p>
    <w:p w14:paraId="61E0ACA8">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120" w:name="_Toc103461615"/>
      <w:bookmarkStart w:id="121" w:name="_Toc104131899"/>
      <w:bookmarkStart w:id="122" w:name="_Toc103462375"/>
      <w:bookmarkStart w:id="123" w:name="_Toc16763"/>
      <w:bookmarkStart w:id="124" w:name="_Toc103462401"/>
      <w:bookmarkStart w:id="125" w:name="_Toc103461386"/>
      <w:r>
        <w:rPr>
          <w:rFonts w:hint="eastAsia" w:ascii="宋体" w:hAnsi="宋体" w:eastAsia="宋体" w:cs="宋体"/>
          <w:b/>
          <w:bCs/>
          <w:color w:val="auto"/>
          <w:sz w:val="21"/>
          <w:szCs w:val="21"/>
        </w:rPr>
        <w:t>七、询问、质疑与投诉</w:t>
      </w:r>
      <w:bookmarkEnd w:id="120"/>
      <w:bookmarkEnd w:id="121"/>
      <w:bookmarkEnd w:id="122"/>
      <w:bookmarkEnd w:id="123"/>
      <w:bookmarkEnd w:id="124"/>
      <w:bookmarkEnd w:id="125"/>
    </w:p>
    <w:p w14:paraId="549F9FF3">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1.询问</w:t>
      </w:r>
    </w:p>
    <w:p w14:paraId="708A50A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投标人对政府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中“采购人、采购代理机构的名称、地址和联系方式”。</w:t>
      </w:r>
    </w:p>
    <w:p w14:paraId="6DE95828">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2.质疑</w:t>
      </w:r>
    </w:p>
    <w:p w14:paraId="4A657C2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2.1</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认为招标文件、采购过程和中标结果使自己的权益受到损害的，可以在知道或者应知其权益受到损害之日起七个工作日内，以书面原件形式向采购人或采购代理机构一次性提出针对同一采购程序环节的质疑，逾期质疑无效。法定质疑期内针对同一采购程序环节再次提出的质疑，采购人、采购代理机构有权不予答复。</w:t>
      </w:r>
    </w:p>
    <w:p w14:paraId="75D271E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应知其权益受到损害之日是指：</w:t>
      </w:r>
    </w:p>
    <w:p w14:paraId="7A9CDA7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（1）对招标文件提出质疑的，为获取招标文件之日或者招标文件公告期限届满之日；</w:t>
      </w:r>
    </w:p>
    <w:p w14:paraId="64F2938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（2）对采购过程提出质疑的，为各采购程序环节结束之日；</w:t>
      </w:r>
    </w:p>
    <w:p w14:paraId="413CEA1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（3）对中标结果提出质疑的，为中标结果公告期限届满之日。</w:t>
      </w:r>
    </w:p>
    <w:p w14:paraId="0D6246B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2.2质疑函应当包括下列主要内容：</w:t>
      </w:r>
    </w:p>
    <w:p w14:paraId="1AC2CED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（1）质疑供应商和相关供应商的名称、地址、邮编、联系人及联系电话等；</w:t>
      </w:r>
    </w:p>
    <w:p w14:paraId="1695074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（2）质疑项目名称及编号、具体明确的质疑事项和与质疑事项相关的请求；</w:t>
      </w:r>
    </w:p>
    <w:p w14:paraId="2716C14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（3）认为采购文件、采购过程、中标和成交结果使自己的合法权益受到损害的法律依据、事实依据、相关证明材料及证据来源；</w:t>
      </w:r>
    </w:p>
    <w:p w14:paraId="594948D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（4）提出质疑的日期。</w:t>
      </w:r>
    </w:p>
    <w:p w14:paraId="5BF5312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2.3质疑函应当署名。质疑供应商为自然人的，应当由本人签字；质疑供应商为法人或者其他组织的，应当由法定代表人、主要负责人，或者其授权代表签字或者盖章，并加盖公章。</w:t>
      </w:r>
    </w:p>
    <w:p w14:paraId="58FBC9C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2.4以联合体形式参加政府采购活动的，其质疑应当由联合体成员委托主体提出。</w:t>
      </w:r>
    </w:p>
    <w:p w14:paraId="402678F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2.5</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质疑应当有明确的请求和必要的证明材料。质疑内容不得含有虚假、恶意</w:t>
      </w:r>
      <w:r>
        <w:rPr>
          <w:rFonts w:hint="eastAsia" w:cs="宋体"/>
          <w:color w:val="auto"/>
          <w:sz w:val="21"/>
          <w:szCs w:val="21"/>
          <w:lang w:eastAsia="zh-CN"/>
        </w:rPr>
        <w:t>成分</w:t>
      </w:r>
      <w:r>
        <w:rPr>
          <w:rFonts w:hint="eastAsia" w:ascii="宋体" w:hAnsi="宋体" w:eastAsia="宋体" w:cs="宋体"/>
          <w:color w:val="auto"/>
          <w:sz w:val="21"/>
          <w:szCs w:val="21"/>
        </w:rPr>
        <w:t>。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14:paraId="66462AC3">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2.6质疑联系方式如下 ：</w:t>
      </w:r>
    </w:p>
    <w:p w14:paraId="17F65AA3">
      <w:pPr>
        <w:pStyle w:val="25"/>
        <w:autoSpaceDE/>
        <w:autoSpaceDN/>
        <w:spacing w:beforeLines="0" w:afterLines="0"/>
        <w:ind w:firstLine="42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质疑联系人：</w:t>
      </w:r>
      <w:r>
        <w:rPr>
          <w:rFonts w:hint="eastAsia" w:ascii="宋体" w:hAnsi="宋体" w:eastAsia="宋体" w:cs="宋体"/>
          <w:color w:val="auto"/>
          <w:sz w:val="21"/>
          <w:szCs w:val="21"/>
          <w:lang w:val="en-US" w:eastAsia="zh-CN"/>
        </w:rPr>
        <w:t>杨述文</w:t>
      </w:r>
    </w:p>
    <w:p w14:paraId="6A38BCA0">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电话：0756-2666861</w:t>
      </w:r>
    </w:p>
    <w:p w14:paraId="7F58D710">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地址：</w:t>
      </w:r>
      <w:bookmarkStart w:id="126" w:name="_Hlk111934255"/>
      <w:r>
        <w:rPr>
          <w:rFonts w:hint="eastAsia" w:ascii="宋体" w:hAnsi="宋体" w:eastAsia="宋体" w:cs="宋体"/>
          <w:color w:val="auto"/>
          <w:sz w:val="21"/>
          <w:szCs w:val="21"/>
        </w:rPr>
        <w:t>广东省珠海市香洲区兴华路192号2号楼4楼公诚管理咨询有限公司</w:t>
      </w:r>
      <w:bookmarkEnd w:id="126"/>
    </w:p>
    <w:p w14:paraId="7C74E13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邮编：519000</w:t>
      </w:r>
    </w:p>
    <w:p w14:paraId="2D6B189C">
      <w:pPr>
        <w:pStyle w:val="25"/>
        <w:autoSpaceDE/>
        <w:autoSpaceDN/>
        <w:spacing w:beforeLines="0" w:afterLines="0"/>
        <w:ind w:firstLine="420"/>
        <w:rPr>
          <w:rFonts w:hint="eastAsia" w:ascii="宋体" w:hAnsi="宋体" w:eastAsia="宋体" w:cs="宋体"/>
          <w:color w:val="auto"/>
          <w:sz w:val="21"/>
          <w:szCs w:val="21"/>
        </w:rPr>
      </w:pPr>
      <w:bookmarkStart w:id="127" w:name="_Hlk111934338"/>
      <w:r>
        <w:rPr>
          <w:rFonts w:hint="eastAsia" w:ascii="宋体" w:hAnsi="宋体" w:eastAsia="宋体" w:cs="宋体"/>
          <w:color w:val="auto"/>
          <w:sz w:val="21"/>
          <w:szCs w:val="21"/>
        </w:rPr>
        <w:t>2.7质疑提交方式</w:t>
      </w:r>
    </w:p>
    <w:p w14:paraId="334B8C6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在法定质疑期内现场提交、邮寄、快递（不接收到付件）。邮寄、快递收件地址和收件人信息详见以上质疑联系方式。</w:t>
      </w:r>
    </w:p>
    <w:p w14:paraId="53E08A67">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2.7.1</w:t>
      </w:r>
      <w:r>
        <w:rPr>
          <w:rFonts w:hint="eastAsia" w:ascii="宋体" w:hAnsi="宋体" w:eastAsia="宋体" w:cs="宋体"/>
          <w:color w:val="auto"/>
          <w:sz w:val="21"/>
          <w:szCs w:val="21"/>
        </w:rPr>
        <w:t>以邮寄、快递方式递交的，质疑提起日期应当以邮寄件上的戳记日期、邮政快递件上的戳记日期或非邮政快递件上的签注日期，受理日期为公诚管理咨询有限公司收到符合规定的质疑材料之日。若质疑材料不符合受理条件的，公诚管理咨询有限公司向</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出具质疑补正通知书或无效质疑告知书。</w:t>
      </w:r>
    </w:p>
    <w:p w14:paraId="0AE6D9DB">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2.7.2</w:t>
      </w:r>
      <w:r>
        <w:rPr>
          <w:rFonts w:hint="eastAsia" w:ascii="宋体" w:hAnsi="宋体" w:eastAsia="宋体" w:cs="宋体"/>
          <w:color w:val="auto"/>
          <w:sz w:val="21"/>
          <w:szCs w:val="21"/>
        </w:rPr>
        <w:t>以邮寄、快递方式递交质疑函的，质疑人可以在质疑有效期内通过电话、邮件等方式及时将质疑事项告知公诚管理咨询有限公司，同时提供邮寄件、快递件的有效查询方式。递交质疑函后，质疑人可以通过电子邮件等方式将质疑函的文字内容发送至公诚管理咨询有限公司电子邮箱（</w:t>
      </w:r>
      <w:r>
        <w:rPr>
          <w:rFonts w:hint="eastAsia" w:ascii="宋体" w:hAnsi="宋体" w:eastAsia="宋体" w:cs="宋体"/>
          <w:color w:val="auto"/>
          <w:sz w:val="21"/>
          <w:szCs w:val="21"/>
          <w:lang w:eastAsia="zh-CN"/>
        </w:rPr>
        <w:t>yangshuwen</w:t>
      </w:r>
      <w:r>
        <w:rPr>
          <w:rFonts w:hint="eastAsia" w:ascii="宋体" w:hAnsi="宋体" w:eastAsia="宋体" w:cs="宋体"/>
          <w:color w:val="auto"/>
          <w:sz w:val="21"/>
          <w:szCs w:val="21"/>
        </w:rPr>
        <w:t>.gcmc.gd@chinaccs.cn），并且在工作日时间（8:30-12:00和14:00-17:30）电话告知采购代理机构查收。</w:t>
      </w:r>
    </w:p>
    <w:p w14:paraId="1800D55B">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2.7.3</w:t>
      </w:r>
      <w:r>
        <w:rPr>
          <w:rFonts w:hint="eastAsia" w:ascii="宋体" w:hAnsi="宋体" w:eastAsia="宋体" w:cs="宋体"/>
          <w:color w:val="auto"/>
          <w:sz w:val="21"/>
          <w:szCs w:val="21"/>
          <w:lang w:val="en-US" w:eastAsia="zh-CN"/>
        </w:rPr>
        <w:t>质疑答复结果将通过现场领取或邮寄</w:t>
      </w:r>
      <w:r>
        <w:rPr>
          <w:rFonts w:hint="eastAsia" w:ascii="宋体" w:hAnsi="宋体" w:eastAsia="宋体" w:cs="宋体"/>
          <w:color w:val="auto"/>
          <w:sz w:val="21"/>
          <w:szCs w:val="21"/>
        </w:rPr>
        <w:t>或快递</w:t>
      </w:r>
      <w:r>
        <w:rPr>
          <w:rFonts w:hint="eastAsia" w:ascii="宋体" w:hAnsi="宋体" w:eastAsia="宋体" w:cs="宋体"/>
          <w:color w:val="auto"/>
          <w:sz w:val="21"/>
          <w:szCs w:val="21"/>
          <w:lang w:val="en-US" w:eastAsia="zh-CN"/>
        </w:rPr>
        <w:t>或电子邮件等书面形式送达质疑供应商，请质疑供应商及时查收质疑答复结果。</w:t>
      </w:r>
    </w:p>
    <w:bookmarkEnd w:id="127"/>
    <w:p w14:paraId="644E800E">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3.投诉</w:t>
      </w:r>
    </w:p>
    <w:p w14:paraId="1E5F2FF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质疑人对采购人或采购代理机构的质疑答复不满意或在规定时间内未得到答复的，可以在答复期满后15个工作日内，向本项目监督管理部门提起投诉。</w:t>
      </w:r>
    </w:p>
    <w:p w14:paraId="0BE97126">
      <w:pPr>
        <w:pStyle w:val="25"/>
        <w:autoSpaceDE/>
        <w:autoSpaceDN/>
        <w:spacing w:beforeLines="0" w:afterLines="0"/>
        <w:ind w:firstLine="420"/>
        <w:rPr>
          <w:rFonts w:hint="eastAsia" w:ascii="宋体" w:hAnsi="宋体" w:eastAsia="宋体" w:cs="宋体"/>
          <w:color w:val="auto"/>
          <w:sz w:val="21"/>
          <w:szCs w:val="21"/>
        </w:rPr>
      </w:pPr>
    </w:p>
    <w:p w14:paraId="38061244">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128" w:name="_Toc103461387"/>
      <w:bookmarkStart w:id="129" w:name="_Toc29659"/>
      <w:bookmarkStart w:id="130" w:name="_Toc104131900"/>
      <w:bookmarkStart w:id="131" w:name="_Toc103461616"/>
      <w:bookmarkStart w:id="132" w:name="_Toc103462402"/>
      <w:bookmarkStart w:id="133" w:name="_Toc103462376"/>
      <w:r>
        <w:rPr>
          <w:rFonts w:hint="eastAsia" w:ascii="宋体" w:hAnsi="宋体" w:eastAsia="宋体" w:cs="宋体"/>
          <w:b/>
          <w:bCs/>
          <w:color w:val="auto"/>
          <w:sz w:val="21"/>
          <w:szCs w:val="21"/>
        </w:rPr>
        <w:t>八、合同签订和履行</w:t>
      </w:r>
      <w:bookmarkEnd w:id="128"/>
      <w:bookmarkEnd w:id="129"/>
      <w:bookmarkEnd w:id="130"/>
      <w:bookmarkEnd w:id="131"/>
      <w:bookmarkEnd w:id="132"/>
      <w:bookmarkEnd w:id="133"/>
    </w:p>
    <w:p w14:paraId="76593F7E">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1.合同签订</w:t>
      </w:r>
    </w:p>
    <w:p w14:paraId="6D879F6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1.1采购人应当自《中标通知书》发出之日起三十日内，按照招标文件和</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投标文件的约定，与</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签订合同。所签订的合同不得对招标文件和</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投标文件作实质性修改。</w:t>
      </w:r>
    </w:p>
    <w:p w14:paraId="74F51DE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1.2采购人不得提出试用合格等任何不合理的要求作为签订合同的条件，且不得与</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私下订立背离合同实质性内容的协议。</w:t>
      </w:r>
    </w:p>
    <w:p w14:paraId="265A50B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1.3合同条款中应规定，乙方完全遵守《中华人民共和国劳动合同法》有关规定和《中华人民共和国妇女权益保障法》中关于“劳动和社会保障权益”的有关要求。</w:t>
      </w:r>
    </w:p>
    <w:p w14:paraId="1AE99B1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1.4采购人应当自政府采购合同签订之日起2个工作日内，将政府采购合同在省级以上人民政府财政部门指定的媒体上公告，但政府采购合同中涉及国家秘密、商业秘密的内容除外。</w:t>
      </w:r>
    </w:p>
    <w:p w14:paraId="6CE7F0B0">
      <w:pPr>
        <w:pStyle w:val="25"/>
        <w:autoSpaceDE/>
        <w:autoSpaceDN/>
        <w:spacing w:beforeLines="0" w:afterLines="0"/>
        <w:ind w:firstLine="420"/>
        <w:rPr>
          <w:rFonts w:hint="eastAsia" w:ascii="宋体" w:hAnsi="宋体" w:eastAsia="宋体" w:cs="宋体"/>
          <w:color w:val="auto"/>
          <w:sz w:val="21"/>
          <w:szCs w:val="21"/>
        </w:rPr>
      </w:pPr>
      <w:bookmarkStart w:id="134" w:name="_Hlk172149869"/>
      <w:r>
        <w:rPr>
          <w:rFonts w:hint="eastAsia" w:ascii="宋体" w:hAnsi="宋体" w:eastAsia="宋体" w:cs="宋体"/>
          <w:color w:val="auto"/>
          <w:sz w:val="21"/>
          <w:szCs w:val="21"/>
        </w:rPr>
        <w:t>1.5中标人拒绝签订政府采购合同（包括但不限于放弃中标、因不可抗力不能履行合同而放弃签订合同），采购人可以按照评标报告推荐的中标候选人名单排序，确定下一候选人为</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，也可以重新开展政府采购活动。</w:t>
      </w:r>
    </w:p>
    <w:p w14:paraId="131347D0">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1.6签订合同后，中标人不得将货物及其他相关服务进行转包。未经采购人同意，中标人也不得采用分包的形式履行合同，否则采购人有权终止合同，中标人的履约保证金（如有）将不予退还。转包或分包造成采购人损失的，中标人应承担相应赔偿责任。</w:t>
      </w:r>
    </w:p>
    <w:bookmarkEnd w:id="134"/>
    <w:p w14:paraId="0B895164">
      <w:pPr>
        <w:pStyle w:val="25"/>
        <w:autoSpaceDE/>
        <w:autoSpaceDN/>
        <w:spacing w:beforeLines="0" w:afterLines="0"/>
        <w:ind w:firstLine="420"/>
        <w:rPr>
          <w:rFonts w:hint="eastAsia" w:ascii="宋体" w:hAnsi="宋体" w:eastAsia="宋体" w:cs="宋体"/>
          <w:color w:val="auto"/>
          <w:sz w:val="21"/>
          <w:szCs w:val="21"/>
        </w:rPr>
      </w:pPr>
    </w:p>
    <w:p w14:paraId="7AEE4BCC">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2.合同的履行</w:t>
      </w:r>
    </w:p>
    <w:p w14:paraId="2F6896C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2.1政府采购合同订立后，合同各方不得擅自变更、中止或者终止合同。政府采购合同需要变更的，采购人应将有关合同变更内容，以书面形式记录备案；因特殊情况需要中止或终止合同的，采购人应将中止或终止合同的理由以及相应措施，以书面形式记录备案。</w:t>
      </w:r>
    </w:p>
    <w:p w14:paraId="7889FB55">
      <w:pPr>
        <w:pStyle w:val="25"/>
        <w:autoSpaceDE/>
        <w:autoSpaceDN/>
        <w:spacing w:beforeLines="0" w:afterLines="0"/>
        <w:ind w:firstLine="420"/>
        <w:rPr>
          <w:rFonts w:hint="eastAsia" w:ascii="宋体" w:hAnsi="宋体" w:eastAsia="宋体" w:cs="宋体"/>
          <w:color w:val="auto"/>
          <w:w w:val="90"/>
          <w:sz w:val="21"/>
          <w:szCs w:val="21"/>
        </w:rPr>
      </w:pPr>
      <w:r>
        <w:rPr>
          <w:rFonts w:hint="eastAsia" w:ascii="宋体" w:hAnsi="宋体" w:eastAsia="宋体" w:cs="宋体"/>
          <w:color w:val="auto"/>
          <w:sz w:val="21"/>
          <w:szCs w:val="21"/>
        </w:rPr>
        <w:t>2.2政府采购合同履行中，采购人需追加与合同标的相同的货物、工程或者服务的，在不改变合同其他条款的前提下，可以与</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签订补充合同，但所补充合同的采购金额不得超过原采购金额的</w:t>
      </w:r>
      <w:r>
        <w:rPr>
          <w:rFonts w:hint="eastAsia" w:ascii="宋体" w:hAnsi="宋体" w:eastAsia="宋体" w:cs="宋体"/>
          <w:color w:val="auto"/>
          <w:w w:val="90"/>
          <w:sz w:val="21"/>
          <w:szCs w:val="21"/>
        </w:rPr>
        <w:t>10%。</w:t>
      </w:r>
    </w:p>
    <w:p w14:paraId="59DAC64D">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3.履约保证金不予退还情形</w:t>
      </w:r>
    </w:p>
    <w:p w14:paraId="4F5CF7D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3.1中标人不履行与采购人订立合同的，履约保证金不予退还，给采购人造成的损失超过履约保证金数额的，还应当对超过部分予以赔偿；</w:t>
      </w:r>
    </w:p>
    <w:p w14:paraId="1373EF53">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3.2项目验收结果不合格的，履约保证金将不予退还；</w:t>
      </w:r>
    </w:p>
    <w:p w14:paraId="2910105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3.3其他违反国家相关法律法规的情形。</w:t>
      </w:r>
    </w:p>
    <w:p w14:paraId="47BA0F58">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br w:type="page"/>
      </w:r>
    </w:p>
    <w:p w14:paraId="036F7206">
      <w:pPr>
        <w:autoSpaceDE/>
        <w:autoSpaceDN/>
        <w:spacing w:beforeLines="0" w:afterLines="0"/>
        <w:jc w:val="center"/>
        <w:outlineLvl w:val="0"/>
        <w:rPr>
          <w:rFonts w:hint="eastAsia" w:ascii="宋体" w:hAnsi="宋体" w:eastAsia="宋体" w:cs="宋体"/>
          <w:b/>
          <w:bCs/>
          <w:color w:val="auto"/>
          <w:sz w:val="24"/>
          <w:szCs w:val="24"/>
          <w:lang w:eastAsia="zh-CN"/>
        </w:rPr>
      </w:pPr>
      <w:bookmarkStart w:id="135" w:name="_Toc103461617"/>
      <w:bookmarkStart w:id="136" w:name="_Toc103462403"/>
      <w:bookmarkStart w:id="137" w:name="_Toc103462377"/>
      <w:bookmarkStart w:id="138" w:name="_Toc103461388"/>
      <w:bookmarkStart w:id="139" w:name="_Toc104131901"/>
      <w:bookmarkStart w:id="140" w:name="_Toc32357"/>
      <w:r>
        <w:rPr>
          <w:rFonts w:hint="eastAsia" w:ascii="宋体" w:hAnsi="宋体" w:eastAsia="宋体" w:cs="宋体"/>
          <w:b/>
          <w:bCs/>
          <w:color w:val="auto"/>
          <w:sz w:val="24"/>
          <w:szCs w:val="24"/>
          <w:lang w:eastAsia="zh-CN"/>
        </w:rPr>
        <w:t>第四章 评标</w:t>
      </w:r>
      <w:bookmarkEnd w:id="135"/>
      <w:bookmarkEnd w:id="136"/>
      <w:bookmarkEnd w:id="137"/>
      <w:bookmarkEnd w:id="138"/>
      <w:bookmarkEnd w:id="139"/>
      <w:r>
        <w:rPr>
          <w:rFonts w:hint="eastAsia" w:ascii="宋体" w:hAnsi="宋体" w:eastAsia="宋体" w:cs="宋体"/>
          <w:b/>
          <w:bCs/>
          <w:color w:val="auto"/>
          <w:sz w:val="24"/>
          <w:szCs w:val="24"/>
          <w:lang w:eastAsia="zh-CN"/>
        </w:rPr>
        <w:t>（适用于 采购包1、采购包2）</w:t>
      </w:r>
      <w:bookmarkEnd w:id="140"/>
    </w:p>
    <w:p w14:paraId="31A84AE9">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141" w:name="_Toc103462404"/>
      <w:bookmarkStart w:id="142" w:name="_Toc5305"/>
      <w:bookmarkStart w:id="143" w:name="_Toc104131902"/>
      <w:bookmarkStart w:id="144" w:name="_Toc103461389"/>
      <w:bookmarkStart w:id="145" w:name="_Toc103462378"/>
      <w:bookmarkStart w:id="146" w:name="_Toc103461618"/>
      <w:r>
        <w:rPr>
          <w:rFonts w:hint="eastAsia" w:ascii="宋体" w:hAnsi="宋体" w:eastAsia="宋体" w:cs="宋体"/>
          <w:b/>
          <w:bCs/>
          <w:color w:val="auto"/>
          <w:sz w:val="21"/>
          <w:szCs w:val="21"/>
        </w:rPr>
        <w:t>一、评标要求</w:t>
      </w:r>
      <w:bookmarkEnd w:id="141"/>
      <w:bookmarkEnd w:id="142"/>
      <w:bookmarkEnd w:id="143"/>
      <w:bookmarkEnd w:id="144"/>
      <w:bookmarkEnd w:id="145"/>
      <w:bookmarkEnd w:id="146"/>
    </w:p>
    <w:p w14:paraId="7337825F">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1.评标方法</w:t>
      </w:r>
    </w:p>
    <w:p w14:paraId="4CBF599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综合评分法,是指投标文件满足招标文件全部实质性要求，且按照评审因素的量化指标评审得分最高的投标人为中标候选人的评标方法。（最低报价不是中标的唯一依据。）</w:t>
      </w:r>
    </w:p>
    <w:p w14:paraId="0F4EE052">
      <w:pPr>
        <w:pStyle w:val="25"/>
        <w:autoSpaceDE/>
        <w:autoSpaceDN/>
        <w:spacing w:beforeLines="0" w:afterLines="0"/>
        <w:ind w:firstLine="420"/>
        <w:rPr>
          <w:rFonts w:hint="eastAsia" w:ascii="宋体" w:hAnsi="宋体" w:eastAsia="宋体" w:cs="宋体"/>
          <w:color w:val="auto"/>
          <w:sz w:val="21"/>
          <w:szCs w:val="21"/>
        </w:rPr>
      </w:pPr>
      <w:bookmarkStart w:id="147" w:name="_Hlk103536730"/>
      <w:r>
        <w:rPr>
          <w:rFonts w:hint="eastAsia" w:ascii="宋体" w:hAnsi="宋体" w:eastAsia="宋体" w:cs="宋体"/>
          <w:color w:val="auto"/>
          <w:sz w:val="21"/>
          <w:szCs w:val="21"/>
        </w:rPr>
        <w:t>最低评标价法，是指投标文件满足招标文件全部实质性要求，且投标报价最低的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为中标候选人的评标方法。</w:t>
      </w:r>
    </w:p>
    <w:bookmarkEnd w:id="147"/>
    <w:p w14:paraId="6F917A6C">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2.评标原则</w:t>
      </w:r>
    </w:p>
    <w:p w14:paraId="14EE9BA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2.1评标活动遵循公平、公正、科学和择优的原则，以招标文件和投标文件为评标的基本依据，并按照招标文件规定的评标方法和评标标准进行评标。</w:t>
      </w:r>
    </w:p>
    <w:p w14:paraId="0C0A04D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2.2具体评标事项由评标委员会负责，并按招标文件的规定办法进行评审。</w:t>
      </w:r>
    </w:p>
    <w:p w14:paraId="6BE9463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2.3合格投标人不足须知前附表中约定的有效</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家数的，不得评标。</w:t>
      </w:r>
    </w:p>
    <w:p w14:paraId="5088B6CC">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3.评标委员会</w:t>
      </w:r>
    </w:p>
    <w:p w14:paraId="5E60D18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3.1评标委员会由采购人代表和评审专家组成，成员人数应当为5人及以上单数，其中评审专家不得少于成员总数的三分之二。</w:t>
      </w:r>
    </w:p>
    <w:p w14:paraId="74C6031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3.2评标应遵守下列评标纪律：</w:t>
      </w:r>
    </w:p>
    <w:p w14:paraId="55138BA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（1）评标情况不得私自外泄，有关信息由公诚管理咨询有限公司统一对外发布。</w:t>
      </w:r>
    </w:p>
    <w:p w14:paraId="353C5ED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（2）对公诚管理咨询有限公司或投标人提供的要求保密的资料，不得摘记翻印和外传。</w:t>
      </w:r>
    </w:p>
    <w:p w14:paraId="1BC7F4AE">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（3）不得收受投标</w:t>
      </w:r>
      <w:r>
        <w:rPr>
          <w:rFonts w:hint="eastAsia" w:ascii="宋体" w:hAnsi="宋体" w:eastAsia="宋体" w:cs="宋体"/>
          <w:color w:val="auto"/>
          <w:sz w:val="21"/>
          <w:szCs w:val="21"/>
          <w:lang w:eastAsia="zh-CN"/>
        </w:rPr>
        <w:t>人</w:t>
      </w:r>
      <w:r>
        <w:rPr>
          <w:rFonts w:hint="eastAsia" w:ascii="宋体" w:hAnsi="宋体" w:eastAsia="宋体" w:cs="宋体"/>
          <w:color w:val="auto"/>
          <w:sz w:val="21"/>
          <w:szCs w:val="21"/>
        </w:rPr>
        <w:t>或有关人员的任何礼物，不得串联鼓动其他人袒护某投标人。若与投标人存在利害关系，则应主动声明并回避。</w:t>
      </w:r>
    </w:p>
    <w:p w14:paraId="7201695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（4）全体评委应按照招标文件规定进行评标，一切认定事项应查有实据且不得弄虚作假。</w:t>
      </w:r>
    </w:p>
    <w:p w14:paraId="58108D4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（5）评标委员会各成员应当独立对每个投标人的投标文件进行评价，并对评价意见承担个人责任。评审过程中，不得发表倾向性言论。</w:t>
      </w:r>
    </w:p>
    <w:p w14:paraId="34D7CFC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对违反评标纪律的评委，将取消其评委资格，对评标工作造成严重损失者将予以通报批评乃至追究法律责任。</w:t>
      </w:r>
    </w:p>
    <w:p w14:paraId="607C8A29">
      <w:pPr>
        <w:pStyle w:val="25"/>
        <w:autoSpaceDE/>
        <w:autoSpaceDN/>
        <w:spacing w:beforeLines="0" w:afterLines="0"/>
        <w:ind w:firstLine="420"/>
        <w:rPr>
          <w:rFonts w:hint="eastAsia" w:ascii="宋体" w:hAnsi="宋体" w:eastAsia="宋体" w:cs="宋体"/>
          <w:color w:val="auto"/>
          <w:sz w:val="21"/>
          <w:szCs w:val="21"/>
        </w:rPr>
      </w:pPr>
      <w:bookmarkStart w:id="148" w:name="_Hlk172190710"/>
      <w:r>
        <w:rPr>
          <w:rFonts w:hint="eastAsia" w:ascii="宋体" w:hAnsi="宋体" w:eastAsia="宋体" w:cs="宋体"/>
          <w:color w:val="auto"/>
          <w:sz w:val="21"/>
          <w:szCs w:val="21"/>
        </w:rPr>
        <w:t>3.3评审专家与参加采购活动的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存在下列利害关系之一的，应当回避：</w:t>
      </w:r>
    </w:p>
    <w:p w14:paraId="6B74A0A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（1）参加采购活动前三年内，与</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存在劳动关系，或者担任过</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的董事、监事，或者是</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的控股股东或实际控制人；</w:t>
      </w:r>
    </w:p>
    <w:p w14:paraId="0CE6E5EE">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（2）与</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的法定代表人或者负责人有夫妻、直系血亲、三代以内旁系血亲或者近姻亲关系；</w:t>
      </w:r>
    </w:p>
    <w:p w14:paraId="7F49A19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（3）与</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有其他可能影响政府采购活动公平、公正进行的关系。</w:t>
      </w:r>
    </w:p>
    <w:p w14:paraId="1E0637B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评审专家发现本人与参加采购活动的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有利害关系的，应当主动提出回避。采购人或者采购代理机构发现评审专家与参加采购活动的</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有利害关系的，应当要求其回避。</w:t>
      </w:r>
    </w:p>
    <w:p w14:paraId="5D12BAB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3.4评标委员会负责具体评标事务，并独立履行下列职责：</w:t>
      </w:r>
    </w:p>
    <w:p w14:paraId="363F39A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（1）审查、评价投标文件是否符合招标文件的商务、技术等实质性要求；</w:t>
      </w:r>
    </w:p>
    <w:p w14:paraId="34740DC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（2）要求投标人对投标文件有关事项作出澄清或者说明；</w:t>
      </w:r>
    </w:p>
    <w:p w14:paraId="4F8417D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（3）对投标文件进行比较和评价；</w:t>
      </w:r>
    </w:p>
    <w:p w14:paraId="2F9378A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（4）确定中标候选人名单，以及根据采购人委托直接确定中标人；</w:t>
      </w:r>
    </w:p>
    <w:p w14:paraId="25E735C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（5）向采购人、采购代理机构或者有关部门报告评标中发现的违法行为；</w:t>
      </w:r>
    </w:p>
    <w:p w14:paraId="3BE490C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（6）法律法规规定的其他职责。</w:t>
      </w:r>
    </w:p>
    <w:p w14:paraId="749D82CB">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4.有下列情形之一的，属于恶意串通，对投标人依照政府采购法第七十七条第一款的规定追究法律责任：</w:t>
      </w:r>
    </w:p>
    <w:p w14:paraId="41298CA8">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4.1投标人直接或者间接从采购人或者采购代理机构处获得其他投标人的相关情况并修改其投标文件；</w:t>
      </w:r>
    </w:p>
    <w:p w14:paraId="6641930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4.2投标人按照采购人或者采购代理机构的授意撤换、修改投标文件；</w:t>
      </w:r>
    </w:p>
    <w:p w14:paraId="4EE0AC4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4.3投标人之间协商报价、技术方案等投标文件的实质性内容；</w:t>
      </w:r>
    </w:p>
    <w:p w14:paraId="7EE2D5A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4.4属于同一集团、协会、商会等组织成员的投标人按照该组织要求协同参加政府采购活动；</w:t>
      </w:r>
    </w:p>
    <w:p w14:paraId="6B755F5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4.5投标人之间事先约定由某一特定投标人中标；</w:t>
      </w:r>
    </w:p>
    <w:p w14:paraId="5363341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4.6投标人之间商定部分投标人放弃参加政府采购活动或者放弃中标；</w:t>
      </w:r>
    </w:p>
    <w:p w14:paraId="026AE58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4.7投标人与采购人或者采购代理机构之间、投标人相互之间，为谋求特定投标人中标或者排斥其他投标人的其他串通行为。</w:t>
      </w:r>
    </w:p>
    <w:bookmarkEnd w:id="148"/>
    <w:p w14:paraId="1B81CEB4">
      <w:pPr>
        <w:pStyle w:val="25"/>
        <w:autoSpaceDE/>
        <w:autoSpaceDN/>
        <w:spacing w:beforeLines="0" w:afterLines="0"/>
        <w:ind w:firstLine="0" w:firstLineChars="0"/>
        <w:outlineLvl w:val="2"/>
        <w:rPr>
          <w:rFonts w:hint="eastAsia" w:ascii="宋体" w:hAnsi="宋体" w:eastAsia="宋体" w:cs="宋体"/>
          <w:b/>
          <w:bCs/>
          <w:color w:val="auto"/>
          <w:sz w:val="21"/>
          <w:szCs w:val="21"/>
        </w:rPr>
      </w:pPr>
      <w:bookmarkStart w:id="149" w:name="_Hlk172190723"/>
      <w:r>
        <w:rPr>
          <w:rFonts w:hint="eastAsia" w:ascii="宋体" w:hAnsi="宋体" w:eastAsia="宋体" w:cs="宋体"/>
          <w:b/>
          <w:bCs/>
          <w:color w:val="auto"/>
          <w:sz w:val="21"/>
          <w:szCs w:val="21"/>
        </w:rPr>
        <w:t>5.有下列情形之一的，视为投标人串通投标，其投标无效；</w:t>
      </w:r>
    </w:p>
    <w:p w14:paraId="79800000">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5.1不同投标人的投标文件由同一单位或者个人编制；</w:t>
      </w:r>
    </w:p>
    <w:p w14:paraId="0EB8F09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5.2不同投标人委托同一单位或者个人办理投标事宜；</w:t>
      </w:r>
    </w:p>
    <w:p w14:paraId="700C242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5.3不同投标人的投标文件载明的项目管理成员或者联系人员为同一人；</w:t>
      </w:r>
    </w:p>
    <w:p w14:paraId="38A4C083">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5.4不同投标人的投标文件异常一致或者投标报价呈规律性差异；</w:t>
      </w:r>
    </w:p>
    <w:p w14:paraId="2ABCB9D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5.5不同投标人的投标文件相互混装；</w:t>
      </w:r>
    </w:p>
    <w:p w14:paraId="421554F8">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5.6不同投标人的投标保证金或购买电子保函支付款为从同一单位或个人的账户转出；</w:t>
      </w:r>
    </w:p>
    <w:p w14:paraId="0A53FF5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说明：在评标过程中发现投标人有上述情形的，评标委员会应当认定其投标无效。同时，项目评审时被认定为串通投标的投标人不得参加该合同项下的采购活动。</w:t>
      </w:r>
    </w:p>
    <w:bookmarkEnd w:id="149"/>
    <w:p w14:paraId="5267E573">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6.投标无效的情形</w:t>
      </w:r>
    </w:p>
    <w:p w14:paraId="10E0587B">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6.1详见资格性审查、符合性审查和招标文件其他投标无效条款。</w:t>
      </w:r>
    </w:p>
    <w:p w14:paraId="6BD5DF34">
      <w:pPr>
        <w:pStyle w:val="25"/>
        <w:autoSpaceDE/>
        <w:autoSpaceDN/>
        <w:spacing w:beforeLines="0" w:afterLines="0"/>
        <w:ind w:firstLine="420"/>
        <w:rPr>
          <w:rFonts w:hint="eastAsia" w:ascii="宋体" w:hAnsi="宋体" w:eastAsia="宋体" w:cs="宋体"/>
          <w:color w:val="auto"/>
          <w:sz w:val="21"/>
          <w:szCs w:val="21"/>
        </w:rPr>
      </w:pPr>
      <w:bookmarkStart w:id="150" w:name="_Hlk172190736"/>
      <w:r>
        <w:rPr>
          <w:rFonts w:hint="eastAsia" w:ascii="宋体" w:hAnsi="宋体" w:eastAsia="宋体" w:cs="宋体"/>
          <w:color w:val="auto"/>
          <w:sz w:val="21"/>
          <w:szCs w:val="21"/>
        </w:rPr>
        <w:t>6.2在评标过程中发现投标人有不遵循公平竞争的原则，恶意串通，妨碍其他投标人的竞争行为，损害采购人或者其他投标人的合法权益的，评标委员会应当认定其投标无效，并书面报告本级财政部门。</w:t>
      </w:r>
    </w:p>
    <w:bookmarkEnd w:id="150"/>
    <w:p w14:paraId="7270627C">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7.定标</w:t>
      </w:r>
    </w:p>
    <w:p w14:paraId="7543C98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评标委员会按照招标文件确定的评标方法、步骤、标准，对投标文件进行评审。评标结束后，对投标人的评审名次进行排序，确定</w:t>
      </w:r>
      <w:r>
        <w:rPr>
          <w:rFonts w:hint="eastAsia" w:ascii="宋体" w:hAnsi="宋体" w:eastAsia="宋体" w:cs="宋体"/>
          <w:color w:val="auto"/>
          <w:sz w:val="21"/>
          <w:szCs w:val="21"/>
          <w:lang w:eastAsia="zh-CN"/>
        </w:rPr>
        <w:t>中标人</w:t>
      </w:r>
      <w:r>
        <w:rPr>
          <w:rFonts w:hint="eastAsia" w:ascii="宋体" w:hAnsi="宋体" w:eastAsia="宋体" w:cs="宋体"/>
          <w:color w:val="auto"/>
          <w:sz w:val="21"/>
          <w:szCs w:val="21"/>
        </w:rPr>
        <w:t>或者推荐中标候选人。</w:t>
      </w:r>
    </w:p>
    <w:p w14:paraId="35DC8021">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8.价格修正</w:t>
      </w:r>
    </w:p>
    <w:p w14:paraId="2EB82C4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对报价的计算错误按以下原则修正：</w:t>
      </w:r>
    </w:p>
    <w:p w14:paraId="64E66DB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（1）投标文件中开标一览表内容与投标文件中相应内容不一致的，以开标一览表为准；</w:t>
      </w:r>
    </w:p>
    <w:p w14:paraId="357BFF2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（2）大写金额和小写金额不一致的，以大写金额为准；</w:t>
      </w:r>
    </w:p>
    <w:p w14:paraId="7AAD4A58">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（3）单价金额小数点或者百分比有明显错位的，以开标一览表的总价为准，并修改单价。</w:t>
      </w:r>
    </w:p>
    <w:p w14:paraId="62C6357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（4）总价金额与按单价汇总金额不一致的，以单价金额计算结果为准。但是单价金额计算结果超过预算价的，对其按无效投标处理。</w:t>
      </w:r>
    </w:p>
    <w:p w14:paraId="089FFF7D">
      <w:pPr>
        <w:pStyle w:val="25"/>
        <w:autoSpaceDE/>
        <w:autoSpaceDN/>
        <w:spacing w:beforeLines="0" w:afterLines="0"/>
        <w:ind w:firstLine="420"/>
        <w:rPr>
          <w:rFonts w:hint="eastAsia" w:ascii="宋体" w:hAnsi="宋体" w:eastAsia="宋体" w:cs="宋体"/>
          <w:b/>
          <w:bCs/>
          <w:color w:val="auto"/>
          <w:sz w:val="21"/>
          <w:szCs w:val="21"/>
        </w:rPr>
      </w:pPr>
      <w:r>
        <w:rPr>
          <w:rFonts w:hint="eastAsia" w:ascii="宋体" w:hAnsi="宋体" w:eastAsia="宋体" w:cs="宋体"/>
          <w:color w:val="auto"/>
          <w:sz w:val="21"/>
          <w:szCs w:val="21"/>
        </w:rPr>
        <w:t>注：同时出现两种以上不一致的，按照前款规定的顺序进行价格澄清。</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澄清后的价格加盖</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公章，或法定代表人签字或盖章，或法定代表人授权委托人签字或盖章确认后产生约束力，但不得超出投标文件的范围或者改变投标文件的实质性内容，投标人不确认的，其投标无效。</w:t>
      </w:r>
    </w:p>
    <w:p w14:paraId="59E476B4">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151" w:name="_Toc103462405"/>
      <w:bookmarkStart w:id="152" w:name="_Toc7958"/>
      <w:bookmarkStart w:id="153" w:name="_Toc103462379"/>
      <w:bookmarkStart w:id="154" w:name="_Toc103461390"/>
      <w:bookmarkStart w:id="155" w:name="_Toc104131903"/>
      <w:bookmarkStart w:id="156" w:name="_Toc103461619"/>
      <w:r>
        <w:rPr>
          <w:rFonts w:hint="eastAsia" w:ascii="宋体" w:hAnsi="宋体" w:eastAsia="宋体" w:cs="宋体"/>
          <w:b/>
          <w:bCs/>
          <w:color w:val="auto"/>
          <w:sz w:val="21"/>
          <w:szCs w:val="21"/>
        </w:rPr>
        <w:t>二、政府采购政策落实</w:t>
      </w:r>
      <w:bookmarkEnd w:id="151"/>
      <w:bookmarkEnd w:id="152"/>
      <w:bookmarkEnd w:id="153"/>
      <w:bookmarkEnd w:id="154"/>
      <w:bookmarkEnd w:id="155"/>
      <w:bookmarkEnd w:id="156"/>
    </w:p>
    <w:p w14:paraId="6F7B1C43">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1.节能、环保要求</w:t>
      </w:r>
    </w:p>
    <w:p w14:paraId="7F50E653">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采购的产品属于品目清单范围的，将依据国家确定的认证机构出具的、处于有效期之内的节能产品、环境标志产品认证证书，对获得证书的产品实施政府优先采购或强制采购，具体按照本招标文件相关要求执行。</w:t>
      </w:r>
    </w:p>
    <w:p w14:paraId="072B2BE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相关认证机构和获证产品信息以市场监管总局组织建立的节能产品、环境标志产品认证结果信息发布平台公布为准。</w:t>
      </w:r>
    </w:p>
    <w:p w14:paraId="6CDDC24E">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2.对小型、微型企业、监狱企业或残疾人福利性单位给予价格扣除</w:t>
      </w:r>
    </w:p>
    <w:p w14:paraId="0FD34FB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14:paraId="739E9AF3">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3.价格扣除相关要求</w:t>
      </w:r>
    </w:p>
    <w:tbl>
      <w:tblPr>
        <w:tblStyle w:val="32"/>
        <w:tblW w:w="9907" w:type="dxa"/>
        <w:tblInd w:w="11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44"/>
        <w:gridCol w:w="1545"/>
        <w:gridCol w:w="4096"/>
        <w:gridCol w:w="775"/>
        <w:gridCol w:w="2747"/>
      </w:tblGrid>
      <w:tr w14:paraId="42CB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744" w:type="dxa"/>
            <w:shd w:val="clear" w:color="auto" w:fill="F4F4F4"/>
            <w:vAlign w:val="center"/>
          </w:tcPr>
          <w:p w14:paraId="2209B5C9">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序号</w:t>
            </w:r>
          </w:p>
        </w:tc>
        <w:tc>
          <w:tcPr>
            <w:tcW w:w="1545" w:type="dxa"/>
            <w:shd w:val="clear" w:color="auto" w:fill="F4F4F4"/>
            <w:vAlign w:val="center"/>
          </w:tcPr>
          <w:p w14:paraId="189B48A8">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情形</w:t>
            </w:r>
          </w:p>
        </w:tc>
        <w:tc>
          <w:tcPr>
            <w:tcW w:w="4096" w:type="dxa"/>
            <w:shd w:val="clear" w:color="auto" w:fill="F4F4F4"/>
            <w:vAlign w:val="center"/>
          </w:tcPr>
          <w:p w14:paraId="21E1CE12">
            <w:pPr>
              <w:pStyle w:val="50"/>
              <w:autoSpaceDE/>
              <w:autoSpaceDN/>
              <w:spacing w:beforeLines="0" w:afterLines="0"/>
              <w:ind w:right="123"/>
              <w:jc w:val="center"/>
              <w:rPr>
                <w:rFonts w:hint="eastAsia" w:ascii="宋体" w:hAnsi="宋体" w:eastAsia="宋体" w:cs="宋体"/>
                <w:b/>
                <w:color w:val="auto"/>
                <w:szCs w:val="21"/>
              </w:rPr>
            </w:pPr>
            <w:r>
              <w:rPr>
                <w:rFonts w:hint="eastAsia" w:ascii="宋体" w:hAnsi="宋体" w:eastAsia="宋体" w:cs="宋体"/>
                <w:b/>
                <w:color w:val="auto"/>
                <w:szCs w:val="21"/>
              </w:rPr>
              <w:t>适用对象</w:t>
            </w:r>
          </w:p>
        </w:tc>
        <w:tc>
          <w:tcPr>
            <w:tcW w:w="775" w:type="dxa"/>
            <w:shd w:val="clear" w:color="auto" w:fill="F4F4F4"/>
            <w:vAlign w:val="center"/>
          </w:tcPr>
          <w:p w14:paraId="46275A24">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价格扣除比例</w:t>
            </w:r>
          </w:p>
        </w:tc>
        <w:tc>
          <w:tcPr>
            <w:tcW w:w="2747" w:type="dxa"/>
            <w:shd w:val="clear" w:color="auto" w:fill="F4F4F4"/>
            <w:vAlign w:val="center"/>
          </w:tcPr>
          <w:p w14:paraId="4F87AFF2">
            <w:pPr>
              <w:pStyle w:val="50"/>
              <w:autoSpaceDE/>
              <w:autoSpaceDN/>
              <w:spacing w:beforeLines="0" w:afterLines="0"/>
              <w:ind w:right="-47"/>
              <w:jc w:val="center"/>
              <w:rPr>
                <w:rFonts w:hint="eastAsia" w:ascii="宋体" w:hAnsi="宋体" w:eastAsia="宋体" w:cs="宋体"/>
                <w:b/>
                <w:color w:val="auto"/>
                <w:szCs w:val="21"/>
              </w:rPr>
            </w:pPr>
            <w:r>
              <w:rPr>
                <w:rFonts w:hint="eastAsia" w:ascii="宋体" w:hAnsi="宋体" w:eastAsia="宋体" w:cs="宋体"/>
                <w:b/>
                <w:color w:val="auto"/>
                <w:szCs w:val="21"/>
              </w:rPr>
              <w:t>计算公式</w:t>
            </w:r>
          </w:p>
        </w:tc>
      </w:tr>
      <w:tr w14:paraId="5599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trPr>
        <w:tc>
          <w:tcPr>
            <w:tcW w:w="744" w:type="dxa"/>
            <w:vAlign w:val="center"/>
          </w:tcPr>
          <w:p w14:paraId="5C6570A9">
            <w:pPr>
              <w:pStyle w:val="50"/>
              <w:numPr>
                <w:ilvl w:val="0"/>
                <w:numId w:val="5"/>
              </w:numPr>
              <w:autoSpaceDE/>
              <w:autoSpaceDN/>
              <w:spacing w:beforeLines="0" w:afterLines="0"/>
              <w:jc w:val="center"/>
              <w:rPr>
                <w:rFonts w:hint="eastAsia" w:ascii="宋体" w:hAnsi="宋体" w:eastAsia="宋体" w:cs="宋体"/>
                <w:color w:val="auto"/>
                <w:szCs w:val="21"/>
                <w:lang w:eastAsia="zh-CN"/>
              </w:rPr>
            </w:pPr>
          </w:p>
        </w:tc>
        <w:tc>
          <w:tcPr>
            <w:tcW w:w="1545" w:type="dxa"/>
            <w:vAlign w:val="center"/>
          </w:tcPr>
          <w:p w14:paraId="5548E713">
            <w:pPr>
              <w:pStyle w:val="50"/>
              <w:autoSpaceDE/>
              <w:autoSpaceDN/>
              <w:spacing w:beforeLines="0" w:afterLines="0"/>
              <w:ind w:left="100" w:right="134"/>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属于政府采购品目清单的节能产品、环境标志产品</w:t>
            </w:r>
          </w:p>
        </w:tc>
        <w:tc>
          <w:tcPr>
            <w:tcW w:w="4096" w:type="dxa"/>
            <w:vAlign w:val="center"/>
          </w:tcPr>
          <w:p w14:paraId="16DBC84C">
            <w:pPr>
              <w:pStyle w:val="50"/>
              <w:autoSpaceDE/>
              <w:autoSpaceDN/>
              <w:spacing w:beforeLines="0" w:afterLines="0"/>
              <w:ind w:left="100" w:right="134"/>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响应）产品属于政府采购清单中的非强制采购节能产品或环境标志产品，且提供了有效的节能产品认证证书或环境标志产品认证证书，以及中国政府采购网（http://www.ccgp.gov.cn/jnhb/jnhbqd/）查询截图（网页查询的证书编号必须与认证证书的一致，且状态为有效；如公开网页信息中无法查询，或证书信息与公开网页信息不一致的，可提供认证单位出具的说明文件，否则视为不满足要求）</w:t>
            </w:r>
          </w:p>
        </w:tc>
        <w:tc>
          <w:tcPr>
            <w:tcW w:w="775" w:type="dxa"/>
            <w:vAlign w:val="center"/>
          </w:tcPr>
          <w:p w14:paraId="350D73AF">
            <w:pPr>
              <w:pStyle w:val="50"/>
              <w:autoSpaceDE/>
              <w:autoSpaceDN/>
              <w:spacing w:beforeLines="0" w:afterLines="0"/>
              <w:ind w:left="100" w:right="134"/>
              <w:jc w:val="center"/>
              <w:rPr>
                <w:rFonts w:hint="eastAsia" w:ascii="宋体" w:hAnsi="宋体" w:eastAsia="宋体" w:cs="宋体"/>
                <w:color w:val="auto"/>
                <w:szCs w:val="21"/>
                <w:lang w:eastAsia="zh-CN"/>
              </w:rPr>
            </w:pPr>
            <w:r>
              <w:rPr>
                <w:rFonts w:hint="eastAsia" w:ascii="宋体" w:hAnsi="宋体" w:eastAsia="宋体" w:cs="宋体"/>
                <w:color w:val="auto"/>
                <w:szCs w:val="21"/>
              </w:rPr>
              <w:t>5%</w:t>
            </w:r>
          </w:p>
        </w:tc>
        <w:tc>
          <w:tcPr>
            <w:tcW w:w="2747" w:type="dxa"/>
            <w:vAlign w:val="center"/>
          </w:tcPr>
          <w:p w14:paraId="58DB7349">
            <w:pPr>
              <w:pStyle w:val="50"/>
              <w:autoSpaceDE/>
              <w:autoSpaceDN/>
              <w:spacing w:beforeLines="0" w:afterLines="0"/>
              <w:ind w:left="100" w:right="134"/>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对满足要求的所有节能产品和环境标志产品的总报价给予价格扣除C2，即：该类产品评标价＝该类产品投标报价×（1-C2）；当同一产品同时获得节能产品认证证书和环境标志产品认证证书时，不可重复进行价格扣除。</w:t>
            </w:r>
          </w:p>
        </w:tc>
      </w:tr>
      <w:tr w14:paraId="16BEC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9907" w:type="dxa"/>
            <w:gridSpan w:val="5"/>
            <w:vAlign w:val="center"/>
          </w:tcPr>
          <w:p w14:paraId="0A62FE77">
            <w:pPr>
              <w:pStyle w:val="50"/>
              <w:autoSpaceDE/>
              <w:autoSpaceDN/>
              <w:spacing w:beforeLines="0" w:afterLines="0"/>
              <w:ind w:left="102"/>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注：</w:t>
            </w:r>
          </w:p>
          <w:p w14:paraId="3AFCB119">
            <w:pPr>
              <w:pStyle w:val="50"/>
              <w:autoSpaceDE/>
              <w:autoSpaceDN/>
              <w:spacing w:beforeLines="0" w:afterLines="0"/>
              <w:ind w:left="102"/>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 xml:space="preserve">（1）上述评标价仅用于计算价格分，中标（成交）金额以实际投标（响应）价为准。 </w:t>
            </w:r>
          </w:p>
          <w:p w14:paraId="132F81CB">
            <w:pPr>
              <w:pStyle w:val="50"/>
              <w:autoSpaceDE/>
              <w:autoSpaceDN/>
              <w:spacing w:beforeLines="0" w:afterLines="0"/>
              <w:ind w:left="102"/>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（2）组成联合体的大中型企业和其他自然人、法人或者其他组织、与小型、微型企业之间不得存在投资关系。</w:t>
            </w:r>
          </w:p>
        </w:tc>
      </w:tr>
    </w:tbl>
    <w:p w14:paraId="7B0ED2A8">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3.1</w:t>
      </w:r>
      <w:r>
        <w:rPr>
          <w:rFonts w:hint="eastAsia" w:ascii="宋体" w:hAnsi="宋体" w:eastAsia="宋体" w:cs="宋体"/>
          <w:color w:val="auto"/>
          <w:sz w:val="21"/>
          <w:szCs w:val="21"/>
        </w:rPr>
        <w:t>所称小型和微型企业应当符合以下条件：</w:t>
      </w:r>
    </w:p>
    <w:p w14:paraId="5A02A223">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在中华人民共和国境内依法设立，依据国务院批准的中小企业划分标准确定的小型企业和微型企业，但与大企业的负责人为同一人，或者与大企业存在直接控股、管理关系的除外。</w:t>
      </w:r>
    </w:p>
    <w:p w14:paraId="071B09C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符合中小企业划分标准的个体工商户，在政府采购活动中视同中小企业。</w:t>
      </w:r>
    </w:p>
    <w:p w14:paraId="05684CCE">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提供本企业（属于小微企业）制造的货物或者提供其他小型或微型企业制造的货物/提供本企业（属于小微企业）承接的服务。</w:t>
      </w:r>
    </w:p>
    <w:p w14:paraId="0CAC9F05">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3.2</w:t>
      </w:r>
      <w:r>
        <w:rPr>
          <w:rFonts w:hint="eastAsia" w:ascii="宋体" w:hAnsi="宋体" w:eastAsia="宋体" w:cs="宋体"/>
          <w:color w:val="auto"/>
          <w:sz w:val="21"/>
          <w:szCs w:val="21"/>
        </w:rPr>
        <w:t>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14:paraId="20687DFC">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说明：投标人应当对其出具的《中小企业声明函》真实性负责，投标人出具的《中小企业声明函》内容不实的，属于提供虚假材料谋取中标。</w:t>
      </w:r>
    </w:p>
    <w:p w14:paraId="57B189E1">
      <w:pPr>
        <w:pStyle w:val="25"/>
        <w:autoSpaceDE/>
        <w:autoSpaceDN/>
        <w:spacing w:beforeLines="0" w:afterLines="0"/>
        <w:ind w:firstLine="420"/>
        <w:rPr>
          <w:rFonts w:hint="eastAsia" w:ascii="宋体" w:hAnsi="宋体" w:eastAsia="宋体" w:cs="宋体"/>
          <w:color w:val="auto"/>
          <w:sz w:val="21"/>
          <w:szCs w:val="21"/>
        </w:rPr>
      </w:pPr>
      <w:r>
        <w:rPr>
          <w:rFonts w:hint="eastAsia" w:cs="宋体"/>
          <w:color w:val="auto"/>
          <w:sz w:val="21"/>
          <w:szCs w:val="21"/>
          <w:lang w:val="en-US" w:eastAsia="zh-CN"/>
        </w:rPr>
        <w:t>3.3</w:t>
      </w:r>
      <w:r>
        <w:rPr>
          <w:rFonts w:hint="eastAsia" w:ascii="宋体" w:hAnsi="宋体" w:eastAsia="宋体" w:cs="宋体"/>
          <w:color w:val="auto"/>
          <w:sz w:val="21"/>
          <w:szCs w:val="21"/>
        </w:rPr>
        <w:t>投标人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14:paraId="460DD539">
      <w:pPr>
        <w:pStyle w:val="25"/>
        <w:autoSpaceDE/>
        <w:autoSpaceDN/>
        <w:spacing w:beforeLines="0" w:afterLines="0"/>
        <w:ind w:firstLine="420"/>
        <w:rPr>
          <w:rFonts w:hint="eastAsia" w:ascii="宋体" w:hAnsi="宋体" w:eastAsia="宋体" w:cs="宋体"/>
          <w:color w:val="auto"/>
          <w:sz w:val="21"/>
          <w:szCs w:val="21"/>
        </w:rPr>
      </w:pPr>
    </w:p>
    <w:p w14:paraId="7ED4792C">
      <w:pPr>
        <w:pStyle w:val="25"/>
        <w:autoSpaceDE/>
        <w:autoSpaceDN/>
        <w:spacing w:beforeLines="0" w:afterLines="0"/>
        <w:ind w:firstLine="0" w:firstLineChars="0"/>
        <w:outlineLvl w:val="1"/>
        <w:rPr>
          <w:rFonts w:hint="eastAsia" w:ascii="宋体" w:hAnsi="宋体" w:eastAsia="宋体" w:cs="宋体"/>
          <w:b/>
          <w:bCs/>
          <w:color w:val="auto"/>
          <w:sz w:val="21"/>
          <w:szCs w:val="21"/>
        </w:rPr>
      </w:pPr>
      <w:bookmarkStart w:id="157" w:name="_Toc103462380"/>
      <w:bookmarkStart w:id="158" w:name="_Toc104131904"/>
      <w:bookmarkStart w:id="159" w:name="_Toc2659"/>
      <w:bookmarkStart w:id="160" w:name="_Toc103461391"/>
      <w:bookmarkStart w:id="161" w:name="_Toc103461620"/>
      <w:bookmarkStart w:id="162" w:name="_Toc103462406"/>
      <w:r>
        <w:rPr>
          <w:rFonts w:hint="eastAsia" w:ascii="宋体" w:hAnsi="宋体" w:eastAsia="宋体" w:cs="宋体"/>
          <w:b/>
          <w:bCs/>
          <w:color w:val="auto"/>
          <w:sz w:val="21"/>
          <w:szCs w:val="21"/>
        </w:rPr>
        <w:t>三、评审程序</w:t>
      </w:r>
      <w:bookmarkEnd w:id="157"/>
      <w:bookmarkEnd w:id="158"/>
      <w:bookmarkEnd w:id="159"/>
      <w:bookmarkEnd w:id="160"/>
      <w:bookmarkEnd w:id="161"/>
      <w:bookmarkEnd w:id="162"/>
    </w:p>
    <w:p w14:paraId="19F3314E">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1.资格性审查和符合性审查</w:t>
      </w:r>
    </w:p>
    <w:p w14:paraId="1B3BE65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资格性审查。公开招标采购项目开标结束后，采购人或采购代理机构应当依法对投标人的资格进行审查，以确定投标人是否具备投标资格。（详见后附表一资格性审查表）</w:t>
      </w:r>
    </w:p>
    <w:p w14:paraId="62EF7DE8">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符合性审查。评标委员会依据招标文件的规定，从投标文件的有效性、完整性和对招标文件的响应程度进行审查，以确定是否对招标文件的实质性要求作出响应。（详见后附表二符合性审查表）</w:t>
      </w:r>
    </w:p>
    <w:p w14:paraId="5A7F8B8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资格性审查和符合性审查中凡有其中任意一项未通过的，评审结果为未通过，未通过资格性审查、符合性审查的投标人按无效投标处理。</w:t>
      </w:r>
    </w:p>
    <w:p w14:paraId="090F219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对各投标人进行资格审查和符合性审查过程中，对初步被认定为无效投标者，由评标委员会组长或采购人代表将集体意见及时告知投标当事人。</w:t>
      </w:r>
    </w:p>
    <w:p w14:paraId="0E4ED22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D72075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合格投标人不足3家的，不得评标。</w:t>
      </w:r>
    </w:p>
    <w:p w14:paraId="216B1799">
      <w:pPr>
        <w:pStyle w:val="25"/>
        <w:autoSpaceDE/>
        <w:autoSpaceDN/>
        <w:spacing w:beforeLines="0" w:afterLines="0"/>
        <w:ind w:firstLine="422"/>
        <w:outlineLvl w:val="3"/>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rPr>
        <w:t>表一：资格性审查表</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lang w:val="en-US" w:eastAsia="zh-CN"/>
        </w:rPr>
        <w:t>适用于采购包1、采购包2</w:t>
      </w:r>
      <w:r>
        <w:rPr>
          <w:rFonts w:hint="eastAsia" w:ascii="宋体" w:hAnsi="宋体" w:eastAsia="宋体" w:cs="宋体"/>
          <w:b/>
          <w:bCs/>
          <w:color w:val="auto"/>
          <w:sz w:val="21"/>
          <w:szCs w:val="21"/>
          <w:lang w:eastAsia="zh-CN"/>
        </w:rPr>
        <w:t>）</w:t>
      </w:r>
    </w:p>
    <w:tbl>
      <w:tblPr>
        <w:tblStyle w:val="32"/>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266"/>
        <w:gridCol w:w="6651"/>
      </w:tblGrid>
      <w:tr w14:paraId="4C86C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shd w:val="clear" w:color="auto" w:fill="F4F4F4"/>
            <w:vAlign w:val="center"/>
          </w:tcPr>
          <w:p w14:paraId="32CB08AD">
            <w:pPr>
              <w:pStyle w:val="50"/>
              <w:autoSpaceDE/>
              <w:autoSpaceDN/>
              <w:spacing w:beforeLines="0" w:afterLines="0"/>
              <w:ind w:left="22" w:right="-11"/>
              <w:jc w:val="center"/>
              <w:rPr>
                <w:rFonts w:hint="eastAsia" w:ascii="宋体" w:hAnsi="宋体" w:eastAsia="宋体" w:cs="宋体"/>
                <w:b/>
                <w:color w:val="auto"/>
                <w:szCs w:val="21"/>
              </w:rPr>
            </w:pPr>
            <w:r>
              <w:rPr>
                <w:rFonts w:hint="eastAsia" w:ascii="宋体" w:hAnsi="宋体" w:eastAsia="宋体" w:cs="宋体"/>
                <w:b/>
                <w:color w:val="auto"/>
                <w:szCs w:val="21"/>
              </w:rPr>
              <w:t>序号</w:t>
            </w:r>
          </w:p>
        </w:tc>
        <w:tc>
          <w:tcPr>
            <w:tcW w:w="8917" w:type="dxa"/>
            <w:gridSpan w:val="2"/>
            <w:shd w:val="clear" w:color="auto" w:fill="F4F4F4"/>
          </w:tcPr>
          <w:p w14:paraId="54A26668">
            <w:pPr>
              <w:pStyle w:val="50"/>
              <w:autoSpaceDE/>
              <w:autoSpaceDN/>
              <w:spacing w:beforeLines="0" w:afterLines="0"/>
              <w:ind w:right="34"/>
              <w:jc w:val="center"/>
              <w:rPr>
                <w:rFonts w:hint="eastAsia" w:ascii="宋体" w:hAnsi="宋体" w:eastAsia="宋体" w:cs="宋体"/>
                <w:b/>
                <w:color w:val="auto"/>
                <w:szCs w:val="21"/>
              </w:rPr>
            </w:pPr>
            <w:r>
              <w:rPr>
                <w:rFonts w:hint="eastAsia" w:ascii="宋体" w:hAnsi="宋体" w:eastAsia="宋体" w:cs="宋体"/>
                <w:b/>
                <w:color w:val="auto"/>
                <w:szCs w:val="21"/>
              </w:rPr>
              <w:t>资格审查内容</w:t>
            </w:r>
          </w:p>
        </w:tc>
      </w:tr>
      <w:tr w14:paraId="33A4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1A3F122D">
            <w:pPr>
              <w:pStyle w:val="50"/>
              <w:numPr>
                <w:ilvl w:val="0"/>
                <w:numId w:val="6"/>
              </w:numPr>
              <w:autoSpaceDE/>
              <w:autoSpaceDN/>
              <w:spacing w:beforeLines="0" w:afterLines="0"/>
              <w:jc w:val="center"/>
              <w:rPr>
                <w:rFonts w:hint="eastAsia" w:ascii="宋体" w:hAnsi="宋体" w:eastAsia="宋体" w:cs="宋体"/>
                <w:color w:val="auto"/>
                <w:szCs w:val="21"/>
              </w:rPr>
            </w:pPr>
          </w:p>
        </w:tc>
        <w:tc>
          <w:tcPr>
            <w:tcW w:w="2266" w:type="dxa"/>
            <w:vAlign w:val="center"/>
          </w:tcPr>
          <w:p w14:paraId="144CAD3E">
            <w:pPr>
              <w:pStyle w:val="50"/>
              <w:autoSpaceDE/>
              <w:autoSpaceDN/>
              <w:spacing w:beforeLines="0" w:afterLines="0"/>
              <w:ind w:left="100" w:right="206"/>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具有独立承担民事责任的能力</w:t>
            </w:r>
          </w:p>
        </w:tc>
        <w:tc>
          <w:tcPr>
            <w:tcW w:w="6651" w:type="dxa"/>
            <w:vAlign w:val="center"/>
          </w:tcPr>
          <w:p w14:paraId="43574BFF">
            <w:pPr>
              <w:pStyle w:val="50"/>
              <w:autoSpaceDE/>
              <w:autoSpaceDN/>
              <w:spacing w:beforeLines="0" w:afterLines="0"/>
              <w:ind w:left="100" w:right="98"/>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在中华人民共和国境内注册的法人或其他组织或自然人，投标文件中须提供有效的营业执照（或事业法人登记证或身份证等相关证明）复印件。分支机构</w:t>
            </w:r>
            <w:r>
              <w:rPr>
                <w:rFonts w:hint="eastAsia" w:ascii="宋体" w:hAnsi="宋体" w:eastAsia="宋体" w:cs="宋体"/>
                <w:color w:val="auto"/>
                <w:lang w:eastAsia="zh-CN"/>
              </w:rPr>
              <w:t>投标</w:t>
            </w:r>
            <w:r>
              <w:rPr>
                <w:rFonts w:hint="eastAsia" w:ascii="宋体" w:hAnsi="宋体" w:eastAsia="宋体" w:cs="宋体"/>
                <w:color w:val="auto"/>
                <w:szCs w:val="21"/>
                <w:lang w:eastAsia="zh-CN"/>
              </w:rPr>
              <w:t>的，投标文件中须提供总公司和分公司营业执照复印件，总公司出具给分支机构的授权书。</w:t>
            </w:r>
          </w:p>
        </w:tc>
      </w:tr>
      <w:tr w14:paraId="71A5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0A22662C">
            <w:pPr>
              <w:pStyle w:val="50"/>
              <w:numPr>
                <w:ilvl w:val="0"/>
                <w:numId w:val="6"/>
              </w:numPr>
              <w:autoSpaceDE/>
              <w:autoSpaceDN/>
              <w:spacing w:beforeLines="0" w:afterLines="0"/>
              <w:jc w:val="center"/>
              <w:rPr>
                <w:rFonts w:hint="eastAsia" w:ascii="宋体" w:hAnsi="宋体" w:eastAsia="宋体" w:cs="宋体"/>
                <w:color w:val="auto"/>
                <w:szCs w:val="21"/>
                <w:lang w:eastAsia="zh-CN"/>
              </w:rPr>
            </w:pPr>
          </w:p>
        </w:tc>
        <w:tc>
          <w:tcPr>
            <w:tcW w:w="2266" w:type="dxa"/>
            <w:vAlign w:val="center"/>
          </w:tcPr>
          <w:p w14:paraId="389F869D">
            <w:pPr>
              <w:pStyle w:val="50"/>
              <w:autoSpaceDE/>
              <w:autoSpaceDN/>
              <w:spacing w:beforeLines="0" w:afterLines="0"/>
              <w:ind w:left="100"/>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有依法缴纳税收和社会保障资金的良好记录</w:t>
            </w:r>
          </w:p>
        </w:tc>
        <w:tc>
          <w:tcPr>
            <w:tcW w:w="6651" w:type="dxa"/>
            <w:vAlign w:val="center"/>
          </w:tcPr>
          <w:p w14:paraId="37FF53D8">
            <w:pPr>
              <w:pStyle w:val="50"/>
              <w:autoSpaceDE/>
              <w:autoSpaceDN/>
              <w:spacing w:beforeLines="0" w:afterLines="0"/>
              <w:ind w:left="1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投标文件中须提供20</w:t>
            </w:r>
            <w:r>
              <w:rPr>
                <w:rFonts w:hint="eastAsia" w:ascii="宋体" w:hAnsi="宋体" w:eastAsia="宋体" w:cs="宋体"/>
                <w:color w:val="auto"/>
                <w:szCs w:val="21"/>
                <w:lang w:val="en-US" w:eastAsia="zh-CN"/>
              </w:rPr>
              <w:t>25</w:t>
            </w:r>
            <w:r>
              <w:rPr>
                <w:rFonts w:hint="eastAsia" w:ascii="宋体" w:hAnsi="宋体" w:eastAsia="宋体" w:cs="宋体"/>
                <w:color w:val="auto"/>
                <w:szCs w:val="21"/>
                <w:lang w:eastAsia="zh-CN"/>
              </w:rPr>
              <w:t>年</w:t>
            </w:r>
            <w:r>
              <w:rPr>
                <w:rFonts w:hint="eastAsia" w:ascii="宋体" w:hAnsi="宋体" w:eastAsia="宋体" w:cs="宋体"/>
                <w:color w:val="auto"/>
                <w:szCs w:val="21"/>
                <w:lang w:val="en-US" w:eastAsia="zh-CN"/>
              </w:rPr>
              <w:t>01</w:t>
            </w:r>
            <w:r>
              <w:rPr>
                <w:rFonts w:hint="eastAsia" w:ascii="宋体" w:hAnsi="宋体" w:eastAsia="宋体" w:cs="宋体"/>
                <w:color w:val="auto"/>
                <w:szCs w:val="21"/>
                <w:lang w:eastAsia="zh-CN"/>
              </w:rPr>
              <w:t>月至今任意1个月依法缴纳税收和社会保障资金的相关材料。如依法免税或不需要缴纳社会保障资金的，提供相应证明材料。</w:t>
            </w:r>
          </w:p>
        </w:tc>
      </w:tr>
      <w:tr w14:paraId="0316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136C031C">
            <w:pPr>
              <w:pStyle w:val="50"/>
              <w:numPr>
                <w:ilvl w:val="0"/>
                <w:numId w:val="6"/>
              </w:numPr>
              <w:autoSpaceDE/>
              <w:autoSpaceDN/>
              <w:spacing w:beforeLines="0" w:afterLines="0"/>
              <w:jc w:val="center"/>
              <w:rPr>
                <w:rFonts w:hint="eastAsia" w:ascii="宋体" w:hAnsi="宋体" w:eastAsia="宋体" w:cs="宋体"/>
                <w:color w:val="auto"/>
                <w:szCs w:val="21"/>
                <w:lang w:eastAsia="zh-CN"/>
              </w:rPr>
            </w:pPr>
          </w:p>
        </w:tc>
        <w:tc>
          <w:tcPr>
            <w:tcW w:w="2266" w:type="dxa"/>
            <w:vAlign w:val="center"/>
          </w:tcPr>
          <w:p w14:paraId="3EA4C46A">
            <w:pPr>
              <w:pStyle w:val="50"/>
              <w:autoSpaceDE/>
              <w:autoSpaceDN/>
              <w:spacing w:beforeLines="0" w:afterLines="0"/>
              <w:ind w:left="100"/>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具有良好的商业信誉和健全的财务会计制度</w:t>
            </w:r>
          </w:p>
        </w:tc>
        <w:tc>
          <w:tcPr>
            <w:tcW w:w="6651" w:type="dxa"/>
            <w:vAlign w:val="center"/>
          </w:tcPr>
          <w:p w14:paraId="5BFDB5AF">
            <w:pPr>
              <w:pStyle w:val="50"/>
              <w:autoSpaceDE/>
              <w:autoSpaceDN/>
              <w:spacing w:beforeLines="0" w:afterLines="0"/>
              <w:ind w:left="100" w:right="98"/>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投标文件中须提供20</w:t>
            </w:r>
            <w:r>
              <w:rPr>
                <w:rFonts w:hint="eastAsia" w:ascii="宋体" w:hAnsi="宋体" w:eastAsia="宋体" w:cs="宋体"/>
                <w:color w:val="auto"/>
                <w:szCs w:val="21"/>
                <w:lang w:val="en-US" w:eastAsia="zh-CN"/>
              </w:rPr>
              <w:t>24</w:t>
            </w:r>
            <w:r>
              <w:rPr>
                <w:rFonts w:hint="eastAsia" w:ascii="宋体" w:hAnsi="宋体" w:eastAsia="宋体" w:cs="宋体"/>
                <w:color w:val="auto"/>
                <w:szCs w:val="21"/>
                <w:lang w:eastAsia="zh-CN"/>
              </w:rPr>
              <w:t>年度经审计的财务状况报告，或20</w:t>
            </w:r>
            <w:r>
              <w:rPr>
                <w:rFonts w:hint="eastAsia" w:ascii="宋体" w:hAnsi="宋体" w:eastAsia="宋体" w:cs="宋体"/>
                <w:color w:val="auto"/>
                <w:szCs w:val="21"/>
                <w:lang w:val="en-US" w:eastAsia="zh-CN"/>
              </w:rPr>
              <w:t>25</w:t>
            </w:r>
            <w:r>
              <w:rPr>
                <w:rFonts w:hint="eastAsia" w:ascii="宋体" w:hAnsi="宋体" w:eastAsia="宋体" w:cs="宋体"/>
                <w:color w:val="auto"/>
                <w:szCs w:val="21"/>
                <w:lang w:eastAsia="zh-CN"/>
              </w:rPr>
              <w:t>年</w:t>
            </w:r>
            <w:r>
              <w:rPr>
                <w:rFonts w:hint="eastAsia" w:ascii="宋体" w:hAnsi="宋体" w:eastAsia="宋体" w:cs="宋体"/>
                <w:color w:val="auto"/>
                <w:szCs w:val="21"/>
                <w:lang w:val="en-US" w:eastAsia="zh-CN"/>
              </w:rPr>
              <w:t>01</w:t>
            </w:r>
            <w:r>
              <w:rPr>
                <w:rFonts w:hint="eastAsia" w:ascii="宋体" w:hAnsi="宋体" w:eastAsia="宋体" w:cs="宋体"/>
                <w:color w:val="auto"/>
                <w:szCs w:val="21"/>
                <w:lang w:eastAsia="zh-CN"/>
              </w:rPr>
              <w:t>月至今任意1个月的会计报表，或银行出具的资信证明（资信证明应在有效期内；未注明有效期的，银行出具时间至提交投标文件截止时间不超过一年）。</w:t>
            </w:r>
          </w:p>
        </w:tc>
      </w:tr>
      <w:tr w14:paraId="23D1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1521991A">
            <w:pPr>
              <w:pStyle w:val="50"/>
              <w:numPr>
                <w:ilvl w:val="0"/>
                <w:numId w:val="6"/>
              </w:numPr>
              <w:autoSpaceDE/>
              <w:autoSpaceDN/>
              <w:spacing w:beforeLines="0" w:afterLines="0"/>
              <w:jc w:val="center"/>
              <w:rPr>
                <w:rFonts w:hint="eastAsia" w:ascii="宋体" w:hAnsi="宋体" w:eastAsia="宋体" w:cs="宋体"/>
                <w:color w:val="auto"/>
                <w:szCs w:val="21"/>
                <w:lang w:eastAsia="zh-CN"/>
              </w:rPr>
            </w:pPr>
          </w:p>
        </w:tc>
        <w:tc>
          <w:tcPr>
            <w:tcW w:w="2266" w:type="dxa"/>
            <w:vAlign w:val="center"/>
          </w:tcPr>
          <w:p w14:paraId="6F842528">
            <w:pPr>
              <w:pStyle w:val="50"/>
              <w:autoSpaceDE/>
              <w:autoSpaceDN/>
              <w:spacing w:beforeLines="0" w:afterLines="0"/>
              <w:ind w:left="100"/>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履行合同所必需的设备和专业技术能力</w:t>
            </w:r>
          </w:p>
        </w:tc>
        <w:tc>
          <w:tcPr>
            <w:tcW w:w="6651" w:type="dxa"/>
            <w:vAlign w:val="center"/>
          </w:tcPr>
          <w:p w14:paraId="1DE7E54C">
            <w:pPr>
              <w:pStyle w:val="50"/>
              <w:autoSpaceDE/>
              <w:autoSpaceDN/>
              <w:spacing w:beforeLines="0" w:afterLines="0"/>
              <w:ind w:left="1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投标文件中须提供设备和专业技术能力情况表。</w:t>
            </w:r>
          </w:p>
        </w:tc>
      </w:tr>
      <w:tr w14:paraId="3477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7137267C">
            <w:pPr>
              <w:pStyle w:val="50"/>
              <w:numPr>
                <w:ilvl w:val="0"/>
                <w:numId w:val="6"/>
              </w:numPr>
              <w:autoSpaceDE/>
              <w:autoSpaceDN/>
              <w:spacing w:beforeLines="0" w:afterLines="0"/>
              <w:jc w:val="center"/>
              <w:rPr>
                <w:rFonts w:hint="eastAsia" w:ascii="宋体" w:hAnsi="宋体" w:eastAsia="宋体" w:cs="宋体"/>
                <w:color w:val="auto"/>
                <w:szCs w:val="21"/>
                <w:lang w:eastAsia="zh-CN"/>
              </w:rPr>
            </w:pPr>
          </w:p>
        </w:tc>
        <w:tc>
          <w:tcPr>
            <w:tcW w:w="2266" w:type="dxa"/>
            <w:vAlign w:val="center"/>
          </w:tcPr>
          <w:p w14:paraId="0CA44E49">
            <w:pPr>
              <w:pStyle w:val="50"/>
              <w:autoSpaceDE/>
              <w:autoSpaceDN/>
              <w:spacing w:beforeLines="0" w:afterLines="0"/>
              <w:ind w:left="100" w:right="86"/>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参加采购活动前</w:t>
            </w:r>
            <w:r>
              <w:rPr>
                <w:rFonts w:hint="eastAsia" w:ascii="宋体" w:hAnsi="宋体" w:eastAsia="宋体" w:cs="宋体"/>
                <w:color w:val="auto"/>
                <w:w w:val="110"/>
                <w:szCs w:val="21"/>
                <w:lang w:eastAsia="zh-CN"/>
              </w:rPr>
              <w:t>3</w:t>
            </w:r>
            <w:r>
              <w:rPr>
                <w:rFonts w:hint="eastAsia" w:ascii="宋体" w:hAnsi="宋体" w:eastAsia="宋体" w:cs="宋体"/>
                <w:color w:val="auto"/>
                <w:szCs w:val="21"/>
                <w:lang w:eastAsia="zh-CN"/>
              </w:rPr>
              <w:t>年内，在经营活动中没有重大违法记录</w:t>
            </w:r>
          </w:p>
        </w:tc>
        <w:tc>
          <w:tcPr>
            <w:tcW w:w="6651" w:type="dxa"/>
            <w:vAlign w:val="center"/>
          </w:tcPr>
          <w:p w14:paraId="2A20A1DF">
            <w:pPr>
              <w:pStyle w:val="50"/>
              <w:autoSpaceDE/>
              <w:autoSpaceDN/>
              <w:spacing w:beforeLines="0" w:afterLines="0"/>
              <w:ind w:left="1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在《投标函》中进行相关申明。重大违法记录，是指投标人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tc>
      </w:tr>
      <w:tr w14:paraId="0FCD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7EB19005">
            <w:pPr>
              <w:pStyle w:val="50"/>
              <w:numPr>
                <w:ilvl w:val="0"/>
                <w:numId w:val="6"/>
              </w:numPr>
              <w:autoSpaceDE/>
              <w:autoSpaceDN/>
              <w:spacing w:beforeLines="0" w:afterLines="0"/>
              <w:jc w:val="center"/>
              <w:rPr>
                <w:rFonts w:hint="eastAsia" w:ascii="宋体" w:hAnsi="宋体" w:eastAsia="宋体" w:cs="宋体"/>
                <w:color w:val="auto"/>
                <w:szCs w:val="21"/>
                <w:lang w:eastAsia="zh-CN"/>
              </w:rPr>
            </w:pPr>
          </w:p>
        </w:tc>
        <w:tc>
          <w:tcPr>
            <w:tcW w:w="2266" w:type="dxa"/>
            <w:vAlign w:val="center"/>
          </w:tcPr>
          <w:p w14:paraId="60C29C43">
            <w:pPr>
              <w:pStyle w:val="50"/>
              <w:autoSpaceDE/>
              <w:autoSpaceDN/>
              <w:spacing w:beforeLines="0" w:afterLines="0"/>
              <w:ind w:left="100" w:right="86"/>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投标人必须符合法律、行政法规规定的其他条件</w:t>
            </w:r>
          </w:p>
        </w:tc>
        <w:tc>
          <w:tcPr>
            <w:tcW w:w="6651" w:type="dxa"/>
            <w:vAlign w:val="center"/>
          </w:tcPr>
          <w:p w14:paraId="2C390602">
            <w:pPr>
              <w:pStyle w:val="50"/>
              <w:autoSpaceDE/>
              <w:autoSpaceDN/>
              <w:spacing w:beforeLines="0" w:afterLines="0"/>
              <w:ind w:left="10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单位负责人为同一人或者存在直接控股、管理关系的不同投标人，不得同时参加本采购项目（或采购包）投标（响应）。为本项目提供整体设计、规范编制或者项目管理、监理、检测等服务的投标人，不得再参与本项目投标（响应）。在《投标函》中进行相关申明。</w:t>
            </w:r>
          </w:p>
        </w:tc>
      </w:tr>
      <w:tr w14:paraId="7AFA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4913C623">
            <w:pPr>
              <w:pStyle w:val="50"/>
              <w:numPr>
                <w:ilvl w:val="0"/>
                <w:numId w:val="6"/>
              </w:numPr>
              <w:autoSpaceDE/>
              <w:autoSpaceDN/>
              <w:spacing w:beforeLines="0" w:afterLines="0"/>
              <w:jc w:val="center"/>
              <w:rPr>
                <w:rFonts w:hint="eastAsia" w:ascii="宋体" w:hAnsi="宋体" w:eastAsia="宋体" w:cs="宋体"/>
                <w:color w:val="auto"/>
                <w:szCs w:val="21"/>
                <w:lang w:eastAsia="zh-CN"/>
              </w:rPr>
            </w:pPr>
          </w:p>
        </w:tc>
        <w:tc>
          <w:tcPr>
            <w:tcW w:w="2266" w:type="dxa"/>
            <w:vAlign w:val="center"/>
          </w:tcPr>
          <w:p w14:paraId="52D0B947">
            <w:pPr>
              <w:pStyle w:val="50"/>
              <w:autoSpaceDE/>
              <w:autoSpaceDN/>
              <w:spacing w:beforeLines="0" w:afterLines="0"/>
              <w:ind w:left="100"/>
              <w:jc w:val="center"/>
              <w:rPr>
                <w:rFonts w:hint="eastAsia" w:ascii="宋体" w:hAnsi="宋体" w:eastAsia="宋体" w:cs="宋体"/>
                <w:color w:val="auto"/>
                <w:szCs w:val="21"/>
              </w:rPr>
            </w:pPr>
            <w:r>
              <w:rPr>
                <w:rFonts w:hint="eastAsia" w:ascii="宋体" w:hAnsi="宋体" w:eastAsia="宋体" w:cs="宋体"/>
                <w:color w:val="auto"/>
                <w:szCs w:val="21"/>
              </w:rPr>
              <w:t>信用记录</w:t>
            </w:r>
          </w:p>
        </w:tc>
        <w:tc>
          <w:tcPr>
            <w:tcW w:w="6651" w:type="dxa"/>
            <w:vAlign w:val="center"/>
          </w:tcPr>
          <w:p w14:paraId="5021511E">
            <w:pPr>
              <w:pStyle w:val="50"/>
              <w:autoSpaceDE/>
              <w:autoSpaceDN/>
              <w:spacing w:beforeLines="0" w:afterLines="0"/>
              <w:ind w:left="100" w:right="98"/>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w:t>
            </w:r>
            <w:r>
              <w:rPr>
                <w:rFonts w:hint="eastAsia" w:ascii="宋体" w:hAnsi="宋体" w:eastAsia="宋体" w:cs="宋体"/>
                <w:color w:val="auto"/>
                <w:szCs w:val="21"/>
              </w:rPr>
              <w:t>未被列入“信用中国”网站（www.creditchina.gov.cn）“失信被执行人名单或重大税收违法案件当事人名单（即‘重大税收违法失信主体’）或政府采购严重违法失信行为记录名单”中；不处于“中国政府采购网”（www.ccgp.gov.cn）“政府采购严重违法失信行为信息记录”中的禁止参加政府采购活动期间。</w:t>
            </w:r>
            <w:r>
              <w:rPr>
                <w:rFonts w:hint="eastAsia" w:ascii="宋体" w:hAnsi="宋体" w:eastAsia="宋体" w:cs="宋体"/>
                <w:color w:val="auto"/>
                <w:szCs w:val="21"/>
                <w:lang w:eastAsia="zh-CN"/>
              </w:rPr>
              <w:t>（以采购代理机构于投标（响应）截止时间当天在上述网站查询结果为准，如在上述网站查询结果均显示没有相关记录，视为没有上述不良信用记录；如相关失信记录已失效，投标人须提供相关证明资料。）</w:t>
            </w:r>
          </w:p>
        </w:tc>
      </w:tr>
      <w:tr w14:paraId="19534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143485D3">
            <w:pPr>
              <w:pStyle w:val="50"/>
              <w:numPr>
                <w:ilvl w:val="0"/>
                <w:numId w:val="6"/>
              </w:numPr>
              <w:autoSpaceDE/>
              <w:autoSpaceDN/>
              <w:spacing w:beforeLines="0" w:afterLines="0"/>
              <w:jc w:val="center"/>
              <w:rPr>
                <w:rFonts w:hint="eastAsia" w:ascii="宋体" w:hAnsi="宋体" w:eastAsia="宋体" w:cs="宋体"/>
                <w:color w:val="auto"/>
                <w:szCs w:val="21"/>
                <w:lang w:eastAsia="zh-CN"/>
              </w:rPr>
            </w:pPr>
          </w:p>
        </w:tc>
        <w:tc>
          <w:tcPr>
            <w:tcW w:w="2266" w:type="dxa"/>
            <w:vAlign w:val="center"/>
          </w:tcPr>
          <w:p w14:paraId="1164297F">
            <w:pPr>
              <w:pStyle w:val="50"/>
              <w:autoSpaceDE/>
              <w:autoSpaceDN/>
              <w:spacing w:beforeLines="0" w:afterLines="0"/>
              <w:ind w:left="100"/>
              <w:jc w:val="center"/>
              <w:rPr>
                <w:rFonts w:hint="eastAsia" w:ascii="宋体" w:hAnsi="宋体" w:eastAsia="宋体" w:cs="宋体"/>
                <w:color w:val="auto"/>
                <w:szCs w:val="21"/>
              </w:rPr>
            </w:pPr>
            <w:r>
              <w:rPr>
                <w:rFonts w:hint="eastAsia" w:ascii="宋体" w:hAnsi="宋体" w:eastAsia="宋体" w:cs="宋体"/>
                <w:color w:val="auto"/>
                <w:szCs w:val="21"/>
              </w:rPr>
              <w:t>落实政府采购政策需满足的资格要求</w:t>
            </w:r>
          </w:p>
        </w:tc>
        <w:tc>
          <w:tcPr>
            <w:tcW w:w="6651" w:type="dxa"/>
            <w:vAlign w:val="center"/>
          </w:tcPr>
          <w:p w14:paraId="6B416629">
            <w:pPr>
              <w:pStyle w:val="50"/>
              <w:autoSpaceDE/>
              <w:autoSpaceDN/>
              <w:spacing w:beforeLines="0" w:afterLines="0"/>
              <w:ind w:left="100" w:right="98"/>
              <w:jc w:val="both"/>
              <w:rPr>
                <w:rFonts w:hint="eastAsia" w:ascii="宋体" w:hAnsi="宋体" w:eastAsia="宋体" w:cs="宋体"/>
                <w:color w:val="auto"/>
                <w:szCs w:val="21"/>
              </w:rPr>
            </w:pPr>
            <w:r>
              <w:rPr>
                <w:rFonts w:hint="eastAsia" w:ascii="宋体" w:hAnsi="宋体" w:eastAsia="宋体" w:cs="宋体"/>
                <w:color w:val="auto"/>
              </w:rPr>
              <w:t>本项目整体专门面向中小企业采购，</w:t>
            </w:r>
            <w:r>
              <w:rPr>
                <w:rFonts w:hint="eastAsia" w:ascii="宋体" w:hAnsi="宋体" w:eastAsia="宋体" w:cs="宋体"/>
                <w:color w:val="auto"/>
                <w:lang w:eastAsia="zh-CN"/>
              </w:rPr>
              <w:t>投标人</w:t>
            </w:r>
            <w:r>
              <w:rPr>
                <w:rFonts w:hint="eastAsia" w:ascii="宋体" w:hAnsi="宋体" w:eastAsia="宋体" w:cs="宋体"/>
                <w:color w:val="auto"/>
              </w:rPr>
              <w:t>提供的货物须全部由中小企业生产且使用该中小企业商号或注册商标，须提供《中小企业声明函（货物）》。监狱企业、残疾人福利单位视同小型、微型企业，须提供省级以上监狱管理局、戒毒管理局（含新疆生产建设兵团）出具的属于监狱企业的证明文件，或《残疾人福利性单位声明函》。</w:t>
            </w:r>
          </w:p>
        </w:tc>
      </w:tr>
      <w:tr w14:paraId="7BD0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7319EA88">
            <w:pPr>
              <w:pStyle w:val="50"/>
              <w:numPr>
                <w:ilvl w:val="0"/>
                <w:numId w:val="6"/>
              </w:numPr>
              <w:autoSpaceDE/>
              <w:autoSpaceDN/>
              <w:spacing w:beforeLines="0" w:afterLines="0"/>
              <w:jc w:val="center"/>
              <w:rPr>
                <w:rFonts w:hint="eastAsia" w:ascii="宋体" w:hAnsi="宋体" w:eastAsia="宋体" w:cs="宋体"/>
                <w:color w:val="auto"/>
                <w:szCs w:val="21"/>
                <w:lang w:eastAsia="zh-CN"/>
              </w:rPr>
            </w:pPr>
          </w:p>
        </w:tc>
        <w:tc>
          <w:tcPr>
            <w:tcW w:w="2266" w:type="dxa"/>
            <w:vAlign w:val="center"/>
          </w:tcPr>
          <w:p w14:paraId="4BB84128">
            <w:pPr>
              <w:pStyle w:val="50"/>
              <w:autoSpaceDE/>
              <w:autoSpaceDN/>
              <w:spacing w:beforeLines="0" w:afterLines="0"/>
              <w:ind w:left="100" w:right="206"/>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特定资格要求</w:t>
            </w:r>
          </w:p>
        </w:tc>
        <w:tc>
          <w:tcPr>
            <w:tcW w:w="6651" w:type="dxa"/>
          </w:tcPr>
          <w:p w14:paraId="7F596D6F">
            <w:pPr>
              <w:pStyle w:val="50"/>
              <w:autoSpaceDE/>
              <w:autoSpaceDN/>
              <w:spacing w:beforeLines="0" w:afterLines="0"/>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采购包1投标人必须具备短袖夏执勤服、春秋执勤服产品生产资格；采购包2投标人必须具备单皮鞋产品生产资格。</w:t>
            </w:r>
            <w:r>
              <w:rPr>
                <w:rFonts w:hint="eastAsia" w:ascii="宋体" w:hAnsi="宋体" w:eastAsia="宋体" w:cs="宋体"/>
                <w:b/>
                <w:bCs/>
                <w:color w:val="auto"/>
                <w:szCs w:val="21"/>
                <w:lang w:eastAsia="zh-CN"/>
              </w:rPr>
              <w:t>（投标文件须提供公安部颁发的人民警察服装生产企业有效证明材料，并加盖投标人公章）</w:t>
            </w:r>
          </w:p>
        </w:tc>
      </w:tr>
      <w:tr w14:paraId="50E5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9762" w:type="dxa"/>
            <w:gridSpan w:val="3"/>
            <w:vAlign w:val="center"/>
          </w:tcPr>
          <w:p w14:paraId="0A6FDDB6">
            <w:pPr>
              <w:pStyle w:val="50"/>
              <w:autoSpaceDE/>
              <w:autoSpaceDN/>
              <w:spacing w:before="0" w:beforeLines="0" w:after="0" w:afterLines="0"/>
              <w:ind w:left="102" w:right="159"/>
              <w:jc w:val="center"/>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结论</w:t>
            </w:r>
          </w:p>
        </w:tc>
      </w:tr>
      <w:tr w14:paraId="6FE3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9762" w:type="dxa"/>
            <w:gridSpan w:val="3"/>
            <w:vAlign w:val="center"/>
          </w:tcPr>
          <w:p w14:paraId="4942DDBB">
            <w:pPr>
              <w:autoSpaceDE/>
              <w:autoSpaceDN/>
              <w:spacing w:beforeLines="0" w:afterLines="0"/>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填表说明：</w:t>
            </w:r>
          </w:p>
          <w:p w14:paraId="6FF4F67D">
            <w:pPr>
              <w:autoSpaceDE/>
              <w:autoSpaceDN/>
              <w:spacing w:beforeLines="0" w:afterLines="0"/>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1.“通过”打“√”，“未通过”打“×”；</w:t>
            </w:r>
          </w:p>
          <w:p w14:paraId="73BBB91E">
            <w:pPr>
              <w:autoSpaceDE/>
              <w:autoSpaceDN/>
              <w:spacing w:beforeLines="0" w:afterLines="0"/>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2.在结论栏中填写“通过”或“未通过”；</w:t>
            </w:r>
          </w:p>
          <w:p w14:paraId="6057FA1C">
            <w:pPr>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bCs/>
                <w:color w:val="auto"/>
                <w:szCs w:val="21"/>
                <w:lang w:eastAsia="zh-CN"/>
              </w:rPr>
              <w:t>3.投标人有一个“未通过”，审查结论视为“未通过”。</w:t>
            </w:r>
          </w:p>
        </w:tc>
      </w:tr>
    </w:tbl>
    <w:p w14:paraId="62F0F8BF">
      <w:pPr>
        <w:pStyle w:val="25"/>
        <w:autoSpaceDE/>
        <w:autoSpaceDN/>
        <w:spacing w:beforeLines="0" w:afterLines="0"/>
        <w:ind w:firstLine="420"/>
        <w:rPr>
          <w:rFonts w:hint="eastAsia" w:ascii="宋体" w:hAnsi="宋体" w:eastAsia="宋体" w:cs="宋体"/>
          <w:color w:val="auto"/>
          <w:sz w:val="21"/>
          <w:szCs w:val="21"/>
        </w:rPr>
      </w:pPr>
    </w:p>
    <w:p w14:paraId="16B0B6E3">
      <w:pPr>
        <w:pStyle w:val="25"/>
        <w:autoSpaceDE/>
        <w:autoSpaceDN/>
        <w:spacing w:beforeLines="0" w:afterLines="0"/>
        <w:ind w:firstLine="422"/>
        <w:outlineLvl w:val="3"/>
        <w:rPr>
          <w:rFonts w:hint="eastAsia" w:ascii="宋体" w:hAnsi="宋体" w:eastAsia="宋体" w:cs="宋体"/>
          <w:b/>
          <w:bCs/>
          <w:color w:val="auto"/>
          <w:sz w:val="21"/>
          <w:szCs w:val="21"/>
        </w:rPr>
      </w:pPr>
      <w:r>
        <w:rPr>
          <w:rFonts w:hint="eastAsia" w:ascii="宋体" w:hAnsi="宋体" w:eastAsia="宋体" w:cs="宋体"/>
          <w:b/>
          <w:bCs/>
          <w:color w:val="auto"/>
          <w:sz w:val="21"/>
          <w:szCs w:val="21"/>
        </w:rPr>
        <w:t>表二：符合性审查表</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lang w:val="en-US" w:eastAsia="zh-CN"/>
        </w:rPr>
        <w:t>适用于采购包1）</w:t>
      </w:r>
    </w:p>
    <w:tbl>
      <w:tblPr>
        <w:tblStyle w:val="32"/>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266"/>
        <w:gridCol w:w="6651"/>
      </w:tblGrid>
      <w:tr w14:paraId="30A7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3" w:hRule="atLeast"/>
        </w:trPr>
        <w:tc>
          <w:tcPr>
            <w:tcW w:w="845" w:type="dxa"/>
            <w:shd w:val="clear" w:color="auto" w:fill="F1F1F1" w:themeFill="background1" w:themeFillShade="F2"/>
            <w:vAlign w:val="center"/>
          </w:tcPr>
          <w:p w14:paraId="6CDB43BC">
            <w:pPr>
              <w:pStyle w:val="50"/>
              <w:autoSpaceDE/>
              <w:autoSpaceDN/>
              <w:spacing w:before="0" w:beforeLines="0" w:afterLines="0"/>
              <w:ind w:left="143" w:right="152"/>
              <w:jc w:val="center"/>
              <w:rPr>
                <w:rFonts w:hint="eastAsia" w:ascii="宋体" w:hAnsi="宋体" w:eastAsia="宋体" w:cs="宋体"/>
                <w:b/>
                <w:color w:val="auto"/>
                <w:szCs w:val="21"/>
              </w:rPr>
            </w:pPr>
            <w:r>
              <w:rPr>
                <w:rFonts w:hint="eastAsia" w:ascii="宋体" w:hAnsi="宋体" w:eastAsia="宋体" w:cs="宋体"/>
                <w:b/>
                <w:color w:val="auto"/>
                <w:szCs w:val="21"/>
              </w:rPr>
              <w:t>序号</w:t>
            </w:r>
          </w:p>
        </w:tc>
        <w:tc>
          <w:tcPr>
            <w:tcW w:w="2266" w:type="dxa"/>
            <w:shd w:val="clear" w:color="auto" w:fill="F1F1F1" w:themeFill="background1" w:themeFillShade="F2"/>
            <w:vAlign w:val="center"/>
          </w:tcPr>
          <w:p w14:paraId="3AA02E98">
            <w:pPr>
              <w:pStyle w:val="50"/>
              <w:autoSpaceDE/>
              <w:autoSpaceDN/>
              <w:spacing w:before="0" w:beforeLines="0" w:afterLines="0"/>
              <w:ind w:left="-3"/>
              <w:jc w:val="center"/>
              <w:rPr>
                <w:rFonts w:hint="eastAsia" w:ascii="宋体" w:hAnsi="宋体" w:eastAsia="宋体" w:cs="宋体"/>
                <w:b/>
                <w:color w:val="auto"/>
                <w:szCs w:val="21"/>
              </w:rPr>
            </w:pPr>
            <w:r>
              <w:rPr>
                <w:rFonts w:hint="eastAsia" w:ascii="宋体" w:hAnsi="宋体" w:eastAsia="宋体" w:cs="宋体"/>
                <w:b/>
                <w:color w:val="auto"/>
                <w:szCs w:val="21"/>
              </w:rPr>
              <w:t>评审点要求概况</w:t>
            </w:r>
          </w:p>
        </w:tc>
        <w:tc>
          <w:tcPr>
            <w:tcW w:w="6651" w:type="dxa"/>
            <w:shd w:val="clear" w:color="auto" w:fill="F1F1F1" w:themeFill="background1" w:themeFillShade="F2"/>
            <w:vAlign w:val="center"/>
          </w:tcPr>
          <w:p w14:paraId="4E901361">
            <w:pPr>
              <w:pStyle w:val="50"/>
              <w:autoSpaceDE/>
              <w:autoSpaceDN/>
              <w:spacing w:before="0"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评审点具体描述</w:t>
            </w:r>
          </w:p>
        </w:tc>
      </w:tr>
      <w:tr w14:paraId="0E48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3E5191EF">
            <w:pPr>
              <w:pStyle w:val="50"/>
              <w:numPr>
                <w:ilvl w:val="0"/>
                <w:numId w:val="7"/>
              </w:numPr>
              <w:autoSpaceDE/>
              <w:autoSpaceDN/>
              <w:spacing w:before="0" w:beforeLines="0" w:afterLines="0"/>
              <w:jc w:val="center"/>
              <w:rPr>
                <w:rFonts w:hint="eastAsia" w:ascii="宋体" w:hAnsi="宋体" w:eastAsia="宋体" w:cs="宋体"/>
                <w:color w:val="auto"/>
                <w:szCs w:val="21"/>
              </w:rPr>
            </w:pPr>
          </w:p>
        </w:tc>
        <w:tc>
          <w:tcPr>
            <w:tcW w:w="2266" w:type="dxa"/>
            <w:vAlign w:val="center"/>
          </w:tcPr>
          <w:p w14:paraId="135F0922">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投标函</w:t>
            </w:r>
          </w:p>
        </w:tc>
        <w:tc>
          <w:tcPr>
            <w:tcW w:w="6651" w:type="dxa"/>
            <w:vAlign w:val="center"/>
          </w:tcPr>
          <w:p w14:paraId="06D92EAF">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按招标文件要求提交《投标函》，内容完整，无重大错漏，按对应格式文件签署和盖章。</w:t>
            </w:r>
          </w:p>
        </w:tc>
      </w:tr>
      <w:tr w14:paraId="3CB3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4731B902">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64130706">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投标有效期</w:t>
            </w:r>
          </w:p>
        </w:tc>
        <w:tc>
          <w:tcPr>
            <w:tcW w:w="6651" w:type="dxa"/>
            <w:vAlign w:val="center"/>
          </w:tcPr>
          <w:p w14:paraId="563BBBA9">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投标有效期不少于招标文件中载明的投标有效期。</w:t>
            </w:r>
          </w:p>
        </w:tc>
      </w:tr>
      <w:tr w14:paraId="440E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0E9C3E97">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75F0983E">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投标报价</w:t>
            </w:r>
          </w:p>
        </w:tc>
        <w:tc>
          <w:tcPr>
            <w:tcW w:w="6651" w:type="dxa"/>
            <w:vAlign w:val="center"/>
          </w:tcPr>
          <w:p w14:paraId="5917FDDE">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1.投标报价是固定价且是唯一的，未超过项目预算总金额或最高限价，标的</w:t>
            </w:r>
            <w:r>
              <w:rPr>
                <w:rFonts w:hint="eastAsia" w:ascii="宋体" w:hAnsi="宋体" w:eastAsia="宋体" w:cs="宋体"/>
                <w:color w:val="auto"/>
                <w:szCs w:val="21"/>
                <w:lang w:val="en-US" w:eastAsia="zh-CN"/>
              </w:rPr>
              <w:t>单价不超过单价限价</w:t>
            </w:r>
            <w:r>
              <w:rPr>
                <w:rFonts w:hint="eastAsia" w:ascii="宋体" w:hAnsi="宋体" w:eastAsia="宋体" w:cs="宋体"/>
                <w:color w:val="auto"/>
                <w:szCs w:val="21"/>
                <w:lang w:eastAsia="zh-CN"/>
              </w:rPr>
              <w:t>的。</w:t>
            </w:r>
          </w:p>
          <w:p w14:paraId="3B7F38BA">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2.价格修正：若出现投标报价错误的，按采购文件规定的价格修正原则处理，投标人按规定书面确认报价。</w:t>
            </w:r>
          </w:p>
          <w:p w14:paraId="2AC06F45">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3.报价合理性：若评标委员会认为投标人的报价明显低于其他通过符合性审查投标人的报价，有可能影响产品质量或者不能诚信履约的，将要求其在评标现场合理的时间内提供书面说明，必要时提交相关证明材料；投标人应能证明其报价合理性。</w:t>
            </w:r>
          </w:p>
        </w:tc>
      </w:tr>
      <w:tr w14:paraId="4C08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4" w:hRule="atLeast"/>
        </w:trPr>
        <w:tc>
          <w:tcPr>
            <w:tcW w:w="845" w:type="dxa"/>
            <w:vAlign w:val="center"/>
          </w:tcPr>
          <w:p w14:paraId="3BB76C8F">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41E884C1">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法定代表人证明书和法定代表人授权书</w:t>
            </w:r>
          </w:p>
        </w:tc>
        <w:tc>
          <w:tcPr>
            <w:tcW w:w="6651" w:type="dxa"/>
            <w:vAlign w:val="center"/>
          </w:tcPr>
          <w:p w14:paraId="63127641">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投标人提供的法定代表人证明书及法定代表人授权书原件，按格式要求签署并盖章；若法定代表人作为投标代表参加投标，则只需提供法定代表人证明书。</w:t>
            </w:r>
          </w:p>
        </w:tc>
      </w:tr>
      <w:tr w14:paraId="74B1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 w:hRule="atLeast"/>
        </w:trPr>
        <w:tc>
          <w:tcPr>
            <w:tcW w:w="845" w:type="dxa"/>
            <w:vAlign w:val="center"/>
          </w:tcPr>
          <w:p w14:paraId="4A9979B9">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2BCA141B">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附加条件</w:t>
            </w:r>
          </w:p>
        </w:tc>
        <w:tc>
          <w:tcPr>
            <w:tcW w:w="6651" w:type="dxa"/>
            <w:vAlign w:val="center"/>
          </w:tcPr>
          <w:p w14:paraId="3DDC2B99">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投标文件中未含有采购人不能接受的附加条件。</w:t>
            </w:r>
          </w:p>
        </w:tc>
      </w:tr>
      <w:tr w14:paraId="2D97B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4" w:hRule="atLeast"/>
        </w:trPr>
        <w:tc>
          <w:tcPr>
            <w:tcW w:w="845" w:type="dxa"/>
            <w:vAlign w:val="center"/>
          </w:tcPr>
          <w:p w14:paraId="1D10ECC6">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56D37DC6">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“★”号条款要求</w:t>
            </w:r>
          </w:p>
        </w:tc>
        <w:tc>
          <w:tcPr>
            <w:tcW w:w="6651" w:type="dxa"/>
            <w:vAlign w:val="center"/>
          </w:tcPr>
          <w:p w14:paraId="5D417C15">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满足采购文件要求中标注“★”号条款的要求，提供《实质性条款响应表》，且不存在负偏离或不满足的情况。</w:t>
            </w:r>
          </w:p>
        </w:tc>
      </w:tr>
      <w:tr w14:paraId="2C53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4" w:hRule="atLeast"/>
        </w:trPr>
        <w:tc>
          <w:tcPr>
            <w:tcW w:w="845" w:type="dxa"/>
            <w:vAlign w:val="center"/>
          </w:tcPr>
          <w:p w14:paraId="39E3EBE0">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67951BF3">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商务条款响应情况</w:t>
            </w:r>
          </w:p>
        </w:tc>
        <w:tc>
          <w:tcPr>
            <w:tcW w:w="6651" w:type="dxa"/>
            <w:vAlign w:val="center"/>
          </w:tcPr>
          <w:p w14:paraId="633BA7E5">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满足采购文件中“采购需求”的“主要商务要求”，提供《商务条款响应表》，且不存在负偏离或不满足的情况。</w:t>
            </w:r>
          </w:p>
        </w:tc>
      </w:tr>
      <w:tr w14:paraId="79461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4E42C81A">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3DE779A2">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投标文件签署、盖章要求</w:t>
            </w:r>
          </w:p>
        </w:tc>
        <w:tc>
          <w:tcPr>
            <w:tcW w:w="6651" w:type="dxa"/>
            <w:vAlign w:val="center"/>
          </w:tcPr>
          <w:p w14:paraId="06F46FB7">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投标文件按照招标文件要求签署、盖章。</w:t>
            </w:r>
          </w:p>
        </w:tc>
      </w:tr>
      <w:tr w14:paraId="08CF1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2824CA9D">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14087A43">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其他无效情形</w:t>
            </w:r>
          </w:p>
        </w:tc>
        <w:tc>
          <w:tcPr>
            <w:tcW w:w="6651" w:type="dxa"/>
            <w:vAlign w:val="center"/>
          </w:tcPr>
          <w:p w14:paraId="78D92BBF">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投标文件中不存在有关法律、法规和规章及招标文件规定的其他无效情形。</w:t>
            </w:r>
          </w:p>
        </w:tc>
      </w:tr>
      <w:tr w14:paraId="4C88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6507D5FA">
            <w:pPr>
              <w:pStyle w:val="50"/>
              <w:autoSpaceDE/>
              <w:autoSpaceDN/>
              <w:spacing w:before="0" w:beforeLines="0" w:afterLines="0" w:line="360" w:lineRule="auto"/>
              <w:ind w:left="100" w:right="158"/>
              <w:jc w:val="center"/>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结论</w:t>
            </w:r>
          </w:p>
        </w:tc>
      </w:tr>
      <w:tr w14:paraId="1ADD5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60ACA54C">
            <w:pPr>
              <w:autoSpaceDE/>
              <w:autoSpaceDN/>
              <w:spacing w:beforeLines="0" w:afterLines="0"/>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填表说明：</w:t>
            </w:r>
          </w:p>
          <w:p w14:paraId="4597FA0F">
            <w:pPr>
              <w:autoSpaceDE/>
              <w:autoSpaceDN/>
              <w:spacing w:beforeLines="0" w:afterLines="0"/>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1.“通过”打“√”，“未通过”打“×”；</w:t>
            </w:r>
          </w:p>
          <w:p w14:paraId="031DDD34">
            <w:pPr>
              <w:autoSpaceDE/>
              <w:autoSpaceDN/>
              <w:spacing w:beforeLines="0" w:afterLines="0"/>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2.在结论栏中填写“通过”或“未通过”；</w:t>
            </w:r>
          </w:p>
          <w:p w14:paraId="7BEFEA01">
            <w:pPr>
              <w:pStyle w:val="50"/>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bCs/>
                <w:color w:val="auto"/>
                <w:szCs w:val="21"/>
                <w:lang w:eastAsia="zh-CN"/>
              </w:rPr>
              <w:t>3.投标人有一个“未通过”，审查结论视为“未通过”。</w:t>
            </w:r>
          </w:p>
        </w:tc>
      </w:tr>
    </w:tbl>
    <w:p w14:paraId="445102F4">
      <w:pPr>
        <w:pStyle w:val="25"/>
        <w:autoSpaceDE/>
        <w:autoSpaceDN/>
        <w:spacing w:beforeLines="0" w:afterLines="0"/>
        <w:ind w:firstLine="420"/>
        <w:rPr>
          <w:rFonts w:hint="eastAsia" w:ascii="宋体" w:hAnsi="宋体" w:eastAsia="宋体" w:cs="宋体"/>
          <w:color w:val="auto"/>
          <w:sz w:val="21"/>
          <w:szCs w:val="21"/>
        </w:rPr>
      </w:pPr>
    </w:p>
    <w:p w14:paraId="789F651F">
      <w:pPr>
        <w:pStyle w:val="25"/>
        <w:autoSpaceDE/>
        <w:autoSpaceDN/>
        <w:spacing w:beforeLines="0" w:afterLines="0"/>
        <w:ind w:firstLine="422"/>
        <w:outlineLvl w:val="3"/>
        <w:rPr>
          <w:rFonts w:hint="eastAsia" w:ascii="宋体" w:hAnsi="宋体" w:eastAsia="宋体" w:cs="宋体"/>
          <w:b/>
          <w:bCs/>
          <w:color w:val="auto"/>
          <w:sz w:val="21"/>
          <w:szCs w:val="21"/>
        </w:rPr>
      </w:pPr>
      <w:r>
        <w:rPr>
          <w:rFonts w:hint="eastAsia" w:ascii="宋体" w:hAnsi="宋体" w:eastAsia="宋体" w:cs="宋体"/>
          <w:b/>
          <w:bCs/>
          <w:color w:val="auto"/>
          <w:sz w:val="21"/>
          <w:szCs w:val="21"/>
        </w:rPr>
        <w:t>表</w:t>
      </w:r>
      <w:r>
        <w:rPr>
          <w:rFonts w:hint="eastAsia" w:ascii="宋体" w:hAnsi="宋体" w:eastAsia="宋体" w:cs="宋体"/>
          <w:b/>
          <w:bCs/>
          <w:color w:val="auto"/>
          <w:sz w:val="21"/>
          <w:szCs w:val="21"/>
          <w:lang w:val="en-US" w:eastAsia="zh-CN"/>
        </w:rPr>
        <w:t>三</w:t>
      </w:r>
      <w:r>
        <w:rPr>
          <w:rFonts w:hint="eastAsia" w:ascii="宋体" w:hAnsi="宋体" w:eastAsia="宋体" w:cs="宋体"/>
          <w:b/>
          <w:bCs/>
          <w:color w:val="auto"/>
          <w:sz w:val="21"/>
          <w:szCs w:val="21"/>
        </w:rPr>
        <w:t>：符合性审查表</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lang w:val="en-US" w:eastAsia="zh-CN"/>
        </w:rPr>
        <w:t>适用于采购包2）</w:t>
      </w:r>
    </w:p>
    <w:tbl>
      <w:tblPr>
        <w:tblStyle w:val="32"/>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266"/>
        <w:gridCol w:w="6651"/>
      </w:tblGrid>
      <w:tr w14:paraId="344A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3" w:hRule="atLeast"/>
        </w:trPr>
        <w:tc>
          <w:tcPr>
            <w:tcW w:w="845" w:type="dxa"/>
            <w:shd w:val="clear" w:color="auto" w:fill="F1F1F1" w:themeFill="background1" w:themeFillShade="F2"/>
            <w:vAlign w:val="center"/>
          </w:tcPr>
          <w:p w14:paraId="5364239A">
            <w:pPr>
              <w:pStyle w:val="50"/>
              <w:autoSpaceDE/>
              <w:autoSpaceDN/>
              <w:spacing w:before="0" w:beforeLines="0" w:afterLines="0"/>
              <w:ind w:left="143" w:right="152"/>
              <w:jc w:val="center"/>
              <w:rPr>
                <w:rFonts w:hint="eastAsia" w:ascii="宋体" w:hAnsi="宋体" w:eastAsia="宋体" w:cs="宋体"/>
                <w:b/>
                <w:color w:val="auto"/>
                <w:szCs w:val="21"/>
              </w:rPr>
            </w:pPr>
            <w:r>
              <w:rPr>
                <w:rFonts w:hint="eastAsia" w:ascii="宋体" w:hAnsi="宋体" w:eastAsia="宋体" w:cs="宋体"/>
                <w:b/>
                <w:color w:val="auto"/>
                <w:szCs w:val="21"/>
              </w:rPr>
              <w:t>序号</w:t>
            </w:r>
          </w:p>
        </w:tc>
        <w:tc>
          <w:tcPr>
            <w:tcW w:w="2266" w:type="dxa"/>
            <w:shd w:val="clear" w:color="auto" w:fill="F1F1F1" w:themeFill="background1" w:themeFillShade="F2"/>
            <w:vAlign w:val="center"/>
          </w:tcPr>
          <w:p w14:paraId="534D9119">
            <w:pPr>
              <w:pStyle w:val="50"/>
              <w:autoSpaceDE/>
              <w:autoSpaceDN/>
              <w:spacing w:before="0" w:beforeLines="0" w:afterLines="0"/>
              <w:ind w:left="-3"/>
              <w:jc w:val="center"/>
              <w:rPr>
                <w:rFonts w:hint="eastAsia" w:ascii="宋体" w:hAnsi="宋体" w:eastAsia="宋体" w:cs="宋体"/>
                <w:b/>
                <w:color w:val="auto"/>
                <w:szCs w:val="21"/>
              </w:rPr>
            </w:pPr>
            <w:r>
              <w:rPr>
                <w:rFonts w:hint="eastAsia" w:ascii="宋体" w:hAnsi="宋体" w:eastAsia="宋体" w:cs="宋体"/>
                <w:b/>
                <w:color w:val="auto"/>
                <w:szCs w:val="21"/>
              </w:rPr>
              <w:t>评审点要求概况</w:t>
            </w:r>
          </w:p>
        </w:tc>
        <w:tc>
          <w:tcPr>
            <w:tcW w:w="6651" w:type="dxa"/>
            <w:shd w:val="clear" w:color="auto" w:fill="F1F1F1" w:themeFill="background1" w:themeFillShade="F2"/>
            <w:vAlign w:val="center"/>
          </w:tcPr>
          <w:p w14:paraId="5FBD8121">
            <w:pPr>
              <w:pStyle w:val="50"/>
              <w:autoSpaceDE/>
              <w:autoSpaceDN/>
              <w:spacing w:before="0"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评审点具体描述</w:t>
            </w:r>
          </w:p>
        </w:tc>
      </w:tr>
      <w:tr w14:paraId="77D3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5425A04B">
            <w:pPr>
              <w:pStyle w:val="50"/>
              <w:numPr>
                <w:ilvl w:val="0"/>
                <w:numId w:val="7"/>
              </w:numPr>
              <w:autoSpaceDE/>
              <w:autoSpaceDN/>
              <w:spacing w:before="0" w:beforeLines="0" w:afterLines="0"/>
              <w:jc w:val="center"/>
              <w:rPr>
                <w:rFonts w:hint="eastAsia" w:ascii="宋体" w:hAnsi="宋体" w:eastAsia="宋体" w:cs="宋体"/>
                <w:color w:val="auto"/>
                <w:szCs w:val="21"/>
              </w:rPr>
            </w:pPr>
          </w:p>
        </w:tc>
        <w:tc>
          <w:tcPr>
            <w:tcW w:w="2266" w:type="dxa"/>
            <w:vAlign w:val="center"/>
          </w:tcPr>
          <w:p w14:paraId="52DB09E4">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投标函</w:t>
            </w:r>
          </w:p>
        </w:tc>
        <w:tc>
          <w:tcPr>
            <w:tcW w:w="6651" w:type="dxa"/>
            <w:vAlign w:val="center"/>
          </w:tcPr>
          <w:p w14:paraId="539F7398">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按招标文件要求提交《投标函》，内容完整，无重大错漏，按对应格式文件签署和盖章。</w:t>
            </w:r>
          </w:p>
        </w:tc>
      </w:tr>
      <w:tr w14:paraId="1253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4ED92E58">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5BB4837D">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投标有效期</w:t>
            </w:r>
          </w:p>
        </w:tc>
        <w:tc>
          <w:tcPr>
            <w:tcW w:w="6651" w:type="dxa"/>
            <w:vAlign w:val="center"/>
          </w:tcPr>
          <w:p w14:paraId="55BB97AE">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投标有效期不少于招标文件中载明的投标有效期。</w:t>
            </w:r>
          </w:p>
        </w:tc>
      </w:tr>
      <w:tr w14:paraId="2CBD6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32157A80">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7FCCB47C">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投标报价</w:t>
            </w:r>
          </w:p>
        </w:tc>
        <w:tc>
          <w:tcPr>
            <w:tcW w:w="6651" w:type="dxa"/>
            <w:vAlign w:val="center"/>
          </w:tcPr>
          <w:p w14:paraId="011A25FC">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1.投标报价是固定价且是唯一的，未超过项目预算总金额或最高限价，标的</w:t>
            </w:r>
            <w:r>
              <w:rPr>
                <w:rFonts w:hint="eastAsia" w:ascii="宋体" w:hAnsi="宋体" w:eastAsia="宋体" w:cs="宋体"/>
                <w:color w:val="auto"/>
                <w:szCs w:val="21"/>
                <w:lang w:val="en-US" w:eastAsia="zh-CN"/>
              </w:rPr>
              <w:t>单价不超过单价限价</w:t>
            </w:r>
            <w:r>
              <w:rPr>
                <w:rFonts w:hint="eastAsia" w:ascii="宋体" w:hAnsi="宋体" w:eastAsia="宋体" w:cs="宋体"/>
                <w:color w:val="auto"/>
                <w:szCs w:val="21"/>
                <w:lang w:eastAsia="zh-CN"/>
              </w:rPr>
              <w:t>的。</w:t>
            </w:r>
          </w:p>
          <w:p w14:paraId="4ED04DC9">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2.价格修正：若出现投标报价错误的，按采购文件规定的价格修正原则处理，投标人按规定书面确认报价。</w:t>
            </w:r>
          </w:p>
          <w:p w14:paraId="2CD9AF20">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3.报价合理性：若评标委员会认为投标人的报价明显低于其他通过符合性审查投标人的报价，有可能影响产品质量或者不能诚信履约的，将要求其在评标现场合理的时间内提供书面说明，必要时提交相关证明材料；投标人应能证明其报价合理性。</w:t>
            </w:r>
          </w:p>
        </w:tc>
      </w:tr>
      <w:tr w14:paraId="1FF3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4" w:hRule="atLeast"/>
        </w:trPr>
        <w:tc>
          <w:tcPr>
            <w:tcW w:w="845" w:type="dxa"/>
            <w:vAlign w:val="center"/>
          </w:tcPr>
          <w:p w14:paraId="2B9E96F0">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45267723">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法定代表人证明书和法定代表人授权书</w:t>
            </w:r>
          </w:p>
        </w:tc>
        <w:tc>
          <w:tcPr>
            <w:tcW w:w="6651" w:type="dxa"/>
            <w:vAlign w:val="center"/>
          </w:tcPr>
          <w:p w14:paraId="7C517C99">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投标人提供的法定代表人证明书及法定代表人授权书原件，按格式要求签署并盖章；若法定代表人作为投标代表参加投标，则只需提供法定代表人证明书。</w:t>
            </w:r>
          </w:p>
        </w:tc>
      </w:tr>
      <w:tr w14:paraId="3BC5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 w:hRule="atLeast"/>
        </w:trPr>
        <w:tc>
          <w:tcPr>
            <w:tcW w:w="845" w:type="dxa"/>
            <w:vAlign w:val="center"/>
          </w:tcPr>
          <w:p w14:paraId="5DEF382D">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7229CDDB">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附加条件</w:t>
            </w:r>
          </w:p>
        </w:tc>
        <w:tc>
          <w:tcPr>
            <w:tcW w:w="6651" w:type="dxa"/>
            <w:vAlign w:val="center"/>
          </w:tcPr>
          <w:p w14:paraId="7AF18D8F">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投标文件中未含有采购人不能接受的附加条件。</w:t>
            </w:r>
          </w:p>
        </w:tc>
      </w:tr>
      <w:tr w14:paraId="33255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4" w:hRule="atLeast"/>
        </w:trPr>
        <w:tc>
          <w:tcPr>
            <w:tcW w:w="845" w:type="dxa"/>
            <w:vAlign w:val="center"/>
          </w:tcPr>
          <w:p w14:paraId="6C9B42BB">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2094775F">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“★”号条款要求</w:t>
            </w:r>
          </w:p>
        </w:tc>
        <w:tc>
          <w:tcPr>
            <w:tcW w:w="6651" w:type="dxa"/>
            <w:vAlign w:val="center"/>
          </w:tcPr>
          <w:p w14:paraId="6A176135">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满足采购文件要求中标注“★”号条款的要求，提供《实质性条款响应表》，且不存在负偏离或不满足的情况。</w:t>
            </w:r>
          </w:p>
        </w:tc>
      </w:tr>
      <w:tr w14:paraId="59592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4" w:hRule="atLeast"/>
        </w:trPr>
        <w:tc>
          <w:tcPr>
            <w:tcW w:w="845" w:type="dxa"/>
            <w:vAlign w:val="center"/>
          </w:tcPr>
          <w:p w14:paraId="5A782D64">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5C2036A6">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商务条款响应情况</w:t>
            </w:r>
          </w:p>
        </w:tc>
        <w:tc>
          <w:tcPr>
            <w:tcW w:w="6651" w:type="dxa"/>
            <w:vAlign w:val="center"/>
          </w:tcPr>
          <w:p w14:paraId="0ED0B9FB">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满足采购文件中“采购需求”的“主要商务要求”，提供《商务条款响应表》，且不存在负偏离或不满足的情况。</w:t>
            </w:r>
          </w:p>
        </w:tc>
      </w:tr>
      <w:tr w14:paraId="1D4A1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7F2AE285">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12CC8031">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投标文件签署、盖章要求</w:t>
            </w:r>
          </w:p>
        </w:tc>
        <w:tc>
          <w:tcPr>
            <w:tcW w:w="6651" w:type="dxa"/>
            <w:vAlign w:val="center"/>
          </w:tcPr>
          <w:p w14:paraId="57BB6FBE">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投标文件按照招标文件要求签署、盖章。</w:t>
            </w:r>
          </w:p>
        </w:tc>
      </w:tr>
      <w:tr w14:paraId="2A85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3E2FB644">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1FF6D9C0">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其他无效情形</w:t>
            </w:r>
          </w:p>
        </w:tc>
        <w:tc>
          <w:tcPr>
            <w:tcW w:w="6651" w:type="dxa"/>
            <w:vAlign w:val="center"/>
          </w:tcPr>
          <w:p w14:paraId="0F5BA3CF">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投标文件中不存在有关法律、法规和规章及招标文件规定的其他无效情形。</w:t>
            </w:r>
          </w:p>
        </w:tc>
      </w:tr>
      <w:tr w14:paraId="795F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7C8920F2">
            <w:pPr>
              <w:pStyle w:val="50"/>
              <w:numPr>
                <w:ilvl w:val="0"/>
                <w:numId w:val="7"/>
              </w:numPr>
              <w:autoSpaceDE/>
              <w:autoSpaceDN/>
              <w:spacing w:before="0" w:beforeLines="0" w:afterLines="0"/>
              <w:jc w:val="center"/>
              <w:rPr>
                <w:rFonts w:hint="eastAsia" w:ascii="宋体" w:hAnsi="宋体" w:eastAsia="宋体" w:cs="宋体"/>
                <w:color w:val="auto"/>
                <w:szCs w:val="21"/>
                <w:lang w:eastAsia="zh-CN"/>
              </w:rPr>
            </w:pPr>
          </w:p>
        </w:tc>
        <w:tc>
          <w:tcPr>
            <w:tcW w:w="2266" w:type="dxa"/>
            <w:vAlign w:val="center"/>
          </w:tcPr>
          <w:p w14:paraId="75C92BC9">
            <w:pPr>
              <w:pStyle w:val="50"/>
              <w:autoSpaceDE/>
              <w:autoSpaceDN/>
              <w:spacing w:before="0" w:beforeLines="0" w:afterLines="0" w:line="360" w:lineRule="auto"/>
              <w:ind w:right="158"/>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投标人未成为前面任意一个采购包的第一中标候选人</w:t>
            </w:r>
          </w:p>
        </w:tc>
        <w:tc>
          <w:tcPr>
            <w:tcW w:w="6651" w:type="dxa"/>
            <w:vAlign w:val="center"/>
          </w:tcPr>
          <w:p w14:paraId="54AE7F8C">
            <w:pPr>
              <w:pStyle w:val="50"/>
              <w:autoSpaceDE/>
              <w:autoSpaceDN/>
              <w:spacing w:before="0" w:beforeLines="0" w:afterLines="0" w:line="360" w:lineRule="auto"/>
              <w:ind w:left="100" w:right="158"/>
              <w:rPr>
                <w:rFonts w:hint="eastAsia" w:ascii="宋体" w:hAnsi="宋体" w:eastAsia="宋体" w:cs="宋体"/>
                <w:color w:val="auto"/>
                <w:szCs w:val="21"/>
                <w:lang w:eastAsia="zh-CN"/>
              </w:rPr>
            </w:pPr>
            <w:r>
              <w:rPr>
                <w:rFonts w:hint="eastAsia" w:ascii="宋体" w:hAnsi="宋体" w:eastAsia="宋体" w:cs="宋体"/>
                <w:color w:val="auto"/>
                <w:szCs w:val="21"/>
                <w:lang w:eastAsia="zh-CN"/>
              </w:rPr>
              <w:t>按评审及中标顺序，投标人未成为前面任意一个采购包的第一中标候选人。</w:t>
            </w:r>
          </w:p>
        </w:tc>
      </w:tr>
      <w:tr w14:paraId="35DD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541A5A73">
            <w:pPr>
              <w:pStyle w:val="50"/>
              <w:autoSpaceDE/>
              <w:autoSpaceDN/>
              <w:spacing w:before="0" w:beforeLines="0" w:afterLines="0" w:line="360" w:lineRule="auto"/>
              <w:ind w:left="100" w:right="158"/>
              <w:jc w:val="center"/>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结论</w:t>
            </w:r>
          </w:p>
        </w:tc>
      </w:tr>
      <w:tr w14:paraId="6A60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22E4B45C">
            <w:pPr>
              <w:autoSpaceDE/>
              <w:autoSpaceDN/>
              <w:spacing w:beforeLines="0" w:afterLines="0"/>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填表说明：</w:t>
            </w:r>
          </w:p>
          <w:p w14:paraId="28264E37">
            <w:pPr>
              <w:autoSpaceDE/>
              <w:autoSpaceDN/>
              <w:spacing w:beforeLines="0" w:afterLines="0"/>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1.“通过”打“√”，“未通过”打“×”；</w:t>
            </w:r>
          </w:p>
          <w:p w14:paraId="621FD8A7">
            <w:pPr>
              <w:autoSpaceDE/>
              <w:autoSpaceDN/>
              <w:spacing w:beforeLines="0" w:afterLines="0"/>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2.在结论栏中填写“通过”或“未通过”；</w:t>
            </w:r>
          </w:p>
          <w:p w14:paraId="13EDD6BD">
            <w:pPr>
              <w:pStyle w:val="50"/>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bCs/>
                <w:color w:val="auto"/>
                <w:szCs w:val="21"/>
                <w:lang w:eastAsia="zh-CN"/>
              </w:rPr>
              <w:t>3.投标人有一个“未通过”，审查结论视为“未通过”。</w:t>
            </w:r>
          </w:p>
        </w:tc>
      </w:tr>
    </w:tbl>
    <w:p w14:paraId="505E00FF">
      <w:pPr>
        <w:pStyle w:val="25"/>
        <w:autoSpaceDE/>
        <w:autoSpaceDN/>
        <w:spacing w:beforeLines="0" w:afterLines="0"/>
        <w:ind w:firstLine="420"/>
        <w:rPr>
          <w:rFonts w:hint="eastAsia" w:ascii="宋体" w:hAnsi="宋体" w:eastAsia="宋体" w:cs="宋体"/>
          <w:color w:val="auto"/>
          <w:sz w:val="21"/>
          <w:szCs w:val="21"/>
        </w:rPr>
      </w:pPr>
    </w:p>
    <w:p w14:paraId="75266DC1">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2.投标文件澄清</w:t>
      </w:r>
    </w:p>
    <w:p w14:paraId="1E467ED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2.1 对于投标文件中含义不明确、同类问题表述不一致或者有明显文字和计算错误的内容，评标委员会可在评审过程中发起澄清，要求投标人针对价格或内容做出必要的澄清、说明或补正。代理机构可根据开标环节记录的授权代表人联系方式发送短信提醒或电话告知，投标人需保持电话畅通。</w:t>
      </w:r>
    </w:p>
    <w:p w14:paraId="4C5ADDD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投标人需在规定时间内完成澄清（响应），并加盖单位公章，或法定代表人签字或盖章，或法定代表人授权委托人签字或盖章。</w:t>
      </w:r>
    </w:p>
    <w:p w14:paraId="41855D7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若因投标人联系方式错误未接收短信、未接听电话或超时未进行澄清（响应）造成的不利后果由</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自行承担。投标人的澄清、说明或者补正不得超出投标文件的范围或者改变投标文件的实质性内容。</w:t>
      </w:r>
    </w:p>
    <w:p w14:paraId="3DA4F1DA">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2.2 评标委员会不接受投标人主动提出的澄清、说明或补正。</w:t>
      </w:r>
    </w:p>
    <w:p w14:paraId="7EC2258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2.3 评标委员会对投标人提交的澄清、说明或补正有疑问的，可以要求投标人进一步澄清、说明或补正。</w:t>
      </w:r>
    </w:p>
    <w:p w14:paraId="1B942E69">
      <w:pPr>
        <w:pStyle w:val="25"/>
        <w:autoSpaceDE/>
        <w:autoSpaceDN/>
        <w:spacing w:beforeLines="0" w:afterLines="0"/>
        <w:ind w:firstLine="420"/>
        <w:rPr>
          <w:rFonts w:hint="eastAsia" w:ascii="宋体" w:hAnsi="宋体" w:eastAsia="宋体" w:cs="宋体"/>
          <w:color w:val="auto"/>
          <w:sz w:val="21"/>
          <w:szCs w:val="21"/>
        </w:rPr>
      </w:pPr>
    </w:p>
    <w:p w14:paraId="7899BFDE">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3.详细评审</w:t>
      </w:r>
    </w:p>
    <w:p w14:paraId="783425D2">
      <w:pPr>
        <w:pStyle w:val="31"/>
        <w:autoSpaceDE/>
        <w:autoSpaceDN/>
        <w:spacing w:beforeLines="0" w:after="0" w:afterLines="0"/>
        <w:ind w:left="0" w:leftChars="0"/>
        <w:outlineLvl w:val="2"/>
        <w:rPr>
          <w:rFonts w:hint="eastAsia" w:ascii="宋体" w:hAnsi="宋体" w:eastAsia="宋体" w:cs="宋体"/>
          <w:b/>
          <w:bCs/>
          <w:color w:val="auto"/>
          <w:kern w:val="21"/>
          <w:szCs w:val="21"/>
          <w:highlight w:val="none"/>
          <w:lang w:eastAsia="zh-CN"/>
        </w:rPr>
      </w:pPr>
      <w:bookmarkStart w:id="163" w:name="_Toc6322232"/>
      <w:bookmarkStart w:id="164" w:name="_Toc67046848"/>
      <w:r>
        <w:rPr>
          <w:rFonts w:hint="eastAsia" w:ascii="宋体" w:hAnsi="宋体" w:eastAsia="宋体" w:cs="宋体"/>
          <w:b/>
          <w:bCs/>
          <w:color w:val="auto"/>
          <w:kern w:val="21"/>
          <w:szCs w:val="21"/>
          <w:highlight w:val="none"/>
          <w:lang w:eastAsia="zh-CN"/>
        </w:rPr>
        <w:t>采购包1（服装、帽子及配饰类）：</w:t>
      </w:r>
    </w:p>
    <w:p w14:paraId="174AF1C8">
      <w:pPr>
        <w:autoSpaceDE/>
        <w:autoSpaceDN/>
        <w:spacing w:beforeLines="0" w:afterLines="0"/>
        <w:ind w:firstLine="422" w:firstLineChars="200"/>
        <w:outlineLvl w:val="3"/>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表三：商务评分细则表（</w:t>
      </w:r>
      <w:r>
        <w:rPr>
          <w:rFonts w:hint="eastAsia" w:ascii="宋体" w:hAnsi="宋体" w:eastAsia="宋体" w:cs="宋体"/>
          <w:b/>
          <w:bCs/>
          <w:color w:val="auto"/>
          <w:szCs w:val="21"/>
          <w:lang w:val="en-US" w:eastAsia="zh-CN"/>
        </w:rPr>
        <w:t>22</w:t>
      </w:r>
      <w:r>
        <w:rPr>
          <w:rFonts w:hint="eastAsia" w:ascii="宋体" w:hAnsi="宋体" w:eastAsia="宋体" w:cs="宋体"/>
          <w:b/>
          <w:bCs/>
          <w:color w:val="auto"/>
          <w:szCs w:val="21"/>
          <w:lang w:eastAsia="zh-CN"/>
        </w:rPr>
        <w:t>分）</w:t>
      </w:r>
      <w:bookmarkEnd w:id="163"/>
      <w:bookmarkEnd w:id="164"/>
      <w:r>
        <w:rPr>
          <w:rFonts w:hint="eastAsia" w:ascii="宋体" w:hAnsi="宋体" w:eastAsia="宋体" w:cs="宋体"/>
          <w:b/>
          <w:bCs/>
          <w:color w:val="auto"/>
          <w:szCs w:val="21"/>
          <w:lang w:eastAsia="zh-CN"/>
        </w:rPr>
        <w:t xml:space="preserve"> </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7"/>
        <w:gridCol w:w="1112"/>
        <w:gridCol w:w="7031"/>
        <w:gridCol w:w="864"/>
      </w:tblGrid>
      <w:tr w14:paraId="218BF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0" w:type="pct"/>
            <w:shd w:val="clear" w:color="auto" w:fill="F1F1F1" w:themeFill="background1" w:themeFillShade="F2"/>
            <w:vAlign w:val="center"/>
          </w:tcPr>
          <w:p w14:paraId="273095F9">
            <w:pPr>
              <w:pStyle w:val="50"/>
              <w:autoSpaceDE/>
              <w:autoSpaceDN/>
              <w:spacing w:beforeLines="0" w:afterLines="0"/>
              <w:jc w:val="center"/>
              <w:rPr>
                <w:rFonts w:hint="eastAsia" w:ascii="宋体" w:hAnsi="宋体" w:eastAsia="宋体" w:cs="宋体"/>
                <w:b/>
                <w:color w:val="auto"/>
                <w:sz w:val="21"/>
                <w:szCs w:val="21"/>
              </w:rPr>
            </w:pPr>
            <w:bookmarkStart w:id="165" w:name="_Hlk43300484"/>
            <w:r>
              <w:rPr>
                <w:rFonts w:hint="eastAsia" w:ascii="宋体" w:hAnsi="宋体" w:eastAsia="宋体" w:cs="宋体"/>
                <w:b/>
                <w:color w:val="auto"/>
                <w:sz w:val="21"/>
                <w:szCs w:val="21"/>
              </w:rPr>
              <w:t>序号</w:t>
            </w:r>
          </w:p>
        </w:tc>
        <w:tc>
          <w:tcPr>
            <w:tcW w:w="564" w:type="pct"/>
            <w:shd w:val="clear" w:color="auto" w:fill="F1F1F1" w:themeFill="background1" w:themeFillShade="F2"/>
            <w:vAlign w:val="center"/>
          </w:tcPr>
          <w:p w14:paraId="0D7FA138">
            <w:pPr>
              <w:pStyle w:val="50"/>
              <w:autoSpaceDE/>
              <w:autoSpaceDN/>
              <w:spacing w:beforeLines="0" w:afterLines="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评审因素</w:t>
            </w:r>
          </w:p>
        </w:tc>
        <w:tc>
          <w:tcPr>
            <w:tcW w:w="3566" w:type="pct"/>
            <w:shd w:val="clear" w:color="auto" w:fill="F1F1F1" w:themeFill="background1" w:themeFillShade="F2"/>
            <w:vAlign w:val="center"/>
          </w:tcPr>
          <w:p w14:paraId="52580E0B">
            <w:pPr>
              <w:pStyle w:val="50"/>
              <w:autoSpaceDE/>
              <w:autoSpaceDN/>
              <w:spacing w:beforeLines="0" w:afterLines="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评审标准</w:t>
            </w:r>
          </w:p>
        </w:tc>
        <w:tc>
          <w:tcPr>
            <w:tcW w:w="438" w:type="pct"/>
            <w:shd w:val="clear" w:color="auto" w:fill="F1F1F1" w:themeFill="background1" w:themeFillShade="F2"/>
            <w:vAlign w:val="center"/>
          </w:tcPr>
          <w:p w14:paraId="13771EF6">
            <w:pPr>
              <w:pStyle w:val="50"/>
              <w:autoSpaceDE/>
              <w:autoSpaceDN/>
              <w:spacing w:beforeLines="0" w:afterLines="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分值（分）</w:t>
            </w:r>
          </w:p>
        </w:tc>
      </w:tr>
      <w:tr w14:paraId="5FEA8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0" w:type="pct"/>
            <w:vAlign w:val="center"/>
          </w:tcPr>
          <w:p w14:paraId="06B53B3C">
            <w:pPr>
              <w:pStyle w:val="62"/>
              <w:numPr>
                <w:ilvl w:val="0"/>
                <w:numId w:val="8"/>
              </w:numPr>
              <w:autoSpaceDE/>
              <w:autoSpaceDN/>
              <w:spacing w:beforeLines="0" w:afterLines="0"/>
              <w:ind w:firstLineChars="0"/>
              <w:jc w:val="center"/>
              <w:rPr>
                <w:rFonts w:hint="eastAsia" w:ascii="宋体" w:hAnsi="宋体" w:eastAsia="宋体" w:cs="宋体"/>
                <w:color w:val="auto"/>
                <w:sz w:val="21"/>
                <w:szCs w:val="21"/>
              </w:rPr>
            </w:pPr>
          </w:p>
        </w:tc>
        <w:tc>
          <w:tcPr>
            <w:tcW w:w="564" w:type="pct"/>
            <w:vAlign w:val="center"/>
          </w:tcPr>
          <w:p w14:paraId="47BF6078">
            <w:pPr>
              <w:tabs>
                <w:tab w:val="left" w:pos="778"/>
              </w:tabs>
              <w:autoSpaceDE/>
              <w:autoSpaceDN/>
              <w:adjustRightInd w:val="0"/>
              <w:spacing w:beforeLines="0" w:afterLine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eastAsia="zh-CN"/>
              </w:rPr>
              <w:t>类似项目</w:t>
            </w:r>
            <w:r>
              <w:rPr>
                <w:rFonts w:hint="eastAsia" w:ascii="宋体" w:hAnsi="宋体" w:eastAsia="宋体" w:cs="宋体"/>
                <w:color w:val="auto"/>
                <w:sz w:val="21"/>
                <w:szCs w:val="21"/>
                <w:highlight w:val="none"/>
              </w:rPr>
              <w:t>业绩</w:t>
            </w:r>
          </w:p>
        </w:tc>
        <w:tc>
          <w:tcPr>
            <w:tcW w:w="3566" w:type="pct"/>
            <w:vAlign w:val="center"/>
          </w:tcPr>
          <w:p w14:paraId="7F2FE3CB">
            <w:pPr>
              <w:pStyle w:val="77"/>
              <w:autoSpaceDE/>
              <w:autoSpaceDN/>
              <w:adjustRightInd w:val="0"/>
              <w:spacing w:beforeLines="0" w:afterLines="0"/>
              <w:ind w:firstLine="0" w:firstLineChars="0"/>
              <w:jc w:val="both"/>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lang w:eastAsia="zh-CN"/>
              </w:rPr>
              <w:t>投标人自202</w:t>
            </w:r>
            <w:r>
              <w:rPr>
                <w:rFonts w:hint="eastAsia" w:ascii="宋体" w:hAnsi="宋体" w:eastAsia="宋体" w:cs="宋体"/>
                <w:bCs/>
                <w:color w:val="auto"/>
                <w:sz w:val="21"/>
                <w:szCs w:val="21"/>
                <w:highlight w:val="none"/>
                <w:lang w:val="en-US" w:eastAsia="zh-CN"/>
              </w:rPr>
              <w:t>1</w:t>
            </w:r>
            <w:r>
              <w:rPr>
                <w:rFonts w:hint="eastAsia" w:ascii="宋体" w:hAnsi="宋体" w:eastAsia="宋体" w:cs="宋体"/>
                <w:bCs/>
                <w:color w:val="auto"/>
                <w:sz w:val="21"/>
                <w:szCs w:val="21"/>
                <w:highlight w:val="none"/>
                <w:lang w:eastAsia="zh-CN"/>
              </w:rPr>
              <w:t>年01月01日</w:t>
            </w:r>
            <w:r>
              <w:rPr>
                <w:rFonts w:hint="eastAsia" w:ascii="宋体" w:hAnsi="宋体" w:eastAsia="宋体" w:cs="宋体"/>
                <w:bCs/>
                <w:color w:val="auto"/>
                <w:sz w:val="21"/>
                <w:szCs w:val="21"/>
                <w:highlight w:val="none"/>
                <w:lang w:val="en-US" w:eastAsia="zh-CN"/>
              </w:rPr>
              <w:t>以来</w:t>
            </w:r>
            <w:r>
              <w:rPr>
                <w:rFonts w:hint="eastAsia" w:ascii="宋体" w:hAnsi="宋体" w:eastAsia="宋体" w:cs="宋体"/>
                <w:color w:val="auto"/>
                <w:sz w:val="21"/>
                <w:szCs w:val="21"/>
                <w:highlight w:val="none"/>
              </w:rPr>
              <w:t>具有</w:t>
            </w:r>
            <w:r>
              <w:rPr>
                <w:rFonts w:hint="eastAsia" w:ascii="宋体" w:hAnsi="宋体" w:eastAsia="宋体" w:cs="宋体"/>
                <w:color w:val="auto"/>
                <w:sz w:val="21"/>
                <w:szCs w:val="21"/>
                <w:highlight w:val="none"/>
                <w:lang w:val="en-US" w:eastAsia="zh-CN"/>
              </w:rPr>
              <w:t>类似（</w:t>
            </w:r>
            <w:r>
              <w:rPr>
                <w:rFonts w:hint="eastAsia" w:ascii="宋体" w:hAnsi="宋体" w:eastAsia="宋体" w:cs="宋体"/>
                <w:b/>
                <w:bCs/>
                <w:color w:val="auto"/>
                <w:sz w:val="21"/>
                <w:szCs w:val="21"/>
                <w:highlight w:val="none"/>
                <w:lang w:val="en-US" w:eastAsia="zh-CN"/>
              </w:rPr>
              <w:t>民警被装服装类</w:t>
            </w:r>
            <w:r>
              <w:rPr>
                <w:rFonts w:hint="eastAsia" w:ascii="宋体" w:hAnsi="宋体" w:eastAsia="宋体" w:cs="宋体"/>
                <w:color w:val="auto"/>
                <w:sz w:val="21"/>
                <w:szCs w:val="21"/>
                <w:highlight w:val="none"/>
                <w:lang w:val="en-US" w:eastAsia="zh-CN"/>
              </w:rPr>
              <w:t>）</w:t>
            </w:r>
            <w:r>
              <w:rPr>
                <w:rFonts w:hint="eastAsia" w:ascii="宋体" w:hAnsi="宋体" w:eastAsia="宋体" w:cs="宋体"/>
                <w:bCs/>
                <w:color w:val="auto"/>
                <w:sz w:val="21"/>
                <w:szCs w:val="21"/>
                <w:highlight w:val="none"/>
                <w:lang w:eastAsia="zh-CN"/>
              </w:rPr>
              <w:t>项目</w:t>
            </w:r>
            <w:r>
              <w:rPr>
                <w:rFonts w:hint="eastAsia" w:ascii="宋体" w:hAnsi="宋体" w:eastAsia="宋体" w:cs="宋体"/>
                <w:color w:val="auto"/>
                <w:sz w:val="21"/>
                <w:szCs w:val="21"/>
                <w:highlight w:val="none"/>
              </w:rPr>
              <w:t>业绩</w:t>
            </w:r>
            <w:r>
              <w:rPr>
                <w:rFonts w:hint="eastAsia" w:ascii="宋体" w:hAnsi="宋体" w:eastAsia="宋体" w:cs="宋体"/>
                <w:bCs/>
                <w:color w:val="auto"/>
                <w:sz w:val="21"/>
                <w:szCs w:val="21"/>
                <w:highlight w:val="none"/>
                <w:lang w:eastAsia="zh-CN"/>
              </w:rPr>
              <w:t>，每提供1个业绩得</w:t>
            </w:r>
            <w:r>
              <w:rPr>
                <w:rFonts w:hint="eastAsia" w:ascii="宋体" w:hAnsi="宋体" w:eastAsia="宋体" w:cs="宋体"/>
                <w:bCs/>
                <w:color w:val="auto"/>
                <w:sz w:val="21"/>
                <w:szCs w:val="21"/>
                <w:highlight w:val="none"/>
                <w:lang w:val="en-US" w:eastAsia="zh-CN"/>
              </w:rPr>
              <w:t>2</w:t>
            </w:r>
            <w:r>
              <w:rPr>
                <w:rFonts w:hint="eastAsia" w:ascii="宋体" w:hAnsi="宋体" w:eastAsia="宋体" w:cs="宋体"/>
                <w:bCs/>
                <w:color w:val="auto"/>
                <w:sz w:val="21"/>
                <w:szCs w:val="21"/>
                <w:highlight w:val="none"/>
                <w:lang w:eastAsia="zh-CN"/>
              </w:rPr>
              <w:t>分，本项最多计算</w:t>
            </w:r>
            <w:r>
              <w:rPr>
                <w:rFonts w:hint="eastAsia" w:ascii="宋体" w:hAnsi="宋体"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lang w:eastAsia="zh-CN"/>
              </w:rPr>
              <w:t>个单项业绩，满分</w:t>
            </w:r>
            <w:r>
              <w:rPr>
                <w:rFonts w:hint="eastAsia" w:ascii="宋体" w:hAnsi="宋体" w:eastAsia="宋体" w:cs="宋体"/>
                <w:bCs/>
                <w:color w:val="auto"/>
                <w:sz w:val="21"/>
                <w:szCs w:val="21"/>
                <w:highlight w:val="none"/>
                <w:lang w:val="en-US" w:eastAsia="zh-CN"/>
              </w:rPr>
              <w:t>6</w:t>
            </w:r>
            <w:r>
              <w:rPr>
                <w:rFonts w:hint="eastAsia" w:ascii="宋体" w:hAnsi="宋体" w:eastAsia="宋体" w:cs="宋体"/>
                <w:bCs/>
                <w:color w:val="auto"/>
                <w:sz w:val="21"/>
                <w:szCs w:val="21"/>
                <w:highlight w:val="none"/>
                <w:lang w:eastAsia="zh-CN"/>
              </w:rPr>
              <w:t>分。</w:t>
            </w:r>
          </w:p>
          <w:p w14:paraId="3DD46A6C">
            <w:pPr>
              <w:widowControl/>
              <w:autoSpaceDE/>
              <w:autoSpaceDN/>
              <w:adjustRightInd w:val="0"/>
              <w:spacing w:beforeLines="0" w:afterLines="0"/>
              <w:jc w:val="both"/>
              <w:rPr>
                <w:rFonts w:hint="eastAsia" w:ascii="宋体" w:hAnsi="宋体" w:eastAsia="宋体" w:cs="宋体"/>
                <w:color w:val="auto"/>
                <w:sz w:val="21"/>
                <w:szCs w:val="21"/>
                <w:lang w:eastAsia="zh-CN"/>
              </w:rPr>
            </w:pPr>
            <w:r>
              <w:rPr>
                <w:rFonts w:hint="eastAsia" w:ascii="宋体" w:hAnsi="宋体" w:eastAsia="宋体" w:cs="宋体"/>
                <w:b/>
                <w:color w:val="auto"/>
                <w:sz w:val="21"/>
                <w:szCs w:val="21"/>
                <w:highlight w:val="none"/>
                <w:lang w:eastAsia="zh-CN"/>
              </w:rPr>
              <w:t>注：同一个项目</w:t>
            </w:r>
            <w:r>
              <w:rPr>
                <w:rFonts w:hint="eastAsia" w:ascii="宋体" w:hAnsi="宋体" w:eastAsia="宋体" w:cs="宋体"/>
                <w:b/>
                <w:color w:val="auto"/>
                <w:sz w:val="21"/>
                <w:szCs w:val="21"/>
                <w:highlight w:val="none"/>
                <w:lang w:val="en-US" w:eastAsia="zh-CN"/>
              </w:rPr>
              <w:t>续签多年，</w:t>
            </w:r>
            <w:r>
              <w:rPr>
                <w:rFonts w:hint="eastAsia" w:ascii="宋体" w:hAnsi="宋体" w:eastAsia="宋体" w:cs="宋体"/>
                <w:b/>
                <w:color w:val="auto"/>
                <w:sz w:val="21"/>
                <w:szCs w:val="21"/>
                <w:highlight w:val="none"/>
                <w:lang w:eastAsia="zh-CN"/>
              </w:rPr>
              <w:t>或同一个单位</w:t>
            </w:r>
            <w:r>
              <w:rPr>
                <w:rFonts w:hint="eastAsia" w:ascii="宋体" w:hAnsi="宋体" w:eastAsia="宋体" w:cs="宋体"/>
                <w:b/>
                <w:color w:val="auto"/>
                <w:sz w:val="21"/>
                <w:szCs w:val="21"/>
                <w:highlight w:val="none"/>
                <w:lang w:val="en-US" w:eastAsia="zh-CN"/>
              </w:rPr>
              <w:t>签的多份合同，</w:t>
            </w:r>
            <w:r>
              <w:rPr>
                <w:rFonts w:hint="eastAsia" w:ascii="宋体" w:hAnsi="宋体" w:eastAsia="宋体" w:cs="宋体"/>
                <w:b/>
                <w:color w:val="auto"/>
                <w:sz w:val="21"/>
                <w:szCs w:val="21"/>
                <w:highlight w:val="none"/>
                <w:lang w:eastAsia="zh-CN"/>
              </w:rPr>
              <w:t>只计一次。①投标文件中须提供合同关键页复印件（包括但不限于合同名称页、合同主要内容页、合同签订日期页、合同双方签字盖章页），并加盖投标人公章，否则不得分。</w:t>
            </w:r>
            <w:r>
              <w:rPr>
                <w:rFonts w:hint="eastAsia" w:ascii="宋体" w:hAnsi="宋体" w:eastAsia="宋体" w:cs="宋体"/>
                <w:b/>
                <w:color w:val="auto"/>
                <w:sz w:val="21"/>
                <w:szCs w:val="21"/>
                <w:highlight w:val="none"/>
                <w:lang w:val="en-US" w:eastAsia="zh-CN"/>
              </w:rPr>
              <w:t>②</w:t>
            </w:r>
            <w:r>
              <w:rPr>
                <w:rFonts w:hint="eastAsia" w:ascii="宋体" w:hAnsi="宋体" w:eastAsia="宋体" w:cs="宋体"/>
                <w:b/>
                <w:color w:val="auto"/>
                <w:sz w:val="21"/>
                <w:szCs w:val="21"/>
                <w:highlight w:val="none"/>
                <w:lang w:eastAsia="zh-CN"/>
              </w:rPr>
              <w:t>合同体现签订日期的，以合同签订日期为准；合同未体现签订日期的，但是合同履行期限能明显判断在202</w:t>
            </w:r>
            <w:r>
              <w:rPr>
                <w:rFonts w:hint="eastAsia" w:ascii="宋体" w:hAnsi="宋体" w:eastAsia="宋体" w:cs="宋体"/>
                <w:b/>
                <w:color w:val="auto"/>
                <w:sz w:val="21"/>
                <w:szCs w:val="21"/>
                <w:highlight w:val="none"/>
                <w:lang w:val="en-US" w:eastAsia="zh-CN"/>
              </w:rPr>
              <w:t>1</w:t>
            </w:r>
            <w:r>
              <w:rPr>
                <w:rFonts w:hint="eastAsia" w:ascii="宋体" w:hAnsi="宋体" w:eastAsia="宋体" w:cs="宋体"/>
                <w:b/>
                <w:color w:val="auto"/>
                <w:sz w:val="21"/>
                <w:szCs w:val="21"/>
                <w:highlight w:val="none"/>
                <w:lang w:eastAsia="zh-CN"/>
              </w:rPr>
              <w:t>年1月1日或之后开始实施的，该合同应予以认可。</w:t>
            </w:r>
            <w:r>
              <w:rPr>
                <w:rFonts w:hint="eastAsia" w:ascii="宋体" w:hAnsi="宋体" w:eastAsia="宋体" w:cs="宋体"/>
                <w:b/>
                <w:color w:val="auto"/>
                <w:sz w:val="21"/>
                <w:szCs w:val="21"/>
                <w:highlight w:val="none"/>
                <w:lang w:val="en-US" w:eastAsia="zh-CN"/>
              </w:rPr>
              <w:t>③</w:t>
            </w:r>
            <w:r>
              <w:rPr>
                <w:rFonts w:hint="eastAsia" w:ascii="宋体" w:hAnsi="宋体" w:eastAsia="宋体" w:cs="宋体"/>
                <w:b/>
                <w:color w:val="auto"/>
                <w:sz w:val="21"/>
                <w:szCs w:val="21"/>
                <w:highlight w:val="none"/>
                <w:lang w:eastAsia="zh-CN"/>
              </w:rPr>
              <w:t>若合同无法体现具体内容的，可增加客户方提供的证明材料作为佐证材料，否则不得分。</w:t>
            </w:r>
          </w:p>
        </w:tc>
        <w:tc>
          <w:tcPr>
            <w:tcW w:w="438" w:type="pct"/>
            <w:vAlign w:val="center"/>
          </w:tcPr>
          <w:p w14:paraId="6FACB4B3">
            <w:pPr>
              <w:autoSpaceDE/>
              <w:autoSpaceDN/>
              <w:spacing w:beforeLines="0" w:afterLine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6</w:t>
            </w:r>
          </w:p>
        </w:tc>
      </w:tr>
      <w:tr w14:paraId="6B319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0" w:type="pct"/>
            <w:vAlign w:val="center"/>
          </w:tcPr>
          <w:p w14:paraId="45DE1601">
            <w:pPr>
              <w:pStyle w:val="62"/>
              <w:numPr>
                <w:ilvl w:val="0"/>
                <w:numId w:val="8"/>
              </w:numPr>
              <w:autoSpaceDE/>
              <w:autoSpaceDN/>
              <w:spacing w:beforeLines="0" w:afterLines="0"/>
              <w:ind w:firstLineChars="0"/>
              <w:jc w:val="center"/>
              <w:rPr>
                <w:rFonts w:hint="eastAsia" w:ascii="宋体" w:hAnsi="宋体" w:eastAsia="宋体" w:cs="宋体"/>
                <w:color w:val="auto"/>
                <w:sz w:val="21"/>
                <w:szCs w:val="21"/>
              </w:rPr>
            </w:pPr>
          </w:p>
        </w:tc>
        <w:tc>
          <w:tcPr>
            <w:tcW w:w="564" w:type="pct"/>
            <w:vAlign w:val="center"/>
          </w:tcPr>
          <w:p w14:paraId="6A1D6E1C">
            <w:pPr>
              <w:tabs>
                <w:tab w:val="left" w:pos="778"/>
              </w:tabs>
              <w:autoSpaceDE/>
              <w:autoSpaceDN/>
              <w:adjustRightInd w:val="0"/>
              <w:spacing w:beforeLines="0" w:afterLine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认证</w:t>
            </w:r>
            <w:r>
              <w:rPr>
                <w:rFonts w:hint="eastAsia" w:ascii="宋体" w:hAnsi="宋体" w:eastAsia="宋体" w:cs="宋体"/>
                <w:color w:val="auto"/>
                <w:sz w:val="21"/>
                <w:szCs w:val="21"/>
                <w:highlight w:val="none"/>
                <w:lang w:eastAsia="zh-CN"/>
              </w:rPr>
              <w:t>情况</w:t>
            </w:r>
          </w:p>
        </w:tc>
        <w:tc>
          <w:tcPr>
            <w:tcW w:w="3566" w:type="pct"/>
            <w:vAlign w:val="center"/>
          </w:tcPr>
          <w:p w14:paraId="2BC7D7B5">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根据投标人提供的</w:t>
            </w:r>
            <w:r>
              <w:rPr>
                <w:rFonts w:hint="eastAsia" w:ascii="宋体" w:hAnsi="宋体" w:eastAsia="宋体" w:cs="宋体"/>
                <w:color w:val="auto"/>
                <w:sz w:val="21"/>
                <w:szCs w:val="21"/>
                <w:highlight w:val="none"/>
                <w:lang w:val="en-US" w:eastAsia="zh-CN"/>
              </w:rPr>
              <w:t>体系</w:t>
            </w:r>
            <w:r>
              <w:rPr>
                <w:rFonts w:hint="eastAsia" w:ascii="宋体" w:hAnsi="宋体" w:eastAsia="宋体" w:cs="宋体"/>
                <w:color w:val="auto"/>
                <w:sz w:val="21"/>
                <w:szCs w:val="21"/>
                <w:highlight w:val="none"/>
                <w:lang w:eastAsia="zh-CN"/>
              </w:rPr>
              <w:t>认证</w:t>
            </w:r>
            <w:r>
              <w:rPr>
                <w:rFonts w:hint="eastAsia" w:ascii="宋体" w:hAnsi="宋体" w:eastAsia="宋体" w:cs="宋体"/>
                <w:color w:val="auto"/>
                <w:sz w:val="21"/>
                <w:szCs w:val="21"/>
                <w:highlight w:val="none"/>
                <w:lang w:val="en-US" w:eastAsia="zh-CN"/>
              </w:rPr>
              <w:t>证书（认证范围包含：</w:t>
            </w:r>
            <w:r>
              <w:rPr>
                <w:rFonts w:hint="eastAsia" w:ascii="宋体" w:hAnsi="宋体" w:eastAsia="宋体" w:cs="宋体"/>
                <w:color w:val="auto"/>
                <w:sz w:val="21"/>
                <w:szCs w:val="21"/>
              </w:rPr>
              <w:t>服装</w:t>
            </w:r>
            <w:r>
              <w:rPr>
                <w:rFonts w:hint="eastAsia" w:ascii="宋体" w:hAnsi="宋体" w:eastAsia="宋体" w:cs="宋体"/>
                <w:color w:val="auto"/>
                <w:sz w:val="21"/>
                <w:szCs w:val="21"/>
                <w:lang w:val="en-US" w:eastAsia="zh-CN"/>
              </w:rPr>
              <w:t>类</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eastAsia="zh-CN"/>
              </w:rPr>
              <w:t>进行评分：</w:t>
            </w:r>
          </w:p>
          <w:p w14:paraId="0207CC8F">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1、具有有效的质量管理体系认证证书，得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分；</w:t>
            </w:r>
          </w:p>
          <w:p w14:paraId="340C9F28">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2、具有有效的环境管理体系认证，得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分；</w:t>
            </w:r>
          </w:p>
          <w:p w14:paraId="26F82493">
            <w:pPr>
              <w:pStyle w:val="2"/>
              <w:autoSpaceDE/>
              <w:autoSpaceDN/>
              <w:adjustRightInd w:val="0"/>
              <w:spacing w:beforeLines="0" w:afterLine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3、具有有效的职业健康安全体系认证证书，得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分</w:t>
            </w:r>
            <w:r>
              <w:rPr>
                <w:rFonts w:hint="eastAsia" w:ascii="宋体" w:hAnsi="宋体" w:eastAsia="宋体" w:cs="宋体"/>
                <w:color w:val="auto"/>
                <w:sz w:val="21"/>
                <w:szCs w:val="21"/>
                <w:highlight w:val="none"/>
                <w:lang w:val="en-US" w:eastAsia="zh-CN"/>
              </w:rPr>
              <w:t>。</w:t>
            </w:r>
          </w:p>
          <w:p w14:paraId="672C8E7C">
            <w:pPr>
              <w:pStyle w:val="2"/>
              <w:autoSpaceDE/>
              <w:autoSpaceDN/>
              <w:adjustRightInd w:val="0"/>
              <w:spacing w:beforeLines="0" w:afterLines="0"/>
              <w:jc w:val="both"/>
              <w:rPr>
                <w:rFonts w:hint="eastAsia" w:ascii="宋体" w:hAnsi="宋体" w:eastAsia="宋体" w:cs="宋体"/>
                <w:color w:val="auto"/>
                <w:sz w:val="21"/>
                <w:szCs w:val="21"/>
                <w:lang w:eastAsia="zh-CN"/>
              </w:rPr>
            </w:pPr>
            <w:r>
              <w:rPr>
                <w:rFonts w:hint="eastAsia" w:ascii="宋体" w:hAnsi="宋体" w:eastAsia="宋体" w:cs="宋体"/>
                <w:b/>
                <w:color w:val="auto"/>
                <w:sz w:val="21"/>
                <w:szCs w:val="21"/>
                <w:highlight w:val="none"/>
              </w:rPr>
              <w:t>注：投标文件中</w:t>
            </w:r>
            <w:r>
              <w:rPr>
                <w:rFonts w:hint="eastAsia" w:ascii="宋体" w:hAnsi="宋体" w:eastAsia="宋体" w:cs="宋体"/>
                <w:b/>
                <w:color w:val="auto"/>
                <w:sz w:val="21"/>
                <w:szCs w:val="21"/>
                <w:highlight w:val="none"/>
                <w:lang w:eastAsia="zh-CN"/>
              </w:rPr>
              <w:t>须同时</w:t>
            </w:r>
            <w:r>
              <w:rPr>
                <w:rFonts w:hint="eastAsia" w:ascii="宋体" w:hAnsi="宋体" w:eastAsia="宋体" w:cs="宋体"/>
                <w:b/>
                <w:color w:val="auto"/>
                <w:sz w:val="21"/>
                <w:szCs w:val="21"/>
                <w:highlight w:val="none"/>
              </w:rPr>
              <w:t>提供上述证书复印件</w:t>
            </w:r>
            <w:r>
              <w:rPr>
                <w:rFonts w:hint="eastAsia" w:ascii="宋体" w:hAnsi="宋体" w:eastAsia="宋体" w:cs="宋体"/>
                <w:b/>
                <w:color w:val="auto"/>
                <w:sz w:val="21"/>
                <w:szCs w:val="21"/>
                <w:highlight w:val="none"/>
                <w:lang w:eastAsia="zh-CN"/>
              </w:rPr>
              <w:t>或扫描件（</w:t>
            </w:r>
            <w:r>
              <w:rPr>
                <w:rFonts w:hint="eastAsia" w:ascii="宋体" w:hAnsi="宋体" w:eastAsia="宋体" w:cs="宋体"/>
                <w:b/>
                <w:color w:val="auto"/>
                <w:sz w:val="21"/>
                <w:szCs w:val="21"/>
                <w:highlight w:val="none"/>
              </w:rPr>
              <w:t>加盖投标人公章</w:t>
            </w:r>
            <w:r>
              <w:rPr>
                <w:rFonts w:hint="eastAsia" w:ascii="宋体" w:hAnsi="宋体" w:eastAsia="宋体" w:cs="宋体"/>
                <w:b/>
                <w:color w:val="auto"/>
                <w:sz w:val="21"/>
                <w:szCs w:val="21"/>
                <w:highlight w:val="none"/>
                <w:lang w:eastAsia="zh-CN"/>
              </w:rPr>
              <w:t>）和</w:t>
            </w:r>
            <w:r>
              <w:rPr>
                <w:rFonts w:hint="eastAsia" w:ascii="宋体" w:hAnsi="宋体" w:eastAsia="宋体" w:cs="宋体"/>
                <w:b/>
                <w:color w:val="auto"/>
                <w:sz w:val="21"/>
                <w:szCs w:val="21"/>
                <w:highlight w:val="none"/>
              </w:rPr>
              <w:t>证书信息在全国认证认可信息公共服务平台（http://cx.cnca.cn/）查询的网页</w:t>
            </w:r>
            <w:r>
              <w:rPr>
                <w:rFonts w:hint="eastAsia" w:ascii="宋体" w:hAnsi="宋体" w:eastAsia="宋体" w:cs="宋体"/>
                <w:b/>
                <w:color w:val="auto"/>
                <w:sz w:val="21"/>
                <w:szCs w:val="21"/>
                <w:highlight w:val="none"/>
                <w:lang w:eastAsia="zh-CN"/>
              </w:rPr>
              <w:t>截图并</w:t>
            </w:r>
            <w:r>
              <w:rPr>
                <w:rFonts w:hint="eastAsia" w:ascii="宋体" w:hAnsi="宋体" w:eastAsia="宋体" w:cs="宋体"/>
                <w:b/>
                <w:color w:val="auto"/>
                <w:sz w:val="21"/>
                <w:szCs w:val="21"/>
                <w:highlight w:val="none"/>
              </w:rPr>
              <w:t>加盖投标人公章，</w:t>
            </w:r>
            <w:r>
              <w:rPr>
                <w:rFonts w:hint="eastAsia" w:ascii="宋体" w:hAnsi="宋体" w:eastAsia="宋体" w:cs="宋体"/>
                <w:b/>
                <w:color w:val="auto"/>
                <w:sz w:val="21"/>
                <w:szCs w:val="21"/>
                <w:highlight w:val="none"/>
                <w:lang w:eastAsia="zh-CN"/>
              </w:rPr>
              <w:t>否则不得分</w:t>
            </w:r>
            <w:r>
              <w:rPr>
                <w:rFonts w:hint="eastAsia" w:ascii="宋体" w:hAnsi="宋体" w:eastAsia="宋体" w:cs="宋体"/>
                <w:b/>
                <w:color w:val="auto"/>
                <w:sz w:val="21"/>
                <w:szCs w:val="21"/>
                <w:highlight w:val="none"/>
              </w:rPr>
              <w:t>。</w:t>
            </w:r>
            <w:r>
              <w:rPr>
                <w:rFonts w:hint="eastAsia" w:ascii="宋体" w:hAnsi="宋体" w:eastAsia="宋体" w:cs="宋体"/>
                <w:b/>
                <w:color w:val="auto"/>
                <w:sz w:val="21"/>
                <w:szCs w:val="21"/>
                <w:highlight w:val="none"/>
                <w:lang w:eastAsia="zh-CN"/>
              </w:rPr>
              <w:t>如公开信息中无法查询或与公开信息不一致的，不得分。</w:t>
            </w:r>
          </w:p>
        </w:tc>
        <w:tc>
          <w:tcPr>
            <w:tcW w:w="438" w:type="pct"/>
            <w:vAlign w:val="center"/>
          </w:tcPr>
          <w:p w14:paraId="1B734BDF">
            <w:pPr>
              <w:autoSpaceDE/>
              <w:autoSpaceDN/>
              <w:spacing w:beforeLines="0" w:afterLine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bidi="ar-SA"/>
              </w:rPr>
              <w:t>6</w:t>
            </w:r>
          </w:p>
        </w:tc>
      </w:tr>
      <w:tr w14:paraId="546C9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430" w:type="pct"/>
            <w:vAlign w:val="center"/>
          </w:tcPr>
          <w:p w14:paraId="504F7103">
            <w:pPr>
              <w:pStyle w:val="62"/>
              <w:numPr>
                <w:ilvl w:val="0"/>
                <w:numId w:val="8"/>
              </w:numPr>
              <w:autoSpaceDE/>
              <w:autoSpaceDN/>
              <w:spacing w:beforeLines="0" w:afterLines="0"/>
              <w:ind w:firstLineChars="0"/>
              <w:jc w:val="center"/>
              <w:rPr>
                <w:rFonts w:hint="eastAsia" w:ascii="宋体" w:hAnsi="宋体" w:eastAsia="宋体" w:cs="宋体"/>
                <w:color w:val="auto"/>
                <w:sz w:val="21"/>
                <w:szCs w:val="21"/>
              </w:rPr>
            </w:pPr>
            <w:bookmarkStart w:id="166" w:name="_Toc6322231"/>
            <w:bookmarkStart w:id="167" w:name="_Toc67046847"/>
          </w:p>
        </w:tc>
        <w:tc>
          <w:tcPr>
            <w:tcW w:w="564" w:type="pct"/>
            <w:vAlign w:val="center"/>
          </w:tcPr>
          <w:p w14:paraId="20D5CCA0">
            <w:pPr>
              <w:tabs>
                <w:tab w:val="left" w:pos="778"/>
              </w:tabs>
              <w:autoSpaceDE/>
              <w:autoSpaceDN/>
              <w:adjustRightInd w:val="0"/>
              <w:spacing w:beforeLines="0" w:afterLines="0"/>
              <w:jc w:val="center"/>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材料保障</w:t>
            </w:r>
          </w:p>
        </w:tc>
        <w:tc>
          <w:tcPr>
            <w:tcW w:w="3566" w:type="pct"/>
            <w:vAlign w:val="center"/>
          </w:tcPr>
          <w:p w14:paraId="16831AAD">
            <w:pPr>
              <w:pStyle w:val="2"/>
              <w:autoSpaceDE/>
              <w:autoSpaceDN/>
              <w:adjustRightInd w:val="0"/>
              <w:spacing w:beforeLines="0" w:afterLines="0"/>
              <w:jc w:val="both"/>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根据投标人</w:t>
            </w:r>
            <w:r>
              <w:rPr>
                <w:rFonts w:hint="eastAsia" w:ascii="宋体" w:hAnsi="宋体" w:eastAsia="宋体" w:cs="宋体"/>
                <w:b w:val="0"/>
                <w:bCs w:val="0"/>
                <w:color w:val="auto"/>
                <w:sz w:val="21"/>
                <w:szCs w:val="21"/>
                <w:highlight w:val="none"/>
              </w:rPr>
              <w:t>提供</w:t>
            </w:r>
            <w:r>
              <w:rPr>
                <w:rFonts w:hint="eastAsia" w:ascii="宋体" w:hAnsi="宋体" w:eastAsia="宋体" w:cs="宋体"/>
                <w:b w:val="0"/>
                <w:bCs w:val="0"/>
                <w:color w:val="auto"/>
                <w:sz w:val="21"/>
                <w:szCs w:val="21"/>
                <w:highlight w:val="none"/>
                <w:lang w:eastAsia="zh-CN"/>
              </w:rPr>
              <w:t>的</w:t>
            </w:r>
            <w:r>
              <w:rPr>
                <w:rFonts w:hint="eastAsia" w:ascii="宋体" w:hAnsi="宋体" w:eastAsia="宋体" w:cs="宋体"/>
                <w:b w:val="0"/>
                <w:bCs w:val="0"/>
                <w:color w:val="auto"/>
                <w:sz w:val="21"/>
                <w:szCs w:val="21"/>
                <w:highlight w:val="none"/>
              </w:rPr>
              <w:t>材料保障</w:t>
            </w:r>
            <w:r>
              <w:rPr>
                <w:rFonts w:hint="eastAsia" w:ascii="宋体" w:hAnsi="宋体" w:eastAsia="宋体" w:cs="宋体"/>
                <w:b w:val="0"/>
                <w:bCs w:val="0"/>
                <w:color w:val="auto"/>
                <w:sz w:val="21"/>
                <w:szCs w:val="21"/>
                <w:highlight w:val="none"/>
                <w:lang w:val="en-US" w:eastAsia="zh-CN"/>
              </w:rPr>
              <w:t>能力进行评分：</w:t>
            </w:r>
          </w:p>
          <w:p w14:paraId="4C3F4A7B">
            <w:pPr>
              <w:autoSpaceDE/>
              <w:autoSpaceDN/>
              <w:spacing w:beforeLines="0" w:afterLines="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Cs w:val="21"/>
                <w:highlight w:val="none"/>
                <w:lang w:eastAsia="zh-CN"/>
              </w:rPr>
              <w:t>投标人有充足的</w:t>
            </w:r>
            <w:r>
              <w:rPr>
                <w:rFonts w:hint="eastAsia" w:ascii="宋体" w:hAnsi="宋体" w:eastAsia="宋体" w:cs="宋体"/>
                <w:b w:val="0"/>
                <w:bCs w:val="0"/>
                <w:color w:val="auto"/>
                <w:sz w:val="21"/>
                <w:szCs w:val="21"/>
                <w:highlight w:val="none"/>
                <w:lang w:val="en-US" w:eastAsia="zh-CN"/>
              </w:rPr>
              <w:t>服装生产</w:t>
            </w:r>
            <w:r>
              <w:rPr>
                <w:rFonts w:hint="eastAsia" w:ascii="宋体" w:hAnsi="宋体" w:eastAsia="宋体" w:cs="宋体"/>
                <w:color w:val="auto"/>
                <w:szCs w:val="21"/>
                <w:highlight w:val="none"/>
                <w:lang w:val="en-US" w:eastAsia="zh-CN"/>
              </w:rPr>
              <w:t>材料保障能力</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如果投标人为经销商或代理商，须</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lang w:val="en-US" w:eastAsia="zh-CN"/>
              </w:rPr>
              <w:t>与材料</w:t>
            </w:r>
            <w:r>
              <w:rPr>
                <w:rFonts w:hint="eastAsia" w:ascii="宋体" w:hAnsi="宋体" w:eastAsia="宋体" w:cs="宋体"/>
                <w:b w:val="0"/>
                <w:bCs w:val="0"/>
                <w:color w:val="auto"/>
                <w:sz w:val="21"/>
                <w:szCs w:val="21"/>
                <w:highlight w:val="none"/>
              </w:rPr>
              <w:t>生产商</w:t>
            </w:r>
            <w:r>
              <w:rPr>
                <w:rFonts w:hint="eastAsia" w:ascii="宋体" w:hAnsi="宋体" w:eastAsia="宋体" w:cs="宋体"/>
                <w:b w:val="0"/>
                <w:bCs w:val="0"/>
                <w:color w:val="auto"/>
                <w:sz w:val="21"/>
                <w:szCs w:val="21"/>
                <w:highlight w:val="none"/>
                <w:lang w:eastAsia="zh-CN"/>
              </w:rPr>
              <w:t>的</w:t>
            </w:r>
            <w:r>
              <w:rPr>
                <w:rFonts w:hint="eastAsia" w:ascii="宋体" w:hAnsi="宋体" w:eastAsia="宋体" w:cs="宋体"/>
                <w:b w:val="0"/>
                <w:bCs w:val="0"/>
                <w:color w:val="auto"/>
                <w:sz w:val="21"/>
                <w:szCs w:val="21"/>
                <w:highlight w:val="none"/>
              </w:rPr>
              <w:t>供货协议</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协议有效期不得少于1年；如果投标人为材料生产商，须提供服装材料销售合同及材料生产车间不同角度照片4张。</w:t>
            </w:r>
          </w:p>
          <w:p w14:paraId="4D8D23AC">
            <w:pPr>
              <w:autoSpaceDE/>
              <w:autoSpaceDN/>
              <w:spacing w:beforeLines="0" w:afterLines="0"/>
              <w:rPr>
                <w:rFonts w:hint="eastAsia" w:ascii="宋体" w:hAnsi="宋体" w:eastAsia="宋体" w:cs="宋体"/>
                <w:color w:val="auto"/>
                <w:szCs w:val="21"/>
                <w:highlight w:val="none"/>
                <w:lang w:eastAsia="zh-CN"/>
              </w:rPr>
            </w:pPr>
            <w:r>
              <w:rPr>
                <w:rFonts w:hint="eastAsia" w:ascii="宋体" w:hAnsi="宋体" w:eastAsia="宋体" w:cs="宋体"/>
                <w:b w:val="0"/>
                <w:bCs w:val="0"/>
                <w:color w:val="auto"/>
                <w:sz w:val="21"/>
                <w:szCs w:val="21"/>
                <w:highlight w:val="none"/>
                <w:lang w:val="en-US" w:eastAsia="zh-CN"/>
              </w:rPr>
              <w:t>每提供一份</w:t>
            </w:r>
            <w:r>
              <w:rPr>
                <w:rFonts w:hint="eastAsia" w:ascii="宋体" w:hAnsi="宋体" w:eastAsia="宋体" w:cs="宋体"/>
                <w:color w:val="auto"/>
                <w:szCs w:val="21"/>
                <w:highlight w:val="none"/>
                <w:lang w:eastAsia="zh-CN"/>
              </w:rPr>
              <w:t>得</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lang w:eastAsia="zh-CN"/>
              </w:rPr>
              <w:t>分，最多计</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份，满分</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分。</w:t>
            </w:r>
          </w:p>
          <w:p w14:paraId="712EDACD">
            <w:pPr>
              <w:pStyle w:val="2"/>
              <w:autoSpaceDE/>
              <w:autoSpaceDN/>
              <w:adjustRightInd w:val="0"/>
              <w:spacing w:beforeLines="0" w:afterLines="0"/>
              <w:jc w:val="both"/>
              <w:rPr>
                <w:rFonts w:hint="eastAsia" w:ascii="宋体" w:hAnsi="宋体" w:eastAsia="宋体" w:cs="宋体"/>
                <w:b w:val="0"/>
                <w:bCs w:val="0"/>
                <w:color w:val="auto"/>
                <w:sz w:val="21"/>
                <w:szCs w:val="21"/>
                <w:highlight w:val="none"/>
              </w:rPr>
            </w:pPr>
            <w:r>
              <w:rPr>
                <w:rFonts w:hint="eastAsia" w:ascii="宋体" w:hAnsi="宋体" w:eastAsia="宋体" w:cs="宋体"/>
                <w:b/>
                <w:bCs/>
                <w:color w:val="auto"/>
                <w:szCs w:val="21"/>
                <w:highlight w:val="none"/>
                <w:lang w:eastAsia="zh-CN"/>
              </w:rPr>
              <w:t>注：</w:t>
            </w:r>
            <w:r>
              <w:rPr>
                <w:rFonts w:hint="eastAsia" w:ascii="宋体" w:hAnsi="宋体" w:eastAsia="宋体" w:cs="宋体"/>
                <w:b/>
                <w:bCs/>
                <w:color w:val="auto"/>
                <w:szCs w:val="21"/>
                <w:highlight w:val="none"/>
                <w:lang w:val="en-US" w:eastAsia="zh-CN"/>
              </w:rPr>
              <w:t>①与</w:t>
            </w:r>
            <w:r>
              <w:rPr>
                <w:rFonts w:hint="eastAsia" w:ascii="宋体" w:hAnsi="宋体" w:eastAsia="宋体" w:cs="宋体"/>
                <w:b/>
                <w:bCs/>
                <w:color w:val="auto"/>
                <w:szCs w:val="21"/>
                <w:highlight w:val="none"/>
                <w:lang w:eastAsia="zh-CN"/>
              </w:rPr>
              <w:t>同一</w:t>
            </w:r>
            <w:r>
              <w:rPr>
                <w:rFonts w:hint="eastAsia" w:ascii="宋体" w:hAnsi="宋体" w:eastAsia="宋体" w:cs="宋体"/>
                <w:b/>
                <w:bCs/>
                <w:color w:val="auto"/>
                <w:szCs w:val="21"/>
                <w:highlight w:val="none"/>
                <w:lang w:val="en-US" w:eastAsia="zh-CN"/>
              </w:rPr>
              <w:t>生产商的供货协议，或作为生产商与同一购买方的合同</w:t>
            </w:r>
            <w:r>
              <w:rPr>
                <w:rFonts w:hint="eastAsia" w:ascii="宋体" w:hAnsi="宋体" w:eastAsia="宋体" w:cs="宋体"/>
                <w:b/>
                <w:bCs/>
                <w:color w:val="auto"/>
                <w:szCs w:val="21"/>
                <w:highlight w:val="none"/>
                <w:lang w:eastAsia="zh-CN"/>
              </w:rPr>
              <w:t>不重复计分。</w:t>
            </w:r>
            <w:r>
              <w:rPr>
                <w:rFonts w:hint="eastAsia" w:ascii="宋体" w:hAnsi="宋体" w:eastAsia="宋体" w:cs="宋体"/>
                <w:b/>
                <w:bCs/>
                <w:color w:val="auto"/>
                <w:szCs w:val="21"/>
                <w:highlight w:val="none"/>
                <w:lang w:val="en-US" w:eastAsia="zh-CN"/>
              </w:rPr>
              <w:t>②</w:t>
            </w:r>
            <w:r>
              <w:rPr>
                <w:rFonts w:hint="eastAsia" w:ascii="宋体" w:hAnsi="宋体" w:eastAsia="宋体" w:cs="宋体"/>
                <w:b/>
                <w:bCs/>
                <w:color w:val="auto"/>
                <w:szCs w:val="21"/>
                <w:highlight w:val="none"/>
                <w:lang w:eastAsia="zh-CN"/>
              </w:rPr>
              <w:t>提</w:t>
            </w:r>
            <w:r>
              <w:rPr>
                <w:rFonts w:hint="eastAsia" w:ascii="宋体" w:hAnsi="宋体" w:eastAsia="宋体" w:cs="宋体"/>
                <w:b/>
                <w:bCs/>
                <w:color w:val="auto"/>
                <w:szCs w:val="21"/>
                <w:highlight w:val="none"/>
                <w:lang w:val="en-US" w:eastAsia="zh-CN"/>
              </w:rPr>
              <w:t>供有双方盖章</w:t>
            </w:r>
            <w:r>
              <w:rPr>
                <w:rFonts w:hint="eastAsia" w:ascii="宋体" w:hAnsi="宋体" w:eastAsia="宋体" w:cs="宋体"/>
                <w:b/>
                <w:bCs/>
                <w:color w:val="auto"/>
                <w:szCs w:val="21"/>
                <w:highlight w:val="none"/>
                <w:lang w:eastAsia="zh-CN"/>
              </w:rPr>
              <w:t>的供货协议</w:t>
            </w:r>
            <w:r>
              <w:rPr>
                <w:rFonts w:hint="eastAsia" w:ascii="宋体" w:hAnsi="宋体" w:eastAsia="宋体" w:cs="宋体"/>
                <w:b/>
                <w:bCs/>
                <w:color w:val="auto"/>
                <w:szCs w:val="21"/>
                <w:highlight w:val="none"/>
                <w:lang w:val="en-US" w:eastAsia="zh-CN"/>
              </w:rPr>
              <w:t>或买卖合同</w:t>
            </w:r>
            <w:r>
              <w:rPr>
                <w:rFonts w:hint="eastAsia" w:ascii="宋体" w:hAnsi="宋体" w:eastAsia="宋体" w:cs="宋体"/>
                <w:b/>
                <w:bCs/>
                <w:color w:val="auto"/>
                <w:szCs w:val="21"/>
                <w:highlight w:val="none"/>
                <w:lang w:eastAsia="zh-CN"/>
              </w:rPr>
              <w:t>复印件：</w:t>
            </w:r>
            <w:r>
              <w:rPr>
                <w:rFonts w:hint="eastAsia" w:ascii="宋体" w:hAnsi="宋体" w:eastAsia="宋体" w:cs="宋体"/>
                <w:b/>
                <w:bCs/>
                <w:color w:val="auto"/>
                <w:szCs w:val="21"/>
                <w:highlight w:val="none"/>
                <w:lang w:val="en-US" w:eastAsia="zh-CN"/>
              </w:rPr>
              <w:t>协议</w:t>
            </w:r>
            <w:r>
              <w:rPr>
                <w:rFonts w:hint="eastAsia" w:ascii="宋体" w:hAnsi="宋体" w:eastAsia="宋体" w:cs="宋体"/>
                <w:b/>
                <w:bCs/>
                <w:color w:val="auto"/>
                <w:szCs w:val="21"/>
                <w:highlight w:val="none"/>
                <w:lang w:eastAsia="zh-CN"/>
              </w:rPr>
              <w:t>内容须体现</w:t>
            </w:r>
            <w:r>
              <w:rPr>
                <w:rFonts w:hint="eastAsia" w:ascii="宋体" w:hAnsi="宋体" w:eastAsia="宋体" w:cs="宋体"/>
                <w:b/>
                <w:bCs/>
                <w:color w:val="auto"/>
                <w:szCs w:val="21"/>
                <w:highlight w:val="none"/>
                <w:lang w:val="en-US" w:eastAsia="zh-CN"/>
              </w:rPr>
              <w:t>所供材料用于服装生产，合同内容须体现所生产材料用于服装制造；</w:t>
            </w:r>
            <w:r>
              <w:rPr>
                <w:rFonts w:hint="eastAsia" w:ascii="宋体" w:hAnsi="宋体" w:eastAsia="宋体" w:cs="宋体"/>
                <w:b/>
                <w:color w:val="auto"/>
                <w:sz w:val="21"/>
                <w:szCs w:val="21"/>
                <w:highlight w:val="none"/>
                <w:lang w:eastAsia="zh-CN"/>
              </w:rPr>
              <w:t>若</w:t>
            </w:r>
            <w:r>
              <w:rPr>
                <w:rFonts w:hint="eastAsia" w:ascii="宋体" w:hAnsi="宋体" w:eastAsia="宋体" w:cs="宋体"/>
                <w:b/>
                <w:color w:val="auto"/>
                <w:sz w:val="21"/>
                <w:szCs w:val="21"/>
                <w:highlight w:val="none"/>
                <w:lang w:val="en-US" w:eastAsia="zh-CN"/>
              </w:rPr>
              <w:t>协议/合同</w:t>
            </w:r>
            <w:r>
              <w:rPr>
                <w:rFonts w:hint="eastAsia" w:ascii="宋体" w:hAnsi="宋体" w:eastAsia="宋体" w:cs="宋体"/>
                <w:b/>
                <w:color w:val="auto"/>
                <w:sz w:val="21"/>
                <w:szCs w:val="21"/>
                <w:highlight w:val="none"/>
                <w:lang w:eastAsia="zh-CN"/>
              </w:rPr>
              <w:t>无法体现具体内容的，可增加客户方</w:t>
            </w:r>
            <w:r>
              <w:rPr>
                <w:rFonts w:hint="eastAsia" w:ascii="宋体" w:hAnsi="宋体" w:eastAsia="宋体" w:cs="宋体"/>
                <w:b/>
                <w:color w:val="auto"/>
                <w:sz w:val="21"/>
                <w:szCs w:val="21"/>
                <w:highlight w:val="none"/>
                <w:lang w:val="en-US" w:eastAsia="zh-CN"/>
              </w:rPr>
              <w:t>盖章</w:t>
            </w:r>
            <w:r>
              <w:rPr>
                <w:rFonts w:hint="eastAsia" w:ascii="宋体" w:hAnsi="宋体" w:eastAsia="宋体" w:cs="宋体"/>
                <w:b/>
                <w:color w:val="auto"/>
                <w:sz w:val="21"/>
                <w:szCs w:val="21"/>
                <w:highlight w:val="none"/>
                <w:lang w:eastAsia="zh-CN"/>
              </w:rPr>
              <w:t>的证明材料作为佐证材料，否则不得分。</w:t>
            </w:r>
            <w:r>
              <w:rPr>
                <w:rFonts w:hint="eastAsia" w:ascii="宋体" w:hAnsi="宋体" w:eastAsia="宋体" w:cs="宋体"/>
                <w:b/>
                <w:bCs/>
                <w:color w:val="auto"/>
                <w:szCs w:val="21"/>
                <w:highlight w:val="none"/>
                <w:lang w:val="en-US" w:eastAsia="zh-CN"/>
              </w:rPr>
              <w:t>③如投标人为生产商，还需提供材料生产车间不同角度照片4张</w:t>
            </w:r>
            <w:r>
              <w:rPr>
                <w:rFonts w:hint="eastAsia" w:ascii="宋体" w:hAnsi="宋体" w:eastAsia="宋体" w:cs="宋体"/>
                <w:b/>
                <w:color w:val="auto"/>
                <w:sz w:val="21"/>
                <w:szCs w:val="21"/>
                <w:highlight w:val="none"/>
                <w:lang w:eastAsia="zh-CN"/>
              </w:rPr>
              <w:t>，</w:t>
            </w:r>
            <w:r>
              <w:rPr>
                <w:rFonts w:hint="eastAsia" w:ascii="宋体" w:hAnsi="宋体" w:eastAsia="宋体" w:cs="宋体"/>
                <w:b/>
                <w:color w:val="auto"/>
                <w:sz w:val="21"/>
                <w:szCs w:val="21"/>
                <w:highlight w:val="none"/>
                <w:lang w:val="en-US" w:eastAsia="zh-CN"/>
              </w:rPr>
              <w:t>不提供</w:t>
            </w:r>
            <w:r>
              <w:rPr>
                <w:rFonts w:hint="eastAsia" w:ascii="宋体" w:hAnsi="宋体" w:eastAsia="宋体" w:cs="宋体"/>
                <w:b/>
                <w:color w:val="auto"/>
                <w:sz w:val="21"/>
                <w:szCs w:val="21"/>
                <w:highlight w:val="none"/>
                <w:lang w:eastAsia="zh-CN"/>
              </w:rPr>
              <w:t>不得分</w:t>
            </w:r>
            <w:r>
              <w:rPr>
                <w:rFonts w:hint="eastAsia" w:ascii="宋体" w:hAnsi="宋体" w:eastAsia="宋体" w:cs="宋体"/>
                <w:b/>
                <w:bCs/>
                <w:color w:val="auto"/>
                <w:szCs w:val="21"/>
                <w:highlight w:val="none"/>
                <w:lang w:eastAsia="zh-CN"/>
              </w:rPr>
              <w:t>。</w:t>
            </w:r>
          </w:p>
        </w:tc>
        <w:tc>
          <w:tcPr>
            <w:tcW w:w="438" w:type="pct"/>
            <w:vAlign w:val="center"/>
          </w:tcPr>
          <w:p w14:paraId="1EFA854F">
            <w:pPr>
              <w:autoSpaceDE/>
              <w:autoSpaceDN/>
              <w:spacing w:beforeLines="0" w:afterLines="0"/>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 w:val="21"/>
                <w:szCs w:val="21"/>
                <w:highlight w:val="none"/>
                <w:lang w:val="en-US" w:eastAsia="zh-CN" w:bidi="ar-SA"/>
              </w:rPr>
              <w:t>4</w:t>
            </w:r>
          </w:p>
        </w:tc>
      </w:tr>
      <w:tr w14:paraId="2E832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430" w:type="pct"/>
            <w:vAlign w:val="center"/>
          </w:tcPr>
          <w:p w14:paraId="54E882DB">
            <w:pPr>
              <w:pStyle w:val="62"/>
              <w:numPr>
                <w:ilvl w:val="0"/>
                <w:numId w:val="8"/>
              </w:numPr>
              <w:autoSpaceDE/>
              <w:autoSpaceDN/>
              <w:spacing w:beforeLines="0" w:afterLines="0"/>
              <w:ind w:firstLineChars="0"/>
              <w:jc w:val="center"/>
              <w:rPr>
                <w:rFonts w:hint="eastAsia" w:ascii="宋体" w:hAnsi="宋体" w:eastAsia="宋体" w:cs="宋体"/>
                <w:color w:val="auto"/>
                <w:sz w:val="21"/>
                <w:szCs w:val="21"/>
              </w:rPr>
            </w:pPr>
          </w:p>
        </w:tc>
        <w:tc>
          <w:tcPr>
            <w:tcW w:w="564" w:type="pct"/>
            <w:shd w:val="clear" w:color="auto" w:fill="auto"/>
            <w:vAlign w:val="center"/>
          </w:tcPr>
          <w:p w14:paraId="7E002649">
            <w:pPr>
              <w:pStyle w:val="78"/>
              <w:spacing w:beforeLines="0" w:afterLines="0" w:line="360" w:lineRule="auto"/>
              <w:jc w:val="center"/>
              <w:rPr>
                <w:rFonts w:hint="eastAsia" w:ascii="宋体" w:hAnsi="宋体" w:eastAsia="宋体" w:cs="宋体"/>
                <w:color w:val="auto"/>
                <w:sz w:val="21"/>
                <w:szCs w:val="21"/>
                <w:lang w:val="en-US" w:eastAsia="en-US"/>
              </w:rPr>
            </w:pPr>
            <w:r>
              <w:rPr>
                <w:rFonts w:hint="eastAsia" w:ascii="宋体" w:hAnsi="宋体" w:eastAsia="宋体" w:cs="宋体"/>
                <w:color w:val="auto"/>
                <w:sz w:val="21"/>
                <w:szCs w:val="21"/>
              </w:rPr>
              <w:t>配送及售后服务方案1</w:t>
            </w:r>
          </w:p>
        </w:tc>
        <w:tc>
          <w:tcPr>
            <w:tcW w:w="3566" w:type="pct"/>
            <w:shd w:val="clear" w:color="auto" w:fill="auto"/>
            <w:vAlign w:val="top"/>
          </w:tcPr>
          <w:p w14:paraId="18E40DCB">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w:t>
            </w:r>
            <w:r>
              <w:rPr>
                <w:rFonts w:hint="eastAsia" w:ascii="宋体" w:hAnsi="宋体" w:eastAsia="宋体" w:cs="宋体"/>
                <w:color w:val="auto"/>
                <w:sz w:val="21"/>
                <w:szCs w:val="21"/>
                <w:lang w:val="en-US" w:eastAsia="zh-CN"/>
              </w:rPr>
              <w:t>应根据第二章 采购需求中的“包装和运输要求”及“售后服务标准要求”内容提供扩展配送及售后服务方案，</w:t>
            </w:r>
            <w:r>
              <w:rPr>
                <w:rFonts w:hint="eastAsia" w:ascii="宋体" w:hAnsi="宋体" w:eastAsia="宋体" w:cs="宋体"/>
                <w:color w:val="auto"/>
                <w:sz w:val="21"/>
                <w:szCs w:val="21"/>
              </w:rPr>
              <w:t>应包括</w:t>
            </w:r>
            <w:r>
              <w:rPr>
                <w:rFonts w:hint="eastAsia" w:ascii="宋体" w:hAnsi="宋体" w:eastAsia="宋体" w:cs="宋体"/>
                <w:color w:val="auto"/>
                <w:sz w:val="21"/>
                <w:szCs w:val="21"/>
                <w:lang w:val="en-US" w:eastAsia="zh-CN"/>
              </w:rPr>
              <w:t>但不限于</w:t>
            </w:r>
            <w:r>
              <w:rPr>
                <w:rFonts w:hint="eastAsia" w:ascii="宋体" w:hAnsi="宋体" w:eastAsia="宋体" w:cs="宋体"/>
                <w:color w:val="auto"/>
                <w:sz w:val="21"/>
                <w:szCs w:val="21"/>
              </w:rPr>
              <w:t>：</w:t>
            </w:r>
          </w:p>
          <w:p w14:paraId="7599A466">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①</w:t>
            </w:r>
            <w:r>
              <w:rPr>
                <w:rFonts w:hint="eastAsia" w:ascii="宋体" w:hAnsi="宋体" w:eastAsia="宋体" w:cs="宋体"/>
                <w:color w:val="auto"/>
                <w:sz w:val="21"/>
                <w:szCs w:val="21"/>
                <w:lang w:val="en-US" w:eastAsia="zh-CN"/>
              </w:rPr>
              <w:t>配送安排</w:t>
            </w:r>
            <w:r>
              <w:rPr>
                <w:rFonts w:hint="eastAsia" w:ascii="宋体" w:hAnsi="宋体" w:eastAsia="宋体" w:cs="宋体"/>
                <w:color w:val="auto"/>
                <w:sz w:val="21"/>
                <w:szCs w:val="21"/>
              </w:rPr>
              <w:t>（在</w:t>
            </w:r>
            <w:r>
              <w:rPr>
                <w:rFonts w:hint="eastAsia" w:ascii="宋体" w:hAnsi="宋体" w:eastAsia="宋体" w:cs="宋体"/>
                <w:color w:val="auto"/>
                <w:sz w:val="21"/>
                <w:szCs w:val="21"/>
                <w:lang w:val="en-US" w:eastAsia="zh-CN"/>
              </w:rPr>
              <w:t>符合包装和运输要求</w:t>
            </w:r>
            <w:r>
              <w:rPr>
                <w:rFonts w:hint="eastAsia" w:ascii="宋体" w:hAnsi="宋体" w:eastAsia="宋体" w:cs="宋体"/>
                <w:color w:val="auto"/>
                <w:sz w:val="21"/>
                <w:szCs w:val="21"/>
              </w:rPr>
              <w:t>的基础上，对</w:t>
            </w:r>
            <w:r>
              <w:rPr>
                <w:rFonts w:hint="eastAsia" w:ascii="宋体" w:hAnsi="宋体" w:eastAsia="宋体" w:cs="宋体"/>
                <w:color w:val="auto"/>
                <w:sz w:val="21"/>
                <w:szCs w:val="21"/>
                <w:lang w:val="en-US" w:eastAsia="zh-CN"/>
              </w:rPr>
              <w:t>商品配送</w:t>
            </w:r>
            <w:r>
              <w:rPr>
                <w:rFonts w:hint="eastAsia" w:ascii="宋体" w:hAnsi="宋体" w:eastAsia="宋体" w:cs="宋体"/>
                <w:color w:val="auto"/>
                <w:sz w:val="21"/>
                <w:szCs w:val="21"/>
              </w:rPr>
              <w:t>流程和</w:t>
            </w:r>
            <w:r>
              <w:rPr>
                <w:rFonts w:hint="eastAsia" w:ascii="宋体" w:hAnsi="宋体" w:eastAsia="宋体" w:cs="宋体"/>
                <w:color w:val="auto"/>
                <w:sz w:val="21"/>
                <w:szCs w:val="21"/>
                <w:lang w:val="en-US" w:eastAsia="zh-CN"/>
              </w:rPr>
              <w:t>安排</w:t>
            </w:r>
            <w:r>
              <w:rPr>
                <w:rFonts w:hint="eastAsia" w:ascii="宋体" w:hAnsi="宋体" w:eastAsia="宋体" w:cs="宋体"/>
                <w:color w:val="auto"/>
                <w:sz w:val="21"/>
                <w:szCs w:val="21"/>
              </w:rPr>
              <w:t>进行拓展，提供更详细具体的</w:t>
            </w:r>
            <w:r>
              <w:rPr>
                <w:rFonts w:hint="eastAsia" w:ascii="宋体" w:hAnsi="宋体" w:eastAsia="宋体" w:cs="宋体"/>
                <w:color w:val="auto"/>
                <w:sz w:val="21"/>
                <w:szCs w:val="21"/>
                <w:lang w:val="en-US" w:eastAsia="zh-CN"/>
              </w:rPr>
              <w:t>配送计划</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配送人力物力安排</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各地市的配送方式和运输路线安排等</w:t>
            </w:r>
            <w:r>
              <w:rPr>
                <w:rFonts w:hint="eastAsia" w:ascii="宋体" w:hAnsi="宋体" w:eastAsia="宋体" w:cs="宋体"/>
                <w:color w:val="auto"/>
                <w:sz w:val="21"/>
                <w:szCs w:val="21"/>
              </w:rPr>
              <w:t xml:space="preserve">）； </w:t>
            </w:r>
          </w:p>
          <w:p w14:paraId="7EF32B41">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②售后服务团队配置及服务范围（在“</w:t>
            </w:r>
            <w:r>
              <w:rPr>
                <w:rFonts w:hint="eastAsia" w:ascii="宋体" w:hAnsi="宋体" w:eastAsia="宋体" w:cs="宋体"/>
                <w:color w:val="auto"/>
                <w:sz w:val="21"/>
                <w:szCs w:val="21"/>
                <w:lang w:val="en-US" w:eastAsia="zh-CN"/>
              </w:rPr>
              <w:t>售后服务标准要求</w:t>
            </w:r>
            <w:r>
              <w:rPr>
                <w:rFonts w:hint="eastAsia" w:ascii="宋体" w:hAnsi="宋体" w:eastAsia="宋体" w:cs="宋体"/>
                <w:color w:val="auto"/>
                <w:sz w:val="21"/>
                <w:szCs w:val="21"/>
              </w:rPr>
              <w:t>”要求的基础上进行</w:t>
            </w:r>
            <w:r>
              <w:rPr>
                <w:rFonts w:hint="eastAsia" w:ascii="宋体" w:hAnsi="宋体" w:eastAsia="宋体" w:cs="宋体"/>
                <w:color w:val="auto"/>
                <w:sz w:val="21"/>
                <w:szCs w:val="21"/>
                <w:lang w:eastAsia="zh-CN"/>
              </w:rPr>
              <w:t>扩展</w:t>
            </w:r>
            <w:r>
              <w:rPr>
                <w:rFonts w:hint="eastAsia" w:ascii="宋体" w:hAnsi="宋体" w:eastAsia="宋体" w:cs="宋体"/>
                <w:color w:val="auto"/>
                <w:sz w:val="21"/>
                <w:szCs w:val="21"/>
              </w:rPr>
              <w:t>延伸，列明</w:t>
            </w:r>
            <w:r>
              <w:rPr>
                <w:rFonts w:hint="eastAsia" w:ascii="宋体" w:hAnsi="宋体" w:eastAsia="宋体" w:cs="宋体"/>
                <w:color w:val="auto"/>
                <w:sz w:val="21"/>
                <w:szCs w:val="21"/>
                <w:lang w:val="en-US" w:eastAsia="zh-CN"/>
              </w:rPr>
              <w:t>不同区域的</w:t>
            </w:r>
            <w:r>
              <w:rPr>
                <w:rFonts w:hint="eastAsia" w:ascii="宋体" w:hAnsi="宋体" w:eastAsia="宋体" w:cs="宋体"/>
                <w:color w:val="auto"/>
                <w:sz w:val="21"/>
                <w:szCs w:val="21"/>
              </w:rPr>
              <w:t>服务人员人数、岗位安排，</w:t>
            </w:r>
            <w:r>
              <w:rPr>
                <w:rFonts w:hint="eastAsia" w:ascii="宋体" w:hAnsi="宋体" w:eastAsia="宋体" w:cs="宋体"/>
                <w:color w:val="auto"/>
                <w:sz w:val="21"/>
                <w:szCs w:val="21"/>
                <w:lang w:val="en-US" w:eastAsia="zh-CN"/>
              </w:rPr>
              <w:t>以及服务范围</w:t>
            </w:r>
            <w:r>
              <w:rPr>
                <w:rFonts w:hint="eastAsia" w:ascii="宋体" w:hAnsi="宋体" w:eastAsia="宋体" w:cs="宋体"/>
                <w:color w:val="auto"/>
                <w:sz w:val="21"/>
                <w:szCs w:val="21"/>
              </w:rPr>
              <w:t xml:space="preserve">）； </w:t>
            </w:r>
          </w:p>
          <w:p w14:paraId="11D2CCDD">
            <w:pPr>
              <w:pStyle w:val="78"/>
              <w:spacing w:beforeLines="0" w:afterLines="0" w:line="360" w:lineRule="auto"/>
              <w:jc w:val="left"/>
              <w:rPr>
                <w:rFonts w:hint="eastAsia" w:ascii="宋体" w:hAnsi="宋体" w:eastAsia="宋体" w:cs="宋体"/>
                <w:color w:val="auto"/>
                <w:sz w:val="21"/>
                <w:szCs w:val="21"/>
                <w:lang w:eastAsia="zh-CN"/>
              </w:rPr>
            </w:pPr>
            <w:r>
              <w:rPr>
                <w:rFonts w:hint="eastAsia" w:ascii="宋体" w:hAnsi="宋体" w:eastAsia="宋体" w:cs="宋体"/>
                <w:color w:val="auto"/>
                <w:sz w:val="21"/>
                <w:szCs w:val="21"/>
              </w:rPr>
              <w:t>③</w:t>
            </w:r>
            <w:r>
              <w:rPr>
                <w:rFonts w:hint="eastAsia" w:ascii="宋体" w:hAnsi="宋体" w:eastAsia="宋体" w:cs="宋体"/>
                <w:color w:val="auto"/>
                <w:sz w:val="21"/>
                <w:szCs w:val="21"/>
                <w:lang w:val="en-US" w:eastAsia="zh-CN"/>
              </w:rPr>
              <w:t>售后</w:t>
            </w:r>
            <w:r>
              <w:rPr>
                <w:rFonts w:hint="eastAsia" w:ascii="宋体" w:hAnsi="宋体" w:eastAsia="宋体" w:cs="宋体"/>
                <w:color w:val="auto"/>
                <w:sz w:val="21"/>
                <w:szCs w:val="21"/>
              </w:rPr>
              <w:t>响应时间及</w:t>
            </w:r>
            <w:r>
              <w:rPr>
                <w:rFonts w:hint="eastAsia" w:ascii="宋体" w:hAnsi="宋体" w:eastAsia="宋体" w:cs="宋体"/>
                <w:color w:val="auto"/>
                <w:sz w:val="21"/>
                <w:szCs w:val="21"/>
                <w:lang w:val="en-US" w:eastAsia="zh-CN"/>
              </w:rPr>
              <w:t>退换货</w:t>
            </w:r>
            <w:r>
              <w:rPr>
                <w:rFonts w:hint="eastAsia" w:ascii="宋体" w:hAnsi="宋体" w:eastAsia="宋体" w:cs="宋体"/>
                <w:color w:val="auto"/>
                <w:sz w:val="21"/>
                <w:szCs w:val="21"/>
              </w:rPr>
              <w:t>流程（在“</w:t>
            </w:r>
            <w:r>
              <w:rPr>
                <w:rFonts w:hint="eastAsia" w:ascii="宋体" w:hAnsi="宋体" w:eastAsia="宋体" w:cs="宋体"/>
                <w:color w:val="auto"/>
                <w:sz w:val="21"/>
                <w:szCs w:val="21"/>
                <w:lang w:val="en-US" w:eastAsia="zh-CN"/>
              </w:rPr>
              <w:t>售后服务标准要求</w:t>
            </w:r>
            <w:r>
              <w:rPr>
                <w:rFonts w:hint="eastAsia" w:ascii="宋体" w:hAnsi="宋体" w:eastAsia="宋体" w:cs="宋体"/>
                <w:color w:val="auto"/>
                <w:sz w:val="21"/>
                <w:szCs w:val="21"/>
              </w:rPr>
              <w:t>”要求的基础上进行</w:t>
            </w:r>
            <w:r>
              <w:rPr>
                <w:rFonts w:hint="eastAsia" w:ascii="宋体" w:hAnsi="宋体" w:eastAsia="宋体" w:cs="宋体"/>
                <w:color w:val="auto"/>
                <w:sz w:val="21"/>
                <w:szCs w:val="21"/>
                <w:lang w:eastAsia="zh-CN"/>
              </w:rPr>
              <w:t>扩展</w:t>
            </w:r>
            <w:r>
              <w:rPr>
                <w:rFonts w:hint="eastAsia" w:ascii="宋体" w:hAnsi="宋体" w:eastAsia="宋体" w:cs="宋体"/>
                <w:color w:val="auto"/>
                <w:sz w:val="21"/>
                <w:szCs w:val="21"/>
              </w:rPr>
              <w:t>延伸，针对本项目</w:t>
            </w:r>
            <w:r>
              <w:rPr>
                <w:rFonts w:hint="eastAsia" w:ascii="宋体" w:hAnsi="宋体" w:eastAsia="宋体" w:cs="宋体"/>
                <w:color w:val="auto"/>
                <w:sz w:val="21"/>
                <w:szCs w:val="21"/>
                <w:lang w:val="en-US" w:eastAsia="zh-CN"/>
              </w:rPr>
              <w:t>不同地市</w:t>
            </w:r>
            <w:r>
              <w:rPr>
                <w:rFonts w:hint="eastAsia" w:ascii="宋体" w:hAnsi="宋体" w:eastAsia="宋体" w:cs="宋体"/>
                <w:color w:val="auto"/>
                <w:sz w:val="21"/>
                <w:szCs w:val="21"/>
              </w:rPr>
              <w:t>所采购的</w:t>
            </w:r>
            <w:r>
              <w:rPr>
                <w:rFonts w:hint="eastAsia" w:ascii="宋体" w:hAnsi="宋体" w:eastAsia="宋体" w:cs="宋体"/>
                <w:color w:val="auto"/>
                <w:sz w:val="21"/>
                <w:szCs w:val="21"/>
                <w:lang w:val="en-US" w:eastAsia="zh-CN"/>
              </w:rPr>
              <w:t>各类</w:t>
            </w:r>
            <w:r>
              <w:rPr>
                <w:rFonts w:hint="eastAsia" w:ascii="宋体" w:hAnsi="宋体" w:eastAsia="宋体" w:cs="宋体"/>
                <w:color w:val="auto"/>
                <w:sz w:val="21"/>
                <w:szCs w:val="21"/>
              </w:rPr>
              <w:t>产品列举可能出现的常见</w:t>
            </w:r>
            <w:r>
              <w:rPr>
                <w:rFonts w:hint="eastAsia" w:ascii="宋体" w:hAnsi="宋体" w:eastAsia="宋体" w:cs="宋体"/>
                <w:color w:val="auto"/>
                <w:sz w:val="21"/>
                <w:szCs w:val="21"/>
                <w:lang w:val="en-US" w:eastAsia="zh-CN"/>
              </w:rPr>
              <w:t>售后</w:t>
            </w:r>
            <w:r>
              <w:rPr>
                <w:rFonts w:hint="eastAsia" w:ascii="宋体" w:hAnsi="宋体" w:eastAsia="宋体" w:cs="宋体"/>
                <w:color w:val="auto"/>
                <w:sz w:val="21"/>
                <w:szCs w:val="21"/>
              </w:rPr>
              <w:t>问题</w:t>
            </w:r>
            <w:r>
              <w:rPr>
                <w:rFonts w:hint="eastAsia" w:ascii="宋体" w:hAnsi="宋体" w:eastAsia="宋体" w:cs="宋体"/>
                <w:color w:val="auto"/>
                <w:sz w:val="21"/>
                <w:szCs w:val="21"/>
                <w:lang w:val="en-US" w:eastAsia="zh-CN"/>
              </w:rPr>
              <w:t>预案（包括但不限于退货、换货流程），以及针对每种情况的解决方案</w:t>
            </w:r>
            <w:r>
              <w:rPr>
                <w:rFonts w:hint="eastAsia" w:ascii="宋体" w:hAnsi="宋体" w:eastAsia="宋体" w:cs="宋体"/>
                <w:color w:val="auto"/>
                <w:sz w:val="21"/>
                <w:szCs w:val="21"/>
              </w:rPr>
              <w:t>，并针对性安排响应时间、响应方式和服务流程）</w:t>
            </w:r>
            <w:r>
              <w:rPr>
                <w:rFonts w:hint="eastAsia" w:ascii="宋体" w:hAnsi="宋体" w:eastAsia="宋体" w:cs="宋体"/>
                <w:color w:val="auto"/>
                <w:sz w:val="21"/>
                <w:szCs w:val="21"/>
                <w:lang w:eastAsia="zh-CN"/>
              </w:rPr>
              <w:t>。</w:t>
            </w:r>
          </w:p>
          <w:p w14:paraId="2692D92C">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每提供一项得1分，满分3分；未提供某项内容，则该项不得分。</w:t>
            </w:r>
          </w:p>
        </w:tc>
        <w:tc>
          <w:tcPr>
            <w:tcW w:w="438" w:type="pct"/>
            <w:vAlign w:val="center"/>
          </w:tcPr>
          <w:p w14:paraId="6855FDCF">
            <w:pPr>
              <w:autoSpaceDE/>
              <w:autoSpaceDN/>
              <w:spacing w:beforeLines="0" w:afterLines="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r>
      <w:tr w14:paraId="23532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30" w:type="pct"/>
            <w:vAlign w:val="center"/>
          </w:tcPr>
          <w:p w14:paraId="4FCE5962">
            <w:pPr>
              <w:pStyle w:val="62"/>
              <w:numPr>
                <w:ilvl w:val="0"/>
                <w:numId w:val="8"/>
              </w:numPr>
              <w:autoSpaceDE/>
              <w:autoSpaceDN/>
              <w:spacing w:beforeLines="0" w:afterLines="0"/>
              <w:ind w:firstLineChars="0"/>
              <w:jc w:val="center"/>
              <w:rPr>
                <w:rFonts w:hint="eastAsia" w:ascii="宋体" w:hAnsi="宋体" w:eastAsia="宋体" w:cs="宋体"/>
                <w:color w:val="auto"/>
                <w:sz w:val="21"/>
                <w:szCs w:val="21"/>
              </w:rPr>
            </w:pPr>
          </w:p>
        </w:tc>
        <w:tc>
          <w:tcPr>
            <w:tcW w:w="564" w:type="pct"/>
            <w:shd w:val="clear" w:color="auto" w:fill="auto"/>
            <w:vAlign w:val="center"/>
          </w:tcPr>
          <w:p w14:paraId="053BCC48">
            <w:pPr>
              <w:pStyle w:val="78"/>
              <w:spacing w:beforeLines="0" w:afterLines="0" w:line="360" w:lineRule="auto"/>
              <w:jc w:val="center"/>
              <w:rPr>
                <w:rFonts w:hint="eastAsia" w:ascii="宋体" w:hAnsi="宋体" w:eastAsia="宋体" w:cs="宋体"/>
                <w:color w:val="auto"/>
                <w:sz w:val="21"/>
                <w:szCs w:val="21"/>
                <w:lang w:val="en-US" w:eastAsia="en-US"/>
              </w:rPr>
            </w:pPr>
            <w:r>
              <w:rPr>
                <w:rFonts w:hint="eastAsia" w:ascii="宋体" w:hAnsi="宋体" w:eastAsia="宋体" w:cs="宋体"/>
                <w:color w:val="auto"/>
                <w:sz w:val="21"/>
                <w:szCs w:val="21"/>
              </w:rPr>
              <w:t>配送及售后服务方案2</w:t>
            </w:r>
          </w:p>
        </w:tc>
        <w:tc>
          <w:tcPr>
            <w:tcW w:w="3566" w:type="pct"/>
            <w:shd w:val="clear" w:color="auto" w:fill="auto"/>
            <w:vAlign w:val="top"/>
          </w:tcPr>
          <w:p w14:paraId="75255B36">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根据投标人针对本项目制定的配送及售后服务方案1的详细内容</w:t>
            </w:r>
            <w:r>
              <w:rPr>
                <w:rFonts w:hint="eastAsia" w:ascii="宋体" w:hAnsi="宋体" w:eastAsia="宋体" w:cs="宋体"/>
                <w:color w:val="auto"/>
                <w:sz w:val="21"/>
                <w:szCs w:val="21"/>
                <w:lang w:val="en-US" w:eastAsia="zh-CN"/>
              </w:rPr>
              <w:t>是否符合本项目要求</w:t>
            </w:r>
            <w:r>
              <w:rPr>
                <w:rFonts w:hint="eastAsia" w:ascii="宋体" w:hAnsi="宋体" w:eastAsia="宋体" w:cs="宋体"/>
                <w:color w:val="auto"/>
                <w:sz w:val="21"/>
                <w:szCs w:val="21"/>
              </w:rPr>
              <w:t>进行评审：</w:t>
            </w:r>
          </w:p>
          <w:p w14:paraId="11C00EBD">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售后服务方案详</w:t>
            </w:r>
            <w:r>
              <w:rPr>
                <w:rFonts w:hint="eastAsia" w:ascii="宋体" w:hAnsi="宋体" w:eastAsia="宋体" w:cs="宋体"/>
                <w:color w:val="auto"/>
                <w:sz w:val="21"/>
                <w:szCs w:val="21"/>
                <w:lang w:val="en-US" w:eastAsia="zh-CN"/>
              </w:rPr>
              <w:t>尽合理</w:t>
            </w:r>
            <w:r>
              <w:rPr>
                <w:rFonts w:hint="eastAsia" w:ascii="宋体" w:hAnsi="宋体" w:eastAsia="宋体" w:cs="宋体"/>
                <w:color w:val="auto"/>
                <w:sz w:val="21"/>
                <w:szCs w:val="21"/>
              </w:rPr>
              <w:t>，售后服务内容</w:t>
            </w:r>
            <w:r>
              <w:rPr>
                <w:rFonts w:hint="eastAsia" w:ascii="宋体" w:hAnsi="宋体" w:eastAsia="宋体" w:cs="宋体"/>
                <w:color w:val="auto"/>
                <w:sz w:val="21"/>
                <w:szCs w:val="21"/>
                <w:lang w:val="en-US" w:eastAsia="zh-CN"/>
              </w:rPr>
              <w:t>清晰且完全匹配本项目实际实施</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针对本项目</w:t>
            </w:r>
            <w:r>
              <w:rPr>
                <w:rFonts w:hint="eastAsia" w:ascii="宋体" w:hAnsi="宋体" w:eastAsia="宋体" w:cs="宋体"/>
                <w:color w:val="auto"/>
                <w:sz w:val="21"/>
                <w:szCs w:val="21"/>
                <w:lang w:val="en-US" w:eastAsia="zh-CN"/>
              </w:rPr>
              <w:t>每个需要供货的地市均安排</w:t>
            </w:r>
            <w:r>
              <w:rPr>
                <w:rFonts w:hint="eastAsia" w:ascii="宋体" w:hAnsi="宋体" w:eastAsia="宋体" w:cs="宋体"/>
                <w:color w:val="auto"/>
                <w:sz w:val="21"/>
                <w:szCs w:val="21"/>
              </w:rPr>
              <w:t>了专门的售后服务团队，成员分工清晰，跟进处理流程</w:t>
            </w:r>
            <w:r>
              <w:rPr>
                <w:rFonts w:hint="eastAsia" w:ascii="宋体" w:hAnsi="宋体" w:eastAsia="宋体" w:cs="宋体"/>
                <w:color w:val="auto"/>
                <w:sz w:val="21"/>
                <w:szCs w:val="21"/>
                <w:lang w:val="en-US" w:eastAsia="zh-CN"/>
              </w:rPr>
              <w:t>完善</w:t>
            </w:r>
            <w:r>
              <w:rPr>
                <w:rFonts w:hint="eastAsia" w:ascii="宋体" w:hAnsi="宋体" w:eastAsia="宋体" w:cs="宋体"/>
                <w:color w:val="auto"/>
                <w:sz w:val="21"/>
                <w:szCs w:val="21"/>
              </w:rPr>
              <w:t>具体；响应时间和</w:t>
            </w:r>
            <w:r>
              <w:rPr>
                <w:rFonts w:hint="eastAsia" w:ascii="宋体" w:hAnsi="宋体" w:eastAsia="宋体" w:cs="宋体"/>
                <w:color w:val="auto"/>
                <w:sz w:val="21"/>
                <w:szCs w:val="21"/>
                <w:lang w:val="en-US" w:eastAsia="zh-CN"/>
              </w:rPr>
              <w:t>退换货等</w:t>
            </w:r>
            <w:r>
              <w:rPr>
                <w:rFonts w:hint="eastAsia" w:ascii="宋体" w:hAnsi="宋体" w:eastAsia="宋体" w:cs="宋体"/>
                <w:color w:val="auto"/>
                <w:sz w:val="21"/>
                <w:szCs w:val="21"/>
              </w:rPr>
              <w:t>流程完全为本项目定制，能有效保障本项目实施</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分；</w:t>
            </w:r>
          </w:p>
          <w:p w14:paraId="2760103B">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售后服务方案基本完整，售后服务</w:t>
            </w:r>
            <w:r>
              <w:rPr>
                <w:rFonts w:hint="eastAsia" w:ascii="宋体" w:hAnsi="宋体" w:eastAsia="宋体" w:cs="宋体"/>
                <w:color w:val="auto"/>
                <w:sz w:val="21"/>
                <w:szCs w:val="21"/>
                <w:lang w:val="en-US" w:eastAsia="zh-CN"/>
              </w:rPr>
              <w:t>主要</w:t>
            </w:r>
            <w:r>
              <w:rPr>
                <w:rFonts w:hint="eastAsia" w:ascii="宋体" w:hAnsi="宋体" w:eastAsia="宋体" w:cs="宋体"/>
                <w:color w:val="auto"/>
                <w:sz w:val="21"/>
                <w:szCs w:val="21"/>
              </w:rPr>
              <w:t>内容</w:t>
            </w:r>
            <w:r>
              <w:rPr>
                <w:rFonts w:hint="eastAsia" w:ascii="宋体" w:hAnsi="宋体" w:eastAsia="宋体" w:cs="宋体"/>
                <w:color w:val="auto"/>
                <w:sz w:val="21"/>
                <w:szCs w:val="21"/>
                <w:lang w:val="en-US" w:eastAsia="zh-CN"/>
              </w:rPr>
              <w:t>能匹配本项目实际实施</w:t>
            </w:r>
            <w:r>
              <w:rPr>
                <w:rFonts w:hint="eastAsia" w:ascii="宋体" w:hAnsi="宋体" w:eastAsia="宋体" w:cs="宋体"/>
                <w:color w:val="auto"/>
                <w:sz w:val="21"/>
                <w:szCs w:val="21"/>
              </w:rPr>
              <w:t>，针对本项目</w:t>
            </w:r>
            <w:r>
              <w:rPr>
                <w:rFonts w:hint="eastAsia" w:ascii="宋体" w:hAnsi="宋体" w:eastAsia="宋体" w:cs="宋体"/>
                <w:color w:val="auto"/>
                <w:sz w:val="21"/>
                <w:szCs w:val="21"/>
                <w:lang w:val="en-US" w:eastAsia="zh-CN"/>
              </w:rPr>
              <w:t>地市有安排多个</w:t>
            </w:r>
            <w:r>
              <w:rPr>
                <w:rFonts w:hint="eastAsia" w:ascii="宋体" w:hAnsi="宋体" w:eastAsia="宋体" w:cs="宋体"/>
                <w:color w:val="auto"/>
                <w:sz w:val="21"/>
                <w:szCs w:val="21"/>
              </w:rPr>
              <w:t>的售后服务团队</w:t>
            </w:r>
            <w:r>
              <w:rPr>
                <w:rFonts w:hint="eastAsia" w:ascii="宋体" w:hAnsi="宋体" w:eastAsia="宋体" w:cs="宋体"/>
                <w:color w:val="auto"/>
                <w:sz w:val="21"/>
                <w:szCs w:val="21"/>
                <w:lang w:val="en-US" w:eastAsia="zh-CN"/>
              </w:rPr>
              <w:t>流转服务</w:t>
            </w:r>
            <w:r>
              <w:rPr>
                <w:rFonts w:hint="eastAsia" w:ascii="宋体" w:hAnsi="宋体" w:eastAsia="宋体" w:cs="宋体"/>
                <w:color w:val="auto"/>
                <w:sz w:val="21"/>
                <w:szCs w:val="21"/>
              </w:rPr>
              <w:t>，成员</w:t>
            </w:r>
            <w:r>
              <w:rPr>
                <w:rFonts w:hint="eastAsia" w:ascii="宋体" w:hAnsi="宋体" w:eastAsia="宋体" w:cs="宋体"/>
                <w:color w:val="auto"/>
                <w:sz w:val="21"/>
                <w:szCs w:val="21"/>
                <w:lang w:val="en-US" w:eastAsia="zh-CN"/>
              </w:rPr>
              <w:t>有</w:t>
            </w:r>
            <w:r>
              <w:rPr>
                <w:rFonts w:hint="eastAsia" w:ascii="宋体" w:hAnsi="宋体" w:eastAsia="宋体" w:cs="宋体"/>
                <w:color w:val="auto"/>
                <w:sz w:val="21"/>
                <w:szCs w:val="21"/>
              </w:rPr>
              <w:t>分工，跟进处理流程</w:t>
            </w:r>
            <w:r>
              <w:rPr>
                <w:rFonts w:hint="eastAsia" w:ascii="宋体" w:hAnsi="宋体" w:eastAsia="宋体" w:cs="宋体"/>
                <w:color w:val="auto"/>
                <w:sz w:val="21"/>
                <w:szCs w:val="21"/>
                <w:lang w:val="en-US" w:eastAsia="zh-CN"/>
              </w:rPr>
              <w:t>基本完整</w:t>
            </w:r>
            <w:r>
              <w:rPr>
                <w:rFonts w:hint="eastAsia" w:ascii="宋体" w:hAnsi="宋体" w:eastAsia="宋体" w:cs="宋体"/>
                <w:color w:val="auto"/>
                <w:sz w:val="21"/>
                <w:szCs w:val="21"/>
              </w:rPr>
              <w:t>；响应时间和</w:t>
            </w:r>
            <w:r>
              <w:rPr>
                <w:rFonts w:hint="eastAsia" w:ascii="宋体" w:hAnsi="宋体" w:eastAsia="宋体" w:cs="宋体"/>
                <w:color w:val="auto"/>
                <w:sz w:val="21"/>
                <w:szCs w:val="21"/>
                <w:lang w:val="en-US" w:eastAsia="zh-CN"/>
              </w:rPr>
              <w:t>退换货等</w:t>
            </w:r>
            <w:r>
              <w:rPr>
                <w:rFonts w:hint="eastAsia" w:ascii="宋体" w:hAnsi="宋体" w:eastAsia="宋体" w:cs="宋体"/>
                <w:color w:val="auto"/>
                <w:sz w:val="21"/>
                <w:szCs w:val="21"/>
              </w:rPr>
              <w:t>流程</w:t>
            </w:r>
            <w:r>
              <w:rPr>
                <w:rFonts w:hint="eastAsia" w:ascii="宋体" w:hAnsi="宋体" w:eastAsia="宋体" w:cs="宋体"/>
                <w:color w:val="auto"/>
                <w:sz w:val="21"/>
                <w:szCs w:val="21"/>
                <w:lang w:val="en-US" w:eastAsia="zh-CN"/>
              </w:rPr>
              <w:t>能保障</w:t>
            </w:r>
            <w:r>
              <w:rPr>
                <w:rFonts w:hint="eastAsia" w:ascii="宋体" w:hAnsi="宋体" w:eastAsia="宋体" w:cs="宋体"/>
                <w:color w:val="auto"/>
                <w:sz w:val="21"/>
                <w:szCs w:val="21"/>
              </w:rPr>
              <w:t>本项目</w:t>
            </w:r>
            <w:r>
              <w:rPr>
                <w:rFonts w:hint="eastAsia" w:ascii="宋体" w:hAnsi="宋体" w:eastAsia="宋体" w:cs="宋体"/>
                <w:color w:val="auto"/>
                <w:sz w:val="21"/>
                <w:szCs w:val="21"/>
                <w:lang w:val="en-US" w:eastAsia="zh-CN"/>
              </w:rPr>
              <w:t>实施要求</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w:t>
            </w:r>
          </w:p>
          <w:p w14:paraId="292684A4">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售后服务方案简单，售后服务内容</w:t>
            </w:r>
            <w:r>
              <w:rPr>
                <w:rFonts w:hint="eastAsia" w:ascii="宋体" w:hAnsi="宋体" w:eastAsia="宋体" w:cs="宋体"/>
                <w:color w:val="auto"/>
                <w:sz w:val="21"/>
                <w:szCs w:val="21"/>
                <w:lang w:val="en-US" w:eastAsia="zh-CN"/>
              </w:rPr>
              <w:t>只有部分匹配本项目实际实施需要；</w:t>
            </w:r>
            <w:r>
              <w:rPr>
                <w:rFonts w:hint="eastAsia" w:ascii="宋体" w:hAnsi="宋体" w:eastAsia="宋体" w:cs="宋体"/>
                <w:color w:val="auto"/>
                <w:sz w:val="21"/>
                <w:szCs w:val="21"/>
              </w:rPr>
              <w:t>或</w:t>
            </w:r>
            <w:r>
              <w:rPr>
                <w:rFonts w:hint="eastAsia" w:ascii="宋体" w:hAnsi="宋体" w:eastAsia="宋体" w:cs="宋体"/>
                <w:color w:val="auto"/>
                <w:sz w:val="21"/>
                <w:szCs w:val="21"/>
                <w:lang w:val="en-US" w:eastAsia="zh-CN"/>
              </w:rPr>
              <w:t>针对</w:t>
            </w:r>
            <w:r>
              <w:rPr>
                <w:rFonts w:hint="eastAsia" w:ascii="宋体" w:hAnsi="宋体" w:eastAsia="宋体" w:cs="宋体"/>
                <w:color w:val="auto"/>
                <w:sz w:val="21"/>
                <w:szCs w:val="21"/>
              </w:rPr>
              <w:t>本项目</w:t>
            </w:r>
            <w:r>
              <w:rPr>
                <w:rFonts w:hint="eastAsia" w:ascii="宋体" w:hAnsi="宋体" w:eastAsia="宋体" w:cs="宋体"/>
                <w:color w:val="auto"/>
                <w:sz w:val="21"/>
                <w:szCs w:val="21"/>
                <w:lang w:val="en-US" w:eastAsia="zh-CN"/>
              </w:rPr>
              <w:t>安排了少于3个地市的</w:t>
            </w:r>
            <w:r>
              <w:rPr>
                <w:rFonts w:hint="eastAsia" w:ascii="宋体" w:hAnsi="宋体" w:eastAsia="宋体" w:cs="宋体"/>
                <w:color w:val="auto"/>
                <w:sz w:val="21"/>
                <w:szCs w:val="21"/>
              </w:rPr>
              <w:t>售后服务团队</w:t>
            </w:r>
            <w:r>
              <w:rPr>
                <w:rFonts w:hint="eastAsia" w:ascii="宋体" w:hAnsi="宋体" w:eastAsia="宋体" w:cs="宋体"/>
                <w:color w:val="auto"/>
                <w:sz w:val="21"/>
                <w:szCs w:val="21"/>
                <w:lang w:val="en-US" w:eastAsia="zh-CN"/>
              </w:rPr>
              <w:t>进行流转</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或成员无分工，</w:t>
            </w:r>
            <w:r>
              <w:rPr>
                <w:rFonts w:hint="eastAsia" w:ascii="宋体" w:hAnsi="宋体" w:eastAsia="宋体" w:cs="宋体"/>
                <w:color w:val="auto"/>
                <w:sz w:val="21"/>
                <w:szCs w:val="21"/>
              </w:rPr>
              <w:t>跟进处理流程</w:t>
            </w:r>
            <w:r>
              <w:rPr>
                <w:rFonts w:hint="eastAsia" w:ascii="宋体" w:hAnsi="宋体" w:eastAsia="宋体" w:cs="宋体"/>
                <w:color w:val="auto"/>
                <w:sz w:val="21"/>
                <w:szCs w:val="21"/>
                <w:lang w:val="en-US" w:eastAsia="zh-CN"/>
              </w:rPr>
              <w:t>笼统，没有细节补充</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响应时间和</w:t>
            </w:r>
            <w:r>
              <w:rPr>
                <w:rFonts w:hint="eastAsia" w:ascii="宋体" w:hAnsi="宋体" w:eastAsia="宋体" w:cs="宋体"/>
                <w:color w:val="auto"/>
                <w:sz w:val="21"/>
                <w:szCs w:val="21"/>
                <w:lang w:val="en-US" w:eastAsia="zh-CN"/>
              </w:rPr>
              <w:t>退换货等</w:t>
            </w:r>
            <w:r>
              <w:rPr>
                <w:rFonts w:hint="eastAsia" w:ascii="宋体" w:hAnsi="宋体" w:eastAsia="宋体" w:cs="宋体"/>
                <w:color w:val="auto"/>
                <w:sz w:val="21"/>
                <w:szCs w:val="21"/>
              </w:rPr>
              <w:t>流程</w:t>
            </w:r>
            <w:r>
              <w:rPr>
                <w:rFonts w:hint="eastAsia" w:ascii="宋体" w:hAnsi="宋体" w:eastAsia="宋体" w:cs="宋体"/>
                <w:color w:val="auto"/>
                <w:sz w:val="21"/>
                <w:szCs w:val="21"/>
                <w:lang w:val="en-US" w:eastAsia="zh-CN"/>
              </w:rPr>
              <w:t>部分内容能保障</w:t>
            </w:r>
            <w:r>
              <w:rPr>
                <w:rFonts w:hint="eastAsia" w:ascii="宋体" w:hAnsi="宋体" w:eastAsia="宋体" w:cs="宋体"/>
                <w:color w:val="auto"/>
                <w:sz w:val="21"/>
                <w:szCs w:val="21"/>
              </w:rPr>
              <w:t>本项目</w:t>
            </w:r>
            <w:r>
              <w:rPr>
                <w:rFonts w:hint="eastAsia" w:ascii="宋体" w:hAnsi="宋体" w:eastAsia="宋体" w:cs="宋体"/>
                <w:color w:val="auto"/>
                <w:sz w:val="21"/>
                <w:szCs w:val="21"/>
                <w:lang w:val="en-US" w:eastAsia="zh-CN"/>
              </w:rPr>
              <w:t>实施要求；</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分；</w:t>
            </w:r>
          </w:p>
          <w:p w14:paraId="6E90C045">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方案照搬本项目需求内容（包括仅更改部分文字或数据），无任何扩展</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0</w:t>
            </w:r>
            <w:r>
              <w:rPr>
                <w:rFonts w:hint="eastAsia" w:ascii="宋体" w:hAnsi="宋体" w:eastAsia="宋体" w:cs="宋体"/>
                <w:color w:val="auto"/>
                <w:sz w:val="21"/>
                <w:szCs w:val="21"/>
              </w:rPr>
              <w:t>分。</w:t>
            </w:r>
          </w:p>
        </w:tc>
        <w:tc>
          <w:tcPr>
            <w:tcW w:w="438" w:type="pct"/>
            <w:vAlign w:val="center"/>
          </w:tcPr>
          <w:p w14:paraId="0E141E3F">
            <w:pPr>
              <w:autoSpaceDE/>
              <w:autoSpaceDN/>
              <w:spacing w:beforeLines="0" w:afterLines="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r>
      <w:bookmarkEnd w:id="165"/>
    </w:tbl>
    <w:p w14:paraId="3F35A01D">
      <w:pPr>
        <w:autoSpaceDE/>
        <w:autoSpaceDN/>
        <w:spacing w:beforeLines="0" w:afterLines="0"/>
        <w:rPr>
          <w:rFonts w:hint="eastAsia" w:ascii="宋体" w:hAnsi="宋体" w:eastAsia="宋体" w:cs="宋体"/>
          <w:color w:val="auto"/>
        </w:rPr>
      </w:pPr>
    </w:p>
    <w:p w14:paraId="4C712636">
      <w:pPr>
        <w:autoSpaceDE/>
        <w:autoSpaceDN/>
        <w:spacing w:beforeLines="0" w:afterLines="0"/>
        <w:ind w:firstLine="422" w:firstLineChars="200"/>
        <w:outlineLvl w:val="3"/>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表四：技术评分细则表（</w:t>
      </w:r>
      <w:r>
        <w:rPr>
          <w:rFonts w:hint="eastAsia" w:ascii="宋体" w:hAnsi="宋体" w:eastAsia="宋体" w:cs="宋体"/>
          <w:b/>
          <w:bCs/>
          <w:color w:val="auto"/>
          <w:szCs w:val="21"/>
          <w:lang w:val="en-US" w:eastAsia="zh-CN"/>
        </w:rPr>
        <w:t>48</w:t>
      </w:r>
      <w:r>
        <w:rPr>
          <w:rFonts w:hint="eastAsia" w:ascii="宋体" w:hAnsi="宋体" w:eastAsia="宋体" w:cs="宋体"/>
          <w:b/>
          <w:bCs/>
          <w:color w:val="auto"/>
          <w:szCs w:val="21"/>
          <w:lang w:eastAsia="zh-CN"/>
        </w:rPr>
        <w:t>分）</w:t>
      </w:r>
      <w:bookmarkEnd w:id="166"/>
      <w:bookmarkEnd w:id="167"/>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2"/>
        <w:gridCol w:w="1315"/>
        <w:gridCol w:w="6818"/>
        <w:gridCol w:w="889"/>
      </w:tblGrid>
      <w:tr w14:paraId="79B6C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shd w:val="clear" w:color="auto" w:fill="F1F1F1" w:themeFill="background1" w:themeFillShade="F2"/>
            <w:vAlign w:val="center"/>
          </w:tcPr>
          <w:p w14:paraId="43FC653E">
            <w:pPr>
              <w:pStyle w:val="50"/>
              <w:autoSpaceDE/>
              <w:autoSpaceDN/>
              <w:spacing w:beforeLines="0" w:afterLines="0"/>
              <w:jc w:val="center"/>
              <w:rPr>
                <w:rFonts w:hint="eastAsia" w:ascii="宋体" w:hAnsi="宋体" w:eastAsia="宋体" w:cs="宋体"/>
                <w:b/>
                <w:color w:val="auto"/>
                <w:szCs w:val="21"/>
              </w:rPr>
            </w:pPr>
            <w:bookmarkStart w:id="168" w:name="_Hlk89442205"/>
            <w:r>
              <w:rPr>
                <w:rFonts w:hint="eastAsia" w:ascii="宋体" w:hAnsi="宋体" w:eastAsia="宋体" w:cs="宋体"/>
                <w:b/>
                <w:color w:val="auto"/>
                <w:szCs w:val="21"/>
              </w:rPr>
              <w:t>序号</w:t>
            </w:r>
          </w:p>
        </w:tc>
        <w:tc>
          <w:tcPr>
            <w:tcW w:w="667" w:type="pct"/>
            <w:shd w:val="clear" w:color="auto" w:fill="F1F1F1" w:themeFill="background1" w:themeFillShade="F2"/>
            <w:vAlign w:val="center"/>
          </w:tcPr>
          <w:p w14:paraId="63738797">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评审因素</w:t>
            </w:r>
          </w:p>
        </w:tc>
        <w:tc>
          <w:tcPr>
            <w:tcW w:w="3459" w:type="pct"/>
            <w:shd w:val="clear" w:color="auto" w:fill="F1F1F1" w:themeFill="background1" w:themeFillShade="F2"/>
            <w:vAlign w:val="center"/>
          </w:tcPr>
          <w:p w14:paraId="7BAB8274">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评审标准</w:t>
            </w:r>
          </w:p>
        </w:tc>
        <w:tc>
          <w:tcPr>
            <w:tcW w:w="451" w:type="pct"/>
            <w:shd w:val="clear" w:color="auto" w:fill="F1F1F1" w:themeFill="background1" w:themeFillShade="F2"/>
            <w:vAlign w:val="center"/>
          </w:tcPr>
          <w:p w14:paraId="0CE45908">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分值（分）</w:t>
            </w:r>
          </w:p>
        </w:tc>
      </w:tr>
      <w:tr w14:paraId="3E839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6C73023C">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4F7B057C">
            <w:pPr>
              <w:pStyle w:val="78"/>
              <w:spacing w:beforeLines="0" w:afterLines="0" w:line="360" w:lineRule="auto"/>
              <w:jc w:val="center"/>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lang w:val="en-US" w:eastAsia="zh-CN"/>
              </w:rPr>
              <w:t>供货</w:t>
            </w:r>
            <w:r>
              <w:rPr>
                <w:rFonts w:hint="eastAsia" w:ascii="宋体" w:hAnsi="宋体" w:eastAsia="宋体" w:cs="宋体"/>
                <w:color w:val="auto"/>
                <w:sz w:val="21"/>
                <w:szCs w:val="21"/>
              </w:rPr>
              <w:t>方案1</w:t>
            </w:r>
          </w:p>
        </w:tc>
        <w:tc>
          <w:tcPr>
            <w:tcW w:w="3459" w:type="pct"/>
            <w:shd w:val="clear" w:color="auto" w:fill="auto"/>
            <w:vAlign w:val="top"/>
          </w:tcPr>
          <w:p w14:paraId="59A39ECB">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w:t>
            </w:r>
            <w:r>
              <w:rPr>
                <w:rFonts w:hint="eastAsia" w:ascii="宋体" w:hAnsi="宋体" w:eastAsia="宋体" w:cs="宋体"/>
                <w:color w:val="auto"/>
                <w:sz w:val="21"/>
                <w:szCs w:val="21"/>
                <w:lang w:val="en-US" w:eastAsia="zh-CN"/>
              </w:rPr>
              <w:t>结合</w:t>
            </w:r>
            <w:r>
              <w:rPr>
                <w:rFonts w:hint="eastAsia" w:ascii="宋体" w:hAnsi="宋体" w:eastAsia="宋体" w:cs="宋体"/>
                <w:color w:val="auto"/>
                <w:sz w:val="21"/>
                <w:szCs w:val="21"/>
              </w:rPr>
              <w:t>采购需求</w:t>
            </w:r>
            <w:r>
              <w:rPr>
                <w:rFonts w:hint="eastAsia" w:ascii="宋体" w:hAnsi="宋体" w:eastAsia="宋体" w:cs="宋体"/>
                <w:color w:val="auto"/>
                <w:sz w:val="21"/>
                <w:szCs w:val="21"/>
                <w:lang w:val="en-US" w:eastAsia="zh-CN"/>
              </w:rPr>
              <w:t>的任务要求，</w:t>
            </w:r>
            <w:r>
              <w:rPr>
                <w:rFonts w:hint="eastAsia" w:ascii="宋体" w:hAnsi="宋体" w:eastAsia="宋体" w:cs="宋体"/>
                <w:color w:val="auto"/>
                <w:sz w:val="21"/>
                <w:szCs w:val="21"/>
              </w:rPr>
              <w:t>提供</w:t>
            </w:r>
            <w:r>
              <w:rPr>
                <w:rFonts w:hint="eastAsia" w:ascii="宋体" w:hAnsi="宋体" w:eastAsia="宋体" w:cs="宋体"/>
                <w:color w:val="auto"/>
                <w:sz w:val="21"/>
                <w:szCs w:val="21"/>
                <w:lang w:val="en-US" w:eastAsia="zh-CN"/>
              </w:rPr>
              <w:t>针对本项目实施的供货</w:t>
            </w:r>
            <w:r>
              <w:rPr>
                <w:rFonts w:hint="eastAsia" w:ascii="宋体" w:hAnsi="宋体" w:eastAsia="宋体" w:cs="宋体"/>
                <w:color w:val="auto"/>
                <w:sz w:val="21"/>
                <w:szCs w:val="21"/>
              </w:rPr>
              <w:t xml:space="preserve">方案，应包括但不限于： </w:t>
            </w:r>
          </w:p>
          <w:p w14:paraId="4C14F6DC">
            <w:pPr>
              <w:pStyle w:val="78"/>
              <w:spacing w:beforeLines="0" w:afterLines="0" w:line="360" w:lineRule="auto"/>
              <w:jc w:val="left"/>
              <w:rPr>
                <w:rFonts w:hint="eastAsia" w:ascii="宋体" w:hAnsi="宋体" w:eastAsia="宋体" w:cs="宋体"/>
                <w:color w:val="auto"/>
                <w:sz w:val="21"/>
                <w:szCs w:val="21"/>
                <w:lang w:eastAsia="zh-CN"/>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如何保证服装、帽子及配饰符合本项目要求的质量标准；是否可能出现非人为、不可控的质量问题；如果出现任何质量问题，如何解决</w:t>
            </w:r>
            <w:r>
              <w:rPr>
                <w:rFonts w:hint="eastAsia" w:ascii="宋体" w:hAnsi="宋体" w:eastAsia="宋体" w:cs="宋体"/>
                <w:color w:val="auto"/>
                <w:sz w:val="21"/>
                <w:szCs w:val="21"/>
                <w:lang w:eastAsia="zh-CN"/>
              </w:rPr>
              <w:t>；</w:t>
            </w:r>
          </w:p>
          <w:p w14:paraId="3CA31912">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如何保证生产/代采时间满足或优于项目供货要求；如果因不可抗力或其他因素导致供货超出计划时间，如何补救。</w:t>
            </w:r>
          </w:p>
          <w:p w14:paraId="3248E9FF">
            <w:pPr>
              <w:pStyle w:val="78"/>
              <w:spacing w:beforeLines="0" w:afterLines="0" w:line="360" w:lineRule="auto"/>
              <w:jc w:val="left"/>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lang w:val="en-US" w:eastAsia="zh-CN"/>
              </w:rPr>
              <w:t>每</w:t>
            </w:r>
            <w:r>
              <w:rPr>
                <w:rFonts w:hint="eastAsia" w:ascii="宋体" w:hAnsi="宋体" w:eastAsia="宋体" w:cs="宋体"/>
                <w:color w:val="auto"/>
                <w:sz w:val="21"/>
                <w:szCs w:val="21"/>
              </w:rPr>
              <w:t>提供</w:t>
            </w:r>
            <w:r>
              <w:rPr>
                <w:rFonts w:hint="eastAsia" w:ascii="宋体" w:hAnsi="宋体" w:eastAsia="宋体" w:cs="宋体"/>
                <w:color w:val="auto"/>
                <w:sz w:val="21"/>
                <w:szCs w:val="21"/>
                <w:lang w:val="en-US" w:eastAsia="zh-CN"/>
              </w:rPr>
              <w:t>一项</w:t>
            </w:r>
            <w:r>
              <w:rPr>
                <w:rFonts w:hint="eastAsia" w:ascii="宋体" w:hAnsi="宋体" w:eastAsia="宋体" w:cs="宋体"/>
                <w:color w:val="auto"/>
                <w:sz w:val="21"/>
                <w:szCs w:val="21"/>
              </w:rPr>
              <w:t>得1分，</w:t>
            </w:r>
            <w:r>
              <w:rPr>
                <w:rFonts w:hint="eastAsia" w:ascii="宋体" w:hAnsi="宋体" w:eastAsia="宋体" w:cs="宋体"/>
                <w:color w:val="auto"/>
                <w:sz w:val="21"/>
                <w:szCs w:val="21"/>
                <w:lang w:val="en-US" w:eastAsia="zh-CN"/>
              </w:rPr>
              <w:t>满分2</w:t>
            </w:r>
            <w:r>
              <w:rPr>
                <w:rFonts w:hint="eastAsia" w:ascii="宋体" w:hAnsi="宋体" w:eastAsia="宋体" w:cs="宋体"/>
                <w:color w:val="auto"/>
                <w:sz w:val="21"/>
                <w:szCs w:val="21"/>
              </w:rPr>
              <w:t>分</w:t>
            </w:r>
            <w:r>
              <w:rPr>
                <w:rFonts w:hint="eastAsia" w:ascii="宋体" w:hAnsi="宋体" w:eastAsia="宋体" w:cs="宋体"/>
                <w:color w:val="auto"/>
                <w:sz w:val="21"/>
                <w:szCs w:val="21"/>
                <w:lang w:val="en-US" w:eastAsia="zh-CN"/>
              </w:rPr>
              <w:t>；未提供某项内容，则该项不得分</w:t>
            </w:r>
            <w:r>
              <w:rPr>
                <w:rFonts w:hint="eastAsia" w:ascii="宋体" w:hAnsi="宋体" w:eastAsia="宋体" w:cs="宋体"/>
                <w:color w:val="auto"/>
                <w:sz w:val="21"/>
                <w:szCs w:val="21"/>
              </w:rPr>
              <w:t>。</w:t>
            </w:r>
          </w:p>
        </w:tc>
        <w:tc>
          <w:tcPr>
            <w:tcW w:w="451" w:type="pct"/>
            <w:vAlign w:val="center"/>
          </w:tcPr>
          <w:p w14:paraId="283941AB">
            <w:pPr>
              <w:autoSpaceDE/>
              <w:autoSpaceDN/>
              <w:spacing w:beforeLines="0" w:afterLines="0"/>
              <w:jc w:val="center"/>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2</w:t>
            </w:r>
          </w:p>
        </w:tc>
      </w:tr>
      <w:tr w14:paraId="1DD7B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30AD8341">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4BBF2247">
            <w:pPr>
              <w:pStyle w:val="78"/>
              <w:spacing w:beforeLines="0" w:afterLines="0" w:line="360" w:lineRule="auto"/>
              <w:jc w:val="center"/>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lang w:val="en-US" w:eastAsia="zh-CN"/>
              </w:rPr>
              <w:t>供货</w:t>
            </w:r>
            <w:r>
              <w:rPr>
                <w:rFonts w:hint="eastAsia" w:ascii="宋体" w:hAnsi="宋体" w:eastAsia="宋体" w:cs="宋体"/>
                <w:color w:val="auto"/>
                <w:sz w:val="21"/>
                <w:szCs w:val="21"/>
              </w:rPr>
              <w:t>方案2</w:t>
            </w:r>
          </w:p>
        </w:tc>
        <w:tc>
          <w:tcPr>
            <w:tcW w:w="3459" w:type="pct"/>
            <w:shd w:val="clear" w:color="auto" w:fill="auto"/>
            <w:vAlign w:val="top"/>
          </w:tcPr>
          <w:p w14:paraId="5BAC3EA6">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根据投标人针对本项目制定的</w:t>
            </w:r>
            <w:r>
              <w:rPr>
                <w:rFonts w:hint="eastAsia" w:ascii="宋体" w:hAnsi="宋体" w:eastAsia="宋体" w:cs="宋体"/>
                <w:color w:val="auto"/>
                <w:sz w:val="21"/>
                <w:szCs w:val="21"/>
                <w:lang w:val="en-US" w:eastAsia="zh-CN"/>
              </w:rPr>
              <w:t>供货</w:t>
            </w:r>
            <w:r>
              <w:rPr>
                <w:rFonts w:hint="eastAsia" w:ascii="宋体" w:hAnsi="宋体" w:eastAsia="宋体" w:cs="宋体"/>
                <w:color w:val="auto"/>
                <w:sz w:val="21"/>
                <w:szCs w:val="21"/>
              </w:rPr>
              <w:t>方案1的详细内容是否</w:t>
            </w:r>
            <w:r>
              <w:rPr>
                <w:rFonts w:hint="eastAsia" w:ascii="宋体" w:hAnsi="宋体" w:eastAsia="宋体" w:cs="宋体"/>
                <w:color w:val="auto"/>
                <w:sz w:val="21"/>
                <w:szCs w:val="21"/>
                <w:lang w:val="en-US" w:eastAsia="zh-CN"/>
              </w:rPr>
              <w:t>切实与</w:t>
            </w:r>
            <w:r>
              <w:rPr>
                <w:rFonts w:hint="eastAsia" w:ascii="宋体" w:hAnsi="宋体" w:eastAsia="宋体" w:cs="宋体"/>
                <w:color w:val="auto"/>
                <w:sz w:val="21"/>
                <w:szCs w:val="21"/>
              </w:rPr>
              <w:t>本项目要求</w:t>
            </w:r>
            <w:r>
              <w:rPr>
                <w:rFonts w:hint="eastAsia" w:ascii="宋体" w:hAnsi="宋体" w:eastAsia="宋体" w:cs="宋体"/>
                <w:color w:val="auto"/>
                <w:sz w:val="21"/>
                <w:szCs w:val="21"/>
                <w:lang w:val="en-US" w:eastAsia="zh-CN"/>
              </w:rPr>
              <w:t>匹配、是否能保障项目实施</w:t>
            </w:r>
            <w:r>
              <w:rPr>
                <w:rFonts w:hint="eastAsia" w:ascii="宋体" w:hAnsi="宋体" w:eastAsia="宋体" w:cs="宋体"/>
                <w:color w:val="auto"/>
                <w:sz w:val="21"/>
                <w:szCs w:val="21"/>
              </w:rPr>
              <w:t>进行评审：</w:t>
            </w:r>
          </w:p>
          <w:p w14:paraId="183DBD8A">
            <w:pPr>
              <w:pStyle w:val="78"/>
              <w:spacing w:beforeLines="0" w:afterLines="0" w:line="360" w:lineRule="auto"/>
              <w:jc w:val="left"/>
              <w:rPr>
                <w:rFonts w:hint="eastAsia" w:ascii="宋体" w:hAnsi="宋体" w:eastAsia="宋体" w:cs="宋体"/>
                <w:color w:val="auto"/>
                <w:sz w:val="21"/>
                <w:szCs w:val="21"/>
                <w:lang w:eastAsia="zh-CN"/>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质量保障相关内容完全按本项目质量标准的要求执行，或优于本项目质量标准要求</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质量问题解决措施科学合理，切合项目实际实施；生产/代采的时间计划完全覆盖本项目所有产品，并且不超出本项目供货要求时间</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补救措施清晰完善；</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分</w:t>
            </w:r>
            <w:r>
              <w:rPr>
                <w:rFonts w:hint="eastAsia" w:ascii="宋体" w:hAnsi="宋体" w:eastAsia="宋体" w:cs="宋体"/>
                <w:color w:val="auto"/>
                <w:sz w:val="21"/>
                <w:szCs w:val="21"/>
                <w:lang w:eastAsia="zh-CN"/>
              </w:rPr>
              <w:t>；</w:t>
            </w:r>
          </w:p>
          <w:p w14:paraId="17C007B5">
            <w:pPr>
              <w:pStyle w:val="78"/>
              <w:spacing w:beforeLines="0" w:afterLines="0" w:line="360" w:lineRule="auto"/>
              <w:jc w:val="left"/>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2、质量保障相关内容按本项目质量标准的执行</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质量问题解决措施能保障项目实际实施；生产/代采的时间计划满足本项目供货要求时间</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提供了与项目相匹配的补救措施；</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w:t>
            </w:r>
            <w:r>
              <w:rPr>
                <w:rFonts w:hint="eastAsia" w:ascii="宋体" w:hAnsi="宋体" w:eastAsia="宋体" w:cs="宋体"/>
                <w:color w:val="auto"/>
                <w:sz w:val="21"/>
                <w:szCs w:val="21"/>
                <w:lang w:eastAsia="zh-CN"/>
              </w:rPr>
              <w:t>；</w:t>
            </w:r>
          </w:p>
          <w:p w14:paraId="24C4D48C">
            <w:pPr>
              <w:pStyle w:val="78"/>
              <w:spacing w:beforeLines="0" w:afterLines="0" w:line="360" w:lineRule="auto"/>
              <w:jc w:val="left"/>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3、仅承诺质保</w:t>
            </w:r>
            <w:r>
              <w:rPr>
                <w:rFonts w:hint="eastAsia" w:ascii="宋体" w:hAnsi="宋体" w:eastAsia="宋体" w:cs="宋体"/>
                <w:color w:val="auto"/>
                <w:sz w:val="21"/>
                <w:szCs w:val="21"/>
              </w:rPr>
              <w:t>方案</w:t>
            </w:r>
            <w:r>
              <w:rPr>
                <w:rFonts w:hint="eastAsia" w:ascii="宋体" w:hAnsi="宋体" w:eastAsia="宋体" w:cs="宋体"/>
                <w:color w:val="auto"/>
                <w:sz w:val="21"/>
                <w:szCs w:val="21"/>
                <w:lang w:val="en-US" w:eastAsia="zh-CN"/>
              </w:rPr>
              <w:t>符合本项目质量标准的要求，没有针对性的保障措施</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或质量问题解决措施与本项目匹配度不高；或生产/代采的时间计划排期紧凑，各项安排可能导致超出本项目供货要求时间</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或补救措施仅部分内容与本项目实际实施相匹配；</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分</w:t>
            </w:r>
            <w:r>
              <w:rPr>
                <w:rFonts w:hint="eastAsia" w:ascii="宋体" w:hAnsi="宋体" w:eastAsia="宋体" w:cs="宋体"/>
                <w:color w:val="auto"/>
                <w:sz w:val="21"/>
                <w:szCs w:val="21"/>
                <w:lang w:eastAsia="zh-CN"/>
              </w:rPr>
              <w:t>；</w:t>
            </w:r>
          </w:p>
          <w:p w14:paraId="21568D6B">
            <w:pPr>
              <w:pStyle w:val="78"/>
              <w:spacing w:beforeLines="0" w:afterLines="0" w:line="360" w:lineRule="auto"/>
              <w:jc w:val="left"/>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lang w:val="en-US" w:eastAsia="zh-CN"/>
              </w:rPr>
              <w:t>4、方案照搬本项目已有内容（包括仅更改部分文字或数据），无任何扩展</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0</w:t>
            </w:r>
            <w:r>
              <w:rPr>
                <w:rFonts w:hint="eastAsia" w:ascii="宋体" w:hAnsi="宋体" w:eastAsia="宋体" w:cs="宋体"/>
                <w:color w:val="auto"/>
                <w:sz w:val="21"/>
                <w:szCs w:val="21"/>
              </w:rPr>
              <w:t>分。</w:t>
            </w:r>
          </w:p>
        </w:tc>
        <w:tc>
          <w:tcPr>
            <w:tcW w:w="451" w:type="pct"/>
            <w:vAlign w:val="center"/>
          </w:tcPr>
          <w:p w14:paraId="12F1085A">
            <w:pPr>
              <w:autoSpaceDE/>
              <w:autoSpaceDN/>
              <w:spacing w:beforeLines="0" w:afterLines="0"/>
              <w:jc w:val="center"/>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3</w:t>
            </w:r>
          </w:p>
        </w:tc>
      </w:tr>
      <w:tr w14:paraId="42BC8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4E3BB995">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52BC8020">
            <w:pPr>
              <w:pStyle w:val="78"/>
              <w:spacing w:beforeLines="0" w:afterLines="0" w:line="360" w:lineRule="auto"/>
              <w:jc w:val="center"/>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lang w:val="en-US" w:eastAsia="zh-CN"/>
              </w:rPr>
              <w:t>量体</w:t>
            </w:r>
            <w:r>
              <w:rPr>
                <w:rFonts w:hint="eastAsia" w:ascii="宋体" w:hAnsi="宋体" w:eastAsia="宋体" w:cs="宋体"/>
                <w:color w:val="auto"/>
                <w:sz w:val="21"/>
                <w:szCs w:val="21"/>
              </w:rPr>
              <w:t>方案1</w:t>
            </w:r>
          </w:p>
        </w:tc>
        <w:tc>
          <w:tcPr>
            <w:tcW w:w="3459" w:type="pct"/>
            <w:shd w:val="clear" w:color="auto" w:fill="auto"/>
            <w:vAlign w:val="top"/>
          </w:tcPr>
          <w:p w14:paraId="27465B50">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投标人应根据第二章 采购需求中的“</w:t>
            </w:r>
            <w:r>
              <w:rPr>
                <w:rFonts w:hint="eastAsia" w:ascii="宋体" w:hAnsi="宋体" w:eastAsia="宋体" w:cs="宋体"/>
                <w:color w:val="auto"/>
                <w:sz w:val="21"/>
                <w:szCs w:val="21"/>
                <w:lang w:val="en-US" w:eastAsia="zh-CN"/>
              </w:rPr>
              <w:t>量体要求</w:t>
            </w:r>
            <w:r>
              <w:rPr>
                <w:rFonts w:hint="eastAsia" w:ascii="宋体" w:hAnsi="宋体" w:eastAsia="宋体" w:cs="宋体"/>
                <w:color w:val="auto"/>
                <w:sz w:val="21"/>
                <w:szCs w:val="21"/>
              </w:rPr>
              <w:t>”内容提供扩展方案，应包括但不限于：</w:t>
            </w:r>
          </w:p>
          <w:p w14:paraId="5279E451">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①</w:t>
            </w:r>
            <w:r>
              <w:rPr>
                <w:rFonts w:hint="eastAsia" w:ascii="宋体" w:hAnsi="宋体" w:eastAsia="宋体" w:cs="宋体"/>
                <w:color w:val="auto"/>
                <w:sz w:val="21"/>
                <w:szCs w:val="21"/>
                <w:lang w:val="en-US" w:eastAsia="zh-CN"/>
              </w:rPr>
              <w:t>六个地市量体安排计划</w:t>
            </w:r>
            <w:r>
              <w:rPr>
                <w:rFonts w:hint="eastAsia" w:ascii="宋体" w:hAnsi="宋体" w:eastAsia="宋体" w:cs="宋体"/>
                <w:color w:val="auto"/>
                <w:sz w:val="21"/>
                <w:szCs w:val="21"/>
              </w:rPr>
              <w:t>（在符合</w:t>
            </w:r>
            <w:r>
              <w:rPr>
                <w:rFonts w:hint="eastAsia" w:ascii="宋体" w:hAnsi="宋体" w:eastAsia="宋体" w:cs="宋体"/>
                <w:color w:val="auto"/>
                <w:sz w:val="21"/>
                <w:szCs w:val="21"/>
                <w:lang w:val="en-US" w:eastAsia="zh-CN"/>
              </w:rPr>
              <w:t>量体要求</w:t>
            </w:r>
            <w:r>
              <w:rPr>
                <w:rFonts w:hint="eastAsia" w:ascii="宋体" w:hAnsi="宋体" w:eastAsia="宋体" w:cs="宋体"/>
                <w:color w:val="auto"/>
                <w:sz w:val="21"/>
                <w:szCs w:val="21"/>
              </w:rPr>
              <w:t>的基础上，对</w:t>
            </w:r>
            <w:r>
              <w:rPr>
                <w:rFonts w:hint="eastAsia" w:ascii="宋体" w:hAnsi="宋体" w:eastAsia="宋体" w:cs="宋体"/>
                <w:color w:val="auto"/>
                <w:sz w:val="21"/>
                <w:szCs w:val="21"/>
                <w:lang w:val="en-US" w:eastAsia="zh-CN"/>
              </w:rPr>
              <w:t>量体人员安排和时间规划</w:t>
            </w:r>
            <w:r>
              <w:rPr>
                <w:rFonts w:hint="eastAsia" w:ascii="宋体" w:hAnsi="宋体" w:eastAsia="宋体" w:cs="宋体"/>
                <w:color w:val="auto"/>
                <w:sz w:val="21"/>
                <w:szCs w:val="21"/>
              </w:rPr>
              <w:t>进行拓展，提供更详细具体的</w:t>
            </w:r>
            <w:r>
              <w:rPr>
                <w:rFonts w:hint="eastAsia" w:ascii="宋体" w:hAnsi="宋体" w:eastAsia="宋体" w:cs="宋体"/>
                <w:color w:val="auto"/>
                <w:sz w:val="21"/>
                <w:szCs w:val="21"/>
                <w:lang w:val="en-US" w:eastAsia="zh-CN"/>
              </w:rPr>
              <w:t>排期表</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明确量体所需时间及采购人所需配合的事项</w:t>
            </w:r>
            <w:r>
              <w:rPr>
                <w:rFonts w:hint="eastAsia" w:ascii="宋体" w:hAnsi="宋体" w:eastAsia="宋体" w:cs="宋体"/>
                <w:color w:val="auto"/>
                <w:sz w:val="21"/>
                <w:szCs w:val="21"/>
              </w:rPr>
              <w:t xml:space="preserve">等）； </w:t>
            </w:r>
          </w:p>
          <w:p w14:paraId="3CF925B7">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②</w:t>
            </w:r>
            <w:r>
              <w:rPr>
                <w:rFonts w:hint="eastAsia" w:ascii="宋体" w:hAnsi="宋体" w:eastAsia="宋体" w:cs="宋体"/>
                <w:color w:val="auto"/>
                <w:sz w:val="21"/>
                <w:szCs w:val="21"/>
                <w:lang w:val="en-US" w:eastAsia="zh-CN"/>
              </w:rPr>
              <w:t>量体数据记录及数据保密措施</w:t>
            </w:r>
            <w:r>
              <w:rPr>
                <w:rFonts w:hint="eastAsia" w:ascii="宋体" w:hAnsi="宋体" w:eastAsia="宋体" w:cs="宋体"/>
                <w:color w:val="auto"/>
                <w:sz w:val="21"/>
                <w:szCs w:val="21"/>
              </w:rPr>
              <w:t>（在符合</w:t>
            </w:r>
            <w:r>
              <w:rPr>
                <w:rFonts w:hint="eastAsia" w:ascii="宋体" w:hAnsi="宋体" w:eastAsia="宋体" w:cs="宋体"/>
                <w:color w:val="auto"/>
                <w:sz w:val="21"/>
                <w:szCs w:val="21"/>
                <w:lang w:val="en-US" w:eastAsia="zh-CN"/>
              </w:rPr>
              <w:t>量体要求</w:t>
            </w:r>
            <w:r>
              <w:rPr>
                <w:rFonts w:hint="eastAsia" w:ascii="宋体" w:hAnsi="宋体" w:eastAsia="宋体" w:cs="宋体"/>
                <w:color w:val="auto"/>
                <w:sz w:val="21"/>
                <w:szCs w:val="21"/>
              </w:rPr>
              <w:t>的基础上进行</w:t>
            </w:r>
            <w:r>
              <w:rPr>
                <w:rFonts w:hint="eastAsia" w:ascii="宋体" w:hAnsi="宋体" w:eastAsia="宋体" w:cs="宋体"/>
                <w:color w:val="auto"/>
                <w:sz w:val="21"/>
                <w:szCs w:val="21"/>
                <w:lang w:eastAsia="zh-CN"/>
              </w:rPr>
              <w:t>扩展</w:t>
            </w:r>
            <w:r>
              <w:rPr>
                <w:rFonts w:hint="eastAsia" w:ascii="宋体" w:hAnsi="宋体" w:eastAsia="宋体" w:cs="宋体"/>
                <w:color w:val="auto"/>
                <w:sz w:val="21"/>
                <w:szCs w:val="21"/>
              </w:rPr>
              <w:t>延伸，</w:t>
            </w:r>
            <w:r>
              <w:rPr>
                <w:rFonts w:hint="eastAsia" w:ascii="宋体" w:hAnsi="宋体" w:eastAsia="宋体" w:cs="宋体"/>
                <w:color w:val="auto"/>
                <w:sz w:val="21"/>
                <w:szCs w:val="21"/>
                <w:lang w:val="en-US" w:eastAsia="zh-CN"/>
              </w:rPr>
              <w:t>针对数据记录、保存、保密等提供详细方案</w:t>
            </w:r>
            <w:r>
              <w:rPr>
                <w:rFonts w:hint="eastAsia" w:ascii="宋体" w:hAnsi="宋体" w:eastAsia="宋体" w:cs="宋体"/>
                <w:color w:val="auto"/>
                <w:sz w:val="21"/>
                <w:szCs w:val="21"/>
              </w:rPr>
              <w:t xml:space="preserve">）； </w:t>
            </w:r>
          </w:p>
          <w:p w14:paraId="5D853EF2">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③</w:t>
            </w:r>
            <w:r>
              <w:rPr>
                <w:rFonts w:hint="eastAsia" w:ascii="宋体" w:hAnsi="宋体" w:eastAsia="宋体" w:cs="宋体"/>
                <w:color w:val="auto"/>
                <w:sz w:val="21"/>
                <w:szCs w:val="21"/>
                <w:lang w:val="en-US" w:eastAsia="zh-CN"/>
              </w:rPr>
              <w:t>量体重难点</w:t>
            </w:r>
            <w:r>
              <w:rPr>
                <w:rFonts w:hint="eastAsia" w:ascii="宋体" w:hAnsi="宋体" w:eastAsia="宋体" w:cs="宋体"/>
                <w:color w:val="auto"/>
                <w:sz w:val="21"/>
                <w:szCs w:val="21"/>
              </w:rPr>
              <w:t>（在符合</w:t>
            </w:r>
            <w:r>
              <w:rPr>
                <w:rFonts w:hint="eastAsia" w:ascii="宋体" w:hAnsi="宋体" w:eastAsia="宋体" w:cs="宋体"/>
                <w:color w:val="auto"/>
                <w:sz w:val="21"/>
                <w:szCs w:val="21"/>
                <w:lang w:val="en-US" w:eastAsia="zh-CN"/>
              </w:rPr>
              <w:t>量体要求</w:t>
            </w:r>
            <w:r>
              <w:rPr>
                <w:rFonts w:hint="eastAsia" w:ascii="宋体" w:hAnsi="宋体" w:eastAsia="宋体" w:cs="宋体"/>
                <w:color w:val="auto"/>
                <w:sz w:val="21"/>
                <w:szCs w:val="21"/>
              </w:rPr>
              <w:t>的基础上</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提供针对</w:t>
            </w:r>
            <w:r>
              <w:rPr>
                <w:rFonts w:hint="eastAsia" w:ascii="宋体" w:hAnsi="宋体" w:eastAsia="宋体" w:cs="宋体"/>
                <w:color w:val="auto"/>
                <w:sz w:val="21"/>
                <w:szCs w:val="21"/>
              </w:rPr>
              <w:t>特殊体型人群</w:t>
            </w:r>
            <w:r>
              <w:rPr>
                <w:rFonts w:hint="eastAsia" w:ascii="宋体" w:hAnsi="宋体" w:eastAsia="宋体" w:cs="宋体"/>
                <w:color w:val="auto"/>
                <w:sz w:val="21"/>
                <w:szCs w:val="21"/>
                <w:lang w:eastAsia="zh-CN"/>
              </w:rPr>
              <w:t>的</w:t>
            </w:r>
            <w:r>
              <w:rPr>
                <w:rFonts w:hint="eastAsia" w:ascii="宋体" w:hAnsi="宋体" w:eastAsia="宋体" w:cs="宋体"/>
                <w:color w:val="auto"/>
                <w:sz w:val="21"/>
                <w:szCs w:val="21"/>
                <w:lang w:val="en-US" w:eastAsia="zh-CN"/>
              </w:rPr>
              <w:t>量体措施，以及如何保障制作能够精准按照记录的数据，不会出“张冠李戴”这类失误</w:t>
            </w:r>
            <w:r>
              <w:rPr>
                <w:rFonts w:hint="eastAsia" w:ascii="宋体" w:hAnsi="宋体" w:eastAsia="宋体" w:cs="宋体"/>
                <w:color w:val="auto"/>
                <w:sz w:val="21"/>
                <w:szCs w:val="21"/>
              </w:rPr>
              <w:t>）。</w:t>
            </w:r>
          </w:p>
          <w:p w14:paraId="4CF5AAAF">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每提供一项得1分，满分3分；未提供某项内容，则该项不得分</w:t>
            </w:r>
            <w:r>
              <w:rPr>
                <w:rFonts w:hint="eastAsia" w:ascii="宋体" w:hAnsi="宋体" w:eastAsia="宋体" w:cs="宋体"/>
                <w:color w:val="auto"/>
                <w:sz w:val="21"/>
                <w:szCs w:val="21"/>
                <w:lang w:eastAsia="zh-CN"/>
              </w:rPr>
              <w:t>。</w:t>
            </w:r>
          </w:p>
        </w:tc>
        <w:tc>
          <w:tcPr>
            <w:tcW w:w="451" w:type="pct"/>
            <w:vAlign w:val="center"/>
          </w:tcPr>
          <w:p w14:paraId="0061EC0B">
            <w:pPr>
              <w:autoSpaceDE/>
              <w:autoSpaceDN/>
              <w:spacing w:beforeLines="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3</w:t>
            </w:r>
          </w:p>
        </w:tc>
      </w:tr>
      <w:tr w14:paraId="59E33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502D9CF4">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6032C60C">
            <w:pPr>
              <w:pStyle w:val="78"/>
              <w:spacing w:beforeLines="0" w:afterLines="0" w:line="360" w:lineRule="auto"/>
              <w:jc w:val="center"/>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lang w:val="en-US" w:eastAsia="zh-CN"/>
              </w:rPr>
              <w:t>量体</w:t>
            </w:r>
            <w:r>
              <w:rPr>
                <w:rFonts w:hint="eastAsia" w:ascii="宋体" w:hAnsi="宋体" w:eastAsia="宋体" w:cs="宋体"/>
                <w:color w:val="auto"/>
                <w:sz w:val="21"/>
                <w:szCs w:val="21"/>
              </w:rPr>
              <w:t>方案2</w:t>
            </w:r>
          </w:p>
        </w:tc>
        <w:tc>
          <w:tcPr>
            <w:tcW w:w="3459" w:type="pct"/>
            <w:shd w:val="clear" w:color="auto" w:fill="auto"/>
            <w:vAlign w:val="top"/>
          </w:tcPr>
          <w:p w14:paraId="616ECB97">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根据投标人针对本项目制定的</w:t>
            </w:r>
            <w:r>
              <w:rPr>
                <w:rFonts w:hint="eastAsia" w:ascii="宋体" w:hAnsi="宋体" w:eastAsia="宋体" w:cs="宋体"/>
                <w:color w:val="auto"/>
                <w:sz w:val="21"/>
                <w:szCs w:val="21"/>
                <w:lang w:val="en-US" w:eastAsia="zh-CN"/>
              </w:rPr>
              <w:t>量体</w:t>
            </w:r>
            <w:r>
              <w:rPr>
                <w:rFonts w:hint="eastAsia" w:ascii="宋体" w:hAnsi="宋体" w:eastAsia="宋体" w:cs="宋体"/>
                <w:color w:val="auto"/>
                <w:sz w:val="21"/>
                <w:szCs w:val="21"/>
              </w:rPr>
              <w:t>方案1的详细内容</w:t>
            </w:r>
            <w:r>
              <w:rPr>
                <w:rFonts w:hint="eastAsia" w:ascii="宋体" w:hAnsi="宋体" w:eastAsia="宋体" w:cs="宋体"/>
                <w:color w:val="auto"/>
                <w:sz w:val="21"/>
                <w:szCs w:val="21"/>
                <w:lang w:val="en-US" w:eastAsia="zh-CN"/>
              </w:rPr>
              <w:t>是否切实与</w:t>
            </w:r>
            <w:r>
              <w:rPr>
                <w:rFonts w:hint="eastAsia" w:ascii="宋体" w:hAnsi="宋体" w:eastAsia="宋体" w:cs="宋体"/>
                <w:color w:val="auto"/>
                <w:sz w:val="21"/>
                <w:szCs w:val="21"/>
              </w:rPr>
              <w:t>本项目要求</w:t>
            </w:r>
            <w:r>
              <w:rPr>
                <w:rFonts w:hint="eastAsia" w:ascii="宋体" w:hAnsi="宋体" w:eastAsia="宋体" w:cs="宋体"/>
                <w:color w:val="auto"/>
                <w:sz w:val="21"/>
                <w:szCs w:val="21"/>
                <w:lang w:val="en-US" w:eastAsia="zh-CN"/>
              </w:rPr>
              <w:t>匹配、是否能保障项目实施</w:t>
            </w:r>
            <w:r>
              <w:rPr>
                <w:rFonts w:hint="eastAsia" w:ascii="宋体" w:hAnsi="宋体" w:eastAsia="宋体" w:cs="宋体"/>
                <w:color w:val="auto"/>
                <w:sz w:val="21"/>
                <w:szCs w:val="21"/>
              </w:rPr>
              <w:t>进行评审：</w:t>
            </w:r>
          </w:p>
          <w:p w14:paraId="7EDB30B9">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量体</w:t>
            </w:r>
            <w:r>
              <w:rPr>
                <w:rFonts w:hint="eastAsia" w:ascii="宋体" w:hAnsi="宋体" w:eastAsia="宋体" w:cs="宋体"/>
                <w:color w:val="auto"/>
                <w:sz w:val="21"/>
                <w:szCs w:val="21"/>
              </w:rPr>
              <w:t>方案详</w:t>
            </w:r>
            <w:r>
              <w:rPr>
                <w:rFonts w:hint="eastAsia" w:ascii="宋体" w:hAnsi="宋体" w:eastAsia="宋体" w:cs="宋体"/>
                <w:color w:val="auto"/>
                <w:sz w:val="21"/>
                <w:szCs w:val="21"/>
                <w:lang w:val="en-US" w:eastAsia="zh-CN"/>
              </w:rPr>
              <w:t>尽完善</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六个地市量体安排计划效率高、人手充足，优于采购需求</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量体数据记录能做到通过多重方法保证准确、传递过程中不混乱，多份备案不遗失；数据保密措施多元化，有多项保密方式供采购人挑选，有保证完成任务的同时规避填写用户联系方式、证件号码等信息的操作方式</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针对特殊体型人群有合理科学的量体方式</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分；</w:t>
            </w:r>
          </w:p>
          <w:p w14:paraId="26A6B6B7">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量体</w:t>
            </w:r>
            <w:r>
              <w:rPr>
                <w:rFonts w:hint="eastAsia" w:ascii="宋体" w:hAnsi="宋体" w:eastAsia="宋体" w:cs="宋体"/>
                <w:color w:val="auto"/>
                <w:sz w:val="21"/>
                <w:szCs w:val="21"/>
              </w:rPr>
              <w:t>方案</w:t>
            </w:r>
            <w:r>
              <w:rPr>
                <w:rFonts w:hint="eastAsia" w:ascii="宋体" w:hAnsi="宋体" w:eastAsia="宋体" w:cs="宋体"/>
                <w:color w:val="auto"/>
                <w:sz w:val="21"/>
                <w:szCs w:val="21"/>
                <w:lang w:val="en-US" w:eastAsia="zh-CN"/>
              </w:rPr>
              <w:t>完整</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六个地市量体安排计划效率和人手满足采购需求</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量体数据记录的方式能基本保证准确、传递过程中不遗失；有合理的数据保密措施，保证不泄露用户联系方式、证件号码等信息</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针对特殊体型人群有特定的量体方式</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w:t>
            </w:r>
          </w:p>
          <w:p w14:paraId="0AEA4377">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量体</w:t>
            </w:r>
            <w:r>
              <w:rPr>
                <w:rFonts w:hint="eastAsia" w:ascii="宋体" w:hAnsi="宋体" w:eastAsia="宋体" w:cs="宋体"/>
                <w:color w:val="auto"/>
                <w:sz w:val="21"/>
                <w:szCs w:val="21"/>
              </w:rPr>
              <w:t>方案</w:t>
            </w:r>
            <w:r>
              <w:rPr>
                <w:rFonts w:hint="eastAsia" w:ascii="宋体" w:hAnsi="宋体" w:eastAsia="宋体" w:cs="宋体"/>
                <w:color w:val="auto"/>
                <w:sz w:val="21"/>
                <w:szCs w:val="21"/>
                <w:lang w:val="en-US" w:eastAsia="zh-CN"/>
              </w:rPr>
              <w:t>有缺失；或量体安排计划效率低、人手不足；或量体数据记录难以保证准确、传递过程中可能导致混乱和遗失；或数据保密措施有泄露用户联系方式、证件号码等信息的可能性</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或针对特殊体型人群没有定制量体方式</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分；</w:t>
            </w:r>
          </w:p>
          <w:p w14:paraId="1115E564">
            <w:pPr>
              <w:pStyle w:val="78"/>
              <w:spacing w:beforeLines="0" w:afterLines="0" w:line="360" w:lineRule="auto"/>
              <w:jc w:val="left"/>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方案照搬本项目需求内容（包括仅更改部分文字或数据），无任何扩展</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0</w:t>
            </w:r>
            <w:r>
              <w:rPr>
                <w:rFonts w:hint="eastAsia" w:ascii="宋体" w:hAnsi="宋体" w:eastAsia="宋体" w:cs="宋体"/>
                <w:color w:val="auto"/>
                <w:sz w:val="21"/>
                <w:szCs w:val="21"/>
              </w:rPr>
              <w:t>分。</w:t>
            </w:r>
          </w:p>
        </w:tc>
        <w:tc>
          <w:tcPr>
            <w:tcW w:w="451" w:type="pct"/>
            <w:vAlign w:val="center"/>
          </w:tcPr>
          <w:p w14:paraId="28E1F5B6">
            <w:pPr>
              <w:autoSpaceDE/>
              <w:autoSpaceDN/>
              <w:spacing w:beforeLines="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3</w:t>
            </w:r>
          </w:p>
        </w:tc>
      </w:tr>
      <w:tr w14:paraId="62135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2994585E">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4B733B1F">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投入生产设备</w:t>
            </w:r>
          </w:p>
        </w:tc>
        <w:tc>
          <w:tcPr>
            <w:tcW w:w="3459" w:type="pct"/>
            <w:shd w:val="clear" w:color="auto" w:fill="auto"/>
            <w:vAlign w:val="top"/>
          </w:tcPr>
          <w:p w14:paraId="3D3A4555">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根据投标人拟投入本项目的自有或租赁生产设备进行评分：</w:t>
            </w:r>
          </w:p>
          <w:p w14:paraId="2EB357F8">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全自动铺布机或无张力铺布机；2、服装CAD自动排版剪裁系统；3、自动裁床设备；4、面料预缩机；5、电脑平缝机或差动平缝机；6、自动纳驳头机；7、自动开袋机或电脑开袋机；8、自动锁眼机；9、智能吊挂系统。每提供一项得1分；不同设备具有同类功能的不重复计分；同一个设备具有上述多项功能的，按使用功能计分；满分9分。</w:t>
            </w:r>
          </w:p>
          <w:p w14:paraId="07C4FB55">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b/>
                <w:bCs/>
                <w:color w:val="auto"/>
                <w:sz w:val="21"/>
                <w:szCs w:val="21"/>
                <w:highlight w:val="none"/>
                <w:lang w:eastAsia="zh-CN"/>
              </w:rPr>
              <w:t>注：（1）自有设备须提供设备照片、设备购置发票复印件，发票内容须体现设备名称；（</w:t>
            </w:r>
            <w:r>
              <w:rPr>
                <w:rFonts w:hint="eastAsia" w:ascii="宋体" w:hAnsi="宋体" w:eastAsia="宋体" w:cs="宋体"/>
                <w:b/>
                <w:bCs/>
                <w:color w:val="auto"/>
                <w:sz w:val="21"/>
                <w:szCs w:val="21"/>
                <w:highlight w:val="none"/>
                <w:lang w:val="en-US" w:eastAsia="zh-CN"/>
              </w:rPr>
              <w:t>2</w:t>
            </w:r>
            <w:r>
              <w:rPr>
                <w:rFonts w:hint="eastAsia" w:ascii="宋体" w:hAnsi="宋体" w:eastAsia="宋体" w:cs="宋体"/>
                <w:b/>
                <w:bCs/>
                <w:color w:val="auto"/>
                <w:sz w:val="21"/>
                <w:szCs w:val="21"/>
                <w:highlight w:val="none"/>
                <w:lang w:eastAsia="zh-CN"/>
              </w:rPr>
              <w:t>）租赁设备须提供设备照片、有效期内的租赁合同，租赁合同须体现设备名称；（</w:t>
            </w: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如果证明材料无法显示该设备使用功能，可补充包含设备功能内容的制造商官网公示文字内容及网页截图，或设备出厂说明书，作为佐证材料；（4）</w:t>
            </w:r>
            <w:r>
              <w:rPr>
                <w:rFonts w:hint="eastAsia" w:ascii="宋体" w:hAnsi="宋体" w:eastAsia="宋体" w:cs="宋体"/>
                <w:b/>
                <w:bCs/>
                <w:color w:val="auto"/>
                <w:sz w:val="21"/>
                <w:szCs w:val="21"/>
                <w:highlight w:val="none"/>
                <w:lang w:eastAsia="zh-CN"/>
              </w:rPr>
              <w:t>未按要求提供的不得分。</w:t>
            </w:r>
          </w:p>
        </w:tc>
        <w:tc>
          <w:tcPr>
            <w:tcW w:w="451" w:type="pct"/>
            <w:vAlign w:val="center"/>
          </w:tcPr>
          <w:p w14:paraId="1737B233">
            <w:pPr>
              <w:autoSpaceDE/>
              <w:autoSpaceDN/>
              <w:spacing w:beforeLines="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9</w:t>
            </w:r>
          </w:p>
        </w:tc>
      </w:tr>
      <w:tr w14:paraId="43B18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46666E77">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2C314FEA">
            <w:pPr>
              <w:pStyle w:val="78"/>
              <w:spacing w:beforeLines="0" w:afterLines="0" w:line="36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投入检测设备</w:t>
            </w:r>
          </w:p>
        </w:tc>
        <w:tc>
          <w:tcPr>
            <w:tcW w:w="3459" w:type="pct"/>
            <w:shd w:val="clear" w:color="auto" w:fill="auto"/>
            <w:vAlign w:val="top"/>
          </w:tcPr>
          <w:p w14:paraId="3FAF5D66">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响应投标人自有或租赁的检测设备，具备以下8项检测能力：</w:t>
            </w:r>
          </w:p>
          <w:p w14:paraId="3475C5AC">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1、织物密度；2、单位面积质量；3、织物强力；4、剥离强力；5、耐光色牢度；6、耐皂洗色牢度；7、耐摩擦色牢度；8、耐汗渍色牢度。</w:t>
            </w:r>
          </w:p>
          <w:p w14:paraId="611E8577">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每具有上述一项检测能力得1分；不同设备具有检测同类项能力的不重复计分；同一个设备可检测上述多项功能的，按检测能力计分；满分8分。</w:t>
            </w:r>
          </w:p>
          <w:p w14:paraId="50F17C29">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b/>
                <w:bCs/>
                <w:color w:val="auto"/>
                <w:sz w:val="21"/>
                <w:szCs w:val="21"/>
                <w:highlight w:val="none"/>
                <w:lang w:eastAsia="zh-CN"/>
              </w:rPr>
              <w:t>注：（1）自有设备须提供设备照片、设备购置发票复印件，发票内容须体现设备名称；（</w:t>
            </w:r>
            <w:r>
              <w:rPr>
                <w:rFonts w:hint="eastAsia" w:ascii="宋体" w:hAnsi="宋体" w:eastAsia="宋体" w:cs="宋体"/>
                <w:b/>
                <w:bCs/>
                <w:color w:val="auto"/>
                <w:sz w:val="21"/>
                <w:szCs w:val="21"/>
                <w:highlight w:val="none"/>
                <w:lang w:val="en-US" w:eastAsia="zh-CN"/>
              </w:rPr>
              <w:t>2</w:t>
            </w:r>
            <w:r>
              <w:rPr>
                <w:rFonts w:hint="eastAsia" w:ascii="宋体" w:hAnsi="宋体" w:eastAsia="宋体" w:cs="宋体"/>
                <w:b/>
                <w:bCs/>
                <w:color w:val="auto"/>
                <w:sz w:val="21"/>
                <w:szCs w:val="21"/>
                <w:highlight w:val="none"/>
                <w:lang w:eastAsia="zh-CN"/>
              </w:rPr>
              <w:t>）租赁设备须提供设备照片、有效期内的租赁合同，租赁合同须体现设备名称；（</w:t>
            </w: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如果证明材料无法显示该设备检测能力，可补充包含设备检测能力内容的制造商官网公示文字内容及网页截图，或设备出厂说明书，作为佐证材料；（4）</w:t>
            </w:r>
            <w:r>
              <w:rPr>
                <w:rFonts w:hint="eastAsia" w:ascii="宋体" w:hAnsi="宋体" w:eastAsia="宋体" w:cs="宋体"/>
                <w:b/>
                <w:bCs/>
                <w:color w:val="auto"/>
                <w:sz w:val="21"/>
                <w:szCs w:val="21"/>
                <w:highlight w:val="none"/>
                <w:lang w:eastAsia="zh-CN"/>
              </w:rPr>
              <w:t>未按要求提供的不得分</w:t>
            </w:r>
            <w:r>
              <w:rPr>
                <w:rFonts w:hint="eastAsia" w:ascii="宋体" w:hAnsi="宋体" w:eastAsia="宋体" w:cs="宋体"/>
                <w:b/>
                <w:bCs/>
                <w:color w:val="auto"/>
                <w:sz w:val="21"/>
                <w:szCs w:val="21"/>
                <w:lang w:val="en-US" w:eastAsia="zh-CN"/>
              </w:rPr>
              <w:t>。</w:t>
            </w:r>
          </w:p>
        </w:tc>
        <w:tc>
          <w:tcPr>
            <w:tcW w:w="451" w:type="pct"/>
            <w:vAlign w:val="center"/>
          </w:tcPr>
          <w:p w14:paraId="6A34A967">
            <w:pPr>
              <w:autoSpaceDE/>
              <w:autoSpaceDN/>
              <w:spacing w:beforeLines="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8</w:t>
            </w:r>
          </w:p>
        </w:tc>
      </w:tr>
      <w:tr w14:paraId="70646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56F25F7C">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5BBA6B45">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服务团队</w:t>
            </w:r>
          </w:p>
        </w:tc>
        <w:tc>
          <w:tcPr>
            <w:tcW w:w="3459" w:type="pct"/>
            <w:shd w:val="clear" w:color="auto" w:fill="auto"/>
            <w:vAlign w:val="top"/>
          </w:tcPr>
          <w:p w14:paraId="366C4599">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根据投标人拟投入本项目的服务团队资质进行评分：</w:t>
            </w:r>
          </w:p>
          <w:p w14:paraId="5D3E1FFA">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1、以下岗位设置专员的，每个岗位得0.5分：①量体师；②打版师；③剪裁工；④缝纫工；⑤熨烫工；⑥检验人员；⑦包装人员；⑧运输管理员；本小项满分4分。</w:t>
            </w:r>
          </w:p>
          <w:p w14:paraId="5119116B">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2、上述人员中，具有政府部门或事业单位颁发的中级或以上职称证书的，每有一个加0.5分，最多加4分。</w:t>
            </w:r>
          </w:p>
          <w:p w14:paraId="3F32566A">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b/>
                <w:bCs/>
                <w:color w:val="auto"/>
                <w:sz w:val="21"/>
                <w:szCs w:val="21"/>
                <w:lang w:val="en-US" w:eastAsia="zh-CN"/>
              </w:rPr>
              <w:t>注：相同岗位安排多人不重复计分，同一人只计一个岗位。投标文件中须提供上述人员名单（含岗位说明）、证书复印件，以及2025年01月至开标当月任意一个月投标人为其购买社保的证明材料，加盖公章；未提供或者提供的资料不符合要求的不得分。</w:t>
            </w:r>
          </w:p>
        </w:tc>
        <w:tc>
          <w:tcPr>
            <w:tcW w:w="451" w:type="pct"/>
            <w:vAlign w:val="center"/>
          </w:tcPr>
          <w:p w14:paraId="0A6A97FA">
            <w:pPr>
              <w:autoSpaceDE/>
              <w:autoSpaceDN/>
              <w:spacing w:beforeLines="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8</w:t>
            </w:r>
          </w:p>
        </w:tc>
      </w:tr>
      <w:tr w14:paraId="46B8B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3335BB75">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vAlign w:val="center"/>
          </w:tcPr>
          <w:p w14:paraId="51C8775D">
            <w:pPr>
              <w:pStyle w:val="78"/>
              <w:spacing w:beforeLines="0" w:afterLines="0" w:line="36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样品</w:t>
            </w:r>
          </w:p>
        </w:tc>
        <w:tc>
          <w:tcPr>
            <w:tcW w:w="3459" w:type="pct"/>
            <w:vAlign w:val="top"/>
          </w:tcPr>
          <w:p w14:paraId="2E399ACB">
            <w:pPr>
              <w:pStyle w:val="78"/>
              <w:spacing w:beforeLines="0" w:afterLines="0" w:line="360" w:lineRule="auto"/>
              <w:jc w:val="both"/>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投标人根据第二章第六款“样品清单”</w:t>
            </w:r>
            <w:r>
              <w:rPr>
                <w:rFonts w:hint="eastAsia" w:ascii="宋体" w:hAnsi="宋体" w:eastAsia="宋体" w:cs="宋体"/>
                <w:b/>
                <w:bCs/>
                <w:color w:val="auto"/>
                <w:sz w:val="21"/>
                <w:szCs w:val="21"/>
                <w:lang w:val="en-US" w:eastAsia="zh-CN"/>
              </w:rPr>
              <w:t>采购包1（服装、帽子及配饰类）</w:t>
            </w:r>
            <w:r>
              <w:rPr>
                <w:rFonts w:hint="eastAsia" w:ascii="宋体" w:hAnsi="宋体" w:eastAsia="宋体" w:cs="宋体"/>
                <w:color w:val="auto"/>
                <w:sz w:val="21"/>
                <w:szCs w:val="21"/>
                <w:lang w:val="en-US" w:eastAsia="zh-CN"/>
              </w:rPr>
              <w:t>的要求提交以下4种样品：①</w:t>
            </w:r>
            <w:r>
              <w:rPr>
                <w:rFonts w:hint="eastAsia" w:ascii="宋体" w:hAnsi="宋体" w:eastAsia="宋体" w:cs="宋体"/>
                <w:color w:val="auto"/>
                <w:sz w:val="21"/>
                <w:szCs w:val="21"/>
                <w:lang w:eastAsia="zh-CN"/>
              </w:rPr>
              <w:t>短袖夏执勤服（男/高警），</w:t>
            </w:r>
            <w:r>
              <w:rPr>
                <w:rFonts w:hint="eastAsia" w:ascii="宋体" w:hAnsi="宋体" w:eastAsia="宋体" w:cs="宋体"/>
                <w:color w:val="auto"/>
                <w:sz w:val="21"/>
                <w:szCs w:val="21"/>
                <w:lang w:val="en-US" w:eastAsia="zh-CN"/>
              </w:rPr>
              <w:t>②</w:t>
            </w:r>
            <w:r>
              <w:rPr>
                <w:rFonts w:hint="eastAsia" w:ascii="宋体" w:hAnsi="宋体" w:eastAsia="宋体" w:cs="宋体"/>
                <w:color w:val="auto"/>
                <w:sz w:val="21"/>
                <w:szCs w:val="21"/>
                <w:lang w:eastAsia="zh-CN"/>
              </w:rPr>
              <w:t>短袖夏执勤服（女/普警），</w:t>
            </w:r>
            <w:r>
              <w:rPr>
                <w:rFonts w:hint="eastAsia" w:ascii="宋体" w:hAnsi="宋体" w:eastAsia="宋体" w:cs="宋体"/>
                <w:color w:val="auto"/>
                <w:sz w:val="21"/>
                <w:szCs w:val="21"/>
                <w:lang w:val="en-US" w:eastAsia="zh-CN"/>
              </w:rPr>
              <w:t>③</w:t>
            </w:r>
            <w:r>
              <w:rPr>
                <w:rFonts w:hint="eastAsia" w:ascii="宋体" w:hAnsi="宋体" w:eastAsia="宋体" w:cs="宋体"/>
                <w:color w:val="auto"/>
                <w:sz w:val="21"/>
                <w:szCs w:val="21"/>
                <w:lang w:eastAsia="zh-CN"/>
              </w:rPr>
              <w:t>春秋执勤服（男/普通款），</w:t>
            </w:r>
            <w:r>
              <w:rPr>
                <w:rFonts w:hint="eastAsia" w:ascii="宋体" w:hAnsi="宋体" w:eastAsia="宋体" w:cs="宋体"/>
                <w:color w:val="auto"/>
                <w:sz w:val="21"/>
                <w:szCs w:val="21"/>
                <w:lang w:val="en-US" w:eastAsia="zh-CN"/>
              </w:rPr>
              <w:t>④</w:t>
            </w:r>
            <w:r>
              <w:rPr>
                <w:rFonts w:hint="eastAsia" w:ascii="宋体" w:hAnsi="宋体" w:eastAsia="宋体" w:cs="宋体"/>
                <w:color w:val="auto"/>
                <w:sz w:val="21"/>
                <w:szCs w:val="21"/>
                <w:lang w:eastAsia="zh-CN"/>
              </w:rPr>
              <w:t>春秋执勤服（女/调节款）；</w:t>
            </w:r>
          </w:p>
          <w:p w14:paraId="665D2A57">
            <w:pPr>
              <w:pStyle w:val="78"/>
              <w:spacing w:beforeLines="0" w:afterLines="0" w:line="360" w:lineRule="auto"/>
              <w:jc w:val="both"/>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评委</w:t>
            </w:r>
            <w:r>
              <w:rPr>
                <w:rFonts w:hint="eastAsia" w:ascii="宋体" w:hAnsi="宋体" w:eastAsia="宋体" w:cs="宋体"/>
                <w:color w:val="auto"/>
                <w:sz w:val="21"/>
                <w:szCs w:val="21"/>
              </w:rPr>
              <w:t>根据</w:t>
            </w:r>
            <w:r>
              <w:rPr>
                <w:rFonts w:hint="eastAsia" w:ascii="宋体" w:hAnsi="宋体" w:eastAsia="宋体" w:cs="宋体"/>
                <w:color w:val="auto"/>
                <w:sz w:val="21"/>
                <w:szCs w:val="21"/>
                <w:lang w:val="en-US" w:eastAsia="zh-CN"/>
              </w:rPr>
              <w:t>下列评审标准对每种</w:t>
            </w:r>
            <w:r>
              <w:rPr>
                <w:rFonts w:hint="eastAsia" w:ascii="宋体" w:hAnsi="宋体" w:eastAsia="宋体" w:cs="宋体"/>
                <w:color w:val="auto"/>
                <w:sz w:val="21"/>
                <w:szCs w:val="21"/>
              </w:rPr>
              <w:t>样品</w:t>
            </w:r>
            <w:r>
              <w:rPr>
                <w:rFonts w:hint="eastAsia" w:ascii="宋体" w:hAnsi="宋体" w:eastAsia="宋体" w:cs="宋体"/>
                <w:color w:val="auto"/>
                <w:sz w:val="21"/>
                <w:szCs w:val="21"/>
                <w:lang w:val="en-US" w:eastAsia="zh-CN"/>
              </w:rPr>
              <w:t>分别进行评分，单项样品最高得1.5分，共四种样品，本项满分6分</w:t>
            </w:r>
            <w:r>
              <w:rPr>
                <w:rFonts w:hint="eastAsia" w:ascii="宋体" w:hAnsi="宋体" w:eastAsia="宋体" w:cs="宋体"/>
                <w:color w:val="auto"/>
                <w:sz w:val="21"/>
                <w:szCs w:val="21"/>
              </w:rPr>
              <w:t>：</w:t>
            </w:r>
          </w:p>
          <w:p w14:paraId="5DE32FCE">
            <w:pPr>
              <w:pStyle w:val="78"/>
              <w:spacing w:beforeLines="0" w:afterLines="0" w:line="360" w:lineRule="auto"/>
              <w:jc w:val="both"/>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色泽、尺寸均匀， 左右、上下、前后无</w:t>
            </w:r>
            <w:r>
              <w:rPr>
                <w:rFonts w:hint="eastAsia" w:ascii="宋体" w:hAnsi="宋体" w:eastAsia="宋体" w:cs="宋体"/>
                <w:color w:val="auto"/>
                <w:sz w:val="21"/>
                <w:szCs w:val="21"/>
                <w:lang w:val="en-US" w:eastAsia="zh-CN"/>
              </w:rPr>
              <w:t>任何</w:t>
            </w:r>
            <w:r>
              <w:rPr>
                <w:rFonts w:hint="eastAsia" w:ascii="宋体" w:hAnsi="宋体" w:eastAsia="宋体" w:cs="宋体"/>
                <w:color w:val="auto"/>
                <w:sz w:val="21"/>
                <w:szCs w:val="21"/>
              </w:rPr>
              <w:t>色差，质感细腻、不粗糙，表面无</w:t>
            </w:r>
            <w:r>
              <w:rPr>
                <w:rFonts w:hint="eastAsia" w:ascii="宋体" w:hAnsi="宋体" w:eastAsia="宋体" w:cs="宋体"/>
                <w:color w:val="auto"/>
                <w:sz w:val="21"/>
                <w:szCs w:val="21"/>
                <w:lang w:val="en-US" w:eastAsia="zh-CN"/>
              </w:rPr>
              <w:t>任何</w:t>
            </w:r>
            <w:r>
              <w:rPr>
                <w:rFonts w:hint="eastAsia" w:ascii="宋体" w:hAnsi="宋体" w:eastAsia="宋体" w:cs="宋体"/>
                <w:color w:val="auto"/>
                <w:sz w:val="21"/>
                <w:szCs w:val="21"/>
              </w:rPr>
              <w:t>脏污、疵点、针洞</w:t>
            </w:r>
            <w:r>
              <w:rPr>
                <w:rFonts w:hint="eastAsia" w:ascii="宋体" w:hAnsi="宋体" w:eastAsia="宋体" w:cs="宋体"/>
                <w:color w:val="auto"/>
                <w:sz w:val="21"/>
                <w:szCs w:val="21"/>
                <w:lang w:val="en-US" w:eastAsia="zh-CN"/>
              </w:rPr>
              <w:t>及</w:t>
            </w:r>
            <w:r>
              <w:rPr>
                <w:rFonts w:hint="eastAsia" w:ascii="宋体" w:hAnsi="宋体" w:eastAsia="宋体" w:cs="宋体"/>
                <w:color w:val="auto"/>
                <w:sz w:val="21"/>
                <w:szCs w:val="21"/>
              </w:rPr>
              <w:t>破洞等磨损，涂层无</w:t>
            </w:r>
            <w:r>
              <w:rPr>
                <w:rFonts w:hint="eastAsia" w:ascii="宋体" w:hAnsi="宋体" w:eastAsia="宋体" w:cs="宋体"/>
                <w:color w:val="auto"/>
                <w:sz w:val="21"/>
                <w:szCs w:val="21"/>
                <w:lang w:val="en-US" w:eastAsia="zh-CN"/>
              </w:rPr>
              <w:t>任何</w:t>
            </w:r>
            <w:r>
              <w:rPr>
                <w:rFonts w:hint="eastAsia" w:ascii="宋体" w:hAnsi="宋体" w:eastAsia="宋体" w:cs="宋体"/>
                <w:color w:val="auto"/>
                <w:sz w:val="21"/>
                <w:szCs w:val="21"/>
              </w:rPr>
              <w:t>粘连、脱层</w:t>
            </w:r>
            <w:r>
              <w:rPr>
                <w:rFonts w:hint="eastAsia" w:ascii="宋体" w:hAnsi="宋体" w:eastAsia="宋体" w:cs="宋体"/>
                <w:color w:val="auto"/>
                <w:sz w:val="21"/>
                <w:szCs w:val="21"/>
                <w:lang w:val="en-US" w:eastAsia="zh-CN"/>
              </w:rPr>
              <w:t>情况</w:t>
            </w:r>
            <w:r>
              <w:rPr>
                <w:rFonts w:hint="eastAsia" w:ascii="宋体" w:hAnsi="宋体" w:eastAsia="宋体" w:cs="宋体"/>
                <w:color w:val="auto"/>
                <w:sz w:val="21"/>
                <w:szCs w:val="21"/>
              </w:rPr>
              <w:t>，无异味，得</w:t>
            </w:r>
            <w:r>
              <w:rPr>
                <w:rFonts w:hint="eastAsia" w:ascii="宋体" w:hAnsi="宋体" w:eastAsia="宋体" w:cs="宋体"/>
                <w:color w:val="auto"/>
                <w:sz w:val="21"/>
                <w:szCs w:val="21"/>
                <w:lang w:val="en-US" w:eastAsia="zh-CN"/>
              </w:rPr>
              <w:t>1.5</w:t>
            </w:r>
            <w:r>
              <w:rPr>
                <w:rFonts w:hint="eastAsia" w:ascii="宋体" w:hAnsi="宋体" w:eastAsia="宋体" w:cs="宋体"/>
                <w:color w:val="auto"/>
                <w:sz w:val="21"/>
                <w:szCs w:val="21"/>
              </w:rPr>
              <w:t>分；</w:t>
            </w:r>
          </w:p>
          <w:p w14:paraId="5B28BC76">
            <w:pPr>
              <w:pStyle w:val="78"/>
              <w:spacing w:beforeLines="0" w:afterLines="0" w:line="360" w:lineRule="auto"/>
              <w:jc w:val="both"/>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色泽、尺寸不够均匀，有</w:t>
            </w:r>
            <w:r>
              <w:rPr>
                <w:rFonts w:hint="eastAsia" w:ascii="宋体" w:hAnsi="宋体" w:eastAsia="宋体" w:cs="宋体"/>
                <w:color w:val="auto"/>
                <w:sz w:val="21"/>
                <w:szCs w:val="21"/>
                <w:lang w:val="en-US" w:eastAsia="zh-CN"/>
              </w:rPr>
              <w:t>轻微</w:t>
            </w:r>
            <w:r>
              <w:rPr>
                <w:rFonts w:hint="eastAsia" w:ascii="宋体" w:hAnsi="宋体" w:eastAsia="宋体" w:cs="宋体"/>
                <w:color w:val="auto"/>
                <w:sz w:val="21"/>
                <w:szCs w:val="21"/>
              </w:rPr>
              <w:t>色差，质感均匀、略有粗糙</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表面有</w:t>
            </w:r>
            <w:r>
              <w:rPr>
                <w:rFonts w:hint="eastAsia" w:ascii="宋体" w:hAnsi="宋体" w:eastAsia="宋体" w:cs="宋体"/>
                <w:color w:val="auto"/>
                <w:sz w:val="21"/>
                <w:szCs w:val="21"/>
                <w:lang w:val="en-US" w:eastAsia="zh-CN"/>
              </w:rPr>
              <w:t>轻微</w:t>
            </w:r>
            <w:r>
              <w:rPr>
                <w:rFonts w:hint="eastAsia" w:ascii="宋体" w:hAnsi="宋体" w:eastAsia="宋体" w:cs="宋体"/>
                <w:color w:val="auto"/>
                <w:sz w:val="21"/>
                <w:szCs w:val="21"/>
              </w:rPr>
              <w:t>的脏污</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疵点</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针洞或破洞等磨损，涂层有</w:t>
            </w:r>
            <w:r>
              <w:rPr>
                <w:rFonts w:hint="eastAsia" w:ascii="宋体" w:hAnsi="宋体" w:eastAsia="宋体" w:cs="宋体"/>
                <w:color w:val="auto"/>
                <w:sz w:val="21"/>
                <w:szCs w:val="21"/>
                <w:lang w:val="en-US" w:eastAsia="zh-CN"/>
              </w:rPr>
              <w:t>轻微</w:t>
            </w:r>
            <w:r>
              <w:rPr>
                <w:rFonts w:hint="eastAsia" w:ascii="宋体" w:hAnsi="宋体" w:eastAsia="宋体" w:cs="宋体"/>
                <w:color w:val="auto"/>
                <w:sz w:val="21"/>
                <w:szCs w:val="21"/>
              </w:rPr>
              <w:t>粘连</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脱层或异味的情况出现，得</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分；</w:t>
            </w:r>
          </w:p>
          <w:p w14:paraId="0F1C0C05">
            <w:pPr>
              <w:pStyle w:val="78"/>
              <w:spacing w:beforeLines="0" w:afterLines="0" w:line="360" w:lineRule="auto"/>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质感粗糙，</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表面</w:t>
            </w:r>
            <w:r>
              <w:rPr>
                <w:rFonts w:hint="eastAsia" w:ascii="宋体" w:hAnsi="宋体" w:eastAsia="宋体" w:cs="宋体"/>
                <w:color w:val="auto"/>
                <w:sz w:val="21"/>
                <w:szCs w:val="21"/>
                <w:lang w:val="en-US" w:eastAsia="zh-CN"/>
              </w:rPr>
              <w:t>有</w:t>
            </w:r>
            <w:r>
              <w:rPr>
                <w:rFonts w:hint="eastAsia" w:ascii="宋体" w:hAnsi="宋体" w:eastAsia="宋体" w:cs="宋体"/>
                <w:color w:val="auto"/>
                <w:sz w:val="21"/>
                <w:szCs w:val="21"/>
              </w:rPr>
              <w:t>脏污</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疵点</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针洞或破洞等磨损</w:t>
            </w:r>
            <w:r>
              <w:rPr>
                <w:rFonts w:hint="eastAsia" w:ascii="宋体" w:hAnsi="宋体" w:eastAsia="宋体" w:cs="宋体"/>
                <w:color w:val="auto"/>
                <w:sz w:val="21"/>
                <w:szCs w:val="21"/>
                <w:lang w:val="en-US" w:eastAsia="zh-CN"/>
              </w:rPr>
              <w:t>情况</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涂层</w:t>
            </w:r>
            <w:r>
              <w:rPr>
                <w:rFonts w:hint="eastAsia" w:ascii="宋体" w:hAnsi="宋体" w:eastAsia="宋体" w:cs="宋体"/>
                <w:color w:val="auto"/>
                <w:sz w:val="21"/>
                <w:szCs w:val="21"/>
                <w:lang w:val="en-US" w:eastAsia="zh-CN"/>
              </w:rPr>
              <w:t>有明显</w:t>
            </w:r>
            <w:r>
              <w:rPr>
                <w:rFonts w:hint="eastAsia" w:ascii="宋体" w:hAnsi="宋体" w:eastAsia="宋体" w:cs="宋体"/>
                <w:color w:val="auto"/>
                <w:sz w:val="21"/>
                <w:szCs w:val="21"/>
              </w:rPr>
              <w:t>粘连</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脱层或异味的情况，得</w:t>
            </w:r>
            <w:r>
              <w:rPr>
                <w:rFonts w:hint="eastAsia" w:ascii="宋体" w:hAnsi="宋体" w:eastAsia="宋体" w:cs="宋体"/>
                <w:color w:val="auto"/>
                <w:sz w:val="21"/>
                <w:szCs w:val="21"/>
                <w:lang w:val="en-US" w:eastAsia="zh-CN"/>
              </w:rPr>
              <w:t>0.5</w:t>
            </w:r>
            <w:r>
              <w:rPr>
                <w:rFonts w:hint="eastAsia" w:ascii="宋体" w:hAnsi="宋体" w:eastAsia="宋体" w:cs="宋体"/>
                <w:color w:val="auto"/>
                <w:sz w:val="21"/>
                <w:szCs w:val="21"/>
              </w:rPr>
              <w:t>分</w:t>
            </w:r>
            <w:r>
              <w:rPr>
                <w:rFonts w:hint="eastAsia" w:ascii="宋体" w:hAnsi="宋体" w:eastAsia="宋体" w:cs="宋体"/>
                <w:color w:val="auto"/>
                <w:sz w:val="21"/>
                <w:szCs w:val="21"/>
                <w:lang w:eastAsia="zh-CN"/>
              </w:rPr>
              <w:t>；</w:t>
            </w:r>
          </w:p>
          <w:p w14:paraId="08983EC7">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4、若</w:t>
            </w:r>
            <w:r>
              <w:rPr>
                <w:rFonts w:hint="eastAsia" w:ascii="宋体" w:hAnsi="宋体" w:eastAsia="宋体" w:cs="宋体"/>
                <w:color w:val="auto"/>
                <w:sz w:val="21"/>
                <w:szCs w:val="21"/>
              </w:rPr>
              <w:t>未提供</w:t>
            </w:r>
            <w:r>
              <w:rPr>
                <w:rFonts w:hint="eastAsia" w:ascii="宋体" w:hAnsi="宋体" w:eastAsia="宋体" w:cs="宋体"/>
                <w:color w:val="auto"/>
                <w:sz w:val="21"/>
                <w:szCs w:val="21"/>
                <w:lang w:val="en-US" w:eastAsia="zh-CN"/>
              </w:rPr>
              <w:t>某项</w:t>
            </w:r>
            <w:r>
              <w:rPr>
                <w:rFonts w:hint="eastAsia" w:ascii="宋体" w:hAnsi="宋体" w:eastAsia="宋体" w:cs="宋体"/>
                <w:color w:val="auto"/>
                <w:sz w:val="21"/>
                <w:szCs w:val="21"/>
              </w:rPr>
              <w:t>样品，</w:t>
            </w:r>
            <w:r>
              <w:rPr>
                <w:rFonts w:hint="eastAsia" w:ascii="宋体" w:hAnsi="宋体" w:eastAsia="宋体" w:cs="宋体"/>
                <w:color w:val="auto"/>
                <w:sz w:val="21"/>
                <w:szCs w:val="21"/>
                <w:lang w:val="en-US" w:eastAsia="zh-CN"/>
              </w:rPr>
              <w:t>则该项样品</w:t>
            </w:r>
            <w:r>
              <w:rPr>
                <w:rFonts w:hint="eastAsia" w:ascii="宋体" w:hAnsi="宋体" w:eastAsia="宋体" w:cs="宋体"/>
                <w:color w:val="auto"/>
                <w:sz w:val="21"/>
                <w:szCs w:val="21"/>
              </w:rPr>
              <w:t>得0分。</w:t>
            </w:r>
          </w:p>
        </w:tc>
        <w:tc>
          <w:tcPr>
            <w:tcW w:w="451" w:type="pct"/>
            <w:vAlign w:val="center"/>
          </w:tcPr>
          <w:p w14:paraId="328B1A7E">
            <w:pPr>
              <w:autoSpaceDE/>
              <w:autoSpaceDN/>
              <w:spacing w:beforeLines="0" w:afterLines="0"/>
              <w:jc w:val="center"/>
              <w:rPr>
                <w:rFonts w:hint="eastAsia" w:ascii="宋体" w:hAnsi="宋体" w:eastAsia="宋体" w:cs="宋体"/>
                <w:color w:val="auto"/>
                <w:szCs w:val="21"/>
                <w:lang w:val="en-US" w:eastAsia="zh-CN"/>
              </w:rPr>
            </w:pPr>
            <w:r>
              <w:rPr>
                <w:rFonts w:hint="eastAsia" w:cs="宋体"/>
                <w:color w:val="auto"/>
                <w:szCs w:val="21"/>
                <w:lang w:val="en-US" w:eastAsia="zh-CN"/>
              </w:rPr>
              <w:t>6</w:t>
            </w:r>
          </w:p>
        </w:tc>
      </w:tr>
      <w:tr w14:paraId="3A589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2D1CD181">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vAlign w:val="center"/>
          </w:tcPr>
          <w:p w14:paraId="0E7B608E">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检测报告</w:t>
            </w:r>
          </w:p>
        </w:tc>
        <w:tc>
          <w:tcPr>
            <w:tcW w:w="3459" w:type="pct"/>
            <w:vAlign w:val="top"/>
          </w:tcPr>
          <w:p w14:paraId="58CA81CF">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根据投标人</w:t>
            </w:r>
            <w:r>
              <w:rPr>
                <w:rFonts w:hint="eastAsia" w:ascii="宋体" w:hAnsi="宋体" w:eastAsia="宋体" w:cs="宋体"/>
                <w:color w:val="auto"/>
                <w:sz w:val="21"/>
                <w:szCs w:val="21"/>
                <w:lang w:val="en-US" w:eastAsia="zh-CN"/>
              </w:rPr>
              <w:t>随</w:t>
            </w:r>
            <w:r>
              <w:rPr>
                <w:rFonts w:hint="eastAsia" w:ascii="宋体" w:hAnsi="宋体" w:eastAsia="宋体" w:cs="宋体"/>
                <w:color w:val="auto"/>
                <w:sz w:val="21"/>
                <w:szCs w:val="21"/>
              </w:rPr>
              <w:t>样品</w:t>
            </w:r>
            <w:r>
              <w:rPr>
                <w:rFonts w:hint="eastAsia" w:ascii="宋体" w:hAnsi="宋体" w:eastAsia="宋体" w:cs="宋体"/>
                <w:color w:val="auto"/>
                <w:sz w:val="21"/>
                <w:szCs w:val="21"/>
                <w:lang w:val="en-US" w:eastAsia="zh-CN"/>
              </w:rPr>
              <w:t>提交的检测报告</w:t>
            </w:r>
            <w:r>
              <w:rPr>
                <w:rFonts w:hint="eastAsia" w:ascii="宋体" w:hAnsi="宋体" w:eastAsia="宋体" w:cs="宋体"/>
                <w:color w:val="auto"/>
                <w:sz w:val="21"/>
                <w:szCs w:val="21"/>
              </w:rPr>
              <w:t>进行以下评审：</w:t>
            </w:r>
          </w:p>
          <w:p w14:paraId="27FC1916">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1、提供的检测报告齐全，且全部检测项优于或符合国家标准，得4分；</w:t>
            </w:r>
          </w:p>
          <w:p w14:paraId="508A2DE0">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2、未提供检测报告，或检测报告提供不全，或检测结果有任意一项不符合国家标准，得0分。</w:t>
            </w:r>
          </w:p>
        </w:tc>
        <w:tc>
          <w:tcPr>
            <w:tcW w:w="451" w:type="pct"/>
            <w:vAlign w:val="center"/>
          </w:tcPr>
          <w:p w14:paraId="596BCEEC">
            <w:pPr>
              <w:autoSpaceDE/>
              <w:autoSpaceDN/>
              <w:spacing w:beforeLines="0" w:afterLines="0"/>
              <w:jc w:val="center"/>
              <w:rPr>
                <w:rFonts w:hint="default" w:ascii="宋体" w:hAnsi="宋体" w:eastAsia="宋体" w:cs="宋体"/>
                <w:color w:val="auto"/>
                <w:szCs w:val="21"/>
                <w:lang w:val="en-US" w:eastAsia="zh-CN"/>
              </w:rPr>
            </w:pPr>
            <w:r>
              <w:rPr>
                <w:rFonts w:hint="eastAsia" w:cs="宋体"/>
                <w:color w:val="auto"/>
                <w:szCs w:val="21"/>
                <w:lang w:val="en-US" w:eastAsia="zh-CN"/>
              </w:rPr>
              <w:t>4</w:t>
            </w:r>
          </w:p>
        </w:tc>
      </w:tr>
      <w:bookmarkEnd w:id="168"/>
    </w:tbl>
    <w:p w14:paraId="0BD348DB">
      <w:pPr>
        <w:pStyle w:val="2"/>
        <w:autoSpaceDE/>
        <w:autoSpaceDN/>
        <w:spacing w:beforeLines="0" w:afterLines="0"/>
        <w:ind w:left="440"/>
        <w:rPr>
          <w:rFonts w:hint="eastAsia" w:ascii="宋体" w:hAnsi="宋体" w:eastAsia="宋体" w:cs="宋体"/>
          <w:color w:val="auto"/>
          <w:szCs w:val="21"/>
        </w:rPr>
      </w:pPr>
    </w:p>
    <w:p w14:paraId="45643B0A">
      <w:pPr>
        <w:autoSpaceDE/>
        <w:autoSpaceDN/>
        <w:spacing w:beforeLines="0" w:afterLines="0"/>
        <w:ind w:firstLine="422" w:firstLineChars="200"/>
        <w:outlineLvl w:val="3"/>
        <w:rPr>
          <w:rFonts w:hint="eastAsia" w:ascii="宋体" w:hAnsi="宋体" w:eastAsia="宋体" w:cs="宋体"/>
          <w:b/>
          <w:bCs/>
          <w:color w:val="auto"/>
          <w:szCs w:val="21"/>
          <w:lang w:eastAsia="zh-CN"/>
        </w:rPr>
      </w:pPr>
      <w:bookmarkStart w:id="169" w:name="_Toc67046849"/>
      <w:r>
        <w:rPr>
          <w:rFonts w:hint="eastAsia" w:ascii="宋体" w:hAnsi="宋体" w:eastAsia="宋体" w:cs="宋体"/>
          <w:b/>
          <w:bCs/>
          <w:color w:val="auto"/>
          <w:szCs w:val="21"/>
          <w:lang w:eastAsia="zh-CN"/>
        </w:rPr>
        <w:t>表五：价格评分细则表（</w:t>
      </w:r>
      <w:r>
        <w:rPr>
          <w:rFonts w:hint="eastAsia" w:ascii="宋体" w:hAnsi="宋体" w:eastAsia="宋体" w:cs="宋体"/>
          <w:b/>
          <w:bCs/>
          <w:color w:val="auto"/>
          <w:szCs w:val="21"/>
          <w:lang w:val="en-US" w:eastAsia="zh-CN"/>
        </w:rPr>
        <w:t>30</w:t>
      </w:r>
      <w:r>
        <w:rPr>
          <w:rFonts w:hint="eastAsia" w:ascii="宋体" w:hAnsi="宋体" w:eastAsia="宋体" w:cs="宋体"/>
          <w:b/>
          <w:bCs/>
          <w:color w:val="auto"/>
          <w:szCs w:val="21"/>
          <w:lang w:eastAsia="zh-CN"/>
        </w:rPr>
        <w:t>分）</w:t>
      </w:r>
      <w:bookmarkEnd w:id="169"/>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6"/>
        <w:gridCol w:w="1139"/>
        <w:gridCol w:w="7020"/>
        <w:gridCol w:w="859"/>
      </w:tblGrid>
      <w:tr w14:paraId="2CFC9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424" w:type="pct"/>
            <w:shd w:val="clear" w:color="auto" w:fill="F1F1F1" w:themeFill="background1" w:themeFillShade="F2"/>
            <w:vAlign w:val="center"/>
          </w:tcPr>
          <w:p w14:paraId="6ECF4E08">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序号</w:t>
            </w:r>
          </w:p>
        </w:tc>
        <w:tc>
          <w:tcPr>
            <w:tcW w:w="578" w:type="pct"/>
            <w:shd w:val="clear" w:color="auto" w:fill="F1F1F1" w:themeFill="background1" w:themeFillShade="F2"/>
            <w:vAlign w:val="center"/>
          </w:tcPr>
          <w:p w14:paraId="44712521">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评审因素</w:t>
            </w:r>
          </w:p>
        </w:tc>
        <w:tc>
          <w:tcPr>
            <w:tcW w:w="3562" w:type="pct"/>
            <w:shd w:val="clear" w:color="auto" w:fill="F1F1F1" w:themeFill="background1" w:themeFillShade="F2"/>
            <w:vAlign w:val="center"/>
          </w:tcPr>
          <w:p w14:paraId="6E4F994A">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评审标准</w:t>
            </w:r>
          </w:p>
        </w:tc>
        <w:tc>
          <w:tcPr>
            <w:tcW w:w="436" w:type="pct"/>
            <w:shd w:val="clear" w:color="auto" w:fill="F1F1F1" w:themeFill="background1" w:themeFillShade="F2"/>
            <w:vAlign w:val="center"/>
          </w:tcPr>
          <w:p w14:paraId="538EB780">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分值（分）</w:t>
            </w:r>
          </w:p>
        </w:tc>
      </w:tr>
      <w:tr w14:paraId="037AE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 w:hRule="atLeast"/>
          <w:jc w:val="center"/>
        </w:trPr>
        <w:tc>
          <w:tcPr>
            <w:tcW w:w="424" w:type="pct"/>
            <w:tcBorders>
              <w:bottom w:val="single" w:color="auto" w:sz="4" w:space="0"/>
            </w:tcBorders>
            <w:vAlign w:val="center"/>
          </w:tcPr>
          <w:p w14:paraId="39F120FC">
            <w:pPr>
              <w:autoSpaceDE/>
              <w:autoSpaceDN/>
              <w:spacing w:before="0" w:beforeLines="0" w:after="0" w:afterLines="0"/>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578" w:type="pct"/>
            <w:tcBorders>
              <w:bottom w:val="single" w:color="auto" w:sz="4" w:space="0"/>
            </w:tcBorders>
            <w:vAlign w:val="center"/>
          </w:tcPr>
          <w:p w14:paraId="5A9A5BD9">
            <w:pPr>
              <w:autoSpaceDE/>
              <w:autoSpaceDN/>
              <w:spacing w:before="0" w:beforeLines="0" w:after="0" w:afterLines="0"/>
              <w:jc w:val="center"/>
              <w:rPr>
                <w:rFonts w:hint="eastAsia" w:ascii="宋体" w:hAnsi="宋体" w:eastAsia="宋体" w:cs="宋体"/>
                <w:color w:val="auto"/>
                <w:szCs w:val="21"/>
              </w:rPr>
            </w:pPr>
            <w:r>
              <w:rPr>
                <w:rFonts w:hint="eastAsia" w:ascii="宋体" w:hAnsi="宋体" w:eastAsia="宋体" w:cs="宋体"/>
                <w:color w:val="auto"/>
                <w:szCs w:val="21"/>
              </w:rPr>
              <w:t>价格</w:t>
            </w:r>
          </w:p>
        </w:tc>
        <w:tc>
          <w:tcPr>
            <w:tcW w:w="3562" w:type="pct"/>
            <w:tcBorders>
              <w:bottom w:val="single" w:color="auto" w:sz="4" w:space="0"/>
            </w:tcBorders>
            <w:vAlign w:val="center"/>
          </w:tcPr>
          <w:p w14:paraId="1A27CF71">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c>
          <w:tcPr>
            <w:tcW w:w="436" w:type="pct"/>
            <w:tcBorders>
              <w:bottom w:val="single" w:color="auto" w:sz="4" w:space="0"/>
            </w:tcBorders>
            <w:vAlign w:val="center"/>
          </w:tcPr>
          <w:p w14:paraId="3C22ADE5">
            <w:pPr>
              <w:autoSpaceDE/>
              <w:autoSpaceDN/>
              <w:spacing w:before="0" w:beforeLines="0" w:after="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30</w:t>
            </w:r>
          </w:p>
        </w:tc>
      </w:tr>
    </w:tbl>
    <w:p w14:paraId="5F85E953">
      <w:pPr>
        <w:pStyle w:val="25"/>
        <w:autoSpaceDE/>
        <w:autoSpaceDN/>
        <w:spacing w:beforeLines="0" w:afterLines="0"/>
        <w:ind w:firstLine="420"/>
        <w:rPr>
          <w:rFonts w:hint="eastAsia" w:ascii="宋体" w:hAnsi="宋体" w:eastAsia="宋体" w:cs="宋体"/>
          <w:color w:val="auto"/>
          <w:sz w:val="21"/>
          <w:szCs w:val="21"/>
        </w:rPr>
      </w:pPr>
    </w:p>
    <w:p w14:paraId="6B6C3290">
      <w:pPr>
        <w:pStyle w:val="31"/>
        <w:autoSpaceDE/>
        <w:autoSpaceDN/>
        <w:spacing w:beforeLines="0" w:after="0" w:afterLines="0"/>
        <w:ind w:left="0" w:leftChars="0"/>
        <w:outlineLvl w:val="2"/>
        <w:rPr>
          <w:rFonts w:hint="eastAsia" w:ascii="宋体" w:hAnsi="宋体" w:eastAsia="宋体" w:cs="宋体"/>
          <w:b/>
          <w:bCs/>
          <w:color w:val="auto"/>
          <w:kern w:val="21"/>
          <w:szCs w:val="21"/>
          <w:highlight w:val="none"/>
          <w:lang w:eastAsia="zh-CN"/>
        </w:rPr>
      </w:pPr>
      <w:r>
        <w:rPr>
          <w:rFonts w:hint="eastAsia" w:ascii="宋体" w:hAnsi="宋体" w:eastAsia="宋体" w:cs="宋体"/>
          <w:b/>
          <w:bCs/>
          <w:color w:val="auto"/>
          <w:kern w:val="21"/>
          <w:szCs w:val="21"/>
          <w:highlight w:val="none"/>
          <w:lang w:eastAsia="zh-CN"/>
        </w:rPr>
        <w:t>采购包</w:t>
      </w:r>
      <w:r>
        <w:rPr>
          <w:rFonts w:hint="eastAsia" w:ascii="宋体" w:hAnsi="宋体" w:eastAsia="宋体" w:cs="宋体"/>
          <w:b/>
          <w:bCs/>
          <w:color w:val="auto"/>
          <w:kern w:val="21"/>
          <w:szCs w:val="21"/>
          <w:highlight w:val="none"/>
          <w:lang w:val="en-US" w:eastAsia="zh-CN"/>
        </w:rPr>
        <w:t>2</w:t>
      </w:r>
      <w:r>
        <w:rPr>
          <w:rFonts w:hint="eastAsia" w:ascii="宋体" w:hAnsi="宋体" w:eastAsia="宋体" w:cs="宋体"/>
          <w:b/>
          <w:bCs/>
          <w:color w:val="auto"/>
          <w:kern w:val="21"/>
          <w:szCs w:val="21"/>
          <w:highlight w:val="none"/>
          <w:lang w:eastAsia="zh-CN"/>
        </w:rPr>
        <w:t>（鞋类）：</w:t>
      </w:r>
    </w:p>
    <w:p w14:paraId="5FEAFAB8">
      <w:pPr>
        <w:autoSpaceDE/>
        <w:autoSpaceDN/>
        <w:spacing w:beforeLines="0" w:afterLines="0"/>
        <w:ind w:firstLine="422" w:firstLineChars="200"/>
        <w:outlineLvl w:val="3"/>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表三：商务评分细则表（</w:t>
      </w:r>
      <w:r>
        <w:rPr>
          <w:rFonts w:hint="eastAsia" w:ascii="宋体" w:hAnsi="宋体" w:eastAsia="宋体" w:cs="宋体"/>
          <w:b/>
          <w:bCs/>
          <w:color w:val="auto"/>
          <w:szCs w:val="21"/>
          <w:lang w:val="en-US" w:eastAsia="zh-CN"/>
        </w:rPr>
        <w:t>22</w:t>
      </w:r>
      <w:r>
        <w:rPr>
          <w:rFonts w:hint="eastAsia" w:ascii="宋体" w:hAnsi="宋体" w:eastAsia="宋体" w:cs="宋体"/>
          <w:b/>
          <w:bCs/>
          <w:color w:val="auto"/>
          <w:szCs w:val="21"/>
          <w:lang w:eastAsia="zh-CN"/>
        </w:rPr>
        <w:t xml:space="preserve">分） </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7"/>
        <w:gridCol w:w="1112"/>
        <w:gridCol w:w="7031"/>
        <w:gridCol w:w="864"/>
      </w:tblGrid>
      <w:tr w14:paraId="5329E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0" w:type="pct"/>
            <w:shd w:val="clear" w:color="auto" w:fill="F1F1F1" w:themeFill="background1" w:themeFillShade="F2"/>
            <w:vAlign w:val="center"/>
          </w:tcPr>
          <w:p w14:paraId="06382541">
            <w:pPr>
              <w:pStyle w:val="50"/>
              <w:autoSpaceDE/>
              <w:autoSpaceDN/>
              <w:spacing w:beforeLines="0" w:afterLines="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序号</w:t>
            </w:r>
          </w:p>
        </w:tc>
        <w:tc>
          <w:tcPr>
            <w:tcW w:w="564" w:type="pct"/>
            <w:shd w:val="clear" w:color="auto" w:fill="F1F1F1" w:themeFill="background1" w:themeFillShade="F2"/>
            <w:vAlign w:val="center"/>
          </w:tcPr>
          <w:p w14:paraId="128833DD">
            <w:pPr>
              <w:pStyle w:val="50"/>
              <w:autoSpaceDE/>
              <w:autoSpaceDN/>
              <w:spacing w:beforeLines="0" w:afterLines="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评审因素</w:t>
            </w:r>
          </w:p>
        </w:tc>
        <w:tc>
          <w:tcPr>
            <w:tcW w:w="3566" w:type="pct"/>
            <w:shd w:val="clear" w:color="auto" w:fill="F1F1F1" w:themeFill="background1" w:themeFillShade="F2"/>
            <w:vAlign w:val="center"/>
          </w:tcPr>
          <w:p w14:paraId="3D3FE050">
            <w:pPr>
              <w:pStyle w:val="50"/>
              <w:autoSpaceDE/>
              <w:autoSpaceDN/>
              <w:spacing w:beforeLines="0" w:afterLines="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评审标准</w:t>
            </w:r>
          </w:p>
        </w:tc>
        <w:tc>
          <w:tcPr>
            <w:tcW w:w="438" w:type="pct"/>
            <w:shd w:val="clear" w:color="auto" w:fill="F1F1F1" w:themeFill="background1" w:themeFillShade="F2"/>
            <w:vAlign w:val="center"/>
          </w:tcPr>
          <w:p w14:paraId="40098AEF">
            <w:pPr>
              <w:pStyle w:val="50"/>
              <w:autoSpaceDE/>
              <w:autoSpaceDN/>
              <w:spacing w:beforeLines="0" w:afterLines="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分值（分）</w:t>
            </w:r>
          </w:p>
        </w:tc>
      </w:tr>
      <w:tr w14:paraId="1C896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0" w:type="pct"/>
            <w:vAlign w:val="center"/>
          </w:tcPr>
          <w:p w14:paraId="2429F897">
            <w:pPr>
              <w:pStyle w:val="62"/>
              <w:numPr>
                <w:ilvl w:val="0"/>
                <w:numId w:val="8"/>
              </w:numPr>
              <w:autoSpaceDE/>
              <w:autoSpaceDN/>
              <w:spacing w:beforeLines="0" w:afterLines="0"/>
              <w:ind w:firstLineChars="0"/>
              <w:jc w:val="center"/>
              <w:rPr>
                <w:rFonts w:hint="eastAsia" w:ascii="宋体" w:hAnsi="宋体" w:eastAsia="宋体" w:cs="宋体"/>
                <w:color w:val="auto"/>
                <w:sz w:val="21"/>
                <w:szCs w:val="21"/>
              </w:rPr>
            </w:pPr>
          </w:p>
        </w:tc>
        <w:tc>
          <w:tcPr>
            <w:tcW w:w="564" w:type="pct"/>
            <w:vAlign w:val="center"/>
          </w:tcPr>
          <w:p w14:paraId="36E3F81B">
            <w:pPr>
              <w:tabs>
                <w:tab w:val="left" w:pos="778"/>
              </w:tabs>
              <w:autoSpaceDE/>
              <w:autoSpaceDN/>
              <w:adjustRightInd w:val="0"/>
              <w:spacing w:beforeLines="0" w:afterLine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eastAsia="zh-CN"/>
              </w:rPr>
              <w:t>类似项目</w:t>
            </w:r>
            <w:r>
              <w:rPr>
                <w:rFonts w:hint="eastAsia" w:ascii="宋体" w:hAnsi="宋体" w:eastAsia="宋体" w:cs="宋体"/>
                <w:color w:val="auto"/>
                <w:sz w:val="21"/>
                <w:szCs w:val="21"/>
                <w:highlight w:val="none"/>
              </w:rPr>
              <w:t>业绩</w:t>
            </w:r>
          </w:p>
        </w:tc>
        <w:tc>
          <w:tcPr>
            <w:tcW w:w="3566" w:type="pct"/>
            <w:vAlign w:val="center"/>
          </w:tcPr>
          <w:p w14:paraId="68D60959">
            <w:pPr>
              <w:pStyle w:val="77"/>
              <w:autoSpaceDE/>
              <w:autoSpaceDN/>
              <w:adjustRightInd w:val="0"/>
              <w:spacing w:beforeLines="0" w:afterLines="0"/>
              <w:ind w:firstLine="0" w:firstLineChars="0"/>
              <w:jc w:val="both"/>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lang w:eastAsia="zh-CN"/>
              </w:rPr>
              <w:t>投标人自202</w:t>
            </w:r>
            <w:r>
              <w:rPr>
                <w:rFonts w:hint="eastAsia" w:ascii="宋体" w:hAnsi="宋体" w:eastAsia="宋体" w:cs="宋体"/>
                <w:bCs/>
                <w:color w:val="auto"/>
                <w:sz w:val="21"/>
                <w:szCs w:val="21"/>
                <w:highlight w:val="none"/>
                <w:lang w:val="en-US" w:eastAsia="zh-CN"/>
              </w:rPr>
              <w:t>1</w:t>
            </w:r>
            <w:r>
              <w:rPr>
                <w:rFonts w:hint="eastAsia" w:ascii="宋体" w:hAnsi="宋体" w:eastAsia="宋体" w:cs="宋体"/>
                <w:bCs/>
                <w:color w:val="auto"/>
                <w:sz w:val="21"/>
                <w:szCs w:val="21"/>
                <w:highlight w:val="none"/>
                <w:lang w:eastAsia="zh-CN"/>
              </w:rPr>
              <w:t>年01月01日</w:t>
            </w:r>
            <w:r>
              <w:rPr>
                <w:rFonts w:hint="eastAsia" w:ascii="宋体" w:hAnsi="宋体" w:eastAsia="宋体" w:cs="宋体"/>
                <w:bCs/>
                <w:color w:val="auto"/>
                <w:sz w:val="21"/>
                <w:szCs w:val="21"/>
                <w:highlight w:val="none"/>
                <w:lang w:val="en-US" w:eastAsia="zh-CN"/>
              </w:rPr>
              <w:t>以来</w:t>
            </w:r>
            <w:r>
              <w:rPr>
                <w:rFonts w:hint="eastAsia" w:ascii="宋体" w:hAnsi="宋体" w:eastAsia="宋体" w:cs="宋体"/>
                <w:color w:val="auto"/>
                <w:sz w:val="21"/>
                <w:szCs w:val="21"/>
                <w:highlight w:val="none"/>
              </w:rPr>
              <w:t>具有</w:t>
            </w:r>
            <w:r>
              <w:rPr>
                <w:rFonts w:hint="eastAsia" w:ascii="宋体" w:hAnsi="宋体" w:eastAsia="宋体" w:cs="宋体"/>
                <w:color w:val="auto"/>
                <w:sz w:val="21"/>
                <w:szCs w:val="21"/>
                <w:highlight w:val="none"/>
                <w:lang w:val="en-US" w:eastAsia="zh-CN"/>
              </w:rPr>
              <w:t>类似（</w:t>
            </w:r>
            <w:r>
              <w:rPr>
                <w:rFonts w:hint="eastAsia" w:ascii="宋体" w:hAnsi="宋体" w:eastAsia="宋体" w:cs="宋体"/>
                <w:b/>
                <w:bCs/>
                <w:color w:val="auto"/>
                <w:sz w:val="21"/>
                <w:szCs w:val="21"/>
                <w:highlight w:val="none"/>
                <w:lang w:val="en-US" w:eastAsia="zh-CN"/>
              </w:rPr>
              <w:t>民警被装鞋类</w:t>
            </w:r>
            <w:r>
              <w:rPr>
                <w:rFonts w:hint="eastAsia" w:ascii="宋体" w:hAnsi="宋体" w:eastAsia="宋体" w:cs="宋体"/>
                <w:color w:val="auto"/>
                <w:sz w:val="21"/>
                <w:szCs w:val="21"/>
                <w:highlight w:val="none"/>
                <w:lang w:val="en-US" w:eastAsia="zh-CN"/>
              </w:rPr>
              <w:t>）</w:t>
            </w:r>
            <w:r>
              <w:rPr>
                <w:rFonts w:hint="eastAsia" w:ascii="宋体" w:hAnsi="宋体" w:eastAsia="宋体" w:cs="宋体"/>
                <w:bCs/>
                <w:color w:val="auto"/>
                <w:sz w:val="21"/>
                <w:szCs w:val="21"/>
                <w:highlight w:val="none"/>
                <w:lang w:eastAsia="zh-CN"/>
              </w:rPr>
              <w:t>项目</w:t>
            </w:r>
            <w:r>
              <w:rPr>
                <w:rFonts w:hint="eastAsia" w:ascii="宋体" w:hAnsi="宋体" w:eastAsia="宋体" w:cs="宋体"/>
                <w:color w:val="auto"/>
                <w:sz w:val="21"/>
                <w:szCs w:val="21"/>
                <w:highlight w:val="none"/>
              </w:rPr>
              <w:t>业绩</w:t>
            </w:r>
            <w:r>
              <w:rPr>
                <w:rFonts w:hint="eastAsia" w:ascii="宋体" w:hAnsi="宋体" w:eastAsia="宋体" w:cs="宋体"/>
                <w:bCs/>
                <w:color w:val="auto"/>
                <w:sz w:val="21"/>
                <w:szCs w:val="21"/>
                <w:highlight w:val="none"/>
                <w:lang w:eastAsia="zh-CN"/>
              </w:rPr>
              <w:t>，每提供1个业绩得</w:t>
            </w:r>
            <w:r>
              <w:rPr>
                <w:rFonts w:hint="eastAsia" w:ascii="宋体" w:hAnsi="宋体" w:eastAsia="宋体" w:cs="宋体"/>
                <w:bCs/>
                <w:color w:val="auto"/>
                <w:sz w:val="21"/>
                <w:szCs w:val="21"/>
                <w:highlight w:val="none"/>
                <w:lang w:val="en-US" w:eastAsia="zh-CN"/>
              </w:rPr>
              <w:t>2</w:t>
            </w:r>
            <w:r>
              <w:rPr>
                <w:rFonts w:hint="eastAsia" w:ascii="宋体" w:hAnsi="宋体" w:eastAsia="宋体" w:cs="宋体"/>
                <w:bCs/>
                <w:color w:val="auto"/>
                <w:sz w:val="21"/>
                <w:szCs w:val="21"/>
                <w:highlight w:val="none"/>
                <w:lang w:eastAsia="zh-CN"/>
              </w:rPr>
              <w:t>分，本项最多计算</w:t>
            </w:r>
            <w:r>
              <w:rPr>
                <w:rFonts w:hint="eastAsia" w:ascii="宋体" w:hAnsi="宋体"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lang w:eastAsia="zh-CN"/>
              </w:rPr>
              <w:t>个单项业绩，满分</w:t>
            </w:r>
            <w:r>
              <w:rPr>
                <w:rFonts w:hint="eastAsia" w:ascii="宋体" w:hAnsi="宋体" w:eastAsia="宋体" w:cs="宋体"/>
                <w:bCs/>
                <w:color w:val="auto"/>
                <w:sz w:val="21"/>
                <w:szCs w:val="21"/>
                <w:highlight w:val="none"/>
                <w:lang w:val="en-US" w:eastAsia="zh-CN"/>
              </w:rPr>
              <w:t>6</w:t>
            </w:r>
            <w:r>
              <w:rPr>
                <w:rFonts w:hint="eastAsia" w:ascii="宋体" w:hAnsi="宋体" w:eastAsia="宋体" w:cs="宋体"/>
                <w:bCs/>
                <w:color w:val="auto"/>
                <w:sz w:val="21"/>
                <w:szCs w:val="21"/>
                <w:highlight w:val="none"/>
                <w:lang w:eastAsia="zh-CN"/>
              </w:rPr>
              <w:t>分。</w:t>
            </w:r>
          </w:p>
          <w:p w14:paraId="51B1101D">
            <w:pPr>
              <w:widowControl/>
              <w:autoSpaceDE/>
              <w:autoSpaceDN/>
              <w:adjustRightInd w:val="0"/>
              <w:spacing w:beforeLines="0" w:afterLines="0"/>
              <w:jc w:val="both"/>
              <w:rPr>
                <w:rFonts w:hint="eastAsia" w:ascii="宋体" w:hAnsi="宋体" w:eastAsia="宋体" w:cs="宋体"/>
                <w:color w:val="auto"/>
                <w:sz w:val="21"/>
                <w:szCs w:val="21"/>
                <w:lang w:eastAsia="zh-CN"/>
              </w:rPr>
            </w:pPr>
            <w:r>
              <w:rPr>
                <w:rFonts w:hint="eastAsia" w:ascii="宋体" w:hAnsi="宋体" w:eastAsia="宋体" w:cs="宋体"/>
                <w:b/>
                <w:color w:val="auto"/>
                <w:sz w:val="21"/>
                <w:szCs w:val="21"/>
                <w:highlight w:val="none"/>
                <w:lang w:eastAsia="zh-CN"/>
              </w:rPr>
              <w:t>注：同一个项目</w:t>
            </w:r>
            <w:r>
              <w:rPr>
                <w:rFonts w:hint="eastAsia" w:ascii="宋体" w:hAnsi="宋体" w:eastAsia="宋体" w:cs="宋体"/>
                <w:b/>
                <w:color w:val="auto"/>
                <w:sz w:val="21"/>
                <w:szCs w:val="21"/>
                <w:highlight w:val="none"/>
                <w:lang w:val="en-US" w:eastAsia="zh-CN"/>
              </w:rPr>
              <w:t>续签多年，</w:t>
            </w:r>
            <w:r>
              <w:rPr>
                <w:rFonts w:hint="eastAsia" w:ascii="宋体" w:hAnsi="宋体" w:eastAsia="宋体" w:cs="宋体"/>
                <w:b/>
                <w:color w:val="auto"/>
                <w:sz w:val="21"/>
                <w:szCs w:val="21"/>
                <w:highlight w:val="none"/>
                <w:lang w:eastAsia="zh-CN"/>
              </w:rPr>
              <w:t>或同一个单位</w:t>
            </w:r>
            <w:r>
              <w:rPr>
                <w:rFonts w:hint="eastAsia" w:ascii="宋体" w:hAnsi="宋体" w:eastAsia="宋体" w:cs="宋体"/>
                <w:b/>
                <w:color w:val="auto"/>
                <w:sz w:val="21"/>
                <w:szCs w:val="21"/>
                <w:highlight w:val="none"/>
                <w:lang w:val="en-US" w:eastAsia="zh-CN"/>
              </w:rPr>
              <w:t>签的多份合同，</w:t>
            </w:r>
            <w:r>
              <w:rPr>
                <w:rFonts w:hint="eastAsia" w:ascii="宋体" w:hAnsi="宋体" w:eastAsia="宋体" w:cs="宋体"/>
                <w:b/>
                <w:color w:val="auto"/>
                <w:sz w:val="21"/>
                <w:szCs w:val="21"/>
                <w:highlight w:val="none"/>
                <w:lang w:eastAsia="zh-CN"/>
              </w:rPr>
              <w:t>只计一次。①投标文件中须提供合同关键页复印件（包括但不限于合同名称页、合同主要内容页、合同签订日期页、合同双方签字盖章页），并加盖投标人公章，否则不得分。</w:t>
            </w:r>
            <w:r>
              <w:rPr>
                <w:rFonts w:hint="eastAsia" w:ascii="宋体" w:hAnsi="宋体" w:eastAsia="宋体" w:cs="宋体"/>
                <w:b/>
                <w:color w:val="auto"/>
                <w:sz w:val="21"/>
                <w:szCs w:val="21"/>
                <w:highlight w:val="none"/>
                <w:lang w:val="en-US" w:eastAsia="zh-CN"/>
              </w:rPr>
              <w:t>②</w:t>
            </w:r>
            <w:r>
              <w:rPr>
                <w:rFonts w:hint="eastAsia" w:ascii="宋体" w:hAnsi="宋体" w:eastAsia="宋体" w:cs="宋体"/>
                <w:b/>
                <w:color w:val="auto"/>
                <w:sz w:val="21"/>
                <w:szCs w:val="21"/>
                <w:highlight w:val="none"/>
                <w:lang w:eastAsia="zh-CN"/>
              </w:rPr>
              <w:t>合同体现签订日期的，以合同签订日期为准；合同未体现签订日期的，但是合同履行期限能明显判断在202</w:t>
            </w:r>
            <w:r>
              <w:rPr>
                <w:rFonts w:hint="eastAsia" w:ascii="宋体" w:hAnsi="宋体" w:eastAsia="宋体" w:cs="宋体"/>
                <w:b/>
                <w:color w:val="auto"/>
                <w:sz w:val="21"/>
                <w:szCs w:val="21"/>
                <w:highlight w:val="none"/>
                <w:lang w:val="en-US" w:eastAsia="zh-CN"/>
              </w:rPr>
              <w:t>1</w:t>
            </w:r>
            <w:r>
              <w:rPr>
                <w:rFonts w:hint="eastAsia" w:ascii="宋体" w:hAnsi="宋体" w:eastAsia="宋体" w:cs="宋体"/>
                <w:b/>
                <w:color w:val="auto"/>
                <w:sz w:val="21"/>
                <w:szCs w:val="21"/>
                <w:highlight w:val="none"/>
                <w:lang w:eastAsia="zh-CN"/>
              </w:rPr>
              <w:t>年1月1日或之后开始实施的，该合同应予以认可。</w:t>
            </w:r>
            <w:r>
              <w:rPr>
                <w:rFonts w:hint="eastAsia" w:ascii="宋体" w:hAnsi="宋体" w:eastAsia="宋体" w:cs="宋体"/>
                <w:b/>
                <w:color w:val="auto"/>
                <w:sz w:val="21"/>
                <w:szCs w:val="21"/>
                <w:highlight w:val="none"/>
                <w:lang w:val="en-US" w:eastAsia="zh-CN"/>
              </w:rPr>
              <w:t>③</w:t>
            </w:r>
            <w:r>
              <w:rPr>
                <w:rFonts w:hint="eastAsia" w:ascii="宋体" w:hAnsi="宋体" w:eastAsia="宋体" w:cs="宋体"/>
                <w:b/>
                <w:color w:val="auto"/>
                <w:sz w:val="21"/>
                <w:szCs w:val="21"/>
                <w:highlight w:val="none"/>
                <w:lang w:eastAsia="zh-CN"/>
              </w:rPr>
              <w:t>若合同无法体现具体内容的，可增加客户方提供的证明材料作为佐证材料，否则不得分。</w:t>
            </w:r>
          </w:p>
        </w:tc>
        <w:tc>
          <w:tcPr>
            <w:tcW w:w="438" w:type="pct"/>
            <w:vAlign w:val="center"/>
          </w:tcPr>
          <w:p w14:paraId="595D31F8">
            <w:pPr>
              <w:autoSpaceDE/>
              <w:autoSpaceDN/>
              <w:spacing w:beforeLines="0" w:afterLine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6</w:t>
            </w:r>
          </w:p>
        </w:tc>
      </w:tr>
      <w:tr w14:paraId="5CEF5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0" w:type="pct"/>
            <w:vAlign w:val="center"/>
          </w:tcPr>
          <w:p w14:paraId="325AE067">
            <w:pPr>
              <w:pStyle w:val="62"/>
              <w:numPr>
                <w:ilvl w:val="0"/>
                <w:numId w:val="8"/>
              </w:numPr>
              <w:autoSpaceDE/>
              <w:autoSpaceDN/>
              <w:spacing w:beforeLines="0" w:afterLines="0"/>
              <w:ind w:firstLineChars="0"/>
              <w:jc w:val="center"/>
              <w:rPr>
                <w:rFonts w:hint="eastAsia" w:ascii="宋体" w:hAnsi="宋体" w:eastAsia="宋体" w:cs="宋体"/>
                <w:color w:val="auto"/>
                <w:sz w:val="21"/>
                <w:szCs w:val="21"/>
              </w:rPr>
            </w:pPr>
          </w:p>
        </w:tc>
        <w:tc>
          <w:tcPr>
            <w:tcW w:w="564" w:type="pct"/>
            <w:vAlign w:val="center"/>
          </w:tcPr>
          <w:p w14:paraId="43B27914">
            <w:pPr>
              <w:tabs>
                <w:tab w:val="left" w:pos="778"/>
              </w:tabs>
              <w:autoSpaceDE/>
              <w:autoSpaceDN/>
              <w:adjustRightInd w:val="0"/>
              <w:spacing w:beforeLines="0" w:afterLine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认证</w:t>
            </w:r>
            <w:r>
              <w:rPr>
                <w:rFonts w:hint="eastAsia" w:ascii="宋体" w:hAnsi="宋体" w:eastAsia="宋体" w:cs="宋体"/>
                <w:color w:val="auto"/>
                <w:sz w:val="21"/>
                <w:szCs w:val="21"/>
                <w:highlight w:val="none"/>
                <w:lang w:eastAsia="zh-CN"/>
              </w:rPr>
              <w:t>情况</w:t>
            </w:r>
          </w:p>
        </w:tc>
        <w:tc>
          <w:tcPr>
            <w:tcW w:w="3566" w:type="pct"/>
            <w:vAlign w:val="center"/>
          </w:tcPr>
          <w:p w14:paraId="19A04078">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根据投标人提供的</w:t>
            </w:r>
            <w:r>
              <w:rPr>
                <w:rFonts w:hint="eastAsia" w:ascii="宋体" w:hAnsi="宋体" w:eastAsia="宋体" w:cs="宋体"/>
                <w:color w:val="auto"/>
                <w:sz w:val="21"/>
                <w:szCs w:val="21"/>
                <w:highlight w:val="none"/>
                <w:lang w:val="en-US" w:eastAsia="zh-CN"/>
              </w:rPr>
              <w:t>体系</w:t>
            </w:r>
            <w:r>
              <w:rPr>
                <w:rFonts w:hint="eastAsia" w:ascii="宋体" w:hAnsi="宋体" w:eastAsia="宋体" w:cs="宋体"/>
                <w:color w:val="auto"/>
                <w:sz w:val="21"/>
                <w:szCs w:val="21"/>
                <w:highlight w:val="none"/>
                <w:lang w:eastAsia="zh-CN"/>
              </w:rPr>
              <w:t>认证</w:t>
            </w:r>
            <w:r>
              <w:rPr>
                <w:rFonts w:hint="eastAsia" w:ascii="宋体" w:hAnsi="宋体" w:eastAsia="宋体" w:cs="宋体"/>
                <w:color w:val="auto"/>
                <w:sz w:val="21"/>
                <w:szCs w:val="21"/>
                <w:highlight w:val="none"/>
                <w:lang w:val="en-US" w:eastAsia="zh-CN"/>
              </w:rPr>
              <w:t>证书（认证范围包含：</w:t>
            </w:r>
            <w:r>
              <w:rPr>
                <w:rFonts w:hint="eastAsia" w:ascii="宋体" w:hAnsi="宋体" w:eastAsia="宋体" w:cs="宋体"/>
                <w:color w:val="auto"/>
                <w:sz w:val="21"/>
                <w:szCs w:val="21"/>
                <w:lang w:val="en-US" w:eastAsia="zh-CN"/>
              </w:rPr>
              <w:t>鞋类</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eastAsia="zh-CN"/>
              </w:rPr>
              <w:t>进行评分：</w:t>
            </w:r>
          </w:p>
          <w:p w14:paraId="5D600265">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1、具有有效的质量管理体系认证证书，得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分；</w:t>
            </w:r>
          </w:p>
          <w:p w14:paraId="0D83F0D7">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2、具有有效的环境管理体系认证，得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分；</w:t>
            </w:r>
          </w:p>
          <w:p w14:paraId="221406CA">
            <w:pPr>
              <w:pStyle w:val="2"/>
              <w:autoSpaceDE/>
              <w:autoSpaceDN/>
              <w:adjustRightInd w:val="0"/>
              <w:spacing w:beforeLines="0" w:afterLine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3、具有有效的职业健康安全体系认证证书，得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分</w:t>
            </w:r>
            <w:r>
              <w:rPr>
                <w:rFonts w:hint="eastAsia" w:ascii="宋体" w:hAnsi="宋体" w:eastAsia="宋体" w:cs="宋体"/>
                <w:color w:val="auto"/>
                <w:sz w:val="21"/>
                <w:szCs w:val="21"/>
                <w:highlight w:val="none"/>
                <w:lang w:val="en-US" w:eastAsia="zh-CN"/>
              </w:rPr>
              <w:t>。</w:t>
            </w:r>
          </w:p>
          <w:p w14:paraId="42105248">
            <w:pPr>
              <w:pStyle w:val="2"/>
              <w:autoSpaceDE/>
              <w:autoSpaceDN/>
              <w:adjustRightInd w:val="0"/>
              <w:spacing w:beforeLines="0" w:afterLines="0"/>
              <w:jc w:val="both"/>
              <w:rPr>
                <w:rFonts w:hint="eastAsia" w:ascii="宋体" w:hAnsi="宋体" w:eastAsia="宋体" w:cs="宋体"/>
                <w:color w:val="auto"/>
                <w:sz w:val="21"/>
                <w:szCs w:val="21"/>
                <w:lang w:eastAsia="zh-CN"/>
              </w:rPr>
            </w:pPr>
            <w:r>
              <w:rPr>
                <w:rFonts w:hint="eastAsia" w:ascii="宋体" w:hAnsi="宋体" w:eastAsia="宋体" w:cs="宋体"/>
                <w:b/>
                <w:color w:val="auto"/>
                <w:sz w:val="21"/>
                <w:szCs w:val="21"/>
                <w:highlight w:val="none"/>
              </w:rPr>
              <w:t>注：投标文件中</w:t>
            </w:r>
            <w:r>
              <w:rPr>
                <w:rFonts w:hint="eastAsia" w:ascii="宋体" w:hAnsi="宋体" w:eastAsia="宋体" w:cs="宋体"/>
                <w:b/>
                <w:color w:val="auto"/>
                <w:sz w:val="21"/>
                <w:szCs w:val="21"/>
                <w:highlight w:val="none"/>
                <w:lang w:eastAsia="zh-CN"/>
              </w:rPr>
              <w:t>须同时</w:t>
            </w:r>
            <w:r>
              <w:rPr>
                <w:rFonts w:hint="eastAsia" w:ascii="宋体" w:hAnsi="宋体" w:eastAsia="宋体" w:cs="宋体"/>
                <w:b/>
                <w:color w:val="auto"/>
                <w:sz w:val="21"/>
                <w:szCs w:val="21"/>
                <w:highlight w:val="none"/>
              </w:rPr>
              <w:t>提供上述证书复印件</w:t>
            </w:r>
            <w:r>
              <w:rPr>
                <w:rFonts w:hint="eastAsia" w:ascii="宋体" w:hAnsi="宋体" w:eastAsia="宋体" w:cs="宋体"/>
                <w:b/>
                <w:color w:val="auto"/>
                <w:sz w:val="21"/>
                <w:szCs w:val="21"/>
                <w:highlight w:val="none"/>
                <w:lang w:eastAsia="zh-CN"/>
              </w:rPr>
              <w:t>或扫描件（</w:t>
            </w:r>
            <w:r>
              <w:rPr>
                <w:rFonts w:hint="eastAsia" w:ascii="宋体" w:hAnsi="宋体" w:eastAsia="宋体" w:cs="宋体"/>
                <w:b/>
                <w:color w:val="auto"/>
                <w:sz w:val="21"/>
                <w:szCs w:val="21"/>
                <w:highlight w:val="none"/>
              </w:rPr>
              <w:t>加盖投标人公章</w:t>
            </w:r>
            <w:r>
              <w:rPr>
                <w:rFonts w:hint="eastAsia" w:ascii="宋体" w:hAnsi="宋体" w:eastAsia="宋体" w:cs="宋体"/>
                <w:b/>
                <w:color w:val="auto"/>
                <w:sz w:val="21"/>
                <w:szCs w:val="21"/>
                <w:highlight w:val="none"/>
                <w:lang w:eastAsia="zh-CN"/>
              </w:rPr>
              <w:t>）和</w:t>
            </w:r>
            <w:r>
              <w:rPr>
                <w:rFonts w:hint="eastAsia" w:ascii="宋体" w:hAnsi="宋体" w:eastAsia="宋体" w:cs="宋体"/>
                <w:b/>
                <w:color w:val="auto"/>
                <w:sz w:val="21"/>
                <w:szCs w:val="21"/>
                <w:highlight w:val="none"/>
              </w:rPr>
              <w:t>证书信息在全国认证认可信息公共服务平台（http://cx.cnca.cn/）查询的网页</w:t>
            </w:r>
            <w:r>
              <w:rPr>
                <w:rFonts w:hint="eastAsia" w:ascii="宋体" w:hAnsi="宋体" w:eastAsia="宋体" w:cs="宋体"/>
                <w:b/>
                <w:color w:val="auto"/>
                <w:sz w:val="21"/>
                <w:szCs w:val="21"/>
                <w:highlight w:val="none"/>
                <w:lang w:eastAsia="zh-CN"/>
              </w:rPr>
              <w:t>截图并</w:t>
            </w:r>
            <w:r>
              <w:rPr>
                <w:rFonts w:hint="eastAsia" w:ascii="宋体" w:hAnsi="宋体" w:eastAsia="宋体" w:cs="宋体"/>
                <w:b/>
                <w:color w:val="auto"/>
                <w:sz w:val="21"/>
                <w:szCs w:val="21"/>
                <w:highlight w:val="none"/>
              </w:rPr>
              <w:t>加盖投标人公章，</w:t>
            </w:r>
            <w:r>
              <w:rPr>
                <w:rFonts w:hint="eastAsia" w:ascii="宋体" w:hAnsi="宋体" w:eastAsia="宋体" w:cs="宋体"/>
                <w:b/>
                <w:color w:val="auto"/>
                <w:sz w:val="21"/>
                <w:szCs w:val="21"/>
                <w:highlight w:val="none"/>
                <w:lang w:eastAsia="zh-CN"/>
              </w:rPr>
              <w:t>否则不得分</w:t>
            </w:r>
            <w:r>
              <w:rPr>
                <w:rFonts w:hint="eastAsia" w:ascii="宋体" w:hAnsi="宋体" w:eastAsia="宋体" w:cs="宋体"/>
                <w:b/>
                <w:color w:val="auto"/>
                <w:sz w:val="21"/>
                <w:szCs w:val="21"/>
                <w:highlight w:val="none"/>
              </w:rPr>
              <w:t>。</w:t>
            </w:r>
            <w:r>
              <w:rPr>
                <w:rFonts w:hint="eastAsia" w:ascii="宋体" w:hAnsi="宋体" w:eastAsia="宋体" w:cs="宋体"/>
                <w:b/>
                <w:color w:val="auto"/>
                <w:sz w:val="21"/>
                <w:szCs w:val="21"/>
                <w:highlight w:val="none"/>
                <w:lang w:eastAsia="zh-CN"/>
              </w:rPr>
              <w:t>如公开信息中无法查询或与公开信息不一致的，不得分。</w:t>
            </w:r>
          </w:p>
        </w:tc>
        <w:tc>
          <w:tcPr>
            <w:tcW w:w="438" w:type="pct"/>
            <w:vAlign w:val="center"/>
          </w:tcPr>
          <w:p w14:paraId="41D26B69">
            <w:pPr>
              <w:autoSpaceDE/>
              <w:autoSpaceDN/>
              <w:spacing w:beforeLines="0" w:afterLine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bidi="ar-SA"/>
              </w:rPr>
              <w:t>6</w:t>
            </w:r>
          </w:p>
        </w:tc>
      </w:tr>
      <w:tr w14:paraId="518E5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430" w:type="pct"/>
            <w:vAlign w:val="center"/>
          </w:tcPr>
          <w:p w14:paraId="042CBB88">
            <w:pPr>
              <w:pStyle w:val="62"/>
              <w:numPr>
                <w:ilvl w:val="0"/>
                <w:numId w:val="8"/>
              </w:numPr>
              <w:autoSpaceDE/>
              <w:autoSpaceDN/>
              <w:spacing w:beforeLines="0" w:afterLines="0"/>
              <w:ind w:firstLineChars="0"/>
              <w:jc w:val="center"/>
              <w:rPr>
                <w:rFonts w:hint="eastAsia" w:ascii="宋体" w:hAnsi="宋体" w:eastAsia="宋体" w:cs="宋体"/>
                <w:color w:val="auto"/>
                <w:sz w:val="21"/>
                <w:szCs w:val="21"/>
              </w:rPr>
            </w:pPr>
          </w:p>
        </w:tc>
        <w:tc>
          <w:tcPr>
            <w:tcW w:w="564" w:type="pct"/>
            <w:vAlign w:val="center"/>
          </w:tcPr>
          <w:p w14:paraId="44F3CACD">
            <w:pPr>
              <w:tabs>
                <w:tab w:val="left" w:pos="778"/>
              </w:tabs>
              <w:autoSpaceDE/>
              <w:autoSpaceDN/>
              <w:adjustRightInd w:val="0"/>
              <w:spacing w:beforeLines="0" w:afterLines="0"/>
              <w:jc w:val="center"/>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材料保障</w:t>
            </w:r>
          </w:p>
        </w:tc>
        <w:tc>
          <w:tcPr>
            <w:tcW w:w="3566" w:type="pct"/>
            <w:vAlign w:val="center"/>
          </w:tcPr>
          <w:p w14:paraId="4311A8DA">
            <w:pPr>
              <w:pStyle w:val="2"/>
              <w:autoSpaceDE/>
              <w:autoSpaceDN/>
              <w:adjustRightInd w:val="0"/>
              <w:spacing w:beforeLines="0" w:afterLines="0"/>
              <w:jc w:val="both"/>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根据投标人</w:t>
            </w:r>
            <w:r>
              <w:rPr>
                <w:rFonts w:hint="eastAsia" w:ascii="宋体" w:hAnsi="宋体" w:eastAsia="宋体" w:cs="宋体"/>
                <w:b w:val="0"/>
                <w:bCs w:val="0"/>
                <w:color w:val="auto"/>
                <w:sz w:val="21"/>
                <w:szCs w:val="21"/>
                <w:highlight w:val="none"/>
              </w:rPr>
              <w:t>提供</w:t>
            </w:r>
            <w:r>
              <w:rPr>
                <w:rFonts w:hint="eastAsia" w:ascii="宋体" w:hAnsi="宋体" w:eastAsia="宋体" w:cs="宋体"/>
                <w:b w:val="0"/>
                <w:bCs w:val="0"/>
                <w:color w:val="auto"/>
                <w:sz w:val="21"/>
                <w:szCs w:val="21"/>
                <w:highlight w:val="none"/>
                <w:lang w:eastAsia="zh-CN"/>
              </w:rPr>
              <w:t>的</w:t>
            </w:r>
            <w:r>
              <w:rPr>
                <w:rFonts w:hint="eastAsia" w:ascii="宋体" w:hAnsi="宋体" w:eastAsia="宋体" w:cs="宋体"/>
                <w:b w:val="0"/>
                <w:bCs w:val="0"/>
                <w:color w:val="auto"/>
                <w:sz w:val="21"/>
                <w:szCs w:val="21"/>
                <w:highlight w:val="none"/>
              </w:rPr>
              <w:t>材料保障</w:t>
            </w:r>
            <w:r>
              <w:rPr>
                <w:rFonts w:hint="eastAsia" w:ascii="宋体" w:hAnsi="宋体" w:eastAsia="宋体" w:cs="宋体"/>
                <w:b w:val="0"/>
                <w:bCs w:val="0"/>
                <w:color w:val="auto"/>
                <w:sz w:val="21"/>
                <w:szCs w:val="21"/>
                <w:highlight w:val="none"/>
                <w:lang w:val="en-US" w:eastAsia="zh-CN"/>
              </w:rPr>
              <w:t>能力进行评分：</w:t>
            </w:r>
          </w:p>
          <w:p w14:paraId="3E32AF27">
            <w:pPr>
              <w:autoSpaceDE/>
              <w:autoSpaceDN/>
              <w:spacing w:beforeLines="0" w:afterLines="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Cs w:val="21"/>
                <w:highlight w:val="none"/>
                <w:lang w:eastAsia="zh-CN"/>
              </w:rPr>
              <w:t>投标人有充足的</w:t>
            </w:r>
            <w:r>
              <w:rPr>
                <w:rFonts w:hint="eastAsia" w:ascii="宋体" w:hAnsi="宋体" w:eastAsia="宋体" w:cs="宋体"/>
                <w:b w:val="0"/>
                <w:bCs w:val="0"/>
                <w:color w:val="auto"/>
                <w:sz w:val="21"/>
                <w:szCs w:val="21"/>
                <w:highlight w:val="none"/>
                <w:lang w:val="en-US" w:eastAsia="zh-CN"/>
              </w:rPr>
              <w:t>鞋类生产</w:t>
            </w:r>
            <w:r>
              <w:rPr>
                <w:rFonts w:hint="eastAsia" w:ascii="宋体" w:hAnsi="宋体" w:eastAsia="宋体" w:cs="宋体"/>
                <w:color w:val="auto"/>
                <w:szCs w:val="21"/>
                <w:highlight w:val="none"/>
                <w:lang w:val="en-US" w:eastAsia="zh-CN"/>
              </w:rPr>
              <w:t>材料保障能力</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如果投标人为经销商或代理商，须</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lang w:val="en-US" w:eastAsia="zh-CN"/>
              </w:rPr>
              <w:t>与材料</w:t>
            </w:r>
            <w:r>
              <w:rPr>
                <w:rFonts w:hint="eastAsia" w:ascii="宋体" w:hAnsi="宋体" w:eastAsia="宋体" w:cs="宋体"/>
                <w:b w:val="0"/>
                <w:bCs w:val="0"/>
                <w:color w:val="auto"/>
                <w:sz w:val="21"/>
                <w:szCs w:val="21"/>
                <w:highlight w:val="none"/>
              </w:rPr>
              <w:t>生产商</w:t>
            </w:r>
            <w:r>
              <w:rPr>
                <w:rFonts w:hint="eastAsia" w:ascii="宋体" w:hAnsi="宋体" w:eastAsia="宋体" w:cs="宋体"/>
                <w:b w:val="0"/>
                <w:bCs w:val="0"/>
                <w:color w:val="auto"/>
                <w:sz w:val="21"/>
                <w:szCs w:val="21"/>
                <w:highlight w:val="none"/>
                <w:lang w:eastAsia="zh-CN"/>
              </w:rPr>
              <w:t>的</w:t>
            </w:r>
            <w:r>
              <w:rPr>
                <w:rFonts w:hint="eastAsia" w:ascii="宋体" w:hAnsi="宋体" w:eastAsia="宋体" w:cs="宋体"/>
                <w:b w:val="0"/>
                <w:bCs w:val="0"/>
                <w:color w:val="auto"/>
                <w:sz w:val="21"/>
                <w:szCs w:val="21"/>
                <w:highlight w:val="none"/>
              </w:rPr>
              <w:t>供货协议</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协议有效期不得少于1年；如果投标人为材料生产商，须提供鞋类材料销售合同及材料生产车间不同角度照片4张。</w:t>
            </w:r>
          </w:p>
          <w:p w14:paraId="6E288497">
            <w:pPr>
              <w:autoSpaceDE/>
              <w:autoSpaceDN/>
              <w:spacing w:beforeLines="0" w:afterLines="0"/>
              <w:rPr>
                <w:rFonts w:hint="eastAsia" w:ascii="宋体" w:hAnsi="宋体" w:eastAsia="宋体" w:cs="宋体"/>
                <w:color w:val="auto"/>
                <w:szCs w:val="21"/>
                <w:highlight w:val="none"/>
                <w:lang w:eastAsia="zh-CN"/>
              </w:rPr>
            </w:pPr>
            <w:r>
              <w:rPr>
                <w:rFonts w:hint="eastAsia" w:ascii="宋体" w:hAnsi="宋体" w:eastAsia="宋体" w:cs="宋体"/>
                <w:b w:val="0"/>
                <w:bCs w:val="0"/>
                <w:color w:val="auto"/>
                <w:sz w:val="21"/>
                <w:szCs w:val="21"/>
                <w:highlight w:val="none"/>
                <w:lang w:val="en-US" w:eastAsia="zh-CN"/>
              </w:rPr>
              <w:t>每提供一份</w:t>
            </w:r>
            <w:r>
              <w:rPr>
                <w:rFonts w:hint="eastAsia" w:ascii="宋体" w:hAnsi="宋体" w:eastAsia="宋体" w:cs="宋体"/>
                <w:color w:val="auto"/>
                <w:szCs w:val="21"/>
                <w:highlight w:val="none"/>
                <w:lang w:eastAsia="zh-CN"/>
              </w:rPr>
              <w:t>得</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lang w:eastAsia="zh-CN"/>
              </w:rPr>
              <w:t>分，最多计</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份，满分</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分。</w:t>
            </w:r>
          </w:p>
          <w:p w14:paraId="5DAF0755">
            <w:pPr>
              <w:pStyle w:val="2"/>
              <w:autoSpaceDE/>
              <w:autoSpaceDN/>
              <w:adjustRightInd w:val="0"/>
              <w:spacing w:beforeLines="0" w:afterLines="0"/>
              <w:jc w:val="both"/>
              <w:rPr>
                <w:rFonts w:hint="eastAsia" w:ascii="宋体" w:hAnsi="宋体" w:eastAsia="宋体" w:cs="宋体"/>
                <w:b w:val="0"/>
                <w:bCs w:val="0"/>
                <w:color w:val="auto"/>
                <w:sz w:val="21"/>
                <w:szCs w:val="21"/>
                <w:highlight w:val="none"/>
              </w:rPr>
            </w:pPr>
            <w:r>
              <w:rPr>
                <w:rFonts w:hint="eastAsia" w:ascii="宋体" w:hAnsi="宋体" w:eastAsia="宋体" w:cs="宋体"/>
                <w:b/>
                <w:bCs/>
                <w:color w:val="auto"/>
                <w:szCs w:val="21"/>
                <w:highlight w:val="none"/>
                <w:lang w:eastAsia="zh-CN"/>
              </w:rPr>
              <w:t>注：</w:t>
            </w:r>
            <w:r>
              <w:rPr>
                <w:rFonts w:hint="eastAsia" w:ascii="宋体" w:hAnsi="宋体" w:eastAsia="宋体" w:cs="宋体"/>
                <w:b/>
                <w:bCs/>
                <w:color w:val="auto"/>
                <w:szCs w:val="21"/>
                <w:highlight w:val="none"/>
                <w:lang w:val="en-US" w:eastAsia="zh-CN"/>
              </w:rPr>
              <w:t>①与</w:t>
            </w:r>
            <w:r>
              <w:rPr>
                <w:rFonts w:hint="eastAsia" w:ascii="宋体" w:hAnsi="宋体" w:eastAsia="宋体" w:cs="宋体"/>
                <w:b/>
                <w:bCs/>
                <w:color w:val="auto"/>
                <w:szCs w:val="21"/>
                <w:highlight w:val="none"/>
                <w:lang w:eastAsia="zh-CN"/>
              </w:rPr>
              <w:t>同一</w:t>
            </w:r>
            <w:r>
              <w:rPr>
                <w:rFonts w:hint="eastAsia" w:ascii="宋体" w:hAnsi="宋体" w:eastAsia="宋体" w:cs="宋体"/>
                <w:b/>
                <w:bCs/>
                <w:color w:val="auto"/>
                <w:szCs w:val="21"/>
                <w:highlight w:val="none"/>
                <w:lang w:val="en-US" w:eastAsia="zh-CN"/>
              </w:rPr>
              <w:t>生产商的供货协议，或作为生产商与同一购买方的合同</w:t>
            </w:r>
            <w:r>
              <w:rPr>
                <w:rFonts w:hint="eastAsia" w:ascii="宋体" w:hAnsi="宋体" w:eastAsia="宋体" w:cs="宋体"/>
                <w:b/>
                <w:bCs/>
                <w:color w:val="auto"/>
                <w:szCs w:val="21"/>
                <w:highlight w:val="none"/>
                <w:lang w:eastAsia="zh-CN"/>
              </w:rPr>
              <w:t>不重复计分。</w:t>
            </w:r>
            <w:r>
              <w:rPr>
                <w:rFonts w:hint="eastAsia" w:ascii="宋体" w:hAnsi="宋体" w:eastAsia="宋体" w:cs="宋体"/>
                <w:b/>
                <w:bCs/>
                <w:color w:val="auto"/>
                <w:szCs w:val="21"/>
                <w:highlight w:val="none"/>
                <w:lang w:val="en-US" w:eastAsia="zh-CN"/>
              </w:rPr>
              <w:t>②</w:t>
            </w:r>
            <w:r>
              <w:rPr>
                <w:rFonts w:hint="eastAsia" w:ascii="宋体" w:hAnsi="宋体" w:eastAsia="宋体" w:cs="宋体"/>
                <w:b/>
                <w:bCs/>
                <w:color w:val="auto"/>
                <w:szCs w:val="21"/>
                <w:highlight w:val="none"/>
                <w:lang w:eastAsia="zh-CN"/>
              </w:rPr>
              <w:t>提</w:t>
            </w:r>
            <w:r>
              <w:rPr>
                <w:rFonts w:hint="eastAsia" w:ascii="宋体" w:hAnsi="宋体" w:eastAsia="宋体" w:cs="宋体"/>
                <w:b/>
                <w:bCs/>
                <w:color w:val="auto"/>
                <w:szCs w:val="21"/>
                <w:highlight w:val="none"/>
                <w:lang w:val="en-US" w:eastAsia="zh-CN"/>
              </w:rPr>
              <w:t>供有双方盖章</w:t>
            </w:r>
            <w:r>
              <w:rPr>
                <w:rFonts w:hint="eastAsia" w:ascii="宋体" w:hAnsi="宋体" w:eastAsia="宋体" w:cs="宋体"/>
                <w:b/>
                <w:bCs/>
                <w:color w:val="auto"/>
                <w:szCs w:val="21"/>
                <w:highlight w:val="none"/>
                <w:lang w:eastAsia="zh-CN"/>
              </w:rPr>
              <w:t>的供货协议</w:t>
            </w:r>
            <w:r>
              <w:rPr>
                <w:rFonts w:hint="eastAsia" w:ascii="宋体" w:hAnsi="宋体" w:eastAsia="宋体" w:cs="宋体"/>
                <w:b/>
                <w:bCs/>
                <w:color w:val="auto"/>
                <w:szCs w:val="21"/>
                <w:highlight w:val="none"/>
                <w:lang w:val="en-US" w:eastAsia="zh-CN"/>
              </w:rPr>
              <w:t>或买卖合同</w:t>
            </w:r>
            <w:r>
              <w:rPr>
                <w:rFonts w:hint="eastAsia" w:ascii="宋体" w:hAnsi="宋体" w:eastAsia="宋体" w:cs="宋体"/>
                <w:b/>
                <w:bCs/>
                <w:color w:val="auto"/>
                <w:szCs w:val="21"/>
                <w:highlight w:val="none"/>
                <w:lang w:eastAsia="zh-CN"/>
              </w:rPr>
              <w:t>复印件：</w:t>
            </w:r>
            <w:r>
              <w:rPr>
                <w:rFonts w:hint="eastAsia" w:ascii="宋体" w:hAnsi="宋体" w:eastAsia="宋体" w:cs="宋体"/>
                <w:b/>
                <w:bCs/>
                <w:color w:val="auto"/>
                <w:szCs w:val="21"/>
                <w:highlight w:val="none"/>
                <w:lang w:val="en-US" w:eastAsia="zh-CN"/>
              </w:rPr>
              <w:t>协议</w:t>
            </w:r>
            <w:r>
              <w:rPr>
                <w:rFonts w:hint="eastAsia" w:ascii="宋体" w:hAnsi="宋体" w:eastAsia="宋体" w:cs="宋体"/>
                <w:b/>
                <w:bCs/>
                <w:color w:val="auto"/>
                <w:szCs w:val="21"/>
                <w:highlight w:val="none"/>
                <w:lang w:eastAsia="zh-CN"/>
              </w:rPr>
              <w:t>内容须体现</w:t>
            </w:r>
            <w:r>
              <w:rPr>
                <w:rFonts w:hint="eastAsia" w:ascii="宋体" w:hAnsi="宋体" w:eastAsia="宋体" w:cs="宋体"/>
                <w:b/>
                <w:bCs/>
                <w:color w:val="auto"/>
                <w:szCs w:val="21"/>
                <w:highlight w:val="none"/>
                <w:lang w:val="en-US" w:eastAsia="zh-CN"/>
              </w:rPr>
              <w:t>所供材料用于鞋类产品生产，合同内容须体现所生产材料用于鞋类制造；</w:t>
            </w:r>
            <w:r>
              <w:rPr>
                <w:rFonts w:hint="eastAsia" w:ascii="宋体" w:hAnsi="宋体" w:eastAsia="宋体" w:cs="宋体"/>
                <w:b/>
                <w:color w:val="auto"/>
                <w:sz w:val="21"/>
                <w:szCs w:val="21"/>
                <w:highlight w:val="none"/>
                <w:lang w:eastAsia="zh-CN"/>
              </w:rPr>
              <w:t>若</w:t>
            </w:r>
            <w:r>
              <w:rPr>
                <w:rFonts w:hint="eastAsia" w:ascii="宋体" w:hAnsi="宋体" w:eastAsia="宋体" w:cs="宋体"/>
                <w:b/>
                <w:color w:val="auto"/>
                <w:sz w:val="21"/>
                <w:szCs w:val="21"/>
                <w:highlight w:val="none"/>
                <w:lang w:val="en-US" w:eastAsia="zh-CN"/>
              </w:rPr>
              <w:t>协议/合同</w:t>
            </w:r>
            <w:r>
              <w:rPr>
                <w:rFonts w:hint="eastAsia" w:ascii="宋体" w:hAnsi="宋体" w:eastAsia="宋体" w:cs="宋体"/>
                <w:b/>
                <w:color w:val="auto"/>
                <w:sz w:val="21"/>
                <w:szCs w:val="21"/>
                <w:highlight w:val="none"/>
                <w:lang w:eastAsia="zh-CN"/>
              </w:rPr>
              <w:t>无法体现具体内容的，可增加客户方</w:t>
            </w:r>
            <w:r>
              <w:rPr>
                <w:rFonts w:hint="eastAsia" w:ascii="宋体" w:hAnsi="宋体" w:eastAsia="宋体" w:cs="宋体"/>
                <w:b/>
                <w:color w:val="auto"/>
                <w:sz w:val="21"/>
                <w:szCs w:val="21"/>
                <w:highlight w:val="none"/>
                <w:lang w:val="en-US" w:eastAsia="zh-CN"/>
              </w:rPr>
              <w:t>盖章</w:t>
            </w:r>
            <w:r>
              <w:rPr>
                <w:rFonts w:hint="eastAsia" w:ascii="宋体" w:hAnsi="宋体" w:eastAsia="宋体" w:cs="宋体"/>
                <w:b/>
                <w:color w:val="auto"/>
                <w:sz w:val="21"/>
                <w:szCs w:val="21"/>
                <w:highlight w:val="none"/>
                <w:lang w:eastAsia="zh-CN"/>
              </w:rPr>
              <w:t>的证明材料作为佐证材料，否则不得分。</w:t>
            </w:r>
            <w:r>
              <w:rPr>
                <w:rFonts w:hint="eastAsia" w:ascii="宋体" w:hAnsi="宋体" w:eastAsia="宋体" w:cs="宋体"/>
                <w:b/>
                <w:bCs/>
                <w:color w:val="auto"/>
                <w:szCs w:val="21"/>
                <w:highlight w:val="none"/>
                <w:lang w:val="en-US" w:eastAsia="zh-CN"/>
              </w:rPr>
              <w:t>③如投标人为生产商，还需提供材料生产车间不同角度照片4张</w:t>
            </w:r>
            <w:r>
              <w:rPr>
                <w:rFonts w:hint="eastAsia" w:ascii="宋体" w:hAnsi="宋体" w:eastAsia="宋体" w:cs="宋体"/>
                <w:b/>
                <w:color w:val="auto"/>
                <w:sz w:val="21"/>
                <w:szCs w:val="21"/>
                <w:highlight w:val="none"/>
                <w:lang w:eastAsia="zh-CN"/>
              </w:rPr>
              <w:t>，</w:t>
            </w:r>
            <w:r>
              <w:rPr>
                <w:rFonts w:hint="eastAsia" w:ascii="宋体" w:hAnsi="宋体" w:eastAsia="宋体" w:cs="宋体"/>
                <w:b/>
                <w:color w:val="auto"/>
                <w:sz w:val="21"/>
                <w:szCs w:val="21"/>
                <w:highlight w:val="none"/>
                <w:lang w:val="en-US" w:eastAsia="zh-CN"/>
              </w:rPr>
              <w:t>不提供</w:t>
            </w:r>
            <w:r>
              <w:rPr>
                <w:rFonts w:hint="eastAsia" w:ascii="宋体" w:hAnsi="宋体" w:eastAsia="宋体" w:cs="宋体"/>
                <w:b/>
                <w:color w:val="auto"/>
                <w:sz w:val="21"/>
                <w:szCs w:val="21"/>
                <w:highlight w:val="none"/>
                <w:lang w:eastAsia="zh-CN"/>
              </w:rPr>
              <w:t>不得分</w:t>
            </w:r>
            <w:r>
              <w:rPr>
                <w:rFonts w:hint="eastAsia" w:ascii="宋体" w:hAnsi="宋体" w:eastAsia="宋体" w:cs="宋体"/>
                <w:b/>
                <w:bCs/>
                <w:color w:val="auto"/>
                <w:szCs w:val="21"/>
                <w:highlight w:val="none"/>
                <w:lang w:eastAsia="zh-CN"/>
              </w:rPr>
              <w:t>。</w:t>
            </w:r>
          </w:p>
        </w:tc>
        <w:tc>
          <w:tcPr>
            <w:tcW w:w="438" w:type="pct"/>
            <w:vAlign w:val="center"/>
          </w:tcPr>
          <w:p w14:paraId="43A4C4F0">
            <w:pPr>
              <w:autoSpaceDE/>
              <w:autoSpaceDN/>
              <w:spacing w:beforeLines="0" w:afterLines="0"/>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 w:val="21"/>
                <w:szCs w:val="21"/>
                <w:highlight w:val="none"/>
                <w:lang w:val="en-US" w:eastAsia="zh-CN" w:bidi="ar-SA"/>
              </w:rPr>
              <w:t>4</w:t>
            </w:r>
          </w:p>
        </w:tc>
      </w:tr>
      <w:tr w14:paraId="52FB6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0" w:type="pct"/>
            <w:vAlign w:val="center"/>
          </w:tcPr>
          <w:p w14:paraId="6AB7D3D5">
            <w:pPr>
              <w:pStyle w:val="62"/>
              <w:numPr>
                <w:ilvl w:val="0"/>
                <w:numId w:val="8"/>
              </w:numPr>
              <w:autoSpaceDE/>
              <w:autoSpaceDN/>
              <w:spacing w:beforeLines="0" w:afterLines="0"/>
              <w:ind w:firstLineChars="0"/>
              <w:jc w:val="center"/>
              <w:rPr>
                <w:rFonts w:hint="eastAsia" w:ascii="宋体" w:hAnsi="宋体" w:eastAsia="宋体" w:cs="宋体"/>
                <w:color w:val="auto"/>
                <w:sz w:val="21"/>
                <w:szCs w:val="21"/>
              </w:rPr>
            </w:pPr>
          </w:p>
        </w:tc>
        <w:tc>
          <w:tcPr>
            <w:tcW w:w="564" w:type="pct"/>
            <w:shd w:val="clear" w:color="auto" w:fill="auto"/>
            <w:vAlign w:val="center"/>
          </w:tcPr>
          <w:p w14:paraId="5DD9BDE4">
            <w:pPr>
              <w:pStyle w:val="78"/>
              <w:spacing w:beforeLines="0" w:afterLines="0" w:line="360" w:lineRule="auto"/>
              <w:jc w:val="center"/>
              <w:rPr>
                <w:rFonts w:hint="eastAsia" w:ascii="宋体" w:hAnsi="宋体" w:eastAsia="宋体" w:cs="宋体"/>
                <w:color w:val="auto"/>
                <w:sz w:val="21"/>
                <w:szCs w:val="21"/>
                <w:lang w:val="en-US" w:eastAsia="en-US"/>
              </w:rPr>
            </w:pPr>
            <w:r>
              <w:rPr>
                <w:rFonts w:hint="eastAsia" w:ascii="宋体" w:hAnsi="宋体" w:eastAsia="宋体" w:cs="宋体"/>
                <w:color w:val="auto"/>
                <w:sz w:val="21"/>
                <w:szCs w:val="21"/>
              </w:rPr>
              <w:t>配送及售后服务方案1</w:t>
            </w:r>
          </w:p>
        </w:tc>
        <w:tc>
          <w:tcPr>
            <w:tcW w:w="3566" w:type="pct"/>
            <w:shd w:val="clear" w:color="auto" w:fill="auto"/>
            <w:vAlign w:val="top"/>
          </w:tcPr>
          <w:p w14:paraId="348BA876">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w:t>
            </w:r>
            <w:r>
              <w:rPr>
                <w:rFonts w:hint="eastAsia" w:ascii="宋体" w:hAnsi="宋体" w:eastAsia="宋体" w:cs="宋体"/>
                <w:color w:val="auto"/>
                <w:sz w:val="21"/>
                <w:szCs w:val="21"/>
                <w:lang w:val="en-US" w:eastAsia="zh-CN"/>
              </w:rPr>
              <w:t>应根据第二章 采购需求中的“包装和运输要求”及“售后服务标准要求”内容提供扩展配送及售后服务方案，</w:t>
            </w:r>
            <w:r>
              <w:rPr>
                <w:rFonts w:hint="eastAsia" w:ascii="宋体" w:hAnsi="宋体" w:eastAsia="宋体" w:cs="宋体"/>
                <w:color w:val="auto"/>
                <w:sz w:val="21"/>
                <w:szCs w:val="21"/>
              </w:rPr>
              <w:t>应包括</w:t>
            </w:r>
            <w:r>
              <w:rPr>
                <w:rFonts w:hint="eastAsia" w:ascii="宋体" w:hAnsi="宋体" w:eastAsia="宋体" w:cs="宋体"/>
                <w:color w:val="auto"/>
                <w:sz w:val="21"/>
                <w:szCs w:val="21"/>
                <w:lang w:val="en-US" w:eastAsia="zh-CN"/>
              </w:rPr>
              <w:t>但不限于</w:t>
            </w:r>
            <w:r>
              <w:rPr>
                <w:rFonts w:hint="eastAsia" w:ascii="宋体" w:hAnsi="宋体" w:eastAsia="宋体" w:cs="宋体"/>
                <w:color w:val="auto"/>
                <w:sz w:val="21"/>
                <w:szCs w:val="21"/>
              </w:rPr>
              <w:t>：</w:t>
            </w:r>
          </w:p>
          <w:p w14:paraId="378A2018">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①</w:t>
            </w:r>
            <w:r>
              <w:rPr>
                <w:rFonts w:hint="eastAsia" w:ascii="宋体" w:hAnsi="宋体" w:eastAsia="宋体" w:cs="宋体"/>
                <w:color w:val="auto"/>
                <w:sz w:val="21"/>
                <w:szCs w:val="21"/>
                <w:lang w:val="en-US" w:eastAsia="zh-CN"/>
              </w:rPr>
              <w:t>配送安排</w:t>
            </w:r>
            <w:r>
              <w:rPr>
                <w:rFonts w:hint="eastAsia" w:ascii="宋体" w:hAnsi="宋体" w:eastAsia="宋体" w:cs="宋体"/>
                <w:color w:val="auto"/>
                <w:sz w:val="21"/>
                <w:szCs w:val="21"/>
              </w:rPr>
              <w:t>（在</w:t>
            </w:r>
            <w:r>
              <w:rPr>
                <w:rFonts w:hint="eastAsia" w:ascii="宋体" w:hAnsi="宋体" w:eastAsia="宋体" w:cs="宋体"/>
                <w:color w:val="auto"/>
                <w:sz w:val="21"/>
                <w:szCs w:val="21"/>
                <w:lang w:val="en-US" w:eastAsia="zh-CN"/>
              </w:rPr>
              <w:t>符合包装和运输要求</w:t>
            </w:r>
            <w:r>
              <w:rPr>
                <w:rFonts w:hint="eastAsia" w:ascii="宋体" w:hAnsi="宋体" w:eastAsia="宋体" w:cs="宋体"/>
                <w:color w:val="auto"/>
                <w:sz w:val="21"/>
                <w:szCs w:val="21"/>
              </w:rPr>
              <w:t>的基础上，对</w:t>
            </w:r>
            <w:r>
              <w:rPr>
                <w:rFonts w:hint="eastAsia" w:ascii="宋体" w:hAnsi="宋体" w:eastAsia="宋体" w:cs="宋体"/>
                <w:color w:val="auto"/>
                <w:sz w:val="21"/>
                <w:szCs w:val="21"/>
                <w:lang w:val="en-US" w:eastAsia="zh-CN"/>
              </w:rPr>
              <w:t>商品配送</w:t>
            </w:r>
            <w:r>
              <w:rPr>
                <w:rFonts w:hint="eastAsia" w:ascii="宋体" w:hAnsi="宋体" w:eastAsia="宋体" w:cs="宋体"/>
                <w:color w:val="auto"/>
                <w:sz w:val="21"/>
                <w:szCs w:val="21"/>
              </w:rPr>
              <w:t>流程和</w:t>
            </w:r>
            <w:r>
              <w:rPr>
                <w:rFonts w:hint="eastAsia" w:ascii="宋体" w:hAnsi="宋体" w:eastAsia="宋体" w:cs="宋体"/>
                <w:color w:val="auto"/>
                <w:sz w:val="21"/>
                <w:szCs w:val="21"/>
                <w:lang w:val="en-US" w:eastAsia="zh-CN"/>
              </w:rPr>
              <w:t>安排</w:t>
            </w:r>
            <w:r>
              <w:rPr>
                <w:rFonts w:hint="eastAsia" w:ascii="宋体" w:hAnsi="宋体" w:eastAsia="宋体" w:cs="宋体"/>
                <w:color w:val="auto"/>
                <w:sz w:val="21"/>
                <w:szCs w:val="21"/>
              </w:rPr>
              <w:t>进行拓展，提供更详细具体的</w:t>
            </w:r>
            <w:r>
              <w:rPr>
                <w:rFonts w:hint="eastAsia" w:ascii="宋体" w:hAnsi="宋体" w:eastAsia="宋体" w:cs="宋体"/>
                <w:color w:val="auto"/>
                <w:sz w:val="21"/>
                <w:szCs w:val="21"/>
                <w:lang w:val="en-US" w:eastAsia="zh-CN"/>
              </w:rPr>
              <w:t>配送计划</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配送人力物力安排</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各地市的配送方式和运输路线安排等</w:t>
            </w:r>
            <w:r>
              <w:rPr>
                <w:rFonts w:hint="eastAsia" w:ascii="宋体" w:hAnsi="宋体" w:eastAsia="宋体" w:cs="宋体"/>
                <w:color w:val="auto"/>
                <w:sz w:val="21"/>
                <w:szCs w:val="21"/>
              </w:rPr>
              <w:t xml:space="preserve">）； </w:t>
            </w:r>
          </w:p>
          <w:p w14:paraId="4635A704">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②售后服务团队配置及服务范围（在“</w:t>
            </w:r>
            <w:r>
              <w:rPr>
                <w:rFonts w:hint="eastAsia" w:ascii="宋体" w:hAnsi="宋体" w:eastAsia="宋体" w:cs="宋体"/>
                <w:color w:val="auto"/>
                <w:sz w:val="21"/>
                <w:szCs w:val="21"/>
                <w:lang w:val="en-US" w:eastAsia="zh-CN"/>
              </w:rPr>
              <w:t>售后服务标准要求</w:t>
            </w:r>
            <w:r>
              <w:rPr>
                <w:rFonts w:hint="eastAsia" w:ascii="宋体" w:hAnsi="宋体" w:eastAsia="宋体" w:cs="宋体"/>
                <w:color w:val="auto"/>
                <w:sz w:val="21"/>
                <w:szCs w:val="21"/>
              </w:rPr>
              <w:t>”要求的基础上进行</w:t>
            </w:r>
            <w:r>
              <w:rPr>
                <w:rFonts w:hint="eastAsia" w:ascii="宋体" w:hAnsi="宋体" w:eastAsia="宋体" w:cs="宋体"/>
                <w:color w:val="auto"/>
                <w:sz w:val="21"/>
                <w:szCs w:val="21"/>
                <w:lang w:eastAsia="zh-CN"/>
              </w:rPr>
              <w:t>扩展</w:t>
            </w:r>
            <w:r>
              <w:rPr>
                <w:rFonts w:hint="eastAsia" w:ascii="宋体" w:hAnsi="宋体" w:eastAsia="宋体" w:cs="宋体"/>
                <w:color w:val="auto"/>
                <w:sz w:val="21"/>
                <w:szCs w:val="21"/>
              </w:rPr>
              <w:t>延伸，列明</w:t>
            </w:r>
            <w:r>
              <w:rPr>
                <w:rFonts w:hint="eastAsia" w:ascii="宋体" w:hAnsi="宋体" w:eastAsia="宋体" w:cs="宋体"/>
                <w:color w:val="auto"/>
                <w:sz w:val="21"/>
                <w:szCs w:val="21"/>
                <w:lang w:val="en-US" w:eastAsia="zh-CN"/>
              </w:rPr>
              <w:t>不同区域的</w:t>
            </w:r>
            <w:r>
              <w:rPr>
                <w:rFonts w:hint="eastAsia" w:ascii="宋体" w:hAnsi="宋体" w:eastAsia="宋体" w:cs="宋体"/>
                <w:color w:val="auto"/>
                <w:sz w:val="21"/>
                <w:szCs w:val="21"/>
              </w:rPr>
              <w:t>服务人员人数、岗位安排，</w:t>
            </w:r>
            <w:r>
              <w:rPr>
                <w:rFonts w:hint="eastAsia" w:ascii="宋体" w:hAnsi="宋体" w:eastAsia="宋体" w:cs="宋体"/>
                <w:color w:val="auto"/>
                <w:sz w:val="21"/>
                <w:szCs w:val="21"/>
                <w:lang w:val="en-US" w:eastAsia="zh-CN"/>
              </w:rPr>
              <w:t>以及服务范围</w:t>
            </w:r>
            <w:r>
              <w:rPr>
                <w:rFonts w:hint="eastAsia" w:ascii="宋体" w:hAnsi="宋体" w:eastAsia="宋体" w:cs="宋体"/>
                <w:color w:val="auto"/>
                <w:sz w:val="21"/>
                <w:szCs w:val="21"/>
              </w:rPr>
              <w:t xml:space="preserve">）； </w:t>
            </w:r>
          </w:p>
          <w:p w14:paraId="2C73C5FB">
            <w:pPr>
              <w:pStyle w:val="78"/>
              <w:spacing w:beforeLines="0" w:afterLines="0" w:line="360" w:lineRule="auto"/>
              <w:jc w:val="left"/>
              <w:rPr>
                <w:rFonts w:hint="eastAsia" w:ascii="宋体" w:hAnsi="宋体" w:eastAsia="宋体" w:cs="宋体"/>
                <w:color w:val="auto"/>
                <w:sz w:val="21"/>
                <w:szCs w:val="21"/>
                <w:lang w:eastAsia="zh-CN"/>
              </w:rPr>
            </w:pPr>
            <w:r>
              <w:rPr>
                <w:rFonts w:hint="eastAsia" w:ascii="宋体" w:hAnsi="宋体" w:eastAsia="宋体" w:cs="宋体"/>
                <w:color w:val="auto"/>
                <w:sz w:val="21"/>
                <w:szCs w:val="21"/>
              </w:rPr>
              <w:t>③</w:t>
            </w:r>
            <w:r>
              <w:rPr>
                <w:rFonts w:hint="eastAsia" w:ascii="宋体" w:hAnsi="宋体" w:eastAsia="宋体" w:cs="宋体"/>
                <w:color w:val="auto"/>
                <w:sz w:val="21"/>
                <w:szCs w:val="21"/>
                <w:lang w:val="en-US" w:eastAsia="zh-CN"/>
              </w:rPr>
              <w:t>售后</w:t>
            </w:r>
            <w:r>
              <w:rPr>
                <w:rFonts w:hint="eastAsia" w:ascii="宋体" w:hAnsi="宋体" w:eastAsia="宋体" w:cs="宋体"/>
                <w:color w:val="auto"/>
                <w:sz w:val="21"/>
                <w:szCs w:val="21"/>
              </w:rPr>
              <w:t>响应时间及</w:t>
            </w:r>
            <w:r>
              <w:rPr>
                <w:rFonts w:hint="eastAsia" w:ascii="宋体" w:hAnsi="宋体" w:eastAsia="宋体" w:cs="宋体"/>
                <w:color w:val="auto"/>
                <w:sz w:val="21"/>
                <w:szCs w:val="21"/>
                <w:lang w:val="en-US" w:eastAsia="zh-CN"/>
              </w:rPr>
              <w:t>退换货</w:t>
            </w:r>
            <w:r>
              <w:rPr>
                <w:rFonts w:hint="eastAsia" w:ascii="宋体" w:hAnsi="宋体" w:eastAsia="宋体" w:cs="宋体"/>
                <w:color w:val="auto"/>
                <w:sz w:val="21"/>
                <w:szCs w:val="21"/>
              </w:rPr>
              <w:t>流程（在“</w:t>
            </w:r>
            <w:r>
              <w:rPr>
                <w:rFonts w:hint="eastAsia" w:ascii="宋体" w:hAnsi="宋体" w:eastAsia="宋体" w:cs="宋体"/>
                <w:color w:val="auto"/>
                <w:sz w:val="21"/>
                <w:szCs w:val="21"/>
                <w:lang w:val="en-US" w:eastAsia="zh-CN"/>
              </w:rPr>
              <w:t>售后服务标准要求</w:t>
            </w:r>
            <w:r>
              <w:rPr>
                <w:rFonts w:hint="eastAsia" w:ascii="宋体" w:hAnsi="宋体" w:eastAsia="宋体" w:cs="宋体"/>
                <w:color w:val="auto"/>
                <w:sz w:val="21"/>
                <w:szCs w:val="21"/>
              </w:rPr>
              <w:t>”要求的基础上进行</w:t>
            </w:r>
            <w:r>
              <w:rPr>
                <w:rFonts w:hint="eastAsia" w:ascii="宋体" w:hAnsi="宋体" w:eastAsia="宋体" w:cs="宋体"/>
                <w:color w:val="auto"/>
                <w:sz w:val="21"/>
                <w:szCs w:val="21"/>
                <w:lang w:eastAsia="zh-CN"/>
              </w:rPr>
              <w:t>扩展</w:t>
            </w:r>
            <w:r>
              <w:rPr>
                <w:rFonts w:hint="eastAsia" w:ascii="宋体" w:hAnsi="宋体" w:eastAsia="宋体" w:cs="宋体"/>
                <w:color w:val="auto"/>
                <w:sz w:val="21"/>
                <w:szCs w:val="21"/>
              </w:rPr>
              <w:t>延伸，针对本项目</w:t>
            </w:r>
            <w:r>
              <w:rPr>
                <w:rFonts w:hint="eastAsia" w:ascii="宋体" w:hAnsi="宋体" w:eastAsia="宋体" w:cs="宋体"/>
                <w:color w:val="auto"/>
                <w:sz w:val="21"/>
                <w:szCs w:val="21"/>
                <w:lang w:val="en-US" w:eastAsia="zh-CN"/>
              </w:rPr>
              <w:t>不同地市</w:t>
            </w:r>
            <w:r>
              <w:rPr>
                <w:rFonts w:hint="eastAsia" w:ascii="宋体" w:hAnsi="宋体" w:eastAsia="宋体" w:cs="宋体"/>
                <w:color w:val="auto"/>
                <w:sz w:val="21"/>
                <w:szCs w:val="21"/>
              </w:rPr>
              <w:t>所采购的</w:t>
            </w:r>
            <w:r>
              <w:rPr>
                <w:rFonts w:hint="eastAsia" w:ascii="宋体" w:hAnsi="宋体" w:eastAsia="宋体" w:cs="宋体"/>
                <w:color w:val="auto"/>
                <w:sz w:val="21"/>
                <w:szCs w:val="21"/>
                <w:lang w:val="en-US" w:eastAsia="zh-CN"/>
              </w:rPr>
              <w:t>各类</w:t>
            </w:r>
            <w:r>
              <w:rPr>
                <w:rFonts w:hint="eastAsia" w:ascii="宋体" w:hAnsi="宋体" w:eastAsia="宋体" w:cs="宋体"/>
                <w:color w:val="auto"/>
                <w:sz w:val="21"/>
                <w:szCs w:val="21"/>
              </w:rPr>
              <w:t>产品列举可能出现的常见</w:t>
            </w:r>
            <w:r>
              <w:rPr>
                <w:rFonts w:hint="eastAsia" w:ascii="宋体" w:hAnsi="宋体" w:eastAsia="宋体" w:cs="宋体"/>
                <w:color w:val="auto"/>
                <w:sz w:val="21"/>
                <w:szCs w:val="21"/>
                <w:lang w:val="en-US" w:eastAsia="zh-CN"/>
              </w:rPr>
              <w:t>售后</w:t>
            </w:r>
            <w:r>
              <w:rPr>
                <w:rFonts w:hint="eastAsia" w:ascii="宋体" w:hAnsi="宋体" w:eastAsia="宋体" w:cs="宋体"/>
                <w:color w:val="auto"/>
                <w:sz w:val="21"/>
                <w:szCs w:val="21"/>
              </w:rPr>
              <w:t>问题</w:t>
            </w:r>
            <w:r>
              <w:rPr>
                <w:rFonts w:hint="eastAsia" w:ascii="宋体" w:hAnsi="宋体" w:eastAsia="宋体" w:cs="宋体"/>
                <w:color w:val="auto"/>
                <w:sz w:val="21"/>
                <w:szCs w:val="21"/>
                <w:lang w:val="en-US" w:eastAsia="zh-CN"/>
              </w:rPr>
              <w:t>预案（包括但不限于退货、换货流程），以及针对每种情况的解决方案</w:t>
            </w:r>
            <w:r>
              <w:rPr>
                <w:rFonts w:hint="eastAsia" w:ascii="宋体" w:hAnsi="宋体" w:eastAsia="宋体" w:cs="宋体"/>
                <w:color w:val="auto"/>
                <w:sz w:val="21"/>
                <w:szCs w:val="21"/>
              </w:rPr>
              <w:t>，并针对性安排响应时间、响应方式和服务流程）</w:t>
            </w:r>
            <w:r>
              <w:rPr>
                <w:rFonts w:hint="eastAsia" w:ascii="宋体" w:hAnsi="宋体" w:eastAsia="宋体" w:cs="宋体"/>
                <w:color w:val="auto"/>
                <w:sz w:val="21"/>
                <w:szCs w:val="21"/>
                <w:lang w:eastAsia="zh-CN"/>
              </w:rPr>
              <w:t>。</w:t>
            </w:r>
          </w:p>
          <w:p w14:paraId="3CDA2B98">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每提供一项得1分，满分3分；未提供某项内容，则该项不得分。</w:t>
            </w:r>
          </w:p>
        </w:tc>
        <w:tc>
          <w:tcPr>
            <w:tcW w:w="438" w:type="pct"/>
            <w:vAlign w:val="center"/>
          </w:tcPr>
          <w:p w14:paraId="130FE256">
            <w:pPr>
              <w:autoSpaceDE/>
              <w:autoSpaceDN/>
              <w:spacing w:beforeLines="0" w:afterLines="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r>
      <w:tr w14:paraId="50F00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30" w:type="pct"/>
            <w:vAlign w:val="center"/>
          </w:tcPr>
          <w:p w14:paraId="46ED5FFB">
            <w:pPr>
              <w:pStyle w:val="62"/>
              <w:numPr>
                <w:ilvl w:val="0"/>
                <w:numId w:val="8"/>
              </w:numPr>
              <w:autoSpaceDE/>
              <w:autoSpaceDN/>
              <w:spacing w:beforeLines="0" w:afterLines="0"/>
              <w:ind w:firstLineChars="0"/>
              <w:jc w:val="center"/>
              <w:rPr>
                <w:rFonts w:hint="eastAsia" w:ascii="宋体" w:hAnsi="宋体" w:eastAsia="宋体" w:cs="宋体"/>
                <w:color w:val="auto"/>
                <w:sz w:val="21"/>
                <w:szCs w:val="21"/>
              </w:rPr>
            </w:pPr>
          </w:p>
        </w:tc>
        <w:tc>
          <w:tcPr>
            <w:tcW w:w="564" w:type="pct"/>
            <w:shd w:val="clear" w:color="auto" w:fill="auto"/>
            <w:vAlign w:val="center"/>
          </w:tcPr>
          <w:p w14:paraId="63A4A7C4">
            <w:pPr>
              <w:pStyle w:val="78"/>
              <w:spacing w:beforeLines="0" w:afterLines="0" w:line="360" w:lineRule="auto"/>
              <w:jc w:val="center"/>
              <w:rPr>
                <w:rFonts w:hint="eastAsia" w:ascii="宋体" w:hAnsi="宋体" w:eastAsia="宋体" w:cs="宋体"/>
                <w:color w:val="auto"/>
                <w:sz w:val="21"/>
                <w:szCs w:val="21"/>
                <w:lang w:val="en-US" w:eastAsia="en-US"/>
              </w:rPr>
            </w:pPr>
            <w:r>
              <w:rPr>
                <w:rFonts w:hint="eastAsia" w:ascii="宋体" w:hAnsi="宋体" w:eastAsia="宋体" w:cs="宋体"/>
                <w:color w:val="auto"/>
                <w:sz w:val="21"/>
                <w:szCs w:val="21"/>
              </w:rPr>
              <w:t>配送及售后服务方案2</w:t>
            </w:r>
          </w:p>
        </w:tc>
        <w:tc>
          <w:tcPr>
            <w:tcW w:w="3566" w:type="pct"/>
            <w:shd w:val="clear" w:color="auto" w:fill="auto"/>
            <w:vAlign w:val="top"/>
          </w:tcPr>
          <w:p w14:paraId="33F0DCEB">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根据投标人针对本项目制定的配送及售后服务方案1的详细内容</w:t>
            </w:r>
            <w:r>
              <w:rPr>
                <w:rFonts w:hint="eastAsia" w:ascii="宋体" w:hAnsi="宋体" w:eastAsia="宋体" w:cs="宋体"/>
                <w:color w:val="auto"/>
                <w:sz w:val="21"/>
                <w:szCs w:val="21"/>
                <w:lang w:val="en-US" w:eastAsia="zh-CN"/>
              </w:rPr>
              <w:t>是否符合本项目要求</w:t>
            </w:r>
            <w:r>
              <w:rPr>
                <w:rFonts w:hint="eastAsia" w:ascii="宋体" w:hAnsi="宋体" w:eastAsia="宋体" w:cs="宋体"/>
                <w:color w:val="auto"/>
                <w:sz w:val="21"/>
                <w:szCs w:val="21"/>
              </w:rPr>
              <w:t>进行评审：</w:t>
            </w:r>
          </w:p>
          <w:p w14:paraId="2446347A">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售后服务方案详</w:t>
            </w:r>
            <w:r>
              <w:rPr>
                <w:rFonts w:hint="eastAsia" w:ascii="宋体" w:hAnsi="宋体" w:eastAsia="宋体" w:cs="宋体"/>
                <w:color w:val="auto"/>
                <w:sz w:val="21"/>
                <w:szCs w:val="21"/>
                <w:lang w:val="en-US" w:eastAsia="zh-CN"/>
              </w:rPr>
              <w:t>尽合理</w:t>
            </w:r>
            <w:r>
              <w:rPr>
                <w:rFonts w:hint="eastAsia" w:ascii="宋体" w:hAnsi="宋体" w:eastAsia="宋体" w:cs="宋体"/>
                <w:color w:val="auto"/>
                <w:sz w:val="21"/>
                <w:szCs w:val="21"/>
              </w:rPr>
              <w:t>，售后服务内容</w:t>
            </w:r>
            <w:r>
              <w:rPr>
                <w:rFonts w:hint="eastAsia" w:ascii="宋体" w:hAnsi="宋体" w:eastAsia="宋体" w:cs="宋体"/>
                <w:color w:val="auto"/>
                <w:sz w:val="21"/>
                <w:szCs w:val="21"/>
                <w:lang w:val="en-US" w:eastAsia="zh-CN"/>
              </w:rPr>
              <w:t>清晰且完全匹配本项目实际实施</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针对本项目</w:t>
            </w:r>
            <w:r>
              <w:rPr>
                <w:rFonts w:hint="eastAsia" w:ascii="宋体" w:hAnsi="宋体" w:eastAsia="宋体" w:cs="宋体"/>
                <w:color w:val="auto"/>
                <w:sz w:val="21"/>
                <w:szCs w:val="21"/>
                <w:lang w:val="en-US" w:eastAsia="zh-CN"/>
              </w:rPr>
              <w:t>每个需要供货的地市均安排</w:t>
            </w:r>
            <w:r>
              <w:rPr>
                <w:rFonts w:hint="eastAsia" w:ascii="宋体" w:hAnsi="宋体" w:eastAsia="宋体" w:cs="宋体"/>
                <w:color w:val="auto"/>
                <w:sz w:val="21"/>
                <w:szCs w:val="21"/>
              </w:rPr>
              <w:t>了专门的售后服务团队，成员分工清晰，跟进处理流程</w:t>
            </w:r>
            <w:r>
              <w:rPr>
                <w:rFonts w:hint="eastAsia" w:ascii="宋体" w:hAnsi="宋体" w:eastAsia="宋体" w:cs="宋体"/>
                <w:color w:val="auto"/>
                <w:sz w:val="21"/>
                <w:szCs w:val="21"/>
                <w:lang w:val="en-US" w:eastAsia="zh-CN"/>
              </w:rPr>
              <w:t>完善</w:t>
            </w:r>
            <w:r>
              <w:rPr>
                <w:rFonts w:hint="eastAsia" w:ascii="宋体" w:hAnsi="宋体" w:eastAsia="宋体" w:cs="宋体"/>
                <w:color w:val="auto"/>
                <w:sz w:val="21"/>
                <w:szCs w:val="21"/>
              </w:rPr>
              <w:t>具体；响应时间和</w:t>
            </w:r>
            <w:r>
              <w:rPr>
                <w:rFonts w:hint="eastAsia" w:ascii="宋体" w:hAnsi="宋体" w:eastAsia="宋体" w:cs="宋体"/>
                <w:color w:val="auto"/>
                <w:sz w:val="21"/>
                <w:szCs w:val="21"/>
                <w:lang w:val="en-US" w:eastAsia="zh-CN"/>
              </w:rPr>
              <w:t>退换货等</w:t>
            </w:r>
            <w:r>
              <w:rPr>
                <w:rFonts w:hint="eastAsia" w:ascii="宋体" w:hAnsi="宋体" w:eastAsia="宋体" w:cs="宋体"/>
                <w:color w:val="auto"/>
                <w:sz w:val="21"/>
                <w:szCs w:val="21"/>
              </w:rPr>
              <w:t>流程完全为本项目定制，能有效保障本项目实施</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分；</w:t>
            </w:r>
          </w:p>
          <w:p w14:paraId="40C0EEAD">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售后服务方案基本完整，售后服务</w:t>
            </w:r>
            <w:r>
              <w:rPr>
                <w:rFonts w:hint="eastAsia" w:ascii="宋体" w:hAnsi="宋体" w:eastAsia="宋体" w:cs="宋体"/>
                <w:color w:val="auto"/>
                <w:sz w:val="21"/>
                <w:szCs w:val="21"/>
                <w:lang w:val="en-US" w:eastAsia="zh-CN"/>
              </w:rPr>
              <w:t>主要</w:t>
            </w:r>
            <w:r>
              <w:rPr>
                <w:rFonts w:hint="eastAsia" w:ascii="宋体" w:hAnsi="宋体" w:eastAsia="宋体" w:cs="宋体"/>
                <w:color w:val="auto"/>
                <w:sz w:val="21"/>
                <w:szCs w:val="21"/>
              </w:rPr>
              <w:t>内容</w:t>
            </w:r>
            <w:r>
              <w:rPr>
                <w:rFonts w:hint="eastAsia" w:ascii="宋体" w:hAnsi="宋体" w:eastAsia="宋体" w:cs="宋体"/>
                <w:color w:val="auto"/>
                <w:sz w:val="21"/>
                <w:szCs w:val="21"/>
                <w:lang w:val="en-US" w:eastAsia="zh-CN"/>
              </w:rPr>
              <w:t>能匹配本项目实际实施</w:t>
            </w:r>
            <w:r>
              <w:rPr>
                <w:rFonts w:hint="eastAsia" w:ascii="宋体" w:hAnsi="宋体" w:eastAsia="宋体" w:cs="宋体"/>
                <w:color w:val="auto"/>
                <w:sz w:val="21"/>
                <w:szCs w:val="21"/>
              </w:rPr>
              <w:t>，针对本项目</w:t>
            </w:r>
            <w:r>
              <w:rPr>
                <w:rFonts w:hint="eastAsia" w:ascii="宋体" w:hAnsi="宋体" w:eastAsia="宋体" w:cs="宋体"/>
                <w:color w:val="auto"/>
                <w:sz w:val="21"/>
                <w:szCs w:val="21"/>
                <w:lang w:val="en-US" w:eastAsia="zh-CN"/>
              </w:rPr>
              <w:t>地市有安排多个</w:t>
            </w:r>
            <w:r>
              <w:rPr>
                <w:rFonts w:hint="eastAsia" w:ascii="宋体" w:hAnsi="宋体" w:eastAsia="宋体" w:cs="宋体"/>
                <w:color w:val="auto"/>
                <w:sz w:val="21"/>
                <w:szCs w:val="21"/>
              </w:rPr>
              <w:t>的售后服务团队</w:t>
            </w:r>
            <w:r>
              <w:rPr>
                <w:rFonts w:hint="eastAsia" w:ascii="宋体" w:hAnsi="宋体" w:eastAsia="宋体" w:cs="宋体"/>
                <w:color w:val="auto"/>
                <w:sz w:val="21"/>
                <w:szCs w:val="21"/>
                <w:lang w:val="en-US" w:eastAsia="zh-CN"/>
              </w:rPr>
              <w:t>流转服务</w:t>
            </w:r>
            <w:r>
              <w:rPr>
                <w:rFonts w:hint="eastAsia" w:ascii="宋体" w:hAnsi="宋体" w:eastAsia="宋体" w:cs="宋体"/>
                <w:color w:val="auto"/>
                <w:sz w:val="21"/>
                <w:szCs w:val="21"/>
              </w:rPr>
              <w:t>，成员</w:t>
            </w:r>
            <w:r>
              <w:rPr>
                <w:rFonts w:hint="eastAsia" w:ascii="宋体" w:hAnsi="宋体" w:eastAsia="宋体" w:cs="宋体"/>
                <w:color w:val="auto"/>
                <w:sz w:val="21"/>
                <w:szCs w:val="21"/>
                <w:lang w:val="en-US" w:eastAsia="zh-CN"/>
              </w:rPr>
              <w:t>有</w:t>
            </w:r>
            <w:r>
              <w:rPr>
                <w:rFonts w:hint="eastAsia" w:ascii="宋体" w:hAnsi="宋体" w:eastAsia="宋体" w:cs="宋体"/>
                <w:color w:val="auto"/>
                <w:sz w:val="21"/>
                <w:szCs w:val="21"/>
              </w:rPr>
              <w:t>分工，跟进处理流程</w:t>
            </w:r>
            <w:r>
              <w:rPr>
                <w:rFonts w:hint="eastAsia" w:ascii="宋体" w:hAnsi="宋体" w:eastAsia="宋体" w:cs="宋体"/>
                <w:color w:val="auto"/>
                <w:sz w:val="21"/>
                <w:szCs w:val="21"/>
                <w:lang w:val="en-US" w:eastAsia="zh-CN"/>
              </w:rPr>
              <w:t>基本完整</w:t>
            </w:r>
            <w:r>
              <w:rPr>
                <w:rFonts w:hint="eastAsia" w:ascii="宋体" w:hAnsi="宋体" w:eastAsia="宋体" w:cs="宋体"/>
                <w:color w:val="auto"/>
                <w:sz w:val="21"/>
                <w:szCs w:val="21"/>
              </w:rPr>
              <w:t>；响应时间和</w:t>
            </w:r>
            <w:r>
              <w:rPr>
                <w:rFonts w:hint="eastAsia" w:ascii="宋体" w:hAnsi="宋体" w:eastAsia="宋体" w:cs="宋体"/>
                <w:color w:val="auto"/>
                <w:sz w:val="21"/>
                <w:szCs w:val="21"/>
                <w:lang w:val="en-US" w:eastAsia="zh-CN"/>
              </w:rPr>
              <w:t>退换货等</w:t>
            </w:r>
            <w:r>
              <w:rPr>
                <w:rFonts w:hint="eastAsia" w:ascii="宋体" w:hAnsi="宋体" w:eastAsia="宋体" w:cs="宋体"/>
                <w:color w:val="auto"/>
                <w:sz w:val="21"/>
                <w:szCs w:val="21"/>
              </w:rPr>
              <w:t>流程</w:t>
            </w:r>
            <w:r>
              <w:rPr>
                <w:rFonts w:hint="eastAsia" w:ascii="宋体" w:hAnsi="宋体" w:eastAsia="宋体" w:cs="宋体"/>
                <w:color w:val="auto"/>
                <w:sz w:val="21"/>
                <w:szCs w:val="21"/>
                <w:lang w:val="en-US" w:eastAsia="zh-CN"/>
              </w:rPr>
              <w:t>能保障</w:t>
            </w:r>
            <w:r>
              <w:rPr>
                <w:rFonts w:hint="eastAsia" w:ascii="宋体" w:hAnsi="宋体" w:eastAsia="宋体" w:cs="宋体"/>
                <w:color w:val="auto"/>
                <w:sz w:val="21"/>
                <w:szCs w:val="21"/>
              </w:rPr>
              <w:t>本项目</w:t>
            </w:r>
            <w:r>
              <w:rPr>
                <w:rFonts w:hint="eastAsia" w:ascii="宋体" w:hAnsi="宋体" w:eastAsia="宋体" w:cs="宋体"/>
                <w:color w:val="auto"/>
                <w:sz w:val="21"/>
                <w:szCs w:val="21"/>
                <w:lang w:val="en-US" w:eastAsia="zh-CN"/>
              </w:rPr>
              <w:t>实施要求</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w:t>
            </w:r>
          </w:p>
          <w:p w14:paraId="7D5408DA">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售后服务方案简单，售后服务内容</w:t>
            </w:r>
            <w:r>
              <w:rPr>
                <w:rFonts w:hint="eastAsia" w:ascii="宋体" w:hAnsi="宋体" w:eastAsia="宋体" w:cs="宋体"/>
                <w:color w:val="auto"/>
                <w:sz w:val="21"/>
                <w:szCs w:val="21"/>
                <w:lang w:val="en-US" w:eastAsia="zh-CN"/>
              </w:rPr>
              <w:t>只有部分匹配本项目实际实施需要；</w:t>
            </w:r>
            <w:r>
              <w:rPr>
                <w:rFonts w:hint="eastAsia" w:ascii="宋体" w:hAnsi="宋体" w:eastAsia="宋体" w:cs="宋体"/>
                <w:color w:val="auto"/>
                <w:sz w:val="21"/>
                <w:szCs w:val="21"/>
              </w:rPr>
              <w:t>或</w:t>
            </w:r>
            <w:r>
              <w:rPr>
                <w:rFonts w:hint="eastAsia" w:ascii="宋体" w:hAnsi="宋体" w:eastAsia="宋体" w:cs="宋体"/>
                <w:color w:val="auto"/>
                <w:sz w:val="21"/>
                <w:szCs w:val="21"/>
                <w:lang w:val="en-US" w:eastAsia="zh-CN"/>
              </w:rPr>
              <w:t>针对</w:t>
            </w:r>
            <w:r>
              <w:rPr>
                <w:rFonts w:hint="eastAsia" w:ascii="宋体" w:hAnsi="宋体" w:eastAsia="宋体" w:cs="宋体"/>
                <w:color w:val="auto"/>
                <w:sz w:val="21"/>
                <w:szCs w:val="21"/>
              </w:rPr>
              <w:t>本项目</w:t>
            </w:r>
            <w:r>
              <w:rPr>
                <w:rFonts w:hint="eastAsia" w:ascii="宋体" w:hAnsi="宋体" w:eastAsia="宋体" w:cs="宋体"/>
                <w:color w:val="auto"/>
                <w:sz w:val="21"/>
                <w:szCs w:val="21"/>
                <w:lang w:val="en-US" w:eastAsia="zh-CN"/>
              </w:rPr>
              <w:t>安排了少于3个地市的</w:t>
            </w:r>
            <w:r>
              <w:rPr>
                <w:rFonts w:hint="eastAsia" w:ascii="宋体" w:hAnsi="宋体" w:eastAsia="宋体" w:cs="宋体"/>
                <w:color w:val="auto"/>
                <w:sz w:val="21"/>
                <w:szCs w:val="21"/>
              </w:rPr>
              <w:t>售后服务团队</w:t>
            </w:r>
            <w:r>
              <w:rPr>
                <w:rFonts w:hint="eastAsia" w:ascii="宋体" w:hAnsi="宋体" w:eastAsia="宋体" w:cs="宋体"/>
                <w:color w:val="auto"/>
                <w:sz w:val="21"/>
                <w:szCs w:val="21"/>
                <w:lang w:val="en-US" w:eastAsia="zh-CN"/>
              </w:rPr>
              <w:t>进行流转</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或成员无分工，</w:t>
            </w:r>
            <w:r>
              <w:rPr>
                <w:rFonts w:hint="eastAsia" w:ascii="宋体" w:hAnsi="宋体" w:eastAsia="宋体" w:cs="宋体"/>
                <w:color w:val="auto"/>
                <w:sz w:val="21"/>
                <w:szCs w:val="21"/>
              </w:rPr>
              <w:t>跟进处理流程</w:t>
            </w:r>
            <w:r>
              <w:rPr>
                <w:rFonts w:hint="eastAsia" w:ascii="宋体" w:hAnsi="宋体" w:eastAsia="宋体" w:cs="宋体"/>
                <w:color w:val="auto"/>
                <w:sz w:val="21"/>
                <w:szCs w:val="21"/>
                <w:lang w:val="en-US" w:eastAsia="zh-CN"/>
              </w:rPr>
              <w:t>笼统，没有细节补充</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响应时间和</w:t>
            </w:r>
            <w:r>
              <w:rPr>
                <w:rFonts w:hint="eastAsia" w:ascii="宋体" w:hAnsi="宋体" w:eastAsia="宋体" w:cs="宋体"/>
                <w:color w:val="auto"/>
                <w:sz w:val="21"/>
                <w:szCs w:val="21"/>
                <w:lang w:val="en-US" w:eastAsia="zh-CN"/>
              </w:rPr>
              <w:t>退换货等</w:t>
            </w:r>
            <w:r>
              <w:rPr>
                <w:rFonts w:hint="eastAsia" w:ascii="宋体" w:hAnsi="宋体" w:eastAsia="宋体" w:cs="宋体"/>
                <w:color w:val="auto"/>
                <w:sz w:val="21"/>
                <w:szCs w:val="21"/>
              </w:rPr>
              <w:t>流程</w:t>
            </w:r>
            <w:r>
              <w:rPr>
                <w:rFonts w:hint="eastAsia" w:ascii="宋体" w:hAnsi="宋体" w:eastAsia="宋体" w:cs="宋体"/>
                <w:color w:val="auto"/>
                <w:sz w:val="21"/>
                <w:szCs w:val="21"/>
                <w:lang w:val="en-US" w:eastAsia="zh-CN"/>
              </w:rPr>
              <w:t>部分内容能保障</w:t>
            </w:r>
            <w:r>
              <w:rPr>
                <w:rFonts w:hint="eastAsia" w:ascii="宋体" w:hAnsi="宋体" w:eastAsia="宋体" w:cs="宋体"/>
                <w:color w:val="auto"/>
                <w:sz w:val="21"/>
                <w:szCs w:val="21"/>
              </w:rPr>
              <w:t>本项目</w:t>
            </w:r>
            <w:r>
              <w:rPr>
                <w:rFonts w:hint="eastAsia" w:ascii="宋体" w:hAnsi="宋体" w:eastAsia="宋体" w:cs="宋体"/>
                <w:color w:val="auto"/>
                <w:sz w:val="21"/>
                <w:szCs w:val="21"/>
                <w:lang w:val="en-US" w:eastAsia="zh-CN"/>
              </w:rPr>
              <w:t>实施要求；</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分；</w:t>
            </w:r>
          </w:p>
          <w:p w14:paraId="54F9F17B">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方案照搬本项目需求内容（包括仅更改部分文字或数据），无任何扩展</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0</w:t>
            </w:r>
            <w:r>
              <w:rPr>
                <w:rFonts w:hint="eastAsia" w:ascii="宋体" w:hAnsi="宋体" w:eastAsia="宋体" w:cs="宋体"/>
                <w:color w:val="auto"/>
                <w:sz w:val="21"/>
                <w:szCs w:val="21"/>
              </w:rPr>
              <w:t>分。</w:t>
            </w:r>
          </w:p>
        </w:tc>
        <w:tc>
          <w:tcPr>
            <w:tcW w:w="438" w:type="pct"/>
            <w:vAlign w:val="center"/>
          </w:tcPr>
          <w:p w14:paraId="19EA937E">
            <w:pPr>
              <w:autoSpaceDE/>
              <w:autoSpaceDN/>
              <w:spacing w:beforeLines="0" w:afterLines="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r>
    </w:tbl>
    <w:p w14:paraId="39D01465">
      <w:pPr>
        <w:autoSpaceDE/>
        <w:autoSpaceDN/>
        <w:spacing w:beforeLines="0" w:afterLines="0"/>
        <w:rPr>
          <w:rFonts w:hint="eastAsia" w:ascii="宋体" w:hAnsi="宋体" w:eastAsia="宋体" w:cs="宋体"/>
          <w:color w:val="auto"/>
        </w:rPr>
      </w:pPr>
    </w:p>
    <w:p w14:paraId="07730F95">
      <w:pPr>
        <w:autoSpaceDE/>
        <w:autoSpaceDN/>
        <w:spacing w:beforeLines="0" w:afterLines="0"/>
        <w:ind w:firstLine="422" w:firstLineChars="200"/>
        <w:outlineLvl w:val="3"/>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表四：技术评分细则表（</w:t>
      </w:r>
      <w:r>
        <w:rPr>
          <w:rFonts w:hint="eastAsia" w:ascii="宋体" w:hAnsi="宋体" w:eastAsia="宋体" w:cs="宋体"/>
          <w:b/>
          <w:bCs/>
          <w:color w:val="auto"/>
          <w:szCs w:val="21"/>
          <w:lang w:val="en-US" w:eastAsia="zh-CN"/>
        </w:rPr>
        <w:t>48</w:t>
      </w:r>
      <w:r>
        <w:rPr>
          <w:rFonts w:hint="eastAsia" w:ascii="宋体" w:hAnsi="宋体" w:eastAsia="宋体" w:cs="宋体"/>
          <w:b/>
          <w:bCs/>
          <w:color w:val="auto"/>
          <w:szCs w:val="21"/>
          <w:lang w:eastAsia="zh-CN"/>
        </w:rPr>
        <w:t>分）</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2"/>
        <w:gridCol w:w="1315"/>
        <w:gridCol w:w="6818"/>
        <w:gridCol w:w="889"/>
      </w:tblGrid>
      <w:tr w14:paraId="69DDA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shd w:val="clear" w:color="auto" w:fill="F1F1F1" w:themeFill="background1" w:themeFillShade="F2"/>
            <w:vAlign w:val="center"/>
          </w:tcPr>
          <w:p w14:paraId="0BC24740">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序号</w:t>
            </w:r>
          </w:p>
        </w:tc>
        <w:tc>
          <w:tcPr>
            <w:tcW w:w="667" w:type="pct"/>
            <w:shd w:val="clear" w:color="auto" w:fill="F1F1F1" w:themeFill="background1" w:themeFillShade="F2"/>
            <w:vAlign w:val="center"/>
          </w:tcPr>
          <w:p w14:paraId="44E08965">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评审因素</w:t>
            </w:r>
          </w:p>
        </w:tc>
        <w:tc>
          <w:tcPr>
            <w:tcW w:w="3459" w:type="pct"/>
            <w:shd w:val="clear" w:color="auto" w:fill="F1F1F1" w:themeFill="background1" w:themeFillShade="F2"/>
            <w:vAlign w:val="center"/>
          </w:tcPr>
          <w:p w14:paraId="4F8CB74F">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评审标准</w:t>
            </w:r>
          </w:p>
        </w:tc>
        <w:tc>
          <w:tcPr>
            <w:tcW w:w="451" w:type="pct"/>
            <w:shd w:val="clear" w:color="auto" w:fill="F1F1F1" w:themeFill="background1" w:themeFillShade="F2"/>
            <w:vAlign w:val="center"/>
          </w:tcPr>
          <w:p w14:paraId="62775822">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分值（分）</w:t>
            </w:r>
          </w:p>
        </w:tc>
      </w:tr>
      <w:tr w14:paraId="3B40C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422" w:type="pct"/>
            <w:vAlign w:val="center"/>
          </w:tcPr>
          <w:p w14:paraId="67AABF05">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71C30AF2">
            <w:pPr>
              <w:pStyle w:val="78"/>
              <w:spacing w:beforeLines="0" w:afterLines="0" w:line="360" w:lineRule="auto"/>
              <w:jc w:val="center"/>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lang w:val="en-US" w:eastAsia="zh-CN"/>
              </w:rPr>
              <w:t>生产及质量管控</w:t>
            </w:r>
            <w:r>
              <w:rPr>
                <w:rFonts w:hint="eastAsia" w:ascii="宋体" w:hAnsi="宋体" w:eastAsia="宋体" w:cs="宋体"/>
                <w:color w:val="auto"/>
                <w:sz w:val="21"/>
                <w:szCs w:val="21"/>
              </w:rPr>
              <w:t>方案1</w:t>
            </w:r>
          </w:p>
        </w:tc>
        <w:tc>
          <w:tcPr>
            <w:tcW w:w="3459" w:type="pct"/>
            <w:shd w:val="clear" w:color="auto" w:fill="auto"/>
            <w:vAlign w:val="top"/>
          </w:tcPr>
          <w:p w14:paraId="4331A746">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w:t>
            </w:r>
            <w:r>
              <w:rPr>
                <w:rFonts w:hint="eastAsia" w:ascii="宋体" w:hAnsi="宋体" w:eastAsia="宋体" w:cs="宋体"/>
                <w:color w:val="auto"/>
                <w:sz w:val="21"/>
                <w:szCs w:val="21"/>
                <w:lang w:val="en-US" w:eastAsia="zh-CN"/>
              </w:rPr>
              <w:t>结合</w:t>
            </w:r>
            <w:r>
              <w:rPr>
                <w:rFonts w:hint="eastAsia" w:ascii="宋体" w:hAnsi="宋体" w:eastAsia="宋体" w:cs="宋体"/>
                <w:color w:val="auto"/>
                <w:sz w:val="21"/>
                <w:szCs w:val="21"/>
              </w:rPr>
              <w:t>采购需求</w:t>
            </w:r>
            <w:r>
              <w:rPr>
                <w:rFonts w:hint="eastAsia" w:ascii="宋体" w:hAnsi="宋体" w:eastAsia="宋体" w:cs="宋体"/>
                <w:color w:val="auto"/>
                <w:sz w:val="21"/>
                <w:szCs w:val="21"/>
                <w:lang w:val="en-US" w:eastAsia="zh-CN"/>
              </w:rPr>
              <w:t>的任务要求，</w:t>
            </w:r>
            <w:r>
              <w:rPr>
                <w:rFonts w:hint="eastAsia" w:ascii="宋体" w:hAnsi="宋体" w:eastAsia="宋体" w:cs="宋体"/>
                <w:color w:val="auto"/>
                <w:sz w:val="21"/>
                <w:szCs w:val="21"/>
              </w:rPr>
              <w:t>提供</w:t>
            </w:r>
            <w:r>
              <w:rPr>
                <w:rFonts w:hint="eastAsia" w:ascii="宋体" w:hAnsi="宋体" w:eastAsia="宋体" w:cs="宋体"/>
                <w:color w:val="auto"/>
                <w:sz w:val="21"/>
                <w:szCs w:val="21"/>
                <w:lang w:val="en-US" w:eastAsia="zh-CN"/>
              </w:rPr>
              <w:t>针对本项目实施的生产</w:t>
            </w:r>
            <w:r>
              <w:rPr>
                <w:rFonts w:hint="eastAsia" w:ascii="宋体" w:hAnsi="宋体" w:eastAsia="宋体" w:cs="宋体"/>
                <w:color w:val="auto"/>
                <w:sz w:val="21"/>
                <w:szCs w:val="21"/>
              </w:rPr>
              <w:t>方案</w:t>
            </w:r>
            <w:r>
              <w:rPr>
                <w:rFonts w:hint="eastAsia" w:ascii="宋体" w:hAnsi="宋体" w:eastAsia="宋体" w:cs="宋体"/>
                <w:color w:val="auto"/>
                <w:sz w:val="21"/>
                <w:szCs w:val="21"/>
                <w:lang w:val="en-US" w:eastAsia="zh-CN"/>
              </w:rPr>
              <w:t>及质量管控措施</w:t>
            </w:r>
            <w:r>
              <w:rPr>
                <w:rFonts w:hint="eastAsia" w:ascii="宋体" w:hAnsi="宋体" w:eastAsia="宋体" w:cs="宋体"/>
                <w:color w:val="auto"/>
                <w:sz w:val="21"/>
                <w:szCs w:val="21"/>
              </w:rPr>
              <w:t xml:space="preserve">，应包括但不限于： </w:t>
            </w:r>
          </w:p>
          <w:p w14:paraId="6B03C7F5">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如何保证鞋类产品生产工艺、产量及生产排期符合采购需求；</w:t>
            </w:r>
          </w:p>
          <w:p w14:paraId="48CE0A03">
            <w:pPr>
              <w:pStyle w:val="78"/>
              <w:spacing w:beforeLines="0" w:afterLines="0" w:line="360" w:lineRule="auto"/>
              <w:jc w:val="left"/>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2、如何保证鞋类产品符合本项目要求的质量标准；是否可能出现非人为、不可控的质量问题；如果出现任何质量问题，如何解决</w:t>
            </w:r>
            <w:r>
              <w:rPr>
                <w:rFonts w:hint="eastAsia" w:ascii="宋体" w:hAnsi="宋体" w:eastAsia="宋体" w:cs="宋体"/>
                <w:color w:val="auto"/>
                <w:sz w:val="21"/>
                <w:szCs w:val="21"/>
                <w:lang w:eastAsia="zh-CN"/>
              </w:rPr>
              <w:t>；</w:t>
            </w:r>
          </w:p>
          <w:p w14:paraId="29DF3F02">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如何保证生产/代采时间满足或优于鞋类供货标准及要求；如果因不可抗力或其他因素导致供货超出计划时间，如何补救。</w:t>
            </w:r>
          </w:p>
          <w:p w14:paraId="6FA00952">
            <w:pPr>
              <w:pStyle w:val="78"/>
              <w:spacing w:beforeLines="0" w:afterLines="0" w:line="360" w:lineRule="auto"/>
              <w:jc w:val="left"/>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lang w:val="en-US" w:eastAsia="zh-CN"/>
              </w:rPr>
              <w:t>每</w:t>
            </w:r>
            <w:r>
              <w:rPr>
                <w:rFonts w:hint="eastAsia" w:ascii="宋体" w:hAnsi="宋体" w:eastAsia="宋体" w:cs="宋体"/>
                <w:color w:val="auto"/>
                <w:sz w:val="21"/>
                <w:szCs w:val="21"/>
              </w:rPr>
              <w:t>提供</w:t>
            </w:r>
            <w:r>
              <w:rPr>
                <w:rFonts w:hint="eastAsia" w:ascii="宋体" w:hAnsi="宋体" w:eastAsia="宋体" w:cs="宋体"/>
                <w:color w:val="auto"/>
                <w:sz w:val="21"/>
                <w:szCs w:val="21"/>
                <w:lang w:val="en-US" w:eastAsia="zh-CN"/>
              </w:rPr>
              <w:t>一项</w:t>
            </w:r>
            <w:r>
              <w:rPr>
                <w:rFonts w:hint="eastAsia" w:ascii="宋体" w:hAnsi="宋体" w:eastAsia="宋体" w:cs="宋体"/>
                <w:color w:val="auto"/>
                <w:sz w:val="21"/>
                <w:szCs w:val="21"/>
              </w:rPr>
              <w:t>得1分，</w:t>
            </w:r>
            <w:r>
              <w:rPr>
                <w:rFonts w:hint="eastAsia" w:ascii="宋体" w:hAnsi="宋体" w:eastAsia="宋体" w:cs="宋体"/>
                <w:color w:val="auto"/>
                <w:sz w:val="21"/>
                <w:szCs w:val="21"/>
                <w:lang w:val="en-US" w:eastAsia="zh-CN"/>
              </w:rPr>
              <w:t>满分3</w:t>
            </w:r>
            <w:r>
              <w:rPr>
                <w:rFonts w:hint="eastAsia" w:ascii="宋体" w:hAnsi="宋体" w:eastAsia="宋体" w:cs="宋体"/>
                <w:color w:val="auto"/>
                <w:sz w:val="21"/>
                <w:szCs w:val="21"/>
              </w:rPr>
              <w:t>分</w:t>
            </w:r>
            <w:r>
              <w:rPr>
                <w:rFonts w:hint="eastAsia" w:ascii="宋体" w:hAnsi="宋体" w:eastAsia="宋体" w:cs="宋体"/>
                <w:color w:val="auto"/>
                <w:sz w:val="21"/>
                <w:szCs w:val="21"/>
                <w:lang w:val="en-US" w:eastAsia="zh-CN"/>
              </w:rPr>
              <w:t>；未提供某项内容，则该项不得分</w:t>
            </w:r>
            <w:r>
              <w:rPr>
                <w:rFonts w:hint="eastAsia" w:ascii="宋体" w:hAnsi="宋体" w:eastAsia="宋体" w:cs="宋体"/>
                <w:color w:val="auto"/>
                <w:sz w:val="21"/>
                <w:szCs w:val="21"/>
              </w:rPr>
              <w:t>。</w:t>
            </w:r>
          </w:p>
        </w:tc>
        <w:tc>
          <w:tcPr>
            <w:tcW w:w="451" w:type="pct"/>
            <w:vAlign w:val="center"/>
          </w:tcPr>
          <w:p w14:paraId="6CA17BED">
            <w:pPr>
              <w:autoSpaceDE/>
              <w:autoSpaceDN/>
              <w:spacing w:beforeLines="0" w:afterLines="0"/>
              <w:jc w:val="center"/>
              <w:rPr>
                <w:rFonts w:hint="eastAsia" w:ascii="宋体" w:hAnsi="宋体" w:eastAsia="宋体" w:cs="宋体"/>
                <w:color w:val="auto"/>
                <w:szCs w:val="21"/>
                <w:lang w:eastAsia="zh-CN"/>
              </w:rPr>
            </w:pPr>
            <w:r>
              <w:rPr>
                <w:rFonts w:hint="eastAsia" w:ascii="宋体" w:hAnsi="宋体" w:eastAsia="宋体" w:cs="宋体"/>
                <w:color w:val="auto"/>
                <w:szCs w:val="21"/>
                <w:lang w:val="en-US" w:eastAsia="zh-CN"/>
              </w:rPr>
              <w:t>3</w:t>
            </w:r>
          </w:p>
        </w:tc>
      </w:tr>
      <w:tr w14:paraId="3E9E5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7D580834">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649D90BF">
            <w:pPr>
              <w:pStyle w:val="78"/>
              <w:spacing w:beforeLines="0" w:afterLines="0" w:line="360" w:lineRule="auto"/>
              <w:jc w:val="center"/>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lang w:val="en-US" w:eastAsia="zh-CN"/>
              </w:rPr>
              <w:t>生产及质量管控</w:t>
            </w:r>
            <w:r>
              <w:rPr>
                <w:rFonts w:hint="eastAsia" w:ascii="宋体" w:hAnsi="宋体" w:eastAsia="宋体" w:cs="宋体"/>
                <w:color w:val="auto"/>
                <w:sz w:val="21"/>
                <w:szCs w:val="21"/>
              </w:rPr>
              <w:t>方案2</w:t>
            </w:r>
          </w:p>
        </w:tc>
        <w:tc>
          <w:tcPr>
            <w:tcW w:w="3459" w:type="pct"/>
            <w:shd w:val="clear" w:color="auto" w:fill="auto"/>
            <w:vAlign w:val="top"/>
          </w:tcPr>
          <w:p w14:paraId="0241AFE1">
            <w:pPr>
              <w:pStyle w:val="78"/>
              <w:spacing w:beforeLines="0" w:afterLines="0"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根据投标人针对本项目制定的</w:t>
            </w:r>
            <w:r>
              <w:rPr>
                <w:rFonts w:hint="eastAsia" w:ascii="宋体" w:hAnsi="宋体" w:eastAsia="宋体" w:cs="宋体"/>
                <w:color w:val="auto"/>
                <w:sz w:val="21"/>
                <w:szCs w:val="21"/>
                <w:lang w:val="en-US" w:eastAsia="zh-CN"/>
              </w:rPr>
              <w:t>生产及质量管控</w:t>
            </w:r>
            <w:r>
              <w:rPr>
                <w:rFonts w:hint="eastAsia" w:ascii="宋体" w:hAnsi="宋体" w:eastAsia="宋体" w:cs="宋体"/>
                <w:color w:val="auto"/>
                <w:sz w:val="21"/>
                <w:szCs w:val="21"/>
              </w:rPr>
              <w:t>方案1的详细内容是否</w:t>
            </w:r>
            <w:r>
              <w:rPr>
                <w:rFonts w:hint="eastAsia" w:ascii="宋体" w:hAnsi="宋体" w:eastAsia="宋体" w:cs="宋体"/>
                <w:color w:val="auto"/>
                <w:sz w:val="21"/>
                <w:szCs w:val="21"/>
                <w:lang w:val="en-US" w:eastAsia="zh-CN"/>
              </w:rPr>
              <w:t>切实与</w:t>
            </w:r>
            <w:r>
              <w:rPr>
                <w:rFonts w:hint="eastAsia" w:ascii="宋体" w:hAnsi="宋体" w:eastAsia="宋体" w:cs="宋体"/>
                <w:color w:val="auto"/>
                <w:sz w:val="21"/>
                <w:szCs w:val="21"/>
              </w:rPr>
              <w:t>本项目要求</w:t>
            </w:r>
            <w:r>
              <w:rPr>
                <w:rFonts w:hint="eastAsia" w:ascii="宋体" w:hAnsi="宋体" w:eastAsia="宋体" w:cs="宋体"/>
                <w:color w:val="auto"/>
                <w:sz w:val="21"/>
                <w:szCs w:val="21"/>
                <w:lang w:val="en-US" w:eastAsia="zh-CN"/>
              </w:rPr>
              <w:t>匹配、是否能保障项目实施</w:t>
            </w:r>
            <w:r>
              <w:rPr>
                <w:rFonts w:hint="eastAsia" w:ascii="宋体" w:hAnsi="宋体" w:eastAsia="宋体" w:cs="宋体"/>
                <w:color w:val="auto"/>
                <w:sz w:val="21"/>
                <w:szCs w:val="21"/>
              </w:rPr>
              <w:t>进行评审：</w:t>
            </w:r>
          </w:p>
          <w:p w14:paraId="6EE954C6">
            <w:pPr>
              <w:pStyle w:val="78"/>
              <w:spacing w:beforeLines="0" w:afterLines="0" w:line="360" w:lineRule="auto"/>
              <w:jc w:val="left"/>
              <w:rPr>
                <w:rFonts w:hint="eastAsia" w:ascii="宋体" w:hAnsi="宋体" w:eastAsia="宋体" w:cs="宋体"/>
                <w:color w:val="auto"/>
                <w:sz w:val="21"/>
                <w:szCs w:val="21"/>
                <w:lang w:eastAsia="zh-CN"/>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生产工艺现代化，生产机械数量和种类充足，妥善保证产量，排期能够保障在规定的时间内或少于规定的时间完成采购任务；质量保障相关内容完全按本项目质量标准的要求执行，或优于本项目质量标准要求</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质量问题解决措施科学合理，切合项目实际实施；生产/代采的时间计划完全覆盖本项目所有产品，并且不超出本项目供货要求时间</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补救措施清晰完善；</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分</w:t>
            </w:r>
            <w:r>
              <w:rPr>
                <w:rFonts w:hint="eastAsia" w:ascii="宋体" w:hAnsi="宋体" w:eastAsia="宋体" w:cs="宋体"/>
                <w:color w:val="auto"/>
                <w:sz w:val="21"/>
                <w:szCs w:val="21"/>
                <w:lang w:eastAsia="zh-CN"/>
              </w:rPr>
              <w:t>；</w:t>
            </w:r>
          </w:p>
          <w:p w14:paraId="19A16DD3">
            <w:pPr>
              <w:pStyle w:val="78"/>
              <w:spacing w:beforeLines="0" w:afterLines="0" w:line="360" w:lineRule="auto"/>
              <w:jc w:val="left"/>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2、生产工艺部分达到现代化，生产机械数量和种类基本齐全，能够保证产量，排期能够保障在规定的时间内完成采购任务；质量保障相关内容按本项目质量标准的执行</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质量问题解决措施能保障项目实际实施；生产/代采的时间计划满足本项目供货要求时间</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提供了与项目相匹配的补救措施；</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w:t>
            </w:r>
            <w:r>
              <w:rPr>
                <w:rFonts w:hint="eastAsia" w:ascii="宋体" w:hAnsi="宋体" w:eastAsia="宋体" w:cs="宋体"/>
                <w:color w:val="auto"/>
                <w:sz w:val="21"/>
                <w:szCs w:val="21"/>
                <w:lang w:eastAsia="zh-CN"/>
              </w:rPr>
              <w:t>；</w:t>
            </w:r>
          </w:p>
          <w:p w14:paraId="70F98EF9">
            <w:pPr>
              <w:pStyle w:val="78"/>
              <w:spacing w:beforeLines="0" w:afterLines="0" w:line="360" w:lineRule="auto"/>
              <w:jc w:val="left"/>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3、生产工艺及设备有所欠缺，若出现任何细微偏差都可能影响产量和排期无法完成采购任务；或仅承诺质保</w:t>
            </w:r>
            <w:r>
              <w:rPr>
                <w:rFonts w:hint="eastAsia" w:ascii="宋体" w:hAnsi="宋体" w:eastAsia="宋体" w:cs="宋体"/>
                <w:color w:val="auto"/>
                <w:sz w:val="21"/>
                <w:szCs w:val="21"/>
              </w:rPr>
              <w:t>方案</w:t>
            </w:r>
            <w:r>
              <w:rPr>
                <w:rFonts w:hint="eastAsia" w:ascii="宋体" w:hAnsi="宋体" w:eastAsia="宋体" w:cs="宋体"/>
                <w:color w:val="auto"/>
                <w:sz w:val="21"/>
                <w:szCs w:val="21"/>
                <w:lang w:val="en-US" w:eastAsia="zh-CN"/>
              </w:rPr>
              <w:t>符合本项目质量标准的要求，没有针对性的保障措施</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或质量问题解决措施与本项目匹配度不高；或生产/代采的时间计划排期紧凑，各项安排可能导致超出本项目供货要求时间</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或补救措施仅部分内容与本项目实际实施相匹配；</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分</w:t>
            </w:r>
            <w:r>
              <w:rPr>
                <w:rFonts w:hint="eastAsia" w:ascii="宋体" w:hAnsi="宋体" w:eastAsia="宋体" w:cs="宋体"/>
                <w:color w:val="auto"/>
                <w:sz w:val="21"/>
                <w:szCs w:val="21"/>
                <w:lang w:eastAsia="zh-CN"/>
              </w:rPr>
              <w:t>；</w:t>
            </w:r>
          </w:p>
          <w:p w14:paraId="14959D86">
            <w:pPr>
              <w:pStyle w:val="78"/>
              <w:spacing w:beforeLines="0" w:afterLines="0" w:line="360" w:lineRule="auto"/>
              <w:jc w:val="left"/>
              <w:rPr>
                <w:rFonts w:hint="eastAsia" w:ascii="宋体" w:hAnsi="宋体" w:eastAsia="宋体" w:cs="宋体"/>
                <w:color w:val="auto"/>
                <w:sz w:val="21"/>
                <w:szCs w:val="21"/>
                <w:lang w:val="en-US" w:eastAsia="zh-Hans"/>
              </w:rPr>
            </w:pPr>
            <w:r>
              <w:rPr>
                <w:rFonts w:hint="eastAsia" w:ascii="宋体" w:hAnsi="宋体" w:eastAsia="宋体" w:cs="宋体"/>
                <w:color w:val="auto"/>
                <w:sz w:val="21"/>
                <w:szCs w:val="21"/>
                <w:lang w:val="en-US" w:eastAsia="zh-CN"/>
              </w:rPr>
              <w:t>4、方案照搬本项目已有内容（包括仅更改部分文字或数据），无任何扩展</w:t>
            </w:r>
            <w:r>
              <w:rPr>
                <w:rFonts w:hint="eastAsia" w:ascii="宋体" w:hAnsi="宋体" w:eastAsia="宋体" w:cs="宋体"/>
                <w:color w:val="auto"/>
                <w:sz w:val="21"/>
                <w:szCs w:val="21"/>
              </w:rPr>
              <w:t>，得</w:t>
            </w:r>
            <w:r>
              <w:rPr>
                <w:rFonts w:hint="eastAsia" w:ascii="宋体" w:hAnsi="宋体" w:eastAsia="宋体" w:cs="宋体"/>
                <w:color w:val="auto"/>
                <w:sz w:val="21"/>
                <w:szCs w:val="21"/>
                <w:lang w:val="en-US" w:eastAsia="zh-CN"/>
              </w:rPr>
              <w:t>0</w:t>
            </w:r>
            <w:r>
              <w:rPr>
                <w:rFonts w:hint="eastAsia" w:ascii="宋体" w:hAnsi="宋体" w:eastAsia="宋体" w:cs="宋体"/>
                <w:color w:val="auto"/>
                <w:sz w:val="21"/>
                <w:szCs w:val="21"/>
              </w:rPr>
              <w:t>分。</w:t>
            </w:r>
          </w:p>
        </w:tc>
        <w:tc>
          <w:tcPr>
            <w:tcW w:w="451" w:type="pct"/>
            <w:vAlign w:val="center"/>
          </w:tcPr>
          <w:p w14:paraId="5385F92E">
            <w:pPr>
              <w:autoSpaceDE/>
              <w:autoSpaceDN/>
              <w:spacing w:beforeLines="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3</w:t>
            </w:r>
          </w:p>
        </w:tc>
      </w:tr>
      <w:tr w14:paraId="2A1C8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4D0DB0D4">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0874E36E">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投入生产设备</w:t>
            </w:r>
          </w:p>
        </w:tc>
        <w:tc>
          <w:tcPr>
            <w:tcW w:w="3459" w:type="pct"/>
            <w:shd w:val="clear" w:color="auto" w:fill="auto"/>
            <w:vAlign w:val="top"/>
          </w:tcPr>
          <w:p w14:paraId="2C8DAE48">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根据投标人拟投入本项目的自有或租赁生产设备进行评分：</w:t>
            </w:r>
          </w:p>
          <w:p w14:paraId="0A9CB7C7">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①裁断机；②高脚缝纫机；③高速缝纫机；④拼缝机；⑤后踵冷热定型机；⑥绷前帮机；⑦UV照射机；⑧压合机；⑨绷中（后）帮机；⑩圆盘式连帮注射机；⑪热定型机；⑫冷定型机。每提供一种得1分，每种设备只计1台，本小项满分12分。</w:t>
            </w:r>
          </w:p>
          <w:p w14:paraId="47FD111A">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2、智能裁切机，每提供一台得2分，本小项满分2分。</w:t>
            </w:r>
          </w:p>
          <w:p w14:paraId="3E92572C">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b/>
                <w:bCs/>
                <w:color w:val="auto"/>
                <w:sz w:val="21"/>
                <w:szCs w:val="21"/>
                <w:highlight w:val="none"/>
                <w:lang w:eastAsia="zh-CN"/>
              </w:rPr>
              <w:t>注：不同设备具有同类功能的不重复计分；同一个设备具有上述多项功能的，按使用功能计分。（1）自有设备须提供设备照片、设备购置发票复印件，发票内容须体现设备名称；（</w:t>
            </w:r>
            <w:r>
              <w:rPr>
                <w:rFonts w:hint="eastAsia" w:ascii="宋体" w:hAnsi="宋体" w:eastAsia="宋体" w:cs="宋体"/>
                <w:b/>
                <w:bCs/>
                <w:color w:val="auto"/>
                <w:sz w:val="21"/>
                <w:szCs w:val="21"/>
                <w:highlight w:val="none"/>
                <w:lang w:val="en-US" w:eastAsia="zh-CN"/>
              </w:rPr>
              <w:t>2</w:t>
            </w:r>
            <w:r>
              <w:rPr>
                <w:rFonts w:hint="eastAsia" w:ascii="宋体" w:hAnsi="宋体" w:eastAsia="宋体" w:cs="宋体"/>
                <w:b/>
                <w:bCs/>
                <w:color w:val="auto"/>
                <w:sz w:val="21"/>
                <w:szCs w:val="21"/>
                <w:highlight w:val="none"/>
                <w:lang w:eastAsia="zh-CN"/>
              </w:rPr>
              <w:t>）租赁设备须提供设备照片、有效期内的租赁合同，租赁合同须体现设备名称；（</w:t>
            </w: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如果证明材料无法显示该设备使用功能，可补充包含设备功能内容的制造商官网公示文字内容及网页截图，或设备出厂说明书，作为佐证材料；（4）</w:t>
            </w:r>
            <w:r>
              <w:rPr>
                <w:rFonts w:hint="eastAsia" w:ascii="宋体" w:hAnsi="宋体" w:eastAsia="宋体" w:cs="宋体"/>
                <w:b/>
                <w:bCs/>
                <w:color w:val="auto"/>
                <w:sz w:val="21"/>
                <w:szCs w:val="21"/>
                <w:highlight w:val="none"/>
                <w:lang w:eastAsia="zh-CN"/>
              </w:rPr>
              <w:t>未按要求提供的不得分。</w:t>
            </w:r>
          </w:p>
        </w:tc>
        <w:tc>
          <w:tcPr>
            <w:tcW w:w="451" w:type="pct"/>
            <w:vAlign w:val="center"/>
          </w:tcPr>
          <w:p w14:paraId="7ACC9AF2">
            <w:pPr>
              <w:autoSpaceDE/>
              <w:autoSpaceDN/>
              <w:spacing w:beforeLines="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14</w:t>
            </w:r>
          </w:p>
        </w:tc>
      </w:tr>
      <w:tr w14:paraId="2538B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7F94CB75">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3BB341D5">
            <w:pPr>
              <w:pStyle w:val="78"/>
              <w:spacing w:beforeLines="0" w:afterLines="0" w:line="36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投入检测设备</w:t>
            </w:r>
          </w:p>
        </w:tc>
        <w:tc>
          <w:tcPr>
            <w:tcW w:w="3459" w:type="pct"/>
            <w:shd w:val="clear" w:color="auto" w:fill="auto"/>
            <w:vAlign w:val="top"/>
          </w:tcPr>
          <w:p w14:paraId="005D547F">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响应投标人自有或租赁的检测设备，具备以下10项检测能力：</w:t>
            </w:r>
          </w:p>
          <w:p w14:paraId="264757ED">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1、皮革厚度；2、规定负荷伸长率；3、耐干摩擦色牢度；4、耐湿摩擦色牢度；5、鞋面布克重；6、鞋带断裂强力；7、成品鞋耐折性能；8、耐磨性能；9、硬度；10、甲醛及六价铬。</w:t>
            </w:r>
          </w:p>
          <w:p w14:paraId="516F32A4">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每具有上述一项检测能力得1分；不同设备具有检测同类项能力的不重复计分；同一个设备可检测上述多项功能的，按检测能力计分；满分10分。</w:t>
            </w:r>
          </w:p>
          <w:p w14:paraId="3C790E4F">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b/>
                <w:bCs/>
                <w:color w:val="auto"/>
                <w:sz w:val="21"/>
                <w:szCs w:val="21"/>
                <w:highlight w:val="none"/>
                <w:lang w:eastAsia="zh-CN"/>
              </w:rPr>
              <w:t>注：（1）自有设备须提供设备照片、设备购置发票复印件，发票内容须体现设备名称；（</w:t>
            </w:r>
            <w:r>
              <w:rPr>
                <w:rFonts w:hint="eastAsia" w:ascii="宋体" w:hAnsi="宋体" w:eastAsia="宋体" w:cs="宋体"/>
                <w:b/>
                <w:bCs/>
                <w:color w:val="auto"/>
                <w:sz w:val="21"/>
                <w:szCs w:val="21"/>
                <w:highlight w:val="none"/>
                <w:lang w:val="en-US" w:eastAsia="zh-CN"/>
              </w:rPr>
              <w:t>2</w:t>
            </w:r>
            <w:r>
              <w:rPr>
                <w:rFonts w:hint="eastAsia" w:ascii="宋体" w:hAnsi="宋体" w:eastAsia="宋体" w:cs="宋体"/>
                <w:b/>
                <w:bCs/>
                <w:color w:val="auto"/>
                <w:sz w:val="21"/>
                <w:szCs w:val="21"/>
                <w:highlight w:val="none"/>
                <w:lang w:eastAsia="zh-CN"/>
              </w:rPr>
              <w:t>）租赁设备须提供设备照片、有效期内的租赁合同，租赁合同须体现设备名称；（</w:t>
            </w: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如果证明材料无法显示该设备检测能力，可补充包含设备检测能力内容的制造商官网公示文字内容及网页截图，或设备出厂说明书，作为佐证材料；（4）</w:t>
            </w:r>
            <w:r>
              <w:rPr>
                <w:rFonts w:hint="eastAsia" w:ascii="宋体" w:hAnsi="宋体" w:eastAsia="宋体" w:cs="宋体"/>
                <w:b/>
                <w:bCs/>
                <w:color w:val="auto"/>
                <w:sz w:val="21"/>
                <w:szCs w:val="21"/>
                <w:highlight w:val="none"/>
                <w:lang w:eastAsia="zh-CN"/>
              </w:rPr>
              <w:t>未按要求提供的不得分</w:t>
            </w:r>
            <w:r>
              <w:rPr>
                <w:rFonts w:hint="eastAsia" w:ascii="宋体" w:hAnsi="宋体" w:eastAsia="宋体" w:cs="宋体"/>
                <w:b/>
                <w:bCs/>
                <w:color w:val="auto"/>
                <w:sz w:val="21"/>
                <w:szCs w:val="21"/>
                <w:lang w:val="en-US" w:eastAsia="zh-CN"/>
              </w:rPr>
              <w:t>。</w:t>
            </w:r>
          </w:p>
        </w:tc>
        <w:tc>
          <w:tcPr>
            <w:tcW w:w="451" w:type="pct"/>
            <w:vAlign w:val="center"/>
          </w:tcPr>
          <w:p w14:paraId="3421015E">
            <w:pPr>
              <w:autoSpaceDE/>
              <w:autoSpaceDN/>
              <w:spacing w:beforeLines="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10</w:t>
            </w:r>
          </w:p>
        </w:tc>
      </w:tr>
      <w:tr w14:paraId="00A49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7C428E69">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shd w:val="clear" w:color="auto" w:fill="auto"/>
            <w:vAlign w:val="center"/>
          </w:tcPr>
          <w:p w14:paraId="74BC22C4">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服务团队</w:t>
            </w:r>
          </w:p>
        </w:tc>
        <w:tc>
          <w:tcPr>
            <w:tcW w:w="3459" w:type="pct"/>
            <w:shd w:val="clear" w:color="auto" w:fill="auto"/>
            <w:vAlign w:val="top"/>
          </w:tcPr>
          <w:p w14:paraId="42039A1C">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根据投标人拟投入本项目的服务团队资质进行评分：</w:t>
            </w:r>
          </w:p>
          <w:p w14:paraId="0D785C78">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1、拟为本项目设置项目负责人（1人），项目负责人具有民警被装项目管理经验3年以上的，得2分。</w:t>
            </w:r>
            <w:r>
              <w:rPr>
                <w:rFonts w:hint="eastAsia" w:ascii="宋体" w:hAnsi="宋体" w:eastAsia="宋体" w:cs="宋体"/>
                <w:b/>
                <w:bCs/>
                <w:color w:val="auto"/>
                <w:sz w:val="21"/>
                <w:szCs w:val="21"/>
                <w:lang w:val="en-US" w:eastAsia="zh-CN"/>
              </w:rPr>
              <w:t>（提供包含岗位描述和时限的劳动合同，或作为项目经理管理过的项目合同等；须体现民警被装项目内容及管理经验年限）</w:t>
            </w:r>
          </w:p>
          <w:p w14:paraId="3AE44492">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2、拟投入本项目的技术团队、生产团队、售后团队，具有中级或以上职称证书的，每有一个得0.5分，最多计10人，本小项满分5分。</w:t>
            </w:r>
            <w:r>
              <w:rPr>
                <w:rFonts w:hint="eastAsia" w:ascii="宋体" w:hAnsi="宋体" w:eastAsia="宋体" w:cs="宋体"/>
                <w:b/>
                <w:bCs/>
                <w:color w:val="auto"/>
                <w:sz w:val="21"/>
                <w:szCs w:val="21"/>
                <w:lang w:val="en-US" w:eastAsia="zh-CN"/>
              </w:rPr>
              <w:t>（不含项目负责人，提供人员名单及证书复印件）</w:t>
            </w:r>
          </w:p>
          <w:p w14:paraId="3AC67281">
            <w:pPr>
              <w:pStyle w:val="78"/>
              <w:spacing w:beforeLines="0" w:afterLines="0" w:line="360" w:lineRule="auto"/>
              <w:jc w:val="left"/>
              <w:rPr>
                <w:rFonts w:hint="eastAsia" w:ascii="宋体" w:hAnsi="宋体" w:eastAsia="宋体" w:cs="宋体"/>
                <w:color w:val="auto"/>
                <w:sz w:val="21"/>
                <w:szCs w:val="21"/>
                <w:lang w:val="en-US" w:eastAsia="zh-CN"/>
              </w:rPr>
            </w:pPr>
            <w:r>
              <w:rPr>
                <w:rFonts w:hint="eastAsia" w:ascii="宋体" w:hAnsi="宋体" w:eastAsia="宋体" w:cs="宋体"/>
                <w:b/>
                <w:bCs/>
                <w:color w:val="auto"/>
                <w:sz w:val="21"/>
                <w:szCs w:val="21"/>
                <w:lang w:val="en-US" w:eastAsia="zh-CN"/>
              </w:rPr>
              <w:t>注：投标文件中须提供上述证明材料，以及2025年01月至开标当月任意一个月投标人为其购买社保的证明材料，加盖公章；未提供或者提供的资料不符合要求的不得分。</w:t>
            </w:r>
          </w:p>
        </w:tc>
        <w:tc>
          <w:tcPr>
            <w:tcW w:w="451" w:type="pct"/>
            <w:vAlign w:val="center"/>
          </w:tcPr>
          <w:p w14:paraId="4F2C5B94">
            <w:pPr>
              <w:autoSpaceDE/>
              <w:autoSpaceDN/>
              <w:spacing w:beforeLines="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7</w:t>
            </w:r>
          </w:p>
        </w:tc>
      </w:tr>
      <w:tr w14:paraId="2326A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50B8C27F">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vAlign w:val="center"/>
          </w:tcPr>
          <w:p w14:paraId="1A699B95">
            <w:pPr>
              <w:pStyle w:val="78"/>
              <w:spacing w:beforeLines="0" w:afterLines="0" w:line="36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样品</w:t>
            </w:r>
          </w:p>
        </w:tc>
        <w:tc>
          <w:tcPr>
            <w:tcW w:w="3459" w:type="pct"/>
            <w:vAlign w:val="top"/>
          </w:tcPr>
          <w:p w14:paraId="05CED862">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投标人根据第二章第六款“样品清单”</w:t>
            </w:r>
            <w:r>
              <w:rPr>
                <w:rFonts w:hint="eastAsia" w:ascii="宋体" w:hAnsi="宋体" w:eastAsia="宋体" w:cs="宋体"/>
                <w:b/>
                <w:bCs/>
                <w:color w:val="auto"/>
                <w:kern w:val="21"/>
                <w:szCs w:val="21"/>
                <w:highlight w:val="none"/>
                <w:lang w:eastAsia="zh-CN"/>
              </w:rPr>
              <w:t>采购包</w:t>
            </w:r>
            <w:r>
              <w:rPr>
                <w:rFonts w:hint="eastAsia" w:ascii="宋体" w:hAnsi="宋体" w:eastAsia="宋体" w:cs="宋体"/>
                <w:b/>
                <w:bCs/>
                <w:color w:val="auto"/>
                <w:kern w:val="21"/>
                <w:szCs w:val="21"/>
                <w:highlight w:val="none"/>
                <w:lang w:val="en-US" w:eastAsia="zh-CN"/>
              </w:rPr>
              <w:t>2</w:t>
            </w:r>
            <w:r>
              <w:rPr>
                <w:rFonts w:hint="eastAsia" w:ascii="宋体" w:hAnsi="宋体" w:eastAsia="宋体" w:cs="宋体"/>
                <w:b/>
                <w:bCs/>
                <w:color w:val="auto"/>
                <w:kern w:val="21"/>
                <w:szCs w:val="21"/>
                <w:highlight w:val="none"/>
                <w:lang w:eastAsia="zh-CN"/>
              </w:rPr>
              <w:t>（鞋类）</w:t>
            </w:r>
            <w:r>
              <w:rPr>
                <w:rFonts w:hint="eastAsia" w:ascii="宋体" w:hAnsi="宋体" w:eastAsia="宋体" w:cs="宋体"/>
                <w:color w:val="auto"/>
                <w:sz w:val="21"/>
                <w:szCs w:val="21"/>
                <w:lang w:val="en-US" w:eastAsia="zh-CN"/>
              </w:rPr>
              <w:t>的要求提交以下2种样品：①单皮鞋（男），②单皮鞋（女）；</w:t>
            </w:r>
          </w:p>
          <w:p w14:paraId="1C542C28">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评委根据下列评审标准对每种样品分别进行评分，单项样品最高得3分，共两种样品，本项满分6分：</w:t>
            </w:r>
          </w:p>
          <w:p w14:paraId="0D5220D5">
            <w:pPr>
              <w:pStyle w:val="78"/>
              <w:spacing w:beforeLines="0" w:afterLines="0" w:line="360" w:lineRule="auto"/>
              <w:jc w:val="both"/>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色泽、尺寸均匀， 左右、上下、前后无</w:t>
            </w:r>
            <w:r>
              <w:rPr>
                <w:rFonts w:hint="eastAsia" w:ascii="宋体" w:hAnsi="宋体" w:eastAsia="宋体" w:cs="宋体"/>
                <w:color w:val="auto"/>
                <w:sz w:val="21"/>
                <w:szCs w:val="21"/>
                <w:lang w:val="en-US" w:eastAsia="zh-CN"/>
              </w:rPr>
              <w:t>任何</w:t>
            </w:r>
            <w:r>
              <w:rPr>
                <w:rFonts w:hint="eastAsia" w:ascii="宋体" w:hAnsi="宋体" w:eastAsia="宋体" w:cs="宋体"/>
                <w:color w:val="auto"/>
                <w:sz w:val="21"/>
                <w:szCs w:val="21"/>
              </w:rPr>
              <w:t>色差，质感细腻、不粗糙，表面无</w:t>
            </w:r>
            <w:r>
              <w:rPr>
                <w:rFonts w:hint="eastAsia" w:ascii="宋体" w:hAnsi="宋体" w:eastAsia="宋体" w:cs="宋体"/>
                <w:color w:val="auto"/>
                <w:sz w:val="21"/>
                <w:szCs w:val="21"/>
                <w:lang w:val="en-US" w:eastAsia="zh-CN"/>
              </w:rPr>
              <w:t>任何</w:t>
            </w:r>
            <w:r>
              <w:rPr>
                <w:rFonts w:hint="eastAsia" w:ascii="宋体" w:hAnsi="宋体" w:eastAsia="宋体" w:cs="宋体"/>
                <w:color w:val="auto"/>
                <w:sz w:val="21"/>
                <w:szCs w:val="21"/>
              </w:rPr>
              <w:t>脏污、疵点、针洞</w:t>
            </w:r>
            <w:r>
              <w:rPr>
                <w:rFonts w:hint="eastAsia" w:ascii="宋体" w:hAnsi="宋体" w:eastAsia="宋体" w:cs="宋体"/>
                <w:color w:val="auto"/>
                <w:sz w:val="21"/>
                <w:szCs w:val="21"/>
                <w:lang w:val="en-US" w:eastAsia="zh-CN"/>
              </w:rPr>
              <w:t>及</w:t>
            </w:r>
            <w:r>
              <w:rPr>
                <w:rFonts w:hint="eastAsia" w:ascii="宋体" w:hAnsi="宋体" w:eastAsia="宋体" w:cs="宋体"/>
                <w:color w:val="auto"/>
                <w:sz w:val="21"/>
                <w:szCs w:val="21"/>
              </w:rPr>
              <w:t>破洞等磨损，涂层无</w:t>
            </w:r>
            <w:r>
              <w:rPr>
                <w:rFonts w:hint="eastAsia" w:ascii="宋体" w:hAnsi="宋体" w:eastAsia="宋体" w:cs="宋体"/>
                <w:color w:val="auto"/>
                <w:sz w:val="21"/>
                <w:szCs w:val="21"/>
                <w:lang w:val="en-US" w:eastAsia="zh-CN"/>
              </w:rPr>
              <w:t>任何</w:t>
            </w:r>
            <w:r>
              <w:rPr>
                <w:rFonts w:hint="eastAsia" w:ascii="宋体" w:hAnsi="宋体" w:eastAsia="宋体" w:cs="宋体"/>
                <w:color w:val="auto"/>
                <w:sz w:val="21"/>
                <w:szCs w:val="21"/>
              </w:rPr>
              <w:t>粘连、脱层</w:t>
            </w:r>
            <w:r>
              <w:rPr>
                <w:rFonts w:hint="eastAsia" w:ascii="宋体" w:hAnsi="宋体" w:eastAsia="宋体" w:cs="宋体"/>
                <w:color w:val="auto"/>
                <w:sz w:val="21"/>
                <w:szCs w:val="21"/>
                <w:lang w:val="en-US" w:eastAsia="zh-CN"/>
              </w:rPr>
              <w:t>情况</w:t>
            </w:r>
            <w:r>
              <w:rPr>
                <w:rFonts w:hint="eastAsia" w:ascii="宋体" w:hAnsi="宋体" w:eastAsia="宋体" w:cs="宋体"/>
                <w:color w:val="auto"/>
                <w:sz w:val="21"/>
                <w:szCs w:val="21"/>
              </w:rPr>
              <w:t>，无异味，得</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分；</w:t>
            </w:r>
          </w:p>
          <w:p w14:paraId="3447ACAF">
            <w:pPr>
              <w:pStyle w:val="78"/>
              <w:spacing w:beforeLines="0" w:afterLines="0" w:line="360" w:lineRule="auto"/>
              <w:jc w:val="both"/>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色泽、尺寸不够均匀，有</w:t>
            </w:r>
            <w:r>
              <w:rPr>
                <w:rFonts w:hint="eastAsia" w:ascii="宋体" w:hAnsi="宋体" w:eastAsia="宋体" w:cs="宋体"/>
                <w:color w:val="auto"/>
                <w:sz w:val="21"/>
                <w:szCs w:val="21"/>
                <w:lang w:val="en-US" w:eastAsia="zh-CN"/>
              </w:rPr>
              <w:t>轻微</w:t>
            </w:r>
            <w:r>
              <w:rPr>
                <w:rFonts w:hint="eastAsia" w:ascii="宋体" w:hAnsi="宋体" w:eastAsia="宋体" w:cs="宋体"/>
                <w:color w:val="auto"/>
                <w:sz w:val="21"/>
                <w:szCs w:val="21"/>
              </w:rPr>
              <w:t>色差，质感均匀、略有粗糙</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表面有</w:t>
            </w:r>
            <w:r>
              <w:rPr>
                <w:rFonts w:hint="eastAsia" w:ascii="宋体" w:hAnsi="宋体" w:eastAsia="宋体" w:cs="宋体"/>
                <w:color w:val="auto"/>
                <w:sz w:val="21"/>
                <w:szCs w:val="21"/>
                <w:lang w:val="en-US" w:eastAsia="zh-CN"/>
              </w:rPr>
              <w:t>轻微</w:t>
            </w:r>
            <w:r>
              <w:rPr>
                <w:rFonts w:hint="eastAsia" w:ascii="宋体" w:hAnsi="宋体" w:eastAsia="宋体" w:cs="宋体"/>
                <w:color w:val="auto"/>
                <w:sz w:val="21"/>
                <w:szCs w:val="21"/>
              </w:rPr>
              <w:t>的脏污</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疵点</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针洞或破洞等磨损，涂层有</w:t>
            </w:r>
            <w:r>
              <w:rPr>
                <w:rFonts w:hint="eastAsia" w:ascii="宋体" w:hAnsi="宋体" w:eastAsia="宋体" w:cs="宋体"/>
                <w:color w:val="auto"/>
                <w:sz w:val="21"/>
                <w:szCs w:val="21"/>
                <w:lang w:val="en-US" w:eastAsia="zh-CN"/>
              </w:rPr>
              <w:t>轻微</w:t>
            </w:r>
            <w:r>
              <w:rPr>
                <w:rFonts w:hint="eastAsia" w:ascii="宋体" w:hAnsi="宋体" w:eastAsia="宋体" w:cs="宋体"/>
                <w:color w:val="auto"/>
                <w:sz w:val="21"/>
                <w:szCs w:val="21"/>
              </w:rPr>
              <w:t>粘连</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脱层或异味的情况出现，得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w:t>
            </w:r>
          </w:p>
          <w:p w14:paraId="4FBBB7A6">
            <w:pPr>
              <w:pStyle w:val="78"/>
              <w:spacing w:beforeLines="0" w:afterLines="0" w:line="360" w:lineRule="auto"/>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质感粗糙，</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表面</w:t>
            </w:r>
            <w:r>
              <w:rPr>
                <w:rFonts w:hint="eastAsia" w:ascii="宋体" w:hAnsi="宋体" w:eastAsia="宋体" w:cs="宋体"/>
                <w:color w:val="auto"/>
                <w:sz w:val="21"/>
                <w:szCs w:val="21"/>
                <w:lang w:val="en-US" w:eastAsia="zh-CN"/>
              </w:rPr>
              <w:t>有</w:t>
            </w:r>
            <w:r>
              <w:rPr>
                <w:rFonts w:hint="eastAsia" w:ascii="宋体" w:hAnsi="宋体" w:eastAsia="宋体" w:cs="宋体"/>
                <w:color w:val="auto"/>
                <w:sz w:val="21"/>
                <w:szCs w:val="21"/>
              </w:rPr>
              <w:t>脏污</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疵点</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针洞或破洞等磨损</w:t>
            </w:r>
            <w:r>
              <w:rPr>
                <w:rFonts w:hint="eastAsia" w:ascii="宋体" w:hAnsi="宋体" w:eastAsia="宋体" w:cs="宋体"/>
                <w:color w:val="auto"/>
                <w:sz w:val="21"/>
                <w:szCs w:val="21"/>
                <w:lang w:val="en-US" w:eastAsia="zh-CN"/>
              </w:rPr>
              <w:t>情况</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涂层</w:t>
            </w:r>
            <w:r>
              <w:rPr>
                <w:rFonts w:hint="eastAsia" w:ascii="宋体" w:hAnsi="宋体" w:eastAsia="宋体" w:cs="宋体"/>
                <w:color w:val="auto"/>
                <w:sz w:val="21"/>
                <w:szCs w:val="21"/>
                <w:lang w:val="en-US" w:eastAsia="zh-CN"/>
              </w:rPr>
              <w:t>有明显</w:t>
            </w:r>
            <w:r>
              <w:rPr>
                <w:rFonts w:hint="eastAsia" w:ascii="宋体" w:hAnsi="宋体" w:eastAsia="宋体" w:cs="宋体"/>
                <w:color w:val="auto"/>
                <w:sz w:val="21"/>
                <w:szCs w:val="21"/>
              </w:rPr>
              <w:t>粘连</w:t>
            </w:r>
            <w:r>
              <w:rPr>
                <w:rFonts w:hint="eastAsia" w:ascii="宋体" w:hAnsi="宋体" w:eastAsia="宋体" w:cs="宋体"/>
                <w:color w:val="auto"/>
                <w:sz w:val="21"/>
                <w:szCs w:val="21"/>
                <w:lang w:val="en-US" w:eastAsia="zh-CN"/>
              </w:rPr>
              <w:t>或</w:t>
            </w:r>
            <w:r>
              <w:rPr>
                <w:rFonts w:hint="eastAsia" w:ascii="宋体" w:hAnsi="宋体" w:eastAsia="宋体" w:cs="宋体"/>
                <w:color w:val="auto"/>
                <w:sz w:val="21"/>
                <w:szCs w:val="21"/>
              </w:rPr>
              <w:t>脱层或异味的情况，得</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分</w:t>
            </w:r>
            <w:r>
              <w:rPr>
                <w:rFonts w:hint="eastAsia" w:ascii="宋体" w:hAnsi="宋体" w:eastAsia="宋体" w:cs="宋体"/>
                <w:color w:val="auto"/>
                <w:sz w:val="21"/>
                <w:szCs w:val="21"/>
                <w:lang w:eastAsia="zh-CN"/>
              </w:rPr>
              <w:t>；</w:t>
            </w:r>
          </w:p>
          <w:p w14:paraId="55DC84DB">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4、若未提供某项样品，则该项样品得0分。</w:t>
            </w:r>
          </w:p>
        </w:tc>
        <w:tc>
          <w:tcPr>
            <w:tcW w:w="451" w:type="pct"/>
            <w:vAlign w:val="center"/>
          </w:tcPr>
          <w:p w14:paraId="6231DF28">
            <w:pPr>
              <w:autoSpaceDE/>
              <w:autoSpaceDN/>
              <w:spacing w:beforeLines="0" w:afterLines="0"/>
              <w:jc w:val="center"/>
              <w:rPr>
                <w:rFonts w:hint="eastAsia" w:ascii="宋体" w:hAnsi="宋体" w:eastAsia="宋体" w:cs="宋体"/>
                <w:color w:val="auto"/>
                <w:szCs w:val="21"/>
                <w:lang w:val="en-US" w:eastAsia="zh-CN"/>
              </w:rPr>
            </w:pPr>
            <w:r>
              <w:rPr>
                <w:rFonts w:hint="eastAsia" w:cs="宋体"/>
                <w:color w:val="auto"/>
                <w:szCs w:val="21"/>
                <w:lang w:val="en-US" w:eastAsia="zh-CN"/>
              </w:rPr>
              <w:t>6</w:t>
            </w:r>
          </w:p>
        </w:tc>
      </w:tr>
      <w:tr w14:paraId="6071F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6D8A3E3A">
            <w:pPr>
              <w:pStyle w:val="69"/>
              <w:widowControl w:val="0"/>
              <w:numPr>
                <w:ilvl w:val="0"/>
                <w:numId w:val="9"/>
              </w:numPr>
              <w:spacing w:beforeLines="0" w:afterLines="0" w:line="360" w:lineRule="auto"/>
              <w:ind w:firstLineChars="0"/>
              <w:jc w:val="center"/>
              <w:rPr>
                <w:rFonts w:hint="eastAsia" w:ascii="宋体" w:hAnsi="宋体" w:eastAsia="宋体" w:cs="宋体"/>
                <w:color w:val="auto"/>
                <w:sz w:val="21"/>
                <w:szCs w:val="21"/>
              </w:rPr>
            </w:pPr>
          </w:p>
        </w:tc>
        <w:tc>
          <w:tcPr>
            <w:tcW w:w="667" w:type="pct"/>
            <w:vAlign w:val="center"/>
          </w:tcPr>
          <w:p w14:paraId="4C6B8AF7">
            <w:pPr>
              <w:pStyle w:val="78"/>
              <w:spacing w:beforeLines="0" w:afterLines="0" w:line="36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检测报告</w:t>
            </w:r>
          </w:p>
        </w:tc>
        <w:tc>
          <w:tcPr>
            <w:tcW w:w="3459" w:type="pct"/>
            <w:vAlign w:val="top"/>
          </w:tcPr>
          <w:p w14:paraId="7BD68C65">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根据投标人随样品提交的检测报告进行以下评审：</w:t>
            </w:r>
          </w:p>
          <w:p w14:paraId="61E1D02F">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1、提供的检测报告齐全，且全部检测项优于或符合国家标准，得5分；</w:t>
            </w:r>
          </w:p>
          <w:p w14:paraId="4B493AD8">
            <w:pPr>
              <w:pStyle w:val="78"/>
              <w:spacing w:beforeLines="0" w:afterLines="0" w:line="360" w:lineRule="auto"/>
              <w:jc w:val="both"/>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2、未提供检测报告，或检测报告提供不全，或检测结果有任一一项不符合国家标准，得0分。</w:t>
            </w:r>
          </w:p>
        </w:tc>
        <w:tc>
          <w:tcPr>
            <w:tcW w:w="451" w:type="pct"/>
            <w:vAlign w:val="center"/>
          </w:tcPr>
          <w:p w14:paraId="4B3051E9">
            <w:pPr>
              <w:autoSpaceDE/>
              <w:autoSpaceDN/>
              <w:spacing w:beforeLines="0" w:afterLines="0"/>
              <w:jc w:val="center"/>
              <w:rPr>
                <w:rFonts w:hint="default" w:ascii="宋体" w:hAnsi="宋体" w:eastAsia="宋体" w:cs="宋体"/>
                <w:color w:val="auto"/>
                <w:szCs w:val="21"/>
                <w:lang w:val="en-US" w:eastAsia="zh-CN"/>
              </w:rPr>
            </w:pPr>
            <w:r>
              <w:rPr>
                <w:rFonts w:hint="eastAsia" w:cs="宋体"/>
                <w:color w:val="auto"/>
                <w:szCs w:val="21"/>
                <w:lang w:val="en-US" w:eastAsia="zh-CN"/>
              </w:rPr>
              <w:t>5</w:t>
            </w:r>
          </w:p>
        </w:tc>
      </w:tr>
    </w:tbl>
    <w:p w14:paraId="7681B406">
      <w:pPr>
        <w:pStyle w:val="2"/>
        <w:autoSpaceDE/>
        <w:autoSpaceDN/>
        <w:spacing w:beforeLines="0" w:afterLines="0"/>
        <w:ind w:left="440"/>
        <w:rPr>
          <w:rFonts w:hint="eastAsia" w:ascii="宋体" w:hAnsi="宋体" w:eastAsia="宋体" w:cs="宋体"/>
          <w:color w:val="auto"/>
          <w:szCs w:val="21"/>
        </w:rPr>
      </w:pPr>
    </w:p>
    <w:p w14:paraId="6C2D41A1">
      <w:pPr>
        <w:autoSpaceDE/>
        <w:autoSpaceDN/>
        <w:spacing w:beforeLines="0" w:afterLines="0"/>
        <w:ind w:firstLine="422" w:firstLineChars="200"/>
        <w:outlineLvl w:val="3"/>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表五：价格评分细则表（</w:t>
      </w:r>
      <w:r>
        <w:rPr>
          <w:rFonts w:hint="eastAsia" w:ascii="宋体" w:hAnsi="宋体" w:eastAsia="宋体" w:cs="宋体"/>
          <w:b/>
          <w:bCs/>
          <w:color w:val="auto"/>
          <w:szCs w:val="21"/>
          <w:lang w:val="en-US" w:eastAsia="zh-CN"/>
        </w:rPr>
        <w:t>30</w:t>
      </w:r>
      <w:r>
        <w:rPr>
          <w:rFonts w:hint="eastAsia" w:ascii="宋体" w:hAnsi="宋体" w:eastAsia="宋体" w:cs="宋体"/>
          <w:b/>
          <w:bCs/>
          <w:color w:val="auto"/>
          <w:szCs w:val="21"/>
          <w:lang w:eastAsia="zh-CN"/>
        </w:rPr>
        <w:t>分）</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6"/>
        <w:gridCol w:w="1139"/>
        <w:gridCol w:w="7020"/>
        <w:gridCol w:w="859"/>
      </w:tblGrid>
      <w:tr w14:paraId="5F2FB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2" w:hRule="atLeast"/>
          <w:jc w:val="center"/>
        </w:trPr>
        <w:tc>
          <w:tcPr>
            <w:tcW w:w="424" w:type="pct"/>
            <w:shd w:val="clear" w:color="auto" w:fill="F1F1F1" w:themeFill="background1" w:themeFillShade="F2"/>
            <w:vAlign w:val="center"/>
          </w:tcPr>
          <w:p w14:paraId="2E58610A">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序号</w:t>
            </w:r>
          </w:p>
        </w:tc>
        <w:tc>
          <w:tcPr>
            <w:tcW w:w="578" w:type="pct"/>
            <w:shd w:val="clear" w:color="auto" w:fill="F1F1F1" w:themeFill="background1" w:themeFillShade="F2"/>
            <w:vAlign w:val="center"/>
          </w:tcPr>
          <w:p w14:paraId="67EE3288">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评审因素</w:t>
            </w:r>
          </w:p>
        </w:tc>
        <w:tc>
          <w:tcPr>
            <w:tcW w:w="3562" w:type="pct"/>
            <w:shd w:val="clear" w:color="auto" w:fill="F1F1F1" w:themeFill="background1" w:themeFillShade="F2"/>
            <w:vAlign w:val="center"/>
          </w:tcPr>
          <w:p w14:paraId="4E99FB74">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评审标准</w:t>
            </w:r>
          </w:p>
        </w:tc>
        <w:tc>
          <w:tcPr>
            <w:tcW w:w="436" w:type="pct"/>
            <w:shd w:val="clear" w:color="auto" w:fill="F1F1F1" w:themeFill="background1" w:themeFillShade="F2"/>
            <w:vAlign w:val="center"/>
          </w:tcPr>
          <w:p w14:paraId="23744BB7">
            <w:pPr>
              <w:pStyle w:val="50"/>
              <w:autoSpaceDE/>
              <w:autoSpaceDN/>
              <w:spacing w:beforeLines="0" w:afterLines="0"/>
              <w:jc w:val="center"/>
              <w:rPr>
                <w:rFonts w:hint="eastAsia" w:ascii="宋体" w:hAnsi="宋体" w:eastAsia="宋体" w:cs="宋体"/>
                <w:b/>
                <w:color w:val="auto"/>
                <w:szCs w:val="21"/>
              </w:rPr>
            </w:pPr>
            <w:r>
              <w:rPr>
                <w:rFonts w:hint="eastAsia" w:ascii="宋体" w:hAnsi="宋体" w:eastAsia="宋体" w:cs="宋体"/>
                <w:b/>
                <w:color w:val="auto"/>
                <w:szCs w:val="21"/>
              </w:rPr>
              <w:t>分值（分）</w:t>
            </w:r>
          </w:p>
        </w:tc>
      </w:tr>
      <w:tr w14:paraId="6E0CE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 w:hRule="atLeast"/>
          <w:jc w:val="center"/>
        </w:trPr>
        <w:tc>
          <w:tcPr>
            <w:tcW w:w="424" w:type="pct"/>
            <w:tcBorders>
              <w:bottom w:val="single" w:color="auto" w:sz="4" w:space="0"/>
            </w:tcBorders>
            <w:vAlign w:val="center"/>
          </w:tcPr>
          <w:p w14:paraId="6946FBE1">
            <w:pPr>
              <w:autoSpaceDE/>
              <w:autoSpaceDN/>
              <w:spacing w:before="0" w:beforeLines="0" w:after="0" w:afterLines="0"/>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578" w:type="pct"/>
            <w:tcBorders>
              <w:bottom w:val="single" w:color="auto" w:sz="4" w:space="0"/>
            </w:tcBorders>
            <w:vAlign w:val="center"/>
          </w:tcPr>
          <w:p w14:paraId="23D483A5">
            <w:pPr>
              <w:autoSpaceDE/>
              <w:autoSpaceDN/>
              <w:spacing w:before="0" w:beforeLines="0" w:after="0" w:afterLines="0"/>
              <w:jc w:val="center"/>
              <w:rPr>
                <w:rFonts w:hint="eastAsia" w:ascii="宋体" w:hAnsi="宋体" w:eastAsia="宋体" w:cs="宋体"/>
                <w:color w:val="auto"/>
                <w:szCs w:val="21"/>
              </w:rPr>
            </w:pPr>
            <w:r>
              <w:rPr>
                <w:rFonts w:hint="eastAsia" w:ascii="宋体" w:hAnsi="宋体" w:eastAsia="宋体" w:cs="宋体"/>
                <w:color w:val="auto"/>
                <w:szCs w:val="21"/>
              </w:rPr>
              <w:t>价格</w:t>
            </w:r>
          </w:p>
        </w:tc>
        <w:tc>
          <w:tcPr>
            <w:tcW w:w="3562" w:type="pct"/>
            <w:tcBorders>
              <w:bottom w:val="single" w:color="auto" w:sz="4" w:space="0"/>
            </w:tcBorders>
            <w:vAlign w:val="center"/>
          </w:tcPr>
          <w:p w14:paraId="1EDC532F">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c>
          <w:tcPr>
            <w:tcW w:w="436" w:type="pct"/>
            <w:tcBorders>
              <w:bottom w:val="single" w:color="auto" w:sz="4" w:space="0"/>
            </w:tcBorders>
            <w:vAlign w:val="center"/>
          </w:tcPr>
          <w:p w14:paraId="19EA0161">
            <w:pPr>
              <w:autoSpaceDE/>
              <w:autoSpaceDN/>
              <w:spacing w:before="0" w:beforeLines="0" w:after="0" w:afterLines="0"/>
              <w:jc w:val="center"/>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30</w:t>
            </w:r>
          </w:p>
        </w:tc>
      </w:tr>
    </w:tbl>
    <w:p w14:paraId="444EF33B">
      <w:pPr>
        <w:pStyle w:val="31"/>
        <w:autoSpaceDE/>
        <w:autoSpaceDN/>
        <w:spacing w:beforeLines="0" w:after="0" w:afterLines="0"/>
        <w:ind w:left="0" w:leftChars="0"/>
        <w:outlineLvl w:val="9"/>
        <w:rPr>
          <w:rFonts w:hint="eastAsia" w:ascii="宋体" w:hAnsi="宋体" w:eastAsia="宋体" w:cs="宋体"/>
          <w:b/>
          <w:bCs/>
          <w:color w:val="auto"/>
          <w:kern w:val="21"/>
          <w:szCs w:val="21"/>
          <w:highlight w:val="none"/>
          <w:lang w:eastAsia="zh-CN"/>
        </w:rPr>
      </w:pPr>
    </w:p>
    <w:p w14:paraId="05BBDB43">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4.汇总、排序</w:t>
      </w:r>
    </w:p>
    <w:p w14:paraId="7BBE2403">
      <w:pPr>
        <w:pStyle w:val="2"/>
        <w:autoSpaceDE/>
        <w:autoSpaceDN/>
        <w:spacing w:before="0" w:beforeLines="0" w:afterLines="0"/>
        <w:ind w:left="106" w:right="149" w:firstLine="384"/>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采用综合评分法的，评标结果按评审后总得分由高到低顺序排列。总得分相同的按投标报价由低到高顺序排列。得分且投标报价相同的，由评委会采取随机抽取的方式确定。排名第一的投标人为第一中标候选人，排名第二的投标人为第二中标候选人，以此类推。</w:t>
      </w:r>
      <w:bookmarkStart w:id="170" w:name="_Hlk172384586"/>
      <w:r>
        <w:rPr>
          <w:rFonts w:hint="eastAsia" w:ascii="宋体" w:hAnsi="宋体" w:eastAsia="宋体" w:cs="宋体"/>
          <w:color w:val="auto"/>
          <w:szCs w:val="21"/>
          <w:lang w:eastAsia="zh-CN"/>
        </w:rPr>
        <w:t>提供相同品牌产品（非单一产品采购，以核心产品为准。多个核心产品的，有一种产品品牌相同，即视为提供相同品牌产品）且通过资格审查、符合性审查的不同投标人参加同一合同项下投标的，按一家投标人计算，评审后得分最高的同品牌投标人获得中标人推荐资格；评审得分相同的，由采购人或者采购人委托评标委员会采取随机抽取的方法确定一个投标人获得中标人推荐资格，其他同品牌投标人不作为中标候选人。</w:t>
      </w:r>
      <w:bookmarkEnd w:id="170"/>
    </w:p>
    <w:p w14:paraId="7C0792A4">
      <w:pPr>
        <w:pStyle w:val="2"/>
        <w:autoSpaceDE/>
        <w:autoSpaceDN/>
        <w:spacing w:before="0" w:beforeLines="0" w:afterLines="0"/>
        <w:ind w:left="106" w:right="149" w:firstLine="384"/>
        <w:jc w:val="both"/>
        <w:rPr>
          <w:rFonts w:hint="eastAsia" w:ascii="宋体" w:hAnsi="宋体" w:eastAsia="宋体" w:cs="宋体"/>
          <w:color w:val="auto"/>
          <w:szCs w:val="21"/>
          <w:lang w:eastAsia="zh-CN"/>
        </w:rPr>
      </w:pPr>
      <w:bookmarkStart w:id="171" w:name="_Hlk172366850"/>
      <w:r>
        <w:rPr>
          <w:rFonts w:hint="eastAsia" w:ascii="宋体" w:hAnsi="宋体" w:eastAsia="宋体" w:cs="宋体"/>
          <w:color w:val="auto"/>
          <w:szCs w:val="21"/>
          <w:lang w:eastAsia="zh-CN"/>
        </w:rPr>
        <w:t>采用最低评标价法的，评标结果按评审后的报价由低到高顺序排列。报价相同的，由评委会采取随机抽取的方式确定。排名第一的投标人为第一中标候选人，排名第二的投标人为第二中标候选人，以此类推。</w:t>
      </w:r>
      <w:bookmarkEnd w:id="171"/>
      <w:bookmarkStart w:id="172" w:name="_Hlk172384293"/>
      <w:bookmarkStart w:id="173" w:name="_Hlk172384591"/>
      <w:r>
        <w:rPr>
          <w:rFonts w:hint="eastAsia" w:ascii="宋体" w:hAnsi="宋体" w:eastAsia="宋体" w:cs="宋体"/>
          <w:color w:val="auto"/>
          <w:szCs w:val="21"/>
          <w:lang w:eastAsia="zh-CN"/>
        </w:rPr>
        <w:t>提供相同品牌产品（非单一产品采购，以核心产品为准。多个核心产品的，有一种产品品牌相同，即视为提供相同品牌产品）的不同投标人参加同一合同项下投标的，以其中通过资格审查、符合性审查且报价最低的同品牌投标人参加评标；报价相同的，由采购人或者采购人委托评标委员会采取随机抽取的方法确定一个参加评标的投标人，其他投标无效</w:t>
      </w:r>
      <w:bookmarkEnd w:id="172"/>
      <w:r>
        <w:rPr>
          <w:rFonts w:hint="eastAsia" w:ascii="宋体" w:hAnsi="宋体" w:eastAsia="宋体" w:cs="宋体"/>
          <w:color w:val="auto"/>
          <w:szCs w:val="21"/>
          <w:lang w:eastAsia="zh-CN"/>
        </w:rPr>
        <w:t>。</w:t>
      </w:r>
      <w:bookmarkEnd w:id="173"/>
    </w:p>
    <w:p w14:paraId="3F22A4F3">
      <w:pPr>
        <w:pStyle w:val="25"/>
        <w:autoSpaceDE/>
        <w:autoSpaceDN/>
        <w:spacing w:beforeLines="0" w:afterLines="0"/>
        <w:ind w:firstLine="0" w:firstLineChars="0"/>
        <w:outlineLvl w:val="2"/>
        <w:rPr>
          <w:rFonts w:hint="eastAsia" w:ascii="宋体" w:hAnsi="宋体" w:eastAsia="宋体" w:cs="宋体"/>
          <w:b/>
          <w:bCs/>
          <w:color w:val="auto"/>
          <w:sz w:val="21"/>
          <w:szCs w:val="21"/>
        </w:rPr>
      </w:pPr>
      <w:bookmarkStart w:id="174" w:name="_Hlk172366868"/>
      <w:r>
        <w:rPr>
          <w:rFonts w:hint="eastAsia" w:ascii="宋体" w:hAnsi="宋体" w:eastAsia="宋体" w:cs="宋体"/>
          <w:b/>
          <w:bCs/>
          <w:color w:val="auto"/>
          <w:sz w:val="21"/>
          <w:szCs w:val="21"/>
        </w:rPr>
        <w:t>5.编写评标报告</w:t>
      </w:r>
    </w:p>
    <w:p w14:paraId="7B2EE27F">
      <w:pPr>
        <w:pStyle w:val="2"/>
        <w:autoSpaceDE/>
        <w:autoSpaceDN/>
        <w:spacing w:beforeLines="0" w:afterLines="0"/>
        <w:ind w:left="106" w:right="149" w:firstLine="384"/>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5.1评标委员会根据全体评标成员签字的原始评标记录和评标结果编写评标报告。</w:t>
      </w:r>
    </w:p>
    <w:p w14:paraId="1C55ED01">
      <w:pPr>
        <w:pStyle w:val="2"/>
        <w:autoSpaceDE/>
        <w:autoSpaceDN/>
        <w:spacing w:beforeLines="0" w:afterLines="0"/>
        <w:ind w:left="106" w:right="149" w:firstLine="384"/>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5.2评标委员会成员对需要共同认定的事项存在争议的，应当按照少数服从多数的原则作出结论。持不同意见的评标委员会成员应当在评标报告上签署不同意见及理由，否则视为同意评标报告。</w:t>
      </w:r>
    </w:p>
    <w:bookmarkEnd w:id="174"/>
    <w:p w14:paraId="55F995AF">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6.中标价的确定</w:t>
      </w:r>
    </w:p>
    <w:p w14:paraId="0CE1C9E7">
      <w:pPr>
        <w:pStyle w:val="2"/>
        <w:autoSpaceDE/>
        <w:autoSpaceDN/>
        <w:spacing w:before="0"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除了按第四章第一点第</w:t>
      </w:r>
      <w:r>
        <w:rPr>
          <w:rFonts w:hint="eastAsia" w:ascii="宋体" w:hAnsi="宋体" w:eastAsia="宋体" w:cs="宋体"/>
          <w:color w:val="auto"/>
          <w:w w:val="110"/>
          <w:szCs w:val="21"/>
          <w:lang w:val="en-US" w:eastAsia="zh-CN"/>
        </w:rPr>
        <w:t>8</w:t>
      </w:r>
      <w:r>
        <w:rPr>
          <w:rFonts w:hint="eastAsia" w:ascii="宋体" w:hAnsi="宋体" w:eastAsia="宋体" w:cs="宋体"/>
          <w:color w:val="auto"/>
          <w:szCs w:val="21"/>
          <w:lang w:eastAsia="zh-CN"/>
        </w:rPr>
        <w:t>条修正并经投标人确认的投标报价作为中标价外，中标价以开标时公开唱标价为准。</w:t>
      </w:r>
    </w:p>
    <w:p w14:paraId="4D508EFB">
      <w:pPr>
        <w:pStyle w:val="25"/>
        <w:autoSpaceDE/>
        <w:autoSpaceDN/>
        <w:spacing w:beforeLines="0" w:afterLines="0"/>
        <w:ind w:firstLine="0" w:firstLineChars="0"/>
        <w:outlineLvl w:val="2"/>
        <w:rPr>
          <w:rFonts w:hint="eastAsia" w:ascii="宋体" w:hAnsi="宋体" w:eastAsia="宋体" w:cs="宋体"/>
          <w:b/>
          <w:bCs/>
          <w:color w:val="auto"/>
          <w:sz w:val="21"/>
          <w:szCs w:val="21"/>
        </w:rPr>
      </w:pPr>
      <w:r>
        <w:rPr>
          <w:rFonts w:hint="eastAsia" w:ascii="宋体" w:hAnsi="宋体" w:eastAsia="宋体" w:cs="宋体"/>
          <w:b/>
          <w:bCs/>
          <w:color w:val="auto"/>
          <w:sz w:val="21"/>
          <w:szCs w:val="21"/>
        </w:rPr>
        <w:t>7.其他无效投标的情形</w:t>
      </w:r>
    </w:p>
    <w:p w14:paraId="6ED25784">
      <w:pPr>
        <w:pStyle w:val="2"/>
        <w:autoSpaceDE/>
        <w:autoSpaceDN/>
        <w:spacing w:beforeLines="0" w:afterLines="0"/>
        <w:ind w:right="-35" w:firstLine="408" w:firstLineChars="200"/>
        <w:rPr>
          <w:rFonts w:hint="eastAsia" w:ascii="宋体" w:hAnsi="宋体" w:eastAsia="宋体" w:cs="宋体"/>
          <w:color w:val="auto"/>
          <w:szCs w:val="21"/>
          <w:lang w:eastAsia="zh-CN"/>
        </w:rPr>
      </w:pPr>
      <w:r>
        <w:rPr>
          <w:rFonts w:hint="eastAsia" w:ascii="宋体" w:hAnsi="宋体" w:eastAsia="宋体" w:cs="宋体"/>
          <w:color w:val="auto"/>
          <w:spacing w:val="-3"/>
          <w:szCs w:val="21"/>
          <w:lang w:eastAsia="zh-CN"/>
        </w:rPr>
        <w:t>7.1</w:t>
      </w:r>
      <w:r>
        <w:rPr>
          <w:rFonts w:hint="eastAsia" w:ascii="宋体" w:hAnsi="宋体" w:eastAsia="宋体" w:cs="宋体"/>
          <w:color w:val="auto"/>
          <w:spacing w:val="-2"/>
          <w:szCs w:val="21"/>
          <w:lang w:eastAsia="zh-CN"/>
        </w:rPr>
        <w:t>评标期间，投标人没有按评标委员会的要求提交法定代表人或其委托代理人签字的澄清、说明、补正或改变了投标文件的实质性内容的。</w:t>
      </w:r>
    </w:p>
    <w:p w14:paraId="3B3282BD">
      <w:pPr>
        <w:pStyle w:val="2"/>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7.2投标文件提供虚假材料的。</w:t>
      </w:r>
    </w:p>
    <w:p w14:paraId="196F920B">
      <w:pPr>
        <w:pStyle w:val="2"/>
        <w:autoSpaceDE/>
        <w:autoSpaceDN/>
        <w:spacing w:beforeLines="0" w:afterLines="0"/>
        <w:ind w:right="-31" w:rightChars="-15"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7.3投标人以他人名义投标、串通投标、以行贿手段谋取中标或者以其他弄虚作假方式投标的。</w:t>
      </w:r>
    </w:p>
    <w:p w14:paraId="049D430A">
      <w:pPr>
        <w:pStyle w:val="2"/>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7.4投标人对采购人、采购代理机构、评标委员会及其工作人员施加影响，有碍招标公平、公正的。</w:t>
      </w:r>
    </w:p>
    <w:p w14:paraId="616905FF">
      <w:pPr>
        <w:pStyle w:val="2"/>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7.5投标文件含有采购人不能接受的附加条件的。</w:t>
      </w:r>
    </w:p>
    <w:p w14:paraId="3EA8BB85">
      <w:pPr>
        <w:pStyle w:val="2"/>
        <w:autoSpaceDE/>
        <w:autoSpaceDN/>
        <w:spacing w:beforeLines="0" w:afterLines="0"/>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7.6法律、法规和招标文件规定的其他无效情形。</w:t>
      </w:r>
    </w:p>
    <w:p w14:paraId="2C0AA536">
      <w:pPr>
        <w:widowControl/>
        <w:autoSpaceDE/>
        <w:autoSpaceDN/>
        <w:spacing w:beforeLines="0" w:afterLines="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br w:type="page"/>
      </w:r>
    </w:p>
    <w:p w14:paraId="32C60BDC">
      <w:pPr>
        <w:autoSpaceDE/>
        <w:autoSpaceDN/>
        <w:spacing w:beforeLines="0" w:afterLines="0"/>
        <w:jc w:val="center"/>
        <w:outlineLvl w:val="0"/>
        <w:rPr>
          <w:rFonts w:hint="eastAsia" w:ascii="宋体" w:hAnsi="宋体" w:eastAsia="宋体" w:cs="宋体"/>
          <w:b/>
          <w:bCs/>
          <w:color w:val="auto"/>
          <w:sz w:val="24"/>
          <w:szCs w:val="24"/>
          <w:lang w:eastAsia="zh-CN"/>
        </w:rPr>
      </w:pPr>
      <w:bookmarkStart w:id="175" w:name="_Toc103461621"/>
      <w:bookmarkStart w:id="176" w:name="_Toc103462381"/>
      <w:bookmarkStart w:id="177" w:name="_Toc103462407"/>
      <w:bookmarkStart w:id="178" w:name="_Toc104131905"/>
      <w:bookmarkStart w:id="179" w:name="_Toc103461392"/>
      <w:bookmarkStart w:id="180" w:name="_Toc4613"/>
      <w:r>
        <w:rPr>
          <w:rFonts w:hint="eastAsia" w:ascii="宋体" w:hAnsi="宋体" w:eastAsia="宋体" w:cs="宋体"/>
          <w:b/>
          <w:bCs/>
          <w:color w:val="auto"/>
          <w:sz w:val="24"/>
          <w:szCs w:val="24"/>
          <w:lang w:eastAsia="zh-CN"/>
        </w:rPr>
        <w:t>第五章 合同文本</w:t>
      </w:r>
      <w:bookmarkEnd w:id="175"/>
      <w:bookmarkEnd w:id="176"/>
      <w:bookmarkEnd w:id="177"/>
      <w:bookmarkEnd w:id="178"/>
      <w:bookmarkEnd w:id="179"/>
      <w:r>
        <w:rPr>
          <w:rFonts w:hint="eastAsia" w:ascii="宋体" w:hAnsi="宋体" w:eastAsia="宋体" w:cs="宋体"/>
          <w:b/>
          <w:bCs/>
          <w:color w:val="auto"/>
          <w:sz w:val="24"/>
          <w:szCs w:val="24"/>
          <w:lang w:eastAsia="zh-CN"/>
        </w:rPr>
        <w:t>（适用于 采购包1、采购包2）</w:t>
      </w:r>
      <w:bookmarkEnd w:id="180"/>
    </w:p>
    <w:p w14:paraId="6CF9D9A1">
      <w:pPr>
        <w:pStyle w:val="27"/>
        <w:widowControl w:val="0"/>
        <w:shd w:val="clear" w:color="auto" w:fill="FFFFFF"/>
        <w:spacing w:before="0" w:beforeLines="0" w:beforeAutospacing="0" w:after="0" w:afterLines="0" w:afterAutospacing="0" w:line="360" w:lineRule="auto"/>
        <w:jc w:val="center"/>
        <w:rPr>
          <w:rFonts w:hint="eastAsia" w:ascii="宋体" w:hAnsi="宋体" w:eastAsia="宋体" w:cs="宋体"/>
          <w:b/>
          <w:bCs/>
          <w:color w:val="auto"/>
          <w:sz w:val="52"/>
          <w:szCs w:val="52"/>
        </w:rPr>
      </w:pPr>
      <w:bookmarkStart w:id="181" w:name="_Hlk172367023"/>
    </w:p>
    <w:p w14:paraId="19B1C539">
      <w:pPr>
        <w:pStyle w:val="27"/>
        <w:widowControl w:val="0"/>
        <w:shd w:val="clear" w:color="auto" w:fill="FFFFFF"/>
        <w:spacing w:before="0" w:beforeLines="0" w:beforeAutospacing="0" w:after="0" w:afterLines="0" w:afterAutospacing="0" w:line="360" w:lineRule="auto"/>
        <w:jc w:val="center"/>
        <w:rPr>
          <w:rFonts w:hint="eastAsia" w:ascii="宋体" w:hAnsi="宋体" w:eastAsia="宋体" w:cs="宋体"/>
          <w:b/>
          <w:bCs/>
          <w:color w:val="auto"/>
          <w:sz w:val="52"/>
          <w:szCs w:val="52"/>
        </w:rPr>
      </w:pPr>
    </w:p>
    <w:p w14:paraId="58E1890C">
      <w:pPr>
        <w:pStyle w:val="27"/>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52"/>
          <w:szCs w:val="52"/>
        </w:rPr>
      </w:pPr>
    </w:p>
    <w:p w14:paraId="522BDD25">
      <w:pPr>
        <w:pStyle w:val="27"/>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52"/>
          <w:szCs w:val="52"/>
        </w:rPr>
      </w:pPr>
    </w:p>
    <w:p w14:paraId="25F1135E">
      <w:pPr>
        <w:pStyle w:val="27"/>
        <w:widowControl w:val="0"/>
        <w:shd w:val="clear" w:color="auto" w:fill="FFFFFF"/>
        <w:spacing w:before="0" w:beforeLines="0" w:beforeAutospacing="0" w:after="0" w:afterLines="0" w:afterAutospacing="0" w:line="360" w:lineRule="auto"/>
        <w:jc w:val="center"/>
        <w:outlineLvl w:val="1"/>
        <w:rPr>
          <w:rFonts w:hint="eastAsia" w:ascii="宋体" w:hAnsi="宋体" w:eastAsia="宋体" w:cs="宋体"/>
          <w:color w:val="auto"/>
          <w:sz w:val="52"/>
          <w:szCs w:val="52"/>
        </w:rPr>
      </w:pPr>
      <w:bookmarkStart w:id="182" w:name="_Toc9333"/>
      <w:r>
        <w:rPr>
          <w:rFonts w:hint="eastAsia" w:ascii="宋体" w:hAnsi="宋体" w:eastAsia="宋体" w:cs="宋体"/>
          <w:b/>
          <w:bCs/>
          <w:color w:val="auto"/>
          <w:sz w:val="52"/>
          <w:szCs w:val="52"/>
        </w:rPr>
        <w:t>合　同　书</w:t>
      </w:r>
      <w:bookmarkEnd w:id="182"/>
    </w:p>
    <w:p w14:paraId="4D8C3B51">
      <w:pPr>
        <w:pStyle w:val="27"/>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52"/>
          <w:szCs w:val="52"/>
        </w:rPr>
      </w:pPr>
    </w:p>
    <w:p w14:paraId="620C677D">
      <w:pPr>
        <w:pStyle w:val="27"/>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52"/>
          <w:szCs w:val="52"/>
        </w:rPr>
      </w:pPr>
    </w:p>
    <w:p w14:paraId="07148890">
      <w:pPr>
        <w:pStyle w:val="27"/>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52"/>
          <w:szCs w:val="52"/>
        </w:rPr>
      </w:pPr>
    </w:p>
    <w:p w14:paraId="4FFD3EC2">
      <w:pPr>
        <w:pStyle w:val="27"/>
        <w:widowControl w:val="0"/>
        <w:shd w:val="clear" w:color="auto" w:fill="FFFFFF"/>
        <w:spacing w:before="0" w:beforeLines="0" w:beforeAutospacing="0" w:after="0" w:afterLines="0" w:afterAutospacing="0" w:line="360" w:lineRule="auto"/>
        <w:jc w:val="both"/>
        <w:rPr>
          <w:rFonts w:hint="eastAsia" w:ascii="宋体" w:hAnsi="宋体" w:eastAsia="宋体" w:cs="宋体"/>
          <w:color w:val="auto"/>
          <w:sz w:val="36"/>
          <w:szCs w:val="36"/>
        </w:rPr>
      </w:pPr>
      <w:r>
        <w:rPr>
          <w:rFonts w:hint="eastAsia" w:ascii="宋体" w:hAnsi="宋体" w:eastAsia="宋体" w:cs="宋体"/>
          <w:color w:val="auto"/>
          <w:sz w:val="36"/>
          <w:szCs w:val="36"/>
        </w:rPr>
        <w:t> </w:t>
      </w:r>
    </w:p>
    <w:p w14:paraId="7BAD20E7">
      <w:pPr>
        <w:pStyle w:val="27"/>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36"/>
          <w:szCs w:val="36"/>
        </w:rPr>
      </w:pPr>
      <w:r>
        <w:rPr>
          <w:rFonts w:hint="eastAsia" w:ascii="宋体" w:hAnsi="宋体" w:eastAsia="宋体" w:cs="宋体"/>
          <w:color w:val="auto"/>
          <w:sz w:val="36"/>
          <w:szCs w:val="36"/>
        </w:rPr>
        <w:t>项目编号：</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p>
    <w:p w14:paraId="0F5C5DF0">
      <w:pPr>
        <w:pStyle w:val="27"/>
        <w:widowControl w:val="0"/>
        <w:shd w:val="clear" w:color="auto" w:fill="FFFFFF"/>
        <w:spacing w:before="0" w:beforeLines="0" w:beforeAutospacing="0" w:after="0" w:afterLines="0" w:afterAutospacing="0" w:line="360" w:lineRule="auto"/>
        <w:jc w:val="both"/>
        <w:rPr>
          <w:rFonts w:hint="eastAsia" w:ascii="宋体" w:hAnsi="宋体" w:eastAsia="宋体" w:cs="宋体"/>
          <w:color w:val="auto"/>
          <w:sz w:val="36"/>
          <w:szCs w:val="36"/>
        </w:rPr>
      </w:pPr>
      <w:r>
        <w:rPr>
          <w:rFonts w:hint="eastAsia" w:ascii="宋体" w:hAnsi="宋体" w:eastAsia="宋体" w:cs="宋体"/>
          <w:color w:val="auto"/>
          <w:sz w:val="36"/>
          <w:szCs w:val="36"/>
        </w:rPr>
        <w:t> </w:t>
      </w:r>
    </w:p>
    <w:p w14:paraId="7015C7C1">
      <w:pPr>
        <w:pStyle w:val="27"/>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36"/>
          <w:szCs w:val="36"/>
        </w:rPr>
      </w:pPr>
      <w:r>
        <w:rPr>
          <w:rFonts w:hint="eastAsia" w:ascii="宋体" w:hAnsi="宋体" w:eastAsia="宋体" w:cs="宋体"/>
          <w:color w:val="auto"/>
          <w:sz w:val="36"/>
          <w:szCs w:val="36"/>
        </w:rPr>
        <w:t>项目名称：</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p>
    <w:p w14:paraId="0253AC9D">
      <w:pPr>
        <w:pStyle w:val="27"/>
        <w:widowControl w:val="0"/>
        <w:shd w:val="clear" w:color="auto" w:fill="FFFFFF"/>
        <w:spacing w:before="0" w:beforeLines="0" w:beforeAutospacing="0" w:after="0" w:afterLines="0" w:afterAutospacing="0" w:line="360" w:lineRule="auto"/>
        <w:jc w:val="both"/>
        <w:rPr>
          <w:rFonts w:hint="eastAsia" w:ascii="宋体" w:hAnsi="宋体" w:eastAsia="宋体" w:cs="宋体"/>
          <w:color w:val="auto"/>
          <w:sz w:val="36"/>
          <w:szCs w:val="36"/>
          <w:lang w:val="en-US" w:eastAsia="zh-CN"/>
        </w:rPr>
      </w:pPr>
    </w:p>
    <w:p w14:paraId="38B25793">
      <w:pPr>
        <w:pStyle w:val="27"/>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36"/>
          <w:szCs w:val="36"/>
          <w:lang w:val="en-US" w:eastAsia="zh-CN"/>
        </w:rPr>
      </w:pPr>
      <w:r>
        <w:rPr>
          <w:rFonts w:hint="eastAsia" w:ascii="宋体" w:hAnsi="宋体" w:eastAsia="宋体" w:cs="宋体"/>
          <w:color w:val="auto"/>
          <w:sz w:val="36"/>
          <w:szCs w:val="36"/>
          <w:lang w:val="en-US" w:eastAsia="zh-CN"/>
        </w:rPr>
        <w:t>采 购 包：</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r>
        <w:rPr>
          <w:rStyle w:val="73"/>
          <w:rFonts w:hint="eastAsia" w:ascii="宋体" w:hAnsi="宋体" w:eastAsia="宋体" w:cs="宋体"/>
          <w:color w:val="auto"/>
          <w:sz w:val="36"/>
          <w:szCs w:val="36"/>
          <w:u w:val="single"/>
        </w:rPr>
        <w:t> </w:t>
      </w:r>
      <w:r>
        <w:rPr>
          <w:rFonts w:hint="eastAsia" w:ascii="宋体" w:hAnsi="宋体" w:eastAsia="宋体" w:cs="宋体"/>
          <w:color w:val="auto"/>
          <w:sz w:val="36"/>
          <w:szCs w:val="36"/>
          <w:u w:val="single"/>
        </w:rPr>
        <w:t> </w:t>
      </w:r>
    </w:p>
    <w:p w14:paraId="7EB45239">
      <w:pPr>
        <w:widowControl/>
        <w:autoSpaceDE/>
        <w:autoSpaceDN/>
        <w:spacing w:beforeLines="0" w:afterLines="0"/>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br w:type="page"/>
      </w:r>
    </w:p>
    <w:p w14:paraId="5C2FFCB7">
      <w:pPr>
        <w:pStyle w:val="4"/>
        <w:autoSpaceDE/>
        <w:autoSpaceDN/>
        <w:adjustRightInd w:val="0"/>
        <w:snapToGrid w:val="0"/>
        <w:spacing w:beforeLines="0" w:afterLines="0" w:line="360" w:lineRule="auto"/>
        <w:ind w:left="0" w:leftChars="0" w:firstLine="0" w:firstLineChars="0"/>
        <w:jc w:val="center"/>
        <w:rPr>
          <w:rFonts w:hint="eastAsia" w:ascii="宋体" w:hAnsi="宋体" w:eastAsia="宋体" w:cs="宋体"/>
          <w:b w:val="0"/>
          <w:bCs w:val="0"/>
          <w:color w:val="auto"/>
          <w:sz w:val="28"/>
          <w:szCs w:val="28"/>
        </w:rPr>
      </w:pPr>
      <w:bookmarkStart w:id="183" w:name="_Toc8019"/>
      <w:r>
        <w:rPr>
          <w:rFonts w:hint="eastAsia" w:ascii="宋体" w:hAnsi="宋体" w:eastAsia="宋体" w:cs="宋体"/>
          <w:b w:val="0"/>
          <w:bCs w:val="0"/>
          <w:color w:val="auto"/>
          <w:sz w:val="28"/>
          <w:szCs w:val="28"/>
        </w:rPr>
        <w:t>第一节 政府采购合同协议书</w:t>
      </w:r>
      <w:bookmarkEnd w:id="183"/>
    </w:p>
    <w:p w14:paraId="4BAB40A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val="0"/>
          <w:bCs w:val="0"/>
          <w:color w:val="auto"/>
          <w:sz w:val="21"/>
          <w:szCs w:val="21"/>
        </w:rPr>
      </w:pPr>
    </w:p>
    <w:p w14:paraId="448D774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甲方（全称）：</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（采购人</w:t>
      </w:r>
      <w:r>
        <w:rPr>
          <w:rFonts w:hint="eastAsia" w:ascii="宋体" w:hAnsi="宋体" w:eastAsia="宋体" w:cs="宋体"/>
          <w:color w:val="auto"/>
          <w:sz w:val="21"/>
          <w:szCs w:val="21"/>
          <w:lang w:eastAsia="zh-CN"/>
        </w:rPr>
        <w:t>、受采购人委托签订合同的单位</w:t>
      </w:r>
      <w:r>
        <w:rPr>
          <w:rFonts w:hint="eastAsia" w:ascii="宋体" w:hAnsi="宋体" w:eastAsia="宋体" w:cs="宋体"/>
          <w:color w:val="auto"/>
          <w:sz w:val="21"/>
          <w:szCs w:val="21"/>
        </w:rPr>
        <w:t>或采购文件约定的合同甲方）</w:t>
      </w:r>
    </w:p>
    <w:p w14:paraId="32B424A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乙方</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（全称）：</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w:t>
      </w:r>
    </w:p>
    <w:p w14:paraId="61F84C5B">
      <w:pPr>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p>
    <w:p w14:paraId="66676A6B">
      <w:pPr>
        <w:pStyle w:val="12"/>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left="0" w:leftChars="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依据《中华人民共和国民法典》</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《中华人民共和国政府采购法》等有关的法律法规，以及</w:t>
      </w:r>
      <w:r>
        <w:rPr>
          <w:rFonts w:hint="eastAsia" w:ascii="宋体" w:hAnsi="宋体" w:eastAsia="宋体" w:cs="宋体"/>
          <w:i w:val="0"/>
          <w:iCs w:val="0"/>
          <w:color w:val="auto"/>
          <w:sz w:val="21"/>
          <w:szCs w:val="21"/>
          <w:u w:val="none"/>
          <w:lang w:eastAsia="zh-CN"/>
        </w:rPr>
        <w:t>本采购项目</w:t>
      </w:r>
      <w:r>
        <w:rPr>
          <w:rFonts w:hint="eastAsia" w:ascii="宋体" w:hAnsi="宋体" w:eastAsia="宋体" w:cs="宋体"/>
          <w:color w:val="auto"/>
          <w:sz w:val="21"/>
          <w:szCs w:val="21"/>
        </w:rPr>
        <w:t>的</w:t>
      </w:r>
      <w:r>
        <w:rPr>
          <w:rFonts w:hint="eastAsia" w:ascii="宋体" w:hAnsi="宋体" w:eastAsia="宋体" w:cs="宋体"/>
          <w:color w:val="auto"/>
          <w:sz w:val="21"/>
          <w:szCs w:val="21"/>
          <w:lang w:eastAsia="zh-CN"/>
        </w:rPr>
        <w:t>招标</w:t>
      </w:r>
      <w:r>
        <w:rPr>
          <w:rFonts w:hint="eastAsia" w:ascii="宋体" w:hAnsi="宋体" w:eastAsia="宋体" w:cs="宋体"/>
          <w:color w:val="auto"/>
          <w:sz w:val="21"/>
          <w:szCs w:val="21"/>
          <w:lang w:val="en-US" w:eastAsia="zh-CN"/>
        </w:rPr>
        <w:t>/谈判</w:t>
      </w:r>
      <w:r>
        <w:rPr>
          <w:rFonts w:hint="eastAsia" w:ascii="宋体" w:hAnsi="宋体" w:eastAsia="宋体" w:cs="宋体"/>
          <w:color w:val="auto"/>
          <w:sz w:val="21"/>
          <w:szCs w:val="21"/>
          <w:lang w:eastAsia="zh-CN"/>
        </w:rPr>
        <w:t>文件等</w:t>
      </w:r>
      <w:r>
        <w:rPr>
          <w:rFonts w:hint="eastAsia" w:ascii="宋体" w:hAnsi="宋体" w:eastAsia="宋体" w:cs="宋体"/>
          <w:color w:val="auto"/>
          <w:sz w:val="21"/>
          <w:szCs w:val="21"/>
        </w:rPr>
        <w:t>采购文件</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 xml:space="preserve">乙方的《投标（响应）文件》及《中标（成交）通知书》，甲乙双方同意签订本合同。具体情况及要求如下：     </w:t>
      </w:r>
    </w:p>
    <w:p w14:paraId="10E4E0C3">
      <w:pPr>
        <w:keepNext w:val="0"/>
        <w:keepLines w:val="0"/>
        <w:pageBreakBefore w:val="0"/>
        <w:widowControl w:val="0"/>
        <w:numPr>
          <w:ilvl w:val="0"/>
          <w:numId w:val="10"/>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项目信息</w:t>
      </w:r>
    </w:p>
    <w:p w14:paraId="362F3CE0">
      <w:pPr>
        <w:pStyle w:val="12"/>
        <w:keepNext w:val="0"/>
        <w:keepLines w:val="0"/>
        <w:pageBreakBefore w:val="0"/>
        <w:widowControl w:val="0"/>
        <w:numPr>
          <w:ilvl w:val="0"/>
          <w:numId w:val="11"/>
        </w:numPr>
        <w:kinsoku/>
        <w:wordWrap/>
        <w:overflowPunct/>
        <w:topLinePunct w:val="0"/>
        <w:autoSpaceDE/>
        <w:autoSpaceDN/>
        <w:bidi w:val="0"/>
        <w:adjustRightInd w:val="0"/>
        <w:snapToGrid w:val="0"/>
        <w:spacing w:beforeLines="0" w:after="0" w:afterLines="0" w:line="360" w:lineRule="auto"/>
        <w:ind w:left="0" w:leftChars="0" w:firstLine="420" w:firstLineChars="200"/>
        <w:jc w:val="both"/>
        <w:textAlignment w:val="auto"/>
        <w:outlineLvl w:val="9"/>
        <w:rPr>
          <w:rFonts w:hint="eastAsia" w:ascii="宋体" w:hAnsi="宋体" w:eastAsia="宋体" w:cs="宋体"/>
          <w:color w:val="auto"/>
          <w:sz w:val="21"/>
          <w:szCs w:val="21"/>
          <w:u w:val="single"/>
        </w:rPr>
      </w:pPr>
      <w:r>
        <w:rPr>
          <w:rFonts w:hint="eastAsia" w:ascii="宋体" w:hAnsi="宋体" w:eastAsia="宋体" w:cs="宋体"/>
          <w:color w:val="auto"/>
          <w:sz w:val="21"/>
          <w:szCs w:val="21"/>
        </w:rPr>
        <w:t>采购项目名称：</w:t>
      </w:r>
      <w:r>
        <w:rPr>
          <w:rFonts w:hint="eastAsia" w:ascii="宋体" w:hAnsi="宋体" w:eastAsia="宋体" w:cs="宋体"/>
          <w:color w:val="auto"/>
          <w:sz w:val="21"/>
          <w:szCs w:val="21"/>
          <w:u w:val="single"/>
        </w:rPr>
        <w:t xml:space="preserve"> 中华人民共和国珠海出入境边防检查总站2025年民警被装采购项目 </w:t>
      </w:r>
    </w:p>
    <w:p w14:paraId="2FFD31AC">
      <w:pPr>
        <w:pStyle w:val="12"/>
        <w:keepNext w:val="0"/>
        <w:keepLines w:val="0"/>
        <w:pageBreakBefore w:val="0"/>
        <w:widowControl w:val="0"/>
        <w:numPr>
          <w:ilvl w:val="-1"/>
          <w:numId w:val="0"/>
        </w:numPr>
        <w:tabs>
          <w:tab w:val="left" w:pos="999"/>
        </w:tabs>
        <w:kinsoku/>
        <w:wordWrap/>
        <w:overflowPunct/>
        <w:topLinePunct w:val="0"/>
        <w:autoSpaceDE/>
        <w:autoSpaceDN/>
        <w:bidi w:val="0"/>
        <w:adjustRightInd w:val="0"/>
        <w:snapToGrid w:val="0"/>
        <w:spacing w:beforeLines="0" w:after="0" w:afterLines="0" w:line="360" w:lineRule="auto"/>
        <w:ind w:left="0" w:leftChars="0" w:firstLine="0" w:firstLineChars="0"/>
        <w:jc w:val="both"/>
        <w:textAlignment w:val="auto"/>
        <w:outlineLvl w:val="9"/>
        <w:rPr>
          <w:rFonts w:hint="eastAsia" w:ascii="宋体" w:hAnsi="宋体" w:eastAsia="宋体" w:cs="宋体"/>
          <w:color w:val="auto"/>
          <w:sz w:val="21"/>
          <w:szCs w:val="21"/>
          <w:u w:val="none"/>
          <w:lang w:val="en-US" w:eastAsia="zh-CN"/>
        </w:rPr>
      </w:pPr>
      <w:r>
        <w:rPr>
          <w:rFonts w:hint="eastAsia" w:ascii="宋体" w:hAnsi="宋体" w:eastAsia="宋体" w:cs="宋体"/>
          <w:color w:val="auto"/>
          <w:sz w:val="21"/>
          <w:szCs w:val="21"/>
          <w:u w:val="none"/>
          <w:lang w:val="en-US" w:eastAsia="zh-CN"/>
        </w:rPr>
        <w:t xml:space="preserve">         采购项目编号：</w:t>
      </w:r>
      <w:r>
        <w:rPr>
          <w:rFonts w:hint="eastAsia" w:ascii="宋体" w:hAnsi="宋体" w:eastAsia="宋体" w:cs="宋体"/>
          <w:color w:val="auto"/>
          <w:sz w:val="21"/>
          <w:szCs w:val="21"/>
          <w:u w:val="single"/>
        </w:rPr>
        <w:t xml:space="preserve"> 07-08-04A-2025-D-F-E14333 </w:t>
      </w:r>
    </w:p>
    <w:p w14:paraId="0522A31F">
      <w:pPr>
        <w:pStyle w:val="12"/>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left="0" w:leftChars="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（2）采购计划编号：</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 xml:space="preserve"> </w:t>
      </w:r>
    </w:p>
    <w:p w14:paraId="048A6A1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rPr>
        <w:t>（3）项目内容：</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签订合同时应按采购包对下列内容进行删减</w:t>
      </w:r>
      <w:r>
        <w:rPr>
          <w:rFonts w:hint="eastAsia" w:ascii="宋体" w:hAnsi="宋体" w:eastAsia="宋体" w:cs="宋体"/>
          <w:color w:val="auto"/>
          <w:sz w:val="21"/>
          <w:szCs w:val="21"/>
          <w:lang w:eastAsia="zh-CN"/>
        </w:rPr>
        <w:t>）</w:t>
      </w:r>
    </w:p>
    <w:tbl>
      <w:tblPr>
        <w:tblStyle w:val="32"/>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0"/>
        <w:gridCol w:w="3904"/>
        <w:gridCol w:w="517"/>
        <w:gridCol w:w="500"/>
        <w:gridCol w:w="1005"/>
        <w:gridCol w:w="1029"/>
        <w:gridCol w:w="1209"/>
        <w:gridCol w:w="1119"/>
      </w:tblGrid>
      <w:tr w14:paraId="68CFA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jc w:val="center"/>
        </w:trPr>
        <w:tc>
          <w:tcPr>
            <w:tcW w:w="570"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5E688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3904"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0BAAC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包1标的被装品种</w:t>
            </w:r>
          </w:p>
        </w:tc>
        <w:tc>
          <w:tcPr>
            <w:tcW w:w="517"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5CD81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品牌</w:t>
            </w:r>
          </w:p>
        </w:tc>
        <w:tc>
          <w:tcPr>
            <w:tcW w:w="500"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0FD85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产地</w:t>
            </w:r>
          </w:p>
        </w:tc>
        <w:tc>
          <w:tcPr>
            <w:tcW w:w="1005"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AF882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制造商名称</w:t>
            </w:r>
          </w:p>
        </w:tc>
        <w:tc>
          <w:tcPr>
            <w:tcW w:w="1029"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0A3B2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数量（件）</w:t>
            </w:r>
          </w:p>
        </w:tc>
        <w:tc>
          <w:tcPr>
            <w:tcW w:w="1209"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B5743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单价限价（元）</w:t>
            </w:r>
          </w:p>
        </w:tc>
        <w:tc>
          <w:tcPr>
            <w:tcW w:w="1119"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1B7AE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总金额（元）</w:t>
            </w:r>
          </w:p>
        </w:tc>
      </w:tr>
      <w:tr w14:paraId="62894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0E4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414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春秋常服（男）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86E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468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A6E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25B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56A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07A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F74C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8C29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2DB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春秋常服（女）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1AE0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D9F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9F7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3F4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43B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8DB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EF4B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987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936A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冬常服（男）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434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DC4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6C3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285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6D8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FD3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8BB8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D3B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29C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冬常服（女）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2CF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C82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821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341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EE6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1354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EC5C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E92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648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移民管理警察春秋执勤服（男/调节款）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C9A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7659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A47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360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AE9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36C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8279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4C0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AF6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移民管理警察春秋执勤服（男/普通款）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3D0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ECE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F12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CC4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418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981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45E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D31D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6AB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980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移民管理警察春秋执勤服（女/调节款）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221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EC5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032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BA2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A71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97D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321D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FC1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335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移民管理警察春秋执勤服（女/普通款）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E17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C27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CD0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65E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5D6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B0E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214E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972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20C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移民管理警察冬执勤服（男/调节款）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4A0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6E4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295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1E8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641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AA6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D242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02F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A17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移民管理警察冬执勤服（男/普通款）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813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07B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779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266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3D3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932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80B8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F69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29A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移民管理警察冬执勤服（女/调节款）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136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207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784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E8D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2CB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382E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B839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DB3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36FB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移民管理警察冬执勤服（女/普通款）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4C8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451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9C7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1C0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FDB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3C6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5A06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1AE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EF6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男高警）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CBD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B4B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6FE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92D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EE9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42D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AF44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DFE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2C0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男高警）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9E3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E9D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7D3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D92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B10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312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5CF2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192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971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女高警）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D554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3C1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498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4B2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43D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112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57DC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4A4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DD6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女高警）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6C6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A97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264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FE6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56C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FFF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49C3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474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8DC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男普警）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F0A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70E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82A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1615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D4D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DA9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FA74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D61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278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男普警）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742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712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CA4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F6E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955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8A9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C191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518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543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女普警）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6F1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F54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D53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90D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BCF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CEB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F4B0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C33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FA1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女普警）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AF0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F28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FAC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AD7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E85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BB5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7240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B6E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913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移民管理警察长袖夏执勤服（男/高警）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46D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7B8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DF3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715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A8D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556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3A65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AF0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F2B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移民管理警察长袖夏执勤服（女/高警）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4E7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CF5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A39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A55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8C6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60CB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9402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6B7F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71F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移民管理警察长袖夏执勤服（男/普警）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8D4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6F2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10B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288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866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A50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174F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DDBB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73D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76C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移民管理警察长袖夏执勤服（女/普警）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7867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A70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153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B3C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999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FEA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8A11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648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5C31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移民管理警察短袖夏执勤服（男/高警）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191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73E1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771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A40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7A9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A15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6E1D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67B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B72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移民管理警察短袖夏执勤服（女/高警）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6AC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936B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837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20E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DB7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8DC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E026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EC8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96C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移民管理警察短袖夏执勤服（男/普警）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C71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A12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D74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5E6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1513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B96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C9E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EDD6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48C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9B6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移民管理警察短袖夏执勤服（女/普警）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8A3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3A5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986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2D2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544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0AA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E9B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FEAD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4BD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0AF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移民管理警察执勤裤（男/调节款）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628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DC7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45B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FF3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1564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D96A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9F7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EBFF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709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FF7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移民管理警察夏执勤裤（男/普通款）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242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5D4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CB6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9AA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1115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222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FFF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7ADF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0C4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3725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移民管理警察执勤裤（女/调节款）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BB1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811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F6A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D37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A4C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267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E0EF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BE2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3EC0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移民管理警察夏执勤裤（女/普通款）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8B91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893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472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529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F4D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918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C167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395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E57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裙子</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DEB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2A2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702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231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37</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2BF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702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0684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BDA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34</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8F1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雨衣（男）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F12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994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CC7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BED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6CD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DEA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8ACA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DCB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86F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雨衣（女）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F71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BA7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1AE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3DB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0F7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704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6938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559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F47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移民管理警察秋冬作训服（男/调节款）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F17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BB2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203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914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976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6D34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5880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F17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37</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A53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移民管理警察秋冬作训服（男/普通款）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591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348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E12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0C4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4A2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027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FBCA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148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BE3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移民管理警察长袖夏作训服（男/调节款）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BF0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802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362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812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0AA9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B6B6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A0FE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C69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468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移民管理警察长袖夏作训服（男/普通款）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09F5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9AD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E24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C70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FC5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0272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2F0F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31B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627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移民管理警察短袖夏作训服（男/调节款）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2B71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77B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003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FFE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DCB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CA9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12FA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C920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41</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B56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移民管理警察短袖夏作训服（男/普通款）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0C9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EF2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988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FCE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9F6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20E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6584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FDA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D10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移民管理警察秋冬作训服（女/调节款）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C6D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1AB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A52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619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754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B63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681B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87D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43</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970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移民管理警察秋冬作训服（女/普通款）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00B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29E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6C0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2D8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0A8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1C9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13CF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0C3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797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移民管理警察长袖夏作训服（女/调节款）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DC6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E957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3DD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8AD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31F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6B4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46FC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1B0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909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移民管理警察长袖夏作训服（女/普通款）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09A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EB3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05A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CE9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D03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E87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B419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3CF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1D0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移民管理警察短袖夏作训服（女/调节款）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DFE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C3B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EB8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7B27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82D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7ECB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5748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6945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090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移民管理警察短袖夏作训服（女/普通款）</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FCB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1CA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364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E8AF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4A5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F3E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6F51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E21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48</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588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移民管理警察长款多功能服（男）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BDD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3DE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68D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5419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932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249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FB9C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223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49</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824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移民管理警察长款多功能服（女）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7C11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097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537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931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109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E43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AC7C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116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659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移民管理警察短款多功能服（男）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F29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BEC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8BB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CF3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DDD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070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24D4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C53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4D40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移民管理警察短款多功能服（女）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0B5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6DF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61D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DE7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69E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F0C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7DEB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61A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170A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警礼服（男）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3F5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B40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65C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B3D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BB1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3147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618F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462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53</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077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警礼服（女）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918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EE5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8FD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136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703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67B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895F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E91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54</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599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礼服白衬衣（男）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DBF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5A3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566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867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A4F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D7DB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3D24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B76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EF5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礼服白衬衣（女）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A09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E61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809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B69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084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72F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552B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ACD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3E3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V领毛针织套服（女）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AC4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273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B9D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BC1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13C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3CE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2B5B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519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57</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69B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V领毛针织套服（男）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2C1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A8EE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D04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E5B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A41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114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C1CD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7DF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76A9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V领毛针织上衣（男）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DD9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33B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7A2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669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B58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44C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FED7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49E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BD0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V领毛针织上衣（女）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9B34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03AE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57D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DB2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1D4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2A13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8241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0B2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60</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F6B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长袖圆领毛针织T恤衫（男）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3B3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CFA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A64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EE31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1150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504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CCA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45D2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6AD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61</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788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长袖圆领毛针织T恤衫（女）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579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AB3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636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9D3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E64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2BE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FADA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241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62</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E24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短袖圆领针织T恤衫（男）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71A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470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3C21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20C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3069</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C24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588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4EE2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5BB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9CD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短袖圆领针织T恤衫（女）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4AF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51F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F1C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234E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1028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C799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093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119E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461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64</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BC5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移民管理警察执勤腰带（男）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2F2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BAA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541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9A3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1231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3D1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4969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2A3C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D52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65</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220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移民管理警察执勤腰带（女）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D0A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14E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7EB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C3D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D15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498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6E77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2D2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66</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E42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移民管理警察作训腰带（男）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3D0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728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052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DB4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486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689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272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366F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287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67</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799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移民管理警察作训腰带（女）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8C9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4EC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FDD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A8F5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68D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4B7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747F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28C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68</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339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外腰带（男）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1B0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6C7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3C4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BA9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269</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8C1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FB9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6429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DB6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69</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591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外腰带（女）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F78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C55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344E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535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2A3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BEC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7DA5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521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70</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D25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点塑白针织手套（男）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AD5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8EC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D06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33B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E7A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480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FA6A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8D9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71</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EBC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点塑白针织手套（女）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DB89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A1D1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A3E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BFC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A6F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6B7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0307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053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72</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006A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绒手套（男）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3A3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55B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279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082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469</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CE3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3425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4A95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175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698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绒手套（女）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376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3FC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11A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855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209</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8BA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038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F91A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7F9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74</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F659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毛皮手套（男）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ACC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94C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AF6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5DC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479</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211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7EE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1076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760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75</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24A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毛皮手套（女）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A29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FBD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305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1CF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8E3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75B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AB59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22E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76</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AF1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厚袜（男）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207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3EF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0FA6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F80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7988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6DC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9CD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9F78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32C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77</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0863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厚袜（女）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6BD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98F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983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1E5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3969</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F55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C68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E97D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AD5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78</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46D0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薄袜（男）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DCC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A3A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B78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D914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9904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639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B16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3060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FC4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79</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495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薄袜（女）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025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5A8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09D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B18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5073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21A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846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6176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503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80</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FB0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0F3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7E5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64D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86A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737</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A44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3C7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842A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996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49F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礼服领带</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CC3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98D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C13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DED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159</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068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1DE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F4D4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512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82</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027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领带夹（男）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D39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C36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B56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5FE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706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9AF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120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3232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88D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83</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04BD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领带夹（女）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B82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70F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06D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012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1DA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88F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A98C6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14F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84</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FC8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领花</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FEA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5B5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BA7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122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E73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2A4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FBF4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4C60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85</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B68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礼服领花</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5C3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BB6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736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03B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E77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A16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04A6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978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86</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689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绶带（男）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C8F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06A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D01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894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9D4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A14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620F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801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87</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B61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绶带（女）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25A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76A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EDD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61C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07A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EEF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9E17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3FB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88</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8B0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大檐帽（男）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096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344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A1C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612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7A1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531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23C4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A26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89</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F66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大檐凉帽（男）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41E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439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C20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FEC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829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983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F126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FDB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90</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933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礼服大檐帽（男）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06A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DCE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688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3BD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49</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1DB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695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8C61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781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91</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9BF9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礼服卷檐帽（女）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EA4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630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358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DD2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4E5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336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E25D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8AD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92</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E40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女布帽（女）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5C7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F97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1C25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88E3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87</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6D5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4FF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1EF7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7E3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93</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765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女凉帽（女）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692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07A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206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E91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861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EAB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FE2B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E72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94</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1A7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布面平剪绒帽</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DB1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C86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A75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A2B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11A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555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1FA8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C25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95</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5E3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布面羊剪绒帽</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984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279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8B4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59D9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97</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8120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B4F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E8DF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718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96</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C29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移民管理警察夏执勤帽（男）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4CC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446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089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F9F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7DB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9B4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382B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DB0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97</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826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移民管理警察夏执勤帽（女）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DD7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E93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D7A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C34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93E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A5D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6FCE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20A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98</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1EF4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移民管理警察春秋执勤帽(男)</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AF0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170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500F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00C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237</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88B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FA2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E3B3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4F9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99</w:t>
            </w:r>
          </w:p>
        </w:tc>
        <w:tc>
          <w:tcPr>
            <w:tcW w:w="39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AD4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移民管理警察春秋执勤帽(女)</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146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E2B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40C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016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B49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174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19BC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47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7BB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合计</w:t>
            </w:r>
          </w:p>
        </w:tc>
        <w:tc>
          <w:tcPr>
            <w:tcW w:w="5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071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AE0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0E1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5FE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54888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552D5">
            <w:pPr>
              <w:autoSpaceDE/>
              <w:autoSpaceDN/>
              <w:spacing w:beforeLines="0" w:afterLines="0" w:line="360" w:lineRule="auto"/>
              <w:jc w:val="center"/>
              <w:rPr>
                <w:rFonts w:hint="eastAsia" w:ascii="宋体" w:hAnsi="宋体" w:eastAsia="宋体" w:cs="宋体"/>
                <w:b/>
                <w:bCs/>
                <w:i w:val="0"/>
                <w:iCs w:val="0"/>
                <w:color w:val="auto"/>
                <w:sz w:val="21"/>
                <w:szCs w:val="21"/>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0AE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 xml:space="preserve"> </w:t>
            </w:r>
          </w:p>
        </w:tc>
      </w:tr>
    </w:tbl>
    <w:p w14:paraId="38A0561D">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u w:val="single"/>
          <w:lang w:val="en-US" w:eastAsia="zh-CN"/>
        </w:rPr>
      </w:pPr>
      <w:r>
        <w:rPr>
          <w:rFonts w:hint="eastAsia" w:ascii="宋体" w:hAnsi="宋体" w:eastAsia="宋体" w:cs="宋体"/>
          <w:color w:val="auto"/>
          <w:sz w:val="21"/>
          <w:szCs w:val="21"/>
          <w:lang w:val="en-US" w:eastAsia="zh-CN"/>
        </w:rPr>
        <w:t xml:space="preserve">     </w:t>
      </w:r>
    </w:p>
    <w:tbl>
      <w:tblPr>
        <w:tblStyle w:val="32"/>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86"/>
        <w:gridCol w:w="3051"/>
        <w:gridCol w:w="586"/>
        <w:gridCol w:w="586"/>
        <w:gridCol w:w="1064"/>
        <w:gridCol w:w="1168"/>
        <w:gridCol w:w="1486"/>
        <w:gridCol w:w="1327"/>
      </w:tblGrid>
      <w:tr w14:paraId="55C1C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00" w:hRule="atLeast"/>
          <w:tblHeader/>
        </w:trPr>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F5DD9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B6619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包2标的被装品种</w:t>
            </w:r>
          </w:p>
        </w:tc>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C67AC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品牌</w:t>
            </w:r>
          </w:p>
        </w:tc>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03AFC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产地</w:t>
            </w:r>
          </w:p>
        </w:tc>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094C6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制造商名称</w:t>
            </w:r>
          </w:p>
        </w:tc>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A3E70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数量（件）</w:t>
            </w:r>
          </w:p>
        </w:tc>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1F43A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单价限价（元）</w:t>
            </w:r>
          </w:p>
        </w:tc>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2AC95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总金额（元）</w:t>
            </w:r>
          </w:p>
        </w:tc>
      </w:tr>
      <w:tr w14:paraId="17C9A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990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0A3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单皮鞋（男）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1D1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39C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304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BDB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10B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5E8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CBA0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FB7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EBD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单皮鞋（女）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AC8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256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DC4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0DC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07F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C92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F5DE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27A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2FA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皮凉鞋（男）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3F2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0BC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F09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C5A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333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6BD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CE47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A98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529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皮凉鞋（女）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28C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371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961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FE1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53B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818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557D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81D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CFC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棉皮鞋（男）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9C6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9FB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066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3B7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C73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A9D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B1D6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F48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2A2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棉皮鞋（女）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48F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2F3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E3D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EF7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19A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434F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75D0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807B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6D7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毛皮鞋（男）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4D9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2BB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67C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1AA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DA1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529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74CC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910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BBC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毛皮鞋（女）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975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AD2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F2C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ADB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4C8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5A9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31AA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990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F16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礼服皮鞋（男）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7E3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A3D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A69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C53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C26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77A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5EDE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E75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0C3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礼服皮鞋（女）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5FF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DC1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2A8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CD5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0A1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E62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0C1D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462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753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作训鞋（男夏款）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850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21C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113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523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F2B4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E4C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78C4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41E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B4E6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作训鞋（女夏款）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928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011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11CA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B01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C93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F6D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F78C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E704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BA3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春秋作训鞋（男）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1EC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A0A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1C1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B5C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F864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B96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DE00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64B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FF9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春秋作训鞋（女）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DCB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059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166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534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805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32F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5864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430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F67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移民管理警察冬作训靴（男）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B1E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328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596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06D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EA6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9DF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891A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6D9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B95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移民管理警察冬作训靴（女）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16B0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DCE1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FDD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363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C2C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3CA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98F2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9B7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60C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移民管理警察夏作训靴 （男）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46D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90E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449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3FC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E31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FE7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AE57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E77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A06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移民管理警察夏作训靴（女）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413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1D2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755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692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FD6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20D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6B02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3CC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00E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中筒雨靴（男）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E36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E5E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E21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35F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210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78A7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0607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D62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0AA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中筒雨靴（女）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8C3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D27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CC2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5EA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73F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780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A398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E84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CB4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D1D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70D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E31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6247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528CD">
            <w:pPr>
              <w:autoSpaceDE/>
              <w:autoSpaceDN/>
              <w:spacing w:beforeLines="0" w:afterLines="0" w:line="360" w:lineRule="auto"/>
              <w:jc w:val="center"/>
              <w:rPr>
                <w:rFonts w:hint="eastAsia" w:ascii="宋体" w:hAnsi="宋体" w:eastAsia="宋体" w:cs="宋体"/>
                <w:b/>
                <w:bCs/>
                <w:i w:val="0"/>
                <w:iCs w:val="0"/>
                <w:color w:val="auto"/>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8E3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p>
        </w:tc>
      </w:tr>
    </w:tbl>
    <w:p w14:paraId="70A60F8D">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u w:val="single"/>
          <w:lang w:val="en-US" w:eastAsia="zh-CN"/>
        </w:rPr>
      </w:pPr>
    </w:p>
    <w:p w14:paraId="33016330">
      <w:pPr>
        <w:pStyle w:val="37"/>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val="0"/>
          <w:color w:val="auto"/>
          <w:sz w:val="21"/>
          <w:szCs w:val="21"/>
          <w:lang w:eastAsia="zh-CN"/>
        </w:rPr>
      </w:pPr>
      <w:r>
        <w:rPr>
          <w:rFonts w:hint="eastAsia" w:ascii="宋体" w:hAnsi="宋体" w:eastAsia="宋体" w:cs="宋体"/>
          <w:color w:val="auto"/>
          <w:sz w:val="21"/>
          <w:szCs w:val="21"/>
          <w:lang w:val="en-US" w:eastAsia="zh-CN"/>
        </w:rPr>
        <w:t xml:space="preserve">   （注：合同金额应包括但不限于完成合同约定所需的人工费、差旅（交通、住宿）费、原材料采购、产品设计、加工制作、检验、包装、场地租金、装卸运输、餐费、专家费、保险、管理费、利润、税金，以及所有需要向第三方支付的版权费、专利费等在内的所有费用。）</w:t>
      </w:r>
    </w:p>
    <w:p w14:paraId="48D402ED">
      <w:pPr>
        <w:pStyle w:val="37"/>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val="0"/>
          <w:color w:val="auto"/>
          <w:sz w:val="21"/>
          <w:szCs w:val="21"/>
          <w:lang w:val="en-US" w:eastAsia="zh-CN"/>
        </w:rPr>
      </w:pP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lang w:val="en" w:eastAsia="zh-CN"/>
        </w:rPr>
        <w:t>4</w:t>
      </w:r>
      <w:r>
        <w:rPr>
          <w:rFonts w:hint="eastAsia" w:ascii="宋体" w:hAnsi="宋体" w:eastAsia="宋体" w:cs="宋体"/>
          <w:iCs w:val="0"/>
          <w:color w:val="auto"/>
          <w:sz w:val="21"/>
          <w:szCs w:val="21"/>
          <w:lang w:val="en-US" w:eastAsia="zh-CN"/>
        </w:rPr>
        <w:t>）政府采购组织形式：</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eastAsia="zh-CN"/>
        </w:rPr>
        <w:t>政府集中采购</w:t>
      </w: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val="en-US" w:eastAsia="zh-CN"/>
        </w:rPr>
        <w:t xml:space="preserve">部门集中采购  </w:t>
      </w:r>
      <w:r>
        <w:rPr>
          <w:rFonts w:hint="eastAsia" w:ascii="宋体" w:hAnsi="宋体" w:eastAsia="宋体" w:cs="宋体"/>
          <w:iCs w:val="0"/>
          <w:color w:val="auto"/>
          <w:sz w:val="21"/>
          <w:szCs w:val="21"/>
        </w:rPr>
        <w:sym w:font="Wingdings" w:char="00FE"/>
      </w:r>
      <w:r>
        <w:rPr>
          <w:rFonts w:hint="eastAsia" w:ascii="宋体" w:hAnsi="宋体" w:eastAsia="宋体" w:cs="宋体"/>
          <w:iCs w:val="0"/>
          <w:color w:val="auto"/>
          <w:sz w:val="21"/>
          <w:szCs w:val="21"/>
          <w:lang w:val="en-US" w:eastAsia="zh-CN"/>
        </w:rPr>
        <w:t>分散采购</w:t>
      </w:r>
    </w:p>
    <w:p w14:paraId="7C12F773">
      <w:pPr>
        <w:pStyle w:val="37"/>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420" w:firstLineChars="0"/>
        <w:jc w:val="both"/>
        <w:textAlignment w:val="auto"/>
        <w:outlineLvl w:val="9"/>
        <w:rPr>
          <w:rFonts w:hint="eastAsia" w:ascii="宋体" w:hAnsi="宋体" w:eastAsia="宋体" w:cs="宋体"/>
          <w:iCs w:val="0"/>
          <w:color w:val="auto"/>
          <w:sz w:val="21"/>
          <w:szCs w:val="21"/>
          <w:lang w:eastAsia="zh-CN"/>
        </w:rPr>
      </w:pPr>
      <w:r>
        <w:rPr>
          <w:rFonts w:hint="eastAsia" w:ascii="宋体" w:hAnsi="宋体" w:eastAsia="宋体" w:cs="宋体"/>
          <w:iCs w:val="0"/>
          <w:color w:val="auto"/>
          <w:sz w:val="21"/>
          <w:szCs w:val="21"/>
          <w:lang w:val="en-US" w:eastAsia="zh-CN"/>
        </w:rPr>
        <w:t>（</w:t>
      </w:r>
      <w:r>
        <w:rPr>
          <w:rFonts w:hint="eastAsia" w:ascii="宋体" w:hAnsi="宋体" w:eastAsia="宋体" w:cs="宋体"/>
          <w:iCs w:val="0"/>
          <w:color w:val="auto"/>
          <w:sz w:val="21"/>
          <w:szCs w:val="21"/>
          <w:lang w:val="en" w:eastAsia="zh-CN"/>
        </w:rPr>
        <w:t>5</w:t>
      </w:r>
      <w:r>
        <w:rPr>
          <w:rFonts w:hint="eastAsia" w:ascii="宋体" w:hAnsi="宋体" w:eastAsia="宋体" w:cs="宋体"/>
          <w:iCs w:val="0"/>
          <w:color w:val="auto"/>
          <w:sz w:val="21"/>
          <w:szCs w:val="21"/>
          <w:lang w:val="en-US" w:eastAsia="zh-CN"/>
        </w:rPr>
        <w:t>）政府采购方式：</w:t>
      </w:r>
      <w:r>
        <w:rPr>
          <w:rFonts w:hint="eastAsia" w:ascii="宋体" w:hAnsi="宋体" w:eastAsia="宋体" w:cs="宋体"/>
          <w:iCs w:val="0"/>
          <w:color w:val="auto"/>
          <w:sz w:val="21"/>
          <w:szCs w:val="21"/>
        </w:rPr>
        <w:sym w:font="Wingdings" w:char="00FE"/>
      </w:r>
      <w:r>
        <w:rPr>
          <w:rFonts w:hint="eastAsia" w:ascii="宋体" w:hAnsi="宋体" w:eastAsia="宋体" w:cs="宋体"/>
          <w:iCs w:val="0"/>
          <w:color w:val="auto"/>
          <w:sz w:val="21"/>
          <w:szCs w:val="21"/>
          <w:lang w:eastAsia="zh-CN"/>
        </w:rPr>
        <w:t>公开招标</w:t>
      </w: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eastAsia="zh-CN"/>
        </w:rPr>
        <w:t>邀请招标</w:t>
      </w: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eastAsia="zh-CN"/>
        </w:rPr>
        <w:t>竞争性谈判</w:t>
      </w: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eastAsia="zh-CN"/>
        </w:rPr>
        <w:t>竞争性磋商</w:t>
      </w:r>
    </w:p>
    <w:p w14:paraId="11D9D410">
      <w:pPr>
        <w:pStyle w:val="37"/>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420" w:firstLineChars="0"/>
        <w:jc w:val="both"/>
        <w:textAlignment w:val="auto"/>
        <w:outlineLvl w:val="9"/>
        <w:rPr>
          <w:rFonts w:hint="eastAsia" w:ascii="宋体" w:hAnsi="宋体" w:eastAsia="宋体" w:cs="宋体"/>
          <w:iCs w:val="0"/>
          <w:color w:val="auto"/>
          <w:sz w:val="21"/>
          <w:szCs w:val="21"/>
          <w:u w:val="single"/>
          <w:lang w:val="en-US" w:eastAsia="zh-CN"/>
        </w:rPr>
      </w:pPr>
      <w:r>
        <w:rPr>
          <w:rFonts w:hint="eastAsia" w:ascii="宋体" w:hAnsi="宋体" w:eastAsia="宋体" w:cs="宋体"/>
          <w:color w:val="auto"/>
          <w:sz w:val="21"/>
          <w:szCs w:val="21"/>
          <w:u w:val="none"/>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eastAsia="zh-CN"/>
        </w:rPr>
        <w:t>询价</w:t>
      </w: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eastAsia="zh-CN"/>
        </w:rPr>
        <w:t>单一来源</w:t>
      </w: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eastAsia="zh-CN"/>
        </w:rPr>
        <w:t>框架协议</w:t>
      </w: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eastAsia="zh-CN"/>
        </w:rPr>
        <w:t>其他：</w:t>
      </w:r>
      <w:r>
        <w:rPr>
          <w:rFonts w:hint="eastAsia" w:ascii="宋体" w:hAnsi="宋体" w:eastAsia="宋体" w:cs="宋体"/>
          <w:iCs w:val="0"/>
          <w:color w:val="auto"/>
          <w:sz w:val="21"/>
          <w:szCs w:val="21"/>
          <w:u w:val="single"/>
          <w:lang w:val="en-US" w:eastAsia="zh-CN"/>
        </w:rPr>
        <w:t xml:space="preserve">          </w:t>
      </w:r>
    </w:p>
    <w:p w14:paraId="42C29DB3">
      <w:pPr>
        <w:pStyle w:val="37"/>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210" w:firstLineChars="100"/>
        <w:jc w:val="both"/>
        <w:textAlignment w:val="auto"/>
        <w:outlineLvl w:val="9"/>
        <w:rPr>
          <w:rFonts w:hint="eastAsia" w:ascii="宋体" w:hAnsi="宋体" w:eastAsia="宋体" w:cs="宋体"/>
          <w:color w:val="auto"/>
          <w:w w:val="100"/>
          <w:kern w:val="2"/>
          <w:sz w:val="21"/>
          <w:szCs w:val="21"/>
          <w:lang w:val="en-US" w:eastAsia="zh-CN" w:bidi="ar-SA"/>
        </w:rPr>
      </w:pP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lang w:val="en" w:eastAsia="zh-CN"/>
        </w:rPr>
        <w:t>6</w:t>
      </w:r>
      <w:r>
        <w:rPr>
          <w:rFonts w:hint="eastAsia" w:ascii="宋体" w:hAnsi="宋体" w:eastAsia="宋体" w:cs="宋体"/>
          <w:color w:val="auto"/>
          <w:sz w:val="21"/>
          <w:szCs w:val="21"/>
          <w:lang w:val="en-US" w:eastAsia="zh-CN"/>
        </w:rPr>
        <w:t>）</w:t>
      </w:r>
      <w:r>
        <w:rPr>
          <w:rFonts w:hint="eastAsia" w:ascii="宋体" w:hAnsi="宋体" w:eastAsia="宋体" w:cs="宋体"/>
          <w:color w:val="auto"/>
          <w:w w:val="100"/>
          <w:kern w:val="2"/>
          <w:sz w:val="21"/>
          <w:szCs w:val="21"/>
          <w:lang w:val="en-US" w:eastAsia="zh-CN" w:bidi="ar-SA"/>
        </w:rPr>
        <w:t>中标（成交）采购标的制造商是否为中小企业：</w:t>
      </w:r>
      <w:r>
        <w:rPr>
          <w:rFonts w:hint="eastAsia" w:ascii="宋体" w:hAnsi="宋体" w:eastAsia="宋体" w:cs="宋体"/>
          <w:color w:val="auto"/>
          <w:w w:val="100"/>
          <w:kern w:val="2"/>
          <w:sz w:val="21"/>
          <w:szCs w:val="21"/>
          <w:lang w:val="en-US" w:eastAsia="zh-CN" w:bidi="ar-SA"/>
        </w:rPr>
        <w:sym w:font="Wingdings" w:char="00A8"/>
      </w:r>
      <w:r>
        <w:rPr>
          <w:rFonts w:hint="eastAsia" w:ascii="宋体" w:hAnsi="宋体" w:eastAsia="宋体" w:cs="宋体"/>
          <w:color w:val="auto"/>
          <w:w w:val="100"/>
          <w:kern w:val="2"/>
          <w:sz w:val="21"/>
          <w:szCs w:val="21"/>
          <w:lang w:val="en-US" w:eastAsia="zh-CN" w:bidi="ar-SA"/>
        </w:rPr>
        <w:t xml:space="preserve">是      </w:t>
      </w:r>
      <w:r>
        <w:rPr>
          <w:rFonts w:hint="eastAsia" w:ascii="宋体" w:hAnsi="宋体" w:eastAsia="宋体" w:cs="宋体"/>
          <w:color w:val="auto"/>
          <w:w w:val="100"/>
          <w:kern w:val="2"/>
          <w:sz w:val="21"/>
          <w:szCs w:val="21"/>
          <w:lang w:val="en-US" w:eastAsia="zh-CN" w:bidi="ar-SA"/>
        </w:rPr>
        <w:sym w:font="Wingdings" w:char="00A8"/>
      </w:r>
      <w:r>
        <w:rPr>
          <w:rFonts w:hint="eastAsia" w:ascii="宋体" w:hAnsi="宋体" w:eastAsia="宋体" w:cs="宋体"/>
          <w:color w:val="auto"/>
          <w:w w:val="100"/>
          <w:kern w:val="2"/>
          <w:sz w:val="21"/>
          <w:szCs w:val="21"/>
          <w:lang w:val="en-US" w:eastAsia="zh-CN" w:bidi="ar-SA"/>
        </w:rPr>
        <w:t>否</w:t>
      </w:r>
    </w:p>
    <w:p w14:paraId="4245195D">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leftChars="0" w:firstLine="0" w:firstLineChars="0"/>
        <w:jc w:val="both"/>
        <w:textAlignment w:val="auto"/>
        <w:outlineLvl w:val="9"/>
        <w:rPr>
          <w:rFonts w:hint="eastAsia" w:ascii="宋体" w:hAnsi="宋体" w:eastAsia="宋体" w:cs="宋体"/>
          <w:iCs/>
          <w:color w:val="auto"/>
          <w:sz w:val="21"/>
          <w:szCs w:val="21"/>
        </w:rPr>
      </w:pPr>
      <w:r>
        <w:rPr>
          <w:rFonts w:hint="eastAsia" w:ascii="宋体" w:hAnsi="宋体" w:eastAsia="宋体" w:cs="宋体"/>
          <w:color w:val="auto"/>
          <w:w w:val="100"/>
          <w:sz w:val="21"/>
          <w:szCs w:val="21"/>
          <w:lang w:val="en-US" w:eastAsia="zh-CN"/>
        </w:rPr>
        <w:t xml:space="preserve">         本合同</w:t>
      </w:r>
      <w:r>
        <w:rPr>
          <w:rFonts w:hint="eastAsia" w:ascii="宋体" w:hAnsi="宋体" w:eastAsia="宋体" w:cs="宋体"/>
          <w:color w:val="auto"/>
          <w:w w:val="100"/>
          <w:sz w:val="21"/>
          <w:szCs w:val="21"/>
        </w:rPr>
        <w:t>是否</w:t>
      </w:r>
      <w:r>
        <w:rPr>
          <w:rFonts w:hint="eastAsia" w:ascii="宋体" w:hAnsi="宋体" w:eastAsia="宋体" w:cs="宋体"/>
          <w:color w:val="auto"/>
          <w:w w:val="100"/>
          <w:sz w:val="21"/>
          <w:szCs w:val="21"/>
          <w:lang w:eastAsia="zh-CN"/>
        </w:rPr>
        <w:t>为专门面向</w:t>
      </w:r>
      <w:r>
        <w:rPr>
          <w:rFonts w:hint="eastAsia" w:ascii="宋体" w:hAnsi="宋体" w:eastAsia="宋体" w:cs="宋体"/>
          <w:color w:val="auto"/>
          <w:w w:val="100"/>
          <w:sz w:val="21"/>
          <w:szCs w:val="21"/>
        </w:rPr>
        <w:t>中小企业</w:t>
      </w:r>
      <w:r>
        <w:rPr>
          <w:rFonts w:hint="eastAsia" w:ascii="宋体" w:hAnsi="宋体" w:eastAsia="宋体" w:cs="宋体"/>
          <w:color w:val="auto"/>
          <w:w w:val="100"/>
          <w:sz w:val="21"/>
          <w:szCs w:val="21"/>
          <w:lang w:eastAsia="zh-CN"/>
        </w:rPr>
        <w:t>的采</w:t>
      </w:r>
      <w:r>
        <w:rPr>
          <w:rFonts w:hint="eastAsia" w:ascii="宋体" w:hAnsi="宋体" w:eastAsia="宋体" w:cs="宋体"/>
          <w:color w:val="auto"/>
          <w:w w:val="100"/>
          <w:sz w:val="21"/>
          <w:szCs w:val="21"/>
          <w:shd w:val="clear"/>
          <w:lang w:eastAsia="zh-CN"/>
        </w:rPr>
        <w:t>购</w:t>
      </w:r>
      <w:r>
        <w:rPr>
          <w:rFonts w:hint="eastAsia" w:ascii="宋体" w:hAnsi="宋体" w:eastAsia="宋体" w:cs="宋体"/>
          <w:color w:val="auto"/>
          <w:w w:val="100"/>
          <w:sz w:val="21"/>
          <w:szCs w:val="21"/>
          <w:shd w:val="clear"/>
        </w:rPr>
        <w:t>合同</w:t>
      </w:r>
      <w:r>
        <w:rPr>
          <w:rFonts w:hint="eastAsia" w:ascii="宋体" w:hAnsi="宋体" w:eastAsia="宋体" w:cs="宋体"/>
          <w:color w:val="auto"/>
          <w:w w:val="100"/>
          <w:sz w:val="21"/>
          <w:szCs w:val="21"/>
          <w:shd w:val="clear"/>
          <w:lang w:eastAsia="zh-CN"/>
        </w:rPr>
        <w:t>（中小企业预留合同）</w:t>
      </w:r>
      <w:r>
        <w:rPr>
          <w:rFonts w:hint="eastAsia" w:ascii="宋体" w:hAnsi="宋体" w:eastAsia="宋体" w:cs="宋体"/>
          <w:color w:val="auto"/>
          <w:sz w:val="21"/>
          <w:szCs w:val="21"/>
          <w:shd w:val="clear"/>
        </w:rPr>
        <w:t>：</w:t>
      </w:r>
      <w:r>
        <w:rPr>
          <w:rFonts w:hint="eastAsia" w:ascii="宋体" w:hAnsi="宋体" w:eastAsia="宋体" w:cs="宋体"/>
          <w:iCs/>
          <w:color w:val="auto"/>
          <w:sz w:val="21"/>
          <w:szCs w:val="21"/>
        </w:rPr>
        <w:sym w:font="Wingdings" w:char="00FE"/>
      </w:r>
      <w:r>
        <w:rPr>
          <w:rFonts w:hint="eastAsia" w:ascii="宋体" w:hAnsi="宋体" w:eastAsia="宋体" w:cs="宋体"/>
          <w:iCs/>
          <w:color w:val="auto"/>
          <w:sz w:val="21"/>
          <w:szCs w:val="21"/>
        </w:rPr>
        <w:t xml:space="preserve">是 </w:t>
      </w: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否</w:t>
      </w:r>
    </w:p>
    <w:p w14:paraId="67DE775B">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rPr>
      </w:pPr>
      <w:r>
        <w:rPr>
          <w:rFonts w:hint="eastAsia" w:ascii="宋体" w:hAnsi="宋体" w:eastAsia="宋体" w:cs="宋体"/>
          <w:color w:val="auto"/>
          <w:sz w:val="21"/>
          <w:szCs w:val="21"/>
          <w:lang w:val="en-US" w:eastAsia="zh-CN"/>
        </w:rPr>
        <w:t xml:space="preserve">         若本项目不专门面向中小企业采购，是否给予小微企业评审优惠：</w:t>
      </w:r>
      <w:r>
        <w:rPr>
          <w:rFonts w:hint="eastAsia" w:ascii="宋体" w:hAnsi="宋体" w:eastAsia="宋体" w:cs="宋体"/>
          <w:iCs/>
          <w:color w:val="auto"/>
          <w:sz w:val="21"/>
          <w:szCs w:val="21"/>
        </w:rPr>
        <w:sym w:font="Wingdings" w:char="00FE"/>
      </w:r>
      <w:r>
        <w:rPr>
          <w:rFonts w:hint="eastAsia" w:ascii="宋体" w:hAnsi="宋体" w:eastAsia="宋体" w:cs="宋体"/>
          <w:iCs/>
          <w:color w:val="auto"/>
          <w:sz w:val="21"/>
          <w:szCs w:val="21"/>
        </w:rPr>
        <w:t xml:space="preserve">是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否</w:t>
      </w:r>
    </w:p>
    <w:p w14:paraId="700CECE8">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rPr>
      </w:pPr>
      <w:r>
        <w:rPr>
          <w:rFonts w:hint="eastAsia" w:ascii="宋体" w:hAnsi="宋体" w:eastAsia="宋体" w:cs="宋体"/>
          <w:color w:val="auto"/>
          <w:sz w:val="21"/>
          <w:szCs w:val="21"/>
          <w:lang w:val="en-US" w:eastAsia="zh-CN"/>
        </w:rPr>
        <w:t xml:space="preserve">         中标（成交）采购标的制造商是否为残疾人福利性单位：</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 xml:space="preserve">是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否</w:t>
      </w:r>
    </w:p>
    <w:p w14:paraId="25063348">
      <w:pPr>
        <w:keepNext w:val="0"/>
        <w:keepLines w:val="0"/>
        <w:pageBreakBefore w:val="0"/>
        <w:widowControl w:val="0"/>
        <w:numPr>
          <w:ilvl w:val="0"/>
          <w:numId w:val="0"/>
        </w:numPr>
        <w:kinsoku/>
        <w:wordWrap/>
        <w:overflowPunct/>
        <w:topLinePunct w:val="0"/>
        <w:autoSpaceDE/>
        <w:autoSpaceDN/>
        <w:bidi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 xml:space="preserve">         中标（成交）采购标的制造商是否为监狱企业：</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 xml:space="preserve">是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否</w:t>
      </w:r>
    </w:p>
    <w:p w14:paraId="3C8035C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 w:eastAsia="zh-CN"/>
        </w:rPr>
        <w:t>7</w:t>
      </w:r>
      <w:r>
        <w:rPr>
          <w:rFonts w:hint="eastAsia" w:ascii="宋体" w:hAnsi="宋体" w:eastAsia="宋体" w:cs="宋体"/>
          <w:color w:val="auto"/>
          <w:sz w:val="21"/>
          <w:szCs w:val="21"/>
        </w:rPr>
        <w:t>）合同是否</w:t>
      </w:r>
      <w:r>
        <w:rPr>
          <w:rFonts w:hint="eastAsia" w:ascii="宋体" w:hAnsi="宋体" w:eastAsia="宋体" w:cs="宋体"/>
          <w:color w:val="auto"/>
          <w:sz w:val="21"/>
          <w:szCs w:val="21"/>
          <w:lang w:val="en-US" w:eastAsia="zh-CN"/>
        </w:rPr>
        <w:t>代采</w:t>
      </w:r>
      <w:r>
        <w:rPr>
          <w:rFonts w:hint="eastAsia" w:ascii="宋体" w:hAnsi="宋体" w:eastAsia="宋体" w:cs="宋体"/>
          <w:color w:val="auto"/>
          <w:sz w:val="21"/>
          <w:szCs w:val="21"/>
        </w:rPr>
        <w:t>：</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 xml:space="preserve">是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否</w:t>
      </w:r>
    </w:p>
    <w:p w14:paraId="1206BE7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u w:val="single"/>
        </w:rPr>
      </w:pPr>
      <w:r>
        <w:rPr>
          <w:rFonts w:hint="eastAsia" w:ascii="宋体" w:hAnsi="宋体" w:eastAsia="宋体" w:cs="宋体"/>
          <w:color w:val="auto"/>
          <w:sz w:val="21"/>
          <w:szCs w:val="21"/>
          <w:lang w:val="en-US" w:eastAsia="zh-CN"/>
        </w:rPr>
        <w:t xml:space="preserve"> 代采</w:t>
      </w:r>
      <w:r>
        <w:rPr>
          <w:rFonts w:hint="eastAsia" w:ascii="宋体" w:hAnsi="宋体" w:eastAsia="宋体" w:cs="宋体"/>
          <w:color w:val="auto"/>
          <w:sz w:val="21"/>
          <w:szCs w:val="21"/>
        </w:rPr>
        <w:t>主要内容：</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u w:val="single"/>
        </w:rPr>
        <w:t xml:space="preserve">   </w:t>
      </w:r>
    </w:p>
    <w:p w14:paraId="302A906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u w:val="none"/>
          <w:lang w:val="en-US" w:eastAsia="zh-CN"/>
        </w:rPr>
        <w:t xml:space="preserve"> </w:t>
      </w:r>
      <w:r>
        <w:rPr>
          <w:rFonts w:hint="eastAsia" w:ascii="宋体" w:hAnsi="宋体" w:eastAsia="宋体" w:cs="宋体"/>
          <w:color w:val="auto"/>
          <w:sz w:val="21"/>
          <w:szCs w:val="21"/>
          <w:lang w:val="en-US" w:eastAsia="zh-CN"/>
        </w:rPr>
        <w:t>代采</w:t>
      </w:r>
      <w:r>
        <w:rPr>
          <w:rFonts w:hint="eastAsia" w:ascii="宋体" w:hAnsi="宋体" w:eastAsia="宋体" w:cs="宋体"/>
          <w:color w:val="auto"/>
          <w:sz w:val="21"/>
          <w:szCs w:val="21"/>
          <w:highlight w:val="none"/>
          <w:lang w:eastAsia="zh-CN"/>
        </w:rPr>
        <w:t>投标人/制造商</w:t>
      </w:r>
      <w:r>
        <w:rPr>
          <w:rFonts w:hint="eastAsia" w:ascii="宋体" w:hAnsi="宋体" w:eastAsia="宋体" w:cs="宋体"/>
          <w:color w:val="auto"/>
          <w:sz w:val="21"/>
          <w:szCs w:val="21"/>
          <w:highlight w:val="none"/>
        </w:rPr>
        <w:t>名称</w:t>
      </w:r>
      <w:r>
        <w:rPr>
          <w:rFonts w:hint="eastAsia" w:ascii="宋体" w:hAnsi="宋体" w:eastAsia="宋体" w:cs="宋体"/>
          <w:color w:val="auto"/>
          <w:sz w:val="21"/>
          <w:szCs w:val="21"/>
          <w:highlight w:val="none"/>
          <w:lang w:eastAsia="zh-CN"/>
        </w:rPr>
        <w:t>（如投标人和制造商不同，请分别填写）</w:t>
      </w:r>
      <w:r>
        <w:rPr>
          <w:rFonts w:hint="eastAsia" w:ascii="宋体" w:hAnsi="宋体" w:eastAsia="宋体" w:cs="宋体"/>
          <w:color w:val="auto"/>
          <w:sz w:val="21"/>
          <w:szCs w:val="21"/>
          <w:highlight w:val="none"/>
        </w:rPr>
        <w:t>：</w:t>
      </w:r>
    </w:p>
    <w:p w14:paraId="37CF39F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u w:val="non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p>
    <w:p w14:paraId="5A3711D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 xml:space="preserve"> 代采</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eastAsia="zh-CN"/>
        </w:rPr>
        <w:t>制造商</w:t>
      </w:r>
      <w:r>
        <w:rPr>
          <w:rFonts w:hint="eastAsia" w:ascii="宋体" w:hAnsi="宋体" w:eastAsia="宋体" w:cs="宋体"/>
          <w:color w:val="auto"/>
          <w:sz w:val="21"/>
          <w:szCs w:val="21"/>
        </w:rPr>
        <w:t>类型</w:t>
      </w:r>
      <w:r>
        <w:rPr>
          <w:rFonts w:hint="eastAsia" w:ascii="宋体" w:hAnsi="宋体" w:eastAsia="宋体" w:cs="宋体"/>
          <w:color w:val="auto"/>
          <w:sz w:val="21"/>
          <w:szCs w:val="21"/>
          <w:highlight w:val="none"/>
          <w:lang w:eastAsia="zh-CN"/>
        </w:rPr>
        <w:t>（如果投标人和制造商不同，只填写制造商类型）</w:t>
      </w:r>
      <w:r>
        <w:rPr>
          <w:rFonts w:hint="eastAsia" w:ascii="宋体" w:hAnsi="宋体" w:eastAsia="宋体" w:cs="宋体"/>
          <w:color w:val="auto"/>
          <w:sz w:val="21"/>
          <w:szCs w:val="21"/>
        </w:rPr>
        <w:t>：</w:t>
      </w:r>
    </w:p>
    <w:p w14:paraId="2E090A5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iCs/>
          <w:color w:val="auto"/>
          <w:sz w:val="21"/>
          <w:szCs w:val="21"/>
          <w:lang w:val="en-US" w:eastAsia="zh-CN"/>
        </w:rPr>
      </w:pP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 xml:space="preserve">大型企业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 xml:space="preserve">中型企业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小微型企业</w:t>
      </w:r>
      <w:r>
        <w:rPr>
          <w:rFonts w:hint="eastAsia" w:ascii="宋体" w:hAnsi="宋体" w:eastAsia="宋体" w:cs="宋体"/>
          <w:iCs/>
          <w:color w:val="auto"/>
          <w:sz w:val="21"/>
          <w:szCs w:val="21"/>
          <w:lang w:val="en-US" w:eastAsia="zh-CN"/>
        </w:rPr>
        <w:t xml:space="preserve">  </w:t>
      </w:r>
    </w:p>
    <w:p w14:paraId="2CDF7EC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u w:val="none"/>
          <w:lang w:val="en-US" w:eastAsia="zh-CN"/>
        </w:rPr>
      </w:pP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残疾人福利性单位</w:t>
      </w: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监狱</w:t>
      </w:r>
      <w:r>
        <w:rPr>
          <w:rFonts w:hint="eastAsia" w:ascii="宋体" w:hAnsi="宋体" w:eastAsia="宋体" w:cs="宋体"/>
          <w:iCs/>
          <w:color w:val="auto"/>
          <w:sz w:val="21"/>
          <w:szCs w:val="21"/>
        </w:rPr>
        <w:t>企业</w:t>
      </w: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其他</w:t>
      </w:r>
    </w:p>
    <w:p w14:paraId="0211A081">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leftChars="0" w:firstLine="0" w:firstLineChars="0"/>
        <w:jc w:val="both"/>
        <w:textAlignment w:val="auto"/>
        <w:outlineLvl w:val="9"/>
        <w:rPr>
          <w:rFonts w:hint="eastAsia" w:ascii="宋体" w:hAnsi="宋体" w:eastAsia="宋体" w:cs="宋体"/>
          <w:iCs/>
          <w:color w:val="auto"/>
          <w:sz w:val="21"/>
          <w:szCs w:val="21"/>
          <w:highlight w:val="none"/>
        </w:rPr>
      </w:pP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color w:val="auto"/>
          <w:sz w:val="21"/>
          <w:szCs w:val="21"/>
          <w:highlight w:val="none"/>
          <w:u w:val="none"/>
          <w:lang w:val="en" w:eastAsia="zh-CN"/>
        </w:rPr>
        <w:t>8</w:t>
      </w:r>
      <w:r>
        <w:rPr>
          <w:rFonts w:hint="eastAsia" w:ascii="宋体" w:hAnsi="宋体" w:eastAsia="宋体" w:cs="宋体"/>
          <w:color w:val="auto"/>
          <w:sz w:val="21"/>
          <w:szCs w:val="21"/>
          <w:highlight w:val="none"/>
          <w:u w:val="none"/>
          <w:lang w:val="en-US" w:eastAsia="zh-CN"/>
        </w:rPr>
        <w:t>）中标（成交）投标人是否为外商投资企业：</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 xml:space="preserve">是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否</w:t>
      </w:r>
    </w:p>
    <w:p w14:paraId="5A5C68A9">
      <w:pPr>
        <w:pStyle w:val="37"/>
        <w:keepNext w:val="0"/>
        <w:keepLines w:val="0"/>
        <w:pageBreakBefore w:val="0"/>
        <w:widowControl w:val="0"/>
        <w:tabs>
          <w:tab w:val="left" w:pos="1340"/>
        </w:tabs>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u w:val="none"/>
          <w:lang w:val="en-US" w:eastAsia="zh-CN"/>
        </w:rPr>
        <w:t xml:space="preserve">     外商投资企业类型：</w:t>
      </w:r>
      <w:r>
        <w:rPr>
          <w:rFonts w:hint="eastAsia" w:ascii="宋体" w:hAnsi="宋体" w:eastAsia="宋体" w:cs="宋体"/>
          <w:iCs/>
          <w:color w:val="auto"/>
          <w:sz w:val="21"/>
          <w:szCs w:val="21"/>
          <w:highlight w:val="none"/>
        </w:rPr>
        <w:sym w:font="Wingdings" w:char="00A8"/>
      </w:r>
      <w:r>
        <w:rPr>
          <w:rFonts w:hint="eastAsia" w:ascii="宋体" w:hAnsi="宋体" w:eastAsia="宋体" w:cs="宋体"/>
          <w:color w:val="auto"/>
          <w:sz w:val="21"/>
          <w:szCs w:val="21"/>
          <w:highlight w:val="none"/>
          <w:u w:val="none"/>
          <w:lang w:val="en-US" w:eastAsia="zh-CN"/>
        </w:rPr>
        <w:t xml:space="preserve">全部由外国投资者投资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val="en-US" w:eastAsia="zh-CN"/>
        </w:rPr>
        <w:t>部分由外国投资者投资</w:t>
      </w:r>
    </w:p>
    <w:p w14:paraId="6968D2C3">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 w:val="0"/>
          <w:bCs w:val="0"/>
          <w:color w:val="auto"/>
          <w:sz w:val="21"/>
          <w:szCs w:val="21"/>
          <w:u w:val="none"/>
          <w:lang w:val="en-US" w:eastAsia="zh-CN"/>
        </w:rPr>
      </w:pPr>
      <w:r>
        <w:rPr>
          <w:rFonts w:hint="eastAsia" w:ascii="宋体" w:hAnsi="宋体" w:eastAsia="宋体" w:cs="宋体"/>
          <w:b w:val="0"/>
          <w:bCs w:val="0"/>
          <w:color w:val="auto"/>
          <w:sz w:val="21"/>
          <w:szCs w:val="21"/>
          <w:u w:val="none"/>
          <w:lang w:val="en-US" w:eastAsia="zh-CN"/>
        </w:rPr>
        <w:t>（</w:t>
      </w:r>
      <w:r>
        <w:rPr>
          <w:rFonts w:hint="eastAsia" w:ascii="宋体" w:hAnsi="宋体" w:eastAsia="宋体" w:cs="宋体"/>
          <w:b w:val="0"/>
          <w:bCs w:val="0"/>
          <w:color w:val="auto"/>
          <w:sz w:val="21"/>
          <w:szCs w:val="21"/>
          <w:u w:val="none"/>
          <w:lang w:val="en" w:eastAsia="zh-CN"/>
        </w:rPr>
        <w:t>9</w:t>
      </w:r>
      <w:r>
        <w:rPr>
          <w:rFonts w:hint="eastAsia" w:ascii="宋体" w:hAnsi="宋体" w:eastAsia="宋体" w:cs="宋体"/>
          <w:b w:val="0"/>
          <w:bCs w:val="0"/>
          <w:color w:val="auto"/>
          <w:sz w:val="21"/>
          <w:szCs w:val="21"/>
          <w:u w:val="none"/>
          <w:lang w:val="en-US" w:eastAsia="zh-CN"/>
        </w:rPr>
        <w:t>）是否涉及进口产品：</w:t>
      </w:r>
    </w:p>
    <w:p w14:paraId="41DD88A2">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u w:val="single"/>
          <w:lang w:val="en-US" w:eastAsia="zh-CN"/>
        </w:rPr>
      </w:pP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rPr>
        <w:t>是</w:t>
      </w:r>
      <w:r>
        <w:rPr>
          <w:rFonts w:hint="eastAsia" w:ascii="宋体" w:hAnsi="宋体" w:eastAsia="宋体" w:cs="宋体"/>
          <w:iCs w:val="0"/>
          <w:color w:val="auto"/>
          <w:sz w:val="21"/>
          <w:szCs w:val="21"/>
          <w:lang w:eastAsia="zh-CN"/>
        </w:rPr>
        <w:t>，《政府采购品目分类目录》底级品目名称</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lang w:val="en-US" w:eastAsia="zh-CN"/>
        </w:rPr>
        <w:t xml:space="preserve"> 金额：</w:t>
      </w:r>
      <w:r>
        <w:rPr>
          <w:rFonts w:hint="eastAsia" w:ascii="宋体" w:hAnsi="宋体" w:eastAsia="宋体" w:cs="宋体"/>
          <w:color w:val="auto"/>
          <w:sz w:val="21"/>
          <w:szCs w:val="21"/>
          <w:u w:val="single"/>
          <w:lang w:val="en-US" w:eastAsia="zh-CN"/>
        </w:rPr>
        <w:t xml:space="preserve">        </w:t>
      </w:r>
    </w:p>
    <w:p w14:paraId="1B5C704D">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iCs w:val="0"/>
          <w:color w:val="auto"/>
          <w:sz w:val="21"/>
          <w:szCs w:val="21"/>
        </w:rPr>
      </w:pPr>
      <w:r>
        <w:rPr>
          <w:rFonts w:hint="eastAsia" w:ascii="宋体" w:hAnsi="宋体" w:eastAsia="宋体" w:cs="宋体"/>
          <w:color w:val="auto"/>
          <w:sz w:val="21"/>
          <w:szCs w:val="21"/>
          <w:lang w:val="en-US" w:eastAsia="zh-CN"/>
        </w:rPr>
        <w:t xml:space="preserve">        国别：</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lang w:val="en-US" w:eastAsia="zh-CN"/>
        </w:rPr>
        <w:t xml:space="preserve"> 品牌：</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u w:val="none"/>
          <w:lang w:val="en-US" w:eastAsia="zh-CN"/>
        </w:rPr>
        <w:t xml:space="preserve"> 规格型号：</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iCs w:val="0"/>
          <w:color w:val="auto"/>
          <w:sz w:val="21"/>
          <w:szCs w:val="21"/>
        </w:rPr>
        <w:t xml:space="preserve">      </w:t>
      </w:r>
    </w:p>
    <w:p w14:paraId="1350983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u w:val="none"/>
          <w:lang w:val="en-US" w:eastAsia="zh-CN"/>
        </w:rPr>
      </w:pP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eastAsia="zh-CN"/>
        </w:rPr>
        <w:t>否</w:t>
      </w:r>
    </w:p>
    <w:p w14:paraId="267C3CA3">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b w:val="0"/>
          <w:bCs w:val="0"/>
          <w:color w:val="auto"/>
          <w:sz w:val="21"/>
          <w:szCs w:val="21"/>
          <w:u w:val="none"/>
          <w:lang w:val="en-US" w:eastAsia="zh-CN"/>
        </w:rPr>
      </w:pPr>
      <w:r>
        <w:rPr>
          <w:rFonts w:hint="eastAsia" w:ascii="宋体" w:hAnsi="宋体" w:eastAsia="宋体" w:cs="宋体"/>
          <w:b w:val="0"/>
          <w:bCs w:val="0"/>
          <w:color w:val="auto"/>
          <w:sz w:val="21"/>
          <w:szCs w:val="21"/>
          <w:u w:val="none"/>
          <w:lang w:val="en-US" w:eastAsia="zh-CN"/>
        </w:rPr>
        <w:t xml:space="preserve">    （1</w:t>
      </w:r>
      <w:r>
        <w:rPr>
          <w:rFonts w:hint="eastAsia" w:ascii="宋体" w:hAnsi="宋体" w:eastAsia="宋体" w:cs="宋体"/>
          <w:b w:val="0"/>
          <w:bCs w:val="0"/>
          <w:color w:val="auto"/>
          <w:sz w:val="21"/>
          <w:szCs w:val="21"/>
          <w:u w:val="none"/>
          <w:lang w:val="en" w:eastAsia="zh-CN"/>
        </w:rPr>
        <w:t>0</w:t>
      </w:r>
      <w:r>
        <w:rPr>
          <w:rFonts w:hint="eastAsia" w:ascii="宋体" w:hAnsi="宋体" w:eastAsia="宋体" w:cs="宋体"/>
          <w:b w:val="0"/>
          <w:bCs w:val="0"/>
          <w:color w:val="auto"/>
          <w:sz w:val="21"/>
          <w:szCs w:val="21"/>
          <w:u w:val="none"/>
          <w:lang w:val="en-US" w:eastAsia="zh-CN"/>
        </w:rPr>
        <w:t>）是否涉及节能产品：</w:t>
      </w:r>
    </w:p>
    <w:p w14:paraId="13428D30">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lang w:val="en-US" w:eastAsia="zh-CN"/>
        </w:rPr>
      </w:pPr>
      <w:r>
        <w:rPr>
          <w:rFonts w:hint="eastAsia" w:ascii="宋体" w:hAnsi="宋体" w:eastAsia="宋体" w:cs="宋体"/>
          <w:b w:val="0"/>
          <w:bCs w:val="0"/>
          <w:color w:val="auto"/>
          <w:sz w:val="21"/>
          <w:szCs w:val="21"/>
          <w:u w:val="none"/>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rPr>
        <w:t>是</w:t>
      </w:r>
      <w:r>
        <w:rPr>
          <w:rFonts w:hint="eastAsia" w:ascii="宋体" w:hAnsi="宋体" w:eastAsia="宋体" w:cs="宋体"/>
          <w:iCs w:val="0"/>
          <w:color w:val="auto"/>
          <w:sz w:val="21"/>
          <w:szCs w:val="21"/>
          <w:lang w:eastAsia="zh-CN"/>
        </w:rPr>
        <w:t>，《节能产品政府采购品目清单》的底级品目名称：</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iCs/>
          <w:color w:val="auto"/>
          <w:sz w:val="21"/>
          <w:szCs w:val="21"/>
          <w:lang w:val="en-US" w:eastAsia="zh-CN"/>
        </w:rPr>
        <w:t xml:space="preserve">     </w:t>
      </w:r>
    </w:p>
    <w:p w14:paraId="0901F862">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lang w:val="en-US" w:eastAsia="zh-CN"/>
        </w:rPr>
      </w:pP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强制采购</w:t>
      </w: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优先采购</w:t>
      </w:r>
      <w:r>
        <w:rPr>
          <w:rFonts w:hint="eastAsia" w:ascii="宋体" w:hAnsi="宋体" w:eastAsia="宋体" w:cs="宋体"/>
          <w:iCs/>
          <w:color w:val="auto"/>
          <w:sz w:val="21"/>
          <w:szCs w:val="21"/>
          <w:lang w:val="en-US" w:eastAsia="zh-CN"/>
        </w:rPr>
        <w:t xml:space="preserve">    </w:t>
      </w:r>
    </w:p>
    <w:p w14:paraId="384E4FDB">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val="0"/>
          <w:color w:val="auto"/>
          <w:sz w:val="21"/>
          <w:szCs w:val="21"/>
        </w:rPr>
      </w:pPr>
      <w:r>
        <w:rPr>
          <w:rFonts w:hint="eastAsia" w:ascii="宋体" w:hAnsi="宋体" w:eastAsia="宋体" w:cs="宋体"/>
          <w:iCs/>
          <w:color w:val="auto"/>
          <w:sz w:val="21"/>
          <w:szCs w:val="21"/>
          <w:lang w:val="en-US" w:eastAsia="zh-CN"/>
        </w:rPr>
        <w:t xml:space="preserve">         </w:t>
      </w:r>
      <w:r>
        <w:rPr>
          <w:rFonts w:hint="eastAsia" w:ascii="宋体" w:hAnsi="宋体" w:eastAsia="宋体" w:cs="宋体"/>
          <w:iCs w:val="0"/>
          <w:color w:val="auto"/>
          <w:sz w:val="21"/>
          <w:szCs w:val="21"/>
        </w:rPr>
        <w:sym w:font="Wingdings" w:char="00FE"/>
      </w:r>
      <w:r>
        <w:rPr>
          <w:rFonts w:hint="eastAsia" w:ascii="宋体" w:hAnsi="宋体" w:eastAsia="宋体" w:cs="宋体"/>
          <w:iCs w:val="0"/>
          <w:color w:val="auto"/>
          <w:sz w:val="21"/>
          <w:szCs w:val="21"/>
        </w:rPr>
        <w:t>否</w:t>
      </w:r>
    </w:p>
    <w:p w14:paraId="7520C75E">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b w:val="0"/>
          <w:bCs w:val="0"/>
          <w:color w:val="auto"/>
          <w:sz w:val="21"/>
          <w:szCs w:val="21"/>
          <w:u w:val="none"/>
          <w:lang w:val="en-US" w:eastAsia="zh-CN"/>
        </w:rPr>
      </w:pPr>
      <w:r>
        <w:rPr>
          <w:rFonts w:hint="eastAsia" w:ascii="宋体" w:hAnsi="宋体" w:eastAsia="宋体" w:cs="宋体"/>
          <w:b w:val="0"/>
          <w:bCs w:val="0"/>
          <w:color w:val="auto"/>
          <w:sz w:val="21"/>
          <w:szCs w:val="21"/>
          <w:u w:val="none"/>
          <w:lang w:val="en-US" w:eastAsia="zh-CN"/>
        </w:rPr>
        <w:t xml:space="preserve">          是否涉及环境标志产品：</w:t>
      </w:r>
    </w:p>
    <w:p w14:paraId="46A74C72">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val="0"/>
          <w:color w:val="auto"/>
          <w:sz w:val="21"/>
          <w:szCs w:val="21"/>
          <w:lang w:eastAsia="zh-CN"/>
        </w:rPr>
      </w:pPr>
      <w:r>
        <w:rPr>
          <w:rFonts w:hint="eastAsia" w:ascii="宋体" w:hAnsi="宋体" w:eastAsia="宋体" w:cs="宋体"/>
          <w:b w:val="0"/>
          <w:bCs w:val="0"/>
          <w:color w:val="auto"/>
          <w:sz w:val="21"/>
          <w:szCs w:val="21"/>
          <w:u w:val="none"/>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rPr>
        <w:t>是</w:t>
      </w:r>
      <w:r>
        <w:rPr>
          <w:rFonts w:hint="eastAsia" w:ascii="宋体" w:hAnsi="宋体" w:eastAsia="宋体" w:cs="宋体"/>
          <w:iCs w:val="0"/>
          <w:color w:val="auto"/>
          <w:sz w:val="21"/>
          <w:szCs w:val="21"/>
          <w:lang w:eastAsia="zh-CN"/>
        </w:rPr>
        <w:t>，《环境标志产品政府采购品目清单》的底级品目名称：</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iCs/>
          <w:color w:val="auto"/>
          <w:sz w:val="21"/>
          <w:szCs w:val="21"/>
          <w:lang w:val="en-US" w:eastAsia="zh-CN"/>
        </w:rPr>
        <w:t xml:space="preserve"> </w:t>
      </w:r>
    </w:p>
    <w:p w14:paraId="08122615">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lang w:val="en-US" w:eastAsia="zh-CN"/>
        </w:rPr>
      </w:pP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强制采购</w:t>
      </w: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优先采购</w:t>
      </w:r>
      <w:r>
        <w:rPr>
          <w:rFonts w:hint="eastAsia" w:ascii="宋体" w:hAnsi="宋体" w:eastAsia="宋体" w:cs="宋体"/>
          <w:iCs/>
          <w:color w:val="auto"/>
          <w:sz w:val="21"/>
          <w:szCs w:val="21"/>
          <w:lang w:val="en-US" w:eastAsia="zh-CN"/>
        </w:rPr>
        <w:t xml:space="preserve">    </w:t>
      </w:r>
    </w:p>
    <w:p w14:paraId="3B4CCB7F">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b w:val="0"/>
          <w:bCs w:val="0"/>
          <w:color w:val="auto"/>
          <w:sz w:val="21"/>
          <w:szCs w:val="21"/>
          <w:u w:val="none"/>
          <w:lang w:val="en-US" w:eastAsia="zh-CN"/>
        </w:rPr>
      </w:pPr>
      <w:r>
        <w:rPr>
          <w:rFonts w:hint="eastAsia" w:ascii="宋体" w:hAnsi="宋体" w:eastAsia="宋体" w:cs="宋体"/>
          <w:iCs/>
          <w:color w:val="auto"/>
          <w:sz w:val="21"/>
          <w:szCs w:val="21"/>
          <w:lang w:val="en-US" w:eastAsia="zh-CN"/>
        </w:rPr>
        <w:t xml:space="preserve">         </w:t>
      </w:r>
      <w:r>
        <w:rPr>
          <w:rFonts w:hint="eastAsia" w:ascii="宋体" w:hAnsi="宋体" w:eastAsia="宋体" w:cs="宋体"/>
          <w:iCs w:val="0"/>
          <w:color w:val="auto"/>
          <w:sz w:val="21"/>
          <w:szCs w:val="21"/>
        </w:rPr>
        <w:sym w:font="Wingdings" w:char="00FE"/>
      </w:r>
      <w:r>
        <w:rPr>
          <w:rFonts w:hint="eastAsia" w:ascii="宋体" w:hAnsi="宋体" w:eastAsia="宋体" w:cs="宋体"/>
          <w:iCs w:val="0"/>
          <w:color w:val="auto"/>
          <w:sz w:val="21"/>
          <w:szCs w:val="21"/>
        </w:rPr>
        <w:t>否</w:t>
      </w:r>
    </w:p>
    <w:p w14:paraId="4389F7E2">
      <w:pPr>
        <w:pStyle w:val="37"/>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val="0"/>
          <w:color w:val="auto"/>
          <w:kern w:val="2"/>
          <w:sz w:val="21"/>
          <w:szCs w:val="21"/>
          <w:u w:val="none"/>
          <w:lang w:val="en-US" w:eastAsia="zh-CN"/>
        </w:rPr>
      </w:pPr>
      <w:r>
        <w:rPr>
          <w:rFonts w:hint="eastAsia" w:ascii="宋体" w:hAnsi="宋体" w:eastAsia="宋体" w:cs="宋体"/>
          <w:b w:val="0"/>
          <w:bCs w:val="0"/>
          <w:color w:val="auto"/>
          <w:sz w:val="21"/>
          <w:szCs w:val="21"/>
          <w:u w:val="none"/>
          <w:lang w:val="en-US" w:eastAsia="zh-CN"/>
        </w:rPr>
        <w:t xml:space="preserve">          </w:t>
      </w:r>
      <w:r>
        <w:rPr>
          <w:rFonts w:hint="eastAsia" w:ascii="宋体" w:hAnsi="宋体" w:eastAsia="宋体" w:cs="宋体"/>
          <w:b w:val="0"/>
          <w:bCs w:val="0"/>
          <w:color w:val="auto"/>
          <w:kern w:val="2"/>
          <w:sz w:val="21"/>
          <w:szCs w:val="21"/>
          <w:u w:val="none"/>
          <w:lang w:val="en-US" w:eastAsia="zh-CN"/>
        </w:rPr>
        <w:t>是否涉及绿色产品：</w:t>
      </w:r>
      <w:r>
        <w:rPr>
          <w:rFonts w:hint="eastAsia" w:ascii="宋体" w:hAnsi="宋体" w:eastAsia="宋体" w:cs="宋体"/>
          <w:iCs w:val="0"/>
          <w:color w:val="auto"/>
          <w:kern w:val="2"/>
          <w:sz w:val="21"/>
          <w:szCs w:val="21"/>
          <w:u w:val="none"/>
          <w:lang w:val="en-US" w:eastAsia="zh-CN"/>
        </w:rPr>
        <w:t xml:space="preserve"> </w:t>
      </w:r>
    </w:p>
    <w:p w14:paraId="5A36D06C">
      <w:pPr>
        <w:pStyle w:val="37"/>
        <w:keepNext w:val="0"/>
        <w:keepLines w:val="0"/>
        <w:pageBreakBefore w:val="0"/>
        <w:widowControl w:val="0"/>
        <w:kinsoku/>
        <w:wordWrap/>
        <w:overflowPunct/>
        <w:topLinePunct w:val="0"/>
        <w:autoSpaceDE/>
        <w:autoSpaceDN/>
        <w:bidi w:val="0"/>
        <w:spacing w:beforeLines="0" w:afterLines="0" w:line="360" w:lineRule="auto"/>
        <w:ind w:left="0" w:firstLine="420" w:firstLineChars="0"/>
        <w:jc w:val="both"/>
        <w:textAlignment w:val="auto"/>
        <w:outlineLvl w:val="9"/>
        <w:rPr>
          <w:rFonts w:hint="eastAsia" w:ascii="宋体" w:hAnsi="宋体" w:eastAsia="宋体" w:cs="宋体"/>
          <w:color w:val="auto"/>
          <w:sz w:val="21"/>
          <w:szCs w:val="21"/>
          <w:u w:val="single"/>
          <w:lang w:val="en-US" w:eastAsia="zh-CN"/>
        </w:rPr>
      </w:pPr>
      <w:r>
        <w:rPr>
          <w:rFonts w:hint="eastAsia" w:ascii="宋体" w:hAnsi="宋体" w:eastAsia="宋体" w:cs="宋体"/>
          <w:iCs w:val="0"/>
          <w:color w:val="auto"/>
          <w:kern w:val="2"/>
          <w:sz w:val="21"/>
          <w:szCs w:val="21"/>
          <w:u w:val="none"/>
          <w:lang w:val="en-US" w:eastAsia="zh-CN"/>
        </w:rPr>
        <w:t xml:space="preserve">     </w:t>
      </w:r>
      <w:r>
        <w:rPr>
          <w:rFonts w:hint="eastAsia" w:ascii="宋体" w:hAnsi="宋体" w:eastAsia="宋体" w:cs="宋体"/>
          <w:iCs w:val="0"/>
          <w:color w:val="auto"/>
          <w:kern w:val="2"/>
          <w:sz w:val="21"/>
          <w:szCs w:val="21"/>
          <w:u w:val="none"/>
        </w:rPr>
        <w:sym w:font="Wingdings" w:char="00A8"/>
      </w:r>
      <w:r>
        <w:rPr>
          <w:rFonts w:hint="eastAsia" w:ascii="宋体" w:hAnsi="宋体" w:eastAsia="宋体" w:cs="宋体"/>
          <w:iCs w:val="0"/>
          <w:color w:val="auto"/>
          <w:kern w:val="2"/>
          <w:sz w:val="21"/>
          <w:szCs w:val="21"/>
          <w:u w:val="none"/>
        </w:rPr>
        <w:t>是</w:t>
      </w:r>
      <w:r>
        <w:rPr>
          <w:rFonts w:hint="eastAsia" w:ascii="宋体" w:hAnsi="宋体" w:eastAsia="宋体" w:cs="宋体"/>
          <w:iCs w:val="0"/>
          <w:color w:val="auto"/>
          <w:kern w:val="2"/>
          <w:sz w:val="21"/>
          <w:szCs w:val="21"/>
          <w:u w:val="none"/>
          <w:lang w:eastAsia="zh-CN"/>
        </w:rPr>
        <w:t>，绿色产品政府采购相关政策确定的底级品目名称：</w:t>
      </w:r>
      <w:r>
        <w:rPr>
          <w:rFonts w:hint="eastAsia" w:ascii="宋体" w:hAnsi="宋体" w:eastAsia="宋体" w:cs="宋体"/>
          <w:color w:val="auto"/>
          <w:sz w:val="21"/>
          <w:szCs w:val="21"/>
          <w:u w:val="single"/>
          <w:lang w:val="en-US" w:eastAsia="zh-CN"/>
        </w:rPr>
        <w:t xml:space="preserve">         </w:t>
      </w:r>
    </w:p>
    <w:p w14:paraId="7ED99DDE">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lang w:val="en-US" w:eastAsia="zh-CN"/>
        </w:rPr>
      </w:pP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强制采购</w:t>
      </w: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优先采购</w:t>
      </w:r>
      <w:r>
        <w:rPr>
          <w:rFonts w:hint="eastAsia" w:ascii="宋体" w:hAnsi="宋体" w:eastAsia="宋体" w:cs="宋体"/>
          <w:iCs/>
          <w:color w:val="auto"/>
          <w:sz w:val="21"/>
          <w:szCs w:val="21"/>
          <w:lang w:val="en-US" w:eastAsia="zh-CN"/>
        </w:rPr>
        <w:t xml:space="preserve">    </w:t>
      </w:r>
    </w:p>
    <w:p w14:paraId="634E7F50">
      <w:pPr>
        <w:pStyle w:val="37"/>
        <w:keepNext w:val="0"/>
        <w:keepLines w:val="0"/>
        <w:pageBreakBefore w:val="0"/>
        <w:widowControl w:val="0"/>
        <w:kinsoku/>
        <w:wordWrap/>
        <w:overflowPunct/>
        <w:topLinePunct w:val="0"/>
        <w:autoSpaceDE/>
        <w:autoSpaceDN/>
        <w:bidi w:val="0"/>
        <w:spacing w:beforeLines="0" w:afterLines="0" w:line="360" w:lineRule="auto"/>
        <w:ind w:left="0" w:firstLine="420" w:firstLineChars="0"/>
        <w:jc w:val="both"/>
        <w:textAlignment w:val="auto"/>
        <w:outlineLvl w:val="9"/>
        <w:rPr>
          <w:rFonts w:hint="eastAsia" w:ascii="宋体" w:hAnsi="宋体" w:eastAsia="宋体" w:cs="宋体"/>
          <w:b w:val="0"/>
          <w:bCs w:val="0"/>
          <w:color w:val="auto"/>
          <w:sz w:val="21"/>
          <w:szCs w:val="21"/>
          <w:u w:val="none"/>
          <w:lang w:val="en-US" w:eastAsia="zh-CN"/>
        </w:rPr>
      </w:pPr>
      <w:r>
        <w:rPr>
          <w:rFonts w:hint="eastAsia" w:ascii="宋体" w:hAnsi="宋体" w:eastAsia="宋体" w:cs="宋体"/>
          <w:iCs w:val="0"/>
          <w:color w:val="auto"/>
          <w:kern w:val="2"/>
          <w:sz w:val="21"/>
          <w:szCs w:val="21"/>
          <w:u w:val="none"/>
          <w:lang w:val="en-US" w:eastAsia="zh-CN"/>
        </w:rPr>
        <w:t xml:space="preserve">     </w:t>
      </w:r>
      <w:r>
        <w:rPr>
          <w:rFonts w:hint="eastAsia" w:ascii="宋体" w:hAnsi="宋体" w:eastAsia="宋体" w:cs="宋体"/>
          <w:iCs w:val="0"/>
          <w:color w:val="auto"/>
          <w:kern w:val="2"/>
          <w:sz w:val="21"/>
          <w:szCs w:val="21"/>
          <w:u w:val="none"/>
        </w:rPr>
        <w:sym w:font="Wingdings" w:char="00FE"/>
      </w:r>
      <w:r>
        <w:rPr>
          <w:rFonts w:hint="eastAsia" w:ascii="宋体" w:hAnsi="宋体" w:eastAsia="宋体" w:cs="宋体"/>
          <w:iCs w:val="0"/>
          <w:color w:val="auto"/>
          <w:kern w:val="2"/>
          <w:sz w:val="21"/>
          <w:szCs w:val="21"/>
          <w:u w:val="none"/>
        </w:rPr>
        <w:t>否</w:t>
      </w:r>
    </w:p>
    <w:p w14:paraId="520FD886">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 xml:space="preserve">    （1</w:t>
      </w:r>
      <w:r>
        <w:rPr>
          <w:rFonts w:hint="eastAsia" w:ascii="宋体" w:hAnsi="宋体" w:eastAsia="宋体" w:cs="宋体"/>
          <w:color w:val="auto"/>
          <w:sz w:val="21"/>
          <w:szCs w:val="21"/>
          <w:lang w:val="en" w:eastAsia="zh-CN"/>
        </w:rPr>
        <w:t>1</w:t>
      </w:r>
      <w:r>
        <w:rPr>
          <w:rFonts w:hint="eastAsia" w:ascii="宋体" w:hAnsi="宋体" w:eastAsia="宋体" w:cs="宋体"/>
          <w:color w:val="auto"/>
          <w:sz w:val="21"/>
          <w:szCs w:val="21"/>
          <w:lang w:val="en-US" w:eastAsia="zh-CN"/>
        </w:rPr>
        <w:t>）涉及商品包装和快递包装的，是否参考</w:t>
      </w:r>
      <w:r>
        <w:rPr>
          <w:rFonts w:hint="eastAsia" w:ascii="宋体" w:hAnsi="宋体" w:eastAsia="宋体" w:cs="宋体"/>
          <w:color w:val="auto"/>
          <w:sz w:val="21"/>
          <w:szCs w:val="21"/>
        </w:rPr>
        <w:t>《商品包装政府采购需求标准（试行）》、《快递包装政府采购需求标准（试行）》</w:t>
      </w:r>
      <w:r>
        <w:rPr>
          <w:rFonts w:hint="eastAsia" w:ascii="宋体" w:hAnsi="宋体" w:eastAsia="宋体" w:cs="宋体"/>
          <w:color w:val="auto"/>
          <w:sz w:val="21"/>
          <w:szCs w:val="21"/>
          <w:lang w:eastAsia="zh-CN"/>
        </w:rPr>
        <w:t>明确产品及相关快递服务的具体包装要求：</w:t>
      </w:r>
    </w:p>
    <w:p w14:paraId="02205ABF">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iCs w:val="0"/>
          <w:color w:val="auto"/>
          <w:sz w:val="21"/>
          <w:szCs w:val="21"/>
          <w:lang w:val="en-US" w:eastAsia="zh-CN"/>
        </w:rPr>
      </w:pPr>
      <w:r>
        <w:rPr>
          <w:rFonts w:hint="eastAsia" w:ascii="宋体" w:hAnsi="宋体" w:eastAsia="宋体" w:cs="宋体"/>
          <w:iCs w:val="0"/>
          <w:color w:val="auto"/>
          <w:sz w:val="21"/>
          <w:szCs w:val="21"/>
        </w:rPr>
        <w:sym w:font="Wingdings" w:char="00FE"/>
      </w:r>
      <w:r>
        <w:rPr>
          <w:rFonts w:hint="eastAsia" w:ascii="宋体" w:hAnsi="宋体" w:eastAsia="宋体" w:cs="宋体"/>
          <w:iCs w:val="0"/>
          <w:color w:val="auto"/>
          <w:sz w:val="21"/>
          <w:szCs w:val="21"/>
        </w:rPr>
        <w:t xml:space="preserve">是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rPr>
        <w:t>否</w:t>
      </w:r>
      <w:r>
        <w:rPr>
          <w:rFonts w:hint="eastAsia" w:ascii="宋体" w:hAnsi="宋体" w:eastAsia="宋体" w:cs="宋体"/>
          <w:iCs w:val="0"/>
          <w:color w:val="auto"/>
          <w:sz w:val="21"/>
          <w:szCs w:val="21"/>
          <w:lang w:val="en-US" w:eastAsia="zh-CN"/>
        </w:rPr>
        <w:t xml:space="preserve">      </w:t>
      </w:r>
      <w:r>
        <w:rPr>
          <w:rFonts w:hint="eastAsia" w:ascii="宋体" w:hAnsi="宋体" w:eastAsia="宋体" w:cs="宋体"/>
          <w:iCs w:val="0"/>
          <w:color w:val="auto"/>
          <w:sz w:val="21"/>
          <w:szCs w:val="21"/>
        </w:rPr>
        <w:sym w:font="Wingdings" w:char="00A8"/>
      </w:r>
      <w:r>
        <w:rPr>
          <w:rFonts w:hint="eastAsia" w:ascii="宋体" w:hAnsi="宋体" w:eastAsia="宋体" w:cs="宋体"/>
          <w:iCs w:val="0"/>
          <w:color w:val="auto"/>
          <w:sz w:val="21"/>
          <w:szCs w:val="21"/>
          <w:lang w:eastAsia="zh-CN"/>
        </w:rPr>
        <w:t>不涉及</w:t>
      </w:r>
    </w:p>
    <w:p w14:paraId="4EF29A05">
      <w:pPr>
        <w:keepNext w:val="0"/>
        <w:keepLines w:val="0"/>
        <w:pageBreakBefore w:val="0"/>
        <w:widowControl w:val="0"/>
        <w:numPr>
          <w:ilvl w:val="0"/>
          <w:numId w:val="10"/>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合同金额</w:t>
      </w:r>
    </w:p>
    <w:p w14:paraId="13EEF91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（1）合同金额小写：</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u w:val="single"/>
        </w:rPr>
        <w:t xml:space="preserve">      </w:t>
      </w:r>
    </w:p>
    <w:p w14:paraId="34B4E8C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u w:val="single"/>
        </w:rPr>
      </w:pP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大写：</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u w:val="single"/>
        </w:rPr>
        <w:t xml:space="preserve">      </w:t>
      </w:r>
    </w:p>
    <w:p w14:paraId="51E9208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分包金额</w:t>
      </w:r>
      <w:r>
        <w:rPr>
          <w:rFonts w:hint="eastAsia" w:ascii="宋体" w:hAnsi="宋体" w:eastAsia="宋体" w:cs="宋体"/>
          <w:color w:val="auto"/>
          <w:sz w:val="21"/>
          <w:szCs w:val="21"/>
          <w:lang w:eastAsia="zh-CN"/>
        </w:rPr>
        <w:t>（如有）</w:t>
      </w:r>
      <w:r>
        <w:rPr>
          <w:rFonts w:hint="eastAsia" w:ascii="宋体" w:hAnsi="宋体" w:eastAsia="宋体" w:cs="宋体"/>
          <w:color w:val="auto"/>
          <w:sz w:val="21"/>
          <w:szCs w:val="21"/>
        </w:rPr>
        <w:t>小写：</w:t>
      </w:r>
      <w:r>
        <w:rPr>
          <w:rFonts w:hint="eastAsia" w:ascii="宋体" w:hAnsi="宋体" w:eastAsia="宋体" w:cs="宋体"/>
          <w:color w:val="auto"/>
          <w:sz w:val="21"/>
          <w:szCs w:val="21"/>
          <w:u w:val="single"/>
        </w:rPr>
        <w:t xml:space="preserve">                   </w:t>
      </w:r>
    </w:p>
    <w:p w14:paraId="58049B7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u w:val="single"/>
        </w:rPr>
      </w:pP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大写：</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u w:val="single"/>
        </w:rPr>
        <w:t xml:space="preserve">   </w:t>
      </w:r>
    </w:p>
    <w:p w14:paraId="4C4AF85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 xml:space="preserve">    （注：固定单价合同应填写单价和最高限价）</w:t>
      </w:r>
    </w:p>
    <w:p w14:paraId="6A01C966">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合同定价方式</w:t>
      </w:r>
      <w:r>
        <w:rPr>
          <w:rFonts w:hint="eastAsia" w:ascii="宋体" w:hAnsi="宋体" w:eastAsia="宋体" w:cs="宋体"/>
          <w:color w:val="auto"/>
          <w:sz w:val="21"/>
          <w:szCs w:val="21"/>
          <w:lang w:eastAsia="zh-CN"/>
        </w:rPr>
        <w:t>（采用组合定价方式的，可以勾选多项）</w:t>
      </w:r>
      <w:r>
        <w:rPr>
          <w:rFonts w:hint="eastAsia" w:ascii="宋体" w:hAnsi="宋体" w:eastAsia="宋体" w:cs="宋体"/>
          <w:color w:val="auto"/>
          <w:sz w:val="21"/>
          <w:szCs w:val="21"/>
        </w:rPr>
        <w:t>：</w:t>
      </w:r>
    </w:p>
    <w:p w14:paraId="42794E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FE"/>
      </w:r>
      <w:r>
        <w:rPr>
          <w:rFonts w:hint="eastAsia" w:ascii="宋体" w:hAnsi="宋体" w:eastAsia="宋体" w:cs="宋体"/>
          <w:iCs/>
          <w:color w:val="auto"/>
          <w:sz w:val="21"/>
          <w:szCs w:val="21"/>
        </w:rPr>
        <w:t xml:space="preserve">固定总价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固定单价</w:t>
      </w: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固定费率</w:t>
      </w:r>
      <w:r>
        <w:rPr>
          <w:rFonts w:hint="eastAsia" w:ascii="宋体" w:hAnsi="宋体" w:eastAsia="宋体" w:cs="宋体"/>
          <w:iCs/>
          <w:color w:val="auto"/>
          <w:sz w:val="21"/>
          <w:szCs w:val="21"/>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 xml:space="preserve">成本补偿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rPr>
        <w:t>绩效激励</w:t>
      </w:r>
      <w:r>
        <w:rPr>
          <w:rFonts w:hint="eastAsia" w:ascii="宋体" w:hAnsi="宋体" w:eastAsia="宋体" w:cs="宋体"/>
          <w:iCs/>
          <w:color w:val="auto"/>
          <w:sz w:val="21"/>
          <w:szCs w:val="21"/>
          <w:lang w:val="en-US" w:eastAsia="zh-CN"/>
        </w:rPr>
        <w:t xml:space="preserve"> </w:t>
      </w:r>
      <w:r>
        <w:rPr>
          <w:rFonts w:hint="eastAsia" w:ascii="宋体" w:hAnsi="宋体" w:eastAsia="宋体" w:cs="宋体"/>
          <w:iCs/>
          <w:color w:val="auto"/>
          <w:sz w:val="21"/>
          <w:szCs w:val="21"/>
        </w:rPr>
        <w:sym w:font="Wingdings" w:char="00A8"/>
      </w:r>
      <w:r>
        <w:rPr>
          <w:rFonts w:hint="eastAsia" w:ascii="宋体" w:hAnsi="宋体" w:eastAsia="宋体" w:cs="宋体"/>
          <w:iCs/>
          <w:color w:val="auto"/>
          <w:sz w:val="21"/>
          <w:szCs w:val="21"/>
          <w:lang w:eastAsia="zh-CN"/>
        </w:rPr>
        <w:t>其他</w:t>
      </w:r>
      <w:r>
        <w:rPr>
          <w:rFonts w:hint="eastAsia" w:ascii="宋体" w:hAnsi="宋体" w:eastAsia="宋体" w:cs="宋体"/>
          <w:color w:val="auto"/>
          <w:sz w:val="21"/>
          <w:szCs w:val="21"/>
          <w:u w:val="single"/>
        </w:rPr>
        <w:t xml:space="preserve">       </w:t>
      </w:r>
    </w:p>
    <w:p w14:paraId="18CC87FA">
      <w:pPr>
        <w:pStyle w:val="79"/>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）付款方式（按项目实际勾选填写）：</w:t>
      </w:r>
    </w:p>
    <w:p w14:paraId="7C40EB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630" w:firstLineChars="300"/>
        <w:jc w:val="both"/>
        <w:textAlignment w:val="auto"/>
        <w:outlineLvl w:val="9"/>
        <w:rPr>
          <w:rFonts w:hint="eastAsia" w:ascii="宋体" w:hAnsi="宋体" w:eastAsia="宋体" w:cs="宋体"/>
          <w:color w:val="auto"/>
          <w:sz w:val="21"/>
          <w:szCs w:val="21"/>
          <w:u w:val="single"/>
        </w:rPr>
      </w:pPr>
      <w:r>
        <w:rPr>
          <w:rFonts w:hint="eastAsia" w:ascii="宋体" w:hAnsi="宋体" w:eastAsia="宋体" w:cs="宋体"/>
          <w:color w:val="auto"/>
          <w:sz w:val="21"/>
          <w:szCs w:val="21"/>
        </w:rPr>
        <w:sym w:font="Wingdings" w:char="00A8"/>
      </w:r>
      <w:r>
        <w:rPr>
          <w:rFonts w:hint="eastAsia" w:ascii="宋体" w:hAnsi="宋体" w:eastAsia="宋体" w:cs="宋体"/>
          <w:color w:val="auto"/>
          <w:sz w:val="21"/>
          <w:szCs w:val="21"/>
        </w:rPr>
        <w:t>全额付款：</w:t>
      </w:r>
      <w:r>
        <w:rPr>
          <w:rFonts w:hint="eastAsia" w:ascii="宋体" w:hAnsi="宋体" w:eastAsia="宋体" w:cs="宋体"/>
          <w:color w:val="auto"/>
          <w:sz w:val="21"/>
          <w:szCs w:val="21"/>
          <w:u w:val="single"/>
        </w:rPr>
        <w:t xml:space="preserve">     （应</w:t>
      </w:r>
      <w:r>
        <w:rPr>
          <w:rFonts w:hint="eastAsia" w:ascii="宋体" w:hAnsi="宋体" w:eastAsia="宋体" w:cs="宋体"/>
          <w:color w:val="auto"/>
          <w:sz w:val="21"/>
          <w:szCs w:val="21"/>
          <w:u w:val="single"/>
          <w:lang w:eastAsia="zh-CN"/>
        </w:rPr>
        <w:t>明确</w:t>
      </w:r>
      <w:r>
        <w:rPr>
          <w:rFonts w:hint="eastAsia" w:ascii="宋体" w:hAnsi="宋体" w:eastAsia="宋体" w:cs="宋体"/>
          <w:color w:val="auto"/>
          <w:sz w:val="21"/>
          <w:szCs w:val="21"/>
          <w:u w:val="single"/>
        </w:rPr>
        <w:t>一次性支付合同款项</w:t>
      </w:r>
      <w:r>
        <w:rPr>
          <w:rFonts w:hint="eastAsia" w:ascii="宋体" w:hAnsi="宋体" w:eastAsia="宋体" w:cs="宋体"/>
          <w:color w:val="auto"/>
          <w:sz w:val="21"/>
          <w:szCs w:val="21"/>
          <w:u w:val="single"/>
          <w:lang w:eastAsia="zh-CN"/>
        </w:rPr>
        <w:t>的条件</w:t>
      </w:r>
      <w:r>
        <w:rPr>
          <w:rFonts w:hint="eastAsia" w:ascii="宋体" w:hAnsi="宋体" w:eastAsia="宋体" w:cs="宋体"/>
          <w:color w:val="auto"/>
          <w:sz w:val="21"/>
          <w:szCs w:val="21"/>
          <w:u w:val="single"/>
        </w:rPr>
        <w:t xml:space="preserve">）                    </w:t>
      </w:r>
    </w:p>
    <w:p w14:paraId="2E0BA0A4">
      <w:pPr>
        <w:keepNext w:val="0"/>
        <w:keepLines w:val="0"/>
        <w:pageBreakBefore w:val="0"/>
        <w:widowControl w:val="0"/>
        <w:kinsoku/>
        <w:wordWrap/>
        <w:overflowPunct/>
        <w:topLinePunct w:val="0"/>
        <w:autoSpaceDE/>
        <w:autoSpaceDN/>
        <w:bidi w:val="0"/>
        <w:snapToGrid w:val="0"/>
        <w:spacing w:beforeLines="0" w:afterLines="0" w:line="360" w:lineRule="auto"/>
        <w:ind w:left="0" w:firstLine="630" w:firstLineChars="3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sym w:font="Wingdings" w:char="00FE"/>
      </w:r>
      <w:r>
        <w:rPr>
          <w:rFonts w:hint="eastAsia" w:ascii="宋体" w:hAnsi="宋体" w:eastAsia="宋体" w:cs="宋体"/>
          <w:color w:val="auto"/>
          <w:sz w:val="21"/>
          <w:szCs w:val="21"/>
        </w:rPr>
        <w:t>分期付款：</w:t>
      </w:r>
      <w:r>
        <w:rPr>
          <w:rFonts w:hint="eastAsia" w:ascii="宋体" w:hAnsi="宋体" w:eastAsia="宋体" w:cs="宋体"/>
          <w:color w:val="auto"/>
          <w:sz w:val="21"/>
          <w:szCs w:val="21"/>
          <w:u w:val="single"/>
        </w:rPr>
        <w:t xml:space="preserve">  （1）</w:t>
      </w:r>
      <w:r>
        <w:rPr>
          <w:rFonts w:hint="eastAsia" w:ascii="宋体" w:hAnsi="宋体" w:eastAsia="宋体" w:cs="宋体"/>
          <w:color w:val="auto"/>
          <w:sz w:val="21"/>
          <w:szCs w:val="21"/>
          <w:u w:val="single"/>
          <w:lang w:val="en-US" w:eastAsia="zh-CN"/>
        </w:rPr>
        <w:t>甲方</w:t>
      </w:r>
      <w:r>
        <w:rPr>
          <w:rFonts w:hint="eastAsia" w:ascii="宋体" w:hAnsi="宋体" w:eastAsia="宋体" w:cs="宋体"/>
          <w:color w:val="auto"/>
          <w:sz w:val="21"/>
          <w:szCs w:val="21"/>
          <w:u w:val="single"/>
        </w:rPr>
        <w:t>对</w:t>
      </w:r>
      <w:r>
        <w:rPr>
          <w:rFonts w:hint="eastAsia" w:ascii="宋体" w:hAnsi="宋体" w:eastAsia="宋体" w:cs="宋体"/>
          <w:color w:val="auto"/>
          <w:sz w:val="21"/>
          <w:szCs w:val="21"/>
          <w:u w:val="single"/>
          <w:lang w:val="en-US" w:eastAsia="zh-CN"/>
        </w:rPr>
        <w:t>乙方</w:t>
      </w:r>
      <w:r>
        <w:rPr>
          <w:rFonts w:hint="eastAsia" w:ascii="宋体" w:hAnsi="宋体" w:eastAsia="宋体" w:cs="宋体"/>
          <w:color w:val="auto"/>
          <w:sz w:val="21"/>
          <w:szCs w:val="21"/>
          <w:u w:val="single"/>
        </w:rPr>
        <w:t>生产的产品首检合格后且收到</w:t>
      </w:r>
      <w:r>
        <w:rPr>
          <w:rFonts w:hint="eastAsia" w:ascii="宋体" w:hAnsi="宋体" w:eastAsia="宋体" w:cs="宋体"/>
          <w:color w:val="auto"/>
          <w:sz w:val="21"/>
          <w:szCs w:val="21"/>
          <w:u w:val="single"/>
          <w:lang w:val="en-US" w:eastAsia="zh-CN"/>
        </w:rPr>
        <w:t>乙方</w:t>
      </w:r>
      <w:r>
        <w:rPr>
          <w:rFonts w:hint="eastAsia" w:ascii="宋体" w:hAnsi="宋体" w:eastAsia="宋体" w:cs="宋体"/>
          <w:color w:val="auto"/>
          <w:sz w:val="21"/>
          <w:szCs w:val="21"/>
          <w:u w:val="single"/>
        </w:rPr>
        <w:t>开具的等额、有效的增值税普通发票后，</w:t>
      </w:r>
      <w:r>
        <w:rPr>
          <w:rFonts w:hint="eastAsia" w:ascii="宋体" w:hAnsi="宋体" w:eastAsia="宋体" w:cs="宋体"/>
          <w:color w:val="auto"/>
          <w:sz w:val="21"/>
          <w:szCs w:val="21"/>
          <w:u w:val="single"/>
          <w:lang w:val="en-US" w:eastAsia="zh-CN"/>
        </w:rPr>
        <w:t>甲方</w:t>
      </w:r>
      <w:r>
        <w:rPr>
          <w:rFonts w:hint="eastAsia" w:ascii="宋体" w:hAnsi="宋体" w:eastAsia="宋体" w:cs="宋体"/>
          <w:color w:val="auto"/>
          <w:sz w:val="21"/>
          <w:szCs w:val="21"/>
          <w:u w:val="single"/>
        </w:rPr>
        <w:t>于10个工作日内向</w:t>
      </w:r>
      <w:r>
        <w:rPr>
          <w:rFonts w:hint="eastAsia" w:ascii="宋体" w:hAnsi="宋体" w:eastAsia="宋体" w:cs="宋体"/>
          <w:color w:val="auto"/>
          <w:sz w:val="21"/>
          <w:szCs w:val="21"/>
          <w:u w:val="single"/>
          <w:lang w:val="en-US" w:eastAsia="zh-CN"/>
        </w:rPr>
        <w:t>乙方</w:t>
      </w:r>
      <w:r>
        <w:rPr>
          <w:rFonts w:hint="eastAsia" w:ascii="宋体" w:hAnsi="宋体" w:eastAsia="宋体" w:cs="宋体"/>
          <w:color w:val="auto"/>
          <w:sz w:val="21"/>
          <w:szCs w:val="21"/>
          <w:u w:val="single"/>
        </w:rPr>
        <w:t>支付合同总金额30%的货款。（2）合同内所有产品在合同约定时间内运送至</w:t>
      </w:r>
      <w:r>
        <w:rPr>
          <w:rFonts w:hint="eastAsia" w:ascii="宋体" w:hAnsi="宋体" w:eastAsia="宋体" w:cs="宋体"/>
          <w:color w:val="auto"/>
          <w:sz w:val="21"/>
          <w:szCs w:val="21"/>
          <w:u w:val="single"/>
          <w:lang w:val="en-US" w:eastAsia="zh-CN"/>
        </w:rPr>
        <w:t>甲方</w:t>
      </w:r>
      <w:r>
        <w:rPr>
          <w:rFonts w:hint="eastAsia" w:ascii="宋体" w:hAnsi="宋体" w:eastAsia="宋体" w:cs="宋体"/>
          <w:color w:val="auto"/>
          <w:sz w:val="21"/>
          <w:szCs w:val="21"/>
          <w:u w:val="single"/>
        </w:rPr>
        <w:t>指定地点，履约验收合格，验收报告经双方签字盖章确认后，</w:t>
      </w:r>
      <w:r>
        <w:rPr>
          <w:rFonts w:hint="eastAsia" w:ascii="宋体" w:hAnsi="宋体" w:eastAsia="宋体" w:cs="宋体"/>
          <w:color w:val="auto"/>
          <w:sz w:val="21"/>
          <w:szCs w:val="21"/>
          <w:u w:val="single"/>
          <w:lang w:val="en-US" w:eastAsia="zh-CN"/>
        </w:rPr>
        <w:t>乙方</w:t>
      </w:r>
      <w:r>
        <w:rPr>
          <w:rFonts w:hint="eastAsia" w:ascii="宋体" w:hAnsi="宋体" w:eastAsia="宋体" w:cs="宋体"/>
          <w:color w:val="auto"/>
          <w:sz w:val="21"/>
          <w:szCs w:val="21"/>
          <w:u w:val="single"/>
        </w:rPr>
        <w:t>向</w:t>
      </w:r>
      <w:r>
        <w:rPr>
          <w:rFonts w:hint="eastAsia" w:ascii="宋体" w:hAnsi="宋体" w:eastAsia="宋体" w:cs="宋体"/>
          <w:color w:val="auto"/>
          <w:sz w:val="21"/>
          <w:szCs w:val="21"/>
          <w:u w:val="single"/>
          <w:lang w:val="en-US" w:eastAsia="zh-CN"/>
        </w:rPr>
        <w:t>甲方</w:t>
      </w:r>
      <w:r>
        <w:rPr>
          <w:rFonts w:hint="eastAsia" w:ascii="宋体" w:hAnsi="宋体" w:eastAsia="宋体" w:cs="宋体"/>
          <w:color w:val="auto"/>
          <w:sz w:val="21"/>
          <w:szCs w:val="21"/>
          <w:u w:val="single"/>
        </w:rPr>
        <w:t>开具等额、有效的增值税普通发票并提交相关合同结算必要凭证，</w:t>
      </w:r>
      <w:r>
        <w:rPr>
          <w:rFonts w:hint="eastAsia" w:ascii="宋体" w:hAnsi="宋体" w:eastAsia="宋体" w:cs="宋体"/>
          <w:color w:val="auto"/>
          <w:sz w:val="21"/>
          <w:szCs w:val="21"/>
          <w:u w:val="single"/>
          <w:lang w:val="en-US" w:eastAsia="zh-CN"/>
        </w:rPr>
        <w:t>甲方</w:t>
      </w:r>
      <w:r>
        <w:rPr>
          <w:rFonts w:hint="eastAsia" w:ascii="宋体" w:hAnsi="宋体" w:eastAsia="宋体" w:cs="宋体"/>
          <w:color w:val="auto"/>
          <w:sz w:val="21"/>
          <w:szCs w:val="21"/>
          <w:u w:val="single"/>
        </w:rPr>
        <w:t>审核</w:t>
      </w:r>
      <w:r>
        <w:rPr>
          <w:rFonts w:hint="eastAsia" w:ascii="宋体" w:hAnsi="宋体" w:eastAsia="宋体" w:cs="宋体"/>
          <w:color w:val="auto"/>
          <w:sz w:val="21"/>
          <w:szCs w:val="21"/>
          <w:u w:val="single"/>
          <w:lang w:val="en-US" w:eastAsia="zh-CN"/>
        </w:rPr>
        <w:t>乙方</w:t>
      </w:r>
      <w:r>
        <w:rPr>
          <w:rFonts w:hint="eastAsia" w:ascii="宋体" w:hAnsi="宋体" w:eastAsia="宋体" w:cs="宋体"/>
          <w:color w:val="auto"/>
          <w:sz w:val="21"/>
          <w:szCs w:val="21"/>
          <w:u w:val="single"/>
        </w:rPr>
        <w:t>提供的结算资料无误后10个工作日内向</w:t>
      </w:r>
      <w:r>
        <w:rPr>
          <w:rFonts w:hint="eastAsia" w:ascii="宋体" w:hAnsi="宋体" w:eastAsia="宋体" w:cs="宋体"/>
          <w:color w:val="auto"/>
          <w:sz w:val="21"/>
          <w:szCs w:val="21"/>
          <w:u w:val="single"/>
          <w:lang w:val="en-US" w:eastAsia="zh-CN"/>
        </w:rPr>
        <w:t>乙方</w:t>
      </w:r>
      <w:r>
        <w:rPr>
          <w:rFonts w:hint="eastAsia" w:ascii="宋体" w:hAnsi="宋体" w:eastAsia="宋体" w:cs="宋体"/>
          <w:color w:val="auto"/>
          <w:sz w:val="21"/>
          <w:szCs w:val="21"/>
          <w:u w:val="single"/>
        </w:rPr>
        <w:t>支付合同剩余款项</w:t>
      </w:r>
      <w:r>
        <w:rPr>
          <w:rFonts w:hint="eastAsia" w:ascii="宋体" w:hAnsi="宋体" w:eastAsia="宋体" w:cs="宋体"/>
          <w:color w:val="auto"/>
          <w:sz w:val="21"/>
          <w:szCs w:val="21"/>
          <w:u w:val="single"/>
          <w:lang w:eastAsia="zh-CN"/>
        </w:rPr>
        <w:t>。</w:t>
      </w:r>
      <w:r>
        <w:rPr>
          <w:rFonts w:hint="eastAsia" w:ascii="宋体" w:hAnsi="宋体" w:eastAsia="宋体" w:cs="宋体"/>
          <w:color w:val="auto"/>
          <w:sz w:val="21"/>
          <w:szCs w:val="21"/>
          <w:u w:val="single"/>
        </w:rPr>
        <w:t xml:space="preserve"> </w:t>
      </w:r>
    </w:p>
    <w:p w14:paraId="3D5C2C1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630" w:firstLineChars="300"/>
        <w:jc w:val="both"/>
        <w:textAlignment w:val="auto"/>
        <w:outlineLvl w:val="9"/>
        <w:rPr>
          <w:rFonts w:hint="eastAsia" w:ascii="宋体" w:hAnsi="宋体" w:eastAsia="宋体" w:cs="宋体"/>
          <w:color w:val="auto"/>
          <w:sz w:val="21"/>
          <w:szCs w:val="21"/>
          <w:u w:val="single"/>
        </w:rPr>
      </w:pPr>
      <w:r>
        <w:rPr>
          <w:rFonts w:hint="eastAsia" w:ascii="宋体" w:hAnsi="宋体" w:eastAsia="宋体" w:cs="宋体"/>
          <w:color w:val="auto"/>
          <w:sz w:val="21"/>
          <w:szCs w:val="21"/>
        </w:rPr>
        <w:sym w:font="Wingdings" w:char="00A8"/>
      </w:r>
      <w:r>
        <w:rPr>
          <w:rFonts w:hint="eastAsia" w:ascii="宋体" w:hAnsi="宋体" w:eastAsia="宋体" w:cs="宋体"/>
          <w:color w:val="auto"/>
          <w:sz w:val="21"/>
          <w:szCs w:val="21"/>
        </w:rPr>
        <w:t>成本补偿：</w:t>
      </w:r>
      <w:r>
        <w:rPr>
          <w:rFonts w:hint="eastAsia" w:ascii="宋体" w:hAnsi="宋体" w:eastAsia="宋体" w:cs="宋体"/>
          <w:color w:val="auto"/>
          <w:sz w:val="21"/>
          <w:szCs w:val="21"/>
          <w:u w:val="single"/>
        </w:rPr>
        <w:t xml:space="preserve">      （应明确按照成本补偿方式的支付方式和支付条件）   </w:t>
      </w:r>
    </w:p>
    <w:p w14:paraId="7B11726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630" w:firstLineChars="3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sym w:font="Wingdings" w:char="00A8"/>
      </w:r>
      <w:r>
        <w:rPr>
          <w:rFonts w:hint="eastAsia" w:ascii="宋体" w:hAnsi="宋体" w:eastAsia="宋体" w:cs="宋体"/>
          <w:color w:val="auto"/>
          <w:sz w:val="21"/>
          <w:szCs w:val="21"/>
        </w:rPr>
        <w:t>绩效激励：</w:t>
      </w:r>
      <w:r>
        <w:rPr>
          <w:rFonts w:hint="eastAsia" w:ascii="宋体" w:hAnsi="宋体" w:eastAsia="宋体" w:cs="宋体"/>
          <w:color w:val="auto"/>
          <w:sz w:val="21"/>
          <w:szCs w:val="21"/>
          <w:u w:val="single"/>
        </w:rPr>
        <w:t xml:space="preserve">      （应明确按照绩效激励方式的支付方式和支付条件）   </w:t>
      </w:r>
    </w:p>
    <w:p w14:paraId="419D8467">
      <w:pPr>
        <w:keepNext w:val="0"/>
        <w:keepLines w:val="0"/>
        <w:pageBreakBefore w:val="0"/>
        <w:widowControl w:val="0"/>
        <w:numPr>
          <w:ilvl w:val="0"/>
          <w:numId w:val="10"/>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bCs w:val="0"/>
          <w:color w:val="auto"/>
          <w:sz w:val="21"/>
          <w:szCs w:val="21"/>
          <w:u w:val="single"/>
        </w:rPr>
      </w:pPr>
      <w:r>
        <w:rPr>
          <w:rFonts w:hint="eastAsia" w:ascii="宋体" w:hAnsi="宋体" w:eastAsia="宋体" w:cs="宋体"/>
          <w:b/>
          <w:bCs w:val="0"/>
          <w:color w:val="auto"/>
          <w:sz w:val="21"/>
          <w:szCs w:val="21"/>
        </w:rPr>
        <w:t>合同履行</w:t>
      </w:r>
    </w:p>
    <w:p w14:paraId="105AB83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（1）起始日期：</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年</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日，完成日期：</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年</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日。</w:t>
      </w:r>
    </w:p>
    <w:p w14:paraId="34673DB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u w:val="single"/>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履约</w:t>
      </w:r>
      <w:r>
        <w:rPr>
          <w:rFonts w:hint="eastAsia" w:ascii="宋体" w:hAnsi="宋体" w:eastAsia="宋体" w:cs="宋体"/>
          <w:color w:val="auto"/>
          <w:sz w:val="21"/>
          <w:szCs w:val="21"/>
        </w:rPr>
        <w:t>地点</w:t>
      </w:r>
      <w:r>
        <w:rPr>
          <w:rFonts w:hint="eastAsia" w:ascii="宋体" w:hAnsi="宋体" w:eastAsia="宋体" w:cs="宋体"/>
          <w:b w:val="0"/>
          <w:bCs/>
          <w:color w:val="auto"/>
          <w:sz w:val="21"/>
          <w:szCs w:val="21"/>
        </w:rPr>
        <w:t>：</w:t>
      </w:r>
      <w:r>
        <w:rPr>
          <w:rFonts w:hint="eastAsia" w:ascii="宋体" w:hAnsi="宋体" w:eastAsia="宋体" w:cs="宋体"/>
          <w:color w:val="auto"/>
          <w:sz w:val="21"/>
          <w:szCs w:val="21"/>
          <w:u w:val="single"/>
        </w:rPr>
        <w:t xml:space="preserve"> 根据</w:t>
      </w:r>
      <w:r>
        <w:rPr>
          <w:rFonts w:hint="eastAsia" w:ascii="宋体" w:hAnsi="宋体" w:eastAsia="宋体" w:cs="宋体"/>
          <w:color w:val="auto"/>
          <w:sz w:val="21"/>
          <w:szCs w:val="21"/>
          <w:u w:val="single"/>
          <w:lang w:val="en-US" w:eastAsia="zh-CN"/>
        </w:rPr>
        <w:t>甲方</w:t>
      </w:r>
      <w:r>
        <w:rPr>
          <w:rFonts w:hint="eastAsia" w:ascii="宋体" w:hAnsi="宋体" w:eastAsia="宋体" w:cs="宋体"/>
          <w:color w:val="auto"/>
          <w:sz w:val="21"/>
          <w:szCs w:val="21"/>
          <w:u w:val="single"/>
        </w:rPr>
        <w:t>实际需求，配送至广东珠海、中山、江门、湛江、阳江、茂名共六个地市范围内的具体地点实施，及</w:t>
      </w:r>
      <w:r>
        <w:rPr>
          <w:rFonts w:hint="eastAsia" w:ascii="宋体" w:hAnsi="宋体" w:eastAsia="宋体" w:cs="宋体"/>
          <w:color w:val="auto"/>
          <w:sz w:val="21"/>
          <w:szCs w:val="21"/>
          <w:u w:val="single"/>
          <w:lang w:val="en-US" w:eastAsia="zh-CN"/>
        </w:rPr>
        <w:t>甲方</w:t>
      </w:r>
      <w:r>
        <w:rPr>
          <w:rFonts w:hint="eastAsia" w:ascii="宋体" w:hAnsi="宋体" w:eastAsia="宋体" w:cs="宋体"/>
          <w:color w:val="auto"/>
          <w:sz w:val="21"/>
          <w:szCs w:val="21"/>
          <w:u w:val="single"/>
        </w:rPr>
        <w:t xml:space="preserve">指定的其他地点（广东省范围内） </w:t>
      </w:r>
    </w:p>
    <w:p w14:paraId="6118A80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bCs/>
          <w:color w:val="auto"/>
          <w:sz w:val="21"/>
          <w:szCs w:val="21"/>
        </w:rPr>
        <w:t>（3）履约担保：</w:t>
      </w:r>
      <w:r>
        <w:rPr>
          <w:rFonts w:hint="eastAsia" w:ascii="宋体" w:hAnsi="宋体" w:eastAsia="宋体" w:cs="宋体"/>
          <w:color w:val="auto"/>
          <w:sz w:val="21"/>
          <w:szCs w:val="21"/>
          <w:lang w:val="en-US" w:eastAsia="zh-CN"/>
        </w:rPr>
        <w:t>是否收取履约保证金：</w:t>
      </w:r>
      <w:r>
        <w:rPr>
          <w:rFonts w:hint="eastAsia" w:ascii="宋体" w:hAnsi="宋体" w:eastAsia="宋体" w:cs="宋体"/>
          <w:color w:val="auto"/>
          <w:sz w:val="21"/>
          <w:szCs w:val="21"/>
        </w:rPr>
        <w:sym w:font="Wingdings" w:char="00A8"/>
      </w:r>
      <w:r>
        <w:rPr>
          <w:rFonts w:hint="eastAsia" w:ascii="宋体" w:hAnsi="宋体" w:eastAsia="宋体" w:cs="宋体"/>
          <w:color w:val="auto"/>
          <w:sz w:val="21"/>
          <w:szCs w:val="21"/>
          <w:lang w:eastAsia="zh-CN"/>
        </w:rPr>
        <w:t>是</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sym w:font="Wingdings" w:char="00FE"/>
      </w:r>
      <w:r>
        <w:rPr>
          <w:rFonts w:hint="eastAsia" w:ascii="宋体" w:hAnsi="宋体" w:eastAsia="宋体" w:cs="宋体"/>
          <w:color w:val="auto"/>
          <w:sz w:val="21"/>
          <w:szCs w:val="21"/>
          <w:lang w:eastAsia="zh-CN"/>
        </w:rPr>
        <w:t>否</w:t>
      </w:r>
    </w:p>
    <w:p w14:paraId="2E1BB07E">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bCs/>
          <w:color w:val="auto"/>
          <w:sz w:val="21"/>
          <w:szCs w:val="21"/>
          <w:u w:val="none"/>
          <w:lang w:val="en-US" w:eastAsia="zh-CN"/>
        </w:rPr>
        <w:t xml:space="preserve">  </w:t>
      </w:r>
      <w:r>
        <w:rPr>
          <w:rFonts w:hint="eastAsia" w:ascii="宋体" w:hAnsi="宋体" w:eastAsia="宋体" w:cs="宋体"/>
          <w:color w:val="auto"/>
          <w:sz w:val="21"/>
          <w:szCs w:val="21"/>
          <w:lang w:val="en-US" w:eastAsia="zh-CN"/>
        </w:rPr>
        <w:t xml:space="preserve">  收取履约保证金形式：</w:t>
      </w:r>
      <w:r>
        <w:rPr>
          <w:rFonts w:hint="eastAsia" w:ascii="宋体" w:hAnsi="宋体" w:eastAsia="宋体" w:cs="宋体"/>
          <w:bCs/>
          <w:color w:val="auto"/>
          <w:sz w:val="21"/>
          <w:szCs w:val="21"/>
          <w:u w:val="single"/>
        </w:rPr>
        <w:t xml:space="preserve">                            </w:t>
      </w:r>
    </w:p>
    <w:p w14:paraId="411780AB">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 xml:space="preserve">    收取履约保证金金额：</w:t>
      </w:r>
      <w:r>
        <w:rPr>
          <w:rFonts w:hint="eastAsia" w:ascii="宋体" w:hAnsi="宋体" w:eastAsia="宋体" w:cs="宋体"/>
          <w:bCs/>
          <w:color w:val="auto"/>
          <w:sz w:val="21"/>
          <w:szCs w:val="21"/>
          <w:u w:val="single"/>
        </w:rPr>
        <w:t xml:space="preserve">                            </w:t>
      </w:r>
    </w:p>
    <w:p w14:paraId="7E4459A9">
      <w:pPr>
        <w:keepNext w:val="0"/>
        <w:keepLines w:val="0"/>
        <w:pageBreakBefore w:val="0"/>
        <w:widowControl w:val="0"/>
        <w:kinsoku/>
        <w:wordWrap/>
        <w:overflowPunct/>
        <w:topLinePunct w:val="0"/>
        <w:autoSpaceDE/>
        <w:autoSpaceDN/>
        <w:bidi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bCs/>
          <w:color w:val="auto"/>
          <w:sz w:val="21"/>
          <w:szCs w:val="21"/>
          <w:u w:val="none"/>
          <w:lang w:val="en-US" w:eastAsia="zh-CN"/>
        </w:rPr>
        <w:t xml:space="preserve">    履约担保期限</w:t>
      </w:r>
      <w:r>
        <w:rPr>
          <w:rFonts w:hint="eastAsia" w:ascii="宋体" w:hAnsi="宋体" w:eastAsia="宋体" w:cs="宋体"/>
          <w:bCs/>
          <w:color w:val="auto"/>
          <w:sz w:val="21"/>
          <w:szCs w:val="21"/>
          <w:u w:val="none"/>
          <w:lang w:eastAsia="zh-CN"/>
        </w:rPr>
        <w:t>：</w:t>
      </w:r>
      <w:r>
        <w:rPr>
          <w:rFonts w:hint="eastAsia" w:ascii="宋体" w:hAnsi="宋体" w:eastAsia="宋体" w:cs="宋体"/>
          <w:bCs/>
          <w:color w:val="auto"/>
          <w:sz w:val="21"/>
          <w:szCs w:val="21"/>
          <w:u w:val="single"/>
        </w:rPr>
        <w:t xml:space="preserve">      </w:t>
      </w:r>
      <w:r>
        <w:rPr>
          <w:rFonts w:hint="eastAsia" w:ascii="宋体" w:hAnsi="宋体" w:eastAsia="宋体" w:cs="宋体"/>
          <w:bCs/>
          <w:color w:val="auto"/>
          <w:sz w:val="21"/>
          <w:szCs w:val="21"/>
          <w:u w:val="single"/>
          <w:lang w:val="en-US" w:eastAsia="zh-CN"/>
        </w:rPr>
        <w:t xml:space="preserve">                     </w:t>
      </w:r>
      <w:r>
        <w:rPr>
          <w:rFonts w:hint="eastAsia" w:ascii="宋体" w:hAnsi="宋体" w:eastAsia="宋体" w:cs="宋体"/>
          <w:bCs/>
          <w:color w:val="auto"/>
          <w:sz w:val="21"/>
          <w:szCs w:val="21"/>
          <w:u w:val="single"/>
        </w:rPr>
        <w:t xml:space="preserve">       </w:t>
      </w:r>
    </w:p>
    <w:p w14:paraId="2EC9835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rPr>
      </w:pPr>
      <w:r>
        <w:rPr>
          <w:rFonts w:hint="eastAsia" w:ascii="宋体" w:hAnsi="宋体" w:eastAsia="宋体" w:cs="宋体"/>
          <w:bCs/>
          <w:color w:val="auto"/>
          <w:sz w:val="21"/>
          <w:szCs w:val="21"/>
        </w:rPr>
        <w:t>（4）分期履行要求：</w:t>
      </w:r>
      <w:r>
        <w:rPr>
          <w:rFonts w:hint="eastAsia" w:ascii="宋体" w:hAnsi="宋体" w:eastAsia="宋体" w:cs="宋体"/>
          <w:bCs/>
          <w:color w:val="auto"/>
          <w:sz w:val="21"/>
          <w:szCs w:val="21"/>
          <w:u w:val="single"/>
        </w:rPr>
        <w:t xml:space="preserve">                                                   </w:t>
      </w:r>
      <w:r>
        <w:rPr>
          <w:rFonts w:hint="eastAsia" w:ascii="宋体" w:hAnsi="宋体" w:eastAsia="宋体" w:cs="宋体"/>
          <w:bCs/>
          <w:color w:val="auto"/>
          <w:sz w:val="21"/>
          <w:szCs w:val="21"/>
          <w:u w:val="single"/>
          <w:lang w:val="en-US" w:eastAsia="zh-CN"/>
        </w:rPr>
        <w:t xml:space="preserve">    </w:t>
      </w:r>
      <w:r>
        <w:rPr>
          <w:rFonts w:hint="eastAsia" w:ascii="宋体" w:hAnsi="宋体" w:eastAsia="宋体" w:cs="宋体"/>
          <w:bCs/>
          <w:color w:val="auto"/>
          <w:sz w:val="21"/>
          <w:szCs w:val="21"/>
          <w:u w:val="single"/>
        </w:rPr>
        <w:t xml:space="preserve"> </w:t>
      </w:r>
    </w:p>
    <w:p w14:paraId="75F3999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u w:val="single"/>
        </w:rPr>
      </w:pPr>
      <w:r>
        <w:rPr>
          <w:rFonts w:hint="eastAsia" w:ascii="宋体" w:hAnsi="宋体" w:eastAsia="宋体" w:cs="宋体"/>
          <w:bCs/>
          <w:color w:val="auto"/>
          <w:sz w:val="21"/>
          <w:szCs w:val="21"/>
        </w:rPr>
        <w:t>（5）</w:t>
      </w:r>
      <w:r>
        <w:rPr>
          <w:rFonts w:hint="eastAsia" w:ascii="宋体" w:hAnsi="宋体" w:eastAsia="宋体" w:cs="宋体"/>
          <w:bCs/>
          <w:color w:val="auto"/>
          <w:sz w:val="21"/>
          <w:szCs w:val="21"/>
          <w:lang w:eastAsia="zh-CN"/>
        </w:rPr>
        <w:t>风险处置措施和替代方案</w:t>
      </w:r>
      <w:r>
        <w:rPr>
          <w:rFonts w:hint="eastAsia" w:ascii="宋体" w:hAnsi="宋体" w:eastAsia="宋体" w:cs="宋体"/>
          <w:bCs/>
          <w:color w:val="auto"/>
          <w:sz w:val="21"/>
          <w:szCs w:val="21"/>
        </w:rPr>
        <w:t>：</w:t>
      </w:r>
      <w:r>
        <w:rPr>
          <w:rFonts w:hint="eastAsia" w:ascii="宋体" w:hAnsi="宋体" w:eastAsia="宋体" w:cs="宋体"/>
          <w:color w:val="auto"/>
          <w:sz w:val="21"/>
          <w:szCs w:val="21"/>
          <w:u w:val="single"/>
        </w:rPr>
        <w:t xml:space="preserve">                                              </w:t>
      </w:r>
    </w:p>
    <w:p w14:paraId="40EC06C3">
      <w:pPr>
        <w:keepNext w:val="0"/>
        <w:keepLines w:val="0"/>
        <w:pageBreakBefore w:val="0"/>
        <w:widowControl w:val="0"/>
        <w:numPr>
          <w:ilvl w:val="0"/>
          <w:numId w:val="10"/>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合同验收</w:t>
      </w:r>
    </w:p>
    <w:p w14:paraId="1F99EC0E">
      <w:pPr>
        <w:keepNext w:val="0"/>
        <w:keepLines w:val="0"/>
        <w:pageBreakBefore w:val="0"/>
        <w:widowControl w:val="0"/>
        <w:numPr>
          <w:ilvl w:val="0"/>
          <w:numId w:val="12"/>
        </w:numPr>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rPr>
      </w:pPr>
      <w:r>
        <w:rPr>
          <w:rFonts w:hint="eastAsia" w:ascii="宋体" w:hAnsi="宋体" w:eastAsia="宋体" w:cs="宋体"/>
          <w:bCs/>
          <w:color w:val="auto"/>
          <w:sz w:val="21"/>
          <w:szCs w:val="21"/>
        </w:rPr>
        <w:t>验收组织方式：</w:t>
      </w:r>
      <w:r>
        <w:rPr>
          <w:rFonts w:hint="eastAsia" w:ascii="宋体" w:hAnsi="宋体" w:eastAsia="宋体" w:cs="宋体"/>
          <w:color w:val="auto"/>
          <w:sz w:val="21"/>
          <w:szCs w:val="21"/>
        </w:rPr>
        <w:sym w:font="Wingdings" w:char="00FE"/>
      </w:r>
      <w:r>
        <w:rPr>
          <w:rFonts w:hint="eastAsia" w:ascii="宋体" w:hAnsi="宋体" w:eastAsia="宋体" w:cs="宋体"/>
          <w:bCs/>
          <w:color w:val="auto"/>
          <w:sz w:val="21"/>
          <w:szCs w:val="21"/>
        </w:rPr>
        <w:t xml:space="preserve">自行组织 </w:t>
      </w:r>
      <w:r>
        <w:rPr>
          <w:rFonts w:hint="eastAsia" w:ascii="宋体" w:hAnsi="宋体" w:eastAsia="宋体" w:cs="宋体"/>
          <w:color w:val="auto"/>
          <w:sz w:val="21"/>
          <w:szCs w:val="21"/>
        </w:rPr>
        <w:sym w:font="Wingdings" w:char="00A8"/>
      </w:r>
      <w:r>
        <w:rPr>
          <w:rFonts w:hint="eastAsia" w:ascii="宋体" w:hAnsi="宋体" w:eastAsia="宋体" w:cs="宋体"/>
          <w:bCs/>
          <w:color w:val="auto"/>
          <w:sz w:val="21"/>
          <w:szCs w:val="21"/>
        </w:rPr>
        <w:t>委托第三方组织</w:t>
      </w:r>
    </w:p>
    <w:p w14:paraId="529AA619">
      <w:pPr>
        <w:keepNext w:val="0"/>
        <w:keepLines w:val="0"/>
        <w:pageBreakBefore w:val="0"/>
        <w:widowControl w:val="0"/>
        <w:numPr>
          <w:ilvl w:val="0"/>
          <w:numId w:val="0"/>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Cs/>
          <w:color w:val="auto"/>
          <w:sz w:val="21"/>
          <w:szCs w:val="21"/>
        </w:rPr>
      </w:pPr>
      <w:r>
        <w:rPr>
          <w:rFonts w:hint="eastAsia" w:ascii="宋体" w:hAnsi="宋体" w:eastAsia="宋体" w:cs="宋体"/>
          <w:bCs/>
          <w:color w:val="auto"/>
          <w:sz w:val="21"/>
          <w:szCs w:val="21"/>
          <w:lang w:val="en-US" w:eastAsia="zh-CN"/>
        </w:rPr>
        <w:t xml:space="preserve">         </w:t>
      </w:r>
      <w:r>
        <w:rPr>
          <w:rFonts w:hint="eastAsia" w:ascii="宋体" w:hAnsi="宋体" w:eastAsia="宋体" w:cs="宋体"/>
          <w:bCs/>
          <w:color w:val="auto"/>
          <w:sz w:val="21"/>
          <w:szCs w:val="21"/>
        </w:rPr>
        <w:t>验收主体：</w:t>
      </w:r>
      <w:r>
        <w:rPr>
          <w:rFonts w:hint="eastAsia" w:ascii="宋体" w:hAnsi="宋体" w:eastAsia="宋体" w:cs="宋体"/>
          <w:bCs/>
          <w:color w:val="auto"/>
          <w:sz w:val="21"/>
          <w:szCs w:val="21"/>
          <w:u w:val="single"/>
        </w:rPr>
        <w:t xml:space="preserve"> </w:t>
      </w:r>
      <w:r>
        <w:rPr>
          <w:rFonts w:hint="eastAsia" w:ascii="宋体" w:hAnsi="宋体" w:eastAsia="宋体" w:cs="宋体"/>
          <w:bCs/>
          <w:color w:val="auto"/>
          <w:sz w:val="21"/>
          <w:szCs w:val="21"/>
          <w:u w:val="single"/>
          <w:lang w:val="en-US" w:eastAsia="zh-CN"/>
        </w:rPr>
        <w:t xml:space="preserve">甲方验收小组   </w:t>
      </w:r>
      <w:r>
        <w:rPr>
          <w:rFonts w:hint="eastAsia" w:ascii="宋体" w:hAnsi="宋体" w:eastAsia="宋体" w:cs="宋体"/>
          <w:bCs/>
          <w:color w:val="auto"/>
          <w:sz w:val="21"/>
          <w:szCs w:val="21"/>
          <w:u w:val="single"/>
        </w:rPr>
        <w:t xml:space="preserve"> </w:t>
      </w:r>
    </w:p>
    <w:p w14:paraId="734AB67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bCs/>
          <w:color w:val="auto"/>
          <w:sz w:val="21"/>
          <w:szCs w:val="21"/>
        </w:rPr>
      </w:pPr>
      <w:r>
        <w:rPr>
          <w:rFonts w:hint="eastAsia" w:ascii="宋体" w:hAnsi="宋体" w:eastAsia="宋体" w:cs="宋体"/>
          <w:bCs/>
          <w:color w:val="auto"/>
          <w:sz w:val="21"/>
          <w:szCs w:val="21"/>
          <w:lang w:val="en-US" w:eastAsia="zh-CN"/>
        </w:rPr>
        <w:t xml:space="preserve">        </w:t>
      </w:r>
      <w:r>
        <w:rPr>
          <w:rFonts w:hint="eastAsia" w:ascii="宋体" w:hAnsi="宋体" w:eastAsia="宋体" w:cs="宋体"/>
          <w:bCs/>
          <w:color w:val="auto"/>
          <w:sz w:val="21"/>
          <w:szCs w:val="21"/>
        </w:rPr>
        <w:t>是否邀请本项目的其他</w:t>
      </w:r>
      <w:r>
        <w:rPr>
          <w:rFonts w:hint="eastAsia" w:ascii="宋体" w:hAnsi="宋体" w:eastAsia="宋体" w:cs="宋体"/>
          <w:bCs/>
          <w:color w:val="auto"/>
          <w:sz w:val="21"/>
          <w:szCs w:val="21"/>
          <w:lang w:eastAsia="zh-CN"/>
        </w:rPr>
        <w:t>投标人参加验收</w:t>
      </w:r>
      <w:r>
        <w:rPr>
          <w:rFonts w:hint="eastAsia" w:ascii="宋体" w:hAnsi="宋体" w:eastAsia="宋体" w:cs="宋体"/>
          <w:bCs/>
          <w:color w:val="auto"/>
          <w:sz w:val="21"/>
          <w:szCs w:val="21"/>
        </w:rPr>
        <w:t>：</w:t>
      </w:r>
      <w:r>
        <w:rPr>
          <w:rFonts w:hint="eastAsia" w:ascii="宋体" w:hAnsi="宋体" w:eastAsia="宋体" w:cs="宋体"/>
          <w:color w:val="auto"/>
          <w:sz w:val="21"/>
          <w:szCs w:val="21"/>
        </w:rPr>
        <w:sym w:font="Wingdings" w:char="00A8"/>
      </w:r>
      <w:r>
        <w:rPr>
          <w:rFonts w:hint="eastAsia" w:ascii="宋体" w:hAnsi="宋体" w:eastAsia="宋体" w:cs="宋体"/>
          <w:bCs/>
          <w:color w:val="auto"/>
          <w:sz w:val="21"/>
          <w:szCs w:val="21"/>
        </w:rPr>
        <w:t xml:space="preserve">是  </w:t>
      </w:r>
      <w:r>
        <w:rPr>
          <w:rFonts w:hint="eastAsia" w:ascii="宋体" w:hAnsi="宋体" w:eastAsia="宋体" w:cs="宋体"/>
          <w:color w:val="auto"/>
          <w:sz w:val="21"/>
          <w:szCs w:val="21"/>
        </w:rPr>
        <w:sym w:font="Wingdings" w:char="00FE"/>
      </w:r>
      <w:r>
        <w:rPr>
          <w:rFonts w:hint="eastAsia" w:ascii="宋体" w:hAnsi="宋体" w:eastAsia="宋体" w:cs="宋体"/>
          <w:bCs/>
          <w:color w:val="auto"/>
          <w:sz w:val="21"/>
          <w:szCs w:val="21"/>
        </w:rPr>
        <w:t>否</w:t>
      </w:r>
    </w:p>
    <w:p w14:paraId="3BCA2D7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rPr>
      </w:pPr>
      <w:r>
        <w:rPr>
          <w:rFonts w:hint="eastAsia" w:ascii="宋体" w:hAnsi="宋体" w:eastAsia="宋体" w:cs="宋体"/>
          <w:bCs/>
          <w:color w:val="auto"/>
          <w:sz w:val="21"/>
          <w:szCs w:val="21"/>
        </w:rPr>
        <w:t>是否邀请专家</w:t>
      </w:r>
      <w:r>
        <w:rPr>
          <w:rFonts w:hint="eastAsia" w:ascii="宋体" w:hAnsi="宋体" w:eastAsia="宋体" w:cs="宋体"/>
          <w:bCs/>
          <w:color w:val="auto"/>
          <w:sz w:val="21"/>
          <w:szCs w:val="21"/>
          <w:lang w:eastAsia="zh-CN"/>
        </w:rPr>
        <w:t>参加验收</w:t>
      </w:r>
      <w:r>
        <w:rPr>
          <w:rFonts w:hint="eastAsia" w:ascii="宋体" w:hAnsi="宋体" w:eastAsia="宋体" w:cs="宋体"/>
          <w:bCs/>
          <w:color w:val="auto"/>
          <w:sz w:val="21"/>
          <w:szCs w:val="21"/>
        </w:rPr>
        <w:t>：</w:t>
      </w:r>
      <w:r>
        <w:rPr>
          <w:rFonts w:hint="eastAsia" w:ascii="宋体" w:hAnsi="宋体" w:eastAsia="宋体" w:cs="宋体"/>
          <w:color w:val="auto"/>
          <w:sz w:val="21"/>
          <w:szCs w:val="21"/>
        </w:rPr>
        <w:sym w:font="Wingdings" w:char="00A8"/>
      </w:r>
      <w:r>
        <w:rPr>
          <w:rFonts w:hint="eastAsia" w:ascii="宋体" w:hAnsi="宋体" w:eastAsia="宋体" w:cs="宋体"/>
          <w:bCs/>
          <w:color w:val="auto"/>
          <w:sz w:val="21"/>
          <w:szCs w:val="21"/>
        </w:rPr>
        <w:t xml:space="preserve">是  </w:t>
      </w:r>
      <w:r>
        <w:rPr>
          <w:rFonts w:hint="eastAsia" w:ascii="宋体" w:hAnsi="宋体" w:eastAsia="宋体" w:cs="宋体"/>
          <w:color w:val="auto"/>
          <w:sz w:val="21"/>
          <w:szCs w:val="21"/>
        </w:rPr>
        <w:sym w:font="Wingdings" w:char="00FE"/>
      </w:r>
      <w:r>
        <w:rPr>
          <w:rFonts w:hint="eastAsia" w:ascii="宋体" w:hAnsi="宋体" w:eastAsia="宋体" w:cs="宋体"/>
          <w:bCs/>
          <w:color w:val="auto"/>
          <w:sz w:val="21"/>
          <w:szCs w:val="21"/>
        </w:rPr>
        <w:t>否</w:t>
      </w:r>
    </w:p>
    <w:p w14:paraId="1F6C17B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rPr>
      </w:pPr>
      <w:r>
        <w:rPr>
          <w:rFonts w:hint="eastAsia" w:ascii="宋体" w:hAnsi="宋体" w:eastAsia="宋体" w:cs="宋体"/>
          <w:bCs/>
          <w:color w:val="auto"/>
          <w:sz w:val="21"/>
          <w:szCs w:val="21"/>
        </w:rPr>
        <w:t>是否邀请服务对象</w:t>
      </w:r>
      <w:r>
        <w:rPr>
          <w:rFonts w:hint="eastAsia" w:ascii="宋体" w:hAnsi="宋体" w:eastAsia="宋体" w:cs="宋体"/>
          <w:bCs/>
          <w:color w:val="auto"/>
          <w:sz w:val="21"/>
          <w:szCs w:val="21"/>
          <w:lang w:eastAsia="zh-CN"/>
        </w:rPr>
        <w:t>参加验收</w:t>
      </w:r>
      <w:r>
        <w:rPr>
          <w:rFonts w:hint="eastAsia" w:ascii="宋体" w:hAnsi="宋体" w:eastAsia="宋体" w:cs="宋体"/>
          <w:bCs/>
          <w:color w:val="auto"/>
          <w:sz w:val="21"/>
          <w:szCs w:val="21"/>
        </w:rPr>
        <w:t>：</w:t>
      </w:r>
      <w:r>
        <w:rPr>
          <w:rFonts w:hint="eastAsia" w:ascii="宋体" w:hAnsi="宋体" w:eastAsia="宋体" w:cs="宋体"/>
          <w:color w:val="auto"/>
          <w:sz w:val="21"/>
          <w:szCs w:val="21"/>
        </w:rPr>
        <w:sym w:font="Wingdings" w:char="00FE"/>
      </w:r>
      <w:r>
        <w:rPr>
          <w:rFonts w:hint="eastAsia" w:ascii="宋体" w:hAnsi="宋体" w:eastAsia="宋体" w:cs="宋体"/>
          <w:bCs/>
          <w:color w:val="auto"/>
          <w:sz w:val="21"/>
          <w:szCs w:val="21"/>
        </w:rPr>
        <w:t xml:space="preserve">是  </w:t>
      </w:r>
      <w:r>
        <w:rPr>
          <w:rFonts w:hint="eastAsia" w:ascii="宋体" w:hAnsi="宋体" w:eastAsia="宋体" w:cs="宋体"/>
          <w:color w:val="auto"/>
          <w:sz w:val="21"/>
          <w:szCs w:val="21"/>
        </w:rPr>
        <w:sym w:font="Wingdings" w:char="00A8"/>
      </w:r>
      <w:r>
        <w:rPr>
          <w:rFonts w:hint="eastAsia" w:ascii="宋体" w:hAnsi="宋体" w:eastAsia="宋体" w:cs="宋体"/>
          <w:bCs/>
          <w:color w:val="auto"/>
          <w:sz w:val="21"/>
          <w:szCs w:val="21"/>
        </w:rPr>
        <w:t>否</w:t>
      </w:r>
    </w:p>
    <w:p w14:paraId="7ED35CD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rPr>
      </w:pPr>
      <w:r>
        <w:rPr>
          <w:rFonts w:hint="eastAsia" w:ascii="宋体" w:hAnsi="宋体" w:eastAsia="宋体" w:cs="宋体"/>
          <w:bCs/>
          <w:color w:val="auto"/>
          <w:sz w:val="21"/>
          <w:szCs w:val="21"/>
        </w:rPr>
        <w:t>是否邀请第三方检测机构</w:t>
      </w:r>
      <w:r>
        <w:rPr>
          <w:rFonts w:hint="eastAsia" w:ascii="宋体" w:hAnsi="宋体" w:eastAsia="宋体" w:cs="宋体"/>
          <w:bCs/>
          <w:color w:val="auto"/>
          <w:sz w:val="21"/>
          <w:szCs w:val="21"/>
          <w:lang w:eastAsia="zh-CN"/>
        </w:rPr>
        <w:t>参加验收</w:t>
      </w:r>
      <w:r>
        <w:rPr>
          <w:rFonts w:hint="eastAsia" w:ascii="宋体" w:hAnsi="宋体" w:eastAsia="宋体" w:cs="宋体"/>
          <w:bCs/>
          <w:color w:val="auto"/>
          <w:sz w:val="21"/>
          <w:szCs w:val="21"/>
        </w:rPr>
        <w:t>：</w:t>
      </w:r>
      <w:r>
        <w:rPr>
          <w:rFonts w:hint="eastAsia" w:ascii="宋体" w:hAnsi="宋体" w:eastAsia="宋体" w:cs="宋体"/>
          <w:color w:val="auto"/>
          <w:sz w:val="21"/>
          <w:szCs w:val="21"/>
        </w:rPr>
        <w:sym w:font="Wingdings" w:char="00A8"/>
      </w:r>
      <w:r>
        <w:rPr>
          <w:rFonts w:hint="eastAsia" w:ascii="宋体" w:hAnsi="宋体" w:eastAsia="宋体" w:cs="宋体"/>
          <w:bCs/>
          <w:color w:val="auto"/>
          <w:sz w:val="21"/>
          <w:szCs w:val="21"/>
        </w:rPr>
        <w:t xml:space="preserve">是  </w:t>
      </w:r>
      <w:r>
        <w:rPr>
          <w:rFonts w:hint="eastAsia" w:ascii="宋体" w:hAnsi="宋体" w:eastAsia="宋体" w:cs="宋体"/>
          <w:color w:val="auto"/>
          <w:sz w:val="21"/>
          <w:szCs w:val="21"/>
        </w:rPr>
        <w:sym w:font="Wingdings" w:char="00FE"/>
      </w:r>
      <w:r>
        <w:rPr>
          <w:rFonts w:hint="eastAsia" w:ascii="宋体" w:hAnsi="宋体" w:eastAsia="宋体" w:cs="宋体"/>
          <w:bCs/>
          <w:color w:val="auto"/>
          <w:sz w:val="21"/>
          <w:szCs w:val="21"/>
        </w:rPr>
        <w:t>否</w:t>
      </w:r>
    </w:p>
    <w:p w14:paraId="72E01F9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rPr>
      </w:pPr>
      <w:r>
        <w:rPr>
          <w:rFonts w:hint="eastAsia" w:ascii="宋体" w:hAnsi="宋体" w:eastAsia="宋体" w:cs="宋体"/>
          <w:bCs/>
          <w:color w:val="auto"/>
          <w:sz w:val="21"/>
          <w:szCs w:val="21"/>
          <w:lang w:eastAsia="zh-CN"/>
        </w:rPr>
        <w:t>是否进行抽查检测：</w:t>
      </w:r>
      <w:r>
        <w:rPr>
          <w:rFonts w:hint="eastAsia" w:ascii="宋体" w:hAnsi="宋体" w:eastAsia="宋体" w:cs="宋体"/>
          <w:color w:val="auto"/>
          <w:sz w:val="21"/>
          <w:szCs w:val="21"/>
        </w:rPr>
        <w:sym w:font="Wingdings" w:char="00FE"/>
      </w:r>
      <w:r>
        <w:rPr>
          <w:rFonts w:hint="eastAsia" w:ascii="宋体" w:hAnsi="宋体" w:eastAsia="宋体" w:cs="宋体"/>
          <w:bCs/>
          <w:color w:val="auto"/>
          <w:sz w:val="21"/>
          <w:szCs w:val="21"/>
        </w:rPr>
        <w:t>是</w:t>
      </w:r>
      <w:r>
        <w:rPr>
          <w:rFonts w:hint="eastAsia" w:ascii="宋体" w:hAnsi="宋体" w:eastAsia="宋体" w:cs="宋体"/>
          <w:bCs/>
          <w:color w:val="auto"/>
          <w:sz w:val="21"/>
          <w:szCs w:val="21"/>
          <w:lang w:eastAsia="zh-CN"/>
        </w:rPr>
        <w:t>，抽查比例：</w:t>
      </w:r>
      <w:r>
        <w:rPr>
          <w:rFonts w:hint="eastAsia" w:ascii="宋体" w:hAnsi="宋体" w:eastAsia="宋体" w:cs="宋体"/>
          <w:bCs/>
          <w:color w:val="auto"/>
          <w:sz w:val="21"/>
          <w:szCs w:val="21"/>
          <w:u w:val="single"/>
        </w:rPr>
        <w:t xml:space="preserve">   </w:t>
      </w:r>
      <w:r>
        <w:rPr>
          <w:rFonts w:hint="eastAsia" w:ascii="宋体" w:hAnsi="宋体" w:eastAsia="宋体" w:cs="宋体"/>
          <w:bCs/>
          <w:color w:val="auto"/>
          <w:sz w:val="21"/>
          <w:szCs w:val="21"/>
          <w:u w:val="single"/>
          <w:lang w:val="en-US" w:eastAsia="zh-CN"/>
        </w:rPr>
        <w:t xml:space="preserve">     </w:t>
      </w:r>
      <w:r>
        <w:rPr>
          <w:rFonts w:hint="eastAsia" w:ascii="宋体" w:hAnsi="宋体" w:eastAsia="宋体" w:cs="宋体"/>
          <w:bCs/>
          <w:color w:val="auto"/>
          <w:sz w:val="21"/>
          <w:szCs w:val="21"/>
        </w:rPr>
        <w:t xml:space="preserve"> </w:t>
      </w:r>
      <w:r>
        <w:rPr>
          <w:rFonts w:hint="eastAsia" w:ascii="宋体" w:hAnsi="宋体" w:eastAsia="宋体" w:cs="宋体"/>
          <w:color w:val="auto"/>
          <w:sz w:val="21"/>
          <w:szCs w:val="21"/>
        </w:rPr>
        <w:sym w:font="Wingdings" w:char="00A8"/>
      </w:r>
      <w:r>
        <w:rPr>
          <w:rFonts w:hint="eastAsia" w:ascii="宋体" w:hAnsi="宋体" w:eastAsia="宋体" w:cs="宋体"/>
          <w:bCs/>
          <w:color w:val="auto"/>
          <w:sz w:val="21"/>
          <w:szCs w:val="21"/>
        </w:rPr>
        <w:t>否</w:t>
      </w:r>
    </w:p>
    <w:p w14:paraId="00C86DD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u w:val="single"/>
          <w:lang w:eastAsia="zh-CN"/>
        </w:rPr>
      </w:pPr>
      <w:r>
        <w:rPr>
          <w:rFonts w:hint="eastAsia" w:ascii="宋体" w:hAnsi="宋体" w:eastAsia="宋体" w:cs="宋体"/>
          <w:bCs/>
          <w:color w:val="auto"/>
          <w:sz w:val="21"/>
          <w:szCs w:val="21"/>
          <w:lang w:val="en-US" w:eastAsia="zh-CN"/>
        </w:rPr>
        <w:t>是否存在破坏性检测：</w:t>
      </w:r>
      <w:r>
        <w:rPr>
          <w:rFonts w:hint="eastAsia" w:ascii="宋体" w:hAnsi="宋体" w:eastAsia="宋体" w:cs="宋体"/>
          <w:color w:val="auto"/>
          <w:sz w:val="21"/>
          <w:szCs w:val="21"/>
        </w:rPr>
        <w:sym w:font="Wingdings" w:char="00A8"/>
      </w:r>
      <w:r>
        <w:rPr>
          <w:rFonts w:hint="eastAsia" w:ascii="宋体" w:hAnsi="宋体" w:eastAsia="宋体" w:cs="宋体"/>
          <w:bCs/>
          <w:color w:val="auto"/>
          <w:sz w:val="21"/>
          <w:szCs w:val="21"/>
        </w:rPr>
        <w:t>是</w:t>
      </w:r>
      <w:r>
        <w:rPr>
          <w:rFonts w:hint="eastAsia" w:ascii="宋体" w:hAnsi="宋体" w:eastAsia="宋体" w:cs="宋体"/>
          <w:bCs/>
          <w:color w:val="auto"/>
          <w:sz w:val="21"/>
          <w:szCs w:val="21"/>
          <w:lang w:eastAsia="zh-CN"/>
        </w:rPr>
        <w:t>，</w:t>
      </w:r>
      <w:r>
        <w:rPr>
          <w:rFonts w:hint="eastAsia" w:ascii="宋体" w:hAnsi="宋体" w:eastAsia="宋体" w:cs="宋体"/>
          <w:bCs/>
          <w:color w:val="auto"/>
          <w:sz w:val="21"/>
          <w:szCs w:val="21"/>
          <w:u w:val="single"/>
          <w:lang w:eastAsia="zh-CN"/>
        </w:rPr>
        <w:t>（应明确对被破坏的检测产品的处理方式）</w:t>
      </w:r>
    </w:p>
    <w:p w14:paraId="1F10E8A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lang w:eastAsia="zh-CN"/>
        </w:rPr>
      </w:pPr>
      <w:r>
        <w:rPr>
          <w:rFonts w:hint="eastAsia" w:ascii="宋体" w:hAnsi="宋体" w:eastAsia="宋体" w:cs="宋体"/>
          <w:bCs/>
          <w:color w:val="auto"/>
          <w:sz w:val="21"/>
          <w:szCs w:val="21"/>
          <w:lang w:val="en-US" w:eastAsia="zh-CN"/>
        </w:rPr>
        <w:t xml:space="preserve">                    </w:t>
      </w:r>
      <w:r>
        <w:rPr>
          <w:rFonts w:hint="eastAsia" w:ascii="宋体" w:hAnsi="宋体" w:eastAsia="宋体" w:cs="宋体"/>
          <w:color w:val="auto"/>
          <w:sz w:val="21"/>
          <w:szCs w:val="21"/>
        </w:rPr>
        <w:sym w:font="Wingdings" w:char="00FE"/>
      </w:r>
      <w:r>
        <w:rPr>
          <w:rFonts w:hint="eastAsia" w:ascii="宋体" w:hAnsi="宋体" w:eastAsia="宋体" w:cs="宋体"/>
          <w:bCs/>
          <w:color w:val="auto"/>
          <w:sz w:val="21"/>
          <w:szCs w:val="21"/>
        </w:rPr>
        <w:t>否</w:t>
      </w:r>
    </w:p>
    <w:p w14:paraId="106FF96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u w:val="single"/>
        </w:rPr>
      </w:pPr>
      <w:r>
        <w:rPr>
          <w:rFonts w:hint="eastAsia" w:ascii="宋体" w:hAnsi="宋体" w:eastAsia="宋体" w:cs="宋体"/>
          <w:bCs/>
          <w:color w:val="auto"/>
          <w:sz w:val="21"/>
          <w:szCs w:val="21"/>
        </w:rPr>
        <w:t>验收组织的其他事项：</w:t>
      </w:r>
      <w:r>
        <w:rPr>
          <w:rFonts w:hint="eastAsia" w:ascii="宋体" w:hAnsi="宋体" w:eastAsia="宋体" w:cs="宋体"/>
          <w:bCs/>
          <w:color w:val="auto"/>
          <w:sz w:val="21"/>
          <w:szCs w:val="21"/>
          <w:u w:val="single"/>
        </w:rPr>
        <w:t xml:space="preserve">                </w:t>
      </w:r>
    </w:p>
    <w:p w14:paraId="0A3022F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rPr>
      </w:pPr>
      <w:r>
        <w:rPr>
          <w:rFonts w:hint="eastAsia" w:ascii="宋体" w:hAnsi="宋体" w:eastAsia="宋体" w:cs="宋体"/>
          <w:bCs/>
          <w:color w:val="auto"/>
          <w:sz w:val="21"/>
          <w:szCs w:val="21"/>
        </w:rPr>
        <w:t>（2）履约验收时间：</w:t>
      </w:r>
      <w:r>
        <w:rPr>
          <w:rFonts w:hint="eastAsia" w:ascii="宋体" w:hAnsi="宋体" w:eastAsia="宋体" w:cs="宋体"/>
          <w:bCs/>
          <w:color w:val="auto"/>
          <w:sz w:val="21"/>
          <w:szCs w:val="21"/>
          <w:u w:val="single"/>
        </w:rPr>
        <w:t>（计划于何时验收/</w:t>
      </w:r>
      <w:r>
        <w:rPr>
          <w:rFonts w:hint="eastAsia" w:ascii="宋体" w:hAnsi="宋体" w:eastAsia="宋体" w:cs="宋体"/>
          <w:bCs/>
          <w:color w:val="auto"/>
          <w:sz w:val="21"/>
          <w:szCs w:val="21"/>
          <w:u w:val="single"/>
          <w:lang w:val="en-US" w:eastAsia="zh-CN"/>
        </w:rPr>
        <w:t>乙方</w:t>
      </w:r>
      <w:r>
        <w:rPr>
          <w:rFonts w:hint="eastAsia" w:ascii="宋体" w:hAnsi="宋体" w:eastAsia="宋体" w:cs="宋体"/>
          <w:bCs/>
          <w:color w:val="auto"/>
          <w:sz w:val="21"/>
          <w:szCs w:val="21"/>
          <w:u w:val="single"/>
        </w:rPr>
        <w:t>提出验收申请之日起   日内组织验收）</w:t>
      </w:r>
      <w:r>
        <w:rPr>
          <w:rFonts w:hint="eastAsia" w:ascii="宋体" w:hAnsi="宋体" w:eastAsia="宋体" w:cs="宋体"/>
          <w:bCs/>
          <w:color w:val="auto"/>
          <w:sz w:val="21"/>
          <w:szCs w:val="21"/>
          <w:u w:val="single"/>
          <w:lang w:val="en-US" w:eastAsia="zh-CN"/>
        </w:rPr>
        <w:t xml:space="preserve"> </w:t>
      </w:r>
    </w:p>
    <w:p w14:paraId="1D0F423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rPr>
      </w:pPr>
      <w:r>
        <w:rPr>
          <w:rFonts w:hint="eastAsia" w:ascii="宋体" w:hAnsi="宋体" w:eastAsia="宋体" w:cs="宋体"/>
          <w:bCs/>
          <w:color w:val="auto"/>
          <w:sz w:val="21"/>
          <w:szCs w:val="21"/>
        </w:rPr>
        <w:t>（3）履约验收方式：</w:t>
      </w:r>
      <w:r>
        <w:rPr>
          <w:rFonts w:hint="eastAsia" w:ascii="宋体" w:hAnsi="宋体" w:eastAsia="宋体" w:cs="宋体"/>
          <w:color w:val="auto"/>
          <w:sz w:val="21"/>
          <w:szCs w:val="21"/>
        </w:rPr>
        <w:sym w:font="Wingdings" w:char="00A8"/>
      </w:r>
      <w:r>
        <w:rPr>
          <w:rFonts w:hint="eastAsia" w:ascii="宋体" w:hAnsi="宋体" w:eastAsia="宋体" w:cs="宋体"/>
          <w:bCs/>
          <w:color w:val="auto"/>
          <w:sz w:val="21"/>
          <w:szCs w:val="21"/>
        </w:rPr>
        <w:t xml:space="preserve">一次性验收         </w:t>
      </w:r>
    </w:p>
    <w:p w14:paraId="182BA2B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 xml:space="preserve">                       </w:t>
      </w:r>
      <w:r>
        <w:rPr>
          <w:rFonts w:hint="eastAsia" w:ascii="宋体" w:hAnsi="宋体" w:eastAsia="宋体" w:cs="宋体"/>
          <w:color w:val="auto"/>
          <w:sz w:val="21"/>
          <w:szCs w:val="21"/>
        </w:rPr>
        <w:sym w:font="Wingdings" w:char="00FE"/>
      </w:r>
      <w:r>
        <w:rPr>
          <w:rFonts w:hint="eastAsia" w:ascii="宋体" w:hAnsi="宋体" w:eastAsia="宋体" w:cs="宋体"/>
          <w:bCs/>
          <w:color w:val="auto"/>
          <w:sz w:val="21"/>
          <w:szCs w:val="21"/>
        </w:rPr>
        <w:t>分期/分项验收</w:t>
      </w:r>
      <w:r>
        <w:rPr>
          <w:rFonts w:hint="eastAsia" w:ascii="宋体" w:hAnsi="宋体" w:eastAsia="宋体" w:cs="宋体"/>
          <w:bCs/>
          <w:color w:val="auto"/>
          <w:sz w:val="21"/>
          <w:szCs w:val="21"/>
          <w:lang w:eastAsia="zh-CN"/>
        </w:rPr>
        <w:t>：</w:t>
      </w:r>
      <w:r>
        <w:rPr>
          <w:rFonts w:hint="eastAsia" w:ascii="宋体" w:hAnsi="宋体" w:eastAsia="宋体" w:cs="宋体"/>
          <w:bCs/>
          <w:color w:val="auto"/>
          <w:sz w:val="21"/>
          <w:szCs w:val="21"/>
          <w:u w:val="single"/>
        </w:rPr>
        <w:t xml:space="preserve"> </w:t>
      </w:r>
      <w:r>
        <w:rPr>
          <w:rFonts w:hint="eastAsia" w:ascii="宋体" w:hAnsi="宋体" w:eastAsia="宋体" w:cs="宋体"/>
          <w:bCs/>
          <w:color w:val="auto"/>
          <w:sz w:val="21"/>
          <w:szCs w:val="21"/>
          <w:u w:val="single"/>
          <w:lang w:eastAsia="zh-CN"/>
        </w:rPr>
        <w:t>（应明确分期</w:t>
      </w:r>
      <w:r>
        <w:rPr>
          <w:rFonts w:hint="eastAsia" w:ascii="宋体" w:hAnsi="宋体" w:eastAsia="宋体" w:cs="宋体"/>
          <w:bCs/>
          <w:color w:val="auto"/>
          <w:sz w:val="21"/>
          <w:szCs w:val="21"/>
          <w:u w:val="single"/>
          <w:lang w:val="en" w:eastAsia="zh-CN"/>
        </w:rPr>
        <w:t>/分项验收的工作安排</w:t>
      </w:r>
      <w:r>
        <w:rPr>
          <w:rFonts w:hint="eastAsia" w:ascii="宋体" w:hAnsi="宋体" w:eastAsia="宋体" w:cs="宋体"/>
          <w:bCs/>
          <w:color w:val="auto"/>
          <w:sz w:val="21"/>
          <w:szCs w:val="21"/>
          <w:u w:val="single"/>
          <w:lang w:eastAsia="zh-CN"/>
        </w:rPr>
        <w:t>）</w:t>
      </w:r>
      <w:r>
        <w:rPr>
          <w:rFonts w:hint="eastAsia" w:ascii="宋体" w:hAnsi="宋体" w:eastAsia="宋体" w:cs="宋体"/>
          <w:bCs/>
          <w:color w:val="auto"/>
          <w:sz w:val="21"/>
          <w:szCs w:val="21"/>
          <w:u w:val="single"/>
        </w:rPr>
        <w:t xml:space="preserve"> </w:t>
      </w:r>
      <w:r>
        <w:rPr>
          <w:rFonts w:hint="eastAsia" w:ascii="宋体" w:hAnsi="宋体" w:eastAsia="宋体" w:cs="宋体"/>
          <w:bCs/>
          <w:color w:val="auto"/>
          <w:sz w:val="21"/>
          <w:szCs w:val="21"/>
          <w:u w:val="single"/>
          <w:lang w:val="en-US" w:eastAsia="zh-CN"/>
        </w:rPr>
        <w:t xml:space="preserve"> </w:t>
      </w:r>
    </w:p>
    <w:p w14:paraId="0865B57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rPr>
      </w:pPr>
      <w:r>
        <w:rPr>
          <w:rFonts w:hint="eastAsia" w:ascii="宋体" w:hAnsi="宋体" w:eastAsia="宋体" w:cs="宋体"/>
          <w:bCs/>
          <w:color w:val="auto"/>
          <w:sz w:val="21"/>
          <w:szCs w:val="21"/>
        </w:rPr>
        <w:t>（4）履约验收程序：</w:t>
      </w:r>
      <w:r>
        <w:rPr>
          <w:rFonts w:hint="eastAsia" w:cs="宋体"/>
          <w:bCs/>
          <w:color w:val="auto"/>
          <w:sz w:val="21"/>
          <w:szCs w:val="21"/>
          <w:u w:val="single"/>
          <w:lang w:val="en-US" w:eastAsia="zh-CN"/>
        </w:rPr>
        <w:t>4.1</w:t>
      </w:r>
      <w:r>
        <w:rPr>
          <w:rFonts w:hint="eastAsia" w:ascii="宋体" w:hAnsi="宋体" w:eastAsia="宋体" w:cs="宋体"/>
          <w:bCs/>
          <w:color w:val="auto"/>
          <w:sz w:val="21"/>
          <w:szCs w:val="21"/>
          <w:u w:val="single"/>
        </w:rPr>
        <w:t>乙方收到甲方提供的生产数据后，应对数据的准确性进行复核，对警用物资相关系列产品生产所用的公安专用标志、服饰等原材料进行质量监督、检验，在保证产品质量的前提下如期生产并按期交货。</w:t>
      </w:r>
    </w:p>
    <w:p w14:paraId="41DC9AF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rPr>
      </w:pPr>
      <w:r>
        <w:rPr>
          <w:rFonts w:hint="eastAsia" w:cs="宋体"/>
          <w:bCs/>
          <w:color w:val="auto"/>
          <w:sz w:val="21"/>
          <w:szCs w:val="21"/>
          <w:u w:val="single"/>
          <w:lang w:val="en-US" w:eastAsia="zh-CN"/>
        </w:rPr>
        <w:t>4.2</w:t>
      </w:r>
      <w:r>
        <w:rPr>
          <w:rFonts w:hint="eastAsia" w:ascii="宋体" w:hAnsi="宋体" w:eastAsia="宋体" w:cs="宋体"/>
          <w:bCs/>
          <w:color w:val="auto"/>
          <w:sz w:val="21"/>
          <w:szCs w:val="21"/>
          <w:u w:val="single"/>
        </w:rPr>
        <w:t>乙方应在合同生效后5个工作日内，以书面形式向甲方提供详细生产、供货及运输计划，包括但不限于：用于产品生产的生产线数量、日产量、主要设备、首批产品下线时间、生产结束和运输、到货时间等。</w:t>
      </w:r>
    </w:p>
    <w:p w14:paraId="7B76043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rPr>
      </w:pPr>
      <w:r>
        <w:rPr>
          <w:rFonts w:hint="eastAsia" w:cs="宋体"/>
          <w:bCs/>
          <w:color w:val="auto"/>
          <w:sz w:val="21"/>
          <w:szCs w:val="21"/>
          <w:u w:val="single"/>
          <w:lang w:val="en-US" w:eastAsia="zh-CN"/>
        </w:rPr>
        <w:t>4.3</w:t>
      </w:r>
      <w:r>
        <w:rPr>
          <w:rFonts w:hint="eastAsia" w:ascii="宋体" w:hAnsi="宋体" w:eastAsia="宋体" w:cs="宋体"/>
          <w:bCs/>
          <w:color w:val="auto"/>
          <w:sz w:val="21"/>
          <w:szCs w:val="21"/>
          <w:u w:val="single"/>
        </w:rPr>
        <w:t>甲方根据乙方提供的产品生产计划，对乙方生产的首批产品、主要材料、生产设备、人员配置等进行现场检查（以下简称“首检”）。首检方法：甲方派员现场检查产品生产设备、人员配置，核对主要材料质量检验报告和采购合同；现场检查生产情况，将成品及主要材料抽样寄送“公安部特种警用装备质量监督检验中心”检验。外观质量检查合格并经甲方出具生产许可通知后，乙方才可按生产计划组织生产，并对抽样送检的主要材料质量检验结果承担全部责任。首检不合格的，乙方应立即停产整改，再次送样检验，因此影响生产进度产生的后果及相应责任由乙方承担。</w:t>
      </w:r>
    </w:p>
    <w:p w14:paraId="6CD285D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rPr>
      </w:pPr>
      <w:r>
        <w:rPr>
          <w:rFonts w:hint="eastAsia" w:cs="宋体"/>
          <w:bCs/>
          <w:color w:val="auto"/>
          <w:sz w:val="21"/>
          <w:szCs w:val="21"/>
          <w:u w:val="single"/>
          <w:lang w:val="en-US" w:eastAsia="zh-CN"/>
        </w:rPr>
        <w:t>4.4</w:t>
      </w:r>
      <w:r>
        <w:rPr>
          <w:rFonts w:hint="eastAsia" w:ascii="宋体" w:hAnsi="宋体" w:eastAsia="宋体" w:cs="宋体"/>
          <w:bCs/>
          <w:color w:val="auto"/>
          <w:sz w:val="21"/>
          <w:szCs w:val="21"/>
          <w:u w:val="single"/>
        </w:rPr>
        <w:t>产品生产过程中，甲方有权对产品生产进度、产品质量等进行监督检查（下称“生产过程检验”）。</w:t>
      </w:r>
    </w:p>
    <w:p w14:paraId="20CABFD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rPr>
      </w:pPr>
      <w:r>
        <w:rPr>
          <w:rFonts w:hint="eastAsia" w:cs="宋体"/>
          <w:bCs/>
          <w:color w:val="auto"/>
          <w:sz w:val="21"/>
          <w:szCs w:val="21"/>
          <w:u w:val="single"/>
          <w:lang w:val="en-US" w:eastAsia="zh-CN"/>
        </w:rPr>
        <w:t>4.5</w:t>
      </w:r>
      <w:r>
        <w:rPr>
          <w:rFonts w:hint="eastAsia" w:ascii="宋体" w:hAnsi="宋体" w:eastAsia="宋体" w:cs="宋体"/>
          <w:bCs/>
          <w:color w:val="auto"/>
          <w:sz w:val="21"/>
          <w:szCs w:val="21"/>
          <w:u w:val="single"/>
        </w:rPr>
        <w:t>乙方产品生产完毕、发运前，必须由甲方进行质量检验（下称“交收检验”）。交收检验抽样方案、检验项目、判定规则按产品技术标准中交收检验规则执行。交收检验抽样送检产品外在质量（含包装）合格并经甲方出具书面确认文件后，乙方才可按计划组织发运。送检产品出现内在质量重</w:t>
      </w:r>
      <w:r>
        <w:rPr>
          <w:rFonts w:hint="eastAsia" w:cs="宋体"/>
          <w:bCs/>
          <w:color w:val="auto"/>
          <w:sz w:val="21"/>
          <w:szCs w:val="21"/>
          <w:u w:val="single"/>
          <w:lang w:val="en-US" w:eastAsia="zh-CN"/>
        </w:rPr>
        <w:t>大</w:t>
      </w:r>
      <w:r>
        <w:rPr>
          <w:rFonts w:hint="eastAsia" w:ascii="宋体" w:hAnsi="宋体" w:eastAsia="宋体" w:cs="宋体"/>
          <w:bCs/>
          <w:color w:val="auto"/>
          <w:sz w:val="21"/>
          <w:szCs w:val="21"/>
          <w:u w:val="single"/>
        </w:rPr>
        <w:t>缺陷的，甲方有权退货并不承担任何责任。</w:t>
      </w:r>
    </w:p>
    <w:p w14:paraId="60B102B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rPr>
      </w:pPr>
      <w:r>
        <w:rPr>
          <w:rFonts w:hint="eastAsia" w:cs="宋体"/>
          <w:bCs/>
          <w:color w:val="auto"/>
          <w:sz w:val="21"/>
          <w:szCs w:val="21"/>
          <w:u w:val="single"/>
          <w:lang w:val="en-US" w:eastAsia="zh-CN"/>
        </w:rPr>
        <w:t>4.6</w:t>
      </w:r>
      <w:r>
        <w:rPr>
          <w:rFonts w:hint="eastAsia" w:ascii="宋体" w:hAnsi="宋体" w:eastAsia="宋体" w:cs="宋体"/>
          <w:bCs/>
          <w:color w:val="auto"/>
          <w:sz w:val="21"/>
          <w:szCs w:val="21"/>
          <w:u w:val="single"/>
        </w:rPr>
        <w:t>交收检验产品合格判定：抽样样本内在质量无重缺陷且外在质量合格品数大于或等于95%，不合格品（不含有重缺陷产品）数小于5%。交收产品因外在质量不合格允许二次抽样，二次抽样样本数量加倍。出现</w:t>
      </w:r>
      <w:r>
        <w:rPr>
          <w:rFonts w:hint="eastAsia" w:cs="宋体"/>
          <w:bCs/>
          <w:color w:val="auto"/>
          <w:sz w:val="21"/>
          <w:szCs w:val="21"/>
          <w:u w:val="single"/>
          <w:lang w:eastAsia="zh-CN"/>
        </w:rPr>
        <w:t>重大</w:t>
      </w:r>
      <w:r>
        <w:rPr>
          <w:rFonts w:hint="eastAsia" w:ascii="宋体" w:hAnsi="宋体" w:eastAsia="宋体" w:cs="宋体"/>
          <w:bCs/>
          <w:color w:val="auto"/>
          <w:sz w:val="21"/>
          <w:szCs w:val="21"/>
          <w:u w:val="single"/>
        </w:rPr>
        <w:t>缺陷不合格品或二次抽检不合格，视为整批产品不合格。交收检验产品不合格的，乙方无条件退还已收到的预付款，未发货的不得发货，已发货的甲方有权退货，乙方承担由此带</w:t>
      </w:r>
      <w:r>
        <w:rPr>
          <w:rFonts w:hint="eastAsia" w:cs="宋体"/>
          <w:bCs/>
          <w:color w:val="auto"/>
          <w:sz w:val="21"/>
          <w:szCs w:val="21"/>
          <w:u w:val="single"/>
          <w:lang w:eastAsia="zh-CN"/>
        </w:rPr>
        <w:t>来的</w:t>
      </w:r>
      <w:r>
        <w:rPr>
          <w:rFonts w:hint="eastAsia" w:ascii="宋体" w:hAnsi="宋体" w:eastAsia="宋体" w:cs="宋体"/>
          <w:bCs/>
          <w:color w:val="auto"/>
          <w:sz w:val="21"/>
          <w:szCs w:val="21"/>
          <w:u w:val="single"/>
        </w:rPr>
        <w:t>全部损失及法律后果。未经甲方质量检验和书面确认的产品，甲方有权不予接收并拒绝支付全部款项且不视为违约。</w:t>
      </w:r>
    </w:p>
    <w:p w14:paraId="7CD6D76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rPr>
      </w:pPr>
      <w:r>
        <w:rPr>
          <w:rFonts w:hint="eastAsia" w:cs="宋体"/>
          <w:bCs/>
          <w:color w:val="auto"/>
          <w:sz w:val="21"/>
          <w:szCs w:val="21"/>
          <w:u w:val="single"/>
          <w:lang w:val="en-US" w:eastAsia="zh-CN"/>
        </w:rPr>
        <w:t>4.7</w:t>
      </w:r>
      <w:r>
        <w:rPr>
          <w:rFonts w:hint="eastAsia" w:ascii="宋体" w:hAnsi="宋体" w:eastAsia="宋体" w:cs="宋体"/>
          <w:bCs/>
          <w:color w:val="auto"/>
          <w:sz w:val="21"/>
          <w:szCs w:val="21"/>
          <w:u w:val="single"/>
        </w:rPr>
        <w:t>产品（含包装）的检验（包括首检、交收检验等）以“公安部特种警用装备质量监督检验中心”检验报告载明的检验结果为准。检验发生的全部费用、相应责任由乙方承担。</w:t>
      </w:r>
    </w:p>
    <w:p w14:paraId="5BFE81F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rPr>
      </w:pPr>
      <w:r>
        <w:rPr>
          <w:rFonts w:hint="eastAsia" w:cs="宋体"/>
          <w:bCs/>
          <w:color w:val="auto"/>
          <w:sz w:val="21"/>
          <w:szCs w:val="21"/>
          <w:u w:val="single"/>
          <w:lang w:val="en-US" w:eastAsia="zh-CN"/>
        </w:rPr>
        <w:t>4.8</w:t>
      </w:r>
      <w:r>
        <w:rPr>
          <w:rFonts w:hint="eastAsia" w:ascii="宋体" w:hAnsi="宋体" w:eastAsia="宋体" w:cs="宋体"/>
          <w:bCs/>
          <w:color w:val="auto"/>
          <w:sz w:val="21"/>
          <w:szCs w:val="21"/>
          <w:u w:val="single"/>
        </w:rPr>
        <w:t xml:space="preserve">交收检验合格后，乙方方可按本合同约定发货，到货后甲方指定收货人负责对产品进行清点、验收。到货验收时，若发现乙方发运的产品存在与合同约定数量、号型不符的情况，乙方必须在5个工作日内无条件按照合同约定数量及号型补足、更换并运送至甲方指定地点；否则，视为乙方延迟交货。乙方采取补足、更换或其他补救措施后，甲方再进行验收。 </w:t>
      </w:r>
    </w:p>
    <w:p w14:paraId="29A9B57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rPr>
      </w:pPr>
      <w:r>
        <w:rPr>
          <w:rFonts w:hint="eastAsia" w:ascii="宋体" w:hAnsi="宋体" w:eastAsia="宋体" w:cs="宋体"/>
          <w:bCs/>
          <w:color w:val="auto"/>
          <w:sz w:val="21"/>
          <w:szCs w:val="21"/>
        </w:rPr>
        <w:t>（5）履约验收标准：</w:t>
      </w:r>
      <w:r>
        <w:rPr>
          <w:rFonts w:hint="eastAsia" w:ascii="宋体" w:hAnsi="宋体" w:eastAsia="宋体" w:cs="宋体"/>
          <w:bCs/>
          <w:color w:val="auto"/>
          <w:sz w:val="21"/>
          <w:szCs w:val="21"/>
          <w:u w:val="single"/>
        </w:rPr>
        <w:t xml:space="preserve"> </w:t>
      </w:r>
      <w:r>
        <w:rPr>
          <w:rFonts w:hint="eastAsia" w:ascii="宋体" w:hAnsi="宋体" w:eastAsia="宋体" w:cs="宋体"/>
          <w:bCs/>
          <w:color w:val="auto"/>
          <w:sz w:val="21"/>
          <w:szCs w:val="21"/>
          <w:u w:val="single"/>
          <w:lang w:val="en-US" w:eastAsia="zh-CN"/>
        </w:rPr>
        <w:t>乙方</w:t>
      </w:r>
      <w:r>
        <w:rPr>
          <w:rFonts w:hint="eastAsia" w:ascii="宋体" w:hAnsi="宋体" w:eastAsia="宋体" w:cs="宋体"/>
          <w:bCs/>
          <w:color w:val="auto"/>
          <w:sz w:val="21"/>
          <w:szCs w:val="21"/>
          <w:u w:val="single"/>
        </w:rPr>
        <w:t>提供的货物或服务质量符合国家及行业强制标准，采购文件要求、投标（响应）文件承诺及合同要求。产品技术指标应符合“附件1.《国家移民管理局及其他指导标准文件》”所列标准，产品规格尺寸不得超过相关技术标准规定的公差范围；</w:t>
      </w:r>
      <w:r>
        <w:rPr>
          <w:rFonts w:hint="eastAsia" w:ascii="宋体" w:hAnsi="宋体" w:eastAsia="宋体" w:cs="宋体"/>
          <w:bCs/>
          <w:color w:val="auto"/>
          <w:sz w:val="21"/>
          <w:szCs w:val="21"/>
          <w:u w:val="single"/>
          <w:lang w:val="en-US" w:eastAsia="zh-CN"/>
        </w:rPr>
        <w:t>乙方</w:t>
      </w:r>
      <w:r>
        <w:rPr>
          <w:rFonts w:hint="eastAsia" w:ascii="宋体" w:hAnsi="宋体" w:eastAsia="宋体" w:cs="宋体"/>
          <w:bCs/>
          <w:color w:val="auto"/>
          <w:sz w:val="21"/>
          <w:szCs w:val="21"/>
          <w:u w:val="single"/>
        </w:rPr>
        <w:t>未经</w:t>
      </w:r>
      <w:r>
        <w:rPr>
          <w:rFonts w:hint="eastAsia" w:ascii="宋体" w:hAnsi="宋体" w:eastAsia="宋体" w:cs="宋体"/>
          <w:bCs/>
          <w:color w:val="auto"/>
          <w:sz w:val="21"/>
          <w:szCs w:val="21"/>
          <w:u w:val="single"/>
          <w:lang w:val="en-US" w:eastAsia="zh-CN"/>
        </w:rPr>
        <w:t>甲方</w:t>
      </w:r>
      <w:r>
        <w:rPr>
          <w:rFonts w:hint="eastAsia" w:ascii="宋体" w:hAnsi="宋体" w:eastAsia="宋体" w:cs="宋体"/>
          <w:bCs/>
          <w:color w:val="auto"/>
          <w:sz w:val="21"/>
          <w:szCs w:val="21"/>
          <w:u w:val="single"/>
        </w:rPr>
        <w:t>批准，擅自修改、调整产品技术标准，或者擅自修改、调整包装标准材质，</w:t>
      </w:r>
      <w:r>
        <w:rPr>
          <w:rFonts w:hint="eastAsia" w:ascii="宋体" w:hAnsi="宋体" w:eastAsia="宋体" w:cs="宋体"/>
          <w:bCs/>
          <w:color w:val="auto"/>
          <w:sz w:val="21"/>
          <w:szCs w:val="21"/>
          <w:u w:val="single"/>
          <w:lang w:val="en-US" w:eastAsia="zh-CN"/>
        </w:rPr>
        <w:t>甲方</w:t>
      </w:r>
      <w:r>
        <w:rPr>
          <w:rFonts w:hint="eastAsia" w:ascii="宋体" w:hAnsi="宋体" w:eastAsia="宋体" w:cs="宋体"/>
          <w:bCs/>
          <w:color w:val="auto"/>
          <w:sz w:val="21"/>
          <w:szCs w:val="21"/>
          <w:u w:val="single"/>
        </w:rPr>
        <w:t>有权视其所提供的所有产品为不合格产品。面料及其它主要材料需在公安部警服面料生产</w:t>
      </w:r>
      <w:r>
        <w:rPr>
          <w:rFonts w:hint="eastAsia" w:ascii="宋体" w:hAnsi="宋体" w:eastAsia="宋体" w:cs="宋体"/>
          <w:bCs/>
          <w:color w:val="auto"/>
          <w:sz w:val="21"/>
          <w:szCs w:val="21"/>
          <w:u w:val="single"/>
          <w:lang w:eastAsia="zh-CN"/>
        </w:rPr>
        <w:t>投标人</w:t>
      </w:r>
      <w:r>
        <w:rPr>
          <w:rFonts w:hint="eastAsia" w:ascii="宋体" w:hAnsi="宋体" w:eastAsia="宋体" w:cs="宋体"/>
          <w:bCs/>
          <w:color w:val="auto"/>
          <w:sz w:val="21"/>
          <w:szCs w:val="21"/>
          <w:u w:val="single"/>
        </w:rPr>
        <w:t>处采购，该</w:t>
      </w:r>
      <w:r>
        <w:rPr>
          <w:rFonts w:hint="eastAsia" w:ascii="宋体" w:hAnsi="宋体" w:eastAsia="宋体" w:cs="宋体"/>
          <w:bCs/>
          <w:color w:val="auto"/>
          <w:sz w:val="21"/>
          <w:szCs w:val="21"/>
          <w:u w:val="single"/>
          <w:lang w:eastAsia="zh-CN"/>
        </w:rPr>
        <w:t>投标人</w:t>
      </w:r>
      <w:r>
        <w:rPr>
          <w:rFonts w:hint="eastAsia" w:ascii="宋体" w:hAnsi="宋体" w:eastAsia="宋体" w:cs="宋体"/>
          <w:bCs/>
          <w:color w:val="auto"/>
          <w:sz w:val="21"/>
          <w:szCs w:val="21"/>
          <w:u w:val="single"/>
        </w:rPr>
        <w:t xml:space="preserve">所生产的面料须经“公安部特种警用装备质量监督检验中心”检验合格。 </w:t>
      </w:r>
    </w:p>
    <w:p w14:paraId="70B9E1BA">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bCs/>
          <w:color w:val="auto"/>
          <w:sz w:val="21"/>
          <w:szCs w:val="21"/>
          <w:u w:val="none"/>
          <w:lang w:eastAsia="zh-CN"/>
        </w:rPr>
        <w:t>（</w:t>
      </w:r>
      <w:r>
        <w:rPr>
          <w:rFonts w:hint="eastAsia" w:ascii="宋体" w:hAnsi="宋体" w:eastAsia="宋体" w:cs="宋体"/>
          <w:bCs/>
          <w:color w:val="auto"/>
          <w:sz w:val="21"/>
          <w:szCs w:val="21"/>
          <w:u w:val="none"/>
          <w:lang w:val="en-US" w:eastAsia="zh-CN"/>
        </w:rPr>
        <w:t>6</w:t>
      </w:r>
      <w:r>
        <w:rPr>
          <w:rFonts w:hint="eastAsia" w:ascii="宋体" w:hAnsi="宋体" w:eastAsia="宋体" w:cs="宋体"/>
          <w:bCs/>
          <w:color w:val="auto"/>
          <w:sz w:val="21"/>
          <w:szCs w:val="21"/>
          <w:u w:val="none"/>
          <w:lang w:eastAsia="zh-CN"/>
        </w:rPr>
        <w:t>）是否以采购活动中</w:t>
      </w:r>
      <w:r>
        <w:rPr>
          <w:rFonts w:hint="eastAsia" w:ascii="宋体" w:hAnsi="宋体" w:eastAsia="宋体" w:cs="宋体"/>
          <w:bCs/>
          <w:color w:val="auto"/>
          <w:sz w:val="21"/>
          <w:szCs w:val="21"/>
          <w:u w:val="none"/>
          <w:lang w:val="en-US" w:eastAsia="zh-CN"/>
        </w:rPr>
        <w:t>乙方</w:t>
      </w:r>
      <w:r>
        <w:rPr>
          <w:rFonts w:hint="eastAsia" w:ascii="宋体" w:hAnsi="宋体" w:eastAsia="宋体" w:cs="宋体"/>
          <w:bCs/>
          <w:color w:val="auto"/>
          <w:sz w:val="21"/>
          <w:szCs w:val="21"/>
          <w:u w:val="none"/>
          <w:lang w:eastAsia="zh-CN"/>
        </w:rPr>
        <w:t>提供的样品作为参考：</w:t>
      </w:r>
      <w:r>
        <w:rPr>
          <w:rFonts w:hint="eastAsia" w:ascii="宋体" w:hAnsi="宋体" w:eastAsia="宋体" w:cs="宋体"/>
          <w:color w:val="auto"/>
          <w:sz w:val="21"/>
          <w:szCs w:val="21"/>
        </w:rPr>
        <w:sym w:font="Wingdings" w:char="00FE"/>
      </w:r>
      <w:r>
        <w:rPr>
          <w:rFonts w:hint="eastAsia" w:ascii="宋体" w:hAnsi="宋体" w:eastAsia="宋体" w:cs="宋体"/>
          <w:bCs/>
          <w:color w:val="auto"/>
          <w:sz w:val="21"/>
          <w:szCs w:val="21"/>
        </w:rPr>
        <w:t xml:space="preserve">是  </w:t>
      </w:r>
      <w:r>
        <w:rPr>
          <w:rFonts w:hint="eastAsia" w:ascii="宋体" w:hAnsi="宋体" w:eastAsia="宋体" w:cs="宋体"/>
          <w:color w:val="auto"/>
          <w:sz w:val="21"/>
          <w:szCs w:val="21"/>
        </w:rPr>
        <w:sym w:font="Wingdings" w:char="00A8"/>
      </w:r>
      <w:r>
        <w:rPr>
          <w:rFonts w:hint="eastAsia" w:ascii="宋体" w:hAnsi="宋体" w:eastAsia="宋体" w:cs="宋体"/>
          <w:bCs/>
          <w:color w:val="auto"/>
          <w:sz w:val="21"/>
          <w:szCs w:val="21"/>
        </w:rPr>
        <w:t>否</w:t>
      </w:r>
    </w:p>
    <w:p w14:paraId="4F6A5F1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rPr>
      </w:pPr>
      <w:r>
        <w:rPr>
          <w:rFonts w:hint="eastAsia" w:ascii="宋体" w:hAnsi="宋体" w:eastAsia="宋体" w:cs="宋体"/>
          <w:bCs/>
          <w:color w:val="auto"/>
          <w:sz w:val="21"/>
          <w:szCs w:val="21"/>
        </w:rPr>
        <w:t>（</w:t>
      </w:r>
      <w:r>
        <w:rPr>
          <w:rFonts w:hint="eastAsia" w:ascii="宋体" w:hAnsi="宋体" w:eastAsia="宋体" w:cs="宋体"/>
          <w:bCs/>
          <w:color w:val="auto"/>
          <w:sz w:val="21"/>
          <w:szCs w:val="21"/>
          <w:lang w:val="en-US" w:eastAsia="zh-CN"/>
        </w:rPr>
        <w:t>7</w:t>
      </w:r>
      <w:r>
        <w:rPr>
          <w:rFonts w:hint="eastAsia" w:ascii="宋体" w:hAnsi="宋体" w:eastAsia="宋体" w:cs="宋体"/>
          <w:bCs/>
          <w:color w:val="auto"/>
          <w:sz w:val="21"/>
          <w:szCs w:val="21"/>
        </w:rPr>
        <w:t>）履约验收其他事项：</w:t>
      </w:r>
    </w:p>
    <w:p w14:paraId="6649FD3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lang w:eastAsia="zh-CN"/>
        </w:rPr>
      </w:pPr>
      <w:r>
        <w:rPr>
          <w:rFonts w:hint="eastAsia" w:cs="宋体"/>
          <w:bCs/>
          <w:color w:val="auto"/>
          <w:sz w:val="21"/>
          <w:szCs w:val="21"/>
          <w:u w:val="single"/>
          <w:lang w:val="en-US" w:eastAsia="zh-CN"/>
        </w:rPr>
        <w:t>7.1</w:t>
      </w:r>
      <w:r>
        <w:rPr>
          <w:rFonts w:hint="eastAsia" w:cs="宋体"/>
          <w:bCs/>
          <w:color w:val="auto"/>
          <w:sz w:val="21"/>
          <w:szCs w:val="21"/>
          <w:u w:val="single"/>
          <w:lang w:eastAsia="zh-CN"/>
        </w:rPr>
        <w:t>乙方</w:t>
      </w:r>
      <w:r>
        <w:rPr>
          <w:rFonts w:hint="eastAsia" w:ascii="宋体" w:hAnsi="宋体" w:eastAsia="宋体" w:cs="宋体"/>
          <w:bCs/>
          <w:color w:val="auto"/>
          <w:sz w:val="21"/>
          <w:szCs w:val="21"/>
          <w:u w:val="single"/>
          <w:lang w:eastAsia="zh-CN"/>
        </w:rPr>
        <w:t>应确保民警服装合体，在民警提出不合体服装调换要求后15个工作日内完成调换工作。</w:t>
      </w:r>
    </w:p>
    <w:p w14:paraId="38B569A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u w:val="single"/>
        </w:rPr>
      </w:pPr>
      <w:r>
        <w:rPr>
          <w:rFonts w:hint="eastAsia" w:cs="宋体"/>
          <w:bCs/>
          <w:color w:val="auto"/>
          <w:sz w:val="21"/>
          <w:szCs w:val="21"/>
          <w:u w:val="single"/>
          <w:lang w:val="en-US" w:eastAsia="zh-CN"/>
        </w:rPr>
        <w:t>7.2</w:t>
      </w:r>
      <w:r>
        <w:rPr>
          <w:rFonts w:hint="eastAsia" w:cs="宋体"/>
          <w:bCs/>
          <w:color w:val="auto"/>
          <w:sz w:val="21"/>
          <w:szCs w:val="21"/>
          <w:u w:val="single"/>
          <w:lang w:eastAsia="zh-CN"/>
        </w:rPr>
        <w:t>乙方</w:t>
      </w:r>
      <w:r>
        <w:rPr>
          <w:rFonts w:hint="eastAsia" w:ascii="宋体" w:hAnsi="宋体" w:eastAsia="宋体" w:cs="宋体"/>
          <w:bCs/>
          <w:color w:val="auto"/>
          <w:sz w:val="21"/>
          <w:szCs w:val="21"/>
          <w:u w:val="single"/>
          <w:lang w:eastAsia="zh-CN"/>
        </w:rPr>
        <w:t>须设立服务小组专人对本项目进行售后服务，随时做好因质量或尺码大小等问题导致的修改、更换等工作，并严格依照采购人的工作安排进行服务。对不合格的货物，由</w:t>
      </w:r>
      <w:r>
        <w:rPr>
          <w:rFonts w:hint="eastAsia" w:cs="宋体"/>
          <w:bCs/>
          <w:color w:val="auto"/>
          <w:sz w:val="21"/>
          <w:szCs w:val="21"/>
          <w:u w:val="single"/>
          <w:lang w:eastAsia="zh-CN"/>
        </w:rPr>
        <w:t>乙方</w:t>
      </w:r>
      <w:r>
        <w:rPr>
          <w:rFonts w:hint="eastAsia" w:ascii="宋体" w:hAnsi="宋体" w:eastAsia="宋体" w:cs="宋体"/>
          <w:bCs/>
          <w:color w:val="auto"/>
          <w:sz w:val="21"/>
          <w:szCs w:val="21"/>
          <w:u w:val="single"/>
          <w:lang w:eastAsia="zh-CN"/>
        </w:rPr>
        <w:t>负责调换，时间不超过15日；对原箱缺少的货物，由</w:t>
      </w:r>
      <w:r>
        <w:rPr>
          <w:rFonts w:hint="eastAsia" w:cs="宋体"/>
          <w:bCs/>
          <w:color w:val="auto"/>
          <w:sz w:val="21"/>
          <w:szCs w:val="21"/>
          <w:u w:val="single"/>
          <w:lang w:eastAsia="zh-CN"/>
        </w:rPr>
        <w:t>乙方</w:t>
      </w:r>
      <w:r>
        <w:rPr>
          <w:rFonts w:hint="eastAsia" w:ascii="宋体" w:hAnsi="宋体" w:eastAsia="宋体" w:cs="宋体"/>
          <w:bCs/>
          <w:color w:val="auto"/>
          <w:sz w:val="21"/>
          <w:szCs w:val="21"/>
          <w:u w:val="single"/>
          <w:lang w:eastAsia="zh-CN"/>
        </w:rPr>
        <w:t>负责补齐，时间不超过15日。在售后服务中，</w:t>
      </w:r>
      <w:r>
        <w:rPr>
          <w:rFonts w:hint="eastAsia" w:cs="宋体"/>
          <w:bCs/>
          <w:color w:val="auto"/>
          <w:sz w:val="21"/>
          <w:szCs w:val="21"/>
          <w:u w:val="single"/>
          <w:lang w:eastAsia="zh-CN"/>
        </w:rPr>
        <w:t>乙方</w:t>
      </w:r>
      <w:r>
        <w:rPr>
          <w:rFonts w:hint="eastAsia" w:ascii="宋体" w:hAnsi="宋体" w:eastAsia="宋体" w:cs="宋体"/>
          <w:bCs/>
          <w:color w:val="auto"/>
          <w:sz w:val="21"/>
          <w:szCs w:val="21"/>
          <w:u w:val="single"/>
          <w:lang w:eastAsia="zh-CN"/>
        </w:rPr>
        <w:t>应及时将售后服务情况统计表及售后服务回执单及时上报</w:t>
      </w:r>
      <w:r>
        <w:rPr>
          <w:rFonts w:hint="eastAsia" w:cs="宋体"/>
          <w:bCs/>
          <w:color w:val="auto"/>
          <w:sz w:val="21"/>
          <w:szCs w:val="21"/>
          <w:u w:val="single"/>
          <w:lang w:eastAsia="zh-CN"/>
        </w:rPr>
        <w:t>甲方。</w:t>
      </w:r>
    </w:p>
    <w:p w14:paraId="1CC410A3">
      <w:pPr>
        <w:keepNext w:val="0"/>
        <w:keepLines w:val="0"/>
        <w:pageBreakBefore w:val="0"/>
        <w:widowControl w:val="0"/>
        <w:numPr>
          <w:ilvl w:val="0"/>
          <w:numId w:val="10"/>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组成合同的文件</w:t>
      </w:r>
    </w:p>
    <w:p w14:paraId="6A030C9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本协议书与下列文件一起构成合同文件，如下述文件之间有任何抵触、矛盾或歧义，应按以下顺序解释：</w:t>
      </w:r>
    </w:p>
    <w:p w14:paraId="635A30A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政府采购</w:t>
      </w:r>
      <w:r>
        <w:rPr>
          <w:rFonts w:hint="eastAsia" w:ascii="宋体" w:hAnsi="宋体" w:eastAsia="宋体" w:cs="宋体"/>
          <w:color w:val="auto"/>
          <w:sz w:val="21"/>
          <w:szCs w:val="21"/>
        </w:rPr>
        <w:t>合同协议书及其变更、补充</w:t>
      </w:r>
      <w:r>
        <w:rPr>
          <w:rFonts w:hint="eastAsia" w:ascii="宋体" w:hAnsi="宋体" w:eastAsia="宋体" w:cs="宋体"/>
          <w:color w:val="auto"/>
          <w:sz w:val="21"/>
          <w:szCs w:val="21"/>
          <w:lang w:eastAsia="zh-CN"/>
        </w:rPr>
        <w:t>协议</w:t>
      </w:r>
    </w:p>
    <w:p w14:paraId="5D0848A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）政府采购合同专用条款</w:t>
      </w:r>
    </w:p>
    <w:p w14:paraId="1301C52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）政府采购合同通用条款</w:t>
      </w:r>
    </w:p>
    <w:p w14:paraId="425F32D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）中标</w:t>
      </w:r>
      <w:r>
        <w:rPr>
          <w:rFonts w:hint="eastAsia" w:ascii="宋体" w:hAnsi="宋体" w:eastAsia="宋体" w:cs="宋体"/>
          <w:color w:val="auto"/>
          <w:sz w:val="21"/>
          <w:szCs w:val="21"/>
          <w:lang w:eastAsia="zh-CN"/>
        </w:rPr>
        <w:t>（成交）</w:t>
      </w:r>
      <w:r>
        <w:rPr>
          <w:rFonts w:hint="eastAsia" w:ascii="宋体" w:hAnsi="宋体" w:eastAsia="宋体" w:cs="宋体"/>
          <w:color w:val="auto"/>
          <w:sz w:val="21"/>
          <w:szCs w:val="21"/>
        </w:rPr>
        <w:t>通知书</w:t>
      </w:r>
    </w:p>
    <w:p w14:paraId="497D55D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）投标（响应）文件</w:t>
      </w:r>
    </w:p>
    <w:p w14:paraId="39C78DC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（6）采购文件</w:t>
      </w:r>
    </w:p>
    <w:p w14:paraId="5527C3A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（7）有关技术文件，图纸</w:t>
      </w:r>
    </w:p>
    <w:p w14:paraId="734FC431">
      <w:pPr>
        <w:snapToGrid w:val="0"/>
        <w:ind w:firstLine="420"/>
        <w:rPr>
          <w:rFonts w:hint="eastAsia" w:ascii="宋体" w:hAnsi="宋体" w:eastAsia="宋体" w:cs="宋体"/>
          <w:color w:val="auto"/>
          <w:kern w:val="0"/>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8</w:t>
      </w:r>
      <w:r>
        <w:rPr>
          <w:rFonts w:hint="eastAsia" w:ascii="宋体" w:hAnsi="宋体" w:eastAsia="宋体" w:cs="宋体"/>
          <w:color w:val="auto"/>
          <w:sz w:val="21"/>
          <w:szCs w:val="21"/>
          <w:lang w:eastAsia="zh-CN"/>
        </w:rPr>
        <w:t>）</w:t>
      </w:r>
      <w:r>
        <w:rPr>
          <w:rFonts w:hint="eastAsia" w:ascii="宋体" w:hAnsi="宋体" w:eastAsia="宋体" w:cs="宋体"/>
          <w:bCs w:val="0"/>
          <w:color w:val="auto"/>
          <w:kern w:val="0"/>
          <w:sz w:val="21"/>
          <w:szCs w:val="21"/>
          <w:lang w:eastAsia="zh-CN"/>
        </w:rPr>
        <w:t>国家法律、行政法规和规章制度规定或合同约定的作为合同组成部分的其他文件</w:t>
      </w:r>
    </w:p>
    <w:p w14:paraId="233F723F">
      <w:pPr>
        <w:keepNext w:val="0"/>
        <w:keepLines w:val="0"/>
        <w:pageBreakBefore w:val="0"/>
        <w:widowControl w:val="0"/>
        <w:numPr>
          <w:ilvl w:val="0"/>
          <w:numId w:val="10"/>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合同生效</w:t>
      </w:r>
    </w:p>
    <w:p w14:paraId="7EE0E12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本合同自</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生效。</w:t>
      </w:r>
    </w:p>
    <w:p w14:paraId="5DC5144F">
      <w:pPr>
        <w:keepNext w:val="0"/>
        <w:keepLines w:val="0"/>
        <w:pageBreakBefore w:val="0"/>
        <w:widowControl w:val="0"/>
        <w:numPr>
          <w:ilvl w:val="0"/>
          <w:numId w:val="10"/>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合同份数</w:t>
      </w:r>
    </w:p>
    <w:p w14:paraId="74C6605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本合同一式</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份，</w:t>
      </w:r>
      <w:r>
        <w:rPr>
          <w:rFonts w:hint="eastAsia" w:ascii="宋体" w:hAnsi="宋体" w:eastAsia="宋体" w:cs="宋体"/>
          <w:color w:val="auto"/>
          <w:sz w:val="21"/>
          <w:szCs w:val="21"/>
          <w:lang w:eastAsia="zh-CN"/>
        </w:rPr>
        <w:t>甲方</w:t>
      </w:r>
      <w:r>
        <w:rPr>
          <w:rFonts w:hint="eastAsia" w:ascii="宋体" w:hAnsi="宋体" w:eastAsia="宋体" w:cs="宋体"/>
          <w:color w:val="auto"/>
          <w:sz w:val="21"/>
          <w:szCs w:val="21"/>
        </w:rPr>
        <w:t>执</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份，</w:t>
      </w:r>
      <w:r>
        <w:rPr>
          <w:rFonts w:hint="eastAsia" w:ascii="宋体" w:hAnsi="宋体" w:eastAsia="宋体" w:cs="宋体"/>
          <w:color w:val="auto"/>
          <w:sz w:val="21"/>
          <w:szCs w:val="21"/>
          <w:lang w:eastAsia="zh-CN"/>
        </w:rPr>
        <w:t>乙方</w:t>
      </w:r>
      <w:r>
        <w:rPr>
          <w:rFonts w:hint="eastAsia" w:ascii="宋体" w:hAnsi="宋体" w:eastAsia="宋体" w:cs="宋体"/>
          <w:color w:val="auto"/>
          <w:sz w:val="21"/>
          <w:szCs w:val="21"/>
        </w:rPr>
        <w:t>执</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份，均具有同等法律效力。</w:t>
      </w:r>
    </w:p>
    <w:p w14:paraId="3BE829F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合同订立时间：</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年</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日</w:t>
      </w:r>
    </w:p>
    <w:p w14:paraId="579281E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合同订立地点：</w:t>
      </w:r>
      <w:r>
        <w:rPr>
          <w:rFonts w:hint="eastAsia" w:ascii="宋体" w:hAnsi="宋体" w:eastAsia="宋体" w:cs="宋体"/>
          <w:color w:val="auto"/>
          <w:sz w:val="21"/>
          <w:szCs w:val="21"/>
          <w:u w:val="single"/>
        </w:rPr>
        <w:t xml:space="preserve">                           </w:t>
      </w:r>
    </w:p>
    <w:p w14:paraId="2859BAC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 w:val="21"/>
          <w:szCs w:val="21"/>
        </w:rPr>
        <w:t>附件：具体标</w:t>
      </w:r>
      <w:r>
        <w:rPr>
          <w:rFonts w:hint="eastAsia" w:ascii="宋体" w:hAnsi="宋体" w:eastAsia="宋体" w:cs="宋体"/>
          <w:color w:val="auto"/>
          <w:sz w:val="21"/>
          <w:szCs w:val="21"/>
          <w:lang w:eastAsia="zh-CN"/>
        </w:rPr>
        <w:t>的及其</w:t>
      </w:r>
      <w:r>
        <w:rPr>
          <w:rFonts w:hint="eastAsia" w:ascii="宋体" w:hAnsi="宋体" w:eastAsia="宋体" w:cs="宋体"/>
          <w:color w:val="auto"/>
          <w:sz w:val="21"/>
          <w:szCs w:val="21"/>
          <w:highlight w:val="none"/>
          <w:u w:val="none"/>
          <w:lang w:val="en-US" w:eastAsia="zh-CN"/>
        </w:rPr>
        <w:t>技术要求和商务要求</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代采协议</w:t>
      </w:r>
      <w:r>
        <w:rPr>
          <w:rFonts w:hint="eastAsia" w:ascii="宋体" w:hAnsi="宋体" w:eastAsia="宋体" w:cs="宋体"/>
          <w:color w:val="auto"/>
          <w:sz w:val="21"/>
          <w:szCs w:val="21"/>
        </w:rPr>
        <w:t>等。</w:t>
      </w:r>
      <w:r>
        <w:rPr>
          <w:rFonts w:hint="eastAsia" w:ascii="宋体" w:hAnsi="宋体" w:eastAsia="宋体" w:cs="宋体"/>
          <w:color w:val="auto"/>
          <w:sz w:val="21"/>
          <w:szCs w:val="21"/>
          <w:lang w:val="en"/>
        </w:rPr>
        <w:t xml:space="preserve">   </w:t>
      </w:r>
    </w:p>
    <w:p w14:paraId="51866D8A">
      <w:pPr>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br w:type="page"/>
      </w:r>
    </w:p>
    <w:p w14:paraId="528F0B6A">
      <w:pPr>
        <w:pStyle w:val="79"/>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p>
    <w:tbl>
      <w:tblPr>
        <w:tblStyle w:val="32"/>
        <w:tblW w:w="4927" w:type="pct"/>
        <w:tblInd w:w="0" w:type="dxa"/>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2186"/>
        <w:gridCol w:w="2789"/>
        <w:gridCol w:w="2288"/>
        <w:gridCol w:w="2447"/>
      </w:tblGrid>
      <w:tr w14:paraId="3551946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trPr>
        <w:tc>
          <w:tcPr>
            <w:tcW w:w="2562" w:type="pct"/>
            <w:gridSpan w:val="2"/>
            <w:tcBorders>
              <w:bottom w:val="single" w:color="auto" w:sz="2" w:space="0"/>
              <w:right w:val="single" w:color="auto" w:sz="2" w:space="0"/>
            </w:tcBorders>
            <w:vAlign w:val="center"/>
          </w:tcPr>
          <w:p w14:paraId="70004CD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甲方（采购人</w:t>
            </w:r>
            <w:r>
              <w:rPr>
                <w:rFonts w:hint="eastAsia" w:ascii="宋体" w:hAnsi="宋体" w:eastAsia="宋体" w:cs="宋体"/>
                <w:color w:val="auto"/>
                <w:sz w:val="21"/>
                <w:szCs w:val="21"/>
                <w:lang w:eastAsia="zh-CN"/>
              </w:rPr>
              <w:t>、受采购人委托签订合同的单位</w:t>
            </w:r>
            <w:r>
              <w:rPr>
                <w:rFonts w:hint="eastAsia" w:ascii="宋体" w:hAnsi="宋体" w:eastAsia="宋体" w:cs="宋体"/>
                <w:color w:val="auto"/>
                <w:sz w:val="21"/>
                <w:szCs w:val="21"/>
              </w:rPr>
              <w:t>或采购文件约定的合同甲方）</w:t>
            </w:r>
          </w:p>
        </w:tc>
        <w:tc>
          <w:tcPr>
            <w:tcW w:w="2437" w:type="pct"/>
            <w:gridSpan w:val="2"/>
            <w:tcBorders>
              <w:left w:val="single" w:color="auto" w:sz="2" w:space="0"/>
              <w:bottom w:val="single" w:color="auto" w:sz="2" w:space="0"/>
            </w:tcBorders>
            <w:vAlign w:val="center"/>
          </w:tcPr>
          <w:p w14:paraId="538BD2D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乙方（</w:t>
            </w:r>
            <w:r>
              <w:rPr>
                <w:rFonts w:hint="eastAsia" w:ascii="宋体" w:hAnsi="宋体" w:eastAsia="宋体" w:cs="宋体"/>
                <w:color w:val="auto"/>
                <w:sz w:val="21"/>
                <w:szCs w:val="21"/>
                <w:lang w:eastAsia="zh-CN"/>
              </w:rPr>
              <w:t>投标人</w:t>
            </w:r>
            <w:r>
              <w:rPr>
                <w:rFonts w:hint="eastAsia" w:ascii="宋体" w:hAnsi="宋体" w:eastAsia="宋体" w:cs="宋体"/>
                <w:color w:val="auto"/>
                <w:sz w:val="21"/>
                <w:szCs w:val="21"/>
              </w:rPr>
              <w:t>）</w:t>
            </w:r>
          </w:p>
        </w:tc>
      </w:tr>
      <w:tr w14:paraId="3F642F0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trPr>
        <w:tc>
          <w:tcPr>
            <w:tcW w:w="1126" w:type="pct"/>
            <w:tcBorders>
              <w:top w:val="single" w:color="auto" w:sz="2" w:space="0"/>
              <w:bottom w:val="single" w:color="auto" w:sz="2" w:space="0"/>
              <w:right w:val="single" w:color="auto" w:sz="2" w:space="0"/>
            </w:tcBorders>
            <w:vAlign w:val="center"/>
          </w:tcPr>
          <w:p w14:paraId="480F3B0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单位名称（公章</w:t>
            </w:r>
            <w:r>
              <w:rPr>
                <w:rFonts w:hint="eastAsia" w:ascii="宋体" w:hAnsi="宋体" w:eastAsia="宋体" w:cs="宋体"/>
                <w:color w:val="auto"/>
                <w:sz w:val="21"/>
                <w:szCs w:val="21"/>
                <w:lang w:eastAsia="zh-CN"/>
              </w:rPr>
              <w:t>或合同章</w:t>
            </w:r>
            <w:r>
              <w:rPr>
                <w:rFonts w:hint="eastAsia" w:ascii="宋体" w:hAnsi="宋体" w:eastAsia="宋体" w:cs="宋体"/>
                <w:color w:val="auto"/>
                <w:sz w:val="21"/>
                <w:szCs w:val="21"/>
              </w:rPr>
              <w:t>）</w:t>
            </w:r>
          </w:p>
        </w:tc>
        <w:tc>
          <w:tcPr>
            <w:tcW w:w="1436" w:type="pct"/>
            <w:tcBorders>
              <w:top w:val="single" w:color="auto" w:sz="2" w:space="0"/>
              <w:left w:val="single" w:color="auto" w:sz="2" w:space="0"/>
              <w:bottom w:val="single" w:color="auto" w:sz="2" w:space="0"/>
              <w:right w:val="single" w:color="auto" w:sz="2" w:space="0"/>
            </w:tcBorders>
            <w:vAlign w:val="center"/>
          </w:tcPr>
          <w:p w14:paraId="122EB7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D51256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单位名称（公章</w:t>
            </w:r>
            <w:r>
              <w:rPr>
                <w:rFonts w:hint="eastAsia" w:ascii="宋体" w:hAnsi="宋体" w:eastAsia="宋体" w:cs="宋体"/>
                <w:color w:val="auto"/>
                <w:sz w:val="21"/>
                <w:szCs w:val="21"/>
                <w:lang w:eastAsia="zh-CN"/>
              </w:rPr>
              <w:t>或合同章</w:t>
            </w:r>
            <w:r>
              <w:rPr>
                <w:rFonts w:hint="eastAsia" w:ascii="宋体" w:hAnsi="宋体" w:eastAsia="宋体" w:cs="宋体"/>
                <w:color w:val="auto"/>
                <w:sz w:val="21"/>
                <w:szCs w:val="21"/>
              </w:rPr>
              <w:t>）</w:t>
            </w:r>
          </w:p>
        </w:tc>
        <w:tc>
          <w:tcPr>
            <w:tcW w:w="1259" w:type="pct"/>
            <w:tcBorders>
              <w:top w:val="single" w:color="auto" w:sz="2" w:space="0"/>
              <w:left w:val="single" w:color="auto" w:sz="2" w:space="0"/>
              <w:bottom w:val="single" w:color="auto" w:sz="2" w:space="0"/>
            </w:tcBorders>
            <w:vAlign w:val="center"/>
          </w:tcPr>
          <w:p w14:paraId="704FE42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732F187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trPr>
        <w:tc>
          <w:tcPr>
            <w:tcW w:w="1126" w:type="pct"/>
            <w:vMerge w:val="restart"/>
            <w:tcBorders>
              <w:top w:val="single" w:color="auto" w:sz="2" w:space="0"/>
              <w:right w:val="single" w:color="auto" w:sz="2" w:space="0"/>
            </w:tcBorders>
            <w:vAlign w:val="center"/>
          </w:tcPr>
          <w:p w14:paraId="62F470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法定代表人</w:t>
            </w:r>
          </w:p>
          <w:p w14:paraId="2F74E1B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100" w:firstLineChars="48"/>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或其委托代理人（签章）</w:t>
            </w:r>
          </w:p>
        </w:tc>
        <w:tc>
          <w:tcPr>
            <w:tcW w:w="1436" w:type="pct"/>
            <w:vMerge w:val="restart"/>
            <w:tcBorders>
              <w:top w:val="single" w:color="auto" w:sz="2" w:space="0"/>
              <w:left w:val="single" w:color="auto" w:sz="2" w:space="0"/>
              <w:right w:val="single" w:color="auto" w:sz="2" w:space="0"/>
            </w:tcBorders>
            <w:vAlign w:val="center"/>
          </w:tcPr>
          <w:p w14:paraId="1670F13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right w:val="single" w:color="auto" w:sz="2" w:space="0"/>
            </w:tcBorders>
            <w:vAlign w:val="center"/>
          </w:tcPr>
          <w:p w14:paraId="6F7DB34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法定代表人</w:t>
            </w:r>
          </w:p>
          <w:p w14:paraId="5518581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或其委托代理人（签章）</w:t>
            </w:r>
          </w:p>
        </w:tc>
        <w:tc>
          <w:tcPr>
            <w:tcW w:w="1259" w:type="pct"/>
            <w:tcBorders>
              <w:top w:val="single" w:color="auto" w:sz="2" w:space="0"/>
              <w:left w:val="single" w:color="auto" w:sz="2" w:space="0"/>
              <w:bottom w:val="single" w:color="auto" w:sz="2" w:space="0"/>
            </w:tcBorders>
            <w:vAlign w:val="center"/>
          </w:tcPr>
          <w:p w14:paraId="05825B8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00E1616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vMerge w:val="continue"/>
            <w:tcBorders>
              <w:bottom w:val="single" w:color="auto" w:sz="2" w:space="0"/>
              <w:right w:val="single" w:color="auto" w:sz="2" w:space="0"/>
            </w:tcBorders>
            <w:vAlign w:val="center"/>
          </w:tcPr>
          <w:p w14:paraId="5F79E3F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436" w:type="pct"/>
            <w:vMerge w:val="continue"/>
            <w:tcBorders>
              <w:left w:val="single" w:color="auto" w:sz="2" w:space="0"/>
              <w:bottom w:val="single" w:color="auto" w:sz="2" w:space="0"/>
              <w:right w:val="single" w:color="auto" w:sz="2" w:space="0"/>
            </w:tcBorders>
            <w:vAlign w:val="center"/>
          </w:tcPr>
          <w:p w14:paraId="5B45522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B6A895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拥有者性别</w:t>
            </w:r>
          </w:p>
        </w:tc>
        <w:tc>
          <w:tcPr>
            <w:tcW w:w="1259" w:type="pct"/>
            <w:tcBorders>
              <w:top w:val="single" w:color="auto" w:sz="2" w:space="0"/>
              <w:left w:val="single" w:color="auto" w:sz="2" w:space="0"/>
              <w:bottom w:val="single" w:color="auto" w:sz="2" w:space="0"/>
            </w:tcBorders>
            <w:vAlign w:val="center"/>
          </w:tcPr>
          <w:p w14:paraId="10130C8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5641FDD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7D378D5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住</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lang w:eastAsia="zh-CN"/>
              </w:rPr>
              <w:t>所</w:t>
            </w:r>
          </w:p>
        </w:tc>
        <w:tc>
          <w:tcPr>
            <w:tcW w:w="1436" w:type="pct"/>
            <w:tcBorders>
              <w:top w:val="single" w:color="auto" w:sz="2" w:space="0"/>
              <w:left w:val="single" w:color="auto" w:sz="2" w:space="0"/>
              <w:bottom w:val="single" w:color="auto" w:sz="2" w:space="0"/>
              <w:right w:val="single" w:color="auto" w:sz="2" w:space="0"/>
            </w:tcBorders>
            <w:vAlign w:val="center"/>
          </w:tcPr>
          <w:p w14:paraId="5061D88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9E554C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住</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lang w:eastAsia="zh-CN"/>
              </w:rPr>
              <w:t>所</w:t>
            </w:r>
          </w:p>
        </w:tc>
        <w:tc>
          <w:tcPr>
            <w:tcW w:w="1259" w:type="pct"/>
            <w:tcBorders>
              <w:top w:val="single" w:color="auto" w:sz="2" w:space="0"/>
              <w:left w:val="single" w:color="auto" w:sz="2" w:space="0"/>
              <w:bottom w:val="single" w:color="auto" w:sz="2" w:space="0"/>
            </w:tcBorders>
            <w:vAlign w:val="center"/>
          </w:tcPr>
          <w:p w14:paraId="1FA8387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11FC093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6C8F16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6181D8A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7296CB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联 系 人</w:t>
            </w:r>
          </w:p>
        </w:tc>
        <w:tc>
          <w:tcPr>
            <w:tcW w:w="1259" w:type="pct"/>
            <w:tcBorders>
              <w:top w:val="single" w:color="auto" w:sz="2" w:space="0"/>
              <w:left w:val="single" w:color="auto" w:sz="2" w:space="0"/>
              <w:bottom w:val="single" w:color="auto" w:sz="2" w:space="0"/>
            </w:tcBorders>
            <w:vAlign w:val="center"/>
          </w:tcPr>
          <w:p w14:paraId="039C01C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3A7BF0A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72FD3D1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230AF58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BD9C80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联系电话</w:t>
            </w:r>
          </w:p>
        </w:tc>
        <w:tc>
          <w:tcPr>
            <w:tcW w:w="1259" w:type="pct"/>
            <w:tcBorders>
              <w:top w:val="single" w:color="auto" w:sz="2" w:space="0"/>
              <w:left w:val="single" w:color="auto" w:sz="2" w:space="0"/>
              <w:bottom w:val="single" w:color="auto" w:sz="2" w:space="0"/>
            </w:tcBorders>
            <w:vAlign w:val="center"/>
          </w:tcPr>
          <w:p w14:paraId="229327D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34CCD12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0129DE5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777DE57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909B4D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eastAsia="zh-CN"/>
              </w:rPr>
              <w:t>通信地址</w:t>
            </w:r>
          </w:p>
        </w:tc>
        <w:tc>
          <w:tcPr>
            <w:tcW w:w="1259" w:type="pct"/>
            <w:tcBorders>
              <w:top w:val="single" w:color="auto" w:sz="2" w:space="0"/>
              <w:left w:val="single" w:color="auto" w:sz="2" w:space="0"/>
              <w:bottom w:val="single" w:color="auto" w:sz="2" w:space="0"/>
            </w:tcBorders>
            <w:vAlign w:val="center"/>
          </w:tcPr>
          <w:p w14:paraId="1DDA9B5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33D4304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334E384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37DD1F3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B45356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邮政编码</w:t>
            </w:r>
          </w:p>
        </w:tc>
        <w:tc>
          <w:tcPr>
            <w:tcW w:w="1259" w:type="pct"/>
            <w:tcBorders>
              <w:top w:val="single" w:color="auto" w:sz="2" w:space="0"/>
              <w:left w:val="single" w:color="auto" w:sz="2" w:space="0"/>
              <w:bottom w:val="single" w:color="auto" w:sz="2" w:space="0"/>
            </w:tcBorders>
            <w:vAlign w:val="center"/>
          </w:tcPr>
          <w:p w14:paraId="0DA531C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49AE83F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3AE617B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51D19FB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4DF8DE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电子邮箱</w:t>
            </w:r>
          </w:p>
        </w:tc>
        <w:tc>
          <w:tcPr>
            <w:tcW w:w="1259" w:type="pct"/>
            <w:tcBorders>
              <w:top w:val="single" w:color="auto" w:sz="2" w:space="0"/>
              <w:left w:val="single" w:color="auto" w:sz="2" w:space="0"/>
              <w:bottom w:val="single" w:color="auto" w:sz="2" w:space="0"/>
            </w:tcBorders>
            <w:vAlign w:val="center"/>
          </w:tcPr>
          <w:p w14:paraId="3B852FC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5E7A081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4F68A6C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274045D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E7A99B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统一社会信用代码</w:t>
            </w:r>
          </w:p>
        </w:tc>
        <w:tc>
          <w:tcPr>
            <w:tcW w:w="1259" w:type="pct"/>
            <w:tcBorders>
              <w:top w:val="single" w:color="auto" w:sz="2" w:space="0"/>
              <w:left w:val="single" w:color="auto" w:sz="2" w:space="0"/>
              <w:bottom w:val="single" w:color="auto" w:sz="2" w:space="0"/>
            </w:tcBorders>
            <w:vAlign w:val="center"/>
          </w:tcPr>
          <w:p w14:paraId="7D8D041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674D733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62B2E15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5E171BC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C15DF2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开户名称</w:t>
            </w:r>
          </w:p>
        </w:tc>
        <w:tc>
          <w:tcPr>
            <w:tcW w:w="1259" w:type="pct"/>
            <w:tcBorders>
              <w:top w:val="single" w:color="auto" w:sz="2" w:space="0"/>
              <w:left w:val="single" w:color="auto" w:sz="2" w:space="0"/>
              <w:bottom w:val="single" w:color="auto" w:sz="2" w:space="0"/>
            </w:tcBorders>
            <w:vAlign w:val="center"/>
          </w:tcPr>
          <w:p w14:paraId="23256B1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31E1E17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490FE86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1609E36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1F918D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开户银行</w:t>
            </w:r>
          </w:p>
        </w:tc>
        <w:tc>
          <w:tcPr>
            <w:tcW w:w="1259" w:type="pct"/>
            <w:tcBorders>
              <w:top w:val="single" w:color="auto" w:sz="2" w:space="0"/>
              <w:left w:val="single" w:color="auto" w:sz="2" w:space="0"/>
              <w:bottom w:val="single" w:color="auto" w:sz="2" w:space="0"/>
            </w:tcBorders>
            <w:vAlign w:val="center"/>
          </w:tcPr>
          <w:p w14:paraId="75110D5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5E32F22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787931C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CA631C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27A10B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银行账号</w:t>
            </w:r>
          </w:p>
        </w:tc>
        <w:tc>
          <w:tcPr>
            <w:tcW w:w="1259" w:type="pct"/>
            <w:tcBorders>
              <w:top w:val="single" w:color="auto" w:sz="2" w:space="0"/>
              <w:left w:val="single" w:color="auto" w:sz="2" w:space="0"/>
              <w:bottom w:val="single" w:color="auto" w:sz="2" w:space="0"/>
            </w:tcBorders>
            <w:vAlign w:val="center"/>
          </w:tcPr>
          <w:p w14:paraId="4CB5E6D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rPr>
            </w:pPr>
          </w:p>
        </w:tc>
      </w:tr>
      <w:tr w14:paraId="35119D4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trPr>
        <w:tc>
          <w:tcPr>
            <w:tcW w:w="5000" w:type="pct"/>
            <w:gridSpan w:val="4"/>
            <w:tcBorders>
              <w:top w:val="single" w:color="auto" w:sz="2" w:space="0"/>
            </w:tcBorders>
            <w:vAlign w:val="center"/>
          </w:tcPr>
          <w:p w14:paraId="0A65C3B4">
            <w:pPr>
              <w:pStyle w:val="12"/>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left="0" w:leftChars="0"/>
              <w:jc w:val="both"/>
              <w:textAlignment w:val="auto"/>
              <w:outlineLvl w:val="9"/>
              <w:rPr>
                <w:rFonts w:hint="eastAsia" w:ascii="宋体" w:hAnsi="宋体" w:eastAsia="宋体" w:cs="宋体"/>
                <w:color w:val="auto"/>
                <w:spacing w:val="20"/>
                <w:sz w:val="21"/>
                <w:szCs w:val="21"/>
              </w:rPr>
            </w:pPr>
            <w:r>
              <w:rPr>
                <w:rFonts w:hint="eastAsia" w:ascii="宋体" w:hAnsi="宋体" w:eastAsia="宋体" w:cs="宋体"/>
                <w:color w:val="auto"/>
                <w:sz w:val="21"/>
                <w:szCs w:val="21"/>
              </w:rPr>
              <w:t>注：涉及联合体或其他合同主体的信息应按上表格式加列。</w:t>
            </w:r>
          </w:p>
        </w:tc>
      </w:tr>
    </w:tbl>
    <w:p w14:paraId="1F5041E3">
      <w:pPr>
        <w:pStyle w:val="4"/>
        <w:autoSpaceDE/>
        <w:autoSpaceDN/>
        <w:adjustRightInd w:val="0"/>
        <w:snapToGrid w:val="0"/>
        <w:spacing w:beforeLines="0" w:afterLines="0" w:line="360" w:lineRule="auto"/>
        <w:ind w:left="0" w:leftChars="0" w:firstLine="0" w:firstLineChars="0"/>
        <w:jc w:val="center"/>
        <w:rPr>
          <w:rFonts w:hint="eastAsia" w:ascii="宋体" w:hAnsi="宋体" w:eastAsia="宋体" w:cs="宋体"/>
          <w:b w:val="0"/>
          <w:bCs w:val="0"/>
          <w:color w:val="auto"/>
          <w:sz w:val="28"/>
          <w:szCs w:val="28"/>
        </w:rPr>
      </w:pPr>
      <w:r>
        <w:rPr>
          <w:rFonts w:hint="eastAsia" w:ascii="宋体" w:hAnsi="宋体" w:eastAsia="宋体" w:cs="宋体"/>
          <w:color w:val="auto"/>
          <w:sz w:val="21"/>
          <w:szCs w:val="21"/>
          <w:u w:val="single"/>
        </w:rPr>
        <w:br w:type="page"/>
      </w:r>
      <w:bookmarkStart w:id="184" w:name="_Toc19868"/>
      <w:bookmarkStart w:id="185" w:name="_Toc27624"/>
      <w:r>
        <w:rPr>
          <w:rFonts w:hint="eastAsia" w:ascii="宋体" w:hAnsi="宋体" w:eastAsia="宋体" w:cs="宋体"/>
          <w:b w:val="0"/>
          <w:bCs w:val="0"/>
          <w:color w:val="auto"/>
          <w:sz w:val="28"/>
          <w:szCs w:val="28"/>
        </w:rPr>
        <w:t>第二节 政府采购合同通用条款</w:t>
      </w:r>
      <w:bookmarkEnd w:id="184"/>
      <w:bookmarkEnd w:id="185"/>
    </w:p>
    <w:p w14:paraId="2911D4B9">
      <w:pPr>
        <w:keepNext w:val="0"/>
        <w:keepLines w:val="0"/>
        <w:pageBreakBefore w:val="0"/>
        <w:widowControl w:val="0"/>
        <w:tabs>
          <w:tab w:val="left" w:pos="8820"/>
          <w:tab w:val="left" w:pos="9345"/>
          <w:tab w:val="left" w:pos="9765"/>
        </w:tabs>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rPr>
      </w:pPr>
      <w:r>
        <w:rPr>
          <w:rFonts w:hint="eastAsia" w:ascii="宋体" w:hAnsi="宋体" w:eastAsia="宋体" w:cs="宋体"/>
          <w:b/>
          <w:color w:val="auto"/>
          <w:sz w:val="21"/>
          <w:szCs w:val="21"/>
        </w:rPr>
        <w:t>1.</w:t>
      </w:r>
      <w:r>
        <w:rPr>
          <w:rFonts w:hint="eastAsia" w:ascii="宋体" w:hAnsi="宋体" w:eastAsia="宋体" w:cs="宋体"/>
          <w:b/>
          <w:color w:val="auto"/>
          <w:sz w:val="21"/>
          <w:szCs w:val="21"/>
          <w:lang w:val="en-US" w:eastAsia="zh-CN"/>
        </w:rPr>
        <w:t xml:space="preserve"> </w:t>
      </w:r>
      <w:r>
        <w:rPr>
          <w:rFonts w:hint="eastAsia" w:ascii="宋体" w:hAnsi="宋体" w:eastAsia="宋体" w:cs="宋体"/>
          <w:b/>
          <w:bCs/>
          <w:color w:val="auto"/>
          <w:sz w:val="21"/>
          <w:szCs w:val="21"/>
        </w:rPr>
        <w:t>定义</w:t>
      </w:r>
    </w:p>
    <w:p w14:paraId="6377EEC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1.1合同当事人</w:t>
      </w:r>
    </w:p>
    <w:p w14:paraId="71D712D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（1）采购人（以下称甲方）是指使用财政性资金，通过政府采购方式向</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购买货物</w:t>
      </w:r>
      <w:r>
        <w:rPr>
          <w:rFonts w:hint="eastAsia" w:ascii="宋体" w:hAnsi="宋体" w:eastAsia="宋体" w:cs="宋体"/>
          <w:color w:val="auto"/>
          <w:sz w:val="21"/>
          <w:szCs w:val="21"/>
          <w:highlight w:val="none"/>
          <w:lang w:val="en-US" w:eastAsia="zh-CN"/>
        </w:rPr>
        <w:t>及其相关服务的</w:t>
      </w:r>
      <w:r>
        <w:rPr>
          <w:rFonts w:hint="eastAsia" w:ascii="宋体" w:hAnsi="宋体" w:eastAsia="宋体" w:cs="宋体"/>
          <w:color w:val="auto"/>
          <w:sz w:val="21"/>
          <w:szCs w:val="21"/>
          <w:highlight w:val="none"/>
        </w:rPr>
        <w:t>国家机关、事业单位、团体组织。</w:t>
      </w:r>
    </w:p>
    <w:p w14:paraId="5AAF655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（以下称</w:t>
      </w:r>
      <w:r>
        <w:rPr>
          <w:rFonts w:hint="eastAsia" w:ascii="宋体" w:hAnsi="宋体" w:eastAsia="宋体" w:cs="宋体"/>
          <w:color w:val="auto"/>
          <w:sz w:val="21"/>
          <w:szCs w:val="21"/>
          <w:highlight w:val="none"/>
          <w:lang w:eastAsia="zh-CN"/>
        </w:rPr>
        <w:t>乙</w:t>
      </w:r>
      <w:r>
        <w:rPr>
          <w:rFonts w:hint="eastAsia" w:ascii="宋体" w:hAnsi="宋体" w:eastAsia="宋体" w:cs="宋体"/>
          <w:color w:val="auto"/>
          <w:sz w:val="21"/>
          <w:szCs w:val="21"/>
          <w:highlight w:val="none"/>
        </w:rPr>
        <w:t>方）是指参加政府采购活动并且中标（成交），向采购人提供</w:t>
      </w:r>
      <w:r>
        <w:rPr>
          <w:rFonts w:hint="eastAsia" w:ascii="宋体" w:hAnsi="宋体" w:eastAsia="宋体" w:cs="宋体"/>
          <w:color w:val="auto"/>
          <w:sz w:val="21"/>
          <w:szCs w:val="21"/>
          <w:highlight w:val="none"/>
          <w:lang w:val="en-US" w:eastAsia="zh-CN"/>
        </w:rPr>
        <w:t>合同约定的货物及其相关服务的法人、非法人组织或者自然人</w:t>
      </w:r>
      <w:r>
        <w:rPr>
          <w:rFonts w:hint="eastAsia" w:ascii="宋体" w:hAnsi="宋体" w:eastAsia="宋体" w:cs="宋体"/>
          <w:color w:val="auto"/>
          <w:sz w:val="21"/>
          <w:szCs w:val="21"/>
          <w:highlight w:val="none"/>
        </w:rPr>
        <w:t>。</w:t>
      </w:r>
    </w:p>
    <w:p w14:paraId="468A0FC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（3）其他合同主体是指除采购人和</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以外，</w:t>
      </w:r>
      <w:r>
        <w:rPr>
          <w:rFonts w:hint="eastAsia" w:ascii="宋体" w:hAnsi="宋体" w:eastAsia="宋体" w:cs="宋体"/>
          <w:bCs/>
          <w:color w:val="auto"/>
          <w:sz w:val="21"/>
          <w:szCs w:val="21"/>
        </w:rPr>
        <w:t>依法参与合同缔结或履行，享有权利、承担义务的合同当事人</w:t>
      </w:r>
      <w:r>
        <w:rPr>
          <w:rFonts w:hint="eastAsia" w:ascii="宋体" w:hAnsi="宋体" w:eastAsia="宋体" w:cs="宋体"/>
          <w:color w:val="auto"/>
          <w:sz w:val="21"/>
          <w:szCs w:val="21"/>
          <w:highlight w:val="none"/>
        </w:rPr>
        <w:t>。</w:t>
      </w:r>
    </w:p>
    <w:p w14:paraId="4ACCF6ED">
      <w:pPr>
        <w:keepNext w:val="0"/>
        <w:keepLines w:val="0"/>
        <w:pageBreakBefore w:val="0"/>
        <w:widowControl w:val="0"/>
        <w:tabs>
          <w:tab w:val="left" w:pos="570"/>
          <w:tab w:val="left" w:pos="9240"/>
          <w:tab w:val="left" w:pos="9555"/>
        </w:tabs>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1.2本合同下列术语应解释为：</w:t>
      </w:r>
    </w:p>
    <w:p w14:paraId="75F5EBB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（1）“合同”系指</w:t>
      </w:r>
      <w:r>
        <w:rPr>
          <w:rFonts w:hint="eastAsia" w:ascii="宋体" w:hAnsi="宋体" w:eastAsia="宋体" w:cs="宋体"/>
          <w:bCs/>
          <w:color w:val="auto"/>
          <w:sz w:val="21"/>
          <w:szCs w:val="21"/>
        </w:rPr>
        <w:t>合同当事人意思表示达成一致的任何协议，包括签署的</w:t>
      </w:r>
      <w:r>
        <w:rPr>
          <w:rFonts w:hint="eastAsia" w:ascii="宋体" w:hAnsi="宋体" w:eastAsia="宋体" w:cs="宋体"/>
          <w:color w:val="auto"/>
          <w:sz w:val="21"/>
          <w:szCs w:val="21"/>
          <w:lang w:eastAsia="zh-CN"/>
        </w:rPr>
        <w:t>政府采购</w:t>
      </w:r>
      <w:r>
        <w:rPr>
          <w:rFonts w:hint="eastAsia" w:ascii="宋体" w:hAnsi="宋体" w:eastAsia="宋体" w:cs="宋体"/>
          <w:color w:val="auto"/>
          <w:sz w:val="21"/>
          <w:szCs w:val="21"/>
        </w:rPr>
        <w:t>合同协议书及其变更、补充</w:t>
      </w:r>
      <w:r>
        <w:rPr>
          <w:rFonts w:hint="eastAsia" w:ascii="宋体" w:hAnsi="宋体" w:eastAsia="宋体" w:cs="宋体"/>
          <w:color w:val="auto"/>
          <w:sz w:val="21"/>
          <w:szCs w:val="21"/>
          <w:lang w:eastAsia="zh-CN"/>
        </w:rPr>
        <w:t>协议，</w:t>
      </w:r>
      <w:r>
        <w:rPr>
          <w:rFonts w:hint="eastAsia" w:ascii="宋体" w:hAnsi="宋体" w:eastAsia="宋体" w:cs="宋体"/>
          <w:color w:val="auto"/>
          <w:sz w:val="21"/>
          <w:szCs w:val="21"/>
        </w:rPr>
        <w:t>政府采购合同专用条款</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政府采购合同通用条款</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中标</w:t>
      </w:r>
      <w:r>
        <w:rPr>
          <w:rFonts w:hint="eastAsia" w:ascii="宋体" w:hAnsi="宋体" w:eastAsia="宋体" w:cs="宋体"/>
          <w:color w:val="auto"/>
          <w:sz w:val="21"/>
          <w:szCs w:val="21"/>
          <w:lang w:eastAsia="zh-CN"/>
        </w:rPr>
        <w:t>（成交）</w:t>
      </w:r>
      <w:r>
        <w:rPr>
          <w:rFonts w:hint="eastAsia" w:ascii="宋体" w:hAnsi="宋体" w:eastAsia="宋体" w:cs="宋体"/>
          <w:color w:val="auto"/>
          <w:sz w:val="21"/>
          <w:szCs w:val="21"/>
        </w:rPr>
        <w:t>通知书</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投标（响应）文件</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采购文件</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有关技术文件</w:t>
      </w:r>
      <w:r>
        <w:rPr>
          <w:rFonts w:hint="eastAsia" w:ascii="宋体" w:hAnsi="宋体" w:eastAsia="宋体" w:cs="宋体"/>
          <w:color w:val="auto"/>
          <w:sz w:val="21"/>
          <w:szCs w:val="21"/>
          <w:lang w:eastAsia="zh-CN"/>
        </w:rPr>
        <w:t>和</w:t>
      </w:r>
      <w:r>
        <w:rPr>
          <w:rFonts w:hint="eastAsia" w:ascii="宋体" w:hAnsi="宋体" w:eastAsia="宋体" w:cs="宋体"/>
          <w:color w:val="auto"/>
          <w:sz w:val="21"/>
          <w:szCs w:val="21"/>
        </w:rPr>
        <w:t>图纸</w:t>
      </w:r>
      <w:r>
        <w:rPr>
          <w:rFonts w:hint="eastAsia" w:ascii="宋体" w:hAnsi="宋体" w:eastAsia="宋体" w:cs="宋体"/>
          <w:color w:val="auto"/>
          <w:sz w:val="21"/>
          <w:szCs w:val="21"/>
          <w:lang w:eastAsia="zh-CN"/>
        </w:rPr>
        <w:t>，以及</w:t>
      </w:r>
      <w:r>
        <w:rPr>
          <w:rFonts w:hint="eastAsia" w:ascii="宋体" w:hAnsi="宋体" w:eastAsia="宋体" w:cs="宋体"/>
          <w:bCs w:val="0"/>
          <w:color w:val="auto"/>
          <w:kern w:val="2"/>
          <w:sz w:val="21"/>
          <w:szCs w:val="21"/>
          <w:highlight w:val="none"/>
          <w:lang w:eastAsia="zh-CN"/>
        </w:rPr>
        <w:t>国家法律、行政法规和规章制度规定或合同约定的作为合同组成部分的其他文件</w:t>
      </w:r>
      <w:r>
        <w:rPr>
          <w:rFonts w:hint="eastAsia" w:ascii="宋体" w:hAnsi="宋体" w:eastAsia="宋体" w:cs="宋体"/>
          <w:color w:val="auto"/>
          <w:sz w:val="21"/>
          <w:szCs w:val="21"/>
          <w:highlight w:val="none"/>
        </w:rPr>
        <w:t>。</w:t>
      </w:r>
    </w:p>
    <w:p w14:paraId="6EC36AAF">
      <w:pPr>
        <w:keepNext w:val="0"/>
        <w:keepLines w:val="0"/>
        <w:pageBreakBefore w:val="0"/>
        <w:widowControl w:val="0"/>
        <w:tabs>
          <w:tab w:val="left" w:pos="570"/>
          <w:tab w:val="left" w:pos="9240"/>
          <w:tab w:val="left" w:pos="9555"/>
        </w:tabs>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）“合同价</w:t>
      </w:r>
      <w:r>
        <w:rPr>
          <w:rFonts w:hint="eastAsia" w:ascii="宋体" w:hAnsi="宋体" w:eastAsia="宋体" w:cs="宋体"/>
          <w:color w:val="auto"/>
          <w:sz w:val="21"/>
          <w:szCs w:val="21"/>
          <w:highlight w:val="none"/>
          <w:lang w:val="en-US" w:eastAsia="zh-CN"/>
        </w:rPr>
        <w:t>款</w:t>
      </w:r>
      <w:r>
        <w:rPr>
          <w:rFonts w:hint="eastAsia" w:ascii="宋体" w:hAnsi="宋体" w:eastAsia="宋体" w:cs="宋体"/>
          <w:color w:val="auto"/>
          <w:sz w:val="21"/>
          <w:szCs w:val="21"/>
          <w:highlight w:val="none"/>
        </w:rPr>
        <w:t>”系指根据本合同规定乙方在全面履行合同义务后甲方应支付给乙方的价款。</w:t>
      </w:r>
    </w:p>
    <w:p w14:paraId="0A39CAE1">
      <w:pPr>
        <w:keepNext w:val="0"/>
        <w:keepLines w:val="0"/>
        <w:pageBreakBefore w:val="0"/>
        <w:widowControl w:val="0"/>
        <w:tabs>
          <w:tab w:val="left" w:pos="570"/>
          <w:tab w:val="left" w:pos="9240"/>
          <w:tab w:val="left" w:pos="9555"/>
        </w:tabs>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）“货物”系指乙方根据本合同规定须向甲方提供的各种形态和种类的物品，包括原材料、设备、产品（包括软件）及相关</w:t>
      </w:r>
      <w:r>
        <w:rPr>
          <w:rFonts w:hint="eastAsia" w:cs="宋体"/>
          <w:color w:val="auto"/>
          <w:sz w:val="21"/>
          <w:szCs w:val="21"/>
          <w:highlight w:val="none"/>
          <w:lang w:eastAsia="zh-CN"/>
        </w:rPr>
        <w:t>的</w:t>
      </w:r>
      <w:r>
        <w:rPr>
          <w:rFonts w:hint="eastAsia" w:ascii="宋体" w:hAnsi="宋体" w:eastAsia="宋体" w:cs="宋体"/>
          <w:color w:val="auto"/>
          <w:sz w:val="21"/>
          <w:szCs w:val="21"/>
          <w:highlight w:val="none"/>
        </w:rPr>
        <w:t>备品备件、工具、手册及</w:t>
      </w:r>
      <w:r>
        <w:rPr>
          <w:rFonts w:hint="eastAsia" w:ascii="宋体" w:hAnsi="宋体" w:eastAsia="宋体" w:cs="宋体"/>
          <w:color w:val="auto"/>
          <w:sz w:val="21"/>
          <w:szCs w:val="21"/>
          <w:highlight w:val="none"/>
          <w:lang w:val="en"/>
        </w:rPr>
        <w:t>其他</w:t>
      </w:r>
      <w:r>
        <w:rPr>
          <w:rFonts w:hint="eastAsia" w:ascii="宋体" w:hAnsi="宋体" w:eastAsia="宋体" w:cs="宋体"/>
          <w:color w:val="auto"/>
          <w:sz w:val="21"/>
          <w:szCs w:val="21"/>
          <w:highlight w:val="none"/>
        </w:rPr>
        <w:t>技术资料和材料</w:t>
      </w:r>
      <w:r>
        <w:rPr>
          <w:rFonts w:hint="eastAsia" w:ascii="宋体" w:hAnsi="宋体" w:eastAsia="宋体" w:cs="宋体"/>
          <w:color w:val="auto"/>
          <w:sz w:val="21"/>
          <w:szCs w:val="21"/>
          <w:highlight w:val="none"/>
          <w:lang w:eastAsia="zh-CN"/>
        </w:rPr>
        <w:t>等</w:t>
      </w:r>
      <w:r>
        <w:rPr>
          <w:rFonts w:hint="eastAsia" w:ascii="宋体" w:hAnsi="宋体" w:eastAsia="宋体" w:cs="宋体"/>
          <w:color w:val="auto"/>
          <w:sz w:val="21"/>
          <w:szCs w:val="21"/>
          <w:highlight w:val="none"/>
        </w:rPr>
        <w:t>。</w:t>
      </w:r>
    </w:p>
    <w:p w14:paraId="302D5F7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yellow"/>
          <w:lang w:eastAsia="zh-CN"/>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相关</w:t>
      </w:r>
      <w:r>
        <w:rPr>
          <w:rFonts w:hint="eastAsia" w:ascii="宋体" w:hAnsi="宋体" w:eastAsia="宋体" w:cs="宋体"/>
          <w:color w:val="auto"/>
          <w:sz w:val="21"/>
          <w:szCs w:val="21"/>
          <w:highlight w:val="none"/>
        </w:rPr>
        <w:t>服务”系指根据合同规定，乙方应提供的</w:t>
      </w:r>
      <w:r>
        <w:rPr>
          <w:rFonts w:hint="eastAsia" w:ascii="宋体" w:hAnsi="宋体" w:eastAsia="宋体" w:cs="宋体"/>
          <w:color w:val="auto"/>
          <w:sz w:val="21"/>
          <w:szCs w:val="21"/>
          <w:highlight w:val="none"/>
          <w:lang w:val="en-US" w:eastAsia="zh-CN"/>
        </w:rPr>
        <w:t>与货物有关的</w:t>
      </w:r>
      <w:r>
        <w:rPr>
          <w:rFonts w:hint="eastAsia" w:ascii="宋体" w:hAnsi="宋体" w:eastAsia="宋体" w:cs="宋体"/>
          <w:color w:val="auto"/>
          <w:sz w:val="21"/>
          <w:szCs w:val="21"/>
          <w:highlight w:val="none"/>
        </w:rPr>
        <w:t>技术、管理和</w:t>
      </w:r>
      <w:r>
        <w:rPr>
          <w:rFonts w:hint="eastAsia" w:ascii="宋体" w:hAnsi="宋体" w:eastAsia="宋体" w:cs="宋体"/>
          <w:color w:val="auto"/>
          <w:sz w:val="21"/>
          <w:szCs w:val="21"/>
          <w:highlight w:val="none"/>
          <w:lang w:val="en"/>
        </w:rPr>
        <w:t>其他</w:t>
      </w:r>
      <w:r>
        <w:rPr>
          <w:rFonts w:hint="eastAsia" w:ascii="宋体" w:hAnsi="宋体" w:eastAsia="宋体" w:cs="宋体"/>
          <w:color w:val="auto"/>
          <w:sz w:val="21"/>
          <w:szCs w:val="21"/>
          <w:highlight w:val="none"/>
        </w:rPr>
        <w:t>服务，包括但不限于：管理和质量保证、运输、保险、检验、现场准备、安装、集成、调试、培训、维修、</w:t>
      </w:r>
      <w:r>
        <w:rPr>
          <w:rFonts w:hint="eastAsia" w:ascii="宋体" w:hAnsi="宋体" w:eastAsia="宋体" w:cs="宋体"/>
          <w:color w:val="auto"/>
          <w:sz w:val="21"/>
          <w:szCs w:val="21"/>
          <w:highlight w:val="none"/>
          <w:lang w:eastAsia="zh-CN"/>
        </w:rPr>
        <w:t>废弃处置、</w:t>
      </w:r>
      <w:r>
        <w:rPr>
          <w:rFonts w:hint="eastAsia" w:ascii="宋体" w:hAnsi="宋体" w:eastAsia="宋体" w:cs="宋体"/>
          <w:color w:val="auto"/>
          <w:sz w:val="21"/>
          <w:szCs w:val="21"/>
          <w:highlight w:val="none"/>
        </w:rPr>
        <w:t>技术支持等以及合同中规定乙方应承担的</w:t>
      </w:r>
      <w:r>
        <w:rPr>
          <w:rFonts w:hint="eastAsia" w:ascii="宋体" w:hAnsi="宋体" w:eastAsia="宋体" w:cs="宋体"/>
          <w:color w:val="auto"/>
          <w:sz w:val="21"/>
          <w:szCs w:val="21"/>
          <w:highlight w:val="none"/>
          <w:lang w:val="en"/>
        </w:rPr>
        <w:t>其他</w:t>
      </w:r>
      <w:r>
        <w:rPr>
          <w:rFonts w:hint="eastAsia" w:ascii="宋体" w:hAnsi="宋体" w:eastAsia="宋体" w:cs="宋体"/>
          <w:color w:val="auto"/>
          <w:sz w:val="21"/>
          <w:szCs w:val="21"/>
          <w:highlight w:val="none"/>
        </w:rPr>
        <w:t>义务。</w:t>
      </w:r>
    </w:p>
    <w:p w14:paraId="51E2B1C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yellow"/>
          <w:lang w:eastAsia="zh-CN"/>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）“分包”系指中标</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成交</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按采购文件、投标（响应）文件的规定，根据分包意向协议，将中标</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成交</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项目中的部分履约内容，分给具有相应资质条件的</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履行合同的行为。</w:t>
      </w:r>
    </w:p>
    <w:p w14:paraId="2BCA12C0">
      <w:pPr>
        <w:keepNext w:val="0"/>
        <w:keepLines w:val="0"/>
        <w:pageBreakBefore w:val="0"/>
        <w:widowControl w:val="0"/>
        <w:tabs>
          <w:tab w:val="left" w:pos="570"/>
          <w:tab w:val="left" w:pos="9240"/>
          <w:tab w:val="left" w:pos="9555"/>
        </w:tabs>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rPr>
        <w:t>“联合体”系指</w:t>
      </w:r>
      <w:r>
        <w:rPr>
          <w:rFonts w:hint="eastAsia" w:ascii="宋体" w:hAnsi="宋体" w:eastAsia="宋体" w:cs="宋体"/>
          <w:color w:val="auto"/>
          <w:sz w:val="21"/>
          <w:szCs w:val="21"/>
          <w:lang w:eastAsia="zh-CN"/>
        </w:rPr>
        <w:t>由</w:t>
      </w:r>
      <w:r>
        <w:rPr>
          <w:rFonts w:hint="eastAsia" w:ascii="宋体" w:hAnsi="宋体" w:eastAsia="宋体" w:cs="宋体"/>
          <w:color w:val="auto"/>
          <w:sz w:val="21"/>
          <w:szCs w:val="21"/>
        </w:rPr>
        <w:t>两个以上的自然人、法人或者</w:t>
      </w:r>
      <w:r>
        <w:rPr>
          <w:rFonts w:hint="eastAsia" w:ascii="宋体" w:hAnsi="宋体" w:eastAsia="宋体" w:cs="宋体"/>
          <w:color w:val="auto"/>
          <w:sz w:val="21"/>
          <w:szCs w:val="21"/>
          <w:lang w:val="en-US" w:eastAsia="zh-CN"/>
        </w:rPr>
        <w:t>非法人</w:t>
      </w:r>
      <w:r>
        <w:rPr>
          <w:rFonts w:hint="eastAsia" w:ascii="宋体" w:hAnsi="宋体" w:eastAsia="宋体" w:cs="宋体"/>
          <w:color w:val="auto"/>
          <w:sz w:val="21"/>
          <w:szCs w:val="21"/>
        </w:rPr>
        <w:t>组织组成，</w:t>
      </w:r>
      <w:r>
        <w:rPr>
          <w:rFonts w:hint="eastAsia" w:ascii="宋体" w:hAnsi="宋体" w:eastAsia="宋体" w:cs="宋体"/>
          <w:color w:val="auto"/>
          <w:sz w:val="21"/>
          <w:szCs w:val="21"/>
          <w:lang w:eastAsia="zh-CN"/>
        </w:rPr>
        <w:t>以一个投标人的身份共同参加政府采购的主体</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联合体各方应在签订合同协议书前向甲方提交联合协议，且明确牵头人及各成员单位的工作分工、权利、义务、责任，联合体各方应共同与甲方签订合同，就合同约定的事项对</w:t>
      </w:r>
      <w:r>
        <w:rPr>
          <w:rFonts w:hint="eastAsia" w:ascii="宋体" w:hAnsi="宋体" w:eastAsia="宋体" w:cs="宋体"/>
          <w:color w:val="auto"/>
          <w:sz w:val="21"/>
          <w:szCs w:val="21"/>
          <w:highlight w:val="none"/>
          <w:lang w:eastAsia="zh-CN"/>
        </w:rPr>
        <w:t>甲方</w:t>
      </w:r>
      <w:r>
        <w:rPr>
          <w:rFonts w:hint="eastAsia" w:ascii="宋体" w:hAnsi="宋体" w:eastAsia="宋体" w:cs="宋体"/>
          <w:color w:val="auto"/>
          <w:sz w:val="21"/>
          <w:szCs w:val="21"/>
          <w:highlight w:val="none"/>
        </w:rPr>
        <w:t>承担连带责任。联合体具体要求见【</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w:t>
      </w:r>
    </w:p>
    <w:p w14:paraId="6139D967">
      <w:pPr>
        <w:keepNext w:val="0"/>
        <w:keepLines w:val="0"/>
        <w:pageBreakBefore w:val="0"/>
        <w:widowControl w:val="0"/>
        <w:tabs>
          <w:tab w:val="left" w:pos="570"/>
          <w:tab w:val="left" w:pos="9240"/>
          <w:tab w:val="left" w:pos="9555"/>
        </w:tabs>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）其他术语解释，见【</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w:t>
      </w:r>
    </w:p>
    <w:p w14:paraId="799A33CA">
      <w:pPr>
        <w:keepNext w:val="0"/>
        <w:keepLines w:val="0"/>
        <w:pageBreakBefore w:val="0"/>
        <w:widowControl w:val="0"/>
        <w:numPr>
          <w:ilvl w:val="0"/>
          <w:numId w:val="13"/>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color w:val="auto"/>
          <w:sz w:val="21"/>
          <w:szCs w:val="21"/>
          <w:highlight w:val="none"/>
        </w:rPr>
        <w:t>合同标的及金额</w:t>
      </w:r>
    </w:p>
    <w:p w14:paraId="6B35E22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
          <w:bCs/>
          <w:i/>
          <w:iCs/>
          <w:color w:val="auto"/>
          <w:sz w:val="21"/>
          <w:szCs w:val="21"/>
          <w:highlight w:val="none"/>
        </w:rPr>
      </w:pPr>
      <w:r>
        <w:rPr>
          <w:rFonts w:hint="eastAsia" w:ascii="宋体" w:hAnsi="宋体" w:eastAsia="宋体" w:cs="宋体"/>
          <w:color w:val="auto"/>
          <w:sz w:val="21"/>
          <w:szCs w:val="21"/>
          <w:highlight w:val="none"/>
          <w:lang w:eastAsia="zh-CN"/>
        </w:rPr>
        <w:t>2</w:t>
      </w:r>
      <w:r>
        <w:rPr>
          <w:rFonts w:hint="eastAsia" w:ascii="宋体" w:hAnsi="宋体" w:eastAsia="宋体" w:cs="宋体"/>
          <w:color w:val="auto"/>
          <w:sz w:val="21"/>
          <w:szCs w:val="21"/>
          <w:highlight w:val="none"/>
        </w:rPr>
        <w:t>.1 合同标的及金额应与中标（成交）结果一致。乙方为履行本合同而发生的所有费用均应包含在合同</w:t>
      </w:r>
      <w:r>
        <w:rPr>
          <w:rFonts w:hint="eastAsia" w:ascii="宋体" w:hAnsi="宋体" w:eastAsia="宋体" w:cs="宋体"/>
          <w:color w:val="auto"/>
          <w:sz w:val="21"/>
          <w:szCs w:val="21"/>
          <w:highlight w:val="none"/>
          <w:lang w:eastAsia="zh-CN"/>
        </w:rPr>
        <w:t>价款</w:t>
      </w:r>
      <w:r>
        <w:rPr>
          <w:rFonts w:hint="eastAsia" w:ascii="宋体" w:hAnsi="宋体" w:eastAsia="宋体" w:cs="宋体"/>
          <w:color w:val="auto"/>
          <w:sz w:val="21"/>
          <w:szCs w:val="21"/>
          <w:highlight w:val="none"/>
        </w:rPr>
        <w:t>中，甲方不再另行支付</w:t>
      </w:r>
      <w:r>
        <w:rPr>
          <w:rFonts w:hint="eastAsia" w:ascii="宋体" w:hAnsi="宋体" w:eastAsia="宋体" w:cs="宋体"/>
          <w:color w:val="auto"/>
          <w:sz w:val="21"/>
          <w:szCs w:val="21"/>
          <w:highlight w:val="none"/>
          <w:lang w:val="en"/>
        </w:rPr>
        <w:t>其他</w:t>
      </w:r>
      <w:r>
        <w:rPr>
          <w:rFonts w:hint="eastAsia" w:ascii="宋体" w:hAnsi="宋体" w:eastAsia="宋体" w:cs="宋体"/>
          <w:color w:val="auto"/>
          <w:sz w:val="21"/>
          <w:szCs w:val="21"/>
          <w:highlight w:val="none"/>
        </w:rPr>
        <w:t>任何费用。</w:t>
      </w:r>
    </w:p>
    <w:p w14:paraId="0FC1A14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eastAsia="zh-CN"/>
        </w:rPr>
        <w:t>3</w:t>
      </w:r>
      <w:r>
        <w:rPr>
          <w:rFonts w:hint="eastAsia" w:ascii="宋体" w:hAnsi="宋体" w:eastAsia="宋体" w:cs="宋体"/>
          <w:b/>
          <w:color w:val="auto"/>
          <w:sz w:val="21"/>
          <w:szCs w:val="21"/>
          <w:highlight w:val="none"/>
          <w:lang w:val="en-US" w:eastAsia="zh-CN"/>
        </w:rPr>
        <w:t xml:space="preserve">. </w:t>
      </w:r>
      <w:r>
        <w:rPr>
          <w:rFonts w:hint="eastAsia" w:ascii="宋体" w:hAnsi="宋体" w:eastAsia="宋体" w:cs="宋体"/>
          <w:b/>
          <w:color w:val="auto"/>
          <w:sz w:val="21"/>
          <w:szCs w:val="21"/>
          <w:highlight w:val="none"/>
        </w:rPr>
        <w:t>履行合同的时间、地点和方式</w:t>
      </w:r>
    </w:p>
    <w:p w14:paraId="7EA84E6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3</w:t>
      </w:r>
      <w:r>
        <w:rPr>
          <w:rFonts w:hint="eastAsia" w:ascii="宋体" w:hAnsi="宋体" w:eastAsia="宋体" w:cs="宋体"/>
          <w:color w:val="auto"/>
          <w:sz w:val="21"/>
          <w:szCs w:val="21"/>
          <w:highlight w:val="none"/>
        </w:rPr>
        <w:t xml:space="preserve">.1 </w:t>
      </w:r>
      <w:r>
        <w:rPr>
          <w:rFonts w:hint="eastAsia" w:ascii="宋体" w:hAnsi="宋体" w:eastAsia="宋体" w:cs="宋体"/>
          <w:color w:val="auto"/>
          <w:sz w:val="21"/>
          <w:szCs w:val="21"/>
        </w:rPr>
        <w:t>乙方应当在约定的时间、地点</w:t>
      </w:r>
      <w:r>
        <w:rPr>
          <w:rFonts w:hint="eastAsia" w:ascii="宋体" w:hAnsi="宋体" w:eastAsia="宋体" w:cs="宋体"/>
          <w:color w:val="auto"/>
          <w:sz w:val="21"/>
          <w:szCs w:val="21"/>
          <w:lang w:eastAsia="zh-CN"/>
        </w:rPr>
        <w:t>，按照约定</w:t>
      </w:r>
      <w:r>
        <w:rPr>
          <w:rFonts w:hint="eastAsia" w:ascii="宋体" w:hAnsi="宋体" w:eastAsia="宋体" w:cs="宋体"/>
          <w:color w:val="auto"/>
          <w:sz w:val="21"/>
          <w:szCs w:val="21"/>
        </w:rPr>
        <w:t>方式履行合同。</w:t>
      </w:r>
    </w:p>
    <w:p w14:paraId="796D9D7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4</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甲方的权利和义务</w:t>
      </w:r>
    </w:p>
    <w:p w14:paraId="48FA164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.1 签署合同后，甲方</w:t>
      </w:r>
      <w:r>
        <w:rPr>
          <w:rFonts w:hint="eastAsia" w:ascii="宋体" w:hAnsi="宋体" w:eastAsia="宋体" w:cs="宋体"/>
          <w:color w:val="auto"/>
          <w:sz w:val="21"/>
          <w:szCs w:val="21"/>
          <w:highlight w:val="none"/>
          <w:lang w:eastAsia="zh-CN"/>
        </w:rPr>
        <w:t>应</w:t>
      </w:r>
      <w:r>
        <w:rPr>
          <w:rFonts w:hint="eastAsia" w:ascii="宋体" w:hAnsi="宋体" w:eastAsia="宋体" w:cs="宋体"/>
          <w:color w:val="auto"/>
          <w:sz w:val="21"/>
          <w:szCs w:val="21"/>
          <w:highlight w:val="none"/>
        </w:rPr>
        <w:t>确定</w:t>
      </w:r>
      <w:r>
        <w:rPr>
          <w:rFonts w:hint="eastAsia" w:ascii="宋体" w:hAnsi="宋体" w:eastAsia="宋体" w:cs="宋体"/>
          <w:color w:val="auto"/>
          <w:sz w:val="21"/>
          <w:szCs w:val="21"/>
          <w:highlight w:val="none"/>
          <w:lang w:val="en-US" w:eastAsia="zh-CN"/>
        </w:rPr>
        <w:t>项目负责人（或项目联系人）</w:t>
      </w:r>
      <w:r>
        <w:rPr>
          <w:rFonts w:hint="eastAsia" w:ascii="宋体" w:hAnsi="宋体" w:eastAsia="宋体" w:cs="宋体"/>
          <w:color w:val="auto"/>
          <w:sz w:val="21"/>
          <w:szCs w:val="21"/>
          <w:highlight w:val="none"/>
        </w:rPr>
        <w:t>，负责与本合同有关的事务。甲方有权对乙方的履约行为进行检查，并及时确认乙方提交的事项。甲方应当配合乙方完成相关项目实施工作。</w:t>
      </w:r>
    </w:p>
    <w:p w14:paraId="49A064A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.2 甲方有权要求乙方按时提交各阶段有关安排计划，并有权定期核对乙方提供货物数量、规格、质量等内容。甲方有权督促乙方工作并要求乙方更换不符合要求的货物。</w:t>
      </w:r>
    </w:p>
    <w:p w14:paraId="59CB659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.3 甲方有权要求乙方对缺陷部分予以修复，并按合同约定享有货物保修及其他合同约定的权利。</w:t>
      </w:r>
    </w:p>
    <w:p w14:paraId="0C5BB599">
      <w:pPr>
        <w:keepNext w:val="0"/>
        <w:keepLines w:val="0"/>
        <w:pageBreakBefore w:val="0"/>
        <w:widowControl w:val="0"/>
        <w:kinsoku/>
        <w:wordWrap/>
        <w:overflowPunct/>
        <w:topLinePunct w:val="0"/>
        <w:autoSpaceDE/>
        <w:autoSpaceDN/>
        <w:bidi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highlight w:val="none"/>
          <w:lang w:val="en-US" w:eastAsia="zh-CN"/>
        </w:rPr>
        <w:t>4.4 甲方应当按照合同约定及时对交付的货物进行验收，</w:t>
      </w:r>
      <w:r>
        <w:rPr>
          <w:rFonts w:hint="eastAsia" w:ascii="宋体" w:hAnsi="宋体" w:eastAsia="宋体" w:cs="宋体"/>
          <w:b w:val="0"/>
          <w:bCs w:val="0"/>
          <w:color w:val="auto"/>
          <w:sz w:val="21"/>
          <w:szCs w:val="21"/>
          <w:highlight w:val="none"/>
          <w:lang w:eastAsia="zh-CN"/>
        </w:rPr>
        <w:t>未</w:t>
      </w:r>
      <w:r>
        <w:rPr>
          <w:rFonts w:hint="eastAsia" w:ascii="宋体" w:hAnsi="宋体" w:eastAsia="宋体" w:cs="宋体"/>
          <w:color w:val="auto"/>
          <w:sz w:val="21"/>
          <w:szCs w:val="21"/>
          <w:highlight w:val="none"/>
          <w:lang w:val="en-US" w:eastAsia="zh-CN"/>
        </w:rPr>
        <w:t>在</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b w:val="0"/>
          <w:bCs w:val="0"/>
          <w:color w:val="auto"/>
          <w:sz w:val="21"/>
          <w:szCs w:val="21"/>
          <w:highlight w:val="none"/>
          <w:lang w:eastAsia="zh-CN"/>
        </w:rPr>
        <w:t>约定的期限内对乙方履约提出任何异议或者向乙方作出任何说明的，</w:t>
      </w:r>
      <w:r>
        <w:rPr>
          <w:rFonts w:hint="eastAsia" w:ascii="宋体" w:hAnsi="宋体" w:eastAsia="宋体" w:cs="宋体"/>
          <w:color w:val="auto"/>
          <w:sz w:val="21"/>
          <w:szCs w:val="21"/>
          <w:highlight w:val="none"/>
          <w:lang w:val="en-US" w:eastAsia="zh-CN"/>
        </w:rPr>
        <w:t>视为验收通过。</w:t>
      </w:r>
    </w:p>
    <w:p w14:paraId="20D04DF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 xml:space="preserve"> 甲方应当根据合同约定</w:t>
      </w:r>
      <w:r>
        <w:rPr>
          <w:rFonts w:hint="eastAsia" w:ascii="宋体" w:hAnsi="宋体" w:eastAsia="宋体" w:cs="宋体"/>
          <w:color w:val="auto"/>
          <w:sz w:val="21"/>
          <w:szCs w:val="21"/>
          <w:highlight w:val="none"/>
          <w:lang w:eastAsia="zh-CN"/>
        </w:rPr>
        <w:t>及</w:t>
      </w:r>
      <w:r>
        <w:rPr>
          <w:rFonts w:hint="eastAsia" w:ascii="宋体" w:hAnsi="宋体" w:eastAsia="宋体" w:cs="宋体"/>
          <w:color w:val="auto"/>
          <w:sz w:val="21"/>
          <w:szCs w:val="21"/>
          <w:highlight w:val="none"/>
        </w:rPr>
        <w:t>时向乙方支付</w:t>
      </w:r>
      <w:r>
        <w:rPr>
          <w:rFonts w:hint="eastAsia" w:ascii="宋体" w:hAnsi="宋体" w:eastAsia="宋体" w:cs="宋体"/>
          <w:color w:val="auto"/>
          <w:sz w:val="21"/>
          <w:szCs w:val="21"/>
          <w:highlight w:val="none"/>
          <w:lang w:eastAsia="zh-CN"/>
        </w:rPr>
        <w:t>合同价款，不得以内部人员变更、履行内部付款流程等为由，拒绝或迟延支付。</w:t>
      </w:r>
    </w:p>
    <w:p w14:paraId="05A89A3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 xml:space="preserve"> 国家法律法规规定</w:t>
      </w:r>
      <w:r>
        <w:rPr>
          <w:rFonts w:hint="eastAsia" w:ascii="宋体" w:hAnsi="宋体" w:eastAsia="宋体" w:cs="宋体"/>
          <w:color w:val="auto"/>
          <w:sz w:val="21"/>
          <w:szCs w:val="21"/>
          <w:highlight w:val="none"/>
          <w:lang w:eastAsia="zh-CN"/>
        </w:rPr>
        <w:t>及</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lang w:eastAsia="zh-CN"/>
        </w:rPr>
        <w:t>约定应</w:t>
      </w:r>
      <w:r>
        <w:rPr>
          <w:rFonts w:hint="eastAsia" w:ascii="宋体" w:hAnsi="宋体" w:eastAsia="宋体" w:cs="宋体"/>
          <w:color w:val="auto"/>
          <w:sz w:val="21"/>
          <w:szCs w:val="21"/>
          <w:highlight w:val="none"/>
        </w:rPr>
        <w:t>由甲方承担的其他义务和责任。</w:t>
      </w:r>
    </w:p>
    <w:p w14:paraId="2B3EEDA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5</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乙方的权利和义务</w:t>
      </w:r>
    </w:p>
    <w:p w14:paraId="7F6EDF7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5</w:t>
      </w:r>
      <w:r>
        <w:rPr>
          <w:rFonts w:hint="eastAsia" w:ascii="宋体" w:hAnsi="宋体" w:eastAsia="宋体" w:cs="宋体"/>
          <w:color w:val="auto"/>
          <w:sz w:val="21"/>
          <w:szCs w:val="21"/>
          <w:highlight w:val="none"/>
        </w:rPr>
        <w:t>.1 签署合同后，乙方</w:t>
      </w:r>
      <w:r>
        <w:rPr>
          <w:rFonts w:hint="eastAsia" w:ascii="宋体" w:hAnsi="宋体" w:eastAsia="宋体" w:cs="宋体"/>
          <w:color w:val="auto"/>
          <w:sz w:val="21"/>
          <w:szCs w:val="21"/>
          <w:highlight w:val="none"/>
          <w:lang w:eastAsia="zh-CN"/>
        </w:rPr>
        <w:t>应</w:t>
      </w:r>
      <w:r>
        <w:rPr>
          <w:rFonts w:hint="eastAsia" w:ascii="宋体" w:hAnsi="宋体" w:eastAsia="宋体" w:cs="宋体"/>
          <w:color w:val="auto"/>
          <w:sz w:val="21"/>
          <w:szCs w:val="21"/>
          <w:highlight w:val="none"/>
        </w:rPr>
        <w:t>确定</w:t>
      </w:r>
      <w:r>
        <w:rPr>
          <w:rFonts w:hint="eastAsia" w:ascii="宋体" w:hAnsi="宋体" w:eastAsia="宋体" w:cs="宋体"/>
          <w:color w:val="auto"/>
          <w:sz w:val="21"/>
          <w:szCs w:val="21"/>
          <w:highlight w:val="none"/>
          <w:lang w:val="en-US" w:eastAsia="zh-CN"/>
        </w:rPr>
        <w:t>项目负责人（或项目联系人）</w:t>
      </w:r>
      <w:r>
        <w:rPr>
          <w:rFonts w:hint="eastAsia" w:ascii="宋体" w:hAnsi="宋体" w:eastAsia="宋体" w:cs="宋体"/>
          <w:color w:val="auto"/>
          <w:sz w:val="21"/>
          <w:szCs w:val="21"/>
          <w:highlight w:val="none"/>
        </w:rPr>
        <w:t>，负责与本合同有关的事务。</w:t>
      </w:r>
    </w:p>
    <w:p w14:paraId="4483C63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5</w:t>
      </w:r>
      <w:r>
        <w:rPr>
          <w:rFonts w:hint="eastAsia" w:ascii="宋体" w:hAnsi="宋体" w:eastAsia="宋体" w:cs="宋体"/>
          <w:color w:val="auto"/>
          <w:sz w:val="21"/>
          <w:szCs w:val="21"/>
          <w:highlight w:val="none"/>
        </w:rPr>
        <w:t>.2 乙方应按照合同要求履约，充分合理安排，确保提供的货物</w:t>
      </w:r>
      <w:r>
        <w:rPr>
          <w:rFonts w:hint="eastAsia" w:ascii="宋体" w:hAnsi="宋体" w:eastAsia="宋体" w:cs="宋体"/>
          <w:color w:val="auto"/>
          <w:sz w:val="21"/>
          <w:szCs w:val="21"/>
          <w:highlight w:val="none"/>
          <w:lang w:eastAsia="zh-CN"/>
        </w:rPr>
        <w:t>及相关</w:t>
      </w:r>
      <w:r>
        <w:rPr>
          <w:rFonts w:hint="eastAsia" w:ascii="宋体" w:hAnsi="宋体" w:eastAsia="宋体" w:cs="宋体"/>
          <w:color w:val="auto"/>
          <w:sz w:val="21"/>
          <w:szCs w:val="21"/>
          <w:highlight w:val="none"/>
        </w:rPr>
        <w:t>服务符合合同</w:t>
      </w:r>
      <w:r>
        <w:rPr>
          <w:rFonts w:hint="eastAsia" w:ascii="宋体" w:hAnsi="宋体" w:eastAsia="宋体" w:cs="宋体"/>
          <w:color w:val="auto"/>
          <w:sz w:val="21"/>
          <w:szCs w:val="21"/>
          <w:highlight w:val="none"/>
          <w:lang w:eastAsia="zh-CN"/>
        </w:rPr>
        <w:t>有关</w:t>
      </w:r>
      <w:r>
        <w:rPr>
          <w:rFonts w:hint="eastAsia" w:ascii="宋体" w:hAnsi="宋体" w:eastAsia="宋体" w:cs="宋体"/>
          <w:color w:val="auto"/>
          <w:sz w:val="21"/>
          <w:szCs w:val="21"/>
          <w:highlight w:val="none"/>
        </w:rPr>
        <w:t>要求。接受项目行业管理部门及政府有关部门的指导，配合甲方的履约检查</w:t>
      </w:r>
      <w:r>
        <w:rPr>
          <w:rFonts w:hint="eastAsia" w:ascii="宋体" w:hAnsi="宋体" w:eastAsia="宋体" w:cs="宋体"/>
          <w:color w:val="auto"/>
          <w:sz w:val="21"/>
          <w:szCs w:val="21"/>
          <w:highlight w:val="none"/>
          <w:lang w:eastAsia="zh-CN"/>
        </w:rPr>
        <w:t>及验收</w:t>
      </w:r>
      <w:r>
        <w:rPr>
          <w:rFonts w:hint="eastAsia" w:ascii="宋体" w:hAnsi="宋体" w:eastAsia="宋体" w:cs="宋体"/>
          <w:color w:val="auto"/>
          <w:sz w:val="21"/>
          <w:szCs w:val="21"/>
          <w:highlight w:val="none"/>
        </w:rPr>
        <w:t>，并负责项目实施过程中的所有协调工作。</w:t>
      </w:r>
    </w:p>
    <w:p w14:paraId="388DDE94">
      <w:pPr>
        <w:pStyle w:val="2"/>
        <w:keepNext w:val="0"/>
        <w:keepLines w:val="0"/>
        <w:pageBreakBefore w:val="0"/>
        <w:widowControl w:val="0"/>
        <w:kinsoku/>
        <w:wordWrap/>
        <w:overflowPunct/>
        <w:topLinePunct w:val="0"/>
        <w:autoSpaceDE/>
        <w:autoSpaceDN/>
        <w:bidi w:val="0"/>
        <w:spacing w:beforeLines="0" w:after="0" w:afterLines="0" w:line="360" w:lineRule="auto"/>
        <w:ind w:left="0" w:firstLine="369" w:firstLineChars="176"/>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5</w:t>
      </w:r>
      <w:r>
        <w:rPr>
          <w:rFonts w:hint="eastAsia" w:ascii="宋体" w:hAnsi="宋体" w:eastAsia="宋体" w:cs="宋体"/>
          <w:color w:val="auto"/>
          <w:sz w:val="21"/>
          <w:szCs w:val="21"/>
          <w:highlight w:val="none"/>
        </w:rPr>
        <w:t>.3乙方有权根据合同约定向甲方收取</w:t>
      </w:r>
      <w:r>
        <w:rPr>
          <w:rFonts w:hint="eastAsia" w:ascii="宋体" w:hAnsi="宋体" w:eastAsia="宋体" w:cs="宋体"/>
          <w:color w:val="auto"/>
          <w:sz w:val="21"/>
          <w:szCs w:val="21"/>
          <w:highlight w:val="none"/>
          <w:lang w:eastAsia="zh-CN"/>
        </w:rPr>
        <w:t>合同价款</w:t>
      </w:r>
      <w:r>
        <w:rPr>
          <w:rFonts w:hint="eastAsia" w:ascii="宋体" w:hAnsi="宋体" w:eastAsia="宋体" w:cs="宋体"/>
          <w:color w:val="auto"/>
          <w:sz w:val="21"/>
          <w:szCs w:val="21"/>
          <w:highlight w:val="none"/>
        </w:rPr>
        <w:t>。</w:t>
      </w:r>
    </w:p>
    <w:p w14:paraId="5EB6AE15">
      <w:pPr>
        <w:pStyle w:val="2"/>
        <w:keepNext w:val="0"/>
        <w:keepLines w:val="0"/>
        <w:pageBreakBefore w:val="0"/>
        <w:widowControl w:val="0"/>
        <w:kinsoku/>
        <w:wordWrap/>
        <w:overflowPunct/>
        <w:topLinePunct w:val="0"/>
        <w:autoSpaceDE/>
        <w:autoSpaceDN/>
        <w:bidi w:val="0"/>
        <w:spacing w:beforeLines="0" w:after="0" w:afterLines="0" w:line="360" w:lineRule="auto"/>
        <w:ind w:left="0" w:firstLine="369" w:firstLineChars="176"/>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5</w:t>
      </w:r>
      <w:r>
        <w:rPr>
          <w:rFonts w:hint="eastAsia" w:ascii="宋体" w:hAnsi="宋体" w:eastAsia="宋体" w:cs="宋体"/>
          <w:color w:val="auto"/>
          <w:sz w:val="21"/>
          <w:szCs w:val="21"/>
          <w:highlight w:val="none"/>
        </w:rPr>
        <w:t>.4国家法律法规规定</w:t>
      </w:r>
      <w:r>
        <w:rPr>
          <w:rFonts w:hint="eastAsia" w:ascii="宋体" w:hAnsi="宋体" w:eastAsia="宋体" w:cs="宋体"/>
          <w:color w:val="auto"/>
          <w:sz w:val="21"/>
          <w:szCs w:val="21"/>
          <w:highlight w:val="none"/>
          <w:lang w:eastAsia="zh-CN"/>
        </w:rPr>
        <w:t>及</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b w:val="0"/>
          <w:bCs w:val="0"/>
          <w:color w:val="auto"/>
          <w:sz w:val="21"/>
          <w:szCs w:val="21"/>
          <w:highlight w:val="none"/>
          <w:lang w:eastAsia="zh-CN"/>
        </w:rPr>
        <w:t>约定应</w:t>
      </w:r>
      <w:r>
        <w:rPr>
          <w:rFonts w:hint="eastAsia" w:ascii="宋体" w:hAnsi="宋体" w:eastAsia="宋体" w:cs="宋体"/>
          <w:color w:val="auto"/>
          <w:sz w:val="21"/>
          <w:szCs w:val="21"/>
          <w:highlight w:val="none"/>
        </w:rPr>
        <w:t>由乙方承担的其他义务和责任。</w:t>
      </w:r>
    </w:p>
    <w:p w14:paraId="31DE1A2F">
      <w:pPr>
        <w:keepNext w:val="0"/>
        <w:keepLines w:val="0"/>
        <w:pageBreakBefore w:val="0"/>
        <w:widowControl w:val="0"/>
        <w:numPr>
          <w:ilvl w:val="0"/>
          <w:numId w:val="14"/>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合同履</w:t>
      </w:r>
      <w:r>
        <w:rPr>
          <w:rFonts w:hint="eastAsia" w:ascii="宋体" w:hAnsi="宋体" w:eastAsia="宋体" w:cs="宋体"/>
          <w:b/>
          <w:bCs/>
          <w:color w:val="auto"/>
          <w:sz w:val="21"/>
          <w:szCs w:val="21"/>
          <w:highlight w:val="none"/>
          <w:lang w:val="en-US" w:eastAsia="zh-CN"/>
        </w:rPr>
        <w:t>行</w:t>
      </w:r>
    </w:p>
    <w:p w14:paraId="2FFF34D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6</w:t>
      </w:r>
      <w:r>
        <w:rPr>
          <w:rFonts w:hint="eastAsia" w:ascii="宋体" w:hAnsi="宋体" w:eastAsia="宋体" w:cs="宋体"/>
          <w:color w:val="auto"/>
          <w:sz w:val="21"/>
          <w:szCs w:val="21"/>
          <w:highlight w:val="none"/>
        </w:rPr>
        <w:t>.1 甲乙双方应当按照</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约定顺序履行合同义务；如果没有先后顺序的，应当同时履行。</w:t>
      </w:r>
    </w:p>
    <w:p w14:paraId="184D55B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highlight w:val="none"/>
          <w:lang w:eastAsia="zh-CN"/>
        </w:rPr>
        <w:t>6</w:t>
      </w:r>
      <w:r>
        <w:rPr>
          <w:rFonts w:hint="eastAsia" w:ascii="宋体" w:hAnsi="宋体" w:eastAsia="宋体" w:cs="宋体"/>
          <w:color w:val="auto"/>
          <w:sz w:val="21"/>
          <w:szCs w:val="21"/>
          <w:highlight w:val="none"/>
        </w:rPr>
        <w:t>.2 甲乙双方按照合同约定顺序履行合同义务时，应当先履行一方未履行的，后履行一方有权拒绝其履行请求。先履行一方履行不符合约定的，后履行一方有权拒绝其相应的履行请求。</w:t>
      </w:r>
    </w:p>
    <w:p w14:paraId="58D0DB1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7</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货物包装、运输</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保险</w:t>
      </w:r>
      <w:r>
        <w:rPr>
          <w:rFonts w:hint="eastAsia" w:ascii="宋体" w:hAnsi="宋体" w:eastAsia="宋体" w:cs="宋体"/>
          <w:b/>
          <w:bCs/>
          <w:color w:val="auto"/>
          <w:sz w:val="21"/>
          <w:szCs w:val="21"/>
          <w:highlight w:val="none"/>
          <w:lang w:eastAsia="zh-CN"/>
        </w:rPr>
        <w:t>和交付</w:t>
      </w:r>
      <w:r>
        <w:rPr>
          <w:rFonts w:hint="eastAsia" w:ascii="宋体" w:hAnsi="宋体" w:eastAsia="宋体" w:cs="宋体"/>
          <w:b/>
          <w:bCs/>
          <w:color w:val="auto"/>
          <w:sz w:val="21"/>
          <w:szCs w:val="21"/>
          <w:highlight w:val="none"/>
        </w:rPr>
        <w:t>要求</w:t>
      </w:r>
    </w:p>
    <w:p w14:paraId="0250F9C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7</w:t>
      </w:r>
      <w:r>
        <w:rPr>
          <w:rFonts w:hint="eastAsia" w:ascii="宋体" w:hAnsi="宋体" w:eastAsia="宋体" w:cs="宋体"/>
          <w:color w:val="auto"/>
          <w:sz w:val="21"/>
          <w:szCs w:val="21"/>
          <w:highlight w:val="none"/>
        </w:rPr>
        <w:t>.1 本合同</w:t>
      </w:r>
      <w:r>
        <w:rPr>
          <w:rFonts w:hint="eastAsia" w:ascii="宋体" w:hAnsi="宋体" w:eastAsia="宋体" w:cs="宋体"/>
          <w:bCs/>
          <w:color w:val="auto"/>
          <w:sz w:val="21"/>
          <w:szCs w:val="21"/>
          <w:highlight w:val="none"/>
        </w:rPr>
        <w:t>涉及商品包装</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rPr>
        <w:t>快递包装的，</w:t>
      </w:r>
      <w:r>
        <w:rPr>
          <w:rFonts w:hint="eastAsia" w:ascii="宋体" w:hAnsi="宋体" w:eastAsia="宋体" w:cs="宋体"/>
          <w:color w:val="auto"/>
          <w:sz w:val="21"/>
          <w:szCs w:val="21"/>
          <w:highlight w:val="none"/>
        </w:rPr>
        <w:t>除</w:t>
      </w:r>
      <w:r>
        <w:rPr>
          <w:rFonts w:hint="eastAsia" w:ascii="宋体" w:hAnsi="宋体" w:eastAsia="宋体" w:cs="宋体"/>
          <w:b/>
          <w:color w:val="auto"/>
          <w:sz w:val="21"/>
          <w:szCs w:val="21"/>
          <w:highlight w:val="none"/>
        </w:rPr>
        <w:t>【政府采购合同专用条款】</w:t>
      </w:r>
      <w:r>
        <w:rPr>
          <w:rFonts w:hint="eastAsia" w:ascii="宋体" w:hAnsi="宋体" w:eastAsia="宋体" w:cs="宋体"/>
          <w:bCs/>
          <w:color w:val="auto"/>
          <w:sz w:val="21"/>
          <w:szCs w:val="21"/>
          <w:highlight w:val="none"/>
        </w:rPr>
        <w:t>另有</w:t>
      </w:r>
      <w:r>
        <w:rPr>
          <w:rFonts w:hint="eastAsia" w:ascii="宋体" w:hAnsi="宋体" w:eastAsia="宋体" w:cs="宋体"/>
          <w:bCs/>
          <w:color w:val="auto"/>
          <w:sz w:val="21"/>
          <w:szCs w:val="21"/>
          <w:highlight w:val="none"/>
          <w:lang w:eastAsia="zh-CN"/>
        </w:rPr>
        <w:t>约</w:t>
      </w:r>
      <w:r>
        <w:rPr>
          <w:rFonts w:hint="eastAsia" w:ascii="宋体" w:hAnsi="宋体" w:eastAsia="宋体" w:cs="宋体"/>
          <w:bCs/>
          <w:color w:val="auto"/>
          <w:sz w:val="21"/>
          <w:szCs w:val="21"/>
          <w:highlight w:val="none"/>
        </w:rPr>
        <w:t>定</w:t>
      </w:r>
      <w:r>
        <w:rPr>
          <w:rFonts w:hint="eastAsia" w:ascii="宋体" w:hAnsi="宋体" w:eastAsia="宋体" w:cs="宋体"/>
          <w:bCs/>
          <w:color w:val="auto"/>
          <w:sz w:val="21"/>
          <w:szCs w:val="21"/>
          <w:highlight w:val="none"/>
          <w:lang w:eastAsia="zh-CN"/>
        </w:rPr>
        <w:t>外</w:t>
      </w:r>
      <w:r>
        <w:rPr>
          <w:rFonts w:hint="eastAsia" w:ascii="宋体" w:hAnsi="宋体" w:eastAsia="宋体" w:cs="宋体"/>
          <w:bCs/>
          <w:color w:val="auto"/>
          <w:sz w:val="21"/>
          <w:szCs w:val="21"/>
          <w:highlight w:val="none"/>
        </w:rPr>
        <w:t>，</w:t>
      </w:r>
      <w:r>
        <w:rPr>
          <w:rFonts w:hint="eastAsia" w:ascii="宋体" w:hAnsi="宋体" w:eastAsia="宋体" w:cs="宋体"/>
          <w:color w:val="auto"/>
          <w:sz w:val="21"/>
          <w:szCs w:val="21"/>
          <w:highlight w:val="none"/>
        </w:rPr>
        <w:t>包装应适应远距离运输、防潮、防震、防锈和防野蛮装卸等要求，确保货物安全无损地运抵</w:t>
      </w:r>
      <w:r>
        <w:rPr>
          <w:rFonts w:hint="eastAsia" w:ascii="宋体" w:hAnsi="宋体" w:eastAsia="宋体" w:cs="宋体"/>
          <w:b/>
          <w:color w:val="auto"/>
          <w:sz w:val="21"/>
          <w:szCs w:val="21"/>
          <w:highlight w:val="none"/>
        </w:rPr>
        <w:t>【政府采购合同专用条款】</w:t>
      </w:r>
      <w:r>
        <w:rPr>
          <w:rFonts w:hint="eastAsia" w:ascii="宋体" w:hAnsi="宋体" w:eastAsia="宋体" w:cs="宋体"/>
          <w:b w:val="0"/>
          <w:bCs/>
          <w:color w:val="auto"/>
          <w:sz w:val="21"/>
          <w:szCs w:val="21"/>
          <w:highlight w:val="none"/>
          <w:lang w:eastAsia="zh-CN"/>
        </w:rPr>
        <w:t>约定的</w:t>
      </w:r>
      <w:r>
        <w:rPr>
          <w:rFonts w:hint="eastAsia" w:ascii="宋体" w:hAnsi="宋体" w:eastAsia="宋体" w:cs="宋体"/>
          <w:color w:val="auto"/>
          <w:sz w:val="21"/>
          <w:szCs w:val="21"/>
          <w:highlight w:val="none"/>
        </w:rPr>
        <w:t>指定现场。</w:t>
      </w:r>
    </w:p>
    <w:p w14:paraId="4E40B18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7</w:t>
      </w:r>
      <w:r>
        <w:rPr>
          <w:rFonts w:hint="eastAsia" w:ascii="宋体" w:hAnsi="宋体" w:eastAsia="宋体" w:cs="宋体"/>
          <w:color w:val="auto"/>
          <w:sz w:val="21"/>
          <w:szCs w:val="21"/>
          <w:highlight w:val="none"/>
        </w:rPr>
        <w:t>.2 除</w:t>
      </w:r>
      <w:r>
        <w:rPr>
          <w:rFonts w:hint="eastAsia" w:ascii="宋体" w:hAnsi="宋体" w:eastAsia="宋体" w:cs="宋体"/>
          <w:b/>
          <w:color w:val="auto"/>
          <w:sz w:val="21"/>
          <w:szCs w:val="21"/>
          <w:highlight w:val="none"/>
        </w:rPr>
        <w:t>【政府采购合同专用条款】</w:t>
      </w:r>
      <w:r>
        <w:rPr>
          <w:rFonts w:hint="eastAsia" w:ascii="宋体" w:hAnsi="宋体" w:eastAsia="宋体" w:cs="宋体"/>
          <w:bCs/>
          <w:color w:val="auto"/>
          <w:sz w:val="21"/>
          <w:szCs w:val="21"/>
          <w:highlight w:val="none"/>
        </w:rPr>
        <w:t>另有</w:t>
      </w:r>
      <w:r>
        <w:rPr>
          <w:rFonts w:hint="eastAsia" w:ascii="宋体" w:hAnsi="宋体" w:eastAsia="宋体" w:cs="宋体"/>
          <w:bCs/>
          <w:color w:val="auto"/>
          <w:sz w:val="21"/>
          <w:szCs w:val="21"/>
          <w:highlight w:val="none"/>
          <w:lang w:eastAsia="zh-CN"/>
        </w:rPr>
        <w:t>约</w:t>
      </w:r>
      <w:r>
        <w:rPr>
          <w:rFonts w:hint="eastAsia" w:ascii="宋体" w:hAnsi="宋体" w:eastAsia="宋体" w:cs="宋体"/>
          <w:bCs/>
          <w:color w:val="auto"/>
          <w:sz w:val="21"/>
          <w:szCs w:val="21"/>
          <w:highlight w:val="none"/>
        </w:rPr>
        <w:t>定</w:t>
      </w:r>
      <w:r>
        <w:rPr>
          <w:rFonts w:hint="eastAsia" w:ascii="宋体" w:hAnsi="宋体" w:eastAsia="宋体" w:cs="宋体"/>
          <w:bCs/>
          <w:color w:val="auto"/>
          <w:sz w:val="21"/>
          <w:szCs w:val="21"/>
          <w:highlight w:val="none"/>
          <w:lang w:eastAsia="zh-CN"/>
        </w:rPr>
        <w:t>外</w:t>
      </w:r>
      <w:r>
        <w:rPr>
          <w:rFonts w:hint="eastAsia" w:ascii="宋体" w:hAnsi="宋体" w:eastAsia="宋体" w:cs="宋体"/>
          <w:bCs/>
          <w:color w:val="auto"/>
          <w:sz w:val="21"/>
          <w:szCs w:val="21"/>
          <w:highlight w:val="none"/>
        </w:rPr>
        <w:t>，</w:t>
      </w:r>
      <w:r>
        <w:rPr>
          <w:rFonts w:hint="eastAsia" w:ascii="宋体" w:hAnsi="宋体" w:eastAsia="宋体" w:cs="宋体"/>
          <w:color w:val="auto"/>
          <w:sz w:val="21"/>
          <w:szCs w:val="21"/>
          <w:highlight w:val="none"/>
        </w:rPr>
        <w:t>乙方负责办理将货物运抵本合同规定的交货地点</w:t>
      </w:r>
      <w:r>
        <w:rPr>
          <w:rFonts w:hint="eastAsia" w:ascii="宋体" w:hAnsi="宋体" w:eastAsia="宋体" w:cs="宋体"/>
          <w:color w:val="auto"/>
          <w:sz w:val="21"/>
          <w:szCs w:val="21"/>
          <w:highlight w:val="none"/>
          <w:lang w:eastAsia="zh-CN"/>
        </w:rPr>
        <w:t>，并装卸、交付至甲方</w:t>
      </w:r>
      <w:r>
        <w:rPr>
          <w:rFonts w:hint="eastAsia" w:ascii="宋体" w:hAnsi="宋体" w:eastAsia="宋体" w:cs="宋体"/>
          <w:color w:val="auto"/>
          <w:sz w:val="21"/>
          <w:szCs w:val="21"/>
          <w:highlight w:val="none"/>
        </w:rPr>
        <w:t>的一切运输事项，相关费用应</w:t>
      </w:r>
      <w:r>
        <w:rPr>
          <w:rFonts w:hint="eastAsia" w:ascii="宋体" w:hAnsi="宋体" w:eastAsia="宋体" w:cs="宋体"/>
          <w:color w:val="auto"/>
          <w:sz w:val="21"/>
          <w:szCs w:val="21"/>
          <w:highlight w:val="none"/>
          <w:lang w:eastAsia="zh-CN"/>
        </w:rPr>
        <w:t>包含</w:t>
      </w:r>
      <w:r>
        <w:rPr>
          <w:rFonts w:hint="eastAsia" w:ascii="宋体" w:hAnsi="宋体" w:eastAsia="宋体" w:cs="宋体"/>
          <w:color w:val="auto"/>
          <w:sz w:val="21"/>
          <w:szCs w:val="21"/>
          <w:highlight w:val="none"/>
        </w:rPr>
        <w:t>在合同</w:t>
      </w:r>
      <w:r>
        <w:rPr>
          <w:rFonts w:hint="eastAsia" w:ascii="宋体" w:hAnsi="宋体" w:eastAsia="宋体" w:cs="宋体"/>
          <w:color w:val="auto"/>
          <w:sz w:val="21"/>
          <w:szCs w:val="21"/>
          <w:highlight w:val="none"/>
          <w:lang w:eastAsia="zh-CN"/>
        </w:rPr>
        <w:t>价款</w:t>
      </w:r>
      <w:r>
        <w:rPr>
          <w:rFonts w:hint="eastAsia" w:ascii="宋体" w:hAnsi="宋体" w:eastAsia="宋体" w:cs="宋体"/>
          <w:color w:val="auto"/>
          <w:sz w:val="21"/>
          <w:szCs w:val="21"/>
          <w:highlight w:val="none"/>
        </w:rPr>
        <w:t>中。</w:t>
      </w:r>
    </w:p>
    <w:p w14:paraId="4BE4505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7</w:t>
      </w:r>
      <w:r>
        <w:rPr>
          <w:rFonts w:hint="eastAsia" w:ascii="宋体" w:hAnsi="宋体" w:eastAsia="宋体" w:cs="宋体"/>
          <w:color w:val="auto"/>
          <w:sz w:val="21"/>
          <w:szCs w:val="21"/>
          <w:highlight w:val="none"/>
        </w:rPr>
        <w:t>.3 货物保险要求按</w:t>
      </w:r>
      <w:r>
        <w:rPr>
          <w:rFonts w:hint="eastAsia" w:ascii="宋体" w:hAnsi="宋体" w:eastAsia="宋体" w:cs="宋体"/>
          <w:b/>
          <w:color w:val="auto"/>
          <w:sz w:val="21"/>
          <w:szCs w:val="21"/>
          <w:highlight w:val="none"/>
        </w:rPr>
        <w:t>【政府采购合同专用条款】</w:t>
      </w:r>
      <w:r>
        <w:rPr>
          <w:rFonts w:hint="eastAsia" w:ascii="宋体" w:hAnsi="宋体" w:eastAsia="宋体" w:cs="宋体"/>
          <w:bCs/>
          <w:color w:val="auto"/>
          <w:sz w:val="21"/>
          <w:szCs w:val="21"/>
          <w:highlight w:val="none"/>
        </w:rPr>
        <w:t>规定执行</w:t>
      </w:r>
      <w:r>
        <w:rPr>
          <w:rFonts w:hint="eastAsia" w:ascii="宋体" w:hAnsi="宋体" w:eastAsia="宋体" w:cs="宋体"/>
          <w:color w:val="auto"/>
          <w:sz w:val="21"/>
          <w:szCs w:val="21"/>
          <w:highlight w:val="none"/>
        </w:rPr>
        <w:t>。</w:t>
      </w:r>
    </w:p>
    <w:p w14:paraId="2EB5D70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7</w:t>
      </w:r>
      <w:r>
        <w:rPr>
          <w:rFonts w:hint="eastAsia" w:ascii="宋体" w:hAnsi="宋体" w:eastAsia="宋体" w:cs="宋体"/>
          <w:color w:val="auto"/>
          <w:sz w:val="21"/>
          <w:szCs w:val="21"/>
          <w:highlight w:val="none"/>
        </w:rPr>
        <w:t xml:space="preserve">.4 </w:t>
      </w:r>
      <w:r>
        <w:rPr>
          <w:rFonts w:hint="eastAsia" w:ascii="宋体" w:hAnsi="宋体" w:eastAsia="宋体" w:cs="宋体"/>
          <w:color w:val="auto"/>
          <w:sz w:val="21"/>
          <w:szCs w:val="21"/>
          <w:highlight w:val="none"/>
          <w:lang w:val="en-US" w:eastAsia="zh-CN"/>
        </w:rPr>
        <w:t>除采购活动</w:t>
      </w:r>
      <w:r>
        <w:rPr>
          <w:rFonts w:hint="eastAsia" w:ascii="宋体" w:hAnsi="宋体" w:eastAsia="宋体" w:cs="宋体"/>
          <w:color w:val="auto"/>
          <w:sz w:val="21"/>
          <w:szCs w:val="21"/>
          <w:highlight w:val="none"/>
        </w:rPr>
        <w:t>对商品包装</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快递包装</w:t>
      </w:r>
      <w:r>
        <w:rPr>
          <w:rFonts w:hint="eastAsia" w:ascii="宋体" w:hAnsi="宋体" w:eastAsia="宋体" w:cs="宋体"/>
          <w:color w:val="auto"/>
          <w:sz w:val="21"/>
          <w:szCs w:val="21"/>
          <w:highlight w:val="none"/>
          <w:lang w:val="en-US" w:eastAsia="zh-CN"/>
        </w:rPr>
        <w:t>达成具体约定外</w:t>
      </w:r>
      <w:r>
        <w:rPr>
          <w:rFonts w:hint="eastAsia" w:ascii="宋体" w:hAnsi="宋体" w:eastAsia="宋体" w:cs="宋体"/>
          <w:color w:val="auto"/>
          <w:sz w:val="21"/>
          <w:szCs w:val="21"/>
          <w:highlight w:val="none"/>
        </w:rPr>
        <w:t>，乙方提供产品及相关快递服务</w:t>
      </w:r>
      <w:r>
        <w:rPr>
          <w:rFonts w:hint="eastAsia" w:ascii="宋体" w:hAnsi="宋体" w:eastAsia="宋体" w:cs="宋体"/>
          <w:color w:val="auto"/>
          <w:sz w:val="21"/>
          <w:szCs w:val="21"/>
          <w:highlight w:val="none"/>
          <w:lang w:val="en-US" w:eastAsia="zh-CN"/>
        </w:rPr>
        <w:t>涉及到</w:t>
      </w:r>
      <w:r>
        <w:rPr>
          <w:rFonts w:hint="eastAsia" w:ascii="宋体" w:hAnsi="宋体" w:eastAsia="宋体" w:cs="宋体"/>
          <w:color w:val="auto"/>
          <w:sz w:val="21"/>
          <w:szCs w:val="21"/>
          <w:highlight w:val="none"/>
        </w:rPr>
        <w:t>具体包装要求</w:t>
      </w:r>
      <w:r>
        <w:rPr>
          <w:rFonts w:hint="eastAsia" w:ascii="宋体" w:hAnsi="宋体" w:eastAsia="宋体" w:cs="宋体"/>
          <w:color w:val="auto"/>
          <w:sz w:val="21"/>
          <w:szCs w:val="21"/>
          <w:highlight w:val="none"/>
          <w:lang w:val="en-US" w:eastAsia="zh-CN"/>
        </w:rPr>
        <w:t>的，</w:t>
      </w:r>
      <w:r>
        <w:rPr>
          <w:rFonts w:hint="eastAsia" w:ascii="宋体" w:hAnsi="宋体" w:eastAsia="宋体" w:cs="宋体"/>
          <w:color w:val="auto"/>
          <w:sz w:val="21"/>
          <w:szCs w:val="21"/>
          <w:highlight w:val="none"/>
        </w:rPr>
        <w:t>应</w:t>
      </w:r>
      <w:r>
        <w:rPr>
          <w:rFonts w:hint="eastAsia" w:ascii="宋体" w:hAnsi="宋体" w:eastAsia="宋体" w:cs="宋体"/>
          <w:color w:val="auto"/>
          <w:sz w:val="21"/>
          <w:szCs w:val="21"/>
          <w:highlight w:val="none"/>
          <w:lang w:val="en-US" w:eastAsia="zh-CN"/>
        </w:rPr>
        <w:t>不低于</w:t>
      </w:r>
      <w:r>
        <w:rPr>
          <w:rFonts w:hint="eastAsia" w:ascii="宋体" w:hAnsi="宋体" w:eastAsia="宋体" w:cs="宋体"/>
          <w:color w:val="auto"/>
          <w:sz w:val="21"/>
          <w:szCs w:val="21"/>
          <w:highlight w:val="none"/>
        </w:rPr>
        <w:t>《商品包装政府采购需求标准（试行）</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快递包装政府采购需求标准（试行）》</w:t>
      </w:r>
      <w:r>
        <w:rPr>
          <w:rFonts w:hint="eastAsia" w:ascii="宋体" w:hAnsi="宋体" w:eastAsia="宋体" w:cs="宋体"/>
          <w:color w:val="auto"/>
          <w:sz w:val="21"/>
          <w:szCs w:val="21"/>
          <w:highlight w:val="none"/>
          <w:lang w:val="en-US" w:eastAsia="zh-CN"/>
        </w:rPr>
        <w:t>标准</w:t>
      </w:r>
      <w:r>
        <w:rPr>
          <w:rFonts w:hint="eastAsia" w:ascii="宋体" w:hAnsi="宋体" w:eastAsia="宋体" w:cs="宋体"/>
          <w:color w:val="auto"/>
          <w:sz w:val="21"/>
          <w:szCs w:val="21"/>
          <w:highlight w:val="none"/>
        </w:rPr>
        <w:t>，并作为履约验收的内容，必要时甲方可以要求乙方在履约验收环节出具检测报告。</w:t>
      </w:r>
    </w:p>
    <w:p w14:paraId="4058F4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7.5 </w:t>
      </w:r>
      <w:r>
        <w:rPr>
          <w:rFonts w:hint="eastAsia" w:ascii="宋体" w:hAnsi="宋体" w:eastAsia="宋体" w:cs="宋体"/>
          <w:color w:val="auto"/>
          <w:sz w:val="21"/>
          <w:szCs w:val="21"/>
        </w:rPr>
        <w:t>乙方在运输到达之前</w:t>
      </w:r>
      <w:r>
        <w:rPr>
          <w:rFonts w:hint="eastAsia" w:ascii="宋体" w:hAnsi="宋体" w:eastAsia="宋体" w:cs="宋体"/>
          <w:color w:val="auto"/>
          <w:sz w:val="21"/>
          <w:szCs w:val="21"/>
          <w:lang w:eastAsia="zh-CN"/>
        </w:rPr>
        <w:t>应</w:t>
      </w:r>
      <w:r>
        <w:rPr>
          <w:rFonts w:hint="eastAsia" w:ascii="宋体" w:hAnsi="宋体" w:eastAsia="宋体" w:cs="宋体"/>
          <w:color w:val="auto"/>
          <w:sz w:val="21"/>
          <w:szCs w:val="21"/>
        </w:rPr>
        <w:t>提前通知</w:t>
      </w:r>
      <w:r>
        <w:rPr>
          <w:rFonts w:hint="eastAsia" w:ascii="宋体" w:hAnsi="宋体" w:eastAsia="宋体" w:cs="宋体"/>
          <w:color w:val="auto"/>
          <w:sz w:val="21"/>
          <w:szCs w:val="21"/>
          <w:lang w:eastAsia="zh-CN"/>
        </w:rPr>
        <w:t>甲方</w:t>
      </w:r>
      <w:r>
        <w:rPr>
          <w:rFonts w:hint="eastAsia" w:ascii="宋体" w:hAnsi="宋体" w:eastAsia="宋体" w:cs="宋体"/>
          <w:color w:val="auto"/>
          <w:sz w:val="21"/>
          <w:szCs w:val="21"/>
        </w:rPr>
        <w:t>，并提示货物运输装卸的注意事项</w:t>
      </w:r>
      <w:r>
        <w:rPr>
          <w:rFonts w:hint="eastAsia" w:ascii="宋体" w:hAnsi="宋体" w:eastAsia="宋体" w:cs="宋体"/>
          <w:color w:val="auto"/>
          <w:sz w:val="21"/>
          <w:szCs w:val="21"/>
          <w:lang w:eastAsia="zh-CN"/>
        </w:rPr>
        <w:t>，甲方配合乙方做好货物的接收工作。</w:t>
      </w:r>
    </w:p>
    <w:p w14:paraId="560E46A0">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kern w:val="2"/>
          <w:sz w:val="21"/>
          <w:szCs w:val="21"/>
          <w:highlight w:val="none"/>
          <w:lang w:val="en-US" w:eastAsia="zh-CN"/>
        </w:rPr>
        <w:t xml:space="preserve">7.6 </w:t>
      </w:r>
      <w:r>
        <w:rPr>
          <w:rFonts w:hint="eastAsia" w:ascii="宋体" w:hAnsi="宋体" w:eastAsia="宋体" w:cs="宋体"/>
          <w:color w:val="auto"/>
          <w:kern w:val="2"/>
          <w:sz w:val="21"/>
          <w:szCs w:val="21"/>
          <w:highlight w:val="none"/>
        </w:rPr>
        <w:t>如因包装</w:t>
      </w:r>
      <w:r>
        <w:rPr>
          <w:rFonts w:hint="eastAsia" w:ascii="宋体" w:hAnsi="宋体" w:eastAsia="宋体" w:cs="宋体"/>
          <w:color w:val="auto"/>
          <w:kern w:val="2"/>
          <w:sz w:val="21"/>
          <w:szCs w:val="21"/>
          <w:highlight w:val="none"/>
          <w:lang w:eastAsia="zh-CN"/>
        </w:rPr>
        <w:t>、运输</w:t>
      </w:r>
      <w:r>
        <w:rPr>
          <w:rFonts w:hint="eastAsia" w:ascii="宋体" w:hAnsi="宋体" w:eastAsia="宋体" w:cs="宋体"/>
          <w:color w:val="auto"/>
          <w:kern w:val="2"/>
          <w:sz w:val="21"/>
          <w:szCs w:val="21"/>
          <w:highlight w:val="none"/>
        </w:rPr>
        <w:t>问题导致货物</w:t>
      </w:r>
      <w:r>
        <w:rPr>
          <w:rFonts w:hint="eastAsia" w:ascii="宋体" w:hAnsi="宋体" w:eastAsia="宋体" w:cs="宋体"/>
          <w:color w:val="auto"/>
          <w:kern w:val="2"/>
          <w:sz w:val="21"/>
          <w:szCs w:val="21"/>
          <w:highlight w:val="none"/>
          <w:lang w:eastAsia="zh-CN"/>
        </w:rPr>
        <w:t>损毁、丢失</w:t>
      </w:r>
      <w:r>
        <w:rPr>
          <w:rFonts w:hint="eastAsia" w:ascii="宋体" w:hAnsi="宋体" w:eastAsia="宋体" w:cs="宋体"/>
          <w:color w:val="auto"/>
          <w:kern w:val="2"/>
          <w:sz w:val="21"/>
          <w:szCs w:val="21"/>
          <w:highlight w:val="none"/>
        </w:rPr>
        <w:t>或者品质下降，</w:t>
      </w:r>
      <w:r>
        <w:rPr>
          <w:rFonts w:hint="eastAsia" w:ascii="宋体" w:hAnsi="宋体" w:eastAsia="宋体" w:cs="宋体"/>
          <w:color w:val="auto"/>
          <w:kern w:val="2"/>
          <w:sz w:val="21"/>
          <w:szCs w:val="21"/>
          <w:highlight w:val="none"/>
          <w:lang w:eastAsia="zh-CN"/>
        </w:rPr>
        <w:t>甲方</w:t>
      </w:r>
      <w:r>
        <w:rPr>
          <w:rFonts w:hint="eastAsia" w:ascii="宋体" w:hAnsi="宋体" w:eastAsia="宋体" w:cs="宋体"/>
          <w:color w:val="auto"/>
          <w:kern w:val="2"/>
          <w:sz w:val="21"/>
          <w:szCs w:val="21"/>
          <w:highlight w:val="none"/>
        </w:rPr>
        <w:t>有权要求降价、换货、拒收部分或整批货物，由此</w:t>
      </w:r>
      <w:r>
        <w:rPr>
          <w:rFonts w:hint="eastAsia" w:ascii="宋体" w:hAnsi="宋体" w:eastAsia="宋体" w:cs="宋体"/>
          <w:color w:val="auto"/>
          <w:kern w:val="2"/>
          <w:sz w:val="21"/>
          <w:szCs w:val="21"/>
          <w:highlight w:val="none"/>
          <w:lang w:eastAsia="zh-CN"/>
        </w:rPr>
        <w:t>产生</w:t>
      </w:r>
      <w:r>
        <w:rPr>
          <w:rFonts w:hint="eastAsia" w:ascii="宋体" w:hAnsi="宋体" w:eastAsia="宋体" w:cs="宋体"/>
          <w:color w:val="auto"/>
          <w:kern w:val="2"/>
          <w:sz w:val="21"/>
          <w:szCs w:val="21"/>
          <w:highlight w:val="none"/>
        </w:rPr>
        <w:t>的费用和损失，均由</w:t>
      </w:r>
      <w:r>
        <w:rPr>
          <w:rFonts w:hint="eastAsia" w:ascii="宋体" w:hAnsi="宋体" w:eastAsia="宋体" w:cs="宋体"/>
          <w:color w:val="auto"/>
          <w:kern w:val="2"/>
          <w:sz w:val="21"/>
          <w:szCs w:val="21"/>
          <w:highlight w:val="none"/>
          <w:lang w:eastAsia="zh-CN"/>
        </w:rPr>
        <w:t>乙方</w:t>
      </w:r>
      <w:r>
        <w:rPr>
          <w:rFonts w:hint="eastAsia" w:ascii="宋体" w:hAnsi="宋体" w:eastAsia="宋体" w:cs="宋体"/>
          <w:color w:val="auto"/>
          <w:kern w:val="2"/>
          <w:sz w:val="21"/>
          <w:szCs w:val="21"/>
          <w:highlight w:val="none"/>
        </w:rPr>
        <w:t>承担。</w:t>
      </w:r>
    </w:p>
    <w:p w14:paraId="4CC653F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eastAsia="zh-CN"/>
        </w:rPr>
        <w:t>8</w:t>
      </w:r>
      <w:r>
        <w:rPr>
          <w:rFonts w:hint="eastAsia" w:ascii="宋体" w:hAnsi="宋体" w:eastAsia="宋体" w:cs="宋体"/>
          <w:b/>
          <w:color w:val="auto"/>
          <w:sz w:val="21"/>
          <w:szCs w:val="21"/>
          <w:highlight w:val="none"/>
          <w:lang w:val="en-US" w:eastAsia="zh-CN"/>
        </w:rPr>
        <w:t xml:space="preserve">. </w:t>
      </w:r>
      <w:r>
        <w:rPr>
          <w:rFonts w:hint="eastAsia" w:ascii="宋体" w:hAnsi="宋体" w:eastAsia="宋体" w:cs="宋体"/>
          <w:b/>
          <w:color w:val="auto"/>
          <w:sz w:val="21"/>
          <w:szCs w:val="21"/>
          <w:highlight w:val="none"/>
        </w:rPr>
        <w:t>质量标准和保证</w:t>
      </w:r>
    </w:p>
    <w:p w14:paraId="26A983F9">
      <w:pPr>
        <w:pStyle w:val="15"/>
        <w:keepNext w:val="0"/>
        <w:keepLines w:val="0"/>
        <w:pageBreakBefore w:val="0"/>
        <w:widowControl w:val="0"/>
        <w:kinsoku/>
        <w:wordWrap/>
        <w:overflowPunct/>
        <w:topLinePunct w:val="0"/>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lang w:eastAsia="zh-CN"/>
        </w:rPr>
        <w:t>8</w:t>
      </w:r>
      <w:r>
        <w:rPr>
          <w:rFonts w:hint="eastAsia" w:ascii="宋体" w:hAnsi="宋体" w:eastAsia="宋体" w:cs="宋体"/>
          <w:color w:val="auto"/>
          <w:sz w:val="21"/>
          <w:szCs w:val="21"/>
          <w:highlight w:val="none"/>
        </w:rPr>
        <w:t>.1 质量标准</w:t>
      </w:r>
    </w:p>
    <w:p w14:paraId="0D4F7F9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（1）本合同下</w:t>
      </w:r>
      <w:r>
        <w:rPr>
          <w:rFonts w:hint="eastAsia" w:ascii="宋体" w:hAnsi="宋体" w:eastAsia="宋体" w:cs="宋体"/>
          <w:color w:val="auto"/>
          <w:sz w:val="21"/>
          <w:szCs w:val="21"/>
          <w:highlight w:val="none"/>
          <w:lang w:eastAsia="zh-CN"/>
        </w:rPr>
        <w:t>提供</w:t>
      </w:r>
      <w:r>
        <w:rPr>
          <w:rFonts w:hint="eastAsia" w:ascii="宋体" w:hAnsi="宋体" w:eastAsia="宋体" w:cs="宋体"/>
          <w:color w:val="auto"/>
          <w:sz w:val="21"/>
          <w:szCs w:val="21"/>
          <w:highlight w:val="none"/>
        </w:rPr>
        <w:t>的货物应符合</w:t>
      </w:r>
      <w:r>
        <w:rPr>
          <w:rFonts w:hint="eastAsia" w:ascii="宋体" w:hAnsi="宋体" w:eastAsia="宋体" w:cs="宋体"/>
          <w:color w:val="auto"/>
          <w:sz w:val="21"/>
          <w:szCs w:val="21"/>
          <w:highlight w:val="none"/>
          <w:lang w:eastAsia="zh-CN"/>
        </w:rPr>
        <w:t>合同</w:t>
      </w:r>
      <w:r>
        <w:rPr>
          <w:rFonts w:hint="eastAsia" w:ascii="宋体" w:hAnsi="宋体" w:eastAsia="宋体" w:cs="宋体"/>
          <w:color w:val="auto"/>
          <w:sz w:val="21"/>
          <w:szCs w:val="21"/>
          <w:lang w:eastAsia="zh-CN"/>
        </w:rPr>
        <w:t>约</w:t>
      </w:r>
      <w:r>
        <w:rPr>
          <w:rFonts w:hint="eastAsia" w:ascii="宋体" w:hAnsi="宋体" w:eastAsia="宋体" w:cs="宋体"/>
          <w:color w:val="auto"/>
          <w:sz w:val="21"/>
          <w:szCs w:val="21"/>
        </w:rPr>
        <w:t>定的品牌、规格型号、技术性能、配置、质量、数量等要求。</w:t>
      </w:r>
      <w:r>
        <w:rPr>
          <w:rFonts w:hint="eastAsia" w:ascii="宋体" w:hAnsi="宋体" w:eastAsia="宋体" w:cs="宋体"/>
          <w:color w:val="auto"/>
          <w:sz w:val="21"/>
          <w:szCs w:val="21"/>
          <w:highlight w:val="none"/>
        </w:rPr>
        <w:t>质量要求不明确的，按照强制性国家标准履行；没有强制性国家标准的，按照推荐性国家标准履行；没有推荐性国家标准的，按照行业标准履行；没有国家标准、行业标准的，按照通常标准或者符合合同目的的特定标准履行</w:t>
      </w:r>
      <w:r>
        <w:rPr>
          <w:rFonts w:hint="eastAsia" w:ascii="宋体" w:hAnsi="宋体" w:eastAsia="宋体" w:cs="宋体"/>
          <w:color w:val="auto"/>
          <w:sz w:val="21"/>
          <w:szCs w:val="21"/>
          <w:highlight w:val="none"/>
          <w:lang w:eastAsia="zh-CN"/>
        </w:rPr>
        <w:t>。</w:t>
      </w:r>
    </w:p>
    <w:p w14:paraId="1AAFAC3C">
      <w:pPr>
        <w:pStyle w:val="15"/>
        <w:keepNext w:val="0"/>
        <w:keepLines w:val="0"/>
        <w:pageBreakBefore w:val="0"/>
        <w:widowControl w:val="0"/>
        <w:kinsoku/>
        <w:wordWrap/>
        <w:overflowPunct/>
        <w:topLinePunct w:val="0"/>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（2）采用中华人民共和国法定计量单位。</w:t>
      </w:r>
    </w:p>
    <w:p w14:paraId="4B6482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（3）乙方所</w:t>
      </w:r>
      <w:r>
        <w:rPr>
          <w:rFonts w:hint="eastAsia" w:ascii="宋体" w:hAnsi="宋体" w:eastAsia="宋体" w:cs="宋体"/>
          <w:color w:val="auto"/>
          <w:sz w:val="21"/>
          <w:szCs w:val="21"/>
          <w:highlight w:val="none"/>
          <w:lang w:eastAsia="zh-CN"/>
        </w:rPr>
        <w:t>提供</w:t>
      </w:r>
      <w:r>
        <w:rPr>
          <w:rFonts w:hint="eastAsia" w:ascii="宋体" w:hAnsi="宋体" w:eastAsia="宋体" w:cs="宋体"/>
          <w:color w:val="auto"/>
          <w:sz w:val="21"/>
          <w:szCs w:val="21"/>
          <w:highlight w:val="none"/>
        </w:rPr>
        <w:t>的货物应符合国家有关安全、环保、卫生</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规定。</w:t>
      </w:r>
    </w:p>
    <w:p w14:paraId="65A6951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（4）乙方应向甲方提交所</w:t>
      </w:r>
      <w:r>
        <w:rPr>
          <w:rFonts w:hint="eastAsia" w:ascii="宋体" w:hAnsi="宋体" w:eastAsia="宋体" w:cs="宋体"/>
          <w:color w:val="auto"/>
          <w:sz w:val="21"/>
          <w:szCs w:val="21"/>
          <w:highlight w:val="none"/>
          <w:lang w:eastAsia="zh-CN"/>
        </w:rPr>
        <w:t>提供</w:t>
      </w:r>
      <w:r>
        <w:rPr>
          <w:rFonts w:hint="eastAsia" w:ascii="宋体" w:hAnsi="宋体" w:eastAsia="宋体" w:cs="宋体"/>
          <w:color w:val="auto"/>
          <w:sz w:val="21"/>
          <w:szCs w:val="21"/>
          <w:highlight w:val="none"/>
        </w:rPr>
        <w:t>货物的技术文件，包括相应的中文技术文件，如：产品目录、图纸、操作手册、使用说明、维护手册或服务指南</w:t>
      </w:r>
      <w:r>
        <w:rPr>
          <w:rFonts w:hint="eastAsia" w:ascii="宋体" w:hAnsi="宋体" w:eastAsia="宋体" w:cs="宋体"/>
          <w:color w:val="auto"/>
          <w:sz w:val="21"/>
          <w:szCs w:val="21"/>
          <w:highlight w:val="none"/>
          <w:lang w:eastAsia="zh-CN"/>
        </w:rPr>
        <w:t>等</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上述</w:t>
      </w:r>
      <w:r>
        <w:rPr>
          <w:rFonts w:hint="eastAsia" w:ascii="宋体" w:hAnsi="宋体" w:eastAsia="宋体" w:cs="宋体"/>
          <w:color w:val="auto"/>
          <w:sz w:val="21"/>
          <w:szCs w:val="21"/>
          <w:highlight w:val="none"/>
        </w:rPr>
        <w:t>文件应包装好随货物一同发运。</w:t>
      </w:r>
    </w:p>
    <w:p w14:paraId="12302A4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8</w:t>
      </w:r>
      <w:r>
        <w:rPr>
          <w:rFonts w:hint="eastAsia" w:ascii="宋体" w:hAnsi="宋体" w:eastAsia="宋体" w:cs="宋体"/>
          <w:color w:val="auto"/>
          <w:sz w:val="21"/>
          <w:szCs w:val="21"/>
          <w:highlight w:val="none"/>
        </w:rPr>
        <w:t>.2 保证</w:t>
      </w:r>
    </w:p>
    <w:p w14:paraId="2887728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（1）乙方应保证</w:t>
      </w:r>
      <w:r>
        <w:rPr>
          <w:rFonts w:hint="eastAsia" w:ascii="宋体" w:hAnsi="宋体" w:eastAsia="宋体" w:cs="宋体"/>
          <w:color w:val="auto"/>
          <w:sz w:val="21"/>
          <w:szCs w:val="21"/>
          <w:highlight w:val="none"/>
          <w:lang w:eastAsia="zh-CN"/>
        </w:rPr>
        <w:t>提供的货物</w:t>
      </w:r>
      <w:r>
        <w:rPr>
          <w:rFonts w:hint="eastAsia" w:ascii="宋体" w:hAnsi="宋体" w:eastAsia="宋体" w:cs="宋体"/>
          <w:color w:val="auto"/>
          <w:sz w:val="21"/>
          <w:szCs w:val="21"/>
          <w:highlight w:val="none"/>
        </w:rPr>
        <w:t>完全符合合同规定的质量、规格和性能要求。乙方应保证货物在正确安装、正常使用和保养条件下，</w:t>
      </w:r>
      <w:r>
        <w:rPr>
          <w:rFonts w:hint="eastAsia" w:ascii="宋体" w:hAnsi="宋体" w:eastAsia="宋体" w:cs="宋体"/>
          <w:color w:val="auto"/>
          <w:sz w:val="21"/>
          <w:szCs w:val="21"/>
        </w:rPr>
        <w:t>在其使用寿命期内具</w:t>
      </w:r>
      <w:r>
        <w:rPr>
          <w:rFonts w:hint="eastAsia" w:ascii="宋体" w:hAnsi="宋体" w:eastAsia="宋体" w:cs="宋体"/>
          <w:color w:val="auto"/>
          <w:sz w:val="21"/>
          <w:szCs w:val="21"/>
          <w:lang w:eastAsia="zh-CN"/>
        </w:rPr>
        <w:t>备合同约定</w:t>
      </w:r>
      <w:r>
        <w:rPr>
          <w:rFonts w:hint="eastAsia" w:ascii="宋体" w:hAnsi="宋体" w:eastAsia="宋体" w:cs="宋体"/>
          <w:color w:val="auto"/>
          <w:sz w:val="21"/>
          <w:szCs w:val="21"/>
        </w:rPr>
        <w:t>的性能</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存在</w:t>
      </w:r>
      <w:r>
        <w:rPr>
          <w:rFonts w:hint="eastAsia" w:ascii="宋体" w:hAnsi="宋体" w:eastAsia="宋体" w:cs="宋体"/>
          <w:color w:val="auto"/>
          <w:sz w:val="21"/>
          <w:szCs w:val="21"/>
          <w:highlight w:val="none"/>
        </w:rPr>
        <w:t>质量保证期的，货物最终交付验收</w:t>
      </w:r>
      <w:r>
        <w:rPr>
          <w:rFonts w:hint="eastAsia" w:ascii="宋体" w:hAnsi="宋体" w:eastAsia="宋体" w:cs="宋体"/>
          <w:color w:val="auto"/>
          <w:sz w:val="21"/>
          <w:szCs w:val="21"/>
          <w:highlight w:val="none"/>
          <w:lang w:eastAsia="zh-CN"/>
        </w:rPr>
        <w:t>合格</w:t>
      </w:r>
      <w:r>
        <w:rPr>
          <w:rFonts w:hint="eastAsia" w:ascii="宋体" w:hAnsi="宋体" w:eastAsia="宋体" w:cs="宋体"/>
          <w:color w:val="auto"/>
          <w:sz w:val="21"/>
          <w:szCs w:val="21"/>
          <w:highlight w:val="none"/>
        </w:rPr>
        <w:t>后</w:t>
      </w:r>
      <w:r>
        <w:rPr>
          <w:rFonts w:hint="eastAsia" w:ascii="宋体" w:hAnsi="宋体" w:eastAsia="宋体" w:cs="宋体"/>
          <w:color w:val="auto"/>
          <w:sz w:val="21"/>
          <w:szCs w:val="21"/>
          <w:highlight w:val="none"/>
          <w:lang w:eastAsia="zh-CN"/>
        </w:rPr>
        <w:t>在</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规定或乙方</w:t>
      </w:r>
      <w:r>
        <w:rPr>
          <w:rFonts w:hint="eastAsia" w:ascii="宋体" w:hAnsi="宋体" w:eastAsia="宋体" w:cs="宋体"/>
          <w:color w:val="auto"/>
          <w:sz w:val="21"/>
          <w:szCs w:val="21"/>
          <w:highlight w:val="none"/>
          <w:lang w:eastAsia="zh-CN"/>
        </w:rPr>
        <w:t>书面</w:t>
      </w:r>
      <w:r>
        <w:rPr>
          <w:rFonts w:hint="eastAsia" w:ascii="宋体" w:hAnsi="宋体" w:eastAsia="宋体" w:cs="宋体"/>
          <w:color w:val="auto"/>
          <w:sz w:val="21"/>
          <w:szCs w:val="21"/>
          <w:highlight w:val="none"/>
        </w:rPr>
        <w:t>承诺（两者以较长的为准）的质量保证期内，本保证保持有效。</w:t>
      </w:r>
    </w:p>
    <w:p w14:paraId="78BD60E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（2）在质量保证期内所发现的缺陷，甲方应尽快以书面形式通知乙方。</w:t>
      </w:r>
    </w:p>
    <w:p w14:paraId="7E9CE6B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（3）乙方收到通知后</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应在</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规定的响应时间内以合理的速度免费维修或更换有缺陷的货物或部件。</w:t>
      </w:r>
    </w:p>
    <w:p w14:paraId="193AEFD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（4）在质量保证期内，如果货物的质量或规格与合同不符，或证实货物是有缺陷的，包括潜在的缺陷或使用不符合要求的材料等，甲方可以根据本合同第1</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.1条规定以书面形式</w:t>
      </w:r>
      <w:r>
        <w:rPr>
          <w:rFonts w:hint="eastAsia" w:ascii="宋体" w:hAnsi="宋体" w:eastAsia="宋体" w:cs="宋体"/>
          <w:color w:val="auto"/>
          <w:sz w:val="21"/>
          <w:szCs w:val="21"/>
          <w:highlight w:val="none"/>
          <w:lang w:eastAsia="zh-CN"/>
        </w:rPr>
        <w:t>追究</w:t>
      </w:r>
      <w:r>
        <w:rPr>
          <w:rFonts w:hint="eastAsia" w:ascii="宋体" w:hAnsi="宋体" w:eastAsia="宋体" w:cs="宋体"/>
          <w:color w:val="auto"/>
          <w:sz w:val="21"/>
          <w:szCs w:val="21"/>
          <w:highlight w:val="none"/>
        </w:rPr>
        <w:t>乙方</w:t>
      </w:r>
      <w:r>
        <w:rPr>
          <w:rFonts w:hint="eastAsia" w:ascii="宋体" w:hAnsi="宋体" w:eastAsia="宋体" w:cs="宋体"/>
          <w:color w:val="auto"/>
          <w:sz w:val="21"/>
          <w:szCs w:val="21"/>
          <w:highlight w:val="none"/>
          <w:lang w:eastAsia="zh-CN"/>
        </w:rPr>
        <w:t>的违约责任</w:t>
      </w:r>
      <w:r>
        <w:rPr>
          <w:rFonts w:hint="eastAsia" w:ascii="宋体" w:hAnsi="宋体" w:eastAsia="宋体" w:cs="宋体"/>
          <w:color w:val="auto"/>
          <w:sz w:val="21"/>
          <w:szCs w:val="21"/>
          <w:highlight w:val="none"/>
        </w:rPr>
        <w:t>。</w:t>
      </w:r>
    </w:p>
    <w:p w14:paraId="0ABA98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（5）乙方在约定的时间内未能弥补缺陷，甲方可采取必要的补救措施，但其风险和费用将由乙方承担，甲方根据合同</w:t>
      </w:r>
      <w:r>
        <w:rPr>
          <w:rFonts w:hint="eastAsia" w:ascii="宋体" w:hAnsi="宋体" w:eastAsia="宋体" w:cs="宋体"/>
          <w:color w:val="auto"/>
          <w:sz w:val="21"/>
          <w:szCs w:val="21"/>
          <w:highlight w:val="none"/>
          <w:lang w:eastAsia="zh-CN"/>
        </w:rPr>
        <w:t>约定</w:t>
      </w:r>
      <w:r>
        <w:rPr>
          <w:rFonts w:hint="eastAsia" w:ascii="宋体" w:hAnsi="宋体" w:eastAsia="宋体" w:cs="宋体"/>
          <w:color w:val="auto"/>
          <w:sz w:val="21"/>
          <w:szCs w:val="21"/>
          <w:highlight w:val="none"/>
        </w:rPr>
        <w:t>对乙方行使的其他权利不受影响。</w:t>
      </w:r>
    </w:p>
    <w:p w14:paraId="2A57D01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9</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权利瑕疵担保</w:t>
      </w:r>
    </w:p>
    <w:p w14:paraId="56FA5FE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9</w:t>
      </w:r>
      <w:r>
        <w:rPr>
          <w:rFonts w:hint="eastAsia" w:ascii="宋体" w:hAnsi="宋体" w:eastAsia="宋体" w:cs="宋体"/>
          <w:color w:val="auto"/>
          <w:sz w:val="21"/>
          <w:szCs w:val="21"/>
          <w:highlight w:val="none"/>
        </w:rPr>
        <w:t>.1 乙方保证对其出售的货物享有合法的权利。</w:t>
      </w:r>
    </w:p>
    <w:p w14:paraId="11FDC17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9</w:t>
      </w:r>
      <w:r>
        <w:rPr>
          <w:rFonts w:hint="eastAsia" w:ascii="宋体" w:hAnsi="宋体" w:eastAsia="宋体" w:cs="宋体"/>
          <w:color w:val="auto"/>
          <w:sz w:val="21"/>
          <w:szCs w:val="21"/>
          <w:highlight w:val="none"/>
        </w:rPr>
        <w:t xml:space="preserve">.2 </w:t>
      </w:r>
      <w:r>
        <w:rPr>
          <w:rFonts w:hint="eastAsia" w:ascii="宋体" w:hAnsi="宋体" w:eastAsia="宋体" w:cs="宋体"/>
          <w:color w:val="auto"/>
          <w:sz w:val="21"/>
          <w:szCs w:val="21"/>
        </w:rPr>
        <w:t>乙方保证在交付的货物上不存在抵押权等担保物权。</w:t>
      </w:r>
    </w:p>
    <w:p w14:paraId="07BA5D6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9</w:t>
      </w:r>
      <w:r>
        <w:rPr>
          <w:rFonts w:hint="eastAsia" w:ascii="宋体" w:hAnsi="宋体" w:eastAsia="宋体" w:cs="宋体"/>
          <w:color w:val="auto"/>
          <w:sz w:val="21"/>
          <w:szCs w:val="21"/>
          <w:highlight w:val="none"/>
        </w:rPr>
        <w:t>.3 如甲方使用</w:t>
      </w:r>
      <w:r>
        <w:rPr>
          <w:rFonts w:hint="eastAsia" w:ascii="宋体" w:hAnsi="宋体" w:eastAsia="宋体" w:cs="宋体"/>
          <w:color w:val="auto"/>
          <w:sz w:val="21"/>
          <w:szCs w:val="21"/>
          <w:highlight w:val="none"/>
          <w:lang w:val="en-US" w:eastAsia="zh-CN"/>
        </w:rPr>
        <w:t>上述</w:t>
      </w:r>
      <w:r>
        <w:rPr>
          <w:rFonts w:hint="eastAsia" w:ascii="宋体" w:hAnsi="宋体" w:eastAsia="宋体" w:cs="宋体"/>
          <w:color w:val="auto"/>
          <w:sz w:val="21"/>
          <w:szCs w:val="21"/>
          <w:highlight w:val="none"/>
        </w:rPr>
        <w:t>货物构成</w:t>
      </w:r>
      <w:r>
        <w:rPr>
          <w:rFonts w:hint="eastAsia" w:ascii="宋体" w:hAnsi="宋体" w:eastAsia="宋体" w:cs="宋体"/>
          <w:color w:val="auto"/>
          <w:sz w:val="21"/>
          <w:szCs w:val="21"/>
          <w:highlight w:val="none"/>
          <w:lang w:val="en-US" w:eastAsia="zh-CN"/>
        </w:rPr>
        <w:t>对第三人</w:t>
      </w:r>
      <w:r>
        <w:rPr>
          <w:rFonts w:hint="eastAsia" w:ascii="宋体" w:hAnsi="宋体" w:eastAsia="宋体" w:cs="宋体"/>
          <w:color w:val="auto"/>
          <w:sz w:val="21"/>
          <w:szCs w:val="21"/>
          <w:highlight w:val="none"/>
        </w:rPr>
        <w:t>侵权的，则由乙方承担全部责任。</w:t>
      </w:r>
    </w:p>
    <w:p w14:paraId="4CFCFA9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0</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知识产权保护</w:t>
      </w:r>
    </w:p>
    <w:p w14:paraId="71C28FE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0</w:t>
      </w:r>
      <w:r>
        <w:rPr>
          <w:rFonts w:hint="eastAsia" w:ascii="宋体" w:hAnsi="宋体" w:eastAsia="宋体" w:cs="宋体"/>
          <w:color w:val="auto"/>
          <w:sz w:val="21"/>
          <w:szCs w:val="21"/>
          <w:highlight w:val="none"/>
        </w:rPr>
        <w:t>.1 乙方对其所销售的货物应当享有知识产权或经权利人合法授权，保证没有侵犯任何第三人的知识产权等权利。</w:t>
      </w:r>
      <w:bookmarkStart w:id="186" w:name="_Hlk163047038"/>
      <w:r>
        <w:rPr>
          <w:rFonts w:hint="eastAsia" w:ascii="宋体" w:hAnsi="宋体" w:eastAsia="宋体" w:cs="宋体"/>
          <w:color w:val="auto"/>
          <w:sz w:val="21"/>
          <w:szCs w:val="21"/>
        </w:rPr>
        <w:t>因违反前述约定对第三人构成侵权的，应当由乙方向第三人承担法律责任；甲方依法向第三人赔偿后，有权向乙方追偿。甲方有其他损失的，乙方应当赔偿</w:t>
      </w:r>
      <w:bookmarkEnd w:id="186"/>
      <w:r>
        <w:rPr>
          <w:rFonts w:hint="eastAsia" w:ascii="宋体" w:hAnsi="宋体" w:eastAsia="宋体" w:cs="宋体"/>
          <w:color w:val="auto"/>
          <w:sz w:val="21"/>
          <w:szCs w:val="21"/>
          <w:highlight w:val="none"/>
        </w:rPr>
        <w:t>。</w:t>
      </w:r>
    </w:p>
    <w:p w14:paraId="2EB767A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1</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保密义务</w:t>
      </w:r>
    </w:p>
    <w:p w14:paraId="7F864BF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 xml:space="preserve">11.1 </w:t>
      </w:r>
      <w:r>
        <w:rPr>
          <w:rFonts w:hint="eastAsia" w:ascii="宋体" w:hAnsi="宋体" w:eastAsia="宋体" w:cs="宋体"/>
          <w:color w:val="auto"/>
          <w:sz w:val="21"/>
          <w:szCs w:val="21"/>
        </w:rPr>
        <w:t>甲、乙双方</w:t>
      </w:r>
      <w:r>
        <w:rPr>
          <w:rFonts w:hint="eastAsia" w:ascii="宋体" w:hAnsi="宋体" w:eastAsia="宋体" w:cs="宋体"/>
          <w:color w:val="auto"/>
          <w:sz w:val="21"/>
          <w:szCs w:val="21"/>
          <w:lang w:eastAsia="zh-CN"/>
        </w:rPr>
        <w:t>对</w:t>
      </w:r>
      <w:r>
        <w:rPr>
          <w:rFonts w:hint="eastAsia" w:ascii="宋体" w:hAnsi="宋体" w:eastAsia="宋体" w:cs="宋体"/>
          <w:color w:val="auto"/>
          <w:sz w:val="21"/>
          <w:szCs w:val="21"/>
        </w:rPr>
        <w:t>采购和合同履行过程中所获悉的</w:t>
      </w:r>
      <w:r>
        <w:rPr>
          <w:rFonts w:hint="eastAsia" w:ascii="宋体" w:hAnsi="宋体" w:eastAsia="宋体" w:cs="宋体"/>
          <w:color w:val="auto"/>
          <w:sz w:val="21"/>
          <w:szCs w:val="21"/>
          <w:lang w:eastAsia="zh-CN"/>
        </w:rPr>
        <w:t>国家秘密、工作秘密、</w:t>
      </w:r>
      <w:r>
        <w:rPr>
          <w:rFonts w:hint="eastAsia" w:ascii="宋体" w:hAnsi="宋体" w:eastAsia="宋体" w:cs="宋体"/>
          <w:color w:val="auto"/>
          <w:sz w:val="21"/>
          <w:szCs w:val="21"/>
        </w:rPr>
        <w:t>商业秘密或者其他应当保密的信息，均有保密义务</w:t>
      </w:r>
      <w:r>
        <w:rPr>
          <w:rFonts w:hint="eastAsia" w:ascii="宋体" w:hAnsi="宋体" w:eastAsia="宋体" w:cs="宋体"/>
          <w:color w:val="auto"/>
          <w:sz w:val="21"/>
          <w:szCs w:val="21"/>
          <w:lang w:eastAsia="zh-CN"/>
        </w:rPr>
        <w:t>且不受合同有效期所限，直至该信息成为公开信息</w:t>
      </w:r>
      <w:r>
        <w:rPr>
          <w:rFonts w:hint="eastAsia" w:ascii="宋体" w:hAnsi="宋体" w:eastAsia="宋体" w:cs="宋体"/>
          <w:color w:val="auto"/>
          <w:sz w:val="21"/>
          <w:szCs w:val="21"/>
        </w:rPr>
        <w:t>。泄露、不正当地使用</w:t>
      </w:r>
      <w:r>
        <w:rPr>
          <w:rFonts w:hint="eastAsia" w:ascii="宋体" w:hAnsi="宋体" w:eastAsia="宋体" w:cs="宋体"/>
          <w:color w:val="auto"/>
          <w:sz w:val="21"/>
          <w:szCs w:val="21"/>
          <w:lang w:eastAsia="zh-CN"/>
        </w:rPr>
        <w:t>国家秘密、工作秘密、</w:t>
      </w:r>
      <w:r>
        <w:rPr>
          <w:rFonts w:hint="eastAsia" w:ascii="宋体" w:hAnsi="宋体" w:eastAsia="宋体" w:cs="宋体"/>
          <w:color w:val="auto"/>
          <w:sz w:val="21"/>
          <w:szCs w:val="21"/>
        </w:rPr>
        <w:t>商业秘密或者</w:t>
      </w:r>
      <w:r>
        <w:rPr>
          <w:rFonts w:hint="eastAsia" w:ascii="宋体" w:hAnsi="宋体" w:eastAsia="宋体" w:cs="宋体"/>
          <w:color w:val="auto"/>
          <w:sz w:val="21"/>
          <w:szCs w:val="21"/>
          <w:lang w:eastAsia="zh-CN"/>
        </w:rPr>
        <w:t>其他应当保密的</w:t>
      </w:r>
      <w:r>
        <w:rPr>
          <w:rFonts w:hint="eastAsia" w:ascii="宋体" w:hAnsi="宋体" w:eastAsia="宋体" w:cs="宋体"/>
          <w:color w:val="auto"/>
          <w:sz w:val="21"/>
          <w:szCs w:val="21"/>
        </w:rPr>
        <w:t>信息，应当承担</w:t>
      </w:r>
      <w:r>
        <w:rPr>
          <w:rFonts w:hint="eastAsia" w:ascii="宋体" w:hAnsi="宋体" w:eastAsia="宋体" w:cs="宋体"/>
          <w:color w:val="auto"/>
          <w:sz w:val="21"/>
          <w:szCs w:val="21"/>
          <w:lang w:eastAsia="zh-CN"/>
        </w:rPr>
        <w:t>相应</w:t>
      </w:r>
      <w:r>
        <w:rPr>
          <w:rFonts w:hint="eastAsia" w:ascii="宋体" w:hAnsi="宋体" w:eastAsia="宋体" w:cs="宋体"/>
          <w:color w:val="auto"/>
          <w:sz w:val="21"/>
          <w:szCs w:val="21"/>
        </w:rPr>
        <w:t>责任。其他应当保密的信息由双方在</w:t>
      </w:r>
      <w:r>
        <w:rPr>
          <w:rFonts w:hint="eastAsia" w:ascii="宋体" w:hAnsi="宋体" w:eastAsia="宋体" w:cs="宋体"/>
          <w:b/>
          <w:bCs/>
          <w:color w:val="auto"/>
          <w:sz w:val="21"/>
          <w:szCs w:val="21"/>
        </w:rPr>
        <w:t>【政府采购合同专用条款】</w:t>
      </w:r>
      <w:r>
        <w:rPr>
          <w:rFonts w:hint="eastAsia" w:ascii="宋体" w:hAnsi="宋体" w:eastAsia="宋体" w:cs="宋体"/>
          <w:color w:val="auto"/>
          <w:sz w:val="21"/>
          <w:szCs w:val="21"/>
        </w:rPr>
        <w:t>中约定。</w:t>
      </w:r>
    </w:p>
    <w:p w14:paraId="40A12A4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2</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合同价款支付</w:t>
      </w:r>
    </w:p>
    <w:p w14:paraId="7679D7E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2</w:t>
      </w:r>
      <w:r>
        <w:rPr>
          <w:rFonts w:hint="eastAsia" w:ascii="宋体" w:hAnsi="宋体" w:eastAsia="宋体" w:cs="宋体"/>
          <w:color w:val="auto"/>
          <w:sz w:val="21"/>
          <w:szCs w:val="21"/>
          <w:highlight w:val="none"/>
        </w:rPr>
        <w:t xml:space="preserve">.1 </w:t>
      </w:r>
      <w:r>
        <w:rPr>
          <w:rFonts w:hint="eastAsia" w:ascii="宋体" w:hAnsi="宋体" w:eastAsia="宋体" w:cs="宋体"/>
          <w:color w:val="auto"/>
          <w:sz w:val="21"/>
          <w:szCs w:val="21"/>
          <w:highlight w:val="none"/>
          <w:lang w:eastAsia="zh-CN"/>
        </w:rPr>
        <w:t>合同价款支付</w:t>
      </w:r>
      <w:r>
        <w:rPr>
          <w:rFonts w:hint="eastAsia" w:ascii="宋体" w:hAnsi="宋体" w:eastAsia="宋体" w:cs="宋体"/>
          <w:color w:val="auto"/>
          <w:sz w:val="21"/>
          <w:szCs w:val="21"/>
          <w:highlight w:val="none"/>
        </w:rPr>
        <w:t>按照国库集中支付</w:t>
      </w:r>
      <w:r>
        <w:rPr>
          <w:rFonts w:hint="eastAsia" w:ascii="宋体" w:hAnsi="宋体" w:eastAsia="宋体" w:cs="宋体"/>
          <w:color w:val="auto"/>
          <w:sz w:val="21"/>
          <w:szCs w:val="21"/>
          <w:highlight w:val="none"/>
          <w:lang w:eastAsia="zh-CN"/>
        </w:rPr>
        <w:t>制度及财政管理相关</w:t>
      </w:r>
      <w:r>
        <w:rPr>
          <w:rFonts w:hint="eastAsia" w:ascii="宋体" w:hAnsi="宋体" w:eastAsia="宋体" w:cs="宋体"/>
          <w:color w:val="auto"/>
          <w:sz w:val="21"/>
          <w:szCs w:val="21"/>
          <w:highlight w:val="none"/>
        </w:rPr>
        <w:t>规定执行。</w:t>
      </w:r>
    </w:p>
    <w:p w14:paraId="798331BF">
      <w:pPr>
        <w:keepNext w:val="0"/>
        <w:keepLines w:val="0"/>
        <w:pageBreakBefore w:val="0"/>
        <w:widowControl w:val="0"/>
        <w:kinsoku/>
        <w:wordWrap/>
        <w:overflowPunct/>
        <w:topLinePunct w:val="0"/>
        <w:autoSpaceDE/>
        <w:autoSpaceDN/>
        <w:bidi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b w:val="0"/>
          <w:bCs w:val="0"/>
          <w:color w:val="auto"/>
          <w:sz w:val="21"/>
          <w:szCs w:val="21"/>
          <w:highlight w:val="none"/>
          <w:lang w:val="en-US" w:eastAsia="zh-CN"/>
        </w:rPr>
        <w:t xml:space="preserve">12.2 </w:t>
      </w:r>
      <w:r>
        <w:rPr>
          <w:rFonts w:hint="eastAsia" w:ascii="宋体" w:hAnsi="宋体" w:eastAsia="宋体" w:cs="宋体"/>
          <w:b w:val="0"/>
          <w:bCs w:val="0"/>
          <w:color w:val="auto"/>
          <w:kern w:val="2"/>
          <w:sz w:val="21"/>
          <w:szCs w:val="21"/>
          <w:highlight w:val="none"/>
        </w:rPr>
        <w:t>对于满足合同约定支付条件的，</w:t>
      </w:r>
      <w:r>
        <w:rPr>
          <w:rFonts w:hint="eastAsia" w:ascii="宋体" w:hAnsi="宋体" w:eastAsia="宋体" w:cs="宋体"/>
          <w:b w:val="0"/>
          <w:bCs w:val="0"/>
          <w:color w:val="auto"/>
          <w:kern w:val="2"/>
          <w:sz w:val="21"/>
          <w:szCs w:val="21"/>
          <w:highlight w:val="none"/>
          <w:lang w:val="en-US" w:eastAsia="zh-CN"/>
        </w:rPr>
        <w:t>甲方</w:t>
      </w:r>
      <w:r>
        <w:rPr>
          <w:rFonts w:hint="eastAsia" w:ascii="宋体" w:hAnsi="宋体" w:eastAsia="宋体" w:cs="宋体"/>
          <w:b w:val="0"/>
          <w:bCs w:val="0"/>
          <w:i w:val="0"/>
          <w:iCs w:val="0"/>
          <w:caps w:val="0"/>
          <w:color w:val="auto"/>
          <w:spacing w:val="0"/>
          <w:sz w:val="21"/>
          <w:szCs w:val="21"/>
          <w:highlight w:val="none"/>
          <w:shd w:val="clear"/>
          <w:vertAlign w:val="baseline"/>
        </w:rPr>
        <w:t>原则上应当自收到发票后10个工作日内</w:t>
      </w:r>
      <w:r>
        <w:rPr>
          <w:rFonts w:hint="eastAsia" w:ascii="宋体" w:hAnsi="宋体" w:eastAsia="宋体" w:cs="宋体"/>
          <w:b w:val="0"/>
          <w:bCs w:val="0"/>
          <w:color w:val="auto"/>
          <w:kern w:val="2"/>
          <w:sz w:val="21"/>
          <w:szCs w:val="21"/>
          <w:highlight w:val="none"/>
        </w:rPr>
        <w:t>将资金支付到合同约定的</w:t>
      </w:r>
      <w:r>
        <w:rPr>
          <w:rFonts w:hint="eastAsia" w:ascii="宋体" w:hAnsi="宋体" w:eastAsia="宋体" w:cs="宋体"/>
          <w:b w:val="0"/>
          <w:bCs w:val="0"/>
          <w:color w:val="auto"/>
          <w:kern w:val="2"/>
          <w:sz w:val="21"/>
          <w:szCs w:val="21"/>
          <w:highlight w:val="none"/>
          <w:lang w:eastAsia="zh-CN"/>
        </w:rPr>
        <w:t>乙方</w:t>
      </w:r>
      <w:r>
        <w:rPr>
          <w:rFonts w:hint="eastAsia" w:ascii="宋体" w:hAnsi="宋体" w:eastAsia="宋体" w:cs="宋体"/>
          <w:b w:val="0"/>
          <w:bCs w:val="0"/>
          <w:color w:val="auto"/>
          <w:kern w:val="2"/>
          <w:sz w:val="21"/>
          <w:szCs w:val="21"/>
          <w:highlight w:val="none"/>
        </w:rPr>
        <w:t>账户，不得以机构变动、人员更替、政策调整等为由迟延付款，不得将采购文件和合同中未规定的义务作为向</w:t>
      </w:r>
      <w:r>
        <w:rPr>
          <w:rFonts w:hint="eastAsia" w:ascii="宋体" w:hAnsi="宋体" w:eastAsia="宋体" w:cs="宋体"/>
          <w:b w:val="0"/>
          <w:bCs w:val="0"/>
          <w:color w:val="auto"/>
          <w:kern w:val="2"/>
          <w:sz w:val="21"/>
          <w:szCs w:val="21"/>
          <w:highlight w:val="none"/>
          <w:lang w:val="en-US" w:eastAsia="zh-CN"/>
        </w:rPr>
        <w:t>乙方</w:t>
      </w:r>
      <w:r>
        <w:rPr>
          <w:rFonts w:hint="eastAsia" w:ascii="宋体" w:hAnsi="宋体" w:eastAsia="宋体" w:cs="宋体"/>
          <w:b w:val="0"/>
          <w:bCs w:val="0"/>
          <w:color w:val="auto"/>
          <w:kern w:val="2"/>
          <w:sz w:val="21"/>
          <w:szCs w:val="21"/>
          <w:highlight w:val="none"/>
        </w:rPr>
        <w:t>付款的条件。具体合同价款支付时间在【</w:t>
      </w:r>
      <w:r>
        <w:rPr>
          <w:rFonts w:hint="eastAsia" w:ascii="宋体" w:hAnsi="宋体" w:eastAsia="宋体" w:cs="宋体"/>
          <w:b/>
          <w:bCs/>
          <w:color w:val="auto"/>
          <w:kern w:val="2"/>
          <w:sz w:val="21"/>
          <w:szCs w:val="21"/>
          <w:highlight w:val="none"/>
        </w:rPr>
        <w:t>政府采购合同专用条款</w:t>
      </w:r>
      <w:r>
        <w:rPr>
          <w:rFonts w:hint="eastAsia" w:ascii="宋体" w:hAnsi="宋体" w:eastAsia="宋体" w:cs="宋体"/>
          <w:b w:val="0"/>
          <w:bCs w:val="0"/>
          <w:color w:val="auto"/>
          <w:kern w:val="2"/>
          <w:sz w:val="21"/>
          <w:szCs w:val="21"/>
          <w:highlight w:val="none"/>
        </w:rPr>
        <w:t>】中</w:t>
      </w:r>
      <w:r>
        <w:rPr>
          <w:rFonts w:hint="eastAsia" w:ascii="宋体" w:hAnsi="宋体" w:eastAsia="宋体" w:cs="宋体"/>
          <w:b w:val="0"/>
          <w:bCs w:val="0"/>
          <w:color w:val="auto"/>
          <w:kern w:val="2"/>
          <w:sz w:val="21"/>
          <w:szCs w:val="21"/>
          <w:highlight w:val="none"/>
          <w:lang w:eastAsia="zh-CN"/>
        </w:rPr>
        <w:t>约</w:t>
      </w:r>
      <w:r>
        <w:rPr>
          <w:rFonts w:hint="eastAsia" w:ascii="宋体" w:hAnsi="宋体" w:eastAsia="宋体" w:cs="宋体"/>
          <w:b w:val="0"/>
          <w:bCs w:val="0"/>
          <w:color w:val="auto"/>
          <w:kern w:val="2"/>
          <w:sz w:val="21"/>
          <w:szCs w:val="21"/>
          <w:highlight w:val="none"/>
        </w:rPr>
        <w:t>定。</w:t>
      </w:r>
    </w:p>
    <w:p w14:paraId="59DB9A40">
      <w:pPr>
        <w:pStyle w:val="2"/>
        <w:keepNext w:val="0"/>
        <w:keepLines w:val="0"/>
        <w:pageBreakBefore w:val="0"/>
        <w:widowControl w:val="0"/>
        <w:kinsoku/>
        <w:wordWrap/>
        <w:overflowPunct/>
        <w:topLinePunct w:val="0"/>
        <w:autoSpaceDE/>
        <w:autoSpaceDN/>
        <w:bidi w:val="0"/>
        <w:spacing w:beforeLines="0" w:after="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3</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履约保证金</w:t>
      </w:r>
    </w:p>
    <w:p w14:paraId="5E7F488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3</w:t>
      </w:r>
      <w:r>
        <w:rPr>
          <w:rFonts w:hint="eastAsia" w:ascii="宋体" w:hAnsi="宋体" w:eastAsia="宋体" w:cs="宋体"/>
          <w:color w:val="auto"/>
          <w:sz w:val="21"/>
          <w:szCs w:val="21"/>
          <w:highlight w:val="none"/>
        </w:rPr>
        <w:t xml:space="preserve">.1 </w:t>
      </w:r>
      <w:r>
        <w:rPr>
          <w:rFonts w:hint="eastAsia" w:ascii="宋体" w:hAnsi="宋体" w:eastAsia="宋体" w:cs="宋体"/>
          <w:color w:val="auto"/>
          <w:sz w:val="21"/>
          <w:szCs w:val="21"/>
        </w:rPr>
        <w:t>乙方应当以支票、汇票、本票或者金融机构、担保机构出具的保函等非现金形式提交。</w:t>
      </w:r>
    </w:p>
    <w:p w14:paraId="3386B0F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3</w:t>
      </w:r>
      <w:r>
        <w:rPr>
          <w:rFonts w:hint="eastAsia" w:ascii="宋体" w:hAnsi="宋体" w:eastAsia="宋体" w:cs="宋体"/>
          <w:color w:val="auto"/>
          <w:sz w:val="21"/>
          <w:szCs w:val="21"/>
          <w:highlight w:val="none"/>
        </w:rPr>
        <w:t>.2 如果乙方</w:t>
      </w:r>
      <w:r>
        <w:rPr>
          <w:rFonts w:hint="eastAsia" w:ascii="宋体" w:hAnsi="宋体" w:eastAsia="宋体" w:cs="宋体"/>
          <w:color w:val="auto"/>
          <w:sz w:val="21"/>
          <w:szCs w:val="21"/>
          <w:highlight w:val="none"/>
          <w:lang w:eastAsia="zh-CN"/>
        </w:rPr>
        <w:t>出现</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b w:val="0"/>
          <w:bCs w:val="0"/>
          <w:color w:val="auto"/>
          <w:sz w:val="21"/>
          <w:szCs w:val="21"/>
          <w:highlight w:val="none"/>
          <w:lang w:eastAsia="zh-CN"/>
        </w:rPr>
        <w:t>约定</w:t>
      </w:r>
      <w:r>
        <w:rPr>
          <w:rFonts w:hint="eastAsia" w:ascii="宋体" w:hAnsi="宋体" w:eastAsia="宋体" w:cs="宋体"/>
          <w:b w:val="0"/>
          <w:bCs w:val="0"/>
          <w:color w:val="auto"/>
          <w:sz w:val="21"/>
          <w:szCs w:val="21"/>
          <w:lang w:eastAsia="zh-CN"/>
        </w:rPr>
        <w:t>情形的</w:t>
      </w:r>
      <w:r>
        <w:rPr>
          <w:rFonts w:hint="eastAsia" w:ascii="宋体" w:hAnsi="宋体" w:eastAsia="宋体" w:cs="宋体"/>
          <w:color w:val="auto"/>
          <w:sz w:val="21"/>
          <w:szCs w:val="21"/>
          <w:highlight w:val="none"/>
        </w:rPr>
        <w:t>，履约保证金不予退还；如果乙方未能按合同约定全面履行义务，甲方有权从履约保证金中取得补偿或赔偿，</w:t>
      </w:r>
      <w:r>
        <w:rPr>
          <w:rFonts w:hint="eastAsia" w:ascii="宋体" w:hAnsi="宋体" w:eastAsia="宋体" w:cs="宋体"/>
          <w:color w:val="auto"/>
          <w:sz w:val="21"/>
          <w:szCs w:val="21"/>
          <w:highlight w:val="none"/>
          <w:lang w:eastAsia="zh-CN"/>
        </w:rPr>
        <w:t>且</w:t>
      </w:r>
      <w:r>
        <w:rPr>
          <w:rFonts w:hint="eastAsia" w:ascii="宋体" w:hAnsi="宋体" w:eastAsia="宋体" w:cs="宋体"/>
          <w:color w:val="auto"/>
          <w:sz w:val="21"/>
          <w:szCs w:val="21"/>
          <w:highlight w:val="none"/>
        </w:rPr>
        <w:t>不影响甲方要求乙方承担合同约定的超过履约保证金的违约责任的权利。</w:t>
      </w:r>
    </w:p>
    <w:p w14:paraId="5ADD834F">
      <w:pPr>
        <w:keepNext w:val="0"/>
        <w:keepLines w:val="0"/>
        <w:pageBreakBefore w:val="0"/>
        <w:widowControl w:val="0"/>
        <w:kinsoku/>
        <w:wordWrap/>
        <w:overflowPunct/>
        <w:topLinePunct w:val="0"/>
        <w:autoSpaceDE/>
        <w:autoSpaceDN/>
        <w:bidi w:val="0"/>
        <w:spacing w:beforeLines="0" w:afterLines="0" w:line="360" w:lineRule="auto"/>
        <w:ind w:left="0" w:firstLine="42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3</w:t>
      </w:r>
      <w:r>
        <w:rPr>
          <w:rFonts w:hint="eastAsia" w:ascii="宋体" w:hAnsi="宋体" w:eastAsia="宋体" w:cs="宋体"/>
          <w:color w:val="auto"/>
          <w:sz w:val="21"/>
          <w:szCs w:val="21"/>
          <w:highlight w:val="none"/>
        </w:rPr>
        <w:t>.3 甲方在项目通过验收后按照</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规定的时间内将履约保证金退还乙方；逾期退还的，乙方可要求甲方支付违约金，违约金按照</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规定支付。</w:t>
      </w:r>
    </w:p>
    <w:p w14:paraId="5489B2B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4</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color w:val="auto"/>
          <w:sz w:val="21"/>
          <w:szCs w:val="21"/>
          <w:highlight w:val="none"/>
        </w:rPr>
        <w:t>售后服务</w:t>
      </w:r>
    </w:p>
    <w:p w14:paraId="04D49B0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.1 除项目不涉及或采购活动中明确约定无须承担外，乙方还应提供下列服务：</w:t>
      </w:r>
    </w:p>
    <w:p w14:paraId="0D2AAD4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（1）货物的现场移动、安装、调试、启动监督及技术支持；</w:t>
      </w:r>
    </w:p>
    <w:p w14:paraId="00878B6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（2）提供货物组装和维修所需的专用工具和辅助材料；</w:t>
      </w:r>
    </w:p>
    <w:p w14:paraId="13F0082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（3）在</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lang w:eastAsia="zh-CN"/>
        </w:rPr>
        <w:t>约定</w:t>
      </w:r>
      <w:r>
        <w:rPr>
          <w:rFonts w:hint="eastAsia" w:ascii="宋体" w:hAnsi="宋体" w:eastAsia="宋体" w:cs="宋体"/>
          <w:color w:val="auto"/>
          <w:sz w:val="21"/>
          <w:szCs w:val="21"/>
          <w:highlight w:val="none"/>
        </w:rPr>
        <w:t>的期限内对所有的货物实施运行监督、维修，但前提条件是该服务并不能免除乙方在质量保证期内所承担的义务；</w:t>
      </w:r>
    </w:p>
    <w:p w14:paraId="59C95E4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（4）在制造商</w:t>
      </w:r>
      <w:r>
        <w:rPr>
          <w:rFonts w:hint="eastAsia" w:ascii="宋体" w:hAnsi="宋体" w:eastAsia="宋体" w:cs="宋体"/>
          <w:color w:val="auto"/>
          <w:sz w:val="21"/>
          <w:szCs w:val="21"/>
          <w:highlight w:val="none"/>
          <w:lang w:eastAsia="zh-CN"/>
        </w:rPr>
        <w:t>所在地</w:t>
      </w:r>
      <w:r>
        <w:rPr>
          <w:rFonts w:hint="eastAsia" w:ascii="宋体" w:hAnsi="宋体" w:eastAsia="宋体" w:cs="宋体"/>
          <w:color w:val="auto"/>
          <w:sz w:val="21"/>
          <w:szCs w:val="21"/>
          <w:highlight w:val="none"/>
        </w:rPr>
        <w:t>或</w:t>
      </w:r>
      <w:r>
        <w:rPr>
          <w:rFonts w:hint="eastAsia" w:ascii="宋体" w:hAnsi="宋体" w:eastAsia="宋体" w:cs="宋体"/>
          <w:color w:val="auto"/>
          <w:sz w:val="21"/>
          <w:szCs w:val="21"/>
          <w:highlight w:val="none"/>
          <w:lang w:eastAsia="zh-CN"/>
        </w:rPr>
        <w:t>指定</w:t>
      </w:r>
      <w:r>
        <w:rPr>
          <w:rFonts w:hint="eastAsia" w:ascii="宋体" w:hAnsi="宋体" w:eastAsia="宋体" w:cs="宋体"/>
          <w:color w:val="auto"/>
          <w:sz w:val="21"/>
          <w:szCs w:val="21"/>
          <w:highlight w:val="none"/>
        </w:rPr>
        <w:t>现场就货物的安装、启动、运营、维护</w:t>
      </w:r>
      <w:r>
        <w:rPr>
          <w:rFonts w:hint="eastAsia" w:ascii="宋体" w:hAnsi="宋体" w:eastAsia="宋体" w:cs="宋体"/>
          <w:color w:val="auto"/>
          <w:sz w:val="21"/>
          <w:szCs w:val="21"/>
          <w:highlight w:val="none"/>
          <w:lang w:eastAsia="zh-CN"/>
        </w:rPr>
        <w:t>、废弃处置等</w:t>
      </w:r>
      <w:r>
        <w:rPr>
          <w:rFonts w:hint="eastAsia" w:ascii="宋体" w:hAnsi="宋体" w:eastAsia="宋体" w:cs="宋体"/>
          <w:color w:val="auto"/>
          <w:sz w:val="21"/>
          <w:szCs w:val="21"/>
          <w:highlight w:val="none"/>
        </w:rPr>
        <w:t>对甲方操作人员进行培训</w:t>
      </w:r>
      <w:r>
        <w:rPr>
          <w:rFonts w:hint="eastAsia" w:ascii="宋体" w:hAnsi="宋体" w:eastAsia="宋体" w:cs="宋体"/>
          <w:color w:val="auto"/>
          <w:sz w:val="21"/>
          <w:szCs w:val="21"/>
          <w:lang w:eastAsia="zh-CN"/>
        </w:rPr>
        <w:t>；</w:t>
      </w:r>
    </w:p>
    <w:p w14:paraId="2B070205">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（5）依照法律、行政法规的规定或者按照</w:t>
      </w:r>
      <w:r>
        <w:rPr>
          <w:rFonts w:hint="eastAsia" w:ascii="宋体" w:hAnsi="宋体" w:eastAsia="宋体" w:cs="宋体"/>
          <w:b/>
          <w:bCs/>
          <w:color w:val="auto"/>
          <w:sz w:val="21"/>
          <w:szCs w:val="21"/>
        </w:rPr>
        <w:t>【政府采购合同专用条款】</w:t>
      </w:r>
      <w:r>
        <w:rPr>
          <w:rFonts w:hint="eastAsia" w:ascii="宋体" w:hAnsi="宋体" w:eastAsia="宋体" w:cs="宋体"/>
          <w:color w:val="auto"/>
          <w:sz w:val="21"/>
          <w:szCs w:val="21"/>
        </w:rPr>
        <w:t>约定，货物在有效使用年限届满后应予回收的，乙方负有自行或者委托第三人对货物予以回收的义务；</w:t>
      </w:r>
    </w:p>
    <w:p w14:paraId="7A077AD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规定由乙方提供的其他服务。</w:t>
      </w:r>
    </w:p>
    <w:p w14:paraId="1982DA3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.2 乙方提供的</w:t>
      </w:r>
      <w:r>
        <w:rPr>
          <w:rFonts w:hint="eastAsia" w:ascii="宋体" w:hAnsi="宋体" w:eastAsia="宋体" w:cs="宋体"/>
          <w:color w:val="auto"/>
          <w:sz w:val="21"/>
          <w:szCs w:val="21"/>
          <w:highlight w:val="none"/>
          <w:lang w:eastAsia="zh-CN"/>
        </w:rPr>
        <w:t>售后</w:t>
      </w:r>
      <w:r>
        <w:rPr>
          <w:rFonts w:hint="eastAsia" w:ascii="宋体" w:hAnsi="宋体" w:eastAsia="宋体" w:cs="宋体"/>
          <w:color w:val="auto"/>
          <w:sz w:val="21"/>
          <w:szCs w:val="21"/>
          <w:highlight w:val="none"/>
        </w:rPr>
        <w:t>服务的费用</w:t>
      </w:r>
      <w:r>
        <w:rPr>
          <w:rFonts w:hint="eastAsia" w:ascii="宋体" w:hAnsi="宋体" w:eastAsia="宋体" w:cs="宋体"/>
          <w:color w:val="auto"/>
          <w:sz w:val="21"/>
          <w:szCs w:val="21"/>
          <w:highlight w:val="none"/>
          <w:lang w:val="en-US" w:eastAsia="zh-CN"/>
        </w:rPr>
        <w:t>已</w:t>
      </w:r>
      <w:r>
        <w:rPr>
          <w:rFonts w:hint="eastAsia" w:ascii="宋体" w:hAnsi="宋体" w:eastAsia="宋体" w:cs="宋体"/>
          <w:color w:val="auto"/>
          <w:sz w:val="21"/>
          <w:szCs w:val="21"/>
          <w:highlight w:val="none"/>
        </w:rPr>
        <w:t>包含在合同价款中，甲方不再另行支付。</w:t>
      </w:r>
    </w:p>
    <w:p w14:paraId="59C83AE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5</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违约责任</w:t>
      </w:r>
    </w:p>
    <w:p w14:paraId="61DD27D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1</w:t>
      </w:r>
      <w:r>
        <w:rPr>
          <w:rFonts w:hint="eastAsia" w:ascii="宋体" w:hAnsi="宋体" w:eastAsia="宋体" w:cs="宋体"/>
          <w:bCs/>
          <w:color w:val="auto"/>
          <w:sz w:val="21"/>
          <w:szCs w:val="21"/>
          <w:highlight w:val="none"/>
          <w:lang w:eastAsia="zh-CN"/>
        </w:rPr>
        <w:t>5</w:t>
      </w:r>
      <w:r>
        <w:rPr>
          <w:rFonts w:hint="eastAsia" w:ascii="宋体" w:hAnsi="宋体" w:eastAsia="宋体" w:cs="宋体"/>
          <w:bCs/>
          <w:color w:val="auto"/>
          <w:sz w:val="21"/>
          <w:szCs w:val="21"/>
          <w:highlight w:val="none"/>
        </w:rPr>
        <w:t>.1质量瑕疵的</w:t>
      </w:r>
      <w:r>
        <w:rPr>
          <w:rFonts w:hint="eastAsia" w:ascii="宋体" w:hAnsi="宋体" w:eastAsia="宋体" w:cs="宋体"/>
          <w:bCs/>
          <w:color w:val="auto"/>
          <w:sz w:val="21"/>
          <w:szCs w:val="21"/>
          <w:highlight w:val="none"/>
          <w:lang w:eastAsia="zh-CN"/>
        </w:rPr>
        <w:t>违约责任</w:t>
      </w:r>
    </w:p>
    <w:p w14:paraId="377BEAB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乙方</w:t>
      </w:r>
      <w:r>
        <w:rPr>
          <w:rFonts w:hint="eastAsia" w:ascii="宋体" w:hAnsi="宋体" w:eastAsia="宋体" w:cs="宋体"/>
          <w:color w:val="auto"/>
          <w:sz w:val="21"/>
          <w:szCs w:val="21"/>
          <w:highlight w:val="none"/>
          <w:lang w:eastAsia="zh-CN"/>
        </w:rPr>
        <w:t>提供</w:t>
      </w:r>
      <w:r>
        <w:rPr>
          <w:rFonts w:hint="eastAsia" w:ascii="宋体" w:hAnsi="宋体" w:eastAsia="宋体" w:cs="宋体"/>
          <w:color w:val="auto"/>
          <w:sz w:val="21"/>
          <w:szCs w:val="21"/>
          <w:highlight w:val="none"/>
        </w:rPr>
        <w:t>的产品不符合</w:t>
      </w:r>
      <w:r>
        <w:rPr>
          <w:rFonts w:hint="eastAsia" w:ascii="宋体" w:hAnsi="宋体" w:eastAsia="宋体" w:cs="宋体"/>
          <w:color w:val="auto"/>
          <w:sz w:val="21"/>
          <w:szCs w:val="21"/>
          <w:highlight w:val="none"/>
          <w:lang w:eastAsia="zh-CN"/>
        </w:rPr>
        <w:t>合同约定的</w:t>
      </w:r>
      <w:r>
        <w:rPr>
          <w:rFonts w:hint="eastAsia" w:ascii="宋体" w:hAnsi="宋体" w:eastAsia="宋体" w:cs="宋体"/>
          <w:color w:val="auto"/>
          <w:sz w:val="21"/>
          <w:szCs w:val="21"/>
          <w:highlight w:val="none"/>
        </w:rPr>
        <w:t>质量标准或存在产品质量缺陷，</w:t>
      </w:r>
      <w:r>
        <w:rPr>
          <w:rFonts w:hint="eastAsia" w:ascii="宋体" w:hAnsi="宋体" w:eastAsia="宋体" w:cs="宋体"/>
          <w:color w:val="auto"/>
          <w:sz w:val="21"/>
          <w:szCs w:val="21"/>
          <w:highlight w:val="none"/>
          <w:lang w:eastAsia="zh-CN"/>
        </w:rPr>
        <w:t>甲方有权要求乙方根据</w:t>
      </w:r>
      <w:r>
        <w:rPr>
          <w:rFonts w:hint="eastAsia" w:ascii="宋体" w:hAnsi="宋体" w:eastAsia="宋体" w:cs="宋体"/>
          <w:b/>
          <w:color w:val="auto"/>
          <w:sz w:val="21"/>
          <w:szCs w:val="21"/>
          <w:highlight w:val="none"/>
        </w:rPr>
        <w:t>【政府采购合同专用条款】</w:t>
      </w:r>
      <w:r>
        <w:rPr>
          <w:rFonts w:hint="eastAsia" w:ascii="宋体" w:hAnsi="宋体" w:eastAsia="宋体" w:cs="宋体"/>
          <w:b w:val="0"/>
          <w:bCs/>
          <w:color w:val="auto"/>
          <w:sz w:val="21"/>
          <w:szCs w:val="21"/>
          <w:highlight w:val="none"/>
          <w:lang w:eastAsia="zh-CN"/>
        </w:rPr>
        <w:t>要求</w:t>
      </w:r>
      <w:r>
        <w:rPr>
          <w:rFonts w:hint="eastAsia" w:ascii="宋体" w:hAnsi="宋体" w:eastAsia="宋体" w:cs="宋体"/>
          <w:color w:val="auto"/>
          <w:sz w:val="21"/>
          <w:szCs w:val="21"/>
          <w:highlight w:val="none"/>
          <w:lang w:eastAsia="zh-CN"/>
        </w:rPr>
        <w:t>及时修理、重作、更换，并承担由此给甲</w:t>
      </w:r>
      <w:r>
        <w:rPr>
          <w:rFonts w:hint="eastAsia" w:ascii="宋体" w:hAnsi="宋体" w:eastAsia="宋体" w:cs="宋体"/>
          <w:color w:val="auto"/>
          <w:sz w:val="21"/>
          <w:szCs w:val="21"/>
          <w:highlight w:val="none"/>
        </w:rPr>
        <w:t>方</w:t>
      </w:r>
      <w:r>
        <w:rPr>
          <w:rFonts w:hint="eastAsia" w:ascii="宋体" w:hAnsi="宋体" w:eastAsia="宋体" w:cs="宋体"/>
          <w:color w:val="auto"/>
          <w:sz w:val="21"/>
          <w:szCs w:val="21"/>
          <w:highlight w:val="none"/>
          <w:lang w:eastAsia="zh-CN"/>
        </w:rPr>
        <w:t>造成的损失</w:t>
      </w:r>
      <w:r>
        <w:rPr>
          <w:rFonts w:hint="eastAsia" w:ascii="宋体" w:hAnsi="宋体" w:eastAsia="宋体" w:cs="宋体"/>
          <w:color w:val="auto"/>
          <w:sz w:val="21"/>
          <w:szCs w:val="21"/>
          <w:highlight w:val="none"/>
        </w:rPr>
        <w:t>。</w:t>
      </w:r>
    </w:p>
    <w:p w14:paraId="0365333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1</w:t>
      </w:r>
      <w:r>
        <w:rPr>
          <w:rFonts w:hint="eastAsia" w:ascii="宋体" w:hAnsi="宋体" w:eastAsia="宋体" w:cs="宋体"/>
          <w:bCs/>
          <w:color w:val="auto"/>
          <w:sz w:val="21"/>
          <w:szCs w:val="21"/>
          <w:highlight w:val="none"/>
          <w:lang w:eastAsia="zh-CN"/>
        </w:rPr>
        <w:t>5</w:t>
      </w:r>
      <w:r>
        <w:rPr>
          <w:rFonts w:hint="eastAsia" w:ascii="宋体" w:hAnsi="宋体" w:eastAsia="宋体" w:cs="宋体"/>
          <w:bCs/>
          <w:color w:val="auto"/>
          <w:sz w:val="21"/>
          <w:szCs w:val="21"/>
          <w:highlight w:val="none"/>
        </w:rPr>
        <w:t>.2 迟延交货的违约责任</w:t>
      </w:r>
    </w:p>
    <w:p w14:paraId="77A0198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（1）乙方应按照本合同规定的时间、地点交货和提供</w:t>
      </w:r>
      <w:r>
        <w:rPr>
          <w:rFonts w:hint="eastAsia" w:ascii="宋体" w:hAnsi="宋体" w:eastAsia="宋体" w:cs="宋体"/>
          <w:color w:val="auto"/>
          <w:sz w:val="21"/>
          <w:szCs w:val="21"/>
          <w:highlight w:val="none"/>
          <w:lang w:eastAsia="zh-CN"/>
        </w:rPr>
        <w:t>相关</w:t>
      </w:r>
      <w:r>
        <w:rPr>
          <w:rFonts w:hint="eastAsia" w:ascii="宋体" w:hAnsi="宋体" w:eastAsia="宋体" w:cs="宋体"/>
          <w:color w:val="auto"/>
          <w:sz w:val="21"/>
          <w:szCs w:val="21"/>
          <w:highlight w:val="none"/>
        </w:rPr>
        <w:t>服务。在履行合同过程中，如果乙方遇到可能</w:t>
      </w:r>
      <w:r>
        <w:rPr>
          <w:rFonts w:hint="eastAsia" w:ascii="宋体" w:hAnsi="宋体" w:eastAsia="宋体" w:cs="宋体"/>
          <w:color w:val="auto"/>
          <w:sz w:val="21"/>
          <w:szCs w:val="21"/>
          <w:highlight w:val="none"/>
          <w:lang w:eastAsia="zh-CN"/>
        </w:rPr>
        <w:t>影响</w:t>
      </w:r>
      <w:r>
        <w:rPr>
          <w:rFonts w:hint="eastAsia" w:ascii="宋体" w:hAnsi="宋体" w:eastAsia="宋体" w:cs="宋体"/>
          <w:color w:val="auto"/>
          <w:sz w:val="21"/>
          <w:szCs w:val="21"/>
          <w:highlight w:val="none"/>
        </w:rPr>
        <w:t>按时交货和提供服务的情形时，应及时以书面形式将迟延的事实、可能迟延的期限和理由通知甲方。甲方在收到乙方通知后，应尽快对情况进行评价，并确定是否同意延</w:t>
      </w:r>
      <w:r>
        <w:rPr>
          <w:rFonts w:hint="eastAsia" w:ascii="宋体" w:hAnsi="宋体" w:eastAsia="宋体" w:cs="宋体"/>
          <w:color w:val="auto"/>
          <w:sz w:val="21"/>
          <w:szCs w:val="21"/>
          <w:highlight w:val="none"/>
          <w:lang w:eastAsia="zh-CN"/>
        </w:rPr>
        <w:t>长</w:t>
      </w:r>
      <w:r>
        <w:rPr>
          <w:rFonts w:hint="eastAsia" w:ascii="宋体" w:hAnsi="宋体" w:eastAsia="宋体" w:cs="宋体"/>
          <w:color w:val="auto"/>
          <w:sz w:val="21"/>
          <w:szCs w:val="21"/>
          <w:highlight w:val="none"/>
        </w:rPr>
        <w:t>交货时间或延期提供服务。</w:t>
      </w:r>
    </w:p>
    <w:p w14:paraId="144ADEE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（2）如果乙方没有按照合同规定的时间交货和提供</w:t>
      </w:r>
      <w:r>
        <w:rPr>
          <w:rFonts w:hint="eastAsia" w:ascii="宋体" w:hAnsi="宋体" w:eastAsia="宋体" w:cs="宋体"/>
          <w:color w:val="auto"/>
          <w:sz w:val="21"/>
          <w:szCs w:val="21"/>
          <w:highlight w:val="none"/>
          <w:lang w:eastAsia="zh-CN"/>
        </w:rPr>
        <w:t>相关</w:t>
      </w:r>
      <w:r>
        <w:rPr>
          <w:rFonts w:hint="eastAsia" w:ascii="宋体" w:hAnsi="宋体" w:eastAsia="宋体" w:cs="宋体"/>
          <w:color w:val="auto"/>
          <w:sz w:val="21"/>
          <w:szCs w:val="21"/>
          <w:highlight w:val="none"/>
        </w:rPr>
        <w:t>服务，甲方有权从货款中扣除误期赔偿费而不影响合同项下的其他补救方法，赔偿费按</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规定执行。如果涉及公共利益，且赔偿金额无法弥补公共利益损失，</w:t>
      </w:r>
      <w:r>
        <w:rPr>
          <w:rFonts w:hint="eastAsia" w:ascii="宋体" w:hAnsi="宋体" w:eastAsia="宋体" w:cs="宋体"/>
          <w:color w:val="auto"/>
          <w:sz w:val="21"/>
          <w:szCs w:val="21"/>
          <w:highlight w:val="none"/>
          <w:lang w:eastAsia="zh-CN"/>
        </w:rPr>
        <w:t>甲方</w:t>
      </w:r>
      <w:r>
        <w:rPr>
          <w:rFonts w:hint="eastAsia" w:ascii="宋体" w:hAnsi="宋体" w:eastAsia="宋体" w:cs="宋体"/>
          <w:color w:val="auto"/>
          <w:sz w:val="21"/>
          <w:szCs w:val="21"/>
          <w:highlight w:val="none"/>
        </w:rPr>
        <w:t>可要求继续履行或者</w:t>
      </w:r>
      <w:r>
        <w:rPr>
          <w:rFonts w:hint="eastAsia" w:ascii="宋体" w:hAnsi="宋体" w:eastAsia="宋体" w:cs="宋体"/>
          <w:color w:val="auto"/>
          <w:sz w:val="21"/>
          <w:szCs w:val="21"/>
          <w:highlight w:val="none"/>
          <w:lang w:eastAsia="zh-CN"/>
        </w:rPr>
        <w:t>采取其他补救措施</w:t>
      </w:r>
      <w:r>
        <w:rPr>
          <w:rFonts w:hint="eastAsia" w:ascii="宋体" w:hAnsi="宋体" w:eastAsia="宋体" w:cs="宋体"/>
          <w:color w:val="auto"/>
          <w:sz w:val="21"/>
          <w:szCs w:val="21"/>
          <w:highlight w:val="none"/>
        </w:rPr>
        <w:t>。</w:t>
      </w:r>
    </w:p>
    <w:p w14:paraId="297F189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5</w:t>
      </w:r>
      <w:r>
        <w:rPr>
          <w:rFonts w:hint="eastAsia" w:ascii="宋体" w:hAnsi="宋体" w:eastAsia="宋体" w:cs="宋体"/>
          <w:color w:val="auto"/>
          <w:sz w:val="21"/>
          <w:szCs w:val="21"/>
          <w:highlight w:val="none"/>
        </w:rPr>
        <w:t>.3 迟延支付的违约责任</w:t>
      </w:r>
    </w:p>
    <w:p w14:paraId="223CFDD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甲方存在迟延支付乙方合同款项的，应当承担</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规定的逾期付款利息。</w:t>
      </w:r>
    </w:p>
    <w:p w14:paraId="0E33A3B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t>1</w:t>
      </w:r>
      <w:r>
        <w:rPr>
          <w:rFonts w:hint="eastAsia" w:ascii="宋体" w:hAnsi="宋体" w:eastAsia="宋体" w:cs="宋体"/>
          <w:bCs/>
          <w:color w:val="auto"/>
          <w:sz w:val="21"/>
          <w:szCs w:val="21"/>
          <w:highlight w:val="none"/>
          <w:lang w:eastAsia="zh-CN"/>
        </w:rPr>
        <w:t>5</w:t>
      </w:r>
      <w:r>
        <w:rPr>
          <w:rFonts w:hint="eastAsia" w:ascii="宋体" w:hAnsi="宋体" w:eastAsia="宋体" w:cs="宋体"/>
          <w:bCs/>
          <w:color w:val="auto"/>
          <w:sz w:val="21"/>
          <w:szCs w:val="21"/>
          <w:highlight w:val="none"/>
        </w:rPr>
        <w:t>.4其他违约责任根据项目实际需要按</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规定执行。</w:t>
      </w:r>
    </w:p>
    <w:p w14:paraId="60FB10EA">
      <w:pPr>
        <w:keepNext w:val="0"/>
        <w:keepLines w:val="0"/>
        <w:pageBreakBefore w:val="0"/>
        <w:widowControl w:val="0"/>
        <w:numPr>
          <w:ilvl w:val="0"/>
          <w:numId w:val="15"/>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合同变更</w:t>
      </w:r>
      <w:r>
        <w:rPr>
          <w:rFonts w:hint="eastAsia" w:ascii="宋体" w:hAnsi="宋体" w:eastAsia="宋体" w:cs="宋体"/>
          <w:b/>
          <w:color w:val="auto"/>
          <w:sz w:val="21"/>
          <w:szCs w:val="21"/>
          <w:highlight w:val="none"/>
          <w:lang w:eastAsia="zh-CN"/>
        </w:rPr>
        <w:t>、中止与终止</w:t>
      </w:r>
    </w:p>
    <w:p w14:paraId="6F52C56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.1合同的</w:t>
      </w:r>
      <w:r>
        <w:rPr>
          <w:rFonts w:hint="eastAsia" w:ascii="宋体" w:hAnsi="宋体" w:eastAsia="宋体" w:cs="宋体"/>
          <w:color w:val="auto"/>
          <w:sz w:val="21"/>
          <w:szCs w:val="21"/>
          <w:highlight w:val="none"/>
          <w:lang w:eastAsia="zh-CN"/>
        </w:rPr>
        <w:t>变更</w:t>
      </w:r>
    </w:p>
    <w:p w14:paraId="11E24AF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政府采购合同履行中，</w:t>
      </w:r>
      <w:r>
        <w:rPr>
          <w:rFonts w:hint="eastAsia" w:ascii="宋体" w:hAnsi="宋体" w:eastAsia="宋体" w:cs="宋体"/>
          <w:color w:val="auto"/>
          <w:sz w:val="21"/>
          <w:szCs w:val="21"/>
          <w:highlight w:val="none"/>
        </w:rPr>
        <w:t>在不改变合同其他条款的前提下，甲方可以在合同价款10%的范围内追加与合同标的相同的货物，并就此与乙方协商</w:t>
      </w:r>
      <w:r>
        <w:rPr>
          <w:rFonts w:hint="eastAsia" w:ascii="宋体" w:hAnsi="宋体" w:eastAsia="宋体" w:cs="宋体"/>
          <w:color w:val="auto"/>
          <w:sz w:val="21"/>
          <w:szCs w:val="21"/>
          <w:highlight w:val="none"/>
          <w:lang w:eastAsia="zh-CN"/>
        </w:rPr>
        <w:t>一致后</w:t>
      </w:r>
      <w:r>
        <w:rPr>
          <w:rFonts w:hint="eastAsia" w:ascii="宋体" w:hAnsi="宋体" w:eastAsia="宋体" w:cs="宋体"/>
          <w:color w:val="auto"/>
          <w:sz w:val="21"/>
          <w:szCs w:val="21"/>
          <w:highlight w:val="none"/>
        </w:rPr>
        <w:t>签订补充协议。</w:t>
      </w:r>
    </w:p>
    <w:p w14:paraId="081C93C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合同的中止</w:t>
      </w:r>
    </w:p>
    <w:p w14:paraId="4312421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（1）合同履行过程中因</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就采购文件、采购过程或结果提起投诉的，甲方认为有必要的，</w:t>
      </w:r>
      <w:r>
        <w:rPr>
          <w:rFonts w:hint="eastAsia" w:ascii="宋体" w:hAnsi="宋体" w:eastAsia="宋体" w:cs="宋体"/>
          <w:color w:val="auto"/>
          <w:sz w:val="21"/>
          <w:szCs w:val="21"/>
          <w:highlight w:val="none"/>
          <w:lang w:eastAsia="zh-CN"/>
        </w:rPr>
        <w:t>可以</w:t>
      </w:r>
      <w:r>
        <w:rPr>
          <w:rFonts w:hint="eastAsia" w:ascii="宋体" w:hAnsi="宋体" w:eastAsia="宋体" w:cs="宋体"/>
          <w:color w:val="auto"/>
          <w:sz w:val="21"/>
          <w:szCs w:val="21"/>
          <w:highlight w:val="none"/>
        </w:rPr>
        <w:t>中止合同的履行。</w:t>
      </w:r>
    </w:p>
    <w:p w14:paraId="2EEA42C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合同履行过程中，</w:t>
      </w:r>
      <w:r>
        <w:rPr>
          <w:rFonts w:hint="eastAsia" w:ascii="宋体" w:hAnsi="宋体" w:eastAsia="宋体" w:cs="宋体"/>
          <w:color w:val="auto"/>
          <w:sz w:val="21"/>
          <w:szCs w:val="21"/>
          <w:highlight w:val="none"/>
        </w:rPr>
        <w:t>如果乙方出现以下情形之一的：1．经营状况严重恶化；2．转移财产、抽逃资金，以逃避债务；3．丧失商业信誉；4．有丧失或者可能丧失履约能力的其他情形</w:t>
      </w:r>
      <w:r>
        <w:rPr>
          <w:rFonts w:hint="eastAsia" w:ascii="宋体" w:hAnsi="宋体" w:eastAsia="宋体" w:cs="宋体"/>
          <w:color w:val="auto"/>
          <w:sz w:val="21"/>
          <w:szCs w:val="21"/>
          <w:highlight w:val="none"/>
          <w:lang w:eastAsia="zh-CN"/>
        </w:rPr>
        <w:t>，乙方有义务及时告知甲方</w:t>
      </w:r>
      <w:r>
        <w:rPr>
          <w:rFonts w:hint="eastAsia" w:ascii="宋体" w:hAnsi="宋体" w:eastAsia="宋体" w:cs="宋体"/>
          <w:color w:val="auto"/>
          <w:sz w:val="21"/>
          <w:szCs w:val="21"/>
          <w:highlight w:val="none"/>
        </w:rPr>
        <w:t>。甲方</w:t>
      </w:r>
      <w:r>
        <w:rPr>
          <w:rFonts w:hint="eastAsia" w:ascii="宋体" w:hAnsi="宋体" w:eastAsia="宋体" w:cs="宋体"/>
          <w:color w:val="auto"/>
          <w:sz w:val="21"/>
          <w:szCs w:val="21"/>
          <w:highlight w:val="none"/>
          <w:lang w:eastAsia="zh-CN"/>
        </w:rPr>
        <w:t>有权</w:t>
      </w:r>
      <w:r>
        <w:rPr>
          <w:rFonts w:hint="eastAsia" w:ascii="宋体" w:hAnsi="宋体" w:eastAsia="宋体" w:cs="宋体"/>
          <w:color w:val="auto"/>
          <w:sz w:val="21"/>
          <w:szCs w:val="21"/>
          <w:highlight w:val="none"/>
        </w:rPr>
        <w:t>以书面形式通知乙方中止合同</w:t>
      </w:r>
      <w:r>
        <w:rPr>
          <w:rFonts w:hint="eastAsia" w:ascii="宋体" w:hAnsi="宋体" w:eastAsia="宋体" w:cs="宋体"/>
          <w:color w:val="auto"/>
          <w:sz w:val="21"/>
          <w:szCs w:val="21"/>
          <w:highlight w:val="none"/>
          <w:lang w:eastAsia="zh-CN"/>
        </w:rPr>
        <w:t>并要求乙方在合理期限内消除相关情形或者提供适当担保。</w:t>
      </w:r>
      <w:r>
        <w:rPr>
          <w:rFonts w:hint="eastAsia" w:ascii="宋体" w:hAnsi="宋体" w:eastAsia="宋体" w:cs="宋体"/>
          <w:color w:val="auto"/>
          <w:sz w:val="21"/>
          <w:szCs w:val="21"/>
          <w:highlight w:val="none"/>
        </w:rPr>
        <w:t>乙方提供适当担保的，</w:t>
      </w:r>
      <w:r>
        <w:rPr>
          <w:rFonts w:hint="eastAsia" w:ascii="宋体" w:hAnsi="宋体" w:eastAsia="宋体" w:cs="宋体"/>
          <w:color w:val="auto"/>
          <w:sz w:val="21"/>
          <w:szCs w:val="21"/>
          <w:highlight w:val="none"/>
          <w:lang w:eastAsia="zh-CN"/>
        </w:rPr>
        <w:t>合同继续</w:t>
      </w:r>
      <w:r>
        <w:rPr>
          <w:rFonts w:hint="eastAsia" w:ascii="宋体" w:hAnsi="宋体" w:eastAsia="宋体" w:cs="宋体"/>
          <w:color w:val="auto"/>
          <w:sz w:val="21"/>
          <w:szCs w:val="21"/>
          <w:highlight w:val="none"/>
        </w:rPr>
        <w:t>履行</w:t>
      </w:r>
      <w:r>
        <w:rPr>
          <w:rFonts w:hint="eastAsia" w:ascii="宋体" w:hAnsi="宋体" w:eastAsia="宋体" w:cs="宋体"/>
          <w:color w:val="auto"/>
          <w:sz w:val="21"/>
          <w:szCs w:val="21"/>
          <w:highlight w:val="none"/>
          <w:lang w:eastAsia="zh-CN"/>
        </w:rPr>
        <w:t>；乙</w:t>
      </w:r>
      <w:r>
        <w:rPr>
          <w:rFonts w:hint="eastAsia" w:ascii="宋体" w:hAnsi="宋体" w:eastAsia="宋体" w:cs="宋体"/>
          <w:color w:val="auto"/>
          <w:sz w:val="21"/>
          <w:szCs w:val="21"/>
          <w:highlight w:val="none"/>
        </w:rPr>
        <w:t>方在合理期限内未恢复履约能力且未提供适当担保的，视为拒绝</w:t>
      </w:r>
      <w:r>
        <w:rPr>
          <w:rFonts w:hint="eastAsia" w:ascii="宋体" w:hAnsi="宋体" w:eastAsia="宋体" w:cs="宋体"/>
          <w:color w:val="auto"/>
          <w:sz w:val="21"/>
          <w:szCs w:val="21"/>
          <w:highlight w:val="none"/>
          <w:lang w:eastAsia="zh-CN"/>
        </w:rPr>
        <w:t>继续</w:t>
      </w:r>
      <w:r>
        <w:rPr>
          <w:rFonts w:hint="eastAsia" w:ascii="宋体" w:hAnsi="宋体" w:eastAsia="宋体" w:cs="宋体"/>
          <w:color w:val="auto"/>
          <w:sz w:val="21"/>
          <w:szCs w:val="21"/>
          <w:highlight w:val="none"/>
        </w:rPr>
        <w:t>履约，甲方</w:t>
      </w:r>
      <w:r>
        <w:rPr>
          <w:rFonts w:hint="eastAsia" w:ascii="宋体" w:hAnsi="宋体" w:eastAsia="宋体" w:cs="宋体"/>
          <w:color w:val="auto"/>
          <w:sz w:val="21"/>
          <w:szCs w:val="21"/>
          <w:highlight w:val="none"/>
          <w:lang w:eastAsia="zh-CN"/>
        </w:rPr>
        <w:t>有权</w:t>
      </w:r>
      <w:r>
        <w:rPr>
          <w:rFonts w:hint="eastAsia" w:ascii="宋体" w:hAnsi="宋体" w:eastAsia="宋体" w:cs="宋体"/>
          <w:color w:val="auto"/>
          <w:sz w:val="21"/>
          <w:szCs w:val="21"/>
          <w:highlight w:val="none"/>
        </w:rPr>
        <w:t>解除合同并要求乙方承担</w:t>
      </w:r>
      <w:r>
        <w:rPr>
          <w:rFonts w:hint="eastAsia" w:ascii="宋体" w:hAnsi="宋体" w:eastAsia="宋体" w:cs="宋体"/>
          <w:color w:val="auto"/>
          <w:sz w:val="21"/>
          <w:szCs w:val="21"/>
          <w:highlight w:val="none"/>
          <w:lang w:eastAsia="zh-CN"/>
        </w:rPr>
        <w:t>由此给甲方造成的损失</w:t>
      </w:r>
      <w:r>
        <w:rPr>
          <w:rFonts w:hint="eastAsia" w:ascii="宋体" w:hAnsi="宋体" w:eastAsia="宋体" w:cs="宋体"/>
          <w:color w:val="auto"/>
          <w:sz w:val="21"/>
          <w:szCs w:val="21"/>
          <w:highlight w:val="none"/>
        </w:rPr>
        <w:t>。</w:t>
      </w:r>
    </w:p>
    <w:p w14:paraId="29DA19F9">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（3）乙方分立、合并或者变更住所的，应当及时以书面形式告知甲方。乙方没有</w:t>
      </w:r>
      <w:r>
        <w:rPr>
          <w:rFonts w:hint="eastAsia" w:ascii="宋体" w:hAnsi="宋体" w:eastAsia="宋体" w:cs="宋体"/>
          <w:color w:val="auto"/>
          <w:sz w:val="21"/>
          <w:szCs w:val="21"/>
          <w:lang w:eastAsia="zh-CN"/>
        </w:rPr>
        <w:t>及时告知</w:t>
      </w:r>
      <w:r>
        <w:rPr>
          <w:rFonts w:hint="eastAsia" w:ascii="宋体" w:hAnsi="宋体" w:eastAsia="宋体" w:cs="宋体"/>
          <w:color w:val="auto"/>
          <w:sz w:val="21"/>
          <w:szCs w:val="21"/>
        </w:rPr>
        <w:t>甲方，致使</w:t>
      </w:r>
      <w:r>
        <w:rPr>
          <w:rFonts w:hint="eastAsia" w:ascii="宋体" w:hAnsi="宋体" w:eastAsia="宋体" w:cs="宋体"/>
          <w:color w:val="auto"/>
          <w:sz w:val="21"/>
          <w:szCs w:val="21"/>
          <w:lang w:eastAsia="zh-CN"/>
        </w:rPr>
        <w:t>合同</w:t>
      </w:r>
      <w:r>
        <w:rPr>
          <w:rFonts w:hint="eastAsia" w:ascii="宋体" w:hAnsi="宋体" w:eastAsia="宋体" w:cs="宋体"/>
          <w:color w:val="auto"/>
          <w:sz w:val="21"/>
          <w:szCs w:val="21"/>
        </w:rPr>
        <w:t>履行发生困难的，甲方可以中止合同履行并要求乙方承担由此给甲方造成的损失。</w:t>
      </w:r>
    </w:p>
    <w:p w14:paraId="621DDFE8">
      <w:pPr>
        <w:keepNext w:val="0"/>
        <w:keepLines w:val="0"/>
        <w:pageBreakBefore w:val="0"/>
        <w:widowControl w:val="0"/>
        <w:kinsoku/>
        <w:wordWrap/>
        <w:overflowPunct/>
        <w:topLinePunct w:val="0"/>
        <w:autoSpaceDE/>
        <w:autoSpaceDN/>
        <w:bidi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）甲方不得以行政区划调整、政府换届、机构或者职能调整以及相关责任人更替为由中止合同。</w:t>
      </w:r>
    </w:p>
    <w:p w14:paraId="6B73124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合同的终止</w:t>
      </w:r>
    </w:p>
    <w:p w14:paraId="21761D7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（1）合同因有效期限届满而终止；</w:t>
      </w:r>
    </w:p>
    <w:p w14:paraId="404FE01D">
      <w:pPr>
        <w:keepNext w:val="0"/>
        <w:keepLines w:val="0"/>
        <w:pageBreakBefore w:val="0"/>
        <w:widowControl w:val="0"/>
        <w:kinsoku/>
        <w:wordWrap/>
        <w:overflowPunct/>
        <w:topLinePunct w:val="0"/>
        <w:autoSpaceDE/>
        <w:autoSpaceDN/>
        <w:bidi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highlight w:val="none"/>
        </w:rPr>
        <w:t>（2）乙方未</w:t>
      </w:r>
      <w:r>
        <w:rPr>
          <w:rFonts w:hint="eastAsia" w:ascii="宋体" w:hAnsi="宋体" w:eastAsia="宋体" w:cs="宋体"/>
          <w:color w:val="auto"/>
          <w:sz w:val="21"/>
          <w:szCs w:val="21"/>
          <w:highlight w:val="none"/>
          <w:lang w:eastAsia="zh-CN"/>
        </w:rPr>
        <w:t>按</w:t>
      </w:r>
      <w:r>
        <w:rPr>
          <w:rFonts w:hint="eastAsia" w:ascii="宋体" w:hAnsi="宋体" w:eastAsia="宋体" w:cs="宋体"/>
          <w:color w:val="auto"/>
          <w:sz w:val="21"/>
          <w:szCs w:val="21"/>
          <w:highlight w:val="none"/>
        </w:rPr>
        <w:t>合同约定履行，构成根本性违约的，甲方有权终止合同</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rPr>
        <w:t>并追究乙方的违约责</w:t>
      </w:r>
      <w:r>
        <w:rPr>
          <w:rFonts w:hint="eastAsia" w:ascii="宋体" w:hAnsi="宋体" w:eastAsia="宋体" w:cs="宋体"/>
          <w:color w:val="auto"/>
          <w:sz w:val="21"/>
          <w:szCs w:val="21"/>
          <w:lang w:val="en-US" w:eastAsia="zh-CN"/>
        </w:rPr>
        <w:t>任</w:t>
      </w:r>
      <w:r>
        <w:rPr>
          <w:rFonts w:hint="eastAsia" w:ascii="宋体" w:hAnsi="宋体" w:eastAsia="宋体" w:cs="宋体"/>
          <w:color w:val="auto"/>
          <w:sz w:val="21"/>
          <w:szCs w:val="21"/>
          <w:highlight w:val="none"/>
        </w:rPr>
        <w:t>。</w:t>
      </w:r>
    </w:p>
    <w:p w14:paraId="6FD4FE06">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16.4 </w:t>
      </w:r>
      <w:r>
        <w:rPr>
          <w:rFonts w:hint="eastAsia" w:ascii="宋体" w:hAnsi="宋体" w:eastAsia="宋体" w:cs="宋体"/>
          <w:color w:val="auto"/>
          <w:kern w:val="2"/>
          <w:sz w:val="21"/>
          <w:szCs w:val="21"/>
          <w:highlight w:val="none"/>
          <w:lang w:val="en-US" w:eastAsia="zh-CN"/>
        </w:rPr>
        <w:t>涉及国家利益、社会公共利益的情形</w:t>
      </w:r>
    </w:p>
    <w:p w14:paraId="2A5E00C4">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政府采购合同继续履行将损害国家利益和社会公共利益的，双方当事人</w:t>
      </w:r>
      <w:r>
        <w:rPr>
          <w:rFonts w:hint="eastAsia" w:ascii="宋体" w:hAnsi="宋体" w:eastAsia="宋体" w:cs="宋体"/>
          <w:color w:val="auto"/>
          <w:sz w:val="21"/>
          <w:szCs w:val="21"/>
          <w:highlight w:val="none"/>
          <w:lang w:val="en-US" w:eastAsia="zh-CN"/>
        </w:rPr>
        <w:t>应当变更、</w:t>
      </w:r>
      <w:r>
        <w:rPr>
          <w:rFonts w:hint="eastAsia" w:ascii="宋体" w:hAnsi="宋体" w:eastAsia="宋体" w:cs="宋体"/>
          <w:color w:val="auto"/>
          <w:sz w:val="21"/>
          <w:szCs w:val="21"/>
        </w:rPr>
        <w:t>中止</w:t>
      </w:r>
      <w:r>
        <w:rPr>
          <w:rFonts w:hint="eastAsia" w:ascii="宋体" w:hAnsi="宋体" w:eastAsia="宋体" w:cs="宋体"/>
          <w:color w:val="auto"/>
          <w:sz w:val="21"/>
          <w:szCs w:val="21"/>
          <w:lang w:eastAsia="zh-CN"/>
        </w:rPr>
        <w:t>或者终止</w:t>
      </w:r>
      <w:r>
        <w:rPr>
          <w:rFonts w:hint="eastAsia" w:ascii="宋体" w:hAnsi="宋体" w:eastAsia="宋体" w:cs="宋体"/>
          <w:color w:val="auto"/>
          <w:sz w:val="21"/>
          <w:szCs w:val="21"/>
        </w:rPr>
        <w:t>合同。有过错的一方应当承担赔偿责任，双方都有过错的，各自承担相应的责任。</w:t>
      </w:r>
    </w:p>
    <w:p w14:paraId="032FC0B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val="en-US" w:eastAsia="zh-CN"/>
        </w:rPr>
        <w:t>7</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合同分包</w:t>
      </w:r>
    </w:p>
    <w:p w14:paraId="2497E68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.1 乙方不得</w:t>
      </w:r>
      <w:r>
        <w:rPr>
          <w:rFonts w:hint="eastAsia" w:ascii="宋体" w:hAnsi="宋体" w:eastAsia="宋体" w:cs="宋体"/>
          <w:color w:val="auto"/>
          <w:sz w:val="21"/>
          <w:szCs w:val="21"/>
          <w:highlight w:val="none"/>
          <w:lang w:eastAsia="zh-CN"/>
        </w:rPr>
        <w:t>将合同转包给其他投标人。涉及合同分包的，乙方</w:t>
      </w:r>
      <w:r>
        <w:rPr>
          <w:rFonts w:hint="eastAsia" w:ascii="宋体" w:hAnsi="宋体" w:eastAsia="宋体" w:cs="宋体"/>
          <w:color w:val="auto"/>
          <w:sz w:val="21"/>
          <w:szCs w:val="21"/>
          <w:highlight w:val="none"/>
          <w:lang w:val="en-US" w:eastAsia="zh-CN"/>
        </w:rPr>
        <w:t>应</w:t>
      </w:r>
      <w:r>
        <w:rPr>
          <w:rFonts w:hint="eastAsia" w:ascii="宋体" w:hAnsi="宋体" w:eastAsia="宋体" w:cs="宋体"/>
          <w:color w:val="auto"/>
          <w:sz w:val="21"/>
          <w:szCs w:val="21"/>
          <w:highlight w:val="none"/>
          <w:lang w:eastAsia="zh-CN"/>
        </w:rPr>
        <w:t>根据采购文件和投标（响应）文件规定进行</w:t>
      </w:r>
      <w:r>
        <w:rPr>
          <w:rFonts w:hint="eastAsia" w:ascii="宋体" w:hAnsi="宋体" w:eastAsia="宋体" w:cs="宋体"/>
          <w:color w:val="auto"/>
          <w:sz w:val="21"/>
          <w:szCs w:val="21"/>
          <w:highlight w:val="none"/>
        </w:rPr>
        <w:t>合同分包。</w:t>
      </w:r>
    </w:p>
    <w:p w14:paraId="13DB83F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.2 乙方执行政府采购政策向中小企业依法分包的</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乙方应当按采购文件</w:t>
      </w:r>
      <w:r>
        <w:rPr>
          <w:rFonts w:hint="eastAsia" w:ascii="宋体" w:hAnsi="宋体" w:eastAsia="宋体" w:cs="宋体"/>
          <w:color w:val="auto"/>
          <w:sz w:val="21"/>
          <w:szCs w:val="21"/>
          <w:highlight w:val="none"/>
          <w:lang w:eastAsia="zh-CN"/>
        </w:rPr>
        <w:t>和</w:t>
      </w:r>
      <w:r>
        <w:rPr>
          <w:rFonts w:hint="eastAsia" w:ascii="宋体" w:hAnsi="宋体" w:eastAsia="宋体" w:cs="宋体"/>
          <w:color w:val="auto"/>
          <w:sz w:val="21"/>
          <w:szCs w:val="21"/>
          <w:highlight w:val="none"/>
        </w:rPr>
        <w:t>投标（响应）文件签订分包</w:t>
      </w:r>
      <w:r>
        <w:rPr>
          <w:rFonts w:hint="eastAsia" w:ascii="宋体" w:hAnsi="宋体" w:eastAsia="宋体" w:cs="宋体"/>
          <w:color w:val="auto"/>
          <w:sz w:val="21"/>
          <w:szCs w:val="21"/>
          <w:highlight w:val="none"/>
          <w:lang w:eastAsia="zh-CN"/>
        </w:rPr>
        <w:t>意向</w:t>
      </w:r>
      <w:r>
        <w:rPr>
          <w:rFonts w:hint="eastAsia" w:ascii="宋体" w:hAnsi="宋体" w:eastAsia="宋体" w:cs="宋体"/>
          <w:color w:val="auto"/>
          <w:sz w:val="21"/>
          <w:szCs w:val="21"/>
          <w:highlight w:val="none"/>
        </w:rPr>
        <w:t>协议，分包</w:t>
      </w:r>
      <w:r>
        <w:rPr>
          <w:rFonts w:hint="eastAsia" w:ascii="宋体" w:hAnsi="宋体" w:eastAsia="宋体" w:cs="宋体"/>
          <w:color w:val="auto"/>
          <w:sz w:val="21"/>
          <w:szCs w:val="21"/>
          <w:highlight w:val="none"/>
          <w:lang w:eastAsia="zh-CN"/>
        </w:rPr>
        <w:t>意向</w:t>
      </w:r>
      <w:r>
        <w:rPr>
          <w:rFonts w:hint="eastAsia" w:ascii="宋体" w:hAnsi="宋体" w:eastAsia="宋体" w:cs="宋体"/>
          <w:color w:val="auto"/>
          <w:sz w:val="21"/>
          <w:szCs w:val="21"/>
          <w:highlight w:val="none"/>
        </w:rPr>
        <w:t>协议属于本合同组成部分。</w:t>
      </w:r>
    </w:p>
    <w:p w14:paraId="19A687B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1</w:t>
      </w:r>
      <w:r>
        <w:rPr>
          <w:rFonts w:hint="eastAsia" w:ascii="宋体" w:hAnsi="宋体" w:eastAsia="宋体" w:cs="宋体"/>
          <w:b/>
          <w:bCs/>
          <w:color w:val="auto"/>
          <w:sz w:val="21"/>
          <w:szCs w:val="21"/>
          <w:highlight w:val="none"/>
          <w:lang w:val="en-US" w:eastAsia="zh-CN"/>
        </w:rPr>
        <w:t>8</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不可抗力</w:t>
      </w:r>
    </w:p>
    <w:p w14:paraId="34BDD79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1</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.1 不可抗力是指合同双方不能预见、不能避免且不能克服的客观情况。</w:t>
      </w:r>
    </w:p>
    <w:p w14:paraId="0988368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1</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.2 任何一方对由于不可抗力造成的部分或全部不能履行合同不承担违约责任。但迟延履行后发生不可抗力的，不能免除责任。</w:t>
      </w:r>
    </w:p>
    <w:p w14:paraId="4EBD0C8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1</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.3 遇有不可抗力的一方，应及时将事件情况以书面形式</w:t>
      </w:r>
      <w:r>
        <w:rPr>
          <w:rFonts w:hint="eastAsia" w:ascii="宋体" w:hAnsi="宋体" w:eastAsia="宋体" w:cs="宋体"/>
          <w:color w:val="auto"/>
          <w:sz w:val="21"/>
          <w:szCs w:val="21"/>
          <w:highlight w:val="none"/>
          <w:lang w:eastAsia="zh-CN"/>
        </w:rPr>
        <w:t>告</w:t>
      </w:r>
      <w:r>
        <w:rPr>
          <w:rFonts w:hint="eastAsia" w:ascii="宋体" w:hAnsi="宋体" w:eastAsia="宋体" w:cs="宋体"/>
          <w:color w:val="auto"/>
          <w:sz w:val="21"/>
          <w:szCs w:val="21"/>
          <w:highlight w:val="none"/>
        </w:rPr>
        <w:t>知另一方，并在事件发生后及时向另一方提交合同不能履行或部分不能履行或需要延期履行</w:t>
      </w:r>
      <w:r>
        <w:rPr>
          <w:rFonts w:hint="eastAsia" w:ascii="宋体" w:hAnsi="宋体" w:eastAsia="宋体" w:cs="宋体"/>
          <w:color w:val="auto"/>
          <w:sz w:val="21"/>
          <w:szCs w:val="21"/>
          <w:highlight w:val="none"/>
          <w:lang w:eastAsia="zh-CN"/>
        </w:rPr>
        <w:t>的详细</w:t>
      </w:r>
      <w:r>
        <w:rPr>
          <w:rFonts w:hint="eastAsia" w:ascii="宋体" w:hAnsi="宋体" w:eastAsia="宋体" w:cs="宋体"/>
          <w:color w:val="auto"/>
          <w:sz w:val="21"/>
          <w:szCs w:val="21"/>
          <w:highlight w:val="none"/>
        </w:rPr>
        <w:t>报告</w:t>
      </w:r>
      <w:r>
        <w:rPr>
          <w:rFonts w:hint="eastAsia" w:ascii="宋体" w:hAnsi="宋体" w:eastAsia="宋体" w:cs="宋体"/>
          <w:color w:val="auto"/>
          <w:sz w:val="21"/>
          <w:szCs w:val="21"/>
          <w:highlight w:val="none"/>
          <w:lang w:eastAsia="zh-CN"/>
        </w:rPr>
        <w:t>，以</w:t>
      </w:r>
      <w:r>
        <w:rPr>
          <w:rFonts w:hint="eastAsia" w:ascii="宋体" w:hAnsi="宋体" w:eastAsia="宋体" w:cs="宋体"/>
          <w:color w:val="auto"/>
          <w:sz w:val="21"/>
          <w:szCs w:val="21"/>
          <w:highlight w:val="none"/>
          <w:lang w:val="en-US" w:eastAsia="zh-CN"/>
        </w:rPr>
        <w:t>及证明不可抗力发生及其持续时间的证据</w:t>
      </w:r>
      <w:r>
        <w:rPr>
          <w:rFonts w:hint="eastAsia" w:ascii="宋体" w:hAnsi="宋体" w:eastAsia="宋体" w:cs="宋体"/>
          <w:color w:val="auto"/>
          <w:sz w:val="21"/>
          <w:szCs w:val="21"/>
          <w:highlight w:val="none"/>
        </w:rPr>
        <w:t>。</w:t>
      </w:r>
    </w:p>
    <w:p w14:paraId="0355356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19</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解决争议的方法</w:t>
      </w:r>
    </w:p>
    <w:p w14:paraId="0025846E">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在执行合同中发生的或与本合同有关的争端，双方应</w:t>
      </w:r>
      <w:r>
        <w:rPr>
          <w:rFonts w:hint="eastAsia" w:ascii="宋体" w:hAnsi="宋体" w:eastAsia="宋体" w:cs="宋体"/>
          <w:color w:val="auto"/>
          <w:sz w:val="21"/>
          <w:szCs w:val="21"/>
          <w:lang w:val="en-US" w:eastAsia="zh-Hans"/>
        </w:rPr>
        <w:t>优先</w:t>
      </w:r>
      <w:r>
        <w:rPr>
          <w:rFonts w:hint="eastAsia" w:ascii="宋体" w:hAnsi="宋体" w:eastAsia="宋体" w:cs="宋体"/>
          <w:color w:val="auto"/>
          <w:sz w:val="21"/>
          <w:szCs w:val="21"/>
          <w:lang w:val="en-US" w:eastAsia="zh-CN"/>
        </w:rPr>
        <w:t>通过</w:t>
      </w:r>
      <w:r>
        <w:rPr>
          <w:rFonts w:hint="eastAsia" w:ascii="宋体" w:hAnsi="宋体" w:eastAsia="宋体" w:cs="宋体"/>
          <w:color w:val="auto"/>
          <w:sz w:val="21"/>
          <w:szCs w:val="21"/>
          <w:lang w:val="en-US" w:eastAsia="zh-Hans"/>
        </w:rPr>
        <w:t>友好</w:t>
      </w:r>
      <w:r>
        <w:rPr>
          <w:rFonts w:hint="eastAsia" w:ascii="宋体" w:hAnsi="宋体" w:eastAsia="宋体" w:cs="宋体"/>
          <w:color w:val="auto"/>
          <w:sz w:val="21"/>
          <w:szCs w:val="21"/>
          <w:lang w:val="en-US" w:eastAsia="zh-CN"/>
        </w:rPr>
        <w:t>协商解决</w:t>
      </w:r>
      <w:r>
        <w:rPr>
          <w:rFonts w:hint="eastAsia" w:ascii="宋体" w:hAnsi="宋体" w:eastAsia="宋体" w:cs="宋体"/>
          <w:color w:val="auto"/>
          <w:sz w:val="21"/>
          <w:szCs w:val="21"/>
          <w:lang w:val="en-US" w:eastAsia="zh-Hans"/>
        </w:rPr>
        <w:t>，</w:t>
      </w:r>
      <w:r>
        <w:rPr>
          <w:rFonts w:hint="eastAsia" w:ascii="宋体" w:hAnsi="宋体" w:eastAsia="宋体" w:cs="宋体"/>
          <w:color w:val="auto"/>
          <w:sz w:val="21"/>
          <w:szCs w:val="21"/>
          <w:lang w:val="en-US" w:eastAsia="zh-CN"/>
        </w:rPr>
        <w:t>双方协商</w:t>
      </w:r>
      <w:r>
        <w:rPr>
          <w:rFonts w:hint="eastAsia" w:ascii="宋体" w:hAnsi="宋体" w:eastAsia="宋体" w:cs="宋体"/>
          <w:color w:val="auto"/>
          <w:sz w:val="21"/>
          <w:szCs w:val="21"/>
          <w:lang w:val="en-US" w:eastAsia="zh-Hans"/>
        </w:rPr>
        <w:t>未能</w:t>
      </w:r>
      <w:r>
        <w:rPr>
          <w:rFonts w:hint="eastAsia" w:ascii="宋体" w:hAnsi="宋体" w:eastAsia="宋体" w:cs="宋体"/>
          <w:color w:val="auto"/>
          <w:sz w:val="21"/>
          <w:szCs w:val="21"/>
          <w:lang w:val="en-US" w:eastAsia="zh-CN"/>
        </w:rPr>
        <w:t>达成一致时，采取以下第1种方式解决：</w:t>
      </w:r>
    </w:p>
    <w:p w14:paraId="08F999A4">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19.1 向</w:t>
      </w:r>
      <w:r>
        <w:rPr>
          <w:rFonts w:hint="eastAsia" w:ascii="宋体" w:hAnsi="宋体" w:eastAsia="宋体" w:cs="宋体"/>
          <w:color w:val="auto"/>
          <w:sz w:val="21"/>
          <w:szCs w:val="21"/>
          <w:lang w:val="en-US" w:eastAsia="zh-Hans"/>
        </w:rPr>
        <w:t>本合同签订地有管辖权的</w:t>
      </w:r>
      <w:r>
        <w:rPr>
          <w:rFonts w:hint="eastAsia" w:ascii="宋体" w:hAnsi="宋体" w:eastAsia="宋体" w:cs="宋体"/>
          <w:color w:val="auto"/>
          <w:sz w:val="21"/>
          <w:szCs w:val="21"/>
          <w:lang w:val="en-US" w:eastAsia="zh-CN"/>
        </w:rPr>
        <w:t>人民法院</w:t>
      </w:r>
      <w:r>
        <w:rPr>
          <w:rFonts w:hint="eastAsia" w:ascii="宋体" w:hAnsi="宋体" w:eastAsia="宋体" w:cs="宋体"/>
          <w:color w:val="auto"/>
          <w:sz w:val="21"/>
          <w:szCs w:val="21"/>
          <w:lang w:val="en-US" w:eastAsia="zh-Hans"/>
        </w:rPr>
        <w:t>提起诉讼</w:t>
      </w:r>
      <w:r>
        <w:rPr>
          <w:rFonts w:hint="eastAsia" w:ascii="宋体" w:hAnsi="宋体" w:eastAsia="宋体" w:cs="宋体"/>
          <w:color w:val="auto"/>
          <w:sz w:val="21"/>
          <w:szCs w:val="21"/>
          <w:lang w:val="en-US" w:eastAsia="zh-CN"/>
        </w:rPr>
        <w:t>；</w:t>
      </w:r>
    </w:p>
    <w:p w14:paraId="07373FF6">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19.2 向甲方所属地仲裁委员会申请仲裁</w:t>
      </w:r>
      <w:r>
        <w:rPr>
          <w:rFonts w:hint="eastAsia" w:ascii="宋体" w:hAnsi="宋体" w:eastAsia="宋体" w:cs="宋体"/>
          <w:color w:val="auto"/>
          <w:sz w:val="21"/>
          <w:szCs w:val="21"/>
          <w:lang w:val="en-US" w:eastAsia="zh-Hans"/>
        </w:rPr>
        <w:t>，按照申请仲裁时该仲裁委实行的仲裁规则进行仲裁。</w:t>
      </w:r>
    </w:p>
    <w:p w14:paraId="2045C6F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lang w:val="en-US" w:eastAsia="zh-CN"/>
        </w:rPr>
        <w:t>20</w:t>
      </w:r>
      <w:r>
        <w:rPr>
          <w:rFonts w:hint="eastAsia" w:ascii="宋体" w:hAnsi="宋体" w:eastAsia="宋体" w:cs="宋体"/>
          <w:b/>
          <w:color w:val="auto"/>
          <w:sz w:val="21"/>
          <w:szCs w:val="21"/>
          <w:highlight w:val="none"/>
        </w:rPr>
        <w:t>.</w:t>
      </w:r>
      <w:r>
        <w:rPr>
          <w:rFonts w:hint="eastAsia" w:ascii="宋体" w:hAnsi="宋体" w:eastAsia="宋体" w:cs="宋体"/>
          <w:b/>
          <w:color w:val="auto"/>
          <w:sz w:val="21"/>
          <w:szCs w:val="21"/>
          <w:highlight w:val="none"/>
          <w:lang w:val="en-US" w:eastAsia="zh-CN"/>
        </w:rPr>
        <w:t xml:space="preserve"> </w:t>
      </w:r>
      <w:r>
        <w:rPr>
          <w:rFonts w:hint="eastAsia" w:ascii="宋体" w:hAnsi="宋体" w:eastAsia="宋体" w:cs="宋体"/>
          <w:b/>
          <w:color w:val="auto"/>
          <w:sz w:val="21"/>
          <w:szCs w:val="21"/>
          <w:highlight w:val="none"/>
        </w:rPr>
        <w:t>政府采购政策</w:t>
      </w:r>
    </w:p>
    <w:p w14:paraId="1D5DDA4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20.1 </w:t>
      </w:r>
      <w:r>
        <w:rPr>
          <w:rFonts w:hint="eastAsia" w:ascii="宋体" w:hAnsi="宋体" w:eastAsia="宋体" w:cs="宋体"/>
          <w:color w:val="auto"/>
          <w:sz w:val="21"/>
          <w:szCs w:val="21"/>
          <w:lang w:val="en-GB"/>
        </w:rPr>
        <w:t>本合同应当按照规定执行政府采购政策。</w:t>
      </w:r>
    </w:p>
    <w:p w14:paraId="036930B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 xml:space="preserve"> 本合同依法执行政府采购政策的方式和内容，属于合同履约验收的范围。</w:t>
      </w:r>
      <w:r>
        <w:rPr>
          <w:rFonts w:hint="eastAsia" w:ascii="宋体" w:hAnsi="宋体" w:eastAsia="宋体" w:cs="宋体"/>
          <w:color w:val="auto"/>
          <w:sz w:val="21"/>
          <w:szCs w:val="21"/>
          <w:lang w:eastAsia="zh-CN"/>
        </w:rPr>
        <w:t>甲乙双方</w:t>
      </w:r>
      <w:r>
        <w:rPr>
          <w:rFonts w:hint="eastAsia" w:ascii="宋体" w:hAnsi="宋体" w:eastAsia="宋体" w:cs="宋体"/>
          <w:color w:val="auto"/>
          <w:sz w:val="21"/>
          <w:szCs w:val="21"/>
          <w:lang w:val="en-GB"/>
        </w:rPr>
        <w:t>未按规定要求执行政府采购政策造成损失的</w:t>
      </w:r>
      <w:r>
        <w:rPr>
          <w:rFonts w:hint="eastAsia" w:ascii="宋体" w:hAnsi="宋体" w:eastAsia="宋体" w:cs="宋体"/>
          <w:color w:val="auto"/>
          <w:sz w:val="21"/>
          <w:szCs w:val="21"/>
          <w:highlight w:val="none"/>
        </w:rPr>
        <w:t>，有过错的一方应当承担赔偿责任，双方都有过错的，各自承担相应的责任。</w:t>
      </w:r>
    </w:p>
    <w:p w14:paraId="655260F9">
      <w:pPr>
        <w:pStyle w:val="2"/>
        <w:keepNext w:val="0"/>
        <w:keepLines w:val="0"/>
        <w:pageBreakBefore w:val="0"/>
        <w:widowControl w:val="0"/>
        <w:kinsoku/>
        <w:wordWrap/>
        <w:overflowPunct/>
        <w:topLinePunct w:val="0"/>
        <w:autoSpaceDE/>
        <w:autoSpaceDN/>
        <w:bidi w:val="0"/>
        <w:spacing w:beforeLines="0" w:after="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 xml:space="preserve"> 对于</w:t>
      </w:r>
      <w:r>
        <w:rPr>
          <w:rFonts w:hint="eastAsia" w:ascii="宋体" w:hAnsi="宋体" w:eastAsia="宋体" w:cs="宋体"/>
          <w:color w:val="auto"/>
          <w:sz w:val="21"/>
          <w:szCs w:val="21"/>
          <w:highlight w:val="none"/>
          <w:lang w:eastAsia="zh-CN"/>
        </w:rPr>
        <w:t>为落实中小企业支持政策，</w:t>
      </w:r>
      <w:r>
        <w:rPr>
          <w:rFonts w:hint="eastAsia" w:ascii="宋体" w:hAnsi="宋体" w:eastAsia="宋体" w:cs="宋体"/>
          <w:color w:val="auto"/>
          <w:sz w:val="21"/>
          <w:szCs w:val="21"/>
          <w:highlight w:val="none"/>
        </w:rPr>
        <w:t>通过采购项目</w:t>
      </w:r>
      <w:r>
        <w:rPr>
          <w:rFonts w:hint="eastAsia" w:ascii="宋体" w:hAnsi="宋体" w:eastAsia="宋体" w:cs="宋体"/>
          <w:color w:val="auto"/>
          <w:sz w:val="21"/>
          <w:szCs w:val="21"/>
          <w:highlight w:val="none"/>
          <w:lang w:eastAsia="zh-CN"/>
        </w:rPr>
        <w:t>整体</w:t>
      </w:r>
      <w:r>
        <w:rPr>
          <w:rFonts w:hint="eastAsia" w:ascii="宋体" w:hAnsi="宋体" w:eastAsia="宋体" w:cs="宋体"/>
          <w:color w:val="auto"/>
          <w:sz w:val="21"/>
          <w:szCs w:val="21"/>
          <w:highlight w:val="none"/>
        </w:rPr>
        <w:t>预留、</w:t>
      </w:r>
      <w:r>
        <w:rPr>
          <w:rFonts w:hint="eastAsia" w:ascii="宋体" w:hAnsi="宋体" w:eastAsia="宋体" w:cs="宋体"/>
          <w:color w:val="auto"/>
          <w:sz w:val="21"/>
          <w:szCs w:val="21"/>
          <w:highlight w:val="none"/>
          <w:lang w:eastAsia="zh-CN"/>
        </w:rPr>
        <w:t>设置</w:t>
      </w:r>
      <w:r>
        <w:rPr>
          <w:rFonts w:hint="eastAsia" w:ascii="宋体" w:hAnsi="宋体" w:eastAsia="宋体" w:cs="宋体"/>
          <w:color w:val="auto"/>
          <w:sz w:val="21"/>
          <w:szCs w:val="21"/>
          <w:highlight w:val="none"/>
        </w:rPr>
        <w:t>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7F156CA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2</w:t>
      </w:r>
      <w:r>
        <w:rPr>
          <w:rFonts w:hint="eastAsia" w:ascii="宋体" w:hAnsi="宋体" w:eastAsia="宋体" w:cs="宋体"/>
          <w:b/>
          <w:color w:val="auto"/>
          <w:sz w:val="21"/>
          <w:szCs w:val="21"/>
          <w:highlight w:val="none"/>
          <w:lang w:val="en-US" w:eastAsia="zh-CN"/>
        </w:rPr>
        <w:t>1</w:t>
      </w:r>
      <w:r>
        <w:rPr>
          <w:rFonts w:hint="eastAsia" w:ascii="宋体" w:hAnsi="宋体" w:eastAsia="宋体" w:cs="宋体"/>
          <w:b/>
          <w:color w:val="auto"/>
          <w:sz w:val="21"/>
          <w:szCs w:val="21"/>
          <w:highlight w:val="none"/>
        </w:rPr>
        <w:t>.</w:t>
      </w:r>
      <w:r>
        <w:rPr>
          <w:rFonts w:hint="eastAsia" w:ascii="宋体" w:hAnsi="宋体" w:eastAsia="宋体" w:cs="宋体"/>
          <w:b/>
          <w:color w:val="auto"/>
          <w:sz w:val="21"/>
          <w:szCs w:val="21"/>
          <w:highlight w:val="none"/>
          <w:lang w:val="en-US" w:eastAsia="zh-CN"/>
        </w:rPr>
        <w:t xml:space="preserve"> </w:t>
      </w:r>
      <w:r>
        <w:rPr>
          <w:rFonts w:hint="eastAsia" w:ascii="宋体" w:hAnsi="宋体" w:eastAsia="宋体" w:cs="宋体"/>
          <w:b/>
          <w:color w:val="auto"/>
          <w:sz w:val="21"/>
          <w:szCs w:val="21"/>
          <w:highlight w:val="none"/>
        </w:rPr>
        <w:t>法律适用</w:t>
      </w:r>
    </w:p>
    <w:p w14:paraId="6870EA99">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.1 本合同的订立、生效、解释、履行及与本合同有关的争议解决，均适用法律、行政法规。</w:t>
      </w:r>
    </w:p>
    <w:p w14:paraId="18684390">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.2 本合同条款与法律、行政法规的强制性规定不一致的，双方当事人应按照法律、行政法规的强制性规定修改本合同的相关条款。</w:t>
      </w:r>
    </w:p>
    <w:p w14:paraId="1DEC4199">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 xml:space="preserve">22. </w:t>
      </w:r>
      <w:r>
        <w:rPr>
          <w:rFonts w:hint="eastAsia" w:ascii="宋体" w:hAnsi="宋体" w:eastAsia="宋体" w:cs="宋体"/>
          <w:b/>
          <w:color w:val="auto"/>
          <w:sz w:val="21"/>
          <w:szCs w:val="21"/>
          <w:highlight w:val="none"/>
        </w:rPr>
        <w:t>通知</w:t>
      </w:r>
    </w:p>
    <w:p w14:paraId="539416D5">
      <w:pPr>
        <w:pStyle w:val="37"/>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本合同任何一方向对方发出的通知、信件、数据电文等，应当发送至本合同第一部分《政府采购合同协议书》所约定的通讯地址、联系人、联系电话或电子邮箱。</w:t>
      </w:r>
    </w:p>
    <w:p w14:paraId="3F1E5888">
      <w:pPr>
        <w:pStyle w:val="37"/>
        <w:keepNext w:val="0"/>
        <w:keepLines w:val="0"/>
        <w:pageBreakBefore w:val="0"/>
        <w:widowControl w:val="0"/>
        <w:kinsoku/>
        <w:wordWrap/>
        <w:overflowPunct/>
        <w:topLinePunct w:val="0"/>
        <w:autoSpaceDE/>
        <w:autoSpaceDN/>
        <w:bidi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一方当事人变更名称、</w:t>
      </w:r>
      <w:r>
        <w:rPr>
          <w:rFonts w:hint="eastAsia" w:ascii="宋体" w:hAnsi="宋体" w:eastAsia="宋体" w:cs="宋体"/>
          <w:color w:val="auto"/>
          <w:sz w:val="21"/>
          <w:szCs w:val="21"/>
          <w:lang w:eastAsia="zh-CN"/>
        </w:rPr>
        <w:t>住所</w:t>
      </w:r>
      <w:r>
        <w:rPr>
          <w:rFonts w:hint="eastAsia" w:ascii="宋体" w:hAnsi="宋体" w:eastAsia="宋体" w:cs="宋体"/>
          <w:color w:val="auto"/>
          <w:sz w:val="21"/>
          <w:szCs w:val="21"/>
        </w:rPr>
        <w:t>、联系人、联系电话或电子邮箱</w:t>
      </w:r>
      <w:r>
        <w:rPr>
          <w:rFonts w:hint="eastAsia" w:ascii="宋体" w:hAnsi="宋体" w:eastAsia="宋体" w:cs="宋体"/>
          <w:color w:val="auto"/>
          <w:sz w:val="21"/>
          <w:szCs w:val="21"/>
          <w:lang w:eastAsia="zh-CN"/>
        </w:rPr>
        <w:t>等信息</w:t>
      </w:r>
      <w:r>
        <w:rPr>
          <w:rFonts w:hint="eastAsia" w:ascii="宋体" w:hAnsi="宋体" w:eastAsia="宋体" w:cs="宋体"/>
          <w:color w:val="auto"/>
          <w:sz w:val="21"/>
          <w:szCs w:val="21"/>
        </w:rPr>
        <w:t>的，应当在变更后3日内及时书面通知对方，对方实际收到变更通知前的送达仍为有效送达。</w:t>
      </w:r>
    </w:p>
    <w:p w14:paraId="1815A82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本合同一方给另一方的通知均应采用书面形式，传真或快递送到本合同中规定的对方的地址和办理签收手续。</w:t>
      </w:r>
    </w:p>
    <w:p w14:paraId="2179013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4</w:t>
      </w:r>
      <w:r>
        <w:rPr>
          <w:rFonts w:hint="eastAsia"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通知以送达之日或通知书中规定的生效之日起生效，两者中以较迟之日为准。</w:t>
      </w:r>
    </w:p>
    <w:p w14:paraId="05D8732E">
      <w:pPr>
        <w:keepNext w:val="0"/>
        <w:keepLines w:val="0"/>
        <w:pageBreakBefore w:val="0"/>
        <w:widowControl w:val="0"/>
        <w:numPr>
          <w:ilvl w:val="0"/>
          <w:numId w:val="16"/>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合同未尽事项</w:t>
      </w:r>
    </w:p>
    <w:p w14:paraId="3E180BE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2</w:t>
      </w:r>
      <w:r>
        <w:rPr>
          <w:rFonts w:hint="eastAsia" w:ascii="宋体" w:hAnsi="宋体"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rPr>
        <w:t>.1</w:t>
      </w:r>
      <w:r>
        <w:rPr>
          <w:rFonts w:hint="eastAsia" w:cs="宋体"/>
          <w:bCs/>
          <w:color w:val="auto"/>
          <w:sz w:val="21"/>
          <w:szCs w:val="21"/>
          <w:highlight w:val="none"/>
          <w:lang w:val="en-US" w:eastAsia="zh-CN"/>
        </w:rPr>
        <w:t xml:space="preserve"> </w:t>
      </w:r>
      <w:r>
        <w:rPr>
          <w:rFonts w:hint="eastAsia" w:ascii="宋体" w:hAnsi="宋体" w:eastAsia="宋体" w:cs="宋体"/>
          <w:bCs/>
          <w:color w:val="auto"/>
          <w:sz w:val="21"/>
          <w:szCs w:val="21"/>
          <w:highlight w:val="none"/>
        </w:rPr>
        <w:t>合同未尽事项见</w:t>
      </w:r>
      <w:r>
        <w:rPr>
          <w:rFonts w:hint="eastAsia" w:ascii="宋体" w:hAnsi="宋体" w:eastAsia="宋体" w:cs="宋体"/>
          <w:b/>
          <w:color w:val="auto"/>
          <w:sz w:val="21"/>
          <w:szCs w:val="21"/>
          <w:highlight w:val="none"/>
        </w:rPr>
        <w:t>【政府采购合同专用条款】</w:t>
      </w:r>
      <w:r>
        <w:rPr>
          <w:rFonts w:hint="eastAsia" w:ascii="宋体" w:hAnsi="宋体" w:eastAsia="宋体" w:cs="宋体"/>
          <w:bCs/>
          <w:color w:val="auto"/>
          <w:sz w:val="21"/>
          <w:szCs w:val="21"/>
          <w:highlight w:val="none"/>
        </w:rPr>
        <w:t>。</w:t>
      </w:r>
    </w:p>
    <w:p w14:paraId="6814E36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rPr>
      </w:pPr>
      <w:r>
        <w:rPr>
          <w:rFonts w:hint="eastAsia" w:ascii="宋体" w:hAnsi="宋体" w:eastAsia="宋体" w:cs="宋体"/>
          <w:bCs/>
          <w:color w:val="auto"/>
          <w:sz w:val="21"/>
          <w:szCs w:val="21"/>
          <w:highlight w:val="none"/>
          <w:lang w:val="en-US" w:eastAsia="zh-CN"/>
        </w:rPr>
        <w:t xml:space="preserve">    23.2 合同附件与合同正文具有同等的法律效力。</w:t>
      </w:r>
      <w:bookmarkStart w:id="187" w:name="_Toc20313"/>
    </w:p>
    <w:p w14:paraId="02105B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br w:type="page"/>
      </w:r>
    </w:p>
    <w:p w14:paraId="793D86AF">
      <w:pPr>
        <w:pStyle w:val="4"/>
        <w:autoSpaceDE/>
        <w:autoSpaceDN/>
        <w:adjustRightInd w:val="0"/>
        <w:snapToGrid w:val="0"/>
        <w:spacing w:beforeLines="0" w:afterLines="0" w:line="360" w:lineRule="auto"/>
        <w:ind w:left="0" w:leftChars="0" w:firstLine="0" w:firstLineChars="0"/>
        <w:jc w:val="center"/>
        <w:rPr>
          <w:rFonts w:hint="eastAsia" w:ascii="宋体" w:hAnsi="宋体" w:eastAsia="宋体" w:cs="宋体"/>
          <w:b w:val="0"/>
          <w:bCs w:val="0"/>
          <w:color w:val="auto"/>
          <w:sz w:val="28"/>
          <w:szCs w:val="28"/>
        </w:rPr>
      </w:pPr>
      <w:bookmarkStart w:id="188" w:name="_Toc1475"/>
      <w:r>
        <w:rPr>
          <w:rFonts w:hint="eastAsia" w:ascii="宋体" w:hAnsi="宋体" w:eastAsia="宋体" w:cs="宋体"/>
          <w:b w:val="0"/>
          <w:bCs w:val="0"/>
          <w:color w:val="auto"/>
          <w:sz w:val="28"/>
          <w:szCs w:val="28"/>
        </w:rPr>
        <w:t>第三节 政府采购合同专用条款</w:t>
      </w:r>
      <w:bookmarkEnd w:id="187"/>
      <w:bookmarkEnd w:id="188"/>
    </w:p>
    <w:p w14:paraId="4357F8AD">
      <w:pPr>
        <w:autoSpaceDE/>
        <w:autoSpaceDN/>
        <w:spacing w:beforeLines="0" w:afterLines="0"/>
        <w:rPr>
          <w:rFonts w:hint="eastAsia" w:ascii="宋体" w:hAnsi="宋体" w:eastAsia="宋体" w:cs="宋体"/>
          <w:color w:val="auto"/>
        </w:rPr>
      </w:pPr>
    </w:p>
    <w:tbl>
      <w:tblPr>
        <w:tblStyle w:val="32"/>
        <w:tblW w:w="5000" w:type="pct"/>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1958"/>
        <w:gridCol w:w="3139"/>
        <w:gridCol w:w="4757"/>
      </w:tblGrid>
      <w:tr w14:paraId="6C41813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08E9533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16392B5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第1.2（</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）项</w:t>
            </w:r>
          </w:p>
        </w:tc>
        <w:tc>
          <w:tcPr>
            <w:tcW w:w="1592" w:type="pct"/>
            <w:vAlign w:val="center"/>
          </w:tcPr>
          <w:p w14:paraId="4C24D83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eastAsia="zh-CN"/>
              </w:rPr>
              <w:t>联合体具体要求</w:t>
            </w:r>
          </w:p>
        </w:tc>
        <w:tc>
          <w:tcPr>
            <w:tcW w:w="2413" w:type="pct"/>
            <w:vAlign w:val="center"/>
          </w:tcPr>
          <w:p w14:paraId="49B2727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113D718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jc w:val="center"/>
        </w:trPr>
        <w:tc>
          <w:tcPr>
            <w:tcW w:w="993" w:type="pct"/>
            <w:vAlign w:val="center"/>
          </w:tcPr>
          <w:p w14:paraId="3BFE0C1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4D5A802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第1.2（</w:t>
            </w: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rPr>
              <w:t>）项</w:t>
            </w:r>
          </w:p>
        </w:tc>
        <w:tc>
          <w:tcPr>
            <w:tcW w:w="1592" w:type="pct"/>
            <w:vAlign w:val="center"/>
          </w:tcPr>
          <w:p w14:paraId="449A6B0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其他术语解释</w:t>
            </w:r>
          </w:p>
        </w:tc>
        <w:tc>
          <w:tcPr>
            <w:tcW w:w="2413" w:type="pct"/>
            <w:vAlign w:val="center"/>
          </w:tcPr>
          <w:p w14:paraId="35F1434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kern w:val="2"/>
                <w:sz w:val="21"/>
                <w:szCs w:val="21"/>
                <w:lang w:val="en-US" w:eastAsia="zh-CN" w:bidi="ar-SA"/>
              </w:rPr>
            </w:pPr>
          </w:p>
        </w:tc>
      </w:tr>
      <w:tr w14:paraId="4B72330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11D4BFB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537A4EB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eastAsia="zh-CN"/>
              </w:rPr>
              <w:t>第</w:t>
            </w:r>
            <w:r>
              <w:rPr>
                <w:rFonts w:hint="eastAsia" w:ascii="宋体" w:hAnsi="宋体" w:eastAsia="宋体" w:cs="宋体"/>
                <w:color w:val="auto"/>
                <w:sz w:val="21"/>
                <w:szCs w:val="21"/>
                <w:lang w:val="en-US" w:eastAsia="zh-CN"/>
              </w:rPr>
              <w:t>4.4款</w:t>
            </w:r>
          </w:p>
        </w:tc>
        <w:tc>
          <w:tcPr>
            <w:tcW w:w="1592" w:type="pct"/>
            <w:vAlign w:val="center"/>
          </w:tcPr>
          <w:p w14:paraId="7AC069E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履约验收中甲方提出异议或作出说明的期限</w:t>
            </w:r>
          </w:p>
        </w:tc>
        <w:tc>
          <w:tcPr>
            <w:tcW w:w="2413" w:type="pct"/>
            <w:vAlign w:val="center"/>
          </w:tcPr>
          <w:p w14:paraId="3FD9191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kern w:val="2"/>
                <w:sz w:val="21"/>
                <w:szCs w:val="21"/>
                <w:lang w:val="en-US" w:eastAsia="zh-CN" w:bidi="ar-SA"/>
              </w:rPr>
            </w:pPr>
          </w:p>
        </w:tc>
      </w:tr>
      <w:tr w14:paraId="51E5555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69904E4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3456386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第</w:t>
            </w:r>
            <w:r>
              <w:rPr>
                <w:rFonts w:hint="eastAsia" w:ascii="宋体" w:hAnsi="宋体" w:eastAsia="宋体" w:cs="宋体"/>
                <w:color w:val="auto"/>
                <w:sz w:val="21"/>
                <w:szCs w:val="21"/>
                <w:lang w:val="en-US" w:eastAsia="zh-CN"/>
              </w:rPr>
              <w:t>4.6款</w:t>
            </w:r>
          </w:p>
        </w:tc>
        <w:tc>
          <w:tcPr>
            <w:tcW w:w="1592" w:type="pct"/>
            <w:vAlign w:val="center"/>
          </w:tcPr>
          <w:p w14:paraId="007EAE5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约定甲方承担的其他义务和责任</w:t>
            </w:r>
          </w:p>
        </w:tc>
        <w:tc>
          <w:tcPr>
            <w:tcW w:w="2413" w:type="pct"/>
            <w:vAlign w:val="center"/>
          </w:tcPr>
          <w:p w14:paraId="426766E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kern w:val="2"/>
                <w:sz w:val="21"/>
                <w:szCs w:val="21"/>
                <w:lang w:val="en-US" w:eastAsia="zh-CN" w:bidi="ar-SA"/>
              </w:rPr>
            </w:pPr>
          </w:p>
        </w:tc>
      </w:tr>
      <w:tr w14:paraId="707108B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684F09C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第二节</w:t>
            </w:r>
          </w:p>
          <w:p w14:paraId="7D9A30BB">
            <w:pPr>
              <w:keepNext w:val="0"/>
              <w:keepLines w:val="0"/>
              <w:pageBreakBefore w:val="0"/>
              <w:widowControl w:val="0"/>
              <w:kinsoku/>
              <w:wordWrap/>
              <w:overflowPunct/>
              <w:topLinePunct w:val="0"/>
              <w:autoSpaceDE/>
              <w:autoSpaceDN/>
              <w:bidi w:val="0"/>
              <w:snapToGrid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eastAsia="zh-CN"/>
              </w:rPr>
              <w:t>第</w:t>
            </w:r>
            <w:r>
              <w:rPr>
                <w:rFonts w:hint="eastAsia" w:ascii="宋体" w:hAnsi="宋体" w:eastAsia="宋体" w:cs="宋体"/>
                <w:color w:val="auto"/>
                <w:sz w:val="21"/>
                <w:szCs w:val="21"/>
                <w:lang w:val="en-US" w:eastAsia="zh-CN"/>
              </w:rPr>
              <w:t>5.4款</w:t>
            </w:r>
          </w:p>
        </w:tc>
        <w:tc>
          <w:tcPr>
            <w:tcW w:w="1592" w:type="pct"/>
            <w:vAlign w:val="center"/>
          </w:tcPr>
          <w:p w14:paraId="0944E08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约定乙方承担的其他义务和责任</w:t>
            </w:r>
          </w:p>
        </w:tc>
        <w:tc>
          <w:tcPr>
            <w:tcW w:w="2413" w:type="pct"/>
            <w:vAlign w:val="center"/>
          </w:tcPr>
          <w:p w14:paraId="3F39086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kern w:val="2"/>
                <w:sz w:val="21"/>
                <w:szCs w:val="21"/>
                <w:lang w:val="en-US" w:eastAsia="zh-CN" w:bidi="ar-SA"/>
              </w:rPr>
            </w:pPr>
          </w:p>
        </w:tc>
      </w:tr>
      <w:tr w14:paraId="1D5D486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06D1516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第二节</w:t>
            </w:r>
          </w:p>
          <w:p w14:paraId="71019654">
            <w:pPr>
              <w:keepNext w:val="0"/>
              <w:keepLines w:val="0"/>
              <w:pageBreakBefore w:val="0"/>
              <w:widowControl w:val="0"/>
              <w:kinsoku/>
              <w:wordWrap/>
              <w:overflowPunct/>
              <w:topLinePunct w:val="0"/>
              <w:autoSpaceDE/>
              <w:autoSpaceDN/>
              <w:bidi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第</w:t>
            </w:r>
            <w:r>
              <w:rPr>
                <w:rFonts w:hint="eastAsia" w:ascii="宋体" w:hAnsi="宋体" w:eastAsia="宋体" w:cs="宋体"/>
                <w:color w:val="auto"/>
                <w:sz w:val="21"/>
                <w:szCs w:val="21"/>
                <w:lang w:val="en-US" w:eastAsia="zh-CN"/>
              </w:rPr>
              <w:t>6.1款</w:t>
            </w:r>
          </w:p>
        </w:tc>
        <w:tc>
          <w:tcPr>
            <w:tcW w:w="1592" w:type="pct"/>
            <w:vAlign w:val="center"/>
          </w:tcPr>
          <w:p w14:paraId="3CD38AD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履行合同义务的顺序</w:t>
            </w:r>
          </w:p>
        </w:tc>
        <w:tc>
          <w:tcPr>
            <w:tcW w:w="2413" w:type="pct"/>
            <w:vAlign w:val="center"/>
          </w:tcPr>
          <w:p w14:paraId="160FA2F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kern w:val="2"/>
                <w:sz w:val="21"/>
                <w:szCs w:val="21"/>
                <w:lang w:val="en-US" w:eastAsia="zh-CN" w:bidi="ar-SA"/>
              </w:rPr>
            </w:pPr>
          </w:p>
        </w:tc>
      </w:tr>
      <w:tr w14:paraId="22CB30A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993" w:type="pct"/>
            <w:vMerge w:val="restart"/>
            <w:vAlign w:val="center"/>
          </w:tcPr>
          <w:p w14:paraId="053CD7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7E6CE2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w:t>
            </w: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款</w:t>
            </w:r>
          </w:p>
        </w:tc>
        <w:tc>
          <w:tcPr>
            <w:tcW w:w="1592" w:type="pct"/>
            <w:vAlign w:val="center"/>
          </w:tcPr>
          <w:p w14:paraId="7F52DB0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包装</w:t>
            </w:r>
            <w:r>
              <w:rPr>
                <w:rFonts w:hint="eastAsia" w:ascii="宋体" w:hAnsi="宋体" w:eastAsia="宋体" w:cs="宋体"/>
                <w:color w:val="auto"/>
                <w:sz w:val="21"/>
                <w:szCs w:val="21"/>
                <w:lang w:eastAsia="zh-CN"/>
              </w:rPr>
              <w:t>特殊要求</w:t>
            </w:r>
          </w:p>
        </w:tc>
        <w:tc>
          <w:tcPr>
            <w:tcW w:w="2413" w:type="pct"/>
            <w:vAlign w:val="center"/>
          </w:tcPr>
          <w:p w14:paraId="5F765A10">
            <w:pPr>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7E4D905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993" w:type="pct"/>
            <w:vMerge w:val="continue"/>
            <w:vAlign w:val="center"/>
          </w:tcPr>
          <w:p w14:paraId="0CE3756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c>
          <w:tcPr>
            <w:tcW w:w="1592" w:type="pct"/>
            <w:vAlign w:val="center"/>
          </w:tcPr>
          <w:p w14:paraId="27303A2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指定现场</w:t>
            </w:r>
          </w:p>
        </w:tc>
        <w:tc>
          <w:tcPr>
            <w:tcW w:w="2413" w:type="pct"/>
            <w:vAlign w:val="center"/>
          </w:tcPr>
          <w:p w14:paraId="096B3FF5">
            <w:pPr>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229C25B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jc w:val="center"/>
        </w:trPr>
        <w:tc>
          <w:tcPr>
            <w:tcW w:w="993" w:type="pct"/>
            <w:vAlign w:val="center"/>
          </w:tcPr>
          <w:p w14:paraId="5D5EBB6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758F78F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w:t>
            </w: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款</w:t>
            </w:r>
          </w:p>
        </w:tc>
        <w:tc>
          <w:tcPr>
            <w:tcW w:w="1592" w:type="pct"/>
            <w:vAlign w:val="center"/>
          </w:tcPr>
          <w:p w14:paraId="6456280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运输特殊要求</w:t>
            </w:r>
          </w:p>
        </w:tc>
        <w:tc>
          <w:tcPr>
            <w:tcW w:w="2413" w:type="pct"/>
            <w:vAlign w:val="center"/>
          </w:tcPr>
          <w:p w14:paraId="449EAE4D">
            <w:pPr>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373185F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993" w:type="pct"/>
            <w:vAlign w:val="center"/>
          </w:tcPr>
          <w:p w14:paraId="0851983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631A042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w:t>
            </w: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款</w:t>
            </w:r>
          </w:p>
        </w:tc>
        <w:tc>
          <w:tcPr>
            <w:tcW w:w="1592" w:type="pct"/>
            <w:vAlign w:val="center"/>
          </w:tcPr>
          <w:p w14:paraId="704AEB5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保险要求</w:t>
            </w:r>
          </w:p>
        </w:tc>
        <w:tc>
          <w:tcPr>
            <w:tcW w:w="2413" w:type="pct"/>
            <w:vAlign w:val="center"/>
          </w:tcPr>
          <w:p w14:paraId="35EB2A69">
            <w:pPr>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4AE5215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63AC1F2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269C730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w:t>
            </w:r>
            <w:r>
              <w:rPr>
                <w:rFonts w:hint="eastAsia" w:ascii="宋体" w:hAnsi="宋体" w:eastAsia="宋体" w:cs="宋体"/>
                <w:color w:val="auto"/>
                <w:sz w:val="21"/>
                <w:szCs w:val="21"/>
                <w:lang w:val="en-US" w:eastAsia="zh-CN"/>
              </w:rPr>
              <w:t>8</w:t>
            </w:r>
            <w:r>
              <w:rPr>
                <w:rFonts w:hint="eastAsia" w:ascii="宋体" w:hAnsi="宋体" w:eastAsia="宋体" w:cs="宋体"/>
                <w:color w:val="auto"/>
                <w:sz w:val="21"/>
                <w:szCs w:val="21"/>
              </w:rPr>
              <w:t>.2（1）项</w:t>
            </w:r>
          </w:p>
        </w:tc>
        <w:tc>
          <w:tcPr>
            <w:tcW w:w="1592" w:type="pct"/>
            <w:vAlign w:val="center"/>
          </w:tcPr>
          <w:p w14:paraId="7FB6482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质量保证期</w:t>
            </w:r>
          </w:p>
        </w:tc>
        <w:tc>
          <w:tcPr>
            <w:tcW w:w="2413" w:type="pct"/>
            <w:vAlign w:val="center"/>
          </w:tcPr>
          <w:p w14:paraId="50B91C5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p>
        </w:tc>
      </w:tr>
      <w:tr w14:paraId="79221ED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723050F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1E9FF65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w:t>
            </w:r>
            <w:r>
              <w:rPr>
                <w:rFonts w:hint="eastAsia" w:ascii="宋体" w:hAnsi="宋体" w:eastAsia="宋体" w:cs="宋体"/>
                <w:color w:val="auto"/>
                <w:sz w:val="21"/>
                <w:szCs w:val="21"/>
                <w:lang w:val="en-US" w:eastAsia="zh-CN"/>
              </w:rPr>
              <w:t>8</w:t>
            </w:r>
            <w:r>
              <w:rPr>
                <w:rFonts w:hint="eastAsia" w:ascii="宋体" w:hAnsi="宋体" w:eastAsia="宋体" w:cs="宋体"/>
                <w:color w:val="auto"/>
                <w:sz w:val="21"/>
                <w:szCs w:val="21"/>
              </w:rPr>
              <w:t>.2（3）项</w:t>
            </w:r>
          </w:p>
        </w:tc>
        <w:tc>
          <w:tcPr>
            <w:tcW w:w="1592" w:type="pct"/>
            <w:vAlign w:val="center"/>
          </w:tcPr>
          <w:p w14:paraId="721F064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货物质量缺陷</w:t>
            </w:r>
          </w:p>
          <w:p w14:paraId="7BD88D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响应时间</w:t>
            </w:r>
          </w:p>
        </w:tc>
        <w:tc>
          <w:tcPr>
            <w:tcW w:w="2413" w:type="pct"/>
            <w:vAlign w:val="center"/>
          </w:tcPr>
          <w:p w14:paraId="409230F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680F6A6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3E70F20D">
            <w:pPr>
              <w:keepNext w:val="0"/>
              <w:keepLines w:val="0"/>
              <w:pageBreakBefore w:val="0"/>
              <w:widowControl w:val="0"/>
              <w:kinsoku/>
              <w:wordWrap/>
              <w:overflowPunct/>
              <w:topLinePunct w:val="0"/>
              <w:autoSpaceDE/>
              <w:autoSpaceDN/>
              <w:bidi w:val="0"/>
              <w:snapToGrid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第二节</w:t>
            </w:r>
          </w:p>
          <w:p w14:paraId="15601308">
            <w:pPr>
              <w:pStyle w:val="37"/>
              <w:keepNext w:val="0"/>
              <w:keepLines w:val="0"/>
              <w:pageBreakBefore w:val="0"/>
              <w:widowControl w:val="0"/>
              <w:kinsoku/>
              <w:wordWrap/>
              <w:overflowPunct/>
              <w:topLinePunct w:val="0"/>
              <w:autoSpaceDE/>
              <w:autoSpaceDN/>
              <w:bidi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第11.1款</w:t>
            </w:r>
          </w:p>
        </w:tc>
        <w:tc>
          <w:tcPr>
            <w:tcW w:w="1592" w:type="pct"/>
            <w:vAlign w:val="center"/>
          </w:tcPr>
          <w:p w14:paraId="5C957AB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其他应当保密的信息</w:t>
            </w:r>
          </w:p>
        </w:tc>
        <w:tc>
          <w:tcPr>
            <w:tcW w:w="2413" w:type="pct"/>
            <w:vAlign w:val="center"/>
          </w:tcPr>
          <w:p w14:paraId="11B2EE2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6536A72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jc w:val="center"/>
        </w:trPr>
        <w:tc>
          <w:tcPr>
            <w:tcW w:w="993" w:type="pct"/>
            <w:vAlign w:val="center"/>
          </w:tcPr>
          <w:p w14:paraId="42A6489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272912B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第1</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.2款</w:t>
            </w:r>
          </w:p>
        </w:tc>
        <w:tc>
          <w:tcPr>
            <w:tcW w:w="1592" w:type="pct"/>
            <w:vAlign w:val="center"/>
          </w:tcPr>
          <w:p w14:paraId="63A430B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rPr>
              <w:t>合同价款支付</w:t>
            </w:r>
            <w:r>
              <w:rPr>
                <w:rFonts w:hint="eastAsia" w:ascii="宋体" w:hAnsi="宋体" w:eastAsia="宋体" w:cs="宋体"/>
                <w:color w:val="auto"/>
                <w:sz w:val="21"/>
                <w:szCs w:val="21"/>
                <w:lang w:eastAsia="zh-CN"/>
              </w:rPr>
              <w:t>时间</w:t>
            </w:r>
          </w:p>
        </w:tc>
        <w:tc>
          <w:tcPr>
            <w:tcW w:w="2413" w:type="pct"/>
            <w:vAlign w:val="center"/>
          </w:tcPr>
          <w:p w14:paraId="3ACF688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42E849E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jc w:val="center"/>
        </w:trPr>
        <w:tc>
          <w:tcPr>
            <w:tcW w:w="993" w:type="pct"/>
            <w:vAlign w:val="center"/>
          </w:tcPr>
          <w:p w14:paraId="72885F9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3C342DD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w:t>
            </w:r>
            <w:r>
              <w:rPr>
                <w:rFonts w:hint="eastAsia" w:ascii="宋体" w:hAnsi="宋体" w:eastAsia="宋体" w:cs="宋体"/>
                <w:color w:val="auto"/>
                <w:sz w:val="21"/>
                <w:szCs w:val="21"/>
                <w:lang w:val="en-US" w:eastAsia="zh-CN"/>
              </w:rPr>
              <w:t>13.2</w:t>
            </w:r>
            <w:r>
              <w:rPr>
                <w:rFonts w:hint="eastAsia" w:ascii="宋体" w:hAnsi="宋体" w:eastAsia="宋体" w:cs="宋体"/>
                <w:color w:val="auto"/>
                <w:sz w:val="21"/>
                <w:szCs w:val="21"/>
              </w:rPr>
              <w:t>款</w:t>
            </w:r>
          </w:p>
        </w:tc>
        <w:tc>
          <w:tcPr>
            <w:tcW w:w="1592" w:type="pct"/>
            <w:vAlign w:val="center"/>
          </w:tcPr>
          <w:p w14:paraId="6C235AC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履约保证金不予退还的情形</w:t>
            </w:r>
          </w:p>
        </w:tc>
        <w:tc>
          <w:tcPr>
            <w:tcW w:w="2413" w:type="pct"/>
            <w:vAlign w:val="center"/>
          </w:tcPr>
          <w:p w14:paraId="40B579B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270974A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61C5377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7B588AD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w:t>
            </w:r>
            <w:r>
              <w:rPr>
                <w:rFonts w:hint="eastAsia" w:ascii="宋体" w:hAnsi="宋体" w:eastAsia="宋体" w:cs="宋体"/>
                <w:color w:val="auto"/>
                <w:sz w:val="21"/>
                <w:szCs w:val="21"/>
                <w:lang w:val="en-US" w:eastAsia="zh-CN"/>
              </w:rPr>
              <w:t>13.3</w:t>
            </w:r>
            <w:r>
              <w:rPr>
                <w:rFonts w:hint="eastAsia" w:ascii="宋体" w:hAnsi="宋体" w:eastAsia="宋体" w:cs="宋体"/>
                <w:color w:val="auto"/>
                <w:sz w:val="21"/>
                <w:szCs w:val="21"/>
              </w:rPr>
              <w:t>款</w:t>
            </w:r>
          </w:p>
        </w:tc>
        <w:tc>
          <w:tcPr>
            <w:tcW w:w="1592" w:type="pct"/>
            <w:vAlign w:val="center"/>
          </w:tcPr>
          <w:p w14:paraId="5EA1E78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履约保证金退还时间及</w:t>
            </w:r>
            <w:r>
              <w:rPr>
                <w:rFonts w:hint="eastAsia" w:ascii="宋体" w:hAnsi="宋体" w:eastAsia="宋体" w:cs="宋体"/>
                <w:color w:val="auto"/>
                <w:sz w:val="21"/>
                <w:szCs w:val="21"/>
                <w:lang w:eastAsia="zh-CN"/>
              </w:rPr>
              <w:t>逾期退还的</w:t>
            </w:r>
            <w:r>
              <w:rPr>
                <w:rFonts w:hint="eastAsia" w:ascii="宋体" w:hAnsi="宋体" w:eastAsia="宋体" w:cs="宋体"/>
                <w:color w:val="auto"/>
                <w:sz w:val="21"/>
                <w:szCs w:val="21"/>
              </w:rPr>
              <w:t>违约金</w:t>
            </w:r>
          </w:p>
        </w:tc>
        <w:tc>
          <w:tcPr>
            <w:tcW w:w="2413" w:type="pct"/>
            <w:vAlign w:val="center"/>
          </w:tcPr>
          <w:p w14:paraId="5D56BB9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299B380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jc w:val="center"/>
        </w:trPr>
        <w:tc>
          <w:tcPr>
            <w:tcW w:w="993" w:type="pct"/>
            <w:vAlign w:val="center"/>
          </w:tcPr>
          <w:p w14:paraId="473C69C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4891DF7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第1</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）项</w:t>
            </w:r>
          </w:p>
        </w:tc>
        <w:tc>
          <w:tcPr>
            <w:tcW w:w="1592" w:type="pct"/>
            <w:vAlign w:val="center"/>
          </w:tcPr>
          <w:p w14:paraId="0F985EC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运行监督、维修期限</w:t>
            </w:r>
          </w:p>
        </w:tc>
        <w:tc>
          <w:tcPr>
            <w:tcW w:w="2413" w:type="pct"/>
            <w:vAlign w:val="center"/>
          </w:tcPr>
          <w:p w14:paraId="6B68F9A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6ACF232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jc w:val="center"/>
        </w:trPr>
        <w:tc>
          <w:tcPr>
            <w:tcW w:w="993" w:type="pct"/>
            <w:vAlign w:val="center"/>
          </w:tcPr>
          <w:p w14:paraId="75237D2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64A273F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第1</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）项</w:t>
            </w:r>
          </w:p>
        </w:tc>
        <w:tc>
          <w:tcPr>
            <w:tcW w:w="1592" w:type="pct"/>
            <w:vAlign w:val="center"/>
          </w:tcPr>
          <w:p w14:paraId="211A367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货物回收的约定</w:t>
            </w:r>
          </w:p>
        </w:tc>
        <w:tc>
          <w:tcPr>
            <w:tcW w:w="2413" w:type="pct"/>
            <w:vAlign w:val="center"/>
          </w:tcPr>
          <w:p w14:paraId="650587F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37CBF50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5FAD33E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19D6D8C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第1</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）项</w:t>
            </w:r>
          </w:p>
        </w:tc>
        <w:tc>
          <w:tcPr>
            <w:tcW w:w="1592" w:type="pct"/>
            <w:vAlign w:val="center"/>
          </w:tcPr>
          <w:p w14:paraId="16C3EF8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乙方提供的其他服务</w:t>
            </w:r>
          </w:p>
        </w:tc>
        <w:tc>
          <w:tcPr>
            <w:tcW w:w="2413" w:type="pct"/>
            <w:vAlign w:val="center"/>
          </w:tcPr>
          <w:p w14:paraId="5201A67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5562AD3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5A6BCC4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2E9D517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第1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1款</w:t>
            </w:r>
          </w:p>
        </w:tc>
        <w:tc>
          <w:tcPr>
            <w:tcW w:w="1592" w:type="pct"/>
            <w:vAlign w:val="center"/>
          </w:tcPr>
          <w:p w14:paraId="77C7961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highlight w:val="none"/>
                <w:lang w:eastAsia="zh-CN"/>
              </w:rPr>
              <w:t>修理、重作、更换相关具体规定</w:t>
            </w:r>
          </w:p>
        </w:tc>
        <w:tc>
          <w:tcPr>
            <w:tcW w:w="2413" w:type="pct"/>
            <w:vAlign w:val="center"/>
          </w:tcPr>
          <w:p w14:paraId="71DA5C4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p>
        </w:tc>
      </w:tr>
      <w:tr w14:paraId="54B1310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14C381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4B2D453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.2（2）项</w:t>
            </w:r>
          </w:p>
        </w:tc>
        <w:tc>
          <w:tcPr>
            <w:tcW w:w="1592" w:type="pct"/>
            <w:vAlign w:val="center"/>
          </w:tcPr>
          <w:p w14:paraId="2EA4589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迟延交货赔偿费</w:t>
            </w:r>
          </w:p>
        </w:tc>
        <w:tc>
          <w:tcPr>
            <w:tcW w:w="2413" w:type="pct"/>
            <w:vAlign w:val="center"/>
          </w:tcPr>
          <w:p w14:paraId="2811E71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u w:val="single"/>
              </w:rPr>
            </w:pPr>
          </w:p>
        </w:tc>
      </w:tr>
      <w:tr w14:paraId="2ED5E0A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5D5F46D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0C4245D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3款</w:t>
            </w:r>
          </w:p>
        </w:tc>
        <w:tc>
          <w:tcPr>
            <w:tcW w:w="1592" w:type="pct"/>
            <w:vAlign w:val="center"/>
          </w:tcPr>
          <w:p w14:paraId="6CF2EE4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逾期付款利息</w:t>
            </w:r>
          </w:p>
        </w:tc>
        <w:tc>
          <w:tcPr>
            <w:tcW w:w="2413" w:type="pct"/>
            <w:vAlign w:val="center"/>
          </w:tcPr>
          <w:p w14:paraId="052FD40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u w:val="single"/>
              </w:rPr>
            </w:pPr>
          </w:p>
        </w:tc>
      </w:tr>
      <w:tr w14:paraId="38C4B53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jc w:val="center"/>
        </w:trPr>
        <w:tc>
          <w:tcPr>
            <w:tcW w:w="993" w:type="pct"/>
            <w:tcBorders>
              <w:bottom w:val="single" w:color="auto" w:sz="2" w:space="0"/>
              <w:right w:val="single" w:color="auto" w:sz="2" w:space="0"/>
            </w:tcBorders>
            <w:vAlign w:val="center"/>
          </w:tcPr>
          <w:p w14:paraId="457CF8E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765C1DF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.4</w:t>
            </w:r>
            <w:r>
              <w:rPr>
                <w:rFonts w:hint="eastAsia" w:ascii="宋体" w:hAnsi="宋体" w:eastAsia="宋体" w:cs="宋体"/>
                <w:color w:val="auto"/>
                <w:sz w:val="21"/>
                <w:szCs w:val="21"/>
                <w:lang w:val="en-US" w:eastAsia="zh-CN"/>
              </w:rPr>
              <w:t>款</w:t>
            </w:r>
          </w:p>
        </w:tc>
        <w:tc>
          <w:tcPr>
            <w:tcW w:w="1592" w:type="pct"/>
            <w:tcBorders>
              <w:left w:val="single" w:color="auto" w:sz="2" w:space="0"/>
              <w:bottom w:val="single" w:color="auto" w:sz="2" w:space="0"/>
              <w:right w:val="single" w:color="auto" w:sz="2" w:space="0"/>
            </w:tcBorders>
            <w:vAlign w:val="center"/>
          </w:tcPr>
          <w:p w14:paraId="3606DE3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其他违约责任</w:t>
            </w:r>
          </w:p>
        </w:tc>
        <w:tc>
          <w:tcPr>
            <w:tcW w:w="2413" w:type="pct"/>
            <w:tcBorders>
              <w:left w:val="single" w:color="auto" w:sz="2" w:space="0"/>
              <w:bottom w:val="single" w:color="auto" w:sz="2" w:space="0"/>
            </w:tcBorders>
            <w:vAlign w:val="center"/>
          </w:tcPr>
          <w:p w14:paraId="2416F76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u w:val="single"/>
              </w:rPr>
            </w:pPr>
          </w:p>
        </w:tc>
      </w:tr>
      <w:tr w14:paraId="64352D6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993" w:type="pct"/>
            <w:tcBorders>
              <w:top w:val="single" w:color="auto" w:sz="2" w:space="0"/>
              <w:right w:val="single" w:color="auto" w:sz="2" w:space="0"/>
            </w:tcBorders>
            <w:vAlign w:val="center"/>
          </w:tcPr>
          <w:p w14:paraId="12BE616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740E856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w:t>
            </w:r>
            <w:r>
              <w:rPr>
                <w:rFonts w:hint="eastAsia" w:ascii="宋体" w:hAnsi="宋体" w:eastAsia="宋体" w:cs="宋体"/>
                <w:color w:val="auto"/>
                <w:sz w:val="21"/>
                <w:szCs w:val="21"/>
                <w:lang w:val="en-US" w:eastAsia="zh-CN"/>
              </w:rPr>
              <w:t>19</w:t>
            </w:r>
            <w:r>
              <w:rPr>
                <w:rFonts w:hint="eastAsia" w:ascii="宋体" w:hAnsi="宋体" w:eastAsia="宋体" w:cs="宋体"/>
                <w:color w:val="auto"/>
                <w:sz w:val="21"/>
                <w:szCs w:val="21"/>
              </w:rPr>
              <w:t>.</w:t>
            </w:r>
            <w:r>
              <w:rPr>
                <w:rFonts w:hint="eastAsia" w:cs="宋体"/>
                <w:color w:val="auto"/>
                <w:sz w:val="21"/>
                <w:szCs w:val="21"/>
                <w:lang w:val="en-US" w:eastAsia="zh-CN"/>
              </w:rPr>
              <w:t>1</w:t>
            </w:r>
            <w:r>
              <w:rPr>
                <w:rFonts w:hint="eastAsia" w:ascii="宋体" w:hAnsi="宋体" w:eastAsia="宋体" w:cs="宋体"/>
                <w:color w:val="auto"/>
                <w:sz w:val="21"/>
                <w:szCs w:val="21"/>
                <w:lang w:val="en-US" w:eastAsia="zh-CN"/>
              </w:rPr>
              <w:t>款</w:t>
            </w:r>
          </w:p>
        </w:tc>
        <w:tc>
          <w:tcPr>
            <w:tcW w:w="1592" w:type="pct"/>
            <w:tcBorders>
              <w:top w:val="single" w:color="auto" w:sz="2" w:space="0"/>
              <w:left w:val="single" w:color="auto" w:sz="2" w:space="0"/>
              <w:right w:val="single" w:color="auto" w:sz="2" w:space="0"/>
            </w:tcBorders>
            <w:vAlign w:val="center"/>
          </w:tcPr>
          <w:p w14:paraId="4705BD2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解决争议的方法</w:t>
            </w:r>
          </w:p>
        </w:tc>
        <w:tc>
          <w:tcPr>
            <w:tcW w:w="2413" w:type="pct"/>
            <w:tcBorders>
              <w:top w:val="single" w:color="auto" w:sz="2" w:space="0"/>
              <w:left w:val="single" w:color="auto" w:sz="2" w:space="0"/>
            </w:tcBorders>
            <w:vAlign w:val="center"/>
          </w:tcPr>
          <w:p w14:paraId="1B1FED4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u w:val="single"/>
              </w:rPr>
            </w:pPr>
          </w:p>
        </w:tc>
      </w:tr>
      <w:tr w14:paraId="7C0C329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jc w:val="center"/>
        </w:trPr>
        <w:tc>
          <w:tcPr>
            <w:tcW w:w="993" w:type="pct"/>
            <w:vAlign w:val="center"/>
          </w:tcPr>
          <w:p w14:paraId="5655B72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第二节</w:t>
            </w:r>
          </w:p>
          <w:p w14:paraId="5B825B0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第2</w:t>
            </w:r>
            <w:r>
              <w:rPr>
                <w:rFonts w:hint="eastAsia" w:ascii="宋体" w:hAnsi="宋体" w:eastAsia="宋体" w:cs="宋体"/>
                <w:color w:val="auto"/>
                <w:sz w:val="21"/>
                <w:szCs w:val="21"/>
                <w:lang w:val="en-US" w:eastAsia="zh-CN"/>
              </w:rPr>
              <w:t>3.1</w:t>
            </w:r>
            <w:r>
              <w:rPr>
                <w:rFonts w:hint="eastAsia" w:ascii="宋体" w:hAnsi="宋体" w:eastAsia="宋体" w:cs="宋体"/>
                <w:color w:val="auto"/>
                <w:sz w:val="21"/>
                <w:szCs w:val="21"/>
                <w:lang w:eastAsia="zh-CN"/>
              </w:rPr>
              <w:t>款</w:t>
            </w:r>
          </w:p>
        </w:tc>
        <w:tc>
          <w:tcPr>
            <w:tcW w:w="1592" w:type="pct"/>
            <w:vAlign w:val="center"/>
          </w:tcPr>
          <w:p w14:paraId="3E72D94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rPr>
            </w:pPr>
            <w:r>
              <w:rPr>
                <w:rFonts w:hint="eastAsia" w:ascii="宋体" w:hAnsi="宋体" w:eastAsia="宋体" w:cs="宋体"/>
                <w:bCs/>
                <w:color w:val="auto"/>
                <w:sz w:val="21"/>
                <w:szCs w:val="21"/>
                <w:highlight w:val="none"/>
                <w:lang w:eastAsia="zh-CN"/>
              </w:rPr>
              <w:t>其他专用条款</w:t>
            </w:r>
          </w:p>
        </w:tc>
        <w:tc>
          <w:tcPr>
            <w:tcW w:w="2413" w:type="pct"/>
            <w:vAlign w:val="center"/>
          </w:tcPr>
          <w:p w14:paraId="4F24D13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lang w:val="en-US" w:eastAsia="zh-CN"/>
              </w:rPr>
            </w:pPr>
          </w:p>
        </w:tc>
      </w:tr>
    </w:tbl>
    <w:p w14:paraId="66727620">
      <w:pPr>
        <w:keepNext w:val="0"/>
        <w:keepLines w:val="0"/>
        <w:pageBreakBefore w:val="0"/>
        <w:widowControl w:val="0"/>
        <w:shd w:val="clear" w:color="auto" w:fill="FFFFFF"/>
        <w:kinsoku/>
        <w:wordWrap/>
        <w:overflowPunct/>
        <w:topLinePunct w:val="0"/>
        <w:autoSpaceDE/>
        <w:autoSpaceDN/>
        <w:bidi w:val="0"/>
        <w:spacing w:beforeLines="0" w:afterLines="0" w:line="360" w:lineRule="auto"/>
        <w:jc w:val="both"/>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 </w:t>
      </w:r>
    </w:p>
    <w:p w14:paraId="2FF672F9">
      <w:pPr>
        <w:keepNext w:val="0"/>
        <w:keepLines w:val="0"/>
        <w:pageBreakBefore w:val="0"/>
        <w:widowControl w:val="0"/>
        <w:kinsoku/>
        <w:wordWrap/>
        <w:overflowPunct/>
        <w:topLinePunct w:val="0"/>
        <w:autoSpaceDE/>
        <w:autoSpaceDN/>
        <w:bidi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rPr>
      </w:pPr>
    </w:p>
    <w:p w14:paraId="0B46B9A6">
      <w:pPr>
        <w:pStyle w:val="25"/>
        <w:keepNext w:val="0"/>
        <w:keepLines w:val="0"/>
        <w:pageBreakBefore w:val="0"/>
        <w:widowControl w:val="0"/>
        <w:kinsoku/>
        <w:wordWrap/>
        <w:overflowPunct/>
        <w:topLinePunct w:val="0"/>
        <w:autoSpaceDE/>
        <w:autoSpaceDN/>
        <w:bidi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rPr>
      </w:pPr>
    </w:p>
    <w:p w14:paraId="72392647">
      <w:pPr>
        <w:pStyle w:val="25"/>
        <w:autoSpaceDE/>
        <w:autoSpaceDN/>
        <w:spacing w:beforeLines="0" w:afterLines="0"/>
        <w:ind w:firstLine="0" w:firstLineChars="0"/>
        <w:rPr>
          <w:rFonts w:hint="eastAsia" w:ascii="宋体" w:hAnsi="宋体" w:eastAsia="宋体" w:cs="宋体"/>
          <w:color w:val="auto"/>
          <w:sz w:val="21"/>
          <w:szCs w:val="21"/>
        </w:rPr>
      </w:pPr>
    </w:p>
    <w:bookmarkEnd w:id="181"/>
    <w:p w14:paraId="3001F78B">
      <w:pPr>
        <w:pStyle w:val="25"/>
        <w:autoSpaceDE/>
        <w:autoSpaceDN/>
        <w:spacing w:beforeLines="0" w:afterLines="0"/>
        <w:ind w:firstLine="0" w:firstLineChars="0"/>
        <w:rPr>
          <w:rFonts w:hint="eastAsia" w:ascii="宋体" w:hAnsi="宋体" w:eastAsia="宋体" w:cs="宋体"/>
          <w:color w:val="auto"/>
          <w:sz w:val="21"/>
          <w:szCs w:val="21"/>
        </w:rPr>
      </w:pPr>
    </w:p>
    <w:p w14:paraId="0077D69E">
      <w:pPr>
        <w:widowControl/>
        <w:autoSpaceDE/>
        <w:autoSpaceDN/>
        <w:spacing w:beforeLines="0" w:afterLines="0"/>
        <w:rPr>
          <w:rFonts w:hint="eastAsia" w:ascii="宋体" w:hAnsi="宋体" w:eastAsia="宋体" w:cs="宋体"/>
          <w:b/>
          <w:bCs/>
          <w:color w:val="auto"/>
          <w:sz w:val="24"/>
          <w:szCs w:val="24"/>
          <w:lang w:eastAsia="zh-CN"/>
        </w:rPr>
      </w:pPr>
      <w:bookmarkStart w:id="189" w:name="_Toc103461393"/>
      <w:bookmarkStart w:id="190" w:name="_Toc104131906"/>
      <w:bookmarkStart w:id="191" w:name="_Toc103462408"/>
      <w:bookmarkStart w:id="192" w:name="_Toc103462382"/>
      <w:bookmarkStart w:id="193" w:name="_Toc103461622"/>
      <w:r>
        <w:rPr>
          <w:rFonts w:hint="eastAsia" w:ascii="宋体" w:hAnsi="宋体" w:eastAsia="宋体" w:cs="宋体"/>
          <w:b/>
          <w:bCs/>
          <w:color w:val="auto"/>
          <w:sz w:val="24"/>
          <w:szCs w:val="24"/>
          <w:lang w:eastAsia="zh-CN"/>
        </w:rPr>
        <w:br w:type="page"/>
      </w:r>
    </w:p>
    <w:p w14:paraId="3E55218A">
      <w:pPr>
        <w:autoSpaceDE/>
        <w:autoSpaceDN/>
        <w:spacing w:beforeLines="0" w:afterLines="0"/>
        <w:jc w:val="center"/>
        <w:outlineLvl w:val="0"/>
        <w:rPr>
          <w:rFonts w:hint="eastAsia" w:ascii="宋体" w:hAnsi="宋体" w:eastAsia="宋体" w:cs="宋体"/>
          <w:b/>
          <w:bCs/>
          <w:color w:val="auto"/>
          <w:sz w:val="24"/>
          <w:szCs w:val="24"/>
          <w:lang w:eastAsia="zh-CN"/>
        </w:rPr>
      </w:pPr>
      <w:bookmarkStart w:id="194" w:name="_Toc30004"/>
      <w:r>
        <w:rPr>
          <w:rFonts w:hint="eastAsia" w:ascii="宋体" w:hAnsi="宋体" w:eastAsia="宋体" w:cs="宋体"/>
          <w:b/>
          <w:bCs/>
          <w:color w:val="auto"/>
          <w:sz w:val="24"/>
          <w:szCs w:val="24"/>
          <w:lang w:eastAsia="zh-CN"/>
        </w:rPr>
        <w:t>第六章 投标文件格式与要求</w:t>
      </w:r>
      <w:bookmarkEnd w:id="189"/>
      <w:bookmarkEnd w:id="190"/>
      <w:bookmarkEnd w:id="191"/>
      <w:bookmarkEnd w:id="192"/>
      <w:bookmarkEnd w:id="193"/>
      <w:r>
        <w:rPr>
          <w:rFonts w:hint="eastAsia" w:ascii="宋体" w:hAnsi="宋体" w:eastAsia="宋体" w:cs="宋体"/>
          <w:b/>
          <w:bCs/>
          <w:color w:val="auto"/>
          <w:sz w:val="24"/>
          <w:szCs w:val="24"/>
          <w:lang w:eastAsia="zh-CN"/>
        </w:rPr>
        <w:t>（适用于 采购包1、采购包2）</w:t>
      </w:r>
      <w:bookmarkEnd w:id="194"/>
    </w:p>
    <w:p w14:paraId="1AC31B68">
      <w:pPr>
        <w:pStyle w:val="25"/>
        <w:autoSpaceDE/>
        <w:autoSpaceDN/>
        <w:spacing w:beforeLines="0" w:afterLines="0"/>
        <w:ind w:firstLine="420"/>
        <w:rPr>
          <w:rFonts w:hint="eastAsia" w:ascii="宋体" w:hAnsi="宋体" w:eastAsia="宋体" w:cs="宋体"/>
          <w:color w:val="auto"/>
          <w:sz w:val="21"/>
          <w:szCs w:val="21"/>
        </w:rPr>
      </w:pPr>
    </w:p>
    <w:p w14:paraId="21CCD002">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投标人应提交证明其有资格参加投标和中标后有能力履行合同的相关文件，并作为其投标文件的一部分，所有文件必须真实可靠、不得伪造，否则将按相关规定予以处罚。</w:t>
      </w:r>
    </w:p>
    <w:p w14:paraId="3A035D4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1.法人或者其他组织的营业执照等证明文件，自然人的身份证明：</w:t>
      </w:r>
    </w:p>
    <w:p w14:paraId="7E07BB8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法人包括企业法人、机关法人、事业单位法人和社会团体法人；其他组织主要包括合伙企业、非企业专业服务机构、个体工商户、农村承包经营户；自然人是指《中华人民共和国民法典》（以下简称《民法典》）规定的具有完全民事行为能力、能够承担民事责任和义务的公民。如投标人是企业（包括合伙企业），要提供在工商部门注册的有效“企业法人营业执照”或“营业执照”；如投标人是事业单位，要提供有效的“事业单位法人证书”；投标人是非企业专业服务机构，要提供有效的“执业许可证”“登记证书”等证明文件，如律师事务所，会计师事务所要提供执业许可证等证明文件；如投标人是个体工商户，要提供有效的“个体工商户营业执照”；如投标人是自然人，要提供有效的自然人身份证明。</w:t>
      </w:r>
    </w:p>
    <w:p w14:paraId="5A8A774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这里所指“其他组织”不包括法人的分支机构，由于法人分支机构不能独立承担民事责任，不能以分支机构的身份参加政府采购，只能以法人身份参加。“但由于银行、保险、石油石化、电力、电信等行业具有其特殊性，如果能够提供其法人给予的相应授权证明材料，可以参加政府采购活动”。</w:t>
      </w:r>
    </w:p>
    <w:p w14:paraId="2743DD18">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2.财务状况报告，依法缴纳税收和社会保障资金的相关材料。（详见资格性审查表要求）</w:t>
      </w:r>
    </w:p>
    <w:p w14:paraId="3D5A21C4">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3.具有履行合同所必需的设备和专业技术能力的声明。</w:t>
      </w:r>
    </w:p>
    <w:p w14:paraId="66CD5E3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4.投标人参加政府采购前三年内在经营活动中没有重大违法记录书面声明函。</w:t>
      </w:r>
    </w:p>
    <w:p w14:paraId="04672179">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5.信用记录查询</w:t>
      </w:r>
    </w:p>
    <w:p w14:paraId="6603BE26">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（1）查询渠道：通过“信用中国”网站(www.creditchina.gov.cn)和“中国政府采购网”（www.ccgp.gov.cn）进行查询，具体以招标公告要求为准；</w:t>
      </w:r>
    </w:p>
    <w:p w14:paraId="03861B91">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（2）查询截止时点：提交投标文件截止日当天；</w:t>
      </w:r>
    </w:p>
    <w:p w14:paraId="13129EC7">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（3）查询记录：对列入失信被执行人、重大税收违法案件当事人名单、政府采购严重违法失信行为记录名单、信用报告进行查询；</w:t>
      </w:r>
    </w:p>
    <w:p w14:paraId="410E8715">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采购人或采购代理机构应当按照查询渠道、查询时间节点、查询记录内容进行查询，并存档。对信用记录查询结果中显示投标人被列入失信被执行人、重大税收违法案件当事人名单、政府采购严重违法失信行为记录名单的投标人作无效投标处理。</w:t>
      </w:r>
    </w:p>
    <w:p w14:paraId="67486EEF">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在本招标文件规定的查询时间之外，网站信息发生的任何变更均不作为资格审查依据。</w:t>
      </w:r>
    </w:p>
    <w:p w14:paraId="6E45F3ED">
      <w:pPr>
        <w:pStyle w:val="25"/>
        <w:autoSpaceDE/>
        <w:autoSpaceDN/>
        <w:spacing w:beforeLines="0" w:afterLines="0"/>
        <w:ind w:firstLine="420"/>
        <w:rPr>
          <w:rFonts w:hint="eastAsia" w:ascii="宋体" w:hAnsi="宋体" w:eastAsia="宋体" w:cs="宋体"/>
          <w:color w:val="auto"/>
          <w:sz w:val="21"/>
          <w:szCs w:val="21"/>
        </w:rPr>
      </w:pPr>
      <w:r>
        <w:rPr>
          <w:rFonts w:hint="eastAsia" w:ascii="宋体" w:hAnsi="宋体" w:eastAsia="宋体" w:cs="宋体"/>
          <w:color w:val="auto"/>
          <w:sz w:val="21"/>
          <w:szCs w:val="21"/>
        </w:rPr>
        <w:t>6.按照招标文件要求，投标人应当提交的资格、资信证明文件。</w:t>
      </w:r>
    </w:p>
    <w:p w14:paraId="72D2C119">
      <w:pPr>
        <w:widowControl/>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br w:type="page"/>
      </w:r>
    </w:p>
    <w:p w14:paraId="107370CF">
      <w:pPr>
        <w:pStyle w:val="25"/>
        <w:autoSpaceDE/>
        <w:autoSpaceDN/>
        <w:spacing w:beforeLines="0" w:afterLines="0"/>
        <w:ind w:firstLine="562"/>
        <w:jc w:val="center"/>
        <w:outlineLvl w:val="1"/>
        <w:rPr>
          <w:rFonts w:hint="eastAsia" w:ascii="宋体" w:hAnsi="宋体" w:eastAsia="宋体" w:cs="宋体"/>
          <w:b/>
          <w:bCs/>
          <w:color w:val="auto"/>
          <w:sz w:val="28"/>
          <w:szCs w:val="28"/>
        </w:rPr>
      </w:pPr>
      <w:bookmarkStart w:id="195" w:name="_Toc103462409"/>
      <w:bookmarkStart w:id="196" w:name="_Toc103461623"/>
      <w:bookmarkStart w:id="197" w:name="_Toc103462383"/>
      <w:bookmarkStart w:id="198" w:name="_Toc103461394"/>
      <w:bookmarkStart w:id="199" w:name="_Toc31840"/>
      <w:bookmarkStart w:id="200" w:name="_Toc104131907"/>
      <w:r>
        <w:rPr>
          <w:rFonts w:hint="eastAsia" w:ascii="宋体" w:hAnsi="宋体" w:eastAsia="宋体" w:cs="宋体"/>
          <w:b/>
          <w:bCs/>
          <w:color w:val="auto"/>
          <w:sz w:val="28"/>
          <w:szCs w:val="28"/>
        </w:rPr>
        <w:t>投标文件封面</w:t>
      </w:r>
      <w:bookmarkEnd w:id="195"/>
      <w:bookmarkEnd w:id="196"/>
      <w:bookmarkEnd w:id="197"/>
      <w:bookmarkEnd w:id="198"/>
      <w:r>
        <w:rPr>
          <w:rFonts w:hint="eastAsia" w:ascii="宋体" w:hAnsi="宋体" w:eastAsia="宋体" w:cs="宋体"/>
          <w:b/>
          <w:bCs/>
          <w:color w:val="auto"/>
          <w:sz w:val="28"/>
          <w:szCs w:val="28"/>
        </w:rPr>
        <w:t>（参考）</w:t>
      </w:r>
      <w:bookmarkEnd w:id="199"/>
      <w:bookmarkEnd w:id="200"/>
    </w:p>
    <w:p w14:paraId="74E04F4E">
      <w:pPr>
        <w:pStyle w:val="25"/>
        <w:autoSpaceDE/>
        <w:autoSpaceDN/>
        <w:spacing w:beforeLines="0" w:afterLines="0"/>
        <w:ind w:firstLine="0" w:firstLineChars="0"/>
        <w:rPr>
          <w:rFonts w:hint="eastAsia" w:ascii="宋体" w:hAnsi="宋体" w:eastAsia="宋体" w:cs="宋体"/>
          <w:color w:val="auto"/>
          <w:sz w:val="28"/>
          <w:szCs w:val="28"/>
        </w:rPr>
      </w:pPr>
      <w:r>
        <w:rPr>
          <w:rFonts w:hint="eastAsia" w:ascii="宋体" w:hAnsi="宋体" w:eastAsia="宋体" w:cs="宋体"/>
          <w:color w:val="auto"/>
        </w:rPr>
        <mc:AlternateContent>
          <mc:Choice Requires="wps">
            <w:drawing>
              <wp:inline distT="0" distB="0" distL="0" distR="0">
                <wp:extent cx="6181725" cy="7668260"/>
                <wp:effectExtent l="0" t="0" r="28575" b="27940"/>
                <wp:docPr id="1" name="文本框 2"/>
                <wp:cNvGraphicFramePr/>
                <a:graphic xmlns:a="http://schemas.openxmlformats.org/drawingml/2006/main">
                  <a:graphicData uri="http://schemas.microsoft.com/office/word/2010/wordprocessingShape">
                    <wps:wsp>
                      <wps:cNvSpPr txBox="1"/>
                      <wps:spPr>
                        <a:xfrm>
                          <a:off x="0" y="0"/>
                          <a:ext cx="6181725" cy="7668883"/>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76E498D">
                            <w:pPr>
                              <w:pStyle w:val="2"/>
                              <w:rPr>
                                <w:rFonts w:hint="eastAsia"/>
                              </w:rPr>
                            </w:pPr>
                          </w:p>
                          <w:p w14:paraId="21E51C36">
                            <w:pPr>
                              <w:pStyle w:val="2"/>
                              <w:ind w:firstLine="643"/>
                              <w:jc w:val="right"/>
                              <w:rPr>
                                <w:rFonts w:hint="eastAsia"/>
                                <w:b/>
                                <w:bCs/>
                                <w:sz w:val="44"/>
                                <w:szCs w:val="44"/>
                                <w:lang w:eastAsia="zh-CN"/>
                              </w:rPr>
                            </w:pPr>
                            <w:r>
                              <w:rPr>
                                <w:rFonts w:hint="eastAsia"/>
                                <w:b/>
                                <w:bCs/>
                                <w:sz w:val="44"/>
                                <w:szCs w:val="44"/>
                                <w:lang w:eastAsia="zh-CN"/>
                              </w:rPr>
                              <w:t>正本/副本</w:t>
                            </w:r>
                          </w:p>
                          <w:p w14:paraId="087B0E77">
                            <w:pPr>
                              <w:pStyle w:val="2"/>
                              <w:rPr>
                                <w:rFonts w:hint="eastAsia"/>
                                <w:lang w:eastAsia="zh-CN"/>
                              </w:rPr>
                            </w:pPr>
                          </w:p>
                          <w:p w14:paraId="5395BC9F">
                            <w:pPr>
                              <w:pStyle w:val="2"/>
                              <w:rPr>
                                <w:rFonts w:hint="eastAsia"/>
                                <w:sz w:val="40"/>
                                <w:szCs w:val="36"/>
                                <w:lang w:eastAsia="zh-CN"/>
                              </w:rPr>
                            </w:pPr>
                          </w:p>
                          <w:p w14:paraId="6E6D6F14">
                            <w:pPr>
                              <w:pStyle w:val="2"/>
                              <w:jc w:val="center"/>
                              <w:rPr>
                                <w:rFonts w:hint="eastAsia"/>
                                <w:b/>
                                <w:bCs/>
                                <w:sz w:val="84"/>
                                <w:szCs w:val="84"/>
                                <w:lang w:eastAsia="zh-CN"/>
                              </w:rPr>
                            </w:pPr>
                            <w:r>
                              <w:rPr>
                                <w:rFonts w:hint="eastAsia"/>
                                <w:b/>
                                <w:bCs/>
                                <w:sz w:val="84"/>
                                <w:szCs w:val="84"/>
                                <w:lang w:eastAsia="zh-CN"/>
                              </w:rPr>
                              <w:t>投标文件</w:t>
                            </w:r>
                          </w:p>
                          <w:p w14:paraId="510ECF52">
                            <w:pPr>
                              <w:pStyle w:val="2"/>
                              <w:ind w:firstLine="640"/>
                              <w:rPr>
                                <w:rFonts w:hint="eastAsia"/>
                                <w:sz w:val="56"/>
                                <w:szCs w:val="52"/>
                                <w:lang w:eastAsia="zh-CN"/>
                              </w:rPr>
                            </w:pPr>
                          </w:p>
                          <w:p w14:paraId="467A2A38">
                            <w:pPr>
                              <w:pStyle w:val="2"/>
                              <w:ind w:firstLine="640" w:firstLineChars="200"/>
                              <w:rPr>
                                <w:rFonts w:hint="eastAsia"/>
                                <w:sz w:val="32"/>
                                <w:szCs w:val="32"/>
                                <w:lang w:eastAsia="zh-CN"/>
                              </w:rPr>
                            </w:pPr>
                            <w:r>
                              <w:rPr>
                                <w:rFonts w:hint="eastAsia"/>
                                <w:sz w:val="32"/>
                                <w:szCs w:val="32"/>
                                <w:lang w:eastAsia="zh-CN"/>
                              </w:rPr>
                              <w:t>项目编号：</w:t>
                            </w:r>
                          </w:p>
                          <w:p w14:paraId="61D9F5EB">
                            <w:pPr>
                              <w:pStyle w:val="2"/>
                              <w:ind w:firstLine="640" w:firstLineChars="200"/>
                              <w:rPr>
                                <w:rFonts w:hint="eastAsia"/>
                                <w:sz w:val="32"/>
                                <w:szCs w:val="32"/>
                                <w:lang w:eastAsia="zh-CN"/>
                              </w:rPr>
                            </w:pPr>
                            <w:r>
                              <w:rPr>
                                <w:rFonts w:hint="eastAsia"/>
                                <w:sz w:val="32"/>
                                <w:szCs w:val="32"/>
                                <w:lang w:eastAsia="zh-CN"/>
                              </w:rPr>
                              <w:t>项目名称：</w:t>
                            </w:r>
                          </w:p>
                          <w:p w14:paraId="35CBA238">
                            <w:pPr>
                              <w:pStyle w:val="2"/>
                              <w:ind w:firstLine="640" w:firstLineChars="200"/>
                              <w:rPr>
                                <w:rFonts w:hint="eastAsia"/>
                                <w:color w:val="FF0000"/>
                                <w:sz w:val="32"/>
                                <w:szCs w:val="32"/>
                                <w:lang w:eastAsia="zh-CN"/>
                              </w:rPr>
                            </w:pPr>
                            <w:r>
                              <w:rPr>
                                <w:rFonts w:hint="eastAsia"/>
                                <w:color w:val="FF0000"/>
                                <w:sz w:val="32"/>
                                <w:szCs w:val="32"/>
                                <w:lang w:eastAsia="zh-CN"/>
                              </w:rPr>
                              <w:t>所投采购包：</w:t>
                            </w:r>
                            <w:bookmarkStart w:id="291" w:name="_Hlk171515963"/>
                            <w:r>
                              <w:rPr>
                                <w:rFonts w:hint="eastAsia"/>
                                <w:color w:val="FF0000"/>
                                <w:sz w:val="32"/>
                                <w:szCs w:val="32"/>
                                <w:lang w:eastAsia="zh-CN"/>
                              </w:rPr>
                              <w:t>第</w:t>
                            </w:r>
                            <w:r>
                              <w:rPr>
                                <w:rFonts w:hint="eastAsia"/>
                                <w:color w:val="FF0000"/>
                                <w:sz w:val="32"/>
                                <w:szCs w:val="32"/>
                                <w:u w:val="single"/>
                                <w:lang w:eastAsia="zh-CN"/>
                              </w:rPr>
                              <w:t xml:space="preserve">  </w:t>
                            </w:r>
                            <w:bookmarkEnd w:id="291"/>
                            <w:r>
                              <w:rPr>
                                <w:rFonts w:hint="eastAsia"/>
                                <w:color w:val="FF0000"/>
                                <w:sz w:val="32"/>
                                <w:szCs w:val="32"/>
                                <w:u w:val="single"/>
                                <w:lang w:eastAsia="zh-CN"/>
                              </w:rPr>
                              <w:t xml:space="preserve"> </w:t>
                            </w:r>
                            <w:r>
                              <w:rPr>
                                <w:rFonts w:hint="eastAsia"/>
                                <w:color w:val="FF0000"/>
                                <w:sz w:val="32"/>
                                <w:szCs w:val="32"/>
                                <w:lang w:eastAsia="zh-CN"/>
                              </w:rPr>
                              <w:t>包</w:t>
                            </w:r>
                          </w:p>
                          <w:p w14:paraId="27988D7C">
                            <w:pPr>
                              <w:pStyle w:val="2"/>
                              <w:ind w:firstLine="640" w:firstLineChars="200"/>
                              <w:rPr>
                                <w:rFonts w:hint="eastAsia"/>
                                <w:sz w:val="32"/>
                                <w:szCs w:val="32"/>
                                <w:lang w:eastAsia="zh-CN"/>
                              </w:rPr>
                            </w:pPr>
                          </w:p>
                          <w:p w14:paraId="2E3D1BC7">
                            <w:pPr>
                              <w:pStyle w:val="2"/>
                              <w:ind w:firstLine="640" w:firstLineChars="200"/>
                              <w:rPr>
                                <w:rFonts w:hint="eastAsia"/>
                                <w:sz w:val="32"/>
                                <w:szCs w:val="32"/>
                                <w:lang w:eastAsia="zh-CN"/>
                              </w:rPr>
                            </w:pPr>
                            <w:r>
                              <w:rPr>
                                <w:rFonts w:hint="eastAsia"/>
                                <w:sz w:val="32"/>
                                <w:szCs w:val="32"/>
                                <w:lang w:eastAsia="zh-CN"/>
                              </w:rPr>
                              <w:t>投标人名称：</w:t>
                            </w:r>
                          </w:p>
                          <w:p w14:paraId="2E43A450">
                            <w:pPr>
                              <w:pStyle w:val="2"/>
                              <w:ind w:firstLine="640" w:firstLineChars="200"/>
                              <w:rPr>
                                <w:rFonts w:hint="eastAsia"/>
                                <w:sz w:val="32"/>
                                <w:szCs w:val="32"/>
                                <w:lang w:eastAsia="zh-CN"/>
                              </w:rPr>
                            </w:pPr>
                            <w:r>
                              <w:rPr>
                                <w:rFonts w:hint="eastAsia"/>
                                <w:sz w:val="32"/>
                                <w:szCs w:val="32"/>
                                <w:lang w:eastAsia="zh-CN"/>
                              </w:rPr>
                              <w:t>投标人地址：</w:t>
                            </w:r>
                          </w:p>
                          <w:p w14:paraId="2D334E34">
                            <w:pPr>
                              <w:pStyle w:val="2"/>
                              <w:ind w:firstLine="640" w:firstLineChars="200"/>
                              <w:rPr>
                                <w:rFonts w:hint="eastAsia"/>
                                <w:sz w:val="32"/>
                                <w:szCs w:val="32"/>
                                <w:lang w:eastAsia="zh-CN"/>
                              </w:rPr>
                            </w:pPr>
                            <w:r>
                              <w:rPr>
                                <w:rFonts w:hint="eastAsia"/>
                                <w:sz w:val="32"/>
                                <w:szCs w:val="32"/>
                                <w:lang w:eastAsia="zh-CN"/>
                              </w:rPr>
                              <w:t>投标人法定代表人或其授权代表：</w:t>
                            </w:r>
                          </w:p>
                          <w:p w14:paraId="7F58BD42">
                            <w:pPr>
                              <w:pStyle w:val="2"/>
                              <w:ind w:firstLine="640" w:firstLineChars="200"/>
                              <w:rPr>
                                <w:rFonts w:hint="eastAsia"/>
                                <w:sz w:val="32"/>
                                <w:szCs w:val="32"/>
                                <w:lang w:eastAsia="zh-CN"/>
                              </w:rPr>
                            </w:pPr>
                            <w:r>
                              <w:rPr>
                                <w:rFonts w:hint="eastAsia"/>
                                <w:sz w:val="32"/>
                                <w:szCs w:val="32"/>
                                <w:lang w:eastAsia="zh-CN"/>
                              </w:rPr>
                              <w:t>联系电话：</w:t>
                            </w:r>
                          </w:p>
                          <w:p w14:paraId="30DB072E">
                            <w:pPr>
                              <w:pStyle w:val="2"/>
                              <w:rPr>
                                <w:rFonts w:hint="eastAsia"/>
                                <w:sz w:val="32"/>
                                <w:szCs w:val="32"/>
                                <w:lang w:eastAsia="zh-CN"/>
                              </w:rPr>
                            </w:pPr>
                          </w:p>
                          <w:p w14:paraId="2DCEC868">
                            <w:pPr>
                              <w:pStyle w:val="2"/>
                              <w:jc w:val="center"/>
                              <w:rPr>
                                <w:rFonts w:hint="eastAsia"/>
                                <w:sz w:val="32"/>
                                <w:szCs w:val="32"/>
                                <w:lang w:eastAsia="zh-CN"/>
                              </w:rPr>
                            </w:pPr>
                            <w:r>
                              <w:rPr>
                                <w:rFonts w:hint="eastAsia"/>
                                <w:sz w:val="32"/>
                                <w:szCs w:val="32"/>
                                <w:lang w:eastAsia="zh-CN"/>
                              </w:rPr>
                              <w:t>---本项目开标前不准启封---</w:t>
                            </w:r>
                          </w:p>
                          <w:p w14:paraId="3C177DEA">
                            <w:pPr>
                              <w:pStyle w:val="2"/>
                              <w:jc w:val="center"/>
                              <w:rPr>
                                <w:rFonts w:hint="eastAsia"/>
                                <w:sz w:val="32"/>
                                <w:szCs w:val="32"/>
                                <w:lang w:eastAsia="zh-CN"/>
                              </w:rPr>
                            </w:pPr>
                          </w:p>
                          <w:p w14:paraId="4C78F841">
                            <w:pPr>
                              <w:pStyle w:val="2"/>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p w14:paraId="7ADF96BB">
                            <w:pPr>
                              <w:rPr>
                                <w:rFonts w:hint="eastAsia"/>
                              </w:rPr>
                            </w:pPr>
                          </w:p>
                        </w:txbxContent>
                      </wps:txbx>
                      <wps:bodyPr wrap="square" upright="1"/>
                    </wps:wsp>
                  </a:graphicData>
                </a:graphic>
              </wp:inline>
            </w:drawing>
          </mc:Choice>
          <mc:Fallback>
            <w:pict>
              <v:shape id="文本框 2" o:spid="_x0000_s1026" o:spt="202" type="#_x0000_t202" style="height:603.8pt;width:486.75pt;" fillcolor="#FFFFFF" filled="t" stroked="t" coordsize="21600,21600" o:gfxdata="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2BxZ7tcAAAAGAQAADwAAAAAA&#10;AAABACAAAAAiAAAAZHJzL2Rvd25yZXYueG1sUEsBAhQAFAAAAAgAh07iQAN3FmYUAgAARQQAAA4A&#10;AAAAAAAAAQAgAAAAJgEAAGRycy9lMm9Eb2MueG1sUEsFBgAAAAAGAAYAWQEAAKwFAAAAAA==&#10;">
                <v:fill on="t" focussize="0,0"/>
                <v:stroke color="#000000" joinstyle="miter"/>
                <v:imagedata o:title=""/>
                <o:lock v:ext="edit" aspectratio="f"/>
                <v:textbox>
                  <w:txbxContent>
                    <w:p w14:paraId="376E498D">
                      <w:pPr>
                        <w:pStyle w:val="2"/>
                        <w:rPr>
                          <w:rFonts w:hint="eastAsia"/>
                        </w:rPr>
                      </w:pPr>
                    </w:p>
                    <w:p w14:paraId="21E51C36">
                      <w:pPr>
                        <w:pStyle w:val="2"/>
                        <w:ind w:firstLine="643"/>
                        <w:jc w:val="right"/>
                        <w:rPr>
                          <w:rFonts w:hint="eastAsia"/>
                          <w:b/>
                          <w:bCs/>
                          <w:sz w:val="44"/>
                          <w:szCs w:val="44"/>
                          <w:lang w:eastAsia="zh-CN"/>
                        </w:rPr>
                      </w:pPr>
                      <w:r>
                        <w:rPr>
                          <w:rFonts w:hint="eastAsia"/>
                          <w:b/>
                          <w:bCs/>
                          <w:sz w:val="44"/>
                          <w:szCs w:val="44"/>
                          <w:lang w:eastAsia="zh-CN"/>
                        </w:rPr>
                        <w:t>正本/副本</w:t>
                      </w:r>
                    </w:p>
                    <w:p w14:paraId="087B0E77">
                      <w:pPr>
                        <w:pStyle w:val="2"/>
                        <w:rPr>
                          <w:rFonts w:hint="eastAsia"/>
                          <w:lang w:eastAsia="zh-CN"/>
                        </w:rPr>
                      </w:pPr>
                    </w:p>
                    <w:p w14:paraId="5395BC9F">
                      <w:pPr>
                        <w:pStyle w:val="2"/>
                        <w:rPr>
                          <w:rFonts w:hint="eastAsia"/>
                          <w:sz w:val="40"/>
                          <w:szCs w:val="36"/>
                          <w:lang w:eastAsia="zh-CN"/>
                        </w:rPr>
                      </w:pPr>
                    </w:p>
                    <w:p w14:paraId="6E6D6F14">
                      <w:pPr>
                        <w:pStyle w:val="2"/>
                        <w:jc w:val="center"/>
                        <w:rPr>
                          <w:rFonts w:hint="eastAsia"/>
                          <w:b/>
                          <w:bCs/>
                          <w:sz w:val="84"/>
                          <w:szCs w:val="84"/>
                          <w:lang w:eastAsia="zh-CN"/>
                        </w:rPr>
                      </w:pPr>
                      <w:r>
                        <w:rPr>
                          <w:rFonts w:hint="eastAsia"/>
                          <w:b/>
                          <w:bCs/>
                          <w:sz w:val="84"/>
                          <w:szCs w:val="84"/>
                          <w:lang w:eastAsia="zh-CN"/>
                        </w:rPr>
                        <w:t>投标文件</w:t>
                      </w:r>
                    </w:p>
                    <w:p w14:paraId="510ECF52">
                      <w:pPr>
                        <w:pStyle w:val="2"/>
                        <w:ind w:firstLine="640"/>
                        <w:rPr>
                          <w:rFonts w:hint="eastAsia"/>
                          <w:sz w:val="56"/>
                          <w:szCs w:val="52"/>
                          <w:lang w:eastAsia="zh-CN"/>
                        </w:rPr>
                      </w:pPr>
                    </w:p>
                    <w:p w14:paraId="467A2A38">
                      <w:pPr>
                        <w:pStyle w:val="2"/>
                        <w:ind w:firstLine="640" w:firstLineChars="200"/>
                        <w:rPr>
                          <w:rFonts w:hint="eastAsia"/>
                          <w:sz w:val="32"/>
                          <w:szCs w:val="32"/>
                          <w:lang w:eastAsia="zh-CN"/>
                        </w:rPr>
                      </w:pPr>
                      <w:r>
                        <w:rPr>
                          <w:rFonts w:hint="eastAsia"/>
                          <w:sz w:val="32"/>
                          <w:szCs w:val="32"/>
                          <w:lang w:eastAsia="zh-CN"/>
                        </w:rPr>
                        <w:t>项目编号：</w:t>
                      </w:r>
                    </w:p>
                    <w:p w14:paraId="61D9F5EB">
                      <w:pPr>
                        <w:pStyle w:val="2"/>
                        <w:ind w:firstLine="640" w:firstLineChars="200"/>
                        <w:rPr>
                          <w:rFonts w:hint="eastAsia"/>
                          <w:sz w:val="32"/>
                          <w:szCs w:val="32"/>
                          <w:lang w:eastAsia="zh-CN"/>
                        </w:rPr>
                      </w:pPr>
                      <w:r>
                        <w:rPr>
                          <w:rFonts w:hint="eastAsia"/>
                          <w:sz w:val="32"/>
                          <w:szCs w:val="32"/>
                          <w:lang w:eastAsia="zh-CN"/>
                        </w:rPr>
                        <w:t>项目名称：</w:t>
                      </w:r>
                    </w:p>
                    <w:p w14:paraId="35CBA238">
                      <w:pPr>
                        <w:pStyle w:val="2"/>
                        <w:ind w:firstLine="640" w:firstLineChars="200"/>
                        <w:rPr>
                          <w:rFonts w:hint="eastAsia"/>
                          <w:color w:val="FF0000"/>
                          <w:sz w:val="32"/>
                          <w:szCs w:val="32"/>
                          <w:lang w:eastAsia="zh-CN"/>
                        </w:rPr>
                      </w:pPr>
                      <w:r>
                        <w:rPr>
                          <w:rFonts w:hint="eastAsia"/>
                          <w:color w:val="FF0000"/>
                          <w:sz w:val="32"/>
                          <w:szCs w:val="32"/>
                          <w:lang w:eastAsia="zh-CN"/>
                        </w:rPr>
                        <w:t>所投采购包：</w:t>
                      </w:r>
                      <w:bookmarkStart w:id="291" w:name="_Hlk171515963"/>
                      <w:r>
                        <w:rPr>
                          <w:rFonts w:hint="eastAsia"/>
                          <w:color w:val="FF0000"/>
                          <w:sz w:val="32"/>
                          <w:szCs w:val="32"/>
                          <w:lang w:eastAsia="zh-CN"/>
                        </w:rPr>
                        <w:t>第</w:t>
                      </w:r>
                      <w:r>
                        <w:rPr>
                          <w:rFonts w:hint="eastAsia"/>
                          <w:color w:val="FF0000"/>
                          <w:sz w:val="32"/>
                          <w:szCs w:val="32"/>
                          <w:u w:val="single"/>
                          <w:lang w:eastAsia="zh-CN"/>
                        </w:rPr>
                        <w:t xml:space="preserve">  </w:t>
                      </w:r>
                      <w:bookmarkEnd w:id="291"/>
                      <w:r>
                        <w:rPr>
                          <w:rFonts w:hint="eastAsia"/>
                          <w:color w:val="FF0000"/>
                          <w:sz w:val="32"/>
                          <w:szCs w:val="32"/>
                          <w:u w:val="single"/>
                          <w:lang w:eastAsia="zh-CN"/>
                        </w:rPr>
                        <w:t xml:space="preserve"> </w:t>
                      </w:r>
                      <w:r>
                        <w:rPr>
                          <w:rFonts w:hint="eastAsia"/>
                          <w:color w:val="FF0000"/>
                          <w:sz w:val="32"/>
                          <w:szCs w:val="32"/>
                          <w:lang w:eastAsia="zh-CN"/>
                        </w:rPr>
                        <w:t>包</w:t>
                      </w:r>
                    </w:p>
                    <w:p w14:paraId="27988D7C">
                      <w:pPr>
                        <w:pStyle w:val="2"/>
                        <w:ind w:firstLine="640" w:firstLineChars="200"/>
                        <w:rPr>
                          <w:rFonts w:hint="eastAsia"/>
                          <w:sz w:val="32"/>
                          <w:szCs w:val="32"/>
                          <w:lang w:eastAsia="zh-CN"/>
                        </w:rPr>
                      </w:pPr>
                    </w:p>
                    <w:p w14:paraId="2E3D1BC7">
                      <w:pPr>
                        <w:pStyle w:val="2"/>
                        <w:ind w:firstLine="640" w:firstLineChars="200"/>
                        <w:rPr>
                          <w:rFonts w:hint="eastAsia"/>
                          <w:sz w:val="32"/>
                          <w:szCs w:val="32"/>
                          <w:lang w:eastAsia="zh-CN"/>
                        </w:rPr>
                      </w:pPr>
                      <w:r>
                        <w:rPr>
                          <w:rFonts w:hint="eastAsia"/>
                          <w:sz w:val="32"/>
                          <w:szCs w:val="32"/>
                          <w:lang w:eastAsia="zh-CN"/>
                        </w:rPr>
                        <w:t>投标人名称：</w:t>
                      </w:r>
                    </w:p>
                    <w:p w14:paraId="2E43A450">
                      <w:pPr>
                        <w:pStyle w:val="2"/>
                        <w:ind w:firstLine="640" w:firstLineChars="200"/>
                        <w:rPr>
                          <w:rFonts w:hint="eastAsia"/>
                          <w:sz w:val="32"/>
                          <w:szCs w:val="32"/>
                          <w:lang w:eastAsia="zh-CN"/>
                        </w:rPr>
                      </w:pPr>
                      <w:r>
                        <w:rPr>
                          <w:rFonts w:hint="eastAsia"/>
                          <w:sz w:val="32"/>
                          <w:szCs w:val="32"/>
                          <w:lang w:eastAsia="zh-CN"/>
                        </w:rPr>
                        <w:t>投标人地址：</w:t>
                      </w:r>
                    </w:p>
                    <w:p w14:paraId="2D334E34">
                      <w:pPr>
                        <w:pStyle w:val="2"/>
                        <w:ind w:firstLine="640" w:firstLineChars="200"/>
                        <w:rPr>
                          <w:rFonts w:hint="eastAsia"/>
                          <w:sz w:val="32"/>
                          <w:szCs w:val="32"/>
                          <w:lang w:eastAsia="zh-CN"/>
                        </w:rPr>
                      </w:pPr>
                      <w:r>
                        <w:rPr>
                          <w:rFonts w:hint="eastAsia"/>
                          <w:sz w:val="32"/>
                          <w:szCs w:val="32"/>
                          <w:lang w:eastAsia="zh-CN"/>
                        </w:rPr>
                        <w:t>投标人法定代表人或其授权代表：</w:t>
                      </w:r>
                    </w:p>
                    <w:p w14:paraId="7F58BD42">
                      <w:pPr>
                        <w:pStyle w:val="2"/>
                        <w:ind w:firstLine="640" w:firstLineChars="200"/>
                        <w:rPr>
                          <w:rFonts w:hint="eastAsia"/>
                          <w:sz w:val="32"/>
                          <w:szCs w:val="32"/>
                          <w:lang w:eastAsia="zh-CN"/>
                        </w:rPr>
                      </w:pPr>
                      <w:r>
                        <w:rPr>
                          <w:rFonts w:hint="eastAsia"/>
                          <w:sz w:val="32"/>
                          <w:szCs w:val="32"/>
                          <w:lang w:eastAsia="zh-CN"/>
                        </w:rPr>
                        <w:t>联系电话：</w:t>
                      </w:r>
                    </w:p>
                    <w:p w14:paraId="30DB072E">
                      <w:pPr>
                        <w:pStyle w:val="2"/>
                        <w:rPr>
                          <w:rFonts w:hint="eastAsia"/>
                          <w:sz w:val="32"/>
                          <w:szCs w:val="32"/>
                          <w:lang w:eastAsia="zh-CN"/>
                        </w:rPr>
                      </w:pPr>
                    </w:p>
                    <w:p w14:paraId="2DCEC868">
                      <w:pPr>
                        <w:pStyle w:val="2"/>
                        <w:jc w:val="center"/>
                        <w:rPr>
                          <w:rFonts w:hint="eastAsia"/>
                          <w:sz w:val="32"/>
                          <w:szCs w:val="32"/>
                          <w:lang w:eastAsia="zh-CN"/>
                        </w:rPr>
                      </w:pPr>
                      <w:r>
                        <w:rPr>
                          <w:rFonts w:hint="eastAsia"/>
                          <w:sz w:val="32"/>
                          <w:szCs w:val="32"/>
                          <w:lang w:eastAsia="zh-CN"/>
                        </w:rPr>
                        <w:t>---本项目开标前不准启封---</w:t>
                      </w:r>
                    </w:p>
                    <w:p w14:paraId="3C177DEA">
                      <w:pPr>
                        <w:pStyle w:val="2"/>
                        <w:jc w:val="center"/>
                        <w:rPr>
                          <w:rFonts w:hint="eastAsia"/>
                          <w:sz w:val="32"/>
                          <w:szCs w:val="32"/>
                          <w:lang w:eastAsia="zh-CN"/>
                        </w:rPr>
                      </w:pPr>
                    </w:p>
                    <w:p w14:paraId="4C78F841">
                      <w:pPr>
                        <w:pStyle w:val="2"/>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p w14:paraId="7ADF96BB">
                      <w:pPr>
                        <w:rPr>
                          <w:rFonts w:hint="eastAsia"/>
                        </w:rPr>
                      </w:pPr>
                    </w:p>
                  </w:txbxContent>
                </v:textbox>
                <w10:wrap type="none"/>
                <w10:anchorlock/>
              </v:shape>
            </w:pict>
          </mc:Fallback>
        </mc:AlternateContent>
      </w:r>
    </w:p>
    <w:p w14:paraId="16D6979A">
      <w:pPr>
        <w:pStyle w:val="25"/>
        <w:autoSpaceDE/>
        <w:autoSpaceDN/>
        <w:spacing w:beforeLines="0" w:afterLines="0"/>
        <w:ind w:firstLine="0" w:firstLineChars="0"/>
        <w:rPr>
          <w:rFonts w:hint="eastAsia" w:ascii="宋体" w:hAnsi="宋体" w:eastAsia="宋体" w:cs="宋体"/>
          <w:b/>
          <w:bCs/>
          <w:color w:val="auto"/>
          <w:sz w:val="21"/>
          <w:szCs w:val="21"/>
        </w:rPr>
      </w:pPr>
      <w:r>
        <w:rPr>
          <w:rFonts w:hint="eastAsia" w:ascii="宋体" w:hAnsi="宋体" w:eastAsia="宋体" w:cs="宋体"/>
          <w:b/>
          <w:bCs/>
          <w:color w:val="auto"/>
        </w:rPr>
        <w:t>说明：请</w:t>
      </w:r>
      <w:r>
        <w:rPr>
          <w:rFonts w:hint="eastAsia" w:ascii="宋体" w:hAnsi="宋体" w:eastAsia="宋体" w:cs="宋体"/>
          <w:b/>
          <w:bCs/>
          <w:color w:val="auto"/>
          <w:lang w:eastAsia="zh-CN"/>
        </w:rPr>
        <w:t>投标人</w:t>
      </w:r>
      <w:r>
        <w:rPr>
          <w:rFonts w:hint="eastAsia" w:ascii="宋体" w:hAnsi="宋体" w:eastAsia="宋体" w:cs="宋体"/>
          <w:b/>
          <w:bCs/>
          <w:color w:val="auto"/>
        </w:rPr>
        <w:t>自行编制投标文件目录。</w:t>
      </w:r>
      <w:r>
        <w:rPr>
          <w:rFonts w:hint="eastAsia" w:ascii="宋体" w:hAnsi="宋体" w:eastAsia="宋体" w:cs="宋体"/>
          <w:b/>
          <w:bCs/>
          <w:color w:val="auto"/>
          <w:sz w:val="21"/>
          <w:szCs w:val="21"/>
        </w:rPr>
        <w:br w:type="page"/>
      </w:r>
    </w:p>
    <w:p w14:paraId="6BF798AD">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01" w:name="_Toc20175"/>
      <w:bookmarkStart w:id="202" w:name="_Toc104131908"/>
      <w:r>
        <w:rPr>
          <w:rFonts w:hint="eastAsia" w:ascii="宋体" w:hAnsi="宋体" w:eastAsia="宋体" w:cs="宋体"/>
          <w:b/>
          <w:bCs/>
          <w:color w:val="auto"/>
        </w:rPr>
        <w:t>投标函</w:t>
      </w:r>
      <w:bookmarkEnd w:id="201"/>
      <w:bookmarkEnd w:id="202"/>
    </w:p>
    <w:p w14:paraId="2CFE9DD3">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投标函</w:t>
      </w:r>
    </w:p>
    <w:p w14:paraId="01143F8A">
      <w:pPr>
        <w:pStyle w:val="25"/>
        <w:autoSpaceDE/>
        <w:autoSpaceDN/>
        <w:spacing w:beforeLines="0" w:afterLines="0"/>
        <w:ind w:firstLine="0" w:firstLineChars="0"/>
        <w:rPr>
          <w:rFonts w:hint="eastAsia" w:ascii="宋体" w:hAnsi="宋体" w:eastAsia="宋体" w:cs="宋体"/>
          <w:color w:val="auto"/>
          <w:u w:val="single"/>
        </w:rPr>
      </w:pPr>
      <w:r>
        <w:rPr>
          <w:rFonts w:hint="eastAsia" w:ascii="宋体" w:hAnsi="宋体" w:eastAsia="宋体" w:cs="宋体"/>
          <w:color w:val="auto"/>
        </w:rPr>
        <w:t>致：公诚管理咨询有限公司</w:t>
      </w:r>
    </w:p>
    <w:p w14:paraId="69C616B8">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你方组织的</w:t>
      </w:r>
      <w:r>
        <w:rPr>
          <w:rFonts w:hint="eastAsia" w:ascii="宋体" w:hAnsi="宋体" w:eastAsia="宋体" w:cs="宋体"/>
          <w:color w:val="auto"/>
          <w:u w:val="single"/>
        </w:rPr>
        <w:t xml:space="preserve">        （项目名称）</w:t>
      </w:r>
      <w:r>
        <w:rPr>
          <w:rFonts w:hint="eastAsia" w:ascii="宋体" w:hAnsi="宋体" w:eastAsia="宋体" w:cs="宋体"/>
          <w:color w:val="auto"/>
        </w:rPr>
        <w:t>的招标[项目编号：</w:t>
      </w:r>
      <w:r>
        <w:rPr>
          <w:rFonts w:hint="eastAsia" w:ascii="宋体" w:hAnsi="宋体" w:eastAsia="宋体" w:cs="宋体"/>
          <w:color w:val="auto"/>
          <w:u w:val="single"/>
        </w:rPr>
        <w:t xml:space="preserve">           ]</w:t>
      </w:r>
      <w:r>
        <w:rPr>
          <w:rFonts w:hint="eastAsia" w:ascii="宋体" w:hAnsi="宋体" w:eastAsia="宋体" w:cs="宋体"/>
          <w:color w:val="auto"/>
        </w:rPr>
        <w:t>，我方愿参与投标。</w:t>
      </w:r>
    </w:p>
    <w:p w14:paraId="35E212B2">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我方确认收到贵方提供的</w:t>
      </w:r>
      <w:r>
        <w:rPr>
          <w:rFonts w:hint="eastAsia" w:ascii="宋体" w:hAnsi="宋体" w:eastAsia="宋体" w:cs="宋体"/>
          <w:color w:val="auto"/>
          <w:u w:val="single"/>
        </w:rPr>
        <w:t xml:space="preserve">        （项目名称）</w:t>
      </w:r>
      <w:r>
        <w:rPr>
          <w:rFonts w:hint="eastAsia" w:ascii="宋体" w:hAnsi="宋体" w:eastAsia="宋体" w:cs="宋体"/>
          <w:color w:val="auto"/>
        </w:rPr>
        <w:t>的招标文件的全部内容。</w:t>
      </w:r>
    </w:p>
    <w:p w14:paraId="5F4F9769">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我方在参与投标前已详细研究了招标文件的所有内容，包括澄清、修改文件（如果有）和所有已提供的参考资料以及有关附件，我方完全明白并认为此招标文件没有倾向性，也不存在排斥潜在投标人的内容，我方同意招标文件的相关条款</w:t>
      </w:r>
      <w:r>
        <w:rPr>
          <w:rFonts w:hint="eastAsia" w:cs="宋体"/>
          <w:color w:val="auto"/>
          <w:lang w:eastAsia="zh-CN"/>
        </w:rPr>
        <w:t>，并</w:t>
      </w:r>
      <w:r>
        <w:rPr>
          <w:rFonts w:hint="eastAsia" w:ascii="宋体" w:hAnsi="宋体" w:eastAsia="宋体" w:cs="宋体"/>
          <w:color w:val="auto"/>
        </w:rPr>
        <w:t>放弃对招标文件提出误解和质疑的一切权力。</w:t>
      </w:r>
    </w:p>
    <w:p w14:paraId="1881ED6A">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u w:val="single"/>
        </w:rPr>
        <w:t xml:space="preserve">   (投标人名称)</w:t>
      </w:r>
      <w:r>
        <w:rPr>
          <w:rFonts w:hint="eastAsia" w:ascii="宋体" w:hAnsi="宋体" w:eastAsia="宋体" w:cs="宋体"/>
          <w:color w:val="auto"/>
        </w:rPr>
        <w:t>作为投标人正式授权</w:t>
      </w:r>
      <w:r>
        <w:rPr>
          <w:rFonts w:hint="eastAsia" w:ascii="宋体" w:hAnsi="宋体" w:eastAsia="宋体" w:cs="宋体"/>
          <w:color w:val="auto"/>
          <w:u w:val="single"/>
        </w:rPr>
        <w:t xml:space="preserve">    (授权代表全名,职务)</w:t>
      </w:r>
      <w:r>
        <w:rPr>
          <w:rFonts w:hint="eastAsia" w:ascii="宋体" w:hAnsi="宋体" w:eastAsia="宋体" w:cs="宋体"/>
          <w:color w:val="auto"/>
        </w:rPr>
        <w:t>代表我方全权处理有关</w:t>
      </w:r>
      <w:r>
        <w:rPr>
          <w:rFonts w:hint="eastAsia" w:cs="宋体"/>
          <w:color w:val="auto"/>
          <w:lang w:eastAsia="zh-CN"/>
        </w:rPr>
        <w:t>本次</w:t>
      </w:r>
      <w:r>
        <w:rPr>
          <w:rFonts w:hint="eastAsia" w:ascii="宋体" w:hAnsi="宋体" w:eastAsia="宋体" w:cs="宋体"/>
          <w:color w:val="auto"/>
        </w:rPr>
        <w:t xml:space="preserve">投标的一切事宜。   </w:t>
      </w:r>
    </w:p>
    <w:p w14:paraId="4284B7EC">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我方已完全明白招标文件的所有条款要求，并申明如下：</w:t>
      </w:r>
    </w:p>
    <w:p w14:paraId="3F15B9C5">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（一）按招标文件提供的全部货物与相关服务的投标总价详见《开标一览表》。</w:t>
      </w:r>
    </w:p>
    <w:p w14:paraId="4AA05B02">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二）本投标文件的有效期为从提交投标（响应）文件的截止之日起90日历天。如中标，有效期将延至合同终止日为止。在此提交的资格证明文件均至投标截止日有效，如有在投标有效期内失效的，我方承诺在中标后补齐一切手续，保证所有资格证明文件能在签订采购合同时直至采购合同终止日有效。</w:t>
      </w:r>
    </w:p>
    <w:p w14:paraId="510F6C82">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（三）我方明白并同意，在规定的开标日之后，投标有效期之内撤回投标或中标后不按规定与采购人签订合同或不提交履约保证金</w:t>
      </w:r>
      <w:r>
        <w:rPr>
          <w:rFonts w:hint="eastAsia" w:cs="宋体"/>
          <w:color w:val="auto"/>
          <w:lang w:eastAsia="zh-CN"/>
        </w:rPr>
        <w:t>，</w:t>
      </w:r>
      <w:r>
        <w:rPr>
          <w:rFonts w:hint="eastAsia" w:ascii="宋体" w:hAnsi="宋体" w:eastAsia="宋体" w:cs="宋体"/>
          <w:color w:val="auto"/>
        </w:rPr>
        <w:t xml:space="preserve"> 则贵方将不予退还投标保证金。（若不收取投标保证金，则此条不适用）</w:t>
      </w:r>
    </w:p>
    <w:p w14:paraId="17708F6D">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（四）我方愿意向贵方提供任何与本项报价有关的数据、情况和技术资料。若贵方需要，我方愿意提供我方作出的一切承诺的证明材料。</w:t>
      </w:r>
    </w:p>
    <w:p w14:paraId="058952DE">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（五）我方理解贵方不一定接受最低投标价或任何贵方可能收到的投标。</w:t>
      </w:r>
    </w:p>
    <w:p w14:paraId="7A1C57BE">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（六）我方如果中标，将保证履行招标文件及其澄清、修改文件（如果有）中的全部责任和义务，按质、按量、按期完成《采购需求》及《合同书》中的全部任务。</w:t>
      </w:r>
    </w:p>
    <w:p w14:paraId="40BE20D6">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（七）我方作为法律、财务和运作上独立于采购人、采购代理机构的投标人，在此保证所提交的所有文件和全部说明是真实的和正确的。</w:t>
      </w:r>
    </w:p>
    <w:p w14:paraId="43F622DC">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（八）我方投标报价已包含应向知识产权所有权人支付的所有相关税费，并保证采购人在中国使用我方提供的货物时，如有第三方提出侵犯其知识产权主张的，责任由我方承担。</w:t>
      </w:r>
    </w:p>
    <w:p w14:paraId="531D94AA">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（九）我方接受采购人委托向贵方支付代理服务费，项目总报价已包含代理服务费，如果被确定为</w:t>
      </w:r>
      <w:r>
        <w:rPr>
          <w:rFonts w:hint="eastAsia" w:ascii="宋体" w:hAnsi="宋体" w:eastAsia="宋体" w:cs="宋体"/>
          <w:color w:val="auto"/>
          <w:lang w:eastAsia="zh-CN"/>
        </w:rPr>
        <w:t>中标人</w:t>
      </w:r>
      <w:r>
        <w:rPr>
          <w:rFonts w:hint="eastAsia" w:ascii="宋体" w:hAnsi="宋体" w:eastAsia="宋体" w:cs="宋体"/>
          <w:color w:val="auto"/>
        </w:rPr>
        <w:t>，承诺向贵方足额支付。（若采购人支付代理服务费，则此条不适用）</w:t>
      </w:r>
    </w:p>
    <w:p w14:paraId="104DBEC4">
      <w:pPr>
        <w:pStyle w:val="25"/>
        <w:autoSpaceDE/>
        <w:autoSpaceDN/>
        <w:spacing w:beforeLines="0" w:afterLines="0"/>
        <w:rPr>
          <w:rFonts w:hint="eastAsia" w:ascii="宋体" w:hAnsi="宋体" w:eastAsia="宋体" w:cs="宋体"/>
          <w:color w:val="auto"/>
        </w:rPr>
      </w:pPr>
      <w:bookmarkStart w:id="203" w:name="_Hlk103452383"/>
      <w:r>
        <w:rPr>
          <w:rFonts w:hint="eastAsia" w:ascii="宋体" w:hAnsi="宋体" w:eastAsia="宋体" w:cs="宋体"/>
          <w:color w:val="auto"/>
        </w:rPr>
        <w:t>（十）我方与其他投标人不存在单位负责人为同一人或者存在直接控股、管理关系。</w:t>
      </w:r>
    </w:p>
    <w:p w14:paraId="0ED66A6F">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（十一）我方承诺未为本项目提供整体设计、规范编制或者项目管理、监理、检测等服务。</w:t>
      </w:r>
    </w:p>
    <w:bookmarkEnd w:id="203"/>
    <w:p w14:paraId="44E00052">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（十二）我方未被列入法院失信被执行人名单中。</w:t>
      </w:r>
    </w:p>
    <w:p w14:paraId="2B7E298B">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（十三）承诺遵守《中华人民共和国</w:t>
      </w:r>
      <w:r>
        <w:rPr>
          <w:rFonts w:hint="eastAsia" w:ascii="宋体" w:hAnsi="宋体" w:eastAsia="宋体" w:cs="宋体"/>
          <w:color w:val="auto"/>
          <w:lang w:val="en-US" w:eastAsia="zh-CN"/>
        </w:rPr>
        <w:t>民法典</w:t>
      </w:r>
      <w:r>
        <w:rPr>
          <w:rFonts w:hint="eastAsia" w:ascii="宋体" w:hAnsi="宋体" w:eastAsia="宋体" w:cs="宋体"/>
          <w:color w:val="auto"/>
        </w:rPr>
        <w:t>》有关规定和《中华人民共和国妇女权益保障法》中关于“劳动和社会保障权益”的有关要求。</w:t>
      </w:r>
    </w:p>
    <w:p w14:paraId="06074E69">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（十四）我方具备《中华人民共和国政府采购法》第二十二条规定的条件，承诺如下：</w:t>
      </w:r>
    </w:p>
    <w:p w14:paraId="594BA0A3">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14:paraId="3335475D">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（2）我方符合法律、行政法规规定的其他条件。</w:t>
      </w:r>
    </w:p>
    <w:p w14:paraId="779790EA">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以上内容如有虚假或与事实不符的，评标委员会可将我方做无效投标处理，我方愿意承担相应的法律责任。</w:t>
      </w:r>
    </w:p>
    <w:p w14:paraId="096ACF1F">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（十五）我方对在本函及投标文件中所作的所有承诺承担法律责任。</w:t>
      </w:r>
    </w:p>
    <w:p w14:paraId="0F2599AD">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（十六）所有与</w:t>
      </w:r>
      <w:r>
        <w:rPr>
          <w:rFonts w:hint="eastAsia" w:cs="宋体"/>
          <w:color w:val="auto"/>
          <w:lang w:eastAsia="zh-CN"/>
        </w:rPr>
        <w:t>本次</w:t>
      </w:r>
      <w:r>
        <w:rPr>
          <w:rFonts w:hint="eastAsia" w:ascii="宋体" w:hAnsi="宋体" w:eastAsia="宋体" w:cs="宋体"/>
          <w:color w:val="auto"/>
        </w:rPr>
        <w:t>招标有关的函件请发往下列地址：</w:t>
      </w:r>
    </w:p>
    <w:p w14:paraId="6C92390B">
      <w:pPr>
        <w:pStyle w:val="25"/>
        <w:autoSpaceDE/>
        <w:autoSpaceDN/>
        <w:spacing w:beforeLines="0" w:afterLines="0"/>
        <w:rPr>
          <w:rFonts w:hint="eastAsia" w:ascii="宋体" w:hAnsi="宋体" w:eastAsia="宋体" w:cs="宋体"/>
          <w:color w:val="auto"/>
          <w:u w:val="single"/>
        </w:rPr>
      </w:pPr>
      <w:r>
        <w:rPr>
          <w:rFonts w:hint="eastAsia" w:ascii="宋体" w:hAnsi="宋体" w:eastAsia="宋体" w:cs="宋体"/>
          <w:color w:val="auto"/>
        </w:rPr>
        <w:t>地 址：</w:t>
      </w:r>
      <w:r>
        <w:rPr>
          <w:rFonts w:hint="eastAsia" w:ascii="宋体" w:hAnsi="宋体" w:eastAsia="宋体" w:cs="宋体"/>
          <w:color w:val="auto"/>
          <w:u w:val="single"/>
        </w:rPr>
        <w:t xml:space="preserve">               </w:t>
      </w:r>
      <w:r>
        <w:rPr>
          <w:rFonts w:hint="eastAsia" w:ascii="宋体" w:hAnsi="宋体" w:eastAsia="宋体" w:cs="宋体"/>
          <w:color w:val="auto"/>
        </w:rPr>
        <w:t>邮政编码：</w:t>
      </w:r>
      <w:r>
        <w:rPr>
          <w:rFonts w:hint="eastAsia" w:ascii="宋体" w:hAnsi="宋体" w:eastAsia="宋体" w:cs="宋体"/>
          <w:color w:val="auto"/>
          <w:u w:val="single"/>
        </w:rPr>
        <w:t xml:space="preserve">               </w:t>
      </w:r>
    </w:p>
    <w:p w14:paraId="53FA1480">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电 话：</w:t>
      </w:r>
      <w:r>
        <w:rPr>
          <w:rFonts w:hint="eastAsia" w:ascii="宋体" w:hAnsi="宋体" w:eastAsia="宋体" w:cs="宋体"/>
          <w:color w:val="auto"/>
          <w:u w:val="single"/>
        </w:rPr>
        <w:t xml:space="preserve">               </w:t>
      </w:r>
    </w:p>
    <w:p w14:paraId="399C92E0">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电子邮箱：</w:t>
      </w:r>
      <w:r>
        <w:rPr>
          <w:rFonts w:hint="eastAsia" w:ascii="宋体" w:hAnsi="宋体" w:eastAsia="宋体" w:cs="宋体"/>
          <w:color w:val="auto"/>
          <w:u w:val="single"/>
        </w:rPr>
        <w:t xml:space="preserve">               </w:t>
      </w:r>
    </w:p>
    <w:p w14:paraId="59E8DACF">
      <w:pPr>
        <w:pStyle w:val="25"/>
        <w:autoSpaceDE/>
        <w:autoSpaceDN/>
        <w:spacing w:beforeLines="0" w:afterLines="0"/>
        <w:rPr>
          <w:rFonts w:hint="eastAsia" w:ascii="宋体" w:hAnsi="宋体" w:eastAsia="宋体" w:cs="宋体"/>
          <w:color w:val="auto"/>
          <w:u w:val="single"/>
        </w:rPr>
      </w:pPr>
      <w:r>
        <w:rPr>
          <w:rFonts w:hint="eastAsia" w:ascii="宋体" w:hAnsi="宋体" w:eastAsia="宋体" w:cs="宋体"/>
          <w:color w:val="auto"/>
        </w:rPr>
        <w:t>代表姓名：</w:t>
      </w:r>
      <w:r>
        <w:rPr>
          <w:rFonts w:hint="eastAsia" w:ascii="宋体" w:hAnsi="宋体" w:eastAsia="宋体" w:cs="宋体"/>
          <w:color w:val="auto"/>
          <w:u w:val="single"/>
        </w:rPr>
        <w:t xml:space="preserve">               </w:t>
      </w:r>
      <w:r>
        <w:rPr>
          <w:rFonts w:hint="eastAsia" w:ascii="宋体" w:hAnsi="宋体" w:eastAsia="宋体" w:cs="宋体"/>
          <w:color w:val="auto"/>
        </w:rPr>
        <w:t>职 务：</w:t>
      </w:r>
      <w:r>
        <w:rPr>
          <w:rFonts w:hint="eastAsia" w:ascii="宋体" w:hAnsi="宋体" w:eastAsia="宋体" w:cs="宋体"/>
          <w:color w:val="auto"/>
          <w:u w:val="single"/>
        </w:rPr>
        <w:t xml:space="preserve">               </w:t>
      </w:r>
    </w:p>
    <w:p w14:paraId="7D4AA9B1">
      <w:pPr>
        <w:pStyle w:val="25"/>
        <w:autoSpaceDE/>
        <w:autoSpaceDN/>
        <w:spacing w:beforeLines="0" w:afterLines="0"/>
        <w:rPr>
          <w:rFonts w:hint="eastAsia" w:ascii="宋体" w:hAnsi="宋体" w:eastAsia="宋体" w:cs="宋体"/>
          <w:color w:val="auto"/>
          <w:u w:val="single"/>
        </w:rPr>
      </w:pPr>
    </w:p>
    <w:p w14:paraId="1956157A">
      <w:pPr>
        <w:pStyle w:val="25"/>
        <w:autoSpaceDE/>
        <w:autoSpaceDN/>
        <w:spacing w:beforeLines="0" w:afterLines="0"/>
        <w:rPr>
          <w:rFonts w:hint="eastAsia" w:ascii="宋体" w:hAnsi="宋体" w:eastAsia="宋体" w:cs="宋体"/>
          <w:color w:val="auto"/>
        </w:rPr>
      </w:pPr>
    </w:p>
    <w:p w14:paraId="7D533BD4">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151F79AE">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7D5FE9D1">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p>
    <w:p w14:paraId="57B72B17">
      <w:pPr>
        <w:pStyle w:val="25"/>
        <w:autoSpaceDE/>
        <w:autoSpaceDN/>
        <w:spacing w:beforeLines="0" w:afterLines="0"/>
        <w:ind w:firstLine="4340" w:firstLineChars="2067"/>
        <w:jc w:val="right"/>
        <w:rPr>
          <w:rFonts w:hint="eastAsia" w:ascii="宋体" w:hAnsi="宋体" w:eastAsia="宋体" w:cs="宋体"/>
          <w:color w:val="auto"/>
          <w:sz w:val="21"/>
          <w:szCs w:val="21"/>
        </w:rPr>
      </w:pPr>
    </w:p>
    <w:p w14:paraId="14097929">
      <w:pPr>
        <w:widowControl/>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br w:type="page"/>
      </w:r>
    </w:p>
    <w:p w14:paraId="69E7F3AB">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04" w:name="_Toc9820"/>
      <w:bookmarkStart w:id="205" w:name="_Toc104131909"/>
      <w:r>
        <w:rPr>
          <w:rFonts w:hint="eastAsia" w:ascii="宋体" w:hAnsi="宋体" w:eastAsia="宋体" w:cs="宋体"/>
          <w:b/>
          <w:bCs/>
          <w:color w:val="auto"/>
        </w:rPr>
        <w:t>开标一览表</w:t>
      </w:r>
      <w:bookmarkEnd w:id="204"/>
      <w:bookmarkEnd w:id="205"/>
    </w:p>
    <w:p w14:paraId="68F7EDB0">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开标一览表</w:t>
      </w:r>
    </w:p>
    <w:p w14:paraId="611D1C45">
      <w:pPr>
        <w:pStyle w:val="25"/>
        <w:autoSpaceDE/>
        <w:autoSpaceDN/>
        <w:spacing w:beforeLines="0" w:afterLines="0"/>
        <w:jc w:val="both"/>
        <w:rPr>
          <w:rFonts w:hint="eastAsia" w:ascii="宋体" w:hAnsi="宋体" w:eastAsia="宋体" w:cs="宋体"/>
          <w:color w:val="auto"/>
        </w:rPr>
      </w:pPr>
      <w:r>
        <w:rPr>
          <w:rFonts w:hint="eastAsia" w:ascii="宋体" w:hAnsi="宋体" w:eastAsia="宋体" w:cs="宋体"/>
          <w:color w:val="auto"/>
        </w:rPr>
        <w:t>项目编号：</w:t>
      </w:r>
    </w:p>
    <w:p w14:paraId="3B96D70E">
      <w:pPr>
        <w:pStyle w:val="25"/>
        <w:autoSpaceDE/>
        <w:autoSpaceDN/>
        <w:spacing w:beforeLines="0" w:afterLines="0"/>
        <w:jc w:val="both"/>
        <w:rPr>
          <w:rFonts w:hint="eastAsia" w:ascii="宋体" w:hAnsi="宋体" w:eastAsia="宋体" w:cs="宋体"/>
          <w:color w:val="auto"/>
        </w:rPr>
      </w:pPr>
      <w:r>
        <w:rPr>
          <w:rFonts w:hint="eastAsia" w:ascii="宋体" w:hAnsi="宋体" w:eastAsia="宋体" w:cs="宋体"/>
          <w:color w:val="auto"/>
        </w:rPr>
        <w:t>项目名称：</w:t>
      </w:r>
    </w:p>
    <w:p w14:paraId="33738187">
      <w:pPr>
        <w:pStyle w:val="25"/>
        <w:autoSpaceDE/>
        <w:autoSpaceDN/>
        <w:spacing w:beforeLines="0" w:afterLines="0"/>
        <w:jc w:val="both"/>
        <w:rPr>
          <w:rFonts w:hint="eastAsia" w:ascii="宋体" w:hAnsi="宋体" w:eastAsia="宋体" w:cs="宋体"/>
          <w:color w:val="auto"/>
          <w:lang w:val="en-US" w:eastAsia="zh-CN"/>
        </w:rPr>
      </w:pPr>
      <w:r>
        <w:rPr>
          <w:rFonts w:hint="eastAsia" w:ascii="宋体" w:hAnsi="宋体" w:eastAsia="宋体" w:cs="宋体"/>
          <w:color w:val="auto"/>
          <w:lang w:val="en-US" w:eastAsia="zh-CN"/>
        </w:rPr>
        <w:t>采 购 包：</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6"/>
        <w:gridCol w:w="3451"/>
        <w:gridCol w:w="1817"/>
      </w:tblGrid>
      <w:tr w14:paraId="0E294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2327" w:type="pct"/>
            <w:vAlign w:val="center"/>
          </w:tcPr>
          <w:p w14:paraId="38A2593A">
            <w:pPr>
              <w:autoSpaceDE/>
              <w:autoSpaceDN/>
              <w:spacing w:beforeLines="0" w:afterLines="0"/>
              <w:jc w:val="center"/>
              <w:rPr>
                <w:rFonts w:hint="eastAsia" w:ascii="宋体" w:hAnsi="宋体" w:eastAsia="宋体" w:cs="宋体"/>
                <w:b/>
                <w:bCs/>
                <w:color w:val="auto"/>
                <w:sz w:val="24"/>
              </w:rPr>
            </w:pPr>
            <w:r>
              <w:rPr>
                <w:rFonts w:hint="eastAsia" w:ascii="宋体" w:hAnsi="宋体" w:eastAsia="宋体" w:cs="宋体"/>
                <w:b/>
                <w:bCs/>
                <w:color w:val="auto"/>
                <w:sz w:val="24"/>
              </w:rPr>
              <w:t>投标报价（</w:t>
            </w:r>
            <w:r>
              <w:rPr>
                <w:rFonts w:hint="eastAsia" w:ascii="宋体" w:hAnsi="宋体" w:eastAsia="宋体" w:cs="宋体"/>
                <w:b/>
                <w:bCs/>
                <w:color w:val="auto"/>
                <w:sz w:val="24"/>
                <w:lang w:eastAsia="zh-CN"/>
              </w:rPr>
              <w:t>元</w:t>
            </w:r>
            <w:r>
              <w:rPr>
                <w:rFonts w:hint="eastAsia" w:ascii="宋体" w:hAnsi="宋体" w:eastAsia="宋体" w:cs="宋体"/>
                <w:b/>
                <w:bCs/>
                <w:color w:val="auto"/>
                <w:sz w:val="24"/>
              </w:rPr>
              <w:t>）</w:t>
            </w:r>
          </w:p>
        </w:tc>
        <w:tc>
          <w:tcPr>
            <w:tcW w:w="1751" w:type="pct"/>
            <w:vAlign w:val="center"/>
          </w:tcPr>
          <w:p w14:paraId="1B49EBB0">
            <w:pPr>
              <w:autoSpaceDE/>
              <w:autoSpaceDN/>
              <w:spacing w:beforeLines="0" w:afterLines="0"/>
              <w:jc w:val="center"/>
              <w:rPr>
                <w:rFonts w:hint="eastAsia" w:ascii="宋体" w:hAnsi="宋体" w:eastAsia="宋体" w:cs="宋体"/>
                <w:b/>
                <w:bCs/>
                <w:color w:val="auto"/>
                <w:sz w:val="24"/>
                <w:lang w:eastAsia="zh-CN"/>
              </w:rPr>
            </w:pPr>
            <w:r>
              <w:rPr>
                <w:rFonts w:hint="eastAsia" w:ascii="宋体" w:hAnsi="宋体" w:eastAsia="宋体" w:cs="宋体"/>
                <w:b/>
                <w:bCs/>
                <w:color w:val="auto"/>
                <w:sz w:val="24"/>
                <w:lang w:eastAsia="zh-CN"/>
              </w:rPr>
              <w:t>交货期</w:t>
            </w:r>
          </w:p>
        </w:tc>
        <w:tc>
          <w:tcPr>
            <w:tcW w:w="922" w:type="pct"/>
            <w:vAlign w:val="center"/>
          </w:tcPr>
          <w:p w14:paraId="32DF2D35">
            <w:pPr>
              <w:autoSpaceDE/>
              <w:autoSpaceDN/>
              <w:spacing w:beforeLines="0" w:afterLines="0"/>
              <w:jc w:val="center"/>
              <w:rPr>
                <w:rFonts w:hint="eastAsia" w:ascii="宋体" w:hAnsi="宋体" w:eastAsia="宋体" w:cs="宋体"/>
                <w:b/>
                <w:bCs/>
                <w:color w:val="auto"/>
                <w:sz w:val="24"/>
              </w:rPr>
            </w:pPr>
            <w:r>
              <w:rPr>
                <w:rFonts w:hint="eastAsia" w:ascii="宋体" w:hAnsi="宋体" w:eastAsia="宋体" w:cs="宋体"/>
                <w:b/>
                <w:bCs/>
                <w:color w:val="auto"/>
                <w:sz w:val="24"/>
              </w:rPr>
              <w:t>备注</w:t>
            </w:r>
          </w:p>
        </w:tc>
      </w:tr>
      <w:tr w14:paraId="28F59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jc w:val="center"/>
        </w:trPr>
        <w:tc>
          <w:tcPr>
            <w:tcW w:w="2327" w:type="pct"/>
            <w:vAlign w:val="center"/>
          </w:tcPr>
          <w:p w14:paraId="43F64F18">
            <w:pPr>
              <w:widowControl/>
              <w:autoSpaceDE/>
              <w:autoSpaceDN/>
              <w:spacing w:beforeLines="0" w:afterLines="0" w:line="360" w:lineRule="auto"/>
              <w:ind w:left="31" w:leftChars="15"/>
              <w:rPr>
                <w:rFonts w:hint="eastAsia" w:ascii="宋体" w:hAnsi="宋体" w:eastAsia="宋体" w:cs="宋体"/>
                <w:color w:val="auto"/>
                <w:kern w:val="28"/>
                <w:sz w:val="24"/>
                <w:u w:val="single"/>
              </w:rPr>
            </w:pPr>
            <w:r>
              <w:rPr>
                <w:rFonts w:hint="eastAsia" w:ascii="宋体" w:hAnsi="宋体" w:eastAsia="宋体" w:cs="宋体"/>
                <w:color w:val="auto"/>
                <w:kern w:val="28"/>
                <w:sz w:val="24"/>
              </w:rPr>
              <w:t>小写：¥</w:t>
            </w:r>
            <w:r>
              <w:rPr>
                <w:rFonts w:hint="eastAsia" w:ascii="宋体" w:hAnsi="宋体" w:eastAsia="宋体" w:cs="宋体"/>
                <w:color w:val="auto"/>
                <w:kern w:val="28"/>
                <w:sz w:val="24"/>
                <w:u w:val="single"/>
              </w:rPr>
              <w:t xml:space="preserve">              </w:t>
            </w:r>
          </w:p>
          <w:p w14:paraId="27E78B05">
            <w:pPr>
              <w:pStyle w:val="31"/>
              <w:autoSpaceDE/>
              <w:autoSpaceDN/>
              <w:spacing w:beforeLines="0" w:after="0" w:afterLines="0" w:line="360" w:lineRule="auto"/>
              <w:ind w:left="31" w:leftChars="15" w:firstLine="19" w:firstLineChars="8"/>
              <w:rPr>
                <w:rFonts w:hint="eastAsia" w:ascii="宋体" w:hAnsi="宋体" w:eastAsia="宋体" w:cs="宋体"/>
                <w:color w:val="auto"/>
                <w:sz w:val="24"/>
              </w:rPr>
            </w:pPr>
            <w:r>
              <w:rPr>
                <w:rFonts w:hint="eastAsia" w:ascii="宋体" w:hAnsi="宋体" w:eastAsia="宋体" w:cs="宋体"/>
                <w:color w:val="auto"/>
                <w:sz w:val="24"/>
                <w:lang w:eastAsia="zh-CN"/>
              </w:rPr>
              <w:t>大写：</w:t>
            </w:r>
            <w:r>
              <w:rPr>
                <w:rFonts w:hint="eastAsia" w:ascii="宋体" w:hAnsi="宋体" w:eastAsia="宋体" w:cs="宋体"/>
                <w:color w:val="auto"/>
                <w:kern w:val="28"/>
                <w:sz w:val="24"/>
                <w:lang w:eastAsia="zh-CN"/>
              </w:rPr>
              <w:t>人民币</w:t>
            </w:r>
            <w:r>
              <w:rPr>
                <w:rFonts w:hint="eastAsia" w:ascii="宋体" w:hAnsi="宋体" w:eastAsia="宋体" w:cs="宋体"/>
                <w:color w:val="auto"/>
                <w:kern w:val="28"/>
                <w:sz w:val="24"/>
                <w:u w:val="single"/>
              </w:rPr>
              <w:t xml:space="preserve">            </w:t>
            </w:r>
          </w:p>
        </w:tc>
        <w:tc>
          <w:tcPr>
            <w:tcW w:w="1751" w:type="pct"/>
            <w:vAlign w:val="center"/>
          </w:tcPr>
          <w:p w14:paraId="3B062739">
            <w:pPr>
              <w:autoSpaceDE/>
              <w:autoSpaceDN/>
              <w:spacing w:beforeLines="0" w:afterLines="0"/>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按照招标文件要求执行</w:t>
            </w:r>
          </w:p>
        </w:tc>
        <w:tc>
          <w:tcPr>
            <w:tcW w:w="922" w:type="pct"/>
            <w:vAlign w:val="center"/>
          </w:tcPr>
          <w:p w14:paraId="7F0F2D15">
            <w:pPr>
              <w:autoSpaceDE/>
              <w:autoSpaceDN/>
              <w:spacing w:beforeLines="0" w:afterLines="0"/>
              <w:jc w:val="center"/>
              <w:rPr>
                <w:rFonts w:hint="eastAsia" w:ascii="宋体" w:hAnsi="宋体" w:eastAsia="宋体" w:cs="宋体"/>
                <w:color w:val="auto"/>
                <w:sz w:val="24"/>
                <w:lang w:eastAsia="zh-CN"/>
              </w:rPr>
            </w:pPr>
          </w:p>
        </w:tc>
      </w:tr>
    </w:tbl>
    <w:p w14:paraId="074E0D33">
      <w:pPr>
        <w:autoSpaceDE/>
        <w:autoSpaceDN/>
        <w:spacing w:beforeLines="0" w:afterLines="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注：</w:t>
      </w:r>
    </w:p>
    <w:p w14:paraId="71DF3AA1">
      <w:pPr>
        <w:autoSpaceDE/>
        <w:autoSpaceDN/>
        <w:spacing w:beforeLines="0" w:afterLines="0"/>
        <w:rPr>
          <w:rFonts w:hint="eastAsia" w:ascii="宋体" w:hAnsi="宋体" w:eastAsia="宋体" w:cs="宋体"/>
          <w:color w:val="auto"/>
          <w:sz w:val="24"/>
          <w:szCs w:val="24"/>
          <w:lang w:eastAsia="zh-CN"/>
        </w:rPr>
      </w:pPr>
      <w:bookmarkStart w:id="206" w:name="_Hlk67046034"/>
      <w:bookmarkStart w:id="207" w:name="_Hlk111934776"/>
      <w:r>
        <w:rPr>
          <w:rFonts w:hint="eastAsia" w:ascii="宋体" w:hAnsi="宋体" w:eastAsia="宋体" w:cs="宋体"/>
          <w:color w:val="auto"/>
          <w:sz w:val="24"/>
          <w:szCs w:val="24"/>
          <w:lang w:eastAsia="zh-CN"/>
        </w:rPr>
        <w:t>1.中文大写金额用汉字，如壹、贰、叁、肆、伍、陆、柒、捌、玖、拾、佰、仟、万、亿、元、角、分、零、整（正）等。</w:t>
      </w:r>
    </w:p>
    <w:p w14:paraId="49F8ED60">
      <w:pPr>
        <w:autoSpaceDE/>
        <w:autoSpaceDN/>
        <w:spacing w:beforeLines="0" w:afterLines="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2.投标报价的小数点后保留两位有效数。</w:t>
      </w:r>
    </w:p>
    <w:bookmarkEnd w:id="206"/>
    <w:p w14:paraId="6132D32F">
      <w:pPr>
        <w:autoSpaceDE/>
        <w:autoSpaceDN/>
        <w:spacing w:beforeLines="0" w:afterLines="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3.报价超过最高限价的，将作无效投标处理</w:t>
      </w:r>
      <w:bookmarkEnd w:id="207"/>
      <w:r>
        <w:rPr>
          <w:rFonts w:hint="eastAsia" w:ascii="宋体" w:hAnsi="宋体" w:eastAsia="宋体" w:cs="宋体"/>
          <w:b/>
          <w:bCs/>
          <w:color w:val="auto"/>
          <w:sz w:val="24"/>
          <w:szCs w:val="24"/>
          <w:lang w:eastAsia="zh-CN"/>
        </w:rPr>
        <w:t>。</w:t>
      </w:r>
    </w:p>
    <w:p w14:paraId="3B1D15DD">
      <w:pPr>
        <w:pStyle w:val="25"/>
        <w:autoSpaceDE/>
        <w:autoSpaceDN/>
        <w:spacing w:beforeLines="0" w:afterLines="0"/>
        <w:ind w:firstLine="0" w:firstLineChars="0"/>
        <w:jc w:val="both"/>
        <w:rPr>
          <w:rFonts w:hint="eastAsia" w:ascii="宋体" w:hAnsi="宋体" w:eastAsia="宋体" w:cs="宋体"/>
          <w:color w:val="auto"/>
          <w:sz w:val="21"/>
          <w:szCs w:val="21"/>
        </w:rPr>
      </w:pPr>
    </w:p>
    <w:p w14:paraId="282FE223">
      <w:pPr>
        <w:pStyle w:val="25"/>
        <w:autoSpaceDE/>
        <w:autoSpaceDN/>
        <w:spacing w:beforeLines="0" w:afterLines="0"/>
        <w:ind w:firstLine="0" w:firstLineChars="0"/>
        <w:jc w:val="both"/>
        <w:rPr>
          <w:rFonts w:hint="eastAsia" w:ascii="宋体" w:hAnsi="宋体" w:eastAsia="宋体" w:cs="宋体"/>
          <w:color w:val="auto"/>
          <w:sz w:val="21"/>
          <w:szCs w:val="21"/>
        </w:rPr>
      </w:pPr>
    </w:p>
    <w:p w14:paraId="1004CF61">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46312ECC">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52514510">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p>
    <w:p w14:paraId="0768709A">
      <w:pPr>
        <w:pStyle w:val="25"/>
        <w:autoSpaceDE/>
        <w:autoSpaceDN/>
        <w:spacing w:beforeLines="0" w:afterLines="0"/>
        <w:ind w:firstLine="0" w:firstLineChars="0"/>
        <w:jc w:val="right"/>
        <w:rPr>
          <w:rFonts w:hint="eastAsia" w:ascii="宋体" w:hAnsi="宋体" w:eastAsia="宋体" w:cs="宋体"/>
          <w:color w:val="auto"/>
          <w:sz w:val="21"/>
          <w:szCs w:val="21"/>
        </w:rPr>
      </w:pPr>
    </w:p>
    <w:p w14:paraId="58A74FB3">
      <w:pPr>
        <w:widowControl/>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rPr>
        <w:br w:type="page"/>
      </w:r>
    </w:p>
    <w:p w14:paraId="453AC72C">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08" w:name="_Toc104131910"/>
      <w:bookmarkStart w:id="209" w:name="_Toc24343"/>
      <w:r>
        <w:rPr>
          <w:rFonts w:hint="eastAsia" w:ascii="宋体" w:hAnsi="宋体" w:eastAsia="宋体" w:cs="宋体"/>
          <w:b/>
          <w:bCs/>
          <w:color w:val="auto"/>
        </w:rPr>
        <w:t>分项报价表</w:t>
      </w:r>
      <w:bookmarkEnd w:id="208"/>
      <w:r>
        <w:rPr>
          <w:rFonts w:hint="eastAsia" w:ascii="宋体" w:hAnsi="宋体" w:eastAsia="宋体" w:cs="宋体"/>
          <w:b/>
          <w:bCs/>
          <w:color w:val="auto"/>
          <w:lang w:eastAsia="zh-CN"/>
        </w:rPr>
        <w:t>（</w:t>
      </w:r>
      <w:r>
        <w:rPr>
          <w:rFonts w:hint="eastAsia" w:ascii="宋体" w:hAnsi="宋体" w:eastAsia="宋体" w:cs="宋体"/>
          <w:b/>
          <w:bCs/>
          <w:color w:val="auto"/>
          <w:lang w:val="en-US" w:eastAsia="zh-CN"/>
        </w:rPr>
        <w:t>采购包1</w:t>
      </w:r>
      <w:r>
        <w:rPr>
          <w:rFonts w:hint="eastAsia" w:ascii="宋体" w:hAnsi="宋体" w:eastAsia="宋体" w:cs="宋体"/>
          <w:b/>
          <w:bCs/>
          <w:color w:val="auto"/>
          <w:lang w:eastAsia="zh-CN"/>
        </w:rPr>
        <w:t>）</w:t>
      </w:r>
      <w:bookmarkEnd w:id="209"/>
    </w:p>
    <w:p w14:paraId="30B40124">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分项报价表</w:t>
      </w:r>
    </w:p>
    <w:p w14:paraId="7AE86CBF">
      <w:pPr>
        <w:autoSpaceDE/>
        <w:autoSpaceDN/>
        <w:spacing w:beforeLines="0" w:afterLines="0"/>
        <w:rPr>
          <w:rFonts w:hint="eastAsia" w:ascii="宋体" w:hAnsi="宋体" w:eastAsia="宋体" w:cs="宋体"/>
          <w:bCs/>
          <w:color w:val="auto"/>
          <w:sz w:val="24"/>
        </w:rPr>
      </w:pPr>
      <w:r>
        <w:rPr>
          <w:rFonts w:hint="eastAsia" w:ascii="宋体" w:hAnsi="宋体" w:eastAsia="宋体" w:cs="宋体"/>
          <w:bCs/>
          <w:color w:val="auto"/>
          <w:sz w:val="24"/>
        </w:rPr>
        <w:t>项目名称：</w:t>
      </w:r>
      <w:r>
        <w:rPr>
          <w:rFonts w:hint="eastAsia" w:ascii="宋体" w:hAnsi="宋体" w:eastAsia="宋体" w:cs="宋体"/>
          <w:bCs/>
          <w:color w:val="auto"/>
          <w:sz w:val="24"/>
          <w:u w:val="single"/>
        </w:rPr>
        <w:t xml:space="preserve">                 </w:t>
      </w:r>
      <w:r>
        <w:rPr>
          <w:rFonts w:hint="eastAsia" w:ascii="宋体" w:hAnsi="宋体" w:eastAsia="宋体" w:cs="宋体"/>
          <w:bCs/>
          <w:color w:val="auto"/>
          <w:sz w:val="24"/>
        </w:rPr>
        <w:t xml:space="preserve">         </w:t>
      </w:r>
    </w:p>
    <w:p w14:paraId="6602011B">
      <w:pPr>
        <w:autoSpaceDE/>
        <w:autoSpaceDN/>
        <w:spacing w:beforeLines="0" w:afterLines="0"/>
        <w:rPr>
          <w:rFonts w:hint="eastAsia" w:ascii="宋体" w:hAnsi="宋体" w:eastAsia="宋体" w:cs="宋体"/>
          <w:b/>
          <w:color w:val="auto"/>
          <w:sz w:val="24"/>
          <w:u w:val="single"/>
        </w:rPr>
      </w:pPr>
      <w:r>
        <w:rPr>
          <w:rFonts w:hint="eastAsia" w:ascii="宋体" w:hAnsi="宋体" w:eastAsia="宋体" w:cs="宋体"/>
          <w:bCs/>
          <w:color w:val="auto"/>
          <w:sz w:val="24"/>
        </w:rPr>
        <w:t>项目编号：</w:t>
      </w:r>
      <w:r>
        <w:rPr>
          <w:rFonts w:hint="eastAsia" w:ascii="宋体" w:hAnsi="宋体" w:eastAsia="宋体" w:cs="宋体"/>
          <w:bCs/>
          <w:color w:val="auto"/>
          <w:sz w:val="24"/>
          <w:u w:val="single"/>
        </w:rPr>
        <w:t xml:space="preserve">           </w:t>
      </w:r>
      <w:r>
        <w:rPr>
          <w:rFonts w:hint="eastAsia" w:ascii="宋体" w:hAnsi="宋体" w:eastAsia="宋体" w:cs="宋体"/>
          <w:b/>
          <w:color w:val="auto"/>
          <w:sz w:val="24"/>
          <w:u w:val="single"/>
        </w:rPr>
        <w:t xml:space="preserve">      </w:t>
      </w:r>
    </w:p>
    <w:p w14:paraId="003F1B83">
      <w:pPr>
        <w:autoSpaceDE/>
        <w:autoSpaceDN/>
        <w:spacing w:beforeLines="0" w:afterLines="0"/>
        <w:rPr>
          <w:rFonts w:hint="eastAsia" w:ascii="宋体" w:hAnsi="宋体" w:eastAsia="宋体" w:cs="宋体"/>
          <w:color w:val="auto"/>
          <w:sz w:val="24"/>
          <w:szCs w:val="22"/>
        </w:rPr>
      </w:pPr>
      <w:r>
        <w:rPr>
          <w:rFonts w:hint="eastAsia" w:ascii="宋体" w:hAnsi="宋体" w:eastAsia="宋体" w:cs="宋体"/>
          <w:color w:val="auto"/>
          <w:sz w:val="24"/>
          <w:szCs w:val="28"/>
          <w:lang w:val="en-US" w:eastAsia="zh-CN"/>
        </w:rPr>
        <w:t>采 购 包：</w:t>
      </w:r>
      <w:r>
        <w:rPr>
          <w:rFonts w:hint="eastAsia" w:ascii="宋体" w:hAnsi="宋体" w:eastAsia="宋体" w:cs="宋体"/>
          <w:bCs/>
          <w:color w:val="auto"/>
          <w:sz w:val="24"/>
          <w:szCs w:val="22"/>
          <w:u w:val="single"/>
        </w:rPr>
        <w:t xml:space="preserve"> </w:t>
      </w:r>
      <w:r>
        <w:rPr>
          <w:rFonts w:hint="eastAsia" w:ascii="宋体" w:hAnsi="宋体" w:eastAsia="宋体" w:cs="宋体"/>
          <w:bCs/>
          <w:color w:val="auto"/>
          <w:sz w:val="24"/>
          <w:szCs w:val="22"/>
          <w:u w:val="single"/>
          <w:lang w:val="en-US" w:eastAsia="zh-CN"/>
        </w:rPr>
        <w:t>采购包1</w:t>
      </w:r>
      <w:r>
        <w:rPr>
          <w:rFonts w:hint="eastAsia" w:ascii="宋体" w:hAnsi="宋体" w:eastAsia="宋体" w:cs="宋体"/>
          <w:b/>
          <w:color w:val="auto"/>
          <w:sz w:val="24"/>
          <w:szCs w:val="22"/>
          <w:u w:val="single"/>
        </w:rPr>
        <w:t xml:space="preserve"> </w:t>
      </w:r>
    </w:p>
    <w:p w14:paraId="5B03442B">
      <w:pPr>
        <w:pStyle w:val="25"/>
        <w:autoSpaceDE/>
        <w:autoSpaceDN/>
        <w:spacing w:beforeLines="0" w:afterLines="0"/>
        <w:ind w:firstLine="0" w:firstLineChars="0"/>
        <w:jc w:val="right"/>
        <w:rPr>
          <w:rFonts w:hint="eastAsia" w:ascii="宋体" w:hAnsi="宋体" w:eastAsia="宋体" w:cs="宋体"/>
          <w:color w:val="auto"/>
        </w:rPr>
      </w:pPr>
      <w:r>
        <w:rPr>
          <w:rFonts w:hint="eastAsia" w:ascii="宋体" w:hAnsi="宋体" w:eastAsia="宋体" w:cs="宋体"/>
          <w:color w:val="auto"/>
        </w:rPr>
        <w:t>货币及单位：人民币/元</w:t>
      </w:r>
    </w:p>
    <w:tbl>
      <w:tblPr>
        <w:tblStyle w:val="32"/>
        <w:tblW w:w="4995"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2"/>
        <w:gridCol w:w="3977"/>
        <w:gridCol w:w="719"/>
        <w:gridCol w:w="630"/>
        <w:gridCol w:w="674"/>
        <w:gridCol w:w="1024"/>
        <w:gridCol w:w="869"/>
        <w:gridCol w:w="1409"/>
      </w:tblGrid>
      <w:tr w14:paraId="65EC3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jc w:val="center"/>
        </w:trPr>
        <w:tc>
          <w:tcPr>
            <w:tcW w:w="275"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D2735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2019"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583B1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包1标的被装品种</w:t>
            </w:r>
          </w:p>
        </w:tc>
        <w:tc>
          <w:tcPr>
            <w:tcW w:w="365"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AE3DA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品牌</w:t>
            </w:r>
          </w:p>
        </w:tc>
        <w:tc>
          <w:tcPr>
            <w:tcW w:w="320"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01994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产地</w:t>
            </w:r>
          </w:p>
        </w:tc>
        <w:tc>
          <w:tcPr>
            <w:tcW w:w="342"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B1973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制造商名称</w:t>
            </w:r>
          </w:p>
        </w:tc>
        <w:tc>
          <w:tcPr>
            <w:tcW w:w="520"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CBE60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数量（件</w:t>
            </w:r>
            <w:r>
              <w:rPr>
                <w:rFonts w:hint="eastAsia" w:cs="宋体"/>
                <w:b/>
                <w:bCs/>
                <w:i w:val="0"/>
                <w:iCs w:val="0"/>
                <w:color w:val="auto"/>
                <w:kern w:val="0"/>
                <w:sz w:val="21"/>
                <w:szCs w:val="21"/>
                <w:u w:val="none"/>
                <w:lang w:val="en-US" w:eastAsia="zh-CN" w:bidi="ar"/>
              </w:rPr>
              <w:t>/套</w:t>
            </w:r>
            <w:r>
              <w:rPr>
                <w:rFonts w:hint="eastAsia" w:ascii="宋体" w:hAnsi="宋体" w:eastAsia="宋体" w:cs="宋体"/>
                <w:b/>
                <w:bCs/>
                <w:i w:val="0"/>
                <w:iCs w:val="0"/>
                <w:color w:val="auto"/>
                <w:kern w:val="0"/>
                <w:sz w:val="21"/>
                <w:szCs w:val="21"/>
                <w:u w:val="none"/>
                <w:lang w:val="en-US" w:eastAsia="zh-CN" w:bidi="ar"/>
              </w:rPr>
              <w:t>）</w:t>
            </w:r>
          </w:p>
        </w:tc>
        <w:tc>
          <w:tcPr>
            <w:tcW w:w="441"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A057B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单价</w:t>
            </w:r>
          </w:p>
          <w:p w14:paraId="6088BF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（元）</w:t>
            </w:r>
          </w:p>
        </w:tc>
        <w:tc>
          <w:tcPr>
            <w:tcW w:w="715"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CCB6A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总金额（元）</w:t>
            </w:r>
          </w:p>
        </w:tc>
      </w:tr>
      <w:tr w14:paraId="08647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338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757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春秋常服（男）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7E4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0E1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AC2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C72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31D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DF2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4173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E1A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931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春秋常服（女）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09B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F23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BCB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24F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B9E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D6E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CE5E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B21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410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冬常服（男）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E30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559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3AB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09D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7DB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27B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3EC6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D15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7CC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冬常服（女）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F13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646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E29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AD7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BD9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EC8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9B12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82C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09A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移民管理警察春秋执勤服（男/调节款）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6438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71F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414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083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260</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AAF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FED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B1F7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D46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CC3A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移民管理警察春秋执勤服（男/普通款）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472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EFF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BE9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CA0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418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175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626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A68B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543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FE03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移民管理警察春秋执勤服（女/调节款）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BA9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1DD3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165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267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88B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0CF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BECF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FF32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CA9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移民管理警察春秋执勤服（女/普通款）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42F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EDF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EAF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4AB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7F1E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2B1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18AD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3D7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36D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移民管理警察冬执勤服（男/调节款）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90F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FE9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ADE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8CD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693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9A9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ABDE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D30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919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移民管理警察冬执勤服（男/普通款）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71F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C2C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B6A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933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C81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B21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1515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1FF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2E1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移民管理警察冬执勤服（女/调节款）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597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7BE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AD0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78B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4F0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C5C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99B1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3EC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3D1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移民管理警察冬执勤服（女/普通款）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295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8BF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7B6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817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B3F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222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EFD7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77F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7D96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男高警）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E7F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EFB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AA6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381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2D99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584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13C9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A23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788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男高警）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92C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D57B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053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1CA9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4C0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63F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B255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509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26E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女高警）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FF3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732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2DF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E0D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C7A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6EC4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58F1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BA6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327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女高警）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F95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423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307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6DE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056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CDA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26B3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4B3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8B3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男普警）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28C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608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85B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3CC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590</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9AC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62E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0396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872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12A4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男普警）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00D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FAD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784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D19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35C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FD1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EAD4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DED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9F4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内穿衬衣（棉涤斜纹布 女普警）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6E7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CCD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C58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FF3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363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1A6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3E35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AFB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C15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内穿衬衣（棉涤莱赛尔斜纹布 女普警）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C8A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4A0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3D6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FA1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7C0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95E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34EC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2AD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2BE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移民管理警察长袖夏执勤服（男/高警）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242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36F4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AFA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6CB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93A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BAA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9DBD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EFA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7DD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移民管理警察长袖夏执勤服（女/高警）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22B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F6E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506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FF6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B6E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663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6F54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8EC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D969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移民管理警察长袖夏执勤服（男/普警）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9E8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134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8F0E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594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866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9217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765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1F64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680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DE0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移民管理警察长袖夏执勤服（女/普警）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43E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20E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82B3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A22E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32FC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B20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6587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53D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39E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移民管理警察短袖夏执勤服（男/高警）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99F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FA3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14A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6DF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78DB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775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7C4D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6B2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490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移民管理警察短袖夏执勤服（女/高警）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D18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DDB1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7B2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FE7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5B2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120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D548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E26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871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移民管理警察短袖夏执勤服（男/普警）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9EF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F91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FD3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608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1513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8F2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291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DA88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4F7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4D7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移民管理警察短袖夏执勤服（女/普警）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1790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0A0D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E5C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168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544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EFF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4E0A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2620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5E7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616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移民管理警察执勤裤（男/调节款）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C22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B50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D43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8E6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1564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B4BD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27F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C161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74C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B35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移民管理警察夏执勤裤（男/普通款）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704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0F7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758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207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1115</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BC1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6D6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D545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6BC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DE8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移民管理警察执勤裤（女/调节款）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B690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600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2FB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E6C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FD6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C85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2CEB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167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CED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移民管理警察夏执勤裤（女/普通款）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C86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A05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55F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C91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920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34F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82D4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484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358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裙子</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622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1900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3E4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8EC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37</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ED5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C96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CAA9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25A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25D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雨衣（男）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539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E0B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906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33C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C5D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D263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5BF4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268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438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雨衣（女）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142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7D9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057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B2E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121</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CD5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173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B70F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55F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001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移民管理警察秋冬作训服（男/调节款）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7AE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D9A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3F4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43A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62</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AC8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2E1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ABB7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71A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37</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F86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移民管理警察秋冬作训服（男/普通款）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6D0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FF7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EAF0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53C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1D0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03F1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91D4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2DD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524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移民管理警察长袖夏作训服（男/调节款）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F1A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06C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0F5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689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B8C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0AF6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6D44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AD6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D77B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移民管理警察长袖夏作训服（男/普通款）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1CF3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04D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CB6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97C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56A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74D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B87A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D9A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010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移民管理警察短袖夏作训服（男/调节款）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C8A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F51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420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A8C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308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545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5901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F9B3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5D5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移民管理警察短袖夏作训服（男/普通款）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200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FBC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51EE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0A2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763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784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D789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C35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FBB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移民管理警察秋冬作训服（女/调节款）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B6A1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B3E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636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F70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683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2E8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F506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E08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713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移民管理警察秋冬作训服（女/普通款）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7D4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287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900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EA24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785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94B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CF42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82A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967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移民管理警察长袖夏作训服（女/调节款）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671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186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937E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172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ED5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6DA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34B7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23BE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45</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548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移民管理警察长袖夏作训服（女/普通款）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A3B1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914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286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B6D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AA0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C86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04A5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A48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E98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移民管理警察短袖夏作训服（女/调节款）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9A5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661D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BB9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5D0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602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79B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204D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F9C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E65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移民管理警察短袖夏作训服（女/普通款）</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36ED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14E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C74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508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867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401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C799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9F4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12B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移民管理警察长款多功能服（男）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E38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CC2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A7D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9E5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D67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24F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E5CE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E40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620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移民管理警察长款多功能服（女）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9B1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D5B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148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4F1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100</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F20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954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46FE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075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2EF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移民管理警察短款多功能服（男）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A623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C91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623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C0C9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220</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2D89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1D1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3328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4AD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072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移民管理警察短款多功能服（女）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3D90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E0D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11D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957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41F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ABC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7BB1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6C5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9A9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警礼服（男）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69F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4C5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F2A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3CF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B20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389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FB85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FA3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0E9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警礼服（女）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651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0DE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C5E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BD1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44F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F15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54A1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D13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716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礼服白衬衣（男）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920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34AE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F20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A0A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241</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FC2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EC4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CDD4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7AC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55</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F98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礼服白衬衣（女）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96F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D3B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59B4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AA0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3FB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94A5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689C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443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56</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5AA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V领毛针织套服（女）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0E1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392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1C7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4C7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F48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886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D9C8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3BD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57</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D3A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V领毛针织套服（男）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84A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B65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5ED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A42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CD8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026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05D7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3AD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3AC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V领毛针织上衣（男）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278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C0E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BC2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C7EB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731</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088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0B7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E6C1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571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581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V领毛针织上衣（女）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958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E30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3FB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836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4309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532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1FD6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B57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60</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A84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长袖圆领毛针织T恤衫（男）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357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907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A27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46E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1150</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DA8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606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A94C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244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9BB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长袖圆领毛针织T恤衫（女）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F72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F484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147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5DE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585</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01DA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388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EC8F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7AE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62</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1614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短袖圆领针织T恤衫（男）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0A1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79E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8DA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520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3069</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E0E6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95B5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B85A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610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67D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短袖圆领针织T恤衫（女）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017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794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6FC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D0A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1028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E45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88F4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FB8C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98F5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BF3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移民管理警察执勤腰带（男）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D94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C1E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C7D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82E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1231</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FF8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9E5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9CE1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B8B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65</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804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移民管理警察执勤腰带（女）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DFC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DEB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998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C0C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512</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701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679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3BD2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869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66</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612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移民管理警察作训腰带（男）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613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B72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117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ED3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486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D04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AA9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FD28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C12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67</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776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移民管理警察作训腰带（女）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D22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8C35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0FE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CE4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697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908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8202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B9E1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6EB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外腰带（男）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EF5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BAE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B16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2D30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269</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4B1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948C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A57B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BE11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4F0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外腰带（女）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ABE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953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22A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C1E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AE0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17A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2A23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E87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70</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E9B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点塑白针织手套（男）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CDD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CD4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E40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20B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235</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12B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2F5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5F4D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D75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C32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点塑白针织手套（女）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AC3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87B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427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1EC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2E8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E4F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431C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17B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72</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920F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绒手套（男）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33B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D31A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730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FDA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469</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058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EF3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C741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24C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B60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绒手套（女）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72F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8DA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B62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D56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209</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7369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89A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B91E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15D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549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毛皮手套（男）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59F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BB68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2FEC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87B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479</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E74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D4A4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04F5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ACD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75</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4101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毛皮手套（女）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D03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3B0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A2A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E00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232</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859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8A2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3EAB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A5A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76</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903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厚袜（男）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BA74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A68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B02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A71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7988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A59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228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7EEB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9B52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77</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213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厚袜（女）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EAD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BEA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ED2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B2F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3969</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2C9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DEB5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8CA4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F140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6AD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薄袜（男）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90C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0DD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0C8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CF2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9904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E87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070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7B68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0E5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9EF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薄袜（女）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0F1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449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F4F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0E2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5073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8B4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60B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AF0B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797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80</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92B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373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7FB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FA7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68A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737</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EC1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6A8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6D51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4CF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265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礼服领带</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1B1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70F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478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1D7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159</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EC6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82E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F995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6EE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82</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A755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领带夹（男）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B2C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756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C1E4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F00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706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9E1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575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537F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A9D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1B4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领带夹（女）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8D8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F61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2A8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C8A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9C8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B52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2108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8B4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FE6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领花</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61F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F02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233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F5B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DF0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15B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DDB8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242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85</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3DC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礼服领花</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A28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B57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B40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876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150</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B23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505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C4DB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96C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86</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29D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绶带（男）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77E5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621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59B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B55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250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7246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7844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147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87</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C36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绶带（女）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8FC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1B7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471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E95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39F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8F5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B29F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372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C65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大檐帽（男）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EFC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9EE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F34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DFB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7C1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033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AEF3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90B7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FE8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大檐凉帽（男）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C87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419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2B5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2E1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93</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136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DB8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861A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C1E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90</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03D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礼服大檐帽（男）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141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E51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9C2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4C5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49</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C59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EC9F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3BBB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096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BA5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礼服卷檐帽（女）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F20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50E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C7F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0D66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BD4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8C0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F329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A6F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92</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D0C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女布帽（女）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6BB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EDD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482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CA6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87</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C47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E91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47BD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262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5E0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女凉帽（女）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D16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66B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1B2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2AF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47B4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2DD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A1BD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F2A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387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布面平剪绒帽</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EE6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FBB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2B2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2F9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71</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628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880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E36B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C23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95</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7BF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布面羊剪绒帽</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E00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783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1DD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9BD9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97</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AEE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0B4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2E3D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10AD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96</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0F6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移民管理警察夏执勤帽（男）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954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5F1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CCC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90C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362</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00E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361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E0A7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9131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97</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480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移民管理警察夏执勤帽（女）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989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1A6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30F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F2E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92</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D03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23B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2F4C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528B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B5D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移民管理警察春秋执勤帽(男)</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DF4B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7BF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440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A3A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237</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5DA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09C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A09B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FFF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5ACA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移民管理警察春秋执勤帽(女)</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F77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DFC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90A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5F1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134</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5C5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7D7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B681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2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7F6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合计</w:t>
            </w:r>
          </w:p>
        </w:tc>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239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682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B99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E3D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54888</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8CE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7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BA1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 xml:space="preserve"> </w:t>
            </w:r>
          </w:p>
        </w:tc>
      </w:tr>
    </w:tbl>
    <w:p w14:paraId="1E2E1815">
      <w:pPr>
        <w:autoSpaceDE/>
        <w:autoSpaceDN/>
        <w:spacing w:beforeLines="0" w:afterLines="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注：</w:t>
      </w:r>
    </w:p>
    <w:p w14:paraId="46621C2A">
      <w:pPr>
        <w:autoSpaceDE/>
        <w:autoSpaceDN/>
        <w:spacing w:beforeLines="0" w:afterLines="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1.投标报价的小数点后保留两位有效数。</w:t>
      </w:r>
    </w:p>
    <w:p w14:paraId="392EF43E">
      <w:pPr>
        <w:autoSpaceDE/>
        <w:autoSpaceDN/>
        <w:spacing w:beforeLines="0" w:afterLines="0"/>
        <w:rPr>
          <w:rFonts w:hint="eastAsia" w:ascii="宋体" w:hAnsi="宋体" w:eastAsia="宋体" w:cs="宋体"/>
          <w:color w:val="auto"/>
          <w:sz w:val="21"/>
          <w:szCs w:val="21"/>
        </w:rPr>
      </w:pPr>
      <w:r>
        <w:rPr>
          <w:rFonts w:hint="eastAsia" w:ascii="宋体" w:hAnsi="宋体" w:eastAsia="宋体" w:cs="宋体"/>
          <w:b/>
          <w:bCs/>
          <w:color w:val="auto"/>
          <w:sz w:val="24"/>
          <w:szCs w:val="24"/>
          <w:lang w:eastAsia="zh-CN"/>
        </w:rPr>
        <w:t>2.报价超过最高限价的，将作无效投标处理。</w:t>
      </w:r>
    </w:p>
    <w:p w14:paraId="4F844E67">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3110AD07">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7B5F09C8">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rPr>
        <w:sectPr>
          <w:footerReference r:id="rId8" w:type="default"/>
          <w:pgSz w:w="11906" w:h="16838"/>
          <w:pgMar w:top="1134" w:right="1134" w:bottom="1134" w:left="1134" w:header="426" w:footer="751" w:gutter="0"/>
          <w:pgNumType w:fmt="decimal"/>
          <w:cols w:space="0" w:num="1"/>
          <w:rtlGutter w:val="0"/>
          <w:docGrid w:type="lines" w:linePitch="312" w:charSpace="0"/>
        </w:sect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p>
    <w:p w14:paraId="6DD17758">
      <w:pPr>
        <w:pStyle w:val="25"/>
        <w:numPr>
          <w:ilvl w:val="0"/>
          <w:numId w:val="17"/>
        </w:numPr>
        <w:autoSpaceDE/>
        <w:autoSpaceDN/>
        <w:spacing w:beforeLines="0" w:afterLines="0"/>
        <w:ind w:firstLineChars="0"/>
        <w:outlineLvl w:val="1"/>
        <w:rPr>
          <w:rFonts w:hint="eastAsia" w:ascii="宋体" w:hAnsi="宋体" w:eastAsia="宋体" w:cs="宋体"/>
          <w:color w:val="auto"/>
        </w:rPr>
      </w:pPr>
      <w:bookmarkStart w:id="210" w:name="_Toc13043"/>
      <w:r>
        <w:rPr>
          <w:rFonts w:hint="eastAsia" w:ascii="宋体" w:hAnsi="宋体" w:eastAsia="宋体" w:cs="宋体"/>
          <w:b/>
          <w:bCs/>
          <w:color w:val="auto"/>
        </w:rPr>
        <w:t>分项报价表</w:t>
      </w:r>
      <w:r>
        <w:rPr>
          <w:rFonts w:hint="eastAsia" w:ascii="宋体" w:hAnsi="宋体" w:eastAsia="宋体" w:cs="宋体"/>
          <w:b/>
          <w:bCs/>
          <w:color w:val="auto"/>
          <w:lang w:eastAsia="zh-CN"/>
        </w:rPr>
        <w:t>（</w:t>
      </w:r>
      <w:r>
        <w:rPr>
          <w:rFonts w:hint="eastAsia" w:ascii="宋体" w:hAnsi="宋体" w:eastAsia="宋体" w:cs="宋体"/>
          <w:b/>
          <w:bCs/>
          <w:color w:val="auto"/>
          <w:lang w:val="en-US" w:eastAsia="zh-CN"/>
        </w:rPr>
        <w:t>采购包2</w:t>
      </w:r>
      <w:r>
        <w:rPr>
          <w:rFonts w:hint="eastAsia" w:ascii="宋体" w:hAnsi="宋体" w:eastAsia="宋体" w:cs="宋体"/>
          <w:b/>
          <w:bCs/>
          <w:color w:val="auto"/>
          <w:lang w:eastAsia="zh-CN"/>
        </w:rPr>
        <w:t>）</w:t>
      </w:r>
      <w:bookmarkEnd w:id="210"/>
    </w:p>
    <w:p w14:paraId="2705250C">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分项报价表</w:t>
      </w:r>
    </w:p>
    <w:p w14:paraId="6346AF6C">
      <w:pPr>
        <w:autoSpaceDE/>
        <w:autoSpaceDN/>
        <w:spacing w:beforeLines="0" w:afterLines="0"/>
        <w:rPr>
          <w:rFonts w:hint="eastAsia" w:ascii="宋体" w:hAnsi="宋体" w:eastAsia="宋体" w:cs="宋体"/>
          <w:bCs/>
          <w:color w:val="auto"/>
          <w:sz w:val="24"/>
        </w:rPr>
      </w:pPr>
      <w:r>
        <w:rPr>
          <w:rFonts w:hint="eastAsia" w:ascii="宋体" w:hAnsi="宋体" w:eastAsia="宋体" w:cs="宋体"/>
          <w:bCs/>
          <w:color w:val="auto"/>
          <w:sz w:val="24"/>
        </w:rPr>
        <w:t>项目名称：</w:t>
      </w:r>
      <w:r>
        <w:rPr>
          <w:rFonts w:hint="eastAsia" w:ascii="宋体" w:hAnsi="宋体" w:eastAsia="宋体" w:cs="宋体"/>
          <w:bCs/>
          <w:color w:val="auto"/>
          <w:sz w:val="24"/>
          <w:u w:val="single"/>
        </w:rPr>
        <w:t xml:space="preserve">                 </w:t>
      </w:r>
      <w:r>
        <w:rPr>
          <w:rFonts w:hint="eastAsia" w:ascii="宋体" w:hAnsi="宋体" w:eastAsia="宋体" w:cs="宋体"/>
          <w:bCs/>
          <w:color w:val="auto"/>
          <w:sz w:val="24"/>
        </w:rPr>
        <w:t xml:space="preserve">         </w:t>
      </w:r>
    </w:p>
    <w:p w14:paraId="231FB850">
      <w:pPr>
        <w:autoSpaceDE/>
        <w:autoSpaceDN/>
        <w:spacing w:beforeLines="0" w:afterLines="0"/>
        <w:rPr>
          <w:rFonts w:hint="eastAsia" w:ascii="宋体" w:hAnsi="宋体" w:eastAsia="宋体" w:cs="宋体"/>
          <w:b/>
          <w:color w:val="auto"/>
          <w:sz w:val="24"/>
          <w:u w:val="single"/>
        </w:rPr>
      </w:pPr>
      <w:r>
        <w:rPr>
          <w:rFonts w:hint="eastAsia" w:ascii="宋体" w:hAnsi="宋体" w:eastAsia="宋体" w:cs="宋体"/>
          <w:bCs/>
          <w:color w:val="auto"/>
          <w:sz w:val="24"/>
        </w:rPr>
        <w:t>项目编号：</w:t>
      </w:r>
      <w:r>
        <w:rPr>
          <w:rFonts w:hint="eastAsia" w:ascii="宋体" w:hAnsi="宋体" w:eastAsia="宋体" w:cs="宋体"/>
          <w:bCs/>
          <w:color w:val="auto"/>
          <w:sz w:val="24"/>
          <w:u w:val="single"/>
        </w:rPr>
        <w:t xml:space="preserve">           </w:t>
      </w:r>
      <w:r>
        <w:rPr>
          <w:rFonts w:hint="eastAsia" w:ascii="宋体" w:hAnsi="宋体" w:eastAsia="宋体" w:cs="宋体"/>
          <w:b/>
          <w:color w:val="auto"/>
          <w:sz w:val="24"/>
          <w:u w:val="single"/>
        </w:rPr>
        <w:t xml:space="preserve">      </w:t>
      </w:r>
    </w:p>
    <w:p w14:paraId="7BA6F6B4">
      <w:pPr>
        <w:autoSpaceDE/>
        <w:autoSpaceDN/>
        <w:spacing w:beforeLines="0" w:afterLines="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采 购 包：</w:t>
      </w:r>
      <w:r>
        <w:rPr>
          <w:rFonts w:hint="eastAsia" w:ascii="宋体" w:hAnsi="宋体" w:eastAsia="宋体" w:cs="宋体"/>
          <w:bCs/>
          <w:color w:val="auto"/>
          <w:sz w:val="24"/>
          <w:szCs w:val="24"/>
          <w:u w:val="single"/>
        </w:rPr>
        <w:t xml:space="preserve"> </w:t>
      </w:r>
      <w:r>
        <w:rPr>
          <w:rFonts w:hint="eastAsia" w:ascii="宋体" w:hAnsi="宋体" w:eastAsia="宋体" w:cs="宋体"/>
          <w:bCs/>
          <w:color w:val="auto"/>
          <w:sz w:val="24"/>
          <w:szCs w:val="24"/>
          <w:u w:val="single"/>
          <w:lang w:val="en-US" w:eastAsia="zh-CN"/>
        </w:rPr>
        <w:t>采购包2</w:t>
      </w:r>
      <w:r>
        <w:rPr>
          <w:rFonts w:hint="eastAsia" w:ascii="宋体" w:hAnsi="宋体" w:eastAsia="宋体" w:cs="宋体"/>
          <w:b/>
          <w:color w:val="auto"/>
          <w:sz w:val="24"/>
          <w:szCs w:val="24"/>
          <w:u w:val="single"/>
        </w:rPr>
        <w:t xml:space="preserve"> </w:t>
      </w:r>
    </w:p>
    <w:p w14:paraId="76EBCA57">
      <w:pPr>
        <w:pStyle w:val="25"/>
        <w:autoSpaceDE/>
        <w:autoSpaceDN/>
        <w:spacing w:beforeLines="0" w:afterLines="0"/>
        <w:ind w:firstLine="0" w:firstLineChars="0"/>
        <w:jc w:val="right"/>
        <w:rPr>
          <w:rFonts w:hint="eastAsia" w:ascii="宋体" w:hAnsi="宋体" w:eastAsia="宋体" w:cs="宋体"/>
          <w:color w:val="auto"/>
        </w:rPr>
      </w:pPr>
      <w:r>
        <w:rPr>
          <w:rFonts w:hint="eastAsia" w:ascii="宋体" w:hAnsi="宋体" w:eastAsia="宋体" w:cs="宋体"/>
          <w:color w:val="auto"/>
        </w:rPr>
        <w:t>货币及单位：人民币/元</w:t>
      </w:r>
    </w:p>
    <w:tbl>
      <w:tblPr>
        <w:tblStyle w:val="32"/>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5"/>
        <w:gridCol w:w="3104"/>
        <w:gridCol w:w="595"/>
        <w:gridCol w:w="595"/>
        <w:gridCol w:w="1080"/>
        <w:gridCol w:w="1186"/>
        <w:gridCol w:w="1346"/>
        <w:gridCol w:w="1347"/>
      </w:tblGrid>
      <w:tr w14:paraId="22753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trPr>
        <w:tc>
          <w:tcPr>
            <w:tcW w:w="302"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6140C0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575"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3A1C84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包2标的被装品种</w:t>
            </w:r>
          </w:p>
        </w:tc>
        <w:tc>
          <w:tcPr>
            <w:tcW w:w="302"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AA1E7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品牌</w:t>
            </w:r>
          </w:p>
        </w:tc>
        <w:tc>
          <w:tcPr>
            <w:tcW w:w="302"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4E3B0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产地</w:t>
            </w:r>
          </w:p>
        </w:tc>
        <w:tc>
          <w:tcPr>
            <w:tcW w:w="548"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D5EBA3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制造商名称</w:t>
            </w:r>
          </w:p>
        </w:tc>
        <w:tc>
          <w:tcPr>
            <w:tcW w:w="602"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D3FBF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数量（件）</w:t>
            </w:r>
          </w:p>
        </w:tc>
        <w:tc>
          <w:tcPr>
            <w:tcW w:w="683"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EDFA0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单价</w:t>
            </w:r>
          </w:p>
          <w:p w14:paraId="0461E6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r>
              <w:rPr>
                <w:rFonts w:hint="eastAsia" w:ascii="宋体" w:hAnsi="宋体" w:eastAsia="宋体" w:cs="宋体"/>
                <w:b/>
                <w:bCs/>
                <w:i w:val="0"/>
                <w:iCs w:val="0"/>
                <w:color w:val="auto"/>
                <w:kern w:val="0"/>
                <w:sz w:val="21"/>
                <w:szCs w:val="21"/>
                <w:u w:val="none"/>
                <w:lang w:val="en-US" w:eastAsia="zh-CN" w:bidi="ar"/>
              </w:rPr>
              <w:t>（元）</w:t>
            </w:r>
          </w:p>
        </w:tc>
        <w:tc>
          <w:tcPr>
            <w:tcW w:w="683"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B6DB8C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总金额（元）</w:t>
            </w:r>
          </w:p>
        </w:tc>
      </w:tr>
      <w:tr w14:paraId="07AB9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366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CC39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单皮鞋（男）</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CE8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851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2919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8DB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1203</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71B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143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2976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972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4CD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单皮鞋（女）</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C84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268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587B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F6E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295</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123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21A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CD24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31D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9CC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皮凉鞋（男）</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346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802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A8A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AC6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513</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905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CAB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1259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A6E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00C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皮凉鞋（女）</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3AC5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7ACB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BB6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AA8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63</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6B3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1B6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BD83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7E4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A15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棉皮鞋（男）</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A897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A7F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A8C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681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69</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AFCA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D2A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40AD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26C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9D0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棉皮鞋（女）</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A84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2FD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E2F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E03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83</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8766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42B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ECCA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05D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897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毛皮鞋（男）</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8B8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3B2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556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CDA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133</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7C0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763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B2BC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D33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262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毛皮鞋（女）</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96B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2481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A0A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D9A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60</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9E3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ACD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62842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C7B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85B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礼服皮鞋（男）</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E42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5D1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D80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EFBC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58</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67B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C2A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11A0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FA0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658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礼服皮鞋（女）</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681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642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8DC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AC7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8C0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6D0B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8D04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952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CFE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作训鞋（男夏款）</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7B5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CAE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F03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E960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1573</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5A0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5C3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2C3CB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5A07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CF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作训鞋（女夏款）</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FBA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4099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96E0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3E3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387</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230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BAF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1491A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F5C8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35B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春秋作训鞋（男）</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818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ABF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D57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FF07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1056</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B19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6B7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58287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FE8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3A4F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春秋作训鞋（女）</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324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559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02F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D9B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405</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B4D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920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84D5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13A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97D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移民管理警察冬作训靴（男）</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028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CC3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90F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D87B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7E3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37E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7A4D6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B086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9BF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移民管理警察冬作训靴（女）</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623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BD8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3BF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4F8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6A4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6E5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14A8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1EC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A4BC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移民管理警察夏作训靴 （男）</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5402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338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C0B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AFD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67</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BEC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895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41215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5A9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FE5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移民管理警察夏作训靴（女）</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7B3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EB5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685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E44B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0F6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C43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42EB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CF8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F4F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中筒雨靴（男）</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032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6FE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74C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E89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129</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88D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5461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01E1F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E63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1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EF7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中筒雨靴（女）</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9949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999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533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6AB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D4E6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7D6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u w:val="none"/>
              </w:rPr>
            </w:pPr>
          </w:p>
        </w:tc>
      </w:tr>
      <w:tr w14:paraId="347E8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8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D70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合计</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824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81F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F22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u w:val="none"/>
                <w:lang w:val="en-US" w:eastAsia="zh-CN" w:bidi="ar"/>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B6C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6247</w:t>
            </w: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EB1E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p>
        </w:tc>
        <w:tc>
          <w:tcPr>
            <w:tcW w:w="6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B83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u w:val="none"/>
              </w:rPr>
            </w:pPr>
          </w:p>
        </w:tc>
      </w:tr>
    </w:tbl>
    <w:p w14:paraId="4B67C280">
      <w:pPr>
        <w:pStyle w:val="31"/>
        <w:autoSpaceDE/>
        <w:autoSpaceDN/>
        <w:spacing w:beforeLines="0" w:after="0" w:afterLines="0"/>
        <w:rPr>
          <w:rFonts w:hint="eastAsia" w:ascii="宋体" w:hAnsi="宋体" w:eastAsia="宋体" w:cs="宋体"/>
          <w:color w:val="auto"/>
        </w:rPr>
      </w:pPr>
    </w:p>
    <w:p w14:paraId="0CC509B8">
      <w:pPr>
        <w:pStyle w:val="25"/>
        <w:autoSpaceDE/>
        <w:autoSpaceDN/>
        <w:spacing w:beforeLines="0" w:afterLines="0"/>
        <w:ind w:firstLine="0" w:firstLineChars="0"/>
        <w:rPr>
          <w:rFonts w:hint="eastAsia" w:ascii="宋体" w:hAnsi="宋体" w:eastAsia="宋体" w:cs="宋体"/>
          <w:color w:val="auto"/>
          <w:sz w:val="21"/>
          <w:szCs w:val="21"/>
        </w:rPr>
      </w:pPr>
    </w:p>
    <w:p w14:paraId="124082A3">
      <w:pPr>
        <w:autoSpaceDE/>
        <w:autoSpaceDN/>
        <w:spacing w:beforeLines="0" w:afterLines="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注：</w:t>
      </w:r>
    </w:p>
    <w:p w14:paraId="4FB251F8">
      <w:pPr>
        <w:autoSpaceDE/>
        <w:autoSpaceDN/>
        <w:spacing w:beforeLines="0" w:afterLines="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1.投标报价的小数点后保留两位有效数。</w:t>
      </w:r>
    </w:p>
    <w:p w14:paraId="0F9C621B">
      <w:pPr>
        <w:autoSpaceDE/>
        <w:autoSpaceDN/>
        <w:spacing w:beforeLines="0" w:afterLines="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2.报价超过最高限价的，将作无效投标处理。</w:t>
      </w:r>
    </w:p>
    <w:p w14:paraId="1F7AB2F9">
      <w:pPr>
        <w:pStyle w:val="25"/>
        <w:autoSpaceDE/>
        <w:autoSpaceDN/>
        <w:spacing w:beforeLines="0" w:afterLines="0"/>
        <w:ind w:firstLine="0" w:firstLineChars="0"/>
        <w:rPr>
          <w:rFonts w:hint="eastAsia" w:ascii="宋体" w:hAnsi="宋体" w:eastAsia="宋体" w:cs="宋体"/>
          <w:color w:val="auto"/>
          <w:sz w:val="21"/>
          <w:szCs w:val="21"/>
        </w:rPr>
      </w:pPr>
    </w:p>
    <w:p w14:paraId="0EBB66B3">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161B88E6">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2C1867B2">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p>
    <w:p w14:paraId="1A56BBA3">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rPr>
      </w:pPr>
    </w:p>
    <w:p w14:paraId="30C97A3D">
      <w:pPr>
        <w:widowControl/>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br w:type="page"/>
      </w:r>
    </w:p>
    <w:p w14:paraId="2471C6B7">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11" w:name="_Toc104131911"/>
      <w:bookmarkStart w:id="212" w:name="_Toc18601"/>
      <w:r>
        <w:rPr>
          <w:rFonts w:hint="eastAsia" w:ascii="宋体" w:hAnsi="宋体" w:eastAsia="宋体" w:cs="宋体"/>
          <w:b/>
          <w:bCs/>
          <w:color w:val="auto"/>
        </w:rPr>
        <w:t>政策适用性说明</w:t>
      </w:r>
      <w:bookmarkEnd w:id="211"/>
      <w:bookmarkEnd w:id="212"/>
    </w:p>
    <w:p w14:paraId="6CF0ABF3">
      <w:pPr>
        <w:autoSpaceDE/>
        <w:autoSpaceDN/>
        <w:spacing w:beforeLines="0" w:afterLine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（以下格式文件由投标人根据需要选用）</w:t>
      </w:r>
    </w:p>
    <w:p w14:paraId="361E5207">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政策适用性说明</w:t>
      </w:r>
    </w:p>
    <w:p w14:paraId="25E3F193">
      <w:pPr>
        <w:pStyle w:val="25"/>
        <w:autoSpaceDE/>
        <w:autoSpaceDN/>
        <w:spacing w:beforeLines="0" w:afterLines="0"/>
        <w:ind w:firstLine="420"/>
        <w:rPr>
          <w:rFonts w:hint="eastAsia" w:ascii="宋体" w:hAnsi="宋体" w:eastAsia="宋体" w:cs="宋体"/>
          <w:color w:val="auto"/>
        </w:rPr>
      </w:pPr>
      <w:r>
        <w:rPr>
          <w:rFonts w:hint="eastAsia" w:ascii="宋体" w:hAnsi="宋体" w:eastAsia="宋体" w:cs="宋体"/>
          <w:color w:val="auto"/>
          <w:sz w:val="21"/>
          <w:szCs w:val="21"/>
        </w:rPr>
        <w:t xml:space="preserve"> </w:t>
      </w:r>
      <w:r>
        <w:rPr>
          <w:rFonts w:hint="eastAsia" w:ascii="宋体" w:hAnsi="宋体" w:eastAsia="宋体" w:cs="宋体"/>
          <w:color w:val="auto"/>
        </w:rPr>
        <w:t>按照政府采购有关政策的要求，在本次的技术方案中，采用符合政策的小型或微型企业产品、节能产品、环境标志产品，主要产品与核心技术介绍说明如下：</w:t>
      </w:r>
    </w:p>
    <w:tbl>
      <w:tblPr>
        <w:tblStyle w:val="32"/>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00"/>
        <w:gridCol w:w="2665"/>
        <w:gridCol w:w="1021"/>
        <w:gridCol w:w="1056"/>
        <w:gridCol w:w="656"/>
        <w:gridCol w:w="922"/>
        <w:gridCol w:w="922"/>
        <w:gridCol w:w="2120"/>
      </w:tblGrid>
      <w:tr w14:paraId="487F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400" w:type="dxa"/>
            <w:vAlign w:val="center"/>
          </w:tcPr>
          <w:p w14:paraId="0BCD52D3">
            <w:pPr>
              <w:autoSpaceDE/>
              <w:autoSpaceDN/>
              <w:spacing w:beforeLines="0" w:afterLines="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w:t>
            </w:r>
          </w:p>
          <w:p w14:paraId="0BCCE992">
            <w:pPr>
              <w:autoSpaceDE/>
              <w:autoSpaceDN/>
              <w:spacing w:beforeLines="0" w:afterLines="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号</w:t>
            </w:r>
          </w:p>
        </w:tc>
        <w:tc>
          <w:tcPr>
            <w:tcW w:w="2665" w:type="dxa"/>
            <w:vAlign w:val="center"/>
          </w:tcPr>
          <w:p w14:paraId="12D60A39">
            <w:pPr>
              <w:autoSpaceDE/>
              <w:autoSpaceDN/>
              <w:spacing w:beforeLines="0" w:afterLines="0"/>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主要产品/技术名称（规格型号、注册商标）</w:t>
            </w:r>
          </w:p>
        </w:tc>
        <w:tc>
          <w:tcPr>
            <w:tcW w:w="1021" w:type="dxa"/>
            <w:vAlign w:val="center"/>
          </w:tcPr>
          <w:p w14:paraId="6F9F5D0D">
            <w:pPr>
              <w:autoSpaceDE/>
              <w:autoSpaceDN/>
              <w:spacing w:beforeLines="0" w:afterLines="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制造商(开发商)</w:t>
            </w:r>
          </w:p>
        </w:tc>
        <w:tc>
          <w:tcPr>
            <w:tcW w:w="1056" w:type="dxa"/>
            <w:vAlign w:val="center"/>
          </w:tcPr>
          <w:p w14:paraId="6103EF68">
            <w:pPr>
              <w:autoSpaceDE/>
              <w:autoSpaceDN/>
              <w:spacing w:beforeLines="0" w:afterLines="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制造商企</w:t>
            </w:r>
          </w:p>
          <w:p w14:paraId="75E9BBBB">
            <w:pPr>
              <w:autoSpaceDE/>
              <w:autoSpaceDN/>
              <w:spacing w:beforeLines="0" w:afterLines="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业类型</w:t>
            </w:r>
          </w:p>
        </w:tc>
        <w:tc>
          <w:tcPr>
            <w:tcW w:w="656" w:type="dxa"/>
            <w:vAlign w:val="center"/>
          </w:tcPr>
          <w:p w14:paraId="41CFD84F">
            <w:pPr>
              <w:autoSpaceDE/>
              <w:autoSpaceDN/>
              <w:spacing w:beforeLines="0" w:afterLines="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节能</w:t>
            </w:r>
          </w:p>
          <w:p w14:paraId="47BD2CA8">
            <w:pPr>
              <w:autoSpaceDE/>
              <w:autoSpaceDN/>
              <w:spacing w:beforeLines="0" w:afterLines="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产品</w:t>
            </w:r>
          </w:p>
        </w:tc>
        <w:tc>
          <w:tcPr>
            <w:tcW w:w="922" w:type="dxa"/>
            <w:vAlign w:val="center"/>
          </w:tcPr>
          <w:p w14:paraId="7E1F7A90">
            <w:pPr>
              <w:autoSpaceDE/>
              <w:autoSpaceDN/>
              <w:spacing w:beforeLines="0" w:afterLines="0"/>
              <w:jc w:val="center"/>
              <w:rPr>
                <w:rFonts w:hint="eastAsia" w:ascii="宋体" w:hAnsi="宋体" w:eastAsia="宋体" w:cs="宋体"/>
                <w:b/>
                <w:bCs/>
                <w:color w:val="auto"/>
                <w:sz w:val="24"/>
                <w:szCs w:val="24"/>
              </w:rPr>
            </w:pPr>
            <w:bookmarkStart w:id="213" w:name="_Hlk111932282"/>
            <w:r>
              <w:rPr>
                <w:rFonts w:hint="eastAsia" w:ascii="宋体" w:hAnsi="宋体" w:eastAsia="宋体" w:cs="宋体"/>
                <w:b/>
                <w:bCs/>
                <w:color w:val="auto"/>
                <w:sz w:val="24"/>
                <w:szCs w:val="24"/>
                <w:lang w:eastAsia="zh-CN"/>
              </w:rPr>
              <w:t>环境</w:t>
            </w:r>
            <w:bookmarkEnd w:id="213"/>
            <w:r>
              <w:rPr>
                <w:rFonts w:hint="eastAsia" w:ascii="宋体" w:hAnsi="宋体" w:eastAsia="宋体" w:cs="宋体"/>
                <w:b/>
                <w:bCs/>
                <w:color w:val="auto"/>
                <w:sz w:val="24"/>
                <w:szCs w:val="24"/>
              </w:rPr>
              <w:t>标志产品</w:t>
            </w:r>
          </w:p>
        </w:tc>
        <w:tc>
          <w:tcPr>
            <w:tcW w:w="922" w:type="dxa"/>
            <w:vAlign w:val="center"/>
          </w:tcPr>
          <w:p w14:paraId="0EBDDCAB">
            <w:pPr>
              <w:autoSpaceDE/>
              <w:autoSpaceDN/>
              <w:spacing w:beforeLines="0" w:afterLines="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认证证书编号</w:t>
            </w:r>
          </w:p>
        </w:tc>
        <w:tc>
          <w:tcPr>
            <w:tcW w:w="2120" w:type="dxa"/>
            <w:vAlign w:val="center"/>
          </w:tcPr>
          <w:p w14:paraId="0161C866">
            <w:pPr>
              <w:autoSpaceDE/>
              <w:autoSpaceDN/>
              <w:spacing w:beforeLines="0" w:afterLines="0"/>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该产品报价在总报价中占比（%）</w:t>
            </w:r>
          </w:p>
        </w:tc>
      </w:tr>
      <w:tr w14:paraId="4BE8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7A58B91C">
            <w:pPr>
              <w:autoSpaceDE/>
              <w:autoSpaceDN/>
              <w:spacing w:beforeLines="0" w:afterLines="0"/>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665" w:type="dxa"/>
            <w:vAlign w:val="center"/>
          </w:tcPr>
          <w:p w14:paraId="584A3CAC">
            <w:pPr>
              <w:autoSpaceDE/>
              <w:autoSpaceDN/>
              <w:spacing w:beforeLines="0" w:afterLines="0"/>
              <w:jc w:val="center"/>
              <w:rPr>
                <w:rFonts w:hint="eastAsia" w:ascii="宋体" w:hAnsi="宋体" w:eastAsia="宋体" w:cs="宋体"/>
                <w:color w:val="auto"/>
                <w:sz w:val="24"/>
                <w:szCs w:val="24"/>
              </w:rPr>
            </w:pPr>
          </w:p>
        </w:tc>
        <w:tc>
          <w:tcPr>
            <w:tcW w:w="1021" w:type="dxa"/>
            <w:vAlign w:val="center"/>
          </w:tcPr>
          <w:p w14:paraId="0B61ADFC">
            <w:pPr>
              <w:autoSpaceDE/>
              <w:autoSpaceDN/>
              <w:spacing w:beforeLines="0" w:afterLines="0"/>
              <w:jc w:val="center"/>
              <w:rPr>
                <w:rFonts w:hint="eastAsia" w:ascii="宋体" w:hAnsi="宋体" w:eastAsia="宋体" w:cs="宋体"/>
                <w:color w:val="auto"/>
                <w:sz w:val="24"/>
                <w:szCs w:val="24"/>
              </w:rPr>
            </w:pPr>
          </w:p>
        </w:tc>
        <w:tc>
          <w:tcPr>
            <w:tcW w:w="1056" w:type="dxa"/>
            <w:vAlign w:val="center"/>
          </w:tcPr>
          <w:p w14:paraId="58F13A50">
            <w:pPr>
              <w:autoSpaceDE/>
              <w:autoSpaceDN/>
              <w:spacing w:beforeLines="0" w:afterLines="0"/>
              <w:jc w:val="center"/>
              <w:rPr>
                <w:rFonts w:hint="eastAsia" w:ascii="宋体" w:hAnsi="宋体" w:eastAsia="宋体" w:cs="宋体"/>
                <w:color w:val="auto"/>
                <w:sz w:val="24"/>
                <w:szCs w:val="24"/>
              </w:rPr>
            </w:pPr>
          </w:p>
        </w:tc>
        <w:tc>
          <w:tcPr>
            <w:tcW w:w="656" w:type="dxa"/>
            <w:vAlign w:val="center"/>
          </w:tcPr>
          <w:p w14:paraId="0179ED30">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6268A025">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12EF7444">
            <w:pPr>
              <w:autoSpaceDE/>
              <w:autoSpaceDN/>
              <w:spacing w:beforeLines="0" w:afterLines="0"/>
              <w:jc w:val="center"/>
              <w:rPr>
                <w:rFonts w:hint="eastAsia" w:ascii="宋体" w:hAnsi="宋体" w:eastAsia="宋体" w:cs="宋体"/>
                <w:color w:val="auto"/>
                <w:sz w:val="24"/>
                <w:szCs w:val="24"/>
              </w:rPr>
            </w:pPr>
          </w:p>
        </w:tc>
        <w:tc>
          <w:tcPr>
            <w:tcW w:w="2120" w:type="dxa"/>
            <w:vAlign w:val="center"/>
          </w:tcPr>
          <w:p w14:paraId="1AD59CC0">
            <w:pPr>
              <w:autoSpaceDE/>
              <w:autoSpaceDN/>
              <w:spacing w:beforeLines="0" w:afterLines="0"/>
              <w:jc w:val="center"/>
              <w:rPr>
                <w:rFonts w:hint="eastAsia" w:ascii="宋体" w:hAnsi="宋体" w:eastAsia="宋体" w:cs="宋体"/>
                <w:color w:val="auto"/>
                <w:sz w:val="24"/>
                <w:szCs w:val="24"/>
              </w:rPr>
            </w:pPr>
          </w:p>
        </w:tc>
      </w:tr>
      <w:tr w14:paraId="5B1D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0DC63329">
            <w:pPr>
              <w:autoSpaceDE/>
              <w:autoSpaceDN/>
              <w:spacing w:beforeLines="0" w:afterLines="0"/>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665" w:type="dxa"/>
            <w:vAlign w:val="center"/>
          </w:tcPr>
          <w:p w14:paraId="01421D32">
            <w:pPr>
              <w:autoSpaceDE/>
              <w:autoSpaceDN/>
              <w:spacing w:beforeLines="0" w:afterLines="0"/>
              <w:jc w:val="center"/>
              <w:rPr>
                <w:rFonts w:hint="eastAsia" w:ascii="宋体" w:hAnsi="宋体" w:eastAsia="宋体" w:cs="宋体"/>
                <w:color w:val="auto"/>
                <w:sz w:val="24"/>
                <w:szCs w:val="24"/>
              </w:rPr>
            </w:pPr>
          </w:p>
        </w:tc>
        <w:tc>
          <w:tcPr>
            <w:tcW w:w="1021" w:type="dxa"/>
            <w:vAlign w:val="center"/>
          </w:tcPr>
          <w:p w14:paraId="2FACF11A">
            <w:pPr>
              <w:autoSpaceDE/>
              <w:autoSpaceDN/>
              <w:spacing w:beforeLines="0" w:afterLines="0"/>
              <w:jc w:val="center"/>
              <w:rPr>
                <w:rFonts w:hint="eastAsia" w:ascii="宋体" w:hAnsi="宋体" w:eastAsia="宋体" w:cs="宋体"/>
                <w:color w:val="auto"/>
                <w:sz w:val="24"/>
                <w:szCs w:val="24"/>
              </w:rPr>
            </w:pPr>
          </w:p>
        </w:tc>
        <w:tc>
          <w:tcPr>
            <w:tcW w:w="1056" w:type="dxa"/>
            <w:vAlign w:val="center"/>
          </w:tcPr>
          <w:p w14:paraId="4B70E69C">
            <w:pPr>
              <w:autoSpaceDE/>
              <w:autoSpaceDN/>
              <w:spacing w:beforeLines="0" w:afterLines="0"/>
              <w:jc w:val="center"/>
              <w:rPr>
                <w:rFonts w:hint="eastAsia" w:ascii="宋体" w:hAnsi="宋体" w:eastAsia="宋体" w:cs="宋体"/>
                <w:color w:val="auto"/>
                <w:sz w:val="24"/>
                <w:szCs w:val="24"/>
              </w:rPr>
            </w:pPr>
          </w:p>
        </w:tc>
        <w:tc>
          <w:tcPr>
            <w:tcW w:w="656" w:type="dxa"/>
            <w:vAlign w:val="center"/>
          </w:tcPr>
          <w:p w14:paraId="2D72F752">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5B41E9CB">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0C57E10A">
            <w:pPr>
              <w:autoSpaceDE/>
              <w:autoSpaceDN/>
              <w:spacing w:beforeLines="0" w:afterLines="0"/>
              <w:jc w:val="center"/>
              <w:rPr>
                <w:rFonts w:hint="eastAsia" w:ascii="宋体" w:hAnsi="宋体" w:eastAsia="宋体" w:cs="宋体"/>
                <w:color w:val="auto"/>
                <w:sz w:val="24"/>
                <w:szCs w:val="24"/>
              </w:rPr>
            </w:pPr>
          </w:p>
        </w:tc>
        <w:tc>
          <w:tcPr>
            <w:tcW w:w="2120" w:type="dxa"/>
            <w:vAlign w:val="center"/>
          </w:tcPr>
          <w:p w14:paraId="22F5524A">
            <w:pPr>
              <w:autoSpaceDE/>
              <w:autoSpaceDN/>
              <w:spacing w:beforeLines="0" w:afterLines="0"/>
              <w:jc w:val="center"/>
              <w:rPr>
                <w:rFonts w:hint="eastAsia" w:ascii="宋体" w:hAnsi="宋体" w:eastAsia="宋体" w:cs="宋体"/>
                <w:color w:val="auto"/>
                <w:sz w:val="24"/>
                <w:szCs w:val="24"/>
              </w:rPr>
            </w:pPr>
          </w:p>
        </w:tc>
      </w:tr>
      <w:tr w14:paraId="72AC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37BFFB70">
            <w:pPr>
              <w:autoSpaceDE/>
              <w:autoSpaceDN/>
              <w:spacing w:beforeLines="0" w:afterLines="0"/>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2665" w:type="dxa"/>
            <w:vAlign w:val="center"/>
          </w:tcPr>
          <w:p w14:paraId="0817C84E">
            <w:pPr>
              <w:autoSpaceDE/>
              <w:autoSpaceDN/>
              <w:spacing w:beforeLines="0" w:afterLines="0"/>
              <w:jc w:val="center"/>
              <w:rPr>
                <w:rFonts w:hint="eastAsia" w:ascii="宋体" w:hAnsi="宋体" w:eastAsia="宋体" w:cs="宋体"/>
                <w:color w:val="auto"/>
                <w:sz w:val="24"/>
                <w:szCs w:val="24"/>
              </w:rPr>
            </w:pPr>
          </w:p>
        </w:tc>
        <w:tc>
          <w:tcPr>
            <w:tcW w:w="1021" w:type="dxa"/>
            <w:vAlign w:val="center"/>
          </w:tcPr>
          <w:p w14:paraId="09DF955C">
            <w:pPr>
              <w:autoSpaceDE/>
              <w:autoSpaceDN/>
              <w:spacing w:beforeLines="0" w:afterLines="0"/>
              <w:jc w:val="center"/>
              <w:rPr>
                <w:rFonts w:hint="eastAsia" w:ascii="宋体" w:hAnsi="宋体" w:eastAsia="宋体" w:cs="宋体"/>
                <w:color w:val="auto"/>
                <w:sz w:val="24"/>
                <w:szCs w:val="24"/>
              </w:rPr>
            </w:pPr>
          </w:p>
        </w:tc>
        <w:tc>
          <w:tcPr>
            <w:tcW w:w="1056" w:type="dxa"/>
            <w:vAlign w:val="center"/>
          </w:tcPr>
          <w:p w14:paraId="7D075258">
            <w:pPr>
              <w:autoSpaceDE/>
              <w:autoSpaceDN/>
              <w:spacing w:beforeLines="0" w:afterLines="0"/>
              <w:jc w:val="center"/>
              <w:rPr>
                <w:rFonts w:hint="eastAsia" w:ascii="宋体" w:hAnsi="宋体" w:eastAsia="宋体" w:cs="宋体"/>
                <w:color w:val="auto"/>
                <w:sz w:val="24"/>
                <w:szCs w:val="24"/>
              </w:rPr>
            </w:pPr>
          </w:p>
        </w:tc>
        <w:tc>
          <w:tcPr>
            <w:tcW w:w="656" w:type="dxa"/>
            <w:vAlign w:val="center"/>
          </w:tcPr>
          <w:p w14:paraId="2EEE66CB">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4A1204E3">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4B9434AD">
            <w:pPr>
              <w:autoSpaceDE/>
              <w:autoSpaceDN/>
              <w:spacing w:beforeLines="0" w:afterLines="0"/>
              <w:jc w:val="center"/>
              <w:rPr>
                <w:rFonts w:hint="eastAsia" w:ascii="宋体" w:hAnsi="宋体" w:eastAsia="宋体" w:cs="宋体"/>
                <w:color w:val="auto"/>
                <w:sz w:val="24"/>
                <w:szCs w:val="24"/>
              </w:rPr>
            </w:pPr>
          </w:p>
        </w:tc>
        <w:tc>
          <w:tcPr>
            <w:tcW w:w="2120" w:type="dxa"/>
            <w:vAlign w:val="center"/>
          </w:tcPr>
          <w:p w14:paraId="671B0823">
            <w:pPr>
              <w:autoSpaceDE/>
              <w:autoSpaceDN/>
              <w:spacing w:beforeLines="0" w:afterLines="0"/>
              <w:jc w:val="center"/>
              <w:rPr>
                <w:rFonts w:hint="eastAsia" w:ascii="宋体" w:hAnsi="宋体" w:eastAsia="宋体" w:cs="宋体"/>
                <w:color w:val="auto"/>
                <w:sz w:val="24"/>
                <w:szCs w:val="24"/>
              </w:rPr>
            </w:pPr>
          </w:p>
        </w:tc>
      </w:tr>
      <w:tr w14:paraId="63CC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014BB193">
            <w:pPr>
              <w:autoSpaceDE/>
              <w:autoSpaceDN/>
              <w:spacing w:beforeLines="0" w:afterLines="0"/>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665" w:type="dxa"/>
            <w:vAlign w:val="center"/>
          </w:tcPr>
          <w:p w14:paraId="2E3EAF47">
            <w:pPr>
              <w:autoSpaceDE/>
              <w:autoSpaceDN/>
              <w:spacing w:beforeLines="0" w:afterLines="0"/>
              <w:jc w:val="center"/>
              <w:rPr>
                <w:rFonts w:hint="eastAsia" w:ascii="宋体" w:hAnsi="宋体" w:eastAsia="宋体" w:cs="宋体"/>
                <w:color w:val="auto"/>
                <w:sz w:val="24"/>
                <w:szCs w:val="24"/>
              </w:rPr>
            </w:pPr>
          </w:p>
        </w:tc>
        <w:tc>
          <w:tcPr>
            <w:tcW w:w="1021" w:type="dxa"/>
            <w:vAlign w:val="center"/>
          </w:tcPr>
          <w:p w14:paraId="176A74A9">
            <w:pPr>
              <w:autoSpaceDE/>
              <w:autoSpaceDN/>
              <w:spacing w:beforeLines="0" w:afterLines="0"/>
              <w:jc w:val="center"/>
              <w:rPr>
                <w:rFonts w:hint="eastAsia" w:ascii="宋体" w:hAnsi="宋体" w:eastAsia="宋体" w:cs="宋体"/>
                <w:color w:val="auto"/>
                <w:sz w:val="24"/>
                <w:szCs w:val="24"/>
              </w:rPr>
            </w:pPr>
          </w:p>
        </w:tc>
        <w:tc>
          <w:tcPr>
            <w:tcW w:w="1056" w:type="dxa"/>
            <w:vAlign w:val="center"/>
          </w:tcPr>
          <w:p w14:paraId="2279892A">
            <w:pPr>
              <w:autoSpaceDE/>
              <w:autoSpaceDN/>
              <w:spacing w:beforeLines="0" w:afterLines="0"/>
              <w:jc w:val="center"/>
              <w:rPr>
                <w:rFonts w:hint="eastAsia" w:ascii="宋体" w:hAnsi="宋体" w:eastAsia="宋体" w:cs="宋体"/>
                <w:color w:val="auto"/>
                <w:sz w:val="24"/>
                <w:szCs w:val="24"/>
              </w:rPr>
            </w:pPr>
          </w:p>
        </w:tc>
        <w:tc>
          <w:tcPr>
            <w:tcW w:w="656" w:type="dxa"/>
            <w:vAlign w:val="center"/>
          </w:tcPr>
          <w:p w14:paraId="10571FFD">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054B9B92">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02EA058C">
            <w:pPr>
              <w:autoSpaceDE/>
              <w:autoSpaceDN/>
              <w:spacing w:beforeLines="0" w:afterLines="0"/>
              <w:jc w:val="center"/>
              <w:rPr>
                <w:rFonts w:hint="eastAsia" w:ascii="宋体" w:hAnsi="宋体" w:eastAsia="宋体" w:cs="宋体"/>
                <w:color w:val="auto"/>
                <w:sz w:val="24"/>
                <w:szCs w:val="24"/>
              </w:rPr>
            </w:pPr>
          </w:p>
        </w:tc>
        <w:tc>
          <w:tcPr>
            <w:tcW w:w="2120" w:type="dxa"/>
            <w:vAlign w:val="center"/>
          </w:tcPr>
          <w:p w14:paraId="0B8B8EFA">
            <w:pPr>
              <w:autoSpaceDE/>
              <w:autoSpaceDN/>
              <w:spacing w:beforeLines="0" w:afterLines="0"/>
              <w:jc w:val="center"/>
              <w:rPr>
                <w:rFonts w:hint="eastAsia" w:ascii="宋体" w:hAnsi="宋体" w:eastAsia="宋体" w:cs="宋体"/>
                <w:color w:val="auto"/>
                <w:sz w:val="24"/>
                <w:szCs w:val="24"/>
              </w:rPr>
            </w:pPr>
          </w:p>
        </w:tc>
      </w:tr>
      <w:tr w14:paraId="059D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26A2929F">
            <w:pPr>
              <w:autoSpaceDE/>
              <w:autoSpaceDN/>
              <w:spacing w:beforeLines="0" w:afterLines="0"/>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2665" w:type="dxa"/>
            <w:vAlign w:val="center"/>
          </w:tcPr>
          <w:p w14:paraId="4FB6B292">
            <w:pPr>
              <w:autoSpaceDE/>
              <w:autoSpaceDN/>
              <w:spacing w:beforeLines="0" w:afterLines="0"/>
              <w:jc w:val="center"/>
              <w:rPr>
                <w:rFonts w:hint="eastAsia" w:ascii="宋体" w:hAnsi="宋体" w:eastAsia="宋体" w:cs="宋体"/>
                <w:color w:val="auto"/>
                <w:sz w:val="24"/>
                <w:szCs w:val="24"/>
              </w:rPr>
            </w:pPr>
          </w:p>
        </w:tc>
        <w:tc>
          <w:tcPr>
            <w:tcW w:w="1021" w:type="dxa"/>
            <w:vAlign w:val="center"/>
          </w:tcPr>
          <w:p w14:paraId="6ACBECC2">
            <w:pPr>
              <w:autoSpaceDE/>
              <w:autoSpaceDN/>
              <w:spacing w:beforeLines="0" w:afterLines="0"/>
              <w:jc w:val="center"/>
              <w:rPr>
                <w:rFonts w:hint="eastAsia" w:ascii="宋体" w:hAnsi="宋体" w:eastAsia="宋体" w:cs="宋体"/>
                <w:color w:val="auto"/>
                <w:sz w:val="24"/>
                <w:szCs w:val="24"/>
              </w:rPr>
            </w:pPr>
          </w:p>
        </w:tc>
        <w:tc>
          <w:tcPr>
            <w:tcW w:w="1056" w:type="dxa"/>
            <w:vAlign w:val="center"/>
          </w:tcPr>
          <w:p w14:paraId="004CAC36">
            <w:pPr>
              <w:autoSpaceDE/>
              <w:autoSpaceDN/>
              <w:spacing w:beforeLines="0" w:afterLines="0"/>
              <w:jc w:val="center"/>
              <w:rPr>
                <w:rFonts w:hint="eastAsia" w:ascii="宋体" w:hAnsi="宋体" w:eastAsia="宋体" w:cs="宋体"/>
                <w:color w:val="auto"/>
                <w:sz w:val="24"/>
                <w:szCs w:val="24"/>
              </w:rPr>
            </w:pPr>
          </w:p>
        </w:tc>
        <w:tc>
          <w:tcPr>
            <w:tcW w:w="656" w:type="dxa"/>
            <w:vAlign w:val="center"/>
          </w:tcPr>
          <w:p w14:paraId="2A335497">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628A33AF">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0803B8E7">
            <w:pPr>
              <w:autoSpaceDE/>
              <w:autoSpaceDN/>
              <w:spacing w:beforeLines="0" w:afterLines="0"/>
              <w:jc w:val="center"/>
              <w:rPr>
                <w:rFonts w:hint="eastAsia" w:ascii="宋体" w:hAnsi="宋体" w:eastAsia="宋体" w:cs="宋体"/>
                <w:color w:val="auto"/>
                <w:sz w:val="24"/>
                <w:szCs w:val="24"/>
              </w:rPr>
            </w:pPr>
          </w:p>
        </w:tc>
        <w:tc>
          <w:tcPr>
            <w:tcW w:w="2120" w:type="dxa"/>
            <w:vAlign w:val="center"/>
          </w:tcPr>
          <w:p w14:paraId="5957B681">
            <w:pPr>
              <w:autoSpaceDE/>
              <w:autoSpaceDN/>
              <w:spacing w:beforeLines="0" w:afterLines="0"/>
              <w:jc w:val="center"/>
              <w:rPr>
                <w:rFonts w:hint="eastAsia" w:ascii="宋体" w:hAnsi="宋体" w:eastAsia="宋体" w:cs="宋体"/>
                <w:color w:val="auto"/>
                <w:sz w:val="24"/>
                <w:szCs w:val="24"/>
              </w:rPr>
            </w:pPr>
          </w:p>
        </w:tc>
      </w:tr>
      <w:tr w14:paraId="114D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496CC79D">
            <w:pPr>
              <w:autoSpaceDE/>
              <w:autoSpaceDN/>
              <w:spacing w:beforeLines="0" w:afterLines="0"/>
              <w:jc w:val="center"/>
              <w:rPr>
                <w:rFonts w:hint="eastAsia" w:ascii="宋体" w:hAnsi="宋体" w:eastAsia="宋体" w:cs="宋体"/>
                <w:color w:val="auto"/>
                <w:sz w:val="24"/>
                <w:szCs w:val="24"/>
              </w:rPr>
            </w:pPr>
            <w:r>
              <w:rPr>
                <w:rFonts w:hint="eastAsia" w:ascii="宋体" w:hAnsi="宋体" w:eastAsia="宋体" w:cs="宋体"/>
                <w:color w:val="auto"/>
                <w:sz w:val="24"/>
                <w:szCs w:val="24"/>
              </w:rPr>
              <w:t>...</w:t>
            </w:r>
          </w:p>
        </w:tc>
        <w:tc>
          <w:tcPr>
            <w:tcW w:w="2665" w:type="dxa"/>
            <w:vAlign w:val="center"/>
          </w:tcPr>
          <w:p w14:paraId="59E5064E">
            <w:pPr>
              <w:autoSpaceDE/>
              <w:autoSpaceDN/>
              <w:spacing w:beforeLines="0" w:afterLines="0"/>
              <w:jc w:val="center"/>
              <w:rPr>
                <w:rFonts w:hint="eastAsia" w:ascii="宋体" w:hAnsi="宋体" w:eastAsia="宋体" w:cs="宋体"/>
                <w:color w:val="auto"/>
                <w:sz w:val="24"/>
                <w:szCs w:val="24"/>
              </w:rPr>
            </w:pPr>
          </w:p>
        </w:tc>
        <w:tc>
          <w:tcPr>
            <w:tcW w:w="1021" w:type="dxa"/>
            <w:vAlign w:val="center"/>
          </w:tcPr>
          <w:p w14:paraId="36AD7442">
            <w:pPr>
              <w:autoSpaceDE/>
              <w:autoSpaceDN/>
              <w:spacing w:beforeLines="0" w:afterLines="0"/>
              <w:jc w:val="center"/>
              <w:rPr>
                <w:rFonts w:hint="eastAsia" w:ascii="宋体" w:hAnsi="宋体" w:eastAsia="宋体" w:cs="宋体"/>
                <w:color w:val="auto"/>
                <w:sz w:val="24"/>
                <w:szCs w:val="24"/>
              </w:rPr>
            </w:pPr>
          </w:p>
        </w:tc>
        <w:tc>
          <w:tcPr>
            <w:tcW w:w="1056" w:type="dxa"/>
            <w:vAlign w:val="center"/>
          </w:tcPr>
          <w:p w14:paraId="5FED48CB">
            <w:pPr>
              <w:autoSpaceDE/>
              <w:autoSpaceDN/>
              <w:spacing w:beforeLines="0" w:afterLines="0"/>
              <w:jc w:val="center"/>
              <w:rPr>
                <w:rFonts w:hint="eastAsia" w:ascii="宋体" w:hAnsi="宋体" w:eastAsia="宋体" w:cs="宋体"/>
                <w:color w:val="auto"/>
                <w:sz w:val="24"/>
                <w:szCs w:val="24"/>
              </w:rPr>
            </w:pPr>
          </w:p>
        </w:tc>
        <w:tc>
          <w:tcPr>
            <w:tcW w:w="656" w:type="dxa"/>
            <w:vAlign w:val="center"/>
          </w:tcPr>
          <w:p w14:paraId="2116506C">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540C86C1">
            <w:pPr>
              <w:autoSpaceDE/>
              <w:autoSpaceDN/>
              <w:spacing w:beforeLines="0" w:afterLines="0"/>
              <w:jc w:val="center"/>
              <w:rPr>
                <w:rFonts w:hint="eastAsia" w:ascii="宋体" w:hAnsi="宋体" w:eastAsia="宋体" w:cs="宋体"/>
                <w:color w:val="auto"/>
                <w:sz w:val="24"/>
                <w:szCs w:val="24"/>
              </w:rPr>
            </w:pPr>
          </w:p>
        </w:tc>
        <w:tc>
          <w:tcPr>
            <w:tcW w:w="922" w:type="dxa"/>
            <w:vAlign w:val="center"/>
          </w:tcPr>
          <w:p w14:paraId="4670D218">
            <w:pPr>
              <w:autoSpaceDE/>
              <w:autoSpaceDN/>
              <w:spacing w:beforeLines="0" w:afterLines="0"/>
              <w:jc w:val="center"/>
              <w:rPr>
                <w:rFonts w:hint="eastAsia" w:ascii="宋体" w:hAnsi="宋体" w:eastAsia="宋体" w:cs="宋体"/>
                <w:color w:val="auto"/>
                <w:sz w:val="24"/>
                <w:szCs w:val="24"/>
              </w:rPr>
            </w:pPr>
          </w:p>
        </w:tc>
        <w:tc>
          <w:tcPr>
            <w:tcW w:w="2120" w:type="dxa"/>
            <w:vAlign w:val="center"/>
          </w:tcPr>
          <w:p w14:paraId="393521C7">
            <w:pPr>
              <w:autoSpaceDE/>
              <w:autoSpaceDN/>
              <w:spacing w:beforeLines="0" w:afterLines="0"/>
              <w:jc w:val="center"/>
              <w:rPr>
                <w:rFonts w:hint="eastAsia" w:ascii="宋体" w:hAnsi="宋体" w:eastAsia="宋体" w:cs="宋体"/>
                <w:color w:val="auto"/>
                <w:sz w:val="24"/>
                <w:szCs w:val="24"/>
              </w:rPr>
            </w:pPr>
          </w:p>
        </w:tc>
      </w:tr>
    </w:tbl>
    <w:p w14:paraId="250878ED">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注：1.制造商为小型或微型企业时才需要填“制造商企业类型”栏,填写内容为“小型”或“微型”；</w:t>
      </w:r>
    </w:p>
    <w:p w14:paraId="40A078CA">
      <w:pPr>
        <w:pStyle w:val="25"/>
        <w:autoSpaceDE/>
        <w:autoSpaceDN/>
        <w:spacing w:beforeLines="0" w:afterLines="0"/>
        <w:rPr>
          <w:rFonts w:hint="eastAsia" w:ascii="宋体" w:hAnsi="宋体" w:eastAsia="宋体" w:cs="宋体"/>
          <w:color w:val="auto"/>
        </w:rPr>
      </w:pPr>
      <w:r>
        <w:rPr>
          <w:rFonts w:hint="eastAsia" w:ascii="宋体" w:hAnsi="宋体" w:eastAsia="宋体" w:cs="宋体"/>
          <w:color w:val="auto"/>
        </w:rPr>
        <w:t>2.“节能产品、环境标志产品”须填写认证证书编号，并在对应“节能产品”、“环境标志产品”栏中勾选，同时提供有效期内的证书复印件（加盖投标人公章）</w:t>
      </w:r>
    </w:p>
    <w:p w14:paraId="6B7CC19B">
      <w:pPr>
        <w:pStyle w:val="25"/>
        <w:autoSpaceDE/>
        <w:autoSpaceDN/>
        <w:spacing w:beforeLines="0" w:afterLines="0"/>
        <w:ind w:firstLine="420"/>
        <w:rPr>
          <w:rFonts w:hint="eastAsia" w:ascii="宋体" w:hAnsi="宋体" w:eastAsia="宋体" w:cs="宋体"/>
          <w:color w:val="auto"/>
          <w:sz w:val="21"/>
          <w:szCs w:val="21"/>
        </w:rPr>
      </w:pPr>
    </w:p>
    <w:p w14:paraId="22D975CB">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0641272F">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6863C236">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p>
    <w:p w14:paraId="2FB19C13">
      <w:pPr>
        <w:widowControl/>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br w:type="page"/>
      </w:r>
    </w:p>
    <w:p w14:paraId="5F01720C">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14" w:name="_Toc29013"/>
      <w:bookmarkStart w:id="215" w:name="_Toc104131912"/>
      <w:r>
        <w:rPr>
          <w:rFonts w:hint="eastAsia" w:ascii="宋体" w:hAnsi="宋体" w:eastAsia="宋体" w:cs="宋体"/>
          <w:b/>
          <w:bCs/>
          <w:color w:val="auto"/>
        </w:rPr>
        <w:t>法定代表人证明书</w:t>
      </w:r>
      <w:bookmarkEnd w:id="214"/>
      <w:bookmarkEnd w:id="215"/>
    </w:p>
    <w:p w14:paraId="7741657D">
      <w:pPr>
        <w:pStyle w:val="25"/>
        <w:autoSpaceDE/>
        <w:autoSpaceDN/>
        <w:spacing w:beforeLines="0" w:afterLines="0"/>
        <w:ind w:firstLine="0" w:firstLineChars="0"/>
        <w:rPr>
          <w:rFonts w:hint="eastAsia" w:ascii="宋体" w:hAnsi="宋体" w:eastAsia="宋体" w:cs="宋体"/>
          <w:i/>
          <w:iCs/>
          <w:color w:val="auto"/>
          <w:sz w:val="21"/>
          <w:szCs w:val="21"/>
        </w:rPr>
      </w:pPr>
      <w:r>
        <w:rPr>
          <w:rFonts w:hint="eastAsia" w:ascii="宋体" w:hAnsi="宋体" w:eastAsia="宋体" w:cs="宋体"/>
          <w:i/>
          <w:iCs/>
          <w:color w:val="auto"/>
          <w:sz w:val="21"/>
          <w:szCs w:val="21"/>
        </w:rPr>
        <w:t>（投标人可使用下述格式，也可使用广东省工商行政管理局统一印制的法定代表人证明书格式）</w:t>
      </w:r>
    </w:p>
    <w:p w14:paraId="765FF7C8">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法定代表人证明书</w:t>
      </w:r>
    </w:p>
    <w:p w14:paraId="5F05F3E3">
      <w:pPr>
        <w:pStyle w:val="2"/>
        <w:tabs>
          <w:tab w:val="left" w:pos="1500"/>
          <w:tab w:val="left" w:pos="3465"/>
          <w:tab w:val="left" w:pos="3947"/>
          <w:tab w:val="left" w:pos="7064"/>
        </w:tabs>
        <w:autoSpaceDE/>
        <w:autoSpaceDN/>
        <w:spacing w:beforeLines="0" w:afterLines="0"/>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lang w:eastAsia="zh-CN"/>
        </w:rPr>
        <w:t>现任我单位</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lang w:eastAsia="zh-CN"/>
        </w:rPr>
        <w:t>职务，为法定代表人，特此证明。</w:t>
      </w:r>
    </w:p>
    <w:p w14:paraId="143E3BBE">
      <w:pPr>
        <w:pStyle w:val="2"/>
        <w:tabs>
          <w:tab w:val="left" w:pos="1020"/>
          <w:tab w:val="left" w:pos="3223"/>
          <w:tab w:val="left" w:pos="3947"/>
          <w:tab w:val="left" w:pos="7064"/>
        </w:tabs>
        <w:autoSpaceDE/>
        <w:autoSpaceDN/>
        <w:spacing w:beforeLines="0" w:afterLines="0"/>
        <w:ind w:firstLine="480" w:firstLineChars="200"/>
        <w:rPr>
          <w:rFonts w:hint="eastAsia"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有效期限：</w:t>
      </w:r>
      <w:r>
        <w:rPr>
          <w:rFonts w:hint="eastAsia" w:ascii="宋体" w:hAnsi="宋体" w:eastAsia="宋体" w:cs="宋体"/>
          <w:color w:val="auto"/>
          <w:sz w:val="24"/>
          <w:szCs w:val="24"/>
          <w:u w:val="single"/>
          <w:lang w:eastAsia="zh-CN"/>
        </w:rPr>
        <w:t xml:space="preserve"> 与投标有效期一致。 </w:t>
      </w:r>
    </w:p>
    <w:p w14:paraId="509F873A">
      <w:pPr>
        <w:pStyle w:val="2"/>
        <w:tabs>
          <w:tab w:val="left" w:pos="1020"/>
          <w:tab w:val="left" w:pos="3223"/>
          <w:tab w:val="left" w:pos="3947"/>
          <w:tab w:val="left" w:pos="8505"/>
        </w:tabs>
        <w:autoSpaceDE/>
        <w:autoSpaceDN/>
        <w:spacing w:beforeLines="0" w:afterLines="0"/>
        <w:ind w:firstLine="480" w:firstLineChars="200"/>
        <w:rPr>
          <w:rFonts w:hint="eastAsia" w:ascii="宋体" w:hAnsi="宋体" w:eastAsia="宋体" w:cs="宋体"/>
          <w:color w:val="auto"/>
          <w:sz w:val="24"/>
          <w:szCs w:val="24"/>
          <w:u w:val="single"/>
          <w:lang w:eastAsia="zh-CN"/>
        </w:rPr>
      </w:pPr>
      <w:r>
        <w:rPr>
          <w:rFonts w:hint="eastAsia" w:ascii="宋体" w:hAnsi="宋体" w:eastAsia="宋体" w:cs="宋体"/>
          <w:color w:val="auto"/>
          <w:sz w:val="24"/>
          <w:lang w:eastAsia="zh-CN"/>
        </w:rPr>
        <w:t>法定代表人</w:t>
      </w:r>
      <w:r>
        <w:rPr>
          <w:rFonts w:hint="eastAsia" w:ascii="宋体" w:hAnsi="宋体" w:eastAsia="宋体" w:cs="宋体"/>
          <w:color w:val="auto"/>
          <w:sz w:val="24"/>
          <w:szCs w:val="24"/>
          <w:lang w:eastAsia="zh-CN"/>
        </w:rPr>
        <w:t>性别：</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lang w:eastAsia="zh-CN"/>
        </w:rPr>
        <w:t>年龄：</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身份证号码：</w:t>
      </w:r>
      <w:r>
        <w:rPr>
          <w:rFonts w:hint="eastAsia" w:ascii="宋体" w:hAnsi="宋体" w:eastAsia="宋体" w:cs="宋体"/>
          <w:color w:val="auto"/>
          <w:sz w:val="24"/>
          <w:szCs w:val="24"/>
          <w:u w:val="single"/>
          <w:lang w:eastAsia="zh-CN"/>
        </w:rPr>
        <w:tab/>
      </w:r>
    </w:p>
    <w:p w14:paraId="484D6BDC">
      <w:pPr>
        <w:pStyle w:val="2"/>
        <w:tabs>
          <w:tab w:val="left" w:pos="1020"/>
          <w:tab w:val="left" w:pos="3223"/>
          <w:tab w:val="left" w:pos="3947"/>
          <w:tab w:val="left" w:pos="7064"/>
        </w:tabs>
        <w:autoSpaceDE/>
        <w:autoSpaceDN/>
        <w:spacing w:beforeLines="0" w:afterLines="0"/>
        <w:ind w:firstLine="480" w:firstLineChars="200"/>
        <w:rPr>
          <w:rFonts w:hint="eastAsia"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注册号码：</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lang w:eastAsia="zh-CN"/>
        </w:rPr>
        <w:t>企业类型：</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u w:val="single"/>
          <w:lang w:eastAsia="zh-CN"/>
        </w:rPr>
        <w:t xml:space="preserve">            </w:t>
      </w:r>
    </w:p>
    <w:p w14:paraId="5650C8B0">
      <w:pPr>
        <w:pStyle w:val="2"/>
        <w:tabs>
          <w:tab w:val="left" w:pos="1020"/>
          <w:tab w:val="left" w:pos="3223"/>
          <w:tab w:val="left" w:pos="3947"/>
          <w:tab w:val="left" w:pos="7064"/>
        </w:tabs>
        <w:autoSpaceDE/>
        <w:autoSpaceDN/>
        <w:spacing w:beforeLines="0" w:afterLines="0"/>
        <w:ind w:firstLine="480" w:firstLineChars="200"/>
        <w:rPr>
          <w:rFonts w:hint="eastAsia"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经营范围：</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u w:val="single"/>
          <w:lang w:eastAsia="zh-CN"/>
        </w:rPr>
        <w:tab/>
      </w:r>
    </w:p>
    <w:p w14:paraId="491C0709">
      <w:pPr>
        <w:pStyle w:val="2"/>
        <w:tabs>
          <w:tab w:val="left" w:pos="1020"/>
          <w:tab w:val="left" w:pos="3223"/>
          <w:tab w:val="left" w:pos="3947"/>
          <w:tab w:val="left" w:pos="7064"/>
        </w:tabs>
        <w:autoSpaceDE/>
        <w:autoSpaceDN/>
        <w:spacing w:beforeLines="0" w:afterLines="0" w:line="360" w:lineRule="auto"/>
        <w:ind w:right="-35"/>
        <w:rPr>
          <w:rFonts w:hint="eastAsia" w:ascii="宋体" w:hAnsi="宋体" w:eastAsia="宋体" w:cs="宋体"/>
          <w:color w:val="auto"/>
          <w:sz w:val="24"/>
          <w:szCs w:val="24"/>
          <w:lang w:eastAsia="zh-CN"/>
        </w:rPr>
      </w:pPr>
    </w:p>
    <w:p w14:paraId="2D5C1BD8">
      <w:pPr>
        <w:pStyle w:val="2"/>
        <w:tabs>
          <w:tab w:val="left" w:pos="10713"/>
        </w:tabs>
        <w:autoSpaceDE/>
        <w:autoSpaceDN/>
        <w:spacing w:beforeLines="0" w:afterLines="0" w:line="360" w:lineRule="auto"/>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投标人名称（盖章）：</w:t>
      </w:r>
      <w:r>
        <w:rPr>
          <w:rFonts w:hint="eastAsia" w:ascii="宋体" w:hAnsi="宋体" w:eastAsia="宋体" w:cs="宋体"/>
          <w:color w:val="auto"/>
          <w:sz w:val="24"/>
          <w:szCs w:val="24"/>
          <w:u w:val="single"/>
          <w:lang w:eastAsia="zh-CN"/>
        </w:rPr>
        <w:t xml:space="preserve">                   .</w:t>
      </w:r>
    </w:p>
    <w:p w14:paraId="7C0F9501">
      <w:pPr>
        <w:pStyle w:val="2"/>
        <w:tabs>
          <w:tab w:val="left" w:pos="10713"/>
        </w:tabs>
        <w:autoSpaceDE/>
        <w:autoSpaceDN/>
        <w:spacing w:beforeLines="0" w:afterLines="0" w:line="360" w:lineRule="auto"/>
        <w:jc w:val="right"/>
        <w:rPr>
          <w:rFonts w:hint="eastAsia"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地址：</w:t>
      </w:r>
      <w:r>
        <w:rPr>
          <w:rFonts w:hint="eastAsia" w:ascii="宋体" w:hAnsi="宋体" w:eastAsia="宋体" w:cs="宋体"/>
          <w:color w:val="auto"/>
          <w:sz w:val="24"/>
          <w:szCs w:val="24"/>
          <w:u w:val="single"/>
          <w:lang w:eastAsia="zh-CN"/>
        </w:rPr>
        <w:t xml:space="preserve">                   .</w:t>
      </w:r>
    </w:p>
    <w:p w14:paraId="4CF459AC">
      <w:pPr>
        <w:pStyle w:val="2"/>
        <w:tabs>
          <w:tab w:val="left" w:pos="10713"/>
        </w:tabs>
        <w:autoSpaceDE/>
        <w:autoSpaceDN/>
        <w:spacing w:beforeLines="0" w:afterLines="0" w:line="360" w:lineRule="auto"/>
        <w:jc w:val="right"/>
        <w:rPr>
          <w:rFonts w:hint="eastAsia"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法定代表人（签字或盖章）：</w:t>
      </w:r>
      <w:r>
        <w:rPr>
          <w:rFonts w:hint="eastAsia" w:ascii="宋体" w:hAnsi="宋体" w:eastAsia="宋体" w:cs="宋体"/>
          <w:color w:val="auto"/>
          <w:sz w:val="24"/>
          <w:szCs w:val="24"/>
          <w:u w:val="single"/>
          <w:lang w:eastAsia="zh-CN"/>
        </w:rPr>
        <w:t xml:space="preserve">                   .</w:t>
      </w:r>
    </w:p>
    <w:p w14:paraId="0A707433">
      <w:pPr>
        <w:pStyle w:val="2"/>
        <w:autoSpaceDE/>
        <w:autoSpaceDN/>
        <w:spacing w:beforeLines="0" w:afterLines="0" w:line="360" w:lineRule="auto"/>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职务：</w:t>
      </w:r>
      <w:r>
        <w:rPr>
          <w:rFonts w:hint="eastAsia" w:ascii="宋体" w:hAnsi="宋体" w:eastAsia="宋体" w:cs="宋体"/>
          <w:color w:val="auto"/>
          <w:sz w:val="24"/>
          <w:szCs w:val="24"/>
          <w:u w:val="single"/>
          <w:lang w:eastAsia="zh-CN"/>
        </w:rPr>
        <w:t xml:space="preserve">                   .</w:t>
      </w:r>
    </w:p>
    <w:p w14:paraId="310011EC">
      <w:pPr>
        <w:pStyle w:val="2"/>
        <w:autoSpaceDE/>
        <w:autoSpaceDN/>
        <w:spacing w:beforeLines="0" w:afterLines="0" w:line="360" w:lineRule="auto"/>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日期：</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日</w:t>
      </w:r>
    </w:p>
    <w:p w14:paraId="725BDDAD">
      <w:pPr>
        <w:pStyle w:val="25"/>
        <w:autoSpaceDE/>
        <w:autoSpaceDN/>
        <w:spacing w:beforeLines="0" w:afterLines="0"/>
        <w:ind w:firstLine="0" w:firstLineChars="0"/>
        <w:rPr>
          <w:rFonts w:hint="eastAsia" w:ascii="宋体" w:hAnsi="宋体" w:eastAsia="宋体" w:cs="宋体"/>
          <w:color w:val="auto"/>
          <w:sz w:val="21"/>
          <w:szCs w:val="21"/>
        </w:rPr>
      </w:pPr>
    </w:p>
    <w:p w14:paraId="22653170">
      <w:pPr>
        <w:autoSpaceDE/>
        <w:autoSpaceDN/>
        <w:spacing w:beforeLines="0" w:afterLines="0"/>
        <w:rPr>
          <w:rFonts w:hint="eastAsia" w:ascii="宋体" w:hAnsi="宋体" w:eastAsia="宋体" w:cs="宋体"/>
          <w:b/>
          <w:color w:val="auto"/>
          <w:sz w:val="24"/>
        </w:rPr>
      </w:pP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4"/>
      </w:tblGrid>
      <w:tr w14:paraId="366BF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8" w:hRule="atLeast"/>
          <w:jc w:val="center"/>
        </w:trPr>
        <w:tc>
          <w:tcPr>
            <w:tcW w:w="5000" w:type="pct"/>
            <w:vAlign w:val="center"/>
          </w:tcPr>
          <w:p w14:paraId="3AB1739C">
            <w:pPr>
              <w:autoSpaceDE/>
              <w:autoSpaceDN/>
              <w:spacing w:beforeLines="0" w:afterLines="0"/>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法定代表人身份证复印件</w:t>
            </w:r>
          </w:p>
          <w:p w14:paraId="6886B87F">
            <w:pPr>
              <w:autoSpaceDE/>
              <w:autoSpaceDN/>
              <w:spacing w:beforeLines="0" w:afterLines="0"/>
              <w:jc w:val="center"/>
              <w:rPr>
                <w:rFonts w:hint="eastAsia" w:ascii="宋体" w:hAnsi="宋体" w:eastAsia="宋体" w:cs="宋体"/>
                <w:b/>
                <w:color w:val="auto"/>
                <w:sz w:val="24"/>
              </w:rPr>
            </w:pPr>
            <w:r>
              <w:rPr>
                <w:rFonts w:hint="eastAsia" w:ascii="宋体" w:hAnsi="宋体" w:eastAsia="宋体" w:cs="宋体"/>
                <w:color w:val="auto"/>
                <w:sz w:val="24"/>
              </w:rPr>
              <w:t>（正、反两面）</w:t>
            </w:r>
          </w:p>
        </w:tc>
      </w:tr>
    </w:tbl>
    <w:p w14:paraId="131474D6">
      <w:pPr>
        <w:autoSpaceDE/>
        <w:autoSpaceDN/>
        <w:spacing w:beforeLines="0" w:afterLines="0"/>
        <w:rPr>
          <w:rFonts w:hint="eastAsia" w:ascii="宋体" w:hAnsi="宋体" w:eastAsia="宋体" w:cs="宋体"/>
          <w:b/>
          <w:color w:val="auto"/>
          <w:szCs w:val="21"/>
        </w:rPr>
      </w:pPr>
    </w:p>
    <w:p w14:paraId="11CBD436">
      <w:pPr>
        <w:autoSpaceDE/>
        <w:autoSpaceDN/>
        <w:spacing w:beforeLines="0" w:afterLines="0"/>
        <w:rPr>
          <w:rFonts w:hint="eastAsia" w:ascii="宋体" w:hAnsi="宋体" w:eastAsia="宋体" w:cs="宋体"/>
          <w:b/>
          <w:color w:val="auto"/>
          <w:szCs w:val="21"/>
          <w:lang w:eastAsia="zh-CN"/>
        </w:rPr>
      </w:pPr>
      <w:r>
        <w:rPr>
          <w:rFonts w:hint="eastAsia" w:ascii="宋体" w:hAnsi="宋体" w:eastAsia="宋体" w:cs="宋体"/>
          <w:b/>
          <w:color w:val="auto"/>
          <w:szCs w:val="21"/>
          <w:lang w:eastAsia="zh-CN"/>
        </w:rPr>
        <w:t>说明：投标人</w:t>
      </w:r>
      <w:r>
        <w:rPr>
          <w:rFonts w:hint="eastAsia" w:cs="宋体"/>
          <w:b/>
          <w:color w:val="auto"/>
          <w:szCs w:val="21"/>
          <w:lang w:eastAsia="zh-CN"/>
        </w:rPr>
        <w:t>应</w:t>
      </w:r>
      <w:r>
        <w:rPr>
          <w:rFonts w:hint="eastAsia" w:ascii="宋体" w:hAnsi="宋体" w:eastAsia="宋体" w:cs="宋体"/>
          <w:b/>
          <w:color w:val="auto"/>
          <w:szCs w:val="21"/>
          <w:lang w:eastAsia="zh-CN"/>
        </w:rPr>
        <w:t>提供法定代表人身份证复印件，否则作无效投标处理。</w:t>
      </w:r>
    </w:p>
    <w:p w14:paraId="4834EB17">
      <w:pPr>
        <w:pStyle w:val="25"/>
        <w:autoSpaceDE/>
        <w:autoSpaceDN/>
        <w:spacing w:beforeLines="0" w:afterLines="0"/>
        <w:ind w:firstLine="0" w:firstLineChars="0"/>
        <w:rPr>
          <w:rFonts w:hint="eastAsia" w:ascii="宋体" w:hAnsi="宋体" w:eastAsia="宋体" w:cs="宋体"/>
          <w:color w:val="auto"/>
          <w:sz w:val="21"/>
          <w:szCs w:val="21"/>
        </w:rPr>
      </w:pPr>
    </w:p>
    <w:p w14:paraId="6863CAFF">
      <w:pPr>
        <w:widowControl/>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br w:type="page"/>
      </w:r>
    </w:p>
    <w:p w14:paraId="736C0E4C">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16" w:name="_Toc104131913"/>
      <w:bookmarkStart w:id="217" w:name="_Toc8410"/>
      <w:r>
        <w:rPr>
          <w:rFonts w:hint="eastAsia" w:ascii="宋体" w:hAnsi="宋体" w:eastAsia="宋体" w:cs="宋体"/>
          <w:b/>
          <w:bCs/>
          <w:color w:val="auto"/>
        </w:rPr>
        <w:t>法定代表人授权书</w:t>
      </w:r>
      <w:bookmarkEnd w:id="216"/>
      <w:bookmarkEnd w:id="217"/>
    </w:p>
    <w:p w14:paraId="5A6F55AB">
      <w:pPr>
        <w:pStyle w:val="25"/>
        <w:autoSpaceDE/>
        <w:autoSpaceDN/>
        <w:spacing w:beforeLines="0" w:afterLines="0"/>
        <w:ind w:firstLine="0" w:firstLineChars="0"/>
        <w:rPr>
          <w:rFonts w:hint="eastAsia" w:ascii="宋体" w:hAnsi="宋体" w:eastAsia="宋体" w:cs="宋体"/>
          <w:i/>
          <w:iCs/>
          <w:color w:val="auto"/>
          <w:sz w:val="21"/>
          <w:szCs w:val="21"/>
        </w:rPr>
      </w:pPr>
      <w:r>
        <w:rPr>
          <w:rFonts w:hint="eastAsia" w:ascii="宋体" w:hAnsi="宋体" w:eastAsia="宋体" w:cs="宋体"/>
          <w:i/>
          <w:iCs/>
          <w:color w:val="auto"/>
          <w:sz w:val="21"/>
          <w:szCs w:val="21"/>
        </w:rPr>
        <w:t>（对于银行、保险、电信、邮政、铁路等行业以及获得总公司投标授权的分公司，可以提供投标分支机构负责人授权书）</w:t>
      </w:r>
    </w:p>
    <w:p w14:paraId="48635C9F">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法定代表人授权书</w:t>
      </w:r>
    </w:p>
    <w:p w14:paraId="2819DDE1">
      <w:pPr>
        <w:pStyle w:val="2"/>
        <w:autoSpaceDE/>
        <w:autoSpaceDN/>
        <w:spacing w:beforeLines="0" w:afterLines="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致：公诚管理咨询有限公司</w:t>
      </w:r>
    </w:p>
    <w:p w14:paraId="5D249EDB">
      <w:pPr>
        <w:pStyle w:val="2"/>
        <w:tabs>
          <w:tab w:val="left" w:pos="2026"/>
          <w:tab w:val="left" w:pos="3100"/>
          <w:tab w:val="left" w:pos="8808"/>
        </w:tabs>
        <w:autoSpaceDE/>
        <w:autoSpaceDN/>
        <w:spacing w:beforeLines="0" w:afterLines="0"/>
        <w:ind w:right="221" w:firstLine="384"/>
        <w:rPr>
          <w:rFonts w:hint="eastAsia" w:ascii="宋体" w:hAnsi="宋体" w:eastAsia="宋体" w:cs="宋体"/>
          <w:color w:val="auto"/>
          <w:sz w:val="24"/>
          <w:szCs w:val="24"/>
          <w:lang w:eastAsia="zh-CN"/>
        </w:rPr>
      </w:pPr>
      <w:r>
        <w:rPr>
          <w:rFonts w:hint="eastAsia" w:ascii="宋体" w:hAnsi="宋体" w:eastAsia="宋体" w:cs="宋体"/>
          <w:color w:val="auto"/>
          <w:w w:val="105"/>
          <w:sz w:val="24"/>
          <w:szCs w:val="24"/>
          <w:lang w:eastAsia="zh-CN"/>
        </w:rPr>
        <w:t>本授权书声明：</w:t>
      </w:r>
      <w:r>
        <w:rPr>
          <w:rFonts w:hint="eastAsia" w:ascii="宋体" w:hAnsi="宋体" w:eastAsia="宋体" w:cs="宋体"/>
          <w:color w:val="auto"/>
          <w:w w:val="105"/>
          <w:sz w:val="24"/>
          <w:szCs w:val="24"/>
          <w:u w:val="single"/>
          <w:lang w:eastAsia="zh-CN"/>
        </w:rPr>
        <w:t xml:space="preserve"> </w:t>
      </w:r>
      <w:r>
        <w:rPr>
          <w:rFonts w:hint="eastAsia" w:ascii="宋体" w:hAnsi="宋体" w:eastAsia="宋体" w:cs="宋体"/>
          <w:color w:val="auto"/>
          <w:w w:val="105"/>
          <w:sz w:val="24"/>
          <w:szCs w:val="24"/>
          <w:u w:val="single"/>
          <w:lang w:eastAsia="zh-CN"/>
        </w:rPr>
        <w:tab/>
      </w:r>
      <w:r>
        <w:rPr>
          <w:rFonts w:hint="eastAsia" w:ascii="宋体" w:hAnsi="宋体" w:eastAsia="宋体" w:cs="宋体"/>
          <w:color w:val="auto"/>
          <w:sz w:val="24"/>
          <w:szCs w:val="24"/>
          <w:lang w:eastAsia="zh-CN"/>
        </w:rPr>
        <w:t>是注册于</w:t>
      </w:r>
      <w:r>
        <w:rPr>
          <w:rFonts w:hint="eastAsia" w:ascii="宋体" w:hAnsi="宋体" w:eastAsia="宋体" w:cs="宋体"/>
          <w:color w:val="auto"/>
          <w:spacing w:val="-17"/>
          <w:sz w:val="24"/>
          <w:szCs w:val="24"/>
          <w:lang w:eastAsia="zh-CN"/>
        </w:rPr>
        <w:t xml:space="preserve"> </w:t>
      </w:r>
      <w:r>
        <w:rPr>
          <w:rFonts w:hint="eastAsia" w:ascii="宋体" w:hAnsi="宋体" w:eastAsia="宋体" w:cs="宋体"/>
          <w:color w:val="auto"/>
          <w:w w:val="110"/>
          <w:sz w:val="24"/>
          <w:szCs w:val="24"/>
          <w:u w:val="single"/>
          <w:lang w:eastAsia="zh-CN"/>
        </w:rPr>
        <w:t xml:space="preserve">    </w:t>
      </w:r>
      <w:r>
        <w:rPr>
          <w:rFonts w:hint="eastAsia" w:ascii="宋体" w:hAnsi="宋体" w:eastAsia="宋体" w:cs="宋体"/>
          <w:color w:val="auto"/>
          <w:sz w:val="24"/>
          <w:szCs w:val="24"/>
          <w:u w:val="single"/>
          <w:lang w:eastAsia="zh-CN"/>
        </w:rPr>
        <w:t>（国家或地区）</w:t>
      </w:r>
      <w:r>
        <w:rPr>
          <w:rFonts w:hint="eastAsia" w:ascii="宋体" w:hAnsi="宋体" w:eastAsia="宋体" w:cs="宋体"/>
          <w:color w:val="auto"/>
          <w:sz w:val="24"/>
          <w:szCs w:val="24"/>
          <w:lang w:eastAsia="zh-CN"/>
        </w:rPr>
        <w:t>的</w:t>
      </w:r>
      <w:r>
        <w:rPr>
          <w:rFonts w:hint="eastAsia" w:ascii="宋体" w:hAnsi="宋体" w:eastAsia="宋体" w:cs="宋体"/>
          <w:color w:val="auto"/>
          <w:w w:val="110"/>
          <w:sz w:val="24"/>
          <w:szCs w:val="24"/>
          <w:u w:val="single"/>
          <w:lang w:eastAsia="zh-CN"/>
        </w:rPr>
        <w:t xml:space="preserve">    </w:t>
      </w:r>
      <w:r>
        <w:rPr>
          <w:rFonts w:hint="eastAsia" w:ascii="宋体" w:hAnsi="宋体" w:eastAsia="宋体" w:cs="宋体"/>
          <w:color w:val="auto"/>
          <w:sz w:val="24"/>
          <w:szCs w:val="24"/>
          <w:u w:val="single"/>
          <w:lang w:eastAsia="zh-CN"/>
        </w:rPr>
        <w:t>（投标人名称）</w:t>
      </w:r>
      <w:r>
        <w:rPr>
          <w:rFonts w:hint="eastAsia" w:ascii="宋体" w:hAnsi="宋体" w:eastAsia="宋体" w:cs="宋体"/>
          <w:color w:val="auto"/>
          <w:sz w:val="24"/>
          <w:szCs w:val="24"/>
          <w:lang w:eastAsia="zh-CN"/>
        </w:rPr>
        <w:t>的法定代表人，现任</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ab/>
      </w:r>
      <w:r>
        <w:rPr>
          <w:rFonts w:hint="eastAsia" w:ascii="宋体" w:hAnsi="宋体" w:eastAsia="宋体" w:cs="宋体"/>
          <w:color w:val="auto"/>
          <w:w w:val="110"/>
          <w:sz w:val="24"/>
          <w:szCs w:val="24"/>
          <w:lang w:eastAsia="zh-CN"/>
        </w:rPr>
        <w:t>职务，有效证件号码：</w:t>
      </w:r>
      <w:r>
        <w:rPr>
          <w:rFonts w:hint="eastAsia" w:ascii="宋体" w:hAnsi="宋体" w:eastAsia="宋体" w:cs="宋体"/>
          <w:color w:val="auto"/>
          <w:w w:val="110"/>
          <w:sz w:val="24"/>
          <w:szCs w:val="24"/>
          <w:u w:val="single"/>
          <w:lang w:eastAsia="zh-CN"/>
        </w:rPr>
        <w:t xml:space="preserve">        </w:t>
      </w:r>
      <w:r>
        <w:rPr>
          <w:rFonts w:hint="eastAsia" w:ascii="宋体" w:hAnsi="宋体" w:eastAsia="宋体" w:cs="宋体"/>
          <w:color w:val="auto"/>
          <w:sz w:val="24"/>
          <w:szCs w:val="24"/>
          <w:lang w:eastAsia="zh-CN"/>
        </w:rPr>
        <w:t>。现授权</w:t>
      </w:r>
      <w:r>
        <w:rPr>
          <w:rFonts w:hint="eastAsia" w:ascii="宋体" w:hAnsi="宋体" w:eastAsia="宋体" w:cs="宋体"/>
          <w:color w:val="auto"/>
          <w:w w:val="110"/>
          <w:sz w:val="24"/>
          <w:szCs w:val="24"/>
          <w:u w:val="single"/>
          <w:lang w:eastAsia="zh-CN"/>
        </w:rPr>
        <w:t xml:space="preserve">    </w:t>
      </w:r>
      <w:r>
        <w:rPr>
          <w:rFonts w:hint="eastAsia" w:ascii="宋体" w:hAnsi="宋体" w:eastAsia="宋体" w:cs="宋体"/>
          <w:color w:val="auto"/>
          <w:sz w:val="24"/>
          <w:szCs w:val="24"/>
          <w:u w:val="single"/>
          <w:lang w:eastAsia="zh-CN"/>
        </w:rPr>
        <w:t>（姓名、职务）</w:t>
      </w:r>
      <w:r>
        <w:rPr>
          <w:rFonts w:hint="eastAsia" w:ascii="宋体" w:hAnsi="宋体" w:eastAsia="宋体" w:cs="宋体"/>
          <w:color w:val="auto"/>
          <w:spacing w:val="8"/>
          <w:sz w:val="24"/>
          <w:szCs w:val="24"/>
          <w:lang w:eastAsia="zh-CN"/>
        </w:rPr>
        <w:t xml:space="preserve"> </w:t>
      </w:r>
      <w:r>
        <w:rPr>
          <w:rFonts w:hint="eastAsia" w:ascii="宋体" w:hAnsi="宋体" w:eastAsia="宋体" w:cs="宋体"/>
          <w:color w:val="auto"/>
          <w:sz w:val="24"/>
          <w:szCs w:val="24"/>
          <w:lang w:eastAsia="zh-CN"/>
        </w:rPr>
        <w:t>作为我公司的全权代理人，就</w:t>
      </w:r>
      <w:r>
        <w:rPr>
          <w:rFonts w:hint="eastAsia" w:ascii="宋体" w:hAnsi="宋体" w:eastAsia="宋体" w:cs="宋体"/>
          <w:color w:val="auto"/>
          <w:w w:val="110"/>
          <w:sz w:val="24"/>
          <w:szCs w:val="24"/>
          <w:u w:val="single"/>
          <w:lang w:eastAsia="zh-CN"/>
        </w:rPr>
        <w:t xml:space="preserve">    </w:t>
      </w:r>
      <w:r>
        <w:rPr>
          <w:rFonts w:hint="eastAsia" w:ascii="宋体" w:hAnsi="宋体" w:eastAsia="宋体" w:cs="宋体"/>
          <w:color w:val="auto"/>
          <w:sz w:val="24"/>
          <w:szCs w:val="24"/>
          <w:u w:val="single"/>
          <w:lang w:eastAsia="zh-CN"/>
        </w:rPr>
        <w:t>（项目名称）</w:t>
      </w:r>
      <w:r>
        <w:rPr>
          <w:rFonts w:hint="eastAsia" w:ascii="宋体" w:hAnsi="宋体" w:eastAsia="宋体" w:cs="宋体"/>
          <w:color w:val="auto"/>
          <w:sz w:val="24"/>
          <w:szCs w:val="24"/>
          <w:lang w:eastAsia="zh-CN"/>
        </w:rPr>
        <w:t>采购[项目编号为</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的投标和合同执行，以我方的名义处理一切与之有关的事宜。</w:t>
      </w:r>
    </w:p>
    <w:p w14:paraId="617AFD84">
      <w:pPr>
        <w:pStyle w:val="2"/>
        <w:tabs>
          <w:tab w:val="left" w:pos="2026"/>
          <w:tab w:val="left" w:pos="3101"/>
          <w:tab w:val="left" w:pos="8808"/>
        </w:tabs>
        <w:autoSpaceDE/>
        <w:autoSpaceDN/>
        <w:spacing w:beforeLines="0" w:afterLines="0"/>
        <w:ind w:right="221" w:firstLine="384"/>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本授权书于</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日签字生效，特此声明。</w:t>
      </w:r>
    </w:p>
    <w:p w14:paraId="42173EC3">
      <w:pPr>
        <w:pStyle w:val="25"/>
        <w:autoSpaceDE/>
        <w:autoSpaceDN/>
        <w:spacing w:beforeLines="0" w:afterLines="0"/>
        <w:ind w:firstLine="0" w:firstLineChars="0"/>
        <w:rPr>
          <w:rFonts w:hint="eastAsia" w:ascii="宋体" w:hAnsi="宋体" w:eastAsia="宋体" w:cs="宋体"/>
          <w:color w:val="auto"/>
        </w:rPr>
      </w:pPr>
    </w:p>
    <w:p w14:paraId="52D3D6DF">
      <w:pPr>
        <w:autoSpaceDE/>
        <w:autoSpaceDN/>
        <w:spacing w:beforeLines="0" w:afterLines="0"/>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投标人名称（盖章）：</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w:t>
      </w:r>
    </w:p>
    <w:p w14:paraId="7318048D">
      <w:pPr>
        <w:autoSpaceDE/>
        <w:autoSpaceDN/>
        <w:spacing w:beforeLines="0" w:afterLines="0"/>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地址：</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w:t>
      </w:r>
    </w:p>
    <w:p w14:paraId="6E19C735">
      <w:pPr>
        <w:autoSpaceDE/>
        <w:autoSpaceDN/>
        <w:spacing w:beforeLines="0" w:afterLines="0"/>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法定代表人（签字或盖章）：</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w:t>
      </w:r>
    </w:p>
    <w:p w14:paraId="322970D8">
      <w:pPr>
        <w:autoSpaceDE/>
        <w:autoSpaceDN/>
        <w:spacing w:beforeLines="0" w:afterLines="0"/>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职务：</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w:t>
      </w:r>
    </w:p>
    <w:p w14:paraId="736DE3D2">
      <w:pPr>
        <w:autoSpaceDE/>
        <w:autoSpaceDN/>
        <w:spacing w:beforeLines="0" w:afterLines="0"/>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被授权人（签字或盖章）：</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w:t>
      </w:r>
    </w:p>
    <w:p w14:paraId="22F34997">
      <w:pPr>
        <w:autoSpaceDE/>
        <w:autoSpaceDN/>
        <w:spacing w:beforeLines="0" w:afterLines="0"/>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职务：</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w:t>
      </w:r>
    </w:p>
    <w:p w14:paraId="5D542A27">
      <w:pPr>
        <w:autoSpaceDE/>
        <w:autoSpaceDN/>
        <w:spacing w:beforeLines="0" w:afterLines="0"/>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日期：</w:t>
      </w:r>
      <w:r>
        <w:rPr>
          <w:rFonts w:hint="eastAsia" w:ascii="宋体" w:hAnsi="宋体" w:eastAsia="宋体" w:cs="宋体"/>
          <w:color w:val="auto"/>
          <w:sz w:val="24"/>
          <w:szCs w:val="24"/>
          <w:u w:val="single"/>
          <w:lang w:eastAsia="zh-CN"/>
        </w:rPr>
        <w:tab/>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日</w:t>
      </w:r>
    </w:p>
    <w:p w14:paraId="735808D7">
      <w:pPr>
        <w:autoSpaceDE/>
        <w:autoSpaceDN/>
        <w:spacing w:beforeLines="0" w:afterLines="0"/>
        <w:rPr>
          <w:rFonts w:hint="eastAsia" w:ascii="宋体" w:hAnsi="宋体" w:eastAsia="宋体" w:cs="宋体"/>
          <w:b/>
          <w:color w:val="auto"/>
          <w:szCs w:val="21"/>
        </w:rPr>
      </w:pPr>
    </w:p>
    <w:tbl>
      <w:tblPr>
        <w:tblStyle w:val="32"/>
        <w:tblpPr w:leftFromText="180" w:rightFromText="180" w:vertAnchor="text" w:horzAnchor="margin" w:tblpXSpec="center" w:tblpY="4"/>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4"/>
      </w:tblGrid>
      <w:tr w14:paraId="3A264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3" w:hRule="exact"/>
        </w:trPr>
        <w:tc>
          <w:tcPr>
            <w:tcW w:w="5000" w:type="pct"/>
            <w:vAlign w:val="center"/>
          </w:tcPr>
          <w:p w14:paraId="13C92204">
            <w:pPr>
              <w:autoSpaceDE/>
              <w:autoSpaceDN/>
              <w:spacing w:beforeLines="0" w:afterLines="0"/>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被授权人身份证复印件</w:t>
            </w:r>
          </w:p>
          <w:p w14:paraId="3A92C35B">
            <w:pPr>
              <w:autoSpaceDE/>
              <w:autoSpaceDN/>
              <w:spacing w:beforeLines="0" w:afterLines="0"/>
              <w:jc w:val="center"/>
              <w:rPr>
                <w:rFonts w:hint="eastAsia" w:ascii="宋体" w:hAnsi="宋体" w:eastAsia="宋体" w:cs="宋体"/>
                <w:color w:val="auto"/>
                <w:lang w:eastAsia="zh-CN"/>
              </w:rPr>
            </w:pPr>
            <w:r>
              <w:rPr>
                <w:rFonts w:hint="eastAsia" w:ascii="宋体" w:hAnsi="宋体" w:eastAsia="宋体" w:cs="宋体"/>
                <w:color w:val="auto"/>
                <w:sz w:val="24"/>
                <w:lang w:eastAsia="zh-CN"/>
              </w:rPr>
              <w:t>（正、反两面）</w:t>
            </w:r>
          </w:p>
        </w:tc>
      </w:tr>
    </w:tbl>
    <w:p w14:paraId="33726340">
      <w:pPr>
        <w:autoSpaceDE/>
        <w:autoSpaceDN/>
        <w:spacing w:beforeLines="0" w:afterLines="0"/>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说明：</w:t>
      </w:r>
    </w:p>
    <w:p w14:paraId="15ACAB25">
      <w:pPr>
        <w:autoSpaceDE/>
        <w:autoSpaceDN/>
        <w:spacing w:beforeLines="0" w:afterLines="0"/>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1.投标代表为法定代表人，则本表不需提供。</w:t>
      </w:r>
    </w:p>
    <w:p w14:paraId="2FF676D3">
      <w:pPr>
        <w:pStyle w:val="25"/>
        <w:autoSpaceDE/>
        <w:autoSpaceDN/>
        <w:spacing w:beforeLines="0" w:afterLines="0"/>
        <w:ind w:firstLine="0" w:firstLineChars="0"/>
        <w:rPr>
          <w:rFonts w:hint="eastAsia" w:ascii="宋体" w:hAnsi="宋体" w:eastAsia="宋体" w:cs="宋体"/>
          <w:color w:val="auto"/>
          <w:sz w:val="21"/>
          <w:szCs w:val="21"/>
        </w:rPr>
      </w:pPr>
      <w:r>
        <w:rPr>
          <w:rFonts w:hint="eastAsia" w:ascii="宋体" w:hAnsi="宋体" w:eastAsia="宋体" w:cs="宋体"/>
          <w:b/>
          <w:bCs/>
          <w:color w:val="auto"/>
          <w:sz w:val="21"/>
          <w:szCs w:val="21"/>
        </w:rPr>
        <w:t>2.投标代表为法定代表人授权委托人的，须提供被授权人身份证复印件，否则作无效投标处理。</w:t>
      </w:r>
    </w:p>
    <w:p w14:paraId="3E928191">
      <w:pPr>
        <w:widowControl/>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br w:type="page"/>
      </w:r>
    </w:p>
    <w:p w14:paraId="63B6A5D0">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18" w:name="_Toc104131914"/>
      <w:bookmarkStart w:id="219" w:name="_Toc8415"/>
      <w:r>
        <w:rPr>
          <w:rFonts w:hint="eastAsia" w:ascii="宋体" w:hAnsi="宋体" w:eastAsia="宋体" w:cs="宋体"/>
          <w:b/>
          <w:bCs/>
          <w:color w:val="auto"/>
        </w:rPr>
        <w:t>提供具有独立承担民事责任的能力的证明材料</w:t>
      </w:r>
      <w:bookmarkEnd w:id="218"/>
      <w:bookmarkEnd w:id="219"/>
    </w:p>
    <w:p w14:paraId="1870BFBB">
      <w:pPr>
        <w:pStyle w:val="25"/>
        <w:autoSpaceDE/>
        <w:autoSpaceDN/>
        <w:spacing w:beforeLines="0" w:afterLines="0"/>
        <w:ind w:firstLine="0" w:firstLineChars="0"/>
        <w:rPr>
          <w:rFonts w:hint="eastAsia" w:ascii="宋体" w:hAnsi="宋体" w:eastAsia="宋体" w:cs="宋体"/>
          <w:i/>
          <w:iCs/>
          <w:color w:val="auto"/>
          <w:sz w:val="21"/>
          <w:szCs w:val="21"/>
        </w:rPr>
      </w:pPr>
      <w:r>
        <w:rPr>
          <w:rFonts w:hint="eastAsia" w:ascii="宋体" w:hAnsi="宋体" w:eastAsia="宋体" w:cs="宋体"/>
          <w:i/>
          <w:iCs/>
          <w:color w:val="auto"/>
          <w:sz w:val="21"/>
          <w:szCs w:val="21"/>
        </w:rPr>
        <w:t>（按照采购文件的资格要求提供相关材料）</w:t>
      </w:r>
    </w:p>
    <w:p w14:paraId="4EC544BD">
      <w:pPr>
        <w:pStyle w:val="25"/>
        <w:autoSpaceDE/>
        <w:autoSpaceDN/>
        <w:spacing w:beforeLines="0" w:afterLines="0"/>
        <w:ind w:firstLine="0" w:firstLineChars="0"/>
        <w:rPr>
          <w:rFonts w:hint="eastAsia" w:ascii="宋体" w:hAnsi="宋体" w:eastAsia="宋体" w:cs="宋体"/>
          <w:color w:val="auto"/>
          <w:sz w:val="21"/>
          <w:szCs w:val="21"/>
        </w:rPr>
      </w:pPr>
    </w:p>
    <w:p w14:paraId="17CE9A86">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20" w:name="_Toc4995"/>
      <w:bookmarkStart w:id="221" w:name="_Toc104160577"/>
      <w:bookmarkStart w:id="222" w:name="_Toc104040708"/>
      <w:bookmarkStart w:id="223" w:name="_Toc103033241"/>
      <w:r>
        <w:rPr>
          <w:rFonts w:hint="eastAsia" w:ascii="宋体" w:hAnsi="宋体" w:eastAsia="宋体" w:cs="宋体"/>
          <w:b/>
          <w:bCs/>
          <w:color w:val="auto"/>
        </w:rPr>
        <w:t>提供有依法缴纳税收的良好记录的证明材料</w:t>
      </w:r>
      <w:bookmarkEnd w:id="220"/>
      <w:bookmarkEnd w:id="221"/>
      <w:bookmarkEnd w:id="222"/>
      <w:bookmarkEnd w:id="223"/>
    </w:p>
    <w:p w14:paraId="7BE88A60">
      <w:pPr>
        <w:autoSpaceDE/>
        <w:autoSpaceDN/>
        <w:spacing w:beforeLines="0" w:afterLine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（按照采购文件的资格要求提供相关材料）</w:t>
      </w:r>
    </w:p>
    <w:p w14:paraId="0C534E4A">
      <w:pPr>
        <w:pStyle w:val="31"/>
        <w:autoSpaceDE/>
        <w:autoSpaceDN/>
        <w:spacing w:beforeLines="0" w:after="0" w:afterLines="0"/>
        <w:rPr>
          <w:rFonts w:hint="eastAsia" w:ascii="宋体" w:hAnsi="宋体" w:eastAsia="宋体" w:cs="宋体"/>
          <w:color w:val="auto"/>
          <w:lang w:eastAsia="zh-CN"/>
        </w:rPr>
      </w:pPr>
    </w:p>
    <w:p w14:paraId="28AFF288">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24" w:name="_Toc18481"/>
      <w:r>
        <w:rPr>
          <w:rFonts w:hint="eastAsia" w:ascii="宋体" w:hAnsi="宋体" w:eastAsia="宋体" w:cs="宋体"/>
          <w:b/>
          <w:bCs/>
          <w:color w:val="auto"/>
        </w:rPr>
        <w:t>提供有依法缴纳社会保障资金的良好记录的证明材料</w:t>
      </w:r>
      <w:bookmarkEnd w:id="224"/>
    </w:p>
    <w:p w14:paraId="43268313">
      <w:pPr>
        <w:autoSpaceDE/>
        <w:autoSpaceDN/>
        <w:spacing w:beforeLines="0" w:afterLine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（按照采购文件的资格要求提供相关材料）</w:t>
      </w:r>
    </w:p>
    <w:p w14:paraId="41AB7A28">
      <w:pPr>
        <w:autoSpaceDE/>
        <w:autoSpaceDN/>
        <w:spacing w:beforeLines="0" w:afterLines="0"/>
        <w:rPr>
          <w:rFonts w:hint="eastAsia" w:ascii="宋体" w:hAnsi="宋体" w:eastAsia="宋体" w:cs="宋体"/>
          <w:color w:val="auto"/>
          <w:sz w:val="28"/>
          <w:lang w:eastAsia="zh-CN"/>
        </w:rPr>
      </w:pPr>
    </w:p>
    <w:p w14:paraId="74448E21">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25" w:name="_Toc104040709"/>
      <w:bookmarkStart w:id="226" w:name="_Toc5700"/>
      <w:bookmarkStart w:id="227" w:name="_Toc104160578"/>
      <w:bookmarkStart w:id="228" w:name="_Toc103033239"/>
      <w:r>
        <w:rPr>
          <w:rFonts w:hint="eastAsia" w:ascii="宋体" w:hAnsi="宋体" w:eastAsia="宋体" w:cs="宋体"/>
          <w:b/>
          <w:bCs/>
          <w:color w:val="auto"/>
        </w:rPr>
        <w:t>提供具有良好的商业信誉和健全的财务会计制度的证明材料</w:t>
      </w:r>
      <w:bookmarkEnd w:id="225"/>
      <w:bookmarkEnd w:id="226"/>
      <w:bookmarkEnd w:id="227"/>
      <w:bookmarkEnd w:id="228"/>
    </w:p>
    <w:p w14:paraId="37185DE0">
      <w:pPr>
        <w:autoSpaceDE/>
        <w:autoSpaceDN/>
        <w:spacing w:beforeLines="0" w:afterLine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（按照采购文件的资格要求提供相关材料）</w:t>
      </w:r>
    </w:p>
    <w:p w14:paraId="6F7F460F">
      <w:pPr>
        <w:autoSpaceDE/>
        <w:autoSpaceDN/>
        <w:spacing w:beforeLines="0" w:afterLines="0"/>
        <w:rPr>
          <w:rFonts w:hint="eastAsia" w:ascii="宋体" w:hAnsi="宋体" w:eastAsia="宋体" w:cs="宋体"/>
          <w:color w:val="auto"/>
          <w:sz w:val="28"/>
          <w:lang w:eastAsia="zh-CN"/>
        </w:rPr>
      </w:pPr>
    </w:p>
    <w:p w14:paraId="391B9F51">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29" w:name="_Toc29157"/>
      <w:bookmarkStart w:id="230" w:name="_Toc104040710"/>
      <w:bookmarkStart w:id="231" w:name="_Toc103033240"/>
      <w:bookmarkStart w:id="232" w:name="_Toc104160579"/>
      <w:r>
        <w:rPr>
          <w:rFonts w:hint="eastAsia" w:ascii="宋体" w:hAnsi="宋体" w:eastAsia="宋体" w:cs="宋体"/>
          <w:b/>
          <w:bCs/>
          <w:color w:val="auto"/>
        </w:rPr>
        <w:t>提供具有履行合同所必需的设备和专业技术能力的证明材料</w:t>
      </w:r>
      <w:bookmarkEnd w:id="229"/>
      <w:bookmarkEnd w:id="230"/>
      <w:bookmarkEnd w:id="231"/>
      <w:bookmarkEnd w:id="232"/>
      <w:bookmarkStart w:id="233" w:name="_Hlk112010614"/>
    </w:p>
    <w:p w14:paraId="300648D7">
      <w:pPr>
        <w:autoSpaceDE/>
        <w:autoSpaceDN/>
        <w:spacing w:beforeLines="0" w:afterLine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（按照采购文件的资格要求提供相关材料）</w:t>
      </w:r>
    </w:p>
    <w:p w14:paraId="070B2CDC">
      <w:pPr>
        <w:autoSpaceDE/>
        <w:autoSpaceDN/>
        <w:spacing w:beforeLines="0" w:afterLines="0"/>
        <w:jc w:val="center"/>
        <w:rPr>
          <w:rFonts w:hint="eastAsia" w:ascii="宋体" w:hAnsi="宋体" w:eastAsia="宋体" w:cs="宋体"/>
          <w:b/>
          <w:bCs/>
          <w:color w:val="auto"/>
          <w:sz w:val="28"/>
          <w:lang w:eastAsia="zh-CN"/>
        </w:rPr>
      </w:pPr>
      <w:r>
        <w:rPr>
          <w:rFonts w:hint="eastAsia" w:ascii="宋体" w:hAnsi="宋体" w:eastAsia="宋体" w:cs="宋体"/>
          <w:b/>
          <w:bCs/>
          <w:color w:val="auto"/>
          <w:sz w:val="28"/>
          <w:lang w:eastAsia="zh-CN"/>
        </w:rPr>
        <w:t>设备和专业技术能力情况表</w:t>
      </w:r>
    </w:p>
    <w:p w14:paraId="536E3EA8">
      <w:pPr>
        <w:autoSpaceDE/>
        <w:autoSpaceDN/>
        <w:spacing w:beforeLines="0" w:afterLines="0"/>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szCs w:val="32"/>
          <w:lang w:eastAsia="zh-CN"/>
        </w:rPr>
        <w:t>我单位为本项目实施提供以下设备和专业技术人员：</w:t>
      </w:r>
    </w:p>
    <w:tbl>
      <w:tblPr>
        <w:tblStyle w:val="32"/>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Layout w:type="autofit"/>
        <w:tblCellMar>
          <w:top w:w="0" w:type="dxa"/>
          <w:left w:w="0" w:type="dxa"/>
          <w:bottom w:w="0" w:type="dxa"/>
          <w:right w:w="0" w:type="dxa"/>
        </w:tblCellMar>
      </w:tblPr>
      <w:tblGrid>
        <w:gridCol w:w="1197"/>
        <w:gridCol w:w="4833"/>
        <w:gridCol w:w="2415"/>
        <w:gridCol w:w="1209"/>
      </w:tblGrid>
      <w:tr w14:paraId="1A9E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20" w:type="pct"/>
            <w:shd w:val="clear" w:color="auto" w:fill="FFFFFF"/>
            <w:vAlign w:val="center"/>
          </w:tcPr>
          <w:p w14:paraId="5D9F8BAC">
            <w:pPr>
              <w:autoSpaceDE/>
              <w:autoSpaceDN/>
              <w:spacing w:beforeLines="0" w:afterLines="0"/>
              <w:jc w:val="center"/>
              <w:rPr>
                <w:rFonts w:hint="eastAsia" w:ascii="宋体" w:hAnsi="宋体" w:eastAsia="宋体" w:cs="宋体"/>
                <w:b/>
                <w:bCs/>
                <w:color w:val="auto"/>
              </w:rPr>
            </w:pPr>
            <w:r>
              <w:rPr>
                <w:rFonts w:hint="eastAsia" w:ascii="宋体" w:hAnsi="宋体" w:eastAsia="宋体" w:cs="宋体"/>
                <w:b/>
                <w:bCs/>
                <w:color w:val="auto"/>
              </w:rPr>
              <w:t>序号</w:t>
            </w:r>
          </w:p>
        </w:tc>
        <w:tc>
          <w:tcPr>
            <w:tcW w:w="2503" w:type="pct"/>
            <w:shd w:val="clear" w:color="auto" w:fill="FFFFFF"/>
            <w:vAlign w:val="center"/>
          </w:tcPr>
          <w:p w14:paraId="776F49E7">
            <w:pPr>
              <w:autoSpaceDE/>
              <w:autoSpaceDN/>
              <w:spacing w:beforeLines="0" w:afterLines="0"/>
              <w:jc w:val="center"/>
              <w:rPr>
                <w:rFonts w:hint="eastAsia" w:ascii="宋体" w:hAnsi="宋体" w:eastAsia="宋体" w:cs="宋体"/>
                <w:b/>
                <w:bCs/>
                <w:color w:val="auto"/>
                <w:lang w:eastAsia="zh-CN"/>
              </w:rPr>
            </w:pPr>
            <w:r>
              <w:rPr>
                <w:rFonts w:hint="eastAsia" w:ascii="宋体" w:hAnsi="宋体" w:eastAsia="宋体" w:cs="宋体"/>
                <w:b/>
                <w:bCs/>
                <w:color w:val="auto"/>
                <w:lang w:eastAsia="zh-CN"/>
              </w:rPr>
              <w:t>设备名称和专业技术人员</w:t>
            </w:r>
          </w:p>
        </w:tc>
        <w:tc>
          <w:tcPr>
            <w:tcW w:w="1251" w:type="pct"/>
            <w:shd w:val="clear" w:color="auto" w:fill="FFFFFF"/>
            <w:vAlign w:val="center"/>
          </w:tcPr>
          <w:p w14:paraId="543B71AE">
            <w:pPr>
              <w:autoSpaceDE/>
              <w:autoSpaceDN/>
              <w:spacing w:beforeLines="0" w:afterLines="0"/>
              <w:jc w:val="center"/>
              <w:rPr>
                <w:rFonts w:hint="eastAsia" w:ascii="宋体" w:hAnsi="宋体" w:eastAsia="宋体" w:cs="宋体"/>
                <w:b/>
                <w:bCs/>
                <w:color w:val="auto"/>
              </w:rPr>
            </w:pPr>
            <w:r>
              <w:rPr>
                <w:rFonts w:hint="eastAsia" w:ascii="宋体" w:hAnsi="宋体" w:eastAsia="宋体" w:cs="宋体"/>
                <w:b/>
                <w:bCs/>
                <w:color w:val="auto"/>
              </w:rPr>
              <w:t>数量及单位</w:t>
            </w:r>
          </w:p>
        </w:tc>
        <w:tc>
          <w:tcPr>
            <w:tcW w:w="626" w:type="pct"/>
            <w:shd w:val="clear" w:color="auto" w:fill="FFFFFF"/>
            <w:vAlign w:val="center"/>
          </w:tcPr>
          <w:p w14:paraId="046C14CC">
            <w:pPr>
              <w:autoSpaceDE/>
              <w:autoSpaceDN/>
              <w:spacing w:beforeLines="0" w:afterLines="0"/>
              <w:jc w:val="center"/>
              <w:rPr>
                <w:rFonts w:hint="eastAsia" w:ascii="宋体" w:hAnsi="宋体" w:eastAsia="宋体" w:cs="宋体"/>
                <w:b/>
                <w:bCs/>
                <w:color w:val="auto"/>
              </w:rPr>
            </w:pPr>
            <w:r>
              <w:rPr>
                <w:rFonts w:hint="eastAsia" w:ascii="宋体" w:hAnsi="宋体" w:eastAsia="宋体" w:cs="宋体"/>
                <w:b/>
                <w:bCs/>
                <w:color w:val="auto"/>
              </w:rPr>
              <w:t>备注</w:t>
            </w:r>
          </w:p>
        </w:tc>
      </w:tr>
      <w:tr w14:paraId="014C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20" w:type="pct"/>
            <w:shd w:val="clear" w:color="auto" w:fill="FFFFFF"/>
            <w:vAlign w:val="center"/>
          </w:tcPr>
          <w:p w14:paraId="33C03C14">
            <w:pPr>
              <w:autoSpaceDE/>
              <w:autoSpaceDN/>
              <w:spacing w:beforeLines="0" w:afterLines="0"/>
              <w:jc w:val="center"/>
              <w:rPr>
                <w:rFonts w:hint="eastAsia" w:ascii="宋体" w:hAnsi="宋体" w:eastAsia="宋体" w:cs="宋体"/>
                <w:color w:val="auto"/>
              </w:rPr>
            </w:pPr>
            <w:r>
              <w:rPr>
                <w:rFonts w:hint="eastAsia" w:ascii="宋体" w:hAnsi="宋体" w:eastAsia="宋体" w:cs="宋体"/>
                <w:color w:val="auto"/>
              </w:rPr>
              <w:t>1</w:t>
            </w:r>
          </w:p>
        </w:tc>
        <w:tc>
          <w:tcPr>
            <w:tcW w:w="2503" w:type="pct"/>
            <w:shd w:val="clear" w:color="auto" w:fill="FFFFFF"/>
            <w:vAlign w:val="center"/>
          </w:tcPr>
          <w:p w14:paraId="24680F99">
            <w:pPr>
              <w:autoSpaceDE/>
              <w:autoSpaceDN/>
              <w:spacing w:beforeLines="0" w:afterLines="0"/>
              <w:jc w:val="center"/>
              <w:rPr>
                <w:rFonts w:hint="eastAsia" w:ascii="宋体" w:hAnsi="宋体" w:eastAsia="宋体" w:cs="宋体"/>
                <w:color w:val="auto"/>
              </w:rPr>
            </w:pPr>
            <w:r>
              <w:rPr>
                <w:rFonts w:hint="eastAsia" w:ascii="宋体" w:hAnsi="宋体" w:eastAsia="宋体" w:cs="宋体"/>
                <w:i/>
                <w:iCs/>
                <w:color w:val="auto"/>
                <w:szCs w:val="21"/>
                <w:lang w:val="en-US" w:eastAsia="zh-CN"/>
              </w:rPr>
              <w:t>（注意：必须提供设备以及人员两类内容）</w:t>
            </w:r>
          </w:p>
        </w:tc>
        <w:tc>
          <w:tcPr>
            <w:tcW w:w="1251" w:type="pct"/>
            <w:shd w:val="clear" w:color="auto" w:fill="FFFFFF"/>
            <w:vAlign w:val="center"/>
          </w:tcPr>
          <w:p w14:paraId="4BF0FA3F">
            <w:pPr>
              <w:autoSpaceDE/>
              <w:autoSpaceDN/>
              <w:spacing w:beforeLines="0" w:afterLines="0"/>
              <w:jc w:val="center"/>
              <w:rPr>
                <w:rFonts w:hint="eastAsia" w:ascii="宋体" w:hAnsi="宋体" w:eastAsia="宋体" w:cs="宋体"/>
                <w:color w:val="auto"/>
              </w:rPr>
            </w:pPr>
          </w:p>
        </w:tc>
        <w:tc>
          <w:tcPr>
            <w:tcW w:w="626" w:type="pct"/>
            <w:shd w:val="clear" w:color="auto" w:fill="FFFFFF"/>
            <w:vAlign w:val="center"/>
          </w:tcPr>
          <w:p w14:paraId="20DC9B54">
            <w:pPr>
              <w:autoSpaceDE/>
              <w:autoSpaceDN/>
              <w:spacing w:beforeLines="0" w:afterLines="0"/>
              <w:jc w:val="center"/>
              <w:rPr>
                <w:rFonts w:hint="eastAsia" w:ascii="宋体" w:hAnsi="宋体" w:eastAsia="宋体" w:cs="宋体"/>
                <w:color w:val="auto"/>
              </w:rPr>
            </w:pPr>
          </w:p>
        </w:tc>
      </w:tr>
      <w:tr w14:paraId="3A18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20" w:type="pct"/>
            <w:shd w:val="clear" w:color="auto" w:fill="FFFFFF"/>
            <w:vAlign w:val="center"/>
          </w:tcPr>
          <w:p w14:paraId="542F76ED">
            <w:pPr>
              <w:autoSpaceDE/>
              <w:autoSpaceDN/>
              <w:spacing w:beforeLines="0" w:afterLines="0"/>
              <w:jc w:val="center"/>
              <w:rPr>
                <w:rFonts w:hint="eastAsia" w:ascii="宋体" w:hAnsi="宋体" w:eastAsia="宋体" w:cs="宋体"/>
                <w:color w:val="auto"/>
              </w:rPr>
            </w:pPr>
            <w:r>
              <w:rPr>
                <w:rFonts w:hint="eastAsia" w:ascii="宋体" w:hAnsi="宋体" w:eastAsia="宋体" w:cs="宋体"/>
                <w:color w:val="auto"/>
              </w:rPr>
              <w:t>2</w:t>
            </w:r>
          </w:p>
        </w:tc>
        <w:tc>
          <w:tcPr>
            <w:tcW w:w="2503" w:type="pct"/>
            <w:shd w:val="clear" w:color="auto" w:fill="FFFFFF"/>
            <w:vAlign w:val="center"/>
          </w:tcPr>
          <w:p w14:paraId="269B3495">
            <w:pPr>
              <w:autoSpaceDE/>
              <w:autoSpaceDN/>
              <w:spacing w:beforeLines="0" w:afterLines="0"/>
              <w:jc w:val="center"/>
              <w:rPr>
                <w:rFonts w:hint="eastAsia" w:ascii="宋体" w:hAnsi="宋体" w:eastAsia="宋体" w:cs="宋体"/>
                <w:color w:val="auto"/>
              </w:rPr>
            </w:pPr>
          </w:p>
        </w:tc>
        <w:tc>
          <w:tcPr>
            <w:tcW w:w="1251" w:type="pct"/>
            <w:shd w:val="clear" w:color="auto" w:fill="FFFFFF"/>
            <w:vAlign w:val="center"/>
          </w:tcPr>
          <w:p w14:paraId="12577A7A">
            <w:pPr>
              <w:autoSpaceDE/>
              <w:autoSpaceDN/>
              <w:spacing w:beforeLines="0" w:afterLines="0"/>
              <w:jc w:val="center"/>
              <w:rPr>
                <w:rFonts w:hint="eastAsia" w:ascii="宋体" w:hAnsi="宋体" w:eastAsia="宋体" w:cs="宋体"/>
                <w:color w:val="auto"/>
              </w:rPr>
            </w:pPr>
          </w:p>
        </w:tc>
        <w:tc>
          <w:tcPr>
            <w:tcW w:w="626" w:type="pct"/>
            <w:shd w:val="clear" w:color="auto" w:fill="FFFFFF"/>
            <w:vAlign w:val="center"/>
          </w:tcPr>
          <w:p w14:paraId="35F47CE5">
            <w:pPr>
              <w:autoSpaceDE/>
              <w:autoSpaceDN/>
              <w:spacing w:beforeLines="0" w:afterLines="0"/>
              <w:jc w:val="center"/>
              <w:rPr>
                <w:rFonts w:hint="eastAsia" w:ascii="宋体" w:hAnsi="宋体" w:eastAsia="宋体" w:cs="宋体"/>
                <w:color w:val="auto"/>
              </w:rPr>
            </w:pPr>
          </w:p>
        </w:tc>
      </w:tr>
      <w:tr w14:paraId="7582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20" w:type="pct"/>
            <w:shd w:val="clear" w:color="auto" w:fill="FFFFFF"/>
            <w:vAlign w:val="center"/>
          </w:tcPr>
          <w:p w14:paraId="6A30F16E">
            <w:pPr>
              <w:autoSpaceDE/>
              <w:autoSpaceDN/>
              <w:spacing w:beforeLines="0" w:afterLines="0"/>
              <w:jc w:val="center"/>
              <w:rPr>
                <w:rFonts w:hint="eastAsia" w:ascii="宋体" w:hAnsi="宋体" w:eastAsia="宋体" w:cs="宋体"/>
                <w:color w:val="auto"/>
              </w:rPr>
            </w:pPr>
            <w:r>
              <w:rPr>
                <w:rFonts w:hint="eastAsia" w:ascii="宋体" w:hAnsi="宋体" w:eastAsia="宋体" w:cs="宋体"/>
                <w:color w:val="auto"/>
              </w:rPr>
              <w:t>…</w:t>
            </w:r>
          </w:p>
        </w:tc>
        <w:tc>
          <w:tcPr>
            <w:tcW w:w="2503" w:type="pct"/>
            <w:shd w:val="clear" w:color="auto" w:fill="FFFFFF"/>
            <w:vAlign w:val="center"/>
          </w:tcPr>
          <w:p w14:paraId="5B2C894C">
            <w:pPr>
              <w:autoSpaceDE/>
              <w:autoSpaceDN/>
              <w:spacing w:beforeLines="0" w:afterLines="0"/>
              <w:jc w:val="center"/>
              <w:rPr>
                <w:rFonts w:hint="eastAsia" w:ascii="宋体" w:hAnsi="宋体" w:eastAsia="宋体" w:cs="宋体"/>
                <w:color w:val="auto"/>
              </w:rPr>
            </w:pPr>
          </w:p>
        </w:tc>
        <w:tc>
          <w:tcPr>
            <w:tcW w:w="1251" w:type="pct"/>
            <w:shd w:val="clear" w:color="auto" w:fill="FFFFFF"/>
            <w:vAlign w:val="center"/>
          </w:tcPr>
          <w:p w14:paraId="4C64616D">
            <w:pPr>
              <w:autoSpaceDE/>
              <w:autoSpaceDN/>
              <w:spacing w:beforeLines="0" w:afterLines="0"/>
              <w:jc w:val="center"/>
              <w:rPr>
                <w:rFonts w:hint="eastAsia" w:ascii="宋体" w:hAnsi="宋体" w:eastAsia="宋体" w:cs="宋体"/>
                <w:color w:val="auto"/>
              </w:rPr>
            </w:pPr>
          </w:p>
        </w:tc>
        <w:tc>
          <w:tcPr>
            <w:tcW w:w="626" w:type="pct"/>
            <w:shd w:val="clear" w:color="auto" w:fill="FFFFFF"/>
            <w:vAlign w:val="center"/>
          </w:tcPr>
          <w:p w14:paraId="3DD5C0DE">
            <w:pPr>
              <w:autoSpaceDE/>
              <w:autoSpaceDN/>
              <w:spacing w:beforeLines="0" w:afterLines="0"/>
              <w:jc w:val="center"/>
              <w:rPr>
                <w:rFonts w:hint="eastAsia" w:ascii="宋体" w:hAnsi="宋体" w:eastAsia="宋体" w:cs="宋体"/>
                <w:color w:val="auto"/>
              </w:rPr>
            </w:pPr>
          </w:p>
        </w:tc>
      </w:tr>
    </w:tbl>
    <w:p w14:paraId="7519A93F">
      <w:pPr>
        <w:pStyle w:val="25"/>
        <w:autoSpaceDE/>
        <w:autoSpaceDN/>
        <w:spacing w:beforeLines="0" w:afterLines="0" w:line="360" w:lineRule="auto"/>
        <w:ind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4EB3B02C">
      <w:pPr>
        <w:pStyle w:val="25"/>
        <w:autoSpaceDE/>
        <w:autoSpaceDN/>
        <w:spacing w:beforeLines="0" w:afterLines="0" w:line="360" w:lineRule="auto"/>
        <w:ind w:firstLine="0" w:firstLineChars="0"/>
        <w:jc w:val="right"/>
        <w:rPr>
          <w:rFonts w:hint="eastAsia" w:ascii="宋体" w:hAnsi="宋体" w:eastAsia="宋体" w:cs="宋体"/>
          <w:color w:val="auto"/>
        </w:rPr>
      </w:pPr>
      <w:r>
        <w:rPr>
          <w:rFonts w:hint="eastAsia" w:ascii="宋体" w:hAnsi="宋体" w:eastAsia="宋体" w:cs="宋体"/>
          <w:color w:val="auto"/>
          <w:lang w:eastAsia="zh-CN"/>
        </w:rPr>
        <w:t>投标人</w:t>
      </w:r>
      <w:r>
        <w:rPr>
          <w:rFonts w:hint="eastAsia" w:ascii="宋体" w:hAnsi="宋体" w:eastAsia="宋体" w:cs="宋体"/>
          <w:color w:val="auto"/>
        </w:rPr>
        <w:t>名称（盖章）：</w:t>
      </w:r>
      <w:r>
        <w:rPr>
          <w:rFonts w:hint="eastAsia" w:ascii="宋体" w:hAnsi="宋体" w:eastAsia="宋体" w:cs="宋体"/>
          <w:color w:val="auto"/>
          <w:u w:val="single"/>
        </w:rPr>
        <w:t xml:space="preserve">                    .</w:t>
      </w:r>
    </w:p>
    <w:p w14:paraId="1CB10C87">
      <w:pPr>
        <w:pStyle w:val="25"/>
        <w:autoSpaceDE/>
        <w:autoSpaceDN/>
        <w:spacing w:beforeLines="0" w:afterLines="0" w:line="360" w:lineRule="auto"/>
        <w:ind w:firstLine="0" w:firstLineChars="0"/>
        <w:jc w:val="right"/>
        <w:rPr>
          <w:rFonts w:hint="eastAsia" w:ascii="宋体" w:hAnsi="宋体" w:eastAsia="宋体" w:cs="宋体"/>
          <w:color w:val="auto"/>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p>
    <w:p w14:paraId="4D88C54E">
      <w:pPr>
        <w:pStyle w:val="25"/>
        <w:autoSpaceDE/>
        <w:autoSpaceDN/>
        <w:spacing w:beforeLines="0" w:afterLines="0" w:line="360" w:lineRule="auto"/>
        <w:ind w:firstLine="0" w:firstLineChars="0"/>
        <w:jc w:val="right"/>
        <w:rPr>
          <w:rFonts w:hint="eastAsia" w:ascii="宋体" w:hAnsi="宋体" w:eastAsia="宋体" w:cs="宋体"/>
          <w:color w:val="auto"/>
        </w:rPr>
      </w:pPr>
    </w:p>
    <w:p w14:paraId="7FF3DCF2">
      <w:pPr>
        <w:pStyle w:val="25"/>
        <w:autoSpaceDE/>
        <w:autoSpaceDN/>
        <w:spacing w:beforeLines="0" w:afterLines="0" w:line="360" w:lineRule="auto"/>
        <w:ind w:firstLine="0" w:firstLineChars="0"/>
        <w:jc w:val="right"/>
        <w:rPr>
          <w:rFonts w:hint="eastAsia" w:ascii="宋体" w:hAnsi="宋体" w:eastAsia="宋体" w:cs="宋体"/>
          <w:color w:val="auto"/>
        </w:rPr>
      </w:pPr>
    </w:p>
    <w:bookmarkEnd w:id="233"/>
    <w:p w14:paraId="7EB8DFDB">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34" w:name="_Toc12007"/>
      <w:bookmarkStart w:id="235" w:name="_Hlk143456948"/>
      <w:r>
        <w:rPr>
          <w:rFonts w:hint="eastAsia" w:ascii="宋体" w:hAnsi="宋体" w:eastAsia="宋体" w:cs="宋体"/>
          <w:b/>
          <w:bCs/>
          <w:color w:val="auto"/>
          <w:lang w:val="en-US" w:eastAsia="zh-CN"/>
        </w:rPr>
        <w:t>特定</w:t>
      </w:r>
      <w:r>
        <w:rPr>
          <w:rFonts w:hint="eastAsia" w:ascii="宋体" w:hAnsi="宋体" w:eastAsia="宋体" w:cs="宋体"/>
          <w:b/>
          <w:bCs/>
          <w:color w:val="auto"/>
        </w:rPr>
        <w:t>资格要求</w:t>
      </w:r>
      <w:bookmarkEnd w:id="234"/>
    </w:p>
    <w:p w14:paraId="23898696">
      <w:pPr>
        <w:autoSpaceDE/>
        <w:autoSpaceDN/>
        <w:spacing w:beforeLines="0" w:afterLine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采购包1投标人必须具备短袖夏执勤服、春秋执勤服产品生产资格；采购包2投标人必须具备单皮鞋产品生产资格。（投标文件须提供公安部颁发的人民警察服装生产企业有效证明材料，并加盖投标人公章）</w:t>
      </w:r>
    </w:p>
    <w:bookmarkEnd w:id="235"/>
    <w:p w14:paraId="23655E09">
      <w:pPr>
        <w:widowControl/>
        <w:autoSpaceDE/>
        <w:autoSpaceDN/>
        <w:spacing w:beforeLines="0" w:afterLines="0"/>
        <w:rPr>
          <w:rFonts w:hint="eastAsia" w:ascii="宋体" w:hAnsi="宋体" w:eastAsia="宋体" w:cs="宋体"/>
          <w:b/>
          <w:bCs/>
          <w:color w:val="auto"/>
          <w:sz w:val="24"/>
          <w:szCs w:val="24"/>
          <w:lang w:eastAsia="zh-CN"/>
        </w:rPr>
      </w:pPr>
      <w:r>
        <w:rPr>
          <w:rFonts w:hint="eastAsia" w:ascii="宋体" w:hAnsi="宋体" w:eastAsia="宋体" w:cs="宋体"/>
          <w:b/>
          <w:bCs/>
          <w:color w:val="auto"/>
          <w:lang w:eastAsia="zh-CN"/>
        </w:rPr>
        <w:br w:type="page"/>
      </w:r>
    </w:p>
    <w:p w14:paraId="7DEEFB05">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36" w:name="_Toc25575"/>
      <w:bookmarkStart w:id="237" w:name="_Toc104131916"/>
      <w:r>
        <w:rPr>
          <w:rFonts w:hint="eastAsia" w:ascii="宋体" w:hAnsi="宋体" w:eastAsia="宋体" w:cs="宋体"/>
          <w:b/>
          <w:bCs/>
          <w:color w:val="auto"/>
        </w:rPr>
        <w:t>中小企业声明函</w:t>
      </w:r>
      <w:bookmarkEnd w:id="236"/>
      <w:bookmarkEnd w:id="237"/>
    </w:p>
    <w:p w14:paraId="2CF5A12F">
      <w:pPr>
        <w:pStyle w:val="25"/>
        <w:autoSpaceDE/>
        <w:autoSpaceDN/>
        <w:spacing w:beforeLines="0" w:afterLines="0"/>
        <w:ind w:firstLine="0" w:firstLineChars="0"/>
        <w:rPr>
          <w:rFonts w:hint="eastAsia" w:ascii="宋体" w:hAnsi="宋体" w:eastAsia="宋体" w:cs="宋体"/>
          <w:i/>
          <w:iCs/>
          <w:color w:val="auto"/>
          <w:sz w:val="21"/>
          <w:szCs w:val="21"/>
        </w:rPr>
      </w:pPr>
      <w:r>
        <w:rPr>
          <w:rFonts w:hint="eastAsia" w:ascii="宋体" w:hAnsi="宋体" w:eastAsia="宋体" w:cs="宋体"/>
          <w:i/>
          <w:iCs/>
          <w:color w:val="auto"/>
          <w:sz w:val="21"/>
          <w:szCs w:val="21"/>
        </w:rPr>
        <w:t>（以下格式文件由</w:t>
      </w:r>
      <w:r>
        <w:rPr>
          <w:rFonts w:hint="eastAsia" w:ascii="宋体" w:hAnsi="宋体" w:eastAsia="宋体" w:cs="宋体"/>
          <w:i/>
          <w:iCs/>
          <w:color w:val="auto"/>
          <w:sz w:val="21"/>
          <w:szCs w:val="21"/>
          <w:lang w:eastAsia="zh-CN"/>
        </w:rPr>
        <w:t>投标人</w:t>
      </w:r>
      <w:r>
        <w:rPr>
          <w:rFonts w:hint="eastAsia" w:ascii="宋体" w:hAnsi="宋体" w:eastAsia="宋体" w:cs="宋体"/>
          <w:i/>
          <w:iCs/>
          <w:color w:val="auto"/>
          <w:sz w:val="21"/>
          <w:szCs w:val="21"/>
        </w:rPr>
        <w:t>根据需要选用</w:t>
      </w:r>
      <w:r>
        <w:rPr>
          <w:rFonts w:hint="eastAsia" w:ascii="宋体" w:hAnsi="宋体" w:eastAsia="宋体" w:cs="宋体"/>
          <w:i/>
          <w:iCs/>
          <w:color w:val="auto"/>
          <w:sz w:val="21"/>
          <w:szCs w:val="21"/>
          <w:lang w:eastAsia="zh-CN"/>
        </w:rPr>
        <w:t>，</w:t>
      </w:r>
      <w:r>
        <w:rPr>
          <w:rFonts w:hint="eastAsia" w:ascii="宋体" w:hAnsi="宋体" w:eastAsia="宋体" w:cs="宋体"/>
          <w:i/>
          <w:iCs/>
          <w:color w:val="auto"/>
          <w:sz w:val="21"/>
          <w:szCs w:val="21"/>
          <w:lang w:val="en-US" w:eastAsia="zh-CN"/>
        </w:rPr>
        <w:t>请严格按照格式要求进行填写；不可有虚假数据，一经查出视为虚假投标，将按法律法规严格处理</w:t>
      </w:r>
      <w:r>
        <w:rPr>
          <w:rFonts w:hint="eastAsia" w:ascii="宋体" w:hAnsi="宋体" w:eastAsia="宋体" w:cs="宋体"/>
          <w:i/>
          <w:iCs/>
          <w:color w:val="auto"/>
          <w:sz w:val="21"/>
          <w:szCs w:val="21"/>
        </w:rPr>
        <w:t>）</w:t>
      </w:r>
    </w:p>
    <w:p w14:paraId="16011E5B">
      <w:pPr>
        <w:pStyle w:val="25"/>
        <w:autoSpaceDE/>
        <w:autoSpaceDN/>
        <w:spacing w:beforeLines="0" w:afterLines="0"/>
        <w:ind w:firstLine="0" w:firstLineChars="0"/>
        <w:jc w:val="center"/>
        <w:rPr>
          <w:rFonts w:hint="eastAsia" w:ascii="宋体" w:hAnsi="宋体" w:eastAsia="宋体" w:cs="宋体"/>
          <w:b/>
          <w:bCs/>
          <w:color w:val="auto"/>
          <w:sz w:val="28"/>
          <w:szCs w:val="28"/>
        </w:rPr>
      </w:pPr>
      <w:bookmarkStart w:id="238" w:name="_Hlk107851117"/>
      <w:bookmarkStart w:id="239" w:name="_Hlk104038041"/>
      <w:r>
        <w:rPr>
          <w:rFonts w:hint="eastAsia" w:ascii="宋体" w:hAnsi="宋体" w:eastAsia="宋体" w:cs="宋体"/>
          <w:b/>
          <w:bCs/>
          <w:color w:val="auto"/>
          <w:sz w:val="28"/>
          <w:szCs w:val="28"/>
        </w:rPr>
        <w:t>中小企业声明函（货物）</w:t>
      </w:r>
      <w:r>
        <w:rPr>
          <w:rFonts w:hint="eastAsia" w:ascii="宋体" w:hAnsi="宋体" w:eastAsia="宋体" w:cs="宋体"/>
          <w:b/>
          <w:bCs/>
          <w:color w:val="auto"/>
          <w:sz w:val="28"/>
          <w:szCs w:val="28"/>
        </w:rPr>
        <w:br w:type="textWrapping"/>
      </w:r>
      <w:r>
        <w:rPr>
          <w:rFonts w:hint="eastAsia" w:ascii="宋体" w:hAnsi="宋体" w:eastAsia="宋体" w:cs="宋体"/>
          <w:b/>
          <w:bCs/>
          <w:color w:val="auto"/>
          <w:sz w:val="28"/>
          <w:szCs w:val="28"/>
          <w:lang w:eastAsia="zh-CN"/>
        </w:rPr>
        <w:t>（</w:t>
      </w:r>
      <w:r>
        <w:rPr>
          <w:rFonts w:hint="eastAsia" w:ascii="宋体" w:hAnsi="宋体" w:eastAsia="宋体" w:cs="宋体"/>
          <w:b/>
          <w:bCs/>
          <w:color w:val="auto"/>
          <w:sz w:val="28"/>
          <w:szCs w:val="28"/>
          <w:lang w:val="en-US" w:eastAsia="zh-CN"/>
        </w:rPr>
        <w:t xml:space="preserve"> </w:t>
      </w:r>
      <w:r>
        <w:rPr>
          <w:rFonts w:hint="eastAsia" w:ascii="宋体" w:hAnsi="宋体" w:eastAsia="宋体" w:cs="宋体"/>
          <w:b/>
          <w:bCs/>
          <w:color w:val="auto"/>
          <w:sz w:val="28"/>
          <w:szCs w:val="28"/>
          <w:lang w:eastAsia="zh-CN"/>
        </w:rPr>
        <w:sym w:font="Wingdings 2" w:char="00A3"/>
      </w:r>
      <w:r>
        <w:rPr>
          <w:rFonts w:hint="eastAsia" w:ascii="宋体" w:hAnsi="宋体" w:eastAsia="宋体" w:cs="宋体"/>
          <w:b/>
          <w:bCs/>
          <w:color w:val="auto"/>
          <w:sz w:val="28"/>
          <w:szCs w:val="28"/>
          <w:lang w:val="en-US" w:eastAsia="zh-CN"/>
        </w:rPr>
        <w:t xml:space="preserve">采购包1  </w:t>
      </w:r>
      <w:r>
        <w:rPr>
          <w:rFonts w:hint="eastAsia" w:ascii="宋体" w:hAnsi="宋体" w:eastAsia="宋体" w:cs="宋体"/>
          <w:b/>
          <w:bCs/>
          <w:color w:val="auto"/>
          <w:sz w:val="28"/>
          <w:szCs w:val="28"/>
          <w:lang w:val="en-US" w:eastAsia="zh-CN"/>
        </w:rPr>
        <w:sym w:font="Wingdings 2" w:char="00A3"/>
      </w:r>
      <w:r>
        <w:rPr>
          <w:rFonts w:hint="eastAsia" w:ascii="宋体" w:hAnsi="宋体" w:eastAsia="宋体" w:cs="宋体"/>
          <w:b/>
          <w:bCs/>
          <w:color w:val="auto"/>
          <w:sz w:val="28"/>
          <w:szCs w:val="28"/>
        </w:rPr>
        <w:t xml:space="preserve">采购包2 </w:t>
      </w:r>
      <w:r>
        <w:rPr>
          <w:rFonts w:hint="eastAsia" w:ascii="宋体" w:hAnsi="宋体" w:eastAsia="宋体" w:cs="宋体"/>
          <w:b/>
          <w:bCs/>
          <w:color w:val="auto"/>
          <w:sz w:val="28"/>
          <w:szCs w:val="28"/>
          <w:lang w:eastAsia="zh-CN"/>
        </w:rPr>
        <w:t>）</w:t>
      </w:r>
    </w:p>
    <w:p w14:paraId="2BEBA448">
      <w:pPr>
        <w:pStyle w:val="25"/>
        <w:autoSpaceDE/>
        <w:autoSpaceDN/>
        <w:spacing w:beforeLines="0" w:afterLines="0" w:line="360" w:lineRule="auto"/>
        <w:ind w:firstLine="420"/>
        <w:rPr>
          <w:rFonts w:hint="eastAsia" w:ascii="宋体" w:hAnsi="宋体" w:eastAsia="宋体" w:cs="宋体"/>
          <w:color w:val="auto"/>
          <w:sz w:val="21"/>
          <w:szCs w:val="21"/>
        </w:rPr>
      </w:pPr>
      <w:r>
        <w:rPr>
          <w:rFonts w:hint="eastAsia" w:ascii="宋体" w:hAnsi="宋体" w:eastAsia="宋体" w:cs="宋体"/>
          <w:color w:val="auto"/>
          <w:sz w:val="21"/>
          <w:szCs w:val="21"/>
        </w:rPr>
        <w:t>本公司（联合体）郑重声明，根据《政府采购促进中小企业发展管理办法》（财库﹝2020﹞46 号）的规定，本公司（联合体）参加</w:t>
      </w:r>
      <w:r>
        <w:rPr>
          <w:rFonts w:hint="eastAsia" w:ascii="宋体" w:hAnsi="宋体" w:eastAsia="宋体" w:cs="宋体"/>
          <w:color w:val="auto"/>
          <w:sz w:val="21"/>
          <w:szCs w:val="21"/>
          <w:u w:val="single"/>
        </w:rPr>
        <w:t xml:space="preserve">    （单位名称）</w:t>
      </w:r>
      <w:r>
        <w:rPr>
          <w:rFonts w:hint="eastAsia" w:ascii="宋体" w:hAnsi="宋体" w:eastAsia="宋体" w:cs="宋体"/>
          <w:color w:val="auto"/>
          <w:sz w:val="21"/>
          <w:szCs w:val="21"/>
        </w:rPr>
        <w:t>的</w:t>
      </w:r>
      <w:r>
        <w:rPr>
          <w:rFonts w:hint="eastAsia" w:ascii="宋体" w:hAnsi="宋体" w:eastAsia="宋体" w:cs="宋体"/>
          <w:color w:val="auto"/>
          <w:sz w:val="21"/>
          <w:szCs w:val="21"/>
          <w:u w:val="single"/>
        </w:rPr>
        <w:t xml:space="preserve">   （项目名称）</w:t>
      </w:r>
      <w:r>
        <w:rPr>
          <w:rFonts w:hint="eastAsia" w:ascii="宋体" w:hAnsi="宋体" w:eastAsia="宋体" w:cs="宋体"/>
          <w:color w:val="auto"/>
          <w:sz w:val="21"/>
          <w:szCs w:val="21"/>
        </w:rPr>
        <w:t>采购活动，提供的货物全部由符合政策要求的中小企业制造。相关企业（含联合体中的中小企业、签订分包意向协议的中小企业）的具体情况如下：</w:t>
      </w:r>
    </w:p>
    <w:p w14:paraId="63597EEC">
      <w:pPr>
        <w:pStyle w:val="59"/>
        <w:spacing w:beforeLines="0" w:afterLines="0" w:line="360" w:lineRule="auto"/>
        <w:ind w:firstLine="408" w:firstLineChars="200"/>
        <w:rPr>
          <w:rFonts w:hint="eastAsia" w:ascii="宋体" w:hAnsi="宋体" w:eastAsia="宋体" w:cs="宋体"/>
          <w:color w:val="auto"/>
          <w:u w:val="single"/>
        </w:rPr>
      </w:pPr>
      <w:r>
        <w:rPr>
          <w:rFonts w:hint="eastAsia" w:ascii="宋体" w:hAnsi="宋体" w:eastAsia="宋体" w:cs="宋体"/>
          <w:color w:val="auto"/>
          <w:spacing w:val="-3"/>
        </w:rPr>
        <w:t>1</w:t>
      </w:r>
      <w:r>
        <w:rPr>
          <w:rFonts w:hint="eastAsia" w:ascii="宋体" w:hAnsi="宋体" w:eastAsia="宋体" w:cs="宋体"/>
          <w:color w:val="auto"/>
          <w:spacing w:val="-2"/>
        </w:rPr>
        <w:t>.</w:t>
      </w:r>
      <w:r>
        <w:rPr>
          <w:rFonts w:hint="eastAsia" w:ascii="宋体" w:hAnsi="宋体" w:eastAsia="宋体" w:cs="宋体"/>
          <w:color w:val="auto"/>
          <w:u w:val="single"/>
        </w:rPr>
        <w:t xml:space="preserve">    （标的名称</w:t>
      </w:r>
      <w:r>
        <w:rPr>
          <w:rFonts w:hint="eastAsia" w:ascii="宋体" w:hAnsi="宋体" w:eastAsia="宋体" w:cs="宋体"/>
          <w:color w:val="auto"/>
          <w:u w:val="single"/>
          <w:lang w:val="en-US" w:eastAsia="zh-CN"/>
        </w:rPr>
        <w:t>须按照第一章采购需求里每个采购包的“标的被装品种”填写，若所投标的被装品种由不同的小微企业制造，则按不同制造商填写，每个制造商另起一行</w:t>
      </w:r>
      <w:r>
        <w:rPr>
          <w:rFonts w:hint="eastAsia" w:ascii="宋体" w:hAnsi="宋体" w:eastAsia="宋体" w:cs="宋体"/>
          <w:color w:val="auto"/>
          <w:u w:val="single"/>
        </w:rPr>
        <w:t>）</w:t>
      </w:r>
      <w:r>
        <w:rPr>
          <w:rFonts w:hint="eastAsia" w:ascii="宋体" w:hAnsi="宋体" w:eastAsia="宋体" w:cs="宋体"/>
          <w:color w:val="auto"/>
        </w:rPr>
        <w:t>，属于</w:t>
      </w:r>
      <w:r>
        <w:rPr>
          <w:rFonts w:hint="eastAsia" w:ascii="宋体" w:hAnsi="宋体" w:eastAsia="宋体" w:cs="宋体"/>
          <w:color w:val="auto"/>
          <w:u w:val="single"/>
        </w:rPr>
        <w:t xml:space="preserve"> </w:t>
      </w:r>
      <w:r>
        <w:rPr>
          <w:rFonts w:hint="eastAsia" w:ascii="宋体" w:hAnsi="宋体" w:eastAsia="宋体" w:cs="宋体"/>
          <w:color w:val="auto"/>
          <w:u w:val="single"/>
          <w:lang w:val="en-US" w:eastAsia="zh-CN"/>
        </w:rPr>
        <w:t xml:space="preserve">工业 </w:t>
      </w:r>
      <w:r>
        <w:rPr>
          <w:rFonts w:hint="eastAsia" w:ascii="宋体" w:hAnsi="宋体" w:eastAsia="宋体" w:cs="宋体"/>
          <w:color w:val="auto"/>
        </w:rPr>
        <w:t>行业；制造商为</w:t>
      </w:r>
      <w:r>
        <w:rPr>
          <w:rFonts w:hint="eastAsia" w:ascii="宋体" w:hAnsi="宋体" w:eastAsia="宋体" w:cs="宋体"/>
          <w:color w:val="auto"/>
          <w:u w:val="single"/>
        </w:rPr>
        <w:t xml:space="preserve">    （企业名称）</w:t>
      </w:r>
      <w:r>
        <w:rPr>
          <w:rFonts w:hint="eastAsia" w:ascii="宋体" w:hAnsi="宋体" w:eastAsia="宋体" w:cs="宋体"/>
          <w:color w:val="auto"/>
        </w:rPr>
        <w:t>，从业人员</w:t>
      </w:r>
      <w:r>
        <w:rPr>
          <w:rFonts w:hint="eastAsia" w:ascii="宋体" w:hAnsi="宋体" w:eastAsia="宋体" w:cs="宋体"/>
          <w:color w:val="auto"/>
          <w:u w:val="single"/>
        </w:rPr>
        <w:t xml:space="preserve"> </w:t>
      </w:r>
      <w:r>
        <w:rPr>
          <w:rFonts w:hint="eastAsia" w:ascii="宋体" w:hAnsi="宋体" w:eastAsia="宋体" w:cs="宋体"/>
          <w:color w:val="auto"/>
          <w:u w:val="single"/>
        </w:rPr>
        <w:tab/>
      </w:r>
      <w:r>
        <w:rPr>
          <w:rFonts w:hint="eastAsia" w:ascii="宋体" w:hAnsi="宋体" w:eastAsia="宋体" w:cs="宋体"/>
          <w:color w:val="auto"/>
        </w:rPr>
        <w:t>人</w:t>
      </w:r>
      <w:r>
        <w:rPr>
          <w:rFonts w:hint="eastAsia" w:ascii="宋体" w:hAnsi="宋体" w:eastAsia="宋体" w:cs="宋体"/>
          <w:color w:val="auto"/>
          <w:spacing w:val="-18"/>
        </w:rPr>
        <w:t>，</w:t>
      </w:r>
      <w:r>
        <w:rPr>
          <w:rFonts w:hint="eastAsia" w:ascii="宋体" w:hAnsi="宋体" w:eastAsia="宋体" w:cs="宋体"/>
          <w:color w:val="auto"/>
        </w:rPr>
        <w:t>营业收入为</w:t>
      </w:r>
      <w:r>
        <w:rPr>
          <w:rFonts w:hint="eastAsia" w:ascii="宋体" w:hAnsi="宋体" w:eastAsia="宋体" w:cs="宋体"/>
          <w:color w:val="auto"/>
          <w:u w:val="single"/>
        </w:rPr>
        <w:t xml:space="preserve"> </w:t>
      </w:r>
      <w:r>
        <w:rPr>
          <w:rFonts w:hint="eastAsia" w:ascii="宋体" w:hAnsi="宋体" w:eastAsia="宋体" w:cs="宋体"/>
          <w:color w:val="auto"/>
          <w:u w:val="single"/>
        </w:rPr>
        <w:tab/>
      </w:r>
      <w:r>
        <w:rPr>
          <w:rFonts w:hint="eastAsia" w:ascii="宋体" w:hAnsi="宋体" w:eastAsia="宋体" w:cs="宋体"/>
          <w:color w:val="auto"/>
        </w:rPr>
        <w:t>万元，资产总额为</w:t>
      </w:r>
      <w:r>
        <w:rPr>
          <w:rFonts w:hint="eastAsia" w:ascii="宋体" w:hAnsi="宋体" w:eastAsia="宋体" w:cs="宋体"/>
          <w:color w:val="auto"/>
          <w:u w:val="single"/>
        </w:rPr>
        <w:t xml:space="preserve"> </w:t>
      </w:r>
      <w:r>
        <w:rPr>
          <w:rFonts w:hint="eastAsia" w:ascii="宋体" w:hAnsi="宋体" w:eastAsia="宋体" w:cs="宋体"/>
          <w:color w:val="auto"/>
          <w:u w:val="single"/>
        </w:rPr>
        <w:tab/>
      </w:r>
      <w:r>
        <w:rPr>
          <w:rFonts w:hint="eastAsia" w:ascii="宋体" w:hAnsi="宋体" w:eastAsia="宋体" w:cs="宋体"/>
          <w:color w:val="auto"/>
        </w:rPr>
        <w:t>万元</w:t>
      </w:r>
      <w:r>
        <w:rPr>
          <w:rFonts w:hint="eastAsia" w:ascii="宋体" w:hAnsi="宋体" w:eastAsia="宋体" w:cs="宋体"/>
          <w:color w:val="auto"/>
          <w:spacing w:val="-3"/>
          <w:position w:val="4"/>
          <w:vertAlign w:val="superscript"/>
        </w:rPr>
        <w:t>1</w:t>
      </w:r>
      <w:r>
        <w:rPr>
          <w:rFonts w:hint="eastAsia" w:ascii="宋体" w:hAnsi="宋体" w:eastAsia="宋体" w:cs="宋体"/>
          <w:color w:val="auto"/>
        </w:rPr>
        <w:t>，属于</w:t>
      </w:r>
      <w:r>
        <w:rPr>
          <w:rFonts w:hint="eastAsia" w:ascii="宋体" w:hAnsi="宋体" w:eastAsia="宋体" w:cs="宋体"/>
          <w:color w:val="auto"/>
          <w:u w:val="single"/>
        </w:rPr>
        <w:t xml:space="preserve">    （中型企业、小型企业、微型企业）；</w:t>
      </w:r>
    </w:p>
    <w:p w14:paraId="60663629">
      <w:pPr>
        <w:pStyle w:val="59"/>
        <w:spacing w:beforeLines="0" w:afterLines="0" w:line="360" w:lineRule="auto"/>
        <w:ind w:firstLine="408" w:firstLineChars="200"/>
        <w:rPr>
          <w:rFonts w:hint="eastAsia" w:ascii="宋体" w:hAnsi="宋体" w:eastAsia="宋体" w:cs="宋体"/>
          <w:color w:val="auto"/>
        </w:rPr>
      </w:pPr>
      <w:r>
        <w:rPr>
          <w:rFonts w:hint="eastAsia" w:ascii="宋体" w:hAnsi="宋体" w:eastAsia="宋体" w:cs="宋体"/>
          <w:color w:val="auto"/>
          <w:spacing w:val="-3"/>
        </w:rPr>
        <w:t>2</w:t>
      </w:r>
      <w:r>
        <w:rPr>
          <w:rFonts w:hint="eastAsia" w:ascii="宋体" w:hAnsi="宋体" w:eastAsia="宋体" w:cs="宋体"/>
          <w:color w:val="auto"/>
          <w:spacing w:val="-2"/>
        </w:rPr>
        <w:t>.</w:t>
      </w:r>
      <w:r>
        <w:rPr>
          <w:rFonts w:hint="eastAsia" w:ascii="宋体" w:hAnsi="宋体" w:eastAsia="宋体" w:cs="宋体"/>
          <w:color w:val="auto"/>
          <w:u w:val="single"/>
        </w:rPr>
        <w:t xml:space="preserve">    </w:t>
      </w:r>
      <w:r>
        <w:rPr>
          <w:rFonts w:hint="eastAsia" w:ascii="宋体" w:hAnsi="宋体" w:eastAsia="宋体" w:cs="宋体"/>
          <w:color w:val="auto"/>
          <w:u w:val="single"/>
          <w:lang w:val="en-US" w:eastAsia="zh-CN"/>
        </w:rPr>
        <w:t xml:space="preserve">举例：春秋常服（男）、春秋常服（女）、冬常服（男）、冬常服（女） </w:t>
      </w:r>
      <w:r>
        <w:rPr>
          <w:rFonts w:hint="eastAsia" w:ascii="宋体" w:hAnsi="宋体" w:eastAsia="宋体" w:cs="宋体"/>
          <w:color w:val="auto"/>
        </w:rPr>
        <w:t>，属于</w:t>
      </w:r>
      <w:r>
        <w:rPr>
          <w:rFonts w:hint="eastAsia" w:ascii="宋体" w:hAnsi="宋体" w:eastAsia="宋体" w:cs="宋体"/>
          <w:color w:val="auto"/>
          <w:u w:val="single"/>
        </w:rPr>
        <w:t xml:space="preserve"> </w:t>
      </w:r>
      <w:r>
        <w:rPr>
          <w:rFonts w:hint="eastAsia" w:ascii="宋体" w:hAnsi="宋体" w:eastAsia="宋体" w:cs="宋体"/>
          <w:color w:val="auto"/>
          <w:u w:val="single"/>
          <w:lang w:val="en-US" w:eastAsia="zh-CN"/>
        </w:rPr>
        <w:t xml:space="preserve">工业 </w:t>
      </w:r>
      <w:r>
        <w:rPr>
          <w:rFonts w:hint="eastAsia" w:ascii="宋体" w:hAnsi="宋体" w:eastAsia="宋体" w:cs="宋体"/>
          <w:color w:val="auto"/>
        </w:rPr>
        <w:t>行业；制造商为</w:t>
      </w:r>
      <w:r>
        <w:rPr>
          <w:rFonts w:hint="eastAsia" w:ascii="宋体" w:hAnsi="宋体" w:eastAsia="宋体" w:cs="宋体"/>
          <w:color w:val="auto"/>
          <w:u w:val="single"/>
        </w:rPr>
        <w:t xml:space="preserve">  </w:t>
      </w:r>
      <w:r>
        <w:rPr>
          <w:rFonts w:hint="eastAsia" w:ascii="宋体" w:hAnsi="宋体" w:eastAsia="宋体" w:cs="宋体"/>
          <w:color w:val="auto"/>
          <w:u w:val="single"/>
          <w:lang w:val="en-US" w:eastAsia="zh-CN"/>
        </w:rPr>
        <w:t>XXX公司</w:t>
      </w:r>
      <w:r>
        <w:rPr>
          <w:rFonts w:hint="eastAsia" w:ascii="宋体" w:hAnsi="宋体" w:eastAsia="宋体" w:cs="宋体"/>
          <w:color w:val="auto"/>
          <w:u w:val="single"/>
        </w:rPr>
        <w:t>（企业名称）</w:t>
      </w:r>
      <w:r>
        <w:rPr>
          <w:rFonts w:hint="eastAsia" w:ascii="宋体" w:hAnsi="宋体" w:eastAsia="宋体" w:cs="宋体"/>
          <w:color w:val="auto"/>
        </w:rPr>
        <w:t>，从业人员</w:t>
      </w:r>
      <w:r>
        <w:rPr>
          <w:rFonts w:hint="eastAsia" w:ascii="宋体" w:hAnsi="宋体" w:eastAsia="宋体" w:cs="宋体"/>
          <w:color w:val="auto"/>
          <w:u w:val="single"/>
        </w:rPr>
        <w:t xml:space="preserve"> </w:t>
      </w:r>
      <w:r>
        <w:rPr>
          <w:rFonts w:hint="eastAsia" w:ascii="宋体" w:hAnsi="宋体" w:eastAsia="宋体" w:cs="宋体"/>
          <w:color w:val="auto"/>
          <w:u w:val="single"/>
        </w:rPr>
        <w:tab/>
      </w:r>
      <w:r>
        <w:rPr>
          <w:rFonts w:hint="eastAsia" w:ascii="宋体" w:hAnsi="宋体" w:eastAsia="宋体" w:cs="宋体"/>
          <w:color w:val="auto"/>
        </w:rPr>
        <w:t>人</w:t>
      </w:r>
      <w:r>
        <w:rPr>
          <w:rFonts w:hint="eastAsia" w:ascii="宋体" w:hAnsi="宋体" w:eastAsia="宋体" w:cs="宋体"/>
          <w:color w:val="auto"/>
          <w:spacing w:val="-18"/>
        </w:rPr>
        <w:t>，</w:t>
      </w:r>
      <w:r>
        <w:rPr>
          <w:rFonts w:hint="eastAsia" w:ascii="宋体" w:hAnsi="宋体" w:eastAsia="宋体" w:cs="宋体"/>
          <w:color w:val="auto"/>
        </w:rPr>
        <w:t>营业收入为</w:t>
      </w:r>
      <w:r>
        <w:rPr>
          <w:rFonts w:hint="eastAsia" w:ascii="宋体" w:hAnsi="宋体" w:eastAsia="宋体" w:cs="宋体"/>
          <w:color w:val="auto"/>
          <w:u w:val="single"/>
        </w:rPr>
        <w:t xml:space="preserve"> </w:t>
      </w:r>
      <w:r>
        <w:rPr>
          <w:rFonts w:hint="eastAsia" w:ascii="宋体" w:hAnsi="宋体" w:eastAsia="宋体" w:cs="宋体"/>
          <w:color w:val="auto"/>
          <w:u w:val="single"/>
        </w:rPr>
        <w:tab/>
      </w:r>
      <w:r>
        <w:rPr>
          <w:rFonts w:hint="eastAsia" w:ascii="宋体" w:hAnsi="宋体" w:eastAsia="宋体" w:cs="宋体"/>
          <w:color w:val="auto"/>
        </w:rPr>
        <w:t>万元，资产总额为</w:t>
      </w:r>
      <w:r>
        <w:rPr>
          <w:rFonts w:hint="eastAsia" w:ascii="宋体" w:hAnsi="宋体" w:eastAsia="宋体" w:cs="宋体"/>
          <w:color w:val="auto"/>
          <w:u w:val="single"/>
        </w:rPr>
        <w:t xml:space="preserve"> </w:t>
      </w:r>
      <w:r>
        <w:rPr>
          <w:rFonts w:hint="eastAsia" w:ascii="宋体" w:hAnsi="宋体" w:eastAsia="宋体" w:cs="宋体"/>
          <w:color w:val="auto"/>
          <w:u w:val="single"/>
        </w:rPr>
        <w:tab/>
      </w:r>
      <w:r>
        <w:rPr>
          <w:rFonts w:hint="eastAsia" w:ascii="宋体" w:hAnsi="宋体" w:eastAsia="宋体" w:cs="宋体"/>
          <w:color w:val="auto"/>
        </w:rPr>
        <w:t>万元</w:t>
      </w:r>
      <w:r>
        <w:rPr>
          <w:rFonts w:hint="eastAsia" w:ascii="宋体" w:hAnsi="宋体" w:eastAsia="宋体" w:cs="宋体"/>
          <w:color w:val="auto"/>
          <w:spacing w:val="-3"/>
          <w:position w:val="4"/>
          <w:vertAlign w:val="superscript"/>
        </w:rPr>
        <w:t>1</w:t>
      </w:r>
      <w:r>
        <w:rPr>
          <w:rFonts w:hint="eastAsia" w:ascii="宋体" w:hAnsi="宋体" w:eastAsia="宋体" w:cs="宋体"/>
          <w:color w:val="auto"/>
        </w:rPr>
        <w:t>，属于</w:t>
      </w:r>
      <w:r>
        <w:rPr>
          <w:rFonts w:hint="eastAsia" w:ascii="宋体" w:hAnsi="宋体" w:eastAsia="宋体" w:cs="宋体"/>
          <w:b/>
          <w:bCs/>
          <w:color w:val="auto"/>
          <w:u w:val="single"/>
          <w:lang w:val="en-US" w:eastAsia="zh-CN"/>
        </w:rPr>
        <w:t>小型</w:t>
      </w:r>
      <w:r>
        <w:rPr>
          <w:rFonts w:hint="eastAsia" w:ascii="宋体" w:hAnsi="宋体" w:eastAsia="宋体" w:cs="宋体"/>
          <w:color w:val="auto"/>
          <w:u w:val="single"/>
          <w:lang w:val="en-US" w:eastAsia="zh-CN"/>
        </w:rPr>
        <w:t>企业</w:t>
      </w:r>
      <w:r>
        <w:rPr>
          <w:rFonts w:hint="eastAsia" w:ascii="宋体" w:hAnsi="宋体" w:eastAsia="宋体" w:cs="宋体"/>
          <w:color w:val="auto"/>
          <w:u w:val="single"/>
        </w:rPr>
        <w:t>（中型企业、小型企业、微型企业）</w:t>
      </w:r>
      <w:r>
        <w:rPr>
          <w:rFonts w:hint="eastAsia" w:ascii="宋体" w:hAnsi="宋体" w:eastAsia="宋体" w:cs="宋体"/>
          <w:color w:val="auto"/>
        </w:rPr>
        <w:t>；</w:t>
      </w:r>
    </w:p>
    <w:p w14:paraId="5D6419E8">
      <w:pPr>
        <w:pStyle w:val="59"/>
        <w:spacing w:beforeLines="0" w:afterLines="0" w:line="360" w:lineRule="auto"/>
        <w:ind w:firstLine="412" w:firstLineChars="200"/>
        <w:rPr>
          <w:rFonts w:hint="eastAsia" w:ascii="宋体" w:hAnsi="宋体" w:eastAsia="宋体" w:cs="宋体"/>
          <w:color w:val="auto"/>
        </w:rPr>
      </w:pPr>
      <w:r>
        <w:rPr>
          <w:rFonts w:hint="eastAsia" w:ascii="宋体" w:hAnsi="宋体" w:eastAsia="宋体" w:cs="宋体"/>
          <w:color w:val="auto"/>
          <w:spacing w:val="-2"/>
          <w:lang w:val="en-US" w:eastAsia="zh-CN"/>
        </w:rPr>
        <w:t>3</w:t>
      </w:r>
      <w:r>
        <w:rPr>
          <w:rFonts w:hint="eastAsia" w:ascii="宋体" w:hAnsi="宋体" w:eastAsia="宋体" w:cs="宋体"/>
          <w:color w:val="auto"/>
          <w:spacing w:val="-2"/>
        </w:rPr>
        <w:t>.</w:t>
      </w:r>
      <w:r>
        <w:rPr>
          <w:rFonts w:hint="eastAsia" w:ascii="宋体" w:hAnsi="宋体" w:eastAsia="宋体" w:cs="宋体"/>
          <w:color w:val="auto"/>
          <w:u w:val="single"/>
        </w:rPr>
        <w:t xml:space="preserve">    </w:t>
      </w:r>
      <w:r>
        <w:rPr>
          <w:rFonts w:hint="eastAsia" w:ascii="宋体" w:hAnsi="宋体" w:eastAsia="宋体" w:cs="宋体"/>
          <w:color w:val="auto"/>
          <w:u w:val="single"/>
          <w:lang w:val="en-US" w:eastAsia="zh-CN"/>
        </w:rPr>
        <w:t>举例：移民管理警察春秋执勤服（男/调节款）、移民管理警察春秋执勤服（男/普通款）、移民管理警察春秋执勤服（女/调节款）、移民管理警察春秋执勤服（女/普通款）</w:t>
      </w:r>
      <w:r>
        <w:rPr>
          <w:rFonts w:hint="eastAsia" w:ascii="宋体" w:hAnsi="宋体" w:eastAsia="宋体" w:cs="宋体"/>
          <w:color w:val="auto"/>
          <w:u w:val="single"/>
          <w:lang w:val="en-US" w:eastAsia="zh-CN"/>
        </w:rPr>
        <w:t xml:space="preserve"> </w:t>
      </w:r>
      <w:r>
        <w:rPr>
          <w:rFonts w:hint="eastAsia" w:ascii="宋体" w:hAnsi="宋体" w:eastAsia="宋体" w:cs="宋体"/>
          <w:color w:val="auto"/>
        </w:rPr>
        <w:t>，属于</w:t>
      </w:r>
      <w:r>
        <w:rPr>
          <w:rFonts w:hint="eastAsia" w:ascii="宋体" w:hAnsi="宋体" w:eastAsia="宋体" w:cs="宋体"/>
          <w:color w:val="auto"/>
          <w:u w:val="single"/>
        </w:rPr>
        <w:t xml:space="preserve"> </w:t>
      </w:r>
      <w:r>
        <w:rPr>
          <w:rFonts w:hint="eastAsia" w:ascii="宋体" w:hAnsi="宋体" w:eastAsia="宋体" w:cs="宋体"/>
          <w:color w:val="auto"/>
          <w:u w:val="single"/>
          <w:lang w:val="en-US" w:eastAsia="zh-CN"/>
        </w:rPr>
        <w:t xml:space="preserve">工业 </w:t>
      </w:r>
      <w:r>
        <w:rPr>
          <w:rFonts w:hint="eastAsia" w:ascii="宋体" w:hAnsi="宋体" w:eastAsia="宋体" w:cs="宋体"/>
          <w:color w:val="auto"/>
        </w:rPr>
        <w:t>行业；制造商为</w:t>
      </w:r>
      <w:r>
        <w:rPr>
          <w:rFonts w:hint="eastAsia" w:ascii="宋体" w:hAnsi="宋体" w:eastAsia="宋体" w:cs="宋体"/>
          <w:color w:val="auto"/>
          <w:u w:val="single"/>
        </w:rPr>
        <w:t xml:space="preserve">  </w:t>
      </w:r>
      <w:r>
        <w:rPr>
          <w:rFonts w:hint="eastAsia" w:ascii="宋体" w:hAnsi="宋体" w:eastAsia="宋体" w:cs="宋体"/>
          <w:color w:val="auto"/>
          <w:u w:val="single"/>
          <w:lang w:val="en-US" w:eastAsia="zh-CN"/>
        </w:rPr>
        <w:t>YYY公司</w:t>
      </w:r>
      <w:r>
        <w:rPr>
          <w:rFonts w:hint="eastAsia" w:ascii="宋体" w:hAnsi="宋体" w:eastAsia="宋体" w:cs="宋体"/>
          <w:color w:val="auto"/>
          <w:u w:val="single"/>
        </w:rPr>
        <w:t>（企业名称）</w:t>
      </w:r>
      <w:r>
        <w:rPr>
          <w:rFonts w:hint="eastAsia" w:ascii="宋体" w:hAnsi="宋体" w:eastAsia="宋体" w:cs="宋体"/>
          <w:color w:val="auto"/>
        </w:rPr>
        <w:t>，从业人员</w:t>
      </w:r>
      <w:r>
        <w:rPr>
          <w:rFonts w:hint="eastAsia" w:ascii="宋体" w:hAnsi="宋体" w:eastAsia="宋体" w:cs="宋体"/>
          <w:color w:val="auto"/>
          <w:u w:val="single"/>
        </w:rPr>
        <w:t xml:space="preserve"> </w:t>
      </w:r>
      <w:r>
        <w:rPr>
          <w:rFonts w:hint="eastAsia" w:ascii="宋体" w:hAnsi="宋体" w:eastAsia="宋体" w:cs="宋体"/>
          <w:color w:val="auto"/>
          <w:u w:val="single"/>
        </w:rPr>
        <w:tab/>
      </w:r>
      <w:r>
        <w:rPr>
          <w:rFonts w:hint="eastAsia" w:ascii="宋体" w:hAnsi="宋体" w:eastAsia="宋体" w:cs="宋体"/>
          <w:color w:val="auto"/>
        </w:rPr>
        <w:t>人</w:t>
      </w:r>
      <w:r>
        <w:rPr>
          <w:rFonts w:hint="eastAsia" w:ascii="宋体" w:hAnsi="宋体" w:eastAsia="宋体" w:cs="宋体"/>
          <w:color w:val="auto"/>
          <w:spacing w:val="-18"/>
        </w:rPr>
        <w:t>，</w:t>
      </w:r>
      <w:r>
        <w:rPr>
          <w:rFonts w:hint="eastAsia" w:ascii="宋体" w:hAnsi="宋体" w:eastAsia="宋体" w:cs="宋体"/>
          <w:color w:val="auto"/>
        </w:rPr>
        <w:t>营业收入为</w:t>
      </w:r>
      <w:r>
        <w:rPr>
          <w:rFonts w:hint="eastAsia" w:ascii="宋体" w:hAnsi="宋体" w:eastAsia="宋体" w:cs="宋体"/>
          <w:color w:val="auto"/>
          <w:u w:val="single"/>
        </w:rPr>
        <w:t xml:space="preserve"> </w:t>
      </w:r>
      <w:r>
        <w:rPr>
          <w:rFonts w:hint="eastAsia" w:ascii="宋体" w:hAnsi="宋体" w:eastAsia="宋体" w:cs="宋体"/>
          <w:color w:val="auto"/>
          <w:u w:val="single"/>
        </w:rPr>
        <w:tab/>
      </w:r>
      <w:r>
        <w:rPr>
          <w:rFonts w:hint="eastAsia" w:ascii="宋体" w:hAnsi="宋体" w:eastAsia="宋体" w:cs="宋体"/>
          <w:color w:val="auto"/>
        </w:rPr>
        <w:t>万元，资产总额为</w:t>
      </w:r>
      <w:r>
        <w:rPr>
          <w:rFonts w:hint="eastAsia" w:ascii="宋体" w:hAnsi="宋体" w:eastAsia="宋体" w:cs="宋体"/>
          <w:color w:val="auto"/>
          <w:u w:val="single"/>
        </w:rPr>
        <w:t xml:space="preserve"> </w:t>
      </w:r>
      <w:r>
        <w:rPr>
          <w:rFonts w:hint="eastAsia" w:ascii="宋体" w:hAnsi="宋体" w:eastAsia="宋体" w:cs="宋体"/>
          <w:color w:val="auto"/>
          <w:u w:val="single"/>
        </w:rPr>
        <w:tab/>
      </w:r>
      <w:r>
        <w:rPr>
          <w:rFonts w:hint="eastAsia" w:ascii="宋体" w:hAnsi="宋体" w:eastAsia="宋体" w:cs="宋体"/>
          <w:color w:val="auto"/>
        </w:rPr>
        <w:t>万元</w:t>
      </w:r>
      <w:r>
        <w:rPr>
          <w:rFonts w:hint="eastAsia" w:ascii="宋体" w:hAnsi="宋体" w:eastAsia="宋体" w:cs="宋体"/>
          <w:color w:val="auto"/>
          <w:spacing w:val="-3"/>
          <w:position w:val="4"/>
          <w:vertAlign w:val="superscript"/>
        </w:rPr>
        <w:t>1</w:t>
      </w:r>
      <w:r>
        <w:rPr>
          <w:rFonts w:hint="eastAsia" w:ascii="宋体" w:hAnsi="宋体" w:eastAsia="宋体" w:cs="宋体"/>
          <w:color w:val="auto"/>
        </w:rPr>
        <w:t>，属于</w:t>
      </w:r>
      <w:r>
        <w:rPr>
          <w:rFonts w:hint="eastAsia" w:ascii="宋体" w:hAnsi="宋体" w:eastAsia="宋体" w:cs="宋体"/>
          <w:b/>
          <w:bCs/>
          <w:color w:val="auto"/>
          <w:u w:val="single"/>
          <w:lang w:val="en-US" w:eastAsia="zh-CN"/>
        </w:rPr>
        <w:t>微型</w:t>
      </w:r>
      <w:r>
        <w:rPr>
          <w:rFonts w:hint="eastAsia" w:ascii="宋体" w:hAnsi="宋体" w:eastAsia="宋体" w:cs="宋体"/>
          <w:color w:val="auto"/>
          <w:u w:val="single"/>
          <w:lang w:val="en-US" w:eastAsia="zh-CN"/>
        </w:rPr>
        <w:t>企业</w:t>
      </w:r>
      <w:r>
        <w:rPr>
          <w:rFonts w:hint="eastAsia" w:ascii="宋体" w:hAnsi="宋体" w:eastAsia="宋体" w:cs="宋体"/>
          <w:color w:val="auto"/>
          <w:u w:val="single"/>
        </w:rPr>
        <w:t>（中型企业、小型企业、微型企业）</w:t>
      </w:r>
      <w:r>
        <w:rPr>
          <w:rFonts w:hint="eastAsia" w:ascii="宋体" w:hAnsi="宋体" w:eastAsia="宋体" w:cs="宋体"/>
          <w:color w:val="auto"/>
        </w:rPr>
        <w:t>；</w:t>
      </w:r>
    </w:p>
    <w:p w14:paraId="7009C2E7">
      <w:pPr>
        <w:pStyle w:val="25"/>
        <w:autoSpaceDE/>
        <w:autoSpaceDN/>
        <w:spacing w:beforeLines="0" w:afterLines="0" w:line="360" w:lineRule="auto"/>
        <w:ind w:firstLine="420"/>
        <w:rPr>
          <w:rFonts w:hint="eastAsia" w:ascii="宋体" w:hAnsi="宋体" w:eastAsia="宋体" w:cs="宋体"/>
          <w:color w:val="auto"/>
          <w:sz w:val="21"/>
          <w:szCs w:val="21"/>
        </w:rPr>
      </w:pPr>
      <w:r>
        <w:rPr>
          <w:rFonts w:hint="eastAsia" w:ascii="宋体" w:hAnsi="宋体" w:eastAsia="宋体" w:cs="宋体"/>
          <w:color w:val="auto"/>
          <w:sz w:val="21"/>
          <w:szCs w:val="21"/>
        </w:rPr>
        <w:t>……</w:t>
      </w:r>
    </w:p>
    <w:p w14:paraId="2C738F06">
      <w:pPr>
        <w:pStyle w:val="25"/>
        <w:autoSpaceDE/>
        <w:autoSpaceDN/>
        <w:spacing w:beforeLines="0" w:afterLines="0" w:line="360" w:lineRule="auto"/>
        <w:ind w:firstLine="420"/>
        <w:rPr>
          <w:rFonts w:hint="eastAsia" w:ascii="宋体" w:hAnsi="宋体" w:eastAsia="宋体" w:cs="宋体"/>
          <w:color w:val="auto"/>
          <w:sz w:val="21"/>
          <w:szCs w:val="21"/>
        </w:rPr>
      </w:pPr>
      <w:r>
        <w:rPr>
          <w:rFonts w:hint="eastAsia" w:ascii="宋体" w:hAnsi="宋体" w:eastAsia="宋体" w:cs="宋体"/>
          <w:color w:val="auto"/>
          <w:sz w:val="21"/>
          <w:szCs w:val="21"/>
        </w:rPr>
        <w:t>以上企业，不属于大企业的分支机构，不存在控股股东为大企业的情形，也不存在与大企业的负责人为同一人的情形。</w:t>
      </w:r>
    </w:p>
    <w:p w14:paraId="6C998200">
      <w:pPr>
        <w:pStyle w:val="25"/>
        <w:autoSpaceDE/>
        <w:autoSpaceDN/>
        <w:spacing w:beforeLines="0" w:afterLines="0" w:line="360" w:lineRule="auto"/>
        <w:ind w:firstLine="420"/>
        <w:rPr>
          <w:rFonts w:hint="eastAsia" w:ascii="宋体" w:hAnsi="宋体" w:eastAsia="宋体" w:cs="宋体"/>
          <w:color w:val="auto"/>
          <w:sz w:val="21"/>
          <w:szCs w:val="21"/>
        </w:rPr>
      </w:pPr>
      <w:r>
        <w:rPr>
          <w:rFonts w:hint="eastAsia" w:ascii="宋体" w:hAnsi="宋体" w:eastAsia="宋体" w:cs="宋体"/>
          <w:color w:val="auto"/>
          <w:sz w:val="21"/>
          <w:szCs w:val="21"/>
        </w:rPr>
        <w:t>本企业对上述声明内容的真实性负责。如有虚假，将依法承担相应责任。</w:t>
      </w:r>
    </w:p>
    <w:p w14:paraId="6C0C8534">
      <w:pPr>
        <w:pStyle w:val="25"/>
        <w:autoSpaceDE/>
        <w:autoSpaceDN/>
        <w:spacing w:beforeLines="0" w:afterLines="0"/>
        <w:ind w:firstLine="420"/>
        <w:rPr>
          <w:rFonts w:hint="eastAsia" w:ascii="宋体" w:hAnsi="宋体" w:eastAsia="宋体" w:cs="宋体"/>
          <w:color w:val="auto"/>
          <w:sz w:val="21"/>
          <w:szCs w:val="21"/>
        </w:rPr>
      </w:pPr>
    </w:p>
    <w:p w14:paraId="058D414A">
      <w:pPr>
        <w:pStyle w:val="25"/>
        <w:autoSpaceDE/>
        <w:autoSpaceDN/>
        <w:spacing w:beforeLines="0" w:afterLines="0"/>
        <w:ind w:left="5141" w:leftChars="2448" w:firstLine="420"/>
        <w:jc w:val="right"/>
        <w:rPr>
          <w:rFonts w:hint="eastAsia" w:ascii="宋体" w:hAnsi="宋体" w:eastAsia="宋体" w:cs="宋体"/>
          <w:color w:val="auto"/>
          <w:sz w:val="21"/>
          <w:szCs w:val="21"/>
          <w:u w:val="single"/>
        </w:rPr>
      </w:pPr>
      <w:r>
        <w:rPr>
          <w:rFonts w:hint="eastAsia" w:ascii="宋体" w:hAnsi="宋体" w:eastAsia="宋体" w:cs="宋体"/>
          <w:color w:val="auto"/>
          <w:sz w:val="21"/>
          <w:szCs w:val="21"/>
        </w:rPr>
        <w:t>企业名称（盖章）：</w:t>
      </w:r>
      <w:r>
        <w:rPr>
          <w:rFonts w:hint="eastAsia" w:ascii="宋体" w:hAnsi="宋体" w:eastAsia="宋体" w:cs="宋体"/>
          <w:color w:val="auto"/>
          <w:sz w:val="21"/>
          <w:szCs w:val="21"/>
          <w:u w:val="single"/>
        </w:rPr>
        <w:t xml:space="preserve">                 .</w:t>
      </w:r>
    </w:p>
    <w:p w14:paraId="5F35737C">
      <w:pPr>
        <w:pStyle w:val="25"/>
        <w:autoSpaceDE/>
        <w:autoSpaceDN/>
        <w:spacing w:beforeLines="0" w:afterLines="0"/>
        <w:ind w:left="5141" w:leftChars="2448" w:firstLine="420"/>
        <w:jc w:val="right"/>
        <w:rPr>
          <w:rFonts w:hint="eastAsia" w:ascii="宋体" w:hAnsi="宋体" w:eastAsia="宋体" w:cs="宋体"/>
          <w:color w:val="auto"/>
          <w:sz w:val="21"/>
          <w:szCs w:val="21"/>
        </w:rPr>
      </w:pPr>
      <w:r>
        <w:rPr>
          <w:rFonts w:hint="eastAsia" w:ascii="宋体" w:hAnsi="宋体" w:eastAsia="宋体" w:cs="宋体"/>
          <w:color w:val="auto"/>
          <w:sz w:val="21"/>
          <w:szCs w:val="21"/>
        </w:rPr>
        <w:t>日期：</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年</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日</w:t>
      </w:r>
    </w:p>
    <w:p w14:paraId="69534709">
      <w:pPr>
        <w:autoSpaceDE/>
        <w:autoSpaceDN/>
        <w:spacing w:beforeLines="0" w:afterLines="0" w:line="360" w:lineRule="auto"/>
        <w:ind w:firstLine="422" w:firstLineChars="200"/>
        <w:rPr>
          <w:rFonts w:hint="eastAsia" w:ascii="宋体" w:hAnsi="宋体" w:eastAsia="宋体" w:cs="宋体"/>
          <w:b/>
          <w:bCs/>
          <w:color w:val="auto"/>
          <w:szCs w:val="21"/>
          <w:lang w:eastAsia="zh-CN"/>
        </w:rPr>
      </w:pPr>
    </w:p>
    <w:p w14:paraId="5F8D5BFF">
      <w:pPr>
        <w:autoSpaceDE/>
        <w:autoSpaceDN/>
        <w:spacing w:beforeLines="0" w:afterLines="0" w:line="360" w:lineRule="auto"/>
        <w:ind w:firstLine="422" w:firstLineChars="200"/>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说明：</w:t>
      </w:r>
    </w:p>
    <w:p w14:paraId="56E706C0">
      <w:pPr>
        <w:autoSpaceDE/>
        <w:autoSpaceDN/>
        <w:spacing w:beforeLines="0" w:afterLines="0" w:line="360" w:lineRule="auto"/>
        <w:ind w:firstLine="420" w:firstLineChars="200"/>
        <w:rPr>
          <w:rFonts w:hint="eastAsia" w:ascii="宋体" w:hAnsi="宋体" w:eastAsia="宋体" w:cs="宋体"/>
          <w:color w:val="auto"/>
          <w:szCs w:val="21"/>
          <w:lang w:eastAsia="zh-CN"/>
        </w:rPr>
      </w:pPr>
      <w:bookmarkStart w:id="240" w:name="_Hlk103521800"/>
      <w:r>
        <w:rPr>
          <w:rFonts w:hint="eastAsia" w:ascii="宋体" w:hAnsi="宋体" w:eastAsia="宋体" w:cs="宋体"/>
          <w:color w:val="auto"/>
          <w:szCs w:val="21"/>
          <w:lang w:eastAsia="zh-CN"/>
        </w:rPr>
        <w:t>1.</w:t>
      </w:r>
      <w:r>
        <w:rPr>
          <w:rFonts w:hint="eastAsia" w:ascii="宋体" w:hAnsi="宋体" w:eastAsia="宋体" w:cs="宋体"/>
          <w:color w:val="auto"/>
          <w:szCs w:val="21"/>
          <w:vertAlign w:val="superscript"/>
          <w:lang w:eastAsia="zh-CN"/>
        </w:rPr>
        <w:t>1</w:t>
      </w:r>
      <w:r>
        <w:rPr>
          <w:rFonts w:hint="eastAsia" w:ascii="宋体" w:hAnsi="宋体" w:eastAsia="宋体" w:cs="宋体"/>
          <w:color w:val="auto"/>
          <w:szCs w:val="21"/>
          <w:lang w:eastAsia="zh-CN"/>
        </w:rPr>
        <w:t>从业人员、营业收入、资产总额填报上一年度数据，无上一年度数据的新成立企业可不填报。</w:t>
      </w:r>
    </w:p>
    <w:p w14:paraId="3144D438">
      <w:pPr>
        <w:autoSpaceDE/>
        <w:autoSpaceDN/>
        <w:spacing w:beforeLines="0" w:afterLines="0" w:line="360" w:lineRule="auto"/>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2.针对属于专门面向中小企业采购的项目，投标人须提供本声明函。</w:t>
      </w:r>
    </w:p>
    <w:p w14:paraId="12B0067A">
      <w:pPr>
        <w:autoSpaceDE/>
        <w:autoSpaceDN/>
        <w:spacing w:beforeLines="0" w:afterLines="0" w:line="360" w:lineRule="auto"/>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3.针对不属于专门面向中小企业采购的项目，如投标人认为其所投产品制造商均为中小企业，且使用该中小企业商号或者注册商标，可提供本声明函，填写相应信息，并明确企业类型，否则评审时不能享受相应的价格扣除；如投标人所投所有货物不由中小企业制造商制造的，则无须提供本声明函。</w:t>
      </w:r>
    </w:p>
    <w:p w14:paraId="025457BC">
      <w:pPr>
        <w:autoSpaceDE/>
        <w:autoSpaceDN/>
        <w:spacing w:beforeLines="0" w:afterLines="0" w:line="360" w:lineRule="auto"/>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4.投标人应当对其出具的《中小企业声明函》真实性负责，投标人出具的《中小企业声明函》内容不实的，属于虚假承诺，可能面临因提供虚假资料谋取中标（成交）被监管部门追究相关法律责任。在实际操作中，投标人希望获得中小企业扶持政策支持的，应向货物制造商就其从业人员、营业收入、资产总额等进行了解核实，从制造商处获得充分、准确的信息，对制造商信息了解不充分，或者不能确定相关信息真实、准确的，不建议出具《中小企业声明函》。请投标人务必依据规定谨慎提供声明，避免不必要的法律风险。</w:t>
      </w:r>
    </w:p>
    <w:bookmarkEnd w:id="240"/>
    <w:p w14:paraId="3BEBFAC6">
      <w:pPr>
        <w:autoSpaceDE/>
        <w:autoSpaceDN/>
        <w:spacing w:beforeLines="0" w:afterLines="0" w:line="360" w:lineRule="auto"/>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5.所属行业填写采购文件中明确的本项目所属行业。</w:t>
      </w:r>
    </w:p>
    <w:p w14:paraId="2952A444">
      <w:pPr>
        <w:autoSpaceDE/>
        <w:autoSpaceDN/>
        <w:spacing w:beforeLines="0" w:afterLines="0" w:line="360" w:lineRule="auto"/>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6.投标人根据采购文件中明确的行业所对应的划分标准，判断制造商是否属于中小企业，如属于中小企业，请根据自身情况三选一（中型企业、小型企业、微型企业）填写。</w:t>
      </w:r>
    </w:p>
    <w:p w14:paraId="213F4EA7">
      <w:pPr>
        <w:autoSpaceDE/>
        <w:autoSpaceDN/>
        <w:spacing w:beforeLines="0" w:afterLines="0" w:line="360" w:lineRule="auto"/>
        <w:ind w:firstLine="420" w:firstLineChars="200"/>
        <w:rPr>
          <w:rFonts w:hint="eastAsia" w:ascii="宋体" w:hAnsi="宋体" w:eastAsia="宋体" w:cs="宋体"/>
          <w:color w:val="auto"/>
          <w:szCs w:val="21"/>
          <w:lang w:eastAsia="zh-CN"/>
        </w:rPr>
      </w:pPr>
      <w:r>
        <w:rPr>
          <w:rFonts w:hint="eastAsia" w:ascii="宋体" w:hAnsi="宋体" w:eastAsia="宋体" w:cs="宋体"/>
          <w:color w:val="auto"/>
          <w:szCs w:val="21"/>
          <w:lang w:eastAsia="zh-CN"/>
        </w:rPr>
        <w:t>7.为方便广大中小企业识别企业规模类型，可通过中小企业规模类型自测小程序（https://baosong.miit.gov.cn/ScaleTest）进行查询。</w:t>
      </w:r>
      <w:bookmarkEnd w:id="238"/>
      <w:r>
        <w:rPr>
          <w:rFonts w:hint="eastAsia" w:ascii="宋体" w:hAnsi="宋体" w:eastAsia="宋体" w:cs="宋体"/>
          <w:color w:val="auto"/>
          <w:szCs w:val="21"/>
          <w:lang w:eastAsia="zh-CN"/>
        </w:rPr>
        <w:br w:type="page"/>
      </w:r>
    </w:p>
    <w:bookmarkEnd w:id="239"/>
    <w:p w14:paraId="6C4B68BA">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41" w:name="_Toc104131917"/>
      <w:bookmarkStart w:id="242" w:name="_Toc11714"/>
      <w:r>
        <w:rPr>
          <w:rFonts w:hint="eastAsia" w:ascii="宋体" w:hAnsi="宋体" w:eastAsia="宋体" w:cs="宋体"/>
          <w:b/>
          <w:bCs/>
          <w:color w:val="auto"/>
        </w:rPr>
        <w:t>监狱企业</w:t>
      </w:r>
      <w:bookmarkEnd w:id="241"/>
      <w:bookmarkEnd w:id="242"/>
    </w:p>
    <w:p w14:paraId="16DC120D">
      <w:pPr>
        <w:pStyle w:val="31"/>
        <w:autoSpaceDE/>
        <w:autoSpaceDN/>
        <w:spacing w:beforeLines="0" w:after="0" w:afterLines="0"/>
        <w:ind w:left="0" w:leftChars="0" w:firstLine="0" w:firstLineChar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（以下格式文件由投标人根据需要选用）</w:t>
      </w:r>
    </w:p>
    <w:p w14:paraId="777C1A8D">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监狱企业</w:t>
      </w:r>
    </w:p>
    <w:p w14:paraId="69181DD9">
      <w:pPr>
        <w:pStyle w:val="2"/>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w:t>
      </w:r>
    </w:p>
    <w:p w14:paraId="3E0FF853">
      <w:pPr>
        <w:pStyle w:val="2"/>
        <w:autoSpaceDE/>
        <w:autoSpaceDN/>
        <w:spacing w:beforeLines="0" w:afterLines="0"/>
        <w:ind w:firstLine="440"/>
        <w:rPr>
          <w:rFonts w:hint="eastAsia" w:ascii="宋体" w:hAnsi="宋体" w:eastAsia="宋体" w:cs="宋体"/>
          <w:color w:val="auto"/>
          <w:szCs w:val="21"/>
          <w:lang w:eastAsia="zh-CN"/>
        </w:rPr>
      </w:pPr>
    </w:p>
    <w:p w14:paraId="20E88E47">
      <w:pPr>
        <w:pStyle w:val="2"/>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说明：</w:t>
      </w:r>
    </w:p>
    <w:p w14:paraId="621EAD71">
      <w:pPr>
        <w:pStyle w:val="2"/>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1.监狱企业参加采购活动时，提供由监狱管理局、戒毒管理局（含新疆生产建设兵团）出具的属于监狱企业的证明文件；</w:t>
      </w:r>
    </w:p>
    <w:p w14:paraId="4A470F8C">
      <w:pPr>
        <w:pStyle w:val="2"/>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2.</w:t>
      </w:r>
      <w:r>
        <w:rPr>
          <w:rFonts w:hint="eastAsia" w:ascii="宋体" w:hAnsi="宋体" w:eastAsia="宋体" w:cs="宋体"/>
          <w:color w:val="auto"/>
          <w:szCs w:val="20"/>
          <w:lang w:eastAsia="zh-CN"/>
        </w:rPr>
        <w:t>如</w:t>
      </w:r>
      <w:r>
        <w:rPr>
          <w:rFonts w:hint="eastAsia" w:ascii="宋体" w:hAnsi="宋体" w:eastAsia="宋体" w:cs="宋体"/>
          <w:color w:val="auto"/>
          <w:szCs w:val="20"/>
          <w:lang w:val="en-US" w:eastAsia="zh-CN"/>
        </w:rPr>
        <w:t>不涉及</w:t>
      </w:r>
      <w:r>
        <w:rPr>
          <w:rFonts w:hint="eastAsia" w:ascii="宋体" w:hAnsi="宋体" w:eastAsia="宋体" w:cs="宋体"/>
          <w:color w:val="auto"/>
          <w:szCs w:val="20"/>
          <w:lang w:eastAsia="zh-CN"/>
        </w:rPr>
        <w:t>则无须提供</w:t>
      </w:r>
      <w:r>
        <w:rPr>
          <w:rFonts w:hint="eastAsia" w:ascii="宋体" w:hAnsi="宋体" w:eastAsia="宋体" w:cs="宋体"/>
          <w:color w:val="auto"/>
          <w:szCs w:val="21"/>
          <w:lang w:eastAsia="zh-CN"/>
        </w:rPr>
        <w:t>。</w:t>
      </w:r>
    </w:p>
    <w:p w14:paraId="302AD6D7">
      <w:pPr>
        <w:pStyle w:val="31"/>
        <w:autoSpaceDE/>
        <w:autoSpaceDN/>
        <w:spacing w:beforeLines="0" w:after="0" w:afterLines="0"/>
        <w:ind w:left="0" w:leftChars="0" w:firstLine="0" w:firstLineChars="0"/>
        <w:rPr>
          <w:rFonts w:hint="eastAsia" w:ascii="宋体" w:hAnsi="宋体" w:eastAsia="宋体" w:cs="宋体"/>
          <w:color w:val="auto"/>
          <w:lang w:eastAsia="zh-CN"/>
        </w:rPr>
      </w:pPr>
    </w:p>
    <w:p w14:paraId="2C0F8B3D">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43" w:name="_Toc104131918"/>
      <w:bookmarkStart w:id="244" w:name="_Toc20172"/>
      <w:r>
        <w:rPr>
          <w:rFonts w:hint="eastAsia" w:ascii="宋体" w:hAnsi="宋体" w:eastAsia="宋体" w:cs="宋体"/>
          <w:b/>
          <w:bCs/>
          <w:color w:val="auto"/>
        </w:rPr>
        <w:t>残疾人福利性单位声明函</w:t>
      </w:r>
      <w:bookmarkEnd w:id="243"/>
      <w:bookmarkEnd w:id="244"/>
    </w:p>
    <w:p w14:paraId="4417E26B">
      <w:pPr>
        <w:pStyle w:val="31"/>
        <w:autoSpaceDE/>
        <w:autoSpaceDN/>
        <w:spacing w:beforeLines="0" w:after="0" w:afterLines="0"/>
        <w:ind w:left="0" w:leftChars="0" w:firstLine="0" w:firstLineChar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（以下格式文件由投标人根据需要选用）</w:t>
      </w:r>
    </w:p>
    <w:p w14:paraId="2BFC27F4">
      <w:pPr>
        <w:pStyle w:val="25"/>
        <w:autoSpaceDE/>
        <w:autoSpaceDN/>
        <w:spacing w:beforeLines="0" w:afterLines="0"/>
        <w:ind w:firstLine="0" w:firstLineChars="0"/>
        <w:jc w:val="center"/>
        <w:rPr>
          <w:rFonts w:hint="eastAsia" w:ascii="宋体" w:hAnsi="宋体" w:eastAsia="宋体" w:cs="宋体"/>
          <w:b/>
          <w:bCs/>
          <w:color w:val="auto"/>
          <w:sz w:val="28"/>
          <w:szCs w:val="28"/>
        </w:rPr>
      </w:pPr>
      <w:bookmarkStart w:id="245" w:name="_Hlk103450626"/>
      <w:r>
        <w:rPr>
          <w:rFonts w:hint="eastAsia" w:ascii="宋体" w:hAnsi="宋体" w:eastAsia="宋体" w:cs="宋体"/>
          <w:b/>
          <w:bCs/>
          <w:color w:val="auto"/>
          <w:sz w:val="28"/>
          <w:szCs w:val="28"/>
        </w:rPr>
        <w:t>残疾人福利性单位声明函</w:t>
      </w:r>
    </w:p>
    <w:bookmarkEnd w:id="245"/>
    <w:p w14:paraId="425498F3">
      <w:pPr>
        <w:pStyle w:val="31"/>
        <w:autoSpaceDE/>
        <w:autoSpaceDN/>
        <w:spacing w:beforeLines="0" w:after="0" w:afterLines="0"/>
        <w:rPr>
          <w:rFonts w:hint="eastAsia" w:ascii="宋体" w:hAnsi="宋体" w:eastAsia="宋体" w:cs="宋体"/>
          <w:color w:val="auto"/>
          <w:szCs w:val="21"/>
          <w:lang w:eastAsia="zh-CN"/>
        </w:rPr>
      </w:pPr>
    </w:p>
    <w:p w14:paraId="527D6FE2">
      <w:pPr>
        <w:pStyle w:val="31"/>
        <w:autoSpaceDE/>
        <w:autoSpaceDN/>
        <w:spacing w:beforeLines="0" w:after="0" w:afterLines="0"/>
        <w:ind w:left="0" w:leftChars="0" w:firstLine="48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本单位郑重声明，根据《财政部 民政部 中国残疾人联合会关于促进残疾人就业政府采购政策的通知》（财库〔2017〕141号）的规定，本单位为符合条件的残疾人福利性单位，且本单位参加 </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单位的</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项目采购活动提供本单位制造的货物（由本单位承担工程/提供服务），或者提供其他残疾人福利性单位制造的货物（不包括使用非残疾人福利性单位注册商标的货物）。</w:t>
      </w:r>
    </w:p>
    <w:p w14:paraId="2D14358D">
      <w:pPr>
        <w:pStyle w:val="31"/>
        <w:autoSpaceDE/>
        <w:autoSpaceDN/>
        <w:spacing w:beforeLines="0" w:after="0" w:afterLines="0"/>
        <w:ind w:left="0" w:leftChars="0" w:firstLine="48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本单位对上述声明的真实性负责。如有虚假，将依法承担相应责任。</w:t>
      </w:r>
    </w:p>
    <w:p w14:paraId="63E8E7A3">
      <w:pPr>
        <w:pStyle w:val="31"/>
        <w:autoSpaceDE/>
        <w:autoSpaceDN/>
        <w:spacing w:beforeLines="0" w:after="0" w:afterLines="0"/>
        <w:ind w:left="0" w:leftChars="0" w:firstLine="480"/>
        <w:rPr>
          <w:rFonts w:hint="eastAsia" w:ascii="宋体" w:hAnsi="宋体" w:eastAsia="宋体" w:cs="宋体"/>
          <w:color w:val="auto"/>
          <w:sz w:val="24"/>
          <w:szCs w:val="24"/>
          <w:lang w:eastAsia="zh-CN"/>
        </w:rPr>
      </w:pPr>
    </w:p>
    <w:p w14:paraId="038F1DEF">
      <w:pPr>
        <w:pStyle w:val="31"/>
        <w:autoSpaceDE/>
        <w:autoSpaceDN/>
        <w:spacing w:beforeLines="0" w:after="0" w:afterLines="0"/>
        <w:ind w:left="0" w:leftChars="0" w:right="107" w:firstLine="0" w:firstLineChars="0"/>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单位名称（盖章）：</w:t>
      </w:r>
      <w:r>
        <w:rPr>
          <w:rFonts w:hint="eastAsia" w:ascii="宋体" w:hAnsi="宋体" w:eastAsia="宋体" w:cs="宋体"/>
          <w:color w:val="auto"/>
          <w:sz w:val="24"/>
          <w:szCs w:val="24"/>
          <w:u w:val="single"/>
          <w:lang w:eastAsia="zh-CN"/>
        </w:rPr>
        <w:t xml:space="preserve">                 .</w:t>
      </w:r>
    </w:p>
    <w:p w14:paraId="1DF7A1BB">
      <w:pPr>
        <w:pStyle w:val="31"/>
        <w:autoSpaceDE/>
        <w:autoSpaceDN/>
        <w:spacing w:beforeLines="0" w:after="0" w:afterLines="0"/>
        <w:ind w:left="5006" w:leftChars="2384" w:right="107" w:firstLine="480"/>
        <w:jc w:val="righ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日期：</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日</w:t>
      </w:r>
    </w:p>
    <w:p w14:paraId="5A0D9155">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说明：</w:t>
      </w:r>
    </w:p>
    <w:p w14:paraId="6D56336E">
      <w:pPr>
        <w:pStyle w:val="31"/>
        <w:autoSpaceDE/>
        <w:autoSpaceDN/>
        <w:spacing w:beforeLines="0" w:after="0" w:afterLines="0"/>
        <w:ind w:left="0" w:leftChars="0" w:firstLine="0" w:firstLineChars="0"/>
        <w:rPr>
          <w:rFonts w:hint="eastAsia" w:ascii="宋体" w:hAnsi="宋体" w:eastAsia="宋体" w:cs="宋体"/>
          <w:color w:val="auto"/>
          <w:szCs w:val="20"/>
          <w:lang w:eastAsia="zh-CN"/>
        </w:rPr>
      </w:pPr>
      <w:r>
        <w:rPr>
          <w:rFonts w:hint="eastAsia" w:ascii="宋体" w:hAnsi="宋体" w:eastAsia="宋体" w:cs="宋体"/>
          <w:color w:val="auto"/>
          <w:szCs w:val="20"/>
          <w:lang w:eastAsia="zh-CN"/>
        </w:rPr>
        <w:t>1.本函未填写或未勾选视作未做声明；</w:t>
      </w:r>
    </w:p>
    <w:p w14:paraId="7362C8C5">
      <w:pPr>
        <w:pStyle w:val="2"/>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0"/>
          <w:lang w:eastAsia="zh-CN"/>
        </w:rPr>
        <w:t>2.如</w:t>
      </w:r>
      <w:r>
        <w:rPr>
          <w:rFonts w:hint="eastAsia" w:ascii="宋体" w:hAnsi="宋体" w:eastAsia="宋体" w:cs="宋体"/>
          <w:color w:val="auto"/>
          <w:szCs w:val="20"/>
          <w:lang w:val="en-US" w:eastAsia="zh-CN"/>
        </w:rPr>
        <w:t>不涉及</w:t>
      </w:r>
      <w:r>
        <w:rPr>
          <w:rFonts w:hint="eastAsia" w:ascii="宋体" w:hAnsi="宋体" w:eastAsia="宋体" w:cs="宋体"/>
          <w:color w:val="auto"/>
          <w:szCs w:val="20"/>
          <w:lang w:eastAsia="zh-CN"/>
        </w:rPr>
        <w:t>则无须提供。</w:t>
      </w:r>
    </w:p>
    <w:p w14:paraId="57F88AC6">
      <w:pPr>
        <w:widowControl/>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br w:type="page"/>
      </w:r>
    </w:p>
    <w:p w14:paraId="20C887FC">
      <w:pPr>
        <w:pStyle w:val="25"/>
        <w:numPr>
          <w:ilvl w:val="0"/>
          <w:numId w:val="17"/>
        </w:numPr>
        <w:autoSpaceDE/>
        <w:autoSpaceDN/>
        <w:spacing w:beforeLines="0" w:afterLines="0" w:line="360" w:lineRule="auto"/>
        <w:ind w:firstLineChars="0"/>
        <w:outlineLvl w:val="1"/>
        <w:rPr>
          <w:rFonts w:hint="eastAsia" w:ascii="宋体" w:hAnsi="宋体" w:eastAsia="宋体" w:cs="宋体"/>
          <w:b/>
          <w:bCs/>
          <w:color w:val="auto"/>
        </w:rPr>
        <w:sectPr>
          <w:pgSz w:w="11906" w:h="16838"/>
          <w:pgMar w:top="1134" w:right="1134" w:bottom="1134" w:left="1134" w:header="426" w:footer="751" w:gutter="0"/>
          <w:pgNumType w:fmt="decimal"/>
          <w:cols w:space="0" w:num="1"/>
          <w:rtlGutter w:val="0"/>
          <w:docGrid w:type="lines" w:linePitch="312" w:charSpace="0"/>
        </w:sectPr>
      </w:pPr>
      <w:bookmarkStart w:id="246" w:name="_Toc104131920"/>
      <w:bookmarkStart w:id="247" w:name="_Toc103253117"/>
      <w:bookmarkStart w:id="248" w:name="_Hlk102941319"/>
    </w:p>
    <w:p w14:paraId="3F7DC195">
      <w:pPr>
        <w:pStyle w:val="25"/>
        <w:numPr>
          <w:ilvl w:val="0"/>
          <w:numId w:val="17"/>
        </w:numPr>
        <w:autoSpaceDE/>
        <w:autoSpaceDN/>
        <w:spacing w:beforeLines="0" w:afterLines="0"/>
        <w:ind w:firstLineChars="0"/>
        <w:outlineLvl w:val="1"/>
        <w:rPr>
          <w:rFonts w:hint="eastAsia" w:ascii="宋体" w:hAnsi="宋体" w:eastAsia="宋体" w:cs="宋体"/>
          <w:b/>
          <w:bCs/>
          <w:color w:val="auto"/>
          <w:lang w:val="en-US" w:eastAsia="zh-CN"/>
        </w:rPr>
      </w:pPr>
      <w:bookmarkStart w:id="249" w:name="_Toc7315"/>
      <w:r>
        <w:rPr>
          <w:rFonts w:hint="eastAsia" w:ascii="宋体" w:hAnsi="宋体" w:eastAsia="宋体" w:cs="宋体"/>
          <w:b/>
          <w:bCs/>
          <w:color w:val="auto"/>
          <w:lang w:val="en-US" w:eastAsia="zh-CN"/>
        </w:rPr>
        <w:t>代采</w:t>
      </w:r>
      <w:r>
        <w:rPr>
          <w:rFonts w:hint="eastAsia" w:ascii="宋体" w:hAnsi="宋体" w:eastAsia="宋体" w:cs="宋体"/>
          <w:b/>
          <w:bCs/>
          <w:color w:val="auto"/>
        </w:rPr>
        <w:t>意向协议书</w:t>
      </w:r>
      <w:bookmarkEnd w:id="249"/>
    </w:p>
    <w:p w14:paraId="7180F839">
      <w:pPr>
        <w:autoSpaceDE/>
        <w:autoSpaceDN/>
        <w:spacing w:beforeLines="0" w:afterLines="0" w:line="360" w:lineRule="auto"/>
        <w:jc w:val="center"/>
        <w:rPr>
          <w:rFonts w:hint="eastAsia" w:ascii="宋体" w:hAnsi="宋体" w:eastAsia="宋体" w:cs="宋体"/>
          <w:b/>
          <w:bCs/>
          <w:color w:val="auto"/>
          <w:sz w:val="28"/>
          <w:szCs w:val="28"/>
          <w:lang w:bidi="ar"/>
        </w:rPr>
      </w:pPr>
      <w:r>
        <w:rPr>
          <w:rFonts w:hint="eastAsia" w:ascii="宋体" w:hAnsi="宋体" w:eastAsia="宋体" w:cs="宋体"/>
          <w:b/>
          <w:bCs/>
          <w:color w:val="auto"/>
          <w:sz w:val="28"/>
          <w:szCs w:val="28"/>
          <w:lang w:val="en-US" w:eastAsia="zh-CN" w:bidi="ar"/>
        </w:rPr>
        <w:t>代采</w:t>
      </w:r>
      <w:r>
        <w:rPr>
          <w:rFonts w:hint="eastAsia" w:ascii="宋体" w:hAnsi="宋体" w:eastAsia="宋体" w:cs="宋体"/>
          <w:b/>
          <w:bCs/>
          <w:color w:val="auto"/>
          <w:sz w:val="28"/>
          <w:szCs w:val="28"/>
          <w:lang w:bidi="ar"/>
        </w:rPr>
        <w:t>意向协议书（</w:t>
      </w:r>
      <w:r>
        <w:rPr>
          <w:rFonts w:hint="eastAsia" w:ascii="宋体" w:hAnsi="宋体" w:eastAsia="宋体" w:cs="宋体"/>
          <w:b/>
          <w:bCs/>
          <w:color w:val="auto"/>
          <w:sz w:val="28"/>
          <w:szCs w:val="28"/>
          <w:lang w:val="en-US" w:eastAsia="zh-CN" w:bidi="ar"/>
        </w:rPr>
        <w:t>适用于采购包1、采购包2</w:t>
      </w:r>
      <w:r>
        <w:rPr>
          <w:rFonts w:hint="eastAsia" w:ascii="宋体" w:hAnsi="宋体" w:eastAsia="宋体" w:cs="宋体"/>
          <w:b/>
          <w:bCs/>
          <w:color w:val="auto"/>
          <w:sz w:val="28"/>
          <w:szCs w:val="28"/>
          <w:lang w:bidi="ar"/>
        </w:rPr>
        <w:t>）</w:t>
      </w:r>
    </w:p>
    <w:p w14:paraId="38F7D792">
      <w:pPr>
        <w:autoSpaceDE/>
        <w:autoSpaceDN/>
        <w:spacing w:beforeLines="0" w:afterLines="0" w:line="360" w:lineRule="auto"/>
        <w:rPr>
          <w:rFonts w:hint="eastAsia" w:ascii="宋体" w:hAnsi="宋体" w:eastAsia="宋体" w:cs="宋体"/>
          <w:color w:val="auto"/>
          <w:szCs w:val="21"/>
        </w:rPr>
      </w:pPr>
    </w:p>
    <w:p w14:paraId="006F5F3B">
      <w:pPr>
        <w:autoSpaceDE/>
        <w:autoSpaceDN/>
        <w:spacing w:beforeLines="0" w:afterLines="0" w:line="360" w:lineRule="auto"/>
        <w:rPr>
          <w:rFonts w:hint="eastAsia" w:ascii="宋体" w:hAnsi="宋体" w:eastAsia="宋体" w:cs="宋体"/>
          <w:color w:val="auto"/>
          <w:szCs w:val="21"/>
        </w:rPr>
      </w:pPr>
      <w:r>
        <w:rPr>
          <w:rFonts w:hint="eastAsia" w:ascii="宋体" w:hAnsi="宋体" w:eastAsia="宋体" w:cs="宋体"/>
          <w:color w:val="auto"/>
          <w:szCs w:val="21"/>
          <w:lang w:bidi="ar"/>
        </w:rPr>
        <w:t>立约方：</w:t>
      </w:r>
      <w:r>
        <w:rPr>
          <w:rFonts w:hint="eastAsia" w:ascii="宋体" w:hAnsi="宋体" w:eastAsia="宋体" w:cs="宋体"/>
          <w:b/>
          <w:bCs/>
          <w:color w:val="auto"/>
          <w:szCs w:val="21"/>
          <w:u w:val="single"/>
          <w:lang w:bidi="ar"/>
        </w:rPr>
        <w:t>（甲公司全称）</w:t>
      </w:r>
      <w:r>
        <w:rPr>
          <w:rFonts w:hint="eastAsia" w:ascii="宋体" w:hAnsi="宋体" w:eastAsia="宋体" w:cs="宋体"/>
          <w:b/>
          <w:bCs/>
          <w:color w:val="auto"/>
          <w:szCs w:val="21"/>
          <w:lang w:bidi="ar"/>
        </w:rPr>
        <w:t xml:space="preserve"> </w:t>
      </w:r>
    </w:p>
    <w:p w14:paraId="49C4CEE0">
      <w:pPr>
        <w:autoSpaceDE/>
        <w:autoSpaceDN/>
        <w:spacing w:beforeLines="0" w:afterLines="0" w:line="360" w:lineRule="auto"/>
        <w:ind w:firstLine="843" w:firstLineChars="400"/>
        <w:rPr>
          <w:rFonts w:hint="eastAsia" w:ascii="宋体" w:hAnsi="宋体" w:eastAsia="宋体" w:cs="宋体"/>
          <w:b/>
          <w:bCs/>
          <w:color w:val="auto"/>
          <w:szCs w:val="21"/>
          <w:u w:val="single"/>
        </w:rPr>
      </w:pPr>
      <w:r>
        <w:rPr>
          <w:rFonts w:hint="eastAsia" w:ascii="宋体" w:hAnsi="宋体" w:eastAsia="宋体" w:cs="宋体"/>
          <w:b/>
          <w:bCs/>
          <w:color w:val="auto"/>
          <w:szCs w:val="21"/>
          <w:u w:val="single"/>
          <w:lang w:bidi="ar"/>
        </w:rPr>
        <w:t xml:space="preserve">（乙公司全称） </w:t>
      </w:r>
    </w:p>
    <w:p w14:paraId="328F2633">
      <w:pPr>
        <w:autoSpaceDE/>
        <w:autoSpaceDN/>
        <w:spacing w:beforeLines="0" w:afterLines="0" w:line="360" w:lineRule="auto"/>
        <w:ind w:firstLine="843" w:firstLineChars="400"/>
        <w:rPr>
          <w:rFonts w:hint="eastAsia" w:ascii="宋体" w:hAnsi="宋体" w:eastAsia="宋体" w:cs="宋体"/>
          <w:b/>
          <w:bCs/>
          <w:color w:val="auto"/>
          <w:szCs w:val="21"/>
          <w:u w:val="single"/>
        </w:rPr>
      </w:pPr>
      <w:r>
        <w:rPr>
          <w:rFonts w:hint="eastAsia" w:ascii="宋体" w:hAnsi="宋体" w:eastAsia="宋体" w:cs="宋体"/>
          <w:b/>
          <w:bCs/>
          <w:color w:val="auto"/>
          <w:szCs w:val="21"/>
          <w:u w:val="single"/>
          <w:lang w:bidi="ar"/>
        </w:rPr>
        <w:t xml:space="preserve">（……公司全称） </w:t>
      </w:r>
    </w:p>
    <w:p w14:paraId="76C8D282">
      <w:pPr>
        <w:autoSpaceDE/>
        <w:autoSpaceDN/>
        <w:spacing w:beforeLines="0" w:afterLines="0" w:line="360" w:lineRule="auto"/>
        <w:ind w:firstLine="316" w:firstLineChars="150"/>
        <w:rPr>
          <w:rFonts w:hint="eastAsia" w:ascii="宋体" w:hAnsi="宋体" w:eastAsia="宋体" w:cs="宋体"/>
          <w:color w:val="auto"/>
          <w:szCs w:val="21"/>
        </w:rPr>
      </w:pPr>
      <w:r>
        <w:rPr>
          <w:rFonts w:hint="eastAsia" w:ascii="宋体" w:hAnsi="宋体" w:eastAsia="宋体" w:cs="宋体"/>
          <w:b/>
          <w:bCs/>
          <w:color w:val="auto"/>
          <w:szCs w:val="21"/>
          <w:u w:val="single"/>
          <w:lang w:bidi="ar"/>
        </w:rPr>
        <w:t xml:space="preserve">    （甲公司全称）</w:t>
      </w:r>
      <w:r>
        <w:rPr>
          <w:rFonts w:hint="eastAsia" w:ascii="宋体" w:hAnsi="宋体" w:eastAsia="宋体" w:cs="宋体"/>
          <w:b/>
          <w:bCs/>
          <w:color w:val="auto"/>
          <w:szCs w:val="21"/>
          <w:lang w:bidi="ar"/>
        </w:rPr>
        <w:t>、</w:t>
      </w:r>
      <w:r>
        <w:rPr>
          <w:rFonts w:hint="eastAsia" w:ascii="宋体" w:hAnsi="宋体" w:eastAsia="宋体" w:cs="宋体"/>
          <w:b/>
          <w:bCs/>
          <w:color w:val="auto"/>
          <w:szCs w:val="21"/>
          <w:u w:val="single"/>
          <w:lang w:bidi="ar"/>
        </w:rPr>
        <w:t xml:space="preserve">   （乙公司全称）</w:t>
      </w:r>
      <w:r>
        <w:rPr>
          <w:rFonts w:hint="eastAsia" w:ascii="宋体" w:hAnsi="宋体" w:eastAsia="宋体" w:cs="宋体"/>
          <w:b/>
          <w:bCs/>
          <w:color w:val="auto"/>
          <w:szCs w:val="21"/>
          <w:lang w:bidi="ar"/>
        </w:rPr>
        <w:t>、</w:t>
      </w:r>
      <w:r>
        <w:rPr>
          <w:rFonts w:hint="eastAsia" w:ascii="宋体" w:hAnsi="宋体" w:eastAsia="宋体" w:cs="宋体"/>
          <w:b/>
          <w:bCs/>
          <w:color w:val="auto"/>
          <w:szCs w:val="21"/>
          <w:u w:val="single"/>
          <w:lang w:bidi="ar"/>
        </w:rPr>
        <w:t xml:space="preserve">   （……公司全称）</w:t>
      </w:r>
      <w:r>
        <w:rPr>
          <w:rFonts w:hint="eastAsia" w:ascii="宋体" w:hAnsi="宋体" w:eastAsia="宋体" w:cs="宋体"/>
          <w:color w:val="auto"/>
          <w:szCs w:val="21"/>
          <w:lang w:bidi="ar"/>
        </w:rPr>
        <w:t>自愿达成</w:t>
      </w:r>
      <w:r>
        <w:rPr>
          <w:rFonts w:hint="eastAsia" w:ascii="宋体" w:hAnsi="宋体" w:eastAsia="宋体" w:cs="宋体"/>
          <w:color w:val="auto"/>
          <w:szCs w:val="21"/>
          <w:lang w:val="en-US" w:eastAsia="zh-CN" w:bidi="ar"/>
        </w:rPr>
        <w:t>代采</w:t>
      </w:r>
      <w:r>
        <w:rPr>
          <w:rFonts w:hint="eastAsia" w:ascii="宋体" w:hAnsi="宋体" w:eastAsia="宋体" w:cs="宋体"/>
          <w:color w:val="auto"/>
          <w:szCs w:val="21"/>
          <w:lang w:bidi="ar"/>
        </w:rPr>
        <w:t>意向，参加</w:t>
      </w:r>
      <w:r>
        <w:rPr>
          <w:rFonts w:hint="eastAsia" w:ascii="宋体" w:hAnsi="宋体" w:eastAsia="宋体" w:cs="宋体"/>
          <w:color w:val="auto"/>
          <w:spacing w:val="6"/>
          <w:szCs w:val="21"/>
          <w:u w:val="single"/>
        </w:rPr>
        <w:t xml:space="preserve">      </w:t>
      </w:r>
      <w:r>
        <w:rPr>
          <w:rFonts w:hint="eastAsia" w:ascii="宋体" w:hAnsi="宋体" w:eastAsia="宋体" w:cs="宋体"/>
          <w:b/>
          <w:bCs/>
          <w:color w:val="auto"/>
          <w:spacing w:val="6"/>
          <w:szCs w:val="21"/>
          <w:u w:val="single"/>
        </w:rPr>
        <w:t>（项目名称）（项目编号：  ）</w:t>
      </w:r>
      <w:r>
        <w:rPr>
          <w:rFonts w:hint="eastAsia" w:ascii="宋体" w:hAnsi="宋体" w:eastAsia="宋体" w:cs="宋体"/>
          <w:color w:val="auto"/>
          <w:szCs w:val="21"/>
          <w:lang w:bidi="ar"/>
        </w:rPr>
        <w:t xml:space="preserve">的投标（响应）活动。经各方充分协商一致，就项目的响应和合同实施阶段的有关事务协商一致订立意向如下： </w:t>
      </w:r>
    </w:p>
    <w:p w14:paraId="1C678B8E">
      <w:pPr>
        <w:autoSpaceDE/>
        <w:autoSpaceDN/>
        <w:spacing w:beforeLines="0" w:afterLines="0" w:line="360" w:lineRule="auto"/>
        <w:ind w:firstLine="420" w:firstLineChars="200"/>
        <w:outlineLvl w:val="9"/>
        <w:rPr>
          <w:rFonts w:hint="eastAsia" w:ascii="宋体" w:hAnsi="宋体" w:eastAsia="宋体" w:cs="宋体"/>
          <w:color w:val="auto"/>
          <w:szCs w:val="21"/>
        </w:rPr>
      </w:pPr>
      <w:r>
        <w:rPr>
          <w:rFonts w:hint="eastAsia" w:ascii="宋体" w:hAnsi="宋体" w:eastAsia="宋体" w:cs="宋体"/>
          <w:color w:val="auto"/>
          <w:szCs w:val="21"/>
          <w:lang w:bidi="ar"/>
        </w:rPr>
        <w:t>一、</w:t>
      </w:r>
      <w:r>
        <w:rPr>
          <w:rFonts w:hint="eastAsia" w:ascii="宋体" w:hAnsi="宋体" w:eastAsia="宋体" w:cs="宋体"/>
          <w:color w:val="auto"/>
          <w:szCs w:val="21"/>
          <w:lang w:val="en-US" w:eastAsia="zh-CN" w:bidi="ar"/>
        </w:rPr>
        <w:t>代采</w:t>
      </w:r>
      <w:r>
        <w:rPr>
          <w:rFonts w:hint="eastAsia" w:ascii="宋体" w:hAnsi="宋体" w:eastAsia="宋体" w:cs="宋体"/>
          <w:color w:val="auto"/>
          <w:szCs w:val="21"/>
          <w:lang w:bidi="ar"/>
        </w:rPr>
        <w:t xml:space="preserve">意向各方关系： </w:t>
      </w:r>
    </w:p>
    <w:p w14:paraId="6F1F8371">
      <w:pPr>
        <w:autoSpaceDE/>
        <w:autoSpaceDN/>
        <w:spacing w:beforeLines="0" w:afterLines="0" w:line="360" w:lineRule="auto"/>
        <w:ind w:firstLine="420" w:firstLineChars="200"/>
        <w:outlineLvl w:val="9"/>
        <w:rPr>
          <w:rFonts w:hint="eastAsia" w:ascii="宋体" w:hAnsi="宋体" w:eastAsia="宋体" w:cs="宋体"/>
          <w:color w:val="auto"/>
          <w:szCs w:val="21"/>
          <w:lang w:bidi="ar"/>
        </w:rPr>
      </w:pP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（甲公司全称）</w:t>
      </w:r>
      <w:r>
        <w:rPr>
          <w:rFonts w:hint="eastAsia" w:ascii="宋体" w:hAnsi="宋体" w:eastAsia="宋体" w:cs="宋体"/>
          <w:b/>
          <w:bCs/>
          <w:color w:val="auto"/>
        </w:rPr>
        <w:t>为投标方</w:t>
      </w:r>
      <w:r>
        <w:rPr>
          <w:rFonts w:hint="eastAsia" w:ascii="宋体" w:hAnsi="宋体" w:eastAsia="宋体" w:cs="宋体"/>
          <w:color w:val="auto"/>
          <w:szCs w:val="21"/>
          <w:lang w:bidi="ar"/>
        </w:rPr>
        <w:t>、</w:t>
      </w:r>
      <w:bookmarkStart w:id="250" w:name="_Hlk146804687"/>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（乙公司全称）</w:t>
      </w:r>
      <w:r>
        <w:rPr>
          <w:rFonts w:hint="eastAsia" w:ascii="宋体" w:hAnsi="宋体" w:eastAsia="宋体" w:cs="宋体"/>
          <w:color w:val="auto"/>
          <w:szCs w:val="21"/>
          <w:lang w:bidi="ar"/>
        </w:rPr>
        <w:t>、</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（……公司全称）</w:t>
      </w:r>
      <w:bookmarkEnd w:id="250"/>
      <w:r>
        <w:rPr>
          <w:rFonts w:hint="eastAsia" w:ascii="宋体" w:hAnsi="宋体" w:eastAsia="宋体" w:cs="宋体"/>
          <w:color w:val="auto"/>
          <w:szCs w:val="21"/>
          <w:lang w:bidi="ar"/>
        </w:rPr>
        <w:t>为</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意向供应商，</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（甲公司全称）</w:t>
      </w:r>
      <w:r>
        <w:rPr>
          <w:rFonts w:hint="eastAsia" w:ascii="宋体" w:hAnsi="宋体" w:eastAsia="宋体" w:cs="宋体"/>
          <w:color w:val="auto"/>
          <w:szCs w:val="21"/>
          <w:lang w:bidi="ar"/>
        </w:rPr>
        <w:t>以</w:t>
      </w:r>
      <w:r>
        <w:rPr>
          <w:rFonts w:hint="eastAsia" w:ascii="宋体" w:hAnsi="宋体" w:eastAsia="宋体" w:cs="宋体"/>
          <w:color w:val="auto"/>
        </w:rPr>
        <w:t>投标供应商</w:t>
      </w:r>
      <w:r>
        <w:rPr>
          <w:rFonts w:hint="eastAsia" w:ascii="宋体" w:hAnsi="宋体" w:eastAsia="宋体" w:cs="宋体"/>
          <w:color w:val="auto"/>
          <w:szCs w:val="21"/>
          <w:lang w:bidi="ar"/>
        </w:rPr>
        <w:t>的身份参加本项目的</w:t>
      </w:r>
      <w:r>
        <w:rPr>
          <w:rFonts w:hint="eastAsia" w:ascii="宋体" w:hAnsi="宋体" w:eastAsia="宋体" w:cs="宋体"/>
          <w:color w:val="auto"/>
        </w:rPr>
        <w:t>投标（响应）</w:t>
      </w:r>
      <w:r>
        <w:rPr>
          <w:rFonts w:hint="eastAsia" w:ascii="宋体" w:hAnsi="宋体" w:eastAsia="宋体" w:cs="宋体"/>
          <w:color w:val="auto"/>
          <w:szCs w:val="21"/>
          <w:lang w:bidi="ar"/>
        </w:rPr>
        <w:t>。若中标</w:t>
      </w:r>
      <w:r>
        <w:rPr>
          <w:rFonts w:hint="eastAsia" w:ascii="宋体" w:hAnsi="宋体" w:eastAsia="宋体" w:cs="宋体"/>
          <w:color w:val="auto"/>
        </w:rPr>
        <w:t>（成交）</w:t>
      </w:r>
      <w:r>
        <w:rPr>
          <w:rFonts w:hint="eastAsia" w:ascii="宋体" w:hAnsi="宋体" w:eastAsia="宋体" w:cs="宋体"/>
          <w:color w:val="auto"/>
          <w:szCs w:val="21"/>
          <w:lang w:bidi="ar"/>
        </w:rPr>
        <w:t>，</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（甲公司全称）</w:t>
      </w:r>
      <w:r>
        <w:rPr>
          <w:rFonts w:hint="eastAsia" w:ascii="宋体" w:hAnsi="宋体" w:eastAsia="宋体" w:cs="宋体"/>
          <w:color w:val="auto"/>
          <w:szCs w:val="21"/>
          <w:lang w:bidi="ar"/>
        </w:rPr>
        <w:t>与采购人签订政府采购合同。</w:t>
      </w:r>
      <w:r>
        <w:rPr>
          <w:rFonts w:hint="eastAsia" w:ascii="宋体" w:hAnsi="宋体" w:eastAsia="宋体" w:cs="宋体"/>
          <w:color w:val="auto"/>
        </w:rPr>
        <w:t>承接</w:t>
      </w:r>
      <w:r>
        <w:rPr>
          <w:rFonts w:hint="eastAsia" w:ascii="宋体" w:hAnsi="宋体" w:eastAsia="宋体" w:cs="宋体"/>
          <w:color w:val="auto"/>
          <w:lang w:eastAsia="zh-CN"/>
        </w:rPr>
        <w:t>代采</w:t>
      </w:r>
      <w:r>
        <w:rPr>
          <w:rFonts w:hint="eastAsia" w:ascii="宋体" w:hAnsi="宋体" w:eastAsia="宋体" w:cs="宋体"/>
          <w:color w:val="auto"/>
        </w:rPr>
        <w:t>意向的各供应商</w:t>
      </w:r>
      <w:r>
        <w:rPr>
          <w:rFonts w:hint="eastAsia" w:ascii="宋体" w:hAnsi="宋体" w:eastAsia="宋体" w:cs="宋体"/>
          <w:color w:val="auto"/>
          <w:szCs w:val="21"/>
          <w:lang w:bidi="ar"/>
        </w:rPr>
        <w:t>与</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（甲公司全称）</w:t>
      </w:r>
      <w:r>
        <w:rPr>
          <w:rFonts w:hint="eastAsia" w:ascii="宋体" w:hAnsi="宋体" w:eastAsia="宋体" w:cs="宋体"/>
          <w:color w:val="auto"/>
          <w:szCs w:val="21"/>
          <w:lang w:bidi="ar"/>
        </w:rPr>
        <w:t>签订</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合同。</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（甲公司全称）</w:t>
      </w:r>
      <w:r>
        <w:rPr>
          <w:rFonts w:hint="eastAsia" w:ascii="宋体" w:hAnsi="宋体" w:eastAsia="宋体" w:cs="宋体"/>
          <w:color w:val="auto"/>
          <w:szCs w:val="21"/>
          <w:lang w:bidi="ar"/>
        </w:rPr>
        <w:t>就采购项目和</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val="en-US" w:eastAsia="zh-CN" w:bidi="ar"/>
        </w:rPr>
        <w:t>部分</w:t>
      </w:r>
      <w:r>
        <w:rPr>
          <w:rFonts w:hint="eastAsia" w:ascii="宋体" w:hAnsi="宋体" w:eastAsia="宋体" w:cs="宋体"/>
          <w:color w:val="auto"/>
          <w:szCs w:val="21"/>
          <w:lang w:bidi="ar"/>
        </w:rPr>
        <w:t>向采购人负责，</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意向供应商就</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val="en-US" w:eastAsia="zh-CN" w:bidi="ar"/>
        </w:rPr>
        <w:t>部分</w:t>
      </w:r>
      <w:r>
        <w:rPr>
          <w:rFonts w:hint="eastAsia" w:ascii="宋体" w:hAnsi="宋体" w:eastAsia="宋体" w:cs="宋体"/>
          <w:color w:val="auto"/>
          <w:szCs w:val="21"/>
          <w:lang w:bidi="ar"/>
        </w:rPr>
        <w:t xml:space="preserve">承担责任。 </w:t>
      </w:r>
    </w:p>
    <w:p w14:paraId="2B2230C2">
      <w:pPr>
        <w:autoSpaceDE/>
        <w:autoSpaceDN/>
        <w:spacing w:beforeLines="0" w:afterLines="0" w:line="360" w:lineRule="auto"/>
        <w:ind w:firstLine="420" w:firstLineChars="200"/>
        <w:outlineLvl w:val="9"/>
        <w:rPr>
          <w:rFonts w:hint="eastAsia" w:ascii="宋体" w:hAnsi="宋体" w:eastAsia="宋体" w:cs="宋体"/>
          <w:color w:val="auto"/>
          <w:szCs w:val="21"/>
          <w:lang w:bidi="ar"/>
        </w:rPr>
      </w:pPr>
      <w:r>
        <w:rPr>
          <w:rFonts w:hint="eastAsia" w:ascii="宋体" w:hAnsi="宋体" w:eastAsia="宋体" w:cs="宋体"/>
          <w:color w:val="auto"/>
          <w:szCs w:val="21"/>
          <w:lang w:bidi="ar"/>
        </w:rPr>
        <w:t xml:space="preserve">二、有关事项约定如下： </w:t>
      </w:r>
    </w:p>
    <w:p w14:paraId="37B6308B">
      <w:pPr>
        <w:autoSpaceDE/>
        <w:autoSpaceDN/>
        <w:spacing w:beforeLines="0" w:afterLines="0" w:line="360" w:lineRule="auto"/>
        <w:ind w:firstLine="420" w:firstLineChars="200"/>
        <w:outlineLvl w:val="9"/>
        <w:rPr>
          <w:rFonts w:hint="eastAsia" w:ascii="宋体" w:hAnsi="宋体" w:eastAsia="宋体" w:cs="宋体"/>
          <w:color w:val="auto"/>
          <w:szCs w:val="21"/>
          <w:lang w:bidi="ar"/>
        </w:rPr>
      </w:pPr>
      <w:r>
        <w:rPr>
          <w:rFonts w:hint="eastAsia" w:ascii="宋体" w:hAnsi="宋体" w:eastAsia="宋体" w:cs="宋体"/>
          <w:color w:val="auto"/>
          <w:szCs w:val="21"/>
          <w:lang w:bidi="ar"/>
        </w:rPr>
        <w:t>1.如中标</w:t>
      </w:r>
      <w:r>
        <w:rPr>
          <w:rFonts w:hint="eastAsia" w:ascii="宋体" w:hAnsi="宋体" w:eastAsia="宋体" w:cs="宋体"/>
          <w:color w:val="auto"/>
        </w:rPr>
        <w:t>（成交）</w:t>
      </w:r>
      <w:r>
        <w:rPr>
          <w:rFonts w:hint="eastAsia" w:ascii="宋体" w:hAnsi="宋体" w:eastAsia="宋体" w:cs="宋体"/>
          <w:color w:val="auto"/>
          <w:szCs w:val="21"/>
          <w:lang w:bidi="ar"/>
        </w:rPr>
        <w:t>，</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意向供应商分别与</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（甲公司全称）</w:t>
      </w:r>
      <w:r>
        <w:rPr>
          <w:rFonts w:hint="eastAsia" w:ascii="宋体" w:hAnsi="宋体" w:eastAsia="宋体" w:cs="宋体"/>
          <w:color w:val="auto"/>
          <w:szCs w:val="21"/>
          <w:lang w:bidi="ar"/>
        </w:rPr>
        <w:t>签订合同书，并就中标项目</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 xml:space="preserve">部分向采购人负有连带的和各自的法律责任。 </w:t>
      </w:r>
    </w:p>
    <w:p w14:paraId="0629CBA5">
      <w:pPr>
        <w:autoSpaceDE/>
        <w:autoSpaceDN/>
        <w:spacing w:beforeLines="0" w:afterLines="0" w:line="360" w:lineRule="auto"/>
        <w:ind w:firstLine="420" w:firstLineChars="200"/>
        <w:outlineLvl w:val="9"/>
        <w:rPr>
          <w:rFonts w:hint="eastAsia" w:ascii="宋体" w:hAnsi="宋体" w:eastAsia="宋体" w:cs="宋体"/>
          <w:color w:val="auto"/>
          <w:szCs w:val="21"/>
          <w:lang w:bidi="ar"/>
        </w:rPr>
      </w:pPr>
      <w:r>
        <w:rPr>
          <w:rFonts w:hint="eastAsia" w:ascii="宋体" w:hAnsi="宋体" w:eastAsia="宋体" w:cs="宋体"/>
          <w:color w:val="auto"/>
          <w:szCs w:val="21"/>
          <w:lang w:bidi="ar"/>
        </w:rPr>
        <w:t>2.</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意向供应商1</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（乙公司全称）</w:t>
      </w:r>
      <w:r>
        <w:rPr>
          <w:rFonts w:hint="eastAsia" w:ascii="宋体" w:hAnsi="宋体" w:eastAsia="宋体" w:cs="宋体"/>
          <w:color w:val="auto"/>
          <w:szCs w:val="21"/>
          <w:lang w:bidi="ar"/>
        </w:rPr>
        <w:t>将承担适宜</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部分</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（具体</w:t>
      </w:r>
      <w:r>
        <w:rPr>
          <w:rFonts w:hint="eastAsia" w:ascii="宋体" w:hAnsi="宋体" w:eastAsia="宋体" w:cs="宋体"/>
          <w:b/>
          <w:bCs/>
          <w:color w:val="auto"/>
          <w:szCs w:val="21"/>
          <w:u w:val="single"/>
          <w:lang w:eastAsia="zh-CN" w:bidi="ar"/>
        </w:rPr>
        <w:t>代采</w:t>
      </w:r>
      <w:r>
        <w:rPr>
          <w:rFonts w:hint="eastAsia" w:ascii="宋体" w:hAnsi="宋体" w:eastAsia="宋体" w:cs="宋体"/>
          <w:b/>
          <w:bCs/>
          <w:i w:val="0"/>
          <w:iCs w:val="0"/>
          <w:color w:val="auto"/>
          <w:kern w:val="0"/>
          <w:sz w:val="21"/>
          <w:szCs w:val="21"/>
          <w:u w:val="single"/>
          <w:lang w:val="en-US" w:eastAsia="zh-CN" w:bidi="ar"/>
        </w:rPr>
        <w:t>被装品种</w:t>
      </w:r>
      <w:r>
        <w:rPr>
          <w:rFonts w:hint="eastAsia" w:ascii="宋体" w:hAnsi="宋体" w:eastAsia="宋体" w:cs="宋体"/>
          <w:b/>
          <w:bCs/>
          <w:color w:val="auto"/>
          <w:szCs w:val="21"/>
          <w:u w:val="single"/>
          <w:lang w:bidi="ar"/>
        </w:rPr>
        <w:t>）</w:t>
      </w:r>
      <w:r>
        <w:rPr>
          <w:rFonts w:hint="eastAsia" w:ascii="宋体" w:hAnsi="宋体" w:eastAsia="宋体" w:cs="宋体"/>
          <w:color w:val="auto"/>
          <w:szCs w:val="21"/>
          <w:lang w:bidi="ar"/>
        </w:rPr>
        <w:t>的项目内容</w:t>
      </w:r>
      <w:r>
        <w:rPr>
          <w:rFonts w:hint="eastAsia" w:ascii="宋体" w:hAnsi="宋体" w:eastAsia="宋体" w:cs="宋体"/>
          <w:b/>
          <w:bCs/>
          <w:color w:val="auto"/>
          <w:szCs w:val="21"/>
          <w:u w:val="single"/>
          <w:lang w:eastAsia="zh-CN" w:bidi="ar"/>
        </w:rPr>
        <w:t>，</w:t>
      </w:r>
      <w:r>
        <w:rPr>
          <w:rFonts w:hint="eastAsia" w:ascii="宋体" w:hAnsi="宋体" w:eastAsia="宋体" w:cs="宋体"/>
          <w:b/>
          <w:bCs/>
          <w:color w:val="auto"/>
          <w:szCs w:val="21"/>
          <w:u w:val="single"/>
          <w:lang w:val="en-US" w:eastAsia="zh-CN" w:bidi="ar"/>
        </w:rPr>
        <w:t>占投标报价</w:t>
      </w:r>
      <w:r>
        <w:rPr>
          <w:rFonts w:hint="eastAsia" w:ascii="宋体" w:hAnsi="宋体" w:eastAsia="宋体" w:cs="宋体"/>
          <w:color w:val="auto"/>
          <w:szCs w:val="21"/>
          <w:lang w:bidi="ar"/>
        </w:rPr>
        <w:t>总金额</w:t>
      </w:r>
      <w:r>
        <w:rPr>
          <w:rFonts w:hint="eastAsia" w:ascii="宋体" w:hAnsi="宋体" w:eastAsia="宋体" w:cs="宋体"/>
          <w:color w:val="auto"/>
          <w:szCs w:val="21"/>
          <w:lang w:val="en-US" w:eastAsia="zh-CN" w:bidi="ar"/>
        </w:rPr>
        <w:t>的</w:t>
      </w:r>
      <w:r>
        <w:rPr>
          <w:rFonts w:hint="eastAsia" w:ascii="宋体" w:hAnsi="宋体" w:eastAsia="宋体" w:cs="宋体"/>
          <w:b/>
          <w:bCs/>
          <w:color w:val="auto"/>
          <w:szCs w:val="21"/>
          <w:u w:val="single"/>
          <w:lang w:bidi="ar"/>
        </w:rPr>
        <w:t>　　%</w:t>
      </w:r>
      <w:r>
        <w:rPr>
          <w:rFonts w:hint="eastAsia" w:ascii="宋体" w:hAnsi="宋体" w:eastAsia="宋体" w:cs="宋体"/>
          <w:color w:val="auto"/>
          <w:szCs w:val="21"/>
          <w:lang w:bidi="ar"/>
        </w:rPr>
        <w:t>。</w:t>
      </w:r>
    </w:p>
    <w:p w14:paraId="02FA132F">
      <w:pPr>
        <w:autoSpaceDE/>
        <w:autoSpaceDN/>
        <w:spacing w:beforeLines="0" w:afterLines="0" w:line="360" w:lineRule="auto"/>
        <w:ind w:firstLine="420" w:firstLineChars="200"/>
        <w:outlineLvl w:val="9"/>
        <w:rPr>
          <w:rFonts w:hint="eastAsia" w:ascii="宋体" w:hAnsi="宋体" w:eastAsia="宋体" w:cs="宋体"/>
          <w:color w:val="auto"/>
          <w:szCs w:val="21"/>
          <w:lang w:bidi="ar"/>
        </w:rPr>
      </w:pPr>
      <w:r>
        <w:rPr>
          <w:rFonts w:hint="eastAsia" w:ascii="宋体" w:hAnsi="宋体" w:eastAsia="宋体" w:cs="宋体"/>
          <w:color w:val="auto"/>
          <w:szCs w:val="21"/>
          <w:lang w:bidi="ar"/>
        </w:rPr>
        <w:t>3.</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意向供应商2</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（……公司全称）</w:t>
      </w:r>
      <w:r>
        <w:rPr>
          <w:rFonts w:hint="eastAsia" w:ascii="宋体" w:hAnsi="宋体" w:eastAsia="宋体" w:cs="宋体"/>
          <w:color w:val="auto"/>
          <w:szCs w:val="21"/>
          <w:lang w:bidi="ar"/>
        </w:rPr>
        <w:t>为将承担适宜</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部分</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（具体</w:t>
      </w:r>
      <w:r>
        <w:rPr>
          <w:rFonts w:hint="eastAsia" w:ascii="宋体" w:hAnsi="宋体" w:eastAsia="宋体" w:cs="宋体"/>
          <w:b/>
          <w:bCs/>
          <w:color w:val="auto"/>
          <w:szCs w:val="21"/>
          <w:u w:val="single"/>
          <w:lang w:eastAsia="zh-CN" w:bidi="ar"/>
        </w:rPr>
        <w:t>代采</w:t>
      </w:r>
      <w:r>
        <w:rPr>
          <w:rFonts w:hint="eastAsia" w:ascii="宋体" w:hAnsi="宋体" w:eastAsia="宋体" w:cs="宋体"/>
          <w:b/>
          <w:bCs/>
          <w:i w:val="0"/>
          <w:iCs w:val="0"/>
          <w:color w:val="auto"/>
          <w:kern w:val="0"/>
          <w:sz w:val="21"/>
          <w:szCs w:val="21"/>
          <w:u w:val="single"/>
          <w:lang w:val="en-US" w:eastAsia="zh-CN" w:bidi="ar"/>
        </w:rPr>
        <w:t>被装品种</w:t>
      </w:r>
      <w:r>
        <w:rPr>
          <w:rFonts w:hint="eastAsia" w:ascii="宋体" w:hAnsi="宋体" w:eastAsia="宋体" w:cs="宋体"/>
          <w:b/>
          <w:bCs/>
          <w:color w:val="auto"/>
          <w:szCs w:val="21"/>
          <w:u w:val="single"/>
          <w:lang w:bidi="ar"/>
        </w:rPr>
        <w:t>）</w:t>
      </w:r>
      <w:r>
        <w:rPr>
          <w:rFonts w:hint="eastAsia" w:ascii="宋体" w:hAnsi="宋体" w:eastAsia="宋体" w:cs="宋体"/>
          <w:color w:val="auto"/>
          <w:szCs w:val="21"/>
          <w:lang w:bidi="ar"/>
        </w:rPr>
        <w:t>的项目内容</w:t>
      </w:r>
      <w:r>
        <w:rPr>
          <w:rFonts w:hint="eastAsia" w:ascii="宋体" w:hAnsi="宋体" w:eastAsia="宋体" w:cs="宋体"/>
          <w:b/>
          <w:bCs/>
          <w:color w:val="auto"/>
          <w:szCs w:val="21"/>
          <w:u w:val="single"/>
          <w:lang w:eastAsia="zh-CN" w:bidi="ar"/>
        </w:rPr>
        <w:t>，</w:t>
      </w:r>
      <w:r>
        <w:rPr>
          <w:rFonts w:hint="eastAsia" w:ascii="宋体" w:hAnsi="宋体" w:eastAsia="宋体" w:cs="宋体"/>
          <w:b/>
          <w:bCs/>
          <w:color w:val="auto"/>
          <w:szCs w:val="21"/>
          <w:u w:val="single"/>
          <w:lang w:val="en-US" w:eastAsia="zh-CN" w:bidi="ar"/>
        </w:rPr>
        <w:t>占投标报价</w:t>
      </w:r>
      <w:r>
        <w:rPr>
          <w:rFonts w:hint="eastAsia" w:ascii="宋体" w:hAnsi="宋体" w:eastAsia="宋体" w:cs="宋体"/>
          <w:color w:val="auto"/>
          <w:szCs w:val="21"/>
          <w:lang w:bidi="ar"/>
        </w:rPr>
        <w:t>总金额</w:t>
      </w:r>
      <w:r>
        <w:rPr>
          <w:rFonts w:hint="eastAsia" w:ascii="宋体" w:hAnsi="宋体" w:eastAsia="宋体" w:cs="宋体"/>
          <w:color w:val="auto"/>
          <w:szCs w:val="21"/>
          <w:lang w:val="en-US" w:eastAsia="zh-CN" w:bidi="ar"/>
        </w:rPr>
        <w:t>的</w:t>
      </w:r>
      <w:r>
        <w:rPr>
          <w:rFonts w:hint="eastAsia" w:ascii="宋体" w:hAnsi="宋体" w:eastAsia="宋体" w:cs="宋体"/>
          <w:b/>
          <w:bCs/>
          <w:color w:val="auto"/>
          <w:szCs w:val="21"/>
          <w:u w:val="single"/>
          <w:lang w:bidi="ar"/>
        </w:rPr>
        <w:t>　　%</w:t>
      </w:r>
      <w:r>
        <w:rPr>
          <w:rFonts w:hint="eastAsia" w:ascii="宋体" w:hAnsi="宋体" w:eastAsia="宋体" w:cs="宋体"/>
          <w:color w:val="auto"/>
          <w:szCs w:val="21"/>
          <w:lang w:bidi="ar"/>
        </w:rPr>
        <w:t>。</w:t>
      </w:r>
    </w:p>
    <w:p w14:paraId="395B0B44">
      <w:pPr>
        <w:autoSpaceDE/>
        <w:autoSpaceDN/>
        <w:spacing w:beforeLines="0" w:afterLines="0" w:line="360" w:lineRule="auto"/>
        <w:ind w:firstLine="420" w:firstLineChars="200"/>
        <w:outlineLvl w:val="9"/>
        <w:rPr>
          <w:rFonts w:hint="eastAsia" w:ascii="宋体" w:hAnsi="宋体" w:eastAsia="宋体" w:cs="宋体"/>
          <w:color w:val="auto"/>
          <w:szCs w:val="21"/>
          <w:lang w:bidi="ar"/>
        </w:rPr>
      </w:pPr>
      <w:r>
        <w:rPr>
          <w:rFonts w:hint="eastAsia" w:ascii="宋体" w:hAnsi="宋体" w:eastAsia="宋体" w:cs="宋体"/>
          <w:color w:val="auto"/>
          <w:szCs w:val="21"/>
          <w:lang w:bidi="ar"/>
        </w:rPr>
        <w:t>……</w:t>
      </w:r>
    </w:p>
    <w:p w14:paraId="45AE0774">
      <w:pPr>
        <w:autoSpaceDE/>
        <w:autoSpaceDN/>
        <w:spacing w:beforeLines="0" w:afterLines="0" w:line="360" w:lineRule="auto"/>
        <w:ind w:firstLine="420" w:firstLineChars="200"/>
        <w:outlineLvl w:val="9"/>
        <w:rPr>
          <w:rFonts w:hint="eastAsia" w:ascii="宋体" w:hAnsi="宋体" w:eastAsia="宋体" w:cs="宋体"/>
          <w:color w:val="auto"/>
          <w:szCs w:val="21"/>
          <w:lang w:bidi="ar"/>
        </w:rPr>
      </w:pPr>
      <w:r>
        <w:rPr>
          <w:rFonts w:hint="eastAsia" w:ascii="宋体" w:hAnsi="宋体" w:eastAsia="宋体" w:cs="宋体"/>
          <w:color w:val="auto"/>
          <w:szCs w:val="21"/>
          <w:lang w:bidi="ar"/>
        </w:rPr>
        <w:t>三、如因违约过失责任而导致采购人经济损失或被索赔时，</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（甲公司全称）</w:t>
      </w:r>
      <w:r>
        <w:rPr>
          <w:rFonts w:hint="eastAsia" w:ascii="宋体" w:hAnsi="宋体" w:eastAsia="宋体" w:cs="宋体"/>
          <w:color w:val="auto"/>
          <w:szCs w:val="21"/>
          <w:lang w:bidi="ar"/>
        </w:rPr>
        <w:t xml:space="preserve">同意无条件优先清偿采购人的一切债务和经济赔偿。 </w:t>
      </w:r>
    </w:p>
    <w:p w14:paraId="1800AE5F">
      <w:pPr>
        <w:autoSpaceDE/>
        <w:autoSpaceDN/>
        <w:spacing w:beforeLines="0" w:afterLines="0" w:line="360" w:lineRule="auto"/>
        <w:ind w:firstLine="420" w:firstLineChars="200"/>
        <w:outlineLvl w:val="9"/>
        <w:rPr>
          <w:rFonts w:hint="eastAsia" w:ascii="宋体" w:hAnsi="宋体" w:eastAsia="宋体" w:cs="宋体"/>
          <w:color w:val="auto"/>
          <w:szCs w:val="21"/>
          <w:lang w:bidi="ar"/>
        </w:rPr>
      </w:pPr>
      <w:r>
        <w:rPr>
          <w:rFonts w:hint="eastAsia" w:ascii="宋体" w:hAnsi="宋体" w:eastAsia="宋体" w:cs="宋体"/>
          <w:color w:val="auto"/>
          <w:szCs w:val="21"/>
          <w:lang w:val="en-US" w:eastAsia="zh-CN" w:bidi="ar"/>
        </w:rPr>
        <w:t>四</w:t>
      </w:r>
      <w:r>
        <w:rPr>
          <w:rFonts w:hint="eastAsia" w:ascii="宋体" w:hAnsi="宋体" w:eastAsia="宋体" w:cs="宋体"/>
          <w:color w:val="auto"/>
          <w:szCs w:val="21"/>
          <w:lang w:bidi="ar"/>
        </w:rPr>
        <w:t>、如中标</w:t>
      </w:r>
      <w:r>
        <w:rPr>
          <w:rFonts w:hint="eastAsia" w:ascii="宋体" w:hAnsi="宋体" w:eastAsia="宋体" w:cs="宋体"/>
          <w:color w:val="auto"/>
        </w:rPr>
        <w:t>（成交）</w:t>
      </w:r>
      <w:r>
        <w:rPr>
          <w:rFonts w:hint="eastAsia" w:ascii="宋体" w:hAnsi="宋体" w:eastAsia="宋体" w:cs="宋体"/>
          <w:color w:val="auto"/>
          <w:szCs w:val="21"/>
          <w:lang w:bidi="ar"/>
        </w:rPr>
        <w:t>，</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意向供应商不得以任何理由提出终止本意向协议。如未中标</w:t>
      </w:r>
      <w:r>
        <w:rPr>
          <w:rFonts w:hint="eastAsia" w:ascii="宋体" w:hAnsi="宋体" w:eastAsia="宋体" w:cs="宋体"/>
          <w:color w:val="auto"/>
        </w:rPr>
        <w:t>（成交）</w:t>
      </w:r>
      <w:r>
        <w:rPr>
          <w:rFonts w:hint="eastAsia" w:ascii="宋体" w:hAnsi="宋体" w:eastAsia="宋体" w:cs="宋体"/>
          <w:color w:val="auto"/>
          <w:szCs w:val="21"/>
          <w:lang w:bidi="ar"/>
        </w:rPr>
        <w:t xml:space="preserve">，本协议自动终止。 </w:t>
      </w:r>
    </w:p>
    <w:p w14:paraId="07C06125">
      <w:pPr>
        <w:autoSpaceDE/>
        <w:autoSpaceDN/>
        <w:spacing w:beforeLines="0" w:afterLines="0" w:line="360" w:lineRule="auto"/>
        <w:ind w:firstLine="420" w:firstLineChars="200"/>
        <w:outlineLvl w:val="9"/>
        <w:rPr>
          <w:rFonts w:hint="eastAsia" w:ascii="宋体" w:hAnsi="宋体" w:eastAsia="宋体" w:cs="宋体"/>
          <w:color w:val="auto"/>
          <w:szCs w:val="21"/>
          <w:lang w:bidi="ar"/>
        </w:rPr>
      </w:pPr>
      <w:r>
        <w:rPr>
          <w:rFonts w:hint="eastAsia" w:ascii="宋体" w:hAnsi="宋体" w:eastAsia="宋体" w:cs="宋体"/>
          <w:color w:val="auto"/>
          <w:szCs w:val="21"/>
          <w:lang w:val="en-US" w:eastAsia="zh-CN" w:bidi="ar"/>
        </w:rPr>
        <w:t>五</w:t>
      </w:r>
      <w:r>
        <w:rPr>
          <w:rFonts w:hint="eastAsia" w:ascii="宋体" w:hAnsi="宋体" w:eastAsia="宋体" w:cs="宋体"/>
          <w:color w:val="auto"/>
          <w:szCs w:val="21"/>
          <w:lang w:bidi="ar"/>
        </w:rPr>
        <w:t>、本</w:t>
      </w:r>
      <w:r>
        <w:rPr>
          <w:rFonts w:hint="eastAsia" w:cs="宋体"/>
          <w:color w:val="auto"/>
          <w:szCs w:val="21"/>
          <w:lang w:eastAsia="zh-CN" w:bidi="ar"/>
        </w:rPr>
        <w:t>意向书</w:t>
      </w:r>
      <w:r>
        <w:rPr>
          <w:rFonts w:hint="eastAsia" w:ascii="宋体" w:hAnsi="宋体" w:eastAsia="宋体" w:cs="宋体"/>
          <w:color w:val="auto"/>
          <w:szCs w:val="21"/>
          <w:lang w:bidi="ar"/>
        </w:rPr>
        <w:t>自签署之日起生效，有效期与本项目投标（响应）有效期一致，如获中标</w:t>
      </w:r>
      <w:r>
        <w:rPr>
          <w:rFonts w:hint="eastAsia" w:ascii="宋体" w:hAnsi="宋体" w:eastAsia="宋体" w:cs="宋体"/>
          <w:color w:val="auto"/>
        </w:rPr>
        <w:t>（成交）</w:t>
      </w:r>
      <w:r>
        <w:rPr>
          <w:rFonts w:hint="eastAsia" w:ascii="宋体" w:hAnsi="宋体" w:eastAsia="宋体" w:cs="宋体"/>
          <w:color w:val="auto"/>
          <w:szCs w:val="21"/>
          <w:lang w:bidi="ar"/>
        </w:rPr>
        <w:t xml:space="preserve">资格，有效期延续至合同履行完毕之日。 </w:t>
      </w:r>
    </w:p>
    <w:p w14:paraId="449B3BD2">
      <w:pPr>
        <w:autoSpaceDE/>
        <w:autoSpaceDN/>
        <w:spacing w:beforeLines="0" w:afterLines="0" w:line="360" w:lineRule="auto"/>
        <w:ind w:firstLine="420" w:firstLineChars="200"/>
        <w:outlineLvl w:val="9"/>
        <w:rPr>
          <w:rFonts w:hint="eastAsia" w:ascii="宋体" w:hAnsi="宋体" w:eastAsia="宋体" w:cs="宋体"/>
          <w:color w:val="auto"/>
          <w:szCs w:val="21"/>
          <w:lang w:bidi="ar"/>
        </w:rPr>
      </w:pPr>
      <w:r>
        <w:rPr>
          <w:rFonts w:hint="eastAsia" w:ascii="宋体" w:hAnsi="宋体" w:eastAsia="宋体" w:cs="宋体"/>
          <w:color w:val="auto"/>
          <w:szCs w:val="21"/>
          <w:lang w:val="en-US" w:eastAsia="zh-CN" w:bidi="ar"/>
        </w:rPr>
        <w:t>六</w:t>
      </w:r>
      <w:r>
        <w:rPr>
          <w:rFonts w:hint="eastAsia" w:ascii="宋体" w:hAnsi="宋体" w:eastAsia="宋体" w:cs="宋体"/>
          <w:color w:val="auto"/>
          <w:szCs w:val="21"/>
          <w:lang w:bidi="ar"/>
        </w:rPr>
        <w:t>、本意向书正本一式</w:t>
      </w:r>
      <w:r>
        <w:rPr>
          <w:rFonts w:hint="eastAsia" w:ascii="宋体" w:hAnsi="宋体" w:eastAsia="宋体" w:cs="宋体"/>
          <w:color w:val="auto"/>
          <w:szCs w:val="21"/>
          <w:u w:val="single"/>
          <w:lang w:bidi="ar"/>
        </w:rPr>
        <w:t xml:space="preserve">    </w:t>
      </w:r>
      <w:r>
        <w:rPr>
          <w:rFonts w:hint="eastAsia" w:ascii="宋体" w:hAnsi="宋体" w:eastAsia="宋体" w:cs="宋体"/>
          <w:color w:val="auto"/>
          <w:szCs w:val="21"/>
          <w:lang w:bidi="ar"/>
        </w:rPr>
        <w:t>份，随投标文件装订</w:t>
      </w:r>
      <w:r>
        <w:rPr>
          <w:rFonts w:hint="eastAsia" w:ascii="宋体" w:hAnsi="宋体" w:eastAsia="宋体" w:cs="宋体"/>
          <w:color w:val="auto"/>
          <w:szCs w:val="21"/>
          <w:u w:val="single"/>
          <w:lang w:bidi="ar"/>
        </w:rPr>
        <w:t xml:space="preserve">    </w:t>
      </w:r>
      <w:r>
        <w:rPr>
          <w:rFonts w:hint="eastAsia" w:ascii="宋体" w:hAnsi="宋体" w:eastAsia="宋体" w:cs="宋体"/>
          <w:color w:val="auto"/>
          <w:szCs w:val="21"/>
          <w:lang w:bidi="ar"/>
        </w:rPr>
        <w:t>份，</w:t>
      </w:r>
      <w:r>
        <w:rPr>
          <w:rFonts w:hint="eastAsia" w:ascii="宋体" w:hAnsi="宋体" w:eastAsia="宋体" w:cs="宋体"/>
          <w:color w:val="auto"/>
          <w:szCs w:val="21"/>
          <w:u w:val="single"/>
          <w:lang w:bidi="ar"/>
        </w:rPr>
        <w:t xml:space="preserve">      </w:t>
      </w:r>
      <w:r>
        <w:rPr>
          <w:rFonts w:hint="eastAsia" w:ascii="宋体" w:hAnsi="宋体" w:eastAsia="宋体" w:cs="宋体"/>
          <w:b/>
          <w:bCs/>
          <w:color w:val="auto"/>
          <w:szCs w:val="21"/>
          <w:u w:val="single"/>
          <w:lang w:bidi="ar"/>
        </w:rPr>
        <w:t>（甲公司全称）</w:t>
      </w:r>
      <w:r>
        <w:rPr>
          <w:rFonts w:hint="eastAsia" w:ascii="宋体" w:hAnsi="宋体" w:eastAsia="宋体" w:cs="宋体"/>
          <w:color w:val="auto"/>
          <w:szCs w:val="21"/>
          <w:lang w:bidi="ar"/>
        </w:rPr>
        <w:t>及各</w:t>
      </w:r>
      <w:r>
        <w:rPr>
          <w:rFonts w:hint="eastAsia" w:ascii="宋体" w:hAnsi="宋体" w:eastAsia="宋体" w:cs="宋体"/>
          <w:color w:val="auto"/>
          <w:szCs w:val="21"/>
          <w:lang w:eastAsia="zh-CN" w:bidi="ar"/>
        </w:rPr>
        <w:t>代采</w:t>
      </w:r>
      <w:r>
        <w:rPr>
          <w:rFonts w:hint="eastAsia" w:ascii="宋体" w:hAnsi="宋体" w:eastAsia="宋体" w:cs="宋体"/>
          <w:color w:val="auto"/>
          <w:szCs w:val="21"/>
          <w:lang w:bidi="ar"/>
        </w:rPr>
        <w:t>意向供应商各执</w:t>
      </w:r>
      <w:r>
        <w:rPr>
          <w:rFonts w:hint="eastAsia" w:ascii="宋体" w:hAnsi="宋体" w:eastAsia="宋体" w:cs="宋体"/>
          <w:color w:val="auto"/>
          <w:szCs w:val="21"/>
          <w:u w:val="single"/>
          <w:lang w:bidi="ar"/>
        </w:rPr>
        <w:t xml:space="preserve">   </w:t>
      </w:r>
      <w:r>
        <w:rPr>
          <w:rFonts w:hint="eastAsia" w:ascii="宋体" w:hAnsi="宋体" w:eastAsia="宋体" w:cs="宋体"/>
          <w:color w:val="auto"/>
          <w:szCs w:val="21"/>
          <w:lang w:bidi="ar"/>
        </w:rPr>
        <w:t xml:space="preserve">份。 </w:t>
      </w:r>
    </w:p>
    <w:p w14:paraId="3AE98F46">
      <w:pPr>
        <w:autoSpaceDE/>
        <w:autoSpaceDN/>
        <w:spacing w:beforeLines="0" w:afterLines="0" w:line="360" w:lineRule="auto"/>
        <w:outlineLvl w:val="9"/>
        <w:rPr>
          <w:rFonts w:hint="eastAsia" w:ascii="宋体" w:hAnsi="宋体" w:eastAsia="宋体" w:cs="宋体"/>
          <w:color w:val="auto"/>
          <w:szCs w:val="21"/>
          <w:lang w:bidi="ar"/>
        </w:rPr>
      </w:pPr>
    </w:p>
    <w:p w14:paraId="741021A5">
      <w:pPr>
        <w:autoSpaceDE/>
        <w:autoSpaceDN/>
        <w:spacing w:beforeLines="0" w:afterLines="0" w:line="360" w:lineRule="auto"/>
        <w:outlineLvl w:val="9"/>
        <w:rPr>
          <w:rFonts w:hint="eastAsia" w:ascii="宋体" w:hAnsi="宋体" w:eastAsia="宋体" w:cs="宋体"/>
          <w:color w:val="auto"/>
        </w:rPr>
      </w:pPr>
      <w:r>
        <w:rPr>
          <w:rFonts w:hint="eastAsia" w:ascii="宋体" w:hAnsi="宋体" w:eastAsia="宋体" w:cs="宋体"/>
          <w:color w:val="auto"/>
        </w:rPr>
        <w:t>甲公司全称（盖章）：</w:t>
      </w:r>
      <w:r>
        <w:rPr>
          <w:rFonts w:hint="eastAsia" w:ascii="宋体" w:hAnsi="宋体" w:eastAsia="宋体" w:cs="宋体"/>
          <w:color w:val="auto"/>
          <w:sz w:val="24"/>
          <w:szCs w:val="24"/>
          <w:u w:val="single"/>
          <w:shd w:val="clear" w:color="auto" w:fill="FFFFFF"/>
        </w:rPr>
        <w:t>　　　　　　　　</w:t>
      </w:r>
    </w:p>
    <w:p w14:paraId="1E353460">
      <w:pPr>
        <w:autoSpaceDE/>
        <w:autoSpaceDN/>
        <w:spacing w:beforeLines="0" w:afterLines="0" w:line="360" w:lineRule="auto"/>
        <w:outlineLvl w:val="9"/>
        <w:rPr>
          <w:rFonts w:hint="eastAsia" w:ascii="宋体" w:hAnsi="宋体" w:eastAsia="宋体" w:cs="宋体"/>
          <w:color w:val="auto"/>
        </w:rPr>
      </w:pPr>
      <w:r>
        <w:rPr>
          <w:rFonts w:hint="eastAsia" w:ascii="宋体" w:hAnsi="宋体" w:eastAsia="宋体" w:cs="宋体"/>
          <w:color w:val="auto"/>
        </w:rPr>
        <w:t>法定代表人（签字或盖章）：</w:t>
      </w:r>
      <w:r>
        <w:rPr>
          <w:rFonts w:hint="eastAsia" w:ascii="宋体" w:hAnsi="宋体" w:eastAsia="宋体" w:cs="宋体"/>
          <w:color w:val="auto"/>
          <w:sz w:val="24"/>
          <w:szCs w:val="24"/>
          <w:u w:val="single"/>
          <w:shd w:val="clear" w:color="auto" w:fill="FFFFFF"/>
        </w:rPr>
        <w:t>　　　　　　　　</w:t>
      </w:r>
    </w:p>
    <w:p w14:paraId="71D5B0E6">
      <w:pPr>
        <w:autoSpaceDE/>
        <w:autoSpaceDN/>
        <w:spacing w:beforeLines="0" w:afterLines="0" w:line="360" w:lineRule="auto"/>
        <w:outlineLvl w:val="9"/>
        <w:rPr>
          <w:rFonts w:hint="eastAsia" w:ascii="宋体" w:hAnsi="宋体" w:eastAsia="宋体" w:cs="宋体"/>
          <w:color w:val="auto"/>
        </w:rPr>
      </w:pPr>
      <w:r>
        <w:rPr>
          <w:rFonts w:hint="eastAsia" w:ascii="宋体" w:hAnsi="宋体" w:eastAsia="宋体" w:cs="宋体"/>
          <w:color w:val="auto"/>
          <w:sz w:val="24"/>
          <w:szCs w:val="24"/>
          <w:u w:val="single"/>
          <w:shd w:val="clear" w:color="auto" w:fill="FFFFFF"/>
        </w:rPr>
        <w:t>　　</w:t>
      </w:r>
      <w:r>
        <w:rPr>
          <w:rFonts w:hint="eastAsia" w:ascii="宋体" w:hAnsi="宋体" w:eastAsia="宋体" w:cs="宋体"/>
          <w:color w:val="auto"/>
        </w:rPr>
        <w:t>年</w:t>
      </w:r>
      <w:r>
        <w:rPr>
          <w:rFonts w:hint="eastAsia" w:ascii="宋体" w:hAnsi="宋体" w:eastAsia="宋体" w:cs="宋体"/>
          <w:color w:val="auto"/>
          <w:sz w:val="24"/>
          <w:szCs w:val="24"/>
          <w:u w:val="single"/>
          <w:shd w:val="clear" w:color="auto" w:fill="FFFFFF"/>
        </w:rPr>
        <w:t>　　</w:t>
      </w:r>
      <w:r>
        <w:rPr>
          <w:rFonts w:hint="eastAsia" w:ascii="宋体" w:hAnsi="宋体" w:eastAsia="宋体" w:cs="宋体"/>
          <w:color w:val="auto"/>
        </w:rPr>
        <w:t>月</w:t>
      </w:r>
      <w:r>
        <w:rPr>
          <w:rFonts w:hint="eastAsia" w:ascii="宋体" w:hAnsi="宋体" w:eastAsia="宋体" w:cs="宋体"/>
          <w:color w:val="auto"/>
          <w:sz w:val="24"/>
          <w:szCs w:val="24"/>
          <w:u w:val="single"/>
          <w:shd w:val="clear" w:color="auto" w:fill="FFFFFF"/>
        </w:rPr>
        <w:t>　　</w:t>
      </w:r>
      <w:r>
        <w:rPr>
          <w:rFonts w:hint="eastAsia" w:ascii="宋体" w:hAnsi="宋体" w:eastAsia="宋体" w:cs="宋体"/>
          <w:color w:val="auto"/>
        </w:rPr>
        <w:t>日</w:t>
      </w:r>
    </w:p>
    <w:p w14:paraId="717DCAFB">
      <w:pPr>
        <w:autoSpaceDE/>
        <w:autoSpaceDN/>
        <w:spacing w:beforeLines="0" w:afterLines="0" w:line="360" w:lineRule="auto"/>
        <w:outlineLvl w:val="9"/>
        <w:rPr>
          <w:rFonts w:hint="eastAsia" w:ascii="宋体" w:hAnsi="宋体" w:eastAsia="宋体" w:cs="宋体"/>
          <w:color w:val="auto"/>
        </w:rPr>
      </w:pPr>
    </w:p>
    <w:p w14:paraId="60129FFA">
      <w:pPr>
        <w:autoSpaceDE/>
        <w:autoSpaceDN/>
        <w:spacing w:beforeLines="0" w:afterLines="0" w:line="360" w:lineRule="auto"/>
        <w:outlineLvl w:val="9"/>
        <w:rPr>
          <w:rFonts w:hint="eastAsia" w:ascii="宋体" w:hAnsi="宋体" w:eastAsia="宋体" w:cs="宋体"/>
          <w:color w:val="auto"/>
        </w:rPr>
      </w:pPr>
      <w:r>
        <w:rPr>
          <w:rFonts w:hint="eastAsia" w:ascii="宋体" w:hAnsi="宋体" w:eastAsia="宋体" w:cs="宋体"/>
          <w:color w:val="auto"/>
        </w:rPr>
        <w:t>乙公司全称（盖章）：</w:t>
      </w:r>
      <w:r>
        <w:rPr>
          <w:rFonts w:hint="eastAsia" w:ascii="宋体" w:hAnsi="宋体" w:eastAsia="宋体" w:cs="宋体"/>
          <w:color w:val="auto"/>
          <w:sz w:val="24"/>
          <w:szCs w:val="24"/>
          <w:u w:val="single"/>
          <w:shd w:val="clear" w:color="auto" w:fill="FFFFFF"/>
        </w:rPr>
        <w:t>　　　　　　　　</w:t>
      </w:r>
    </w:p>
    <w:p w14:paraId="1791E3B3">
      <w:pPr>
        <w:autoSpaceDE/>
        <w:autoSpaceDN/>
        <w:spacing w:beforeLines="0" w:afterLines="0" w:line="360" w:lineRule="auto"/>
        <w:ind w:left="617" w:hanging="617" w:hangingChars="294"/>
        <w:rPr>
          <w:rFonts w:hint="eastAsia" w:ascii="宋体" w:hAnsi="宋体" w:eastAsia="宋体" w:cs="宋体"/>
          <w:b/>
          <w:bCs/>
          <w:color w:val="auto"/>
        </w:rPr>
      </w:pPr>
      <w:r>
        <w:rPr>
          <w:rFonts w:hint="eastAsia" w:ascii="宋体" w:hAnsi="宋体" w:eastAsia="宋体" w:cs="宋体"/>
          <w:color w:val="auto"/>
        </w:rPr>
        <w:t>法定代表人（签字或盖章）：</w:t>
      </w:r>
      <w:r>
        <w:rPr>
          <w:rFonts w:hint="eastAsia" w:ascii="宋体" w:hAnsi="宋体" w:eastAsia="宋体" w:cs="宋体"/>
          <w:color w:val="auto"/>
          <w:sz w:val="24"/>
          <w:szCs w:val="24"/>
          <w:u w:val="single"/>
          <w:shd w:val="clear" w:color="auto" w:fill="FFFFFF"/>
        </w:rPr>
        <w:t>　　　　　　　　</w:t>
      </w:r>
    </w:p>
    <w:p w14:paraId="3B852107">
      <w:pPr>
        <w:autoSpaceDE/>
        <w:autoSpaceDN/>
        <w:spacing w:beforeLines="0" w:afterLines="0" w:line="360" w:lineRule="auto"/>
        <w:rPr>
          <w:rFonts w:hint="eastAsia" w:ascii="宋体" w:hAnsi="宋体" w:eastAsia="宋体" w:cs="宋体"/>
          <w:color w:val="auto"/>
        </w:rPr>
      </w:pPr>
      <w:r>
        <w:rPr>
          <w:rFonts w:hint="eastAsia" w:ascii="宋体" w:hAnsi="宋体" w:eastAsia="宋体" w:cs="宋体"/>
          <w:color w:val="auto"/>
          <w:sz w:val="24"/>
          <w:szCs w:val="24"/>
          <w:u w:val="single"/>
          <w:shd w:val="clear" w:color="auto" w:fill="FFFFFF"/>
        </w:rPr>
        <w:t>　　</w:t>
      </w:r>
      <w:r>
        <w:rPr>
          <w:rFonts w:hint="eastAsia" w:ascii="宋体" w:hAnsi="宋体" w:eastAsia="宋体" w:cs="宋体"/>
          <w:color w:val="auto"/>
        </w:rPr>
        <w:t>年</w:t>
      </w:r>
      <w:r>
        <w:rPr>
          <w:rFonts w:hint="eastAsia" w:ascii="宋体" w:hAnsi="宋体" w:eastAsia="宋体" w:cs="宋体"/>
          <w:color w:val="auto"/>
          <w:sz w:val="24"/>
          <w:szCs w:val="24"/>
          <w:u w:val="single"/>
          <w:shd w:val="clear" w:color="auto" w:fill="FFFFFF"/>
        </w:rPr>
        <w:t>　　</w:t>
      </w:r>
      <w:r>
        <w:rPr>
          <w:rFonts w:hint="eastAsia" w:ascii="宋体" w:hAnsi="宋体" w:eastAsia="宋体" w:cs="宋体"/>
          <w:color w:val="auto"/>
        </w:rPr>
        <w:t>月</w:t>
      </w:r>
      <w:r>
        <w:rPr>
          <w:rFonts w:hint="eastAsia" w:ascii="宋体" w:hAnsi="宋体" w:eastAsia="宋体" w:cs="宋体"/>
          <w:color w:val="auto"/>
          <w:sz w:val="24"/>
          <w:szCs w:val="24"/>
          <w:u w:val="single"/>
          <w:shd w:val="clear" w:color="auto" w:fill="FFFFFF"/>
        </w:rPr>
        <w:t>　　</w:t>
      </w:r>
      <w:r>
        <w:rPr>
          <w:rFonts w:hint="eastAsia" w:ascii="宋体" w:hAnsi="宋体" w:eastAsia="宋体" w:cs="宋体"/>
          <w:color w:val="auto"/>
        </w:rPr>
        <w:t>日</w:t>
      </w:r>
    </w:p>
    <w:p w14:paraId="2365F003">
      <w:pPr>
        <w:autoSpaceDE/>
        <w:autoSpaceDN/>
        <w:spacing w:beforeLines="0" w:afterLines="0" w:line="360" w:lineRule="auto"/>
        <w:rPr>
          <w:rFonts w:hint="eastAsia" w:ascii="宋体" w:hAnsi="宋体" w:eastAsia="宋体" w:cs="宋体"/>
          <w:color w:val="auto"/>
        </w:rPr>
      </w:pPr>
    </w:p>
    <w:p w14:paraId="39B11264">
      <w:pPr>
        <w:autoSpaceDE/>
        <w:autoSpaceDN/>
        <w:spacing w:beforeLines="0" w:afterLines="0" w:line="360" w:lineRule="auto"/>
        <w:rPr>
          <w:rFonts w:hint="eastAsia" w:ascii="宋体" w:hAnsi="宋体" w:eastAsia="宋体" w:cs="宋体"/>
          <w:color w:val="auto"/>
        </w:rPr>
      </w:pPr>
      <w:r>
        <w:rPr>
          <w:rFonts w:hint="eastAsia" w:ascii="宋体" w:hAnsi="宋体" w:eastAsia="宋体" w:cs="宋体"/>
          <w:color w:val="auto"/>
        </w:rPr>
        <w:t>……公司全称（盖章）：</w:t>
      </w:r>
      <w:r>
        <w:rPr>
          <w:rFonts w:hint="eastAsia" w:ascii="宋体" w:hAnsi="宋体" w:eastAsia="宋体" w:cs="宋体"/>
          <w:color w:val="auto"/>
          <w:sz w:val="24"/>
          <w:szCs w:val="24"/>
          <w:u w:val="single"/>
          <w:shd w:val="clear" w:color="auto" w:fill="FFFFFF"/>
        </w:rPr>
        <w:t>　　　　　　　　</w:t>
      </w:r>
    </w:p>
    <w:p w14:paraId="777EF5C5">
      <w:pPr>
        <w:autoSpaceDE/>
        <w:autoSpaceDN/>
        <w:spacing w:beforeLines="0" w:afterLines="0" w:line="360" w:lineRule="auto"/>
        <w:ind w:left="617" w:hanging="617" w:hangingChars="294"/>
        <w:rPr>
          <w:rFonts w:hint="eastAsia" w:ascii="宋体" w:hAnsi="宋体" w:eastAsia="宋体" w:cs="宋体"/>
          <w:color w:val="auto"/>
        </w:rPr>
      </w:pPr>
      <w:r>
        <w:rPr>
          <w:rFonts w:hint="eastAsia" w:ascii="宋体" w:hAnsi="宋体" w:eastAsia="宋体" w:cs="宋体"/>
          <w:color w:val="auto"/>
        </w:rPr>
        <w:t>法定代表人（签字或盖章）：</w:t>
      </w:r>
      <w:r>
        <w:rPr>
          <w:rFonts w:hint="eastAsia" w:ascii="宋体" w:hAnsi="宋体" w:eastAsia="宋体" w:cs="宋体"/>
          <w:color w:val="auto"/>
          <w:sz w:val="24"/>
          <w:szCs w:val="24"/>
          <w:u w:val="single"/>
          <w:shd w:val="clear" w:color="auto" w:fill="FFFFFF"/>
        </w:rPr>
        <w:t>　　　　　　　　</w:t>
      </w:r>
    </w:p>
    <w:p w14:paraId="65C4D5FE">
      <w:pPr>
        <w:autoSpaceDE/>
        <w:autoSpaceDN/>
        <w:spacing w:beforeLines="0" w:afterLines="0" w:line="360" w:lineRule="auto"/>
        <w:rPr>
          <w:rFonts w:hint="eastAsia" w:ascii="宋体" w:hAnsi="宋体" w:eastAsia="宋体" w:cs="宋体"/>
          <w:color w:val="auto"/>
        </w:rPr>
      </w:pPr>
      <w:r>
        <w:rPr>
          <w:rFonts w:hint="eastAsia" w:ascii="宋体" w:hAnsi="宋体" w:eastAsia="宋体" w:cs="宋体"/>
          <w:color w:val="auto"/>
          <w:sz w:val="24"/>
          <w:szCs w:val="24"/>
          <w:u w:val="single"/>
          <w:shd w:val="clear" w:color="auto" w:fill="FFFFFF"/>
        </w:rPr>
        <w:t>　　</w:t>
      </w:r>
      <w:r>
        <w:rPr>
          <w:rFonts w:hint="eastAsia" w:ascii="宋体" w:hAnsi="宋体" w:eastAsia="宋体" w:cs="宋体"/>
          <w:color w:val="auto"/>
        </w:rPr>
        <w:t>年</w:t>
      </w:r>
      <w:r>
        <w:rPr>
          <w:rFonts w:hint="eastAsia" w:ascii="宋体" w:hAnsi="宋体" w:eastAsia="宋体" w:cs="宋体"/>
          <w:color w:val="auto"/>
          <w:sz w:val="24"/>
          <w:szCs w:val="24"/>
          <w:u w:val="single"/>
          <w:shd w:val="clear" w:color="auto" w:fill="FFFFFF"/>
        </w:rPr>
        <w:t>　　</w:t>
      </w:r>
      <w:r>
        <w:rPr>
          <w:rFonts w:hint="eastAsia" w:ascii="宋体" w:hAnsi="宋体" w:eastAsia="宋体" w:cs="宋体"/>
          <w:color w:val="auto"/>
        </w:rPr>
        <w:t>月</w:t>
      </w:r>
      <w:r>
        <w:rPr>
          <w:rFonts w:hint="eastAsia" w:ascii="宋体" w:hAnsi="宋体" w:eastAsia="宋体" w:cs="宋体"/>
          <w:color w:val="auto"/>
          <w:sz w:val="24"/>
          <w:szCs w:val="24"/>
          <w:u w:val="single"/>
          <w:shd w:val="clear" w:color="auto" w:fill="FFFFFF"/>
        </w:rPr>
        <w:t>　　</w:t>
      </w:r>
      <w:r>
        <w:rPr>
          <w:rFonts w:hint="eastAsia" w:ascii="宋体" w:hAnsi="宋体" w:eastAsia="宋体" w:cs="宋体"/>
          <w:color w:val="auto"/>
        </w:rPr>
        <w:t>日</w:t>
      </w:r>
    </w:p>
    <w:p w14:paraId="5640DC12">
      <w:pPr>
        <w:autoSpaceDE/>
        <w:autoSpaceDN/>
        <w:spacing w:beforeLines="0" w:afterLines="0" w:line="360" w:lineRule="auto"/>
        <w:rPr>
          <w:rFonts w:hint="eastAsia" w:ascii="宋体" w:hAnsi="宋体" w:eastAsia="宋体" w:cs="宋体"/>
          <w:color w:val="auto"/>
          <w:szCs w:val="21"/>
          <w:lang w:bidi="ar"/>
        </w:rPr>
      </w:pPr>
    </w:p>
    <w:p w14:paraId="1ADE5092">
      <w:pPr>
        <w:autoSpaceDE/>
        <w:autoSpaceDN/>
        <w:spacing w:beforeLines="0" w:afterLines="0" w:line="360" w:lineRule="auto"/>
        <w:rPr>
          <w:rFonts w:hint="eastAsia" w:ascii="宋体" w:hAnsi="宋体" w:eastAsia="宋体" w:cs="宋体"/>
          <w:color w:val="auto"/>
          <w:szCs w:val="21"/>
          <w:lang w:bidi="ar"/>
        </w:rPr>
      </w:pPr>
    </w:p>
    <w:p w14:paraId="000D37EA">
      <w:pPr>
        <w:autoSpaceDE/>
        <w:autoSpaceDN/>
        <w:spacing w:beforeLines="0" w:afterLines="0" w:line="360" w:lineRule="auto"/>
        <w:rPr>
          <w:rFonts w:hint="eastAsia" w:ascii="宋体" w:hAnsi="宋体" w:eastAsia="宋体" w:cs="宋体"/>
          <w:b/>
          <w:bCs/>
          <w:color w:val="auto"/>
          <w:szCs w:val="21"/>
          <w:lang w:bidi="ar"/>
        </w:rPr>
      </w:pPr>
      <w:r>
        <w:rPr>
          <w:rFonts w:hint="eastAsia" w:ascii="宋体" w:hAnsi="宋体" w:eastAsia="宋体" w:cs="宋体"/>
          <w:b/>
          <w:bCs/>
          <w:color w:val="auto"/>
          <w:szCs w:val="21"/>
          <w:lang w:bidi="ar"/>
        </w:rPr>
        <w:t>注：</w:t>
      </w:r>
      <w:r>
        <w:rPr>
          <w:rFonts w:hint="eastAsia" w:ascii="宋体" w:hAnsi="宋体" w:eastAsia="宋体" w:cs="宋体"/>
          <w:b/>
          <w:bCs/>
          <w:color w:val="auto"/>
        </w:rPr>
        <w:t>1.接受</w:t>
      </w:r>
      <w:r>
        <w:rPr>
          <w:rFonts w:hint="eastAsia" w:ascii="宋体" w:hAnsi="宋体" w:eastAsia="宋体" w:cs="宋体"/>
          <w:b/>
          <w:bCs/>
          <w:color w:val="auto"/>
          <w:lang w:eastAsia="zh-CN"/>
        </w:rPr>
        <w:t>代采</w:t>
      </w:r>
      <w:r>
        <w:rPr>
          <w:rFonts w:hint="eastAsia" w:ascii="宋体" w:hAnsi="宋体" w:eastAsia="宋体" w:cs="宋体"/>
          <w:b/>
          <w:bCs/>
          <w:color w:val="auto"/>
        </w:rPr>
        <w:t>合同的企业与</w:t>
      </w:r>
      <w:r>
        <w:rPr>
          <w:rFonts w:hint="eastAsia" w:ascii="宋体" w:hAnsi="宋体" w:eastAsia="宋体" w:cs="宋体"/>
          <w:b/>
          <w:bCs/>
          <w:color w:val="auto"/>
          <w:lang w:val="en-US" w:eastAsia="zh-CN"/>
        </w:rPr>
        <w:t>投标</w:t>
      </w:r>
      <w:r>
        <w:rPr>
          <w:rFonts w:hint="eastAsia" w:ascii="宋体" w:hAnsi="宋体" w:eastAsia="宋体" w:cs="宋体"/>
          <w:b/>
          <w:bCs/>
          <w:color w:val="auto"/>
        </w:rPr>
        <w:t>企业应在本意向书上共同盖章确认。</w:t>
      </w:r>
    </w:p>
    <w:p w14:paraId="7A0D7512">
      <w:pPr>
        <w:autoSpaceDE/>
        <w:autoSpaceDN/>
        <w:spacing w:beforeLines="0" w:afterLines="0" w:line="360" w:lineRule="auto"/>
        <w:ind w:firstLine="412"/>
        <w:rPr>
          <w:rFonts w:hint="eastAsia" w:ascii="宋体" w:hAnsi="宋体" w:eastAsia="宋体" w:cs="宋体"/>
          <w:b/>
          <w:bCs/>
          <w:color w:val="auto"/>
        </w:rPr>
      </w:pPr>
      <w:r>
        <w:rPr>
          <w:rFonts w:hint="eastAsia" w:ascii="宋体" w:hAnsi="宋体" w:eastAsia="宋体" w:cs="宋体"/>
          <w:b/>
          <w:bCs/>
          <w:color w:val="auto"/>
        </w:rPr>
        <w:t>2.本意向书内容将作为签订合同的附件之一。</w:t>
      </w:r>
    </w:p>
    <w:p w14:paraId="15BFAEEE">
      <w:pPr>
        <w:autoSpaceDE/>
        <w:autoSpaceDN/>
        <w:spacing w:beforeLines="0" w:afterLines="0" w:line="360" w:lineRule="auto"/>
        <w:rPr>
          <w:rFonts w:hint="eastAsia" w:ascii="宋体" w:hAnsi="宋体" w:eastAsia="宋体" w:cs="宋体"/>
          <w:b/>
          <w:bCs/>
          <w:color w:val="auto"/>
          <w:szCs w:val="21"/>
          <w:lang w:bidi="ar"/>
        </w:rPr>
      </w:pPr>
    </w:p>
    <w:p w14:paraId="54DD8362">
      <w:pPr>
        <w:pStyle w:val="25"/>
        <w:numPr>
          <w:ilvl w:val="0"/>
          <w:numId w:val="17"/>
        </w:numPr>
        <w:autoSpaceDE/>
        <w:autoSpaceDN/>
        <w:spacing w:beforeLines="0" w:afterLines="0" w:line="360" w:lineRule="auto"/>
        <w:ind w:firstLineChars="0"/>
        <w:outlineLvl w:val="1"/>
        <w:rPr>
          <w:rFonts w:hint="eastAsia" w:ascii="宋体" w:hAnsi="宋体" w:eastAsia="宋体" w:cs="宋体"/>
          <w:b/>
          <w:bCs/>
          <w:color w:val="auto"/>
        </w:rPr>
        <w:sectPr>
          <w:pgSz w:w="11906" w:h="16838"/>
          <w:pgMar w:top="1134" w:right="1134" w:bottom="1134" w:left="1134" w:header="426" w:footer="751" w:gutter="0"/>
          <w:pgNumType w:fmt="decimal"/>
          <w:cols w:space="0" w:num="1"/>
          <w:rtlGutter w:val="0"/>
          <w:docGrid w:type="lines" w:linePitch="312" w:charSpace="0"/>
        </w:sectPr>
      </w:pPr>
    </w:p>
    <w:p w14:paraId="3A562207">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51" w:name="_Toc691"/>
      <w:r>
        <w:rPr>
          <w:rFonts w:hint="eastAsia" w:ascii="宋体" w:hAnsi="宋体" w:eastAsia="宋体" w:cs="宋体"/>
          <w:b/>
          <w:bCs/>
          <w:color w:val="auto"/>
        </w:rPr>
        <w:t>需要采购人提供的附加条件</w:t>
      </w:r>
      <w:bookmarkEnd w:id="246"/>
      <w:bookmarkEnd w:id="251"/>
    </w:p>
    <w:p w14:paraId="2484735D">
      <w:pPr>
        <w:pStyle w:val="31"/>
        <w:autoSpaceDE/>
        <w:autoSpaceDN/>
        <w:spacing w:beforeLines="0" w:after="0" w:afterLines="0"/>
        <w:ind w:left="0" w:leftChars="0" w:firstLine="0" w:firstLineChar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（以下格式文件由投标人根据需要选用）</w:t>
      </w:r>
    </w:p>
    <w:p w14:paraId="74FC9565">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需要采购人提供的附加条件</w:t>
      </w:r>
    </w:p>
    <w:tbl>
      <w:tblPr>
        <w:tblStyle w:val="32"/>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533"/>
        <w:gridCol w:w="8229"/>
      </w:tblGrid>
      <w:tr w14:paraId="395D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43F1E0BD">
            <w:pPr>
              <w:autoSpaceDE/>
              <w:autoSpaceDN/>
              <w:spacing w:beforeLines="0" w:afterLines="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8229"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41BA9B1A">
            <w:pPr>
              <w:autoSpaceDE/>
              <w:autoSpaceDN/>
              <w:spacing w:beforeLines="0" w:afterLines="0"/>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投标人需要采购人提供的附加条件</w:t>
            </w:r>
          </w:p>
        </w:tc>
      </w:tr>
      <w:tr w14:paraId="55DE5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5775C411">
            <w:pPr>
              <w:autoSpaceDE/>
              <w:autoSpaceDN/>
              <w:spacing w:beforeLines="0" w:afterLines="0"/>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8229" w:type="dxa"/>
            <w:tcBorders>
              <w:top w:val="single" w:color="000000" w:sz="6" w:space="0"/>
              <w:left w:val="single" w:color="000000" w:sz="6" w:space="0"/>
              <w:bottom w:val="single" w:color="000000" w:sz="6" w:space="0"/>
              <w:right w:val="single" w:color="000000" w:sz="6" w:space="0"/>
            </w:tcBorders>
            <w:vAlign w:val="center"/>
          </w:tcPr>
          <w:p w14:paraId="7E02B8E1">
            <w:pPr>
              <w:autoSpaceDE/>
              <w:autoSpaceDN/>
              <w:spacing w:beforeLines="0" w:afterLines="0"/>
              <w:jc w:val="center"/>
              <w:rPr>
                <w:rFonts w:hint="eastAsia" w:ascii="宋体" w:hAnsi="宋体" w:eastAsia="宋体" w:cs="宋体"/>
                <w:color w:val="auto"/>
                <w:sz w:val="24"/>
                <w:szCs w:val="24"/>
              </w:rPr>
            </w:pPr>
          </w:p>
        </w:tc>
      </w:tr>
      <w:tr w14:paraId="0AB5E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70A220AD">
            <w:pPr>
              <w:autoSpaceDE/>
              <w:autoSpaceDN/>
              <w:spacing w:beforeLines="0" w:afterLines="0"/>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8229" w:type="dxa"/>
            <w:tcBorders>
              <w:top w:val="single" w:color="000000" w:sz="6" w:space="0"/>
              <w:left w:val="single" w:color="000000" w:sz="6" w:space="0"/>
              <w:bottom w:val="single" w:color="000000" w:sz="6" w:space="0"/>
              <w:right w:val="single" w:color="000000" w:sz="6" w:space="0"/>
            </w:tcBorders>
            <w:vAlign w:val="center"/>
          </w:tcPr>
          <w:p w14:paraId="77024082">
            <w:pPr>
              <w:autoSpaceDE/>
              <w:autoSpaceDN/>
              <w:spacing w:beforeLines="0" w:afterLines="0"/>
              <w:jc w:val="center"/>
              <w:rPr>
                <w:rFonts w:hint="eastAsia" w:ascii="宋体" w:hAnsi="宋体" w:eastAsia="宋体" w:cs="宋体"/>
                <w:color w:val="auto"/>
                <w:sz w:val="24"/>
                <w:szCs w:val="24"/>
              </w:rPr>
            </w:pPr>
          </w:p>
        </w:tc>
      </w:tr>
      <w:tr w14:paraId="07EC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410FD96A">
            <w:pPr>
              <w:autoSpaceDE/>
              <w:autoSpaceDN/>
              <w:spacing w:beforeLines="0" w:afterLines="0"/>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8229" w:type="dxa"/>
            <w:tcBorders>
              <w:top w:val="single" w:color="000000" w:sz="6" w:space="0"/>
              <w:left w:val="single" w:color="000000" w:sz="6" w:space="0"/>
              <w:bottom w:val="single" w:color="000000" w:sz="6" w:space="0"/>
              <w:right w:val="single" w:color="000000" w:sz="6" w:space="0"/>
            </w:tcBorders>
            <w:vAlign w:val="center"/>
          </w:tcPr>
          <w:p w14:paraId="2F773B84">
            <w:pPr>
              <w:autoSpaceDE/>
              <w:autoSpaceDN/>
              <w:spacing w:beforeLines="0" w:afterLines="0"/>
              <w:jc w:val="center"/>
              <w:rPr>
                <w:rFonts w:hint="eastAsia" w:ascii="宋体" w:hAnsi="宋体" w:eastAsia="宋体" w:cs="宋体"/>
                <w:color w:val="auto"/>
                <w:sz w:val="24"/>
                <w:szCs w:val="24"/>
              </w:rPr>
            </w:pPr>
          </w:p>
        </w:tc>
      </w:tr>
    </w:tbl>
    <w:p w14:paraId="491E27E2">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注：投标人完成本项目需要采购人配合或提供的条件必须在上表列出，否则将视为投标人同意按现有条件完成本项目。如上表所列附加条件含有采购人不能接受的，将被视为投标无效。</w:t>
      </w:r>
    </w:p>
    <w:p w14:paraId="6451D8B9">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p>
    <w:p w14:paraId="1A2A2715">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6F03BF10">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2E8A76DB">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p>
    <w:p w14:paraId="54166609">
      <w:pPr>
        <w:autoSpaceDE/>
        <w:autoSpaceDN/>
        <w:spacing w:beforeLines="0" w:afterLines="0"/>
        <w:rPr>
          <w:rFonts w:hint="eastAsia" w:ascii="宋体" w:hAnsi="宋体" w:eastAsia="宋体" w:cs="宋体"/>
          <w:color w:val="auto"/>
          <w:lang w:eastAsia="zh-CN"/>
        </w:rPr>
      </w:pPr>
    </w:p>
    <w:p w14:paraId="78CB08DA">
      <w:pPr>
        <w:widowControl/>
        <w:autoSpaceDE/>
        <w:autoSpaceDN/>
        <w:spacing w:beforeLines="0" w:afterLines="0"/>
        <w:rPr>
          <w:rFonts w:hint="eastAsia" w:ascii="宋体" w:hAnsi="宋体" w:eastAsia="宋体" w:cs="宋体"/>
          <w:color w:val="auto"/>
          <w:lang w:eastAsia="zh-CN"/>
        </w:rPr>
      </w:pPr>
      <w:r>
        <w:rPr>
          <w:rFonts w:hint="eastAsia" w:ascii="宋体" w:hAnsi="宋体" w:eastAsia="宋体" w:cs="宋体"/>
          <w:color w:val="auto"/>
          <w:lang w:eastAsia="zh-CN"/>
        </w:rPr>
        <w:br w:type="page"/>
      </w:r>
    </w:p>
    <w:p w14:paraId="0D180065">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52" w:name="_Toc18223"/>
      <w:bookmarkStart w:id="253" w:name="_Toc104131921"/>
      <w:r>
        <w:rPr>
          <w:rFonts w:hint="eastAsia" w:ascii="宋体" w:hAnsi="宋体" w:eastAsia="宋体" w:cs="宋体"/>
          <w:b/>
          <w:bCs/>
          <w:color w:val="auto"/>
        </w:rPr>
        <w:t>实质性条款响应表</w:t>
      </w:r>
      <w:bookmarkEnd w:id="247"/>
      <w:bookmarkEnd w:id="252"/>
      <w:bookmarkEnd w:id="253"/>
    </w:p>
    <w:p w14:paraId="5CF1B518">
      <w:pPr>
        <w:autoSpaceDE/>
        <w:autoSpaceDN/>
        <w:spacing w:beforeLines="0" w:afterLines="0"/>
        <w:rPr>
          <w:rFonts w:hint="eastAsia" w:ascii="宋体" w:hAnsi="宋体" w:eastAsia="宋体" w:cs="宋体"/>
          <w:color w:val="auto"/>
          <w:lang w:eastAsia="zh-CN"/>
        </w:rPr>
      </w:pPr>
      <w:r>
        <w:rPr>
          <w:rFonts w:hint="eastAsia" w:ascii="宋体" w:hAnsi="宋体" w:eastAsia="宋体" w:cs="宋体"/>
          <w:i/>
          <w:iCs/>
          <w:color w:val="auto"/>
          <w:szCs w:val="21"/>
          <w:lang w:eastAsia="zh-CN"/>
        </w:rPr>
        <w:t>（以下格式文件由投标人根据需要选用）</w:t>
      </w:r>
    </w:p>
    <w:p w14:paraId="092098DD">
      <w:pPr>
        <w:autoSpaceDE/>
        <w:autoSpaceDN/>
        <w:spacing w:beforeLines="0" w:afterLines="0"/>
        <w:jc w:val="center"/>
        <w:rPr>
          <w:rFonts w:hint="eastAsia" w:ascii="宋体" w:hAnsi="宋体" w:eastAsia="宋体" w:cs="宋体"/>
          <w:b/>
          <w:color w:val="auto"/>
          <w:sz w:val="28"/>
          <w:szCs w:val="28"/>
          <w:lang w:eastAsia="zh-CN"/>
        </w:rPr>
      </w:pPr>
      <w:r>
        <w:rPr>
          <w:rFonts w:hint="eastAsia" w:ascii="宋体" w:hAnsi="宋体" w:eastAsia="宋体" w:cs="宋体"/>
          <w:b/>
          <w:color w:val="auto"/>
          <w:sz w:val="28"/>
          <w:szCs w:val="28"/>
          <w:lang w:eastAsia="zh-CN"/>
        </w:rPr>
        <w:t>实质性条款响应表</w:t>
      </w:r>
    </w:p>
    <w:p w14:paraId="2C2B801C">
      <w:pPr>
        <w:autoSpaceDE/>
        <w:autoSpaceDN/>
        <w:spacing w:beforeLines="0" w:afterLines="0"/>
        <w:rPr>
          <w:rFonts w:hint="eastAsia" w:ascii="宋体" w:hAnsi="宋体" w:eastAsia="宋体" w:cs="宋体"/>
          <w:color w:val="auto"/>
          <w:sz w:val="24"/>
          <w:szCs w:val="24"/>
          <w:lang w:eastAsia="zh-CN"/>
        </w:rPr>
      </w:pPr>
      <w:r>
        <w:rPr>
          <w:rFonts w:hint="eastAsia" w:ascii="宋体" w:hAnsi="宋体" w:eastAsia="宋体" w:cs="宋体"/>
          <w:bCs/>
          <w:color w:val="auto"/>
          <w:sz w:val="24"/>
          <w:szCs w:val="24"/>
          <w:lang w:eastAsia="zh-CN"/>
        </w:rPr>
        <w:t>项目编号：_______________</w:t>
      </w:r>
    </w:p>
    <w:p w14:paraId="354C79B2">
      <w:pPr>
        <w:autoSpaceDE/>
        <w:autoSpaceDN/>
        <w:spacing w:beforeLines="0" w:afterLines="0"/>
        <w:rPr>
          <w:rFonts w:hint="eastAsia" w:ascii="宋体" w:hAnsi="宋体" w:eastAsia="宋体" w:cs="宋体"/>
          <w:bCs/>
          <w:color w:val="auto"/>
          <w:sz w:val="24"/>
          <w:szCs w:val="24"/>
          <w:u w:val="single"/>
          <w:lang w:eastAsia="zh-CN"/>
        </w:rPr>
      </w:pPr>
      <w:r>
        <w:rPr>
          <w:rFonts w:hint="eastAsia" w:ascii="宋体" w:hAnsi="宋体" w:eastAsia="宋体" w:cs="宋体"/>
          <w:bCs/>
          <w:color w:val="auto"/>
          <w:sz w:val="24"/>
          <w:szCs w:val="24"/>
          <w:lang w:eastAsia="zh-CN"/>
        </w:rPr>
        <w:t>项目名称：</w:t>
      </w:r>
      <w:r>
        <w:rPr>
          <w:rFonts w:hint="eastAsia" w:ascii="宋体" w:hAnsi="宋体" w:eastAsia="宋体" w:cs="宋体"/>
          <w:bCs/>
          <w:color w:val="auto"/>
          <w:sz w:val="24"/>
          <w:szCs w:val="24"/>
          <w:u w:val="single"/>
          <w:lang w:eastAsia="zh-CN"/>
        </w:rPr>
        <w:t xml:space="preserve">               </w:t>
      </w:r>
    </w:p>
    <w:p w14:paraId="5D2281E4">
      <w:pPr>
        <w:autoSpaceDE/>
        <w:autoSpaceDN/>
        <w:spacing w:beforeLines="0" w:afterLines="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采 购 包：</w:t>
      </w:r>
      <w:r>
        <w:rPr>
          <w:rFonts w:hint="eastAsia" w:ascii="宋体" w:hAnsi="宋体" w:eastAsia="宋体" w:cs="宋体"/>
          <w:bCs/>
          <w:color w:val="auto"/>
          <w:sz w:val="24"/>
          <w:szCs w:val="24"/>
          <w:u w:val="single"/>
        </w:rPr>
        <w:t xml:space="preserve"> </w:t>
      </w:r>
      <w:r>
        <w:rPr>
          <w:rFonts w:hint="eastAsia" w:ascii="宋体" w:hAnsi="宋体" w:eastAsia="宋体" w:cs="宋体"/>
          <w:bCs/>
          <w:color w:val="auto"/>
          <w:sz w:val="24"/>
          <w:szCs w:val="24"/>
          <w:u w:val="single"/>
          <w:lang w:val="en-US" w:eastAsia="zh-CN"/>
        </w:rPr>
        <w:t xml:space="preserve">             </w:t>
      </w:r>
      <w:r>
        <w:rPr>
          <w:rFonts w:hint="eastAsia" w:ascii="宋体" w:hAnsi="宋体" w:eastAsia="宋体" w:cs="宋体"/>
          <w:b/>
          <w:color w:val="auto"/>
          <w:sz w:val="24"/>
          <w:szCs w:val="24"/>
          <w:u w:val="single"/>
        </w:rPr>
        <w:t xml:space="preserve"> </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2"/>
        <w:gridCol w:w="5189"/>
        <w:gridCol w:w="1765"/>
        <w:gridCol w:w="1416"/>
        <w:gridCol w:w="662"/>
      </w:tblGrid>
      <w:tr w14:paraId="2FED9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7" w:type="pct"/>
            <w:vAlign w:val="center"/>
          </w:tcPr>
          <w:p w14:paraId="436CA730">
            <w:pPr>
              <w:pStyle w:val="10"/>
              <w:autoSpaceDE/>
              <w:autoSpaceDN/>
              <w:spacing w:beforeLines="0" w:afterLines="0"/>
              <w:ind w:firstLine="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序号</w:t>
            </w:r>
          </w:p>
        </w:tc>
        <w:tc>
          <w:tcPr>
            <w:tcW w:w="2632" w:type="pct"/>
            <w:vAlign w:val="center"/>
          </w:tcPr>
          <w:p w14:paraId="6D4D53CE">
            <w:pPr>
              <w:pStyle w:val="10"/>
              <w:autoSpaceDE/>
              <w:autoSpaceDN/>
              <w:spacing w:beforeLines="0" w:afterLines="0"/>
              <w:ind w:firstLine="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采购文件规定的要求</w:t>
            </w:r>
          </w:p>
        </w:tc>
        <w:tc>
          <w:tcPr>
            <w:tcW w:w="895" w:type="pct"/>
            <w:vAlign w:val="center"/>
          </w:tcPr>
          <w:p w14:paraId="70352EF8">
            <w:pPr>
              <w:pStyle w:val="10"/>
              <w:autoSpaceDE/>
              <w:autoSpaceDN/>
              <w:spacing w:beforeLines="0" w:afterLines="0"/>
              <w:ind w:firstLine="0"/>
              <w:jc w:val="center"/>
              <w:rPr>
                <w:rFonts w:hint="eastAsia" w:ascii="宋体" w:hAnsi="宋体" w:eastAsia="宋体" w:cs="宋体"/>
                <w:b/>
                <w:color w:val="auto"/>
                <w:sz w:val="21"/>
                <w:szCs w:val="21"/>
              </w:rPr>
            </w:pPr>
            <w:r>
              <w:rPr>
                <w:rFonts w:hint="eastAsia" w:ascii="宋体" w:hAnsi="宋体" w:eastAsia="宋体" w:cs="宋体"/>
                <w:b/>
                <w:color w:val="auto"/>
                <w:sz w:val="21"/>
                <w:szCs w:val="21"/>
                <w:lang w:eastAsia="zh-CN"/>
              </w:rPr>
              <w:t>投标人</w:t>
            </w:r>
            <w:r>
              <w:rPr>
                <w:rFonts w:hint="eastAsia" w:ascii="宋体" w:hAnsi="宋体" w:eastAsia="宋体" w:cs="宋体"/>
                <w:b/>
                <w:color w:val="auto"/>
                <w:sz w:val="21"/>
                <w:szCs w:val="21"/>
              </w:rPr>
              <w:t>响应情况</w:t>
            </w:r>
          </w:p>
        </w:tc>
        <w:tc>
          <w:tcPr>
            <w:tcW w:w="718" w:type="pct"/>
            <w:vAlign w:val="center"/>
          </w:tcPr>
          <w:p w14:paraId="2029655F">
            <w:pPr>
              <w:pStyle w:val="10"/>
              <w:autoSpaceDE/>
              <w:autoSpaceDN/>
              <w:spacing w:beforeLines="0" w:afterLines="0"/>
              <w:ind w:firstLine="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偏离情况</w:t>
            </w:r>
          </w:p>
        </w:tc>
        <w:tc>
          <w:tcPr>
            <w:tcW w:w="336" w:type="pct"/>
            <w:vAlign w:val="center"/>
          </w:tcPr>
          <w:p w14:paraId="5F5B6A1C">
            <w:pPr>
              <w:pStyle w:val="10"/>
              <w:autoSpaceDE/>
              <w:autoSpaceDN/>
              <w:spacing w:beforeLines="0" w:afterLines="0"/>
              <w:ind w:firstLine="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备注</w:t>
            </w:r>
          </w:p>
        </w:tc>
      </w:tr>
      <w:tr w14:paraId="08545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7" w:type="pct"/>
            <w:vAlign w:val="center"/>
          </w:tcPr>
          <w:p w14:paraId="23E85F40">
            <w:pPr>
              <w:pStyle w:val="62"/>
              <w:numPr>
                <w:ilvl w:val="0"/>
                <w:numId w:val="18"/>
              </w:numPr>
              <w:autoSpaceDE/>
              <w:autoSpaceDN/>
              <w:spacing w:beforeLines="0" w:afterLines="0"/>
              <w:ind w:firstLineChars="0"/>
              <w:jc w:val="center"/>
              <w:rPr>
                <w:rFonts w:hint="eastAsia" w:ascii="宋体" w:hAnsi="宋体" w:eastAsia="宋体" w:cs="宋体"/>
                <w:bCs/>
                <w:color w:val="auto"/>
                <w:szCs w:val="21"/>
              </w:rPr>
            </w:pPr>
          </w:p>
        </w:tc>
        <w:tc>
          <w:tcPr>
            <w:tcW w:w="2632" w:type="pct"/>
            <w:vAlign w:val="center"/>
          </w:tcPr>
          <w:p w14:paraId="01097A58">
            <w:pPr>
              <w:keepLines/>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★本项目采购需求中，相应采购包的所有条款，不允许该采购包的投标人负偏离。</w:t>
            </w:r>
          </w:p>
        </w:tc>
        <w:tc>
          <w:tcPr>
            <w:tcW w:w="895" w:type="pct"/>
            <w:vAlign w:val="center"/>
          </w:tcPr>
          <w:p w14:paraId="1C3FB22D">
            <w:pPr>
              <w:autoSpaceDE/>
              <w:autoSpaceDN/>
              <w:spacing w:beforeLines="0" w:afterLines="0"/>
              <w:jc w:val="center"/>
              <w:rPr>
                <w:rFonts w:hint="eastAsia" w:ascii="宋体" w:hAnsi="宋体" w:eastAsia="宋体" w:cs="宋体"/>
                <w:bCs/>
                <w:color w:val="auto"/>
                <w:kern w:val="2"/>
                <w:szCs w:val="21"/>
                <w:lang w:eastAsia="zh-CN"/>
              </w:rPr>
            </w:pPr>
            <w:r>
              <w:rPr>
                <w:rFonts w:hint="eastAsia" w:ascii="宋体" w:hAnsi="宋体" w:eastAsia="宋体" w:cs="宋体"/>
                <w:bCs/>
                <w:color w:val="auto"/>
                <w:sz w:val="21"/>
                <w:szCs w:val="21"/>
              </w:rPr>
              <w:t>完全按照采购文件规定执行</w:t>
            </w:r>
          </w:p>
        </w:tc>
        <w:tc>
          <w:tcPr>
            <w:tcW w:w="718" w:type="pct"/>
            <w:vAlign w:val="center"/>
          </w:tcPr>
          <w:p w14:paraId="49E01085">
            <w:pPr>
              <w:pStyle w:val="2"/>
              <w:autoSpaceDE/>
              <w:autoSpaceDN/>
              <w:spacing w:beforeLines="0" w:afterLines="0"/>
              <w:jc w:val="center"/>
              <w:rPr>
                <w:rFonts w:hint="eastAsia" w:ascii="宋体" w:hAnsi="宋体" w:eastAsia="宋体" w:cs="宋体"/>
                <w:bCs/>
                <w:color w:val="auto"/>
                <w:kern w:val="2"/>
                <w:szCs w:val="21"/>
                <w:lang w:val="en-US" w:eastAsia="zh-CN"/>
              </w:rPr>
            </w:pPr>
            <w:r>
              <w:rPr>
                <w:rFonts w:hint="eastAsia" w:ascii="宋体" w:hAnsi="宋体" w:eastAsia="宋体" w:cs="宋体"/>
                <w:bCs/>
                <w:color w:val="auto"/>
                <w:kern w:val="2"/>
                <w:szCs w:val="21"/>
                <w:lang w:eastAsia="zh-CN"/>
              </w:rPr>
              <w:t>正偏离</w:t>
            </w:r>
            <w:r>
              <w:rPr>
                <w:rFonts w:hint="eastAsia" w:ascii="宋体" w:hAnsi="宋体" w:eastAsia="宋体" w:cs="宋体"/>
                <w:bCs/>
                <w:color w:val="auto"/>
                <w:kern w:val="2"/>
                <w:szCs w:val="21"/>
                <w:lang w:val="en-US" w:eastAsia="zh-CN"/>
              </w:rPr>
              <w:t>/无偏离</w:t>
            </w:r>
          </w:p>
        </w:tc>
        <w:tc>
          <w:tcPr>
            <w:tcW w:w="336" w:type="pct"/>
            <w:tcBorders>
              <w:top w:val="single" w:color="auto" w:sz="4" w:space="0"/>
              <w:left w:val="single" w:color="auto" w:sz="4" w:space="0"/>
              <w:bottom w:val="single" w:color="auto" w:sz="4" w:space="0"/>
              <w:right w:val="single" w:color="auto" w:sz="4" w:space="0"/>
            </w:tcBorders>
            <w:vAlign w:val="center"/>
          </w:tcPr>
          <w:p w14:paraId="58EFE178">
            <w:pPr>
              <w:autoSpaceDE/>
              <w:autoSpaceDN/>
              <w:spacing w:beforeLines="0" w:afterLines="0"/>
              <w:jc w:val="center"/>
              <w:rPr>
                <w:rFonts w:hint="eastAsia" w:ascii="宋体" w:hAnsi="宋体" w:eastAsia="宋体" w:cs="宋体"/>
                <w:color w:val="auto"/>
                <w:szCs w:val="21"/>
                <w:lang w:eastAsia="zh-CN"/>
              </w:rPr>
            </w:pPr>
          </w:p>
        </w:tc>
      </w:tr>
      <w:tr w14:paraId="3A0F7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7" w:type="pct"/>
            <w:vAlign w:val="center"/>
          </w:tcPr>
          <w:p w14:paraId="2177A6BA">
            <w:pPr>
              <w:pStyle w:val="62"/>
              <w:numPr>
                <w:ilvl w:val="0"/>
                <w:numId w:val="18"/>
              </w:numPr>
              <w:autoSpaceDE/>
              <w:autoSpaceDN/>
              <w:spacing w:beforeLines="0" w:afterLines="0"/>
              <w:ind w:firstLineChars="0"/>
              <w:jc w:val="center"/>
              <w:rPr>
                <w:rFonts w:hint="eastAsia" w:ascii="宋体" w:hAnsi="宋体" w:eastAsia="宋体" w:cs="宋体"/>
                <w:bCs/>
                <w:color w:val="auto"/>
                <w:szCs w:val="21"/>
              </w:rPr>
            </w:pPr>
          </w:p>
        </w:tc>
        <w:tc>
          <w:tcPr>
            <w:tcW w:w="2632" w:type="pct"/>
            <w:vAlign w:val="center"/>
          </w:tcPr>
          <w:p w14:paraId="52094786">
            <w:pPr>
              <w:keepLines/>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★本项目按总价报价，同时每个标的被装品种不得超过单价限价，否则作无效投标处理。</w:t>
            </w:r>
          </w:p>
        </w:tc>
        <w:tc>
          <w:tcPr>
            <w:tcW w:w="895" w:type="pct"/>
            <w:vAlign w:val="center"/>
          </w:tcPr>
          <w:p w14:paraId="610A9935">
            <w:pPr>
              <w:autoSpaceDE/>
              <w:autoSpaceDN/>
              <w:spacing w:beforeLines="0" w:afterLines="0"/>
              <w:jc w:val="center"/>
              <w:rPr>
                <w:rFonts w:hint="eastAsia" w:ascii="宋体" w:hAnsi="宋体" w:eastAsia="宋体" w:cs="宋体"/>
                <w:bCs/>
                <w:color w:val="auto"/>
                <w:kern w:val="2"/>
                <w:szCs w:val="21"/>
                <w:lang w:eastAsia="zh-CN"/>
              </w:rPr>
            </w:pPr>
            <w:r>
              <w:rPr>
                <w:rFonts w:hint="eastAsia" w:ascii="宋体" w:hAnsi="宋体" w:eastAsia="宋体" w:cs="宋体"/>
                <w:bCs/>
                <w:color w:val="auto"/>
                <w:sz w:val="21"/>
                <w:szCs w:val="21"/>
              </w:rPr>
              <w:t>完全按照采购文件规定执行</w:t>
            </w:r>
          </w:p>
        </w:tc>
        <w:tc>
          <w:tcPr>
            <w:tcW w:w="718" w:type="pct"/>
            <w:vAlign w:val="center"/>
          </w:tcPr>
          <w:p w14:paraId="117508F5">
            <w:pPr>
              <w:pStyle w:val="2"/>
              <w:autoSpaceDE/>
              <w:autoSpaceDN/>
              <w:spacing w:beforeLines="0" w:afterLines="0"/>
              <w:jc w:val="center"/>
              <w:rPr>
                <w:rFonts w:hint="default" w:ascii="宋体" w:hAnsi="宋体" w:eastAsia="宋体" w:cs="宋体"/>
                <w:bCs/>
                <w:color w:val="auto"/>
                <w:kern w:val="2"/>
                <w:szCs w:val="21"/>
                <w:lang w:val="en-US" w:eastAsia="zh-CN"/>
              </w:rPr>
            </w:pPr>
          </w:p>
        </w:tc>
        <w:tc>
          <w:tcPr>
            <w:tcW w:w="336" w:type="pct"/>
            <w:tcBorders>
              <w:top w:val="single" w:color="auto" w:sz="4" w:space="0"/>
              <w:left w:val="single" w:color="auto" w:sz="4" w:space="0"/>
              <w:bottom w:val="single" w:color="auto" w:sz="4" w:space="0"/>
              <w:right w:val="single" w:color="auto" w:sz="4" w:space="0"/>
            </w:tcBorders>
            <w:vAlign w:val="center"/>
          </w:tcPr>
          <w:p w14:paraId="5603A96F">
            <w:pPr>
              <w:autoSpaceDE/>
              <w:autoSpaceDN/>
              <w:spacing w:beforeLines="0" w:afterLines="0"/>
              <w:jc w:val="center"/>
              <w:rPr>
                <w:rFonts w:hint="eastAsia" w:ascii="宋体" w:hAnsi="宋体" w:eastAsia="宋体" w:cs="宋体"/>
                <w:color w:val="auto"/>
                <w:szCs w:val="21"/>
                <w:lang w:eastAsia="zh-CN"/>
              </w:rPr>
            </w:pPr>
          </w:p>
        </w:tc>
      </w:tr>
      <w:tr w14:paraId="61EBB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7" w:type="pct"/>
            <w:vAlign w:val="center"/>
          </w:tcPr>
          <w:p w14:paraId="11E63F73">
            <w:pPr>
              <w:autoSpaceDE/>
              <w:autoSpaceDN/>
              <w:spacing w:beforeLines="0" w:afterLines="0"/>
              <w:jc w:val="center"/>
              <w:rPr>
                <w:rFonts w:hint="eastAsia" w:ascii="宋体" w:hAnsi="宋体" w:eastAsia="宋体" w:cs="宋体"/>
                <w:bCs/>
                <w:color w:val="auto"/>
                <w:szCs w:val="21"/>
                <w:lang w:eastAsia="zh-CN"/>
              </w:rPr>
            </w:pPr>
            <w:r>
              <w:rPr>
                <w:rFonts w:hint="eastAsia" w:ascii="宋体" w:hAnsi="宋体" w:eastAsia="宋体" w:cs="宋体"/>
                <w:bCs/>
                <w:color w:val="auto"/>
                <w:szCs w:val="21"/>
                <w:lang w:val="en-US" w:eastAsia="zh-CN"/>
              </w:rPr>
              <w:t>3</w:t>
            </w:r>
          </w:p>
        </w:tc>
        <w:tc>
          <w:tcPr>
            <w:tcW w:w="2632" w:type="pct"/>
            <w:vAlign w:val="center"/>
          </w:tcPr>
          <w:p w14:paraId="66825758">
            <w:pPr>
              <w:keepLines/>
              <w:autoSpaceDE/>
              <w:autoSpaceDN/>
              <w:spacing w:beforeLines="0" w:afterLines="0"/>
              <w:jc w:val="both"/>
              <w:rPr>
                <w:rFonts w:hint="eastAsia" w:ascii="宋体" w:hAnsi="宋体" w:eastAsia="宋体" w:cs="宋体"/>
                <w:bCs/>
                <w:color w:val="auto"/>
                <w:szCs w:val="21"/>
              </w:rPr>
            </w:pPr>
            <w:r>
              <w:rPr>
                <w:rFonts w:hint="eastAsia" w:ascii="宋体" w:hAnsi="宋体" w:eastAsia="宋体" w:cs="宋体"/>
                <w:bCs/>
                <w:color w:val="auto"/>
                <w:szCs w:val="21"/>
              </w:rPr>
              <w:t>★3、委托代采的企业，应当在投标时提供《代采意向协议书》。（见格式文件）</w:t>
            </w:r>
          </w:p>
        </w:tc>
        <w:tc>
          <w:tcPr>
            <w:tcW w:w="895" w:type="pct"/>
            <w:vAlign w:val="center"/>
          </w:tcPr>
          <w:p w14:paraId="64F86189">
            <w:pPr>
              <w:autoSpaceDE/>
              <w:autoSpaceDN/>
              <w:spacing w:beforeLines="0" w:afterLines="0"/>
              <w:ind w:firstLine="0"/>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完全按照采购文件规定执行</w:t>
            </w:r>
          </w:p>
        </w:tc>
        <w:tc>
          <w:tcPr>
            <w:tcW w:w="718" w:type="pct"/>
            <w:vAlign w:val="center"/>
          </w:tcPr>
          <w:p w14:paraId="26C0AB07">
            <w:pPr>
              <w:pStyle w:val="10"/>
              <w:autoSpaceDE/>
              <w:autoSpaceDN/>
              <w:spacing w:beforeLines="0" w:afterLines="0"/>
              <w:ind w:firstLine="0"/>
              <w:jc w:val="center"/>
              <w:rPr>
                <w:rFonts w:hint="default" w:ascii="宋体" w:hAnsi="宋体" w:eastAsia="宋体" w:cs="宋体"/>
                <w:bCs/>
                <w:color w:val="auto"/>
                <w:sz w:val="21"/>
                <w:szCs w:val="21"/>
                <w:lang w:val="en-US" w:eastAsia="zh-CN"/>
              </w:rPr>
            </w:pPr>
          </w:p>
        </w:tc>
        <w:tc>
          <w:tcPr>
            <w:tcW w:w="336" w:type="pct"/>
            <w:vAlign w:val="center"/>
          </w:tcPr>
          <w:p w14:paraId="64EF950E">
            <w:pPr>
              <w:pStyle w:val="10"/>
              <w:autoSpaceDE/>
              <w:autoSpaceDN/>
              <w:spacing w:beforeLines="0" w:afterLines="0"/>
              <w:ind w:firstLine="0"/>
              <w:jc w:val="center"/>
              <w:rPr>
                <w:rFonts w:hint="eastAsia" w:ascii="宋体" w:hAnsi="宋体" w:eastAsia="宋体" w:cs="宋体"/>
                <w:bCs/>
                <w:color w:val="auto"/>
                <w:sz w:val="21"/>
                <w:szCs w:val="21"/>
              </w:rPr>
            </w:pPr>
          </w:p>
        </w:tc>
      </w:tr>
    </w:tbl>
    <w:p w14:paraId="01AA0FC7">
      <w:pPr>
        <w:pStyle w:val="10"/>
        <w:autoSpaceDE/>
        <w:autoSpaceDN/>
        <w:spacing w:beforeLines="0" w:afterLines="0"/>
        <w:ind w:firstLine="0"/>
        <w:rPr>
          <w:rFonts w:hint="eastAsia" w:ascii="宋体" w:hAnsi="宋体" w:eastAsia="宋体" w:cs="宋体"/>
          <w:b/>
          <w:bCs/>
          <w:color w:val="auto"/>
          <w:sz w:val="21"/>
          <w:szCs w:val="21"/>
        </w:rPr>
      </w:pPr>
      <w:bookmarkStart w:id="254" w:name="_Hlk69414041"/>
      <w:bookmarkStart w:id="255" w:name="_Hlk172370162"/>
      <w:r>
        <w:rPr>
          <w:rFonts w:hint="eastAsia" w:ascii="宋体" w:hAnsi="宋体" w:eastAsia="宋体" w:cs="宋体"/>
          <w:b/>
          <w:bCs/>
          <w:color w:val="auto"/>
          <w:sz w:val="21"/>
          <w:szCs w:val="21"/>
        </w:rPr>
        <w:t>说明：</w:t>
      </w:r>
    </w:p>
    <w:p w14:paraId="23A97776">
      <w:pPr>
        <w:pStyle w:val="10"/>
        <w:numPr>
          <w:ilvl w:val="3"/>
          <w:numId w:val="19"/>
        </w:numPr>
        <w:autoSpaceDE/>
        <w:autoSpaceDN/>
        <w:spacing w:beforeLines="0" w:afterLines="0"/>
        <w:ind w:left="0" w:firstLine="420" w:firstLineChars="200"/>
        <w:rPr>
          <w:rFonts w:hint="eastAsia" w:ascii="宋体" w:hAnsi="宋体" w:eastAsia="宋体" w:cs="宋体"/>
          <w:bCs/>
          <w:color w:val="auto"/>
          <w:sz w:val="21"/>
          <w:szCs w:val="21"/>
        </w:rPr>
      </w:pPr>
      <w:r>
        <w:rPr>
          <w:rFonts w:hint="eastAsia" w:ascii="宋体" w:hAnsi="宋体" w:eastAsia="宋体" w:cs="宋体"/>
          <w:bCs/>
          <w:color w:val="auto"/>
          <w:sz w:val="21"/>
          <w:szCs w:val="21"/>
          <w:lang w:eastAsia="zh-CN"/>
        </w:rPr>
        <w:t>投标人</w:t>
      </w:r>
      <w:r>
        <w:rPr>
          <w:rFonts w:hint="eastAsia" w:ascii="宋体" w:hAnsi="宋体" w:eastAsia="宋体" w:cs="宋体"/>
          <w:bCs/>
          <w:color w:val="auto"/>
          <w:sz w:val="21"/>
          <w:szCs w:val="21"/>
        </w:rPr>
        <w:t>需对应采购文件第二章采购需求中标注</w:t>
      </w:r>
      <w:r>
        <w:rPr>
          <w:rFonts w:hint="eastAsia" w:ascii="宋体" w:hAnsi="宋体" w:eastAsia="宋体" w:cs="宋体"/>
          <w:b/>
          <w:color w:val="auto"/>
          <w:sz w:val="21"/>
          <w:szCs w:val="21"/>
        </w:rPr>
        <w:t>“★”号的条款进行逐条响应</w:t>
      </w:r>
      <w:r>
        <w:rPr>
          <w:rFonts w:hint="eastAsia" w:ascii="宋体" w:hAnsi="宋体" w:eastAsia="宋体" w:cs="宋体"/>
          <w:bCs/>
          <w:color w:val="auto"/>
          <w:sz w:val="21"/>
          <w:szCs w:val="21"/>
        </w:rPr>
        <w:t>，并按要求填写上表。若有任何一条负偏离或不满足或未响应的，将导致其投标文件作无效投标处理。</w:t>
      </w:r>
      <w:r>
        <w:rPr>
          <w:rFonts w:hint="eastAsia" w:ascii="宋体" w:hAnsi="宋体" w:eastAsia="宋体" w:cs="宋体"/>
          <w:b/>
          <w:color w:val="auto"/>
          <w:sz w:val="21"/>
          <w:szCs w:val="21"/>
        </w:rPr>
        <w:t>若要求提供证明材料的，还须提供相应的证明材料，否则视为负偏离，按无效投标处理。</w:t>
      </w:r>
    </w:p>
    <w:p w14:paraId="23A3FCB7">
      <w:pPr>
        <w:pStyle w:val="10"/>
        <w:numPr>
          <w:ilvl w:val="3"/>
          <w:numId w:val="19"/>
        </w:numPr>
        <w:autoSpaceDE/>
        <w:autoSpaceDN/>
        <w:spacing w:beforeLines="0" w:afterLines="0"/>
        <w:ind w:left="0" w:firstLine="420" w:firstLineChars="200"/>
        <w:rPr>
          <w:rFonts w:hint="eastAsia" w:ascii="宋体" w:hAnsi="宋体" w:eastAsia="宋体" w:cs="宋体"/>
          <w:bCs/>
          <w:color w:val="auto"/>
          <w:sz w:val="21"/>
          <w:szCs w:val="21"/>
        </w:rPr>
      </w:pPr>
      <w:r>
        <w:rPr>
          <w:rFonts w:hint="eastAsia" w:ascii="宋体" w:hAnsi="宋体" w:eastAsia="宋体" w:cs="宋体"/>
          <w:bCs/>
          <w:color w:val="auto"/>
          <w:sz w:val="21"/>
          <w:szCs w:val="21"/>
        </w:rPr>
        <w:t>“采购文件规定的要求”项下填写的内容应与采购文件</w:t>
      </w:r>
      <w:r>
        <w:rPr>
          <w:rFonts w:hint="eastAsia" w:ascii="宋体" w:hAnsi="宋体" w:eastAsia="宋体" w:cs="宋体"/>
          <w:b/>
          <w:color w:val="auto"/>
          <w:sz w:val="21"/>
          <w:szCs w:val="21"/>
        </w:rPr>
        <w:t>第二章采购需求中标注“★”条款的内容</w:t>
      </w:r>
      <w:r>
        <w:rPr>
          <w:rFonts w:hint="eastAsia" w:ascii="宋体" w:hAnsi="宋体" w:eastAsia="宋体" w:cs="宋体"/>
          <w:bCs/>
          <w:color w:val="auto"/>
          <w:sz w:val="21"/>
          <w:szCs w:val="21"/>
        </w:rPr>
        <w:t>保持一致。</w:t>
      </w:r>
      <w:r>
        <w:rPr>
          <w:rFonts w:hint="eastAsia" w:ascii="宋体" w:hAnsi="宋体" w:eastAsia="宋体" w:cs="宋体"/>
          <w:b/>
          <w:color w:val="auto"/>
          <w:sz w:val="21"/>
          <w:szCs w:val="21"/>
          <w:lang w:eastAsia="zh-CN"/>
        </w:rPr>
        <w:t>投标人</w:t>
      </w:r>
      <w:r>
        <w:rPr>
          <w:rFonts w:hint="eastAsia" w:ascii="宋体" w:hAnsi="宋体" w:eastAsia="宋体" w:cs="宋体"/>
          <w:b/>
          <w:color w:val="auto"/>
          <w:sz w:val="21"/>
          <w:szCs w:val="21"/>
        </w:rPr>
        <w:t>若存在“采购文件规定的要求”条款未进行响应时，将视为该条款存在负偏离或不满足，按无效投标处理。</w:t>
      </w:r>
    </w:p>
    <w:p w14:paraId="6F3A1DEC">
      <w:pPr>
        <w:pStyle w:val="10"/>
        <w:numPr>
          <w:ilvl w:val="3"/>
          <w:numId w:val="19"/>
        </w:numPr>
        <w:autoSpaceDE/>
        <w:autoSpaceDN/>
        <w:spacing w:beforeLines="0" w:afterLines="0"/>
        <w:ind w:left="0" w:firstLine="420" w:firstLineChars="200"/>
        <w:rPr>
          <w:rFonts w:hint="eastAsia" w:ascii="宋体" w:hAnsi="宋体" w:eastAsia="宋体" w:cs="宋体"/>
          <w:bCs/>
          <w:color w:val="auto"/>
          <w:sz w:val="21"/>
          <w:szCs w:val="21"/>
        </w:rPr>
      </w:pPr>
      <w:r>
        <w:rPr>
          <w:rFonts w:hint="eastAsia" w:ascii="宋体" w:hAnsi="宋体" w:eastAsia="宋体" w:cs="宋体"/>
          <w:bCs/>
          <w:color w:val="auto"/>
          <w:sz w:val="21"/>
          <w:szCs w:val="21"/>
        </w:rPr>
        <w:t>“</w:t>
      </w:r>
      <w:r>
        <w:rPr>
          <w:rFonts w:hint="eastAsia" w:ascii="宋体" w:hAnsi="宋体" w:eastAsia="宋体" w:cs="宋体"/>
          <w:bCs/>
          <w:color w:val="auto"/>
          <w:sz w:val="21"/>
          <w:szCs w:val="21"/>
          <w:lang w:eastAsia="zh-CN"/>
        </w:rPr>
        <w:t>投标人</w:t>
      </w:r>
      <w:r>
        <w:rPr>
          <w:rFonts w:hint="eastAsia" w:ascii="宋体" w:hAnsi="宋体" w:eastAsia="宋体" w:cs="宋体"/>
          <w:bCs/>
          <w:color w:val="auto"/>
          <w:sz w:val="21"/>
          <w:szCs w:val="21"/>
        </w:rPr>
        <w:t>响应情况”项下填写</w:t>
      </w:r>
      <w:r>
        <w:rPr>
          <w:rFonts w:hint="eastAsia" w:ascii="宋体" w:hAnsi="宋体" w:eastAsia="宋体" w:cs="宋体"/>
          <w:bCs/>
          <w:color w:val="auto"/>
          <w:sz w:val="21"/>
          <w:szCs w:val="21"/>
          <w:lang w:eastAsia="zh-CN"/>
        </w:rPr>
        <w:t>投标人</w:t>
      </w:r>
      <w:r>
        <w:rPr>
          <w:rFonts w:hint="eastAsia" w:ascii="宋体" w:hAnsi="宋体" w:eastAsia="宋体" w:cs="宋体"/>
          <w:bCs/>
          <w:color w:val="auto"/>
          <w:sz w:val="21"/>
          <w:szCs w:val="21"/>
        </w:rPr>
        <w:t>针对“采购文件规定的要求”的响应数值或内容。若</w:t>
      </w:r>
      <w:r>
        <w:rPr>
          <w:rFonts w:hint="eastAsia" w:ascii="宋体" w:hAnsi="宋体" w:eastAsia="宋体" w:cs="宋体"/>
          <w:bCs/>
          <w:color w:val="auto"/>
          <w:sz w:val="21"/>
          <w:szCs w:val="21"/>
          <w:lang w:eastAsia="zh-CN"/>
        </w:rPr>
        <w:t>投标人</w:t>
      </w:r>
      <w:r>
        <w:rPr>
          <w:rFonts w:hint="eastAsia" w:ascii="宋体" w:hAnsi="宋体" w:eastAsia="宋体" w:cs="宋体"/>
          <w:bCs/>
          <w:color w:val="auto"/>
          <w:sz w:val="21"/>
          <w:szCs w:val="21"/>
        </w:rPr>
        <w:t>响应完全满足“采购文件规定的要求”，也可以填写“完全按照采购文件规定执行”。</w:t>
      </w:r>
    </w:p>
    <w:p w14:paraId="1C9F84CE">
      <w:pPr>
        <w:pStyle w:val="10"/>
        <w:numPr>
          <w:ilvl w:val="3"/>
          <w:numId w:val="19"/>
        </w:numPr>
        <w:autoSpaceDE/>
        <w:autoSpaceDN/>
        <w:spacing w:beforeLines="0" w:afterLines="0"/>
        <w:ind w:left="0" w:firstLine="420" w:firstLineChars="200"/>
        <w:rPr>
          <w:rFonts w:hint="eastAsia" w:ascii="宋体" w:hAnsi="宋体" w:eastAsia="宋体" w:cs="宋体"/>
          <w:bCs/>
          <w:color w:val="auto"/>
          <w:sz w:val="21"/>
          <w:szCs w:val="21"/>
        </w:rPr>
      </w:pPr>
      <w:r>
        <w:rPr>
          <w:rFonts w:hint="eastAsia" w:ascii="宋体" w:hAnsi="宋体" w:eastAsia="宋体" w:cs="宋体"/>
          <w:bCs/>
          <w:color w:val="auto"/>
          <w:sz w:val="21"/>
          <w:szCs w:val="21"/>
        </w:rPr>
        <w:t>“偏离情况”项下应填写“正偏离”或“无偏离”或“负偏离”，</w:t>
      </w:r>
      <w:r>
        <w:rPr>
          <w:rFonts w:hint="eastAsia" w:ascii="宋体" w:hAnsi="宋体" w:eastAsia="宋体" w:cs="宋体"/>
          <w:bCs/>
          <w:color w:val="auto"/>
          <w:sz w:val="21"/>
          <w:szCs w:val="21"/>
          <w:lang w:eastAsia="zh-CN"/>
        </w:rPr>
        <w:t>投标人</w:t>
      </w:r>
      <w:r>
        <w:rPr>
          <w:rFonts w:hint="eastAsia" w:ascii="宋体" w:hAnsi="宋体" w:eastAsia="宋体" w:cs="宋体"/>
          <w:bCs/>
          <w:color w:val="auto"/>
          <w:sz w:val="21"/>
          <w:szCs w:val="21"/>
        </w:rPr>
        <w:t>须真实体现偏离情况。其中“正偏离”是指优于采购文件规定的要求；“无偏离”是指满足采购文件规定的要求；“负偏离”是指低于采购文件规定的要求。</w:t>
      </w:r>
    </w:p>
    <w:p w14:paraId="10F74C15">
      <w:pPr>
        <w:pStyle w:val="10"/>
        <w:numPr>
          <w:ilvl w:val="3"/>
          <w:numId w:val="19"/>
        </w:numPr>
        <w:autoSpaceDE/>
        <w:autoSpaceDN/>
        <w:spacing w:beforeLines="0" w:afterLines="0"/>
        <w:ind w:left="0" w:firstLine="420" w:firstLineChars="200"/>
        <w:rPr>
          <w:rFonts w:hint="eastAsia" w:ascii="宋体" w:hAnsi="宋体" w:eastAsia="宋体" w:cs="宋体"/>
          <w:bCs/>
          <w:color w:val="auto"/>
          <w:sz w:val="21"/>
          <w:szCs w:val="21"/>
        </w:rPr>
      </w:pPr>
      <w:r>
        <w:rPr>
          <w:rFonts w:hint="eastAsia" w:ascii="宋体" w:hAnsi="宋体" w:eastAsia="宋体" w:cs="宋体"/>
          <w:bCs/>
          <w:color w:val="auto"/>
          <w:sz w:val="21"/>
          <w:szCs w:val="21"/>
        </w:rPr>
        <w:t>“备注”项下填写佐证材料的相关页码或具体偏离内容，不涉及则无需填写。</w:t>
      </w:r>
    </w:p>
    <w:p w14:paraId="7EEE5BC5">
      <w:pPr>
        <w:pStyle w:val="10"/>
        <w:numPr>
          <w:ilvl w:val="3"/>
          <w:numId w:val="19"/>
        </w:numPr>
        <w:autoSpaceDE/>
        <w:autoSpaceDN/>
        <w:spacing w:beforeLines="0" w:afterLines="0"/>
        <w:ind w:left="0" w:firstLine="420" w:firstLineChars="200"/>
        <w:rPr>
          <w:rFonts w:hint="eastAsia" w:ascii="宋体" w:hAnsi="宋体" w:eastAsia="宋体" w:cs="宋体"/>
          <w:bCs/>
          <w:color w:val="auto"/>
          <w:sz w:val="21"/>
          <w:szCs w:val="21"/>
        </w:rPr>
      </w:pPr>
      <w:r>
        <w:rPr>
          <w:rFonts w:hint="eastAsia" w:ascii="宋体" w:hAnsi="宋体" w:eastAsia="宋体" w:cs="宋体"/>
          <w:bCs/>
          <w:color w:val="auto"/>
          <w:sz w:val="21"/>
          <w:szCs w:val="21"/>
          <w:lang w:eastAsia="zh-CN"/>
        </w:rPr>
        <w:t>投标人</w:t>
      </w:r>
      <w:r>
        <w:rPr>
          <w:rFonts w:hint="eastAsia" w:ascii="宋体" w:hAnsi="宋体" w:eastAsia="宋体" w:cs="宋体"/>
          <w:bCs/>
          <w:color w:val="auto"/>
          <w:sz w:val="21"/>
          <w:szCs w:val="21"/>
        </w:rPr>
        <w:t>须谨慎进行响应，不可存在虚假投标（响应）的情形。</w:t>
      </w:r>
    </w:p>
    <w:bookmarkEnd w:id="248"/>
    <w:bookmarkEnd w:id="254"/>
    <w:bookmarkEnd w:id="255"/>
    <w:p w14:paraId="1F929D49">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4FD43DAF">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730F091A">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sz w:val="18"/>
          <w:szCs w:val="18"/>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r>
        <w:rPr>
          <w:rFonts w:hint="eastAsia" w:ascii="宋体" w:hAnsi="宋体" w:eastAsia="宋体" w:cs="宋体"/>
          <w:color w:val="auto"/>
          <w:sz w:val="18"/>
          <w:szCs w:val="18"/>
        </w:rPr>
        <w:br w:type="page"/>
      </w:r>
    </w:p>
    <w:p w14:paraId="528EEBC8">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56" w:name="_Toc138883108"/>
      <w:bookmarkStart w:id="257" w:name="_Toc124157561"/>
      <w:bookmarkStart w:id="258" w:name="_Toc22892"/>
      <w:r>
        <w:rPr>
          <w:rFonts w:hint="eastAsia" w:ascii="宋体" w:hAnsi="宋体" w:eastAsia="宋体" w:cs="宋体"/>
          <w:b/>
          <w:bCs/>
          <w:color w:val="auto"/>
        </w:rPr>
        <w:t>商务条款响应表</w:t>
      </w:r>
      <w:bookmarkEnd w:id="256"/>
      <w:bookmarkEnd w:id="257"/>
      <w:bookmarkEnd w:id="258"/>
    </w:p>
    <w:p w14:paraId="6DCB27DA">
      <w:pPr>
        <w:autoSpaceDE/>
        <w:autoSpaceDN/>
        <w:spacing w:beforeLines="0" w:afterLines="0"/>
        <w:jc w:val="center"/>
        <w:rPr>
          <w:rFonts w:hint="eastAsia" w:ascii="宋体" w:hAnsi="宋体" w:eastAsia="宋体" w:cs="宋体"/>
          <w:b/>
          <w:color w:val="auto"/>
          <w:sz w:val="28"/>
          <w:szCs w:val="28"/>
          <w:lang w:eastAsia="zh-CN"/>
        </w:rPr>
      </w:pPr>
      <w:r>
        <w:rPr>
          <w:rFonts w:hint="eastAsia" w:ascii="宋体" w:hAnsi="宋体" w:eastAsia="宋体" w:cs="宋体"/>
          <w:b/>
          <w:color w:val="auto"/>
          <w:sz w:val="28"/>
          <w:szCs w:val="28"/>
          <w:lang w:eastAsia="zh-CN"/>
        </w:rPr>
        <w:t>商务条款响应表</w:t>
      </w:r>
    </w:p>
    <w:p w14:paraId="0FF35913">
      <w:pPr>
        <w:autoSpaceDE/>
        <w:autoSpaceDN/>
        <w:spacing w:beforeLines="0" w:afterLines="0"/>
        <w:rPr>
          <w:rFonts w:hint="eastAsia" w:ascii="宋体" w:hAnsi="宋体" w:eastAsia="宋体" w:cs="宋体"/>
          <w:color w:val="auto"/>
          <w:sz w:val="24"/>
          <w:szCs w:val="24"/>
          <w:lang w:eastAsia="zh-CN"/>
        </w:rPr>
      </w:pPr>
      <w:r>
        <w:rPr>
          <w:rFonts w:hint="eastAsia" w:ascii="宋体" w:hAnsi="宋体" w:eastAsia="宋体" w:cs="宋体"/>
          <w:bCs/>
          <w:color w:val="auto"/>
          <w:sz w:val="24"/>
          <w:szCs w:val="24"/>
          <w:lang w:eastAsia="zh-CN"/>
        </w:rPr>
        <w:t>项目编号：_______________</w:t>
      </w:r>
    </w:p>
    <w:p w14:paraId="60D0C2DE">
      <w:pPr>
        <w:autoSpaceDE/>
        <w:autoSpaceDN/>
        <w:spacing w:beforeLines="0" w:afterLines="0"/>
        <w:rPr>
          <w:rFonts w:hint="eastAsia" w:ascii="宋体" w:hAnsi="宋体" w:eastAsia="宋体" w:cs="宋体"/>
          <w:bCs/>
          <w:color w:val="auto"/>
          <w:sz w:val="24"/>
          <w:szCs w:val="24"/>
          <w:u w:val="single"/>
          <w:lang w:eastAsia="zh-CN"/>
        </w:rPr>
      </w:pPr>
      <w:r>
        <w:rPr>
          <w:rFonts w:hint="eastAsia" w:ascii="宋体" w:hAnsi="宋体" w:eastAsia="宋体" w:cs="宋体"/>
          <w:bCs/>
          <w:color w:val="auto"/>
          <w:sz w:val="24"/>
          <w:szCs w:val="24"/>
          <w:lang w:eastAsia="zh-CN"/>
        </w:rPr>
        <w:t>项目名称：</w:t>
      </w:r>
      <w:r>
        <w:rPr>
          <w:rFonts w:hint="eastAsia" w:ascii="宋体" w:hAnsi="宋体" w:eastAsia="宋体" w:cs="宋体"/>
          <w:bCs/>
          <w:color w:val="auto"/>
          <w:sz w:val="24"/>
          <w:szCs w:val="24"/>
          <w:u w:val="single"/>
          <w:lang w:eastAsia="zh-CN"/>
        </w:rPr>
        <w:t xml:space="preserve">               </w:t>
      </w:r>
    </w:p>
    <w:p w14:paraId="5D75249B">
      <w:pPr>
        <w:autoSpaceDE/>
        <w:autoSpaceDN/>
        <w:spacing w:beforeLines="0" w:afterLines="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采 购 包：</w:t>
      </w:r>
      <w:r>
        <w:rPr>
          <w:rFonts w:hint="eastAsia" w:ascii="宋体" w:hAnsi="宋体" w:eastAsia="宋体" w:cs="宋体"/>
          <w:bCs/>
          <w:color w:val="auto"/>
          <w:sz w:val="24"/>
          <w:szCs w:val="24"/>
          <w:u w:val="single"/>
        </w:rPr>
        <w:t xml:space="preserve"> </w:t>
      </w:r>
      <w:r>
        <w:rPr>
          <w:rFonts w:hint="eastAsia" w:ascii="宋体" w:hAnsi="宋体" w:eastAsia="宋体" w:cs="宋体"/>
          <w:bCs/>
          <w:color w:val="auto"/>
          <w:sz w:val="24"/>
          <w:szCs w:val="24"/>
          <w:u w:val="single"/>
          <w:lang w:val="en-US" w:eastAsia="zh-CN"/>
        </w:rPr>
        <w:t xml:space="preserve">             </w:t>
      </w:r>
      <w:r>
        <w:rPr>
          <w:rFonts w:hint="eastAsia" w:ascii="宋体" w:hAnsi="宋体" w:eastAsia="宋体" w:cs="宋体"/>
          <w:b/>
          <w:color w:val="auto"/>
          <w:sz w:val="24"/>
          <w:szCs w:val="24"/>
          <w:u w:val="single"/>
        </w:rPr>
        <w:t xml:space="preserve"> </w:t>
      </w:r>
    </w:p>
    <w:p w14:paraId="4C30567B">
      <w:pPr>
        <w:autoSpaceDE/>
        <w:autoSpaceDN/>
        <w:spacing w:beforeLines="0" w:afterLines="0"/>
        <w:rPr>
          <w:rFonts w:hint="eastAsia" w:ascii="宋体" w:hAnsi="宋体" w:eastAsia="宋体" w:cs="宋体"/>
          <w:color w:val="auto"/>
          <w:lang w:eastAsia="zh-CN"/>
        </w:rPr>
      </w:pP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7"/>
        <w:gridCol w:w="4620"/>
        <w:gridCol w:w="2052"/>
        <w:gridCol w:w="1478"/>
        <w:gridCol w:w="877"/>
      </w:tblGrid>
      <w:tr w14:paraId="684F0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420" w:type="pct"/>
            <w:vAlign w:val="center"/>
          </w:tcPr>
          <w:p w14:paraId="1C235371">
            <w:pPr>
              <w:pStyle w:val="10"/>
              <w:autoSpaceDE/>
              <w:autoSpaceDN/>
              <w:spacing w:beforeLines="0" w:afterLines="0"/>
              <w:ind w:firstLine="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序号</w:t>
            </w:r>
          </w:p>
        </w:tc>
        <w:tc>
          <w:tcPr>
            <w:tcW w:w="2344" w:type="pct"/>
            <w:vAlign w:val="center"/>
          </w:tcPr>
          <w:p w14:paraId="7ECE87C4">
            <w:pPr>
              <w:pStyle w:val="10"/>
              <w:autoSpaceDE/>
              <w:autoSpaceDN/>
              <w:spacing w:beforeLines="0" w:afterLines="0"/>
              <w:ind w:firstLine="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采购文件规定的要求</w:t>
            </w:r>
          </w:p>
        </w:tc>
        <w:tc>
          <w:tcPr>
            <w:tcW w:w="1041" w:type="pct"/>
            <w:vAlign w:val="center"/>
          </w:tcPr>
          <w:p w14:paraId="659856F8">
            <w:pPr>
              <w:pStyle w:val="10"/>
              <w:autoSpaceDE/>
              <w:autoSpaceDN/>
              <w:spacing w:beforeLines="0" w:afterLines="0"/>
              <w:ind w:firstLine="0"/>
              <w:jc w:val="center"/>
              <w:rPr>
                <w:rFonts w:hint="eastAsia" w:ascii="宋体" w:hAnsi="宋体" w:eastAsia="宋体" w:cs="宋体"/>
                <w:b/>
                <w:color w:val="auto"/>
                <w:sz w:val="21"/>
                <w:szCs w:val="21"/>
              </w:rPr>
            </w:pPr>
            <w:r>
              <w:rPr>
                <w:rFonts w:hint="eastAsia" w:ascii="宋体" w:hAnsi="宋体" w:eastAsia="宋体" w:cs="宋体"/>
                <w:b/>
                <w:color w:val="auto"/>
                <w:sz w:val="21"/>
                <w:szCs w:val="21"/>
                <w:lang w:eastAsia="zh-CN"/>
              </w:rPr>
              <w:t>投标人</w:t>
            </w:r>
            <w:r>
              <w:rPr>
                <w:rFonts w:hint="eastAsia" w:ascii="宋体" w:hAnsi="宋体" w:eastAsia="宋体" w:cs="宋体"/>
                <w:b/>
                <w:color w:val="auto"/>
                <w:sz w:val="21"/>
                <w:szCs w:val="21"/>
              </w:rPr>
              <w:t>响应情况</w:t>
            </w:r>
          </w:p>
        </w:tc>
        <w:tc>
          <w:tcPr>
            <w:tcW w:w="750" w:type="pct"/>
            <w:vAlign w:val="center"/>
          </w:tcPr>
          <w:p w14:paraId="4EFB5D43">
            <w:pPr>
              <w:pStyle w:val="10"/>
              <w:autoSpaceDE/>
              <w:autoSpaceDN/>
              <w:spacing w:beforeLines="0" w:afterLines="0"/>
              <w:ind w:firstLine="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偏离情况</w:t>
            </w:r>
          </w:p>
        </w:tc>
        <w:tc>
          <w:tcPr>
            <w:tcW w:w="445" w:type="pct"/>
            <w:vAlign w:val="center"/>
          </w:tcPr>
          <w:p w14:paraId="69404EE4">
            <w:pPr>
              <w:pStyle w:val="10"/>
              <w:autoSpaceDE/>
              <w:autoSpaceDN/>
              <w:spacing w:beforeLines="0" w:afterLines="0"/>
              <w:ind w:firstLine="0"/>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备注</w:t>
            </w:r>
          </w:p>
        </w:tc>
      </w:tr>
      <w:tr w14:paraId="27212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0" w:type="pct"/>
            <w:vAlign w:val="center"/>
          </w:tcPr>
          <w:p w14:paraId="54ABC6CD">
            <w:pPr>
              <w:pStyle w:val="62"/>
              <w:numPr>
                <w:ilvl w:val="0"/>
                <w:numId w:val="20"/>
              </w:numPr>
              <w:autoSpaceDE/>
              <w:autoSpaceDN/>
              <w:spacing w:beforeLines="0" w:afterLines="0"/>
              <w:ind w:firstLineChars="0"/>
              <w:jc w:val="center"/>
              <w:rPr>
                <w:rFonts w:hint="eastAsia" w:ascii="宋体" w:hAnsi="宋体" w:eastAsia="宋体" w:cs="宋体"/>
                <w:bCs/>
                <w:color w:val="auto"/>
                <w:szCs w:val="21"/>
              </w:rPr>
            </w:pPr>
          </w:p>
        </w:tc>
        <w:tc>
          <w:tcPr>
            <w:tcW w:w="2344" w:type="pct"/>
            <w:vAlign w:val="center"/>
          </w:tcPr>
          <w:p w14:paraId="5ADBC5A4">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1.标的提供的时间：自合同签订生效之日起90个日历日完成供货并通过验收。</w:t>
            </w:r>
          </w:p>
        </w:tc>
        <w:tc>
          <w:tcPr>
            <w:tcW w:w="1041" w:type="pct"/>
            <w:vAlign w:val="center"/>
          </w:tcPr>
          <w:p w14:paraId="03D83FB4">
            <w:pPr>
              <w:autoSpaceDE/>
              <w:autoSpaceDN/>
              <w:spacing w:beforeLines="0" w:afterLines="0"/>
              <w:jc w:val="center"/>
              <w:rPr>
                <w:rFonts w:hint="eastAsia" w:ascii="宋体" w:hAnsi="宋体" w:eastAsia="宋体" w:cs="宋体"/>
                <w:bCs/>
                <w:color w:val="auto"/>
                <w:kern w:val="2"/>
                <w:szCs w:val="21"/>
                <w:lang w:eastAsia="zh-CN"/>
              </w:rPr>
            </w:pPr>
            <w:r>
              <w:rPr>
                <w:rFonts w:hint="eastAsia" w:ascii="宋体" w:hAnsi="宋体" w:eastAsia="宋体" w:cs="宋体"/>
                <w:color w:val="auto"/>
                <w:szCs w:val="21"/>
                <w:lang w:eastAsia="zh-CN"/>
              </w:rPr>
              <w:t>完全按照采购文件规定执行</w:t>
            </w:r>
          </w:p>
        </w:tc>
        <w:tc>
          <w:tcPr>
            <w:tcW w:w="750" w:type="pct"/>
            <w:vAlign w:val="center"/>
          </w:tcPr>
          <w:p w14:paraId="1A3E1D4F">
            <w:pPr>
              <w:pStyle w:val="2"/>
              <w:autoSpaceDE/>
              <w:autoSpaceDN/>
              <w:spacing w:beforeLines="0" w:afterLines="0"/>
              <w:jc w:val="center"/>
              <w:rPr>
                <w:rFonts w:hint="eastAsia" w:ascii="宋体" w:hAnsi="宋体" w:eastAsia="宋体" w:cs="宋体"/>
                <w:bCs/>
                <w:color w:val="auto"/>
                <w:kern w:val="2"/>
                <w:szCs w:val="21"/>
                <w:lang w:eastAsia="zh-CN"/>
              </w:rPr>
            </w:pPr>
            <w:r>
              <w:rPr>
                <w:rFonts w:hint="eastAsia" w:ascii="宋体" w:hAnsi="宋体" w:eastAsia="宋体" w:cs="宋体"/>
                <w:bCs/>
                <w:color w:val="auto"/>
                <w:kern w:val="2"/>
                <w:szCs w:val="21"/>
                <w:lang w:eastAsia="zh-CN"/>
              </w:rPr>
              <w:t>正偏离/无偏离</w:t>
            </w:r>
          </w:p>
        </w:tc>
        <w:tc>
          <w:tcPr>
            <w:tcW w:w="445" w:type="pct"/>
            <w:tcBorders>
              <w:top w:val="single" w:color="auto" w:sz="4" w:space="0"/>
              <w:left w:val="single" w:color="auto" w:sz="4" w:space="0"/>
              <w:bottom w:val="single" w:color="auto" w:sz="4" w:space="0"/>
              <w:right w:val="single" w:color="auto" w:sz="4" w:space="0"/>
            </w:tcBorders>
            <w:vAlign w:val="center"/>
          </w:tcPr>
          <w:p w14:paraId="77F12DCB">
            <w:pPr>
              <w:autoSpaceDE/>
              <w:autoSpaceDN/>
              <w:spacing w:beforeLines="0" w:afterLines="0"/>
              <w:jc w:val="center"/>
              <w:rPr>
                <w:rFonts w:hint="eastAsia" w:ascii="宋体" w:hAnsi="宋体" w:eastAsia="宋体" w:cs="宋体"/>
                <w:color w:val="auto"/>
                <w:szCs w:val="21"/>
                <w:lang w:eastAsia="zh-CN"/>
              </w:rPr>
            </w:pPr>
          </w:p>
        </w:tc>
      </w:tr>
      <w:tr w14:paraId="1C279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0" w:type="pct"/>
            <w:vAlign w:val="center"/>
          </w:tcPr>
          <w:p w14:paraId="042BA7AA">
            <w:pPr>
              <w:pStyle w:val="62"/>
              <w:numPr>
                <w:ilvl w:val="0"/>
                <w:numId w:val="20"/>
              </w:numPr>
              <w:autoSpaceDE/>
              <w:autoSpaceDN/>
              <w:spacing w:beforeLines="0" w:afterLines="0"/>
              <w:ind w:firstLineChars="0"/>
              <w:jc w:val="center"/>
              <w:rPr>
                <w:rFonts w:hint="eastAsia" w:ascii="宋体" w:hAnsi="宋体" w:eastAsia="宋体" w:cs="宋体"/>
                <w:bCs/>
                <w:color w:val="auto"/>
                <w:szCs w:val="21"/>
                <w:lang w:eastAsia="zh-CN"/>
              </w:rPr>
            </w:pPr>
          </w:p>
        </w:tc>
        <w:tc>
          <w:tcPr>
            <w:tcW w:w="2344" w:type="pct"/>
            <w:vAlign w:val="center"/>
          </w:tcPr>
          <w:p w14:paraId="46679D62">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2.标的提供的地点：投标人根据采购人实际需求，配送至广东珠海、中山、江门、湛江、阳江、茂名共六个地市范围内的具体地点实施，及采购人指定的其他地点（广东省范围内）。</w:t>
            </w:r>
          </w:p>
        </w:tc>
        <w:tc>
          <w:tcPr>
            <w:tcW w:w="1041" w:type="pct"/>
            <w:vAlign w:val="center"/>
          </w:tcPr>
          <w:p w14:paraId="7CEEA9E9">
            <w:pPr>
              <w:autoSpaceDE/>
              <w:autoSpaceDN/>
              <w:spacing w:beforeLines="0" w:afterLines="0"/>
              <w:jc w:val="center"/>
              <w:rPr>
                <w:rFonts w:hint="eastAsia" w:ascii="宋体" w:hAnsi="宋体" w:eastAsia="宋体" w:cs="宋体"/>
                <w:bCs/>
                <w:color w:val="auto"/>
                <w:kern w:val="2"/>
                <w:szCs w:val="21"/>
                <w:lang w:eastAsia="zh-CN"/>
              </w:rPr>
            </w:pPr>
            <w:r>
              <w:rPr>
                <w:rFonts w:hint="eastAsia" w:ascii="宋体" w:hAnsi="宋体" w:eastAsia="宋体" w:cs="宋体"/>
                <w:color w:val="auto"/>
                <w:szCs w:val="21"/>
                <w:lang w:eastAsia="zh-CN"/>
              </w:rPr>
              <w:t>完全按照采购文件规定执行</w:t>
            </w:r>
          </w:p>
        </w:tc>
        <w:tc>
          <w:tcPr>
            <w:tcW w:w="750" w:type="pct"/>
            <w:vAlign w:val="center"/>
          </w:tcPr>
          <w:p w14:paraId="438A791C">
            <w:pPr>
              <w:pStyle w:val="2"/>
              <w:autoSpaceDE/>
              <w:autoSpaceDN/>
              <w:spacing w:beforeLines="0" w:afterLines="0"/>
              <w:jc w:val="center"/>
              <w:rPr>
                <w:rFonts w:hint="default" w:ascii="宋体" w:hAnsi="宋体" w:eastAsia="宋体" w:cs="宋体"/>
                <w:bCs/>
                <w:color w:val="auto"/>
                <w:kern w:val="2"/>
                <w:szCs w:val="21"/>
                <w:lang w:val="en-US" w:eastAsia="zh-CN"/>
              </w:rPr>
            </w:pPr>
          </w:p>
        </w:tc>
        <w:tc>
          <w:tcPr>
            <w:tcW w:w="445" w:type="pct"/>
            <w:tcBorders>
              <w:top w:val="single" w:color="auto" w:sz="4" w:space="0"/>
              <w:left w:val="single" w:color="auto" w:sz="4" w:space="0"/>
              <w:bottom w:val="single" w:color="auto" w:sz="4" w:space="0"/>
              <w:right w:val="single" w:color="auto" w:sz="4" w:space="0"/>
            </w:tcBorders>
            <w:vAlign w:val="center"/>
          </w:tcPr>
          <w:p w14:paraId="3776E5EB">
            <w:pPr>
              <w:autoSpaceDE/>
              <w:autoSpaceDN/>
              <w:spacing w:beforeLines="0" w:afterLines="0"/>
              <w:jc w:val="center"/>
              <w:rPr>
                <w:rFonts w:hint="eastAsia" w:ascii="宋体" w:hAnsi="宋体" w:eastAsia="宋体" w:cs="宋体"/>
                <w:color w:val="auto"/>
                <w:szCs w:val="21"/>
                <w:lang w:eastAsia="zh-CN"/>
              </w:rPr>
            </w:pPr>
          </w:p>
        </w:tc>
      </w:tr>
      <w:tr w14:paraId="2A84F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0" w:type="pct"/>
            <w:vAlign w:val="center"/>
          </w:tcPr>
          <w:p w14:paraId="3A042EED">
            <w:pPr>
              <w:pStyle w:val="62"/>
              <w:numPr>
                <w:ilvl w:val="0"/>
                <w:numId w:val="20"/>
              </w:numPr>
              <w:autoSpaceDE/>
              <w:autoSpaceDN/>
              <w:spacing w:beforeLines="0" w:afterLines="0"/>
              <w:ind w:firstLineChars="0"/>
              <w:jc w:val="center"/>
              <w:rPr>
                <w:rFonts w:hint="eastAsia" w:ascii="宋体" w:hAnsi="宋体" w:eastAsia="宋体" w:cs="宋体"/>
                <w:bCs/>
                <w:color w:val="auto"/>
                <w:szCs w:val="21"/>
                <w:lang w:eastAsia="zh-CN"/>
              </w:rPr>
            </w:pPr>
          </w:p>
        </w:tc>
        <w:tc>
          <w:tcPr>
            <w:tcW w:w="2344" w:type="pct"/>
            <w:vAlign w:val="center"/>
          </w:tcPr>
          <w:p w14:paraId="370CF640">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3.付款方式：</w:t>
            </w:r>
          </w:p>
          <w:p w14:paraId="2A02B328">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（1）采购人对投标人生产的产品首检合格后且收到投标人开具的等额、有效的增值税普通发票后，采购人于10个工作日内向投标人支付合同总金额30%的货款。</w:t>
            </w:r>
          </w:p>
          <w:p w14:paraId="2FBF48CB">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2）合同内所有产品在合同约定时间内运送至采购人指定地点，履约验收合格，验收报告经双方签字盖章确认后，投标人向采购人开具等额、有效的增值税普通发票并提交相关合同结算必要凭证，采购人审核投标人提供的结算资料无误后10个工作日内向投标人支付合同剩余款项。</w:t>
            </w:r>
          </w:p>
        </w:tc>
        <w:tc>
          <w:tcPr>
            <w:tcW w:w="1041" w:type="pct"/>
            <w:vAlign w:val="center"/>
          </w:tcPr>
          <w:p w14:paraId="5A80CF31">
            <w:pPr>
              <w:autoSpaceDE/>
              <w:autoSpaceDN/>
              <w:spacing w:beforeLines="0" w:afterLines="0"/>
              <w:jc w:val="center"/>
              <w:rPr>
                <w:rFonts w:hint="eastAsia" w:ascii="宋体" w:hAnsi="宋体" w:eastAsia="宋体" w:cs="宋体"/>
                <w:bCs/>
                <w:color w:val="auto"/>
                <w:kern w:val="2"/>
                <w:szCs w:val="21"/>
                <w:lang w:eastAsia="zh-CN"/>
              </w:rPr>
            </w:pPr>
            <w:r>
              <w:rPr>
                <w:rFonts w:hint="eastAsia" w:ascii="宋体" w:hAnsi="宋体" w:eastAsia="宋体" w:cs="宋体"/>
                <w:color w:val="auto"/>
                <w:szCs w:val="21"/>
                <w:lang w:eastAsia="zh-CN"/>
              </w:rPr>
              <w:t>完全按照采购文件规定执行</w:t>
            </w:r>
          </w:p>
        </w:tc>
        <w:tc>
          <w:tcPr>
            <w:tcW w:w="750" w:type="pct"/>
            <w:vAlign w:val="center"/>
          </w:tcPr>
          <w:p w14:paraId="62B36143">
            <w:pPr>
              <w:pStyle w:val="2"/>
              <w:autoSpaceDE/>
              <w:autoSpaceDN/>
              <w:spacing w:beforeLines="0" w:afterLines="0"/>
              <w:jc w:val="center"/>
              <w:rPr>
                <w:rFonts w:hint="eastAsia" w:ascii="宋体" w:hAnsi="宋体" w:eastAsia="宋体" w:cs="宋体"/>
                <w:bCs/>
                <w:color w:val="auto"/>
                <w:kern w:val="2"/>
                <w:szCs w:val="21"/>
                <w:lang w:eastAsia="zh-CN"/>
              </w:rPr>
            </w:pPr>
          </w:p>
        </w:tc>
        <w:tc>
          <w:tcPr>
            <w:tcW w:w="445" w:type="pct"/>
            <w:tcBorders>
              <w:top w:val="single" w:color="auto" w:sz="4" w:space="0"/>
              <w:left w:val="single" w:color="auto" w:sz="4" w:space="0"/>
              <w:bottom w:val="single" w:color="auto" w:sz="4" w:space="0"/>
              <w:right w:val="single" w:color="auto" w:sz="4" w:space="0"/>
            </w:tcBorders>
            <w:vAlign w:val="center"/>
          </w:tcPr>
          <w:p w14:paraId="499E73B6">
            <w:pPr>
              <w:autoSpaceDE/>
              <w:autoSpaceDN/>
              <w:spacing w:beforeLines="0" w:afterLines="0"/>
              <w:jc w:val="center"/>
              <w:rPr>
                <w:rFonts w:hint="eastAsia" w:ascii="宋体" w:hAnsi="宋体" w:eastAsia="宋体" w:cs="宋体"/>
                <w:color w:val="auto"/>
                <w:szCs w:val="21"/>
                <w:lang w:eastAsia="zh-CN"/>
              </w:rPr>
            </w:pPr>
          </w:p>
        </w:tc>
      </w:tr>
      <w:tr w14:paraId="1906C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0" w:type="pct"/>
            <w:vAlign w:val="center"/>
          </w:tcPr>
          <w:p w14:paraId="51DD4F64">
            <w:pPr>
              <w:autoSpaceDE/>
              <w:autoSpaceDN/>
              <w:spacing w:beforeLines="0" w:afterLines="0"/>
              <w:jc w:val="center"/>
              <w:rPr>
                <w:rFonts w:hint="eastAsia" w:ascii="宋体" w:hAnsi="宋体" w:eastAsia="宋体" w:cs="宋体"/>
                <w:bCs/>
                <w:color w:val="auto"/>
                <w:szCs w:val="21"/>
                <w:lang w:eastAsia="zh-CN"/>
              </w:rPr>
            </w:pPr>
            <w:r>
              <w:rPr>
                <w:rFonts w:hint="eastAsia" w:ascii="宋体" w:hAnsi="宋体" w:eastAsia="宋体" w:cs="宋体"/>
                <w:bCs/>
                <w:color w:val="auto"/>
                <w:szCs w:val="21"/>
                <w:lang w:val="en-US" w:eastAsia="zh-CN"/>
              </w:rPr>
              <w:t>4</w:t>
            </w:r>
          </w:p>
        </w:tc>
        <w:tc>
          <w:tcPr>
            <w:tcW w:w="2344" w:type="pct"/>
            <w:vAlign w:val="center"/>
          </w:tcPr>
          <w:p w14:paraId="1F92B03E">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4.验收要求：</w:t>
            </w:r>
          </w:p>
          <w:p w14:paraId="12285FE0">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验收方式：</w:t>
            </w:r>
          </w:p>
          <w:p w14:paraId="22AF0575">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（1）投标人收到采购人提供的生产数据后，应对数据的准确性进行复核，对警用物资相关系列产品生产所用的公安专用标志、服饰等原材料进行质量监督、检验，在保证产品质量的前提下如期生产并按期交货。</w:t>
            </w:r>
          </w:p>
          <w:p w14:paraId="0E98A0D2">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2）投标人应在合同生效后5个工作日内，以书面形式向采购人提供详细生产、供货及运输计划，包括但不限于：用于产品生产的生产线数量、日产量、主要设备、首批产品下线时间、生产结束和运输、到货时间等。</w:t>
            </w:r>
          </w:p>
          <w:p w14:paraId="6C5C4925">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3）采购人根据投标人提供的产品生产计划，对投标人生产的首批产品、主要材料、生产设备、人员配置等进行现场检查（以下简称“首检”）。首检方法：采购人派员现场检查产品生产设备、人员配置，核对主要材料质量检验报告和采购合同；现场检查生产情况，将成品及主要材料抽样寄送“公安部特种警用装备质量监督检验中心”检验。外观质量检查合格并经采购人出具生产许可通知后，投标人才可按生产计划组织生产，并对抽样送检的主要材料质量检验结果承担全部责任。首检不合格的，投标人应立即停产整改，再次送样检验，因此影响生产进度产生的后果及相应责任由投标人承担。</w:t>
            </w:r>
          </w:p>
          <w:p w14:paraId="70417F08">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（4）产品生产过程中，采购人有权对产品生产进度、产品质量等进行监督检查（下称“生产过程检验”）。</w:t>
            </w:r>
          </w:p>
          <w:p w14:paraId="192EC204">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5）投标人产品生产完毕、发运前，必须由采购人进行质量检验（下称“交收检验”）。交收检验抽样方案、检验项目、判定规则按产品技术标准中交收检验规则执行。交收检验抽样送检产品外在质量（含包装）合格并经采购人出具书面确认文件后，投标人才可按计划组织发运。送检产品出现内在质量重</w:t>
            </w:r>
            <w:r>
              <w:rPr>
                <w:rFonts w:hint="eastAsia" w:cs="宋体"/>
                <w:bCs/>
                <w:color w:val="auto"/>
                <w:szCs w:val="21"/>
                <w:lang w:val="en-US" w:eastAsia="zh-CN"/>
              </w:rPr>
              <w:t>大</w:t>
            </w:r>
            <w:r>
              <w:rPr>
                <w:rFonts w:hint="eastAsia" w:ascii="宋体" w:hAnsi="宋体" w:eastAsia="宋体" w:cs="宋体"/>
                <w:bCs/>
                <w:color w:val="auto"/>
                <w:szCs w:val="21"/>
                <w:lang w:eastAsia="zh-CN"/>
              </w:rPr>
              <w:t>缺陷的，采购人有权退货并不承担任何责任。</w:t>
            </w:r>
          </w:p>
          <w:p w14:paraId="52ECB2D6">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（6）交收检验产品合格判定：抽样样本内在质量无重缺陷且外在质量合格品数大于或等于95%，不合格品（不含有重缺陷产品）数小于5%。交收产品因外在质量不合格允许二次抽样，二次抽样样本数量加倍。出现</w:t>
            </w:r>
            <w:r>
              <w:rPr>
                <w:rFonts w:hint="eastAsia" w:cs="宋体"/>
                <w:bCs/>
                <w:color w:val="auto"/>
                <w:szCs w:val="21"/>
                <w:lang w:eastAsia="zh-CN"/>
              </w:rPr>
              <w:t>重大</w:t>
            </w:r>
            <w:r>
              <w:rPr>
                <w:rFonts w:hint="eastAsia" w:ascii="宋体" w:hAnsi="宋体" w:eastAsia="宋体" w:cs="宋体"/>
                <w:bCs/>
                <w:color w:val="auto"/>
                <w:szCs w:val="21"/>
                <w:lang w:eastAsia="zh-CN"/>
              </w:rPr>
              <w:t>缺陷不合格品或二次抽检不合格，视为整批产品不合格。交收检验产品不合格的，投标人无条件退还已收到的预付款，未发货的不得发货，已发货的采购人有权退货，投标人承担由此带</w:t>
            </w:r>
            <w:r>
              <w:rPr>
                <w:rFonts w:hint="eastAsia" w:cs="宋体"/>
                <w:bCs/>
                <w:color w:val="auto"/>
                <w:szCs w:val="21"/>
                <w:lang w:eastAsia="zh-CN"/>
              </w:rPr>
              <w:t>来的</w:t>
            </w:r>
            <w:r>
              <w:rPr>
                <w:rFonts w:hint="eastAsia" w:ascii="宋体" w:hAnsi="宋体" w:eastAsia="宋体" w:cs="宋体"/>
                <w:bCs/>
                <w:color w:val="auto"/>
                <w:szCs w:val="21"/>
                <w:lang w:eastAsia="zh-CN"/>
              </w:rPr>
              <w:t>全部损失及法律后果。未经采购人质量检验和书面确认的产品，采购人有权不予接收并拒绝支付全部款项且不视为违约。</w:t>
            </w:r>
          </w:p>
          <w:p w14:paraId="485201A9">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（7）产品（含包装）的检验（包括首检、交收检验等）以“公安部特种警用装备质量监督检验中心”检验报告载明的检验结果为准。检验发生的全部费用、相应责任由投标人承担。</w:t>
            </w:r>
          </w:p>
          <w:p w14:paraId="42240FA5">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8）交收检验合格后，投标人方可按本合同约定发货，到货后采购人指定收货人负责对产品进行清点、验收。到货验收时，若发现投标人发运的产品存在与合同约定数量、号型不符的情况，投标人必须在5个工作日内无条件按照合同约定数量及号型补足、更换并运送至采购人指定地点；否则，视为投标人延迟交货。投标人采取补足、更换或其他补救措施后，采购人再进行验收。</w:t>
            </w:r>
          </w:p>
          <w:p w14:paraId="13B31232">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验收标准：投标人提供的货物或服务质量符合国家及行业强制标准，采购文件要求、投标（响应）文件承诺及合同要求。产品技术指标应符合“附件1.《国家移民管理局及其他指导标准文件》”所列标准，产品规格尺寸不得超过相关技术标准规定的公差范围；投标人未经采购人批准，擅自修改、调整产品技术标准，或者擅自修改、调整包装标准材质，采购人有权视其所提供的所有产品为不合格产品。面料及其它主要材料需在公安部警服面料生产投标人处采购，该投标人所生产的面料须经“公安部特种警用装备质量监督检验中心”检验合格。</w:t>
            </w:r>
          </w:p>
        </w:tc>
        <w:tc>
          <w:tcPr>
            <w:tcW w:w="1041" w:type="pct"/>
            <w:vAlign w:val="center"/>
          </w:tcPr>
          <w:p w14:paraId="0D4DD238">
            <w:pPr>
              <w:autoSpaceDE/>
              <w:autoSpaceDN/>
              <w:spacing w:beforeLines="0" w:afterLines="0"/>
              <w:jc w:val="center"/>
              <w:rPr>
                <w:rFonts w:hint="eastAsia" w:ascii="宋体" w:hAnsi="宋体" w:eastAsia="宋体" w:cs="宋体"/>
                <w:bCs/>
                <w:color w:val="auto"/>
                <w:kern w:val="2"/>
                <w:szCs w:val="21"/>
                <w:lang w:eastAsia="zh-CN"/>
              </w:rPr>
            </w:pPr>
            <w:r>
              <w:rPr>
                <w:rFonts w:hint="eastAsia" w:ascii="宋体" w:hAnsi="宋体" w:eastAsia="宋体" w:cs="宋体"/>
                <w:color w:val="auto"/>
                <w:szCs w:val="21"/>
                <w:lang w:eastAsia="zh-CN"/>
              </w:rPr>
              <w:t>完全按照采购文件规定执行</w:t>
            </w:r>
          </w:p>
        </w:tc>
        <w:tc>
          <w:tcPr>
            <w:tcW w:w="750" w:type="pct"/>
            <w:vAlign w:val="center"/>
          </w:tcPr>
          <w:p w14:paraId="14C75484">
            <w:pPr>
              <w:pStyle w:val="2"/>
              <w:autoSpaceDE/>
              <w:autoSpaceDN/>
              <w:spacing w:beforeLines="0" w:afterLines="0"/>
              <w:jc w:val="center"/>
              <w:rPr>
                <w:rFonts w:hint="eastAsia" w:ascii="宋体" w:hAnsi="宋体" w:eastAsia="宋体" w:cs="宋体"/>
                <w:bCs/>
                <w:color w:val="auto"/>
                <w:kern w:val="2"/>
                <w:szCs w:val="21"/>
                <w:lang w:eastAsia="zh-CN"/>
              </w:rPr>
            </w:pPr>
          </w:p>
        </w:tc>
        <w:tc>
          <w:tcPr>
            <w:tcW w:w="445" w:type="pct"/>
            <w:tcBorders>
              <w:top w:val="single" w:color="auto" w:sz="4" w:space="0"/>
              <w:left w:val="single" w:color="auto" w:sz="4" w:space="0"/>
              <w:bottom w:val="single" w:color="auto" w:sz="4" w:space="0"/>
              <w:right w:val="single" w:color="auto" w:sz="4" w:space="0"/>
            </w:tcBorders>
            <w:vAlign w:val="center"/>
          </w:tcPr>
          <w:p w14:paraId="57477763">
            <w:pPr>
              <w:autoSpaceDE/>
              <w:autoSpaceDN/>
              <w:spacing w:beforeLines="0" w:afterLines="0"/>
              <w:jc w:val="center"/>
              <w:rPr>
                <w:rFonts w:hint="eastAsia" w:ascii="宋体" w:hAnsi="宋体" w:eastAsia="宋体" w:cs="宋体"/>
                <w:color w:val="auto"/>
                <w:szCs w:val="21"/>
                <w:lang w:eastAsia="zh-CN"/>
              </w:rPr>
            </w:pPr>
          </w:p>
        </w:tc>
      </w:tr>
      <w:tr w14:paraId="2F9FB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0" w:type="pct"/>
            <w:vAlign w:val="center"/>
          </w:tcPr>
          <w:p w14:paraId="47778799">
            <w:pPr>
              <w:autoSpaceDE/>
              <w:autoSpaceDN/>
              <w:spacing w:beforeLines="0" w:afterLines="0"/>
              <w:jc w:val="center"/>
              <w:rPr>
                <w:rFonts w:hint="eastAsia" w:ascii="宋体" w:hAnsi="宋体" w:eastAsia="宋体" w:cs="宋体"/>
                <w:bCs/>
                <w:color w:val="auto"/>
                <w:szCs w:val="21"/>
                <w:lang w:val="en-US" w:eastAsia="zh-CN"/>
              </w:rPr>
            </w:pPr>
            <w:bookmarkStart w:id="259" w:name="_Hlk171504605"/>
            <w:r>
              <w:rPr>
                <w:rFonts w:hint="eastAsia" w:ascii="宋体" w:hAnsi="宋体" w:eastAsia="宋体" w:cs="宋体"/>
                <w:bCs/>
                <w:color w:val="auto"/>
                <w:szCs w:val="21"/>
                <w:lang w:val="en-US" w:eastAsia="zh-CN"/>
              </w:rPr>
              <w:t>5</w:t>
            </w:r>
          </w:p>
        </w:tc>
        <w:tc>
          <w:tcPr>
            <w:tcW w:w="2344" w:type="pct"/>
            <w:vAlign w:val="center"/>
          </w:tcPr>
          <w:p w14:paraId="40BD71E2">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5.违约责任</w:t>
            </w:r>
          </w:p>
          <w:p w14:paraId="6E8C8590">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中标人全部或部分逾期完成供货的（逾期交货原因包括因中标人所交货物的品牌、数量、规格或质量不符合合同及招标文件要求需调换而造成时间延误），每日罚款按逾期交货部分的总额3‰作为违约金，逾期交货超过30日以上，采购人有权解除合同，并且中标人承担全部责任，并承担采购人因此所受的损失费用。</w:t>
            </w:r>
          </w:p>
          <w:p w14:paraId="68365EDE">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（2）</w:t>
            </w:r>
            <w:r>
              <w:rPr>
                <w:rFonts w:hint="eastAsia" w:ascii="宋体" w:hAnsi="宋体" w:eastAsia="宋体" w:cs="宋体"/>
                <w:color w:val="auto"/>
                <w:szCs w:val="21"/>
                <w:lang w:val="en-US" w:eastAsia="zh-CN"/>
              </w:rPr>
              <w:t>中标人所交货物质量不符合合同、中标人的投标文件承诺以及招标文件技术要求的，中标人需向采购人支付本合同总价的10%作为违约金。采购人有权单方面终止合同的执行，有权将全部货物作退货处理，中标人在接到退货通知之日起5天内应自行清退，由此造成的全部损失由中标人承担。任何时候，中标人均不能免除因货物本身的缺陷所应负的责任</w:t>
            </w:r>
            <w:r>
              <w:rPr>
                <w:rFonts w:hint="eastAsia" w:ascii="宋体" w:hAnsi="宋体" w:eastAsia="宋体" w:cs="宋体"/>
                <w:bCs/>
                <w:color w:val="auto"/>
                <w:szCs w:val="21"/>
                <w:lang w:eastAsia="zh-CN"/>
              </w:rPr>
              <w:t>。</w:t>
            </w:r>
          </w:p>
          <w:p w14:paraId="2ED65A1D">
            <w:pPr>
              <w:autoSpaceDE/>
              <w:autoSpaceDN/>
              <w:spacing w:beforeLines="0" w:afterLines="0"/>
              <w:jc w:val="both"/>
              <w:rPr>
                <w:rFonts w:hint="eastAsia" w:ascii="宋体" w:hAnsi="宋体" w:eastAsia="宋体" w:cs="宋体"/>
                <w:bCs/>
                <w:color w:val="auto"/>
                <w:szCs w:val="21"/>
                <w:lang w:eastAsia="zh-CN"/>
              </w:rPr>
            </w:pPr>
            <w:r>
              <w:rPr>
                <w:rFonts w:hint="eastAsia" w:ascii="宋体" w:hAnsi="宋体" w:eastAsia="宋体" w:cs="宋体"/>
                <w:bCs/>
                <w:color w:val="auto"/>
                <w:szCs w:val="21"/>
                <w:lang w:eastAsia="zh-CN"/>
              </w:rPr>
              <w:t>（3）中标人所交货物的品种、数量、规格不符合合同规定及招标文件要求的，由中标人负责调换或退货，并承担调换或退货而支付的实际费用。</w:t>
            </w:r>
          </w:p>
        </w:tc>
        <w:tc>
          <w:tcPr>
            <w:tcW w:w="1041" w:type="pct"/>
            <w:vAlign w:val="center"/>
          </w:tcPr>
          <w:p w14:paraId="270F427C">
            <w:pPr>
              <w:autoSpaceDE/>
              <w:autoSpaceDN/>
              <w:spacing w:beforeLines="0" w:afterLines="0"/>
              <w:jc w:val="center"/>
              <w:rPr>
                <w:rFonts w:hint="eastAsia" w:ascii="宋体" w:hAnsi="宋体" w:eastAsia="宋体" w:cs="宋体"/>
                <w:bCs/>
                <w:color w:val="auto"/>
                <w:kern w:val="2"/>
                <w:szCs w:val="21"/>
                <w:lang w:eastAsia="zh-CN"/>
              </w:rPr>
            </w:pPr>
            <w:r>
              <w:rPr>
                <w:rFonts w:hint="eastAsia" w:ascii="宋体" w:hAnsi="宋体" w:eastAsia="宋体" w:cs="宋体"/>
                <w:color w:val="auto"/>
                <w:szCs w:val="21"/>
                <w:lang w:eastAsia="zh-CN"/>
              </w:rPr>
              <w:t>完全按照采购文件规定执行</w:t>
            </w:r>
          </w:p>
        </w:tc>
        <w:tc>
          <w:tcPr>
            <w:tcW w:w="750" w:type="pct"/>
            <w:vAlign w:val="center"/>
          </w:tcPr>
          <w:p w14:paraId="05ACC76F">
            <w:pPr>
              <w:pStyle w:val="2"/>
              <w:autoSpaceDE/>
              <w:autoSpaceDN/>
              <w:spacing w:beforeLines="0" w:afterLines="0"/>
              <w:jc w:val="center"/>
              <w:rPr>
                <w:rFonts w:hint="eastAsia" w:ascii="宋体" w:hAnsi="宋体" w:eastAsia="宋体" w:cs="宋体"/>
                <w:bCs/>
                <w:color w:val="auto"/>
                <w:kern w:val="2"/>
                <w:szCs w:val="21"/>
                <w:lang w:eastAsia="zh-CN"/>
              </w:rPr>
            </w:pPr>
          </w:p>
        </w:tc>
        <w:tc>
          <w:tcPr>
            <w:tcW w:w="445" w:type="pct"/>
            <w:tcBorders>
              <w:top w:val="single" w:color="auto" w:sz="4" w:space="0"/>
              <w:left w:val="single" w:color="auto" w:sz="4" w:space="0"/>
              <w:bottom w:val="single" w:color="auto" w:sz="4" w:space="0"/>
              <w:right w:val="single" w:color="auto" w:sz="4" w:space="0"/>
            </w:tcBorders>
            <w:vAlign w:val="center"/>
          </w:tcPr>
          <w:p w14:paraId="698EC5D6">
            <w:pPr>
              <w:autoSpaceDE/>
              <w:autoSpaceDN/>
              <w:spacing w:beforeLines="0" w:afterLines="0"/>
              <w:jc w:val="center"/>
              <w:rPr>
                <w:rFonts w:hint="eastAsia" w:ascii="宋体" w:hAnsi="宋体" w:eastAsia="宋体" w:cs="宋体"/>
                <w:color w:val="auto"/>
                <w:szCs w:val="21"/>
                <w:lang w:eastAsia="zh-CN"/>
              </w:rPr>
            </w:pPr>
          </w:p>
        </w:tc>
      </w:tr>
    </w:tbl>
    <w:p w14:paraId="2FC181C2">
      <w:pPr>
        <w:pStyle w:val="10"/>
        <w:autoSpaceDE/>
        <w:autoSpaceDN/>
        <w:spacing w:beforeLines="0" w:afterLines="0"/>
        <w:ind w:firstLine="0"/>
        <w:rPr>
          <w:rFonts w:hint="eastAsia" w:ascii="宋体" w:hAnsi="宋体" w:eastAsia="宋体" w:cs="宋体"/>
          <w:b/>
          <w:bCs/>
          <w:color w:val="auto"/>
          <w:sz w:val="21"/>
          <w:szCs w:val="21"/>
        </w:rPr>
      </w:pPr>
      <w:r>
        <w:rPr>
          <w:rFonts w:hint="eastAsia" w:ascii="宋体" w:hAnsi="宋体" w:eastAsia="宋体" w:cs="宋体"/>
          <w:b/>
          <w:bCs/>
          <w:color w:val="auto"/>
          <w:sz w:val="21"/>
          <w:szCs w:val="21"/>
        </w:rPr>
        <w:t>说明：</w:t>
      </w:r>
    </w:p>
    <w:p w14:paraId="228FD725">
      <w:pPr>
        <w:pStyle w:val="62"/>
        <w:widowControl/>
        <w:numPr>
          <w:ilvl w:val="0"/>
          <w:numId w:val="21"/>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投标人需对应采购文件</w:t>
      </w:r>
      <w:r>
        <w:rPr>
          <w:rFonts w:hint="eastAsia" w:ascii="宋体" w:hAnsi="宋体" w:eastAsia="宋体" w:cs="宋体"/>
          <w:b/>
          <w:bCs/>
          <w:color w:val="auto"/>
          <w:szCs w:val="21"/>
          <w:lang w:eastAsia="zh-CN"/>
        </w:rPr>
        <w:t>第二章采购需求“主要商务要求”</w:t>
      </w:r>
      <w:r>
        <w:rPr>
          <w:rFonts w:hint="eastAsia" w:ascii="宋体" w:hAnsi="宋体" w:eastAsia="宋体" w:cs="宋体"/>
          <w:color w:val="auto"/>
          <w:szCs w:val="21"/>
          <w:lang w:eastAsia="zh-CN"/>
        </w:rPr>
        <w:t>中除</w:t>
      </w:r>
      <w:r>
        <w:rPr>
          <w:rFonts w:hint="eastAsia" w:ascii="宋体" w:hAnsi="宋体" w:eastAsia="宋体" w:cs="宋体"/>
          <w:bCs/>
          <w:color w:val="auto"/>
          <w:szCs w:val="21"/>
          <w:lang w:eastAsia="zh-CN"/>
        </w:rPr>
        <w:t>“★”号条款外的</w:t>
      </w:r>
      <w:r>
        <w:rPr>
          <w:rFonts w:hint="eastAsia" w:ascii="宋体" w:hAnsi="宋体" w:eastAsia="宋体" w:cs="宋体"/>
          <w:color w:val="auto"/>
          <w:szCs w:val="21"/>
          <w:lang w:eastAsia="zh-CN"/>
        </w:rPr>
        <w:t>所有条款进行</w:t>
      </w:r>
      <w:r>
        <w:rPr>
          <w:rFonts w:hint="eastAsia" w:ascii="宋体" w:hAnsi="宋体" w:eastAsia="宋体" w:cs="宋体"/>
          <w:b/>
          <w:bCs/>
          <w:color w:val="auto"/>
          <w:szCs w:val="21"/>
          <w:lang w:eastAsia="zh-CN"/>
        </w:rPr>
        <w:t>逐条响应或整体响应</w:t>
      </w:r>
      <w:r>
        <w:rPr>
          <w:rFonts w:hint="eastAsia" w:ascii="宋体" w:hAnsi="宋体" w:eastAsia="宋体" w:cs="宋体"/>
          <w:color w:val="auto"/>
          <w:szCs w:val="21"/>
          <w:lang w:eastAsia="zh-CN"/>
        </w:rPr>
        <w:t>，并按要求填写上表。</w:t>
      </w:r>
      <w:r>
        <w:rPr>
          <w:rFonts w:hint="eastAsia" w:ascii="宋体" w:hAnsi="宋体" w:eastAsia="宋体" w:cs="宋体"/>
          <w:b/>
          <w:bCs/>
          <w:color w:val="auto"/>
          <w:szCs w:val="21"/>
          <w:lang w:eastAsia="zh-CN"/>
        </w:rPr>
        <w:t>若要求提供证明材料的，还须提供相应的证明材料，否则视为负偏离。</w:t>
      </w:r>
    </w:p>
    <w:p w14:paraId="1A9E2EC1">
      <w:pPr>
        <w:pStyle w:val="62"/>
        <w:widowControl/>
        <w:numPr>
          <w:ilvl w:val="0"/>
          <w:numId w:val="21"/>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“采购文件规定的要求”项下填写的内容应与采购文件</w:t>
      </w:r>
      <w:r>
        <w:rPr>
          <w:rFonts w:hint="eastAsia" w:ascii="宋体" w:hAnsi="宋体" w:eastAsia="宋体" w:cs="宋体"/>
          <w:b/>
          <w:bCs/>
          <w:color w:val="auto"/>
          <w:szCs w:val="21"/>
          <w:lang w:eastAsia="zh-CN"/>
        </w:rPr>
        <w:t>第二章采购需求“主要商务要求”中的内容</w:t>
      </w:r>
      <w:r>
        <w:rPr>
          <w:rFonts w:hint="eastAsia" w:ascii="宋体" w:hAnsi="宋体" w:eastAsia="宋体" w:cs="宋体"/>
          <w:color w:val="auto"/>
          <w:szCs w:val="21"/>
          <w:lang w:eastAsia="zh-CN"/>
        </w:rPr>
        <w:t>保持一致。若投标人针对所有条款完全满足要求无偏离时，可以进行整体响应，在“采购文件规定的要求”项下填写“所有商务条款要求”；</w:t>
      </w:r>
      <w:r>
        <w:rPr>
          <w:rFonts w:hint="eastAsia" w:ascii="宋体" w:hAnsi="宋体" w:eastAsia="宋体" w:cs="宋体"/>
          <w:b/>
          <w:bCs/>
          <w:color w:val="auto"/>
          <w:szCs w:val="21"/>
          <w:lang w:eastAsia="zh-CN"/>
        </w:rPr>
        <w:t>若投标人存在偏离项时，则所有商务条款需要进行逐条响应。</w:t>
      </w:r>
    </w:p>
    <w:p w14:paraId="785B19D9">
      <w:pPr>
        <w:pStyle w:val="62"/>
        <w:widowControl/>
        <w:numPr>
          <w:ilvl w:val="0"/>
          <w:numId w:val="21"/>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“投标人响应情况”</w:t>
      </w:r>
      <w:r>
        <w:rPr>
          <w:rFonts w:hint="eastAsia" w:ascii="宋体" w:hAnsi="宋体" w:eastAsia="宋体" w:cs="宋体"/>
          <w:bCs/>
          <w:color w:val="auto"/>
          <w:szCs w:val="21"/>
          <w:lang w:eastAsia="zh-CN"/>
        </w:rPr>
        <w:t>项下填写投标人针对“采购文件规定的要求”的响应数值或内容</w:t>
      </w:r>
      <w:r>
        <w:rPr>
          <w:rFonts w:hint="eastAsia" w:ascii="宋体" w:hAnsi="宋体" w:eastAsia="宋体" w:cs="宋体"/>
          <w:color w:val="auto"/>
          <w:szCs w:val="21"/>
          <w:lang w:eastAsia="zh-CN"/>
        </w:rPr>
        <w:t>；若投标人响应完全满足“采购文件规定的要求”，也可以填写“完全按照采购文件规定执行”。</w:t>
      </w:r>
    </w:p>
    <w:p w14:paraId="542CA6EB">
      <w:pPr>
        <w:pStyle w:val="62"/>
        <w:widowControl/>
        <w:numPr>
          <w:ilvl w:val="0"/>
          <w:numId w:val="21"/>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w:t>
      </w:r>
      <w:r>
        <w:rPr>
          <w:rFonts w:hint="eastAsia" w:ascii="宋体" w:hAnsi="宋体" w:eastAsia="宋体" w:cs="宋体"/>
          <w:bCs/>
          <w:color w:val="auto"/>
          <w:szCs w:val="21"/>
          <w:lang w:eastAsia="zh-CN"/>
        </w:rPr>
        <w:t>偏离情况”项下应填写“正偏离”或“无偏离”或“负偏离”，投标人须真实体现偏离情况。其中“正偏离”是指优于采购文件规定的要求；“无偏离”是指满足采购文件规定的要求；“负偏离”是指低于采购文件规定的要求</w:t>
      </w:r>
      <w:r>
        <w:rPr>
          <w:rFonts w:hint="eastAsia" w:ascii="宋体" w:hAnsi="宋体" w:eastAsia="宋体" w:cs="宋体"/>
          <w:color w:val="auto"/>
          <w:szCs w:val="21"/>
          <w:lang w:eastAsia="zh-CN"/>
        </w:rPr>
        <w:t>。</w:t>
      </w:r>
    </w:p>
    <w:p w14:paraId="6AAAEA7F">
      <w:pPr>
        <w:pStyle w:val="62"/>
        <w:widowControl/>
        <w:numPr>
          <w:ilvl w:val="0"/>
          <w:numId w:val="21"/>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“备注”项下填写佐证材料的相关页码或具体偏离内容，不涉及则无需填写。</w:t>
      </w:r>
    </w:p>
    <w:p w14:paraId="71CCFFAD">
      <w:pPr>
        <w:pStyle w:val="62"/>
        <w:widowControl/>
        <w:numPr>
          <w:ilvl w:val="0"/>
          <w:numId w:val="21"/>
        </w:numPr>
        <w:suppressAutoHyphens/>
        <w:autoSpaceDE/>
        <w:autoSpaceDN/>
        <w:adjustRightInd w:val="0"/>
        <w:snapToGrid w:val="0"/>
        <w:spacing w:beforeLines="0" w:afterLines="0"/>
        <w:ind w:left="0" w:firstLine="422"/>
        <w:jc w:val="both"/>
        <w:rPr>
          <w:rFonts w:hint="eastAsia" w:ascii="宋体" w:hAnsi="宋体" w:eastAsia="宋体" w:cs="宋体"/>
          <w:b/>
          <w:color w:val="auto"/>
          <w:szCs w:val="21"/>
          <w:lang w:eastAsia="zh-CN"/>
        </w:rPr>
      </w:pPr>
      <w:r>
        <w:rPr>
          <w:rFonts w:hint="eastAsia" w:ascii="宋体" w:hAnsi="宋体" w:eastAsia="宋体" w:cs="宋体"/>
          <w:b/>
          <w:color w:val="auto"/>
          <w:szCs w:val="21"/>
          <w:lang w:eastAsia="zh-CN"/>
        </w:rPr>
        <w:t>投标人若存在“采购文件规定的要求”条款未进行响应时，将视为该条款存在负偏离或不满足。</w:t>
      </w:r>
    </w:p>
    <w:p w14:paraId="797A6A59">
      <w:pPr>
        <w:pStyle w:val="62"/>
        <w:widowControl/>
        <w:numPr>
          <w:ilvl w:val="0"/>
          <w:numId w:val="21"/>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投标人须谨慎进行响应，不可存在虚假投标（响应）的情形。</w:t>
      </w:r>
    </w:p>
    <w:bookmarkEnd w:id="259"/>
    <w:p w14:paraId="077FCFBD">
      <w:pPr>
        <w:pStyle w:val="10"/>
        <w:autoSpaceDE/>
        <w:autoSpaceDN/>
        <w:spacing w:beforeLines="0" w:afterLines="0"/>
        <w:rPr>
          <w:rFonts w:hint="eastAsia" w:ascii="宋体" w:hAnsi="宋体" w:eastAsia="宋体" w:cs="宋体"/>
          <w:bCs/>
          <w:color w:val="auto"/>
          <w:sz w:val="24"/>
          <w:szCs w:val="24"/>
        </w:rPr>
      </w:pPr>
    </w:p>
    <w:p w14:paraId="78EE0F01">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6E7BCFFA">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77E13B34">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p>
    <w:p w14:paraId="0EFFEF34">
      <w:pPr>
        <w:pStyle w:val="31"/>
        <w:autoSpaceDE/>
        <w:autoSpaceDN/>
        <w:spacing w:beforeLines="0" w:after="0" w:afterLines="0"/>
        <w:ind w:left="0" w:leftChars="0" w:firstLine="0" w:firstLineChars="0"/>
        <w:rPr>
          <w:rFonts w:hint="eastAsia" w:ascii="宋体" w:hAnsi="宋体" w:eastAsia="宋体" w:cs="宋体"/>
          <w:color w:val="auto"/>
          <w:sz w:val="18"/>
          <w:szCs w:val="18"/>
          <w:lang w:eastAsia="zh-CN"/>
        </w:rPr>
      </w:pPr>
    </w:p>
    <w:p w14:paraId="0FBAD24A">
      <w:pPr>
        <w:widowControl/>
        <w:autoSpaceDE/>
        <w:autoSpaceDN/>
        <w:spacing w:beforeLines="0" w:afterLines="0" w:line="360" w:lineRule="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br w:type="page"/>
      </w:r>
    </w:p>
    <w:p w14:paraId="73FFEB79">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60" w:name="_Toc131270571"/>
      <w:bookmarkStart w:id="261" w:name="_Toc13974"/>
      <w:r>
        <w:rPr>
          <w:rFonts w:hint="eastAsia" w:ascii="宋体" w:hAnsi="宋体" w:eastAsia="宋体" w:cs="宋体"/>
          <w:b/>
          <w:bCs/>
          <w:color w:val="auto"/>
        </w:rPr>
        <w:t>技术条款响应</w:t>
      </w:r>
      <w:bookmarkEnd w:id="260"/>
      <w:r>
        <w:rPr>
          <w:rFonts w:hint="eastAsia" w:ascii="宋体" w:hAnsi="宋体" w:eastAsia="宋体" w:cs="宋体"/>
          <w:b/>
          <w:bCs/>
          <w:color w:val="auto"/>
        </w:rPr>
        <w:t>表</w:t>
      </w:r>
      <w:bookmarkEnd w:id="261"/>
    </w:p>
    <w:p w14:paraId="7ED0E592">
      <w:pPr>
        <w:autoSpaceDE/>
        <w:autoSpaceDN/>
        <w:spacing w:beforeLines="0" w:afterLines="0"/>
        <w:jc w:val="center"/>
        <w:rPr>
          <w:rFonts w:hint="eastAsia" w:ascii="宋体" w:hAnsi="宋体" w:eastAsia="宋体" w:cs="宋体"/>
          <w:color w:val="auto"/>
          <w:lang w:eastAsia="zh-CN"/>
        </w:rPr>
      </w:pPr>
      <w:r>
        <w:rPr>
          <w:rFonts w:hint="eastAsia" w:ascii="宋体" w:hAnsi="宋体" w:eastAsia="宋体" w:cs="宋体"/>
          <w:b/>
          <w:bCs/>
          <w:color w:val="auto"/>
          <w:sz w:val="28"/>
          <w:szCs w:val="28"/>
          <w:lang w:eastAsia="zh-CN"/>
        </w:rPr>
        <w:t>技术条款响应表</w:t>
      </w:r>
    </w:p>
    <w:p w14:paraId="20CA9E69">
      <w:pPr>
        <w:autoSpaceDE/>
        <w:autoSpaceDN/>
        <w:spacing w:beforeLines="0" w:afterLines="0"/>
        <w:rPr>
          <w:rFonts w:hint="eastAsia" w:ascii="宋体" w:hAnsi="宋体" w:eastAsia="宋体" w:cs="宋体"/>
          <w:bCs/>
          <w:color w:val="auto"/>
          <w:sz w:val="24"/>
          <w:lang w:eastAsia="zh-CN"/>
        </w:rPr>
      </w:pPr>
      <w:r>
        <w:rPr>
          <w:rFonts w:hint="eastAsia" w:ascii="宋体" w:hAnsi="宋体" w:eastAsia="宋体" w:cs="宋体"/>
          <w:bCs/>
          <w:color w:val="auto"/>
          <w:sz w:val="24"/>
          <w:lang w:eastAsia="zh-CN"/>
        </w:rPr>
        <w:t>项目编号：_________________</w:t>
      </w:r>
    </w:p>
    <w:p w14:paraId="0F4DE99B">
      <w:pPr>
        <w:autoSpaceDE/>
        <w:autoSpaceDN/>
        <w:spacing w:beforeLines="0" w:afterLines="0"/>
        <w:rPr>
          <w:rFonts w:hint="eastAsia" w:ascii="宋体" w:hAnsi="宋体" w:eastAsia="宋体" w:cs="宋体"/>
          <w:bCs/>
          <w:color w:val="auto"/>
          <w:sz w:val="24"/>
          <w:lang w:eastAsia="zh-CN"/>
        </w:rPr>
      </w:pPr>
      <w:r>
        <w:rPr>
          <w:rFonts w:hint="eastAsia" w:ascii="宋体" w:hAnsi="宋体" w:eastAsia="宋体" w:cs="宋体"/>
          <w:bCs/>
          <w:color w:val="auto"/>
          <w:sz w:val="24"/>
          <w:lang w:eastAsia="zh-CN"/>
        </w:rPr>
        <w:t>项目名称：</w:t>
      </w:r>
      <w:r>
        <w:rPr>
          <w:rFonts w:hint="eastAsia" w:ascii="宋体" w:hAnsi="宋体" w:eastAsia="宋体" w:cs="宋体"/>
          <w:bCs/>
          <w:color w:val="auto"/>
          <w:sz w:val="24"/>
          <w:u w:val="single"/>
          <w:lang w:eastAsia="zh-CN"/>
        </w:rPr>
        <w:t xml:space="preserve">                 </w:t>
      </w:r>
      <w:r>
        <w:rPr>
          <w:rFonts w:hint="eastAsia" w:ascii="宋体" w:hAnsi="宋体" w:eastAsia="宋体" w:cs="宋体"/>
          <w:bCs/>
          <w:color w:val="auto"/>
          <w:sz w:val="24"/>
          <w:lang w:eastAsia="zh-CN"/>
        </w:rPr>
        <w:t xml:space="preserve"> </w:t>
      </w:r>
    </w:p>
    <w:p w14:paraId="67CB162E">
      <w:pPr>
        <w:autoSpaceDE/>
        <w:autoSpaceDN/>
        <w:spacing w:beforeLines="0" w:afterLines="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采 购 包：</w:t>
      </w:r>
      <w:r>
        <w:rPr>
          <w:rFonts w:hint="eastAsia" w:ascii="宋体" w:hAnsi="宋体" w:eastAsia="宋体" w:cs="宋体"/>
          <w:bCs/>
          <w:color w:val="auto"/>
          <w:sz w:val="24"/>
          <w:szCs w:val="24"/>
          <w:u w:val="single"/>
        </w:rPr>
        <w:t xml:space="preserve"> </w:t>
      </w:r>
      <w:r>
        <w:rPr>
          <w:rFonts w:hint="eastAsia" w:ascii="宋体" w:hAnsi="宋体" w:eastAsia="宋体" w:cs="宋体"/>
          <w:bCs/>
          <w:color w:val="auto"/>
          <w:sz w:val="24"/>
          <w:szCs w:val="24"/>
          <w:u w:val="single"/>
          <w:lang w:val="en-US" w:eastAsia="zh-CN"/>
        </w:rPr>
        <w:t xml:space="preserve">             </w:t>
      </w:r>
      <w:r>
        <w:rPr>
          <w:rFonts w:hint="eastAsia" w:ascii="宋体" w:hAnsi="宋体" w:eastAsia="宋体" w:cs="宋体"/>
          <w:b/>
          <w:color w:val="auto"/>
          <w:sz w:val="24"/>
          <w:szCs w:val="24"/>
          <w:u w:val="single"/>
        </w:rPr>
        <w:t xml:space="preserve"> </w:t>
      </w:r>
    </w:p>
    <w:p w14:paraId="6DE98B03">
      <w:pPr>
        <w:autoSpaceDE/>
        <w:autoSpaceDN/>
        <w:spacing w:beforeLines="0" w:afterLines="0"/>
        <w:rPr>
          <w:rFonts w:hint="eastAsia" w:ascii="宋体" w:hAnsi="宋体" w:eastAsia="宋体" w:cs="宋体"/>
          <w:color w:val="auto"/>
          <w:sz w:val="24"/>
          <w:lang w:eastAsia="zh-CN"/>
        </w:rPr>
      </w:pP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8"/>
        <w:gridCol w:w="2513"/>
        <w:gridCol w:w="3039"/>
        <w:gridCol w:w="1579"/>
        <w:gridCol w:w="1695"/>
      </w:tblGrid>
      <w:tr w14:paraId="1CE90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2" w:type="pct"/>
            <w:vAlign w:val="center"/>
          </w:tcPr>
          <w:p w14:paraId="3D341965">
            <w:pPr>
              <w:autoSpaceDE/>
              <w:autoSpaceDN/>
              <w:adjustRightInd w:val="0"/>
              <w:snapToGrid w:val="0"/>
              <w:spacing w:beforeLines="0" w:afterLines="0"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1275" w:type="pct"/>
            <w:vAlign w:val="center"/>
          </w:tcPr>
          <w:p w14:paraId="73E3B1D1">
            <w:pPr>
              <w:autoSpaceDE/>
              <w:autoSpaceDN/>
              <w:adjustRightInd w:val="0"/>
              <w:snapToGrid w:val="0"/>
              <w:spacing w:beforeLines="0" w:afterLines="0"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采购</w:t>
            </w:r>
            <w:r>
              <w:rPr>
                <w:rFonts w:hint="eastAsia" w:ascii="宋体" w:hAnsi="宋体" w:eastAsia="宋体" w:cs="宋体"/>
                <w:b/>
                <w:bCs/>
                <w:color w:val="auto"/>
                <w:szCs w:val="21"/>
              </w:rPr>
              <w:t>文件</w:t>
            </w:r>
            <w:r>
              <w:rPr>
                <w:rFonts w:hint="eastAsia" w:ascii="宋体" w:hAnsi="宋体" w:eastAsia="宋体" w:cs="宋体"/>
                <w:b/>
                <w:bCs/>
                <w:color w:val="auto"/>
                <w:szCs w:val="21"/>
                <w:lang w:eastAsia="zh-CN"/>
              </w:rPr>
              <w:t>规定的</w:t>
            </w:r>
            <w:r>
              <w:rPr>
                <w:rFonts w:hint="eastAsia" w:ascii="宋体" w:hAnsi="宋体" w:eastAsia="宋体" w:cs="宋体"/>
                <w:b/>
                <w:bCs/>
                <w:color w:val="auto"/>
                <w:szCs w:val="21"/>
              </w:rPr>
              <w:t>要求</w:t>
            </w:r>
          </w:p>
        </w:tc>
        <w:tc>
          <w:tcPr>
            <w:tcW w:w="1542" w:type="pct"/>
            <w:vAlign w:val="center"/>
          </w:tcPr>
          <w:p w14:paraId="4EFFE536">
            <w:pPr>
              <w:autoSpaceDE/>
              <w:autoSpaceDN/>
              <w:adjustRightInd w:val="0"/>
              <w:snapToGrid w:val="0"/>
              <w:spacing w:beforeLines="0" w:afterLines="0"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投标人</w:t>
            </w:r>
            <w:r>
              <w:rPr>
                <w:rFonts w:hint="eastAsia" w:ascii="宋体" w:hAnsi="宋体" w:eastAsia="宋体" w:cs="宋体"/>
                <w:b/>
                <w:bCs/>
                <w:color w:val="auto"/>
                <w:szCs w:val="21"/>
              </w:rPr>
              <w:t>响应情况</w:t>
            </w:r>
          </w:p>
        </w:tc>
        <w:tc>
          <w:tcPr>
            <w:tcW w:w="801" w:type="pct"/>
            <w:vAlign w:val="center"/>
          </w:tcPr>
          <w:p w14:paraId="4EC5F115">
            <w:pPr>
              <w:autoSpaceDE/>
              <w:autoSpaceDN/>
              <w:adjustRightInd w:val="0"/>
              <w:snapToGrid w:val="0"/>
              <w:spacing w:beforeLines="0" w:afterLines="0"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偏离情况</w:t>
            </w:r>
          </w:p>
        </w:tc>
        <w:tc>
          <w:tcPr>
            <w:tcW w:w="858" w:type="pct"/>
            <w:vAlign w:val="center"/>
          </w:tcPr>
          <w:p w14:paraId="3F5CCCA2">
            <w:pPr>
              <w:autoSpaceDE/>
              <w:autoSpaceDN/>
              <w:adjustRightInd w:val="0"/>
              <w:snapToGrid w:val="0"/>
              <w:spacing w:beforeLines="0" w:afterLines="0" w:line="360" w:lineRule="auto"/>
              <w:jc w:val="center"/>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备注</w:t>
            </w:r>
          </w:p>
        </w:tc>
      </w:tr>
      <w:tr w14:paraId="58866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000" w:type="pct"/>
            <w:gridSpan w:val="5"/>
            <w:vAlign w:val="center"/>
          </w:tcPr>
          <w:p w14:paraId="18ADC032">
            <w:pPr>
              <w:autoSpaceDE/>
              <w:autoSpaceDN/>
              <w:adjustRightInd w:val="0"/>
              <w:snapToGrid w:val="0"/>
              <w:spacing w:beforeLines="0" w:afterLines="0" w:line="360" w:lineRule="auto"/>
              <w:jc w:val="center"/>
              <w:rPr>
                <w:rFonts w:hint="eastAsia" w:ascii="宋体" w:hAnsi="宋体" w:eastAsia="宋体" w:cs="宋体"/>
                <w:color w:val="auto"/>
                <w:szCs w:val="21"/>
                <w:lang w:eastAsia="zh-CN"/>
              </w:rPr>
            </w:pPr>
            <w:r>
              <w:rPr>
                <w:rFonts w:hint="eastAsia" w:ascii="宋体" w:hAnsi="宋体" w:eastAsia="宋体" w:cs="宋体"/>
                <w:b/>
                <w:color w:val="auto"/>
                <w:szCs w:val="21"/>
                <w:lang w:eastAsia="zh-CN"/>
              </w:rPr>
              <w:t>一般技术条款（未标注“</w:t>
            </w:r>
            <w:r>
              <w:rPr>
                <w:rFonts w:hint="eastAsia" w:ascii="宋体" w:hAnsi="宋体" w:eastAsia="宋体" w:cs="宋体"/>
                <w:b/>
                <w:bCs/>
                <w:color w:val="auto"/>
                <w:szCs w:val="21"/>
                <w:lang w:eastAsia="zh-CN"/>
              </w:rPr>
              <w:t>★</w:t>
            </w:r>
            <w:r>
              <w:rPr>
                <w:rFonts w:hint="eastAsia" w:ascii="宋体" w:hAnsi="宋体" w:eastAsia="宋体" w:cs="宋体"/>
                <w:b/>
                <w:color w:val="auto"/>
                <w:szCs w:val="21"/>
                <w:lang w:eastAsia="zh-CN"/>
              </w:rPr>
              <w:t>”和“▲”的条款）</w:t>
            </w:r>
          </w:p>
        </w:tc>
      </w:tr>
      <w:tr w14:paraId="4E91C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2" w:type="pct"/>
            <w:vAlign w:val="center"/>
          </w:tcPr>
          <w:p w14:paraId="5BD31BC7">
            <w:pPr>
              <w:pStyle w:val="62"/>
              <w:numPr>
                <w:ilvl w:val="0"/>
                <w:numId w:val="22"/>
              </w:numPr>
              <w:autoSpaceDE/>
              <w:autoSpaceDN/>
              <w:adjustRightInd w:val="0"/>
              <w:snapToGrid w:val="0"/>
              <w:spacing w:beforeLines="0" w:afterLines="0" w:line="360" w:lineRule="auto"/>
              <w:ind w:firstLineChars="0"/>
              <w:jc w:val="center"/>
              <w:rPr>
                <w:rFonts w:hint="eastAsia" w:ascii="宋体" w:hAnsi="宋体" w:eastAsia="宋体" w:cs="宋体"/>
                <w:color w:val="auto"/>
                <w:szCs w:val="21"/>
                <w:lang w:eastAsia="zh-CN"/>
              </w:rPr>
            </w:pPr>
          </w:p>
        </w:tc>
        <w:tc>
          <w:tcPr>
            <w:tcW w:w="1275" w:type="pct"/>
            <w:vAlign w:val="center"/>
          </w:tcPr>
          <w:p w14:paraId="69349A81">
            <w:pPr>
              <w:autoSpaceDE/>
              <w:autoSpaceDN/>
              <w:adjustRightInd w:val="0"/>
              <w:snapToGrid w:val="0"/>
              <w:spacing w:beforeLines="0" w:afterLines="0" w:line="360" w:lineRule="auto"/>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所有一般技术条款要求</w:t>
            </w:r>
          </w:p>
        </w:tc>
        <w:tc>
          <w:tcPr>
            <w:tcW w:w="1542" w:type="pct"/>
            <w:vAlign w:val="center"/>
          </w:tcPr>
          <w:p w14:paraId="587A0029">
            <w:pPr>
              <w:autoSpaceDE/>
              <w:autoSpaceDN/>
              <w:adjustRightInd w:val="0"/>
              <w:snapToGrid w:val="0"/>
              <w:spacing w:beforeLines="0" w:afterLines="0" w:line="360" w:lineRule="auto"/>
              <w:jc w:val="center"/>
              <w:rPr>
                <w:rFonts w:hint="eastAsia" w:ascii="宋体" w:hAnsi="宋体" w:eastAsia="宋体" w:cs="宋体"/>
                <w:color w:val="auto"/>
                <w:szCs w:val="21"/>
                <w:lang w:eastAsia="zh-CN"/>
              </w:rPr>
            </w:pPr>
            <w:r>
              <w:rPr>
                <w:rFonts w:hint="eastAsia" w:ascii="宋体" w:hAnsi="宋体" w:eastAsia="宋体" w:cs="宋体"/>
                <w:color w:val="auto"/>
                <w:szCs w:val="21"/>
                <w:lang w:eastAsia="zh-CN"/>
              </w:rPr>
              <w:t>完全按照采购文件规定执行</w:t>
            </w:r>
          </w:p>
        </w:tc>
        <w:tc>
          <w:tcPr>
            <w:tcW w:w="801" w:type="pct"/>
            <w:vAlign w:val="center"/>
          </w:tcPr>
          <w:p w14:paraId="1F18A601">
            <w:pPr>
              <w:autoSpaceDE/>
              <w:autoSpaceDN/>
              <w:adjustRightInd w:val="0"/>
              <w:snapToGrid w:val="0"/>
              <w:spacing w:beforeLines="0" w:afterLines="0" w:line="360" w:lineRule="auto"/>
              <w:jc w:val="center"/>
              <w:rPr>
                <w:rFonts w:hint="eastAsia" w:ascii="宋体" w:hAnsi="宋体" w:eastAsia="宋体" w:cs="宋体"/>
                <w:color w:val="auto"/>
                <w:szCs w:val="21"/>
                <w:lang w:eastAsia="zh-CN"/>
              </w:rPr>
            </w:pPr>
          </w:p>
        </w:tc>
        <w:tc>
          <w:tcPr>
            <w:tcW w:w="858" w:type="pct"/>
            <w:vAlign w:val="center"/>
          </w:tcPr>
          <w:p w14:paraId="72635950">
            <w:pPr>
              <w:autoSpaceDE/>
              <w:autoSpaceDN/>
              <w:adjustRightInd w:val="0"/>
              <w:snapToGrid w:val="0"/>
              <w:spacing w:beforeLines="0" w:afterLines="0" w:line="360" w:lineRule="auto"/>
              <w:jc w:val="center"/>
              <w:rPr>
                <w:rFonts w:hint="eastAsia" w:ascii="宋体" w:hAnsi="宋体" w:eastAsia="宋体" w:cs="宋体"/>
                <w:color w:val="auto"/>
                <w:szCs w:val="21"/>
                <w:lang w:eastAsia="zh-CN"/>
              </w:rPr>
            </w:pPr>
          </w:p>
        </w:tc>
      </w:tr>
    </w:tbl>
    <w:p w14:paraId="1015F0AC">
      <w:pPr>
        <w:autoSpaceDE/>
        <w:autoSpaceDN/>
        <w:adjustRightInd w:val="0"/>
        <w:snapToGrid w:val="0"/>
        <w:spacing w:beforeLines="0" w:afterLines="0"/>
        <w:rPr>
          <w:rFonts w:hint="eastAsia" w:ascii="宋体" w:hAnsi="宋体" w:eastAsia="宋体" w:cs="宋体"/>
          <w:b/>
          <w:bCs/>
          <w:color w:val="auto"/>
          <w:szCs w:val="21"/>
        </w:rPr>
      </w:pPr>
      <w:bookmarkStart w:id="262" w:name="_Hlk171504860"/>
      <w:bookmarkStart w:id="263" w:name="_Hlk164701751"/>
      <w:r>
        <w:rPr>
          <w:rFonts w:hint="eastAsia" w:ascii="宋体" w:hAnsi="宋体" w:eastAsia="宋体" w:cs="宋体"/>
          <w:b/>
          <w:bCs/>
          <w:color w:val="auto"/>
          <w:szCs w:val="21"/>
        </w:rPr>
        <w:t>说明：</w:t>
      </w:r>
    </w:p>
    <w:p w14:paraId="2032B516">
      <w:pPr>
        <w:pStyle w:val="62"/>
        <w:widowControl/>
        <w:numPr>
          <w:ilvl w:val="0"/>
          <w:numId w:val="23"/>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投标人需对应采购文件</w:t>
      </w:r>
      <w:r>
        <w:rPr>
          <w:rFonts w:hint="eastAsia" w:ascii="宋体" w:hAnsi="宋体" w:eastAsia="宋体" w:cs="宋体"/>
          <w:b/>
          <w:bCs/>
          <w:color w:val="auto"/>
          <w:szCs w:val="21"/>
          <w:lang w:eastAsia="zh-CN"/>
        </w:rPr>
        <w:t>第二章采购需求“技术标准与要求”</w:t>
      </w:r>
      <w:r>
        <w:rPr>
          <w:rFonts w:hint="eastAsia" w:ascii="宋体" w:hAnsi="宋体" w:eastAsia="宋体" w:cs="宋体"/>
          <w:color w:val="auto"/>
          <w:szCs w:val="21"/>
          <w:lang w:eastAsia="zh-CN"/>
        </w:rPr>
        <w:t>中除</w:t>
      </w:r>
      <w:r>
        <w:rPr>
          <w:rFonts w:hint="eastAsia" w:ascii="宋体" w:hAnsi="宋体" w:eastAsia="宋体" w:cs="宋体"/>
          <w:bCs/>
          <w:color w:val="auto"/>
          <w:szCs w:val="21"/>
          <w:lang w:eastAsia="zh-CN"/>
        </w:rPr>
        <w:t>“★”号条款外的</w:t>
      </w:r>
      <w:r>
        <w:rPr>
          <w:rFonts w:hint="eastAsia" w:ascii="宋体" w:hAnsi="宋体" w:eastAsia="宋体" w:cs="宋体"/>
          <w:color w:val="auto"/>
          <w:szCs w:val="21"/>
          <w:lang w:eastAsia="zh-CN"/>
        </w:rPr>
        <w:t>所有条款进行</w:t>
      </w:r>
      <w:r>
        <w:rPr>
          <w:rFonts w:hint="eastAsia" w:ascii="宋体" w:hAnsi="宋体" w:eastAsia="宋体" w:cs="宋体"/>
          <w:b/>
          <w:bCs/>
          <w:color w:val="auto"/>
          <w:szCs w:val="21"/>
          <w:lang w:eastAsia="zh-CN"/>
        </w:rPr>
        <w:t>逐条响应或整体响应</w:t>
      </w:r>
      <w:r>
        <w:rPr>
          <w:rFonts w:hint="eastAsia" w:ascii="宋体" w:hAnsi="宋体" w:eastAsia="宋体" w:cs="宋体"/>
          <w:color w:val="auto"/>
          <w:szCs w:val="21"/>
          <w:lang w:eastAsia="zh-CN"/>
        </w:rPr>
        <w:t>，并按要求填写上表。</w:t>
      </w:r>
      <w:r>
        <w:rPr>
          <w:rFonts w:hint="eastAsia" w:ascii="宋体" w:hAnsi="宋体" w:eastAsia="宋体" w:cs="宋体"/>
          <w:b/>
          <w:bCs/>
          <w:color w:val="auto"/>
          <w:szCs w:val="21"/>
          <w:lang w:eastAsia="zh-CN"/>
        </w:rPr>
        <w:t>若要求提供证明材料的，还须提供相应的证明材料，否则视为负偏离。</w:t>
      </w:r>
    </w:p>
    <w:p w14:paraId="48F63095">
      <w:pPr>
        <w:pStyle w:val="62"/>
        <w:widowControl/>
        <w:numPr>
          <w:ilvl w:val="0"/>
          <w:numId w:val="23"/>
        </w:numPr>
        <w:suppressAutoHyphens/>
        <w:autoSpaceDE/>
        <w:autoSpaceDN/>
        <w:adjustRightInd w:val="0"/>
        <w:snapToGrid w:val="0"/>
        <w:spacing w:beforeLines="0" w:afterLines="0"/>
        <w:ind w:left="0" w:firstLine="420"/>
        <w:jc w:val="both"/>
        <w:rPr>
          <w:rFonts w:hint="eastAsia" w:ascii="宋体" w:hAnsi="宋体" w:eastAsia="宋体" w:cs="宋体"/>
          <w:b/>
          <w:bCs/>
          <w:color w:val="auto"/>
          <w:szCs w:val="21"/>
          <w:lang w:eastAsia="zh-CN"/>
        </w:rPr>
      </w:pPr>
      <w:r>
        <w:rPr>
          <w:rFonts w:hint="eastAsia" w:ascii="宋体" w:hAnsi="宋体" w:eastAsia="宋体" w:cs="宋体"/>
          <w:color w:val="auto"/>
          <w:szCs w:val="21"/>
          <w:lang w:eastAsia="zh-CN"/>
        </w:rPr>
        <w:t>“采购文件规定的要求”项下填写的内容应与采购文件</w:t>
      </w:r>
      <w:r>
        <w:rPr>
          <w:rFonts w:hint="eastAsia" w:ascii="宋体" w:hAnsi="宋体" w:eastAsia="宋体" w:cs="宋体"/>
          <w:b/>
          <w:bCs/>
          <w:color w:val="auto"/>
          <w:szCs w:val="21"/>
          <w:lang w:eastAsia="zh-CN"/>
        </w:rPr>
        <w:t>第二章采购需求“技术标准与要求”中的内容</w:t>
      </w:r>
      <w:r>
        <w:rPr>
          <w:rFonts w:hint="eastAsia" w:ascii="宋体" w:hAnsi="宋体" w:eastAsia="宋体" w:cs="宋体"/>
          <w:color w:val="auto"/>
          <w:szCs w:val="21"/>
          <w:lang w:eastAsia="zh-CN"/>
        </w:rPr>
        <w:t>保持一致。若投标人针对所有条款完全满足要求无偏离时，可以进行整体响应，在“采购文件规定的要求”项下填写“所有重要技术条款要求”或“所有一般技术条款要求”；</w:t>
      </w:r>
      <w:r>
        <w:rPr>
          <w:rFonts w:hint="eastAsia" w:ascii="宋体" w:hAnsi="宋体" w:eastAsia="宋体" w:cs="宋体"/>
          <w:b/>
          <w:bCs/>
          <w:color w:val="auto"/>
          <w:szCs w:val="21"/>
          <w:lang w:eastAsia="zh-CN"/>
        </w:rPr>
        <w:t>若投标人存在偏离项时，则所有重要或一般技术条款需要进行逐条响应。</w:t>
      </w:r>
    </w:p>
    <w:p w14:paraId="52C0E5E8">
      <w:pPr>
        <w:pStyle w:val="62"/>
        <w:widowControl/>
        <w:numPr>
          <w:ilvl w:val="0"/>
          <w:numId w:val="23"/>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“投标人响应情况”</w:t>
      </w:r>
      <w:r>
        <w:rPr>
          <w:rFonts w:hint="eastAsia" w:ascii="宋体" w:hAnsi="宋体" w:eastAsia="宋体" w:cs="宋体"/>
          <w:bCs/>
          <w:color w:val="auto"/>
          <w:szCs w:val="21"/>
          <w:lang w:eastAsia="zh-CN"/>
        </w:rPr>
        <w:t>项下填写投标人针对“采购文件规定的要求”的响应数值或内容</w:t>
      </w:r>
      <w:r>
        <w:rPr>
          <w:rFonts w:hint="eastAsia" w:ascii="宋体" w:hAnsi="宋体" w:eastAsia="宋体" w:cs="宋体"/>
          <w:color w:val="auto"/>
          <w:szCs w:val="21"/>
          <w:lang w:eastAsia="zh-CN"/>
        </w:rPr>
        <w:t>；若投标人响应完全满足“采购文件规定的要求”，也可以填写“完全按照采购文件规定执行”。</w:t>
      </w:r>
    </w:p>
    <w:p w14:paraId="3D1A44F8">
      <w:pPr>
        <w:pStyle w:val="62"/>
        <w:widowControl/>
        <w:numPr>
          <w:ilvl w:val="0"/>
          <w:numId w:val="23"/>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w:t>
      </w:r>
      <w:r>
        <w:rPr>
          <w:rFonts w:hint="eastAsia" w:ascii="宋体" w:hAnsi="宋体" w:eastAsia="宋体" w:cs="宋体"/>
          <w:bCs/>
          <w:color w:val="auto"/>
          <w:szCs w:val="21"/>
          <w:lang w:eastAsia="zh-CN"/>
        </w:rPr>
        <w:t>偏离情况”项下应填写“正偏离”或“无偏离”或“负偏离”，投标人须真实体现偏离情况。其中“正偏离”是指优于采购文件规定的要求；“无偏离”是指满足采购文件规定的要求；“负偏离”是指低于采购文件规定的要求</w:t>
      </w:r>
      <w:r>
        <w:rPr>
          <w:rFonts w:hint="eastAsia" w:ascii="宋体" w:hAnsi="宋体" w:eastAsia="宋体" w:cs="宋体"/>
          <w:color w:val="auto"/>
          <w:szCs w:val="21"/>
          <w:lang w:eastAsia="zh-CN"/>
        </w:rPr>
        <w:t>。</w:t>
      </w:r>
    </w:p>
    <w:p w14:paraId="6DA873BC">
      <w:pPr>
        <w:pStyle w:val="62"/>
        <w:widowControl/>
        <w:numPr>
          <w:ilvl w:val="0"/>
          <w:numId w:val="23"/>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“备注”项下填写佐证材料的相关页码或具体偏离内容，不涉及则无需填写。</w:t>
      </w:r>
    </w:p>
    <w:p w14:paraId="4A389677">
      <w:pPr>
        <w:pStyle w:val="62"/>
        <w:widowControl/>
        <w:numPr>
          <w:ilvl w:val="0"/>
          <w:numId w:val="23"/>
        </w:numPr>
        <w:suppressAutoHyphens/>
        <w:autoSpaceDE/>
        <w:autoSpaceDN/>
        <w:adjustRightInd w:val="0"/>
        <w:snapToGrid w:val="0"/>
        <w:spacing w:beforeLines="0" w:afterLines="0"/>
        <w:ind w:left="0" w:firstLine="422"/>
        <w:jc w:val="both"/>
        <w:rPr>
          <w:rFonts w:hint="eastAsia" w:ascii="宋体" w:hAnsi="宋体" w:eastAsia="宋体" w:cs="宋体"/>
          <w:b/>
          <w:color w:val="auto"/>
          <w:szCs w:val="21"/>
          <w:lang w:eastAsia="zh-CN"/>
        </w:rPr>
      </w:pPr>
      <w:r>
        <w:rPr>
          <w:rFonts w:hint="eastAsia" w:ascii="宋体" w:hAnsi="宋体" w:eastAsia="宋体" w:cs="宋体"/>
          <w:b/>
          <w:color w:val="auto"/>
          <w:szCs w:val="21"/>
          <w:lang w:eastAsia="zh-CN"/>
        </w:rPr>
        <w:t>投标人若存在“采购文件规定的要求”条款未进行响应时，将视为该条款存在负偏离或不满足。</w:t>
      </w:r>
    </w:p>
    <w:p w14:paraId="02D44BE3">
      <w:pPr>
        <w:pStyle w:val="62"/>
        <w:widowControl/>
        <w:numPr>
          <w:ilvl w:val="0"/>
          <w:numId w:val="23"/>
        </w:numPr>
        <w:suppressAutoHyphens/>
        <w:autoSpaceDE/>
        <w:autoSpaceDN/>
        <w:adjustRightInd w:val="0"/>
        <w:snapToGrid w:val="0"/>
        <w:spacing w:beforeLines="0" w:afterLines="0"/>
        <w:ind w:left="0" w:firstLine="420"/>
        <w:jc w:val="both"/>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投标人须谨慎进行响应，不可存在虚假投标（响应）的情形。</w:t>
      </w:r>
    </w:p>
    <w:bookmarkEnd w:id="262"/>
    <w:p w14:paraId="28C1206D">
      <w:pPr>
        <w:pStyle w:val="62"/>
        <w:widowControl/>
        <w:suppressAutoHyphens/>
        <w:autoSpaceDE/>
        <w:autoSpaceDN/>
        <w:adjustRightInd w:val="0"/>
        <w:snapToGrid w:val="0"/>
        <w:spacing w:beforeLines="0" w:afterLines="0"/>
        <w:ind w:left="420" w:firstLine="0" w:firstLineChars="0"/>
        <w:jc w:val="both"/>
        <w:rPr>
          <w:rFonts w:hint="eastAsia" w:ascii="宋体" w:hAnsi="宋体" w:eastAsia="宋体" w:cs="宋体"/>
          <w:color w:val="auto"/>
          <w:szCs w:val="21"/>
          <w:lang w:eastAsia="zh-CN"/>
        </w:rPr>
      </w:pPr>
    </w:p>
    <w:bookmarkEnd w:id="263"/>
    <w:p w14:paraId="3D859D54">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32D860ED">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2CB3FBC9">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szCs w:val="21"/>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p>
    <w:p w14:paraId="6FA2148F">
      <w:pPr>
        <w:pStyle w:val="25"/>
        <w:numPr>
          <w:ilvl w:val="0"/>
          <w:numId w:val="17"/>
        </w:numPr>
        <w:autoSpaceDE/>
        <w:autoSpaceDN/>
        <w:spacing w:beforeLines="0" w:afterLines="0" w:line="360" w:lineRule="auto"/>
        <w:ind w:firstLineChars="0"/>
        <w:outlineLvl w:val="1"/>
        <w:rPr>
          <w:rFonts w:hint="eastAsia" w:ascii="宋体" w:hAnsi="宋体" w:eastAsia="宋体" w:cs="宋体"/>
          <w:b/>
          <w:bCs/>
          <w:color w:val="auto"/>
        </w:rPr>
        <w:sectPr>
          <w:pgSz w:w="11906" w:h="16838"/>
          <w:pgMar w:top="1134" w:right="1134" w:bottom="1134" w:left="1134" w:header="426" w:footer="751" w:gutter="0"/>
          <w:pgNumType w:fmt="decimal"/>
          <w:cols w:space="0" w:num="1"/>
          <w:rtlGutter w:val="0"/>
          <w:docGrid w:type="lines" w:linePitch="312" w:charSpace="0"/>
        </w:sectPr>
      </w:pPr>
    </w:p>
    <w:p w14:paraId="07760F53">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64" w:name="_Toc5686"/>
      <w:r>
        <w:rPr>
          <w:rFonts w:hint="eastAsia" w:ascii="宋体" w:hAnsi="宋体" w:eastAsia="宋体" w:cs="宋体"/>
          <w:b/>
          <w:bCs/>
          <w:color w:val="auto"/>
        </w:rPr>
        <w:t>承诺函</w:t>
      </w:r>
      <w:bookmarkEnd w:id="264"/>
      <w:bookmarkStart w:id="265" w:name="_Hlk111935000"/>
    </w:p>
    <w:p w14:paraId="29AD1A00">
      <w:pPr>
        <w:autoSpaceDE/>
        <w:autoSpaceDN/>
        <w:spacing w:beforeLines="0" w:afterLine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（对于采购需求或评分标准中写明“提供承诺”的条款，投标人可参照以下格式提供承诺，若要求提供证明材料或者方案的，须按要求提供，否则不予认可；以下格式文件由投标人根据需要选用。）</w:t>
      </w:r>
    </w:p>
    <w:p w14:paraId="5D327DFC">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承诺函</w:t>
      </w:r>
    </w:p>
    <w:p w14:paraId="1310853F">
      <w:pPr>
        <w:autoSpaceDE/>
        <w:autoSpaceDN/>
        <w:spacing w:beforeLines="0" w:afterLines="0"/>
        <w:rPr>
          <w:rFonts w:hint="eastAsia"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致：</w:t>
      </w:r>
      <w:r>
        <w:rPr>
          <w:rFonts w:hint="eastAsia" w:ascii="宋体" w:hAnsi="宋体" w:eastAsia="宋体" w:cs="宋体"/>
          <w:color w:val="auto"/>
          <w:sz w:val="24"/>
          <w:szCs w:val="24"/>
          <w:u w:val="single"/>
          <w:lang w:eastAsia="zh-CN"/>
        </w:rPr>
        <w:t xml:space="preserve">      （采购人名称）</w:t>
      </w:r>
    </w:p>
    <w:p w14:paraId="1D1FEA90">
      <w:pPr>
        <w:autoSpaceDE/>
        <w:autoSpaceDN/>
        <w:spacing w:beforeLines="0" w:afterLines="0"/>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对于__________________项目（项目编号：__________________），我方郑重承诺如下：</w:t>
      </w:r>
    </w:p>
    <w:p w14:paraId="6C3ABB19">
      <w:pPr>
        <w:autoSpaceDE/>
        <w:autoSpaceDN/>
        <w:spacing w:beforeLines="0" w:afterLines="0"/>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如中标/成交，我方承诺严格落实采购文件以下条款：(建议逐条复制采购文件相关条款原文)</w:t>
      </w:r>
    </w:p>
    <w:p w14:paraId="17683BD1">
      <w:pPr>
        <w:autoSpaceDE/>
        <w:autoSpaceDN/>
        <w:spacing w:beforeLines="0" w:afterLines="0"/>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p w14:paraId="57B0C2CC">
      <w:pPr>
        <w:autoSpaceDE/>
        <w:autoSpaceDN/>
        <w:spacing w:beforeLines="0" w:afterLines="0"/>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p w14:paraId="513654C6">
      <w:pPr>
        <w:autoSpaceDE/>
        <w:autoSpaceDN/>
        <w:spacing w:beforeLines="0" w:afterLines="0"/>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p>
    <w:p w14:paraId="37A1D614">
      <w:pPr>
        <w:autoSpaceDE/>
        <w:autoSpaceDN/>
        <w:spacing w:beforeLines="0" w:afterLines="0"/>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p>
    <w:p w14:paraId="55E0DC78">
      <w:pPr>
        <w:autoSpaceDE/>
        <w:autoSpaceDN/>
        <w:spacing w:beforeLines="0" w:afterLines="0"/>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特此承诺。</w:t>
      </w:r>
    </w:p>
    <w:p w14:paraId="708BDC7D">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7967A13B">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7D31AF93">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bookmarkEnd w:id="265"/>
      <w:r>
        <w:rPr>
          <w:rFonts w:hint="eastAsia" w:ascii="宋体" w:hAnsi="宋体" w:eastAsia="宋体" w:cs="宋体"/>
          <w:color w:val="auto"/>
        </w:rPr>
        <w:br w:type="page"/>
      </w:r>
    </w:p>
    <w:p w14:paraId="28976203">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66" w:name="_Toc15606"/>
      <w:bookmarkStart w:id="267" w:name="_Toc104131924"/>
      <w:r>
        <w:rPr>
          <w:rFonts w:hint="eastAsia" w:ascii="宋体" w:hAnsi="宋体" w:eastAsia="宋体" w:cs="宋体"/>
          <w:b/>
          <w:bCs/>
          <w:color w:val="auto"/>
        </w:rPr>
        <w:t>类似项目业绩</w:t>
      </w:r>
      <w:bookmarkEnd w:id="266"/>
      <w:bookmarkEnd w:id="267"/>
    </w:p>
    <w:p w14:paraId="41D6C63C">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类似项目业绩</w:t>
      </w:r>
    </w:p>
    <w:tbl>
      <w:tblPr>
        <w:tblStyle w:val="32"/>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44"/>
        <w:gridCol w:w="1078"/>
        <w:gridCol w:w="3032"/>
        <w:gridCol w:w="1521"/>
        <w:gridCol w:w="1954"/>
        <w:gridCol w:w="1533"/>
      </w:tblGrid>
      <w:tr w14:paraId="2F945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467" w:hRule="atLeast"/>
        </w:trPr>
        <w:tc>
          <w:tcPr>
            <w:tcW w:w="644"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7A0E8360">
            <w:pPr>
              <w:autoSpaceDE/>
              <w:autoSpaceDN/>
              <w:spacing w:beforeLines="0" w:afterLines="0"/>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1078"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1BBF23B0">
            <w:pPr>
              <w:autoSpaceDE/>
              <w:autoSpaceDN/>
              <w:spacing w:beforeLines="0" w:afterLines="0"/>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3032"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54B43BD7">
            <w:pPr>
              <w:autoSpaceDE/>
              <w:autoSpaceDN/>
              <w:spacing w:beforeLines="0" w:afterLines="0"/>
              <w:jc w:val="center"/>
              <w:rPr>
                <w:rFonts w:hint="eastAsia" w:ascii="宋体" w:hAnsi="宋体" w:eastAsia="宋体" w:cs="宋体"/>
                <w:b/>
                <w:bCs/>
                <w:color w:val="auto"/>
                <w:szCs w:val="21"/>
                <w:lang w:eastAsia="zh-CN"/>
              </w:rPr>
            </w:pPr>
            <w:r>
              <w:rPr>
                <w:rFonts w:hint="eastAsia" w:ascii="宋体" w:hAnsi="宋体" w:eastAsia="宋体" w:cs="宋体"/>
                <w:b/>
                <w:bCs/>
                <w:color w:val="auto"/>
                <w:szCs w:val="21"/>
              </w:rPr>
              <w:t>合同名称</w:t>
            </w:r>
          </w:p>
        </w:tc>
        <w:tc>
          <w:tcPr>
            <w:tcW w:w="1521"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655FE397">
            <w:pPr>
              <w:autoSpaceDE/>
              <w:autoSpaceDN/>
              <w:spacing w:beforeLines="0" w:afterLines="0"/>
              <w:jc w:val="center"/>
              <w:rPr>
                <w:rFonts w:hint="eastAsia" w:ascii="宋体" w:hAnsi="宋体" w:eastAsia="宋体" w:cs="宋体"/>
                <w:b/>
                <w:bCs/>
                <w:color w:val="auto"/>
                <w:szCs w:val="21"/>
              </w:rPr>
            </w:pPr>
            <w:r>
              <w:rPr>
                <w:rFonts w:hint="eastAsia" w:ascii="宋体" w:hAnsi="宋体" w:eastAsia="宋体" w:cs="宋体"/>
                <w:b/>
                <w:bCs/>
                <w:color w:val="auto"/>
                <w:szCs w:val="21"/>
              </w:rPr>
              <w:t>合同内容</w:t>
            </w:r>
          </w:p>
        </w:tc>
        <w:tc>
          <w:tcPr>
            <w:tcW w:w="1954"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737D7BD0">
            <w:pPr>
              <w:autoSpaceDE/>
              <w:autoSpaceDN/>
              <w:spacing w:beforeLines="0" w:afterLines="0"/>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44F421F4">
            <w:pPr>
              <w:autoSpaceDE/>
              <w:autoSpaceDN/>
              <w:spacing w:beforeLines="0" w:afterLines="0"/>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备注</w:t>
            </w:r>
          </w:p>
        </w:tc>
      </w:tr>
      <w:tr w14:paraId="6444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0EE12516">
            <w:pPr>
              <w:autoSpaceDE/>
              <w:autoSpaceDN/>
              <w:spacing w:beforeLines="0" w:afterLines="0"/>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1078" w:type="dxa"/>
            <w:tcBorders>
              <w:top w:val="single" w:color="000000" w:sz="6" w:space="0"/>
              <w:left w:val="single" w:color="000000" w:sz="6" w:space="0"/>
              <w:bottom w:val="single" w:color="000000" w:sz="6" w:space="0"/>
              <w:right w:val="single" w:color="000000" w:sz="6" w:space="0"/>
            </w:tcBorders>
            <w:vAlign w:val="center"/>
          </w:tcPr>
          <w:p w14:paraId="62AB81C9">
            <w:pPr>
              <w:autoSpaceDE/>
              <w:autoSpaceDN/>
              <w:spacing w:beforeLines="0" w:afterLines="0"/>
              <w:jc w:val="center"/>
              <w:rPr>
                <w:rFonts w:hint="eastAsia" w:ascii="宋体" w:hAnsi="宋体" w:eastAsia="宋体" w:cs="宋体"/>
                <w:color w:val="auto"/>
                <w:szCs w:val="21"/>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6260253F">
            <w:pPr>
              <w:autoSpaceDE/>
              <w:autoSpaceDN/>
              <w:spacing w:beforeLines="0" w:afterLines="0"/>
              <w:jc w:val="center"/>
              <w:rPr>
                <w:rFonts w:hint="eastAsia" w:ascii="宋体" w:hAnsi="宋体" w:eastAsia="宋体" w:cs="宋体"/>
                <w:color w:val="auto"/>
                <w:szCs w:val="21"/>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3A172A4C">
            <w:pPr>
              <w:autoSpaceDE/>
              <w:autoSpaceDN/>
              <w:spacing w:beforeLines="0" w:afterLines="0"/>
              <w:jc w:val="center"/>
              <w:rPr>
                <w:rFonts w:hint="eastAsia" w:ascii="宋体" w:hAnsi="宋体" w:eastAsia="宋体" w:cs="宋体"/>
                <w:color w:val="auto"/>
                <w:szCs w:val="21"/>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2A5FCDA3">
            <w:pPr>
              <w:autoSpaceDE/>
              <w:autoSpaceDN/>
              <w:spacing w:beforeLines="0" w:afterLines="0"/>
              <w:jc w:val="center"/>
              <w:rPr>
                <w:rFonts w:hint="eastAsia" w:ascii="宋体" w:hAnsi="宋体" w:eastAsia="宋体" w:cs="宋体"/>
                <w:color w:val="auto"/>
                <w:szCs w:val="21"/>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0967D1F1">
            <w:pPr>
              <w:autoSpaceDE/>
              <w:autoSpaceDN/>
              <w:spacing w:beforeLines="0" w:afterLines="0"/>
              <w:jc w:val="center"/>
              <w:rPr>
                <w:rFonts w:hint="eastAsia" w:ascii="宋体" w:hAnsi="宋体" w:eastAsia="宋体" w:cs="宋体"/>
                <w:color w:val="auto"/>
                <w:szCs w:val="21"/>
              </w:rPr>
            </w:pPr>
          </w:p>
        </w:tc>
      </w:tr>
      <w:tr w14:paraId="2AE7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6CFF0163">
            <w:pPr>
              <w:autoSpaceDE/>
              <w:autoSpaceDN/>
              <w:spacing w:beforeLines="0" w:afterLines="0"/>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1078" w:type="dxa"/>
            <w:tcBorders>
              <w:top w:val="single" w:color="000000" w:sz="6" w:space="0"/>
              <w:left w:val="single" w:color="000000" w:sz="6" w:space="0"/>
              <w:bottom w:val="single" w:color="000000" w:sz="6" w:space="0"/>
              <w:right w:val="single" w:color="000000" w:sz="6" w:space="0"/>
            </w:tcBorders>
            <w:vAlign w:val="center"/>
          </w:tcPr>
          <w:p w14:paraId="025B60B6">
            <w:pPr>
              <w:autoSpaceDE/>
              <w:autoSpaceDN/>
              <w:spacing w:beforeLines="0" w:afterLines="0"/>
              <w:jc w:val="center"/>
              <w:rPr>
                <w:rFonts w:hint="eastAsia" w:ascii="宋体" w:hAnsi="宋体" w:eastAsia="宋体" w:cs="宋体"/>
                <w:color w:val="auto"/>
                <w:szCs w:val="21"/>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010C2220">
            <w:pPr>
              <w:autoSpaceDE/>
              <w:autoSpaceDN/>
              <w:spacing w:beforeLines="0" w:afterLines="0"/>
              <w:jc w:val="center"/>
              <w:rPr>
                <w:rFonts w:hint="eastAsia" w:ascii="宋体" w:hAnsi="宋体" w:eastAsia="宋体" w:cs="宋体"/>
                <w:color w:val="auto"/>
                <w:szCs w:val="21"/>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758166D7">
            <w:pPr>
              <w:autoSpaceDE/>
              <w:autoSpaceDN/>
              <w:spacing w:beforeLines="0" w:afterLines="0"/>
              <w:jc w:val="center"/>
              <w:rPr>
                <w:rFonts w:hint="eastAsia" w:ascii="宋体" w:hAnsi="宋体" w:eastAsia="宋体" w:cs="宋体"/>
                <w:color w:val="auto"/>
                <w:szCs w:val="21"/>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4A8C3A52">
            <w:pPr>
              <w:autoSpaceDE/>
              <w:autoSpaceDN/>
              <w:spacing w:beforeLines="0" w:afterLines="0"/>
              <w:jc w:val="center"/>
              <w:rPr>
                <w:rFonts w:hint="eastAsia" w:ascii="宋体" w:hAnsi="宋体" w:eastAsia="宋体" w:cs="宋体"/>
                <w:color w:val="auto"/>
                <w:szCs w:val="21"/>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439CA489">
            <w:pPr>
              <w:autoSpaceDE/>
              <w:autoSpaceDN/>
              <w:spacing w:beforeLines="0" w:afterLines="0"/>
              <w:jc w:val="center"/>
              <w:rPr>
                <w:rFonts w:hint="eastAsia" w:ascii="宋体" w:hAnsi="宋体" w:eastAsia="宋体" w:cs="宋体"/>
                <w:color w:val="auto"/>
                <w:szCs w:val="21"/>
              </w:rPr>
            </w:pPr>
          </w:p>
        </w:tc>
      </w:tr>
      <w:tr w14:paraId="0EE9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2388D5B5">
            <w:pPr>
              <w:autoSpaceDE/>
              <w:autoSpaceDN/>
              <w:spacing w:beforeLines="0" w:afterLines="0"/>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1078" w:type="dxa"/>
            <w:tcBorders>
              <w:top w:val="single" w:color="000000" w:sz="6" w:space="0"/>
              <w:left w:val="single" w:color="000000" w:sz="6" w:space="0"/>
              <w:bottom w:val="single" w:color="000000" w:sz="6" w:space="0"/>
              <w:right w:val="single" w:color="000000" w:sz="6" w:space="0"/>
            </w:tcBorders>
            <w:vAlign w:val="center"/>
          </w:tcPr>
          <w:p w14:paraId="3A7599C4">
            <w:pPr>
              <w:autoSpaceDE/>
              <w:autoSpaceDN/>
              <w:spacing w:beforeLines="0" w:afterLines="0"/>
              <w:jc w:val="center"/>
              <w:rPr>
                <w:rFonts w:hint="eastAsia" w:ascii="宋体" w:hAnsi="宋体" w:eastAsia="宋体" w:cs="宋体"/>
                <w:color w:val="auto"/>
                <w:szCs w:val="21"/>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5E4640DD">
            <w:pPr>
              <w:autoSpaceDE/>
              <w:autoSpaceDN/>
              <w:spacing w:beforeLines="0" w:afterLines="0"/>
              <w:jc w:val="center"/>
              <w:rPr>
                <w:rFonts w:hint="eastAsia" w:ascii="宋体" w:hAnsi="宋体" w:eastAsia="宋体" w:cs="宋体"/>
                <w:color w:val="auto"/>
                <w:szCs w:val="21"/>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2371CF84">
            <w:pPr>
              <w:autoSpaceDE/>
              <w:autoSpaceDN/>
              <w:spacing w:beforeLines="0" w:afterLines="0"/>
              <w:jc w:val="center"/>
              <w:rPr>
                <w:rFonts w:hint="eastAsia" w:ascii="宋体" w:hAnsi="宋体" w:eastAsia="宋体" w:cs="宋体"/>
                <w:color w:val="auto"/>
                <w:szCs w:val="21"/>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2CB15BCC">
            <w:pPr>
              <w:autoSpaceDE/>
              <w:autoSpaceDN/>
              <w:spacing w:beforeLines="0" w:afterLines="0"/>
              <w:jc w:val="center"/>
              <w:rPr>
                <w:rFonts w:hint="eastAsia" w:ascii="宋体" w:hAnsi="宋体" w:eastAsia="宋体" w:cs="宋体"/>
                <w:color w:val="auto"/>
                <w:szCs w:val="21"/>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648DEBA3">
            <w:pPr>
              <w:autoSpaceDE/>
              <w:autoSpaceDN/>
              <w:spacing w:beforeLines="0" w:afterLines="0"/>
              <w:jc w:val="center"/>
              <w:rPr>
                <w:rFonts w:hint="eastAsia" w:ascii="宋体" w:hAnsi="宋体" w:eastAsia="宋体" w:cs="宋体"/>
                <w:color w:val="auto"/>
                <w:szCs w:val="21"/>
              </w:rPr>
            </w:pPr>
          </w:p>
        </w:tc>
      </w:tr>
      <w:tr w14:paraId="512C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1F816BA1">
            <w:pPr>
              <w:autoSpaceDE/>
              <w:autoSpaceDN/>
              <w:spacing w:beforeLines="0" w:afterLines="0"/>
              <w:jc w:val="center"/>
              <w:rPr>
                <w:rFonts w:hint="eastAsia" w:ascii="宋体" w:hAnsi="宋体" w:eastAsia="宋体" w:cs="宋体"/>
                <w:color w:val="auto"/>
                <w:szCs w:val="21"/>
              </w:rPr>
            </w:pPr>
            <w:r>
              <w:rPr>
                <w:rFonts w:hint="eastAsia" w:ascii="宋体" w:hAnsi="宋体" w:eastAsia="宋体" w:cs="宋体"/>
                <w:color w:val="auto"/>
                <w:szCs w:val="21"/>
              </w:rPr>
              <w:t>4</w:t>
            </w:r>
          </w:p>
        </w:tc>
        <w:tc>
          <w:tcPr>
            <w:tcW w:w="1078" w:type="dxa"/>
            <w:tcBorders>
              <w:top w:val="single" w:color="000000" w:sz="6" w:space="0"/>
              <w:left w:val="single" w:color="000000" w:sz="6" w:space="0"/>
              <w:bottom w:val="single" w:color="000000" w:sz="6" w:space="0"/>
              <w:right w:val="single" w:color="000000" w:sz="6" w:space="0"/>
            </w:tcBorders>
            <w:vAlign w:val="center"/>
          </w:tcPr>
          <w:p w14:paraId="5A0075D9">
            <w:pPr>
              <w:autoSpaceDE/>
              <w:autoSpaceDN/>
              <w:spacing w:beforeLines="0" w:afterLines="0"/>
              <w:jc w:val="center"/>
              <w:rPr>
                <w:rFonts w:hint="eastAsia" w:ascii="宋体" w:hAnsi="宋体" w:eastAsia="宋体" w:cs="宋体"/>
                <w:color w:val="auto"/>
                <w:szCs w:val="21"/>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483FF2B4">
            <w:pPr>
              <w:autoSpaceDE/>
              <w:autoSpaceDN/>
              <w:spacing w:beforeLines="0" w:afterLines="0"/>
              <w:jc w:val="center"/>
              <w:rPr>
                <w:rFonts w:hint="eastAsia" w:ascii="宋体" w:hAnsi="宋体" w:eastAsia="宋体" w:cs="宋体"/>
                <w:color w:val="auto"/>
                <w:szCs w:val="21"/>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235A2D1D">
            <w:pPr>
              <w:autoSpaceDE/>
              <w:autoSpaceDN/>
              <w:spacing w:beforeLines="0" w:afterLines="0"/>
              <w:jc w:val="center"/>
              <w:rPr>
                <w:rFonts w:hint="eastAsia" w:ascii="宋体" w:hAnsi="宋体" w:eastAsia="宋体" w:cs="宋体"/>
                <w:color w:val="auto"/>
                <w:szCs w:val="21"/>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0503EADF">
            <w:pPr>
              <w:autoSpaceDE/>
              <w:autoSpaceDN/>
              <w:spacing w:beforeLines="0" w:afterLines="0"/>
              <w:jc w:val="center"/>
              <w:rPr>
                <w:rFonts w:hint="eastAsia" w:ascii="宋体" w:hAnsi="宋体" w:eastAsia="宋体" w:cs="宋体"/>
                <w:color w:val="auto"/>
                <w:szCs w:val="21"/>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567BBA12">
            <w:pPr>
              <w:autoSpaceDE/>
              <w:autoSpaceDN/>
              <w:spacing w:beforeLines="0" w:afterLines="0"/>
              <w:jc w:val="center"/>
              <w:rPr>
                <w:rFonts w:hint="eastAsia" w:ascii="宋体" w:hAnsi="宋体" w:eastAsia="宋体" w:cs="宋体"/>
                <w:color w:val="auto"/>
                <w:szCs w:val="21"/>
              </w:rPr>
            </w:pPr>
          </w:p>
        </w:tc>
      </w:tr>
      <w:tr w14:paraId="3056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7DAAF10D">
            <w:pPr>
              <w:autoSpaceDE/>
              <w:autoSpaceDN/>
              <w:spacing w:beforeLines="0" w:afterLines="0"/>
              <w:jc w:val="center"/>
              <w:rPr>
                <w:rFonts w:hint="eastAsia" w:ascii="宋体" w:hAnsi="宋体" w:eastAsia="宋体" w:cs="宋体"/>
                <w:color w:val="auto"/>
                <w:szCs w:val="21"/>
              </w:rPr>
            </w:pPr>
            <w:r>
              <w:rPr>
                <w:rFonts w:hint="eastAsia" w:ascii="宋体" w:hAnsi="宋体" w:eastAsia="宋体" w:cs="宋体"/>
                <w:color w:val="auto"/>
                <w:szCs w:val="21"/>
              </w:rPr>
              <w:t>…</w:t>
            </w:r>
          </w:p>
        </w:tc>
        <w:tc>
          <w:tcPr>
            <w:tcW w:w="1078" w:type="dxa"/>
            <w:tcBorders>
              <w:top w:val="single" w:color="000000" w:sz="6" w:space="0"/>
              <w:left w:val="single" w:color="000000" w:sz="6" w:space="0"/>
              <w:bottom w:val="single" w:color="000000" w:sz="6" w:space="0"/>
              <w:right w:val="single" w:color="000000" w:sz="6" w:space="0"/>
            </w:tcBorders>
            <w:vAlign w:val="center"/>
          </w:tcPr>
          <w:p w14:paraId="6AA08201">
            <w:pPr>
              <w:autoSpaceDE/>
              <w:autoSpaceDN/>
              <w:spacing w:beforeLines="0" w:afterLines="0"/>
              <w:jc w:val="center"/>
              <w:rPr>
                <w:rFonts w:hint="eastAsia" w:ascii="宋体" w:hAnsi="宋体" w:eastAsia="宋体" w:cs="宋体"/>
                <w:color w:val="auto"/>
                <w:szCs w:val="21"/>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4530CF7F">
            <w:pPr>
              <w:autoSpaceDE/>
              <w:autoSpaceDN/>
              <w:spacing w:beforeLines="0" w:afterLines="0"/>
              <w:jc w:val="center"/>
              <w:rPr>
                <w:rFonts w:hint="eastAsia" w:ascii="宋体" w:hAnsi="宋体" w:eastAsia="宋体" w:cs="宋体"/>
                <w:color w:val="auto"/>
                <w:szCs w:val="21"/>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442D2382">
            <w:pPr>
              <w:autoSpaceDE/>
              <w:autoSpaceDN/>
              <w:spacing w:beforeLines="0" w:afterLines="0"/>
              <w:jc w:val="center"/>
              <w:rPr>
                <w:rFonts w:hint="eastAsia" w:ascii="宋体" w:hAnsi="宋体" w:eastAsia="宋体" w:cs="宋体"/>
                <w:color w:val="auto"/>
                <w:szCs w:val="21"/>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5BDDF1FD">
            <w:pPr>
              <w:autoSpaceDE/>
              <w:autoSpaceDN/>
              <w:spacing w:beforeLines="0" w:afterLines="0"/>
              <w:jc w:val="center"/>
              <w:rPr>
                <w:rFonts w:hint="eastAsia" w:ascii="宋体" w:hAnsi="宋体" w:eastAsia="宋体" w:cs="宋体"/>
                <w:color w:val="auto"/>
                <w:szCs w:val="21"/>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37F44AC7">
            <w:pPr>
              <w:autoSpaceDE/>
              <w:autoSpaceDN/>
              <w:spacing w:beforeLines="0" w:afterLines="0"/>
              <w:jc w:val="center"/>
              <w:rPr>
                <w:rFonts w:hint="eastAsia" w:ascii="宋体" w:hAnsi="宋体" w:eastAsia="宋体" w:cs="宋体"/>
                <w:color w:val="auto"/>
                <w:szCs w:val="21"/>
              </w:rPr>
            </w:pPr>
          </w:p>
        </w:tc>
      </w:tr>
    </w:tbl>
    <w:p w14:paraId="362AA0AC">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说明：根据评审标准要求提供相关证明材料。</w:t>
      </w:r>
    </w:p>
    <w:p w14:paraId="03418682">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p>
    <w:p w14:paraId="7849E08B">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p>
    <w:p w14:paraId="3D9CE604">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68" w:name="_Toc2651"/>
      <w:bookmarkStart w:id="269" w:name="_Toc104131925"/>
      <w:r>
        <w:rPr>
          <w:rFonts w:hint="eastAsia" w:ascii="宋体" w:hAnsi="宋体" w:eastAsia="宋体" w:cs="宋体"/>
          <w:b/>
          <w:bCs/>
          <w:color w:val="auto"/>
        </w:rPr>
        <w:t>认证情况</w:t>
      </w:r>
      <w:bookmarkEnd w:id="268"/>
    </w:p>
    <w:p w14:paraId="554402E2">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6AAB3D9F">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6DBA8E25">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7A53300D">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70" w:name="_Toc17265"/>
      <w:r>
        <w:rPr>
          <w:rFonts w:hint="eastAsia" w:ascii="宋体" w:hAnsi="宋体" w:eastAsia="宋体" w:cs="宋体"/>
          <w:b/>
          <w:bCs/>
          <w:color w:val="auto"/>
        </w:rPr>
        <w:t>材料保障</w:t>
      </w:r>
      <w:bookmarkEnd w:id="270"/>
    </w:p>
    <w:p w14:paraId="216BA16F">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185AFA2E">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0CBB43D9">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501E4D17">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71" w:name="_Toc16849"/>
      <w:r>
        <w:rPr>
          <w:rFonts w:hint="eastAsia" w:ascii="宋体" w:hAnsi="宋体" w:eastAsia="宋体" w:cs="宋体"/>
          <w:b/>
          <w:bCs/>
          <w:color w:val="auto"/>
        </w:rPr>
        <w:t>配送及售后服务方案</w:t>
      </w:r>
      <w:bookmarkEnd w:id="271"/>
    </w:p>
    <w:p w14:paraId="320151F7">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69AEF22F">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3271B6C6">
      <w:pPr>
        <w:widowControl/>
        <w:autoSpaceDE/>
        <w:autoSpaceDN/>
        <w:spacing w:beforeLines="0" w:afterLines="0"/>
        <w:rPr>
          <w:rFonts w:hint="eastAsia" w:ascii="宋体" w:hAnsi="宋体" w:eastAsia="宋体" w:cs="宋体"/>
          <w:color w:val="auto"/>
          <w:lang w:eastAsia="zh-CN"/>
        </w:rPr>
      </w:pPr>
    </w:p>
    <w:p w14:paraId="310F7D84">
      <w:pPr>
        <w:pStyle w:val="25"/>
        <w:numPr>
          <w:ilvl w:val="0"/>
          <w:numId w:val="17"/>
        </w:numPr>
        <w:autoSpaceDE/>
        <w:autoSpaceDN/>
        <w:spacing w:beforeLines="0" w:afterLines="0" w:line="360" w:lineRule="auto"/>
        <w:ind w:firstLineChars="0"/>
        <w:outlineLvl w:val="1"/>
        <w:rPr>
          <w:rFonts w:hint="eastAsia" w:ascii="宋体" w:hAnsi="宋体" w:eastAsia="宋体" w:cs="宋体"/>
          <w:b/>
          <w:bCs/>
          <w:color w:val="auto"/>
        </w:rPr>
        <w:sectPr>
          <w:pgSz w:w="11906" w:h="16838"/>
          <w:pgMar w:top="1134" w:right="1134" w:bottom="1134" w:left="1134" w:header="426" w:footer="751" w:gutter="0"/>
          <w:pgNumType w:fmt="decimal"/>
          <w:cols w:space="0" w:num="1"/>
          <w:rtlGutter w:val="0"/>
          <w:docGrid w:type="lines" w:linePitch="312" w:charSpace="0"/>
        </w:sectPr>
      </w:pPr>
    </w:p>
    <w:p w14:paraId="5BA91533">
      <w:pPr>
        <w:pStyle w:val="31"/>
        <w:autoSpaceDE/>
        <w:autoSpaceDN/>
        <w:spacing w:beforeLines="0" w:after="0" w:afterLines="0"/>
        <w:ind w:left="0" w:leftChars="0" w:firstLine="0" w:firstLineChars="0"/>
        <w:outlineLvl w:val="1"/>
        <w:rPr>
          <w:rFonts w:hint="eastAsia" w:ascii="宋体" w:hAnsi="宋体" w:eastAsia="宋体" w:cs="宋体"/>
          <w:b/>
          <w:bCs/>
          <w:color w:val="auto"/>
          <w:kern w:val="21"/>
          <w:sz w:val="24"/>
          <w:szCs w:val="24"/>
          <w:highlight w:val="none"/>
          <w:lang w:eastAsia="zh-CN"/>
        </w:rPr>
      </w:pPr>
      <w:bookmarkStart w:id="272" w:name="_Toc11031"/>
      <w:r>
        <w:rPr>
          <w:rFonts w:hint="eastAsia" w:ascii="宋体" w:hAnsi="宋体" w:eastAsia="宋体" w:cs="宋体"/>
          <w:b/>
          <w:bCs/>
          <w:color w:val="auto"/>
          <w:kern w:val="21"/>
          <w:sz w:val="24"/>
          <w:szCs w:val="24"/>
          <w:highlight w:val="none"/>
          <w:lang w:eastAsia="zh-CN"/>
        </w:rPr>
        <w:t>采购包1（服装、帽子及配饰类）：</w:t>
      </w:r>
      <w:bookmarkEnd w:id="272"/>
    </w:p>
    <w:p w14:paraId="265906E4">
      <w:pPr>
        <w:pStyle w:val="31"/>
        <w:autoSpaceDE/>
        <w:autoSpaceDN/>
        <w:spacing w:beforeLines="0" w:after="0" w:afterLines="0"/>
        <w:ind w:left="0" w:leftChars="0" w:firstLine="0" w:firstLineChars="0"/>
        <w:outlineLvl w:val="9"/>
        <w:rPr>
          <w:rFonts w:hint="eastAsia" w:ascii="宋体" w:hAnsi="宋体" w:eastAsia="宋体" w:cs="宋体"/>
          <w:b/>
          <w:bCs/>
          <w:color w:val="auto"/>
          <w:kern w:val="21"/>
          <w:sz w:val="24"/>
          <w:szCs w:val="24"/>
          <w:highlight w:val="none"/>
          <w:lang w:eastAsia="zh-CN"/>
        </w:rPr>
      </w:pPr>
    </w:p>
    <w:p w14:paraId="6CE005B5">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73" w:name="_Toc10673"/>
      <w:r>
        <w:rPr>
          <w:rFonts w:hint="eastAsia" w:ascii="宋体" w:hAnsi="宋体" w:eastAsia="宋体" w:cs="宋体"/>
          <w:b/>
          <w:bCs/>
          <w:color w:val="auto"/>
        </w:rPr>
        <w:t>供货方案</w:t>
      </w:r>
      <w:bookmarkEnd w:id="273"/>
    </w:p>
    <w:p w14:paraId="7A955E07">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708F384C">
      <w:pPr>
        <w:pStyle w:val="25"/>
        <w:numPr>
          <w:ilvl w:val="0"/>
          <w:numId w:val="0"/>
        </w:numPr>
        <w:autoSpaceDE/>
        <w:autoSpaceDN/>
        <w:spacing w:beforeLines="0" w:afterLines="0"/>
        <w:ind w:leftChars="0"/>
        <w:outlineLvl w:val="9"/>
        <w:rPr>
          <w:rFonts w:hint="eastAsia" w:ascii="宋体" w:hAnsi="宋体" w:eastAsia="宋体" w:cs="宋体"/>
          <w:b/>
          <w:bCs/>
          <w:color w:val="auto"/>
          <w:lang w:val="en-US" w:eastAsia="zh-CN"/>
        </w:rPr>
      </w:pPr>
    </w:p>
    <w:p w14:paraId="04C714D4">
      <w:pPr>
        <w:pStyle w:val="25"/>
        <w:numPr>
          <w:ilvl w:val="0"/>
          <w:numId w:val="0"/>
        </w:numPr>
        <w:autoSpaceDE/>
        <w:autoSpaceDN/>
        <w:spacing w:beforeLines="0" w:afterLines="0"/>
        <w:ind w:leftChars="0"/>
        <w:outlineLvl w:val="9"/>
        <w:rPr>
          <w:rFonts w:hint="eastAsia" w:ascii="宋体" w:hAnsi="宋体" w:eastAsia="宋体" w:cs="宋体"/>
          <w:b/>
          <w:bCs/>
          <w:color w:val="auto"/>
          <w:lang w:val="en-US" w:eastAsia="zh-CN"/>
        </w:rPr>
      </w:pPr>
    </w:p>
    <w:p w14:paraId="732AD60C">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74" w:name="_Toc23538"/>
      <w:r>
        <w:rPr>
          <w:rFonts w:hint="eastAsia" w:ascii="宋体" w:hAnsi="宋体" w:eastAsia="宋体" w:cs="宋体"/>
          <w:b/>
          <w:bCs/>
          <w:color w:val="auto"/>
        </w:rPr>
        <w:t>量体方案</w:t>
      </w:r>
      <w:bookmarkEnd w:id="274"/>
    </w:p>
    <w:p w14:paraId="78FB459B">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0258AC76">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51507B33">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3D6FDE8C">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75" w:name="_Toc14769"/>
      <w:r>
        <w:rPr>
          <w:rFonts w:hint="eastAsia" w:ascii="宋体" w:hAnsi="宋体" w:eastAsia="宋体" w:cs="宋体"/>
          <w:b/>
          <w:bCs/>
          <w:color w:val="auto"/>
        </w:rPr>
        <w:t>投入生产设备</w:t>
      </w:r>
      <w:bookmarkEnd w:id="275"/>
    </w:p>
    <w:p w14:paraId="2EC77199">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4BEFBE4C">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381AAE36">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349AFB81">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76" w:name="_Toc1762"/>
      <w:r>
        <w:rPr>
          <w:rFonts w:hint="eastAsia" w:ascii="宋体" w:hAnsi="宋体" w:eastAsia="宋体" w:cs="宋体"/>
          <w:b/>
          <w:bCs/>
          <w:color w:val="auto"/>
        </w:rPr>
        <w:t>投入检测设备</w:t>
      </w:r>
      <w:bookmarkEnd w:id="276"/>
    </w:p>
    <w:p w14:paraId="28CE1FFE">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3802E484">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499D7911">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1B0B09C6">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77" w:name="_Toc24625"/>
      <w:r>
        <w:rPr>
          <w:rFonts w:hint="eastAsia" w:ascii="宋体" w:hAnsi="宋体" w:eastAsia="宋体" w:cs="宋体"/>
          <w:b/>
          <w:bCs/>
          <w:color w:val="auto"/>
        </w:rPr>
        <w:t>服务团队</w:t>
      </w:r>
      <w:bookmarkEnd w:id="277"/>
    </w:p>
    <w:p w14:paraId="77A415B2">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087BB453">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34B28792">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721D53AB">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78" w:name="_Toc29967"/>
      <w:r>
        <w:rPr>
          <w:rFonts w:hint="eastAsia" w:ascii="宋体" w:hAnsi="宋体" w:eastAsia="宋体" w:cs="宋体"/>
          <w:b/>
          <w:bCs/>
          <w:color w:val="auto"/>
        </w:rPr>
        <w:t>检测报告</w:t>
      </w:r>
      <w:bookmarkEnd w:id="278"/>
    </w:p>
    <w:p w14:paraId="55B969C3">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79FE6074">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60FCE3D2">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13633B2B">
      <w:pPr>
        <w:pStyle w:val="25"/>
        <w:numPr>
          <w:ilvl w:val="0"/>
          <w:numId w:val="17"/>
        </w:numPr>
        <w:autoSpaceDE/>
        <w:autoSpaceDN/>
        <w:spacing w:beforeLines="0" w:afterLines="0" w:line="360" w:lineRule="auto"/>
        <w:ind w:firstLineChars="0"/>
        <w:outlineLvl w:val="1"/>
        <w:rPr>
          <w:rFonts w:hint="eastAsia" w:ascii="宋体" w:hAnsi="宋体" w:eastAsia="宋体" w:cs="宋体"/>
          <w:b/>
          <w:bCs/>
          <w:color w:val="auto"/>
        </w:rPr>
        <w:sectPr>
          <w:pgSz w:w="11906" w:h="16838"/>
          <w:pgMar w:top="1134" w:right="1134" w:bottom="1134" w:left="1134" w:header="426" w:footer="751" w:gutter="0"/>
          <w:pgNumType w:fmt="decimal"/>
          <w:cols w:space="0" w:num="1"/>
          <w:rtlGutter w:val="0"/>
          <w:docGrid w:type="lines" w:linePitch="312" w:charSpace="0"/>
        </w:sectPr>
      </w:pPr>
    </w:p>
    <w:p w14:paraId="4F1192A1">
      <w:pPr>
        <w:pStyle w:val="31"/>
        <w:autoSpaceDE/>
        <w:autoSpaceDN/>
        <w:spacing w:beforeLines="0" w:after="0" w:afterLines="0"/>
        <w:ind w:left="0" w:leftChars="0" w:firstLine="0" w:firstLineChars="0"/>
        <w:outlineLvl w:val="1"/>
        <w:rPr>
          <w:rFonts w:hint="eastAsia" w:ascii="宋体" w:hAnsi="宋体" w:eastAsia="宋体" w:cs="宋体"/>
          <w:b/>
          <w:bCs/>
          <w:color w:val="auto"/>
          <w:kern w:val="21"/>
          <w:sz w:val="24"/>
          <w:szCs w:val="24"/>
          <w:highlight w:val="none"/>
          <w:lang w:eastAsia="zh-CN"/>
        </w:rPr>
      </w:pPr>
      <w:bookmarkStart w:id="279" w:name="_Toc28822"/>
      <w:r>
        <w:rPr>
          <w:rFonts w:hint="eastAsia" w:ascii="宋体" w:hAnsi="宋体" w:eastAsia="宋体" w:cs="宋体"/>
          <w:b/>
          <w:bCs/>
          <w:color w:val="auto"/>
          <w:kern w:val="21"/>
          <w:sz w:val="24"/>
          <w:szCs w:val="24"/>
          <w:highlight w:val="none"/>
          <w:lang w:eastAsia="zh-CN"/>
        </w:rPr>
        <w:t>采购包</w:t>
      </w:r>
      <w:r>
        <w:rPr>
          <w:rFonts w:hint="eastAsia" w:ascii="宋体" w:hAnsi="宋体" w:eastAsia="宋体" w:cs="宋体"/>
          <w:b/>
          <w:bCs/>
          <w:color w:val="auto"/>
          <w:kern w:val="21"/>
          <w:sz w:val="24"/>
          <w:szCs w:val="24"/>
          <w:highlight w:val="none"/>
          <w:lang w:val="en-US" w:eastAsia="zh-CN"/>
        </w:rPr>
        <w:t>2</w:t>
      </w:r>
      <w:r>
        <w:rPr>
          <w:rFonts w:hint="eastAsia" w:ascii="宋体" w:hAnsi="宋体" w:eastAsia="宋体" w:cs="宋体"/>
          <w:b/>
          <w:bCs/>
          <w:color w:val="auto"/>
          <w:kern w:val="21"/>
          <w:sz w:val="24"/>
          <w:szCs w:val="24"/>
          <w:highlight w:val="none"/>
          <w:lang w:eastAsia="zh-CN"/>
        </w:rPr>
        <w:t>（鞋类）：</w:t>
      </w:r>
      <w:bookmarkEnd w:id="279"/>
    </w:p>
    <w:p w14:paraId="382342A1">
      <w:pPr>
        <w:pStyle w:val="31"/>
        <w:autoSpaceDE/>
        <w:autoSpaceDN/>
        <w:spacing w:beforeLines="0" w:after="0" w:afterLines="0"/>
        <w:ind w:left="0" w:leftChars="0" w:firstLine="0" w:firstLineChars="0"/>
        <w:outlineLvl w:val="9"/>
        <w:rPr>
          <w:rFonts w:hint="eastAsia" w:ascii="宋体" w:hAnsi="宋体" w:eastAsia="宋体" w:cs="宋体"/>
          <w:b/>
          <w:bCs/>
          <w:color w:val="auto"/>
          <w:kern w:val="21"/>
          <w:sz w:val="24"/>
          <w:szCs w:val="24"/>
          <w:highlight w:val="none"/>
          <w:lang w:eastAsia="zh-CN"/>
        </w:rPr>
      </w:pPr>
    </w:p>
    <w:p w14:paraId="4CDCEDE1">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80" w:name="_Toc28787"/>
      <w:r>
        <w:rPr>
          <w:rFonts w:hint="eastAsia" w:ascii="宋体" w:hAnsi="宋体" w:eastAsia="宋体" w:cs="宋体"/>
          <w:b/>
          <w:bCs/>
          <w:color w:val="auto"/>
        </w:rPr>
        <w:t>生产及质量管控方案</w:t>
      </w:r>
      <w:bookmarkEnd w:id="280"/>
    </w:p>
    <w:p w14:paraId="184058BC">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1CDA5221">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7C716469">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7F73CDC1">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81" w:name="_Toc10861"/>
      <w:r>
        <w:rPr>
          <w:rFonts w:hint="eastAsia" w:ascii="宋体" w:hAnsi="宋体" w:eastAsia="宋体" w:cs="宋体"/>
          <w:b/>
          <w:bCs/>
          <w:color w:val="auto"/>
        </w:rPr>
        <w:t>投入生产设备</w:t>
      </w:r>
      <w:bookmarkEnd w:id="281"/>
    </w:p>
    <w:p w14:paraId="1E19A3A7">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42E8F528">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04A33AC1">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4FE71893">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82" w:name="_Toc11392"/>
      <w:r>
        <w:rPr>
          <w:rFonts w:hint="eastAsia" w:ascii="宋体" w:hAnsi="宋体" w:eastAsia="宋体" w:cs="宋体"/>
          <w:b/>
          <w:bCs/>
          <w:color w:val="auto"/>
        </w:rPr>
        <w:t>投入检测设备</w:t>
      </w:r>
      <w:bookmarkEnd w:id="282"/>
    </w:p>
    <w:p w14:paraId="485A356E">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77FE664A">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725F459E">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431693D6">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83" w:name="_Toc16434"/>
      <w:r>
        <w:rPr>
          <w:rFonts w:hint="eastAsia" w:ascii="宋体" w:hAnsi="宋体" w:eastAsia="宋体" w:cs="宋体"/>
          <w:b/>
          <w:bCs/>
          <w:color w:val="auto"/>
        </w:rPr>
        <w:t>服务团队</w:t>
      </w:r>
      <w:bookmarkEnd w:id="283"/>
    </w:p>
    <w:p w14:paraId="4D785FA3">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0D8084CF">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7463252C">
      <w:pPr>
        <w:pStyle w:val="25"/>
        <w:numPr>
          <w:ilvl w:val="0"/>
          <w:numId w:val="0"/>
        </w:numPr>
        <w:autoSpaceDE/>
        <w:autoSpaceDN/>
        <w:spacing w:beforeLines="0" w:afterLines="0"/>
        <w:ind w:leftChars="0"/>
        <w:outlineLvl w:val="9"/>
        <w:rPr>
          <w:rFonts w:hint="eastAsia" w:ascii="宋体" w:hAnsi="宋体" w:eastAsia="宋体" w:cs="宋体"/>
          <w:b/>
          <w:bCs/>
          <w:color w:val="auto"/>
        </w:rPr>
      </w:pPr>
    </w:p>
    <w:p w14:paraId="53625F24">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84" w:name="_Toc31116"/>
      <w:r>
        <w:rPr>
          <w:rFonts w:hint="eastAsia" w:ascii="宋体" w:hAnsi="宋体" w:eastAsia="宋体" w:cs="宋体"/>
          <w:b/>
          <w:bCs/>
          <w:color w:val="auto"/>
        </w:rPr>
        <w:t>检测报告</w:t>
      </w:r>
      <w:bookmarkEnd w:id="284"/>
    </w:p>
    <w:p w14:paraId="56D67593">
      <w:pPr>
        <w:autoSpaceDE/>
        <w:autoSpaceDN/>
        <w:spacing w:beforeLines="0" w:afterLines="0"/>
        <w:rPr>
          <w:rFonts w:hint="eastAsia" w:ascii="宋体" w:hAnsi="宋体" w:eastAsia="宋体" w:cs="宋体"/>
          <w:i/>
          <w:iCs/>
          <w:color w:val="auto"/>
          <w:szCs w:val="21"/>
        </w:rPr>
      </w:pPr>
      <w:r>
        <w:rPr>
          <w:rFonts w:hint="eastAsia" w:ascii="宋体" w:hAnsi="宋体" w:eastAsia="宋体" w:cs="宋体"/>
          <w:i/>
          <w:iCs/>
          <w:color w:val="auto"/>
          <w:szCs w:val="21"/>
          <w:lang w:eastAsia="zh-CN"/>
        </w:rPr>
        <w:t>（按照招标文件评审标准提供相关材料。</w:t>
      </w:r>
      <w:r>
        <w:rPr>
          <w:rFonts w:hint="eastAsia" w:ascii="宋体" w:hAnsi="宋体" w:eastAsia="宋体" w:cs="宋体"/>
          <w:i/>
          <w:iCs/>
          <w:color w:val="auto"/>
          <w:szCs w:val="21"/>
        </w:rPr>
        <w:t>）</w:t>
      </w:r>
    </w:p>
    <w:p w14:paraId="360FE990">
      <w:pPr>
        <w:autoSpaceDE/>
        <w:autoSpaceDN/>
        <w:spacing w:beforeLines="0" w:afterLines="0"/>
        <w:rPr>
          <w:rFonts w:hint="eastAsia" w:ascii="宋体" w:hAnsi="宋体" w:eastAsia="宋体" w:cs="宋体"/>
          <w:i/>
          <w:iCs/>
          <w:color w:val="auto"/>
          <w:szCs w:val="21"/>
        </w:rPr>
      </w:pPr>
    </w:p>
    <w:p w14:paraId="59A1A96C">
      <w:pPr>
        <w:autoSpaceDE/>
        <w:autoSpaceDN/>
        <w:spacing w:beforeLines="0" w:afterLines="0"/>
        <w:rPr>
          <w:rFonts w:hint="eastAsia" w:ascii="宋体" w:hAnsi="宋体" w:eastAsia="宋体" w:cs="宋体"/>
          <w:i/>
          <w:iCs/>
          <w:color w:val="auto"/>
          <w:szCs w:val="21"/>
        </w:rPr>
      </w:pPr>
    </w:p>
    <w:p w14:paraId="18E8BF3C">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85" w:name="_Toc27038"/>
      <w:r>
        <w:rPr>
          <w:rFonts w:hint="eastAsia" w:cs="宋体"/>
          <w:b/>
          <w:bCs/>
          <w:color w:val="auto"/>
          <w:lang w:eastAsia="zh-CN"/>
        </w:rPr>
        <w:t>其他重要</w:t>
      </w:r>
      <w:r>
        <w:rPr>
          <w:rFonts w:hint="eastAsia" w:ascii="宋体" w:hAnsi="宋体" w:eastAsia="宋体" w:cs="宋体"/>
          <w:b/>
          <w:bCs/>
          <w:color w:val="auto"/>
        </w:rPr>
        <w:t>事项说明及承诺</w:t>
      </w:r>
      <w:bookmarkEnd w:id="269"/>
      <w:bookmarkEnd w:id="285"/>
    </w:p>
    <w:p w14:paraId="6598BB8E">
      <w:pPr>
        <w:pStyle w:val="31"/>
        <w:autoSpaceDE/>
        <w:autoSpaceDN/>
        <w:spacing w:beforeLines="0" w:after="0" w:afterLines="0"/>
        <w:ind w:left="0" w:leftChars="0" w:firstLine="0" w:firstLineChar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(如有，请扼要叙述，格式自拟)</w:t>
      </w:r>
    </w:p>
    <w:p w14:paraId="4C10B601">
      <w:pPr>
        <w:widowControl/>
        <w:autoSpaceDE/>
        <w:autoSpaceDN/>
        <w:spacing w:beforeLines="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br w:type="page"/>
      </w:r>
    </w:p>
    <w:p w14:paraId="19A6ECDB">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86" w:name="_Toc6325"/>
      <w:bookmarkStart w:id="287" w:name="_Toc104131926"/>
      <w:r>
        <w:rPr>
          <w:rFonts w:hint="eastAsia" w:ascii="宋体" w:hAnsi="宋体" w:eastAsia="宋体" w:cs="宋体"/>
          <w:b/>
          <w:bCs/>
          <w:color w:val="auto"/>
        </w:rPr>
        <w:t>采购代理服务费支付承诺书</w:t>
      </w:r>
      <w:bookmarkEnd w:id="286"/>
      <w:bookmarkEnd w:id="287"/>
    </w:p>
    <w:p w14:paraId="46E67640">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采购代理服务费支付承诺书</w:t>
      </w:r>
    </w:p>
    <w:p w14:paraId="38F8DF56">
      <w:pPr>
        <w:pStyle w:val="31"/>
        <w:autoSpaceDE/>
        <w:autoSpaceDN/>
        <w:spacing w:beforeLines="0" w:after="0" w:afterLines="0"/>
        <w:ind w:left="0" w:leftChars="0" w:firstLine="0" w:firstLineChars="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致：公诚管理咨询有限公司</w:t>
      </w:r>
    </w:p>
    <w:p w14:paraId="7BB46928">
      <w:pPr>
        <w:pStyle w:val="31"/>
        <w:autoSpaceDE/>
        <w:autoSpaceDN/>
        <w:spacing w:beforeLines="0" w:after="0" w:afterLines="0"/>
        <w:ind w:left="0" w:leftChars="0" w:firstLine="48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我方作为投标（响应）投标人参加贵公司（公诚管理咨询有限公司）组织的</w:t>
      </w:r>
      <w:r>
        <w:rPr>
          <w:rFonts w:hint="eastAsia" w:ascii="宋体" w:hAnsi="宋体" w:eastAsia="宋体" w:cs="宋体"/>
          <w:color w:val="auto"/>
          <w:sz w:val="24"/>
          <w:szCs w:val="24"/>
          <w:u w:val="single"/>
          <w:lang w:eastAsia="zh-CN"/>
        </w:rPr>
        <w:t xml:space="preserve">       （项目名称）</w:t>
      </w:r>
      <w:r>
        <w:rPr>
          <w:rFonts w:hint="eastAsia" w:ascii="宋体" w:hAnsi="宋体" w:eastAsia="宋体" w:cs="宋体"/>
          <w:color w:val="auto"/>
          <w:sz w:val="24"/>
          <w:szCs w:val="24"/>
          <w:lang w:eastAsia="zh-CN"/>
        </w:rPr>
        <w:t>（项目编号：</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）采购活动，若在本项目中获得中标（成交）资格，将同意支付采购代理服务费。</w:t>
      </w:r>
    </w:p>
    <w:p w14:paraId="1BE0B575">
      <w:pPr>
        <w:pStyle w:val="31"/>
        <w:autoSpaceDE/>
        <w:autoSpaceDN/>
        <w:spacing w:beforeLines="0" w:after="0" w:afterLines="0"/>
        <w:ind w:left="0" w:leftChars="0" w:firstLine="48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我方保证在贵公司发出《中标（成交）通知书》后3个工作日内向贵公司缴纳本采购文件规定的采购代理服务费。</w:t>
      </w:r>
    </w:p>
    <w:p w14:paraId="579DCAAB">
      <w:pPr>
        <w:pStyle w:val="31"/>
        <w:autoSpaceDE/>
        <w:autoSpaceDN/>
        <w:spacing w:beforeLines="0" w:after="0" w:afterLines="0"/>
        <w:ind w:left="0" w:leftChars="0" w:firstLine="48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若我方未按前述期限支付采购代理服务费，贵公司有权直接在应付我方任何一笔款项中直接扣除。因前述事项发生争议，我方同意将争议提交北海国际仲裁院仲裁解决。</w:t>
      </w:r>
    </w:p>
    <w:p w14:paraId="537A3DFD">
      <w:pPr>
        <w:pStyle w:val="31"/>
        <w:autoSpaceDE/>
        <w:autoSpaceDN/>
        <w:spacing w:beforeLines="0" w:after="0" w:afterLines="0"/>
        <w:ind w:left="0" w:leftChars="0" w:firstLine="48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特此承诺！</w:t>
      </w:r>
    </w:p>
    <w:p w14:paraId="7F4F0D69">
      <w:pPr>
        <w:pStyle w:val="31"/>
        <w:autoSpaceDE/>
        <w:autoSpaceDN/>
        <w:spacing w:beforeLines="0" w:after="0" w:afterLines="0"/>
        <w:ind w:left="0" w:leftChars="0"/>
        <w:rPr>
          <w:rFonts w:hint="eastAsia" w:ascii="宋体" w:hAnsi="宋体" w:eastAsia="宋体" w:cs="宋体"/>
          <w:color w:val="auto"/>
          <w:szCs w:val="21"/>
          <w:lang w:eastAsia="zh-CN"/>
        </w:rPr>
      </w:pPr>
    </w:p>
    <w:p w14:paraId="47726553">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投标人法定代表人或其授权代表（签字或盖章）：</w:t>
      </w:r>
      <w:r>
        <w:rPr>
          <w:rFonts w:hint="eastAsia" w:ascii="宋体" w:hAnsi="宋体" w:eastAsia="宋体" w:cs="宋体"/>
          <w:color w:val="auto"/>
          <w:u w:val="single"/>
        </w:rPr>
        <w:t xml:space="preserve">                    .</w:t>
      </w:r>
    </w:p>
    <w:p w14:paraId="4E2E4BE6">
      <w:pPr>
        <w:pStyle w:val="25"/>
        <w:autoSpaceDE/>
        <w:autoSpaceDN/>
        <w:spacing w:beforeLines="0" w:afterLines="0" w:line="360" w:lineRule="auto"/>
        <w:ind w:right="101" w:rightChars="48" w:firstLine="0" w:firstLineChars="0"/>
        <w:jc w:val="right"/>
        <w:rPr>
          <w:rFonts w:hint="eastAsia" w:ascii="宋体" w:hAnsi="宋体" w:eastAsia="宋体" w:cs="宋体"/>
          <w:color w:val="auto"/>
        </w:rPr>
      </w:pPr>
      <w:r>
        <w:rPr>
          <w:rFonts w:hint="eastAsia" w:ascii="宋体" w:hAnsi="宋体" w:eastAsia="宋体" w:cs="宋体"/>
          <w:color w:val="auto"/>
        </w:rPr>
        <w:t>投标人名称（盖章）：</w:t>
      </w:r>
      <w:r>
        <w:rPr>
          <w:rFonts w:hint="eastAsia" w:ascii="宋体" w:hAnsi="宋体" w:eastAsia="宋体" w:cs="宋体"/>
          <w:color w:val="auto"/>
          <w:u w:val="single"/>
        </w:rPr>
        <w:t xml:space="preserve">                    .</w:t>
      </w:r>
    </w:p>
    <w:p w14:paraId="27943ADD">
      <w:pPr>
        <w:pStyle w:val="25"/>
        <w:autoSpaceDE/>
        <w:autoSpaceDN/>
        <w:spacing w:beforeLines="0" w:afterLines="0" w:line="360" w:lineRule="auto"/>
        <w:ind w:right="101" w:rightChars="48" w:firstLine="4960" w:firstLineChars="2067"/>
        <w:jc w:val="right"/>
        <w:rPr>
          <w:rFonts w:hint="eastAsia" w:ascii="宋体" w:hAnsi="宋体" w:eastAsia="宋体" w:cs="宋体"/>
          <w:color w:val="auto"/>
        </w:rPr>
      </w:pPr>
      <w:r>
        <w:rPr>
          <w:rFonts w:hint="eastAsia" w:ascii="宋体" w:hAnsi="宋体" w:eastAsia="宋体" w:cs="宋体"/>
          <w:color w:val="auto"/>
        </w:rPr>
        <w:t>日期：</w:t>
      </w:r>
      <w:r>
        <w:rPr>
          <w:rFonts w:hint="eastAsia" w:ascii="宋体" w:hAnsi="宋体" w:eastAsia="宋体" w:cs="宋体"/>
          <w:color w:val="auto"/>
          <w:u w:val="single"/>
        </w:rPr>
        <w:t xml:space="preserve">     </w:t>
      </w:r>
      <w:r>
        <w:rPr>
          <w:rFonts w:hint="eastAsia" w:ascii="宋体" w:hAnsi="宋体" w:eastAsia="宋体" w:cs="宋体"/>
          <w:color w:val="auto"/>
        </w:rPr>
        <w:t>年</w:t>
      </w:r>
      <w:r>
        <w:rPr>
          <w:rFonts w:hint="eastAsia" w:ascii="宋体" w:hAnsi="宋体" w:eastAsia="宋体" w:cs="宋体"/>
          <w:color w:val="auto"/>
          <w:u w:val="single"/>
        </w:rPr>
        <w:t xml:space="preserve">     </w:t>
      </w:r>
      <w:r>
        <w:rPr>
          <w:rFonts w:hint="eastAsia" w:ascii="宋体" w:hAnsi="宋体" w:eastAsia="宋体" w:cs="宋体"/>
          <w:color w:val="auto"/>
        </w:rPr>
        <w:t>月</w:t>
      </w:r>
      <w:r>
        <w:rPr>
          <w:rFonts w:hint="eastAsia" w:ascii="宋体" w:hAnsi="宋体" w:eastAsia="宋体" w:cs="宋体"/>
          <w:color w:val="auto"/>
          <w:u w:val="single"/>
        </w:rPr>
        <w:t xml:space="preserve">     </w:t>
      </w:r>
      <w:r>
        <w:rPr>
          <w:rFonts w:hint="eastAsia" w:ascii="宋体" w:hAnsi="宋体" w:eastAsia="宋体" w:cs="宋体"/>
          <w:color w:val="auto"/>
        </w:rPr>
        <w:t>日</w:t>
      </w:r>
    </w:p>
    <w:p w14:paraId="380F0C69">
      <w:pPr>
        <w:pStyle w:val="2"/>
        <w:autoSpaceDE/>
        <w:autoSpaceDN/>
        <w:spacing w:beforeLines="0" w:afterLines="0"/>
        <w:ind w:firstLine="480"/>
        <w:rPr>
          <w:rFonts w:hint="eastAsia" w:ascii="宋体" w:hAnsi="宋体" w:eastAsia="宋体" w:cs="宋体"/>
          <w:color w:val="auto"/>
          <w:sz w:val="24"/>
          <w:szCs w:val="32"/>
        </w:rPr>
      </w:pPr>
    </w:p>
    <w:p w14:paraId="5D6094B9">
      <w:pPr>
        <w:autoSpaceDE/>
        <w:autoSpaceDN/>
        <w:spacing w:beforeLines="0" w:afterLines="0"/>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附件：</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1"/>
        <w:gridCol w:w="1864"/>
        <w:gridCol w:w="6559"/>
      </w:tblGrid>
      <w:tr w14:paraId="7E494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5E748A58">
            <w:pPr>
              <w:pStyle w:val="2"/>
              <w:autoSpaceDE/>
              <w:autoSpaceDN/>
              <w:spacing w:beforeLines="0" w:afterLines="0" w:line="360" w:lineRule="auto"/>
              <w:jc w:val="center"/>
              <w:rPr>
                <w:rFonts w:hint="eastAsia" w:ascii="宋体" w:hAnsi="宋体" w:eastAsia="宋体" w:cs="宋体"/>
                <w:b/>
                <w:bCs/>
                <w:color w:val="auto"/>
                <w:sz w:val="24"/>
              </w:rPr>
            </w:pPr>
            <w:r>
              <w:rPr>
                <w:rFonts w:hint="eastAsia" w:ascii="宋体" w:hAnsi="宋体" w:eastAsia="宋体" w:cs="宋体"/>
                <w:b/>
                <w:bCs/>
                <w:color w:val="auto"/>
                <w:sz w:val="24"/>
                <w:szCs w:val="24"/>
              </w:rPr>
              <w:t>项目</w:t>
            </w:r>
          </w:p>
        </w:tc>
        <w:tc>
          <w:tcPr>
            <w:tcW w:w="3328" w:type="pct"/>
            <w:vAlign w:val="center"/>
          </w:tcPr>
          <w:p w14:paraId="12226D6E">
            <w:pPr>
              <w:pStyle w:val="2"/>
              <w:autoSpaceDE/>
              <w:autoSpaceDN/>
              <w:spacing w:beforeLines="0" w:afterLines="0"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内容</w:t>
            </w:r>
          </w:p>
        </w:tc>
      </w:tr>
      <w:tr w14:paraId="02785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01F2C41C">
            <w:pPr>
              <w:pStyle w:val="2"/>
              <w:autoSpaceDE/>
              <w:autoSpaceDN/>
              <w:spacing w:beforeLines="0" w:afterLines="0" w:line="360" w:lineRule="auto"/>
              <w:jc w:val="center"/>
              <w:rPr>
                <w:rFonts w:hint="eastAsia" w:ascii="宋体" w:hAnsi="宋体" w:eastAsia="宋体" w:cs="宋体"/>
                <w:color w:val="auto"/>
                <w:sz w:val="24"/>
              </w:rPr>
            </w:pPr>
            <w:r>
              <w:rPr>
                <w:rFonts w:hint="eastAsia" w:ascii="宋体" w:hAnsi="宋体" w:eastAsia="宋体" w:cs="宋体"/>
                <w:color w:val="auto"/>
                <w:sz w:val="24"/>
              </w:rPr>
              <w:t>选择</w:t>
            </w:r>
            <w:r>
              <w:rPr>
                <w:rFonts w:hint="eastAsia" w:ascii="宋体" w:hAnsi="宋体" w:eastAsia="宋体" w:cs="宋体"/>
                <w:color w:val="auto"/>
                <w:sz w:val="24"/>
                <w:szCs w:val="24"/>
              </w:rPr>
              <w:t>发票类型</w:t>
            </w:r>
          </w:p>
        </w:tc>
        <w:tc>
          <w:tcPr>
            <w:tcW w:w="3328" w:type="pct"/>
            <w:vAlign w:val="center"/>
          </w:tcPr>
          <w:p w14:paraId="5B70638E">
            <w:pPr>
              <w:pStyle w:val="2"/>
              <w:autoSpaceDE/>
              <w:autoSpaceDN/>
              <w:spacing w:beforeLines="0" w:afterLines="0"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lang w:eastAsia="zh-CN"/>
              </w:rPr>
              <w:t xml:space="preserve">数电发票（增值税专用发票）/ </w:t>
            </w:r>
            <w:r>
              <w:rPr>
                <w:rFonts w:hint="eastAsia" w:ascii="宋体" w:hAnsi="宋体" w:eastAsia="宋体" w:cs="宋体"/>
                <w:color w:val="auto"/>
                <w:sz w:val="24"/>
                <w:szCs w:val="24"/>
                <w:lang w:eastAsia="zh-CN"/>
              </w:rPr>
              <w:t>□</w:t>
            </w:r>
            <w:r>
              <w:rPr>
                <w:rFonts w:hint="eastAsia" w:ascii="宋体" w:hAnsi="宋体" w:eastAsia="宋体" w:cs="宋体"/>
                <w:color w:val="auto"/>
                <w:sz w:val="24"/>
                <w:lang w:eastAsia="zh-CN"/>
              </w:rPr>
              <w:t>数电发票</w:t>
            </w:r>
            <w:r>
              <w:rPr>
                <w:rFonts w:hint="eastAsia" w:ascii="宋体" w:hAnsi="宋体" w:eastAsia="宋体" w:cs="宋体"/>
                <w:color w:val="auto"/>
                <w:sz w:val="24"/>
                <w:szCs w:val="24"/>
                <w:lang w:eastAsia="zh-CN"/>
              </w:rPr>
              <w:t>（</w:t>
            </w:r>
            <w:r>
              <w:rPr>
                <w:rFonts w:hint="eastAsia" w:ascii="宋体" w:hAnsi="宋体" w:eastAsia="宋体" w:cs="宋体"/>
                <w:color w:val="auto"/>
                <w:sz w:val="24"/>
                <w:lang w:eastAsia="zh-CN"/>
              </w:rPr>
              <w:t>普通发票</w:t>
            </w:r>
            <w:r>
              <w:rPr>
                <w:rFonts w:hint="eastAsia" w:ascii="宋体" w:hAnsi="宋体" w:eastAsia="宋体" w:cs="宋体"/>
                <w:color w:val="auto"/>
                <w:sz w:val="24"/>
                <w:szCs w:val="24"/>
                <w:lang w:eastAsia="zh-CN"/>
              </w:rPr>
              <w:t>）</w:t>
            </w:r>
          </w:p>
        </w:tc>
      </w:tr>
      <w:tr w14:paraId="47CF9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restart"/>
            <w:vAlign w:val="center"/>
          </w:tcPr>
          <w:p w14:paraId="5FA2FE74">
            <w:pPr>
              <w:pStyle w:val="2"/>
              <w:autoSpaceDE/>
              <w:autoSpaceDN/>
              <w:spacing w:beforeLines="0" w:afterLines="0" w:line="360" w:lineRule="auto"/>
              <w:jc w:val="center"/>
              <w:rPr>
                <w:rFonts w:hint="eastAsia" w:ascii="宋体" w:hAnsi="宋体" w:eastAsia="宋体" w:cs="宋体"/>
                <w:color w:val="auto"/>
                <w:sz w:val="24"/>
                <w:szCs w:val="24"/>
              </w:rPr>
            </w:pPr>
            <w:r>
              <w:rPr>
                <w:rFonts w:hint="eastAsia" w:ascii="宋体" w:hAnsi="宋体" w:eastAsia="宋体" w:cs="宋体"/>
                <w:color w:val="auto"/>
                <w:sz w:val="24"/>
              </w:rPr>
              <w:t>发票内容</w:t>
            </w:r>
          </w:p>
        </w:tc>
        <w:tc>
          <w:tcPr>
            <w:tcW w:w="946" w:type="pct"/>
            <w:vAlign w:val="center"/>
          </w:tcPr>
          <w:p w14:paraId="5502C895">
            <w:pPr>
              <w:pStyle w:val="2"/>
              <w:autoSpaceDE/>
              <w:autoSpaceDN/>
              <w:spacing w:beforeLines="0" w:afterLines="0" w:line="360" w:lineRule="auto"/>
              <w:jc w:val="center"/>
              <w:rPr>
                <w:rFonts w:hint="eastAsia" w:ascii="宋体" w:hAnsi="宋体" w:eastAsia="宋体" w:cs="宋体"/>
                <w:color w:val="auto"/>
                <w:sz w:val="24"/>
              </w:rPr>
            </w:pPr>
            <w:r>
              <w:rPr>
                <w:rFonts w:hint="eastAsia" w:ascii="宋体" w:hAnsi="宋体" w:eastAsia="宋体" w:cs="宋体"/>
                <w:color w:val="auto"/>
                <w:sz w:val="24"/>
                <w:szCs w:val="24"/>
              </w:rPr>
              <w:t>名称</w:t>
            </w:r>
          </w:p>
        </w:tc>
        <w:tc>
          <w:tcPr>
            <w:tcW w:w="3328" w:type="pct"/>
            <w:vAlign w:val="center"/>
          </w:tcPr>
          <w:p w14:paraId="61B6F05B">
            <w:pPr>
              <w:pStyle w:val="2"/>
              <w:autoSpaceDE/>
              <w:autoSpaceDN/>
              <w:spacing w:beforeLines="0" w:afterLines="0" w:line="360" w:lineRule="auto"/>
              <w:jc w:val="both"/>
              <w:rPr>
                <w:rFonts w:hint="eastAsia" w:ascii="宋体" w:hAnsi="宋体" w:eastAsia="宋体" w:cs="宋体"/>
                <w:color w:val="auto"/>
                <w:sz w:val="24"/>
                <w:szCs w:val="24"/>
              </w:rPr>
            </w:pPr>
          </w:p>
        </w:tc>
      </w:tr>
      <w:tr w14:paraId="32F10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continue"/>
            <w:vAlign w:val="center"/>
          </w:tcPr>
          <w:p w14:paraId="4FF2C169">
            <w:pPr>
              <w:pStyle w:val="2"/>
              <w:autoSpaceDE/>
              <w:autoSpaceDN/>
              <w:spacing w:beforeLines="0" w:afterLines="0" w:line="360" w:lineRule="auto"/>
              <w:jc w:val="center"/>
              <w:rPr>
                <w:rFonts w:hint="eastAsia" w:ascii="宋体" w:hAnsi="宋体" w:eastAsia="宋体" w:cs="宋体"/>
                <w:color w:val="auto"/>
                <w:sz w:val="24"/>
                <w:szCs w:val="24"/>
              </w:rPr>
            </w:pPr>
          </w:p>
        </w:tc>
        <w:tc>
          <w:tcPr>
            <w:tcW w:w="946" w:type="pct"/>
            <w:vAlign w:val="center"/>
          </w:tcPr>
          <w:p w14:paraId="7442B906">
            <w:pPr>
              <w:pStyle w:val="2"/>
              <w:autoSpaceDE/>
              <w:autoSpaceDN/>
              <w:spacing w:beforeLines="0" w:afterLines="0" w:line="360" w:lineRule="auto"/>
              <w:jc w:val="center"/>
              <w:rPr>
                <w:rFonts w:hint="eastAsia" w:ascii="宋体" w:hAnsi="宋体" w:eastAsia="宋体" w:cs="宋体"/>
                <w:color w:val="auto"/>
                <w:sz w:val="24"/>
              </w:rPr>
            </w:pPr>
            <w:r>
              <w:rPr>
                <w:rFonts w:hint="eastAsia" w:ascii="宋体" w:hAnsi="宋体" w:eastAsia="宋体" w:cs="宋体"/>
                <w:color w:val="auto"/>
                <w:sz w:val="24"/>
                <w:szCs w:val="24"/>
              </w:rPr>
              <w:t>纳税人识别号</w:t>
            </w:r>
          </w:p>
        </w:tc>
        <w:tc>
          <w:tcPr>
            <w:tcW w:w="3328" w:type="pct"/>
            <w:vAlign w:val="center"/>
          </w:tcPr>
          <w:p w14:paraId="281ACB1F">
            <w:pPr>
              <w:pStyle w:val="2"/>
              <w:autoSpaceDE/>
              <w:autoSpaceDN/>
              <w:spacing w:beforeLines="0" w:afterLines="0" w:line="360" w:lineRule="auto"/>
              <w:jc w:val="both"/>
              <w:rPr>
                <w:rFonts w:hint="eastAsia" w:ascii="宋体" w:hAnsi="宋体" w:eastAsia="宋体" w:cs="宋体"/>
                <w:color w:val="auto"/>
                <w:sz w:val="24"/>
                <w:szCs w:val="24"/>
              </w:rPr>
            </w:pPr>
          </w:p>
        </w:tc>
      </w:tr>
      <w:tr w14:paraId="16C67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trPr>
        <w:tc>
          <w:tcPr>
            <w:tcW w:w="5000" w:type="pct"/>
            <w:gridSpan w:val="3"/>
            <w:vAlign w:val="center"/>
          </w:tcPr>
          <w:p w14:paraId="0DD4D675">
            <w:pPr>
              <w:pStyle w:val="2"/>
              <w:autoSpaceDE/>
              <w:autoSpaceDN/>
              <w:spacing w:beforeLines="0" w:afterLines="0"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1.国家税务总局关于修改《中华人民共和国发票管理办法实施细则》的决定</w:t>
            </w:r>
            <w:r>
              <w:rPr>
                <w:rFonts w:hint="eastAsia" w:ascii="宋体" w:hAnsi="宋体" w:eastAsia="宋体" w:cs="宋体"/>
                <w:color w:val="auto"/>
                <w:sz w:val="24"/>
              </w:rPr>
              <w:t>【</w:t>
            </w:r>
            <w:r>
              <w:rPr>
                <w:rFonts w:hint="eastAsia" w:ascii="宋体" w:hAnsi="宋体" w:eastAsia="宋体" w:cs="宋体"/>
                <w:color w:val="auto"/>
              </w:rPr>
              <w:t>https://fgk.chinatax.gov.cn/zcfgk/c100011/c5221006/content.html</w:t>
            </w:r>
            <w:r>
              <w:rPr>
                <w:rFonts w:hint="eastAsia" w:ascii="宋体" w:hAnsi="宋体" w:eastAsia="宋体" w:cs="宋体"/>
                <w:color w:val="auto"/>
                <w:sz w:val="24"/>
              </w:rPr>
              <w:t>】</w:t>
            </w:r>
            <w:r>
              <w:rPr>
                <w:rFonts w:hint="eastAsia" w:ascii="宋体" w:hAnsi="宋体" w:eastAsia="宋体" w:cs="宋体"/>
                <w:color w:val="auto"/>
                <w:sz w:val="24"/>
                <w:lang w:eastAsia="zh-CN"/>
              </w:rPr>
              <w:t>-“电子发票与纸质发票的法律效力相同，任何单位和个人不得拒收。”</w:t>
            </w:r>
          </w:p>
          <w:p w14:paraId="36926F00">
            <w:pPr>
              <w:pStyle w:val="2"/>
              <w:autoSpaceDE/>
              <w:autoSpaceDN/>
              <w:spacing w:beforeLines="0" w:afterLines="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2.数电发票开具之后将会通过邮件的形式发送至投标人邮件中，请投标人注意查收</w:t>
            </w:r>
            <w:r>
              <w:rPr>
                <w:rFonts w:hint="eastAsia" w:ascii="宋体" w:hAnsi="宋体" w:eastAsia="宋体" w:cs="宋体"/>
                <w:color w:val="auto"/>
                <w:sz w:val="24"/>
                <w:lang w:eastAsia="zh-CN"/>
              </w:rPr>
              <w:t>。</w:t>
            </w:r>
          </w:p>
        </w:tc>
      </w:tr>
    </w:tbl>
    <w:p w14:paraId="24D4E549">
      <w:pPr>
        <w:pStyle w:val="31"/>
        <w:autoSpaceDE/>
        <w:autoSpaceDN/>
        <w:spacing w:beforeLines="0" w:after="0" w:afterLines="0"/>
        <w:rPr>
          <w:rFonts w:hint="eastAsia" w:ascii="宋体" w:hAnsi="宋体" w:eastAsia="宋体" w:cs="宋体"/>
          <w:color w:val="auto"/>
          <w:lang w:eastAsia="zh-CN"/>
        </w:rPr>
      </w:pPr>
      <w:r>
        <w:rPr>
          <w:rFonts w:hint="eastAsia" w:ascii="宋体" w:hAnsi="宋体" w:eastAsia="宋体" w:cs="宋体"/>
          <w:color w:val="auto"/>
          <w:lang w:eastAsia="zh-CN"/>
        </w:rPr>
        <w:br w:type="page"/>
      </w:r>
    </w:p>
    <w:p w14:paraId="3B67DDE8">
      <w:pPr>
        <w:pStyle w:val="25"/>
        <w:numPr>
          <w:ilvl w:val="0"/>
          <w:numId w:val="17"/>
        </w:numPr>
        <w:autoSpaceDE/>
        <w:autoSpaceDN/>
        <w:spacing w:beforeLines="0" w:afterLines="0"/>
        <w:ind w:firstLineChars="0"/>
        <w:outlineLvl w:val="1"/>
        <w:rPr>
          <w:rFonts w:hint="eastAsia" w:ascii="宋体" w:hAnsi="宋体" w:eastAsia="宋体" w:cs="宋体"/>
          <w:b/>
          <w:bCs/>
          <w:color w:val="auto"/>
        </w:rPr>
      </w:pPr>
      <w:bookmarkStart w:id="288" w:name="_Toc21116"/>
      <w:bookmarkStart w:id="289" w:name="_Toc104131927"/>
      <w:r>
        <w:rPr>
          <w:rFonts w:hint="eastAsia" w:ascii="宋体" w:hAnsi="宋体" w:eastAsia="宋体" w:cs="宋体"/>
          <w:b/>
          <w:bCs/>
          <w:color w:val="auto"/>
        </w:rPr>
        <w:t>询问函、质疑函、投诉书格式</w:t>
      </w:r>
      <w:bookmarkEnd w:id="288"/>
      <w:bookmarkEnd w:id="289"/>
    </w:p>
    <w:p w14:paraId="6340911A">
      <w:pPr>
        <w:pStyle w:val="31"/>
        <w:autoSpaceDE/>
        <w:autoSpaceDN/>
        <w:spacing w:beforeLines="0" w:after="0" w:afterLines="0"/>
        <w:ind w:left="0" w:leftChars="0" w:firstLine="0" w:firstLineChars="0"/>
        <w:rPr>
          <w:rFonts w:hint="eastAsia" w:ascii="宋体" w:hAnsi="宋体" w:eastAsia="宋体" w:cs="宋体"/>
          <w:i/>
          <w:iCs/>
          <w:color w:val="auto"/>
          <w:szCs w:val="21"/>
          <w:lang w:eastAsia="zh-CN"/>
        </w:rPr>
      </w:pPr>
      <w:r>
        <w:rPr>
          <w:rFonts w:hint="eastAsia" w:ascii="宋体" w:hAnsi="宋体" w:eastAsia="宋体" w:cs="宋体"/>
          <w:i/>
          <w:iCs/>
          <w:color w:val="auto"/>
          <w:szCs w:val="21"/>
          <w:lang w:eastAsia="zh-CN"/>
        </w:rPr>
        <w:t>（以下格式文件为投标人提交询问函、质疑函、投诉函时使用，不属于投标文件格式的组成部分，投标人根据需要选用）</w:t>
      </w:r>
    </w:p>
    <w:p w14:paraId="48FE2A06">
      <w:pPr>
        <w:pStyle w:val="31"/>
        <w:autoSpaceDE/>
        <w:autoSpaceDN/>
        <w:spacing w:beforeLines="0" w:after="0" w:afterLines="0"/>
        <w:ind w:left="0" w:leftChars="0" w:firstLine="0" w:firstLineChars="0"/>
        <w:jc w:val="center"/>
        <w:rPr>
          <w:rFonts w:hint="eastAsia" w:ascii="宋体" w:hAnsi="宋体" w:eastAsia="宋体" w:cs="宋体"/>
          <w:b/>
          <w:bCs/>
          <w:color w:val="auto"/>
          <w:sz w:val="28"/>
          <w:szCs w:val="28"/>
          <w:lang w:eastAsia="zh-CN"/>
        </w:rPr>
      </w:pPr>
      <w:r>
        <w:rPr>
          <w:rFonts w:hint="eastAsia" w:ascii="宋体" w:hAnsi="宋体" w:eastAsia="宋体" w:cs="宋体"/>
          <w:b/>
          <w:bCs/>
          <w:color w:val="auto"/>
          <w:sz w:val="28"/>
          <w:szCs w:val="28"/>
          <w:lang w:eastAsia="zh-CN"/>
        </w:rPr>
        <w:t>询问函</w:t>
      </w:r>
    </w:p>
    <w:p w14:paraId="3627CB4A">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公诚管理咨询有限公司：</w:t>
      </w:r>
    </w:p>
    <w:p w14:paraId="4CA2F4C1">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我单位已登记并准备参与</w:t>
      </w:r>
      <w:r>
        <w:rPr>
          <w:rFonts w:hint="eastAsia" w:ascii="宋体" w:hAnsi="宋体" w:eastAsia="宋体" w:cs="宋体"/>
          <w:color w:val="auto"/>
          <w:szCs w:val="21"/>
          <w:u w:val="single"/>
          <w:lang w:eastAsia="zh-CN"/>
        </w:rPr>
        <w:t xml:space="preserve">     （项目名称）</w:t>
      </w:r>
      <w:r>
        <w:rPr>
          <w:rFonts w:hint="eastAsia" w:ascii="宋体" w:hAnsi="宋体" w:eastAsia="宋体" w:cs="宋体"/>
          <w:color w:val="auto"/>
          <w:szCs w:val="21"/>
          <w:lang w:eastAsia="zh-CN"/>
        </w:rPr>
        <w:t>（项目编号：</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）的投标活动，现有以下几个内容（或条款）存在疑问（或无法理解），特提出询问。</w:t>
      </w:r>
    </w:p>
    <w:p w14:paraId="63D42628">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一、</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（事项一）</w:t>
      </w:r>
    </w:p>
    <w:p w14:paraId="54DC9206">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（1）</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（问题或条款内容）</w:t>
      </w:r>
    </w:p>
    <w:p w14:paraId="24321955">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（2）</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（说明疑问或无法理解原因）</w:t>
      </w:r>
    </w:p>
    <w:p w14:paraId="393FB425">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（3）</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 xml:space="preserve">（建议） </w:t>
      </w:r>
    </w:p>
    <w:p w14:paraId="169CD7A2">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二、</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（事项二）</w:t>
      </w:r>
    </w:p>
    <w:p w14:paraId="30F2B669">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w:t>
      </w:r>
    </w:p>
    <w:p w14:paraId="1C2480CA">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随附相关证明材料如下：（目录）</w:t>
      </w:r>
    </w:p>
    <w:p w14:paraId="7C56EEB2">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p>
    <w:p w14:paraId="2D4D37EA">
      <w:pPr>
        <w:pStyle w:val="31"/>
        <w:autoSpaceDE/>
        <w:autoSpaceDN/>
        <w:spacing w:beforeLines="0" w:after="0" w:afterLines="0"/>
        <w:ind w:left="2163" w:leftChars="1030"/>
        <w:jc w:val="right"/>
        <w:rPr>
          <w:rFonts w:hint="eastAsia" w:ascii="宋体" w:hAnsi="宋体" w:eastAsia="宋体" w:cs="宋体"/>
          <w:color w:val="auto"/>
          <w:szCs w:val="21"/>
          <w:lang w:eastAsia="zh-CN"/>
        </w:rPr>
      </w:pPr>
      <w:r>
        <w:rPr>
          <w:rFonts w:hint="eastAsia" w:ascii="宋体" w:hAnsi="宋体" w:eastAsia="宋体" w:cs="宋体"/>
          <w:color w:val="auto"/>
          <w:szCs w:val="21"/>
          <w:lang w:eastAsia="zh-CN"/>
        </w:rPr>
        <w:t>询问人（公章）：</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 xml:space="preserve">  </w:t>
      </w:r>
    </w:p>
    <w:p w14:paraId="77D43B26">
      <w:pPr>
        <w:pStyle w:val="31"/>
        <w:autoSpaceDE/>
        <w:autoSpaceDN/>
        <w:spacing w:beforeLines="0" w:after="0" w:afterLines="0"/>
        <w:ind w:left="2163" w:leftChars="1030"/>
        <w:jc w:val="right"/>
        <w:rPr>
          <w:rFonts w:hint="eastAsia" w:ascii="宋体" w:hAnsi="宋体" w:eastAsia="宋体" w:cs="宋体"/>
          <w:color w:val="auto"/>
          <w:szCs w:val="21"/>
          <w:lang w:eastAsia="zh-CN"/>
        </w:rPr>
      </w:pPr>
      <w:r>
        <w:rPr>
          <w:rFonts w:hint="eastAsia" w:ascii="宋体" w:hAnsi="宋体" w:eastAsia="宋体" w:cs="宋体"/>
          <w:color w:val="auto"/>
          <w:szCs w:val="21"/>
          <w:lang w:eastAsia="zh-CN"/>
        </w:rPr>
        <w:t>法定代表人或授权代表（签字或盖章）：</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 xml:space="preserve">               .</w:t>
      </w:r>
    </w:p>
    <w:p w14:paraId="0D3AC4F2">
      <w:pPr>
        <w:pStyle w:val="31"/>
        <w:autoSpaceDE/>
        <w:autoSpaceDN/>
        <w:spacing w:beforeLines="0" w:after="0" w:afterLines="0"/>
        <w:ind w:left="2163" w:leftChars="1030"/>
        <w:jc w:val="right"/>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地址/邮编：</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 xml:space="preserve">              .</w:t>
      </w:r>
    </w:p>
    <w:p w14:paraId="30355E35">
      <w:pPr>
        <w:pStyle w:val="31"/>
        <w:autoSpaceDE/>
        <w:autoSpaceDN/>
        <w:spacing w:beforeLines="0" w:after="0" w:afterLines="0"/>
        <w:ind w:left="2163" w:leftChars="1030"/>
        <w:jc w:val="right"/>
        <w:rPr>
          <w:rFonts w:hint="eastAsia" w:ascii="宋体" w:hAnsi="宋体" w:eastAsia="宋体" w:cs="宋体"/>
          <w:color w:val="auto"/>
          <w:szCs w:val="21"/>
          <w:lang w:eastAsia="zh-CN"/>
        </w:rPr>
      </w:pPr>
      <w:r>
        <w:rPr>
          <w:rFonts w:hint="eastAsia" w:ascii="宋体" w:hAnsi="宋体" w:eastAsia="宋体" w:cs="宋体"/>
          <w:color w:val="auto"/>
          <w:szCs w:val="21"/>
          <w:lang w:eastAsia="zh-CN"/>
        </w:rPr>
        <w:t>电话/传真：</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 xml:space="preserve">              .</w:t>
      </w:r>
    </w:p>
    <w:p w14:paraId="319AD258">
      <w:pPr>
        <w:pStyle w:val="31"/>
        <w:autoSpaceDE/>
        <w:autoSpaceDN/>
        <w:spacing w:beforeLines="0" w:after="0" w:afterLines="0"/>
        <w:ind w:left="2163" w:leftChars="1030"/>
        <w:jc w:val="right"/>
        <w:rPr>
          <w:rFonts w:hint="eastAsia" w:ascii="宋体" w:hAnsi="宋体" w:eastAsia="宋体" w:cs="宋体"/>
          <w:color w:val="auto"/>
          <w:szCs w:val="21"/>
          <w:lang w:eastAsia="zh-CN"/>
        </w:rPr>
      </w:pPr>
      <w:r>
        <w:rPr>
          <w:rFonts w:hint="eastAsia" w:ascii="宋体" w:hAnsi="宋体" w:eastAsia="宋体" w:cs="宋体"/>
          <w:color w:val="auto"/>
          <w:szCs w:val="21"/>
          <w:lang w:eastAsia="zh-CN"/>
        </w:rPr>
        <w:t>日期：</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年</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月</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日</w:t>
      </w:r>
    </w:p>
    <w:p w14:paraId="6C9BDD67">
      <w:pPr>
        <w:pStyle w:val="31"/>
        <w:autoSpaceDE/>
        <w:autoSpaceDN/>
        <w:spacing w:beforeLines="0" w:after="0" w:afterLines="0"/>
        <w:rPr>
          <w:rFonts w:hint="eastAsia" w:ascii="宋体" w:hAnsi="宋体" w:eastAsia="宋体" w:cs="宋体"/>
          <w:color w:val="auto"/>
          <w:szCs w:val="21"/>
          <w:lang w:eastAsia="zh-CN"/>
        </w:rPr>
      </w:pPr>
      <w:r>
        <w:rPr>
          <w:rFonts w:hint="eastAsia" w:ascii="宋体" w:hAnsi="宋体" w:eastAsia="宋体" w:cs="宋体"/>
          <w:color w:val="auto"/>
          <w:szCs w:val="21"/>
          <w:lang w:eastAsia="zh-CN"/>
        </w:rPr>
        <w:t xml:space="preserve"> </w:t>
      </w:r>
    </w:p>
    <w:p w14:paraId="7F78BC86">
      <w:pPr>
        <w:widowControl/>
        <w:autoSpaceDE/>
        <w:autoSpaceDN/>
        <w:spacing w:beforeLines="0" w:afterLines="0"/>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br w:type="page"/>
      </w:r>
    </w:p>
    <w:p w14:paraId="008F4347">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质疑函</w:t>
      </w:r>
    </w:p>
    <w:p w14:paraId="6032D0F1">
      <w:pPr>
        <w:pStyle w:val="2"/>
        <w:numPr>
          <w:ilvl w:val="0"/>
          <w:numId w:val="24"/>
        </w:numPr>
        <w:autoSpaceDE/>
        <w:autoSpaceDN/>
        <w:spacing w:beforeLines="0" w:afterLines="0" w:line="360" w:lineRule="auto"/>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质疑投标人基本信息</w:t>
      </w:r>
    </w:p>
    <w:p w14:paraId="57D755CE">
      <w:pPr>
        <w:pStyle w:val="2"/>
        <w:autoSpaceDE/>
        <w:autoSpaceDN/>
        <w:spacing w:beforeLines="0" w:afterLines="0" w:line="360" w:lineRule="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质疑</w:t>
      </w:r>
      <w:r>
        <w:rPr>
          <w:rFonts w:hint="eastAsia" w:ascii="宋体" w:hAnsi="宋体" w:eastAsia="宋体" w:cs="宋体"/>
          <w:color w:val="auto"/>
          <w:szCs w:val="21"/>
          <w:lang w:val="en-US" w:eastAsia="zh-CN"/>
        </w:rPr>
        <w:t>投标人</w:t>
      </w:r>
      <w:r>
        <w:rPr>
          <w:rFonts w:hint="eastAsia" w:ascii="宋体" w:hAnsi="宋体" w:eastAsia="宋体" w:cs="宋体"/>
          <w:color w:val="auto"/>
          <w:szCs w:val="21"/>
          <w:lang w:eastAsia="zh-CN"/>
        </w:rPr>
        <w:t>：</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 xml:space="preserve">             </w:t>
      </w:r>
    </w:p>
    <w:p w14:paraId="46A1A6A7">
      <w:pPr>
        <w:pStyle w:val="2"/>
        <w:tabs>
          <w:tab w:val="left" w:pos="3082"/>
          <w:tab w:val="left" w:pos="5720"/>
        </w:tabs>
        <w:autoSpaceDE/>
        <w:autoSpaceDN/>
        <w:spacing w:beforeLines="0" w:afterLines="0" w:line="360" w:lineRule="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地址：</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u w:val="single"/>
          <w:lang w:eastAsia="zh-CN"/>
        </w:rPr>
        <w:tab/>
      </w:r>
      <w:r>
        <w:rPr>
          <w:rFonts w:hint="eastAsia" w:ascii="宋体" w:hAnsi="宋体" w:eastAsia="宋体" w:cs="宋体"/>
          <w:color w:val="auto"/>
          <w:szCs w:val="21"/>
          <w:lang w:eastAsia="zh-CN"/>
        </w:rPr>
        <w:t>邮编：</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u w:val="single"/>
          <w:lang w:eastAsia="zh-CN"/>
        </w:rPr>
        <w:tab/>
      </w:r>
    </w:p>
    <w:p w14:paraId="2850B6C0">
      <w:pPr>
        <w:pStyle w:val="2"/>
        <w:tabs>
          <w:tab w:val="left" w:pos="3082"/>
          <w:tab w:val="left" w:pos="3511"/>
          <w:tab w:val="left" w:pos="5625"/>
        </w:tabs>
        <w:autoSpaceDE/>
        <w:autoSpaceDN/>
        <w:spacing w:beforeLines="0" w:afterLines="0" w:line="360" w:lineRule="auto"/>
        <w:rPr>
          <w:rFonts w:hint="eastAsia" w:ascii="宋体" w:hAnsi="宋体" w:eastAsia="宋体" w:cs="宋体"/>
          <w:color w:val="auto"/>
          <w:szCs w:val="21"/>
          <w:u w:val="single"/>
          <w:lang w:eastAsia="zh-CN"/>
        </w:rPr>
      </w:pPr>
      <w:r>
        <w:rPr>
          <w:rFonts w:hint="eastAsia" w:ascii="宋体" w:hAnsi="宋体" w:eastAsia="宋体" w:cs="宋体"/>
          <w:color w:val="auto"/>
          <w:szCs w:val="21"/>
          <w:lang w:eastAsia="zh-CN"/>
        </w:rPr>
        <w:t>联系：</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u w:val="single"/>
          <w:lang w:eastAsia="zh-CN"/>
        </w:rPr>
        <w:tab/>
      </w:r>
      <w:r>
        <w:rPr>
          <w:rFonts w:hint="eastAsia" w:ascii="宋体" w:hAnsi="宋体" w:eastAsia="宋体" w:cs="宋体"/>
          <w:color w:val="auto"/>
          <w:szCs w:val="21"/>
          <w:lang w:eastAsia="zh-CN"/>
        </w:rPr>
        <w:t>联系电话：</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 xml:space="preserve"> </w:t>
      </w:r>
    </w:p>
    <w:p w14:paraId="53B5781F">
      <w:pPr>
        <w:pStyle w:val="2"/>
        <w:tabs>
          <w:tab w:val="left" w:pos="3082"/>
          <w:tab w:val="left" w:pos="3511"/>
          <w:tab w:val="left" w:pos="6104"/>
        </w:tabs>
        <w:autoSpaceDE/>
        <w:autoSpaceDN/>
        <w:spacing w:beforeLines="0" w:afterLines="0" w:line="360" w:lineRule="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授权代表：</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ab/>
      </w:r>
    </w:p>
    <w:p w14:paraId="3EB82B00">
      <w:pPr>
        <w:pStyle w:val="2"/>
        <w:tabs>
          <w:tab w:val="left" w:pos="3511"/>
        </w:tabs>
        <w:autoSpaceDE/>
        <w:autoSpaceDN/>
        <w:spacing w:beforeLines="0" w:afterLines="0" w:line="360" w:lineRule="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联系电话：</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u w:val="single"/>
          <w:lang w:eastAsia="zh-CN"/>
        </w:rPr>
        <w:tab/>
      </w:r>
    </w:p>
    <w:p w14:paraId="5FBE04FB">
      <w:pPr>
        <w:pStyle w:val="2"/>
        <w:tabs>
          <w:tab w:val="left" w:pos="3082"/>
          <w:tab w:val="left" w:pos="5720"/>
        </w:tabs>
        <w:autoSpaceDE/>
        <w:autoSpaceDN/>
        <w:spacing w:beforeLines="0" w:afterLines="0" w:line="360" w:lineRule="auto"/>
        <w:rPr>
          <w:rFonts w:hint="eastAsia" w:ascii="宋体" w:hAnsi="宋体" w:eastAsia="宋体" w:cs="宋体"/>
          <w:color w:val="auto"/>
          <w:szCs w:val="21"/>
          <w:u w:val="single"/>
          <w:lang w:eastAsia="zh-CN"/>
        </w:rPr>
      </w:pPr>
      <w:r>
        <w:rPr>
          <w:rFonts w:hint="eastAsia" w:ascii="宋体" w:hAnsi="宋体" w:eastAsia="宋体" w:cs="宋体"/>
          <w:color w:val="auto"/>
          <w:szCs w:val="21"/>
          <w:lang w:eastAsia="zh-CN"/>
        </w:rPr>
        <w:t>地址：</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u w:val="single"/>
          <w:lang w:eastAsia="zh-CN"/>
        </w:rPr>
        <w:tab/>
      </w:r>
      <w:r>
        <w:rPr>
          <w:rFonts w:hint="eastAsia" w:ascii="宋体" w:hAnsi="宋体" w:eastAsia="宋体" w:cs="宋体"/>
          <w:color w:val="auto"/>
          <w:szCs w:val="21"/>
          <w:lang w:eastAsia="zh-CN"/>
        </w:rPr>
        <w:t>邮编：</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 xml:space="preserve"> </w:t>
      </w:r>
    </w:p>
    <w:p w14:paraId="085E558C">
      <w:pPr>
        <w:pStyle w:val="2"/>
        <w:numPr>
          <w:ilvl w:val="0"/>
          <w:numId w:val="24"/>
        </w:numPr>
        <w:autoSpaceDE/>
        <w:autoSpaceDN/>
        <w:spacing w:beforeLines="0" w:afterLines="0" w:line="360" w:lineRule="auto"/>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质疑项目基本情况</w:t>
      </w:r>
    </w:p>
    <w:p w14:paraId="5ECE9F23">
      <w:pPr>
        <w:pStyle w:val="2"/>
        <w:tabs>
          <w:tab w:val="left" w:pos="4088"/>
        </w:tabs>
        <w:autoSpaceDE/>
        <w:autoSpaceDN/>
        <w:spacing w:beforeLines="0" w:afterLines="0" w:line="360" w:lineRule="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质疑项目的名称：</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u w:val="single"/>
          <w:lang w:eastAsia="zh-CN"/>
        </w:rPr>
        <w:tab/>
      </w:r>
    </w:p>
    <w:p w14:paraId="6E8B365F">
      <w:pPr>
        <w:pStyle w:val="2"/>
        <w:tabs>
          <w:tab w:val="left" w:pos="3703"/>
          <w:tab w:val="left" w:pos="4088"/>
          <w:tab w:val="left" w:pos="6740"/>
        </w:tabs>
        <w:autoSpaceDE/>
        <w:autoSpaceDN/>
        <w:spacing w:beforeLines="0" w:afterLines="0" w:line="360" w:lineRule="auto"/>
        <w:rPr>
          <w:rFonts w:hint="eastAsia" w:ascii="宋体" w:hAnsi="宋体" w:eastAsia="宋体" w:cs="宋体"/>
          <w:color w:val="auto"/>
          <w:szCs w:val="21"/>
          <w:u w:val="single"/>
          <w:lang w:eastAsia="zh-CN"/>
        </w:rPr>
      </w:pPr>
      <w:r>
        <w:rPr>
          <w:rFonts w:hint="eastAsia" w:ascii="宋体" w:hAnsi="宋体" w:eastAsia="宋体" w:cs="宋体"/>
          <w:color w:val="auto"/>
          <w:szCs w:val="21"/>
          <w:lang w:eastAsia="zh-CN"/>
        </w:rPr>
        <w:t>质疑项目的编号：</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ab/>
      </w:r>
      <w:r>
        <w:rPr>
          <w:rFonts w:hint="eastAsia" w:ascii="宋体" w:hAnsi="宋体" w:eastAsia="宋体" w:cs="宋体"/>
          <w:color w:val="auto"/>
          <w:szCs w:val="21"/>
          <w:lang w:eastAsia="zh-CN"/>
        </w:rPr>
        <w:t>包号：</w:t>
      </w:r>
      <w:r>
        <w:rPr>
          <w:rFonts w:hint="eastAsia" w:ascii="宋体" w:hAnsi="宋体" w:eastAsia="宋体" w:cs="宋体"/>
          <w:color w:val="auto"/>
          <w:szCs w:val="21"/>
          <w:u w:val="single"/>
          <w:lang w:eastAsia="zh-CN"/>
        </w:rPr>
        <w:t xml:space="preserve">        </w:t>
      </w:r>
    </w:p>
    <w:p w14:paraId="26DCA451">
      <w:pPr>
        <w:pStyle w:val="2"/>
        <w:tabs>
          <w:tab w:val="left" w:pos="3703"/>
          <w:tab w:val="left" w:pos="4088"/>
          <w:tab w:val="left" w:pos="6740"/>
        </w:tabs>
        <w:autoSpaceDE/>
        <w:autoSpaceDN/>
        <w:spacing w:beforeLines="0" w:afterLines="0" w:line="360" w:lineRule="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采购人名称：</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u w:val="single"/>
          <w:lang w:eastAsia="zh-CN"/>
        </w:rPr>
        <w:tab/>
      </w:r>
    </w:p>
    <w:p w14:paraId="56B820E1">
      <w:pPr>
        <w:pStyle w:val="2"/>
        <w:tabs>
          <w:tab w:val="left" w:pos="4280"/>
        </w:tabs>
        <w:autoSpaceDE/>
        <w:autoSpaceDN/>
        <w:spacing w:beforeLines="0" w:afterLines="0" w:line="360" w:lineRule="auto"/>
        <w:rPr>
          <w:rFonts w:hint="eastAsia" w:ascii="宋体" w:hAnsi="宋体" w:eastAsia="宋体" w:cs="宋体"/>
          <w:color w:val="auto"/>
          <w:szCs w:val="21"/>
          <w:u w:val="single"/>
          <w:lang w:eastAsia="zh-CN"/>
        </w:rPr>
      </w:pPr>
      <w:r>
        <w:rPr>
          <w:rFonts w:hint="eastAsia" w:ascii="宋体" w:hAnsi="宋体" w:eastAsia="宋体" w:cs="宋体"/>
          <w:color w:val="auto"/>
          <w:szCs w:val="21"/>
          <w:lang w:eastAsia="zh-CN"/>
        </w:rPr>
        <w:t>采购文件获取日期：</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 xml:space="preserve">           </w:t>
      </w:r>
    </w:p>
    <w:p w14:paraId="7FE8483B">
      <w:pPr>
        <w:pStyle w:val="2"/>
        <w:numPr>
          <w:ilvl w:val="0"/>
          <w:numId w:val="24"/>
        </w:numPr>
        <w:autoSpaceDE/>
        <w:autoSpaceDN/>
        <w:spacing w:beforeLines="0" w:afterLines="0" w:line="360" w:lineRule="auto"/>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质疑事项具体内容</w:t>
      </w:r>
    </w:p>
    <w:p w14:paraId="1F75124E">
      <w:pPr>
        <w:pStyle w:val="2"/>
        <w:tabs>
          <w:tab w:val="left" w:pos="3511"/>
          <w:tab w:val="left" w:pos="3631"/>
        </w:tabs>
        <w:autoSpaceDE/>
        <w:autoSpaceDN/>
        <w:spacing w:beforeLines="0" w:afterLines="0" w:line="360" w:lineRule="auto"/>
        <w:rPr>
          <w:rFonts w:hint="eastAsia" w:ascii="宋体" w:hAnsi="宋体" w:eastAsia="宋体" w:cs="宋体"/>
          <w:color w:val="auto"/>
          <w:szCs w:val="21"/>
          <w:u w:val="single"/>
          <w:lang w:eastAsia="zh-CN"/>
        </w:rPr>
      </w:pPr>
      <w:r>
        <w:rPr>
          <w:rFonts w:hint="eastAsia" w:ascii="宋体" w:hAnsi="宋体" w:eastAsia="宋体" w:cs="宋体"/>
          <w:color w:val="auto"/>
          <w:spacing w:val="-3"/>
          <w:szCs w:val="21"/>
          <w:lang w:eastAsia="zh-CN"/>
        </w:rPr>
        <w:t>质疑事项1：</w:t>
      </w:r>
      <w:r>
        <w:rPr>
          <w:rFonts w:hint="eastAsia" w:ascii="宋体" w:hAnsi="宋体" w:eastAsia="宋体" w:cs="宋体"/>
          <w:color w:val="auto"/>
          <w:spacing w:val="-3"/>
          <w:szCs w:val="21"/>
          <w:u w:val="single"/>
          <w:lang w:eastAsia="zh-CN"/>
        </w:rPr>
        <w:tab/>
      </w:r>
      <w:r>
        <w:rPr>
          <w:rFonts w:hint="eastAsia" w:ascii="宋体" w:hAnsi="宋体" w:eastAsia="宋体" w:cs="宋体"/>
          <w:color w:val="auto"/>
          <w:spacing w:val="-3"/>
          <w:szCs w:val="21"/>
          <w:u w:val="single"/>
          <w:lang w:eastAsia="zh-CN"/>
        </w:rPr>
        <w:tab/>
      </w:r>
      <w:r>
        <w:rPr>
          <w:rFonts w:hint="eastAsia" w:ascii="宋体" w:hAnsi="宋体" w:eastAsia="宋体" w:cs="宋体"/>
          <w:color w:val="auto"/>
          <w:szCs w:val="21"/>
          <w:u w:val="single"/>
          <w:lang w:eastAsia="zh-CN"/>
        </w:rPr>
        <w:t xml:space="preserve">                    </w:t>
      </w:r>
    </w:p>
    <w:p w14:paraId="34CFADC2">
      <w:pPr>
        <w:pStyle w:val="2"/>
        <w:tabs>
          <w:tab w:val="left" w:pos="3511"/>
          <w:tab w:val="left" w:pos="3631"/>
        </w:tabs>
        <w:autoSpaceDE/>
        <w:autoSpaceDN/>
        <w:spacing w:beforeLines="0" w:afterLines="0" w:line="360" w:lineRule="auto"/>
        <w:rPr>
          <w:rFonts w:hint="eastAsia" w:ascii="宋体" w:hAnsi="宋体" w:eastAsia="宋体" w:cs="宋体"/>
          <w:color w:val="auto"/>
          <w:szCs w:val="21"/>
          <w:u w:val="single"/>
          <w:lang w:eastAsia="zh-CN"/>
        </w:rPr>
      </w:pPr>
      <w:r>
        <w:rPr>
          <w:rFonts w:hint="eastAsia" w:ascii="宋体" w:hAnsi="宋体" w:eastAsia="宋体" w:cs="宋体"/>
          <w:color w:val="auto"/>
          <w:szCs w:val="21"/>
          <w:lang w:eastAsia="zh-CN"/>
        </w:rPr>
        <w:t>事实依据：</w:t>
      </w:r>
      <w:r>
        <w:rPr>
          <w:rFonts w:hint="eastAsia" w:ascii="宋体" w:hAnsi="宋体" w:eastAsia="宋体" w:cs="宋体"/>
          <w:color w:val="auto"/>
          <w:szCs w:val="21"/>
          <w:u w:val="single"/>
          <w:lang w:eastAsia="zh-CN"/>
        </w:rPr>
        <w:tab/>
      </w:r>
      <w:r>
        <w:rPr>
          <w:rFonts w:hint="eastAsia" w:ascii="宋体" w:hAnsi="宋体" w:eastAsia="宋体" w:cs="宋体"/>
          <w:color w:val="auto"/>
          <w:szCs w:val="21"/>
          <w:u w:val="single"/>
          <w:lang w:eastAsia="zh-CN"/>
        </w:rPr>
        <w:t xml:space="preserve">                    </w:t>
      </w:r>
    </w:p>
    <w:p w14:paraId="35368EFC">
      <w:pPr>
        <w:pStyle w:val="2"/>
        <w:tabs>
          <w:tab w:val="left" w:pos="3511"/>
          <w:tab w:val="left" w:pos="3631"/>
        </w:tabs>
        <w:autoSpaceDE/>
        <w:autoSpaceDN/>
        <w:spacing w:beforeLines="0" w:afterLines="0" w:line="360" w:lineRule="auto"/>
        <w:rPr>
          <w:rFonts w:hint="eastAsia" w:ascii="宋体" w:hAnsi="宋体" w:eastAsia="宋体" w:cs="宋体"/>
          <w:color w:val="auto"/>
          <w:spacing w:val="60"/>
          <w:szCs w:val="21"/>
          <w:u w:val="single"/>
          <w:lang w:eastAsia="zh-CN"/>
        </w:rPr>
      </w:pPr>
      <w:r>
        <w:rPr>
          <w:rFonts w:hint="eastAsia" w:ascii="宋体" w:hAnsi="宋体" w:eastAsia="宋体" w:cs="宋体"/>
          <w:color w:val="auto"/>
          <w:szCs w:val="21"/>
          <w:lang w:eastAsia="zh-CN"/>
        </w:rPr>
        <w:t>法律依据：</w:t>
      </w:r>
      <w:r>
        <w:rPr>
          <w:rFonts w:hint="eastAsia" w:ascii="宋体" w:hAnsi="宋体" w:eastAsia="宋体" w:cs="宋体"/>
          <w:color w:val="auto"/>
          <w:szCs w:val="21"/>
          <w:u w:val="single"/>
          <w:lang w:eastAsia="zh-CN"/>
        </w:rPr>
        <w:tab/>
      </w:r>
      <w:r>
        <w:rPr>
          <w:rFonts w:hint="eastAsia" w:ascii="宋体" w:hAnsi="宋体" w:eastAsia="宋体" w:cs="宋体"/>
          <w:color w:val="auto"/>
          <w:spacing w:val="-3"/>
          <w:szCs w:val="21"/>
          <w:u w:val="single"/>
          <w:lang w:eastAsia="zh-CN"/>
        </w:rPr>
        <w:t xml:space="preserve">                    </w:t>
      </w:r>
      <w:r>
        <w:rPr>
          <w:rFonts w:hint="eastAsia" w:ascii="宋体" w:hAnsi="宋体" w:eastAsia="宋体" w:cs="宋体"/>
          <w:color w:val="auto"/>
          <w:spacing w:val="60"/>
          <w:szCs w:val="21"/>
          <w:u w:val="single"/>
          <w:lang w:eastAsia="zh-CN"/>
        </w:rPr>
        <w:t xml:space="preserve"> </w:t>
      </w:r>
    </w:p>
    <w:p w14:paraId="21CEC3BC">
      <w:pPr>
        <w:pStyle w:val="2"/>
        <w:tabs>
          <w:tab w:val="left" w:pos="3511"/>
          <w:tab w:val="left" w:pos="3631"/>
        </w:tabs>
        <w:autoSpaceDE/>
        <w:autoSpaceDN/>
        <w:spacing w:beforeLines="0" w:afterLines="0" w:line="360" w:lineRule="auto"/>
        <w:rPr>
          <w:rFonts w:hint="eastAsia" w:ascii="宋体" w:hAnsi="宋体" w:eastAsia="宋体" w:cs="宋体"/>
          <w:color w:val="auto"/>
          <w:szCs w:val="21"/>
          <w:lang w:eastAsia="zh-CN"/>
        </w:rPr>
      </w:pPr>
      <w:r>
        <w:rPr>
          <w:rFonts w:hint="eastAsia" w:ascii="宋体" w:hAnsi="宋体" w:eastAsia="宋体" w:cs="宋体"/>
          <w:color w:val="auto"/>
          <w:spacing w:val="-3"/>
          <w:szCs w:val="21"/>
          <w:lang w:eastAsia="zh-CN"/>
        </w:rPr>
        <w:t>质疑事项2：</w:t>
      </w:r>
      <w:r>
        <w:rPr>
          <w:rFonts w:hint="eastAsia" w:ascii="宋体" w:hAnsi="宋体" w:eastAsia="宋体" w:cs="宋体"/>
          <w:color w:val="auto"/>
          <w:spacing w:val="-3"/>
          <w:szCs w:val="21"/>
          <w:u w:val="single"/>
          <w:lang w:eastAsia="zh-CN"/>
        </w:rPr>
        <w:t xml:space="preserve"> </w:t>
      </w:r>
      <w:r>
        <w:rPr>
          <w:rFonts w:hint="eastAsia" w:ascii="宋体" w:hAnsi="宋体" w:eastAsia="宋体" w:cs="宋体"/>
          <w:color w:val="auto"/>
          <w:spacing w:val="-3"/>
          <w:szCs w:val="21"/>
          <w:u w:val="single"/>
          <w:lang w:eastAsia="zh-CN"/>
        </w:rPr>
        <w:tab/>
      </w:r>
      <w:r>
        <w:rPr>
          <w:rFonts w:hint="eastAsia" w:ascii="宋体" w:hAnsi="宋体" w:eastAsia="宋体" w:cs="宋体"/>
          <w:color w:val="auto"/>
          <w:spacing w:val="-3"/>
          <w:szCs w:val="21"/>
          <w:u w:val="single"/>
          <w:lang w:eastAsia="zh-CN"/>
        </w:rPr>
        <w:tab/>
      </w:r>
    </w:p>
    <w:p w14:paraId="6D29D1BD">
      <w:pPr>
        <w:pStyle w:val="2"/>
        <w:autoSpaceDE/>
        <w:autoSpaceDN/>
        <w:spacing w:beforeLines="0" w:afterLines="0" w:line="360" w:lineRule="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w:t>
      </w:r>
    </w:p>
    <w:p w14:paraId="5FD35283">
      <w:pPr>
        <w:pStyle w:val="2"/>
        <w:numPr>
          <w:ilvl w:val="0"/>
          <w:numId w:val="24"/>
        </w:numPr>
        <w:autoSpaceDE/>
        <w:autoSpaceDN/>
        <w:spacing w:beforeLines="0" w:afterLines="0" w:line="360" w:lineRule="auto"/>
        <w:rPr>
          <w:rFonts w:hint="eastAsia" w:ascii="宋体" w:hAnsi="宋体" w:eastAsia="宋体" w:cs="宋体"/>
          <w:b/>
          <w:bCs/>
          <w:color w:val="auto"/>
          <w:szCs w:val="21"/>
          <w:lang w:eastAsia="zh-CN"/>
        </w:rPr>
      </w:pPr>
      <w:r>
        <w:rPr>
          <w:rFonts w:hint="eastAsia" w:ascii="宋体" w:hAnsi="宋体" w:eastAsia="宋体" w:cs="宋体"/>
          <w:b/>
          <w:bCs/>
          <w:color w:val="auto"/>
          <w:szCs w:val="21"/>
          <w:lang w:eastAsia="zh-CN"/>
        </w:rPr>
        <w:t>与质疑事项相关的质疑请求</w:t>
      </w:r>
    </w:p>
    <w:p w14:paraId="59073BAE">
      <w:pPr>
        <w:pStyle w:val="2"/>
        <w:tabs>
          <w:tab w:val="left" w:pos="5144"/>
        </w:tabs>
        <w:autoSpaceDE/>
        <w:autoSpaceDN/>
        <w:spacing w:beforeLines="0" w:afterLines="0" w:line="360" w:lineRule="auto"/>
        <w:rPr>
          <w:rFonts w:hint="eastAsia" w:ascii="宋体" w:hAnsi="宋体" w:eastAsia="宋体" w:cs="宋体"/>
          <w:color w:val="auto"/>
          <w:szCs w:val="21"/>
          <w:lang w:eastAsia="zh-CN"/>
        </w:rPr>
      </w:pPr>
      <w:r>
        <w:rPr>
          <w:rFonts w:hint="eastAsia" w:ascii="宋体" w:hAnsi="宋体" w:eastAsia="宋体" w:cs="宋体"/>
          <w:color w:val="auto"/>
          <w:szCs w:val="21"/>
          <w:lang w:eastAsia="zh-CN"/>
        </w:rPr>
        <w:t>请求：</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u w:val="single"/>
          <w:lang w:eastAsia="zh-CN"/>
        </w:rPr>
        <w:tab/>
      </w:r>
    </w:p>
    <w:p w14:paraId="303B016B">
      <w:pPr>
        <w:pStyle w:val="31"/>
        <w:autoSpaceDE/>
        <w:autoSpaceDN/>
        <w:spacing w:beforeLines="0" w:after="0" w:afterLines="0"/>
        <w:ind w:left="0" w:leftChars="0" w:firstLine="0" w:firstLineChars="0"/>
        <w:jc w:val="both"/>
        <w:rPr>
          <w:rFonts w:hint="eastAsia" w:ascii="宋体" w:hAnsi="宋体" w:eastAsia="宋体" w:cs="宋体"/>
          <w:color w:val="auto"/>
          <w:szCs w:val="21"/>
          <w:lang w:eastAsia="zh-CN"/>
        </w:rPr>
      </w:pPr>
    </w:p>
    <w:p w14:paraId="09F5F667">
      <w:pPr>
        <w:pStyle w:val="31"/>
        <w:autoSpaceDE/>
        <w:autoSpaceDN/>
        <w:spacing w:beforeLines="0" w:after="0" w:afterLines="0"/>
        <w:ind w:left="3654" w:leftChars="1740"/>
        <w:jc w:val="right"/>
        <w:rPr>
          <w:rFonts w:hint="eastAsia" w:ascii="宋体" w:hAnsi="宋体" w:eastAsia="宋体" w:cs="宋体"/>
          <w:color w:val="auto"/>
          <w:szCs w:val="21"/>
          <w:lang w:eastAsia="zh-CN"/>
        </w:rPr>
      </w:pPr>
      <w:r>
        <w:rPr>
          <w:rFonts w:hint="eastAsia" w:ascii="宋体" w:hAnsi="宋体" w:eastAsia="宋体" w:cs="宋体"/>
          <w:color w:val="auto"/>
          <w:szCs w:val="21"/>
          <w:lang w:eastAsia="zh-CN"/>
        </w:rPr>
        <w:t>签字(签章)：</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公章：</w:t>
      </w:r>
      <w:r>
        <w:rPr>
          <w:rFonts w:hint="eastAsia" w:ascii="宋体" w:hAnsi="宋体" w:eastAsia="宋体" w:cs="宋体"/>
          <w:color w:val="auto"/>
          <w:szCs w:val="21"/>
          <w:u w:val="single"/>
          <w:lang w:eastAsia="zh-CN"/>
        </w:rPr>
        <w:t xml:space="preserve">          .</w:t>
      </w:r>
    </w:p>
    <w:p w14:paraId="00363D8D">
      <w:pPr>
        <w:pStyle w:val="31"/>
        <w:autoSpaceDE/>
        <w:autoSpaceDN/>
        <w:spacing w:beforeLines="0" w:after="0" w:afterLines="0"/>
        <w:ind w:left="4735" w:leftChars="2255" w:firstLine="0" w:firstLineChars="0"/>
        <w:jc w:val="right"/>
        <w:rPr>
          <w:rFonts w:hint="eastAsia" w:ascii="宋体" w:hAnsi="宋体" w:eastAsia="宋体" w:cs="宋体"/>
          <w:color w:val="auto"/>
          <w:szCs w:val="21"/>
          <w:lang w:eastAsia="zh-CN"/>
        </w:rPr>
      </w:pPr>
      <w:r>
        <w:rPr>
          <w:rFonts w:hint="eastAsia" w:ascii="宋体" w:hAnsi="宋体" w:eastAsia="宋体" w:cs="宋体"/>
          <w:color w:val="auto"/>
          <w:szCs w:val="21"/>
          <w:lang w:eastAsia="zh-CN"/>
        </w:rPr>
        <w:t>日期：</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年</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月</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日</w:t>
      </w:r>
    </w:p>
    <w:p w14:paraId="75703C3C">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p>
    <w:p w14:paraId="34BBB622">
      <w:pPr>
        <w:pStyle w:val="31"/>
        <w:autoSpaceDE/>
        <w:autoSpaceDN/>
        <w:spacing w:beforeLines="0" w:after="0" w:afterLines="0" w:line="360" w:lineRule="auto"/>
        <w:ind w:left="0" w:leftChars="0" w:firstLine="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质疑函制作说明：</w:t>
      </w:r>
    </w:p>
    <w:p w14:paraId="4E60B1FE">
      <w:pPr>
        <w:pStyle w:val="31"/>
        <w:autoSpaceDE/>
        <w:autoSpaceDN/>
        <w:spacing w:beforeLines="0" w:after="0" w:afterLines="0" w:line="360" w:lineRule="auto"/>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1.投标人提出质疑时，应提交质疑函和必要的证明材料。</w:t>
      </w:r>
    </w:p>
    <w:p w14:paraId="49B0672B">
      <w:pPr>
        <w:pStyle w:val="31"/>
        <w:autoSpaceDE/>
        <w:autoSpaceDN/>
        <w:spacing w:beforeLines="0" w:after="0" w:afterLines="0" w:line="360" w:lineRule="auto"/>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2.质疑投标人若委托代理人进行质疑的，质疑函应按要求列明“授权代表”的有关内容，并在附件中提交由质疑投标人签署的授权委托书。授权委托书应载明代理人的姓名或者名称、代理事项、具体权限、期限和相关事项。</w:t>
      </w:r>
    </w:p>
    <w:p w14:paraId="69A83239">
      <w:pPr>
        <w:pStyle w:val="31"/>
        <w:autoSpaceDE/>
        <w:autoSpaceDN/>
        <w:spacing w:beforeLines="0" w:after="0" w:afterLines="0" w:line="360" w:lineRule="auto"/>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3.质疑投标人若对项目的某一分包进行质疑，质疑函中应列明具体分包号。</w:t>
      </w:r>
    </w:p>
    <w:p w14:paraId="64CC5656">
      <w:pPr>
        <w:pStyle w:val="31"/>
        <w:autoSpaceDE/>
        <w:autoSpaceDN/>
        <w:spacing w:beforeLines="0" w:after="0" w:afterLines="0" w:line="360" w:lineRule="auto"/>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4.质疑函的质疑事项应具体、明确，并有必要的事实依据和法律依据。</w:t>
      </w:r>
    </w:p>
    <w:p w14:paraId="408BF1F1">
      <w:pPr>
        <w:pStyle w:val="31"/>
        <w:autoSpaceDE/>
        <w:autoSpaceDN/>
        <w:spacing w:beforeLines="0" w:after="0" w:afterLines="0" w:line="360" w:lineRule="auto"/>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5.质疑函的质疑请求应与质疑事项相关。</w:t>
      </w:r>
    </w:p>
    <w:p w14:paraId="2A5ED8FF">
      <w:pPr>
        <w:pStyle w:val="31"/>
        <w:autoSpaceDE/>
        <w:autoSpaceDN/>
        <w:spacing w:beforeLines="0" w:after="0" w:afterLines="0" w:line="360" w:lineRule="auto"/>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6.质疑投标人为自然人的，质疑函应由本人签字；质疑投标人为法人或者其他组织的，质疑函应由法定代表人、主要负责人，或者其授权代表签字或者盖章，并加盖公章。</w:t>
      </w:r>
    </w:p>
    <w:p w14:paraId="5DFFCDAC">
      <w:pPr>
        <w:pStyle w:val="31"/>
        <w:autoSpaceDE/>
        <w:autoSpaceDN/>
        <w:spacing w:beforeLines="0" w:after="0" w:afterLines="0" w:line="360" w:lineRule="auto"/>
        <w:ind w:left="0" w:leftChars="0"/>
        <w:rPr>
          <w:rFonts w:hint="eastAsia" w:ascii="宋体" w:hAnsi="宋体" w:eastAsia="宋体" w:cs="宋体"/>
          <w:color w:val="auto"/>
          <w:szCs w:val="21"/>
          <w:lang w:eastAsia="zh-CN"/>
        </w:rPr>
      </w:pPr>
      <w:bookmarkStart w:id="290" w:name="_Hlk104040569"/>
      <w:r>
        <w:rPr>
          <w:rFonts w:hint="eastAsia" w:ascii="宋体" w:hAnsi="宋体" w:eastAsia="宋体" w:cs="宋体"/>
          <w:color w:val="auto"/>
          <w:szCs w:val="21"/>
          <w:lang w:eastAsia="zh-CN"/>
        </w:rPr>
        <w:t>7.投标人应在提交的证明材料中对质疑点的内容作出相应的标识或以醒目的方式标明。</w:t>
      </w:r>
      <w:bookmarkEnd w:id="290"/>
      <w:r>
        <w:rPr>
          <w:rFonts w:hint="eastAsia" w:ascii="宋体" w:hAnsi="宋体" w:eastAsia="宋体" w:cs="宋体"/>
          <w:color w:val="auto"/>
          <w:szCs w:val="21"/>
          <w:lang w:eastAsia="zh-CN"/>
        </w:rPr>
        <w:br w:type="page"/>
      </w:r>
    </w:p>
    <w:p w14:paraId="4C19EDB8">
      <w:pPr>
        <w:pStyle w:val="25"/>
        <w:autoSpaceDE/>
        <w:autoSpaceDN/>
        <w:spacing w:beforeLines="0" w:afterLines="0"/>
        <w:ind w:firstLine="0" w:firstLineChars="0"/>
        <w:jc w:val="center"/>
        <w:rPr>
          <w:rFonts w:hint="eastAsia" w:ascii="宋体" w:hAnsi="宋体" w:eastAsia="宋体" w:cs="宋体"/>
          <w:b/>
          <w:bCs/>
          <w:color w:val="auto"/>
          <w:sz w:val="28"/>
          <w:szCs w:val="28"/>
        </w:rPr>
      </w:pPr>
      <w:r>
        <w:rPr>
          <w:rFonts w:hint="eastAsia" w:ascii="宋体" w:hAnsi="宋体" w:eastAsia="宋体" w:cs="宋体"/>
          <w:b/>
          <w:bCs/>
          <w:color w:val="auto"/>
          <w:sz w:val="28"/>
          <w:szCs w:val="28"/>
        </w:rPr>
        <w:t>投诉书</w:t>
      </w:r>
    </w:p>
    <w:p w14:paraId="17AD4A14">
      <w:pPr>
        <w:pStyle w:val="31"/>
        <w:numPr>
          <w:ilvl w:val="0"/>
          <w:numId w:val="25"/>
        </w:numPr>
        <w:autoSpaceDE/>
        <w:autoSpaceDN/>
        <w:spacing w:beforeLines="0" w:after="0" w:afterLines="0"/>
        <w:ind w:leftChars="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投诉相关主体基本情况</w:t>
      </w:r>
    </w:p>
    <w:p w14:paraId="794C3756">
      <w:pPr>
        <w:pStyle w:val="31"/>
        <w:autoSpaceDE/>
        <w:autoSpaceDN/>
        <w:spacing w:beforeLines="0" w:after="0" w:afterLines="0"/>
        <w:ind w:left="0" w:leftChars="0"/>
        <w:rPr>
          <w:rFonts w:hint="eastAsia" w:ascii="宋体" w:hAnsi="宋体" w:eastAsia="宋体" w:cs="宋体"/>
          <w:color w:val="auto"/>
          <w:szCs w:val="21"/>
          <w:u w:val="single"/>
          <w:lang w:eastAsia="zh-CN"/>
        </w:rPr>
      </w:pPr>
      <w:r>
        <w:rPr>
          <w:rFonts w:hint="eastAsia" w:ascii="宋体" w:hAnsi="宋体" w:eastAsia="宋体" w:cs="宋体"/>
          <w:color w:val="auto"/>
          <w:szCs w:val="21"/>
          <w:lang w:eastAsia="zh-CN"/>
        </w:rPr>
        <w:t>投诉人：</w:t>
      </w:r>
      <w:r>
        <w:rPr>
          <w:rFonts w:hint="eastAsia" w:ascii="宋体" w:hAnsi="宋体" w:eastAsia="宋体" w:cs="宋体"/>
          <w:color w:val="auto"/>
          <w:szCs w:val="21"/>
          <w:u w:val="single"/>
          <w:lang w:eastAsia="zh-CN"/>
        </w:rPr>
        <w:t xml:space="preserve">                </w:t>
      </w:r>
    </w:p>
    <w:p w14:paraId="26940EBA">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 址：</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邮编：</w:t>
      </w:r>
      <w:r>
        <w:rPr>
          <w:rFonts w:hint="eastAsia" w:ascii="宋体" w:hAnsi="宋体" w:eastAsia="宋体" w:cs="宋体"/>
          <w:color w:val="auto"/>
          <w:szCs w:val="21"/>
          <w:u w:val="single"/>
          <w:lang w:eastAsia="zh-CN"/>
        </w:rPr>
        <w:t xml:space="preserve">                </w:t>
      </w:r>
    </w:p>
    <w:p w14:paraId="20E041A5">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法定代表人/主要负责人：</w:t>
      </w:r>
      <w:r>
        <w:rPr>
          <w:rFonts w:hint="eastAsia" w:ascii="宋体" w:hAnsi="宋体" w:eastAsia="宋体" w:cs="宋体"/>
          <w:color w:val="auto"/>
          <w:szCs w:val="21"/>
          <w:u w:val="single"/>
          <w:lang w:eastAsia="zh-CN"/>
        </w:rPr>
        <w:t xml:space="preserve">                </w:t>
      </w:r>
    </w:p>
    <w:p w14:paraId="4B7C180C">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联系电话：</w:t>
      </w:r>
      <w:r>
        <w:rPr>
          <w:rFonts w:hint="eastAsia" w:ascii="宋体" w:hAnsi="宋体" w:eastAsia="宋体" w:cs="宋体"/>
          <w:color w:val="auto"/>
          <w:szCs w:val="21"/>
          <w:u w:val="single"/>
          <w:lang w:eastAsia="zh-CN"/>
        </w:rPr>
        <w:t xml:space="preserve">                </w:t>
      </w:r>
    </w:p>
    <w:p w14:paraId="5B12E50C">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授权代表：</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联系电话：</w:t>
      </w:r>
      <w:r>
        <w:rPr>
          <w:rFonts w:hint="eastAsia" w:ascii="宋体" w:hAnsi="宋体" w:eastAsia="宋体" w:cs="宋体"/>
          <w:color w:val="auto"/>
          <w:szCs w:val="21"/>
          <w:u w:val="single"/>
          <w:lang w:eastAsia="zh-CN"/>
        </w:rPr>
        <w:t xml:space="preserve">                </w:t>
      </w:r>
    </w:p>
    <w:p w14:paraId="76369C2A">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 址：</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邮编：</w:t>
      </w:r>
      <w:r>
        <w:rPr>
          <w:rFonts w:hint="eastAsia" w:ascii="宋体" w:hAnsi="宋体" w:eastAsia="宋体" w:cs="宋体"/>
          <w:color w:val="auto"/>
          <w:szCs w:val="21"/>
          <w:u w:val="single"/>
          <w:lang w:eastAsia="zh-CN"/>
        </w:rPr>
        <w:t xml:space="preserve">                </w:t>
      </w:r>
    </w:p>
    <w:p w14:paraId="24A6C82D">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被投诉人1：</w:t>
      </w:r>
      <w:r>
        <w:rPr>
          <w:rFonts w:hint="eastAsia" w:ascii="宋体" w:hAnsi="宋体" w:eastAsia="宋体" w:cs="宋体"/>
          <w:color w:val="auto"/>
          <w:szCs w:val="21"/>
          <w:u w:val="single"/>
          <w:lang w:eastAsia="zh-CN"/>
        </w:rPr>
        <w:t xml:space="preserve">                </w:t>
      </w:r>
    </w:p>
    <w:p w14:paraId="34440CD5">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地址：</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邮编：</w:t>
      </w:r>
      <w:r>
        <w:rPr>
          <w:rFonts w:hint="eastAsia" w:ascii="宋体" w:hAnsi="宋体" w:eastAsia="宋体" w:cs="宋体"/>
          <w:color w:val="auto"/>
          <w:szCs w:val="21"/>
          <w:u w:val="single"/>
          <w:lang w:eastAsia="zh-CN"/>
        </w:rPr>
        <w:t xml:space="preserve">                </w:t>
      </w:r>
    </w:p>
    <w:p w14:paraId="68B8BF4D">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联系人：</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联系电话：</w:t>
      </w:r>
      <w:r>
        <w:rPr>
          <w:rFonts w:hint="eastAsia" w:ascii="宋体" w:hAnsi="宋体" w:eastAsia="宋体" w:cs="宋体"/>
          <w:color w:val="auto"/>
          <w:szCs w:val="21"/>
          <w:u w:val="single"/>
          <w:lang w:eastAsia="zh-CN"/>
        </w:rPr>
        <w:t xml:space="preserve">                </w:t>
      </w:r>
    </w:p>
    <w:p w14:paraId="558A610A">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被投诉人2：</w:t>
      </w:r>
      <w:r>
        <w:rPr>
          <w:rFonts w:hint="eastAsia" w:ascii="宋体" w:hAnsi="宋体" w:eastAsia="宋体" w:cs="宋体"/>
          <w:color w:val="auto"/>
          <w:szCs w:val="21"/>
          <w:u w:val="single"/>
          <w:lang w:eastAsia="zh-CN"/>
        </w:rPr>
        <w:t xml:space="preserve">                </w:t>
      </w:r>
    </w:p>
    <w:p w14:paraId="4612B720">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w:t>
      </w:r>
    </w:p>
    <w:p w14:paraId="0C7EBE45">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相关投标人：</w:t>
      </w:r>
      <w:r>
        <w:rPr>
          <w:rFonts w:hint="eastAsia" w:ascii="宋体" w:hAnsi="宋体" w:eastAsia="宋体" w:cs="宋体"/>
          <w:color w:val="auto"/>
          <w:szCs w:val="21"/>
          <w:u w:val="single"/>
          <w:lang w:eastAsia="zh-CN"/>
        </w:rPr>
        <w:t xml:space="preserve">                </w:t>
      </w:r>
    </w:p>
    <w:p w14:paraId="7EEEE207">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地址：</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邮编：</w:t>
      </w:r>
      <w:r>
        <w:rPr>
          <w:rFonts w:hint="eastAsia" w:ascii="宋体" w:hAnsi="宋体" w:eastAsia="宋体" w:cs="宋体"/>
          <w:color w:val="auto"/>
          <w:szCs w:val="21"/>
          <w:u w:val="single"/>
          <w:lang w:eastAsia="zh-CN"/>
        </w:rPr>
        <w:t xml:space="preserve">                </w:t>
      </w:r>
    </w:p>
    <w:p w14:paraId="01E54157">
      <w:pPr>
        <w:pStyle w:val="31"/>
        <w:autoSpaceDE/>
        <w:autoSpaceDN/>
        <w:spacing w:beforeLines="0" w:after="0" w:afterLines="0"/>
        <w:ind w:left="0" w:leftChars="0"/>
        <w:rPr>
          <w:rFonts w:hint="eastAsia" w:ascii="宋体" w:hAnsi="宋体" w:eastAsia="宋体" w:cs="宋体"/>
          <w:color w:val="auto"/>
          <w:szCs w:val="21"/>
          <w:u w:val="single"/>
          <w:lang w:eastAsia="zh-CN"/>
        </w:rPr>
      </w:pPr>
      <w:r>
        <w:rPr>
          <w:rFonts w:hint="eastAsia" w:ascii="宋体" w:hAnsi="宋体" w:eastAsia="宋体" w:cs="宋体"/>
          <w:color w:val="auto"/>
          <w:szCs w:val="21"/>
          <w:lang w:eastAsia="zh-CN"/>
        </w:rPr>
        <w:t>联系人：</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联系电话：</w:t>
      </w:r>
      <w:r>
        <w:rPr>
          <w:rFonts w:hint="eastAsia" w:ascii="宋体" w:hAnsi="宋体" w:eastAsia="宋体" w:cs="宋体"/>
          <w:color w:val="auto"/>
          <w:szCs w:val="21"/>
          <w:u w:val="single"/>
          <w:lang w:eastAsia="zh-CN"/>
        </w:rPr>
        <w:t xml:space="preserve">                </w:t>
      </w:r>
    </w:p>
    <w:p w14:paraId="179D69FA">
      <w:pPr>
        <w:pStyle w:val="31"/>
        <w:numPr>
          <w:ilvl w:val="0"/>
          <w:numId w:val="25"/>
        </w:numPr>
        <w:autoSpaceDE/>
        <w:autoSpaceDN/>
        <w:spacing w:beforeLines="0" w:after="0" w:afterLines="0"/>
        <w:ind w:leftChars="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投诉项目基本情况</w:t>
      </w:r>
    </w:p>
    <w:p w14:paraId="7F72ACCB">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采购项目名称：</w:t>
      </w:r>
      <w:r>
        <w:rPr>
          <w:rFonts w:hint="eastAsia" w:ascii="宋体" w:hAnsi="宋体" w:eastAsia="宋体" w:cs="宋体"/>
          <w:color w:val="auto"/>
          <w:szCs w:val="21"/>
          <w:u w:val="single"/>
          <w:lang w:eastAsia="zh-CN"/>
        </w:rPr>
        <w:t xml:space="preserve">                </w:t>
      </w:r>
    </w:p>
    <w:p w14:paraId="2148BC7F">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采购项目编号：</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包号：</w:t>
      </w:r>
      <w:r>
        <w:rPr>
          <w:rFonts w:hint="eastAsia" w:ascii="宋体" w:hAnsi="宋体" w:eastAsia="宋体" w:cs="宋体"/>
          <w:color w:val="auto"/>
          <w:szCs w:val="21"/>
          <w:u w:val="single"/>
          <w:lang w:eastAsia="zh-CN"/>
        </w:rPr>
        <w:t xml:space="preserve">                </w:t>
      </w:r>
    </w:p>
    <w:p w14:paraId="5896D046">
      <w:pPr>
        <w:pStyle w:val="31"/>
        <w:autoSpaceDE/>
        <w:autoSpaceDN/>
        <w:spacing w:beforeLines="0" w:after="0" w:afterLines="0"/>
        <w:ind w:left="0" w:leftChars="0"/>
        <w:rPr>
          <w:rFonts w:hint="eastAsia" w:ascii="宋体" w:hAnsi="宋体" w:eastAsia="宋体" w:cs="宋体"/>
          <w:color w:val="auto"/>
          <w:szCs w:val="21"/>
          <w:u w:val="single"/>
          <w:lang w:eastAsia="zh-CN"/>
        </w:rPr>
      </w:pPr>
      <w:r>
        <w:rPr>
          <w:rFonts w:hint="eastAsia" w:ascii="宋体" w:hAnsi="宋体" w:eastAsia="宋体" w:cs="宋体"/>
          <w:color w:val="auto"/>
          <w:szCs w:val="21"/>
          <w:lang w:eastAsia="zh-CN"/>
        </w:rPr>
        <w:t>采购人名称：</w:t>
      </w:r>
      <w:r>
        <w:rPr>
          <w:rFonts w:hint="eastAsia" w:ascii="宋体" w:hAnsi="宋体" w:eastAsia="宋体" w:cs="宋体"/>
          <w:color w:val="auto"/>
          <w:szCs w:val="21"/>
          <w:u w:val="single"/>
          <w:lang w:eastAsia="zh-CN"/>
        </w:rPr>
        <w:t xml:space="preserve">                </w:t>
      </w:r>
    </w:p>
    <w:p w14:paraId="375F6BD1">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代理机构名称：</w:t>
      </w:r>
      <w:r>
        <w:rPr>
          <w:rFonts w:hint="eastAsia" w:ascii="宋体" w:hAnsi="宋体" w:eastAsia="宋体" w:cs="宋体"/>
          <w:color w:val="auto"/>
          <w:szCs w:val="21"/>
          <w:u w:val="single"/>
          <w:lang w:eastAsia="zh-CN"/>
        </w:rPr>
        <w:t xml:space="preserve">                </w:t>
      </w:r>
    </w:p>
    <w:p w14:paraId="23D525C4">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采购文件公告：</w:t>
      </w:r>
      <w:r>
        <w:rPr>
          <w:rFonts w:hint="eastAsia" w:ascii="宋体" w:hAnsi="宋体" w:eastAsia="宋体" w:cs="宋体"/>
          <w:color w:val="auto"/>
          <w:szCs w:val="21"/>
          <w:u w:val="single"/>
          <w:lang w:eastAsia="zh-CN"/>
        </w:rPr>
        <w:t>是/否</w:t>
      </w:r>
      <w:r>
        <w:rPr>
          <w:rFonts w:hint="eastAsia" w:ascii="宋体" w:hAnsi="宋体" w:eastAsia="宋体" w:cs="宋体"/>
          <w:color w:val="auto"/>
          <w:szCs w:val="21"/>
          <w:lang w:eastAsia="zh-CN"/>
        </w:rPr>
        <w:t xml:space="preserve"> 公告期限：</w:t>
      </w:r>
      <w:r>
        <w:rPr>
          <w:rFonts w:hint="eastAsia" w:ascii="宋体" w:hAnsi="宋体" w:eastAsia="宋体" w:cs="宋体"/>
          <w:color w:val="auto"/>
          <w:szCs w:val="21"/>
          <w:u w:val="single"/>
          <w:lang w:eastAsia="zh-CN"/>
        </w:rPr>
        <w:t xml:space="preserve">                </w:t>
      </w:r>
    </w:p>
    <w:p w14:paraId="10795670">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采购结果公告：</w:t>
      </w:r>
      <w:r>
        <w:rPr>
          <w:rFonts w:hint="eastAsia" w:ascii="宋体" w:hAnsi="宋体" w:eastAsia="宋体" w:cs="宋体"/>
          <w:color w:val="auto"/>
          <w:szCs w:val="21"/>
          <w:u w:val="single"/>
          <w:lang w:eastAsia="zh-CN"/>
        </w:rPr>
        <w:t>是/否</w:t>
      </w:r>
      <w:r>
        <w:rPr>
          <w:rFonts w:hint="eastAsia" w:ascii="宋体" w:hAnsi="宋体" w:eastAsia="宋体" w:cs="宋体"/>
          <w:color w:val="auto"/>
          <w:szCs w:val="21"/>
          <w:lang w:eastAsia="zh-CN"/>
        </w:rPr>
        <w:t xml:space="preserve"> 公告期限： </w:t>
      </w:r>
      <w:r>
        <w:rPr>
          <w:rFonts w:hint="eastAsia" w:ascii="宋体" w:hAnsi="宋体" w:eastAsia="宋体" w:cs="宋体"/>
          <w:color w:val="auto"/>
          <w:szCs w:val="21"/>
          <w:u w:val="single"/>
          <w:lang w:eastAsia="zh-CN"/>
        </w:rPr>
        <w:t xml:space="preserve">                </w:t>
      </w:r>
    </w:p>
    <w:p w14:paraId="43B71AEA">
      <w:pPr>
        <w:pStyle w:val="31"/>
        <w:numPr>
          <w:ilvl w:val="0"/>
          <w:numId w:val="25"/>
        </w:numPr>
        <w:autoSpaceDE/>
        <w:autoSpaceDN/>
        <w:spacing w:beforeLines="0" w:after="0" w:afterLines="0"/>
        <w:ind w:leftChars="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质疑基本情况</w:t>
      </w:r>
    </w:p>
    <w:p w14:paraId="4B523B58">
      <w:pPr>
        <w:pStyle w:val="31"/>
        <w:autoSpaceDE/>
        <w:autoSpaceDN/>
        <w:spacing w:beforeLines="0" w:after="0" w:afterLines="0"/>
        <w:ind w:left="0" w:leftChars="0"/>
        <w:rPr>
          <w:rFonts w:hint="eastAsia" w:ascii="宋体" w:hAnsi="宋体" w:eastAsia="宋体" w:cs="宋体"/>
          <w:color w:val="auto"/>
          <w:szCs w:val="21"/>
          <w:u w:val="single"/>
          <w:lang w:eastAsia="zh-CN"/>
        </w:rPr>
      </w:pPr>
      <w:r>
        <w:rPr>
          <w:rFonts w:hint="eastAsia" w:ascii="宋体" w:hAnsi="宋体" w:eastAsia="宋体" w:cs="宋体"/>
          <w:color w:val="auto"/>
          <w:szCs w:val="21"/>
          <w:lang w:eastAsia="zh-CN"/>
        </w:rPr>
        <w:t>投诉人于</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年</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月</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日</w:t>
      </w:r>
      <w:r>
        <w:rPr>
          <w:rFonts w:hint="eastAsia" w:cs="宋体"/>
          <w:color w:val="auto"/>
          <w:szCs w:val="21"/>
          <w:lang w:eastAsia="zh-CN"/>
        </w:rPr>
        <w:t>,</w:t>
      </w:r>
      <w:r>
        <w:rPr>
          <w:rFonts w:hint="eastAsia" w:ascii="宋体" w:hAnsi="宋体" w:eastAsia="宋体" w:cs="宋体"/>
          <w:color w:val="auto"/>
          <w:szCs w:val="21"/>
          <w:lang w:eastAsia="zh-CN"/>
        </w:rPr>
        <w:t>提出质疑，质疑事项为：</w:t>
      </w:r>
      <w:r>
        <w:rPr>
          <w:rFonts w:hint="eastAsia" w:ascii="宋体" w:hAnsi="宋体" w:eastAsia="宋体" w:cs="宋体"/>
          <w:color w:val="auto"/>
          <w:szCs w:val="21"/>
          <w:u w:val="single"/>
          <w:lang w:eastAsia="zh-CN"/>
        </w:rPr>
        <w:t xml:space="preserve">           </w:t>
      </w:r>
    </w:p>
    <w:p w14:paraId="1992A6DC">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u w:val="single"/>
          <w:lang w:eastAsia="zh-CN"/>
        </w:rPr>
        <w:t xml:space="preserve">     采购人/代理机构</w:t>
      </w:r>
      <w:r>
        <w:rPr>
          <w:rFonts w:hint="eastAsia" w:ascii="宋体" w:hAnsi="宋体" w:eastAsia="宋体" w:cs="宋体"/>
          <w:color w:val="auto"/>
          <w:szCs w:val="21"/>
          <w:lang w:eastAsia="zh-CN"/>
        </w:rPr>
        <w:t>于</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年</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月</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日</w:t>
      </w:r>
      <w:r>
        <w:rPr>
          <w:rFonts w:hint="eastAsia" w:cs="宋体"/>
          <w:color w:val="auto"/>
          <w:szCs w:val="21"/>
          <w:lang w:eastAsia="zh-CN"/>
        </w:rPr>
        <w:t>，</w:t>
      </w:r>
      <w:r>
        <w:rPr>
          <w:rFonts w:hint="eastAsia" w:ascii="宋体" w:hAnsi="宋体" w:eastAsia="宋体" w:cs="宋体"/>
          <w:color w:val="auto"/>
          <w:szCs w:val="21"/>
          <w:lang w:eastAsia="zh-CN"/>
        </w:rPr>
        <w:t>就质疑事项作出了答复/没有在法定期限内作出答复。</w:t>
      </w:r>
    </w:p>
    <w:p w14:paraId="4015854C">
      <w:pPr>
        <w:pStyle w:val="31"/>
        <w:numPr>
          <w:ilvl w:val="0"/>
          <w:numId w:val="25"/>
        </w:numPr>
        <w:autoSpaceDE/>
        <w:autoSpaceDN/>
        <w:spacing w:beforeLines="0" w:after="0" w:afterLines="0"/>
        <w:ind w:leftChars="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投诉事项具体内容</w:t>
      </w:r>
    </w:p>
    <w:p w14:paraId="0BB298F0">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 xml:space="preserve">投诉事项 1： </w:t>
      </w:r>
      <w:r>
        <w:rPr>
          <w:rFonts w:hint="eastAsia" w:ascii="宋体" w:hAnsi="宋体" w:eastAsia="宋体" w:cs="宋体"/>
          <w:color w:val="auto"/>
          <w:szCs w:val="21"/>
          <w:u w:val="single"/>
          <w:lang w:eastAsia="zh-CN"/>
        </w:rPr>
        <w:t xml:space="preserve">                </w:t>
      </w:r>
    </w:p>
    <w:p w14:paraId="53382311">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事实依据：</w:t>
      </w:r>
      <w:r>
        <w:rPr>
          <w:rFonts w:hint="eastAsia" w:ascii="宋体" w:hAnsi="宋体" w:eastAsia="宋体" w:cs="宋体"/>
          <w:color w:val="auto"/>
          <w:szCs w:val="21"/>
          <w:lang w:eastAsia="zh-CN"/>
        </w:rPr>
        <w:tab/>
      </w:r>
      <w:r>
        <w:rPr>
          <w:rFonts w:hint="eastAsia" w:ascii="宋体" w:hAnsi="宋体" w:eastAsia="宋体" w:cs="宋体"/>
          <w:color w:val="auto"/>
          <w:szCs w:val="21"/>
          <w:u w:val="single"/>
          <w:lang w:eastAsia="zh-CN"/>
        </w:rPr>
        <w:t xml:space="preserve">                </w:t>
      </w:r>
    </w:p>
    <w:p w14:paraId="2C0B6265">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法律依据：</w:t>
      </w:r>
      <w:r>
        <w:rPr>
          <w:rFonts w:hint="eastAsia" w:ascii="宋体" w:hAnsi="宋体" w:eastAsia="宋体" w:cs="宋体"/>
          <w:color w:val="auto"/>
          <w:szCs w:val="21"/>
          <w:lang w:eastAsia="zh-CN"/>
        </w:rPr>
        <w:tab/>
      </w:r>
      <w:r>
        <w:rPr>
          <w:rFonts w:hint="eastAsia" w:ascii="宋体" w:hAnsi="宋体" w:eastAsia="宋体" w:cs="宋体"/>
          <w:color w:val="auto"/>
          <w:szCs w:val="21"/>
          <w:u w:val="single"/>
          <w:lang w:eastAsia="zh-CN"/>
        </w:rPr>
        <w:t xml:space="preserve">                </w:t>
      </w:r>
    </w:p>
    <w:p w14:paraId="1F2D5688">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投诉事项2：</w:t>
      </w:r>
      <w:r>
        <w:rPr>
          <w:rFonts w:hint="eastAsia" w:ascii="宋体" w:hAnsi="宋体" w:eastAsia="宋体" w:cs="宋体"/>
          <w:color w:val="auto"/>
          <w:szCs w:val="21"/>
          <w:u w:val="single"/>
          <w:lang w:eastAsia="zh-CN"/>
        </w:rPr>
        <w:t xml:space="preserve">                </w:t>
      </w:r>
    </w:p>
    <w:p w14:paraId="6771D1FC">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w:t>
      </w:r>
    </w:p>
    <w:p w14:paraId="183E257B">
      <w:pPr>
        <w:pStyle w:val="31"/>
        <w:numPr>
          <w:ilvl w:val="0"/>
          <w:numId w:val="25"/>
        </w:numPr>
        <w:autoSpaceDE/>
        <w:autoSpaceDN/>
        <w:spacing w:beforeLines="0" w:after="0" w:afterLines="0"/>
        <w:ind w:leftChars="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 xml:space="preserve">与投诉事项相关的投诉请求 </w:t>
      </w:r>
    </w:p>
    <w:p w14:paraId="5AE48388">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请求：</w:t>
      </w:r>
      <w:r>
        <w:rPr>
          <w:rFonts w:hint="eastAsia" w:ascii="宋体" w:hAnsi="宋体" w:eastAsia="宋体" w:cs="宋体"/>
          <w:color w:val="auto"/>
          <w:szCs w:val="21"/>
          <w:u w:val="single"/>
          <w:lang w:eastAsia="zh-CN"/>
        </w:rPr>
        <w:t xml:space="preserve">                </w:t>
      </w:r>
    </w:p>
    <w:p w14:paraId="59AA493C">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 xml:space="preserve"> </w:t>
      </w:r>
    </w:p>
    <w:p w14:paraId="02CAD92E">
      <w:pPr>
        <w:pStyle w:val="31"/>
        <w:autoSpaceDE/>
        <w:autoSpaceDN/>
        <w:spacing w:beforeLines="0" w:after="0" w:afterLines="0"/>
        <w:ind w:left="3112" w:leftChars="1482"/>
        <w:jc w:val="right"/>
        <w:rPr>
          <w:rFonts w:hint="eastAsia" w:ascii="宋体" w:hAnsi="宋体" w:eastAsia="宋体" w:cs="宋体"/>
          <w:color w:val="auto"/>
          <w:szCs w:val="21"/>
          <w:lang w:eastAsia="zh-CN"/>
        </w:rPr>
      </w:pPr>
      <w:r>
        <w:rPr>
          <w:rFonts w:hint="eastAsia" w:ascii="宋体" w:hAnsi="宋体" w:eastAsia="宋体" w:cs="宋体"/>
          <w:color w:val="auto"/>
          <w:szCs w:val="21"/>
          <w:lang w:eastAsia="zh-CN"/>
        </w:rPr>
        <w:t>签字(签章)：</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公章：</w:t>
      </w:r>
      <w:r>
        <w:rPr>
          <w:rFonts w:hint="eastAsia" w:ascii="宋体" w:hAnsi="宋体" w:eastAsia="宋体" w:cs="宋体"/>
          <w:color w:val="auto"/>
          <w:szCs w:val="21"/>
          <w:u w:val="single"/>
          <w:lang w:eastAsia="zh-CN"/>
        </w:rPr>
        <w:t xml:space="preserve">         .</w:t>
      </w:r>
    </w:p>
    <w:p w14:paraId="4634F558">
      <w:pPr>
        <w:pStyle w:val="31"/>
        <w:autoSpaceDE/>
        <w:autoSpaceDN/>
        <w:spacing w:beforeLines="0" w:after="0" w:afterLines="0"/>
        <w:ind w:left="3112" w:leftChars="1482"/>
        <w:jc w:val="right"/>
        <w:rPr>
          <w:rFonts w:hint="eastAsia" w:ascii="宋体" w:hAnsi="宋体" w:eastAsia="宋体" w:cs="宋体"/>
          <w:color w:val="auto"/>
          <w:szCs w:val="21"/>
          <w:lang w:eastAsia="zh-CN"/>
        </w:rPr>
      </w:pPr>
      <w:r>
        <w:rPr>
          <w:rFonts w:hint="eastAsia" w:ascii="宋体" w:hAnsi="宋体" w:eastAsia="宋体" w:cs="宋体"/>
          <w:color w:val="auto"/>
          <w:szCs w:val="21"/>
          <w:lang w:eastAsia="zh-CN"/>
        </w:rPr>
        <w:t>日期：</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年</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月</w:t>
      </w:r>
      <w:r>
        <w:rPr>
          <w:rFonts w:hint="eastAsia" w:ascii="宋体" w:hAnsi="宋体" w:eastAsia="宋体" w:cs="宋体"/>
          <w:color w:val="auto"/>
          <w:szCs w:val="21"/>
          <w:u w:val="single"/>
          <w:lang w:eastAsia="zh-CN"/>
        </w:rPr>
        <w:t xml:space="preserve">    </w:t>
      </w:r>
      <w:r>
        <w:rPr>
          <w:rFonts w:hint="eastAsia" w:ascii="宋体" w:hAnsi="宋体" w:eastAsia="宋体" w:cs="宋体"/>
          <w:color w:val="auto"/>
          <w:szCs w:val="21"/>
          <w:lang w:eastAsia="zh-CN"/>
        </w:rPr>
        <w:t>日</w:t>
      </w:r>
    </w:p>
    <w:p w14:paraId="05162534">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p>
    <w:p w14:paraId="16764B0C">
      <w:pPr>
        <w:pStyle w:val="31"/>
        <w:autoSpaceDE/>
        <w:autoSpaceDN/>
        <w:spacing w:beforeLines="0" w:after="0" w:afterLines="0"/>
        <w:ind w:left="0" w:leftChars="0" w:firstLine="0" w:firstLine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投诉书制作说明：</w:t>
      </w:r>
    </w:p>
    <w:p w14:paraId="09C6110A">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1.投诉人提起投诉时，应当提交投诉书和必要的证明材料，并按照被投诉人和与投诉事项有关的投标人数量提供投诉书副本。</w:t>
      </w:r>
    </w:p>
    <w:p w14:paraId="62392922">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2.投诉人若委托代理人进行投诉的，投诉书应按照要求列明“授权代表”的有关内容，并在附件中提交由投诉人签署的授权委托书。授权委托书应当载明代理人的姓名或者名称、代理事项、具体权限、期限和相关事项。</w:t>
      </w:r>
    </w:p>
    <w:p w14:paraId="20DA964A">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3.投诉人若对项目的某一分包进行投诉，投诉书应列明具体分包号。</w:t>
      </w:r>
    </w:p>
    <w:p w14:paraId="5B869305">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4.投诉书应简要列明质疑事项，质疑函、质疑答复等作为附件材料提供。</w:t>
      </w:r>
    </w:p>
    <w:p w14:paraId="7224F754">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5.投诉书的投诉事项应具体、明确，并有必要的事实依据和法律依据。</w:t>
      </w:r>
    </w:p>
    <w:p w14:paraId="230B6DE4">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6.投诉书的投诉请求应与投诉事项相关。</w:t>
      </w:r>
    </w:p>
    <w:p w14:paraId="7102F2DB">
      <w:pPr>
        <w:pStyle w:val="31"/>
        <w:autoSpaceDE/>
        <w:autoSpaceDN/>
        <w:spacing w:beforeLines="0" w:after="0" w:afterLines="0"/>
        <w:ind w:left="0" w:leftChars="0"/>
        <w:rPr>
          <w:rFonts w:hint="eastAsia" w:ascii="宋体" w:hAnsi="宋体" w:eastAsia="宋体" w:cs="宋体"/>
          <w:color w:val="auto"/>
          <w:szCs w:val="21"/>
          <w:lang w:eastAsia="zh-CN"/>
        </w:rPr>
      </w:pPr>
      <w:r>
        <w:rPr>
          <w:rFonts w:hint="eastAsia" w:ascii="宋体" w:hAnsi="宋体" w:eastAsia="宋体" w:cs="宋体"/>
          <w:color w:val="auto"/>
          <w:szCs w:val="21"/>
          <w:lang w:eastAsia="zh-CN"/>
        </w:rPr>
        <w:t>7.投诉人为自然人的，投诉书应当由本人签字；投诉人为法人或者其他组织的，投诉书应当由法定代表人、主要负责人，或者其授权代表签字或者盖章，并加盖公章。</w:t>
      </w:r>
    </w:p>
    <w:p w14:paraId="6562AC22">
      <w:pPr>
        <w:pStyle w:val="31"/>
        <w:autoSpaceDE/>
        <w:autoSpaceDN/>
        <w:spacing w:beforeLines="0" w:after="0" w:afterLines="0"/>
        <w:rPr>
          <w:rFonts w:hint="eastAsia" w:ascii="宋体" w:hAnsi="宋体" w:eastAsia="宋体" w:cs="宋体"/>
          <w:color w:val="auto"/>
          <w:szCs w:val="21"/>
          <w:lang w:eastAsia="zh-CN"/>
        </w:rPr>
      </w:pPr>
    </w:p>
    <w:p w14:paraId="4ABB62E0">
      <w:pPr>
        <w:widowControl/>
        <w:autoSpaceDE/>
        <w:autoSpaceDN/>
        <w:spacing w:beforeLines="0" w:afterLines="0"/>
        <w:rPr>
          <w:rFonts w:hint="eastAsia" w:ascii="宋体" w:hAnsi="宋体" w:eastAsia="宋体" w:cs="宋体"/>
          <w:color w:val="auto"/>
          <w:szCs w:val="21"/>
          <w:lang w:eastAsia="zh-CN"/>
        </w:rPr>
      </w:pPr>
    </w:p>
    <w:p w14:paraId="3EF46E01">
      <w:pPr>
        <w:rPr>
          <w:rFonts w:hint="eastAsia" w:ascii="宋体" w:hAnsi="宋体" w:eastAsia="宋体" w:cs="宋体"/>
          <w:color w:val="auto"/>
        </w:rPr>
      </w:pPr>
    </w:p>
    <w:sectPr>
      <w:pgSz w:w="11906" w:h="16838"/>
      <w:pgMar w:top="1134" w:right="1134" w:bottom="1134" w:left="1134" w:header="426" w:footer="751" w:gutter="0"/>
      <w:pgNumType w:fmt="decimal"/>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文鼎CS中黑">
    <w:altName w:val="黑体"/>
    <w:panose1 w:val="00000000000000000000"/>
    <w:charset w:val="86"/>
    <w:family w:val="moder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体">
    <w:altName w:val="仿宋"/>
    <w:panose1 w:val="00000000000000000000"/>
    <w:charset w:val="86"/>
    <w:family w:val="roma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Wingdings 2">
    <w:panose1 w:val="050201020105070707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EDD4A">
    <w:pPr>
      <w:pStyle w:val="18"/>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584930">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73584930">
                    <w:pPr>
                      <w:pStyle w:val="1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5BC5D2">
    <w:pPr>
      <w:pStyle w:val="18"/>
      <w:jc w:val="center"/>
      <w:rPr>
        <w:rFonts w:hint="eastAsia"/>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2CE02D">
                          <w:pPr>
                            <w:pStyle w:val="18"/>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302CE02D">
                    <w:pPr>
                      <w:pStyle w:val="18"/>
                    </w:pPr>
                    <w:r>
                      <w:fldChar w:fldCharType="begin"/>
                    </w:r>
                    <w:r>
                      <w:instrText xml:space="preserve"> PAGE  \* MERGEFORMAT </w:instrText>
                    </w:r>
                    <w:r>
                      <w:fldChar w:fldCharType="separate"/>
                    </w:r>
                    <w:r>
                      <w:t>5</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A9E4B">
    <w:pPr>
      <w:pStyle w:val="19"/>
      <w:pBdr>
        <w:bottom w:val="none" w:color="auto" w:sz="0" w:space="0"/>
      </w:pBdr>
      <w:jc w:val="left"/>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EB64BE">
    <w:pPr>
      <w:pStyle w:val="19"/>
      <w:jc w:val="left"/>
      <w:rPr>
        <w:rFonts w:hint="eastAsia"/>
      </w:rPr>
    </w:pPr>
    <w:r>
      <w:drawing>
        <wp:inline distT="0" distB="0" distL="0" distR="0">
          <wp:extent cx="752475" cy="361950"/>
          <wp:effectExtent l="0" t="0" r="0" b="0"/>
          <wp:docPr id="1610578190" name="图片 1610578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578190" name="图片 161057819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lvl>
  </w:abstractNum>
  <w:abstractNum w:abstractNumId="1">
    <w:nsid w:val="CFE7C3F8"/>
    <w:multiLevelType w:val="singleLevel"/>
    <w:tmpl w:val="CFE7C3F8"/>
    <w:lvl w:ilvl="0" w:tentative="0">
      <w:start w:val="1"/>
      <w:numFmt w:val="decimal"/>
      <w:suff w:val="nothing"/>
      <w:lvlText w:val="（%1）"/>
      <w:lvlJc w:val="left"/>
    </w:lvl>
  </w:abstractNum>
  <w:abstractNum w:abstractNumId="2">
    <w:nsid w:val="DDECD3BC"/>
    <w:multiLevelType w:val="singleLevel"/>
    <w:tmpl w:val="DDECD3BC"/>
    <w:lvl w:ilvl="0" w:tentative="0">
      <w:start w:val="6"/>
      <w:numFmt w:val="decimal"/>
      <w:suff w:val="space"/>
      <w:lvlText w:val="%1."/>
      <w:lvlJc w:val="left"/>
    </w:lvl>
  </w:abstractNum>
  <w:abstractNum w:abstractNumId="3">
    <w:nsid w:val="DE759F4B"/>
    <w:multiLevelType w:val="singleLevel"/>
    <w:tmpl w:val="DE759F4B"/>
    <w:lvl w:ilvl="0" w:tentative="0">
      <w:start w:val="2"/>
      <w:numFmt w:val="decimal"/>
      <w:suff w:val="space"/>
      <w:lvlText w:val="%1."/>
      <w:lvlJc w:val="left"/>
    </w:lvl>
  </w:abstractNum>
  <w:abstractNum w:abstractNumId="4">
    <w:nsid w:val="DEABE1DB"/>
    <w:multiLevelType w:val="singleLevel"/>
    <w:tmpl w:val="DEABE1DB"/>
    <w:lvl w:ilvl="0" w:tentative="0">
      <w:start w:val="23"/>
      <w:numFmt w:val="decimal"/>
      <w:suff w:val="space"/>
      <w:lvlText w:val="%1."/>
      <w:lvlJc w:val="left"/>
    </w:lvl>
  </w:abstractNum>
  <w:abstractNum w:abstractNumId="5">
    <w:nsid w:val="FFEFC674"/>
    <w:multiLevelType w:val="singleLevel"/>
    <w:tmpl w:val="FFEFC674"/>
    <w:lvl w:ilvl="0" w:tentative="0">
      <w:start w:val="1"/>
      <w:numFmt w:val="decimal"/>
      <w:suff w:val="nothing"/>
      <w:lvlText w:val="（%1）"/>
      <w:lvlJc w:val="left"/>
    </w:lvl>
  </w:abstractNum>
  <w:abstractNum w:abstractNumId="6">
    <w:nsid w:val="08AB3782"/>
    <w:multiLevelType w:val="multilevel"/>
    <w:tmpl w:val="08AB3782"/>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141A652F"/>
    <w:multiLevelType w:val="multilevel"/>
    <w:tmpl w:val="141A652F"/>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17FA0168"/>
    <w:multiLevelType w:val="multilevel"/>
    <w:tmpl w:val="17FA0168"/>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1BE1408C"/>
    <w:multiLevelType w:val="multilevel"/>
    <w:tmpl w:val="1BE1408C"/>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10">
    <w:nsid w:val="27AF16A7"/>
    <w:multiLevelType w:val="multilevel"/>
    <w:tmpl w:val="27AF16A7"/>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940" w:hanging="420"/>
      </w:pPr>
    </w:lvl>
    <w:lvl w:ilvl="2" w:tentative="0">
      <w:start w:val="1"/>
      <w:numFmt w:val="lowerRoman"/>
      <w:lvlText w:val="%3."/>
      <w:lvlJc w:val="right"/>
      <w:pPr>
        <w:ind w:left="1360" w:hanging="420"/>
      </w:pPr>
    </w:lvl>
    <w:lvl w:ilvl="3" w:tentative="0">
      <w:start w:val="1"/>
      <w:numFmt w:val="decimal"/>
      <w:lvlText w:val="%4."/>
      <w:lvlJc w:val="left"/>
      <w:pPr>
        <w:ind w:left="1780" w:hanging="420"/>
      </w:pPr>
    </w:lvl>
    <w:lvl w:ilvl="4" w:tentative="0">
      <w:start w:val="1"/>
      <w:numFmt w:val="lowerLetter"/>
      <w:lvlText w:val="%5)"/>
      <w:lvlJc w:val="left"/>
      <w:pPr>
        <w:ind w:left="2200" w:hanging="420"/>
      </w:pPr>
    </w:lvl>
    <w:lvl w:ilvl="5" w:tentative="0">
      <w:start w:val="1"/>
      <w:numFmt w:val="lowerRoman"/>
      <w:lvlText w:val="%6."/>
      <w:lvlJc w:val="right"/>
      <w:pPr>
        <w:ind w:left="2620" w:hanging="420"/>
      </w:pPr>
    </w:lvl>
    <w:lvl w:ilvl="6" w:tentative="0">
      <w:start w:val="1"/>
      <w:numFmt w:val="decimal"/>
      <w:lvlText w:val="%7."/>
      <w:lvlJc w:val="left"/>
      <w:pPr>
        <w:ind w:left="3040" w:hanging="420"/>
      </w:pPr>
    </w:lvl>
    <w:lvl w:ilvl="7" w:tentative="0">
      <w:start w:val="1"/>
      <w:numFmt w:val="lowerLetter"/>
      <w:lvlText w:val="%8)"/>
      <w:lvlJc w:val="left"/>
      <w:pPr>
        <w:ind w:left="3460" w:hanging="420"/>
      </w:pPr>
    </w:lvl>
    <w:lvl w:ilvl="8" w:tentative="0">
      <w:start w:val="1"/>
      <w:numFmt w:val="lowerRoman"/>
      <w:lvlText w:val="%9."/>
      <w:lvlJc w:val="right"/>
      <w:pPr>
        <w:ind w:left="3880" w:hanging="420"/>
      </w:pPr>
    </w:lvl>
  </w:abstractNum>
  <w:abstractNum w:abstractNumId="11">
    <w:nsid w:val="354C5B67"/>
    <w:multiLevelType w:val="multilevel"/>
    <w:tmpl w:val="354C5B67"/>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3BF84A49"/>
    <w:multiLevelType w:val="multilevel"/>
    <w:tmpl w:val="3BF84A49"/>
    <w:lvl w:ilvl="0" w:tentative="0">
      <w:start w:val="1"/>
      <w:numFmt w:val="decimal"/>
      <w:suff w:val="nothing"/>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abstractNum w:abstractNumId="13">
    <w:nsid w:val="3CF669A7"/>
    <w:multiLevelType w:val="multilevel"/>
    <w:tmpl w:val="3CF669A7"/>
    <w:lvl w:ilvl="0" w:tentative="0">
      <w:start w:val="1"/>
      <w:numFmt w:val="chineseCountingThousand"/>
      <w:suff w:val="nothing"/>
      <w:lvlText w:val="格式%1："/>
      <w:lvlJc w:val="left"/>
      <w:pPr>
        <w:ind w:left="420" w:hanging="420"/>
      </w:pPr>
      <w:rPr>
        <w:rFonts w:hint="eastAsia"/>
        <w:b/>
        <w:bCs/>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4E2D4FF8"/>
    <w:multiLevelType w:val="multilevel"/>
    <w:tmpl w:val="4E2D4FF8"/>
    <w:lvl w:ilvl="0" w:tentative="0">
      <w:start w:val="1"/>
      <w:numFmt w:val="decimal"/>
      <w:suff w:val="nothing"/>
      <w:lvlText w:val="%1."/>
      <w:lvlJc w:val="left"/>
      <w:pPr>
        <w:ind w:left="440" w:hanging="440"/>
      </w:pPr>
      <w:rPr>
        <w:rFonts w:hint="eastAsia" w:ascii="宋体" w:hAnsi="宋体" w:eastAsia="宋体"/>
        <w:b w:val="0"/>
        <w:bCs/>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5">
    <w:nsid w:val="5B1874DF"/>
    <w:multiLevelType w:val="multilevel"/>
    <w:tmpl w:val="5B1874DF"/>
    <w:lvl w:ilvl="0" w:tentative="0">
      <w:start w:val="1"/>
      <w:numFmt w:val="chineseCountingThousand"/>
      <w:suff w:val="nothing"/>
      <w:lvlText w:val="%1、"/>
      <w:lvlJc w:val="left"/>
      <w:pPr>
        <w:ind w:left="720" w:hanging="720"/>
      </w:pPr>
      <w:rPr>
        <w:rFonts w:hint="default"/>
        <w:b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5C2F4E9F"/>
    <w:multiLevelType w:val="multilevel"/>
    <w:tmpl w:val="5C2F4E9F"/>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17">
    <w:nsid w:val="61E12E78"/>
    <w:multiLevelType w:val="multilevel"/>
    <w:tmpl w:val="61E12E78"/>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8">
    <w:nsid w:val="698F699D"/>
    <w:multiLevelType w:val="multilevel"/>
    <w:tmpl w:val="698F699D"/>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6D48337C"/>
    <w:multiLevelType w:val="multilevel"/>
    <w:tmpl w:val="6D48337C"/>
    <w:lvl w:ilvl="0" w:tentative="0">
      <w:start w:val="1"/>
      <w:numFmt w:val="decimal"/>
      <w:suff w:val="nothing"/>
      <w:lvlText w:val="%1"/>
      <w:lvlJc w:val="left"/>
      <w:pPr>
        <w:ind w:left="440" w:hanging="440"/>
      </w:pPr>
      <w:rPr>
        <w:rFonts w:hint="eastAsia" w:ascii="宋体" w:hAnsi="宋体" w:eastAsia="宋体" w:cs="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0">
    <w:nsid w:val="6E3A6AA4"/>
    <w:multiLevelType w:val="multilevel"/>
    <w:tmpl w:val="6E3A6AA4"/>
    <w:lvl w:ilvl="0" w:tentative="0">
      <w:start w:val="1"/>
      <w:numFmt w:val="decimal"/>
      <w:suff w:val="nothing"/>
      <w:lvlText w:val="%1."/>
      <w:lvlJc w:val="left"/>
      <w:pPr>
        <w:ind w:left="440" w:hanging="440"/>
      </w:pPr>
      <w:rPr>
        <w:rFonts w:hint="eastAsia" w:ascii="宋体" w:hAnsi="宋体" w:eastAsia="宋体"/>
        <w:b w:val="0"/>
        <w:bCs w:val="0"/>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1">
    <w:nsid w:val="7474518B"/>
    <w:multiLevelType w:val="multilevel"/>
    <w:tmpl w:val="7474518B"/>
    <w:lvl w:ilvl="0" w:tentative="0">
      <w:start w:val="1"/>
      <w:numFmt w:val="decimal"/>
      <w:lvlText w:val="%1."/>
      <w:lvlJc w:val="lef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suff w:val="space"/>
      <w:lvlText w:val="%4."/>
      <w:lvlJc w:val="left"/>
      <w:pPr>
        <w:ind w:left="2100" w:hanging="420"/>
      </w:pPr>
      <w:rPr>
        <w:rFonts w:hint="eastAsia"/>
      </w:r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2">
    <w:nsid w:val="75660E6C"/>
    <w:multiLevelType w:val="multilevel"/>
    <w:tmpl w:val="75660E6C"/>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774618A2"/>
    <w:multiLevelType w:val="multilevel"/>
    <w:tmpl w:val="774618A2"/>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suff w:val="nothing"/>
      <w:lvlText w:val="%4."/>
      <w:lvlJc w:val="left"/>
      <w:pPr>
        <w:ind w:left="2120" w:hanging="440"/>
      </w:pPr>
      <w:rPr>
        <w:rFonts w:hint="eastAsia"/>
      </w:r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4">
    <w:nsid w:val="7A0F6431"/>
    <w:multiLevelType w:val="singleLevel"/>
    <w:tmpl w:val="7A0F6431"/>
    <w:lvl w:ilvl="0" w:tentative="0">
      <w:start w:val="1"/>
      <w:numFmt w:val="decimal"/>
      <w:suff w:val="space"/>
      <w:lvlText w:val="%1."/>
      <w:lvlJc w:val="left"/>
    </w:lvl>
  </w:abstractNum>
  <w:num w:numId="1">
    <w:abstractNumId w:val="15"/>
  </w:num>
  <w:num w:numId="2">
    <w:abstractNumId w:val="12"/>
  </w:num>
  <w:num w:numId="3">
    <w:abstractNumId w:val="21"/>
  </w:num>
  <w:num w:numId="4">
    <w:abstractNumId w:val="22"/>
  </w:num>
  <w:num w:numId="5">
    <w:abstractNumId w:val="10"/>
  </w:num>
  <w:num w:numId="6">
    <w:abstractNumId w:val="16"/>
  </w:num>
  <w:num w:numId="7">
    <w:abstractNumId w:val="9"/>
  </w:num>
  <w:num w:numId="8">
    <w:abstractNumId w:val="11"/>
  </w:num>
  <w:num w:numId="9">
    <w:abstractNumId w:val="18"/>
  </w:num>
  <w:num w:numId="10">
    <w:abstractNumId w:val="24"/>
  </w:num>
  <w:num w:numId="11">
    <w:abstractNumId w:val="1"/>
  </w:num>
  <w:num w:numId="12">
    <w:abstractNumId w:val="5"/>
  </w:num>
  <w:num w:numId="13">
    <w:abstractNumId w:val="3"/>
  </w:num>
  <w:num w:numId="14">
    <w:abstractNumId w:val="2"/>
  </w:num>
  <w:num w:numId="15">
    <w:abstractNumId w:val="0"/>
  </w:num>
  <w:num w:numId="16">
    <w:abstractNumId w:val="4"/>
  </w:num>
  <w:num w:numId="17">
    <w:abstractNumId w:val="13"/>
  </w:num>
  <w:num w:numId="18">
    <w:abstractNumId w:val="19"/>
  </w:num>
  <w:num w:numId="19">
    <w:abstractNumId w:val="23"/>
  </w:num>
  <w:num w:numId="20">
    <w:abstractNumId w:val="6"/>
  </w:num>
  <w:num w:numId="21">
    <w:abstractNumId w:val="14"/>
  </w:num>
  <w:num w:numId="22">
    <w:abstractNumId w:val="17"/>
  </w:num>
  <w:num w:numId="23">
    <w:abstractNumId w:val="20"/>
  </w:num>
  <w:num w:numId="24">
    <w:abstractNumId w:val="8"/>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B46"/>
    <w:rsid w:val="00000F95"/>
    <w:rsid w:val="000025AE"/>
    <w:rsid w:val="00002C9F"/>
    <w:rsid w:val="00003F66"/>
    <w:rsid w:val="0000534E"/>
    <w:rsid w:val="00006393"/>
    <w:rsid w:val="00007B73"/>
    <w:rsid w:val="00010121"/>
    <w:rsid w:val="00013FD4"/>
    <w:rsid w:val="00015D17"/>
    <w:rsid w:val="00020364"/>
    <w:rsid w:val="000214A3"/>
    <w:rsid w:val="00033267"/>
    <w:rsid w:val="00034622"/>
    <w:rsid w:val="0003527A"/>
    <w:rsid w:val="00035881"/>
    <w:rsid w:val="00041FA7"/>
    <w:rsid w:val="0004282D"/>
    <w:rsid w:val="00044507"/>
    <w:rsid w:val="00046B1F"/>
    <w:rsid w:val="0004797C"/>
    <w:rsid w:val="0005108F"/>
    <w:rsid w:val="00051AB9"/>
    <w:rsid w:val="0005219B"/>
    <w:rsid w:val="0005642E"/>
    <w:rsid w:val="00060885"/>
    <w:rsid w:val="000657FE"/>
    <w:rsid w:val="000665C1"/>
    <w:rsid w:val="00071752"/>
    <w:rsid w:val="00072422"/>
    <w:rsid w:val="00072BD4"/>
    <w:rsid w:val="0007355B"/>
    <w:rsid w:val="00073B96"/>
    <w:rsid w:val="0007440E"/>
    <w:rsid w:val="00076E07"/>
    <w:rsid w:val="000778F3"/>
    <w:rsid w:val="00083D3C"/>
    <w:rsid w:val="000856B3"/>
    <w:rsid w:val="00087070"/>
    <w:rsid w:val="00087D73"/>
    <w:rsid w:val="000902A3"/>
    <w:rsid w:val="00093188"/>
    <w:rsid w:val="00093FEA"/>
    <w:rsid w:val="000966F9"/>
    <w:rsid w:val="000A1EDA"/>
    <w:rsid w:val="000A25B8"/>
    <w:rsid w:val="000A2640"/>
    <w:rsid w:val="000A322F"/>
    <w:rsid w:val="000A5AE5"/>
    <w:rsid w:val="000A62EF"/>
    <w:rsid w:val="000A6815"/>
    <w:rsid w:val="000A6E61"/>
    <w:rsid w:val="000A7041"/>
    <w:rsid w:val="000B29CA"/>
    <w:rsid w:val="000B2FE7"/>
    <w:rsid w:val="000B39FC"/>
    <w:rsid w:val="000B4FB7"/>
    <w:rsid w:val="000B761D"/>
    <w:rsid w:val="000C4252"/>
    <w:rsid w:val="000C6F88"/>
    <w:rsid w:val="000C7120"/>
    <w:rsid w:val="000C7481"/>
    <w:rsid w:val="000D156A"/>
    <w:rsid w:val="000D277C"/>
    <w:rsid w:val="000D4480"/>
    <w:rsid w:val="000D56B9"/>
    <w:rsid w:val="000D6C33"/>
    <w:rsid w:val="000D714D"/>
    <w:rsid w:val="000E50A9"/>
    <w:rsid w:val="000E5576"/>
    <w:rsid w:val="000F0F33"/>
    <w:rsid w:val="000F261A"/>
    <w:rsid w:val="000F3F3C"/>
    <w:rsid w:val="001014F7"/>
    <w:rsid w:val="001018F7"/>
    <w:rsid w:val="0010195D"/>
    <w:rsid w:val="0010197C"/>
    <w:rsid w:val="0010444D"/>
    <w:rsid w:val="001061C8"/>
    <w:rsid w:val="00106344"/>
    <w:rsid w:val="00107AFF"/>
    <w:rsid w:val="00111214"/>
    <w:rsid w:val="0011181D"/>
    <w:rsid w:val="0011451C"/>
    <w:rsid w:val="001147C5"/>
    <w:rsid w:val="00114B63"/>
    <w:rsid w:val="00115739"/>
    <w:rsid w:val="00120F4E"/>
    <w:rsid w:val="0012389F"/>
    <w:rsid w:val="00123B43"/>
    <w:rsid w:val="00123D0C"/>
    <w:rsid w:val="00130E4F"/>
    <w:rsid w:val="0013214F"/>
    <w:rsid w:val="00136EBB"/>
    <w:rsid w:val="001375D5"/>
    <w:rsid w:val="0014014B"/>
    <w:rsid w:val="00141E14"/>
    <w:rsid w:val="001421B5"/>
    <w:rsid w:val="001427D4"/>
    <w:rsid w:val="001428A6"/>
    <w:rsid w:val="00144699"/>
    <w:rsid w:val="001452BE"/>
    <w:rsid w:val="00151295"/>
    <w:rsid w:val="0015203C"/>
    <w:rsid w:val="00152E6F"/>
    <w:rsid w:val="00154EA5"/>
    <w:rsid w:val="0015676C"/>
    <w:rsid w:val="00156B95"/>
    <w:rsid w:val="001621D1"/>
    <w:rsid w:val="00164CD5"/>
    <w:rsid w:val="0016748A"/>
    <w:rsid w:val="0017323E"/>
    <w:rsid w:val="001734EA"/>
    <w:rsid w:val="00174637"/>
    <w:rsid w:val="001769E5"/>
    <w:rsid w:val="00180734"/>
    <w:rsid w:val="001810A8"/>
    <w:rsid w:val="001917CA"/>
    <w:rsid w:val="00194DC3"/>
    <w:rsid w:val="001A3934"/>
    <w:rsid w:val="001A4184"/>
    <w:rsid w:val="001A599D"/>
    <w:rsid w:val="001A609A"/>
    <w:rsid w:val="001A7DEA"/>
    <w:rsid w:val="001B04BA"/>
    <w:rsid w:val="001B06BA"/>
    <w:rsid w:val="001B2A98"/>
    <w:rsid w:val="001B2B64"/>
    <w:rsid w:val="001B3F4D"/>
    <w:rsid w:val="001B5ADC"/>
    <w:rsid w:val="001B6E11"/>
    <w:rsid w:val="001C430C"/>
    <w:rsid w:val="001C60A4"/>
    <w:rsid w:val="001D2865"/>
    <w:rsid w:val="001D4A9D"/>
    <w:rsid w:val="001D6577"/>
    <w:rsid w:val="001E25FB"/>
    <w:rsid w:val="001E564C"/>
    <w:rsid w:val="001F323B"/>
    <w:rsid w:val="001F4405"/>
    <w:rsid w:val="001F4A3C"/>
    <w:rsid w:val="001F709D"/>
    <w:rsid w:val="002020CA"/>
    <w:rsid w:val="00202D3D"/>
    <w:rsid w:val="00206BC3"/>
    <w:rsid w:val="00207C11"/>
    <w:rsid w:val="002109E3"/>
    <w:rsid w:val="002135BC"/>
    <w:rsid w:val="002135C8"/>
    <w:rsid w:val="00215495"/>
    <w:rsid w:val="0021771B"/>
    <w:rsid w:val="00220B86"/>
    <w:rsid w:val="00221AA3"/>
    <w:rsid w:val="002235DB"/>
    <w:rsid w:val="00230316"/>
    <w:rsid w:val="002312C2"/>
    <w:rsid w:val="0023505C"/>
    <w:rsid w:val="002371C9"/>
    <w:rsid w:val="00237BCC"/>
    <w:rsid w:val="00242455"/>
    <w:rsid w:val="00245669"/>
    <w:rsid w:val="002457F2"/>
    <w:rsid w:val="00245862"/>
    <w:rsid w:val="00246207"/>
    <w:rsid w:val="00247BE4"/>
    <w:rsid w:val="002503F5"/>
    <w:rsid w:val="002505EF"/>
    <w:rsid w:val="00250F28"/>
    <w:rsid w:val="002538BB"/>
    <w:rsid w:val="00261A27"/>
    <w:rsid w:val="0026318B"/>
    <w:rsid w:val="00263EDB"/>
    <w:rsid w:val="002661EB"/>
    <w:rsid w:val="0026641A"/>
    <w:rsid w:val="00271763"/>
    <w:rsid w:val="002731C9"/>
    <w:rsid w:val="00273727"/>
    <w:rsid w:val="00277AD9"/>
    <w:rsid w:val="00281376"/>
    <w:rsid w:val="00285E59"/>
    <w:rsid w:val="00286603"/>
    <w:rsid w:val="00286A8C"/>
    <w:rsid w:val="0029117A"/>
    <w:rsid w:val="00291AFD"/>
    <w:rsid w:val="00292505"/>
    <w:rsid w:val="002927CC"/>
    <w:rsid w:val="00295DA0"/>
    <w:rsid w:val="002966F6"/>
    <w:rsid w:val="002A41CE"/>
    <w:rsid w:val="002A698D"/>
    <w:rsid w:val="002B26AD"/>
    <w:rsid w:val="002B423B"/>
    <w:rsid w:val="002B54A9"/>
    <w:rsid w:val="002B5A5E"/>
    <w:rsid w:val="002B5E7D"/>
    <w:rsid w:val="002C2781"/>
    <w:rsid w:val="002C3102"/>
    <w:rsid w:val="002C43F9"/>
    <w:rsid w:val="002C5FCF"/>
    <w:rsid w:val="002C6AD0"/>
    <w:rsid w:val="002D0E61"/>
    <w:rsid w:val="002D583B"/>
    <w:rsid w:val="002D6501"/>
    <w:rsid w:val="002E1644"/>
    <w:rsid w:val="002E176B"/>
    <w:rsid w:val="002E1D27"/>
    <w:rsid w:val="002E4744"/>
    <w:rsid w:val="002E5DCD"/>
    <w:rsid w:val="002E68FD"/>
    <w:rsid w:val="002E7066"/>
    <w:rsid w:val="002F051A"/>
    <w:rsid w:val="002F1739"/>
    <w:rsid w:val="002F3EE4"/>
    <w:rsid w:val="002F406B"/>
    <w:rsid w:val="0030010B"/>
    <w:rsid w:val="00302A56"/>
    <w:rsid w:val="003031DA"/>
    <w:rsid w:val="00306455"/>
    <w:rsid w:val="00310FFE"/>
    <w:rsid w:val="0031265B"/>
    <w:rsid w:val="0031711A"/>
    <w:rsid w:val="00320613"/>
    <w:rsid w:val="003211C1"/>
    <w:rsid w:val="003219CF"/>
    <w:rsid w:val="003219EB"/>
    <w:rsid w:val="00322921"/>
    <w:rsid w:val="00332793"/>
    <w:rsid w:val="00332DB0"/>
    <w:rsid w:val="00333B78"/>
    <w:rsid w:val="00333DB4"/>
    <w:rsid w:val="00336C82"/>
    <w:rsid w:val="003443FC"/>
    <w:rsid w:val="00344E08"/>
    <w:rsid w:val="00344FAB"/>
    <w:rsid w:val="00350EAA"/>
    <w:rsid w:val="00350F0E"/>
    <w:rsid w:val="00351CAF"/>
    <w:rsid w:val="00352780"/>
    <w:rsid w:val="00352D37"/>
    <w:rsid w:val="003633AA"/>
    <w:rsid w:val="003641BB"/>
    <w:rsid w:val="00364E50"/>
    <w:rsid w:val="00365211"/>
    <w:rsid w:val="00365C4C"/>
    <w:rsid w:val="00366090"/>
    <w:rsid w:val="0036739F"/>
    <w:rsid w:val="00371539"/>
    <w:rsid w:val="00372933"/>
    <w:rsid w:val="003759E1"/>
    <w:rsid w:val="0037635D"/>
    <w:rsid w:val="00380C35"/>
    <w:rsid w:val="00380FF0"/>
    <w:rsid w:val="00383217"/>
    <w:rsid w:val="00384B93"/>
    <w:rsid w:val="00387C6B"/>
    <w:rsid w:val="00387D16"/>
    <w:rsid w:val="00391049"/>
    <w:rsid w:val="003914FA"/>
    <w:rsid w:val="003964B3"/>
    <w:rsid w:val="0039654E"/>
    <w:rsid w:val="003A05B0"/>
    <w:rsid w:val="003A07F5"/>
    <w:rsid w:val="003A0E18"/>
    <w:rsid w:val="003A2994"/>
    <w:rsid w:val="003A3CF4"/>
    <w:rsid w:val="003A45E7"/>
    <w:rsid w:val="003A4905"/>
    <w:rsid w:val="003A5055"/>
    <w:rsid w:val="003A5D8A"/>
    <w:rsid w:val="003A63C3"/>
    <w:rsid w:val="003A6B70"/>
    <w:rsid w:val="003B087B"/>
    <w:rsid w:val="003B0EF0"/>
    <w:rsid w:val="003B50EC"/>
    <w:rsid w:val="003B59A1"/>
    <w:rsid w:val="003B6CC5"/>
    <w:rsid w:val="003B78A5"/>
    <w:rsid w:val="003B7C74"/>
    <w:rsid w:val="003C070F"/>
    <w:rsid w:val="003C1C98"/>
    <w:rsid w:val="003C25C7"/>
    <w:rsid w:val="003C43F8"/>
    <w:rsid w:val="003C607C"/>
    <w:rsid w:val="003C64D4"/>
    <w:rsid w:val="003D7113"/>
    <w:rsid w:val="003F08F2"/>
    <w:rsid w:val="003F0A3C"/>
    <w:rsid w:val="003F54E0"/>
    <w:rsid w:val="003F73DF"/>
    <w:rsid w:val="00404132"/>
    <w:rsid w:val="00404D65"/>
    <w:rsid w:val="004059C8"/>
    <w:rsid w:val="004077E5"/>
    <w:rsid w:val="0041039E"/>
    <w:rsid w:val="0041057C"/>
    <w:rsid w:val="0041478B"/>
    <w:rsid w:val="004147B9"/>
    <w:rsid w:val="00414D98"/>
    <w:rsid w:val="00421B12"/>
    <w:rsid w:val="0042277B"/>
    <w:rsid w:val="00423C54"/>
    <w:rsid w:val="00424828"/>
    <w:rsid w:val="00424C06"/>
    <w:rsid w:val="00427354"/>
    <w:rsid w:val="00430314"/>
    <w:rsid w:val="00433FC2"/>
    <w:rsid w:val="00435367"/>
    <w:rsid w:val="00437359"/>
    <w:rsid w:val="00437CE4"/>
    <w:rsid w:val="00437D69"/>
    <w:rsid w:val="00442215"/>
    <w:rsid w:val="00443E14"/>
    <w:rsid w:val="00443E45"/>
    <w:rsid w:val="00443F73"/>
    <w:rsid w:val="0045110E"/>
    <w:rsid w:val="00452006"/>
    <w:rsid w:val="00454787"/>
    <w:rsid w:val="0046011A"/>
    <w:rsid w:val="004609D0"/>
    <w:rsid w:val="0046122A"/>
    <w:rsid w:val="00461E00"/>
    <w:rsid w:val="00462AC6"/>
    <w:rsid w:val="004644C8"/>
    <w:rsid w:val="00464F3F"/>
    <w:rsid w:val="00465CF8"/>
    <w:rsid w:val="004727FE"/>
    <w:rsid w:val="00473F0D"/>
    <w:rsid w:val="00480738"/>
    <w:rsid w:val="004826F7"/>
    <w:rsid w:val="0048299C"/>
    <w:rsid w:val="00483097"/>
    <w:rsid w:val="00484060"/>
    <w:rsid w:val="00484B46"/>
    <w:rsid w:val="00484F3B"/>
    <w:rsid w:val="00485AFE"/>
    <w:rsid w:val="00487A6C"/>
    <w:rsid w:val="00490F63"/>
    <w:rsid w:val="0049141A"/>
    <w:rsid w:val="00492004"/>
    <w:rsid w:val="00492BDD"/>
    <w:rsid w:val="004936C3"/>
    <w:rsid w:val="0049722C"/>
    <w:rsid w:val="004A2A63"/>
    <w:rsid w:val="004A5A29"/>
    <w:rsid w:val="004A5AF2"/>
    <w:rsid w:val="004A6A2E"/>
    <w:rsid w:val="004B5129"/>
    <w:rsid w:val="004B746A"/>
    <w:rsid w:val="004C1F46"/>
    <w:rsid w:val="004C5479"/>
    <w:rsid w:val="004C6B34"/>
    <w:rsid w:val="004C6C43"/>
    <w:rsid w:val="004C7727"/>
    <w:rsid w:val="004C79AD"/>
    <w:rsid w:val="004C7F52"/>
    <w:rsid w:val="004D0F68"/>
    <w:rsid w:val="004D2782"/>
    <w:rsid w:val="004D691B"/>
    <w:rsid w:val="004D750C"/>
    <w:rsid w:val="004D7C6D"/>
    <w:rsid w:val="004E38B6"/>
    <w:rsid w:val="004E4858"/>
    <w:rsid w:val="004E6135"/>
    <w:rsid w:val="004F1AAF"/>
    <w:rsid w:val="004F2132"/>
    <w:rsid w:val="004F2193"/>
    <w:rsid w:val="00502722"/>
    <w:rsid w:val="00504B75"/>
    <w:rsid w:val="00511089"/>
    <w:rsid w:val="00511A17"/>
    <w:rsid w:val="005209C6"/>
    <w:rsid w:val="00523953"/>
    <w:rsid w:val="00526BDA"/>
    <w:rsid w:val="00531855"/>
    <w:rsid w:val="005348B5"/>
    <w:rsid w:val="005372F9"/>
    <w:rsid w:val="00537A65"/>
    <w:rsid w:val="005404C7"/>
    <w:rsid w:val="00541E00"/>
    <w:rsid w:val="00542816"/>
    <w:rsid w:val="00543C65"/>
    <w:rsid w:val="00544444"/>
    <w:rsid w:val="00546D19"/>
    <w:rsid w:val="00554A46"/>
    <w:rsid w:val="005643F8"/>
    <w:rsid w:val="00564543"/>
    <w:rsid w:val="005674E0"/>
    <w:rsid w:val="00567A0F"/>
    <w:rsid w:val="00570B2F"/>
    <w:rsid w:val="00581849"/>
    <w:rsid w:val="0058356E"/>
    <w:rsid w:val="00584478"/>
    <w:rsid w:val="005872C3"/>
    <w:rsid w:val="005900FF"/>
    <w:rsid w:val="0059091B"/>
    <w:rsid w:val="00591080"/>
    <w:rsid w:val="0059582A"/>
    <w:rsid w:val="005A1F29"/>
    <w:rsid w:val="005A25DF"/>
    <w:rsid w:val="005A43D8"/>
    <w:rsid w:val="005A4BE1"/>
    <w:rsid w:val="005A709B"/>
    <w:rsid w:val="005A709E"/>
    <w:rsid w:val="005B2B73"/>
    <w:rsid w:val="005B5982"/>
    <w:rsid w:val="005C252B"/>
    <w:rsid w:val="005C458E"/>
    <w:rsid w:val="005C575B"/>
    <w:rsid w:val="005C7153"/>
    <w:rsid w:val="005C7A5D"/>
    <w:rsid w:val="005D05D1"/>
    <w:rsid w:val="005D2D26"/>
    <w:rsid w:val="005D2F13"/>
    <w:rsid w:val="005D4CC1"/>
    <w:rsid w:val="005D59FF"/>
    <w:rsid w:val="005D6795"/>
    <w:rsid w:val="005E01E3"/>
    <w:rsid w:val="005E0ED8"/>
    <w:rsid w:val="005E256E"/>
    <w:rsid w:val="005E5BE8"/>
    <w:rsid w:val="005E5D8A"/>
    <w:rsid w:val="005F09B9"/>
    <w:rsid w:val="005F1223"/>
    <w:rsid w:val="005F12F1"/>
    <w:rsid w:val="005F151A"/>
    <w:rsid w:val="005F5BFE"/>
    <w:rsid w:val="005F722F"/>
    <w:rsid w:val="006005E5"/>
    <w:rsid w:val="00602740"/>
    <w:rsid w:val="006034E1"/>
    <w:rsid w:val="00610B44"/>
    <w:rsid w:val="00611C69"/>
    <w:rsid w:val="006129E7"/>
    <w:rsid w:val="00613250"/>
    <w:rsid w:val="00614083"/>
    <w:rsid w:val="0061476F"/>
    <w:rsid w:val="0061587C"/>
    <w:rsid w:val="00620BEB"/>
    <w:rsid w:val="006231CB"/>
    <w:rsid w:val="00631312"/>
    <w:rsid w:val="006319A3"/>
    <w:rsid w:val="0063409C"/>
    <w:rsid w:val="006361A4"/>
    <w:rsid w:val="006375C0"/>
    <w:rsid w:val="0063771F"/>
    <w:rsid w:val="00640219"/>
    <w:rsid w:val="0064346D"/>
    <w:rsid w:val="0064564F"/>
    <w:rsid w:val="00645EFC"/>
    <w:rsid w:val="00646E32"/>
    <w:rsid w:val="006512AA"/>
    <w:rsid w:val="0065328B"/>
    <w:rsid w:val="006538AD"/>
    <w:rsid w:val="00653BD1"/>
    <w:rsid w:val="00660CBD"/>
    <w:rsid w:val="00664037"/>
    <w:rsid w:val="00666BFF"/>
    <w:rsid w:val="00670747"/>
    <w:rsid w:val="006722EE"/>
    <w:rsid w:val="00672C14"/>
    <w:rsid w:val="0067499F"/>
    <w:rsid w:val="006758C1"/>
    <w:rsid w:val="0067693F"/>
    <w:rsid w:val="0067708A"/>
    <w:rsid w:val="00677306"/>
    <w:rsid w:val="006819FA"/>
    <w:rsid w:val="006820DE"/>
    <w:rsid w:val="00682853"/>
    <w:rsid w:val="00685B5B"/>
    <w:rsid w:val="00687F08"/>
    <w:rsid w:val="00692979"/>
    <w:rsid w:val="006A35BD"/>
    <w:rsid w:val="006A3E79"/>
    <w:rsid w:val="006A61BD"/>
    <w:rsid w:val="006B04A6"/>
    <w:rsid w:val="006B0E5A"/>
    <w:rsid w:val="006B1CB6"/>
    <w:rsid w:val="006B746E"/>
    <w:rsid w:val="006B7732"/>
    <w:rsid w:val="006C0D49"/>
    <w:rsid w:val="006C15D0"/>
    <w:rsid w:val="006C17C9"/>
    <w:rsid w:val="006C35E8"/>
    <w:rsid w:val="006C6D09"/>
    <w:rsid w:val="006C7F84"/>
    <w:rsid w:val="006D0627"/>
    <w:rsid w:val="006D12D2"/>
    <w:rsid w:val="006D218B"/>
    <w:rsid w:val="006D293A"/>
    <w:rsid w:val="006D5CB1"/>
    <w:rsid w:val="006D61F4"/>
    <w:rsid w:val="006D6B13"/>
    <w:rsid w:val="006E5172"/>
    <w:rsid w:val="006E5ABB"/>
    <w:rsid w:val="006F16B7"/>
    <w:rsid w:val="006F2DF8"/>
    <w:rsid w:val="006F6D95"/>
    <w:rsid w:val="007077D6"/>
    <w:rsid w:val="00710FA4"/>
    <w:rsid w:val="00711AB5"/>
    <w:rsid w:val="0071473C"/>
    <w:rsid w:val="00715840"/>
    <w:rsid w:val="0072385B"/>
    <w:rsid w:val="007255BA"/>
    <w:rsid w:val="007317A8"/>
    <w:rsid w:val="00731E3A"/>
    <w:rsid w:val="00734DA4"/>
    <w:rsid w:val="00736190"/>
    <w:rsid w:val="00737CCC"/>
    <w:rsid w:val="00743B39"/>
    <w:rsid w:val="00743E92"/>
    <w:rsid w:val="007444E1"/>
    <w:rsid w:val="00745931"/>
    <w:rsid w:val="0074659F"/>
    <w:rsid w:val="00751B0A"/>
    <w:rsid w:val="00753805"/>
    <w:rsid w:val="00753FAD"/>
    <w:rsid w:val="00756BAE"/>
    <w:rsid w:val="00756C28"/>
    <w:rsid w:val="0075744C"/>
    <w:rsid w:val="007612AF"/>
    <w:rsid w:val="00763FBA"/>
    <w:rsid w:val="00764009"/>
    <w:rsid w:val="00764125"/>
    <w:rsid w:val="00764ADA"/>
    <w:rsid w:val="00766B6C"/>
    <w:rsid w:val="00767D7B"/>
    <w:rsid w:val="007713AC"/>
    <w:rsid w:val="00777EBA"/>
    <w:rsid w:val="007819A9"/>
    <w:rsid w:val="00783CF1"/>
    <w:rsid w:val="00785612"/>
    <w:rsid w:val="00785C46"/>
    <w:rsid w:val="00786104"/>
    <w:rsid w:val="007878E3"/>
    <w:rsid w:val="00790801"/>
    <w:rsid w:val="0079654D"/>
    <w:rsid w:val="0079660F"/>
    <w:rsid w:val="00796CDC"/>
    <w:rsid w:val="00797390"/>
    <w:rsid w:val="0079798A"/>
    <w:rsid w:val="007A0384"/>
    <w:rsid w:val="007A33DA"/>
    <w:rsid w:val="007A7309"/>
    <w:rsid w:val="007A7C2C"/>
    <w:rsid w:val="007B2FCD"/>
    <w:rsid w:val="007B7E55"/>
    <w:rsid w:val="007C1E6A"/>
    <w:rsid w:val="007C50BA"/>
    <w:rsid w:val="007D2436"/>
    <w:rsid w:val="007D6AF0"/>
    <w:rsid w:val="007E048F"/>
    <w:rsid w:val="007E0790"/>
    <w:rsid w:val="007E17C3"/>
    <w:rsid w:val="007F07BF"/>
    <w:rsid w:val="007F3CF1"/>
    <w:rsid w:val="00804931"/>
    <w:rsid w:val="008052FC"/>
    <w:rsid w:val="00806F3D"/>
    <w:rsid w:val="0081375F"/>
    <w:rsid w:val="00814DBE"/>
    <w:rsid w:val="00816AA8"/>
    <w:rsid w:val="00823B51"/>
    <w:rsid w:val="00823ED2"/>
    <w:rsid w:val="0082594A"/>
    <w:rsid w:val="008275F1"/>
    <w:rsid w:val="008319BD"/>
    <w:rsid w:val="008350ED"/>
    <w:rsid w:val="00840288"/>
    <w:rsid w:val="008430C6"/>
    <w:rsid w:val="0084381B"/>
    <w:rsid w:val="00844D3A"/>
    <w:rsid w:val="008456B3"/>
    <w:rsid w:val="0084626A"/>
    <w:rsid w:val="008464FA"/>
    <w:rsid w:val="008468CE"/>
    <w:rsid w:val="008473F5"/>
    <w:rsid w:val="008509CC"/>
    <w:rsid w:val="00852088"/>
    <w:rsid w:val="00852149"/>
    <w:rsid w:val="00852A5C"/>
    <w:rsid w:val="00855BB1"/>
    <w:rsid w:val="00856987"/>
    <w:rsid w:val="00860E08"/>
    <w:rsid w:val="00864C74"/>
    <w:rsid w:val="00864CBF"/>
    <w:rsid w:val="00867852"/>
    <w:rsid w:val="00870F04"/>
    <w:rsid w:val="00871077"/>
    <w:rsid w:val="00874A17"/>
    <w:rsid w:val="00875210"/>
    <w:rsid w:val="00875D8E"/>
    <w:rsid w:val="00881DB8"/>
    <w:rsid w:val="00882F41"/>
    <w:rsid w:val="008830F5"/>
    <w:rsid w:val="008862B6"/>
    <w:rsid w:val="00886BD4"/>
    <w:rsid w:val="00887666"/>
    <w:rsid w:val="008877F4"/>
    <w:rsid w:val="00887DFB"/>
    <w:rsid w:val="00890152"/>
    <w:rsid w:val="008919E9"/>
    <w:rsid w:val="00896F65"/>
    <w:rsid w:val="00897474"/>
    <w:rsid w:val="008975E9"/>
    <w:rsid w:val="008A0362"/>
    <w:rsid w:val="008A4C24"/>
    <w:rsid w:val="008A4E75"/>
    <w:rsid w:val="008A5049"/>
    <w:rsid w:val="008A5B94"/>
    <w:rsid w:val="008A6F01"/>
    <w:rsid w:val="008A7C96"/>
    <w:rsid w:val="008B0269"/>
    <w:rsid w:val="008B050D"/>
    <w:rsid w:val="008B0668"/>
    <w:rsid w:val="008B1497"/>
    <w:rsid w:val="008B2621"/>
    <w:rsid w:val="008B4E15"/>
    <w:rsid w:val="008B5C5D"/>
    <w:rsid w:val="008B79EB"/>
    <w:rsid w:val="008C1966"/>
    <w:rsid w:val="008C1A96"/>
    <w:rsid w:val="008C2EF8"/>
    <w:rsid w:val="008C4FA6"/>
    <w:rsid w:val="008D14B7"/>
    <w:rsid w:val="008D326F"/>
    <w:rsid w:val="008D3C67"/>
    <w:rsid w:val="008D5869"/>
    <w:rsid w:val="008D6199"/>
    <w:rsid w:val="008D66B4"/>
    <w:rsid w:val="008E0A44"/>
    <w:rsid w:val="008E7049"/>
    <w:rsid w:val="008F2261"/>
    <w:rsid w:val="008F5D0C"/>
    <w:rsid w:val="008F6ED2"/>
    <w:rsid w:val="008F72F6"/>
    <w:rsid w:val="008F74F6"/>
    <w:rsid w:val="009008A1"/>
    <w:rsid w:val="00901F69"/>
    <w:rsid w:val="00902EEF"/>
    <w:rsid w:val="00905585"/>
    <w:rsid w:val="009062B3"/>
    <w:rsid w:val="0090709C"/>
    <w:rsid w:val="00910857"/>
    <w:rsid w:val="00913EB2"/>
    <w:rsid w:val="00915B67"/>
    <w:rsid w:val="00917A7B"/>
    <w:rsid w:val="00917C39"/>
    <w:rsid w:val="0092039A"/>
    <w:rsid w:val="00921180"/>
    <w:rsid w:val="00921CAB"/>
    <w:rsid w:val="00923516"/>
    <w:rsid w:val="009277B5"/>
    <w:rsid w:val="00931772"/>
    <w:rsid w:val="00933A89"/>
    <w:rsid w:val="00933FC8"/>
    <w:rsid w:val="00934092"/>
    <w:rsid w:val="00936EB6"/>
    <w:rsid w:val="0094034A"/>
    <w:rsid w:val="009406D5"/>
    <w:rsid w:val="00940B4F"/>
    <w:rsid w:val="00941169"/>
    <w:rsid w:val="00943F82"/>
    <w:rsid w:val="00944830"/>
    <w:rsid w:val="00944BD1"/>
    <w:rsid w:val="00946902"/>
    <w:rsid w:val="00955FB6"/>
    <w:rsid w:val="00956D5A"/>
    <w:rsid w:val="00964F8E"/>
    <w:rsid w:val="00966114"/>
    <w:rsid w:val="00966115"/>
    <w:rsid w:val="00976563"/>
    <w:rsid w:val="00976778"/>
    <w:rsid w:val="00977499"/>
    <w:rsid w:val="0098219C"/>
    <w:rsid w:val="00982724"/>
    <w:rsid w:val="00984C00"/>
    <w:rsid w:val="00991779"/>
    <w:rsid w:val="0099265A"/>
    <w:rsid w:val="00995EC2"/>
    <w:rsid w:val="009A08FB"/>
    <w:rsid w:val="009A09A8"/>
    <w:rsid w:val="009A0A41"/>
    <w:rsid w:val="009A183A"/>
    <w:rsid w:val="009A22FF"/>
    <w:rsid w:val="009A50C7"/>
    <w:rsid w:val="009B452D"/>
    <w:rsid w:val="009B4689"/>
    <w:rsid w:val="009B5BDC"/>
    <w:rsid w:val="009B7E6F"/>
    <w:rsid w:val="009C0C6B"/>
    <w:rsid w:val="009C2350"/>
    <w:rsid w:val="009C2B59"/>
    <w:rsid w:val="009C4083"/>
    <w:rsid w:val="009C5B52"/>
    <w:rsid w:val="009C60A1"/>
    <w:rsid w:val="009D190F"/>
    <w:rsid w:val="009D637E"/>
    <w:rsid w:val="009D64F3"/>
    <w:rsid w:val="009D7421"/>
    <w:rsid w:val="009D7980"/>
    <w:rsid w:val="009E6939"/>
    <w:rsid w:val="009E7BBC"/>
    <w:rsid w:val="009F20DE"/>
    <w:rsid w:val="009F4C4C"/>
    <w:rsid w:val="009F69FA"/>
    <w:rsid w:val="00A00E5B"/>
    <w:rsid w:val="00A02025"/>
    <w:rsid w:val="00A04888"/>
    <w:rsid w:val="00A0748C"/>
    <w:rsid w:val="00A10EA3"/>
    <w:rsid w:val="00A2074D"/>
    <w:rsid w:val="00A22DF0"/>
    <w:rsid w:val="00A24F9B"/>
    <w:rsid w:val="00A2528D"/>
    <w:rsid w:val="00A263D9"/>
    <w:rsid w:val="00A313CB"/>
    <w:rsid w:val="00A3197A"/>
    <w:rsid w:val="00A326C0"/>
    <w:rsid w:val="00A3283C"/>
    <w:rsid w:val="00A341D5"/>
    <w:rsid w:val="00A3605F"/>
    <w:rsid w:val="00A4041E"/>
    <w:rsid w:val="00A41436"/>
    <w:rsid w:val="00A43B9D"/>
    <w:rsid w:val="00A45EAF"/>
    <w:rsid w:val="00A470FA"/>
    <w:rsid w:val="00A4790E"/>
    <w:rsid w:val="00A47BFC"/>
    <w:rsid w:val="00A50B8E"/>
    <w:rsid w:val="00A510F0"/>
    <w:rsid w:val="00A53A09"/>
    <w:rsid w:val="00A5546E"/>
    <w:rsid w:val="00A568C4"/>
    <w:rsid w:val="00A57475"/>
    <w:rsid w:val="00A638A2"/>
    <w:rsid w:val="00A728F4"/>
    <w:rsid w:val="00A72A1E"/>
    <w:rsid w:val="00A7440D"/>
    <w:rsid w:val="00A7755A"/>
    <w:rsid w:val="00A84E39"/>
    <w:rsid w:val="00A85E89"/>
    <w:rsid w:val="00A8624D"/>
    <w:rsid w:val="00A87D4D"/>
    <w:rsid w:val="00A95339"/>
    <w:rsid w:val="00A9708E"/>
    <w:rsid w:val="00A971ED"/>
    <w:rsid w:val="00A97494"/>
    <w:rsid w:val="00AA3678"/>
    <w:rsid w:val="00AA73A3"/>
    <w:rsid w:val="00AB0055"/>
    <w:rsid w:val="00AB3B03"/>
    <w:rsid w:val="00AC3122"/>
    <w:rsid w:val="00AC33BB"/>
    <w:rsid w:val="00AC7C8C"/>
    <w:rsid w:val="00AD1982"/>
    <w:rsid w:val="00AD1B12"/>
    <w:rsid w:val="00AE2662"/>
    <w:rsid w:val="00AE2737"/>
    <w:rsid w:val="00AE3301"/>
    <w:rsid w:val="00AE40F2"/>
    <w:rsid w:val="00AE6079"/>
    <w:rsid w:val="00AF20ED"/>
    <w:rsid w:val="00AF3320"/>
    <w:rsid w:val="00AF549D"/>
    <w:rsid w:val="00AF77B9"/>
    <w:rsid w:val="00B0072D"/>
    <w:rsid w:val="00B05BD4"/>
    <w:rsid w:val="00B067B9"/>
    <w:rsid w:val="00B1218C"/>
    <w:rsid w:val="00B12F34"/>
    <w:rsid w:val="00B157E8"/>
    <w:rsid w:val="00B15C5F"/>
    <w:rsid w:val="00B2063B"/>
    <w:rsid w:val="00B2160F"/>
    <w:rsid w:val="00B22CDE"/>
    <w:rsid w:val="00B24EFD"/>
    <w:rsid w:val="00B2543B"/>
    <w:rsid w:val="00B27801"/>
    <w:rsid w:val="00B27EBA"/>
    <w:rsid w:val="00B3151A"/>
    <w:rsid w:val="00B339F2"/>
    <w:rsid w:val="00B34399"/>
    <w:rsid w:val="00B34523"/>
    <w:rsid w:val="00B352E4"/>
    <w:rsid w:val="00B4053D"/>
    <w:rsid w:val="00B416A2"/>
    <w:rsid w:val="00B4332B"/>
    <w:rsid w:val="00B43DA1"/>
    <w:rsid w:val="00B44196"/>
    <w:rsid w:val="00B445F9"/>
    <w:rsid w:val="00B46D35"/>
    <w:rsid w:val="00B52926"/>
    <w:rsid w:val="00B53FD8"/>
    <w:rsid w:val="00B54312"/>
    <w:rsid w:val="00B549BE"/>
    <w:rsid w:val="00B56C16"/>
    <w:rsid w:val="00B57F8E"/>
    <w:rsid w:val="00B60B6B"/>
    <w:rsid w:val="00B61BB8"/>
    <w:rsid w:val="00B6776F"/>
    <w:rsid w:val="00B67CD9"/>
    <w:rsid w:val="00B75D06"/>
    <w:rsid w:val="00B7799E"/>
    <w:rsid w:val="00B779D8"/>
    <w:rsid w:val="00B8089C"/>
    <w:rsid w:val="00B81CFC"/>
    <w:rsid w:val="00B8334B"/>
    <w:rsid w:val="00B83D9B"/>
    <w:rsid w:val="00B85BB2"/>
    <w:rsid w:val="00B8607C"/>
    <w:rsid w:val="00B8761C"/>
    <w:rsid w:val="00B8782C"/>
    <w:rsid w:val="00B92D9B"/>
    <w:rsid w:val="00B978F7"/>
    <w:rsid w:val="00B97F87"/>
    <w:rsid w:val="00BA0D9F"/>
    <w:rsid w:val="00BA1CDC"/>
    <w:rsid w:val="00BA2B5B"/>
    <w:rsid w:val="00BA3DEC"/>
    <w:rsid w:val="00BA52C1"/>
    <w:rsid w:val="00BA6E5A"/>
    <w:rsid w:val="00BA74AA"/>
    <w:rsid w:val="00BB143E"/>
    <w:rsid w:val="00BB1463"/>
    <w:rsid w:val="00BB4E0F"/>
    <w:rsid w:val="00BB57CF"/>
    <w:rsid w:val="00BB5FE2"/>
    <w:rsid w:val="00BB6114"/>
    <w:rsid w:val="00BB6D7F"/>
    <w:rsid w:val="00BB7E68"/>
    <w:rsid w:val="00BC04E5"/>
    <w:rsid w:val="00BC19B7"/>
    <w:rsid w:val="00BC2917"/>
    <w:rsid w:val="00BC6724"/>
    <w:rsid w:val="00BC757B"/>
    <w:rsid w:val="00BD2619"/>
    <w:rsid w:val="00BD26FE"/>
    <w:rsid w:val="00BD4F76"/>
    <w:rsid w:val="00BD51F5"/>
    <w:rsid w:val="00BD70B4"/>
    <w:rsid w:val="00BE6C14"/>
    <w:rsid w:val="00BE7D4F"/>
    <w:rsid w:val="00BE7F0C"/>
    <w:rsid w:val="00BF21B6"/>
    <w:rsid w:val="00BF2D75"/>
    <w:rsid w:val="00BF5B6E"/>
    <w:rsid w:val="00BF726A"/>
    <w:rsid w:val="00BF78B3"/>
    <w:rsid w:val="00C009E3"/>
    <w:rsid w:val="00C03C12"/>
    <w:rsid w:val="00C03C16"/>
    <w:rsid w:val="00C03F86"/>
    <w:rsid w:val="00C052F7"/>
    <w:rsid w:val="00C06865"/>
    <w:rsid w:val="00C07733"/>
    <w:rsid w:val="00C07E96"/>
    <w:rsid w:val="00C1067D"/>
    <w:rsid w:val="00C1092F"/>
    <w:rsid w:val="00C13670"/>
    <w:rsid w:val="00C14930"/>
    <w:rsid w:val="00C1518A"/>
    <w:rsid w:val="00C16988"/>
    <w:rsid w:val="00C21E10"/>
    <w:rsid w:val="00C21F9B"/>
    <w:rsid w:val="00C23072"/>
    <w:rsid w:val="00C27325"/>
    <w:rsid w:val="00C27A77"/>
    <w:rsid w:val="00C309FC"/>
    <w:rsid w:val="00C313C3"/>
    <w:rsid w:val="00C32039"/>
    <w:rsid w:val="00C3501E"/>
    <w:rsid w:val="00C3697F"/>
    <w:rsid w:val="00C37AA8"/>
    <w:rsid w:val="00C42CB6"/>
    <w:rsid w:val="00C44790"/>
    <w:rsid w:val="00C46F73"/>
    <w:rsid w:val="00C46F75"/>
    <w:rsid w:val="00C52A60"/>
    <w:rsid w:val="00C53691"/>
    <w:rsid w:val="00C568A9"/>
    <w:rsid w:val="00C6062C"/>
    <w:rsid w:val="00C629AF"/>
    <w:rsid w:val="00C6321B"/>
    <w:rsid w:val="00C650F6"/>
    <w:rsid w:val="00C656E8"/>
    <w:rsid w:val="00C6642D"/>
    <w:rsid w:val="00C67BAC"/>
    <w:rsid w:val="00C67E6A"/>
    <w:rsid w:val="00C700CA"/>
    <w:rsid w:val="00C774C2"/>
    <w:rsid w:val="00C77CF9"/>
    <w:rsid w:val="00C8011B"/>
    <w:rsid w:val="00C82738"/>
    <w:rsid w:val="00C83B59"/>
    <w:rsid w:val="00C85067"/>
    <w:rsid w:val="00C86615"/>
    <w:rsid w:val="00C8796F"/>
    <w:rsid w:val="00C87A53"/>
    <w:rsid w:val="00C91356"/>
    <w:rsid w:val="00C92095"/>
    <w:rsid w:val="00C923F3"/>
    <w:rsid w:val="00C968F3"/>
    <w:rsid w:val="00C96DC0"/>
    <w:rsid w:val="00CA4C82"/>
    <w:rsid w:val="00CA5FB2"/>
    <w:rsid w:val="00CA6032"/>
    <w:rsid w:val="00CB20F2"/>
    <w:rsid w:val="00CB3CC1"/>
    <w:rsid w:val="00CB3D5F"/>
    <w:rsid w:val="00CB4355"/>
    <w:rsid w:val="00CB47C3"/>
    <w:rsid w:val="00CB5261"/>
    <w:rsid w:val="00CB6DE0"/>
    <w:rsid w:val="00CC29EB"/>
    <w:rsid w:val="00CC5DBA"/>
    <w:rsid w:val="00CC6D6F"/>
    <w:rsid w:val="00CD291C"/>
    <w:rsid w:val="00CD3729"/>
    <w:rsid w:val="00CD4062"/>
    <w:rsid w:val="00CD5BA8"/>
    <w:rsid w:val="00CD642B"/>
    <w:rsid w:val="00CE023C"/>
    <w:rsid w:val="00CE1369"/>
    <w:rsid w:val="00CE4E75"/>
    <w:rsid w:val="00CE563E"/>
    <w:rsid w:val="00CE6860"/>
    <w:rsid w:val="00CE6A37"/>
    <w:rsid w:val="00CE778D"/>
    <w:rsid w:val="00CE7A9D"/>
    <w:rsid w:val="00CF1A6D"/>
    <w:rsid w:val="00CF21A9"/>
    <w:rsid w:val="00CF221D"/>
    <w:rsid w:val="00CF6BA2"/>
    <w:rsid w:val="00CF70CF"/>
    <w:rsid w:val="00D0138D"/>
    <w:rsid w:val="00D11C1E"/>
    <w:rsid w:val="00D12270"/>
    <w:rsid w:val="00D145C0"/>
    <w:rsid w:val="00D17484"/>
    <w:rsid w:val="00D20454"/>
    <w:rsid w:val="00D2242B"/>
    <w:rsid w:val="00D22783"/>
    <w:rsid w:val="00D2485A"/>
    <w:rsid w:val="00D25FEA"/>
    <w:rsid w:val="00D27C2E"/>
    <w:rsid w:val="00D31321"/>
    <w:rsid w:val="00D31C27"/>
    <w:rsid w:val="00D3298D"/>
    <w:rsid w:val="00D3307A"/>
    <w:rsid w:val="00D3512B"/>
    <w:rsid w:val="00D37CC6"/>
    <w:rsid w:val="00D40E55"/>
    <w:rsid w:val="00D424F6"/>
    <w:rsid w:val="00D435D3"/>
    <w:rsid w:val="00D438F5"/>
    <w:rsid w:val="00D447D9"/>
    <w:rsid w:val="00D4567D"/>
    <w:rsid w:val="00D46DEE"/>
    <w:rsid w:val="00D46FC5"/>
    <w:rsid w:val="00D51CAD"/>
    <w:rsid w:val="00D5327E"/>
    <w:rsid w:val="00D53B18"/>
    <w:rsid w:val="00D559C7"/>
    <w:rsid w:val="00D62FDA"/>
    <w:rsid w:val="00D652F3"/>
    <w:rsid w:val="00D65E62"/>
    <w:rsid w:val="00D707D0"/>
    <w:rsid w:val="00D71CDF"/>
    <w:rsid w:val="00D73020"/>
    <w:rsid w:val="00D7308B"/>
    <w:rsid w:val="00D739C1"/>
    <w:rsid w:val="00D74CDF"/>
    <w:rsid w:val="00D776AA"/>
    <w:rsid w:val="00D81B8A"/>
    <w:rsid w:val="00D830DC"/>
    <w:rsid w:val="00D85545"/>
    <w:rsid w:val="00D85D71"/>
    <w:rsid w:val="00D910B5"/>
    <w:rsid w:val="00D922D7"/>
    <w:rsid w:val="00D92809"/>
    <w:rsid w:val="00D93D3C"/>
    <w:rsid w:val="00D96889"/>
    <w:rsid w:val="00D96AE0"/>
    <w:rsid w:val="00DA1DCF"/>
    <w:rsid w:val="00DA34EA"/>
    <w:rsid w:val="00DA3770"/>
    <w:rsid w:val="00DA39B0"/>
    <w:rsid w:val="00DA4008"/>
    <w:rsid w:val="00DA4F0A"/>
    <w:rsid w:val="00DA7718"/>
    <w:rsid w:val="00DB1CEC"/>
    <w:rsid w:val="00DB6D0A"/>
    <w:rsid w:val="00DB703B"/>
    <w:rsid w:val="00DB72F4"/>
    <w:rsid w:val="00DB7584"/>
    <w:rsid w:val="00DC0A43"/>
    <w:rsid w:val="00DC1098"/>
    <w:rsid w:val="00DC218D"/>
    <w:rsid w:val="00DC2817"/>
    <w:rsid w:val="00DC373D"/>
    <w:rsid w:val="00DC3B3D"/>
    <w:rsid w:val="00DC5F03"/>
    <w:rsid w:val="00DC6FFD"/>
    <w:rsid w:val="00DC7F25"/>
    <w:rsid w:val="00DD0020"/>
    <w:rsid w:val="00DD1980"/>
    <w:rsid w:val="00DD20FF"/>
    <w:rsid w:val="00DD37A7"/>
    <w:rsid w:val="00DD6CFA"/>
    <w:rsid w:val="00DE022D"/>
    <w:rsid w:val="00DE0CB3"/>
    <w:rsid w:val="00DE3AC2"/>
    <w:rsid w:val="00DE528A"/>
    <w:rsid w:val="00DE79DB"/>
    <w:rsid w:val="00DE7C84"/>
    <w:rsid w:val="00DF1EFC"/>
    <w:rsid w:val="00DF24F2"/>
    <w:rsid w:val="00DF6FB4"/>
    <w:rsid w:val="00E02AD4"/>
    <w:rsid w:val="00E05EAF"/>
    <w:rsid w:val="00E062DA"/>
    <w:rsid w:val="00E142A4"/>
    <w:rsid w:val="00E16AA8"/>
    <w:rsid w:val="00E20D1E"/>
    <w:rsid w:val="00E21804"/>
    <w:rsid w:val="00E21F6B"/>
    <w:rsid w:val="00E22C4B"/>
    <w:rsid w:val="00E23DFB"/>
    <w:rsid w:val="00E256F6"/>
    <w:rsid w:val="00E25A2C"/>
    <w:rsid w:val="00E25F61"/>
    <w:rsid w:val="00E3064A"/>
    <w:rsid w:val="00E32120"/>
    <w:rsid w:val="00E32B28"/>
    <w:rsid w:val="00E35061"/>
    <w:rsid w:val="00E40295"/>
    <w:rsid w:val="00E46C93"/>
    <w:rsid w:val="00E53F4F"/>
    <w:rsid w:val="00E55583"/>
    <w:rsid w:val="00E56779"/>
    <w:rsid w:val="00E56FB3"/>
    <w:rsid w:val="00E57EA4"/>
    <w:rsid w:val="00E60802"/>
    <w:rsid w:val="00E628A7"/>
    <w:rsid w:val="00E635DA"/>
    <w:rsid w:val="00E65785"/>
    <w:rsid w:val="00E66D00"/>
    <w:rsid w:val="00E71C15"/>
    <w:rsid w:val="00E763F6"/>
    <w:rsid w:val="00E7676B"/>
    <w:rsid w:val="00E77261"/>
    <w:rsid w:val="00E7764C"/>
    <w:rsid w:val="00E804D8"/>
    <w:rsid w:val="00E812FD"/>
    <w:rsid w:val="00E859AC"/>
    <w:rsid w:val="00E8627B"/>
    <w:rsid w:val="00E90991"/>
    <w:rsid w:val="00E91635"/>
    <w:rsid w:val="00E94991"/>
    <w:rsid w:val="00E95631"/>
    <w:rsid w:val="00E95840"/>
    <w:rsid w:val="00EA0BA1"/>
    <w:rsid w:val="00EA11E6"/>
    <w:rsid w:val="00EA180E"/>
    <w:rsid w:val="00EA3F68"/>
    <w:rsid w:val="00EA4444"/>
    <w:rsid w:val="00EA508C"/>
    <w:rsid w:val="00EA5221"/>
    <w:rsid w:val="00EA57F3"/>
    <w:rsid w:val="00EB070F"/>
    <w:rsid w:val="00EB1FFB"/>
    <w:rsid w:val="00EB47B0"/>
    <w:rsid w:val="00EB62C5"/>
    <w:rsid w:val="00EB752E"/>
    <w:rsid w:val="00EC3B23"/>
    <w:rsid w:val="00EC3C48"/>
    <w:rsid w:val="00EC3FC1"/>
    <w:rsid w:val="00EC78E1"/>
    <w:rsid w:val="00ED0A8A"/>
    <w:rsid w:val="00ED0DC7"/>
    <w:rsid w:val="00ED378E"/>
    <w:rsid w:val="00EE01D0"/>
    <w:rsid w:val="00EE06E0"/>
    <w:rsid w:val="00EE2444"/>
    <w:rsid w:val="00EE5C67"/>
    <w:rsid w:val="00EF0228"/>
    <w:rsid w:val="00EF2D82"/>
    <w:rsid w:val="00EF3E4A"/>
    <w:rsid w:val="00EF4FFD"/>
    <w:rsid w:val="00EF5711"/>
    <w:rsid w:val="00EF5AE5"/>
    <w:rsid w:val="00EF66F6"/>
    <w:rsid w:val="00F01484"/>
    <w:rsid w:val="00F04776"/>
    <w:rsid w:val="00F10BA1"/>
    <w:rsid w:val="00F112C2"/>
    <w:rsid w:val="00F11873"/>
    <w:rsid w:val="00F30423"/>
    <w:rsid w:val="00F3111C"/>
    <w:rsid w:val="00F371D1"/>
    <w:rsid w:val="00F4082C"/>
    <w:rsid w:val="00F40CE7"/>
    <w:rsid w:val="00F40E21"/>
    <w:rsid w:val="00F417C0"/>
    <w:rsid w:val="00F43D8F"/>
    <w:rsid w:val="00F456DF"/>
    <w:rsid w:val="00F46825"/>
    <w:rsid w:val="00F4705D"/>
    <w:rsid w:val="00F5312F"/>
    <w:rsid w:val="00F549FA"/>
    <w:rsid w:val="00F619B3"/>
    <w:rsid w:val="00F66F35"/>
    <w:rsid w:val="00F72631"/>
    <w:rsid w:val="00F738B6"/>
    <w:rsid w:val="00F7787D"/>
    <w:rsid w:val="00F84420"/>
    <w:rsid w:val="00F85556"/>
    <w:rsid w:val="00F85844"/>
    <w:rsid w:val="00F85978"/>
    <w:rsid w:val="00F86057"/>
    <w:rsid w:val="00F87DAC"/>
    <w:rsid w:val="00F91C47"/>
    <w:rsid w:val="00F9691C"/>
    <w:rsid w:val="00FA1F49"/>
    <w:rsid w:val="00FB4443"/>
    <w:rsid w:val="00FB54C4"/>
    <w:rsid w:val="00FB591A"/>
    <w:rsid w:val="00FB6DA4"/>
    <w:rsid w:val="00FC0EB7"/>
    <w:rsid w:val="00FC3507"/>
    <w:rsid w:val="00FC55F2"/>
    <w:rsid w:val="00FC79C0"/>
    <w:rsid w:val="00FD5BF9"/>
    <w:rsid w:val="00FD6490"/>
    <w:rsid w:val="00FD6741"/>
    <w:rsid w:val="00FE0D58"/>
    <w:rsid w:val="00FE0F4C"/>
    <w:rsid w:val="00FE485F"/>
    <w:rsid w:val="00FE7938"/>
    <w:rsid w:val="00FE7B58"/>
    <w:rsid w:val="00FF051C"/>
    <w:rsid w:val="00FF360E"/>
    <w:rsid w:val="00FF4D85"/>
    <w:rsid w:val="00FF606E"/>
    <w:rsid w:val="00FF6A0B"/>
    <w:rsid w:val="011332DC"/>
    <w:rsid w:val="01333F6C"/>
    <w:rsid w:val="016347D7"/>
    <w:rsid w:val="017F3AA6"/>
    <w:rsid w:val="01883E03"/>
    <w:rsid w:val="01D4460C"/>
    <w:rsid w:val="01E74ACC"/>
    <w:rsid w:val="01F753C4"/>
    <w:rsid w:val="01FF1E15"/>
    <w:rsid w:val="02021905"/>
    <w:rsid w:val="020236B3"/>
    <w:rsid w:val="022C24DE"/>
    <w:rsid w:val="0298354F"/>
    <w:rsid w:val="030467E8"/>
    <w:rsid w:val="031C5FE1"/>
    <w:rsid w:val="038E26A7"/>
    <w:rsid w:val="03CA0201"/>
    <w:rsid w:val="0440490F"/>
    <w:rsid w:val="044D21D5"/>
    <w:rsid w:val="045F303F"/>
    <w:rsid w:val="047F723D"/>
    <w:rsid w:val="04855175"/>
    <w:rsid w:val="04A40A52"/>
    <w:rsid w:val="04EA1A36"/>
    <w:rsid w:val="04F47E81"/>
    <w:rsid w:val="051A51B8"/>
    <w:rsid w:val="052703EA"/>
    <w:rsid w:val="05410997"/>
    <w:rsid w:val="055E50A5"/>
    <w:rsid w:val="0585466D"/>
    <w:rsid w:val="05AA653C"/>
    <w:rsid w:val="05B922DB"/>
    <w:rsid w:val="05BE78F1"/>
    <w:rsid w:val="05DB15CA"/>
    <w:rsid w:val="060F3A4A"/>
    <w:rsid w:val="063B7DB5"/>
    <w:rsid w:val="06743E9A"/>
    <w:rsid w:val="067601CC"/>
    <w:rsid w:val="067E5D4D"/>
    <w:rsid w:val="06AB60C8"/>
    <w:rsid w:val="06BE1202"/>
    <w:rsid w:val="06D86310"/>
    <w:rsid w:val="072207E3"/>
    <w:rsid w:val="07850BA8"/>
    <w:rsid w:val="078C3BD4"/>
    <w:rsid w:val="07C66F31"/>
    <w:rsid w:val="08206641"/>
    <w:rsid w:val="084762C4"/>
    <w:rsid w:val="08CF46F2"/>
    <w:rsid w:val="08EF7436"/>
    <w:rsid w:val="092E2E76"/>
    <w:rsid w:val="097A5B23"/>
    <w:rsid w:val="09805886"/>
    <w:rsid w:val="09AA4D5C"/>
    <w:rsid w:val="0A040A55"/>
    <w:rsid w:val="0A2D39BD"/>
    <w:rsid w:val="0AA51086"/>
    <w:rsid w:val="0AD60D17"/>
    <w:rsid w:val="0B2E5519"/>
    <w:rsid w:val="0B3F6DAC"/>
    <w:rsid w:val="0B41524D"/>
    <w:rsid w:val="0BC77592"/>
    <w:rsid w:val="0C2A049C"/>
    <w:rsid w:val="0C5C2A8D"/>
    <w:rsid w:val="0C7C364B"/>
    <w:rsid w:val="0CA20A11"/>
    <w:rsid w:val="0CB101B0"/>
    <w:rsid w:val="0CBE38F4"/>
    <w:rsid w:val="0D9E5257"/>
    <w:rsid w:val="0DAA6675"/>
    <w:rsid w:val="0E4137B5"/>
    <w:rsid w:val="0E9138F7"/>
    <w:rsid w:val="0EA85384"/>
    <w:rsid w:val="0EC51FBE"/>
    <w:rsid w:val="0EF90A1F"/>
    <w:rsid w:val="0F00013E"/>
    <w:rsid w:val="0F8253A4"/>
    <w:rsid w:val="0F9C6EF5"/>
    <w:rsid w:val="0FC87CEA"/>
    <w:rsid w:val="0FE600BB"/>
    <w:rsid w:val="100C7B3D"/>
    <w:rsid w:val="108403E2"/>
    <w:rsid w:val="108654B0"/>
    <w:rsid w:val="1102547E"/>
    <w:rsid w:val="1125116C"/>
    <w:rsid w:val="114A472F"/>
    <w:rsid w:val="11665A0D"/>
    <w:rsid w:val="117D30EA"/>
    <w:rsid w:val="118D1EF9"/>
    <w:rsid w:val="1191119B"/>
    <w:rsid w:val="11BD3153"/>
    <w:rsid w:val="11FC3C7B"/>
    <w:rsid w:val="120B0362"/>
    <w:rsid w:val="12385E57"/>
    <w:rsid w:val="123C6DB8"/>
    <w:rsid w:val="124B075F"/>
    <w:rsid w:val="127665B2"/>
    <w:rsid w:val="12DB7D35"/>
    <w:rsid w:val="12EF558E"/>
    <w:rsid w:val="12F073C7"/>
    <w:rsid w:val="12FA6FB1"/>
    <w:rsid w:val="130961DB"/>
    <w:rsid w:val="132C0590"/>
    <w:rsid w:val="13AC1522"/>
    <w:rsid w:val="13B84139"/>
    <w:rsid w:val="140212F1"/>
    <w:rsid w:val="140D6614"/>
    <w:rsid w:val="141055AE"/>
    <w:rsid w:val="1468384A"/>
    <w:rsid w:val="15965D56"/>
    <w:rsid w:val="16421E79"/>
    <w:rsid w:val="167539E5"/>
    <w:rsid w:val="169528F0"/>
    <w:rsid w:val="16C7659A"/>
    <w:rsid w:val="17011D34"/>
    <w:rsid w:val="17232884"/>
    <w:rsid w:val="1743234C"/>
    <w:rsid w:val="17444F7A"/>
    <w:rsid w:val="175B58E8"/>
    <w:rsid w:val="178564C1"/>
    <w:rsid w:val="178A26E7"/>
    <w:rsid w:val="17AB519C"/>
    <w:rsid w:val="17BB0135"/>
    <w:rsid w:val="17EB6C6C"/>
    <w:rsid w:val="180970F2"/>
    <w:rsid w:val="180A4C18"/>
    <w:rsid w:val="18351C95"/>
    <w:rsid w:val="1860141D"/>
    <w:rsid w:val="18806AD3"/>
    <w:rsid w:val="18846F65"/>
    <w:rsid w:val="18B67417"/>
    <w:rsid w:val="18E86A24"/>
    <w:rsid w:val="1901426D"/>
    <w:rsid w:val="19A370D2"/>
    <w:rsid w:val="19FA13E8"/>
    <w:rsid w:val="1A2F1E43"/>
    <w:rsid w:val="1A2F6BB8"/>
    <w:rsid w:val="1A3A7A37"/>
    <w:rsid w:val="1A4563DB"/>
    <w:rsid w:val="1A501A20"/>
    <w:rsid w:val="1A5D54D3"/>
    <w:rsid w:val="1A83450F"/>
    <w:rsid w:val="1A976C37"/>
    <w:rsid w:val="1B124F5F"/>
    <w:rsid w:val="1B636B19"/>
    <w:rsid w:val="1B650AE3"/>
    <w:rsid w:val="1B6C12AA"/>
    <w:rsid w:val="1BA35698"/>
    <w:rsid w:val="1BFF1D9C"/>
    <w:rsid w:val="1C342141"/>
    <w:rsid w:val="1C7B60E4"/>
    <w:rsid w:val="1C94171D"/>
    <w:rsid w:val="1CB57848"/>
    <w:rsid w:val="1D266050"/>
    <w:rsid w:val="1D3C2AC9"/>
    <w:rsid w:val="1D440BCC"/>
    <w:rsid w:val="1D5F274D"/>
    <w:rsid w:val="1D671138"/>
    <w:rsid w:val="1D9A07EC"/>
    <w:rsid w:val="1E25455A"/>
    <w:rsid w:val="1E2B6117"/>
    <w:rsid w:val="1E34619B"/>
    <w:rsid w:val="1E650DFA"/>
    <w:rsid w:val="1E7A2AF8"/>
    <w:rsid w:val="1E9E71A0"/>
    <w:rsid w:val="1EB21CE3"/>
    <w:rsid w:val="1EC8497C"/>
    <w:rsid w:val="1EFB5B41"/>
    <w:rsid w:val="1F51312D"/>
    <w:rsid w:val="1F525822"/>
    <w:rsid w:val="1FA6791C"/>
    <w:rsid w:val="1FA87F1A"/>
    <w:rsid w:val="1FD10EEA"/>
    <w:rsid w:val="1FDF729F"/>
    <w:rsid w:val="1FF7CD18"/>
    <w:rsid w:val="20286583"/>
    <w:rsid w:val="20955704"/>
    <w:rsid w:val="21A7260B"/>
    <w:rsid w:val="21B93937"/>
    <w:rsid w:val="21D00C81"/>
    <w:rsid w:val="21F17CEF"/>
    <w:rsid w:val="22214E8B"/>
    <w:rsid w:val="223C00C4"/>
    <w:rsid w:val="226852E4"/>
    <w:rsid w:val="22BA5686"/>
    <w:rsid w:val="22CC4742"/>
    <w:rsid w:val="22DA1DB7"/>
    <w:rsid w:val="23164DB9"/>
    <w:rsid w:val="2331574F"/>
    <w:rsid w:val="234E00AF"/>
    <w:rsid w:val="235651B5"/>
    <w:rsid w:val="235C7C61"/>
    <w:rsid w:val="2386776D"/>
    <w:rsid w:val="23C87E61"/>
    <w:rsid w:val="23F530FB"/>
    <w:rsid w:val="240D13E0"/>
    <w:rsid w:val="24154F02"/>
    <w:rsid w:val="24257273"/>
    <w:rsid w:val="243A0633"/>
    <w:rsid w:val="244F40DF"/>
    <w:rsid w:val="247D565F"/>
    <w:rsid w:val="248C2D86"/>
    <w:rsid w:val="252B6A91"/>
    <w:rsid w:val="253F05F7"/>
    <w:rsid w:val="255307A4"/>
    <w:rsid w:val="25596D1B"/>
    <w:rsid w:val="255B4CBE"/>
    <w:rsid w:val="256516E0"/>
    <w:rsid w:val="25E940BF"/>
    <w:rsid w:val="25F330FE"/>
    <w:rsid w:val="260D24A3"/>
    <w:rsid w:val="261D149E"/>
    <w:rsid w:val="26B72B88"/>
    <w:rsid w:val="26F23447"/>
    <w:rsid w:val="2709644D"/>
    <w:rsid w:val="270B3C67"/>
    <w:rsid w:val="273E5401"/>
    <w:rsid w:val="27A02EA3"/>
    <w:rsid w:val="27F82CDF"/>
    <w:rsid w:val="284D6B87"/>
    <w:rsid w:val="28771E56"/>
    <w:rsid w:val="28983E7C"/>
    <w:rsid w:val="28B409B4"/>
    <w:rsid w:val="28E47C6A"/>
    <w:rsid w:val="29257B04"/>
    <w:rsid w:val="293B10D5"/>
    <w:rsid w:val="293E106B"/>
    <w:rsid w:val="2950194B"/>
    <w:rsid w:val="296904BF"/>
    <w:rsid w:val="297063B6"/>
    <w:rsid w:val="29882C78"/>
    <w:rsid w:val="29A46C7B"/>
    <w:rsid w:val="29D3130E"/>
    <w:rsid w:val="29F2224C"/>
    <w:rsid w:val="2A704DAF"/>
    <w:rsid w:val="2A884A35"/>
    <w:rsid w:val="2B260222"/>
    <w:rsid w:val="2B960845"/>
    <w:rsid w:val="2B995C7C"/>
    <w:rsid w:val="2BA525A8"/>
    <w:rsid w:val="2BB86A0D"/>
    <w:rsid w:val="2BE315B0"/>
    <w:rsid w:val="2BFB5E03"/>
    <w:rsid w:val="2C4236D1"/>
    <w:rsid w:val="2C613B99"/>
    <w:rsid w:val="2C7F4490"/>
    <w:rsid w:val="2CAC4C18"/>
    <w:rsid w:val="2CFE1C64"/>
    <w:rsid w:val="2E5A72C5"/>
    <w:rsid w:val="2E755089"/>
    <w:rsid w:val="2E9D16D0"/>
    <w:rsid w:val="2ECA5AF7"/>
    <w:rsid w:val="2F2D7712"/>
    <w:rsid w:val="2F7B4FA2"/>
    <w:rsid w:val="2F967065"/>
    <w:rsid w:val="30663503"/>
    <w:rsid w:val="307F3F9D"/>
    <w:rsid w:val="3097077E"/>
    <w:rsid w:val="30AA47C9"/>
    <w:rsid w:val="30AF0C2A"/>
    <w:rsid w:val="30C47C0F"/>
    <w:rsid w:val="30CC3227"/>
    <w:rsid w:val="31603DCF"/>
    <w:rsid w:val="317B61A1"/>
    <w:rsid w:val="319475D5"/>
    <w:rsid w:val="31C26583"/>
    <w:rsid w:val="31FB7654"/>
    <w:rsid w:val="32106030"/>
    <w:rsid w:val="321626E0"/>
    <w:rsid w:val="323B5CA2"/>
    <w:rsid w:val="3267538D"/>
    <w:rsid w:val="32865DEE"/>
    <w:rsid w:val="328A21C6"/>
    <w:rsid w:val="32BF0681"/>
    <w:rsid w:val="32F80037"/>
    <w:rsid w:val="33386686"/>
    <w:rsid w:val="334C4AEF"/>
    <w:rsid w:val="335C54C2"/>
    <w:rsid w:val="33A42C33"/>
    <w:rsid w:val="33CB2385"/>
    <w:rsid w:val="33E32E64"/>
    <w:rsid w:val="33EE7FEF"/>
    <w:rsid w:val="34926DD0"/>
    <w:rsid w:val="34A65ECA"/>
    <w:rsid w:val="34AB7CA8"/>
    <w:rsid w:val="34B04CA9"/>
    <w:rsid w:val="34CB37B8"/>
    <w:rsid w:val="34D252CC"/>
    <w:rsid w:val="3522139B"/>
    <w:rsid w:val="35303AB8"/>
    <w:rsid w:val="35311149"/>
    <w:rsid w:val="35724765"/>
    <w:rsid w:val="35AE13D6"/>
    <w:rsid w:val="35ED19A9"/>
    <w:rsid w:val="35FE42F1"/>
    <w:rsid w:val="361E1B63"/>
    <w:rsid w:val="364552D3"/>
    <w:rsid w:val="36683C67"/>
    <w:rsid w:val="36C22E36"/>
    <w:rsid w:val="36E44B5A"/>
    <w:rsid w:val="370F70BA"/>
    <w:rsid w:val="37555A58"/>
    <w:rsid w:val="37D3697D"/>
    <w:rsid w:val="380D0661"/>
    <w:rsid w:val="381147D8"/>
    <w:rsid w:val="38424186"/>
    <w:rsid w:val="39755F3E"/>
    <w:rsid w:val="39790FDF"/>
    <w:rsid w:val="39C15DB7"/>
    <w:rsid w:val="39CD7B28"/>
    <w:rsid w:val="39E24ABF"/>
    <w:rsid w:val="39EF620D"/>
    <w:rsid w:val="3A331955"/>
    <w:rsid w:val="3A4875D7"/>
    <w:rsid w:val="3A614714"/>
    <w:rsid w:val="3A7E440A"/>
    <w:rsid w:val="3A913A8A"/>
    <w:rsid w:val="3AA86B23"/>
    <w:rsid w:val="3AE710BD"/>
    <w:rsid w:val="3B4F0A10"/>
    <w:rsid w:val="3B581673"/>
    <w:rsid w:val="3B624198"/>
    <w:rsid w:val="3B846303"/>
    <w:rsid w:val="3B8E318D"/>
    <w:rsid w:val="3BB67B55"/>
    <w:rsid w:val="3BE63123"/>
    <w:rsid w:val="3C5A3B8E"/>
    <w:rsid w:val="3CA528FE"/>
    <w:rsid w:val="3CD45671"/>
    <w:rsid w:val="3CEE513D"/>
    <w:rsid w:val="3DAE7C70"/>
    <w:rsid w:val="3DD344CF"/>
    <w:rsid w:val="3DD671C7"/>
    <w:rsid w:val="3DE32B7F"/>
    <w:rsid w:val="3E32264F"/>
    <w:rsid w:val="3E422FB2"/>
    <w:rsid w:val="3E524A9F"/>
    <w:rsid w:val="3E5776D4"/>
    <w:rsid w:val="3E72022C"/>
    <w:rsid w:val="3EA64DEB"/>
    <w:rsid w:val="3EB62F71"/>
    <w:rsid w:val="3EBA6880"/>
    <w:rsid w:val="3EDE2C5F"/>
    <w:rsid w:val="3EFF5AD4"/>
    <w:rsid w:val="3F042A7D"/>
    <w:rsid w:val="3F15677E"/>
    <w:rsid w:val="3F1B1335"/>
    <w:rsid w:val="3F7A4FBA"/>
    <w:rsid w:val="3FA7706D"/>
    <w:rsid w:val="3FBF6165"/>
    <w:rsid w:val="3FCA4EFB"/>
    <w:rsid w:val="400E0926"/>
    <w:rsid w:val="401B4686"/>
    <w:rsid w:val="403339A5"/>
    <w:rsid w:val="408338CA"/>
    <w:rsid w:val="40891C7B"/>
    <w:rsid w:val="40A90F58"/>
    <w:rsid w:val="40FA4CB6"/>
    <w:rsid w:val="413E159C"/>
    <w:rsid w:val="41670862"/>
    <w:rsid w:val="41A01FC6"/>
    <w:rsid w:val="41A05B22"/>
    <w:rsid w:val="41B63597"/>
    <w:rsid w:val="41C757A4"/>
    <w:rsid w:val="41CF201A"/>
    <w:rsid w:val="4205007B"/>
    <w:rsid w:val="421F6B8D"/>
    <w:rsid w:val="42424887"/>
    <w:rsid w:val="4286740D"/>
    <w:rsid w:val="429A3840"/>
    <w:rsid w:val="42C6780A"/>
    <w:rsid w:val="42E47C90"/>
    <w:rsid w:val="42FB06F2"/>
    <w:rsid w:val="43440C61"/>
    <w:rsid w:val="43E268C5"/>
    <w:rsid w:val="43E75C8A"/>
    <w:rsid w:val="44184643"/>
    <w:rsid w:val="44DE304C"/>
    <w:rsid w:val="44E64A08"/>
    <w:rsid w:val="44FD0574"/>
    <w:rsid w:val="451E392D"/>
    <w:rsid w:val="455530C7"/>
    <w:rsid w:val="45C641DB"/>
    <w:rsid w:val="45D93CF8"/>
    <w:rsid w:val="45DE30BD"/>
    <w:rsid w:val="45F11042"/>
    <w:rsid w:val="4624282D"/>
    <w:rsid w:val="462A6302"/>
    <w:rsid w:val="46596E7B"/>
    <w:rsid w:val="46782725"/>
    <w:rsid w:val="46B26ABF"/>
    <w:rsid w:val="46C95B1B"/>
    <w:rsid w:val="47174AD8"/>
    <w:rsid w:val="47940560"/>
    <w:rsid w:val="47CD4C10"/>
    <w:rsid w:val="47DE1152"/>
    <w:rsid w:val="47F630F4"/>
    <w:rsid w:val="48447AE0"/>
    <w:rsid w:val="48474A35"/>
    <w:rsid w:val="48630B27"/>
    <w:rsid w:val="488717E9"/>
    <w:rsid w:val="48941341"/>
    <w:rsid w:val="4900549D"/>
    <w:rsid w:val="496658A3"/>
    <w:rsid w:val="49746212"/>
    <w:rsid w:val="49D22F38"/>
    <w:rsid w:val="49DE368B"/>
    <w:rsid w:val="4A0C644A"/>
    <w:rsid w:val="4A123335"/>
    <w:rsid w:val="4A421E6C"/>
    <w:rsid w:val="4A7D4C52"/>
    <w:rsid w:val="4A840496"/>
    <w:rsid w:val="4B0E7FA0"/>
    <w:rsid w:val="4B9F639D"/>
    <w:rsid w:val="4BA702E1"/>
    <w:rsid w:val="4BD15963"/>
    <w:rsid w:val="4BDA312A"/>
    <w:rsid w:val="4BE551A5"/>
    <w:rsid w:val="4BEF76EC"/>
    <w:rsid w:val="4C067046"/>
    <w:rsid w:val="4C0F5D7E"/>
    <w:rsid w:val="4C38246A"/>
    <w:rsid w:val="4C3C0B3D"/>
    <w:rsid w:val="4C5B2608"/>
    <w:rsid w:val="4CAE37E9"/>
    <w:rsid w:val="4CE863AD"/>
    <w:rsid w:val="4D220614"/>
    <w:rsid w:val="4D265A75"/>
    <w:rsid w:val="4D292E6F"/>
    <w:rsid w:val="4D330192"/>
    <w:rsid w:val="4D602609"/>
    <w:rsid w:val="4D896004"/>
    <w:rsid w:val="4DAE5A6A"/>
    <w:rsid w:val="4DD92AE7"/>
    <w:rsid w:val="4DF7391F"/>
    <w:rsid w:val="4DFDDB0A"/>
    <w:rsid w:val="4E320E2B"/>
    <w:rsid w:val="4E5B5EB7"/>
    <w:rsid w:val="4F4C25C9"/>
    <w:rsid w:val="4F956128"/>
    <w:rsid w:val="4FBD3D43"/>
    <w:rsid w:val="50301748"/>
    <w:rsid w:val="50616DC4"/>
    <w:rsid w:val="5080141E"/>
    <w:rsid w:val="50845C6C"/>
    <w:rsid w:val="508D630E"/>
    <w:rsid w:val="50C01D3C"/>
    <w:rsid w:val="50F639B0"/>
    <w:rsid w:val="516B45FF"/>
    <w:rsid w:val="51CF2905"/>
    <w:rsid w:val="521D4930"/>
    <w:rsid w:val="5231618E"/>
    <w:rsid w:val="5248023B"/>
    <w:rsid w:val="526829AD"/>
    <w:rsid w:val="52773122"/>
    <w:rsid w:val="52B626C2"/>
    <w:rsid w:val="52C36DF8"/>
    <w:rsid w:val="533802B0"/>
    <w:rsid w:val="53672943"/>
    <w:rsid w:val="5387482B"/>
    <w:rsid w:val="53F82B25"/>
    <w:rsid w:val="5422686A"/>
    <w:rsid w:val="54894DD4"/>
    <w:rsid w:val="54EC75A4"/>
    <w:rsid w:val="550A5C7C"/>
    <w:rsid w:val="551D162F"/>
    <w:rsid w:val="553C65B9"/>
    <w:rsid w:val="55BF00BC"/>
    <w:rsid w:val="55CB49AD"/>
    <w:rsid w:val="55E6684F"/>
    <w:rsid w:val="563D7D3D"/>
    <w:rsid w:val="566B62A7"/>
    <w:rsid w:val="567710EF"/>
    <w:rsid w:val="56DC6E77"/>
    <w:rsid w:val="5702274F"/>
    <w:rsid w:val="574A39A6"/>
    <w:rsid w:val="57975CE2"/>
    <w:rsid w:val="57A557E8"/>
    <w:rsid w:val="57E30C41"/>
    <w:rsid w:val="58207565"/>
    <w:rsid w:val="584A6A03"/>
    <w:rsid w:val="587B59CF"/>
    <w:rsid w:val="58811F4D"/>
    <w:rsid w:val="58A261CC"/>
    <w:rsid w:val="58A27F7A"/>
    <w:rsid w:val="58B32A7C"/>
    <w:rsid w:val="58C779E0"/>
    <w:rsid w:val="58D62E58"/>
    <w:rsid w:val="58DB393A"/>
    <w:rsid w:val="58E262CE"/>
    <w:rsid w:val="58E93DFA"/>
    <w:rsid w:val="592D7E92"/>
    <w:rsid w:val="59326766"/>
    <w:rsid w:val="59356D13"/>
    <w:rsid w:val="59522196"/>
    <w:rsid w:val="59687BBD"/>
    <w:rsid w:val="59C26B25"/>
    <w:rsid w:val="59C37D8D"/>
    <w:rsid w:val="59E52814"/>
    <w:rsid w:val="59F40CA9"/>
    <w:rsid w:val="5A6279C1"/>
    <w:rsid w:val="5AAF52D3"/>
    <w:rsid w:val="5AC93EE4"/>
    <w:rsid w:val="5AE01647"/>
    <w:rsid w:val="5B127629"/>
    <w:rsid w:val="5B132C02"/>
    <w:rsid w:val="5B44356A"/>
    <w:rsid w:val="5B694F9F"/>
    <w:rsid w:val="5BAC0FD4"/>
    <w:rsid w:val="5BB30FF4"/>
    <w:rsid w:val="5BC22F58"/>
    <w:rsid w:val="5C2238AB"/>
    <w:rsid w:val="5C3D56D8"/>
    <w:rsid w:val="5C447CC6"/>
    <w:rsid w:val="5CA72002"/>
    <w:rsid w:val="5CD46F19"/>
    <w:rsid w:val="5CF27722"/>
    <w:rsid w:val="5CF57EFC"/>
    <w:rsid w:val="5D296EBB"/>
    <w:rsid w:val="5D3945BB"/>
    <w:rsid w:val="5D731EE5"/>
    <w:rsid w:val="5D7874FB"/>
    <w:rsid w:val="5D7F62F6"/>
    <w:rsid w:val="5D9535FE"/>
    <w:rsid w:val="5DAD36A2"/>
    <w:rsid w:val="5DEC23C3"/>
    <w:rsid w:val="5E582880"/>
    <w:rsid w:val="5EB46F55"/>
    <w:rsid w:val="5F5A7800"/>
    <w:rsid w:val="5F66666A"/>
    <w:rsid w:val="5F6D40D3"/>
    <w:rsid w:val="5FAD16DE"/>
    <w:rsid w:val="5FCA04E2"/>
    <w:rsid w:val="5FCF62BD"/>
    <w:rsid w:val="5FED06E7"/>
    <w:rsid w:val="601205BD"/>
    <w:rsid w:val="604D7D1F"/>
    <w:rsid w:val="60673F83"/>
    <w:rsid w:val="6073427B"/>
    <w:rsid w:val="60895CED"/>
    <w:rsid w:val="60C50CA9"/>
    <w:rsid w:val="60D1764E"/>
    <w:rsid w:val="60F73201"/>
    <w:rsid w:val="60F83D92"/>
    <w:rsid w:val="61202383"/>
    <w:rsid w:val="61534507"/>
    <w:rsid w:val="61671D60"/>
    <w:rsid w:val="61786679"/>
    <w:rsid w:val="619743F4"/>
    <w:rsid w:val="61EB79B0"/>
    <w:rsid w:val="61F07C34"/>
    <w:rsid w:val="61F909CE"/>
    <w:rsid w:val="620F2B79"/>
    <w:rsid w:val="62C305FE"/>
    <w:rsid w:val="62DA3B75"/>
    <w:rsid w:val="630737FB"/>
    <w:rsid w:val="636C18B0"/>
    <w:rsid w:val="63CA16F7"/>
    <w:rsid w:val="63D7141F"/>
    <w:rsid w:val="63DF6A68"/>
    <w:rsid w:val="643C7E2E"/>
    <w:rsid w:val="644F0B52"/>
    <w:rsid w:val="64700725"/>
    <w:rsid w:val="64A212D2"/>
    <w:rsid w:val="64A84B6A"/>
    <w:rsid w:val="64AE20A6"/>
    <w:rsid w:val="64D12312"/>
    <w:rsid w:val="652A557F"/>
    <w:rsid w:val="652C32E0"/>
    <w:rsid w:val="655B0AF9"/>
    <w:rsid w:val="65C9123C"/>
    <w:rsid w:val="66195F86"/>
    <w:rsid w:val="66425F22"/>
    <w:rsid w:val="66564EF2"/>
    <w:rsid w:val="66911D59"/>
    <w:rsid w:val="6695111E"/>
    <w:rsid w:val="669E30E8"/>
    <w:rsid w:val="66F422E5"/>
    <w:rsid w:val="6759214B"/>
    <w:rsid w:val="677FECDF"/>
    <w:rsid w:val="67BA460C"/>
    <w:rsid w:val="67D619EE"/>
    <w:rsid w:val="681D485E"/>
    <w:rsid w:val="683703C4"/>
    <w:rsid w:val="683B27F5"/>
    <w:rsid w:val="696A6E60"/>
    <w:rsid w:val="69835EC8"/>
    <w:rsid w:val="69972904"/>
    <w:rsid w:val="699F29DF"/>
    <w:rsid w:val="69F7A7BF"/>
    <w:rsid w:val="6A7C2008"/>
    <w:rsid w:val="6AA11367"/>
    <w:rsid w:val="6AB87BA6"/>
    <w:rsid w:val="6ABF4B51"/>
    <w:rsid w:val="6B04263A"/>
    <w:rsid w:val="6B083DA0"/>
    <w:rsid w:val="6B0C63F2"/>
    <w:rsid w:val="6B3D0904"/>
    <w:rsid w:val="6B46058E"/>
    <w:rsid w:val="6B9F3490"/>
    <w:rsid w:val="6C4645A3"/>
    <w:rsid w:val="6C4E5FF7"/>
    <w:rsid w:val="6C547FA2"/>
    <w:rsid w:val="6C7A503E"/>
    <w:rsid w:val="6C944351"/>
    <w:rsid w:val="6CAE41B9"/>
    <w:rsid w:val="6CB26586"/>
    <w:rsid w:val="6CD06003"/>
    <w:rsid w:val="6CD664AB"/>
    <w:rsid w:val="6D0A4613"/>
    <w:rsid w:val="6D2F7BD6"/>
    <w:rsid w:val="6D501803"/>
    <w:rsid w:val="6D707651"/>
    <w:rsid w:val="6D8A305E"/>
    <w:rsid w:val="6E52678B"/>
    <w:rsid w:val="6E880986"/>
    <w:rsid w:val="6F153E5C"/>
    <w:rsid w:val="6F413BF1"/>
    <w:rsid w:val="6F5C7D11"/>
    <w:rsid w:val="6F730668"/>
    <w:rsid w:val="6F920A73"/>
    <w:rsid w:val="6F9E7295"/>
    <w:rsid w:val="6FAA5C3A"/>
    <w:rsid w:val="6FBD596D"/>
    <w:rsid w:val="6FEB586E"/>
    <w:rsid w:val="6FED72E4"/>
    <w:rsid w:val="7019691C"/>
    <w:rsid w:val="70433998"/>
    <w:rsid w:val="704679F6"/>
    <w:rsid w:val="706E6C67"/>
    <w:rsid w:val="70842792"/>
    <w:rsid w:val="708811A7"/>
    <w:rsid w:val="70CA3D08"/>
    <w:rsid w:val="717B788E"/>
    <w:rsid w:val="71AB6D53"/>
    <w:rsid w:val="71B27028"/>
    <w:rsid w:val="71C805F9"/>
    <w:rsid w:val="71D00147"/>
    <w:rsid w:val="71DE7B8B"/>
    <w:rsid w:val="71F02D59"/>
    <w:rsid w:val="71F238C8"/>
    <w:rsid w:val="71F42350"/>
    <w:rsid w:val="71FD482A"/>
    <w:rsid w:val="736507F6"/>
    <w:rsid w:val="73CB224E"/>
    <w:rsid w:val="73E85F85"/>
    <w:rsid w:val="741B3075"/>
    <w:rsid w:val="74793E2D"/>
    <w:rsid w:val="755C7C0A"/>
    <w:rsid w:val="75656D5C"/>
    <w:rsid w:val="75734D20"/>
    <w:rsid w:val="75736ACE"/>
    <w:rsid w:val="7577A2A2"/>
    <w:rsid w:val="75C31803"/>
    <w:rsid w:val="75CA0DE4"/>
    <w:rsid w:val="75E4177A"/>
    <w:rsid w:val="75ED030A"/>
    <w:rsid w:val="75FA2D4B"/>
    <w:rsid w:val="76452218"/>
    <w:rsid w:val="767E1BCE"/>
    <w:rsid w:val="769B7E77"/>
    <w:rsid w:val="76B76B57"/>
    <w:rsid w:val="76B97B9C"/>
    <w:rsid w:val="76BD26F7"/>
    <w:rsid w:val="76DD5153"/>
    <w:rsid w:val="76EB7264"/>
    <w:rsid w:val="77B358A8"/>
    <w:rsid w:val="77E97F7D"/>
    <w:rsid w:val="78BF3568"/>
    <w:rsid w:val="78C64775"/>
    <w:rsid w:val="78E33F6B"/>
    <w:rsid w:val="78FA19E0"/>
    <w:rsid w:val="791D5B54"/>
    <w:rsid w:val="79366790"/>
    <w:rsid w:val="796B643A"/>
    <w:rsid w:val="79955265"/>
    <w:rsid w:val="79ED32F3"/>
    <w:rsid w:val="7A3D18FA"/>
    <w:rsid w:val="7A5E7D4D"/>
    <w:rsid w:val="7A751771"/>
    <w:rsid w:val="7AB636E5"/>
    <w:rsid w:val="7AB83901"/>
    <w:rsid w:val="7ABB0CFB"/>
    <w:rsid w:val="7AD1051F"/>
    <w:rsid w:val="7AE6239C"/>
    <w:rsid w:val="7AF045EC"/>
    <w:rsid w:val="7AF1296F"/>
    <w:rsid w:val="7AF27B2F"/>
    <w:rsid w:val="7B94542F"/>
    <w:rsid w:val="7BB51BEE"/>
    <w:rsid w:val="7C26489A"/>
    <w:rsid w:val="7C2D02E3"/>
    <w:rsid w:val="7C311A02"/>
    <w:rsid w:val="7C71376B"/>
    <w:rsid w:val="7C8141C6"/>
    <w:rsid w:val="7C887303"/>
    <w:rsid w:val="7C8A4ACA"/>
    <w:rsid w:val="7CB400F8"/>
    <w:rsid w:val="7CD7E2E3"/>
    <w:rsid w:val="7D1110A6"/>
    <w:rsid w:val="7D1A6BDB"/>
    <w:rsid w:val="7D1E1A15"/>
    <w:rsid w:val="7D225061"/>
    <w:rsid w:val="7D3C25A3"/>
    <w:rsid w:val="7D5249C8"/>
    <w:rsid w:val="7D5D1C61"/>
    <w:rsid w:val="7D6C6CD2"/>
    <w:rsid w:val="7D7004C3"/>
    <w:rsid w:val="7D77436F"/>
    <w:rsid w:val="7DD42129"/>
    <w:rsid w:val="7DED7A49"/>
    <w:rsid w:val="7DF013F4"/>
    <w:rsid w:val="7E010D4C"/>
    <w:rsid w:val="7E090056"/>
    <w:rsid w:val="7E1D3A7B"/>
    <w:rsid w:val="7E297FBE"/>
    <w:rsid w:val="7EC30AC6"/>
    <w:rsid w:val="7EFAF740"/>
    <w:rsid w:val="7F0B39A9"/>
    <w:rsid w:val="7F271055"/>
    <w:rsid w:val="7F9935D5"/>
    <w:rsid w:val="7FB7A095"/>
    <w:rsid w:val="D7BE842B"/>
    <w:rsid w:val="DE2F170A"/>
    <w:rsid w:val="EADF88C3"/>
    <w:rsid w:val="FBBB80E6"/>
    <w:rsid w:val="FF1FCF06"/>
    <w:rsid w:val="FF6C5A8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qFormat="1" w:unhideWhenUsed="0" w:uiPriority="0" w:semiHidden="0"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99"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qFormat="1" w:uiPriority="99"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paragraph" w:styleId="3">
    <w:name w:val="heading 1"/>
    <w:basedOn w:val="1"/>
    <w:next w:val="1"/>
    <w:link w:val="38"/>
    <w:qFormat/>
    <w:uiPriority w:val="1"/>
    <w:pPr>
      <w:ind w:left="1846" w:right="1919"/>
      <w:jc w:val="center"/>
      <w:outlineLvl w:val="0"/>
    </w:pPr>
    <w:rPr>
      <w:b/>
      <w:bCs/>
      <w:sz w:val="38"/>
      <w:szCs w:val="38"/>
    </w:rPr>
  </w:style>
  <w:style w:type="paragraph" w:styleId="4">
    <w:name w:val="heading 2"/>
    <w:basedOn w:val="1"/>
    <w:next w:val="1"/>
    <w:link w:val="39"/>
    <w:qFormat/>
    <w:uiPriority w:val="1"/>
    <w:pPr>
      <w:ind w:left="1852"/>
      <w:jc w:val="center"/>
      <w:outlineLvl w:val="1"/>
    </w:pPr>
    <w:rPr>
      <w:b/>
      <w:bCs/>
      <w:sz w:val="24"/>
      <w:szCs w:val="24"/>
    </w:rPr>
  </w:style>
  <w:style w:type="paragraph" w:styleId="5">
    <w:name w:val="heading 3"/>
    <w:basedOn w:val="1"/>
    <w:next w:val="1"/>
    <w:link w:val="46"/>
    <w:unhideWhenUsed/>
    <w:qFormat/>
    <w:uiPriority w:val="9"/>
    <w:pPr>
      <w:keepNext/>
      <w:keepLines/>
      <w:spacing w:before="260" w:after="260" w:line="416" w:lineRule="auto"/>
      <w:outlineLvl w:val="2"/>
    </w:pPr>
    <w:rPr>
      <w:b/>
      <w:bCs/>
      <w:sz w:val="32"/>
      <w:szCs w:val="32"/>
    </w:rPr>
  </w:style>
  <w:style w:type="paragraph" w:styleId="6">
    <w:name w:val="heading 4"/>
    <w:basedOn w:val="1"/>
    <w:next w:val="1"/>
    <w:link w:val="47"/>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7">
    <w:name w:val="heading 5"/>
    <w:basedOn w:val="1"/>
    <w:next w:val="1"/>
    <w:link w:val="48"/>
    <w:unhideWhenUsed/>
    <w:qFormat/>
    <w:uiPriority w:val="9"/>
    <w:pPr>
      <w:keepNext/>
      <w:keepLines/>
      <w:spacing w:before="280" w:after="290" w:line="376" w:lineRule="auto"/>
      <w:outlineLvl w:val="4"/>
    </w:pPr>
    <w:rPr>
      <w:b/>
      <w:bCs/>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40"/>
    <w:qFormat/>
    <w:uiPriority w:val="0"/>
    <w:rPr>
      <w:szCs w:val="19"/>
    </w:rPr>
  </w:style>
  <w:style w:type="paragraph" w:styleId="8">
    <w:name w:val="toc 7"/>
    <w:basedOn w:val="1"/>
    <w:next w:val="1"/>
    <w:unhideWhenUsed/>
    <w:qFormat/>
    <w:uiPriority w:val="39"/>
    <w:pPr>
      <w:ind w:left="1320"/>
    </w:pPr>
    <w:rPr>
      <w:rFonts w:asciiTheme="minorHAnsi" w:eastAsiaTheme="minorHAnsi"/>
      <w:sz w:val="18"/>
      <w:szCs w:val="18"/>
    </w:rPr>
  </w:style>
  <w:style w:type="paragraph" w:styleId="9">
    <w:name w:val="index 8"/>
    <w:basedOn w:val="1"/>
    <w:next w:val="1"/>
    <w:qFormat/>
    <w:uiPriority w:val="0"/>
    <w:pPr>
      <w:ind w:left="1400" w:leftChars="1400"/>
    </w:pPr>
    <w:rPr>
      <w:rFonts w:ascii="Calibri" w:hAnsi="Calibri"/>
    </w:rPr>
  </w:style>
  <w:style w:type="paragraph" w:styleId="10">
    <w:name w:val="Normal Indent"/>
    <w:basedOn w:val="1"/>
    <w:link w:val="68"/>
    <w:qFormat/>
    <w:uiPriority w:val="0"/>
    <w:pPr>
      <w:widowControl/>
      <w:adjustRightInd w:val="0"/>
      <w:ind w:firstLine="420"/>
      <w:textAlignment w:val="baseline"/>
    </w:pPr>
    <w:rPr>
      <w:rFonts w:ascii="文鼎CS中黑" w:hAnsi="Times New Roman" w:eastAsia="文鼎CS中黑" w:cs="Times New Roman"/>
      <w:sz w:val="34"/>
      <w:szCs w:val="20"/>
      <w:lang w:eastAsia="zh-CN"/>
    </w:rPr>
  </w:style>
  <w:style w:type="paragraph" w:styleId="11">
    <w:name w:val="annotation text"/>
    <w:basedOn w:val="1"/>
    <w:link w:val="49"/>
    <w:qFormat/>
    <w:uiPriority w:val="99"/>
  </w:style>
  <w:style w:type="paragraph" w:styleId="12">
    <w:name w:val="Body Text Indent"/>
    <w:basedOn w:val="1"/>
    <w:link w:val="41"/>
    <w:unhideWhenUsed/>
    <w:qFormat/>
    <w:uiPriority w:val="99"/>
    <w:pPr>
      <w:spacing w:after="120"/>
      <w:ind w:left="420" w:leftChars="200"/>
    </w:pPr>
  </w:style>
  <w:style w:type="paragraph" w:styleId="13">
    <w:name w:val="toc 5"/>
    <w:basedOn w:val="1"/>
    <w:next w:val="1"/>
    <w:unhideWhenUsed/>
    <w:qFormat/>
    <w:uiPriority w:val="39"/>
    <w:pPr>
      <w:ind w:left="880"/>
    </w:pPr>
    <w:rPr>
      <w:rFonts w:asciiTheme="minorHAnsi" w:eastAsiaTheme="minorHAnsi"/>
      <w:sz w:val="18"/>
      <w:szCs w:val="18"/>
    </w:rPr>
  </w:style>
  <w:style w:type="paragraph" w:styleId="14">
    <w:name w:val="toc 3"/>
    <w:basedOn w:val="1"/>
    <w:next w:val="1"/>
    <w:unhideWhenUsed/>
    <w:qFormat/>
    <w:uiPriority w:val="39"/>
    <w:pPr>
      <w:ind w:left="440"/>
    </w:pPr>
    <w:rPr>
      <w:rFonts w:asciiTheme="minorHAnsi" w:eastAsiaTheme="minorHAnsi"/>
      <w:i/>
      <w:iCs/>
      <w:sz w:val="20"/>
      <w:szCs w:val="20"/>
    </w:rPr>
  </w:style>
  <w:style w:type="paragraph" w:styleId="15">
    <w:name w:val="Plain Text"/>
    <w:basedOn w:val="1"/>
    <w:link w:val="70"/>
    <w:qFormat/>
    <w:uiPriority w:val="99"/>
    <w:pPr>
      <w:widowControl/>
      <w:autoSpaceDE/>
      <w:autoSpaceDN/>
    </w:pPr>
    <w:rPr>
      <w:rFonts w:ascii="文鼎CS中黑" w:hAnsi="等线" w:eastAsia="文鼎CS中黑" w:cs="等线"/>
      <w:kern w:val="2"/>
      <w:szCs w:val="21"/>
      <w:lang w:eastAsia="zh-CN"/>
    </w:rPr>
  </w:style>
  <w:style w:type="paragraph" w:styleId="16">
    <w:name w:val="toc 8"/>
    <w:basedOn w:val="1"/>
    <w:next w:val="1"/>
    <w:unhideWhenUsed/>
    <w:qFormat/>
    <w:uiPriority w:val="39"/>
    <w:pPr>
      <w:ind w:left="1540"/>
    </w:pPr>
    <w:rPr>
      <w:rFonts w:asciiTheme="minorHAnsi" w:eastAsiaTheme="minorHAnsi"/>
      <w:sz w:val="18"/>
      <w:szCs w:val="18"/>
    </w:rPr>
  </w:style>
  <w:style w:type="paragraph" w:styleId="17">
    <w:name w:val="Balloon Text"/>
    <w:basedOn w:val="1"/>
    <w:link w:val="43"/>
    <w:unhideWhenUsed/>
    <w:qFormat/>
    <w:uiPriority w:val="99"/>
    <w:rPr>
      <w:sz w:val="18"/>
      <w:szCs w:val="18"/>
    </w:rPr>
  </w:style>
  <w:style w:type="paragraph" w:styleId="18">
    <w:name w:val="footer"/>
    <w:basedOn w:val="1"/>
    <w:link w:val="45"/>
    <w:unhideWhenUsed/>
    <w:qFormat/>
    <w:uiPriority w:val="99"/>
    <w:pPr>
      <w:tabs>
        <w:tab w:val="center" w:pos="4153"/>
        <w:tab w:val="right" w:pos="8306"/>
      </w:tabs>
      <w:snapToGrid w:val="0"/>
    </w:pPr>
    <w:rPr>
      <w:sz w:val="18"/>
      <w:szCs w:val="18"/>
    </w:rPr>
  </w:style>
  <w:style w:type="paragraph" w:styleId="19">
    <w:name w:val="header"/>
    <w:basedOn w:val="1"/>
    <w:link w:val="44"/>
    <w:unhideWhenUsed/>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unhideWhenUsed/>
    <w:qFormat/>
    <w:uiPriority w:val="39"/>
    <w:rPr>
      <w:bCs/>
      <w:caps/>
      <w:szCs w:val="20"/>
    </w:rPr>
  </w:style>
  <w:style w:type="paragraph" w:styleId="21">
    <w:name w:val="toc 4"/>
    <w:basedOn w:val="1"/>
    <w:next w:val="1"/>
    <w:unhideWhenUsed/>
    <w:qFormat/>
    <w:uiPriority w:val="39"/>
    <w:pPr>
      <w:ind w:left="660"/>
    </w:pPr>
    <w:rPr>
      <w:rFonts w:asciiTheme="minorHAnsi" w:eastAsiaTheme="minorHAnsi"/>
      <w:sz w:val="18"/>
      <w:szCs w:val="18"/>
    </w:rPr>
  </w:style>
  <w:style w:type="paragraph" w:styleId="22">
    <w:name w:val="toc 6"/>
    <w:basedOn w:val="1"/>
    <w:next w:val="1"/>
    <w:unhideWhenUsed/>
    <w:qFormat/>
    <w:uiPriority w:val="39"/>
    <w:pPr>
      <w:ind w:left="1100"/>
    </w:pPr>
    <w:rPr>
      <w:rFonts w:asciiTheme="minorHAnsi" w:eastAsiaTheme="minorHAnsi"/>
      <w:sz w:val="18"/>
      <w:szCs w:val="18"/>
    </w:rPr>
  </w:style>
  <w:style w:type="paragraph" w:styleId="23">
    <w:name w:val="Body Text Indent 3"/>
    <w:basedOn w:val="1"/>
    <w:link w:val="64"/>
    <w:unhideWhenUsed/>
    <w:qFormat/>
    <w:uiPriority w:val="99"/>
    <w:pPr>
      <w:spacing w:after="120"/>
      <w:ind w:left="420" w:leftChars="200"/>
    </w:pPr>
    <w:rPr>
      <w:sz w:val="16"/>
      <w:szCs w:val="16"/>
    </w:rPr>
  </w:style>
  <w:style w:type="paragraph" w:styleId="24">
    <w:name w:val="toc 2"/>
    <w:basedOn w:val="25"/>
    <w:next w:val="1"/>
    <w:unhideWhenUsed/>
    <w:qFormat/>
    <w:uiPriority w:val="39"/>
    <w:pPr>
      <w:tabs>
        <w:tab w:val="right" w:leader="dot" w:pos="9736"/>
      </w:tabs>
      <w:spacing w:line="240" w:lineRule="auto"/>
      <w:ind w:left="220" w:firstLine="0" w:firstLineChars="0"/>
    </w:pPr>
    <w:rPr>
      <w:rFonts w:asciiTheme="minorHAnsi" w:eastAsiaTheme="minorHAnsi"/>
      <w:smallCaps/>
      <w:sz w:val="20"/>
      <w:szCs w:val="20"/>
      <w:lang w:eastAsia="en-US"/>
    </w:rPr>
  </w:style>
  <w:style w:type="paragraph" w:customStyle="1" w:styleId="25">
    <w:name w:val="B"/>
    <w:basedOn w:val="2"/>
    <w:link w:val="53"/>
    <w:qFormat/>
    <w:uiPriority w:val="1"/>
    <w:pPr>
      <w:ind w:firstLine="480" w:firstLineChars="200"/>
    </w:pPr>
    <w:rPr>
      <w:sz w:val="24"/>
      <w:szCs w:val="24"/>
      <w:lang w:eastAsia="zh-CN"/>
    </w:rPr>
  </w:style>
  <w:style w:type="paragraph" w:styleId="26">
    <w:name w:val="toc 9"/>
    <w:basedOn w:val="1"/>
    <w:next w:val="1"/>
    <w:unhideWhenUsed/>
    <w:qFormat/>
    <w:uiPriority w:val="39"/>
    <w:pPr>
      <w:ind w:left="1760"/>
    </w:pPr>
    <w:rPr>
      <w:rFonts w:asciiTheme="minorHAnsi" w:eastAsiaTheme="minorHAnsi"/>
      <w:sz w:val="18"/>
      <w:szCs w:val="18"/>
    </w:rPr>
  </w:style>
  <w:style w:type="paragraph" w:styleId="27">
    <w:name w:val="Normal (Web)"/>
    <w:basedOn w:val="1"/>
    <w:unhideWhenUsed/>
    <w:qFormat/>
    <w:uiPriority w:val="99"/>
    <w:pPr>
      <w:widowControl/>
      <w:autoSpaceDE/>
      <w:autoSpaceDN/>
      <w:spacing w:before="100" w:beforeAutospacing="1" w:after="100" w:afterAutospacing="1" w:line="240" w:lineRule="auto"/>
    </w:pPr>
    <w:rPr>
      <w:sz w:val="24"/>
      <w:szCs w:val="24"/>
      <w:lang w:eastAsia="zh-CN"/>
    </w:rPr>
  </w:style>
  <w:style w:type="paragraph" w:styleId="28">
    <w:name w:val="index 1"/>
    <w:basedOn w:val="1"/>
    <w:next w:val="1"/>
    <w:qFormat/>
    <w:uiPriority w:val="0"/>
    <w:pPr>
      <w:widowControl/>
      <w:autoSpaceDE/>
      <w:autoSpaceDN/>
      <w:jc w:val="both"/>
    </w:pPr>
    <w:rPr>
      <w:rFonts w:ascii="Courier New" w:hAnsi="Courier New" w:cs="Times New Roman"/>
      <w:kern w:val="2"/>
      <w:szCs w:val="24"/>
      <w:lang w:eastAsia="zh-CN"/>
    </w:rPr>
  </w:style>
  <w:style w:type="paragraph" w:styleId="29">
    <w:name w:val="annotation subject"/>
    <w:basedOn w:val="11"/>
    <w:next w:val="11"/>
    <w:link w:val="54"/>
    <w:unhideWhenUsed/>
    <w:qFormat/>
    <w:uiPriority w:val="99"/>
    <w:rPr>
      <w:b/>
      <w:bCs/>
    </w:rPr>
  </w:style>
  <w:style w:type="paragraph" w:styleId="30">
    <w:name w:val="Body Text First Indent"/>
    <w:basedOn w:val="2"/>
    <w:qFormat/>
    <w:uiPriority w:val="99"/>
    <w:pPr>
      <w:spacing w:after="120" w:line="240" w:lineRule="auto"/>
      <w:ind w:firstLine="420" w:firstLineChars="100"/>
    </w:pPr>
  </w:style>
  <w:style w:type="paragraph" w:styleId="31">
    <w:name w:val="Body Text First Indent 2"/>
    <w:basedOn w:val="12"/>
    <w:link w:val="61"/>
    <w:unhideWhenUsed/>
    <w:qFormat/>
    <w:uiPriority w:val="99"/>
    <w:pPr>
      <w:ind w:firstLine="420" w:firstLineChars="200"/>
    </w:pPr>
  </w:style>
  <w:style w:type="table" w:styleId="33">
    <w:name w:val="Table Grid"/>
    <w:basedOn w:val="3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Hyperlink"/>
    <w:qFormat/>
    <w:uiPriority w:val="99"/>
    <w:rPr>
      <w:color w:val="333333"/>
      <w:u w:val="none"/>
    </w:rPr>
  </w:style>
  <w:style w:type="character" w:styleId="36">
    <w:name w:val="annotation reference"/>
    <w:basedOn w:val="34"/>
    <w:unhideWhenUsed/>
    <w:qFormat/>
    <w:uiPriority w:val="99"/>
    <w:rPr>
      <w:sz w:val="21"/>
      <w:szCs w:val="21"/>
    </w:rPr>
  </w:style>
  <w:style w:type="paragraph" w:customStyle="1" w:styleId="37">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38">
    <w:name w:val="标题 1 字符"/>
    <w:basedOn w:val="34"/>
    <w:link w:val="3"/>
    <w:qFormat/>
    <w:uiPriority w:val="1"/>
    <w:rPr>
      <w:rFonts w:ascii="宋体" w:hAnsi="宋体" w:eastAsia="宋体" w:cs="宋体"/>
      <w:b/>
      <w:bCs/>
      <w:kern w:val="0"/>
      <w:sz w:val="38"/>
      <w:szCs w:val="38"/>
      <w:lang w:eastAsia="en-US"/>
    </w:rPr>
  </w:style>
  <w:style w:type="character" w:customStyle="1" w:styleId="39">
    <w:name w:val="标题 2 字符"/>
    <w:basedOn w:val="34"/>
    <w:link w:val="4"/>
    <w:qFormat/>
    <w:uiPriority w:val="1"/>
    <w:rPr>
      <w:rFonts w:ascii="宋体" w:hAnsi="宋体" w:eastAsia="宋体" w:cs="宋体"/>
      <w:b/>
      <w:bCs/>
      <w:kern w:val="0"/>
      <w:sz w:val="24"/>
      <w:szCs w:val="24"/>
      <w:lang w:eastAsia="en-US"/>
    </w:rPr>
  </w:style>
  <w:style w:type="character" w:customStyle="1" w:styleId="40">
    <w:name w:val="正文文本 字符"/>
    <w:basedOn w:val="34"/>
    <w:link w:val="2"/>
    <w:qFormat/>
    <w:uiPriority w:val="0"/>
    <w:rPr>
      <w:rFonts w:ascii="宋体" w:hAnsi="宋体" w:cs="宋体"/>
      <w:sz w:val="21"/>
      <w:szCs w:val="19"/>
      <w:lang w:eastAsia="en-US"/>
    </w:rPr>
  </w:style>
  <w:style w:type="character" w:customStyle="1" w:styleId="41">
    <w:name w:val="正文文本缩进 字符"/>
    <w:basedOn w:val="34"/>
    <w:link w:val="12"/>
    <w:semiHidden/>
    <w:qFormat/>
    <w:uiPriority w:val="99"/>
    <w:rPr>
      <w:rFonts w:ascii="宋体" w:hAnsi="宋体" w:eastAsia="宋体" w:cs="宋体"/>
      <w:kern w:val="0"/>
      <w:sz w:val="22"/>
      <w:lang w:eastAsia="en-US"/>
    </w:rPr>
  </w:style>
  <w:style w:type="character" w:customStyle="1" w:styleId="42">
    <w:name w:val="正文文本首行缩进 2 字符"/>
    <w:basedOn w:val="41"/>
    <w:qFormat/>
    <w:uiPriority w:val="99"/>
    <w:rPr>
      <w:rFonts w:ascii="宋体" w:hAnsi="宋体" w:eastAsia="宋体" w:cs="宋体"/>
      <w:kern w:val="0"/>
      <w:sz w:val="22"/>
      <w:lang w:eastAsia="en-US"/>
    </w:rPr>
  </w:style>
  <w:style w:type="character" w:customStyle="1" w:styleId="43">
    <w:name w:val="批注框文本 字符"/>
    <w:basedOn w:val="34"/>
    <w:link w:val="17"/>
    <w:semiHidden/>
    <w:qFormat/>
    <w:uiPriority w:val="99"/>
    <w:rPr>
      <w:rFonts w:ascii="宋体" w:hAnsi="宋体" w:eastAsia="宋体" w:cs="宋体"/>
      <w:kern w:val="0"/>
      <w:sz w:val="18"/>
      <w:szCs w:val="18"/>
      <w:lang w:eastAsia="en-US"/>
    </w:rPr>
  </w:style>
  <w:style w:type="character" w:customStyle="1" w:styleId="44">
    <w:name w:val="页眉 字符"/>
    <w:basedOn w:val="34"/>
    <w:link w:val="19"/>
    <w:qFormat/>
    <w:uiPriority w:val="0"/>
    <w:rPr>
      <w:rFonts w:ascii="宋体" w:hAnsi="宋体" w:eastAsia="宋体" w:cs="宋体"/>
      <w:kern w:val="0"/>
      <w:sz w:val="18"/>
      <w:szCs w:val="18"/>
      <w:lang w:eastAsia="en-US"/>
    </w:rPr>
  </w:style>
  <w:style w:type="character" w:customStyle="1" w:styleId="45">
    <w:name w:val="页脚 字符"/>
    <w:basedOn w:val="34"/>
    <w:link w:val="18"/>
    <w:qFormat/>
    <w:uiPriority w:val="99"/>
    <w:rPr>
      <w:rFonts w:ascii="宋体" w:hAnsi="宋体" w:eastAsia="宋体" w:cs="宋体"/>
      <w:kern w:val="0"/>
      <w:sz w:val="18"/>
      <w:szCs w:val="18"/>
      <w:lang w:eastAsia="en-US"/>
    </w:rPr>
  </w:style>
  <w:style w:type="character" w:customStyle="1" w:styleId="46">
    <w:name w:val="标题 3 字符"/>
    <w:basedOn w:val="34"/>
    <w:link w:val="5"/>
    <w:semiHidden/>
    <w:qFormat/>
    <w:uiPriority w:val="9"/>
    <w:rPr>
      <w:rFonts w:ascii="宋体" w:hAnsi="宋体" w:eastAsia="宋体" w:cs="宋体"/>
      <w:b/>
      <w:bCs/>
      <w:kern w:val="0"/>
      <w:sz w:val="32"/>
      <w:szCs w:val="32"/>
      <w:lang w:eastAsia="en-US"/>
    </w:rPr>
  </w:style>
  <w:style w:type="character" w:customStyle="1" w:styleId="47">
    <w:name w:val="标题 4 字符"/>
    <w:basedOn w:val="34"/>
    <w:link w:val="6"/>
    <w:semiHidden/>
    <w:qFormat/>
    <w:uiPriority w:val="9"/>
    <w:rPr>
      <w:rFonts w:asciiTheme="majorHAnsi" w:hAnsiTheme="majorHAnsi" w:eastAsiaTheme="majorEastAsia" w:cstheme="majorBidi"/>
      <w:b/>
      <w:bCs/>
      <w:kern w:val="0"/>
      <w:sz w:val="28"/>
      <w:szCs w:val="28"/>
      <w:lang w:eastAsia="en-US"/>
    </w:rPr>
  </w:style>
  <w:style w:type="character" w:customStyle="1" w:styleId="48">
    <w:name w:val="标题 5 字符"/>
    <w:basedOn w:val="34"/>
    <w:link w:val="7"/>
    <w:qFormat/>
    <w:uiPriority w:val="9"/>
    <w:rPr>
      <w:rFonts w:ascii="宋体" w:hAnsi="宋体" w:eastAsia="宋体" w:cs="宋体"/>
      <w:b/>
      <w:bCs/>
      <w:kern w:val="0"/>
      <w:sz w:val="28"/>
      <w:szCs w:val="28"/>
      <w:lang w:eastAsia="en-US"/>
    </w:rPr>
  </w:style>
  <w:style w:type="character" w:customStyle="1" w:styleId="49">
    <w:name w:val="批注文字 字符"/>
    <w:basedOn w:val="34"/>
    <w:link w:val="11"/>
    <w:qFormat/>
    <w:uiPriority w:val="99"/>
    <w:rPr>
      <w:rFonts w:ascii="宋体" w:hAnsi="宋体" w:eastAsia="宋体" w:cs="宋体"/>
      <w:kern w:val="0"/>
      <w:sz w:val="22"/>
      <w:lang w:eastAsia="en-US"/>
    </w:rPr>
  </w:style>
  <w:style w:type="paragraph" w:customStyle="1" w:styleId="50">
    <w:name w:val="Table Paragraph"/>
    <w:basedOn w:val="1"/>
    <w:qFormat/>
    <w:uiPriority w:val="0"/>
  </w:style>
  <w:style w:type="paragraph" w:customStyle="1" w:styleId="51">
    <w:name w:val="A"/>
    <w:basedOn w:val="1"/>
    <w:link w:val="52"/>
    <w:qFormat/>
    <w:uiPriority w:val="1"/>
    <w:rPr>
      <w:b/>
      <w:bCs/>
      <w:sz w:val="24"/>
      <w:szCs w:val="24"/>
    </w:rPr>
  </w:style>
  <w:style w:type="character" w:customStyle="1" w:styleId="52">
    <w:name w:val="A 字符"/>
    <w:basedOn w:val="34"/>
    <w:link w:val="51"/>
    <w:qFormat/>
    <w:uiPriority w:val="1"/>
    <w:rPr>
      <w:rFonts w:ascii="宋体" w:hAnsi="宋体" w:eastAsia="宋体" w:cs="宋体"/>
      <w:b/>
      <w:bCs/>
      <w:kern w:val="0"/>
      <w:sz w:val="24"/>
      <w:szCs w:val="24"/>
      <w:lang w:eastAsia="en-US"/>
    </w:rPr>
  </w:style>
  <w:style w:type="character" w:customStyle="1" w:styleId="53">
    <w:name w:val="B 字符"/>
    <w:basedOn w:val="40"/>
    <w:link w:val="25"/>
    <w:qFormat/>
    <w:uiPriority w:val="1"/>
    <w:rPr>
      <w:rFonts w:ascii="宋体" w:hAnsi="宋体" w:eastAsia="宋体" w:cs="宋体"/>
      <w:kern w:val="0"/>
      <w:sz w:val="24"/>
      <w:szCs w:val="24"/>
      <w:lang w:eastAsia="en-US"/>
    </w:rPr>
  </w:style>
  <w:style w:type="character" w:customStyle="1" w:styleId="54">
    <w:name w:val="批注主题 字符"/>
    <w:basedOn w:val="49"/>
    <w:link w:val="29"/>
    <w:semiHidden/>
    <w:qFormat/>
    <w:uiPriority w:val="99"/>
    <w:rPr>
      <w:rFonts w:ascii="宋体" w:hAnsi="宋体" w:eastAsia="宋体" w:cs="宋体"/>
      <w:b/>
      <w:bCs/>
      <w:kern w:val="0"/>
      <w:sz w:val="22"/>
      <w:lang w:eastAsia="en-US"/>
    </w:rPr>
  </w:style>
  <w:style w:type="character" w:customStyle="1" w:styleId="55">
    <w:name w:val="未处理的提及1"/>
    <w:basedOn w:val="34"/>
    <w:unhideWhenUsed/>
    <w:qFormat/>
    <w:uiPriority w:val="99"/>
    <w:rPr>
      <w:color w:val="605E5C"/>
      <w:shd w:val="clear" w:color="auto" w:fill="E1DFDD"/>
    </w:rPr>
  </w:style>
  <w:style w:type="paragraph" w:customStyle="1" w:styleId="56">
    <w:name w:val="C"/>
    <w:basedOn w:val="51"/>
    <w:link w:val="57"/>
    <w:qFormat/>
    <w:uiPriority w:val="1"/>
    <w:pPr>
      <w:outlineLvl w:val="1"/>
    </w:pPr>
  </w:style>
  <w:style w:type="character" w:customStyle="1" w:styleId="57">
    <w:name w:val="C 字符"/>
    <w:basedOn w:val="52"/>
    <w:link w:val="56"/>
    <w:qFormat/>
    <w:uiPriority w:val="1"/>
    <w:rPr>
      <w:rFonts w:ascii="宋体" w:hAnsi="宋体" w:eastAsia="宋体" w:cs="宋体"/>
      <w:kern w:val="0"/>
      <w:sz w:val="24"/>
      <w:szCs w:val="24"/>
      <w:lang w:eastAsia="en-US"/>
    </w:rPr>
  </w:style>
  <w:style w:type="paragraph" w:customStyle="1" w:styleId="58">
    <w:name w:val="D"/>
    <w:basedOn w:val="25"/>
    <w:link w:val="60"/>
    <w:qFormat/>
    <w:uiPriority w:val="1"/>
    <w:pPr>
      <w:ind w:firstLine="0" w:firstLineChars="0"/>
      <w:jc w:val="both"/>
      <w:outlineLvl w:val="2"/>
    </w:pPr>
    <w:rPr>
      <w:b/>
      <w:bCs/>
    </w:rPr>
  </w:style>
  <w:style w:type="paragraph" w:customStyle="1" w:styleId="59">
    <w:name w:val="正文1"/>
    <w:qFormat/>
    <w:uiPriority w:val="0"/>
    <w:pPr>
      <w:jc w:val="both"/>
    </w:pPr>
    <w:rPr>
      <w:rFonts w:ascii="Calibri" w:hAnsi="Calibri" w:eastAsia="宋体" w:cs="Calibri"/>
      <w:kern w:val="2"/>
      <w:sz w:val="21"/>
      <w:szCs w:val="21"/>
      <w:lang w:val="en-US" w:eastAsia="zh-CN" w:bidi="ar-SA"/>
    </w:rPr>
  </w:style>
  <w:style w:type="character" w:customStyle="1" w:styleId="60">
    <w:name w:val="D 字符"/>
    <w:basedOn w:val="53"/>
    <w:link w:val="58"/>
    <w:qFormat/>
    <w:uiPriority w:val="1"/>
    <w:rPr>
      <w:rFonts w:ascii="宋体" w:hAnsi="宋体" w:eastAsia="宋体" w:cs="宋体"/>
      <w:b/>
      <w:bCs/>
      <w:kern w:val="0"/>
      <w:sz w:val="24"/>
      <w:szCs w:val="24"/>
      <w:lang w:eastAsia="en-US"/>
    </w:rPr>
  </w:style>
  <w:style w:type="character" w:customStyle="1" w:styleId="61">
    <w:name w:val="正文文本首行缩进 2 字符1"/>
    <w:link w:val="31"/>
    <w:qFormat/>
    <w:uiPriority w:val="99"/>
    <w:rPr>
      <w:kern w:val="2"/>
      <w:sz w:val="21"/>
      <w:szCs w:val="24"/>
    </w:rPr>
  </w:style>
  <w:style w:type="paragraph" w:styleId="62">
    <w:name w:val="List Paragraph"/>
    <w:basedOn w:val="1"/>
    <w:link w:val="72"/>
    <w:qFormat/>
    <w:uiPriority w:val="1"/>
    <w:pPr>
      <w:ind w:firstLine="420" w:firstLineChars="200"/>
    </w:pPr>
  </w:style>
  <w:style w:type="character" w:customStyle="1" w:styleId="63">
    <w:name w:val="Unresolved Mention"/>
    <w:basedOn w:val="34"/>
    <w:semiHidden/>
    <w:unhideWhenUsed/>
    <w:qFormat/>
    <w:uiPriority w:val="99"/>
    <w:rPr>
      <w:color w:val="605E5C"/>
      <w:shd w:val="clear" w:color="auto" w:fill="E1DFDD"/>
    </w:rPr>
  </w:style>
  <w:style w:type="character" w:customStyle="1" w:styleId="64">
    <w:name w:val="正文文本缩进 3 字符"/>
    <w:basedOn w:val="34"/>
    <w:link w:val="23"/>
    <w:qFormat/>
    <w:uiPriority w:val="99"/>
    <w:rPr>
      <w:rFonts w:ascii="宋体" w:hAnsi="宋体" w:cs="宋体"/>
      <w:sz w:val="16"/>
      <w:szCs w:val="16"/>
      <w:lang w:eastAsia="en-US"/>
    </w:rPr>
  </w:style>
  <w:style w:type="character" w:customStyle="1" w:styleId="65">
    <w:name w:val="页脚 字符1"/>
    <w:qFormat/>
    <w:uiPriority w:val="99"/>
    <w:rPr>
      <w:rFonts w:eastAsia="Courier New"/>
      <w:kern w:val="2"/>
      <w:sz w:val="18"/>
      <w:szCs w:val="18"/>
    </w:rPr>
  </w:style>
  <w:style w:type="paragraph" w:customStyle="1" w:styleId="66">
    <w:name w:val="Default"/>
    <w:qFormat/>
    <w:uiPriority w:val="0"/>
    <w:pPr>
      <w:widowControl w:val="0"/>
      <w:autoSpaceDE w:val="0"/>
      <w:autoSpaceDN w:val="0"/>
      <w:adjustRightInd w:val="0"/>
    </w:pPr>
    <w:rPr>
      <w:rFonts w:ascii="Wingdings" w:hAnsi="Wingdings" w:eastAsia="宋体" w:cs="Wingdings"/>
      <w:color w:val="000000"/>
      <w:sz w:val="24"/>
      <w:szCs w:val="24"/>
      <w:lang w:val="en-US" w:eastAsia="zh-CN" w:bidi="ar-SA"/>
    </w:rPr>
  </w:style>
  <w:style w:type="paragraph" w:customStyle="1" w:styleId="67">
    <w:name w:val="TOC Heading"/>
    <w:basedOn w:val="3"/>
    <w:next w:val="1"/>
    <w:unhideWhenUsed/>
    <w:qFormat/>
    <w:uiPriority w:val="39"/>
    <w:pPr>
      <w:keepNext/>
      <w:keepLines/>
      <w:widowControl/>
      <w:autoSpaceDE/>
      <w:autoSpaceDN/>
      <w:spacing w:before="240" w:line="259" w:lineRule="auto"/>
      <w:ind w:left="0" w:right="0"/>
      <w:jc w:val="left"/>
      <w:outlineLvl w:val="9"/>
    </w:pPr>
    <w:rPr>
      <w:rFonts w:asciiTheme="majorHAnsi" w:hAnsiTheme="majorHAnsi" w:eastAsiaTheme="majorEastAsia" w:cstheme="majorBidi"/>
      <w:b w:val="0"/>
      <w:bCs w:val="0"/>
      <w:color w:val="2F5597" w:themeColor="accent1" w:themeShade="BF"/>
      <w:sz w:val="32"/>
      <w:szCs w:val="32"/>
      <w:lang w:eastAsia="zh-CN"/>
    </w:rPr>
  </w:style>
  <w:style w:type="character" w:customStyle="1" w:styleId="68">
    <w:name w:val="正文缩进 字符"/>
    <w:link w:val="10"/>
    <w:qFormat/>
    <w:uiPriority w:val="0"/>
    <w:rPr>
      <w:rFonts w:ascii="文鼎CS中黑" w:eastAsia="文鼎CS中黑"/>
      <w:sz w:val="34"/>
    </w:rPr>
  </w:style>
  <w:style w:type="paragraph" w:customStyle="1" w:styleId="69">
    <w:name w:val="_Style 3"/>
    <w:basedOn w:val="1"/>
    <w:next w:val="62"/>
    <w:qFormat/>
    <w:uiPriority w:val="34"/>
    <w:pPr>
      <w:widowControl/>
      <w:autoSpaceDE/>
      <w:autoSpaceDN/>
      <w:spacing w:line="240" w:lineRule="atLeast"/>
      <w:ind w:firstLine="420" w:firstLineChars="200"/>
    </w:pPr>
    <w:rPr>
      <w:rFonts w:ascii="仿宋体" w:hAnsi="仿宋体" w:eastAsia="Arial" w:cs="Arial"/>
      <w:sz w:val="24"/>
      <w:szCs w:val="24"/>
      <w:lang w:eastAsia="zh-CN"/>
    </w:rPr>
  </w:style>
  <w:style w:type="character" w:customStyle="1" w:styleId="70">
    <w:name w:val="纯文本 字符1"/>
    <w:link w:val="15"/>
    <w:qFormat/>
    <w:uiPriority w:val="99"/>
    <w:rPr>
      <w:rFonts w:ascii="文鼎CS中黑" w:hAnsi="等线" w:eastAsia="文鼎CS中黑" w:cs="等线"/>
      <w:kern w:val="2"/>
      <w:sz w:val="21"/>
      <w:szCs w:val="21"/>
    </w:rPr>
  </w:style>
  <w:style w:type="character" w:customStyle="1" w:styleId="71">
    <w:name w:val="纯文本 字符"/>
    <w:basedOn w:val="34"/>
    <w:semiHidden/>
    <w:qFormat/>
    <w:uiPriority w:val="99"/>
    <w:rPr>
      <w:rFonts w:hAnsi="Courier New" w:cs="Courier New" w:asciiTheme="minorEastAsia" w:eastAsiaTheme="minorEastAsia"/>
      <w:sz w:val="22"/>
      <w:szCs w:val="22"/>
      <w:lang w:eastAsia="en-US"/>
    </w:rPr>
  </w:style>
  <w:style w:type="character" w:customStyle="1" w:styleId="72">
    <w:name w:val="列表段落 字符"/>
    <w:link w:val="62"/>
    <w:qFormat/>
    <w:uiPriority w:val="1"/>
    <w:rPr>
      <w:rFonts w:ascii="宋体" w:hAnsi="宋体" w:cs="宋体"/>
      <w:sz w:val="21"/>
      <w:szCs w:val="22"/>
      <w:lang w:eastAsia="en-US"/>
    </w:rPr>
  </w:style>
  <w:style w:type="character" w:customStyle="1" w:styleId="73">
    <w:name w:val="apple-converted-space"/>
    <w:basedOn w:val="34"/>
    <w:qFormat/>
    <w:uiPriority w:val="0"/>
  </w:style>
  <w:style w:type="character" w:customStyle="1" w:styleId="74">
    <w:name w:val="vad"/>
    <w:qFormat/>
    <w:uiPriority w:val="0"/>
  </w:style>
  <w:style w:type="paragraph" w:customStyle="1" w:styleId="75">
    <w:name w:val="Table Text"/>
    <w:basedOn w:val="1"/>
    <w:semiHidden/>
    <w:qFormat/>
    <w:uiPriority w:val="0"/>
    <w:rPr>
      <w:sz w:val="20"/>
      <w:szCs w:val="20"/>
    </w:rPr>
  </w:style>
  <w:style w:type="table" w:customStyle="1" w:styleId="76">
    <w:name w:val="Table Normal"/>
    <w:semiHidden/>
    <w:unhideWhenUsed/>
    <w:qFormat/>
    <w:uiPriority w:val="0"/>
    <w:tblPr>
      <w:tblCellMar>
        <w:top w:w="0" w:type="dxa"/>
        <w:left w:w="0" w:type="dxa"/>
        <w:bottom w:w="0" w:type="dxa"/>
        <w:right w:w="0" w:type="dxa"/>
      </w:tblCellMar>
    </w:tblPr>
  </w:style>
  <w:style w:type="paragraph" w:customStyle="1" w:styleId="77">
    <w:name w:val="List Paragraph_65e27187-2745-4bfa-8841-21597b5794fb"/>
    <w:basedOn w:val="1"/>
    <w:qFormat/>
    <w:uiPriority w:val="0"/>
    <w:pPr>
      <w:ind w:firstLine="420" w:firstLineChars="200"/>
    </w:pPr>
    <w:rPr>
      <w:rFonts w:eastAsia="仿宋_GB2312"/>
      <w:sz w:val="28"/>
      <w:szCs w:val="28"/>
    </w:rPr>
  </w:style>
  <w:style w:type="paragraph" w:customStyle="1" w:styleId="78">
    <w:name w:val="null3"/>
    <w:hidden/>
    <w:qFormat/>
    <w:uiPriority w:val="0"/>
    <w:rPr>
      <w:rFonts w:hint="eastAsia" w:asciiTheme="minorHAnsi" w:hAnsiTheme="minorHAnsi" w:eastAsiaTheme="minorEastAsia" w:cstheme="minorBidi"/>
      <w:lang w:val="en-US" w:eastAsia="zh-Hans"/>
    </w:rPr>
  </w:style>
  <w:style w:type="paragraph" w:customStyle="1" w:styleId="79">
    <w:name w:val="列出段落1"/>
    <w:basedOn w:val="1"/>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png"/><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124</Pages>
  <Words>2766</Words>
  <Characters>3576</Characters>
  <Lines>374</Lines>
  <Paragraphs>105</Paragraphs>
  <TotalTime>6</TotalTime>
  <ScaleCrop>false</ScaleCrop>
  <LinksUpToDate>false</LinksUpToDate>
  <CharactersWithSpaces>3853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2022-05-18T01:10:00Z</dcterms:created>
  <dc:creator>永际工作室</dc:creator>
  <cp:lastModifiedBy>星垂野</cp:lastModifiedBy>
  <dcterms:modified xsi:type="dcterms:W3CDTF">2025-08-18T06:46:57Z</dcterms:modified>
  <dc:title>_x0001_</dc:title>
  <cp:revision>552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C610799E2EB6494AA51C1791022B720E_13</vt:lpwstr>
  </property>
  <property fmtid="{D5CDD505-2E9C-101B-9397-08002B2CF9AE}" pid="4" name="KSOTemplateDocerSaveRecord">
    <vt:lpwstr>eyJoZGlkIjoiMDk2OTA1NDkwMDRkYzM1ZjcyOTU0MGYwZjMwMjMzM2IiLCJ1c2VySWQiOiI2MDQyNjU5NzIifQ==</vt:lpwstr>
  </property>
</Properties>
</file>