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E9A57">
      <w:pPr>
        <w:pStyle w:val="6"/>
        <w:widowControl/>
        <w:spacing w:before="210" w:beforeAutospacing="0" w:afterAutospacing="0" w:line="26" w:lineRule="atLeast"/>
        <w:jc w:val="center"/>
        <w:rPr>
          <w:rStyle w:val="10"/>
          <w:rFonts w:hint="eastAsia" w:ascii="楷体" w:hAnsi="楷体" w:eastAsia="楷体" w:cs="楷体"/>
          <w:b w:val="0"/>
          <w:color w:val="05073B"/>
          <w:sz w:val="36"/>
        </w:rPr>
      </w:pPr>
      <w:r>
        <w:rPr>
          <w:rStyle w:val="10"/>
          <w:rFonts w:hint="eastAsia" w:ascii="楷体" w:hAnsi="楷体" w:eastAsia="楷体" w:cs="楷体"/>
          <w:b w:val="0"/>
          <w:color w:val="05073B"/>
          <w:sz w:val="36"/>
        </w:rPr>
        <w:t>南方医院后勤物资/服务采购用户需求确认函</w:t>
      </w:r>
    </w:p>
    <w:p w14:paraId="08CE9A2C">
      <w:pPr>
        <w:rPr>
          <w:rFonts w:hint="default" w:eastAsia="楷体"/>
          <w:lang w:val="en-US" w:eastAsia="zh-CN"/>
        </w:rPr>
      </w:pPr>
      <w:r>
        <w:rPr>
          <w:rFonts w:hint="eastAsia" w:ascii="楷体" w:hAnsi="楷体" w:eastAsia="楷体" w:cs="楷体"/>
          <w:color w:val="05073B"/>
          <w:sz w:val="24"/>
          <w:szCs w:val="32"/>
          <w:lang w:val="en-US" w:eastAsia="zh-CN"/>
        </w:rPr>
        <w:t xml:space="preserve">     </w:t>
      </w:r>
    </w:p>
    <w:tbl>
      <w:tblPr>
        <w:tblStyle w:val="8"/>
        <w:tblW w:w="107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2803"/>
        <w:gridCol w:w="4983"/>
        <w:gridCol w:w="1930"/>
      </w:tblGrid>
      <w:tr w14:paraId="28135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003" w:type="dxa"/>
            <w:vAlign w:val="center"/>
          </w:tcPr>
          <w:p w14:paraId="0F72F09E">
            <w:pPr>
              <w:widowControl/>
              <w:spacing w:line="26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1846"/>
                <w:kern w:val="0"/>
                <w:sz w:val="22"/>
                <w:szCs w:val="22"/>
              </w:rPr>
              <w:t>序号</w:t>
            </w:r>
          </w:p>
        </w:tc>
        <w:tc>
          <w:tcPr>
            <w:tcW w:w="2803" w:type="dxa"/>
            <w:vAlign w:val="center"/>
          </w:tcPr>
          <w:p w14:paraId="476DE058">
            <w:pPr>
              <w:widowControl/>
              <w:spacing w:line="240" w:lineRule="auto"/>
              <w:jc w:val="center"/>
              <w:textAlignment w:val="top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1846"/>
                <w:kern w:val="0"/>
                <w:sz w:val="22"/>
                <w:szCs w:val="22"/>
              </w:rPr>
              <w:t>调研内容</w:t>
            </w:r>
          </w:p>
        </w:tc>
        <w:tc>
          <w:tcPr>
            <w:tcW w:w="4983" w:type="dxa"/>
            <w:vAlign w:val="center"/>
          </w:tcPr>
          <w:p w14:paraId="364425F1">
            <w:pPr>
              <w:widowControl/>
              <w:spacing w:line="26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1846"/>
                <w:kern w:val="0"/>
                <w:sz w:val="22"/>
                <w:szCs w:val="22"/>
              </w:rPr>
              <w:t>详细说明/要求</w:t>
            </w:r>
          </w:p>
        </w:tc>
        <w:tc>
          <w:tcPr>
            <w:tcW w:w="1930" w:type="dxa"/>
            <w:vAlign w:val="center"/>
          </w:tcPr>
          <w:p w14:paraId="60BD51D1">
            <w:pPr>
              <w:widowControl/>
              <w:spacing w:line="26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1846"/>
                <w:kern w:val="0"/>
                <w:sz w:val="22"/>
                <w:szCs w:val="22"/>
              </w:rPr>
              <w:t>备注</w:t>
            </w:r>
          </w:p>
        </w:tc>
      </w:tr>
      <w:tr w14:paraId="5E3D3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</w:trPr>
        <w:tc>
          <w:tcPr>
            <w:tcW w:w="1003" w:type="dxa"/>
            <w:shd w:val="clear" w:color="auto" w:fill="auto"/>
            <w:vAlign w:val="center"/>
          </w:tcPr>
          <w:p w14:paraId="669B6A87">
            <w:pPr>
              <w:widowControl/>
              <w:spacing w:line="26" w:lineRule="atLeast"/>
              <w:jc w:val="center"/>
              <w:textAlignment w:val="top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1</w:t>
            </w:r>
          </w:p>
        </w:tc>
        <w:tc>
          <w:tcPr>
            <w:tcW w:w="2803" w:type="dxa"/>
            <w:shd w:val="clear" w:color="auto" w:fill="auto"/>
            <w:vAlign w:val="center"/>
          </w:tcPr>
          <w:p w14:paraId="7ADE556B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color w:val="120649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楷体" w:hAnsi="楷体" w:eastAsia="楷体" w:cs="楷体"/>
                <w:b w:val="0"/>
                <w:color w:val="120649"/>
                <w:kern w:val="0"/>
                <w:sz w:val="24"/>
              </w:rPr>
              <w:t>采购物资/服务名称（简单描述）</w:t>
            </w:r>
          </w:p>
        </w:tc>
        <w:tc>
          <w:tcPr>
            <w:tcW w:w="4983" w:type="dxa"/>
            <w:shd w:val="clear" w:color="auto" w:fill="auto"/>
            <w:vAlign w:val="center"/>
          </w:tcPr>
          <w:p w14:paraId="0519A681">
            <w:pPr>
              <w:pStyle w:val="2"/>
              <w:numPr>
                <w:ilvl w:val="0"/>
                <w:numId w:val="1"/>
              </w:num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救援作训服   需120套</w:t>
            </w:r>
          </w:p>
          <w:p w14:paraId="0F374EA0">
            <w:pPr>
              <w:pStyle w:val="2"/>
              <w:numPr>
                <w:ilvl w:val="0"/>
                <w:numId w:val="1"/>
              </w:num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外出服       需120件</w:t>
            </w:r>
          </w:p>
        </w:tc>
        <w:tc>
          <w:tcPr>
            <w:tcW w:w="1930" w:type="dxa"/>
            <w:vAlign w:val="center"/>
          </w:tcPr>
          <w:p w14:paraId="2D531FE5"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7D862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003" w:type="dxa"/>
            <w:vAlign w:val="center"/>
          </w:tcPr>
          <w:p w14:paraId="23B73F96">
            <w:pPr>
              <w:widowControl/>
              <w:spacing w:line="26" w:lineRule="atLeast"/>
              <w:jc w:val="center"/>
              <w:textAlignment w:val="top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120649"/>
                <w:kern w:val="0"/>
                <w:sz w:val="24"/>
              </w:rPr>
              <w:t>2</w:t>
            </w:r>
          </w:p>
        </w:tc>
        <w:tc>
          <w:tcPr>
            <w:tcW w:w="9716" w:type="dxa"/>
            <w:gridSpan w:val="3"/>
            <w:vAlign w:val="center"/>
          </w:tcPr>
          <w:p w14:paraId="0AFCC5E2">
            <w:pPr>
              <w:jc w:val="left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Style w:val="10"/>
                <w:rFonts w:hint="eastAsia" w:ascii="微软雅黑" w:hAnsi="微软雅黑" w:eastAsia="微软雅黑" w:cs="微软雅黑"/>
                <w:b w:val="0"/>
                <w:color w:val="120649"/>
                <w:kern w:val="0"/>
                <w:sz w:val="24"/>
              </w:rPr>
              <w:t>技术要求</w:t>
            </w:r>
          </w:p>
        </w:tc>
      </w:tr>
      <w:tr w14:paraId="1F29C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03" w:type="dxa"/>
            <w:vAlign w:val="center"/>
          </w:tcPr>
          <w:p w14:paraId="4CFB5379">
            <w:pPr>
              <w:jc w:val="left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803" w:type="dxa"/>
            <w:vAlign w:val="center"/>
          </w:tcPr>
          <w:p w14:paraId="4C67673B">
            <w:pPr>
              <w:widowControl/>
              <w:spacing w:line="26" w:lineRule="atLeast"/>
              <w:jc w:val="left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2.1 性能要求</w:t>
            </w:r>
          </w:p>
        </w:tc>
        <w:tc>
          <w:tcPr>
            <w:tcW w:w="4983" w:type="dxa"/>
            <w:vAlign w:val="center"/>
          </w:tcPr>
          <w:p w14:paraId="7D2C97F1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  <w:t>1.救援作训服：吸湿排汗、 耐磨抗撕裂、 速干不闷潮、抗皱易打理、适度弹性</w:t>
            </w:r>
          </w:p>
          <w:p w14:paraId="347B14C7"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  <w:t>2.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外出服：白色Polo衫，亲肤顺滑、吸湿透气、高弹不紧绷、抗皱不易变形、耐洗耐磨、缩水率低</w:t>
            </w:r>
          </w:p>
        </w:tc>
        <w:tc>
          <w:tcPr>
            <w:tcW w:w="1930" w:type="dxa"/>
            <w:vAlign w:val="center"/>
          </w:tcPr>
          <w:p w14:paraId="7AF844A5">
            <w:pPr>
              <w:jc w:val="left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7B0B6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003" w:type="dxa"/>
            <w:vAlign w:val="center"/>
          </w:tcPr>
          <w:p w14:paraId="1F33F033">
            <w:pPr>
              <w:jc w:val="left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803" w:type="dxa"/>
            <w:vAlign w:val="center"/>
          </w:tcPr>
          <w:p w14:paraId="7183877E">
            <w:pPr>
              <w:widowControl/>
              <w:spacing w:line="26" w:lineRule="atLeast"/>
              <w:jc w:val="left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2.2 材料要求</w:t>
            </w:r>
          </w:p>
        </w:tc>
        <w:tc>
          <w:tcPr>
            <w:tcW w:w="4983" w:type="dxa"/>
            <w:vAlign w:val="center"/>
          </w:tcPr>
          <w:p w14:paraId="6BC92FD4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1.</w:t>
            </w:r>
            <w:r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  <w:t>救援作训服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：40%棉，60%聚酯纤维</w:t>
            </w:r>
          </w:p>
          <w:p w14:paraId="6A4A0002"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2、外出服：棉25%、莫</w:t>
            </w:r>
            <w:bookmarkStart w:id="0" w:name="_GoBack"/>
            <w:bookmarkEnd w:id="0"/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代尔25%、聚酯纤维46%、氨纶4%</w:t>
            </w:r>
          </w:p>
        </w:tc>
        <w:tc>
          <w:tcPr>
            <w:tcW w:w="1930" w:type="dxa"/>
            <w:vAlign w:val="center"/>
          </w:tcPr>
          <w:p w14:paraId="20C859CB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04997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003" w:type="dxa"/>
            <w:vAlign w:val="center"/>
          </w:tcPr>
          <w:p w14:paraId="726F7E52">
            <w:pPr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803" w:type="dxa"/>
            <w:vAlign w:val="center"/>
          </w:tcPr>
          <w:p w14:paraId="13811C25">
            <w:pPr>
              <w:widowControl/>
              <w:spacing w:line="26" w:lineRule="atLeast"/>
              <w:jc w:val="left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2.3 结构/外观要求</w:t>
            </w:r>
          </w:p>
        </w:tc>
        <w:tc>
          <w:tcPr>
            <w:tcW w:w="4983" w:type="dxa"/>
            <w:vAlign w:val="center"/>
          </w:tcPr>
          <w:p w14:paraId="7D89A6CF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1、</w:t>
            </w:r>
            <w:r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  <w:t>救援作训服：圆领分体式短袖套装（圆领短袖上衣+松紧短裤），颜色为藏青色。</w:t>
            </w:r>
          </w:p>
          <w:p w14:paraId="27F6E6EB"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  <w:t>2、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外出服：翻领白色短袖Polo衫，立体裁剪，挺括，左胸及后备需按要求丝印logo</w:t>
            </w:r>
          </w:p>
        </w:tc>
        <w:tc>
          <w:tcPr>
            <w:tcW w:w="1930" w:type="dxa"/>
            <w:vAlign w:val="center"/>
          </w:tcPr>
          <w:p w14:paraId="5374787C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5D4B2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003" w:type="dxa"/>
            <w:vAlign w:val="center"/>
          </w:tcPr>
          <w:p w14:paraId="66222805">
            <w:pPr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803" w:type="dxa"/>
            <w:vAlign w:val="center"/>
          </w:tcPr>
          <w:p w14:paraId="455162F1">
            <w:pPr>
              <w:widowControl/>
              <w:spacing w:line="26" w:lineRule="atLeast"/>
              <w:jc w:val="left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2.4 安全要求</w:t>
            </w:r>
          </w:p>
        </w:tc>
        <w:tc>
          <w:tcPr>
            <w:tcW w:w="4983" w:type="dxa"/>
            <w:vAlign w:val="center"/>
          </w:tcPr>
          <w:p w14:paraId="2F4C66F5">
            <w:pPr>
              <w:widowControl/>
              <w:spacing w:line="26" w:lineRule="atLeast"/>
              <w:jc w:val="left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符合标准符合标准GB 18401-2008纺织品安全标准</w:t>
            </w:r>
          </w:p>
        </w:tc>
        <w:tc>
          <w:tcPr>
            <w:tcW w:w="1930" w:type="dxa"/>
            <w:vAlign w:val="center"/>
          </w:tcPr>
          <w:p w14:paraId="489BAA42">
            <w:pPr>
              <w:widowControl/>
              <w:spacing w:line="26" w:lineRule="atLeast"/>
              <w:jc w:val="left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6EDB9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03" w:type="dxa"/>
            <w:vAlign w:val="center"/>
          </w:tcPr>
          <w:p w14:paraId="717D7227"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2803" w:type="dxa"/>
            <w:vAlign w:val="center"/>
          </w:tcPr>
          <w:p w14:paraId="316A45FF">
            <w:pPr>
              <w:widowControl/>
              <w:spacing w:line="26" w:lineRule="atLeast"/>
              <w:jc w:val="left"/>
              <w:textAlignment w:val="top"/>
              <w:rPr>
                <w:rFonts w:hint="default" w:ascii="楷体" w:hAnsi="楷体" w:eastAsia="楷体" w:cs="楷体"/>
                <w:color w:val="120649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2.5 服务内容和标准</w:t>
            </w:r>
          </w:p>
        </w:tc>
        <w:tc>
          <w:tcPr>
            <w:tcW w:w="4983" w:type="dxa"/>
            <w:vAlign w:val="center"/>
          </w:tcPr>
          <w:p w14:paraId="6D1B87C6">
            <w:pPr>
              <w:widowControl/>
              <w:spacing w:line="26" w:lineRule="atLeast"/>
              <w:jc w:val="left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4"/>
                <w:lang w:val="en-US" w:eastAsia="zh-CN"/>
              </w:rPr>
              <w:t>中标后运输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到甲方指定地方</w:t>
            </w:r>
          </w:p>
        </w:tc>
        <w:tc>
          <w:tcPr>
            <w:tcW w:w="1930" w:type="dxa"/>
            <w:vAlign w:val="center"/>
          </w:tcPr>
          <w:p w14:paraId="0271DF2A">
            <w:pPr>
              <w:widowControl/>
              <w:spacing w:line="26" w:lineRule="atLeast"/>
              <w:jc w:val="left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1760C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003" w:type="dxa"/>
            <w:vAlign w:val="center"/>
          </w:tcPr>
          <w:p w14:paraId="4CDE5668">
            <w:pPr>
              <w:widowControl/>
              <w:spacing w:line="26" w:lineRule="atLeast"/>
              <w:jc w:val="center"/>
              <w:textAlignment w:val="top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3</w:t>
            </w:r>
          </w:p>
        </w:tc>
        <w:tc>
          <w:tcPr>
            <w:tcW w:w="9716" w:type="dxa"/>
            <w:gridSpan w:val="3"/>
            <w:vAlign w:val="center"/>
          </w:tcPr>
          <w:p w14:paraId="1CD5427B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商务要求</w:t>
            </w:r>
          </w:p>
        </w:tc>
      </w:tr>
      <w:tr w14:paraId="6795E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003" w:type="dxa"/>
            <w:vAlign w:val="center"/>
          </w:tcPr>
          <w:p w14:paraId="52AFD7D9">
            <w:pPr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803" w:type="dxa"/>
            <w:vAlign w:val="center"/>
          </w:tcPr>
          <w:p w14:paraId="55080B61">
            <w:pPr>
              <w:widowControl/>
              <w:spacing w:line="26" w:lineRule="atLeast"/>
              <w:jc w:val="left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.1 交付时间和期限</w:t>
            </w:r>
          </w:p>
        </w:tc>
        <w:tc>
          <w:tcPr>
            <w:tcW w:w="4983" w:type="dxa"/>
            <w:vAlign w:val="center"/>
          </w:tcPr>
          <w:p w14:paraId="5C4A3A75">
            <w:pPr>
              <w:widowControl/>
              <w:spacing w:line="26" w:lineRule="atLeast"/>
              <w:jc w:val="left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甲方样板确认无误签字后20天内交货</w:t>
            </w:r>
          </w:p>
        </w:tc>
        <w:tc>
          <w:tcPr>
            <w:tcW w:w="1930" w:type="dxa"/>
            <w:vAlign w:val="center"/>
          </w:tcPr>
          <w:p w14:paraId="742BAD23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05F27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003" w:type="dxa"/>
            <w:vAlign w:val="center"/>
          </w:tcPr>
          <w:p w14:paraId="4C7038A4">
            <w:pPr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803" w:type="dxa"/>
            <w:vAlign w:val="center"/>
          </w:tcPr>
          <w:p w14:paraId="4BEB8372">
            <w:pPr>
              <w:widowControl/>
              <w:spacing w:line="26" w:lineRule="atLeast"/>
              <w:jc w:val="left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.2 交付地点（范围）</w:t>
            </w:r>
          </w:p>
        </w:tc>
        <w:tc>
          <w:tcPr>
            <w:tcW w:w="4983" w:type="dxa"/>
            <w:vAlign w:val="center"/>
          </w:tcPr>
          <w:p w14:paraId="13770434">
            <w:pPr>
              <w:widowControl/>
              <w:spacing w:line="26" w:lineRule="atLeast"/>
              <w:jc w:val="left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甲方指定地点</w:t>
            </w:r>
          </w:p>
        </w:tc>
        <w:tc>
          <w:tcPr>
            <w:tcW w:w="1930" w:type="dxa"/>
            <w:vAlign w:val="center"/>
          </w:tcPr>
          <w:p w14:paraId="57C921C9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3366D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003" w:type="dxa"/>
            <w:vAlign w:val="center"/>
          </w:tcPr>
          <w:p w14:paraId="40C6D698">
            <w:pPr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803" w:type="dxa"/>
            <w:vAlign w:val="center"/>
          </w:tcPr>
          <w:p w14:paraId="2B9B3C1F">
            <w:pPr>
              <w:widowControl/>
              <w:spacing w:line="26" w:lineRule="atLeast"/>
              <w:jc w:val="left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.3 付款条件（进度和方式）</w:t>
            </w:r>
          </w:p>
        </w:tc>
        <w:tc>
          <w:tcPr>
            <w:tcW w:w="4983" w:type="dxa"/>
            <w:vAlign w:val="center"/>
          </w:tcPr>
          <w:p w14:paraId="3DAC9D49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甲方验收合格后乙方开具发票</w:t>
            </w:r>
          </w:p>
        </w:tc>
        <w:tc>
          <w:tcPr>
            <w:tcW w:w="1930" w:type="dxa"/>
            <w:vAlign w:val="center"/>
          </w:tcPr>
          <w:p w14:paraId="7DEBFA68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17CAD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003" w:type="dxa"/>
            <w:vAlign w:val="center"/>
          </w:tcPr>
          <w:p w14:paraId="3D620225">
            <w:pPr>
              <w:jc w:val="left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803" w:type="dxa"/>
            <w:vAlign w:val="center"/>
          </w:tcPr>
          <w:p w14:paraId="4409B3A5">
            <w:pPr>
              <w:widowControl/>
              <w:spacing w:line="26" w:lineRule="atLeast"/>
              <w:jc w:val="left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.4 包装和运输要求</w:t>
            </w:r>
          </w:p>
        </w:tc>
        <w:tc>
          <w:tcPr>
            <w:tcW w:w="4983" w:type="dxa"/>
            <w:vAlign w:val="center"/>
          </w:tcPr>
          <w:p w14:paraId="213F22ED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包送到甲方指定地方摆放</w:t>
            </w:r>
          </w:p>
        </w:tc>
        <w:tc>
          <w:tcPr>
            <w:tcW w:w="1930" w:type="dxa"/>
            <w:vAlign w:val="center"/>
          </w:tcPr>
          <w:p w14:paraId="7D2D4208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7D960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003" w:type="dxa"/>
            <w:vAlign w:val="center"/>
          </w:tcPr>
          <w:p w14:paraId="51C44AE8">
            <w:pPr>
              <w:jc w:val="left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803" w:type="dxa"/>
            <w:vAlign w:val="center"/>
          </w:tcPr>
          <w:p w14:paraId="0C2F618F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3.5 售后服务要求</w:t>
            </w:r>
          </w:p>
        </w:tc>
        <w:tc>
          <w:tcPr>
            <w:tcW w:w="4983" w:type="dxa"/>
            <w:vAlign w:val="center"/>
          </w:tcPr>
          <w:p w14:paraId="5342F8E4">
            <w:pPr>
              <w:widowControl/>
              <w:spacing w:line="26" w:lineRule="atLeast"/>
              <w:jc w:val="left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质保期一年</w:t>
            </w:r>
          </w:p>
        </w:tc>
        <w:tc>
          <w:tcPr>
            <w:tcW w:w="1930" w:type="dxa"/>
            <w:vAlign w:val="center"/>
          </w:tcPr>
          <w:p w14:paraId="08D3AEF6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76294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0719" w:type="dxa"/>
            <w:gridSpan w:val="4"/>
            <w:vAlign w:val="center"/>
          </w:tcPr>
          <w:p w14:paraId="2922219B">
            <w:pPr>
              <w:widowControl/>
              <w:spacing w:line="26" w:lineRule="atLeast"/>
              <w:jc w:val="left"/>
              <w:textAlignment w:val="top"/>
              <w:rPr>
                <w:rFonts w:hint="eastAsia" w:ascii="楷体" w:hAnsi="楷体" w:eastAsia="楷体" w:cs="楷体"/>
                <w:color w:val="120649"/>
                <w:kern w:val="0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eastAsia="zh-CN"/>
              </w:rPr>
              <w:t>备注：</w:t>
            </w:r>
          </w:p>
        </w:tc>
      </w:tr>
    </w:tbl>
    <w:p w14:paraId="4D02AF68">
      <w:pPr>
        <w:rPr>
          <w:rFonts w:hint="default" w:ascii="楷体" w:hAnsi="楷体" w:eastAsia="楷体" w:cs="楷体"/>
          <w:sz w:val="24"/>
          <w:lang w:val="en-US" w:eastAsia="zh-CN"/>
        </w:rPr>
      </w:pPr>
      <w:r>
        <w:rPr>
          <w:rFonts w:hint="eastAsia" w:ascii="楷体" w:hAnsi="楷体" w:eastAsia="楷体" w:cs="楷体"/>
          <w:sz w:val="24"/>
          <w:lang w:val="en-US" w:eastAsia="zh-CN"/>
        </w:rPr>
        <w:t xml:space="preserve">         </w:t>
      </w:r>
    </w:p>
    <w:p w14:paraId="34F8CD89">
      <w:pPr>
        <w:jc w:val="both"/>
        <w:rPr>
          <w:rFonts w:hint="eastAsia" w:ascii="楷体" w:hAnsi="楷体" w:eastAsia="楷体" w:cs="楷体"/>
        </w:rPr>
      </w:pPr>
    </w:p>
    <w:p w14:paraId="460E7E2B">
      <w:pPr>
        <w:jc w:val="both"/>
        <w:rPr>
          <w:rFonts w:hint="eastAsia" w:ascii="楷体" w:hAnsi="楷体" w:eastAsia="楷体" w:cs="楷体"/>
        </w:rPr>
      </w:pPr>
    </w:p>
    <w:p w14:paraId="5BBBFA11">
      <w:pPr>
        <w:jc w:val="both"/>
        <w:rPr>
          <w:rFonts w:hint="eastAsia" w:ascii="楷体" w:hAnsi="楷体" w:eastAsia="楷体" w:cs="楷体"/>
        </w:rPr>
      </w:pPr>
    </w:p>
    <w:p w14:paraId="6FE50693">
      <w:pPr>
        <w:jc w:val="both"/>
        <w:rPr>
          <w:rFonts w:hint="eastAsia" w:ascii="楷体" w:hAnsi="楷体" w:eastAsia="楷体" w:cs="楷体"/>
        </w:rPr>
      </w:pPr>
    </w:p>
    <w:p w14:paraId="7254088F">
      <w:pPr>
        <w:jc w:val="both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</w:rPr>
        <w:t xml:space="preserve">         </w:t>
      </w:r>
    </w:p>
    <w:p w14:paraId="655AF991">
      <w:pPr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sz w:val="28"/>
          <w:szCs w:val="28"/>
        </w:rPr>
        <w:t>附图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：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4"/>
          <w:lang w:val="en-US" w:eastAsia="zh-CN"/>
        </w:rPr>
        <w:t xml:space="preserve"> </w:t>
      </w:r>
    </w:p>
    <w:p w14:paraId="5B9884EE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体能训练服</w:t>
      </w:r>
    </w:p>
    <w:p w14:paraId="2DB329B0">
      <w:pPr>
        <w:jc w:val="both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99060</wp:posOffset>
            </wp:positionV>
            <wp:extent cx="5466080" cy="8464550"/>
            <wp:effectExtent l="0" t="0" r="1270" b="1270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30B38">
      <w:pPr>
        <w:jc w:val="both"/>
        <w:rPr>
          <w:rFonts w:hint="eastAsia" w:ascii="楷体" w:hAnsi="楷体" w:eastAsia="楷体" w:cs="楷体"/>
        </w:rPr>
      </w:pPr>
    </w:p>
    <w:p w14:paraId="1DB9F17E">
      <w:pPr>
        <w:jc w:val="both"/>
        <w:rPr>
          <w:rFonts w:hint="eastAsia" w:ascii="楷体" w:hAnsi="楷体" w:eastAsia="楷体" w:cs="楷体"/>
          <w:lang w:eastAsia="zh-CN"/>
        </w:rPr>
      </w:pPr>
    </w:p>
    <w:p w14:paraId="4EFC1AD2">
      <w:pPr>
        <w:jc w:val="both"/>
        <w:rPr>
          <w:rFonts w:hint="eastAsia" w:ascii="楷体" w:hAnsi="楷体" w:eastAsia="楷体" w:cs="楷体"/>
        </w:rPr>
      </w:pPr>
    </w:p>
    <w:p w14:paraId="1DA36E18">
      <w:pPr>
        <w:jc w:val="both"/>
        <w:rPr>
          <w:rFonts w:hint="eastAsia" w:ascii="楷体" w:hAnsi="楷体" w:eastAsia="楷体" w:cs="楷体"/>
        </w:rPr>
      </w:pPr>
    </w:p>
    <w:p w14:paraId="6F9CB486">
      <w:pPr>
        <w:jc w:val="both"/>
        <w:rPr>
          <w:rFonts w:hint="eastAsia" w:ascii="楷体" w:hAnsi="楷体" w:eastAsia="楷体" w:cs="楷体"/>
        </w:rPr>
      </w:pPr>
    </w:p>
    <w:p w14:paraId="486561AE">
      <w:pPr>
        <w:pStyle w:val="2"/>
        <w:rPr>
          <w:rFonts w:hint="eastAsia" w:ascii="楷体" w:hAnsi="楷体" w:eastAsia="楷体" w:cs="楷体"/>
        </w:rPr>
      </w:pPr>
    </w:p>
    <w:p w14:paraId="24F20D6E">
      <w:pPr>
        <w:pStyle w:val="2"/>
        <w:rPr>
          <w:rFonts w:hint="eastAsia" w:ascii="楷体" w:hAnsi="楷体" w:eastAsia="楷体" w:cs="楷体"/>
        </w:rPr>
      </w:pPr>
    </w:p>
    <w:p w14:paraId="78059DF2">
      <w:pPr>
        <w:pStyle w:val="2"/>
        <w:rPr>
          <w:rFonts w:hint="eastAsia" w:ascii="楷体" w:hAnsi="楷体" w:eastAsia="楷体" w:cs="楷体"/>
        </w:rPr>
      </w:pPr>
    </w:p>
    <w:p w14:paraId="3C966397">
      <w:pPr>
        <w:pStyle w:val="2"/>
        <w:rPr>
          <w:rFonts w:hint="eastAsia" w:ascii="楷体" w:hAnsi="楷体" w:eastAsia="楷体" w:cs="楷体"/>
        </w:rPr>
      </w:pPr>
    </w:p>
    <w:p w14:paraId="11D6A49A">
      <w:pPr>
        <w:pStyle w:val="2"/>
        <w:rPr>
          <w:rFonts w:hint="eastAsia" w:ascii="楷体" w:hAnsi="楷体" w:eastAsia="楷体" w:cs="楷体"/>
        </w:rPr>
      </w:pPr>
    </w:p>
    <w:p w14:paraId="4BA67AE8">
      <w:pPr>
        <w:pStyle w:val="2"/>
        <w:rPr>
          <w:rFonts w:hint="eastAsia" w:ascii="楷体" w:hAnsi="楷体" w:eastAsia="楷体" w:cs="楷体"/>
        </w:rPr>
      </w:pPr>
    </w:p>
    <w:p w14:paraId="73995D04">
      <w:pPr>
        <w:pStyle w:val="2"/>
        <w:rPr>
          <w:rFonts w:hint="eastAsia" w:ascii="楷体" w:hAnsi="楷体" w:eastAsia="楷体" w:cs="楷体"/>
        </w:rPr>
      </w:pPr>
    </w:p>
    <w:p w14:paraId="636B1CA8">
      <w:pPr>
        <w:pStyle w:val="2"/>
        <w:rPr>
          <w:rFonts w:hint="eastAsia" w:ascii="楷体" w:hAnsi="楷体" w:eastAsia="楷体" w:cs="楷体"/>
        </w:rPr>
      </w:pPr>
    </w:p>
    <w:p w14:paraId="33F27CE1">
      <w:pPr>
        <w:pStyle w:val="2"/>
        <w:rPr>
          <w:rFonts w:hint="eastAsia" w:ascii="楷体" w:hAnsi="楷体" w:eastAsia="楷体" w:cs="楷体"/>
        </w:rPr>
      </w:pPr>
    </w:p>
    <w:p w14:paraId="135B3FC7">
      <w:pPr>
        <w:pStyle w:val="2"/>
        <w:rPr>
          <w:rFonts w:hint="eastAsia" w:ascii="楷体" w:hAnsi="楷体" w:eastAsia="楷体" w:cs="楷体"/>
        </w:rPr>
      </w:pPr>
    </w:p>
    <w:p w14:paraId="768EF740">
      <w:pPr>
        <w:pStyle w:val="2"/>
        <w:rPr>
          <w:rFonts w:hint="eastAsia" w:ascii="楷体" w:hAnsi="楷体" w:eastAsia="楷体" w:cs="楷体"/>
        </w:rPr>
      </w:pPr>
    </w:p>
    <w:p w14:paraId="0C1E4E79">
      <w:pPr>
        <w:pStyle w:val="2"/>
        <w:rPr>
          <w:rFonts w:hint="eastAsia" w:ascii="楷体" w:hAnsi="楷体" w:eastAsia="楷体" w:cs="楷体"/>
        </w:rPr>
      </w:pPr>
    </w:p>
    <w:p w14:paraId="014631C8">
      <w:pPr>
        <w:pStyle w:val="2"/>
        <w:rPr>
          <w:rFonts w:hint="eastAsia" w:ascii="楷体" w:hAnsi="楷体" w:eastAsia="楷体" w:cs="楷体"/>
        </w:rPr>
      </w:pPr>
    </w:p>
    <w:p w14:paraId="2584FD1C">
      <w:pPr>
        <w:pStyle w:val="2"/>
        <w:rPr>
          <w:rFonts w:hint="eastAsia" w:ascii="楷体" w:hAnsi="楷体" w:eastAsia="楷体" w:cs="楷体"/>
        </w:rPr>
      </w:pPr>
    </w:p>
    <w:p w14:paraId="66D67689">
      <w:pPr>
        <w:pStyle w:val="2"/>
        <w:rPr>
          <w:rFonts w:hint="eastAsia" w:ascii="楷体" w:hAnsi="楷体" w:eastAsia="楷体" w:cs="楷体"/>
        </w:rPr>
      </w:pPr>
    </w:p>
    <w:p w14:paraId="2DDCA288">
      <w:pPr>
        <w:pStyle w:val="2"/>
        <w:rPr>
          <w:rFonts w:hint="eastAsia" w:ascii="楷体" w:hAnsi="楷体" w:eastAsia="楷体" w:cs="楷体"/>
        </w:rPr>
      </w:pPr>
    </w:p>
    <w:p w14:paraId="3E0C7985">
      <w:pPr>
        <w:pStyle w:val="2"/>
        <w:rPr>
          <w:rFonts w:hint="eastAsia" w:ascii="楷体" w:hAnsi="楷体" w:eastAsia="楷体" w:cs="楷体"/>
        </w:rPr>
      </w:pPr>
    </w:p>
    <w:p w14:paraId="42B24061">
      <w:pPr>
        <w:pStyle w:val="2"/>
        <w:rPr>
          <w:rFonts w:hint="eastAsia" w:ascii="楷体" w:hAnsi="楷体" w:eastAsia="楷体" w:cs="楷体"/>
        </w:rPr>
      </w:pPr>
    </w:p>
    <w:p w14:paraId="05CF3E7E">
      <w:pPr>
        <w:pStyle w:val="2"/>
        <w:rPr>
          <w:rFonts w:hint="eastAsia" w:ascii="楷体" w:hAnsi="楷体" w:eastAsia="楷体" w:cs="楷体"/>
        </w:rPr>
      </w:pPr>
    </w:p>
    <w:p w14:paraId="164F94DC">
      <w:pPr>
        <w:pStyle w:val="2"/>
        <w:rPr>
          <w:rFonts w:hint="eastAsia" w:ascii="楷体" w:hAnsi="楷体" w:eastAsia="楷体" w:cs="楷体"/>
        </w:rPr>
      </w:pPr>
    </w:p>
    <w:p w14:paraId="1736E588">
      <w:pPr>
        <w:pStyle w:val="2"/>
        <w:rPr>
          <w:rFonts w:hint="eastAsia" w:ascii="楷体" w:hAnsi="楷体" w:eastAsia="楷体" w:cs="楷体"/>
        </w:rPr>
      </w:pPr>
    </w:p>
    <w:p w14:paraId="58008AD8">
      <w:pPr>
        <w:pStyle w:val="2"/>
        <w:rPr>
          <w:rFonts w:hint="eastAsia" w:ascii="楷体" w:hAnsi="楷体" w:eastAsia="楷体" w:cs="楷体"/>
        </w:rPr>
      </w:pPr>
    </w:p>
    <w:p w14:paraId="31779A6B">
      <w:pPr>
        <w:pStyle w:val="2"/>
        <w:rPr>
          <w:rFonts w:hint="eastAsia" w:ascii="楷体" w:hAnsi="楷体" w:eastAsia="楷体" w:cs="楷体"/>
        </w:rPr>
      </w:pPr>
    </w:p>
    <w:p w14:paraId="2DE2DC5B">
      <w:pPr>
        <w:pStyle w:val="2"/>
        <w:rPr>
          <w:rFonts w:hint="eastAsia" w:ascii="楷体" w:hAnsi="楷体" w:eastAsia="楷体" w:cs="楷体"/>
        </w:rPr>
      </w:pPr>
    </w:p>
    <w:p w14:paraId="3566529B">
      <w:pPr>
        <w:pStyle w:val="2"/>
        <w:rPr>
          <w:rFonts w:hint="eastAsia" w:ascii="楷体" w:hAnsi="楷体" w:eastAsia="楷体" w:cs="楷体"/>
        </w:rPr>
      </w:pPr>
    </w:p>
    <w:p w14:paraId="1D2FEF15">
      <w:pPr>
        <w:pStyle w:val="2"/>
        <w:rPr>
          <w:rFonts w:hint="eastAsia" w:ascii="楷体" w:hAnsi="楷体" w:eastAsia="楷体" w:cs="楷体"/>
        </w:rPr>
      </w:pPr>
    </w:p>
    <w:p w14:paraId="3B2F0ADA">
      <w:pPr>
        <w:pStyle w:val="2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drawing>
          <wp:inline distT="0" distB="0" distL="114300" distR="114300">
            <wp:extent cx="6644005" cy="8858250"/>
            <wp:effectExtent l="0" t="0" r="4445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8451">
      <w:pPr>
        <w:pStyle w:val="2"/>
        <w:rPr>
          <w:rFonts w:hint="eastAsia" w:ascii="楷体" w:hAnsi="楷体" w:eastAsia="楷体" w:cs="楷体"/>
          <w:lang w:eastAsia="zh-CN"/>
        </w:rPr>
      </w:pPr>
    </w:p>
    <w:p w14:paraId="5981D4ED">
      <w:pPr>
        <w:pStyle w:val="2"/>
        <w:rPr>
          <w:rFonts w:hint="eastAsia" w:ascii="楷体" w:hAnsi="楷体" w:eastAsia="楷体" w:cs="楷体"/>
          <w:lang w:eastAsia="zh-CN"/>
        </w:rPr>
      </w:pPr>
    </w:p>
    <w:p w14:paraId="7824A706">
      <w:pPr>
        <w:pStyle w:val="2"/>
        <w:rPr>
          <w:rFonts w:hint="eastAsia" w:ascii="楷体" w:hAnsi="楷体" w:eastAsia="楷体" w:cs="楷体"/>
          <w:lang w:eastAsia="zh-CN"/>
        </w:rPr>
      </w:pPr>
    </w:p>
    <w:p w14:paraId="28D86DD5">
      <w:pPr>
        <w:pStyle w:val="2"/>
        <w:jc w:val="center"/>
        <w:rPr>
          <w:rFonts w:hint="eastAsia" w:ascii="楷体" w:hAnsi="楷体" w:eastAsia="楷体" w:cs="楷体"/>
          <w:sz w:val="52"/>
          <w:szCs w:val="48"/>
          <w:lang w:val="en-US" w:eastAsia="zh-CN"/>
        </w:rPr>
      </w:pPr>
      <w:r>
        <w:rPr>
          <w:rFonts w:hint="eastAsia" w:ascii="楷体" w:hAnsi="楷体" w:eastAsia="楷体" w:cs="楷体"/>
          <w:sz w:val="52"/>
          <w:szCs w:val="48"/>
          <w:lang w:val="en-US" w:eastAsia="zh-CN"/>
        </w:rPr>
        <w:t>白色POLO衫</w:t>
      </w:r>
    </w:p>
    <w:p w14:paraId="7358C671">
      <w:pPr>
        <w:pStyle w:val="2"/>
        <w:jc w:val="center"/>
        <w:rPr>
          <w:rFonts w:hint="default" w:ascii="楷体" w:hAnsi="楷体" w:eastAsia="楷体" w:cs="楷体"/>
          <w:sz w:val="52"/>
          <w:szCs w:val="48"/>
          <w:lang w:val="en-US" w:eastAsia="zh-CN"/>
        </w:rPr>
      </w:pPr>
      <w:r>
        <w:drawing>
          <wp:inline distT="0" distB="0" distL="114300" distR="114300">
            <wp:extent cx="6629400" cy="85725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688072"/>
    <w:multiLevelType w:val="singleLevel"/>
    <w:tmpl w:val="7C68807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2MTk5NzZhNDdlZTQ5NzI1ZWY0MTdjZDlmMDY2MTEifQ=="/>
  </w:docVars>
  <w:rsids>
    <w:rsidRoot w:val="78F40E61"/>
    <w:rsid w:val="000449D5"/>
    <w:rsid w:val="0058341D"/>
    <w:rsid w:val="00640A9B"/>
    <w:rsid w:val="00A91CF6"/>
    <w:rsid w:val="00B7313E"/>
    <w:rsid w:val="00E04351"/>
    <w:rsid w:val="02E636F7"/>
    <w:rsid w:val="03AC4FD4"/>
    <w:rsid w:val="05D365E4"/>
    <w:rsid w:val="06D7213E"/>
    <w:rsid w:val="06DA75C1"/>
    <w:rsid w:val="0A1977EC"/>
    <w:rsid w:val="0A2E4FBE"/>
    <w:rsid w:val="0CDB2E43"/>
    <w:rsid w:val="12DC17A8"/>
    <w:rsid w:val="167201CB"/>
    <w:rsid w:val="16FC6342"/>
    <w:rsid w:val="22C11D65"/>
    <w:rsid w:val="263F50DE"/>
    <w:rsid w:val="2D1038D3"/>
    <w:rsid w:val="2E3409EC"/>
    <w:rsid w:val="2EDF3B3F"/>
    <w:rsid w:val="329830F5"/>
    <w:rsid w:val="33ED7435"/>
    <w:rsid w:val="3BC1259B"/>
    <w:rsid w:val="3FE2019B"/>
    <w:rsid w:val="3FFD181A"/>
    <w:rsid w:val="42376C11"/>
    <w:rsid w:val="43267DF1"/>
    <w:rsid w:val="4492775B"/>
    <w:rsid w:val="477670C6"/>
    <w:rsid w:val="484E3426"/>
    <w:rsid w:val="499707AC"/>
    <w:rsid w:val="4A2A7D7C"/>
    <w:rsid w:val="4B836234"/>
    <w:rsid w:val="4C0B0304"/>
    <w:rsid w:val="4C9D7233"/>
    <w:rsid w:val="4F8C5937"/>
    <w:rsid w:val="50653EE7"/>
    <w:rsid w:val="53A808E3"/>
    <w:rsid w:val="559D034C"/>
    <w:rsid w:val="585917A0"/>
    <w:rsid w:val="59301A29"/>
    <w:rsid w:val="59EC331A"/>
    <w:rsid w:val="5D053A32"/>
    <w:rsid w:val="5DC63B72"/>
    <w:rsid w:val="5E20465D"/>
    <w:rsid w:val="640A4994"/>
    <w:rsid w:val="647A1CF5"/>
    <w:rsid w:val="6F1A6664"/>
    <w:rsid w:val="73B735EA"/>
    <w:rsid w:val="78F40E61"/>
    <w:rsid w:val="7A244CB4"/>
    <w:rsid w:val="7E0B66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99"/>
    <w:pPr>
      <w:spacing w:line="360" w:lineRule="auto"/>
    </w:pPr>
    <w:rPr>
      <w:szCs w:val="20"/>
    </w:rPr>
  </w:style>
  <w:style w:type="paragraph" w:styleId="3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autoRedefine/>
    <w:qFormat/>
    <w:uiPriority w:val="0"/>
    <w:rPr>
      <w:b/>
    </w:rPr>
  </w:style>
  <w:style w:type="character" w:customStyle="1" w:styleId="11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3">
    <w:name w:val="批注框文本 Char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480</Words>
  <Characters>541</Characters>
  <Lines>2</Lines>
  <Paragraphs>1</Paragraphs>
  <TotalTime>10</TotalTime>
  <ScaleCrop>false</ScaleCrop>
  <LinksUpToDate>false</LinksUpToDate>
  <CharactersWithSpaces>728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2024-08-09T02:59:00Z</dcterms:created>
  <dc:creator>曹分明</dc:creator>
  <cp:lastModifiedBy>曹分明</cp:lastModifiedBy>
  <cp:lastPrinted>2025-05-13T01:24:00Z</cp:lastPrinted>
  <dcterms:modified xsi:type="dcterms:W3CDTF">2026-07-14T02:13:57Z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393672FD4A7344E8B79F81C4DD16B010_13</vt:lpwstr>
  </property>
  <property fmtid="{D5CDD505-2E9C-101B-9397-08002B2CF9AE}" pid="4" name="KSOTemplateDocerSaveRecord">
    <vt:lpwstr>eyJoZGlkIjoiOTgxMzlhMjI2ODdjZDAwYjMzYjg4MWUyODZmNTRlMzUiLCJ1c2VySWQiOiIxOTQ2OTQ4NTYifQ==</vt:lpwstr>
  </property>
</Properties>
</file>