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F59015">
      <w:pPr>
        <w:spacing w:line="240" w:lineRule="auto"/>
        <w:ind w:right="0"/>
        <w:jc w:val="center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36"/>
          <w:szCs w:val="36"/>
          <w:shd w:val="clear" w:fill="FFFFFF"/>
          <w:lang w:val="en-US" w:eastAsia="zh-CN"/>
        </w:rPr>
        <w:t>南方医科大学南方医院麻醉手术中心净化空调机组采购项目报价单</w:t>
      </w:r>
    </w:p>
    <w:p w14:paraId="134ACF68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</w:p>
    <w:p w14:paraId="542FE23B">
      <w:pPr>
        <w:spacing w:line="240" w:lineRule="auto"/>
        <w:ind w:right="0"/>
        <w:jc w:val="left"/>
        <w:rPr>
          <w:rFonts w:hint="default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报价单位（盖章）：</w:t>
      </w:r>
    </w:p>
    <w:p w14:paraId="264BB481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</w:p>
    <w:p w14:paraId="2A113C68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报价联系人：</w:t>
      </w:r>
    </w:p>
    <w:p w14:paraId="12F72354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</w:p>
    <w:p w14:paraId="158042FD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报价人电话：</w:t>
      </w:r>
    </w:p>
    <w:p w14:paraId="7FDBB10C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</w:p>
    <w:p w14:paraId="2E9C781A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</w:p>
    <w:p w14:paraId="5315ACF6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一、报价详情：</w:t>
      </w:r>
    </w:p>
    <w:tbl>
      <w:tblPr>
        <w:tblStyle w:val="5"/>
        <w:tblW w:w="8618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4"/>
        <w:gridCol w:w="2278"/>
        <w:gridCol w:w="2241"/>
        <w:gridCol w:w="1266"/>
        <w:gridCol w:w="1809"/>
      </w:tblGrid>
      <w:tr w14:paraId="66382F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2" w:hRule="atLeast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EA204F">
            <w:pPr>
              <w:spacing w:line="240" w:lineRule="auto"/>
              <w:ind w:right="0"/>
              <w:jc w:val="center"/>
              <w:rPr>
                <w:rFonts w:hint="default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序号</w:t>
            </w: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F83618">
            <w:pPr>
              <w:spacing w:line="240" w:lineRule="auto"/>
              <w:ind w:left="0" w:leftChars="0" w:right="0" w:rightChars="0"/>
              <w:jc w:val="left"/>
              <w:rPr>
                <w:rFonts w:hint="default" w:ascii="宋体" w:hAnsi="宋体" w:eastAsia="宋体" w:cs="宋体"/>
                <w:b/>
                <w:bCs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 w:bidi="ar-SA"/>
              </w:rPr>
              <w:t>物资名称</w:t>
            </w:r>
          </w:p>
        </w:tc>
        <w:tc>
          <w:tcPr>
            <w:tcW w:w="2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C5C68C">
            <w:pPr>
              <w:spacing w:line="240" w:lineRule="auto"/>
              <w:ind w:left="0" w:leftChars="0" w:right="0" w:rightChars="0"/>
              <w:jc w:val="left"/>
              <w:rPr>
                <w:rFonts w:hint="default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参考品牌型号</w:t>
            </w:r>
          </w:p>
        </w:tc>
        <w:tc>
          <w:tcPr>
            <w:tcW w:w="1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77381A">
            <w:pPr>
              <w:spacing w:line="240" w:lineRule="auto"/>
              <w:ind w:left="0" w:leftChars="0" w:right="0" w:rightChars="0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数量</w:t>
            </w:r>
          </w:p>
        </w:tc>
        <w:tc>
          <w:tcPr>
            <w:tcW w:w="1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D3D0EF">
            <w:pPr>
              <w:spacing w:line="240" w:lineRule="auto"/>
              <w:ind w:left="0" w:leftChars="0" w:right="0" w:rightChars="0"/>
              <w:jc w:val="left"/>
              <w:rPr>
                <w:rFonts w:hint="default" w:ascii="宋体" w:hAnsi="宋体" w:eastAsia="宋体" w:cs="宋体"/>
                <w:b/>
                <w:bCs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 w:bidi="ar-SA"/>
              </w:rPr>
              <w:t>报价（元）</w:t>
            </w:r>
          </w:p>
        </w:tc>
      </w:tr>
      <w:tr w14:paraId="01544D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</w:trPr>
        <w:tc>
          <w:tcPr>
            <w:tcW w:w="1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15D7E3">
            <w:pPr>
              <w:spacing w:line="240" w:lineRule="auto"/>
              <w:ind w:left="0" w:leftChars="0" w:right="0" w:rightChars="0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FAD96F">
            <w:pPr>
              <w:spacing w:line="240" w:lineRule="auto"/>
              <w:ind w:right="0"/>
              <w:jc w:val="left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麻醉手术中心净化空调机组</w:t>
            </w:r>
          </w:p>
        </w:tc>
        <w:tc>
          <w:tcPr>
            <w:tcW w:w="2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597A7C">
            <w:pPr>
              <w:spacing w:line="240" w:lineRule="auto"/>
              <w:ind w:right="0"/>
              <w:jc w:val="left"/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lang w:val="en-US" w:eastAsia="zh-CN"/>
              </w:rPr>
              <w:t>瑞士宝</w:t>
            </w:r>
          </w:p>
          <w:p w14:paraId="57CC1FCE">
            <w:pPr>
              <w:spacing w:line="240" w:lineRule="auto"/>
              <w:ind w:right="0"/>
              <w:jc w:val="left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lang w:val="en-US" w:eastAsia="zh-CN"/>
              </w:rPr>
              <w:t>AXR-010</w:t>
            </w:r>
          </w:p>
        </w:tc>
        <w:tc>
          <w:tcPr>
            <w:tcW w:w="12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AEA18E">
            <w:pPr>
              <w:spacing w:line="240" w:lineRule="auto"/>
              <w:ind w:right="0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1台</w:t>
            </w:r>
          </w:p>
        </w:tc>
        <w:tc>
          <w:tcPr>
            <w:tcW w:w="18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CAF213">
            <w:pPr>
              <w:spacing w:line="240" w:lineRule="auto"/>
              <w:ind w:right="0"/>
              <w:jc w:val="left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</w:tbl>
    <w:p w14:paraId="1ACE6667">
      <w:pPr>
        <w:pStyle w:val="9"/>
        <w:widowControl/>
        <w:numPr>
          <w:ilvl w:val="0"/>
          <w:numId w:val="0"/>
        </w:numPr>
        <w:spacing w:line="440" w:lineRule="exact"/>
        <w:ind w:right="0" w:rightChars="0"/>
        <w:jc w:val="left"/>
        <w:rPr>
          <w:rFonts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</w:pPr>
    </w:p>
    <w:p w14:paraId="4B8FC904">
      <w:pPr>
        <w:pStyle w:val="9"/>
        <w:widowControl/>
        <w:numPr>
          <w:ilvl w:val="0"/>
          <w:numId w:val="0"/>
        </w:numPr>
        <w:spacing w:line="440" w:lineRule="exact"/>
        <w:ind w:right="0" w:rightChars="0"/>
        <w:jc w:val="left"/>
        <w:rPr>
          <w:rFonts w:ascii="仿宋_GB2312" w:hAnsi="仿宋_GB2312" w:eastAsia="仿宋_GB2312" w:cs="仿宋_GB2312"/>
          <w:i w:val="0"/>
          <w:iCs w:val="0"/>
          <w:caps w:val="0"/>
          <w:color w:val="0000FF"/>
          <w:spacing w:val="0"/>
          <w:sz w:val="28"/>
          <w:szCs w:val="28"/>
          <w:shd w:val="clear" w:fill="FFFFFF"/>
        </w:rPr>
      </w:pPr>
      <w:r>
        <w:rPr>
          <w:rFonts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注：</w:t>
      </w:r>
      <w:r>
        <w:rPr>
          <w:rFonts w:ascii="仿宋_GB2312" w:hAnsi="仿宋_GB2312" w:eastAsia="仿宋_GB2312" w:cs="仿宋_GB2312"/>
          <w:b/>
          <w:bCs/>
          <w:i w:val="0"/>
          <w:iCs w:val="0"/>
          <w:caps w:val="0"/>
          <w:color w:val="0000FF"/>
          <w:spacing w:val="0"/>
          <w:sz w:val="28"/>
          <w:szCs w:val="28"/>
          <w:shd w:val="clear" w:fill="FFFFFF"/>
        </w:rPr>
        <w:t>供应商须从采购清单内的“参考品牌及型号”所列中选择一个进行响应和报价</w:t>
      </w:r>
      <w:r>
        <w:rPr>
          <w:rFonts w:ascii="仿宋_GB2312" w:hAnsi="仿宋_GB2312" w:eastAsia="仿宋_GB2312" w:cs="仿宋_GB2312"/>
          <w:i w:val="0"/>
          <w:iCs w:val="0"/>
          <w:caps w:val="0"/>
          <w:color w:val="0000FF"/>
          <w:spacing w:val="0"/>
          <w:sz w:val="28"/>
          <w:szCs w:val="28"/>
          <w:shd w:val="clear" w:fill="FFFFFF"/>
        </w:rPr>
        <w:t>。</w:t>
      </w:r>
    </w:p>
    <w:p w14:paraId="25E12729">
      <w:pPr>
        <w:pStyle w:val="9"/>
        <w:widowControl/>
        <w:numPr>
          <w:ilvl w:val="0"/>
          <w:numId w:val="0"/>
        </w:numPr>
        <w:spacing w:line="440" w:lineRule="exact"/>
        <w:ind w:right="0" w:rightChars="0"/>
        <w:jc w:val="left"/>
        <w:rPr>
          <w:rFonts w:ascii="仿宋_GB2312" w:hAnsi="仿宋_GB2312" w:eastAsia="仿宋_GB2312" w:cs="仿宋_GB2312"/>
          <w:i w:val="0"/>
          <w:iCs w:val="0"/>
          <w:caps w:val="0"/>
          <w:color w:val="0000FF"/>
          <w:spacing w:val="0"/>
          <w:sz w:val="28"/>
          <w:szCs w:val="28"/>
          <w:shd w:val="clear" w:fill="FFFFFF"/>
        </w:rPr>
      </w:pPr>
    </w:p>
    <w:p w14:paraId="5DF9BC73">
      <w:pPr>
        <w:pStyle w:val="9"/>
        <w:widowControl/>
        <w:numPr>
          <w:ilvl w:val="0"/>
          <w:numId w:val="0"/>
        </w:numPr>
        <w:spacing w:line="440" w:lineRule="exact"/>
        <w:ind w:right="0" w:rightChars="0"/>
        <w:jc w:val="left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报价为总价承包，包括但不限于：</w:t>
      </w:r>
    </w:p>
    <w:p w14:paraId="578CA671">
      <w:pPr>
        <w:pStyle w:val="9"/>
        <w:widowControl/>
        <w:numPr>
          <w:ilvl w:val="0"/>
          <w:numId w:val="0"/>
        </w:numPr>
        <w:spacing w:line="440" w:lineRule="exact"/>
        <w:ind w:right="0" w:rightChars="0"/>
        <w:jc w:val="left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（1）项目过程中涉及的人工、交通、食宿、安全及保险、项目税费、合理利润。</w:t>
      </w:r>
    </w:p>
    <w:p w14:paraId="66C9271D">
      <w:pPr>
        <w:pStyle w:val="9"/>
        <w:widowControl/>
        <w:numPr>
          <w:ilvl w:val="0"/>
          <w:numId w:val="0"/>
        </w:numPr>
        <w:spacing w:line="440" w:lineRule="exact"/>
        <w:ind w:right="0" w:rightChars="0"/>
        <w:jc w:val="left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（2）其他完成本项目相关的直接及间接费用。</w:t>
      </w:r>
    </w:p>
    <w:p w14:paraId="2B772C81">
      <w:pPr>
        <w:pStyle w:val="9"/>
        <w:widowControl/>
        <w:numPr>
          <w:ilvl w:val="0"/>
          <w:numId w:val="0"/>
        </w:numPr>
        <w:spacing w:line="440" w:lineRule="exact"/>
        <w:ind w:right="0" w:rightChars="0"/>
        <w:jc w:val="left"/>
        <w:rPr>
          <w:rFonts w:hint="eastAsia" w:ascii="宋体" w:hAnsi="宋体" w:eastAsia="宋体" w:cs="宋体"/>
          <w:sz w:val="24"/>
          <w:szCs w:val="24"/>
          <w:lang w:val="en-US" w:eastAsia="zh-CN"/>
        </w:rPr>
      </w:pPr>
    </w:p>
    <w:p w14:paraId="36E83A71">
      <w:pPr>
        <w:numPr>
          <w:ilvl w:val="0"/>
          <w:numId w:val="0"/>
        </w:numPr>
        <w:spacing w:before="200" w:line="240" w:lineRule="auto"/>
        <w:ind w:right="0" w:rightChars="0"/>
        <w:jc w:val="left"/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二、（   ）已查阅并完全响应《附件1：南方医科大学南方医院麻醉手术中心净化空调机组采购项目需求书》及询价公告，并知悉项目详情</w:t>
      </w:r>
      <w:bookmarkStart w:id="0" w:name="_GoBack"/>
      <w:bookmarkEnd w:id="0"/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。</w:t>
      </w:r>
    </w:p>
    <w:sectPr>
      <w:type w:val="continuous"/>
      <w:pgSz w:w="11910" w:h="16840"/>
      <w:pgMar w:top="1460" w:right="1460" w:bottom="280" w:left="1680" w:header="72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8"/>
  <w:bordersDoNotSurroundHeader w:val="0"/>
  <w:bordersDoNotSurroundFooter w:val="0"/>
  <w:documentProtection w:enforcement="0"/>
  <w:defaultTabStop w:val="720"/>
  <w:drawingGridHorizontalSpacing w:val="11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ulTrailSpace/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</w:compat>
  <w:docVars>
    <w:docVar w:name="commondata" w:val="eyJoZGlkIjoiNGJjYjBiMmNmODNmMDliOWM0ZTk5YzhjNGVlMTRiNmMifQ=="/>
  </w:docVars>
  <w:rsids>
    <w:rsidRoot w:val="00000000"/>
    <w:rsid w:val="00BB28A1"/>
    <w:rsid w:val="069B0838"/>
    <w:rsid w:val="10B578AF"/>
    <w:rsid w:val="12350AE7"/>
    <w:rsid w:val="12412931"/>
    <w:rsid w:val="1C6E33A2"/>
    <w:rsid w:val="1E9A05E3"/>
    <w:rsid w:val="2043485B"/>
    <w:rsid w:val="27094741"/>
    <w:rsid w:val="2B302C9E"/>
    <w:rsid w:val="3AD962DE"/>
    <w:rsid w:val="3E1D6BA4"/>
    <w:rsid w:val="40120830"/>
    <w:rsid w:val="40971BD9"/>
    <w:rsid w:val="41F20B4F"/>
    <w:rsid w:val="426B366F"/>
    <w:rsid w:val="44EC250B"/>
    <w:rsid w:val="467B090B"/>
    <w:rsid w:val="530E18C2"/>
    <w:rsid w:val="54156B22"/>
    <w:rsid w:val="560111F1"/>
    <w:rsid w:val="5F1602E7"/>
    <w:rsid w:val="5F8D0FA7"/>
    <w:rsid w:val="63057B12"/>
    <w:rsid w:val="646102C5"/>
    <w:rsid w:val="69FF1EC1"/>
    <w:rsid w:val="6F837FC0"/>
    <w:rsid w:val="7B24673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Theme="minorHAnsi" w:hAnsiTheme="minorHAnsi" w:eastAsiaTheme="minorHAnsi" w:cstheme="minorBidi"/>
      <w:sz w:val="22"/>
      <w:szCs w:val="22"/>
      <w:lang w:val="en-US" w:eastAsia="zh-CN" w:bidi="ar-SA"/>
    </w:rPr>
  </w:style>
  <w:style w:type="character" w:default="1" w:styleId="7">
    <w:name w:val="Default Paragraph Font"/>
    <w:autoRedefine/>
    <w:semiHidden/>
    <w:unhideWhenUsed/>
    <w:qFormat/>
    <w:uiPriority w:val="1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Body Text"/>
    <w:basedOn w:val="1"/>
    <w:qFormat/>
    <w:uiPriority w:val="0"/>
    <w:pPr>
      <w:spacing w:line="360" w:lineRule="auto"/>
    </w:pPr>
    <w:rPr>
      <w:szCs w:val="20"/>
    </w:rPr>
  </w:style>
  <w:style w:type="paragraph" w:styleId="4">
    <w:name w:val="Plain Text"/>
    <w:basedOn w:val="1"/>
    <w:qFormat/>
    <w:uiPriority w:val="0"/>
    <w:rPr>
      <w:rFonts w:ascii="宋体" w:hAnsi="Courier New"/>
      <w:kern w:val="0"/>
      <w:sz w:val="20"/>
      <w:szCs w:val="21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8">
    <w:name w:val="Table Normal"/>
    <w:autoRedefine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9">
    <w:name w:val="List Paragraph"/>
    <w:basedOn w:val="1"/>
    <w:qFormat/>
    <w:uiPriority w:val="1"/>
    <w:rPr>
      <w:lang w:val="en-US" w:eastAsia="zh-CN" w:bidi="ar-SA"/>
    </w:rPr>
  </w:style>
  <w:style w:type="paragraph" w:customStyle="1" w:styleId="10">
    <w:name w:val="Table Paragraph"/>
    <w:basedOn w:val="1"/>
    <w:autoRedefine/>
    <w:qFormat/>
    <w:uiPriority w:val="1"/>
    <w:rPr>
      <w:rFonts w:ascii="宋体" w:hAnsi="宋体" w:eastAsia="宋体" w:cs="宋体"/>
      <w:lang w:val="en-US" w:eastAsia="zh-CN" w:bidi="ar-SA"/>
    </w:rPr>
  </w:style>
  <w:style w:type="paragraph" w:customStyle="1" w:styleId="11">
    <w:name w:val="正文正"/>
    <w:basedOn w:val="1"/>
    <w:qFormat/>
    <w:uiPriority w:val="0"/>
    <w:pPr>
      <w:spacing w:line="560" w:lineRule="exact"/>
      <w:ind w:firstLine="561"/>
    </w:pPr>
    <w:rPr>
      <w:rFonts w:ascii="Calibri" w:hAnsi="Calibri"/>
      <w:sz w:val="28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273</Words>
  <Characters>281</Characters>
  <TotalTime>0</TotalTime>
  <ScaleCrop>false</ScaleCrop>
  <LinksUpToDate>false</LinksUpToDate>
  <CharactersWithSpaces>284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2024-04-22T02:21:00Z</dcterms:created>
  <dc:creator>心若向阳</dc:creator>
  <cp:lastModifiedBy>曹分明</cp:lastModifiedBy>
  <cp:lastPrinted>2025-09-10T08:31:00Z</cp:lastPrinted>
  <dcterms:modified xsi:type="dcterms:W3CDTF">2026-06-29T01:27:47Z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2024-03-27T00:00:00Z</vt:filetime>
  </property>
  <property fmtid="{D5CDD505-2E9C-101B-9397-08002B2CF9AE}" pid="3" name="Creator">
    <vt:lpwstr>WPS 文字</vt:lpwstr>
  </property>
  <property fmtid="{D5CDD505-2E9C-101B-9397-08002B2CF9AE}" pid="4" name="LastSaved">
    <vt:filetime>2024-04-22T00:00:00Z</vt:filetime>
  </property>
  <property fmtid="{D5CDD505-2E9C-101B-9397-08002B2CF9AE}" pid="5" name="SourceModified">
    <vt:lpwstr>D:20240327163804+08'38'</vt:lpwstr>
  </property>
  <property fmtid="{D5CDD505-2E9C-101B-9397-08002B2CF9AE}" pid="6" name="KSOProductBuildVer">
    <vt:lpwstr>2052-12.1.0.26895</vt:lpwstr>
  </property>
  <property fmtid="{D5CDD505-2E9C-101B-9397-08002B2CF9AE}" pid="7" name="ICV">
    <vt:lpwstr>F471BB226E224B95BC9498CF612EE3B8_13</vt:lpwstr>
  </property>
  <property fmtid="{D5CDD505-2E9C-101B-9397-08002B2CF9AE}" pid="8" name="KSOTemplateDocerSaveRecord">
    <vt:lpwstr>eyJoZGlkIjoiOTgxMzlhMjI2ODdjZDAwYjMzYjg4MWUyODZmNTRlMzUiLCJ1c2VySWQiOiIxOTQ2OTQ4NTYifQ==</vt:lpwstr>
  </property>
</Properties>
</file>