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>应急仓库物资</w:t>
      </w: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35C63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420DA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楷体" w:hAnsi="楷体" w:eastAsia="楷体" w:cs="楷体"/>
          <w:b/>
          <w:bCs/>
          <w:sz w:val="28"/>
          <w:szCs w:val="28"/>
          <w:u w:val="single"/>
          <w:lang w:eastAsia="zh-CN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*名称：塑料托盘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>180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块     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无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无</w:t>
      </w:r>
      <w:r>
        <w:rPr>
          <w:rFonts w:ascii="Times New Roman" w:hAnsi="Times New Roman" w:eastAsia="宋体" w:cs="Times New Roman"/>
          <w:sz w:val="24"/>
        </w:rPr>
        <w:t>。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327E37AC">
      <w:pPr>
        <w:ind w:left="420" w:leftChars="200" w:firstLine="0" w:firstLineChars="0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1、性能要求：</w:t>
      </w:r>
    </w:p>
    <w:p w14:paraId="6EF8C4F2">
      <w:pPr>
        <w:numPr>
          <w:ilvl w:val="0"/>
          <w:numId w:val="0"/>
        </w:numPr>
        <w:ind w:left="210" w:leftChars="0" w:firstLine="240" w:firstLineChars="100"/>
        <w:rPr>
          <w:rFonts w:hint="default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eastAsia="zh-CN"/>
        </w:rPr>
        <w:t>网状孔</w:t>
      </w:r>
      <w:r>
        <w:rPr>
          <w:rFonts w:hint="eastAsia"/>
          <w:sz w:val="24"/>
          <w:lang w:val="en-US" w:eastAsia="zh-CN"/>
        </w:rPr>
        <w:t>/牢固/特厚/耐压/承重力强。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</w:p>
    <w:p w14:paraId="6B329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ajorEastAsia" w:hAnsiTheme="majorEastAsia" w:eastAsiaTheme="minorEastAsia" w:cstheme="majorEastAsia"/>
          <w:sz w:val="24"/>
          <w:lang w:val="en-US" w:eastAsia="zh-CN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  <w:lang w:val="en-US" w:eastAsia="zh-CN"/>
        </w:rPr>
        <w:t>环保HDPE材质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/>
          <w:sz w:val="24"/>
          <w:lang w:val="en-US" w:eastAsia="zh-CN"/>
        </w:rPr>
        <w:t>见附图，1.2米*1米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3、安全要求：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4DBDF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1、负责现场安装调试、含辅材。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="楷体" w:hAnsi="楷体" w:eastAsia="楷体" w:cs="楷体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2、包装完好无损、含运输到指定位置及安装、不接受快递物流、中标人现场参与验收。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成交通知后1周内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：经济适用房1F应急仓库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质保期24个月。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（默认，可调整）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附图：</w:t>
      </w:r>
    </w:p>
    <w:p w14:paraId="670030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drawing>
          <wp:inline distT="0" distB="0" distL="114300" distR="114300">
            <wp:extent cx="6644640" cy="6644640"/>
            <wp:effectExtent l="0" t="0" r="3810" b="3810"/>
            <wp:docPr id="2" name="图片 2" descr="114d75d2211def4e4e0a0e8297b765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4d75d2211def4e4e0a0e8297b765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</w:t>
      </w:r>
      <w:r>
        <w:rPr>
          <w:rFonts w:hint="eastAsia" w:ascii="楷体" w:hAnsi="楷体" w:eastAsia="楷体" w:cs="楷体"/>
        </w:rPr>
        <w:t xml:space="preserve">   </w:t>
      </w:r>
    </w:p>
    <w:p w14:paraId="0F08B06F">
      <w:pPr>
        <w:pStyle w:val="2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A7DB982"/>
    <w:multiLevelType w:val="singleLevel"/>
    <w:tmpl w:val="5A7DB98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4D42516"/>
    <w:rsid w:val="063B1485"/>
    <w:rsid w:val="10324CBF"/>
    <w:rsid w:val="115C4B60"/>
    <w:rsid w:val="12F5769E"/>
    <w:rsid w:val="21BD4FF5"/>
    <w:rsid w:val="2AAA03CB"/>
    <w:rsid w:val="2DDE4555"/>
    <w:rsid w:val="33F143A8"/>
    <w:rsid w:val="3D4C3323"/>
    <w:rsid w:val="3EF56306"/>
    <w:rsid w:val="435A2040"/>
    <w:rsid w:val="483E6688"/>
    <w:rsid w:val="484E3426"/>
    <w:rsid w:val="49424DC4"/>
    <w:rsid w:val="4DB32B7E"/>
    <w:rsid w:val="4EFA3B18"/>
    <w:rsid w:val="54436620"/>
    <w:rsid w:val="580D722C"/>
    <w:rsid w:val="5F5077C3"/>
    <w:rsid w:val="68116125"/>
    <w:rsid w:val="68EF3567"/>
    <w:rsid w:val="69165EB0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ind w:left="136"/>
      <w:jc w:val="left"/>
    </w:pPr>
    <w:rPr>
      <w:rFonts w:ascii="宋体" w:hAnsi="宋体"/>
      <w:kern w:val="0"/>
      <w:sz w:val="30"/>
      <w:szCs w:val="30"/>
      <w:lang w:eastAsia="en-US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471</Words>
  <Characters>485</Characters>
  <Lines>2</Lines>
  <Paragraphs>1</Paragraphs>
  <TotalTime>10</TotalTime>
  <ScaleCrop>false</ScaleCrop>
  <LinksUpToDate>false</LinksUpToDate>
  <CharactersWithSpaces>553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2026-01-04T07:18:00Z</cp:lastPrinted>
  <dcterms:modified xsi:type="dcterms:W3CDTF">2026-10-21T08:17:53Z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70FD117E98F44F3FAB0DAF1B5BBEA43B_13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